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heme="minorEastAsia" w:hAnsiTheme="minorEastAsia"/>
          <w:b/>
          <w:bCs/>
          <w:sz w:val="84"/>
          <w:szCs w:val="24"/>
        </w:rPr>
      </w:pPr>
      <w:r>
        <w:rPr>
          <w:rFonts w:asciiTheme="minorEastAsia" w:hAnsiTheme="minorEastAsia"/>
          <w:b/>
          <w:bCs/>
          <w:sz w:val="84"/>
          <w:szCs w:val="24"/>
        </w:rPr>
      </w:r>
      <w:r/>
    </w:p>
    <w:p>
      <w:pPr>
        <w:jc w:val="center"/>
        <w:spacing w:before="120" w:after="120" w:line="360" w:lineRule="auto"/>
        <w:rPr>
          <w:rFonts w:asciiTheme="minorEastAsia" w:hAnsiTheme="minorEastAsia"/>
          <w:b/>
          <w:bCs/>
          <w:color w:val="000000"/>
          <w:sz w:val="84"/>
          <w:szCs w:val="24"/>
        </w:rPr>
      </w:pPr>
      <w:r>
        <w:rPr>
          <w:rFonts w:asciiTheme="minorEastAsia" w:hAnsiTheme="minorEastAsia"/>
          <w:b/>
          <w:bCs/>
          <w:color w:val="000000"/>
          <w:sz w:val="84"/>
          <w:szCs w:val="24"/>
        </w:rPr>
        <w:t xml:space="preserve">竞争性磋商文件</w:t>
      </w:r>
      <w:r/>
    </w:p>
    <w:p>
      <w:pPr>
        <w:jc w:val="center"/>
        <w:spacing w:before="120" w:after="120" w:line="360" w:lineRule="auto"/>
        <w:rPr>
          <w:rFonts w:asciiTheme="minorEastAsia" w:hAnsiTheme="minorEastAsia"/>
          <w:b/>
          <w:bCs/>
          <w:sz w:val="32"/>
          <w:szCs w:val="24"/>
        </w:rPr>
      </w:pPr>
      <w:r>
        <w:rPr>
          <w:rFonts w:asciiTheme="minorEastAsia" w:hAnsiTheme="minorEastAsia"/>
          <w:b/>
          <w:bCs/>
          <w:sz w:val="32"/>
          <w:szCs w:val="24"/>
        </w:rPr>
      </w:r>
      <w:r/>
    </w:p>
    <w:p>
      <w:pPr>
        <w:jc w:val="center"/>
        <w:spacing w:before="120" w:after="120" w:line="360" w:lineRule="auto"/>
        <w:rPr>
          <w:rFonts w:asciiTheme="minorEastAsia" w:hAnsiTheme="minorEastAsia"/>
          <w:b/>
          <w:bCs/>
          <w:sz w:val="32"/>
          <w:szCs w:val="24"/>
        </w:rPr>
      </w:pPr>
      <w:r>
        <w:rPr>
          <w:rFonts w:asciiTheme="minorEastAsia" w:hAnsiTheme="minorEastAsia"/>
          <w:b/>
          <w:bCs/>
          <w:sz w:val="32"/>
          <w:szCs w:val="24"/>
        </w:rPr>
      </w:r>
      <w:r/>
    </w:p>
    <w:p>
      <w:pPr>
        <w:ind w:firstLine="315"/>
        <w:spacing w:before="120" w:after="120" w:line="360" w:lineRule="auto"/>
        <w:rPr>
          <w:rFonts w:asciiTheme="minorEastAsia" w:hAnsiTheme="minorEastAsia"/>
          <w:b/>
          <w:bCs/>
          <w:sz w:val="32"/>
          <w:szCs w:val="24"/>
        </w:rPr>
      </w:pPr>
      <w:r>
        <w:rPr>
          <w:rFonts w:asciiTheme="minorEastAsia" w:hAnsiTheme="minorEastAsia"/>
          <w:b/>
          <w:bCs/>
          <w:sz w:val="32"/>
          <w:szCs w:val="24"/>
        </w:rPr>
      </w:r>
      <w:r/>
    </w:p>
    <w:p>
      <w:pPr>
        <w:ind w:firstLine="315"/>
        <w:spacing w:before="120" w:after="120" w:line="360" w:lineRule="auto"/>
        <w:rPr>
          <w:rFonts w:asciiTheme="minorEastAsia" w:hAnsiTheme="minorEastAsia"/>
          <w:b/>
          <w:bCs/>
          <w:sz w:val="32"/>
          <w:szCs w:val="24"/>
        </w:rPr>
      </w:pPr>
      <w:r>
        <w:rPr>
          <w:rFonts w:asciiTheme="minorEastAsia" w:hAnsiTheme="minorEastAsia"/>
          <w:b/>
          <w:bCs/>
          <w:sz w:val="32"/>
          <w:szCs w:val="24"/>
        </w:rPr>
        <w:t xml:space="preserve">项目名称：</w:t>
      </w:r>
      <w:bookmarkStart w:id="0" w:name="OLE_LINK15"/>
      <w:r/>
      <w:bookmarkStart w:id="1" w:name="OLE_LINK39"/>
      <w:r>
        <w:rPr>
          <w:rFonts w:asciiTheme="minorEastAsia" w:hAnsiTheme="minorEastAsia"/>
          <w:b/>
          <w:bCs/>
          <w:sz w:val="32"/>
          <w:szCs w:val="24"/>
        </w:rPr>
        <w:t xml:space="preserve">宿迁市2026年农村公路路况与桥梁技术状况检测评定项目</w:t>
      </w:r>
      <w:r>
        <w:rPr>
          <w:rFonts w:asciiTheme="minorEastAsia" w:hAnsiTheme="minorEastAsia"/>
          <w:b/>
          <w:bCs/>
          <w:sz w:val="32"/>
          <w:szCs w:val="24"/>
        </w:rPr>
        <w:t xml:space="preserve">SQ2026-NLPD标段</w:t>
      </w:r>
      <w:bookmarkEnd w:id="0"/>
      <w:r/>
      <w:bookmarkEnd w:id="1"/>
      <w:r/>
      <w:r/>
    </w:p>
    <w:p>
      <w:pPr>
        <w:ind w:firstLine="315"/>
        <w:spacing w:before="120" w:after="120" w:line="360" w:lineRule="auto"/>
        <w:rPr>
          <w:rFonts w:asciiTheme="minorEastAsia" w:hAnsiTheme="minorEastAsia"/>
          <w:b/>
          <w:bCs/>
          <w:sz w:val="32"/>
          <w:szCs w:val="24"/>
        </w:rPr>
      </w:pPr>
      <w:r>
        <w:rPr>
          <w:rFonts w:asciiTheme="minorEastAsia" w:hAnsiTheme="minorEastAsia"/>
          <w:b/>
          <w:bCs/>
          <w:sz w:val="32"/>
          <w:szCs w:val="24"/>
        </w:rPr>
        <w:t xml:space="preserve">项目编号：</w:t>
      </w:r>
      <w:r>
        <w:rPr>
          <w:rFonts w:asciiTheme="minorEastAsia" w:hAnsiTheme="minorEastAsia"/>
          <w:b/>
          <w:bCs/>
          <w:sz w:val="32"/>
          <w:szCs w:val="24"/>
        </w:rPr>
        <w:t xml:space="preserve">JSZC-321300-SJFW-C2026-0002</w:t>
      </w:r>
      <w:r/>
    </w:p>
    <w:p>
      <w:pPr>
        <w:jc w:val="center"/>
        <w:spacing w:before="120" w:after="120" w:line="360" w:lineRule="auto"/>
        <w:rPr>
          <w:rFonts w:asciiTheme="minorEastAsia" w:hAnsiTheme="minorEastAsia"/>
          <w:b/>
          <w:sz w:val="30"/>
          <w:szCs w:val="30"/>
        </w:rPr>
      </w:pPr>
      <w:r>
        <w:rPr>
          <w:rFonts w:asciiTheme="minorEastAsia" w:hAnsiTheme="minorEastAsia"/>
          <w:b/>
          <w:bCs/>
          <w:sz w:val="32"/>
          <w:szCs w:val="24"/>
        </w:rPr>
        <w:t xml:space="preserve">（服务类</w:t>
      </w:r>
      <w:r>
        <w:rPr>
          <w:rFonts w:asciiTheme="minorEastAsia" w:hAnsiTheme="minorEastAsia"/>
          <w:b/>
          <w:bCs/>
          <w:sz w:val="32"/>
          <w:szCs w:val="24"/>
        </w:rPr>
        <w:t xml:space="preserve">项目，</w:t>
      </w:r>
      <w:r>
        <w:rPr>
          <w:rFonts w:asciiTheme="minorEastAsia" w:hAnsiTheme="minorEastAsia"/>
          <w:b/>
          <w:sz w:val="30"/>
          <w:szCs w:val="30"/>
        </w:rPr>
        <w:t xml:space="preserve">本项目</w:t>
      </w:r>
      <w:r>
        <w:rPr>
          <w:rFonts w:asciiTheme="minorEastAsia" w:hAnsiTheme="minorEastAsia"/>
          <w:b/>
          <w:bCs/>
          <w:sz w:val="32"/>
          <w:szCs w:val="24"/>
        </w:rPr>
        <w:t xml:space="preserve">专门面向中小企业）</w:t>
      </w:r>
      <w:r/>
    </w:p>
    <w:p>
      <w:pPr>
        <w:jc w:val="left"/>
        <w:spacing w:line="360" w:lineRule="auto"/>
        <w:rPr>
          <w:rFonts w:asciiTheme="minorEastAsia" w:hAnsiTheme="minorEastAsia"/>
          <w:sz w:val="24"/>
          <w:szCs w:val="24"/>
        </w:rPr>
      </w:pPr>
      <w:r>
        <w:rPr>
          <w:rFonts w:asciiTheme="minorEastAsia" w:hAnsiTheme="minorEastAsia"/>
          <w:sz w:val="24"/>
          <w:szCs w:val="24"/>
        </w:rPr>
      </w:r>
      <w:r/>
    </w:p>
    <w:p>
      <w:pPr>
        <w:jc w:val="left"/>
        <w:spacing w:line="360" w:lineRule="auto"/>
        <w:rPr>
          <w:rFonts w:asciiTheme="minorEastAsia" w:hAnsiTheme="minorEastAsia"/>
          <w:sz w:val="24"/>
          <w:szCs w:val="24"/>
        </w:rPr>
      </w:pPr>
      <w:r>
        <w:rPr>
          <w:rFonts w:asciiTheme="minorEastAsia" w:hAnsiTheme="minorEastAsia"/>
          <w:sz w:val="24"/>
          <w:szCs w:val="24"/>
        </w:rPr>
      </w:r>
      <w:r/>
    </w:p>
    <w:p>
      <w:pPr>
        <w:jc w:val="left"/>
        <w:spacing w:line="360" w:lineRule="auto"/>
        <w:rPr>
          <w:rFonts w:asciiTheme="minorEastAsia" w:hAnsiTheme="minorEastAsia"/>
          <w:sz w:val="24"/>
          <w:szCs w:val="24"/>
        </w:rPr>
      </w:pPr>
      <w:r>
        <w:rPr>
          <w:rFonts w:asciiTheme="minorEastAsia" w:hAnsiTheme="minorEastAsia"/>
          <w:sz w:val="24"/>
          <w:szCs w:val="24"/>
        </w:rPr>
      </w:r>
      <w:r/>
    </w:p>
    <w:p>
      <w:pPr>
        <w:jc w:val="left"/>
        <w:spacing w:line="360" w:lineRule="auto"/>
        <w:rPr>
          <w:rFonts w:asciiTheme="minorEastAsia" w:hAnsiTheme="minorEastAsia"/>
          <w:sz w:val="24"/>
          <w:szCs w:val="24"/>
        </w:rPr>
      </w:pPr>
      <w:r>
        <w:rPr>
          <w:rFonts w:asciiTheme="minorEastAsia" w:hAnsiTheme="minorEastAsia"/>
          <w:sz w:val="24"/>
          <w:szCs w:val="24"/>
        </w:rPr>
      </w:r>
      <w:r/>
    </w:p>
    <w:p>
      <w:pPr>
        <w:jc w:val="left"/>
        <w:spacing w:line="360" w:lineRule="auto"/>
        <w:rPr>
          <w:rFonts w:asciiTheme="minorEastAsia" w:hAnsiTheme="minorEastAsia"/>
          <w:sz w:val="24"/>
          <w:szCs w:val="24"/>
        </w:rPr>
      </w:pPr>
      <w:r>
        <w:rPr>
          <w:rFonts w:asciiTheme="minorEastAsia" w:hAnsiTheme="minorEastAsia"/>
          <w:sz w:val="24"/>
          <w:szCs w:val="24"/>
        </w:rPr>
      </w:r>
      <w:r/>
    </w:p>
    <w:p>
      <w:pPr>
        <w:jc w:val="left"/>
        <w:spacing w:line="360" w:lineRule="auto"/>
        <w:rPr>
          <w:rFonts w:asciiTheme="minorEastAsia" w:hAnsiTheme="minorEastAsia"/>
          <w:sz w:val="24"/>
          <w:szCs w:val="24"/>
        </w:rPr>
      </w:pPr>
      <w:r>
        <w:rPr>
          <w:rFonts w:asciiTheme="minorEastAsia" w:hAnsiTheme="minorEastAsia"/>
          <w:sz w:val="24"/>
          <w:szCs w:val="24"/>
        </w:rPr>
      </w:r>
      <w:r/>
    </w:p>
    <w:p>
      <w:pPr>
        <w:pStyle w:val="785"/>
        <w:ind w:firstLine="507"/>
        <w:jc w:val="both"/>
        <w:rPr>
          <w:rFonts w:asciiTheme="minorEastAsia" w:hAnsiTheme="minorEastAsia"/>
          <w:b/>
          <w:bCs/>
          <w:sz w:val="32"/>
          <w:u w:val="single"/>
        </w:rPr>
      </w:pPr>
      <w:r>
        <w:rPr>
          <w:rFonts w:asciiTheme="minorEastAsia" w:hAnsiTheme="minorEastAsia"/>
          <w:b/>
          <w:bCs/>
          <w:spacing w:val="160"/>
          <w:sz w:val="32"/>
        </w:rPr>
        <w:t xml:space="preserve">采购人</w:t>
      </w:r>
      <w:r>
        <w:rPr>
          <w:rFonts w:asciiTheme="minorEastAsia" w:hAnsiTheme="minorEastAsia"/>
          <w:b/>
          <w:bCs/>
          <w:sz w:val="32"/>
        </w:rPr>
        <w:t xml:space="preserve">：</w:t>
      </w:r>
      <w:r>
        <w:rPr>
          <w:rFonts w:asciiTheme="minorEastAsia" w:hAnsiTheme="minorEastAsia"/>
          <w:b/>
          <w:bCs/>
          <w:sz w:val="32"/>
          <w:u w:val="single"/>
        </w:rPr>
        <w:t xml:space="preserve">宿迁市公路事业发展中心</w:t>
      </w:r>
      <w:r/>
    </w:p>
    <w:p>
      <w:pPr>
        <w:pStyle w:val="785"/>
        <w:ind w:firstLine="479"/>
        <w:jc w:val="both"/>
        <w:rPr>
          <w:rFonts w:asciiTheme="minorEastAsia" w:hAnsiTheme="minorEastAsia"/>
          <w:b/>
          <w:bCs/>
          <w:sz w:val="32"/>
          <w:u w:val="single"/>
        </w:rPr>
      </w:pPr>
      <w:r>
        <w:rPr>
          <w:rFonts w:asciiTheme="minorEastAsia" w:hAnsiTheme="minorEastAsia"/>
          <w:b/>
          <w:bCs/>
          <w:sz w:val="32"/>
        </w:rPr>
        <w:t xml:space="preserve">采购代理机构：</w:t>
      </w:r>
      <w:r>
        <w:rPr>
          <w:rFonts w:asciiTheme="minorEastAsia" w:hAnsiTheme="minorEastAsia"/>
          <w:b/>
          <w:bCs/>
          <w:sz w:val="32"/>
          <w:u w:val="single"/>
        </w:rPr>
        <w:t xml:space="preserve">宿迁市交通运输综合服务有限公司</w:t>
      </w:r>
      <w:r/>
    </w:p>
    <w:p>
      <w:pPr>
        <w:pStyle w:val="785"/>
        <w:ind w:firstLine="2570"/>
        <w:jc w:val="both"/>
        <w:rPr>
          <w:rFonts w:asciiTheme="minorEastAsia" w:hAnsiTheme="minorEastAsia"/>
          <w:u w:val="single"/>
        </w:rPr>
      </w:pPr>
      <w:r>
        <w:rPr>
          <w:rFonts w:asciiTheme="minorEastAsia" w:hAnsiTheme="minorEastAsia"/>
          <w:b/>
          <w:bCs/>
          <w:sz w:val="32"/>
        </w:rPr>
        <w:t xml:space="preserve">202</w:t>
      </w:r>
      <w:r>
        <w:rPr>
          <w:rFonts w:hint="eastAsia" w:asciiTheme="minorEastAsia" w:hAnsiTheme="minorEastAsia"/>
          <w:b/>
          <w:bCs/>
          <w:sz w:val="32"/>
        </w:rPr>
        <w:t xml:space="preserve">6</w:t>
      </w:r>
      <w:r>
        <w:rPr>
          <w:rFonts w:asciiTheme="minorEastAsia" w:hAnsiTheme="minorEastAsia"/>
          <w:b/>
          <w:bCs/>
          <w:sz w:val="32"/>
        </w:rPr>
        <w:t xml:space="preserve">年</w:t>
      </w:r>
      <w:r>
        <w:rPr>
          <w:rFonts w:hint="eastAsia" w:asciiTheme="minorEastAsia" w:hAnsiTheme="minorEastAsia"/>
          <w:b/>
          <w:bCs/>
          <w:sz w:val="32"/>
        </w:rPr>
        <w:t xml:space="preserve">10</w:t>
      </w:r>
      <w:r>
        <w:rPr>
          <w:rFonts w:asciiTheme="minorEastAsia" w:hAnsiTheme="minorEastAsia"/>
          <w:b/>
          <w:bCs/>
          <w:sz w:val="32"/>
        </w:rPr>
        <w:t xml:space="preserve">月</w:t>
      </w:r>
      <w:r>
        <w:rPr>
          <w:rFonts w:hint="eastAsia" w:asciiTheme="minorEastAsia" w:hAnsiTheme="minorEastAsia"/>
          <w:b/>
          <w:bCs/>
          <w:sz w:val="32"/>
        </w:rPr>
        <w:t xml:space="preserve">1</w:t>
      </w:r>
      <w:r>
        <w:rPr>
          <w:rFonts w:hint="eastAsia" w:asciiTheme="minorEastAsia" w:hAnsiTheme="minorEastAsia"/>
          <w:b/>
          <w:bCs/>
          <w:sz w:val="32"/>
        </w:rPr>
        <w:t xml:space="preserve">5</w:t>
      </w:r>
      <w:r>
        <w:rPr>
          <w:rFonts w:asciiTheme="minorEastAsia" w:hAnsiTheme="minorEastAsia"/>
          <w:b/>
          <w:bCs/>
          <w:sz w:val="32"/>
        </w:rPr>
        <w:t xml:space="preserve">日</w:t>
      </w:r>
      <w:r/>
    </w:p>
    <w:p>
      <w:pPr>
        <w:jc w:val="center"/>
        <w:spacing w:before="120" w:after="120" w:line="360" w:lineRule="auto"/>
        <w:rPr>
          <w:rFonts w:asciiTheme="minorEastAsia" w:hAnsiTheme="minorEastAsia"/>
          <w:sz w:val="24"/>
          <w:szCs w:val="24"/>
        </w:rPr>
      </w:pPr>
      <w:r>
        <w:rPr>
          <w:rFonts w:asciiTheme="minorEastAsia" w:hAnsiTheme="minorEastAsia"/>
          <w:sz w:val="24"/>
          <w:szCs w:val="24"/>
        </w:rPr>
      </w:r>
      <w:r/>
    </w:p>
    <w:p>
      <w:pPr>
        <w:rPr>
          <w:rFonts w:asciiTheme="minorEastAsia" w:hAnsiTheme="minorEastAsia"/>
          <w:szCs w:val="21"/>
        </w:rPr>
      </w:pPr>
      <w:r>
        <w:rPr>
          <w:rFonts w:asciiTheme="minorEastAsia" w:hAnsiTheme="minorEastAsia"/>
          <w:szCs w:val="21"/>
        </w:rPr>
      </w:r>
      <w:r/>
    </w:p>
    <w:p>
      <w:pPr>
        <w:rPr>
          <w:rFonts w:asciiTheme="minorEastAsia" w:hAnsiTheme="minorEastAsia"/>
          <w:szCs w:val="21"/>
        </w:rPr>
      </w:pPr>
      <w:r>
        <w:rPr>
          <w:rFonts w:asciiTheme="minorEastAsia" w:hAnsiTheme="minorEastAsia"/>
          <w:szCs w:val="21"/>
        </w:rPr>
      </w:r>
      <w:r/>
    </w:p>
    <w:p>
      <w:pPr>
        <w:rPr>
          <w:rFonts w:asciiTheme="minorEastAsia" w:hAnsiTheme="minorEastAsia"/>
          <w:szCs w:val="21"/>
        </w:rPr>
      </w:pPr>
      <w:r>
        <w:rPr>
          <w:rFonts w:asciiTheme="minorEastAsia" w:hAnsiTheme="minorEastAsia"/>
          <w:szCs w:val="21"/>
        </w:rPr>
      </w:r>
      <w:r/>
    </w:p>
    <w:p>
      <w:pPr>
        <w:rPr>
          <w:rFonts w:asciiTheme="minorEastAsia" w:hAnsiTheme="minorEastAsia"/>
          <w:szCs w:val="21"/>
        </w:rPr>
      </w:pPr>
      <w:r>
        <w:rPr>
          <w:rFonts w:asciiTheme="minorEastAsia" w:hAnsiTheme="minorEastAsia"/>
          <w:szCs w:val="21"/>
        </w:rPr>
      </w:r>
      <w:r/>
    </w:p>
    <w:p>
      <w:pPr>
        <w:jc w:val="center"/>
        <w:spacing w:line="480" w:lineRule="auto"/>
        <w:rPr>
          <w:rFonts w:asciiTheme="minorEastAsia" w:hAnsiTheme="minorEastAsia"/>
          <w:b/>
          <w:sz w:val="32"/>
          <w:szCs w:val="21"/>
        </w:rPr>
        <w:outlineLvl w:val="2"/>
      </w:pPr>
      <w:r/>
      <w:bookmarkStart w:id="2" w:name="_Toc160094623"/>
      <w:r/>
      <w:bookmarkStart w:id="3" w:name="_Toc162960796"/>
      <w:r/>
      <w:bookmarkStart w:id="4" w:name="_Toc160094667"/>
      <w:r/>
      <w:bookmarkStart w:id="5" w:name="_Toc160105117"/>
      <w:r/>
      <w:bookmarkStart w:id="6" w:name="_Toc160105060"/>
      <w:r>
        <w:rPr>
          <w:rFonts w:asciiTheme="minorEastAsia" w:hAnsiTheme="minorEastAsia"/>
          <w:b/>
          <w:sz w:val="48"/>
          <w:szCs w:val="21"/>
        </w:rPr>
        <w:t xml:space="preserve">目录</w:t>
      </w:r>
      <w:bookmarkEnd w:id="2"/>
      <w:r/>
      <w:bookmarkEnd w:id="3"/>
      <w:r/>
      <w:bookmarkEnd w:id="4"/>
      <w:r/>
      <w:bookmarkEnd w:id="5"/>
      <w:r/>
      <w:bookmarkEnd w:id="6"/>
      <w:r/>
      <w:r/>
    </w:p>
    <w:p>
      <w:pPr>
        <w:pStyle w:val="806"/>
        <w:tabs>
          <w:tab w:val="right" w:pos="8943" w:leader="dot"/>
        </w:tabs>
        <w:rPr>
          <w:rFonts w:asciiTheme="minorEastAsia" w:hAnsiTheme="minorEastAsia" w:cstheme="minorBidi"/>
          <w:b w:val="0"/>
          <w:bCs w:val="0"/>
          <w:caps w:val="0"/>
          <w:sz w:val="24"/>
          <w:szCs w:val="24"/>
        </w:rPr>
      </w:pPr>
      <w:r>
        <w:rPr>
          <w:rFonts w:asciiTheme="minorEastAsia" w:hAnsiTheme="minorEastAsia"/>
          <w:b w:val="0"/>
          <w:sz w:val="24"/>
          <w:szCs w:val="24"/>
        </w:rPr>
        <w:fldChar w:fldCharType="begin"/>
      </w:r>
      <w:r>
        <w:rPr>
          <w:rFonts w:asciiTheme="minorEastAsia" w:hAnsiTheme="minorEastAsia"/>
          <w:b w:val="0"/>
          <w:sz w:val="24"/>
          <w:szCs w:val="24"/>
        </w:rPr>
        <w:instrText xml:space="preserve"> TOC \o "1-2" \h \z \u </w:instrText>
      </w:r>
      <w:r>
        <w:rPr>
          <w:rFonts w:asciiTheme="minorEastAsia" w:hAnsiTheme="minorEastAsia"/>
          <w:b w:val="0"/>
          <w:sz w:val="24"/>
          <w:szCs w:val="24"/>
        </w:rPr>
        <w:fldChar w:fldCharType="separate"/>
      </w:r>
      <w:hyperlink w:tooltip="#_Toc242978366" w:anchor="_Toc242978366" w:history="1">
        <w:r>
          <w:rPr>
            <w:rStyle w:val="807"/>
            <w:rFonts w:hint="eastAsia" w:asciiTheme="minorEastAsia" w:hAnsiTheme="minorEastAsia"/>
            <w:sz w:val="24"/>
            <w:szCs w:val="24"/>
          </w:rPr>
          <w:t xml:space="preserve">第一章磋商邀请</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_Toc242978366 \h </w:instrText>
        </w:r>
        <w:r>
          <w:rPr>
            <w:rFonts w:asciiTheme="minorEastAsia" w:hAnsiTheme="minorEastAsia"/>
            <w:sz w:val="24"/>
            <w:szCs w:val="24"/>
          </w:rPr>
        </w:r>
        <w:r>
          <w:rPr>
            <w:rFonts w:asciiTheme="minorEastAsia" w:hAnsiTheme="minorEastAsia"/>
            <w:sz w:val="24"/>
            <w:szCs w:val="24"/>
          </w:rPr>
          <w:fldChar w:fldCharType="separate"/>
        </w:r>
        <w:r>
          <w:rPr>
            <w:rFonts w:hint="eastAsia" w:asciiTheme="minorEastAsia" w:hAnsiTheme="minorEastAsia"/>
            <w:sz w:val="24"/>
            <w:szCs w:val="24"/>
          </w:rPr>
          <w:t xml:space="preserve">９</w:t>
        </w:r>
        <w:r>
          <w:rPr>
            <w:rFonts w:asciiTheme="minorEastAsia" w:hAnsiTheme="minorEastAsia"/>
            <w:sz w:val="24"/>
            <w:szCs w:val="24"/>
          </w:rPr>
          <w:fldChar w:fldCharType="end"/>
        </w:r>
      </w:hyperlink>
      <w:r/>
      <w:r/>
    </w:p>
    <w:p>
      <w:pPr>
        <w:pStyle w:val="806"/>
        <w:tabs>
          <w:tab w:val="right" w:pos="8943" w:leader="dot"/>
        </w:tabs>
        <w:rPr>
          <w:rFonts w:asciiTheme="minorEastAsia" w:hAnsiTheme="minorEastAsia" w:cstheme="minorBidi"/>
          <w:b w:val="0"/>
          <w:bCs w:val="0"/>
          <w:caps w:val="0"/>
          <w:sz w:val="24"/>
          <w:szCs w:val="24"/>
        </w:rPr>
      </w:pPr>
      <w:r/>
      <w:hyperlink w:tooltip="#_Toc242978367" w:anchor="_Toc242978367" w:history="1">
        <w:r>
          <w:rPr>
            <w:rStyle w:val="807"/>
            <w:rFonts w:hint="eastAsia" w:asciiTheme="minorEastAsia" w:hAnsiTheme="minorEastAsia"/>
            <w:sz w:val="24"/>
            <w:szCs w:val="24"/>
          </w:rPr>
          <w:t xml:space="preserve">第二章供应商须知</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_Toc242978367 \h </w:instrText>
        </w:r>
        <w:r>
          <w:rPr>
            <w:rFonts w:asciiTheme="minorEastAsia" w:hAnsiTheme="minorEastAsia"/>
            <w:sz w:val="24"/>
            <w:szCs w:val="24"/>
          </w:rPr>
        </w:r>
        <w:r>
          <w:rPr>
            <w:rFonts w:asciiTheme="minorEastAsia" w:hAnsiTheme="minorEastAsia"/>
            <w:sz w:val="24"/>
            <w:szCs w:val="24"/>
          </w:rPr>
          <w:fldChar w:fldCharType="separate"/>
        </w:r>
        <w:r>
          <w:rPr>
            <w:rFonts w:asciiTheme="minorEastAsia" w:hAnsiTheme="minorEastAsia"/>
            <w:sz w:val="24"/>
            <w:szCs w:val="24"/>
          </w:rPr>
          <w:t xml:space="preserve">13</w:t>
        </w:r>
        <w:r>
          <w:rPr>
            <w:rFonts w:asciiTheme="minorEastAsia" w:hAnsiTheme="minorEastAsia"/>
            <w:sz w:val="24"/>
            <w:szCs w:val="24"/>
          </w:rPr>
          <w:fldChar w:fldCharType="end"/>
        </w:r>
      </w:hyperlink>
      <w:r/>
      <w:r/>
    </w:p>
    <w:p>
      <w:pPr>
        <w:pStyle w:val="806"/>
        <w:tabs>
          <w:tab w:val="right" w:pos="8943" w:leader="dot"/>
        </w:tabs>
        <w:rPr>
          <w:rFonts w:asciiTheme="minorEastAsia" w:hAnsiTheme="minorEastAsia" w:cstheme="minorBidi"/>
          <w:b w:val="0"/>
          <w:bCs w:val="0"/>
          <w:caps w:val="0"/>
          <w:sz w:val="24"/>
          <w:szCs w:val="24"/>
        </w:rPr>
      </w:pPr>
      <w:r/>
      <w:hyperlink w:tooltip="#_Toc242978375" w:anchor="_Toc242978375" w:history="1">
        <w:r>
          <w:rPr>
            <w:rStyle w:val="807"/>
            <w:rFonts w:hint="eastAsia" w:asciiTheme="minorEastAsia" w:hAnsiTheme="minorEastAsia"/>
            <w:sz w:val="24"/>
            <w:szCs w:val="24"/>
          </w:rPr>
          <w:t xml:space="preserve">第三章合同文本</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_Toc242978375 \h </w:instrText>
        </w:r>
        <w:r>
          <w:rPr>
            <w:rFonts w:asciiTheme="minorEastAsia" w:hAnsiTheme="minorEastAsia"/>
            <w:sz w:val="24"/>
            <w:szCs w:val="24"/>
          </w:rPr>
        </w:r>
        <w:r>
          <w:rPr>
            <w:rFonts w:asciiTheme="minorEastAsia" w:hAnsiTheme="minorEastAsia"/>
            <w:sz w:val="24"/>
            <w:szCs w:val="24"/>
          </w:rPr>
          <w:fldChar w:fldCharType="separate"/>
        </w:r>
        <w:r>
          <w:rPr>
            <w:rFonts w:asciiTheme="minorEastAsia" w:hAnsiTheme="minorEastAsia"/>
            <w:sz w:val="24"/>
            <w:szCs w:val="24"/>
          </w:rPr>
          <w:t xml:space="preserve">32</w:t>
        </w:r>
        <w:r>
          <w:rPr>
            <w:rFonts w:asciiTheme="minorEastAsia" w:hAnsiTheme="minorEastAsia"/>
            <w:sz w:val="24"/>
            <w:szCs w:val="24"/>
          </w:rPr>
          <w:fldChar w:fldCharType="end"/>
        </w:r>
      </w:hyperlink>
      <w:r/>
      <w:r/>
    </w:p>
    <w:p>
      <w:pPr>
        <w:pStyle w:val="806"/>
        <w:tabs>
          <w:tab w:val="right" w:pos="8943" w:leader="dot"/>
        </w:tabs>
        <w:rPr>
          <w:rFonts w:asciiTheme="minorEastAsia" w:hAnsiTheme="minorEastAsia" w:cstheme="minorBidi"/>
          <w:b w:val="0"/>
          <w:bCs w:val="0"/>
          <w:caps w:val="0"/>
          <w:sz w:val="24"/>
          <w:szCs w:val="24"/>
        </w:rPr>
      </w:pPr>
      <w:r/>
      <w:hyperlink w:tooltip="#_Toc242978541" w:anchor="_Toc242978541" w:history="1">
        <w:r>
          <w:rPr>
            <w:rStyle w:val="807"/>
            <w:rFonts w:hint="eastAsia" w:asciiTheme="minorEastAsia" w:hAnsiTheme="minorEastAsia"/>
            <w:sz w:val="24"/>
            <w:szCs w:val="24"/>
          </w:rPr>
          <w:t xml:space="preserve">第四章采购需求</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_Toc242978541 \h </w:instrText>
        </w:r>
        <w:r>
          <w:rPr>
            <w:rFonts w:asciiTheme="minorEastAsia" w:hAnsiTheme="minorEastAsia"/>
            <w:sz w:val="24"/>
            <w:szCs w:val="24"/>
          </w:rPr>
        </w:r>
        <w:r>
          <w:rPr>
            <w:rFonts w:asciiTheme="minorEastAsia" w:hAnsiTheme="minorEastAsia"/>
            <w:sz w:val="24"/>
            <w:szCs w:val="24"/>
          </w:rPr>
          <w:fldChar w:fldCharType="separate"/>
        </w:r>
        <w:r>
          <w:rPr>
            <w:rFonts w:hint="eastAsia" w:asciiTheme="minorEastAsia" w:hAnsiTheme="minorEastAsia"/>
            <w:sz w:val="24"/>
            <w:szCs w:val="24"/>
          </w:rPr>
          <w:t xml:space="preserve">５５</w:t>
        </w:r>
        <w:r>
          <w:rPr>
            <w:rFonts w:asciiTheme="minorEastAsia" w:hAnsiTheme="minorEastAsia"/>
            <w:sz w:val="24"/>
            <w:szCs w:val="24"/>
          </w:rPr>
          <w:fldChar w:fldCharType="end"/>
        </w:r>
      </w:hyperlink>
      <w:r/>
      <w:r/>
    </w:p>
    <w:p>
      <w:pPr>
        <w:pStyle w:val="806"/>
        <w:tabs>
          <w:tab w:val="right" w:pos="8943" w:leader="dot"/>
        </w:tabs>
        <w:rPr>
          <w:rFonts w:asciiTheme="minorEastAsia" w:hAnsiTheme="minorEastAsia" w:cstheme="minorBidi"/>
          <w:b w:val="0"/>
          <w:bCs w:val="0"/>
          <w:caps w:val="0"/>
          <w:sz w:val="24"/>
          <w:szCs w:val="24"/>
        </w:rPr>
      </w:pPr>
      <w:r/>
      <w:hyperlink w:tooltip="#_Toc242978542" w:anchor="_Toc242978542" w:history="1">
        <w:r>
          <w:rPr>
            <w:rStyle w:val="807"/>
            <w:rFonts w:hint="eastAsia" w:asciiTheme="minorEastAsia" w:hAnsiTheme="minorEastAsia"/>
            <w:sz w:val="24"/>
            <w:szCs w:val="24"/>
          </w:rPr>
          <w:t xml:space="preserve">第五章评审方法与评审标准</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_Toc242978542 \h </w:instrText>
        </w:r>
        <w:r>
          <w:rPr>
            <w:rFonts w:asciiTheme="minorEastAsia" w:hAnsiTheme="minorEastAsia"/>
            <w:sz w:val="24"/>
            <w:szCs w:val="24"/>
          </w:rPr>
        </w:r>
        <w:r>
          <w:rPr>
            <w:rFonts w:asciiTheme="minorEastAsia" w:hAnsiTheme="minorEastAsia"/>
            <w:sz w:val="24"/>
            <w:szCs w:val="24"/>
          </w:rPr>
          <w:fldChar w:fldCharType="separate"/>
        </w:r>
        <w:r>
          <w:rPr>
            <w:rFonts w:hint="eastAsia" w:asciiTheme="minorEastAsia" w:hAnsiTheme="minorEastAsia"/>
            <w:sz w:val="24"/>
            <w:szCs w:val="24"/>
          </w:rPr>
          <w:t xml:space="preserve">５９</w:t>
        </w:r>
        <w:r>
          <w:rPr>
            <w:rFonts w:asciiTheme="minorEastAsia" w:hAnsiTheme="minorEastAsia"/>
            <w:sz w:val="24"/>
            <w:szCs w:val="24"/>
          </w:rPr>
          <w:fldChar w:fldCharType="end"/>
        </w:r>
      </w:hyperlink>
      <w:r/>
      <w:r/>
    </w:p>
    <w:p>
      <w:pPr>
        <w:pStyle w:val="806"/>
        <w:tabs>
          <w:tab w:val="right" w:pos="8943" w:leader="dot"/>
        </w:tabs>
        <w:rPr>
          <w:rFonts w:asciiTheme="minorEastAsia" w:hAnsiTheme="minorEastAsia" w:cstheme="minorBidi"/>
          <w:b w:val="0"/>
          <w:bCs w:val="0"/>
          <w:caps w:val="0"/>
          <w:sz w:val="24"/>
          <w:szCs w:val="24"/>
        </w:rPr>
      </w:pPr>
      <w:r/>
      <w:hyperlink w:tooltip="#_Toc242978543" w:anchor="_Toc242978543" w:history="1">
        <w:r>
          <w:rPr>
            <w:rStyle w:val="807"/>
            <w:rFonts w:hint="eastAsia" w:asciiTheme="minorEastAsia" w:hAnsiTheme="minorEastAsia"/>
            <w:sz w:val="24"/>
            <w:szCs w:val="24"/>
          </w:rPr>
          <w:t xml:space="preserve">第六章响应文件格式</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_Toc242978543 \h </w:instrText>
        </w:r>
        <w:r>
          <w:rPr>
            <w:rFonts w:asciiTheme="minorEastAsia" w:hAnsiTheme="minorEastAsia"/>
            <w:sz w:val="24"/>
            <w:szCs w:val="24"/>
          </w:rPr>
        </w:r>
        <w:r>
          <w:rPr>
            <w:rFonts w:asciiTheme="minorEastAsia" w:hAnsiTheme="minorEastAsia"/>
            <w:sz w:val="24"/>
            <w:szCs w:val="24"/>
          </w:rPr>
          <w:fldChar w:fldCharType="separate"/>
        </w:r>
        <w:r>
          <w:rPr>
            <w:rFonts w:hint="eastAsia" w:asciiTheme="minorEastAsia" w:hAnsiTheme="minorEastAsia"/>
            <w:sz w:val="24"/>
            <w:szCs w:val="24"/>
          </w:rPr>
          <w:t xml:space="preserve">６４</w:t>
        </w:r>
        <w:r>
          <w:rPr>
            <w:rFonts w:asciiTheme="minorEastAsia" w:hAnsiTheme="minorEastAsia"/>
            <w:sz w:val="24"/>
            <w:szCs w:val="24"/>
          </w:rPr>
          <w:fldChar w:fldCharType="end"/>
        </w:r>
      </w:hyperlink>
      <w:r/>
      <w:r/>
    </w:p>
    <w:p>
      <w:pPr>
        <w:jc w:val="center"/>
        <w:spacing w:line="360" w:lineRule="auto"/>
        <w:rPr>
          <w:rFonts w:asciiTheme="minorEastAsia" w:hAnsiTheme="minorEastAsia"/>
          <w:sz w:val="24"/>
          <w:szCs w:val="24"/>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outlineLvl w:val="2"/>
      </w:pPr>
      <w:r>
        <w:rPr>
          <w:rFonts w:asciiTheme="minorEastAsia" w:hAnsiTheme="minorEastAsia"/>
          <w:sz w:val="24"/>
          <w:szCs w:val="24"/>
        </w:rPr>
        <w:fldChar w:fldCharType="end"/>
      </w:r>
      <w:r>
        <w:rPr>
          <w:rFonts w:asciiTheme="minorEastAsia" w:hAnsiTheme="minorEastAsia"/>
          <w:sz w:val="24"/>
          <w:szCs w:val="24"/>
        </w:rPr>
        <w:br w:type="page" w:clear="all"/>
      </w:r>
      <w:r/>
    </w:p>
    <w:p>
      <w:pPr>
        <w:jc w:val="center"/>
        <w:spacing w:line="480" w:lineRule="auto"/>
        <w:rPr>
          <w:rFonts w:asciiTheme="minorEastAsia" w:hAnsiTheme="minorEastAsia"/>
          <w:b/>
          <w:sz w:val="44"/>
          <w:szCs w:val="44"/>
        </w:rPr>
        <w:outlineLvl w:val="0"/>
      </w:pPr>
      <w:r/>
      <w:bookmarkStart w:id="7" w:name="_Toc242978366"/>
      <w:r>
        <w:rPr>
          <w:rFonts w:asciiTheme="minorEastAsia" w:hAnsiTheme="minorEastAsia"/>
          <w:b/>
          <w:sz w:val="44"/>
          <w:szCs w:val="44"/>
        </w:rPr>
        <w:t xml:space="preserve">第一章磋商邀请</w:t>
      </w:r>
      <w:bookmarkEnd w:id="7"/>
      <w:r/>
      <w:r/>
    </w:p>
    <w:p>
      <w:pPr>
        <w:ind w:firstLine="480"/>
        <w:rPr>
          <w:rFonts w:asciiTheme="minorEastAsia" w:hAnsiTheme="minorEastAsia"/>
          <w:sz w:val="24"/>
          <w:szCs w:val="24"/>
        </w:rPr>
        <w:pBdr>
          <w:top w:val="single" w:color="auto" w:sz="4" w:space="1"/>
          <w:left w:val="single" w:color="auto" w:sz="4" w:space="4"/>
          <w:bottom w:val="single" w:color="auto" w:sz="4" w:space="1"/>
          <w:right w:val="single" w:color="auto" w:sz="4" w:space="4"/>
        </w:pBdr>
      </w:pPr>
      <w:r>
        <w:rPr>
          <w:rFonts w:asciiTheme="minorEastAsia" w:hAnsiTheme="minorEastAsia"/>
          <w:sz w:val="24"/>
          <w:szCs w:val="24"/>
        </w:rPr>
        <w:t xml:space="preserve">项目概况</w:t>
      </w:r>
      <w:r/>
    </w:p>
    <w:p>
      <w:pPr>
        <w:ind w:firstLine="480"/>
        <w:rPr>
          <w:rFonts w:asciiTheme="minorEastAsia" w:hAnsiTheme="minorEastAsia"/>
          <w:sz w:val="24"/>
          <w:szCs w:val="24"/>
        </w:rPr>
        <w:pBdr>
          <w:top w:val="single" w:color="auto" w:sz="4" w:space="1"/>
          <w:left w:val="single" w:color="auto" w:sz="4" w:space="4"/>
          <w:bottom w:val="single" w:color="auto" w:sz="4" w:space="1"/>
          <w:right w:val="single" w:color="auto" w:sz="4" w:space="4"/>
        </w:pBdr>
      </w:pPr>
      <w:r>
        <w:rPr>
          <w:rFonts w:asciiTheme="minorEastAsia" w:hAnsiTheme="minorEastAsia"/>
          <w:sz w:val="24"/>
          <w:szCs w:val="24"/>
        </w:rPr>
        <w:t xml:space="preserve">宿迁市2026年农村公路路况与桥梁技术状况检测评定项目SQ2026-NLPD标段</w:t>
      </w:r>
      <w:r>
        <w:rPr>
          <w:rFonts w:asciiTheme="minorEastAsia" w:hAnsiTheme="minorEastAsia"/>
          <w:sz w:val="24"/>
          <w:szCs w:val="24"/>
        </w:rPr>
        <w:t xml:space="preserve">JSZC-321300-SJFW-C2026-0002</w:t>
      </w:r>
      <w:r>
        <w:rPr>
          <w:rFonts w:asciiTheme="minorEastAsia" w:hAnsiTheme="minorEastAsia"/>
          <w:sz w:val="24"/>
          <w:szCs w:val="24"/>
        </w:rPr>
        <w:t xml:space="preserve">采</w:t>
      </w:r>
      <w:r>
        <w:rPr>
          <w:rFonts w:asciiTheme="minorEastAsia" w:hAnsiTheme="minorEastAsia"/>
          <w:sz w:val="24"/>
          <w:szCs w:val="24"/>
        </w:rPr>
        <w:t xml:space="preserve">购项目的潜在供应商应在“苏</w:t>
      </w:r>
      <w:r>
        <w:rPr>
          <w:rFonts w:asciiTheme="minorEastAsia" w:hAnsiTheme="minorEastAsia"/>
          <w:sz w:val="24"/>
          <w:szCs w:val="24"/>
        </w:rPr>
        <w:t xml:space="preserve">采云</w:t>
      </w:r>
      <w:r>
        <w:rPr>
          <w:rFonts w:asciiTheme="minorEastAsia" w:hAnsiTheme="minorEastAsia"/>
          <w:sz w:val="24"/>
          <w:szCs w:val="24"/>
        </w:rPr>
        <w:t xml:space="preserve">”系统（网址：http://jszfcg.jsczt.cn/）获取采购文件，并</w:t>
      </w:r>
      <w:r>
        <w:rPr>
          <w:rFonts w:asciiTheme="minorEastAsia" w:hAnsiTheme="minorEastAsia"/>
          <w:sz w:val="24"/>
          <w:szCs w:val="24"/>
        </w:rPr>
        <w:t xml:space="preserve">于</w:t>
      </w:r>
      <w:r>
        <w:rPr>
          <w:rFonts w:asciiTheme="minorEastAsia" w:hAnsiTheme="minorEastAsia"/>
          <w:sz w:val="24"/>
          <w:szCs w:val="24"/>
        </w:rPr>
        <w:t xml:space="preserve">202</w:t>
      </w:r>
      <w:r>
        <w:rPr>
          <w:rFonts w:hint="eastAsia" w:asciiTheme="minorEastAsia" w:hAnsiTheme="minorEastAsia"/>
          <w:sz w:val="24"/>
          <w:szCs w:val="24"/>
        </w:rPr>
        <w:t xml:space="preserve">6</w:t>
      </w:r>
      <w:r>
        <w:rPr>
          <w:rFonts w:asciiTheme="minorEastAsia" w:hAnsiTheme="minorEastAsia"/>
          <w:sz w:val="24"/>
          <w:szCs w:val="24"/>
        </w:rPr>
        <w:t xml:space="preserve">-</w:t>
      </w:r>
      <w:r>
        <w:rPr>
          <w:rFonts w:hint="eastAsia" w:asciiTheme="minorEastAsia" w:hAnsiTheme="minorEastAsia"/>
          <w:sz w:val="24"/>
          <w:szCs w:val="24"/>
        </w:rPr>
        <w:t xml:space="preserve">10</w:t>
      </w:r>
      <w:r>
        <w:rPr>
          <w:rFonts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7</w:t>
      </w:r>
      <w:r>
        <w:rPr>
          <w:rFonts w:hint="eastAsia" w:asciiTheme="minorEastAsia" w:hAnsiTheme="minorEastAsia"/>
          <w:sz w:val="24"/>
          <w:szCs w:val="24"/>
        </w:rPr>
        <w:t xml:space="preserve">09:30</w:t>
      </w:r>
      <w:r>
        <w:rPr>
          <w:rFonts w:asciiTheme="minorEastAsia" w:hAnsiTheme="minorEastAsia"/>
          <w:sz w:val="24"/>
          <w:szCs w:val="24"/>
        </w:rPr>
        <w:t xml:space="preserve">（北京时间）前提交响应文件。</w:t>
      </w:r>
      <w:r/>
    </w:p>
    <w:p>
      <w:pPr>
        <w:ind w:firstLine="436"/>
        <w:keepLines/>
        <w:keepNext/>
        <w:spacing w:line="360" w:lineRule="auto"/>
        <w:rPr>
          <w:rFonts w:asciiTheme="minorEastAsia" w:hAnsiTheme="minorEastAsia"/>
          <w:b/>
          <w:bCs/>
          <w:sz w:val="28"/>
          <w:szCs w:val="28"/>
        </w:rPr>
        <w:outlineLvl w:val="2"/>
      </w:pPr>
      <w:r/>
      <w:bookmarkStart w:id="8" w:name="_Toc28359002"/>
      <w:r/>
      <w:bookmarkStart w:id="9" w:name="_Toc162960798"/>
      <w:r/>
      <w:bookmarkStart w:id="10" w:name="_Toc35393790"/>
      <w:r/>
      <w:bookmarkStart w:id="11" w:name="_Toc35393621"/>
      <w:r/>
      <w:bookmarkStart w:id="12" w:name="_Toc38985263"/>
      <w:r/>
      <w:bookmarkStart w:id="13" w:name="_Toc28359079"/>
      <w:r>
        <w:rPr>
          <w:rFonts w:asciiTheme="minorEastAsia" w:hAnsiTheme="minorEastAsia"/>
          <w:b/>
          <w:bCs/>
          <w:sz w:val="28"/>
          <w:szCs w:val="28"/>
        </w:rPr>
        <w:t xml:space="preserve">一、</w:t>
      </w:r>
      <w:r>
        <w:rPr>
          <w:rFonts w:asciiTheme="minorEastAsia" w:hAnsiTheme="minorEastAsia"/>
          <w:b/>
          <w:bCs/>
          <w:sz w:val="28"/>
          <w:szCs w:val="28"/>
        </w:rPr>
        <w:t xml:space="preserve">项目基本情况</w:t>
      </w:r>
      <w:bookmarkEnd w:id="8"/>
      <w:r/>
      <w:bookmarkEnd w:id="9"/>
      <w:r/>
      <w:bookmarkEnd w:id="10"/>
      <w:r/>
      <w:bookmarkEnd w:id="11"/>
      <w:r/>
      <w:bookmarkEnd w:id="12"/>
      <w:r/>
      <w:bookmarkEnd w:id="13"/>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项目编号：</w:t>
      </w:r>
      <w:r>
        <w:rPr>
          <w:rFonts w:asciiTheme="minorEastAsia" w:hAnsiTheme="minorEastAsia"/>
          <w:sz w:val="24"/>
          <w:szCs w:val="24"/>
        </w:rPr>
        <w:t xml:space="preserve">JSZC-321300-SJFW-C2026-0002</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项目名称</w:t>
      </w:r>
      <w:bookmarkStart w:id="14" w:name="OLE_LINK163"/>
      <w:r/>
      <w:bookmarkStart w:id="15" w:name="OLE_LINK164"/>
      <w:r>
        <w:rPr>
          <w:rFonts w:asciiTheme="minorEastAsia" w:hAnsiTheme="minorEastAsia"/>
          <w:sz w:val="24"/>
          <w:szCs w:val="24"/>
        </w:rPr>
        <w:t xml:space="preserve">：</w:t>
      </w:r>
      <w:bookmarkStart w:id="16" w:name="OLE_LINK165"/>
      <w:r/>
      <w:bookmarkStart w:id="17" w:name="OLE_LINK166"/>
      <w:r>
        <w:rPr>
          <w:rFonts w:asciiTheme="minorEastAsia" w:hAnsiTheme="minorEastAsia"/>
          <w:sz w:val="24"/>
          <w:szCs w:val="24"/>
        </w:rPr>
        <w:t xml:space="preserve">宿迁市2026年农村公路路况与桥梁技术状况检测评定</w:t>
      </w:r>
      <w:bookmarkEnd w:id="14"/>
      <w:r/>
      <w:bookmarkEnd w:id="15"/>
      <w:r/>
      <w:bookmarkEnd w:id="16"/>
      <w:r/>
      <w:bookmarkEnd w:id="17"/>
      <w:r>
        <w:rPr>
          <w:rFonts w:asciiTheme="minorEastAsia" w:hAnsiTheme="minorEastAsia"/>
          <w:sz w:val="24"/>
          <w:szCs w:val="24"/>
        </w:rPr>
        <w:t xml:space="preserve">项目SQ2026-NLPD标段</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采购方式：竞争性磋商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w:t>
      </w:r>
      <w:r>
        <w:rPr>
          <w:rFonts w:asciiTheme="minorEastAsia" w:hAnsiTheme="minorEastAsia"/>
          <w:sz w:val="24"/>
          <w:szCs w:val="24"/>
        </w:rPr>
        <w:t xml:space="preserve">预算金额：</w:t>
      </w:r>
      <w:r>
        <w:rPr>
          <w:rFonts w:hint="eastAsia" w:asciiTheme="minorEastAsia" w:hAnsiTheme="minorEastAsia"/>
          <w:sz w:val="24"/>
          <w:szCs w:val="24"/>
        </w:rPr>
        <w:t xml:space="preserve">135</w:t>
      </w:r>
      <w:r>
        <w:rPr>
          <w:rFonts w:asciiTheme="minorEastAsia" w:hAnsiTheme="minorEastAsia"/>
          <w:sz w:val="24"/>
          <w:szCs w:val="24"/>
        </w:rPr>
        <w:t xml:space="preserve">万</w:t>
      </w:r>
      <w:bookmarkStart w:id="18" w:name="EB839e973c1f9b45a6b4f805f81d6f9994"/>
      <w:r>
        <w:rPr>
          <w:rFonts w:asciiTheme="minorEastAsia" w:hAnsiTheme="minorEastAsia"/>
          <w:sz w:val="24"/>
          <w:szCs w:val="24"/>
        </w:rPr>
        <w:t xml:space="preserve">元</w:t>
      </w:r>
      <w:bookmarkEnd w:id="18"/>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w:t>
      </w:r>
      <w:r>
        <w:rPr>
          <w:rFonts w:asciiTheme="minorEastAsia" w:hAnsiTheme="minorEastAsia"/>
          <w:sz w:val="24"/>
          <w:szCs w:val="24"/>
        </w:rPr>
        <w:t xml:space="preserve">最高限价（如有）：</w:t>
      </w:r>
      <w:bookmarkStart w:id="19" w:name="OLE_LINK34"/>
      <w:r/>
      <w:bookmarkStart w:id="20" w:name="OLE_LINK37"/>
      <w:r>
        <w:rPr>
          <w:rFonts w:hint="eastAsia" w:asciiTheme="minorEastAsia" w:hAnsiTheme="minorEastAsia"/>
          <w:bCs/>
          <w:color w:val="000000" w:themeColor="text1"/>
          <w:sz w:val="24"/>
          <w:szCs w:val="24"/>
        </w:rPr>
        <w:t xml:space="preserve">135</w:t>
      </w:r>
      <w:r>
        <w:rPr>
          <w:rFonts w:asciiTheme="minorEastAsia" w:hAnsiTheme="minorEastAsia"/>
          <w:color w:val="000000" w:themeColor="text1"/>
          <w:sz w:val="24"/>
          <w:szCs w:val="24"/>
        </w:rPr>
        <w:t xml:space="preserve">万元</w:t>
      </w:r>
      <w:bookmarkEnd w:id="19"/>
      <w:r/>
      <w:bookmarkEnd w:id="20"/>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6.</w:t>
      </w:r>
      <w:r>
        <w:rPr>
          <w:rFonts w:asciiTheme="minorEastAsia" w:hAnsiTheme="minorEastAsia"/>
          <w:sz w:val="24"/>
          <w:szCs w:val="24"/>
        </w:rPr>
        <w:t xml:space="preserve">采购需求：</w:t>
      </w:r>
      <w:bookmarkStart w:id="21" w:name="OLE_LINK20"/>
      <w:r/>
      <w:bookmarkStart w:id="22" w:name="OLE_LINK21"/>
      <w:r/>
      <w:bookmarkStart w:id="23" w:name="OLE_LINK90"/>
      <w:r/>
      <w:bookmarkStart w:id="24" w:name="OLE_LINK91"/>
      <w:r>
        <w:rPr>
          <w:rFonts w:hint="eastAsia" w:asciiTheme="minorEastAsia" w:hAnsiTheme="minorEastAsia"/>
          <w:sz w:val="24"/>
          <w:szCs w:val="24"/>
        </w:rPr>
        <w:t xml:space="preserve">宿迁市2026年农村公路路况与桥梁技术状况检测评定</w:t>
      </w:r>
      <w:r>
        <w:rPr>
          <w:rFonts w:asciiTheme="minorEastAsia" w:hAnsiTheme="minorEastAsia"/>
          <w:sz w:val="24"/>
          <w:szCs w:val="24"/>
        </w:rPr>
        <w:t xml:space="preserve">服务，详细内容见本磋商文件第四章。</w:t>
      </w:r>
      <w:bookmarkEnd w:id="21"/>
      <w:r/>
      <w:bookmarkEnd w:id="22"/>
      <w:r/>
      <w:bookmarkEnd w:id="23"/>
      <w:bookmarkEnd w:id="24"/>
      <w:r/>
    </w:p>
    <w:p>
      <w:pPr>
        <w:ind w:firstLine="405"/>
        <w:spacing w:line="360" w:lineRule="auto"/>
        <w:rPr>
          <w:rFonts w:asciiTheme="minorEastAsia" w:hAnsiTheme="minorEastAsia"/>
          <w:color w:val="000000"/>
          <w:spacing w:val="-1"/>
          <w:sz w:val="24"/>
          <w:lang w:val="zh-CN"/>
        </w:rPr>
      </w:pPr>
      <w:r>
        <w:rPr>
          <w:rFonts w:hint="eastAsia" w:asciiTheme="minorEastAsia" w:hAnsiTheme="minorEastAsia"/>
          <w:sz w:val="24"/>
          <w:szCs w:val="24"/>
        </w:rPr>
        <w:t xml:space="preserve">7.</w:t>
      </w:r>
      <w:r>
        <w:rPr>
          <w:rFonts w:asciiTheme="minorEastAsia" w:hAnsiTheme="minorEastAsia"/>
          <w:sz w:val="24"/>
          <w:szCs w:val="24"/>
        </w:rPr>
        <w:t xml:space="preserve">合同履行期限：</w:t>
      </w:r>
      <w:r>
        <w:rPr>
          <w:rFonts w:asciiTheme="minorEastAsia" w:hAnsiTheme="minorEastAsia"/>
          <w:color w:val="000000" w:themeColor="text1"/>
          <w:sz w:val="24"/>
          <w:szCs w:val="24"/>
        </w:rPr>
        <w:t xml:space="preserve">自合同签订之日起</w:t>
      </w:r>
      <w:r>
        <w:rPr>
          <w:rFonts w:hint="eastAsia" w:asciiTheme="minorEastAsia" w:hAnsiTheme="minorEastAsia"/>
          <w:color w:val="000000" w:themeColor="text1"/>
          <w:sz w:val="24"/>
          <w:szCs w:val="24"/>
        </w:rPr>
        <w:t xml:space="preserve">1年</w:t>
      </w:r>
      <w:r>
        <w:rPr>
          <w:rFonts w:asciiTheme="minorEastAsia" w:hAnsiTheme="minorEastAsia"/>
          <w:color w:val="000000" w:themeColor="text1"/>
          <w:sz w:val="24"/>
          <w:szCs w:val="24"/>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8.</w:t>
      </w:r>
      <w:r>
        <w:rPr>
          <w:rFonts w:asciiTheme="minorEastAsia" w:hAnsiTheme="minorEastAsia"/>
          <w:sz w:val="24"/>
          <w:szCs w:val="24"/>
        </w:rPr>
        <w:t xml:space="preserve">本项目（是/否）接受联合体：</w:t>
      </w:r>
      <w:r>
        <w:rPr>
          <w:rFonts w:asciiTheme="minorEastAsia" w:hAnsiTheme="minorEastAsia"/>
          <w:sz w:val="24"/>
          <w:szCs w:val="24"/>
        </w:rPr>
        <w:t xml:space="preserve">否</w:t>
      </w:r>
      <w:r/>
    </w:p>
    <w:p>
      <w:pPr>
        <w:ind w:firstLine="436"/>
        <w:keepLines/>
        <w:keepNext/>
        <w:spacing w:line="360" w:lineRule="auto"/>
        <w:rPr>
          <w:rFonts w:asciiTheme="minorEastAsia" w:hAnsiTheme="minorEastAsia"/>
          <w:b/>
          <w:bCs/>
          <w:sz w:val="28"/>
          <w:szCs w:val="28"/>
        </w:rPr>
        <w:outlineLvl w:val="2"/>
      </w:pPr>
      <w:r/>
      <w:bookmarkStart w:id="25" w:name="_Toc35393622"/>
      <w:r/>
      <w:bookmarkStart w:id="26" w:name="_Toc35393791"/>
      <w:r/>
      <w:bookmarkStart w:id="27" w:name="_Toc28359003"/>
      <w:r/>
      <w:bookmarkStart w:id="28" w:name="_Toc28359080"/>
      <w:r/>
      <w:bookmarkStart w:id="29" w:name="_Toc38985264"/>
      <w:r/>
      <w:bookmarkStart w:id="30" w:name="_Toc162960799"/>
      <w:r>
        <w:rPr>
          <w:rFonts w:asciiTheme="minorEastAsia" w:hAnsiTheme="minorEastAsia"/>
          <w:b/>
          <w:bCs/>
          <w:sz w:val="28"/>
          <w:szCs w:val="28"/>
        </w:rPr>
        <w:t xml:space="preserve">二、申请人的资格要求</w:t>
      </w:r>
      <w:bookmarkEnd w:id="25"/>
      <w:r/>
      <w:bookmarkEnd w:id="26"/>
      <w:r/>
      <w:bookmarkEnd w:id="27"/>
      <w:r/>
      <w:bookmarkEnd w:id="28"/>
      <w:r/>
      <w:bookmarkEnd w:id="29"/>
      <w:r/>
      <w:bookmarkEnd w:id="30"/>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（一）满足《中华人民共和国政府采购法》第二十二条规定：</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1.具备《中华人民共和国政府采购法》第二十二条第一款规定的6项条件（按要求</w:t>
      </w:r>
      <w:r>
        <w:rPr>
          <w:rFonts w:asciiTheme="minorEastAsia" w:hAnsiTheme="minorEastAsia"/>
          <w:sz w:val="24"/>
          <w:szCs w:val="24"/>
        </w:rPr>
        <w:t xml:space="preserve">提供</w:t>
      </w:r>
      <w:r>
        <w:rPr>
          <w:rFonts w:hint="eastAsia" w:ascii="宋体" w:hAnsi="宋体" w:cs="宋体"/>
          <w:sz w:val="24"/>
          <w:szCs w:val="24"/>
        </w:rPr>
        <w:t xml:space="preserve">磋商</w:t>
      </w:r>
      <w:r>
        <w:rPr>
          <w:rFonts w:hint="eastAsia" w:ascii="宋体" w:hAnsi="宋体" w:cs="宋体"/>
          <w:sz w:val="24"/>
          <w:szCs w:val="24"/>
        </w:rPr>
        <w:t xml:space="preserve">响应函</w:t>
      </w:r>
      <w:r>
        <w:rPr>
          <w:rFonts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2.</w:t>
      </w:r>
      <w:bookmarkStart w:id="31" w:name="OLE_LINK33"/>
      <w:r>
        <w:rPr>
          <w:rFonts w:asciiTheme="minorEastAsia" w:hAnsiTheme="minorEastAsia"/>
          <w:sz w:val="24"/>
          <w:szCs w:val="24"/>
        </w:rPr>
        <w:t xml:space="preserve">信用信息。在“信用中国”网站（</w:t>
      </w:r>
      <w:bookmarkStart w:id="32" w:name="OLE_LINK75"/>
      <w:r/>
      <w:bookmarkStart w:id="33" w:name="OLE_LINK76"/>
      <w:r>
        <w:rPr>
          <w:rFonts w:asciiTheme="minorEastAsia" w:hAnsiTheme="minorEastAsia"/>
          <w:sz w:val="24"/>
          <w:szCs w:val="24"/>
        </w:rPr>
        <w:t xml:space="preserve">www.creditchina.gov.cn</w:t>
      </w:r>
      <w:bookmarkEnd w:id="32"/>
      <w:r/>
      <w:bookmarkEnd w:id="33"/>
      <w:r>
        <w:rPr>
          <w:rFonts w:asciiTheme="minorEastAsia" w:hAnsiTheme="minorEastAsia"/>
          <w:sz w:val="24"/>
          <w:szCs w:val="24"/>
        </w:rPr>
        <w:t xml:space="preserve">）查询，不存在被列入</w:t>
      </w:r>
      <w:r>
        <w:rPr>
          <w:rFonts w:asciiTheme="minorEastAsia" w:hAnsiTheme="minorEastAsia"/>
          <w:sz w:val="24"/>
          <w:szCs w:val="24"/>
        </w:rPr>
        <w:t xml:space="preserve">失信被执行人、</w:t>
      </w:r>
      <w:bookmarkStart w:id="34" w:name="OLE_LINK56"/>
      <w:r>
        <w:rPr>
          <w:rFonts w:hint="eastAsia" w:asciiTheme="minorEastAsia" w:hAnsiTheme="minorEastAsia"/>
          <w:sz w:val="24"/>
          <w:szCs w:val="24"/>
        </w:rPr>
        <w:t xml:space="preserve">重大税收违法失信主体</w:t>
      </w:r>
      <w:r>
        <w:rPr>
          <w:rFonts w:asciiTheme="minorEastAsia" w:hAnsiTheme="minorEastAsia"/>
          <w:sz w:val="24"/>
          <w:szCs w:val="24"/>
        </w:rPr>
        <w:t xml:space="preserve">名单</w:t>
      </w:r>
      <w:bookmarkEnd w:id="34"/>
      <w:r>
        <w:rPr>
          <w:rFonts w:asciiTheme="minorEastAsia" w:hAnsiTheme="minorEastAsia"/>
          <w:sz w:val="24"/>
          <w:szCs w:val="24"/>
        </w:rPr>
        <w:t xml:space="preserve">、</w:t>
      </w:r>
      <w:r>
        <w:rPr>
          <w:rFonts w:hint="eastAsia" w:asciiTheme="minorEastAsia" w:hAnsiTheme="minorEastAsia"/>
          <w:sz w:val="24"/>
          <w:szCs w:val="24"/>
        </w:rPr>
        <w:t xml:space="preserve">政府采购严重违法失信行为记录名单</w:t>
      </w:r>
      <w:r>
        <w:rPr>
          <w:rFonts w:asciiTheme="minorEastAsia" w:hAnsiTheme="minorEastAsia"/>
          <w:sz w:val="24"/>
          <w:szCs w:val="24"/>
        </w:rPr>
        <w:t xml:space="preserve">及其</w:t>
      </w:r>
      <w:r>
        <w:rPr>
          <w:rFonts w:asciiTheme="minorEastAsia" w:hAnsiTheme="minorEastAsia"/>
          <w:sz w:val="24"/>
          <w:szCs w:val="24"/>
        </w:rPr>
        <w:t xml:space="preserve">他不符合《中华人民共和国政府</w:t>
      </w:r>
      <w:r>
        <w:rPr>
          <w:rFonts w:asciiTheme="minorEastAsia" w:hAnsiTheme="minorEastAsia"/>
          <w:sz w:val="24"/>
          <w:szCs w:val="24"/>
        </w:rPr>
        <w:t xml:space="preserve">采购法》第二十二条规定条件的信用记录情形</w:t>
      </w:r>
      <w:r>
        <w:rPr>
          <w:rFonts w:asciiTheme="minorEastAsia" w:hAnsiTheme="minorEastAsia"/>
          <w:sz w:val="24"/>
          <w:szCs w:val="24"/>
        </w:rPr>
        <w:t xml:space="preserve">（响应文件中无需提供证</w:t>
      </w:r>
      <w:r>
        <w:rPr>
          <w:rFonts w:asciiTheme="minorEastAsia" w:hAnsiTheme="minorEastAsia"/>
          <w:sz w:val="24"/>
          <w:szCs w:val="24"/>
        </w:rPr>
        <w:t xml:space="preserve">明材料）。</w:t>
      </w:r>
      <w:bookmarkEnd w:id="31"/>
      <w:r/>
    </w:p>
    <w:p>
      <w:pPr>
        <w:ind w:firstLine="480"/>
        <w:spacing w:line="360" w:lineRule="auto"/>
        <w:rPr>
          <w:rFonts w:asciiTheme="minorEastAsia" w:hAnsiTheme="minorEastAsia"/>
          <w:sz w:val="24"/>
          <w:szCs w:val="24"/>
        </w:rPr>
      </w:pPr>
      <w:r>
        <w:rPr>
          <w:rFonts w:asciiTheme="minorEastAsia" w:hAnsiTheme="minorEastAsia"/>
          <w:sz w:val="24"/>
          <w:szCs w:val="24"/>
        </w:rPr>
        <w:t xml:space="preserve">（二）落实政府采购政策需满足的资格要求：</w:t>
      </w:r>
      <w:r>
        <w:rPr>
          <w:rFonts w:hint="eastAsia" w:asciiTheme="minorEastAsia" w:hAnsiTheme="minorEastAsia"/>
          <w:sz w:val="24"/>
          <w:szCs w:val="24"/>
        </w:rPr>
        <w:t xml:space="preserve">本项目专门面向中小企业采购（提</w:t>
      </w:r>
      <w:r>
        <w:rPr>
          <w:rFonts w:hint="eastAsia" w:asciiTheme="minorEastAsia" w:hAnsiTheme="minorEastAsia"/>
          <w:sz w:val="24"/>
          <w:szCs w:val="24"/>
        </w:rPr>
        <w:t xml:space="preserve">供中小企业声明函或残疾人福利性单位声明函或监狱企业证明文件）</w:t>
      </w:r>
      <w:r>
        <w:rPr>
          <w:rFonts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（三）本项目的特定资格要求：</w:t>
      </w:r>
      <w:r>
        <w:rPr>
          <w:rFonts w:hint="eastAsia" w:asciiTheme="minorEastAsia" w:hAnsiTheme="minorEastAsia"/>
          <w:sz w:val="24"/>
          <w:szCs w:val="24"/>
        </w:rPr>
        <w:t xml:space="preserve">供应商须具有交通运输主管部门颁发的在有效期内的公路水运工程质量检测机构资质证书（或换发过渡期内的原公路水运工程试验检测机构等级证书）</w:t>
      </w:r>
      <w:r>
        <w:rPr>
          <w:rFonts w:asciiTheme="minorEastAsia" w:hAnsiTheme="minorEastAsia"/>
          <w:sz w:val="24"/>
          <w:szCs w:val="24"/>
        </w:rPr>
        <w:t xml:space="preserve">，且满足下列条件之一：</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1.资质类别（</w:t>
      </w:r>
      <w:bookmarkStart w:id="35" w:name="OLE_LINK437"/>
      <w:r/>
      <w:bookmarkStart w:id="36" w:name="OLE_LINK438"/>
      <w:r>
        <w:rPr>
          <w:rFonts w:hint="eastAsia" w:asciiTheme="minorEastAsia" w:hAnsiTheme="minorEastAsia"/>
          <w:sz w:val="24"/>
          <w:szCs w:val="24"/>
        </w:rPr>
        <w:t xml:space="preserve">证书</w:t>
      </w:r>
      <w:bookmarkEnd w:id="35"/>
      <w:r/>
      <w:bookmarkEnd w:id="36"/>
      <w:r>
        <w:rPr>
          <w:rFonts w:hint="eastAsia" w:asciiTheme="minorEastAsia" w:hAnsiTheme="minorEastAsia"/>
          <w:sz w:val="24"/>
          <w:szCs w:val="24"/>
        </w:rPr>
        <w:t xml:space="preserve">等级）为</w:t>
      </w:r>
      <w:r>
        <w:rPr>
          <w:rFonts w:asciiTheme="minorEastAsia" w:hAnsiTheme="minorEastAsia"/>
          <w:sz w:val="24"/>
          <w:szCs w:val="24"/>
        </w:rPr>
        <w:t xml:space="preserve">公路工程</w:t>
      </w:r>
      <w:r>
        <w:rPr>
          <w:rFonts w:hint="eastAsia" w:asciiTheme="minorEastAsia" w:hAnsiTheme="minorEastAsia"/>
          <w:sz w:val="24"/>
          <w:szCs w:val="24"/>
        </w:rPr>
        <w:t xml:space="preserve">—</w:t>
      </w:r>
      <w:r>
        <w:rPr>
          <w:rFonts w:asciiTheme="minorEastAsia" w:hAnsiTheme="minorEastAsia"/>
          <w:sz w:val="24"/>
          <w:szCs w:val="24"/>
        </w:rPr>
        <w:t xml:space="preserve">甲级或公路工程综合甲级；</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2.资质类别（证书等级）为</w:t>
      </w:r>
      <w:r>
        <w:rPr>
          <w:rFonts w:asciiTheme="minorEastAsia" w:hAnsiTheme="minorEastAsia"/>
          <w:sz w:val="24"/>
          <w:szCs w:val="24"/>
        </w:rPr>
        <w:t xml:space="preserve">公路工程</w:t>
      </w:r>
      <w:r>
        <w:rPr>
          <w:rFonts w:hint="eastAsia" w:asciiTheme="minorEastAsia" w:hAnsiTheme="minorEastAsia"/>
          <w:sz w:val="24"/>
          <w:szCs w:val="24"/>
        </w:rPr>
        <w:t xml:space="preserve">—</w:t>
      </w:r>
      <w:r>
        <w:rPr>
          <w:rFonts w:asciiTheme="minorEastAsia" w:hAnsiTheme="minorEastAsia"/>
          <w:sz w:val="24"/>
          <w:szCs w:val="24"/>
        </w:rPr>
        <w:t xml:space="preserve">乙级或公路工程综合乙级，且同时具备</w:t>
      </w:r>
      <w:bookmarkStart w:id="37" w:name="OLE_LINK439"/>
      <w:r>
        <w:rPr>
          <w:rFonts w:hint="eastAsia" w:asciiTheme="minorEastAsia" w:hAnsiTheme="minorEastAsia"/>
          <w:sz w:val="24"/>
          <w:szCs w:val="24"/>
        </w:rPr>
        <w:t xml:space="preserve">公路工程—桥梁隧道工程专项</w:t>
      </w:r>
      <w:bookmarkEnd w:id="37"/>
      <w:r>
        <w:rPr>
          <w:rFonts w:hint="eastAsia" w:asciiTheme="minorEastAsia" w:hAnsiTheme="minorEastAsia"/>
          <w:sz w:val="24"/>
          <w:szCs w:val="24"/>
        </w:rPr>
        <w:t xml:space="preserve">或</w:t>
      </w:r>
      <w:bookmarkStart w:id="38" w:name="OLE_LINK440"/>
      <w:r/>
      <w:bookmarkStart w:id="39" w:name="OLE_LINK441"/>
      <w:r>
        <w:rPr>
          <w:rFonts w:hint="eastAsia" w:asciiTheme="minorEastAsia" w:hAnsiTheme="minorEastAsia"/>
          <w:sz w:val="24"/>
          <w:szCs w:val="24"/>
        </w:rPr>
        <w:t xml:space="preserve">公路工程桥梁隧道工程专项</w:t>
      </w:r>
      <w:bookmarkEnd w:id="38"/>
      <w:r/>
      <w:bookmarkEnd w:id="39"/>
      <w:r>
        <w:rPr>
          <w:rFonts w:asciiTheme="minorEastAsia" w:hAnsiTheme="minorEastAsia"/>
          <w:sz w:val="24"/>
          <w:szCs w:val="24"/>
        </w:rPr>
        <w:t xml:space="preserve">。</w:t>
      </w:r>
      <w:r/>
    </w:p>
    <w:p>
      <w:pPr>
        <w:ind w:firstLine="436"/>
        <w:keepLines/>
        <w:keepNext/>
        <w:spacing w:line="360" w:lineRule="auto"/>
        <w:rPr>
          <w:rFonts w:asciiTheme="minorEastAsia" w:hAnsiTheme="minorEastAsia"/>
          <w:b/>
          <w:bCs/>
          <w:sz w:val="28"/>
          <w:szCs w:val="28"/>
        </w:rPr>
        <w:outlineLvl w:val="2"/>
      </w:pPr>
      <w:r/>
      <w:bookmarkStart w:id="40" w:name="_Toc162960800"/>
      <w:r>
        <w:rPr>
          <w:rFonts w:asciiTheme="minorEastAsia" w:hAnsiTheme="minorEastAsia"/>
          <w:b/>
          <w:bCs/>
          <w:sz w:val="28"/>
          <w:szCs w:val="28"/>
        </w:rPr>
        <w:t xml:space="preserve">三、</w:t>
      </w:r>
      <w:r>
        <w:rPr>
          <w:rFonts w:asciiTheme="minorEastAsia" w:hAnsiTheme="minorEastAsia"/>
          <w:b/>
          <w:bCs/>
          <w:sz w:val="28"/>
          <w:szCs w:val="28"/>
        </w:rPr>
        <w:t xml:space="preserve">获取磋商</w:t>
      </w:r>
      <w:r>
        <w:rPr>
          <w:rFonts w:asciiTheme="minorEastAsia" w:hAnsiTheme="minorEastAsia"/>
          <w:b/>
          <w:bCs/>
          <w:sz w:val="28"/>
          <w:szCs w:val="28"/>
        </w:rPr>
        <w:t xml:space="preserve">文件</w:t>
      </w:r>
      <w:bookmarkEnd w:id="40"/>
      <w:r/>
      <w:r/>
    </w:p>
    <w:p>
      <w:pPr>
        <w:ind w:firstLine="480"/>
        <w:spacing w:line="360" w:lineRule="auto"/>
        <w:rPr>
          <w:rFonts w:asciiTheme="minorEastAsia" w:hAnsiTheme="minorEastAsia"/>
          <w:bCs/>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时间：</w:t>
      </w:r>
      <w:r>
        <w:rPr>
          <w:rFonts w:asciiTheme="minorEastAsia" w:hAnsiTheme="minorEastAsia"/>
          <w:sz w:val="24"/>
          <w:szCs w:val="24"/>
        </w:rPr>
        <w:t xml:space="preserve">自磋商</w:t>
      </w:r>
      <w:r>
        <w:rPr>
          <w:rFonts w:asciiTheme="minorEastAsia" w:hAnsiTheme="minorEastAsia"/>
          <w:color w:val="000000"/>
          <w:sz w:val="24"/>
          <w:szCs w:val="24"/>
        </w:rPr>
        <w:t xml:space="preserve">公告发布之日起5个工作日</w:t>
      </w:r>
      <w:r>
        <w:rPr>
          <w:rFonts w:hint="eastAsia" w:asciiTheme="minorEastAsia" w:hAnsiTheme="minorEastAsia"/>
          <w:color w:val="000000"/>
          <w:sz w:val="24"/>
          <w:szCs w:val="24"/>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地点：</w:t>
      </w:r>
      <w:bookmarkStart w:id="41" w:name="OLE_LINK17"/>
      <w:r/>
      <w:bookmarkStart w:id="42" w:name="OLE_LINK19"/>
      <w:r>
        <w:rPr>
          <w:rFonts w:asciiTheme="minorEastAsia" w:hAnsiTheme="minorEastAsia"/>
          <w:sz w:val="24"/>
          <w:szCs w:val="24"/>
        </w:rPr>
        <w:t xml:space="preserve">“苏</w:t>
      </w:r>
      <w:r>
        <w:rPr>
          <w:rFonts w:asciiTheme="minorEastAsia" w:hAnsiTheme="minorEastAsia"/>
          <w:sz w:val="24"/>
          <w:szCs w:val="24"/>
        </w:rPr>
        <w:t xml:space="preserve">采云</w:t>
      </w:r>
      <w:r>
        <w:rPr>
          <w:rFonts w:asciiTheme="minorEastAsia" w:hAnsiTheme="minorEastAsia"/>
          <w:sz w:val="24"/>
          <w:szCs w:val="24"/>
        </w:rPr>
        <w:t xml:space="preserve">”系统（网址：http://jszfcg.jsczt.cn/）</w:t>
      </w:r>
      <w:bookmarkEnd w:id="41"/>
      <w:r/>
      <w:bookmarkEnd w:id="42"/>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方式：</w:t>
      </w:r>
      <w:bookmarkStart w:id="43" w:name="OLE_LINK7"/>
      <w:r/>
      <w:bookmarkStart w:id="44" w:name="OLE_LINK16"/>
      <w:r>
        <w:rPr>
          <w:rFonts w:asciiTheme="minorEastAsia" w:hAnsiTheme="minorEastAsia"/>
          <w:sz w:val="24"/>
          <w:szCs w:val="24"/>
        </w:rPr>
        <w:t xml:space="preserve">供应商应在采购文件提供的时间内，通过“苏</w:t>
      </w:r>
      <w:r>
        <w:rPr>
          <w:rFonts w:asciiTheme="minorEastAsia" w:hAnsiTheme="minorEastAsia"/>
          <w:sz w:val="24"/>
          <w:szCs w:val="24"/>
        </w:rPr>
        <w:t xml:space="preserve">采云</w:t>
      </w:r>
      <w:r>
        <w:rPr>
          <w:rFonts w:asciiTheme="minorEastAsia" w:hAnsiTheme="minorEastAsia"/>
          <w:sz w:val="24"/>
          <w:szCs w:val="24"/>
        </w:rPr>
        <w:t xml:space="preserve">”系统（网址：http://jszfcg.jsczt.cn/），</w:t>
      </w:r>
      <w:bookmarkEnd w:id="43"/>
      <w:r/>
      <w:bookmarkEnd w:id="44"/>
      <w:r>
        <w:rPr>
          <w:rFonts w:hint="eastAsia" w:asciiTheme="minorEastAsia" w:hAnsiTheme="minorEastAsia"/>
          <w:sz w:val="24"/>
          <w:szCs w:val="24"/>
        </w:rPr>
        <w:t xml:space="preserve">使用CA锁登录系统后，找到本项目</w:t>
      </w:r>
      <w:r>
        <w:rPr>
          <w:rFonts w:hint="eastAsia" w:asciiTheme="minorEastAsia" w:hAnsiTheme="minorEastAsia"/>
          <w:sz w:val="24"/>
          <w:szCs w:val="24"/>
        </w:rPr>
        <w:t xml:space="preserve">获取磋商</w:t>
      </w:r>
      <w:r>
        <w:rPr>
          <w:rFonts w:hint="eastAsia" w:asciiTheme="minorEastAsia" w:hAnsiTheme="minorEastAsia"/>
          <w:sz w:val="24"/>
          <w:szCs w:val="24"/>
        </w:rPr>
        <w:t xml:space="preserve">文件（后缀名为“.</w:t>
      </w:r>
      <w:r>
        <w:rPr>
          <w:rFonts w:hint="eastAsia" w:asciiTheme="minorEastAsia" w:hAnsiTheme="minorEastAsia"/>
          <w:sz w:val="24"/>
          <w:szCs w:val="24"/>
        </w:rPr>
        <w:t xml:space="preserve">kedt</w:t>
      </w:r>
      <w:r>
        <w:rPr>
          <w:rFonts w:hint="eastAsia"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售价：0.00元</w:t>
      </w:r>
      <w:r/>
    </w:p>
    <w:p>
      <w:pPr>
        <w:ind w:firstLine="436"/>
        <w:keepLines/>
        <w:keepNext/>
        <w:spacing w:line="360" w:lineRule="auto"/>
        <w:rPr>
          <w:rFonts w:asciiTheme="minorEastAsia" w:hAnsiTheme="minorEastAsia"/>
          <w:b/>
          <w:bCs/>
          <w:sz w:val="28"/>
          <w:szCs w:val="28"/>
        </w:rPr>
        <w:outlineLvl w:val="2"/>
      </w:pPr>
      <w:r/>
      <w:bookmarkStart w:id="45" w:name="_Toc162960801"/>
      <w:r>
        <w:rPr>
          <w:rFonts w:asciiTheme="minorEastAsia" w:hAnsiTheme="minorEastAsia"/>
          <w:b/>
          <w:bCs/>
          <w:sz w:val="28"/>
          <w:szCs w:val="28"/>
        </w:rPr>
        <w:t xml:space="preserve">四、</w:t>
      </w:r>
      <w:bookmarkEnd w:id="45"/>
      <w:r>
        <w:rPr>
          <w:rFonts w:asciiTheme="minorEastAsia" w:hAnsiTheme="minorEastAsia"/>
          <w:b/>
          <w:bCs/>
          <w:sz w:val="28"/>
          <w:szCs w:val="28"/>
        </w:rPr>
        <w:t xml:space="preserve">响应文件提交</w:t>
      </w:r>
      <w:r/>
    </w:p>
    <w:p>
      <w:pPr>
        <w:ind w:firstLine="480"/>
        <w:spacing w:line="360" w:lineRule="auto"/>
        <w:rPr>
          <w:rFonts w:asciiTheme="minorEastAsia" w:hAnsiTheme="minorEastAsia"/>
          <w:sz w:val="24"/>
          <w:szCs w:val="24"/>
        </w:rPr>
      </w:pPr>
      <w:r>
        <w:rPr>
          <w:rFonts w:hint="eastAsia" w:asciiTheme="minorEastAsia" w:hAnsiTheme="minorEastAsia"/>
          <w:bCs/>
          <w:sz w:val="24"/>
          <w:szCs w:val="24"/>
        </w:rPr>
        <w:t xml:space="preserve">1.</w:t>
      </w:r>
      <w:r>
        <w:rPr>
          <w:rFonts w:asciiTheme="minorEastAsia" w:hAnsiTheme="minorEastAsia"/>
          <w:bCs/>
          <w:sz w:val="24"/>
          <w:szCs w:val="24"/>
        </w:rPr>
        <w:t xml:space="preserve">截止时间（即磋商时间</w:t>
      </w:r>
      <w:r>
        <w:rPr>
          <w:rFonts w:asciiTheme="minorEastAsia" w:hAnsiTheme="minorEastAsia"/>
          <w:bCs/>
          <w:sz w:val="24"/>
          <w:szCs w:val="24"/>
        </w:rPr>
        <w:t xml:space="preserve">）：</w:t>
      </w:r>
      <w:r>
        <w:rPr>
          <w:rFonts w:asciiTheme="minorEastAsia" w:hAnsiTheme="minorEastAsia"/>
          <w:sz w:val="24"/>
          <w:szCs w:val="24"/>
        </w:rPr>
        <w:t xml:space="preserve">202</w:t>
      </w:r>
      <w:r>
        <w:rPr>
          <w:rFonts w:hint="eastAsia" w:asciiTheme="minorEastAsia" w:hAnsiTheme="minorEastAsia"/>
          <w:sz w:val="24"/>
          <w:szCs w:val="24"/>
        </w:rPr>
        <w:t xml:space="preserve">6</w:t>
      </w:r>
      <w:r>
        <w:rPr>
          <w:rFonts w:asciiTheme="minorEastAsia" w:hAnsiTheme="minorEastAsia"/>
          <w:sz w:val="24"/>
          <w:szCs w:val="24"/>
        </w:rPr>
        <w:t xml:space="preserve">-</w:t>
      </w:r>
      <w:r>
        <w:rPr>
          <w:rFonts w:hint="eastAsia" w:asciiTheme="minorEastAsia" w:hAnsiTheme="minorEastAsia"/>
          <w:sz w:val="24"/>
          <w:szCs w:val="24"/>
        </w:rPr>
        <w:t xml:space="preserve">10</w:t>
      </w: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7</w:t>
      </w:r>
      <w:r>
        <w:rPr>
          <w:rFonts w:hint="eastAsia" w:asciiTheme="minorEastAsia" w:hAnsiTheme="minorEastAsia"/>
          <w:sz w:val="24"/>
          <w:szCs w:val="24"/>
        </w:rPr>
        <w:t xml:space="preserve">09:30</w:t>
      </w:r>
      <w:r>
        <w:rPr>
          <w:rFonts w:asciiTheme="minorEastAsia" w:hAnsiTheme="minorEastAsia"/>
          <w:sz w:val="24"/>
          <w:szCs w:val="24"/>
        </w:rPr>
        <w:t xml:space="preserve">（</w:t>
      </w:r>
      <w:r>
        <w:rPr>
          <w:rFonts w:asciiTheme="minorEastAsia" w:hAnsiTheme="minorEastAsia"/>
          <w:sz w:val="24"/>
          <w:szCs w:val="24"/>
        </w:rPr>
        <w:t xml:space="preserve">北京时间）</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地点：</w:t>
      </w:r>
      <w:bookmarkStart w:id="46" w:name="OLE_LINK1"/>
      <w:r/>
      <w:bookmarkStart w:id="47" w:name="OLE_LINK4"/>
      <w:r>
        <w:rPr>
          <w:rFonts w:asciiTheme="minorEastAsia" w:hAnsiTheme="minorEastAsia"/>
          <w:sz w:val="24"/>
          <w:szCs w:val="24"/>
        </w:rPr>
        <w:t xml:space="preserve">“苏</w:t>
      </w:r>
      <w:r>
        <w:rPr>
          <w:rFonts w:asciiTheme="minorEastAsia" w:hAnsiTheme="minorEastAsia"/>
          <w:sz w:val="24"/>
          <w:szCs w:val="24"/>
        </w:rPr>
        <w:t xml:space="preserve">采云</w:t>
      </w:r>
      <w:r>
        <w:rPr>
          <w:rFonts w:asciiTheme="minorEastAsia" w:hAnsiTheme="minorEastAsia"/>
          <w:sz w:val="24"/>
          <w:szCs w:val="24"/>
        </w:rPr>
        <w:t xml:space="preserve">”系统</w:t>
      </w:r>
      <w:bookmarkEnd w:id="46"/>
      <w:r/>
      <w:bookmarkEnd w:id="47"/>
      <w:r>
        <w:rPr>
          <w:rFonts w:asciiTheme="minorEastAsia" w:hAnsiTheme="minorEastAsia"/>
          <w:sz w:val="24"/>
          <w:szCs w:val="24"/>
        </w:rPr>
        <w:t xml:space="preserve">（网址：http://jszfcg.jsczt.cn/）</w:t>
      </w:r>
      <w:r/>
    </w:p>
    <w:p>
      <w:pPr>
        <w:ind w:firstLine="436"/>
        <w:keepLines/>
        <w:keepNext/>
        <w:spacing w:line="360" w:lineRule="auto"/>
        <w:rPr>
          <w:rFonts w:asciiTheme="minorEastAsia" w:hAnsiTheme="minorEastAsia"/>
          <w:b/>
          <w:bCs/>
          <w:sz w:val="28"/>
          <w:szCs w:val="28"/>
        </w:rPr>
        <w:outlineLvl w:val="2"/>
      </w:pPr>
      <w:r>
        <w:rPr>
          <w:rFonts w:asciiTheme="minorEastAsia" w:hAnsiTheme="minorEastAsia"/>
          <w:b/>
          <w:bCs/>
          <w:sz w:val="28"/>
          <w:szCs w:val="28"/>
        </w:rPr>
        <w:t xml:space="preserve">五、开启</w:t>
      </w:r>
      <w:r/>
    </w:p>
    <w:p>
      <w:pPr>
        <w:ind w:firstLine="480"/>
        <w:spacing w:line="360" w:lineRule="auto"/>
        <w:rPr>
          <w:rFonts w:asciiTheme="minorEastAsia" w:hAnsiTheme="minorEastAsia"/>
          <w:sz w:val="24"/>
          <w:szCs w:val="24"/>
        </w:rPr>
      </w:pPr>
      <w:r>
        <w:rPr>
          <w:rFonts w:asciiTheme="minorEastAsia" w:hAnsiTheme="minorEastAsia"/>
          <w:bCs/>
          <w:sz w:val="24"/>
          <w:szCs w:val="24"/>
        </w:rPr>
        <w:t xml:space="preserve">时间</w:t>
      </w:r>
      <w:r>
        <w:rPr>
          <w:rFonts w:asciiTheme="minorEastAsia" w:hAnsiTheme="minorEastAsia"/>
          <w:bCs/>
          <w:sz w:val="24"/>
          <w:szCs w:val="24"/>
        </w:rPr>
        <w:t xml:space="preserve">：</w:t>
      </w:r>
      <w:r>
        <w:rPr>
          <w:rFonts w:asciiTheme="minorEastAsia" w:hAnsiTheme="minorEastAsia"/>
          <w:sz w:val="24"/>
          <w:szCs w:val="24"/>
        </w:rPr>
        <w:t xml:space="preserve">202</w:t>
      </w:r>
      <w:r>
        <w:rPr>
          <w:rFonts w:hint="eastAsia" w:asciiTheme="minorEastAsia" w:hAnsiTheme="minorEastAsia"/>
          <w:sz w:val="24"/>
          <w:szCs w:val="24"/>
        </w:rPr>
        <w:t xml:space="preserve">6</w:t>
      </w:r>
      <w:r>
        <w:rPr>
          <w:rFonts w:asciiTheme="minorEastAsia" w:hAnsiTheme="minorEastAsia"/>
          <w:sz w:val="24"/>
          <w:szCs w:val="24"/>
        </w:rPr>
        <w:t xml:space="preserve">-</w:t>
      </w:r>
      <w:r>
        <w:rPr>
          <w:rFonts w:hint="eastAsia" w:asciiTheme="minorEastAsia" w:hAnsiTheme="minorEastAsia"/>
          <w:sz w:val="24"/>
          <w:szCs w:val="24"/>
        </w:rPr>
        <w:t xml:space="preserve">10</w:t>
      </w: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7</w:t>
      </w:r>
      <w:r>
        <w:rPr>
          <w:rFonts w:hint="eastAsia" w:asciiTheme="minorEastAsia" w:hAnsiTheme="minorEastAsia"/>
          <w:sz w:val="24"/>
          <w:szCs w:val="24"/>
        </w:rPr>
        <w:t xml:space="preserve">09:30</w:t>
      </w:r>
      <w:r>
        <w:rPr>
          <w:rFonts w:asciiTheme="minorEastAsia" w:hAnsiTheme="minorEastAsia"/>
          <w:sz w:val="24"/>
          <w:szCs w:val="24"/>
        </w:rPr>
        <w:t xml:space="preserve">（北京时间）</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地点：</w:t>
      </w:r>
      <w:bookmarkStart w:id="48" w:name="OLE_LINK40"/>
      <w:r/>
      <w:bookmarkStart w:id="49" w:name="OLE_LINK41"/>
      <w:r/>
      <w:bookmarkStart w:id="50" w:name="OLE_LINK42"/>
      <w:r>
        <w:rPr>
          <w:rFonts w:asciiTheme="minorEastAsia" w:hAnsiTheme="minorEastAsia"/>
          <w:sz w:val="24"/>
          <w:szCs w:val="24"/>
        </w:rPr>
        <w:t xml:space="preserve">“</w:t>
      </w:r>
      <w:r>
        <w:rPr>
          <w:rFonts w:hint="eastAsia" w:asciiTheme="minorEastAsia" w:hAnsiTheme="minorEastAsia"/>
          <w:sz w:val="24"/>
          <w:szCs w:val="24"/>
        </w:rPr>
        <w:t xml:space="preserve">苏</w:t>
      </w:r>
      <w:r>
        <w:rPr>
          <w:rFonts w:hint="eastAsia" w:asciiTheme="minorEastAsia" w:hAnsiTheme="minorEastAsia"/>
          <w:sz w:val="24"/>
          <w:szCs w:val="24"/>
        </w:rPr>
        <w:t xml:space="preserve">采云</w:t>
      </w:r>
      <w:r>
        <w:rPr>
          <w:rFonts w:asciiTheme="minorEastAsia" w:hAnsiTheme="minorEastAsia"/>
          <w:sz w:val="24"/>
          <w:szCs w:val="24"/>
        </w:rPr>
        <w:t xml:space="preserve">”</w:t>
      </w:r>
      <w:r>
        <w:rPr>
          <w:rFonts w:hint="eastAsia" w:asciiTheme="minorEastAsia" w:hAnsiTheme="minorEastAsia"/>
          <w:sz w:val="24"/>
          <w:szCs w:val="24"/>
        </w:rPr>
        <w:t xml:space="preserve">系统</w:t>
      </w:r>
      <w:r>
        <w:rPr>
          <w:rFonts w:asciiTheme="minorEastAsia" w:hAnsiTheme="minorEastAsia"/>
          <w:sz w:val="24"/>
          <w:szCs w:val="24"/>
        </w:rPr>
        <w:t xml:space="preserve">网上开标大厅</w:t>
      </w:r>
      <w:bookmarkEnd w:id="48"/>
      <w:r/>
      <w:bookmarkEnd w:id="49"/>
      <w:r/>
      <w:bookmarkEnd w:id="50"/>
      <w:r/>
      <w:r/>
    </w:p>
    <w:p>
      <w:pPr>
        <w:ind w:firstLine="436"/>
        <w:keepLines/>
        <w:keepNext/>
        <w:spacing w:line="360" w:lineRule="auto"/>
        <w:rPr>
          <w:rFonts w:asciiTheme="minorEastAsia" w:hAnsiTheme="minorEastAsia"/>
          <w:b/>
          <w:bCs/>
          <w:sz w:val="28"/>
          <w:szCs w:val="28"/>
        </w:rPr>
        <w:outlineLvl w:val="2"/>
      </w:pPr>
      <w:r/>
      <w:bookmarkStart w:id="51" w:name="_Toc35393794"/>
      <w:r/>
      <w:bookmarkStart w:id="52" w:name="_Toc28359084"/>
      <w:r/>
      <w:bookmarkStart w:id="53" w:name="_Toc38985267"/>
      <w:r/>
      <w:bookmarkStart w:id="54" w:name="_Toc162960802"/>
      <w:r/>
      <w:bookmarkStart w:id="55" w:name="_Toc35393625"/>
      <w:r/>
      <w:bookmarkStart w:id="56" w:name="_Toc28359007"/>
      <w:r/>
      <w:bookmarkStart w:id="57" w:name="OLE_LINK105"/>
      <w:r/>
      <w:bookmarkStart w:id="58" w:name="OLE_LINK111"/>
      <w:r>
        <w:rPr>
          <w:rFonts w:asciiTheme="minorEastAsia" w:hAnsiTheme="minorEastAsia"/>
          <w:b/>
          <w:bCs/>
          <w:sz w:val="28"/>
          <w:szCs w:val="28"/>
        </w:rPr>
        <w:t xml:space="preserve">六、公告期限</w:t>
      </w:r>
      <w:bookmarkEnd w:id="51"/>
      <w:r/>
      <w:bookmarkEnd w:id="52"/>
      <w:r/>
      <w:bookmarkEnd w:id="53"/>
      <w:r/>
      <w:bookmarkEnd w:id="54"/>
      <w:r/>
      <w:bookmarkEnd w:id="55"/>
      <w:r/>
      <w:bookmarkEnd w:id="56"/>
      <w:r/>
      <w:bookmarkEnd w:id="57"/>
      <w:bookmarkEnd w:id="58"/>
      <w:r/>
    </w:p>
    <w:p>
      <w:pPr>
        <w:ind w:firstLine="540"/>
        <w:spacing w:line="360" w:lineRule="auto"/>
        <w:rPr>
          <w:rFonts w:asciiTheme="minorEastAsia" w:hAnsiTheme="minorEastAsia"/>
          <w:sz w:val="24"/>
          <w:szCs w:val="24"/>
        </w:rPr>
      </w:pPr>
      <w:r>
        <w:rPr>
          <w:rFonts w:asciiTheme="minorEastAsia" w:hAnsiTheme="minorEastAsia"/>
          <w:sz w:val="24"/>
          <w:szCs w:val="24"/>
        </w:rPr>
        <w:t xml:space="preserve">磋商公告及磋商文件公告期限为自本公告发布之日起3个工作日。</w:t>
      </w:r>
      <w:r/>
    </w:p>
    <w:p>
      <w:pPr>
        <w:ind w:firstLine="436"/>
        <w:keepLines/>
        <w:keepNext/>
        <w:spacing w:line="360" w:lineRule="auto"/>
        <w:rPr>
          <w:rFonts w:asciiTheme="minorEastAsia" w:hAnsiTheme="minorEastAsia"/>
          <w:b/>
          <w:bCs/>
          <w:sz w:val="28"/>
          <w:szCs w:val="28"/>
        </w:rPr>
        <w:outlineLvl w:val="2"/>
      </w:pPr>
      <w:r>
        <w:rPr>
          <w:rFonts w:asciiTheme="minorEastAsia" w:hAnsiTheme="minorEastAsia"/>
          <w:b/>
          <w:bCs/>
          <w:sz w:val="28"/>
          <w:szCs w:val="28"/>
        </w:rPr>
        <w:t xml:space="preserve">七、其他补充事宜</w:t>
      </w:r>
      <w:r/>
    </w:p>
    <w:p>
      <w:pPr>
        <w:ind w:firstLine="480"/>
        <w:spacing w:line="360" w:lineRule="auto"/>
        <w:rPr>
          <w:rFonts w:asciiTheme="minorEastAsia" w:hAnsiTheme="minorEastAsia"/>
          <w:color w:val="000000"/>
          <w:sz w:val="24"/>
        </w:rPr>
      </w:pPr>
      <w:r>
        <w:rPr>
          <w:rFonts w:hint="eastAsia" w:asciiTheme="minorEastAsia" w:hAnsiTheme="minorEastAsia"/>
          <w:sz w:val="24"/>
          <w:szCs w:val="24"/>
        </w:rPr>
        <w:t xml:space="preserve">1.</w:t>
      </w:r>
      <w:r>
        <w:rPr>
          <w:rFonts w:asciiTheme="minorEastAsia" w:hAnsiTheme="minorEastAsia"/>
          <w:sz w:val="24"/>
          <w:szCs w:val="24"/>
        </w:rPr>
        <w:t xml:space="preserve">采购公告发布媒体：</w:t>
      </w:r>
      <w:bookmarkStart w:id="59" w:name="OLE_LINK434"/>
      <w:r>
        <w:rPr>
          <w:rFonts w:asciiTheme="minorEastAsia" w:hAnsiTheme="minorEastAsia"/>
          <w:sz w:val="24"/>
          <w:szCs w:val="24"/>
        </w:rPr>
        <w:t xml:space="preserve">江苏省政府采购网</w:t>
      </w:r>
      <w:bookmarkEnd w:id="59"/>
      <w:r>
        <w:rPr>
          <w:rFonts w:asciiTheme="minorEastAsia" w:hAnsiTheme="minorEastAsia"/>
          <w:sz w:val="24"/>
          <w:szCs w:val="24"/>
        </w:rPr>
        <w:t xml:space="preserve">、</w:t>
      </w:r>
      <w:r>
        <w:rPr>
          <w:rFonts w:asciiTheme="minorEastAsia" w:hAnsiTheme="minorEastAsia"/>
          <w:color w:val="000000"/>
          <w:sz w:val="24"/>
        </w:rPr>
        <w:t xml:space="preserve">宿迁市政府采购网等</w:t>
      </w:r>
      <w:r>
        <w:rPr>
          <w:rFonts w:asciiTheme="minorEastAsia" w:hAnsiTheme="minorEastAsia"/>
          <w:color w:val="000000"/>
          <w:sz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2.“CA”数字证书办理：“苏</w:t>
      </w:r>
      <w:r>
        <w:rPr>
          <w:rFonts w:asciiTheme="minorEastAsia" w:hAnsiTheme="minorEastAsia"/>
          <w:sz w:val="24"/>
          <w:szCs w:val="24"/>
        </w:rPr>
        <w:t xml:space="preserve">采云</w:t>
      </w:r>
      <w:r>
        <w:rPr>
          <w:rFonts w:asciiTheme="minorEastAsia" w:hAnsiTheme="minorEastAsia"/>
          <w:sz w:val="24"/>
          <w:szCs w:val="24"/>
        </w:rPr>
        <w:t xml:space="preserve">”系统目前仅支持“苏</w:t>
      </w:r>
      <w:r>
        <w:rPr>
          <w:rFonts w:asciiTheme="minorEastAsia" w:hAnsiTheme="minorEastAsia"/>
          <w:sz w:val="24"/>
          <w:szCs w:val="24"/>
        </w:rPr>
        <w:t xml:space="preserve">采云</w:t>
      </w:r>
      <w:r>
        <w:rPr>
          <w:rFonts w:asciiTheme="minorEastAsia" w:hAnsiTheme="minorEastAsia"/>
          <w:sz w:val="24"/>
          <w:szCs w:val="24"/>
        </w:rPr>
        <w:t xml:space="preserve">”系统下的政务CA。省内各地区办理的“苏</w:t>
      </w:r>
      <w:r>
        <w:rPr>
          <w:rFonts w:asciiTheme="minorEastAsia" w:hAnsiTheme="minorEastAsia"/>
          <w:sz w:val="24"/>
          <w:szCs w:val="24"/>
        </w:rPr>
        <w:t xml:space="preserve">采云</w:t>
      </w:r>
      <w:r>
        <w:rPr>
          <w:rFonts w:asciiTheme="minorEastAsia" w:hAnsiTheme="minorEastAsia"/>
          <w:sz w:val="24"/>
          <w:szCs w:val="24"/>
        </w:rPr>
        <w:t xml:space="preserve">”系统下的政务CA全省通用。宿迁地区CA数字证书办理联系方式：</w:t>
      </w:r>
      <w:r>
        <w:rPr>
          <w:rFonts w:asciiTheme="minorEastAsia" w:hAnsiTheme="minorEastAsia"/>
          <w:sz w:val="24"/>
          <w:szCs w:val="24"/>
        </w:rPr>
        <w:t xml:space="preserve">18351098172</w:t>
      </w:r>
      <w:r>
        <w:rPr>
          <w:rFonts w:asciiTheme="minorEastAsia" w:hAnsiTheme="minorEastAsia"/>
          <w:sz w:val="24"/>
          <w:szCs w:val="24"/>
        </w:rPr>
        <w:t xml:space="preserve">。</w:t>
      </w:r>
      <w:r/>
    </w:p>
    <w:p>
      <w:pPr>
        <w:ind w:firstLine="480"/>
        <w:spacing w:line="480" w:lineRule="exact"/>
        <w:rPr>
          <w:rFonts w:cs="仿宋" w:asciiTheme="minorEastAsia" w:hAnsiTheme="minorEastAsia"/>
          <w:sz w:val="24"/>
          <w:szCs w:val="24"/>
        </w:rPr>
      </w:pPr>
      <w:r/>
      <w:bookmarkStart w:id="60" w:name="EB64e1f522fd8c43fcb4d3ba471386b3e7"/>
      <w:r>
        <w:rPr>
          <w:rFonts w:hint="eastAsia" w:cs="仿宋" w:asciiTheme="minorEastAsia" w:hAnsiTheme="minorEastAsia"/>
          <w:sz w:val="24"/>
          <w:szCs w:val="24"/>
        </w:rPr>
        <w:t xml:space="preserve">3.宿迁地区“苏</w:t>
      </w:r>
      <w:r>
        <w:rPr>
          <w:rFonts w:hint="eastAsia" w:cs="仿宋" w:asciiTheme="minorEastAsia" w:hAnsiTheme="minorEastAsia"/>
          <w:sz w:val="24"/>
          <w:szCs w:val="24"/>
        </w:rPr>
        <w:t xml:space="preserve">采云</w:t>
      </w:r>
      <w:r>
        <w:rPr>
          <w:rFonts w:hint="eastAsia" w:cs="仿宋" w:asciiTheme="minorEastAsia" w:hAnsiTheme="minorEastAsia"/>
          <w:sz w:val="24"/>
          <w:szCs w:val="24"/>
        </w:rPr>
        <w:t xml:space="preserve">”系统技术支持客服电话：0527-84363067、0519-86722806。</w:t>
      </w:r>
      <w:bookmarkEnd w:id="60"/>
      <w:r/>
    </w:p>
    <w:p>
      <w:pPr>
        <w:ind w:firstLine="480"/>
        <w:spacing w:line="480" w:lineRule="exact"/>
        <w:rPr>
          <w:rFonts w:cs="仿宋" w:asciiTheme="minorEastAsia" w:hAnsiTheme="minorEastAsia"/>
          <w:sz w:val="24"/>
        </w:rPr>
      </w:pPr>
      <w:r>
        <w:rPr>
          <w:rFonts w:hint="eastAsia" w:cs="仿宋" w:asciiTheme="minorEastAsia" w:hAnsiTheme="minorEastAsia"/>
          <w:sz w:val="24"/>
          <w:szCs w:val="24"/>
        </w:rPr>
        <w:t xml:space="preserve">4.</w:t>
      </w:r>
      <w:r>
        <w:rPr>
          <w:rFonts w:hint="eastAsia" w:cs="仿宋" w:asciiTheme="minorEastAsia" w:hAnsiTheme="minorEastAsia"/>
          <w:sz w:val="24"/>
        </w:rPr>
        <w:t xml:space="preserve">质疑渠道：</w:t>
      </w:r>
      <w:r>
        <w:rPr>
          <w:rFonts w:asciiTheme="minorEastAsia" w:hAnsiTheme="minorEastAsia"/>
          <w:sz w:val="24"/>
          <w:szCs w:val="24"/>
        </w:rPr>
        <w:t xml:space="preserve">供应商</w:t>
      </w:r>
      <w:r>
        <w:rPr>
          <w:rFonts w:hint="eastAsia" w:cs="仿宋" w:asciiTheme="minorEastAsia" w:hAnsiTheme="minorEastAsia"/>
          <w:sz w:val="24"/>
        </w:rPr>
        <w:t xml:space="preserve">登录“苏</w:t>
      </w:r>
      <w:r>
        <w:rPr>
          <w:rFonts w:hint="eastAsia" w:cs="仿宋" w:asciiTheme="minorEastAsia" w:hAnsiTheme="minorEastAsia"/>
          <w:sz w:val="24"/>
        </w:rPr>
        <w:t xml:space="preserve">采云</w:t>
      </w:r>
      <w:r>
        <w:rPr>
          <w:rFonts w:hint="eastAsia" w:cs="仿宋" w:asciiTheme="minorEastAsia" w:hAnsiTheme="minorEastAsia"/>
          <w:sz w:val="24"/>
        </w:rPr>
        <w:t xml:space="preserve">”系统“项目质疑申请”模块向采购人提出，质疑处理联系方式详见“采购人信息”；</w:t>
      </w:r>
      <w:r>
        <w:rPr>
          <w:rFonts w:hint="eastAsia" w:cs="仿宋" w:asciiTheme="minorEastAsia" w:hAnsiTheme="minorEastAsia"/>
          <w:sz w:val="24"/>
          <w:szCs w:val="24"/>
        </w:rPr>
        <w:t xml:space="preserve">财政部门投诉受理电话：0527-84363063。</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w:t>
      </w:r>
      <w:r>
        <w:rPr>
          <w:rFonts w:asciiTheme="minorEastAsia" w:hAnsiTheme="minorEastAsia"/>
          <w:sz w:val="24"/>
          <w:szCs w:val="24"/>
        </w:rPr>
        <w:t xml:space="preserve">.如果供应商通过苏</w:t>
      </w:r>
      <w:r>
        <w:rPr>
          <w:rFonts w:asciiTheme="minorEastAsia" w:hAnsiTheme="minorEastAsia"/>
          <w:sz w:val="24"/>
          <w:szCs w:val="24"/>
        </w:rPr>
        <w:t xml:space="preserve">采云</w:t>
      </w:r>
      <w:r>
        <w:rPr>
          <w:rFonts w:asciiTheme="minorEastAsia" w:hAnsiTheme="minorEastAsia"/>
          <w:sz w:val="24"/>
          <w:szCs w:val="24"/>
        </w:rPr>
        <w:t xml:space="preserve">系统参与政府采购项目，相关操作手册详见链接：http://www.ccgp-jiangsu.gov.cn/jiangsu/zlxz/ee/ee3a4bc5a3454aa2b0d9312230633ce9.html。</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w:t>
      </w:r>
      <w:r>
        <w:rPr>
          <w:rFonts w:asciiTheme="minorEastAsia" w:hAnsiTheme="minorEastAsia"/>
          <w:sz w:val="24"/>
          <w:szCs w:val="24"/>
        </w:rPr>
        <w:t xml:space="preserve">.现场勘察及答疑：本项目不组织集中勘察及答疑，供应商如对采购需求有疑问，请咨询采购单位联系人。</w:t>
      </w:r>
      <w:r/>
    </w:p>
    <w:p>
      <w:pPr>
        <w:ind w:firstLine="436"/>
        <w:keepLines/>
        <w:keepNext/>
        <w:spacing w:line="360" w:lineRule="auto"/>
        <w:rPr>
          <w:rFonts w:asciiTheme="minorEastAsia" w:hAnsiTheme="minorEastAsia"/>
          <w:b/>
          <w:bCs/>
          <w:sz w:val="28"/>
          <w:szCs w:val="28"/>
        </w:rPr>
        <w:outlineLvl w:val="2"/>
      </w:pPr>
      <w:r/>
      <w:bookmarkStart w:id="61" w:name="_Toc28359085"/>
      <w:r/>
      <w:bookmarkStart w:id="62" w:name="_Toc35393627"/>
      <w:r/>
      <w:bookmarkStart w:id="63" w:name="_Toc35393796"/>
      <w:r/>
      <w:bookmarkStart w:id="64" w:name="_Toc28359008"/>
      <w:r/>
      <w:bookmarkStart w:id="65" w:name="_Toc162960804"/>
      <w:r/>
      <w:bookmarkStart w:id="66" w:name="_Toc38985269"/>
      <w:r>
        <w:rPr>
          <w:rFonts w:asciiTheme="minorEastAsia" w:hAnsiTheme="minorEastAsia"/>
          <w:b/>
          <w:bCs/>
          <w:sz w:val="28"/>
          <w:szCs w:val="28"/>
        </w:rPr>
        <w:t xml:space="preserve">八、本次磋商联系方式</w:t>
      </w:r>
      <w:bookmarkEnd w:id="61"/>
      <w:r/>
      <w:bookmarkEnd w:id="62"/>
      <w:r/>
      <w:bookmarkEnd w:id="63"/>
      <w:r/>
      <w:bookmarkEnd w:id="64"/>
      <w:r/>
      <w:bookmarkEnd w:id="65"/>
      <w:r/>
      <w:bookmarkEnd w:id="66"/>
      <w:r/>
      <w:r/>
    </w:p>
    <w:p>
      <w:pPr>
        <w:ind w:firstLine="480"/>
        <w:jc w:val="left"/>
        <w:spacing w:line="360" w:lineRule="auto"/>
        <w:widowControl/>
        <w:rPr>
          <w:rFonts w:asciiTheme="minorEastAsia" w:hAnsiTheme="minorEastAsia"/>
          <w:sz w:val="24"/>
          <w:szCs w:val="24"/>
        </w:rPr>
      </w:pPr>
      <w:r>
        <w:rPr>
          <w:rFonts w:asciiTheme="minorEastAsia" w:hAnsiTheme="minorEastAsia"/>
          <w:sz w:val="24"/>
          <w:szCs w:val="24"/>
        </w:rPr>
        <w:t xml:space="preserve">1.采购人信息</w:t>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单位名称：</w:t>
      </w:r>
      <w:bookmarkStart w:id="67" w:name="OLE_LINK143"/>
      <w:r>
        <w:rPr>
          <w:rFonts w:asciiTheme="minorEastAsia" w:hAnsiTheme="minorEastAsia"/>
          <w:sz w:val="24"/>
          <w:szCs w:val="24"/>
        </w:rPr>
        <w:t xml:space="preserve">宿迁市公路事业发展中心</w:t>
      </w:r>
      <w:bookmarkEnd w:id="67"/>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单位地址：</w:t>
      </w:r>
      <w:bookmarkStart w:id="68" w:name="OLE_LINK142"/>
      <w:r>
        <w:rPr>
          <w:rFonts w:asciiTheme="minorEastAsia" w:hAnsiTheme="minorEastAsia"/>
          <w:sz w:val="24"/>
          <w:szCs w:val="24"/>
        </w:rPr>
        <w:t xml:space="preserve">宿迁市洪泽湖路1362号</w:t>
      </w:r>
      <w:bookmarkEnd w:id="68"/>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联系人：</w:t>
      </w:r>
      <w:r>
        <w:rPr>
          <w:rFonts w:hint="eastAsia" w:asciiTheme="minorEastAsia" w:hAnsiTheme="minorEastAsia"/>
          <w:sz w:val="24"/>
          <w:szCs w:val="24"/>
        </w:rPr>
        <w:t xml:space="preserve">赵科</w:t>
      </w:r>
      <w:r/>
    </w:p>
    <w:p>
      <w:pPr>
        <w:ind w:firstLine="480"/>
        <w:jc w:val="left"/>
        <w:spacing w:line="360" w:lineRule="auto"/>
        <w:rPr>
          <w:rFonts w:asciiTheme="minorEastAsia" w:hAnsiTheme="minorEastAsia"/>
          <w:sz w:val="24"/>
          <w:szCs w:val="24"/>
          <w:u w:val="single"/>
        </w:rPr>
      </w:pPr>
      <w:r>
        <w:rPr>
          <w:rFonts w:asciiTheme="minorEastAsia" w:hAnsiTheme="minorEastAsia"/>
          <w:sz w:val="24"/>
          <w:szCs w:val="24"/>
        </w:rPr>
        <w:t xml:space="preserve">联系电话：</w:t>
      </w:r>
      <w:r>
        <w:rPr>
          <w:rFonts w:asciiTheme="minorEastAsia" w:hAnsiTheme="minorEastAsia"/>
          <w:sz w:val="24"/>
          <w:szCs w:val="24"/>
        </w:rPr>
        <w:t xml:space="preserve">18005248585</w:t>
      </w:r>
      <w:r/>
    </w:p>
    <w:p>
      <w:pPr>
        <w:ind w:firstLine="480"/>
        <w:jc w:val="left"/>
        <w:spacing w:line="360" w:lineRule="auto"/>
        <w:widowControl/>
        <w:rPr>
          <w:rFonts w:asciiTheme="minorEastAsia" w:hAnsiTheme="minorEastAsia"/>
          <w:sz w:val="24"/>
          <w:szCs w:val="24"/>
        </w:rPr>
      </w:pPr>
      <w:r>
        <w:rPr>
          <w:rFonts w:asciiTheme="minorEastAsia" w:hAnsiTheme="minorEastAsia"/>
          <w:sz w:val="24"/>
          <w:szCs w:val="24"/>
        </w:rPr>
        <w:t xml:space="preserve">2.采购代理机构信息</w:t>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单位名称：</w:t>
      </w:r>
      <w:r>
        <w:rPr>
          <w:rFonts w:asciiTheme="minorEastAsia" w:hAnsiTheme="minorEastAsia"/>
          <w:sz w:val="24"/>
          <w:szCs w:val="24"/>
        </w:rPr>
        <w:t xml:space="preserve">宿迁市交通运输综合服务有限公司</w:t>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单位地址：</w:t>
      </w:r>
      <w:bookmarkStart w:id="69" w:name="OLE_LINK30"/>
      <w:r/>
      <w:bookmarkStart w:id="70" w:name="OLE_LINK31"/>
      <w:r>
        <w:rPr>
          <w:rFonts w:asciiTheme="minorEastAsia" w:hAnsiTheme="minorEastAsia"/>
          <w:sz w:val="24"/>
          <w:szCs w:val="24"/>
        </w:rPr>
        <w:t xml:space="preserve">宿迁市洪泽湖</w:t>
      </w:r>
      <w:r>
        <w:rPr>
          <w:rFonts w:asciiTheme="minorEastAsia" w:hAnsiTheme="minorEastAsia"/>
          <w:sz w:val="24"/>
          <w:szCs w:val="24"/>
        </w:rPr>
        <w:t xml:space="preserve">西路151号</w:t>
      </w:r>
      <w:bookmarkEnd w:id="69"/>
      <w:r/>
      <w:bookmarkEnd w:id="70"/>
      <w:r/>
      <w:r/>
    </w:p>
    <w:p>
      <w:pPr>
        <w:ind w:firstLine="480"/>
        <w:jc w:val="left"/>
        <w:spacing w:line="360" w:lineRule="auto"/>
        <w:rPr>
          <w:rFonts w:asciiTheme="minorEastAsia" w:hAnsiTheme="minorEastAsia"/>
          <w:sz w:val="24"/>
          <w:szCs w:val="24"/>
          <w:u w:val="single"/>
        </w:rPr>
      </w:pPr>
      <w:r>
        <w:rPr>
          <w:rFonts w:asciiTheme="minorEastAsia" w:hAnsiTheme="minorEastAsia"/>
          <w:sz w:val="24"/>
          <w:szCs w:val="24"/>
        </w:rPr>
        <w:t xml:space="preserve">联系人：</w:t>
      </w:r>
      <w:r>
        <w:rPr>
          <w:rFonts w:hint="eastAsia" w:asciiTheme="minorEastAsia" w:hAnsiTheme="minorEastAsia"/>
          <w:sz w:val="24"/>
          <w:szCs w:val="24"/>
        </w:rPr>
        <w:t xml:space="preserve">卢芬</w:t>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联系电话：</w:t>
      </w:r>
      <w:bookmarkStart w:id="71" w:name="OLE_LINK32"/>
      <w:r/>
      <w:bookmarkStart w:id="72" w:name="OLE_LINK55"/>
      <w:r>
        <w:rPr>
          <w:rFonts w:hint="eastAsia" w:asciiTheme="minorEastAsia" w:hAnsiTheme="minorEastAsia"/>
          <w:sz w:val="24"/>
          <w:szCs w:val="24"/>
        </w:rPr>
        <w:t xml:space="preserve">15751551944</w:t>
      </w:r>
      <w:bookmarkEnd w:id="71"/>
      <w:bookmarkEnd w:id="72"/>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3.项目联系方式</w:t>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项目联系人：</w:t>
      </w:r>
      <w:r>
        <w:rPr>
          <w:rFonts w:hint="eastAsia" w:asciiTheme="minorEastAsia" w:hAnsiTheme="minorEastAsia"/>
          <w:sz w:val="24"/>
          <w:szCs w:val="24"/>
        </w:rPr>
        <w:t xml:space="preserve">卢芬</w:t>
      </w:r>
      <w:r/>
    </w:p>
    <w:p>
      <w:pPr>
        <w:ind w:firstLine="480"/>
        <w:jc w:val="left"/>
        <w:spacing w:line="360" w:lineRule="auto"/>
        <w:rPr>
          <w:rFonts w:asciiTheme="minorEastAsia" w:hAnsiTheme="minorEastAsia"/>
          <w:sz w:val="24"/>
          <w:szCs w:val="24"/>
          <w:u w:val="single"/>
        </w:rPr>
      </w:pPr>
      <w:r>
        <w:rPr>
          <w:rFonts w:asciiTheme="minorEastAsia" w:hAnsiTheme="minorEastAsia"/>
          <w:sz w:val="24"/>
          <w:szCs w:val="24"/>
        </w:rPr>
        <w:t xml:space="preserve">电话：</w:t>
      </w:r>
      <w:r>
        <w:rPr>
          <w:rFonts w:hint="eastAsia" w:asciiTheme="minorEastAsia" w:hAnsiTheme="minorEastAsia"/>
          <w:sz w:val="24"/>
          <w:szCs w:val="24"/>
        </w:rPr>
        <w:t xml:space="preserve">15751551944</w:t>
      </w:r>
      <w:r/>
    </w:p>
    <w:p>
      <w:pPr>
        <w:jc w:val="center"/>
        <w:keepNext/>
        <w:rPr>
          <w:rFonts w:asciiTheme="minorEastAsia" w:hAnsiTheme="minorEastAsia"/>
          <w:b/>
          <w:sz w:val="44"/>
          <w:szCs w:val="44"/>
        </w:rPr>
        <w:sectPr>
          <w:footnotePr/>
          <w:endnotePr/>
          <w:type w:val="nextPage"/>
          <w:pgSz w:w="11906" w:h="16838" w:orient="portrait"/>
          <w:pgMar w:top="1418" w:right="1588" w:bottom="1418" w:left="1365" w:header="851" w:footer="907" w:gutter="0"/>
          <w:cols w:num="1" w:sep="0" w:space="720" w:equalWidth="1"/>
          <w:docGrid w:linePitch="360"/>
        </w:sectPr>
        <w:outlineLvl w:val="0"/>
      </w:pPr>
      <w:r/>
      <w:bookmarkStart w:id="73" w:name="_Toc120614211"/>
      <w:r>
        <w:rPr>
          <w:rFonts w:asciiTheme="minorEastAsia" w:hAnsiTheme="minorEastAsia"/>
        </w:rPr>
        <w:br w:type="page" w:clear="all"/>
      </w:r>
      <w:bookmarkEnd w:id="73"/>
      <w:r/>
      <w:r/>
    </w:p>
    <w:p>
      <w:pPr>
        <w:jc w:val="center"/>
        <w:keepNext/>
        <w:rPr>
          <w:rFonts w:asciiTheme="minorEastAsia" w:hAnsiTheme="minorEastAsia"/>
          <w:b/>
          <w:bCs/>
          <w:sz w:val="44"/>
          <w:szCs w:val="44"/>
        </w:rPr>
        <w:outlineLvl w:val="0"/>
      </w:pPr>
      <w:r/>
      <w:bookmarkStart w:id="74" w:name="_Toc242978367"/>
      <w:r>
        <w:rPr>
          <w:rFonts w:asciiTheme="minorEastAsia" w:hAnsiTheme="minorEastAsia"/>
          <w:b/>
          <w:sz w:val="44"/>
          <w:szCs w:val="44"/>
        </w:rPr>
        <w:t xml:space="preserve">第二</w:t>
      </w:r>
      <w:r>
        <w:rPr>
          <w:rFonts w:asciiTheme="minorEastAsia" w:hAnsiTheme="minorEastAsia"/>
          <w:b/>
          <w:sz w:val="44"/>
          <w:szCs w:val="44"/>
        </w:rPr>
        <w:t xml:space="preserve">章供应</w:t>
      </w:r>
      <w:r>
        <w:rPr>
          <w:rFonts w:asciiTheme="minorEastAsia" w:hAnsiTheme="minorEastAsia"/>
          <w:b/>
          <w:sz w:val="44"/>
          <w:szCs w:val="44"/>
        </w:rPr>
        <w:t xml:space="preserve">商须知</w:t>
      </w:r>
      <w:bookmarkEnd w:id="74"/>
      <w:r/>
      <w:r/>
    </w:p>
    <w:p>
      <w:pPr>
        <w:ind w:firstLine="498"/>
        <w:keepLines/>
        <w:keepNext/>
        <w:spacing w:line="560" w:lineRule="exact"/>
        <w:rPr>
          <w:rFonts w:asciiTheme="minorEastAsia" w:hAnsiTheme="minorEastAsia"/>
          <w:b/>
          <w:bCs/>
          <w:sz w:val="32"/>
          <w:szCs w:val="32"/>
        </w:rPr>
        <w:outlineLvl w:val="1"/>
      </w:pPr>
      <w:r/>
      <w:bookmarkStart w:id="75" w:name="_Toc120614214"/>
      <w:r/>
      <w:bookmarkStart w:id="76" w:name="_Toc20823275"/>
      <w:r/>
      <w:bookmarkStart w:id="77" w:name="_Toc16938519"/>
      <w:r/>
      <w:bookmarkStart w:id="78" w:name="_Toc513029203"/>
      <w:r/>
      <w:bookmarkStart w:id="79" w:name="_Toc196316226"/>
      <w:r/>
      <w:bookmarkStart w:id="80" w:name="_Toc204873376"/>
      <w:r/>
      <w:bookmarkStart w:id="81" w:name="_Toc204873476"/>
      <w:r/>
      <w:bookmarkStart w:id="82" w:name="_Toc204873535"/>
      <w:r/>
      <w:bookmarkStart w:id="83" w:name="_Toc242978368"/>
      <w:r>
        <w:rPr>
          <w:rFonts w:asciiTheme="minorEastAsia" w:hAnsiTheme="minorEastAsia"/>
          <w:b/>
          <w:bCs/>
          <w:sz w:val="32"/>
          <w:szCs w:val="32"/>
        </w:rPr>
        <w:t xml:space="preserve">一、总则</w:t>
      </w:r>
      <w:bookmarkEnd w:id="75"/>
      <w:r/>
      <w:bookmarkEnd w:id="76"/>
      <w:r/>
      <w:bookmarkEnd w:id="77"/>
      <w:r/>
      <w:bookmarkEnd w:id="78"/>
      <w:r/>
      <w:bookmarkEnd w:id="79"/>
      <w:r/>
      <w:bookmarkEnd w:id="80"/>
      <w:r/>
      <w:bookmarkEnd w:id="81"/>
      <w:r/>
      <w:bookmarkEnd w:id="82"/>
      <w:r/>
      <w:bookmarkEnd w:id="83"/>
      <w:r/>
      <w:r/>
    </w:p>
    <w:p>
      <w:pPr>
        <w:ind w:firstLine="422"/>
        <w:keepLines/>
        <w:keepNext/>
        <w:spacing w:line="560" w:lineRule="exact"/>
        <w:rPr>
          <w:rFonts w:asciiTheme="minorEastAsia" w:hAnsiTheme="minorEastAsia"/>
          <w:b/>
          <w:sz w:val="28"/>
          <w:szCs w:val="28"/>
        </w:rPr>
        <w:outlineLvl w:val="3"/>
      </w:pPr>
      <w:r/>
      <w:bookmarkStart w:id="84" w:name="_Hlt16619475"/>
      <w:r/>
      <w:bookmarkStart w:id="85" w:name="_Toc458694821"/>
      <w:r/>
      <w:bookmarkStart w:id="86" w:name="_Toc20823276"/>
      <w:r/>
      <w:bookmarkStart w:id="87" w:name="_Toc16938520"/>
      <w:r/>
      <w:bookmarkStart w:id="88" w:name="_Toc513029204"/>
      <w:r/>
      <w:bookmarkEnd w:id="84"/>
      <w:r>
        <w:rPr>
          <w:rFonts w:asciiTheme="minorEastAsia" w:hAnsiTheme="minorEastAsia"/>
          <w:b/>
          <w:sz w:val="28"/>
          <w:szCs w:val="28"/>
        </w:rPr>
        <w:t xml:space="preserve">1</w:t>
      </w:r>
      <w:bookmarkEnd w:id="85"/>
      <w:r>
        <w:rPr>
          <w:rFonts w:asciiTheme="minorEastAsia" w:hAnsiTheme="minorEastAsia"/>
          <w:b/>
          <w:sz w:val="28"/>
          <w:szCs w:val="28"/>
        </w:rPr>
        <w:t xml:space="preserve">、采购方式</w:t>
      </w:r>
      <w:bookmarkEnd w:id="86"/>
      <w:r/>
      <w:bookmarkEnd w:id="87"/>
      <w:r/>
      <w:bookmarkEnd w:id="88"/>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1.1本次政府采购活动采取竞争性磋商(以下简称磋商)方式，本磋商文件仅适用于磋商公告中所述项目。</w:t>
      </w:r>
      <w:r/>
    </w:p>
    <w:p>
      <w:pPr>
        <w:ind w:firstLine="422"/>
        <w:keepLines/>
        <w:keepNext/>
        <w:spacing w:line="560" w:lineRule="exact"/>
        <w:rPr>
          <w:rFonts w:asciiTheme="minorEastAsia" w:hAnsiTheme="minorEastAsia"/>
          <w:b/>
          <w:sz w:val="28"/>
          <w:szCs w:val="28"/>
        </w:rPr>
        <w:outlineLvl w:val="3"/>
      </w:pPr>
      <w:r/>
      <w:bookmarkStart w:id="89" w:name="_Toc16938521"/>
      <w:r/>
      <w:bookmarkStart w:id="90" w:name="_Toc20823277"/>
      <w:r/>
      <w:bookmarkStart w:id="91" w:name="_Toc513029205"/>
      <w:r>
        <w:rPr>
          <w:rFonts w:asciiTheme="minorEastAsia" w:hAnsiTheme="minorEastAsia"/>
          <w:b/>
          <w:sz w:val="28"/>
          <w:szCs w:val="28"/>
        </w:rPr>
        <w:t xml:space="preserve">2、合格的</w:t>
      </w:r>
      <w:bookmarkEnd w:id="89"/>
      <w:r/>
      <w:bookmarkEnd w:id="90"/>
      <w:r/>
      <w:bookmarkEnd w:id="91"/>
      <w:r>
        <w:rPr>
          <w:rFonts w:asciiTheme="minorEastAsia" w:hAnsiTheme="minorEastAsia"/>
          <w:b/>
          <w:sz w:val="28"/>
          <w:szCs w:val="28"/>
        </w:rPr>
        <w:t xml:space="preserve">供应商</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2.1满足磋商公告中供应商资格要求的规定。</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2.2满足本磋商文件实质性要求和条件的规定。</w:t>
      </w:r>
      <w:r/>
    </w:p>
    <w:p>
      <w:pPr>
        <w:ind w:firstLine="422"/>
        <w:keepLines/>
        <w:keepNext/>
        <w:spacing w:line="560" w:lineRule="exact"/>
        <w:rPr>
          <w:rFonts w:asciiTheme="minorEastAsia" w:hAnsiTheme="minorEastAsia"/>
          <w:b/>
          <w:sz w:val="28"/>
          <w:szCs w:val="28"/>
        </w:rPr>
        <w:outlineLvl w:val="3"/>
      </w:pPr>
      <w:r/>
      <w:bookmarkStart w:id="92" w:name="_Toc20823278"/>
      <w:r/>
      <w:bookmarkStart w:id="93" w:name="_Toc513029206"/>
      <w:r/>
      <w:bookmarkStart w:id="94" w:name="_Toc16938522"/>
      <w:r>
        <w:rPr>
          <w:rFonts w:asciiTheme="minorEastAsia" w:hAnsiTheme="minorEastAsia"/>
          <w:b/>
          <w:sz w:val="28"/>
          <w:szCs w:val="28"/>
        </w:rPr>
        <w:t xml:space="preserve">3、适用法律</w:t>
      </w:r>
      <w:bookmarkEnd w:id="92"/>
      <w:r/>
      <w:bookmarkEnd w:id="93"/>
      <w:r/>
      <w:bookmarkEnd w:id="94"/>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3.1本次磋商及由此产生的合同受中华人民共和国有关的法律法规制约和保护。</w:t>
      </w:r>
      <w:r/>
    </w:p>
    <w:p>
      <w:pPr>
        <w:ind w:firstLine="422"/>
        <w:keepLines/>
        <w:keepNext/>
        <w:spacing w:line="560" w:lineRule="exact"/>
        <w:rPr>
          <w:rFonts w:asciiTheme="minorEastAsia" w:hAnsiTheme="minorEastAsia"/>
          <w:b/>
          <w:sz w:val="28"/>
          <w:szCs w:val="28"/>
        </w:rPr>
        <w:outlineLvl w:val="3"/>
      </w:pPr>
      <w:r/>
      <w:bookmarkStart w:id="95" w:name="_Toc513029207"/>
      <w:r/>
      <w:bookmarkStart w:id="96" w:name="_Toc462564067"/>
      <w:r/>
      <w:bookmarkStart w:id="97" w:name="_Toc20823279"/>
      <w:r/>
      <w:bookmarkStart w:id="98" w:name="_Toc16938523"/>
      <w:r>
        <w:rPr>
          <w:rFonts w:asciiTheme="minorEastAsia" w:hAnsiTheme="minorEastAsia"/>
          <w:b/>
          <w:sz w:val="28"/>
          <w:szCs w:val="28"/>
        </w:rPr>
        <w:t xml:space="preserve">4、磋商费用</w:t>
      </w:r>
      <w:bookmarkEnd w:id="95"/>
      <w:r/>
      <w:bookmarkEnd w:id="96"/>
      <w:r/>
      <w:bookmarkEnd w:id="97"/>
      <w:r/>
      <w:bookmarkEnd w:id="98"/>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4.2代理费用收取方式及标准：按以下第</w:t>
      </w:r>
      <w:r>
        <w:rPr>
          <w:rFonts w:asciiTheme="minorEastAsia" w:hAnsiTheme="minorEastAsia"/>
          <w:sz w:val="24"/>
          <w:szCs w:val="21"/>
          <w:u w:val="single"/>
          <w:lang w:val="zh-CN"/>
        </w:rPr>
        <w:t xml:space="preserve">4.2.2</w:t>
      </w:r>
      <w:r>
        <w:rPr>
          <w:rFonts w:asciiTheme="minorEastAsia" w:hAnsiTheme="minorEastAsia"/>
          <w:sz w:val="24"/>
          <w:szCs w:val="21"/>
        </w:rPr>
        <w:t xml:space="preserve">种方式执行</w:t>
      </w:r>
      <w:r/>
    </w:p>
    <w:p>
      <w:pPr>
        <w:ind w:firstLine="480"/>
        <w:spacing w:line="560" w:lineRule="exact"/>
        <w:rPr>
          <w:rFonts w:asciiTheme="minorEastAsia" w:hAnsiTheme="minorEastAsia"/>
          <w:sz w:val="24"/>
          <w:szCs w:val="21"/>
          <w:lang w:val="zh-CN"/>
        </w:rPr>
      </w:pPr>
      <w:r>
        <w:rPr>
          <w:rFonts w:asciiTheme="minorEastAsia" w:hAnsiTheme="minorEastAsia"/>
          <w:sz w:val="24"/>
          <w:szCs w:val="21"/>
          <w:lang w:val="zh-CN"/>
        </w:rPr>
        <w:t xml:space="preserve">4.2.1无需支付；</w:t>
      </w:r>
      <w:r/>
    </w:p>
    <w:p>
      <w:pPr>
        <w:ind w:firstLine="480"/>
        <w:spacing w:line="560" w:lineRule="exact"/>
        <w:rPr>
          <w:rFonts w:asciiTheme="minorEastAsia" w:hAnsiTheme="minorEastAsia"/>
          <w:sz w:val="24"/>
          <w:szCs w:val="21"/>
          <w:lang w:val="zh-CN"/>
        </w:rPr>
      </w:pPr>
      <w:r>
        <w:rPr>
          <w:rFonts w:asciiTheme="minorEastAsia" w:hAnsiTheme="minorEastAsia"/>
          <w:sz w:val="24"/>
          <w:szCs w:val="21"/>
          <w:lang w:val="zh-CN"/>
        </w:rPr>
        <w:t xml:space="preserve">4.2.2</w:t>
      </w:r>
      <w:r>
        <w:rPr>
          <w:rFonts w:asciiTheme="minorEastAsia" w:hAnsiTheme="minorEastAsia"/>
          <w:sz w:val="24"/>
          <w:szCs w:val="21"/>
          <w:lang w:val="zh-CN"/>
        </w:rPr>
        <w:t xml:space="preserve">成交人</w:t>
      </w:r>
      <w:r>
        <w:rPr>
          <w:rFonts w:asciiTheme="minorEastAsia" w:hAnsiTheme="minorEastAsia"/>
          <w:sz w:val="24"/>
          <w:szCs w:val="21"/>
          <w:lang w:val="zh-CN"/>
        </w:rPr>
        <w:t xml:space="preserve">支付，</w:t>
      </w:r>
      <w:r>
        <w:rPr>
          <w:rFonts w:asciiTheme="minorEastAsia" w:hAnsiTheme="minorEastAsia"/>
          <w:sz w:val="24"/>
          <w:szCs w:val="21"/>
          <w:lang w:val="zh-CN"/>
        </w:rPr>
        <w:t xml:space="preserve">具体方式及标准</w:t>
      </w:r>
      <w:r>
        <w:rPr>
          <w:rFonts w:hint="eastAsia" w:asciiTheme="minorEastAsia" w:hAnsiTheme="minorEastAsia"/>
          <w:sz w:val="24"/>
          <w:szCs w:val="21"/>
          <w:lang w:val="zh-CN"/>
        </w:rPr>
        <w:t xml:space="preserve">如</w:t>
      </w:r>
      <w:r>
        <w:rPr>
          <w:rFonts w:asciiTheme="minorEastAsia" w:hAnsiTheme="minorEastAsia"/>
          <w:sz w:val="24"/>
          <w:szCs w:val="21"/>
          <w:lang w:val="zh-CN"/>
        </w:rPr>
        <w:t xml:space="preserve">下</w:t>
      </w:r>
      <w:r>
        <w:rPr>
          <w:rFonts w:asciiTheme="minorEastAsia" w:hAnsiTheme="minorEastAsia"/>
          <w:sz w:val="24"/>
          <w:szCs w:val="21"/>
          <w:lang w:val="zh-CN"/>
        </w:rPr>
        <w:t xml:space="preserve">：</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（1）收取原因：本项目采购代理机构系通过前期招标方式确定，根据采购人与采购代理机构签订的《采购代理合同》约定及招标结果，本项目代理服务费</w:t>
      </w:r>
      <w:r>
        <w:rPr>
          <w:rFonts w:asciiTheme="minorEastAsia" w:hAnsiTheme="minorEastAsia"/>
          <w:sz w:val="24"/>
          <w:szCs w:val="21"/>
        </w:rPr>
        <w:t xml:space="preserve">由成交</w:t>
      </w:r>
      <w:r>
        <w:rPr>
          <w:rFonts w:asciiTheme="minorEastAsia" w:hAnsiTheme="minorEastAsia"/>
          <w:sz w:val="24"/>
          <w:szCs w:val="21"/>
        </w:rPr>
        <w:t xml:space="preserve">供应商向采购代理机构支付。采购人在本项目中已按此约定编制采购预算，供应商报价应包含代理服务费。</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（2）收取方式：成交供应商收到成交通知书后，在签订采购合同前（或约定的合理期限内），按照约定标准向采购代理机构一次性支付代理服务费。支付方式为转账或数字人民币。</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（3）收费标准：按《江苏省招标代理服务收费的指导意见》（</w:t>
      </w:r>
      <w:r>
        <w:rPr>
          <w:rFonts w:asciiTheme="minorEastAsia" w:hAnsiTheme="minorEastAsia"/>
          <w:sz w:val="24"/>
          <w:szCs w:val="21"/>
        </w:rPr>
        <w:t xml:space="preserve">苏招协</w:t>
      </w:r>
      <w:r>
        <w:rPr>
          <w:rFonts w:asciiTheme="minorEastAsia" w:hAnsiTheme="minorEastAsia"/>
          <w:sz w:val="24"/>
          <w:szCs w:val="21"/>
        </w:rPr>
        <w:t xml:space="preserve">〔2022〕002</w:t>
      </w:r>
      <w:r>
        <w:rPr>
          <w:rFonts w:asciiTheme="minorEastAsia" w:hAnsiTheme="minorEastAsia"/>
          <w:sz w:val="24"/>
          <w:szCs w:val="21"/>
        </w:rPr>
        <w:t xml:space="preserve">号）服务类标准</w:t>
      </w:r>
      <w:r>
        <w:rPr>
          <w:rFonts w:asciiTheme="minorEastAsia" w:hAnsiTheme="minorEastAsia"/>
          <w:sz w:val="24"/>
          <w:szCs w:val="21"/>
        </w:rPr>
        <w:t xml:space="preserve">×65%</w:t>
      </w:r>
      <w:r>
        <w:rPr>
          <w:rFonts w:asciiTheme="minorEastAsia" w:hAnsiTheme="minorEastAsia"/>
          <w:sz w:val="24"/>
          <w:szCs w:val="21"/>
        </w:rPr>
        <w:t xml:space="preserve">计算。</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4）确立标准的依据：上述收费标准的确立依据为采购人与采购代理机构签订的《采购代理合同》中的约定，以及前期招标过程中确定的代理费费率（65%折扣率）。该折扣率系经市场竞争确定，符合《江苏省招标代理服务收费的指导意见》（</w:t>
      </w:r>
      <w:r>
        <w:rPr>
          <w:rFonts w:asciiTheme="minorEastAsia" w:hAnsiTheme="minorEastAsia"/>
          <w:sz w:val="24"/>
          <w:szCs w:val="21"/>
        </w:rPr>
        <w:t xml:space="preserve">苏招协</w:t>
      </w:r>
      <w:r>
        <w:rPr>
          <w:rFonts w:asciiTheme="minorEastAsia" w:hAnsiTheme="minorEastAsia"/>
          <w:sz w:val="24"/>
          <w:szCs w:val="21"/>
        </w:rPr>
        <w:t xml:space="preserve">〔2022〕002号）关于“可在合理范围内上下浮动”的规定。</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（5）具体金额提示：本项目预算金额为135万元，</w:t>
      </w:r>
      <w:r>
        <w:rPr>
          <w:rFonts w:asciiTheme="minorEastAsia" w:hAnsiTheme="minorEastAsia"/>
          <w:sz w:val="24"/>
          <w:szCs w:val="21"/>
        </w:rPr>
        <w:t xml:space="preserve">按苏招协</w:t>
      </w:r>
      <w:r>
        <w:rPr>
          <w:rFonts w:asciiTheme="minorEastAsia" w:hAnsiTheme="minorEastAsia"/>
          <w:sz w:val="24"/>
          <w:szCs w:val="21"/>
        </w:rPr>
        <w:t xml:space="preserve">〔2022〕002号服务类标准计算，代理服务费约为人民币</w:t>
      </w:r>
      <w:r>
        <w:rPr>
          <w:rFonts w:asciiTheme="minorEastAsia" w:hAnsiTheme="minorEastAsia"/>
          <w:sz w:val="24"/>
          <w:szCs w:val="21"/>
          <w:u w:val="single"/>
        </w:rPr>
        <w:t xml:space="preserve">_</w:t>
      </w:r>
      <w:r>
        <w:rPr>
          <w:rFonts w:hint="eastAsia" w:asciiTheme="minorEastAsia" w:hAnsiTheme="minorEastAsia"/>
          <w:sz w:val="24"/>
          <w:szCs w:val="21"/>
          <w:u w:val="single"/>
        </w:rPr>
        <w:t xml:space="preserve">14700</w:t>
      </w:r>
      <w:r>
        <w:rPr>
          <w:rFonts w:hint="eastAsia" w:asciiTheme="minorEastAsia" w:hAnsiTheme="minorEastAsia"/>
          <w:sz w:val="24"/>
          <w:szCs w:val="21"/>
        </w:rPr>
        <w:t xml:space="preserve">元</w:t>
      </w:r>
      <w:r>
        <w:rPr>
          <w:rFonts w:asciiTheme="minorEastAsia" w:hAnsiTheme="minorEastAsia"/>
          <w:sz w:val="24"/>
          <w:szCs w:val="21"/>
        </w:rPr>
        <w:t xml:space="preserve">。供应商在报价时应充分考虑该费用，并将其包含在响应报价中。</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（6）公开要求：采购代理机构将在成交结果公告中一并公开本项目的代理费收取情况，包括具体收费标准及收费金额，接受社会监督。</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5、磋商文件的约束力</w:t>
      </w:r>
      <w:r/>
    </w:p>
    <w:p>
      <w:pPr>
        <w:ind w:firstLine="480"/>
        <w:spacing w:line="560" w:lineRule="exact"/>
        <w:rPr>
          <w:rFonts w:asciiTheme="minorEastAsia" w:hAnsiTheme="minorEastAsia"/>
          <w:sz w:val="24"/>
          <w:szCs w:val="24"/>
        </w:rPr>
      </w:pPr>
      <w:r>
        <w:rPr>
          <w:rFonts w:asciiTheme="minorEastAsia" w:hAnsiTheme="minorEastAsia"/>
          <w:bCs/>
          <w:sz w:val="24"/>
          <w:szCs w:val="24"/>
        </w:rPr>
        <w:t xml:space="preserve">5.1</w:t>
      </w:r>
      <w:r>
        <w:rPr>
          <w:rFonts w:asciiTheme="minorEastAsia" w:hAnsiTheme="minorEastAsia"/>
          <w:sz w:val="24"/>
          <w:szCs w:val="24"/>
        </w:rPr>
        <w:t xml:space="preserve">供应商一旦参加本项目采购活动，即被认为接受了本磋商文件的规定和约束</w:t>
      </w:r>
      <w:r>
        <w:rPr>
          <w:rFonts w:asciiTheme="minorEastAsia" w:hAnsiTheme="minorEastAsia"/>
          <w:sz w:val="24"/>
          <w:szCs w:val="24"/>
        </w:rPr>
        <w:t xml:space="preserve">。</w:t>
      </w:r>
      <w:r/>
    </w:p>
    <w:p>
      <w:pPr>
        <w:ind w:firstLine="498"/>
        <w:keepLines/>
        <w:keepNext/>
        <w:spacing w:line="560" w:lineRule="exact"/>
        <w:rPr>
          <w:rFonts w:asciiTheme="minorEastAsia" w:hAnsiTheme="minorEastAsia"/>
          <w:b/>
          <w:bCs/>
          <w:sz w:val="32"/>
          <w:szCs w:val="32"/>
        </w:rPr>
        <w:outlineLvl w:val="1"/>
      </w:pPr>
      <w:r/>
      <w:bookmarkStart w:id="99" w:name="_Toc120614215"/>
      <w:r/>
      <w:bookmarkStart w:id="100" w:name="_Toc16938525"/>
      <w:r/>
      <w:bookmarkStart w:id="101" w:name="_Toc513029209"/>
      <w:r/>
      <w:bookmarkStart w:id="102" w:name="_Toc20823281"/>
      <w:r/>
      <w:bookmarkStart w:id="103" w:name="_Toc196316227"/>
      <w:r/>
      <w:bookmarkStart w:id="104" w:name="_Toc204873377"/>
      <w:r/>
      <w:bookmarkStart w:id="105" w:name="_Toc204873477"/>
      <w:r/>
      <w:bookmarkStart w:id="106" w:name="_Toc204873536"/>
      <w:r/>
      <w:bookmarkStart w:id="107" w:name="_Toc242978369"/>
      <w:r>
        <w:rPr>
          <w:rFonts w:asciiTheme="minorEastAsia" w:hAnsiTheme="minorEastAsia"/>
          <w:b/>
          <w:bCs/>
          <w:sz w:val="32"/>
          <w:szCs w:val="32"/>
        </w:rPr>
        <w:t xml:space="preserve">二、</w:t>
      </w:r>
      <w:bookmarkEnd w:id="99"/>
      <w:r/>
      <w:bookmarkEnd w:id="100"/>
      <w:r/>
      <w:bookmarkEnd w:id="101"/>
      <w:r/>
      <w:bookmarkEnd w:id="102"/>
      <w:r>
        <w:rPr>
          <w:rFonts w:asciiTheme="minorEastAsia" w:hAnsiTheme="minorEastAsia"/>
          <w:b/>
          <w:bCs/>
          <w:sz w:val="32"/>
          <w:szCs w:val="32"/>
        </w:rPr>
        <w:t xml:space="preserve">磋商文件</w:t>
      </w:r>
      <w:bookmarkEnd w:id="103"/>
      <w:r/>
      <w:bookmarkEnd w:id="104"/>
      <w:r/>
      <w:bookmarkEnd w:id="105"/>
      <w:r/>
      <w:bookmarkEnd w:id="106"/>
      <w:r/>
      <w:bookmarkEnd w:id="107"/>
      <w:r/>
      <w:r/>
    </w:p>
    <w:p>
      <w:pPr>
        <w:ind w:firstLine="422"/>
        <w:keepLines/>
        <w:keepNext/>
        <w:spacing w:line="560" w:lineRule="exact"/>
        <w:rPr>
          <w:rFonts w:asciiTheme="minorEastAsia" w:hAnsiTheme="minorEastAsia"/>
          <w:b/>
          <w:sz w:val="28"/>
          <w:szCs w:val="28"/>
        </w:rPr>
        <w:outlineLvl w:val="3"/>
      </w:pPr>
      <w:r/>
      <w:bookmarkStart w:id="108" w:name="_Toc513029210"/>
      <w:r/>
      <w:bookmarkStart w:id="109" w:name="_Toc16938526"/>
      <w:r/>
      <w:bookmarkStart w:id="110" w:name="_Toc20823282"/>
      <w:r>
        <w:rPr>
          <w:rFonts w:asciiTheme="minorEastAsia" w:hAnsiTheme="minorEastAsia"/>
          <w:b/>
          <w:sz w:val="28"/>
          <w:szCs w:val="28"/>
        </w:rPr>
        <w:t xml:space="preserve">6、磋商文件构成</w:t>
      </w:r>
      <w:bookmarkEnd w:id="108"/>
      <w:r/>
      <w:bookmarkEnd w:id="109"/>
      <w:r/>
      <w:bookmarkEnd w:id="110"/>
      <w:r/>
      <w:r/>
    </w:p>
    <w:p>
      <w:pPr>
        <w:ind w:firstLine="480"/>
        <w:spacing w:line="560" w:lineRule="exact"/>
        <w:rPr>
          <w:rFonts w:asciiTheme="minorEastAsia" w:hAnsiTheme="minorEastAsia"/>
          <w:bCs/>
          <w:sz w:val="24"/>
          <w:szCs w:val="24"/>
        </w:rPr>
      </w:pPr>
      <w:r>
        <w:rPr>
          <w:rFonts w:asciiTheme="minorEastAsia" w:hAnsiTheme="minorEastAsia"/>
          <w:bCs/>
          <w:sz w:val="24"/>
          <w:szCs w:val="24"/>
        </w:rPr>
        <w:t xml:space="preserve">6.1磋商文件由以下部分组成：</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第一章：磋商邀请；</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第二章：供应商须知；</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第三章：合同文本；</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第四章：采购需求；</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第五章：</w:t>
      </w:r>
      <w:r>
        <w:rPr>
          <w:rFonts w:hint="eastAsia" w:cs="仿宋" w:asciiTheme="minorEastAsia" w:hAnsiTheme="minorEastAsia"/>
          <w:sz w:val="24"/>
        </w:rPr>
        <w:t xml:space="preserve">评审方法与评审标准</w:t>
      </w:r>
      <w:r>
        <w:rPr>
          <w:rFonts w:hint="eastAsia" w:cs="仿宋" w:asciiTheme="minorEastAsia" w:hAnsiTheme="minorEastAsia"/>
          <w:sz w:val="24"/>
        </w:rPr>
        <w:t xml:space="preserve">；</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第六章：响应文件格式。</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请仔细检查磋商文件是否齐全，如有</w:t>
      </w:r>
      <w:r>
        <w:rPr>
          <w:rFonts w:asciiTheme="minorEastAsia" w:hAnsiTheme="minorEastAsia"/>
          <w:sz w:val="24"/>
          <w:szCs w:val="21"/>
        </w:rPr>
        <w:t xml:space="preserve">缺漏请</w:t>
      </w:r>
      <w:r>
        <w:rPr>
          <w:rFonts w:asciiTheme="minorEastAsia" w:hAnsiTheme="minorEastAsia"/>
          <w:sz w:val="24"/>
          <w:szCs w:val="21"/>
        </w:rPr>
        <w:t xml:space="preserve">立即与采购代理机构联系解决。</w:t>
      </w:r>
      <w:r/>
    </w:p>
    <w:p>
      <w:pPr>
        <w:ind w:firstLine="480"/>
        <w:spacing w:line="560" w:lineRule="exact"/>
        <w:rPr>
          <w:rFonts w:asciiTheme="minorEastAsia" w:hAnsiTheme="minorEastAsia"/>
          <w:sz w:val="24"/>
          <w:szCs w:val="21"/>
        </w:rPr>
      </w:pPr>
      <w:r>
        <w:rPr>
          <w:rFonts w:asciiTheme="minorEastAsia" w:hAnsiTheme="minorEastAsia"/>
          <w:bCs/>
          <w:sz w:val="24"/>
          <w:szCs w:val="21"/>
        </w:rPr>
        <w:t xml:space="preserve">6.2</w:t>
      </w:r>
      <w:r>
        <w:rPr>
          <w:rFonts w:asciiTheme="minorEastAsia" w:hAnsiTheme="minorEastAsia"/>
          <w:sz w:val="24"/>
          <w:szCs w:val="21"/>
        </w:rPr>
        <w:t xml:space="preserve">供应商应认真</w:t>
      </w:r>
      <w:r>
        <w:rPr>
          <w:rFonts w:asciiTheme="minorEastAsia" w:hAnsiTheme="minorEastAsia"/>
          <w:sz w:val="24"/>
          <w:szCs w:val="21"/>
        </w:rPr>
        <w:t xml:space="preserve">阅读磋商</w:t>
      </w:r>
      <w:r>
        <w:rPr>
          <w:rFonts w:asciiTheme="minorEastAsia" w:hAnsiTheme="minorEastAsia"/>
          <w:sz w:val="24"/>
          <w:szCs w:val="21"/>
        </w:rPr>
        <w:t xml:space="preserve">文件中所有的事项、格式、条款和规范等要求。按磋商文件要求和规定编制响应文件，并保证所提供的全部资料的真实性，以使其响应文件对磋商文件</w:t>
      </w:r>
      <w:r>
        <w:rPr>
          <w:rFonts w:asciiTheme="minorEastAsia" w:hAnsiTheme="minorEastAsia"/>
          <w:sz w:val="24"/>
          <w:szCs w:val="21"/>
        </w:rPr>
        <w:t xml:space="preserve">作出</w:t>
      </w:r>
      <w:r>
        <w:rPr>
          <w:rFonts w:asciiTheme="minorEastAsia" w:hAnsiTheme="minorEastAsia"/>
          <w:sz w:val="24"/>
          <w:szCs w:val="21"/>
        </w:rPr>
        <w:t xml:space="preserve">实质性响应，否则其风险由供应商自行承担。</w:t>
      </w:r>
      <w:r/>
    </w:p>
    <w:p>
      <w:pPr>
        <w:ind w:firstLine="422"/>
        <w:keepLines/>
        <w:keepNext/>
        <w:spacing w:line="560" w:lineRule="exact"/>
        <w:rPr>
          <w:rFonts w:asciiTheme="minorEastAsia" w:hAnsiTheme="minorEastAsia"/>
          <w:b/>
          <w:sz w:val="28"/>
          <w:szCs w:val="28"/>
        </w:rPr>
        <w:outlineLvl w:val="3"/>
      </w:pPr>
      <w:r>
        <w:rPr>
          <w:rFonts w:hint="eastAsia" w:asciiTheme="minorEastAsia" w:hAnsiTheme="minorEastAsia"/>
          <w:b/>
          <w:sz w:val="28"/>
          <w:szCs w:val="28"/>
        </w:rPr>
        <w:t xml:space="preserve">7、本项目落实的政府采购政策</w:t>
      </w:r>
      <w:r/>
    </w:p>
    <w:p>
      <w:pPr>
        <w:ind w:firstLine="480"/>
        <w:spacing w:line="440" w:lineRule="exact"/>
        <w:rPr>
          <w:rFonts w:asciiTheme="minorEastAsia" w:hAnsiTheme="minorEastAsia"/>
          <w:sz w:val="24"/>
        </w:rPr>
      </w:pPr>
      <w:r>
        <w:rPr>
          <w:rFonts w:hint="eastAsia" w:asciiTheme="minorEastAsia" w:hAnsiTheme="minorEastAsia"/>
          <w:sz w:val="24"/>
        </w:rPr>
        <w:t xml:space="preserve">7</w:t>
      </w:r>
      <w:r>
        <w:rPr>
          <w:rFonts w:asciiTheme="minorEastAsia" w:hAnsiTheme="minorEastAsia"/>
          <w:sz w:val="24"/>
        </w:rPr>
        <w:t xml:space="preserve">.</w:t>
      </w:r>
      <w:r>
        <w:rPr>
          <w:rFonts w:hint="eastAsia" w:asciiTheme="minorEastAsia" w:hAnsiTheme="minorEastAsia"/>
          <w:sz w:val="24"/>
        </w:rPr>
        <w:t xml:space="preserve">1</w:t>
      </w:r>
      <w:r>
        <w:rPr>
          <w:rFonts w:asciiTheme="minorEastAsia" w:hAnsiTheme="minorEastAsia"/>
          <w:sz w:val="24"/>
        </w:rPr>
        <w:t xml:space="preserve">中小企业政策</w:t>
      </w:r>
      <w:r/>
    </w:p>
    <w:p>
      <w:pPr>
        <w:ind w:firstLine="480"/>
        <w:spacing w:line="480" w:lineRule="exact"/>
        <w:rPr>
          <w:rFonts w:asciiTheme="minorEastAsia" w:hAnsiTheme="minorEastAsia"/>
          <w:color w:val="000000"/>
          <w:sz w:val="24"/>
          <w:szCs w:val="24"/>
        </w:rPr>
      </w:pPr>
      <w:r>
        <w:rPr>
          <w:rFonts w:hint="eastAsia" w:asciiTheme="minorEastAsia" w:hAnsiTheme="minorEastAsia"/>
          <w:color w:val="000000"/>
          <w:sz w:val="24"/>
          <w:szCs w:val="24"/>
        </w:rPr>
        <w:t xml:space="preserve">本项</w:t>
      </w:r>
      <w:r>
        <w:rPr>
          <w:rFonts w:hint="eastAsia" w:asciiTheme="minorEastAsia" w:hAnsiTheme="minorEastAsia"/>
          <w:color w:val="000000"/>
          <w:sz w:val="24"/>
          <w:szCs w:val="24"/>
        </w:rPr>
        <w:t xml:space="preserve">目的中小企业包括中型、小型和微型企业。</w:t>
      </w:r>
      <w:r/>
    </w:p>
    <w:p>
      <w:pPr>
        <w:ind w:firstLine="480"/>
        <w:spacing w:line="440" w:lineRule="exact"/>
        <w:rPr>
          <w:rFonts w:asciiTheme="minorEastAsia" w:hAnsiTheme="minorEastAsia"/>
          <w:sz w:val="24"/>
        </w:rPr>
      </w:pPr>
      <w:r>
        <w:rPr>
          <w:rFonts w:hint="eastAsia" w:asciiTheme="minorEastAsia" w:hAnsiTheme="minorEastAsia"/>
          <w:sz w:val="24"/>
        </w:rPr>
        <w:t xml:space="preserve">本项目按以下第</w:t>
      </w:r>
      <w:r>
        <w:rPr>
          <w:rFonts w:hint="eastAsia" w:asciiTheme="minorEastAsia" w:hAnsiTheme="minorEastAsia"/>
          <w:b/>
          <w:bCs/>
          <w:sz w:val="24"/>
          <w:u w:val="single"/>
        </w:rPr>
        <w:t xml:space="preserve">（1）</w:t>
      </w:r>
      <w:r>
        <w:rPr>
          <w:rFonts w:hint="eastAsia" w:asciiTheme="minorEastAsia" w:hAnsiTheme="minorEastAsia"/>
          <w:sz w:val="24"/>
        </w:rPr>
        <w:t xml:space="preserve">种政策</w:t>
      </w:r>
      <w:r>
        <w:rPr>
          <w:rFonts w:hint="eastAsia" w:asciiTheme="minorEastAsia" w:hAnsiTheme="minorEastAsia"/>
          <w:sz w:val="24"/>
        </w:rPr>
        <w:t xml:space="preserve">确定本项目落实</w:t>
      </w:r>
      <w:r>
        <w:rPr>
          <w:rFonts w:hint="eastAsia" w:asciiTheme="minorEastAsia" w:hAnsiTheme="minorEastAsia"/>
          <w:sz w:val="24"/>
        </w:rPr>
        <w:t xml:space="preserve">的中小企业政策：</w:t>
      </w:r>
      <w:r/>
    </w:p>
    <w:p>
      <w:pPr>
        <w:ind w:firstLine="480"/>
        <w:spacing w:line="440" w:lineRule="exact"/>
        <w:rPr>
          <w:rFonts w:asciiTheme="minorEastAsia" w:hAnsiTheme="minorEastAsia"/>
          <w:b/>
          <w:sz w:val="24"/>
        </w:rPr>
      </w:pPr>
      <w:r>
        <w:rPr>
          <w:rFonts w:asciiTheme="minorEastAsia" w:hAnsiTheme="minorEastAsia"/>
          <w:b/>
          <w:sz w:val="24"/>
        </w:rPr>
        <w:t xml:space="preserve">（1）本项目专门面向中小企业（含监狱企业、残疾人福利企业）采购。</w:t>
      </w:r>
      <w:r/>
    </w:p>
    <w:p>
      <w:pPr>
        <w:ind w:firstLine="480"/>
        <w:spacing w:line="440" w:lineRule="exact"/>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供应商</w:t>
      </w:r>
      <w:r>
        <w:rPr>
          <w:rFonts w:asciiTheme="minorEastAsia" w:hAnsiTheme="minorEastAsia"/>
          <w:sz w:val="24"/>
        </w:rPr>
        <w:t xml:space="preserve">提供的货物、工程或者服务符合下列情形的，对小</w:t>
      </w:r>
      <w:r>
        <w:rPr>
          <w:rFonts w:asciiTheme="minorEastAsia" w:hAnsiTheme="minorEastAsia"/>
          <w:sz w:val="24"/>
        </w:rPr>
        <w:t xml:space="preserve">微企业</w:t>
      </w:r>
      <w:r>
        <w:rPr>
          <w:rFonts w:asciiTheme="minorEastAsia" w:hAnsiTheme="minorEastAsia"/>
          <w:sz w:val="24"/>
        </w:rPr>
        <w:t xml:space="preserve">报价给予</w:t>
      </w:r>
      <w:r>
        <w:rPr>
          <w:rFonts w:hint="eastAsia" w:asciiTheme="minorEastAsia" w:hAnsiTheme="minorEastAsia"/>
          <w:sz w:val="24"/>
          <w:u w:val="single"/>
        </w:rPr>
        <w:t xml:space="preserve">/</w:t>
      </w:r>
      <w:r>
        <w:rPr>
          <w:rFonts w:asciiTheme="minorEastAsia" w:hAnsiTheme="minorEastAsia"/>
          <w:sz w:val="24"/>
          <w:u w:val="single"/>
        </w:rPr>
        <w:t xml:space="preserve"> </w:t>
      </w:r>
      <w:r>
        <w:rPr>
          <w:rFonts w:asciiTheme="minorEastAsia" w:hAnsiTheme="minorEastAsia"/>
          <w:sz w:val="24"/>
        </w:rPr>
        <w:t xml:space="preserve">%的扣除，用扣除后的价格参加评审。</w:t>
      </w:r>
      <w:r/>
    </w:p>
    <w:p>
      <w:pPr>
        <w:ind w:firstLine="480"/>
        <w:spacing w:line="440" w:lineRule="exact"/>
        <w:rPr>
          <w:rFonts w:asciiTheme="minorEastAsia" w:hAnsiTheme="minorEastAsia"/>
          <w:sz w:val="24"/>
        </w:rPr>
      </w:pPr>
      <w:r>
        <w:rPr>
          <w:rFonts w:asciiTheme="minorEastAsia" w:hAnsiTheme="minorEastAsia"/>
          <w:sz w:val="24"/>
        </w:rPr>
        <w:t xml:space="preserve">在货物采购项目中，货物由中小企业制造，即货物由中小企业生产且使用该中小企业商号或者注册商标；</w:t>
      </w:r>
      <w:r/>
    </w:p>
    <w:p>
      <w:pPr>
        <w:ind w:firstLine="480"/>
        <w:spacing w:line="440" w:lineRule="exact"/>
        <w:rPr>
          <w:rFonts w:asciiTheme="minorEastAsia" w:hAnsiTheme="minorEastAsia"/>
          <w:sz w:val="24"/>
        </w:rPr>
      </w:pPr>
      <w:r>
        <w:rPr>
          <w:rFonts w:asciiTheme="minorEastAsia" w:hAnsiTheme="minorEastAsia"/>
          <w:sz w:val="24"/>
        </w:rPr>
        <w:t xml:space="preserve">在工程采购项目中，工程由中小企业承建，即工程施工单位为中小企业；</w:t>
      </w:r>
      <w:r/>
    </w:p>
    <w:p>
      <w:pPr>
        <w:ind w:firstLine="480"/>
        <w:spacing w:line="440" w:lineRule="exact"/>
        <w:rPr>
          <w:rFonts w:asciiTheme="minorEastAsia" w:hAnsiTheme="minorEastAsia"/>
          <w:b/>
          <w:sz w:val="24"/>
        </w:rPr>
      </w:pPr>
      <w:r>
        <w:rPr>
          <w:rFonts w:asciiTheme="minorEastAsia" w:hAnsiTheme="minorEastAsia"/>
          <w:b/>
          <w:sz w:val="24"/>
        </w:rPr>
        <w:t xml:space="preserve">在服务采购项目中，服务由中小企业承接，即提供服务的人员为中小企业依照《中华人民共和国民法典》订立劳动合同的从业人员。</w:t>
      </w:r>
      <w:r/>
    </w:p>
    <w:p>
      <w:pPr>
        <w:ind w:firstLine="480"/>
        <w:spacing w:line="440" w:lineRule="exact"/>
        <w:rPr>
          <w:rFonts w:asciiTheme="minorEastAsia" w:hAnsiTheme="minorEastAsia"/>
          <w:sz w:val="24"/>
        </w:rPr>
      </w:pPr>
      <w:r>
        <w:rPr>
          <w:rFonts w:asciiTheme="minorEastAsia" w:hAnsiTheme="minorEastAsia"/>
          <w:sz w:val="24"/>
        </w:rPr>
        <w:t xml:space="preserve">注：</w:t>
      </w:r>
      <w:r>
        <w:rPr>
          <w:rFonts w:hint="eastAsia" w:cs="仿宋" w:asciiTheme="minorEastAsia" w:hAnsiTheme="minorEastAsia"/>
          <w:sz w:val="24"/>
        </w:rPr>
        <w:t xml:space="preserve">①参加磋商的中小企业，应当按照《政府采购促进中小企业发展管理办法》（财库〔2020〕46号）规定，出具《中小企业声明函》，中小企业划</w:t>
      </w:r>
      <w:r>
        <w:rPr>
          <w:rFonts w:hint="eastAsia" w:cs="仿宋" w:asciiTheme="minorEastAsia" w:hAnsiTheme="minorEastAsia"/>
          <w:sz w:val="24"/>
        </w:rPr>
        <w:t xml:space="preserve">型依据</w:t>
      </w:r>
      <w:r>
        <w:rPr>
          <w:rFonts w:hint="eastAsia" w:cs="仿宋" w:asciiTheme="minorEastAsia" w:hAnsiTheme="minorEastAsia"/>
          <w:sz w:val="24"/>
        </w:rPr>
        <w:t xml:space="preserve">《关于印发中小企业划型标准规定的通知》（工信部联企业〔2011〕300号）。</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40" w:lineRule="exact"/>
        <w:rPr>
          <w:rFonts w:asciiTheme="minorEastAsia" w:hAnsiTheme="minorEastAsia"/>
          <w:bCs/>
          <w:sz w:val="24"/>
        </w:rPr>
      </w:pPr>
      <w:r>
        <w:rPr>
          <w:rFonts w:hint="eastAsia" w:asciiTheme="minorEastAsia" w:hAnsiTheme="minorEastAsia"/>
          <w:sz w:val="24"/>
        </w:rPr>
        <w:t xml:space="preserve">7.2政府采购领域</w:t>
      </w:r>
      <w:bookmarkStart w:id="111" w:name="OLE_LINK47"/>
      <w:r/>
      <w:bookmarkStart w:id="112" w:name="OLE_LINK48"/>
      <w:r>
        <w:rPr>
          <w:rFonts w:hint="eastAsia" w:asciiTheme="minorEastAsia" w:hAnsiTheme="minorEastAsia"/>
          <w:sz w:val="24"/>
        </w:rPr>
        <w:t xml:space="preserve">数字人民币</w:t>
      </w:r>
      <w:bookmarkEnd w:id="111"/>
      <w:r/>
      <w:bookmarkEnd w:id="112"/>
      <w:r>
        <w:rPr>
          <w:rFonts w:hint="eastAsia" w:asciiTheme="minorEastAsia" w:hAnsiTheme="minorEastAsia"/>
          <w:sz w:val="24"/>
        </w:rPr>
        <w:t xml:space="preserve">政策落实：在政府采购评审费、履约保证金、代理服务费和本项目合同价款资金支付中，作为支付方式之一。</w:t>
      </w:r>
      <w:r/>
    </w:p>
    <w:p>
      <w:pPr>
        <w:ind w:firstLine="422"/>
        <w:keepLines/>
        <w:keepNext/>
        <w:spacing w:line="560" w:lineRule="exact"/>
        <w:rPr>
          <w:rFonts w:asciiTheme="minorEastAsia" w:hAnsiTheme="minorEastAsia"/>
          <w:b/>
          <w:sz w:val="28"/>
          <w:szCs w:val="28"/>
        </w:rPr>
        <w:outlineLvl w:val="3"/>
      </w:pPr>
      <w:r>
        <w:rPr>
          <w:rFonts w:hint="eastAsia" w:asciiTheme="minorEastAsia" w:hAnsiTheme="minorEastAsia"/>
          <w:b/>
          <w:sz w:val="28"/>
          <w:szCs w:val="28"/>
        </w:rPr>
        <w:t xml:space="preserve">8、磋商文件的澄清或修改</w:t>
      </w:r>
      <w:r/>
    </w:p>
    <w:p>
      <w:pPr>
        <w:ind w:firstLine="482"/>
        <w:spacing w:line="480" w:lineRule="exact"/>
        <w:rPr>
          <w:rFonts w:cs="仿宋" w:asciiTheme="minorEastAsia" w:hAnsiTheme="minorEastAsia"/>
          <w:sz w:val="24"/>
        </w:rPr>
      </w:pPr>
      <w:r>
        <w:rPr>
          <w:rFonts w:hint="eastAsia" w:cs="仿宋" w:asciiTheme="minorEastAsia" w:hAnsiTheme="minorEastAsia"/>
          <w:sz w:val="24"/>
        </w:rPr>
        <w:t xml:space="preserve">8</w:t>
      </w:r>
      <w:r>
        <w:rPr>
          <w:rFonts w:hint="eastAsia" w:cs="仿宋" w:asciiTheme="minorEastAsia" w:hAnsiTheme="minorEastAsia"/>
          <w:sz w:val="24"/>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w:t>
      </w:r>
      <w:r>
        <w:rPr>
          <w:rFonts w:hint="eastAsia" w:cs="仿宋" w:asciiTheme="minorEastAsia" w:hAnsiTheme="minorEastAsia"/>
          <w:sz w:val="24"/>
        </w:rPr>
        <w:t xml:space="preserve">获取磋商</w:t>
      </w:r>
      <w:r>
        <w:rPr>
          <w:rFonts w:hint="eastAsia" w:cs="仿宋" w:asciiTheme="minorEastAsia" w:hAnsiTheme="minorEastAsia"/>
          <w:sz w:val="24"/>
        </w:rPr>
        <w:t xml:space="preserve">文件的供应商；不足5</w:t>
      </w:r>
      <w:r>
        <w:rPr>
          <w:rFonts w:hint="eastAsia" w:cs="仿宋" w:asciiTheme="minorEastAsia" w:hAnsiTheme="minorEastAsia"/>
          <w:sz w:val="24"/>
        </w:rPr>
        <w:t xml:space="preserve">日的，采购人、采购代理机构应顺延提交首次响应文件截止时间。</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8</w:t>
      </w:r>
      <w:r>
        <w:rPr>
          <w:rFonts w:hint="eastAsia" w:cs="仿宋" w:asciiTheme="minorEastAsia" w:hAnsiTheme="minorEastAsia"/>
          <w:sz w:val="24"/>
        </w:rPr>
        <w:t xml:space="preserve">.2磋商文件的澄清或者修改将在原公告媒体上发布更正公告，澄清、修改文件均作为磋商文件的组成部分，并对供应商具有约束力。</w:t>
      </w:r>
      <w:r/>
    </w:p>
    <w:p>
      <w:pPr>
        <w:ind w:firstLine="480"/>
        <w:spacing w:line="480" w:lineRule="exact"/>
        <w:rPr>
          <w:rFonts w:asciiTheme="minorEastAsia" w:hAnsiTheme="minorEastAsia"/>
          <w:bCs/>
          <w:sz w:val="24"/>
        </w:rPr>
      </w:pPr>
      <w:r>
        <w:rPr>
          <w:rFonts w:hint="eastAsia" w:cs="仿宋" w:asciiTheme="minorEastAsia" w:hAnsiTheme="minorEastAsia"/>
          <w:sz w:val="24"/>
        </w:rPr>
        <w:t xml:space="preserve">8</w:t>
      </w:r>
      <w:r>
        <w:rPr>
          <w:rFonts w:hint="eastAsia" w:cs="仿宋" w:asciiTheme="minorEastAsia" w:hAnsiTheme="minorEastAsia"/>
          <w:sz w:val="24"/>
        </w:rPr>
        <w:t xml:space="preserve">.3供应商应及时登录“苏</w:t>
      </w:r>
      <w:r>
        <w:rPr>
          <w:rFonts w:hint="eastAsia" w:cs="仿宋" w:asciiTheme="minorEastAsia" w:hAnsiTheme="minorEastAsia"/>
          <w:sz w:val="24"/>
        </w:rPr>
        <w:t xml:space="preserve">采云</w:t>
      </w:r>
      <w:r>
        <w:rPr>
          <w:rFonts w:hint="eastAsia" w:cs="仿宋" w:asciiTheme="minorEastAsia" w:hAnsiTheme="minorEastAsia"/>
          <w:sz w:val="24"/>
        </w:rPr>
        <w:t xml:space="preserve">”系统获取、查看澄清答疑文件（修改后磋商文件），否则造成的相关责任由供应商承担。</w:t>
      </w:r>
      <w:r/>
    </w:p>
    <w:p>
      <w:pPr>
        <w:ind w:firstLine="498"/>
        <w:keepLines/>
        <w:keepNext/>
        <w:spacing w:line="560" w:lineRule="exact"/>
        <w:rPr>
          <w:rFonts w:asciiTheme="minorEastAsia" w:hAnsiTheme="minorEastAsia"/>
          <w:b/>
          <w:bCs/>
          <w:sz w:val="32"/>
          <w:szCs w:val="32"/>
        </w:rPr>
        <w:outlineLvl w:val="1"/>
      </w:pPr>
      <w:r/>
      <w:bookmarkStart w:id="113" w:name="_Toc120614216"/>
      <w:r/>
      <w:bookmarkStart w:id="114" w:name="_Toc513029213"/>
      <w:r/>
      <w:bookmarkStart w:id="115" w:name="_Toc462564072"/>
      <w:r/>
      <w:bookmarkStart w:id="116" w:name="_Toc16938529"/>
      <w:r/>
      <w:bookmarkStart w:id="117" w:name="_Toc20823285"/>
      <w:r/>
      <w:bookmarkStart w:id="118" w:name="_Toc196316228"/>
      <w:r/>
      <w:bookmarkStart w:id="119" w:name="_Toc204873378"/>
      <w:r/>
      <w:bookmarkStart w:id="120" w:name="_Toc204873478"/>
      <w:r/>
      <w:bookmarkStart w:id="121" w:name="_Toc204873537"/>
      <w:r/>
      <w:bookmarkStart w:id="122" w:name="_Toc242978370"/>
      <w:r>
        <w:rPr>
          <w:rFonts w:asciiTheme="minorEastAsia" w:hAnsiTheme="minorEastAsia"/>
          <w:b/>
          <w:bCs/>
          <w:sz w:val="32"/>
          <w:szCs w:val="32"/>
        </w:rPr>
        <w:t xml:space="preserve">三、响应文件的编制</w:t>
      </w:r>
      <w:bookmarkEnd w:id="113"/>
      <w:r/>
      <w:bookmarkEnd w:id="114"/>
      <w:r/>
      <w:bookmarkEnd w:id="115"/>
      <w:r/>
      <w:bookmarkEnd w:id="116"/>
      <w:r/>
      <w:bookmarkEnd w:id="117"/>
      <w:r/>
      <w:bookmarkEnd w:id="118"/>
      <w:r/>
      <w:bookmarkEnd w:id="119"/>
      <w:r/>
      <w:bookmarkEnd w:id="120"/>
      <w:r/>
      <w:bookmarkEnd w:id="121"/>
      <w:r/>
      <w:bookmarkEnd w:id="122"/>
      <w:r/>
      <w:r/>
    </w:p>
    <w:p>
      <w:pPr>
        <w:ind w:firstLine="422"/>
        <w:keepLines/>
        <w:keepNext/>
        <w:spacing w:line="560" w:lineRule="exact"/>
        <w:rPr>
          <w:rFonts w:asciiTheme="minorEastAsia" w:hAnsiTheme="minorEastAsia"/>
          <w:b/>
          <w:sz w:val="28"/>
          <w:szCs w:val="28"/>
        </w:rPr>
        <w:outlineLvl w:val="3"/>
      </w:pPr>
      <w:r/>
      <w:bookmarkStart w:id="123" w:name="_Toc20823286"/>
      <w:r/>
      <w:bookmarkStart w:id="124" w:name="_Toc16938530"/>
      <w:r/>
      <w:bookmarkStart w:id="125" w:name="_Toc462564073"/>
      <w:r/>
      <w:bookmarkStart w:id="126" w:name="_Toc513029214"/>
      <w:r>
        <w:rPr>
          <w:rFonts w:asciiTheme="minorEastAsia" w:hAnsiTheme="minorEastAsia"/>
          <w:b/>
          <w:sz w:val="28"/>
          <w:szCs w:val="28"/>
        </w:rPr>
        <w:t xml:space="preserve">9、响应文件的语言及度量衡单位</w:t>
      </w:r>
      <w:bookmarkEnd w:id="123"/>
      <w:r/>
      <w:bookmarkEnd w:id="124"/>
      <w:r/>
      <w:bookmarkEnd w:id="125"/>
      <w:r/>
      <w:bookmarkEnd w:id="126"/>
      <w:r/>
      <w:r/>
    </w:p>
    <w:p>
      <w:pPr>
        <w:ind w:firstLine="480"/>
        <w:spacing w:line="560" w:lineRule="exact"/>
        <w:rPr>
          <w:rFonts w:asciiTheme="minorEastAsia" w:hAnsiTheme="minorEastAsia"/>
          <w:sz w:val="24"/>
          <w:szCs w:val="21"/>
        </w:rPr>
      </w:pPr>
      <w:r>
        <w:rPr>
          <w:rFonts w:asciiTheme="minorEastAsia" w:hAnsiTheme="minorEastAsia"/>
          <w:bCs/>
          <w:sz w:val="24"/>
          <w:szCs w:val="21"/>
        </w:rPr>
        <w:t xml:space="preserve">9.1</w:t>
      </w:r>
      <w:r>
        <w:rPr>
          <w:rFonts w:asciiTheme="minorEastAsia" w:hAnsiTheme="minorEastAsia"/>
          <w:sz w:val="24"/>
          <w:szCs w:val="21"/>
        </w:rPr>
        <w:t xml:space="preserve">供应商提交的响应文件以及供应商与采购代理机构就有关磋商的所有来往通知、函件和文件均应使用</w:t>
      </w:r>
      <w:r>
        <w:rPr>
          <w:rFonts w:asciiTheme="minorEastAsia" w:hAnsiTheme="minorEastAsia"/>
          <w:b/>
          <w:bCs/>
          <w:sz w:val="24"/>
          <w:szCs w:val="21"/>
        </w:rPr>
        <w:t xml:space="preserve">简体中文</w:t>
      </w:r>
      <w:r>
        <w:rPr>
          <w:rFonts w:asciiTheme="minorEastAsia" w:hAnsiTheme="minorEastAsia"/>
          <w:sz w:val="24"/>
          <w:szCs w:val="21"/>
        </w:rPr>
        <w:t xml:space="preserve">。</w:t>
      </w:r>
      <w:r/>
    </w:p>
    <w:p>
      <w:pPr>
        <w:ind w:firstLine="480"/>
        <w:spacing w:line="560" w:lineRule="exact"/>
        <w:rPr>
          <w:rFonts w:asciiTheme="minorEastAsia" w:hAnsiTheme="minorEastAsia"/>
          <w:sz w:val="24"/>
          <w:szCs w:val="21"/>
        </w:rPr>
      </w:pPr>
      <w:r>
        <w:rPr>
          <w:rFonts w:asciiTheme="minorEastAsia" w:hAnsiTheme="minorEastAsia"/>
          <w:bCs/>
          <w:sz w:val="24"/>
          <w:szCs w:val="21"/>
        </w:rPr>
        <w:t xml:space="preserve">9.2</w:t>
      </w:r>
      <w:r>
        <w:rPr>
          <w:rFonts w:asciiTheme="minorEastAsia" w:hAnsiTheme="minorEastAsia"/>
          <w:sz w:val="24"/>
          <w:szCs w:val="21"/>
        </w:rPr>
        <w:t xml:space="preserve">除技术性能另有规定外，响应文件所使用的度量衡单位，均须采用国家法定计量单位。</w:t>
      </w:r>
      <w:r/>
    </w:p>
    <w:p>
      <w:pPr>
        <w:ind w:firstLine="422"/>
        <w:keepLines/>
        <w:keepNext/>
        <w:spacing w:line="560" w:lineRule="exact"/>
        <w:rPr>
          <w:rFonts w:asciiTheme="minorEastAsia" w:hAnsiTheme="minorEastAsia"/>
          <w:b/>
          <w:sz w:val="28"/>
          <w:szCs w:val="28"/>
        </w:rPr>
        <w:outlineLvl w:val="3"/>
      </w:pPr>
      <w:r/>
      <w:bookmarkStart w:id="127" w:name="_Toc462564074"/>
      <w:r/>
      <w:bookmarkStart w:id="128" w:name="_Toc513029215"/>
      <w:r/>
      <w:bookmarkStart w:id="129" w:name="_Toc16938531"/>
      <w:r/>
      <w:bookmarkStart w:id="130" w:name="_Toc20823287"/>
      <w:r>
        <w:rPr>
          <w:rFonts w:asciiTheme="minorEastAsia" w:hAnsiTheme="minorEastAsia"/>
          <w:b/>
          <w:sz w:val="28"/>
          <w:szCs w:val="28"/>
        </w:rPr>
        <w:t xml:space="preserve">10、响应文件构成</w:t>
      </w:r>
      <w:bookmarkEnd w:id="127"/>
      <w:r/>
      <w:bookmarkEnd w:id="128"/>
      <w:r/>
      <w:bookmarkEnd w:id="129"/>
      <w:r/>
      <w:bookmarkEnd w:id="130"/>
      <w:r/>
      <w:r/>
    </w:p>
    <w:p>
      <w:pPr>
        <w:ind w:firstLine="480"/>
        <w:spacing w:line="560" w:lineRule="exact"/>
        <w:rPr>
          <w:rFonts w:asciiTheme="minorEastAsia" w:hAnsiTheme="minorEastAsia"/>
          <w:bCs/>
          <w:sz w:val="24"/>
        </w:rPr>
      </w:pPr>
      <w:r>
        <w:rPr>
          <w:rFonts w:asciiTheme="minorEastAsia" w:hAnsiTheme="minorEastAsia"/>
          <w:bCs/>
          <w:sz w:val="24"/>
          <w:szCs w:val="21"/>
        </w:rPr>
        <w:t xml:space="preserve">10.1</w:t>
      </w:r>
      <w:r>
        <w:rPr>
          <w:rFonts w:asciiTheme="minorEastAsia" w:hAnsiTheme="minorEastAsia"/>
          <w:bCs/>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w:t>
      </w:r>
      <w:r>
        <w:rPr>
          <w:rFonts w:asciiTheme="minorEastAsia" w:hAnsiTheme="minorEastAsia"/>
          <w:bCs/>
          <w:sz w:val="24"/>
        </w:rPr>
        <w:t xml:space="preserve">作出</w:t>
      </w:r>
      <w:r>
        <w:rPr>
          <w:rFonts w:asciiTheme="minorEastAsia" w:hAnsiTheme="minorEastAsia"/>
          <w:bCs/>
          <w:sz w:val="24"/>
        </w:rPr>
        <w:t xml:space="preserve">实质性响应。否则，可能被拒绝。</w:t>
      </w:r>
      <w:r/>
    </w:p>
    <w:p>
      <w:pPr>
        <w:ind w:firstLine="480"/>
        <w:spacing w:line="560" w:lineRule="exact"/>
        <w:rPr>
          <w:rFonts w:asciiTheme="minorEastAsia" w:hAnsiTheme="minorEastAsia"/>
          <w:bCs/>
          <w:sz w:val="24"/>
          <w:lang w:val="zh-CN"/>
        </w:rPr>
      </w:pPr>
      <w:r>
        <w:rPr>
          <w:rFonts w:asciiTheme="minorEastAsia" w:hAnsiTheme="minorEastAsia"/>
          <w:bCs/>
          <w:sz w:val="24"/>
          <w:lang w:val="zh-CN"/>
        </w:rPr>
        <w:t xml:space="preserve">各供应商在编制</w:t>
      </w:r>
      <w:r>
        <w:rPr>
          <w:rFonts w:asciiTheme="minorEastAsia" w:hAnsiTheme="minorEastAsia"/>
          <w:bCs/>
          <w:sz w:val="24"/>
        </w:rPr>
        <w:t xml:space="preserve">响应文件</w:t>
      </w:r>
      <w:r>
        <w:rPr>
          <w:rFonts w:asciiTheme="minorEastAsia" w:hAnsiTheme="minorEastAsia"/>
          <w:bCs/>
          <w:sz w:val="24"/>
          <w:lang w:val="zh-CN"/>
        </w:rPr>
        <w:t xml:space="preserve">时请按照磋商文件第六</w:t>
      </w:r>
      <w:r>
        <w:rPr>
          <w:rFonts w:asciiTheme="minorEastAsia" w:hAnsiTheme="minorEastAsia"/>
          <w:bCs/>
          <w:sz w:val="24"/>
        </w:rPr>
        <w:t xml:space="preserve">章</w:t>
      </w:r>
      <w:r>
        <w:rPr>
          <w:rFonts w:asciiTheme="minorEastAsia" w:hAnsiTheme="minorEastAsia"/>
          <w:bCs/>
          <w:sz w:val="24"/>
          <w:lang w:val="zh-CN"/>
        </w:rPr>
        <w:t xml:space="preserve">规定的格式进行，混乱的编排导致</w:t>
      </w:r>
      <w:r>
        <w:rPr>
          <w:rFonts w:asciiTheme="minorEastAsia" w:hAnsiTheme="minorEastAsia"/>
          <w:bCs/>
          <w:sz w:val="24"/>
        </w:rPr>
        <w:t xml:space="preserve">响应</w:t>
      </w:r>
      <w:r>
        <w:rPr>
          <w:rFonts w:asciiTheme="minorEastAsia" w:hAnsiTheme="minorEastAsia"/>
          <w:bCs/>
          <w:sz w:val="24"/>
          <w:lang w:val="zh-CN"/>
        </w:rPr>
        <w:t xml:space="preserve">文件被误读或磋商小组查找不到有效文件是供应商的风险。</w:t>
      </w:r>
      <w:r/>
    </w:p>
    <w:p>
      <w:pPr>
        <w:ind w:firstLine="480"/>
        <w:spacing w:line="560" w:lineRule="exact"/>
        <w:rPr>
          <w:rFonts w:asciiTheme="minorEastAsia" w:hAnsiTheme="minorEastAsia"/>
          <w:sz w:val="24"/>
        </w:rPr>
      </w:pPr>
      <w:r>
        <w:rPr>
          <w:rFonts w:asciiTheme="minorEastAsia" w:hAnsiTheme="minorEastAsia"/>
          <w:sz w:val="24"/>
          <w:szCs w:val="21"/>
        </w:rPr>
        <w:t xml:space="preserve">10.2</w:t>
      </w:r>
      <w:r>
        <w:rPr>
          <w:rFonts w:asciiTheme="minorEastAsia" w:hAnsiTheme="minorEastAsia"/>
          <w:sz w:val="24"/>
        </w:rPr>
        <w:t xml:space="preserve">供应商编写的响应文件应包括资格证明文件、响应及偏离表、其他证明文件、磋商申请及声明函、开标一览表等部分。</w:t>
      </w:r>
      <w:r/>
    </w:p>
    <w:p>
      <w:pPr>
        <w:ind w:firstLine="480"/>
        <w:spacing w:line="560" w:lineRule="exact"/>
        <w:rPr>
          <w:rFonts w:asciiTheme="minorEastAsia" w:hAnsiTheme="minorEastAsia"/>
          <w:bCs/>
          <w:sz w:val="24"/>
        </w:rPr>
      </w:pPr>
      <w:r>
        <w:rPr>
          <w:rFonts w:asciiTheme="minorEastAsia" w:hAnsiTheme="minorEastAsia"/>
          <w:bCs/>
          <w:sz w:val="24"/>
        </w:rPr>
        <w:t xml:space="preserve">10.3响应文件须加盖电子签章之处，应按要求加盖</w:t>
      </w:r>
      <w:r>
        <w:rPr>
          <w:rFonts w:asciiTheme="minorEastAsia" w:hAnsiTheme="minorEastAsia"/>
          <w:bCs/>
          <w:sz w:val="24"/>
          <w:lang w:val="zh-CN"/>
        </w:rPr>
        <w:t xml:space="preserve">供应商</w:t>
      </w:r>
      <w:r>
        <w:rPr>
          <w:rFonts w:asciiTheme="minorEastAsia" w:hAnsiTheme="minorEastAsia"/>
          <w:bCs/>
          <w:sz w:val="24"/>
        </w:rPr>
        <w:t xml:space="preserve">数字证书的电子签章。其他需要盖章但未明确要求电子签章的，</w:t>
      </w:r>
      <w:r>
        <w:rPr>
          <w:rFonts w:asciiTheme="minorEastAsia" w:hAnsiTheme="minorEastAsia"/>
          <w:bCs/>
          <w:sz w:val="24"/>
          <w:lang w:val="zh-CN"/>
        </w:rPr>
        <w:t xml:space="preserve">供应商</w:t>
      </w:r>
      <w:r>
        <w:rPr>
          <w:rFonts w:asciiTheme="minorEastAsia" w:hAnsiTheme="minorEastAsia"/>
          <w:bCs/>
          <w:sz w:val="24"/>
        </w:rPr>
        <w:t xml:space="preserve">可按要求加盖公章后上</w:t>
      </w:r>
      <w:r>
        <w:rPr>
          <w:rFonts w:asciiTheme="minorEastAsia" w:hAnsiTheme="minorEastAsia"/>
          <w:bCs/>
          <w:sz w:val="24"/>
        </w:rPr>
        <w:t xml:space="preserve">传材料</w:t>
      </w:r>
      <w:r>
        <w:rPr>
          <w:rFonts w:asciiTheme="minorEastAsia" w:hAnsiTheme="minorEastAsia"/>
          <w:bCs/>
          <w:sz w:val="24"/>
        </w:rPr>
        <w:t xml:space="preserve">电子件或直接加盖电子签章。</w:t>
      </w:r>
      <w:r/>
    </w:p>
    <w:p>
      <w:pPr>
        <w:ind w:firstLine="482"/>
        <w:spacing w:line="560" w:lineRule="exact"/>
        <w:rPr>
          <w:rFonts w:asciiTheme="minorEastAsia" w:hAnsiTheme="minorEastAsia"/>
          <w:b/>
          <w:bCs/>
          <w:sz w:val="24"/>
        </w:rPr>
      </w:pPr>
      <w:r>
        <w:rPr>
          <w:rFonts w:asciiTheme="minorEastAsia" w:hAnsiTheme="minorEastAsia"/>
          <w:b/>
          <w:bCs/>
          <w:sz w:val="24"/>
        </w:rPr>
        <w:t xml:space="preserve">10.4本项目通过“苏</w:t>
      </w:r>
      <w:r>
        <w:rPr>
          <w:rFonts w:asciiTheme="minorEastAsia" w:hAnsiTheme="minorEastAsia"/>
          <w:b/>
          <w:bCs/>
          <w:sz w:val="24"/>
        </w:rPr>
        <w:t xml:space="preserve">采云</w:t>
      </w:r>
      <w:r>
        <w:rPr>
          <w:rFonts w:asciiTheme="minorEastAsia" w:hAnsiTheme="minorEastAsia"/>
          <w:b/>
          <w:bCs/>
          <w:sz w:val="24"/>
        </w:rPr>
        <w:t xml:space="preserve">”系统进行电子招标投标，</w:t>
      </w:r>
      <w:r>
        <w:rPr>
          <w:rFonts w:asciiTheme="minorEastAsia" w:hAnsiTheme="minorEastAsia"/>
          <w:b/>
          <w:bCs/>
          <w:sz w:val="24"/>
        </w:rPr>
        <w:t xml:space="preserve">即</w:t>
      </w:r>
      <w:r>
        <w:rPr>
          <w:rFonts w:asciiTheme="minorEastAsia" w:hAnsiTheme="minorEastAsia"/>
          <w:b/>
          <w:bCs/>
          <w:sz w:val="24"/>
          <w:lang w:val="zh-CN"/>
        </w:rPr>
        <w:t xml:space="preserve">供应</w:t>
      </w:r>
      <w:r>
        <w:rPr>
          <w:rFonts w:asciiTheme="minorEastAsia" w:hAnsiTheme="minorEastAsia"/>
          <w:b/>
          <w:bCs/>
          <w:sz w:val="24"/>
          <w:lang w:val="zh-CN"/>
        </w:rPr>
        <w:t xml:space="preserve">商</w:t>
      </w:r>
      <w:r>
        <w:rPr>
          <w:rFonts w:asciiTheme="minorEastAsia" w:hAnsiTheme="minorEastAsia"/>
          <w:b/>
          <w:bCs/>
          <w:sz w:val="24"/>
        </w:rPr>
        <w:t xml:space="preserve">应当通过“苏</w:t>
      </w:r>
      <w:r>
        <w:rPr>
          <w:rFonts w:asciiTheme="minorEastAsia" w:hAnsiTheme="minorEastAsia"/>
          <w:b/>
          <w:bCs/>
          <w:sz w:val="24"/>
        </w:rPr>
        <w:t xml:space="preserve">采云</w:t>
      </w:r>
      <w:r>
        <w:rPr>
          <w:rFonts w:asciiTheme="minorEastAsia" w:hAnsiTheme="minorEastAsia"/>
          <w:b/>
          <w:bCs/>
          <w:sz w:val="24"/>
        </w:rPr>
        <w:t xml:space="preserve">”系统提交数据电文形式的响应文件（即电子投标）。响应文件使用政府采购客户端工具</w:t>
      </w:r>
      <w:r>
        <w:rPr>
          <w:rFonts w:asciiTheme="minorEastAsia" w:hAnsiTheme="minorEastAsia"/>
          <w:b/>
          <w:bCs/>
          <w:sz w:val="24"/>
        </w:rPr>
        <w:t xml:space="preserve">制作并通过“苏</w:t>
      </w:r>
      <w:r>
        <w:rPr>
          <w:rFonts w:asciiTheme="minorEastAsia" w:hAnsiTheme="minorEastAsia"/>
          <w:b/>
          <w:bCs/>
          <w:sz w:val="24"/>
        </w:rPr>
        <w:t xml:space="preserve">采云</w:t>
      </w:r>
      <w:r>
        <w:rPr>
          <w:rFonts w:asciiTheme="minorEastAsia" w:hAnsiTheme="minorEastAsia"/>
          <w:b/>
          <w:bCs/>
          <w:sz w:val="24"/>
        </w:rPr>
        <w:t xml:space="preserve">”系统提交，未进行响应文件提交并解密的</w:t>
      </w:r>
      <w:r>
        <w:rPr>
          <w:rFonts w:asciiTheme="minorEastAsia" w:hAnsiTheme="minorEastAsia"/>
          <w:b/>
          <w:bCs/>
          <w:sz w:val="24"/>
          <w:lang w:val="zh-CN"/>
        </w:rPr>
        <w:t xml:space="preserve">供应商</w:t>
      </w:r>
      <w:r>
        <w:rPr>
          <w:rFonts w:hint="eastAsia" w:cs="仿宋" w:asciiTheme="minorEastAsia" w:hAnsiTheme="minorEastAsia"/>
          <w:b/>
          <w:sz w:val="24"/>
        </w:rPr>
        <w:t xml:space="preserve">，视为其</w:t>
      </w:r>
      <w:r>
        <w:rPr>
          <w:rFonts w:hint="eastAsia" w:cs="仿宋" w:asciiTheme="minorEastAsia" w:hAnsiTheme="minorEastAsia"/>
          <w:b/>
          <w:sz w:val="24"/>
        </w:rPr>
        <w:t xml:space="preserve">放弃磋商</w:t>
      </w:r>
      <w:r>
        <w:rPr>
          <w:rFonts w:asciiTheme="minorEastAsia" w:hAnsiTheme="minorEastAsia"/>
          <w:b/>
          <w:bCs/>
          <w:sz w:val="24"/>
        </w:rPr>
        <w:t xml:space="preserve">(因“苏</w:t>
      </w:r>
      <w:r>
        <w:rPr>
          <w:rFonts w:asciiTheme="minorEastAsia" w:hAnsiTheme="minorEastAsia"/>
          <w:b/>
          <w:bCs/>
          <w:sz w:val="24"/>
        </w:rPr>
        <w:t xml:space="preserve">采云</w:t>
      </w:r>
      <w:r>
        <w:rPr>
          <w:rFonts w:asciiTheme="minorEastAsia" w:hAnsiTheme="minorEastAsia"/>
          <w:b/>
          <w:bCs/>
          <w:sz w:val="24"/>
        </w:rPr>
        <w:t xml:space="preserve">”系统导致解密失败的除外)。</w:t>
      </w:r>
      <w:r/>
    </w:p>
    <w:p>
      <w:pPr>
        <w:ind w:firstLine="480"/>
        <w:spacing w:line="560" w:lineRule="exact"/>
        <w:rPr>
          <w:rFonts w:asciiTheme="minorEastAsia" w:hAnsiTheme="minorEastAsia"/>
          <w:bCs/>
          <w:sz w:val="24"/>
        </w:rPr>
      </w:pPr>
      <w:r>
        <w:rPr>
          <w:rFonts w:asciiTheme="minorEastAsia" w:hAnsiTheme="minorEastAsia"/>
          <w:bCs/>
          <w:sz w:val="24"/>
        </w:rPr>
        <w:t xml:space="preserve">10.5如标书制作工具中格式和内容与</w:t>
      </w:r>
      <w:bookmarkStart w:id="131" w:name="OLE_LINK435"/>
      <w:r>
        <w:rPr>
          <w:rFonts w:asciiTheme="minorEastAsia" w:hAnsiTheme="minorEastAsia"/>
          <w:bCs/>
          <w:sz w:val="24"/>
        </w:rPr>
        <w:t xml:space="preserve">“</w:t>
      </w:r>
      <w:r>
        <w:rPr>
          <w:rFonts w:asciiTheme="minorEastAsia" w:hAnsiTheme="minorEastAsia"/>
          <w:sz w:val="24"/>
          <w:szCs w:val="24"/>
        </w:rPr>
        <w:t xml:space="preserve">江苏省政府采购网</w:t>
      </w:r>
      <w:r>
        <w:rPr>
          <w:rFonts w:asciiTheme="minorEastAsia" w:hAnsiTheme="minorEastAsia"/>
          <w:bCs/>
          <w:sz w:val="24"/>
        </w:rPr>
        <w:t xml:space="preserve">”</w:t>
      </w:r>
      <w:bookmarkEnd w:id="131"/>
      <w:r>
        <w:rPr>
          <w:rFonts w:asciiTheme="minorEastAsia" w:hAnsiTheme="minorEastAsia"/>
          <w:bCs/>
          <w:sz w:val="24"/>
        </w:rPr>
        <w:t xml:space="preserve">、</w:t>
      </w:r>
      <w:r>
        <w:rPr>
          <w:rFonts w:asciiTheme="minorEastAsia" w:hAnsiTheme="minorEastAsia"/>
          <w:bCs/>
          <w:sz w:val="24"/>
        </w:rPr>
        <w:t xml:space="preserve">“宿迁市政府采购网”发布的磋商文件不一致，请以</w:t>
      </w:r>
      <w:r>
        <w:rPr>
          <w:rFonts w:asciiTheme="minorEastAsia" w:hAnsiTheme="minorEastAsia"/>
          <w:bCs/>
          <w:sz w:val="24"/>
        </w:rPr>
        <w:t xml:space="preserve">“</w:t>
      </w:r>
      <w:r>
        <w:rPr>
          <w:rFonts w:asciiTheme="minorEastAsia" w:hAnsiTheme="minorEastAsia"/>
          <w:sz w:val="24"/>
          <w:szCs w:val="24"/>
        </w:rPr>
        <w:t xml:space="preserve">江苏省政府采购网</w:t>
      </w:r>
      <w:r>
        <w:rPr>
          <w:rFonts w:asciiTheme="minorEastAsia" w:hAnsiTheme="minorEastAsia"/>
          <w:bCs/>
          <w:sz w:val="24"/>
        </w:rPr>
        <w:t xml:space="preserve">”、</w:t>
      </w:r>
      <w:r>
        <w:rPr>
          <w:rFonts w:asciiTheme="minorEastAsia" w:hAnsiTheme="minorEastAsia"/>
          <w:bCs/>
          <w:sz w:val="24"/>
        </w:rPr>
        <w:t xml:space="preserve">“宿迁市政府采购网”发布的磋商文件为准。</w:t>
      </w:r>
      <w:r/>
    </w:p>
    <w:p>
      <w:pPr>
        <w:ind w:firstLine="480"/>
        <w:spacing w:line="560" w:lineRule="exact"/>
        <w:rPr>
          <w:rFonts w:asciiTheme="minorEastAsia" w:hAnsiTheme="minorEastAsia"/>
          <w:bCs/>
          <w:sz w:val="24"/>
        </w:rPr>
      </w:pPr>
      <w:r>
        <w:rPr>
          <w:rFonts w:asciiTheme="minorEastAsia" w:hAnsiTheme="minorEastAsia"/>
          <w:bCs/>
          <w:sz w:val="24"/>
        </w:rPr>
        <w:t xml:space="preserve">10.6成交后按相关要求提供与电子响应文件一致的纸质打印响应文件2份。</w:t>
      </w:r>
      <w:r/>
    </w:p>
    <w:p>
      <w:pPr>
        <w:ind w:firstLine="480"/>
        <w:spacing w:line="560" w:lineRule="exact"/>
        <w:rPr>
          <w:rFonts w:asciiTheme="minorEastAsia" w:hAnsiTheme="minorEastAsia"/>
          <w:sz w:val="24"/>
        </w:rPr>
      </w:pPr>
      <w:r/>
      <w:bookmarkStart w:id="132" w:name="EBc50e2bb832bb43068403b10c1cce6141"/>
      <w:r>
        <w:rPr>
          <w:rFonts w:asciiTheme="minorEastAsia" w:hAnsiTheme="minorEastAsia"/>
          <w:bCs/>
          <w:sz w:val="24"/>
        </w:rPr>
        <w:t xml:space="preserve">注：（1）响应文件构成资料为非中文时应提供中文译版；（2）磋商文件要求提供证书证件等原件电子件的，供应商提供的电子件应是对证书证件等原件通过扫描、拍照等方式进行数字化的可被“苏</w:t>
      </w:r>
      <w:r>
        <w:rPr>
          <w:rFonts w:asciiTheme="minorEastAsia" w:hAnsiTheme="minorEastAsia"/>
          <w:bCs/>
          <w:sz w:val="24"/>
        </w:rPr>
        <w:t xml:space="preserve">采云</w:t>
      </w:r>
      <w:r>
        <w:rPr>
          <w:rFonts w:asciiTheme="minorEastAsia" w:hAnsiTheme="minorEastAsia"/>
          <w:bCs/>
          <w:sz w:val="24"/>
        </w:rPr>
        <w:t xml:space="preserve">”系统识别的数字文件，否则磋商小组可以视其未提供。（3）无论何种原因，即使供应商磋商时携带了证书证明资料的原件，但电子响应文件中未包含相关资料电子件的，磋商小组可以视同其未提供。</w:t>
      </w:r>
      <w:bookmarkEnd w:id="132"/>
      <w:r/>
      <w:r/>
    </w:p>
    <w:p>
      <w:pPr>
        <w:ind w:firstLine="422"/>
        <w:keepLines/>
        <w:keepNext/>
        <w:spacing w:line="560" w:lineRule="exact"/>
        <w:rPr>
          <w:rFonts w:asciiTheme="minorEastAsia" w:hAnsiTheme="minorEastAsia"/>
          <w:b/>
          <w:sz w:val="28"/>
          <w:szCs w:val="28"/>
        </w:rPr>
        <w:outlineLvl w:val="3"/>
      </w:pPr>
      <w:r/>
      <w:bookmarkStart w:id="133" w:name="_Hlt26668975"/>
      <w:r/>
      <w:bookmarkStart w:id="134" w:name="_Hlt26670360"/>
      <w:r/>
      <w:bookmarkStart w:id="135" w:name="_Hlt26954838"/>
      <w:r/>
      <w:bookmarkStart w:id="136" w:name="_Toc513029219"/>
      <w:r/>
      <w:bookmarkStart w:id="137" w:name="_Toc14577357"/>
      <w:r/>
      <w:bookmarkStart w:id="138" w:name="_Toc49090507"/>
      <w:r/>
      <w:bookmarkStart w:id="139" w:name="_Toc14577354"/>
      <w:r/>
      <w:bookmarkStart w:id="140" w:name="_Toc513029216"/>
      <w:r/>
      <w:bookmarkStart w:id="141" w:name="_Toc49090509"/>
      <w:r/>
      <w:bookmarkStart w:id="142" w:name="_Toc14577355"/>
      <w:r/>
      <w:bookmarkStart w:id="143" w:name="_Toc49090508"/>
      <w:r/>
      <w:bookmarkEnd w:id="133"/>
      <w:r/>
      <w:bookmarkEnd w:id="134"/>
      <w:r/>
      <w:bookmarkEnd w:id="135"/>
      <w:r>
        <w:rPr>
          <w:rFonts w:asciiTheme="minorEastAsia" w:hAnsiTheme="minorEastAsia"/>
          <w:b/>
          <w:sz w:val="28"/>
          <w:szCs w:val="28"/>
        </w:rPr>
        <w:t xml:space="preserve">11、证明磋商响应标的</w:t>
      </w:r>
      <w:r>
        <w:rPr>
          <w:rFonts w:asciiTheme="minorEastAsia" w:hAnsiTheme="minorEastAsia"/>
          <w:b/>
          <w:sz w:val="28"/>
          <w:szCs w:val="28"/>
        </w:rPr>
        <w:t xml:space="preserve">符合磋商</w:t>
      </w:r>
      <w:r>
        <w:rPr>
          <w:rFonts w:asciiTheme="minorEastAsia" w:hAnsiTheme="minorEastAsia"/>
          <w:b/>
          <w:sz w:val="28"/>
          <w:szCs w:val="28"/>
        </w:rPr>
        <w:t xml:space="preserve">文件规定的文件</w:t>
      </w:r>
      <w:bookmarkEnd w:id="136"/>
      <w:r/>
      <w:bookmarkEnd w:id="137"/>
      <w:r/>
      <w:bookmarkEnd w:id="138"/>
      <w:r/>
      <w:bookmarkEnd w:id="139"/>
      <w:r/>
      <w:bookmarkEnd w:id="140"/>
      <w:r/>
      <w:bookmarkEnd w:id="141"/>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11.1供应商应按照磋商文件要求提交证明文件，证明其及磋商响应标的</w:t>
      </w:r>
      <w:r>
        <w:rPr>
          <w:rFonts w:asciiTheme="minorEastAsia" w:hAnsiTheme="minorEastAsia"/>
          <w:sz w:val="24"/>
          <w:szCs w:val="24"/>
        </w:rPr>
        <w:t xml:space="preserve">符合磋商</w:t>
      </w:r>
      <w:r>
        <w:rPr>
          <w:rFonts w:asciiTheme="minorEastAsia" w:hAnsiTheme="minorEastAsia"/>
          <w:sz w:val="24"/>
          <w:szCs w:val="24"/>
        </w:rPr>
        <w:t xml:space="preserve">文件规定。</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11.2磋商文件对证明文件无明确形式要求的，证明文件可以以文字资料、图纸和数据等形式提交。</w:t>
      </w:r>
      <w:bookmarkEnd w:id="142"/>
      <w:bookmarkEnd w:id="143"/>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12、分项报价表</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12.1</w:t>
      </w:r>
      <w:r>
        <w:rPr>
          <w:rFonts w:asciiTheme="minorEastAsia" w:hAnsiTheme="minorEastAsia"/>
          <w:sz w:val="24"/>
          <w:szCs w:val="21"/>
        </w:rPr>
        <w:t xml:space="preserve">供应商应按照磋商文件规定格式填报分项报价表。</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12.2</w:t>
      </w:r>
      <w:r>
        <w:rPr>
          <w:rFonts w:asciiTheme="minorEastAsia" w:hAnsiTheme="minorEastAsia"/>
          <w:bCs/>
          <w:sz w:val="24"/>
          <w:szCs w:val="21"/>
        </w:rPr>
        <w:t xml:space="preserve">磋商货币。响应文件中的单价和总价无特殊规定的采用人民币报价，以元为单位标注</w:t>
      </w:r>
      <w:r>
        <w:rPr>
          <w:rFonts w:asciiTheme="minorEastAsia" w:hAnsiTheme="minorEastAsia"/>
          <w:bCs/>
          <w:sz w:val="24"/>
          <w:szCs w:val="21"/>
        </w:rPr>
        <w:t xml:space="preserve">，</w:t>
      </w:r>
      <w:r>
        <w:rPr>
          <w:rFonts w:hint="eastAsia" w:ascii="Times New Roman" w:hAnsi="Times New Roman" w:cs="仿宋"/>
          <w:sz w:val="24"/>
        </w:rPr>
        <w:t xml:space="preserve">最多保留至小数点后两位</w:t>
      </w:r>
      <w:r>
        <w:rPr>
          <w:rFonts w:asciiTheme="minorEastAsia" w:hAnsiTheme="minorEastAsia"/>
          <w:bCs/>
          <w:sz w:val="24"/>
          <w:szCs w:val="21"/>
        </w:rPr>
        <w:t xml:space="preserve">。</w:t>
      </w:r>
      <w:r>
        <w:rPr>
          <w:rFonts w:asciiTheme="minorEastAsia" w:hAnsiTheme="minorEastAsia"/>
          <w:sz w:val="24"/>
          <w:szCs w:val="21"/>
        </w:rPr>
        <w:t xml:space="preserve">磋商文件中另有规定的按规定执行。</w:t>
      </w:r>
      <w:r/>
    </w:p>
    <w:p>
      <w:pPr>
        <w:ind w:firstLine="480"/>
        <w:spacing w:line="560" w:lineRule="exact"/>
        <w:rPr>
          <w:rFonts w:asciiTheme="minorEastAsia" w:hAnsiTheme="minorEastAsia"/>
          <w:bCs/>
          <w:sz w:val="24"/>
          <w:szCs w:val="21"/>
        </w:rPr>
      </w:pPr>
      <w:r>
        <w:rPr>
          <w:rFonts w:asciiTheme="minorEastAsia" w:hAnsiTheme="minorEastAsia"/>
          <w:bCs/>
          <w:sz w:val="24"/>
        </w:rPr>
        <w:t xml:space="preserve">12.3本项目不接受备选的</w:t>
      </w:r>
      <w:r>
        <w:rPr>
          <w:rFonts w:asciiTheme="minorEastAsia" w:hAnsiTheme="minorEastAsia"/>
          <w:bCs/>
          <w:sz w:val="24"/>
        </w:rPr>
        <w:t xml:space="preserve">响应</w:t>
      </w:r>
      <w:r>
        <w:rPr>
          <w:rFonts w:asciiTheme="minorEastAsia" w:hAnsiTheme="minorEastAsia"/>
          <w:bCs/>
          <w:sz w:val="24"/>
        </w:rPr>
        <w:t xml:space="preserve">方案或有选择的报价，只允许有一个报价。供应商响应文件中的报价作为首次报价，不公开；以最后报价作为评审价。</w:t>
      </w:r>
      <w:r>
        <w:rPr>
          <w:rFonts w:hint="eastAsia" w:asciiTheme="minorEastAsia" w:hAnsiTheme="minorEastAsia"/>
          <w:bCs/>
          <w:sz w:val="24"/>
        </w:rPr>
        <w:t xml:space="preserve">响应</w:t>
      </w:r>
      <w:r>
        <w:rPr>
          <w:rFonts w:asciiTheme="minorEastAsia" w:hAnsiTheme="minorEastAsia"/>
          <w:bCs/>
          <w:sz w:val="24"/>
        </w:rPr>
        <w:t xml:space="preserve">报价内容包括：详见采购需求。</w:t>
      </w:r>
      <w:r/>
    </w:p>
    <w:p>
      <w:pPr>
        <w:ind w:firstLine="422"/>
        <w:keepLines/>
        <w:keepNext/>
        <w:spacing w:line="560" w:lineRule="exact"/>
        <w:rPr>
          <w:rFonts w:asciiTheme="minorEastAsia" w:hAnsiTheme="minorEastAsia"/>
          <w:b/>
          <w:sz w:val="28"/>
          <w:szCs w:val="28"/>
        </w:rPr>
        <w:outlineLvl w:val="3"/>
      </w:pPr>
      <w:r/>
      <w:bookmarkStart w:id="144" w:name="_Hlt26670486"/>
      <w:r/>
      <w:bookmarkStart w:id="145" w:name="_Hlt26954731"/>
      <w:r/>
      <w:bookmarkStart w:id="146" w:name="_Hlt26954848"/>
      <w:r/>
      <w:bookmarkStart w:id="147" w:name="_Hlt26670482"/>
      <w:r/>
      <w:bookmarkStart w:id="148" w:name="_Hlt26954846"/>
      <w:r/>
      <w:bookmarkEnd w:id="144"/>
      <w:r/>
      <w:bookmarkEnd w:id="145"/>
      <w:r/>
      <w:bookmarkEnd w:id="146"/>
      <w:r/>
      <w:bookmarkEnd w:id="147"/>
      <w:r/>
      <w:bookmarkEnd w:id="148"/>
      <w:r>
        <w:rPr>
          <w:rFonts w:asciiTheme="minorEastAsia" w:hAnsiTheme="minorEastAsia"/>
          <w:b/>
          <w:sz w:val="28"/>
          <w:szCs w:val="28"/>
        </w:rPr>
        <w:t xml:space="preserve">13、技术要求响应及偏离表、商务要求响应及偏离表</w:t>
      </w:r>
      <w:r/>
    </w:p>
    <w:p>
      <w:pPr>
        <w:ind w:firstLine="480"/>
        <w:spacing w:line="560" w:lineRule="exact"/>
        <w:rPr>
          <w:rFonts w:asciiTheme="minorEastAsia" w:hAnsiTheme="minorEastAsia"/>
          <w:sz w:val="24"/>
          <w:szCs w:val="21"/>
          <w:lang w:val="zh-CN"/>
        </w:rPr>
      </w:pPr>
      <w:r>
        <w:rPr>
          <w:rFonts w:asciiTheme="minorEastAsia" w:hAnsiTheme="minorEastAsia"/>
          <w:bCs/>
          <w:sz w:val="24"/>
          <w:szCs w:val="21"/>
          <w:lang w:val="zh-CN"/>
        </w:rPr>
        <w:t xml:space="preserve">13.1</w:t>
      </w:r>
      <w:r>
        <w:rPr>
          <w:rFonts w:asciiTheme="minorEastAsia" w:hAnsiTheme="minorEastAsia"/>
          <w:sz w:val="24"/>
          <w:szCs w:val="21"/>
          <w:lang w:val="zh-CN"/>
        </w:rPr>
        <w:t xml:space="preserve">供应商需对磋商文件中的技术要求</w:t>
      </w:r>
      <w:r>
        <w:rPr>
          <w:rFonts w:asciiTheme="minorEastAsia" w:hAnsiTheme="minorEastAsia"/>
          <w:sz w:val="24"/>
          <w:szCs w:val="21"/>
          <w:lang w:val="zh-CN"/>
        </w:rPr>
        <w:t xml:space="preserve">与商务要求中的实质性要求逐项</w:t>
      </w:r>
      <w:r>
        <w:rPr>
          <w:rFonts w:asciiTheme="minorEastAsia" w:hAnsiTheme="minorEastAsia"/>
          <w:sz w:val="24"/>
          <w:szCs w:val="21"/>
          <w:lang w:val="zh-CN"/>
        </w:rPr>
        <w:t xml:space="preserve">作出</w:t>
      </w:r>
      <w:r>
        <w:rPr>
          <w:rFonts w:asciiTheme="minorEastAsia" w:hAnsiTheme="minorEastAsia"/>
          <w:sz w:val="24"/>
          <w:szCs w:val="21"/>
          <w:lang w:val="zh-CN"/>
        </w:rPr>
        <w:t xml:space="preserve">响应或偏离，并说明原因。</w:t>
      </w:r>
      <w:r/>
    </w:p>
    <w:p>
      <w:pPr>
        <w:ind w:firstLine="480"/>
        <w:spacing w:line="560" w:lineRule="exact"/>
        <w:rPr>
          <w:rFonts w:asciiTheme="minorEastAsia" w:hAnsiTheme="minorEastAsia"/>
          <w:sz w:val="24"/>
          <w:szCs w:val="21"/>
          <w:lang w:val="zh-CN"/>
        </w:rPr>
      </w:pPr>
      <w:r>
        <w:rPr>
          <w:rFonts w:asciiTheme="minorEastAsia" w:hAnsiTheme="minorEastAsia"/>
          <w:sz w:val="24"/>
          <w:szCs w:val="21"/>
          <w:lang w:val="zh-CN"/>
        </w:rPr>
        <w:t xml:space="preserve">13.2供应商可在响应文件中提供认为需要的其他技术文件或说明。</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14、服务承诺、培训计划、人员安排及其他</w:t>
      </w:r>
      <w:r/>
    </w:p>
    <w:p>
      <w:pPr>
        <w:ind w:firstLine="480"/>
        <w:spacing w:line="560" w:lineRule="exact"/>
        <w:rPr>
          <w:rFonts w:asciiTheme="minorEastAsia" w:hAnsiTheme="minorEastAsia"/>
          <w:sz w:val="24"/>
          <w:szCs w:val="24"/>
        </w:rPr>
      </w:pPr>
      <w:r>
        <w:rPr>
          <w:rFonts w:asciiTheme="minorEastAsia" w:hAnsiTheme="minorEastAsia"/>
          <w:bCs/>
          <w:sz w:val="24"/>
          <w:szCs w:val="24"/>
        </w:rPr>
        <w:t xml:space="preserve">14.1</w:t>
      </w:r>
      <w:r>
        <w:rPr>
          <w:rFonts w:asciiTheme="minorEastAsia" w:hAnsiTheme="minorEastAsia"/>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14.2供应商需根据磋商文件要求提供培训计划。</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14.3供应商需根据磋商文件要求</w:t>
      </w:r>
      <w:r>
        <w:rPr>
          <w:rFonts w:asciiTheme="minorEastAsia" w:hAnsiTheme="minorEastAsia"/>
          <w:sz w:val="24"/>
          <w:szCs w:val="24"/>
        </w:rPr>
        <w:t xml:space="preserve">提供</w:t>
      </w:r>
      <w:r>
        <w:rPr>
          <w:rFonts w:asciiTheme="minorEastAsia" w:hAnsiTheme="minorEastAsia"/>
          <w:sz w:val="24"/>
          <w:szCs w:val="21"/>
          <w:lang w:val="zh-CN"/>
        </w:rPr>
        <w:t xml:space="preserve">磋商</w:t>
      </w:r>
      <w:r>
        <w:rPr>
          <w:rFonts w:asciiTheme="minorEastAsia" w:hAnsiTheme="minorEastAsia"/>
          <w:sz w:val="24"/>
          <w:szCs w:val="21"/>
          <w:lang w:val="zh-CN"/>
        </w:rPr>
        <w:t xml:space="preserve">响应标的</w:t>
      </w:r>
      <w:r>
        <w:rPr>
          <w:rFonts w:asciiTheme="minorEastAsia" w:hAnsiTheme="minorEastAsia"/>
          <w:sz w:val="24"/>
          <w:szCs w:val="21"/>
          <w:lang w:val="zh-CN"/>
        </w:rPr>
        <w:t xml:space="preserve">主要组成部分、功能设计、</w:t>
      </w:r>
      <w:r>
        <w:rPr>
          <w:rFonts w:asciiTheme="minorEastAsia" w:hAnsiTheme="minorEastAsia"/>
          <w:sz w:val="24"/>
          <w:szCs w:val="21"/>
          <w:lang w:val="zh-CN"/>
        </w:rPr>
        <w:t xml:space="preserve">实现思路及关键技术等。</w:t>
      </w:r>
      <w:r/>
    </w:p>
    <w:p>
      <w:pPr>
        <w:ind w:firstLine="422"/>
        <w:keepLines/>
        <w:keepNext/>
        <w:spacing w:line="560" w:lineRule="exact"/>
        <w:rPr>
          <w:rFonts w:asciiTheme="minorEastAsia" w:hAnsiTheme="minorEastAsia"/>
          <w:b/>
          <w:sz w:val="28"/>
          <w:szCs w:val="28"/>
        </w:rPr>
        <w:outlineLvl w:val="3"/>
      </w:pPr>
      <w:r/>
      <w:bookmarkStart w:id="149" w:name="_Toc49090510"/>
      <w:r/>
      <w:bookmarkStart w:id="150" w:name="_Toc14577359"/>
      <w:r>
        <w:rPr>
          <w:rFonts w:asciiTheme="minorEastAsia" w:hAnsiTheme="minorEastAsia"/>
          <w:b/>
          <w:sz w:val="28"/>
          <w:szCs w:val="28"/>
        </w:rPr>
        <w:t xml:space="preserve">15、磋商响应函</w:t>
      </w:r>
      <w:r/>
    </w:p>
    <w:p>
      <w:pPr>
        <w:ind w:firstLine="480"/>
        <w:spacing w:line="560" w:lineRule="exact"/>
        <w:rPr>
          <w:rFonts w:asciiTheme="minorEastAsia" w:hAnsiTheme="minorEastAsia"/>
          <w:sz w:val="24"/>
          <w:szCs w:val="21"/>
        </w:rPr>
      </w:pPr>
      <w:r>
        <w:rPr>
          <w:rFonts w:asciiTheme="minorEastAsia" w:hAnsiTheme="minorEastAsia"/>
          <w:bCs/>
          <w:sz w:val="24"/>
          <w:szCs w:val="21"/>
        </w:rPr>
        <w:t xml:space="preserve">15.1</w:t>
      </w:r>
      <w:r>
        <w:rPr>
          <w:rFonts w:asciiTheme="minorEastAsia" w:hAnsiTheme="minorEastAsia"/>
          <w:sz w:val="24"/>
          <w:szCs w:val="21"/>
        </w:rPr>
        <w:t xml:space="preserve">供应商应按照磋商文件中提供的格式完</w:t>
      </w:r>
      <w:r>
        <w:rPr>
          <w:rFonts w:asciiTheme="minorEastAsia" w:hAnsiTheme="minorEastAsia"/>
          <w:sz w:val="24"/>
          <w:szCs w:val="21"/>
        </w:rPr>
        <w:t xml:space="preserve">整、正确</w:t>
      </w:r>
      <w:r>
        <w:rPr>
          <w:rFonts w:asciiTheme="minorEastAsia" w:hAnsiTheme="minorEastAsia"/>
          <w:sz w:val="24"/>
          <w:szCs w:val="21"/>
        </w:rPr>
        <w:t xml:space="preserve">填写</w:t>
      </w:r>
      <w:bookmarkStart w:id="151" w:name="OLE_LINK24"/>
      <w:r/>
      <w:bookmarkStart w:id="152" w:name="OLE_LINK25"/>
      <w:r>
        <w:rPr>
          <w:rFonts w:asciiTheme="minorEastAsia" w:hAnsiTheme="minorEastAsia"/>
          <w:sz w:val="24"/>
          <w:szCs w:val="21"/>
        </w:rPr>
        <w:t xml:space="preserve">磋商</w:t>
      </w:r>
      <w:r>
        <w:rPr>
          <w:rFonts w:asciiTheme="minorEastAsia" w:hAnsiTheme="minorEastAsia"/>
          <w:sz w:val="24"/>
          <w:szCs w:val="21"/>
        </w:rPr>
        <w:t xml:space="preserve">响应函</w:t>
      </w:r>
      <w:bookmarkEnd w:id="151"/>
      <w:r/>
      <w:bookmarkEnd w:id="152"/>
      <w:r>
        <w:rPr>
          <w:rFonts w:asciiTheme="minorEastAsia" w:hAnsiTheme="minorEastAsia"/>
          <w:sz w:val="24"/>
          <w:szCs w:val="21"/>
        </w:rPr>
        <w:t xml:space="preserve">。</w:t>
      </w:r>
      <w:r/>
    </w:p>
    <w:p>
      <w:pPr>
        <w:ind w:firstLine="422"/>
        <w:keepLines/>
        <w:keepNext/>
        <w:spacing w:line="560" w:lineRule="exact"/>
        <w:rPr>
          <w:rFonts w:asciiTheme="minorEastAsia" w:hAnsiTheme="minorEastAsia"/>
          <w:b/>
          <w:sz w:val="28"/>
          <w:szCs w:val="28"/>
        </w:rPr>
        <w:outlineLvl w:val="3"/>
      </w:pPr>
      <w:r/>
      <w:bookmarkStart w:id="153" w:name="_Toc14577360"/>
      <w:r/>
      <w:bookmarkStart w:id="154" w:name="_Toc49090511"/>
      <w:r/>
      <w:bookmarkEnd w:id="149"/>
      <w:r/>
      <w:bookmarkEnd w:id="150"/>
      <w:r>
        <w:rPr>
          <w:rFonts w:asciiTheme="minorEastAsia" w:hAnsiTheme="minorEastAsia"/>
          <w:b/>
          <w:sz w:val="28"/>
          <w:szCs w:val="28"/>
        </w:rPr>
        <w:t xml:space="preserve">16、磋商有效期</w:t>
      </w:r>
      <w:bookmarkEnd w:id="153"/>
      <w:r/>
      <w:bookmarkEnd w:id="154"/>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16.1磋商有效期为提交响应文件截止之日后</w:t>
      </w:r>
      <w:r>
        <w:rPr>
          <w:rFonts w:asciiTheme="minorEastAsia" w:hAnsiTheme="minorEastAsia"/>
          <w:b/>
          <w:sz w:val="24"/>
          <w:szCs w:val="21"/>
          <w:u w:val="single"/>
        </w:rPr>
        <w:t xml:space="preserve">六十（60）天</w:t>
      </w:r>
      <w:r>
        <w:rPr>
          <w:rFonts w:asciiTheme="minorEastAsia" w:hAnsiTheme="minorEastAsia"/>
          <w:bCs/>
          <w:sz w:val="24"/>
          <w:szCs w:val="21"/>
        </w:rPr>
        <w:t xml:space="preserve">。磋商有效期比规定短的将被视为非实质性响应磋商文件而予以拒绝。</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17、磋商有效期的延长</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17.1在特殊情况下，</w:t>
      </w:r>
      <w:r>
        <w:rPr>
          <w:rFonts w:asciiTheme="minorEastAsia" w:hAnsiTheme="minorEastAsia"/>
          <w:sz w:val="24"/>
          <w:szCs w:val="21"/>
        </w:rPr>
        <w:t xml:space="preserve">采购代理机构</w:t>
      </w:r>
      <w:r>
        <w:rPr>
          <w:rFonts w:asciiTheme="minorEastAsia" w:hAnsiTheme="minorEastAsia"/>
          <w:bCs/>
          <w:sz w:val="24"/>
          <w:szCs w:val="21"/>
        </w:rPr>
        <w:t xml:space="preserve">于原磋商有效期满之前，可向供应商提出延长磋商有效期的要求。这种要求与答复均应采用书面形式。供应商可以拒绝</w:t>
      </w:r>
      <w:r>
        <w:rPr>
          <w:rFonts w:asciiTheme="minorEastAsia" w:hAnsiTheme="minorEastAsia"/>
          <w:sz w:val="24"/>
          <w:szCs w:val="21"/>
        </w:rPr>
        <w:t xml:space="preserve">采购代理机构</w:t>
      </w:r>
      <w:r>
        <w:rPr>
          <w:rFonts w:asciiTheme="minorEastAsia" w:hAnsiTheme="minorEastAsia"/>
          <w:bCs/>
          <w:sz w:val="24"/>
          <w:szCs w:val="21"/>
        </w:rPr>
        <w:t xml:space="preserve">的这一要求而放弃磋商，同意延长磋商有效期的供应商既不能要求也不允许修改其响应文件。</w:t>
      </w:r>
      <w:r>
        <w:rPr>
          <w:rFonts w:asciiTheme="minorEastAsia" w:hAnsiTheme="minorEastAsia"/>
          <w:sz w:val="24"/>
          <w:szCs w:val="24"/>
        </w:rPr>
        <w:t xml:space="preserve">受磋商有效期约束的所有权利与义务均延长至新的有效期</w:t>
      </w:r>
      <w:r>
        <w:rPr>
          <w:rFonts w:asciiTheme="minorEastAsia" w:hAnsiTheme="minorEastAsia"/>
          <w:bCs/>
          <w:sz w:val="24"/>
          <w:szCs w:val="21"/>
        </w:rPr>
        <w:t xml:space="preserve">。</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17.2</w:t>
      </w:r>
      <w:r>
        <w:rPr>
          <w:rFonts w:hint="eastAsia" w:asciiTheme="minorEastAsia" w:hAnsiTheme="minorEastAsia"/>
          <w:sz w:val="24"/>
        </w:rPr>
        <w:t xml:space="preserve">成交人的响应文件作为项目合同的附件，自成交之日起有效期</w:t>
      </w:r>
      <w:r>
        <w:rPr>
          <w:rFonts w:hint="eastAsia" w:asciiTheme="minorEastAsia" w:hAnsiTheme="minorEastAsia"/>
          <w:sz w:val="24"/>
        </w:rPr>
        <w:t xml:space="preserve">至成交人</w:t>
      </w:r>
      <w:r>
        <w:rPr>
          <w:rFonts w:hint="eastAsia" w:asciiTheme="minorEastAsia" w:hAnsiTheme="minorEastAsia"/>
          <w:sz w:val="24"/>
        </w:rPr>
        <w:t xml:space="preserve">全部合同义务履行完毕为止。</w:t>
      </w:r>
      <w:r/>
    </w:p>
    <w:p>
      <w:pPr>
        <w:ind w:firstLine="498"/>
        <w:keepLines/>
        <w:keepNext/>
        <w:spacing w:line="560" w:lineRule="exact"/>
        <w:rPr>
          <w:rFonts w:asciiTheme="minorEastAsia" w:hAnsiTheme="minorEastAsia"/>
          <w:b/>
          <w:bCs/>
          <w:sz w:val="32"/>
          <w:szCs w:val="32"/>
        </w:rPr>
        <w:outlineLvl w:val="1"/>
      </w:pPr>
      <w:r/>
      <w:bookmarkStart w:id="155" w:name="_Hlt26954739"/>
      <w:r/>
      <w:bookmarkStart w:id="156" w:name="_Hlt26954852"/>
      <w:r/>
      <w:bookmarkStart w:id="157" w:name="_Toc20823296"/>
      <w:r/>
      <w:bookmarkStart w:id="158" w:name="_Toc16938540"/>
      <w:r/>
      <w:bookmarkStart w:id="159" w:name="_Toc120614217"/>
      <w:r/>
      <w:bookmarkStart w:id="160" w:name="_Toc513029224"/>
      <w:r/>
      <w:bookmarkStart w:id="161" w:name="_Toc196316229"/>
      <w:r/>
      <w:bookmarkStart w:id="162" w:name="_Toc204873379"/>
      <w:r/>
      <w:bookmarkStart w:id="163" w:name="_Toc204873479"/>
      <w:r/>
      <w:bookmarkStart w:id="164" w:name="_Toc204873538"/>
      <w:r/>
      <w:bookmarkStart w:id="165" w:name="_Toc242978371"/>
      <w:r/>
      <w:bookmarkEnd w:id="155"/>
      <w:r/>
      <w:bookmarkEnd w:id="156"/>
      <w:r>
        <w:rPr>
          <w:rFonts w:asciiTheme="minorEastAsia" w:hAnsiTheme="minorEastAsia"/>
          <w:b/>
          <w:bCs/>
          <w:sz w:val="32"/>
          <w:szCs w:val="32"/>
        </w:rPr>
        <w:t xml:space="preserve">四、响应文件的递交</w:t>
      </w:r>
      <w:bookmarkEnd w:id="157"/>
      <w:r/>
      <w:bookmarkEnd w:id="158"/>
      <w:r/>
      <w:bookmarkEnd w:id="159"/>
      <w:r/>
      <w:bookmarkEnd w:id="160"/>
      <w:r/>
      <w:bookmarkEnd w:id="161"/>
      <w:r/>
      <w:bookmarkEnd w:id="162"/>
      <w:r/>
      <w:bookmarkEnd w:id="163"/>
      <w:r/>
      <w:bookmarkEnd w:id="164"/>
      <w:r/>
      <w:bookmarkEnd w:id="165"/>
      <w:r/>
      <w:r/>
    </w:p>
    <w:p>
      <w:pPr>
        <w:ind w:firstLine="422"/>
        <w:keepLines/>
        <w:keepNext/>
        <w:spacing w:line="560" w:lineRule="exact"/>
        <w:rPr>
          <w:rFonts w:asciiTheme="minorEastAsia" w:hAnsiTheme="minorEastAsia"/>
          <w:b/>
          <w:sz w:val="28"/>
          <w:szCs w:val="28"/>
        </w:rPr>
        <w:outlineLvl w:val="3"/>
      </w:pPr>
      <w:r/>
      <w:bookmarkStart w:id="166" w:name="_Toc16938541"/>
      <w:r/>
      <w:bookmarkStart w:id="167" w:name="_Toc20823297"/>
      <w:r/>
      <w:bookmarkStart w:id="168" w:name="_Toc462564084"/>
      <w:r/>
      <w:bookmarkStart w:id="169" w:name="_Toc513029225"/>
      <w:r>
        <w:rPr>
          <w:rFonts w:asciiTheme="minorEastAsia" w:hAnsiTheme="minorEastAsia"/>
          <w:b/>
          <w:sz w:val="28"/>
          <w:szCs w:val="28"/>
        </w:rPr>
        <w:t xml:space="preserve">18、电子磋商</w:t>
      </w:r>
      <w:bookmarkEnd w:id="166"/>
      <w:r/>
      <w:bookmarkEnd w:id="167"/>
      <w:r/>
      <w:bookmarkEnd w:id="168"/>
      <w:r/>
      <w:bookmarkEnd w:id="169"/>
      <w:r>
        <w:rPr>
          <w:rFonts w:asciiTheme="minorEastAsia" w:hAnsiTheme="minorEastAsia"/>
          <w:b/>
          <w:sz w:val="28"/>
          <w:szCs w:val="28"/>
        </w:rPr>
        <w:t xml:space="preserve">响应文件的递交</w:t>
      </w:r>
      <w:r/>
    </w:p>
    <w:p>
      <w:pPr>
        <w:ind w:firstLine="600"/>
        <w:spacing w:line="560" w:lineRule="exact"/>
        <w:rPr>
          <w:rFonts w:asciiTheme="minorEastAsia" w:hAnsiTheme="minorEastAsia"/>
          <w:bCs/>
          <w:sz w:val="24"/>
          <w:szCs w:val="21"/>
        </w:rPr>
      </w:pPr>
      <w:r>
        <w:rPr>
          <w:rFonts w:asciiTheme="minorEastAsia" w:hAnsiTheme="minorEastAsia"/>
          <w:bCs/>
          <w:sz w:val="24"/>
          <w:szCs w:val="21"/>
        </w:rPr>
        <w:t xml:space="preserve">18.1供应商应当按照《操作手册》规定，在提交响应文件截止时间</w:t>
      </w:r>
      <w:r>
        <w:rPr>
          <w:rFonts w:asciiTheme="minorEastAsia" w:hAnsiTheme="minorEastAsia"/>
          <w:bCs/>
          <w:sz w:val="24"/>
          <w:szCs w:val="21"/>
        </w:rPr>
        <w:t xml:space="preserve">前制作</w:t>
      </w:r>
      <w:r>
        <w:rPr>
          <w:rFonts w:asciiTheme="minorEastAsia" w:hAnsiTheme="minorEastAsia"/>
          <w:bCs/>
          <w:sz w:val="24"/>
          <w:szCs w:val="21"/>
        </w:rPr>
        <w:t xml:space="preserve">并上传电子响应文件。</w:t>
      </w:r>
      <w:bookmarkStart w:id="170" w:name="_Toc16938542"/>
      <w:r/>
      <w:bookmarkStart w:id="171" w:name="_Toc20823298"/>
      <w:r/>
      <w:bookmarkStart w:id="172" w:name="_Toc513029226"/>
      <w:r/>
      <w:r/>
    </w:p>
    <w:p>
      <w:pPr>
        <w:ind w:firstLine="480"/>
        <w:spacing w:line="560" w:lineRule="exact"/>
        <w:rPr>
          <w:rFonts w:asciiTheme="minorEastAsia" w:hAnsiTheme="minorEastAsia"/>
          <w:sz w:val="24"/>
        </w:rPr>
      </w:pPr>
      <w:r>
        <w:rPr>
          <w:rFonts w:asciiTheme="minorEastAsia" w:hAnsiTheme="minorEastAsia"/>
          <w:sz w:val="24"/>
        </w:rPr>
        <w:t xml:space="preserve">18.2</w:t>
      </w:r>
      <w:r>
        <w:rPr>
          <w:rFonts w:hint="eastAsia" w:asciiTheme="minorEastAsia" w:hAnsiTheme="minorEastAsia"/>
          <w:sz w:val="24"/>
        </w:rPr>
        <w:t xml:space="preserve">供应商</w:t>
      </w:r>
      <w:r>
        <w:rPr>
          <w:rFonts w:asciiTheme="minorEastAsia" w:hAnsiTheme="minorEastAsia"/>
          <w:sz w:val="24"/>
        </w:rPr>
        <w:t xml:space="preserve">通过“苏</w:t>
      </w:r>
      <w:r>
        <w:rPr>
          <w:rFonts w:asciiTheme="minorEastAsia" w:hAnsiTheme="minorEastAsia"/>
          <w:sz w:val="24"/>
        </w:rPr>
        <w:t xml:space="preserve">采云</w:t>
      </w:r>
      <w:r>
        <w:rPr>
          <w:rFonts w:asciiTheme="minorEastAsia" w:hAnsiTheme="minorEastAsia"/>
          <w:sz w:val="24"/>
        </w:rPr>
        <w:t xml:space="preserve">”系统不见面开标大厅在线参与开标活动。（具体操作详见《“苏</w:t>
      </w:r>
      <w:r>
        <w:rPr>
          <w:rFonts w:asciiTheme="minorEastAsia" w:hAnsiTheme="minorEastAsia"/>
          <w:sz w:val="24"/>
        </w:rPr>
        <w:t xml:space="preserve">采云</w:t>
      </w:r>
      <w:r>
        <w:rPr>
          <w:rFonts w:asciiTheme="minorEastAsia" w:hAnsiTheme="minorEastAsia"/>
          <w:sz w:val="24"/>
        </w:rPr>
        <w:t xml:space="preserve">”系统</w:t>
      </w:r>
      <w:r>
        <w:rPr>
          <w:rFonts w:hint="eastAsia" w:asciiTheme="minorEastAsia" w:hAnsiTheme="minorEastAsia"/>
          <w:sz w:val="24"/>
        </w:rPr>
        <w:t xml:space="preserve">供应商</w:t>
      </w:r>
      <w:r>
        <w:rPr>
          <w:rFonts w:asciiTheme="minorEastAsia" w:hAnsiTheme="minorEastAsia"/>
          <w:sz w:val="24"/>
        </w:rPr>
        <w:t xml:space="preserve">操作手册》，网址链接http://www.ccgp-jiangsu.gov.cn//webfile/jiangsu/202311/1699268553318052447.pdf）</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19、提交响应文件截止时间</w:t>
      </w:r>
      <w:bookmarkEnd w:id="170"/>
      <w:r/>
      <w:bookmarkEnd w:id="171"/>
      <w:r/>
      <w:bookmarkEnd w:id="172"/>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19.1供应商上传电子响应文件的时间不得迟于磋商公告中规定的提交响应文件截止时间。</w:t>
      </w:r>
      <w:r/>
    </w:p>
    <w:p>
      <w:pPr>
        <w:ind w:firstLine="480"/>
        <w:spacing w:line="560" w:lineRule="exact"/>
        <w:rPr>
          <w:rFonts w:asciiTheme="minorEastAsia" w:hAnsiTheme="minorEastAsia"/>
          <w:bCs/>
          <w:sz w:val="24"/>
          <w:szCs w:val="21"/>
        </w:rPr>
      </w:pPr>
      <w:r>
        <w:rPr>
          <w:rFonts w:asciiTheme="minorEastAsia" w:hAnsiTheme="minorEastAsia"/>
          <w:sz w:val="24"/>
          <w:szCs w:val="21"/>
        </w:rPr>
        <w:t xml:space="preserve">19.2采购代理机构</w:t>
      </w:r>
      <w:r>
        <w:rPr>
          <w:rFonts w:asciiTheme="minorEastAsia" w:hAnsiTheme="minorEastAsia"/>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2"/>
        <w:keepLines/>
        <w:keepNext/>
        <w:spacing w:line="560" w:lineRule="exact"/>
        <w:rPr>
          <w:rFonts w:asciiTheme="minorEastAsia" w:hAnsiTheme="minorEastAsia"/>
          <w:b/>
          <w:sz w:val="28"/>
          <w:szCs w:val="28"/>
        </w:rPr>
        <w:outlineLvl w:val="3"/>
      </w:pPr>
      <w:r/>
      <w:bookmarkStart w:id="173" w:name="_Toc20823299"/>
      <w:r/>
      <w:bookmarkStart w:id="174" w:name="_Toc16938543"/>
      <w:r/>
      <w:bookmarkStart w:id="175" w:name="_Toc513029227"/>
      <w:r>
        <w:rPr>
          <w:rFonts w:asciiTheme="minorEastAsia" w:hAnsiTheme="minorEastAsia"/>
          <w:b/>
          <w:sz w:val="28"/>
          <w:szCs w:val="28"/>
        </w:rPr>
        <w:t xml:space="preserve">20、响应文件</w:t>
      </w:r>
      <w:bookmarkEnd w:id="173"/>
      <w:r/>
      <w:bookmarkEnd w:id="174"/>
      <w:r/>
      <w:bookmarkEnd w:id="175"/>
      <w:r>
        <w:rPr>
          <w:rFonts w:asciiTheme="minorEastAsia" w:hAnsiTheme="minorEastAsia"/>
          <w:b/>
          <w:sz w:val="28"/>
          <w:szCs w:val="28"/>
        </w:rPr>
        <w:t xml:space="preserve">的拒收</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20.1</w:t>
      </w:r>
      <w:r>
        <w:rPr>
          <w:rFonts w:asciiTheme="minorEastAsia" w:hAnsiTheme="minorEastAsia"/>
          <w:b/>
          <w:sz w:val="24"/>
          <w:szCs w:val="21"/>
        </w:rPr>
        <w:t xml:space="preserve">采购代理机构</w:t>
      </w:r>
      <w:r>
        <w:rPr>
          <w:rFonts w:asciiTheme="minorEastAsia" w:hAnsiTheme="minorEastAsia"/>
          <w:b/>
          <w:bCs/>
          <w:sz w:val="24"/>
          <w:szCs w:val="21"/>
        </w:rPr>
        <w:t xml:space="preserve">拒绝接收在其规定的提交响应文件截止时间后上传的任何电子响应文件。</w:t>
      </w:r>
      <w:r>
        <w:rPr>
          <w:rFonts w:asciiTheme="minorEastAsia" w:hAnsiTheme="minorEastAsia"/>
          <w:bCs/>
          <w:sz w:val="24"/>
        </w:rPr>
        <w:t xml:space="preserve">供应商应将电子响应文件上传至“苏</w:t>
      </w:r>
      <w:r>
        <w:rPr>
          <w:rFonts w:asciiTheme="minorEastAsia" w:hAnsiTheme="minorEastAsia"/>
          <w:bCs/>
          <w:sz w:val="24"/>
        </w:rPr>
        <w:t xml:space="preserve">采云</w:t>
      </w:r>
      <w:r>
        <w:rPr>
          <w:rFonts w:asciiTheme="minorEastAsia" w:hAnsiTheme="minorEastAsia"/>
          <w:bCs/>
          <w:sz w:val="24"/>
        </w:rPr>
        <w:t xml:space="preserve">”系统对应的本次磋商分包中，未及时上传的，采购人不予受理。响应文件提交截止时间后，供应商对</w:t>
      </w:r>
      <w:r>
        <w:rPr>
          <w:rFonts w:hint="eastAsia" w:asciiTheme="minorEastAsia" w:hAnsiTheme="minorEastAsia"/>
          <w:bCs/>
          <w:sz w:val="24"/>
        </w:rPr>
        <w:t xml:space="preserve">响应</w:t>
      </w:r>
      <w:r>
        <w:rPr>
          <w:rFonts w:asciiTheme="minorEastAsia" w:hAnsiTheme="minorEastAsia"/>
          <w:bCs/>
          <w:sz w:val="24"/>
        </w:rPr>
        <w:t xml:space="preserve">报价或其他实质性内容修正的函件和增加的任何优惠条件，一律拒绝接收。</w:t>
      </w:r>
      <w:r/>
    </w:p>
    <w:p>
      <w:pPr>
        <w:ind w:firstLine="422"/>
        <w:keepLines/>
        <w:keepNext/>
        <w:spacing w:line="560" w:lineRule="exact"/>
        <w:rPr>
          <w:rFonts w:asciiTheme="minorEastAsia" w:hAnsiTheme="minorEastAsia"/>
          <w:b/>
          <w:sz w:val="28"/>
          <w:szCs w:val="28"/>
        </w:rPr>
        <w:outlineLvl w:val="3"/>
      </w:pPr>
      <w:r/>
      <w:bookmarkStart w:id="176" w:name="_Toc16938544"/>
      <w:r/>
      <w:bookmarkStart w:id="177" w:name="_Toc20823300"/>
      <w:r/>
      <w:bookmarkStart w:id="178" w:name="_Toc513029228"/>
      <w:r>
        <w:rPr>
          <w:rFonts w:asciiTheme="minorEastAsia" w:hAnsiTheme="minorEastAsia"/>
          <w:b/>
          <w:sz w:val="28"/>
          <w:szCs w:val="28"/>
        </w:rPr>
        <w:t xml:space="preserve">21、响应文件的撤回和修改</w:t>
      </w:r>
      <w:bookmarkEnd w:id="176"/>
      <w:r/>
      <w:bookmarkEnd w:id="177"/>
      <w:r/>
      <w:bookmarkEnd w:id="178"/>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21.1响应文件的撤回</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21.1.1电子响应文件的撤回</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供应商可在</w:t>
      </w:r>
      <w:r>
        <w:rPr>
          <w:rFonts w:asciiTheme="minorEastAsia" w:hAnsiTheme="minorEastAsia"/>
          <w:bCs/>
          <w:sz w:val="24"/>
          <w:szCs w:val="21"/>
        </w:rPr>
        <w:t xml:space="preserve">提交响应文件</w:t>
      </w:r>
      <w:r>
        <w:rPr>
          <w:rFonts w:asciiTheme="minorEastAsia" w:hAnsiTheme="minorEastAsia"/>
          <w:sz w:val="24"/>
          <w:szCs w:val="21"/>
        </w:rPr>
        <w:t xml:space="preserve">截止时间前，撤回其电子响应文件，具体操作方法见《操作手册》。</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21.1.2供应商撤回电子响应文件，则认为其不再参与本项目磋商活动。</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21.2响应文件的修改</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21.2.1供应商可在</w:t>
      </w:r>
      <w:r>
        <w:rPr>
          <w:rFonts w:asciiTheme="minorEastAsia" w:hAnsiTheme="minorEastAsia"/>
          <w:bCs/>
          <w:sz w:val="24"/>
          <w:szCs w:val="21"/>
        </w:rPr>
        <w:t xml:space="preserve">提交响应文件</w:t>
      </w:r>
      <w:r>
        <w:rPr>
          <w:rFonts w:asciiTheme="minorEastAsia" w:hAnsiTheme="minorEastAsia"/>
          <w:sz w:val="24"/>
          <w:szCs w:val="21"/>
        </w:rPr>
        <w:t xml:space="preserve">截止时间前，对其电子响应文件进行修改，具体操作方法见《操作手册》。</w:t>
      </w:r>
      <w:r/>
    </w:p>
    <w:p>
      <w:pPr>
        <w:ind w:firstLine="480"/>
        <w:spacing w:line="560" w:lineRule="exact"/>
        <w:rPr>
          <w:rFonts w:asciiTheme="minorEastAsia" w:hAnsiTheme="minorEastAsia"/>
          <w:bCs/>
          <w:sz w:val="24"/>
          <w:szCs w:val="21"/>
        </w:rPr>
      </w:pPr>
      <w:r>
        <w:rPr>
          <w:rFonts w:asciiTheme="minorEastAsia" w:hAnsiTheme="minorEastAsia"/>
          <w:sz w:val="24"/>
          <w:szCs w:val="21"/>
        </w:rPr>
        <w:t xml:space="preserve">21.2.2</w:t>
      </w:r>
      <w:r>
        <w:rPr>
          <w:rFonts w:asciiTheme="minorEastAsia" w:hAnsiTheme="minorEastAsia"/>
          <w:bCs/>
          <w:sz w:val="24"/>
          <w:szCs w:val="21"/>
        </w:rPr>
        <w:t xml:space="preserve">在提交响应文件截止时间之后，供应商不得对其电子响应文件作任何修改。</w:t>
      </w:r>
      <w:r/>
    </w:p>
    <w:p>
      <w:pPr>
        <w:ind w:firstLine="480"/>
        <w:spacing w:line="560" w:lineRule="exact"/>
        <w:rPr>
          <w:rFonts w:asciiTheme="minorEastAsia" w:hAnsiTheme="minorEastAsia"/>
          <w:bCs/>
          <w:sz w:val="24"/>
          <w:szCs w:val="21"/>
        </w:rPr>
      </w:pPr>
      <w:r>
        <w:rPr>
          <w:rFonts w:asciiTheme="minorEastAsia" w:hAnsiTheme="minorEastAsia"/>
          <w:sz w:val="24"/>
          <w:szCs w:val="21"/>
        </w:rPr>
        <w:t xml:space="preserve">21.3</w:t>
      </w:r>
      <w:r>
        <w:rPr>
          <w:rFonts w:asciiTheme="minorEastAsia" w:hAnsiTheme="minorEastAsia"/>
          <w:bCs/>
          <w:sz w:val="24"/>
          <w:szCs w:val="21"/>
        </w:rPr>
        <w:t xml:space="preserve">在提交响应文件截止时间至磋商文件中规定的磋商有效期满之间的这段时间内，供应商不得撤回其响应文件。</w:t>
      </w:r>
      <w:r/>
    </w:p>
    <w:p>
      <w:pPr>
        <w:ind w:firstLine="498"/>
        <w:keepLines/>
        <w:keepNext/>
        <w:spacing w:line="560" w:lineRule="exact"/>
        <w:rPr>
          <w:rFonts w:asciiTheme="minorEastAsia" w:hAnsiTheme="minorEastAsia"/>
          <w:b/>
          <w:bCs/>
          <w:sz w:val="32"/>
          <w:szCs w:val="32"/>
        </w:rPr>
        <w:outlineLvl w:val="1"/>
      </w:pPr>
      <w:r/>
      <w:bookmarkStart w:id="179" w:name="_Toc16938545"/>
      <w:r/>
      <w:bookmarkStart w:id="180" w:name="_Toc513029229"/>
      <w:r/>
      <w:bookmarkStart w:id="181" w:name="_Toc20823301"/>
      <w:r/>
      <w:bookmarkStart w:id="182" w:name="_Toc120614218"/>
      <w:r/>
      <w:bookmarkStart w:id="183" w:name="_Toc196316230"/>
      <w:r/>
      <w:bookmarkStart w:id="184" w:name="_Toc204873380"/>
      <w:r/>
      <w:bookmarkStart w:id="185" w:name="_Toc204873480"/>
      <w:r/>
      <w:bookmarkStart w:id="186" w:name="_Toc204873539"/>
      <w:r/>
      <w:bookmarkStart w:id="187" w:name="_Toc242978372"/>
      <w:r>
        <w:rPr>
          <w:rFonts w:asciiTheme="minorEastAsia" w:hAnsiTheme="minorEastAsia"/>
          <w:b/>
          <w:bCs/>
          <w:sz w:val="32"/>
          <w:szCs w:val="32"/>
        </w:rPr>
        <w:t xml:space="preserve">五、响应文件的解密与评审</w:t>
      </w:r>
      <w:bookmarkEnd w:id="179"/>
      <w:r/>
      <w:bookmarkEnd w:id="180"/>
      <w:r/>
      <w:bookmarkEnd w:id="181"/>
      <w:r/>
      <w:bookmarkEnd w:id="182"/>
      <w:r/>
      <w:bookmarkEnd w:id="183"/>
      <w:r/>
      <w:bookmarkEnd w:id="184"/>
      <w:r/>
      <w:bookmarkEnd w:id="185"/>
      <w:r/>
      <w:bookmarkEnd w:id="186"/>
      <w:r/>
      <w:bookmarkEnd w:id="187"/>
      <w:r/>
      <w:r/>
    </w:p>
    <w:p>
      <w:pPr>
        <w:ind w:firstLine="422"/>
        <w:keepLines/>
        <w:keepNext/>
        <w:spacing w:line="560" w:lineRule="exact"/>
        <w:rPr>
          <w:rFonts w:asciiTheme="minorEastAsia" w:hAnsiTheme="minorEastAsia"/>
          <w:b/>
          <w:sz w:val="28"/>
          <w:szCs w:val="28"/>
        </w:rPr>
        <w:outlineLvl w:val="3"/>
      </w:pPr>
      <w:r/>
      <w:bookmarkStart w:id="188" w:name="_Toc20823302"/>
      <w:r/>
      <w:bookmarkStart w:id="189" w:name="_Toc513029230"/>
      <w:r/>
      <w:bookmarkStart w:id="190" w:name="_Toc16938546"/>
      <w:r>
        <w:rPr>
          <w:rFonts w:asciiTheme="minorEastAsia" w:hAnsiTheme="minorEastAsia"/>
          <w:b/>
          <w:sz w:val="28"/>
          <w:szCs w:val="28"/>
        </w:rPr>
        <w:t xml:space="preserve">22、</w:t>
      </w:r>
      <w:bookmarkEnd w:id="188"/>
      <w:r/>
      <w:bookmarkEnd w:id="189"/>
      <w:r/>
      <w:bookmarkEnd w:id="190"/>
      <w:r>
        <w:rPr>
          <w:rFonts w:asciiTheme="minorEastAsia" w:hAnsiTheme="minorEastAsia"/>
          <w:b/>
          <w:sz w:val="28"/>
          <w:szCs w:val="28"/>
        </w:rPr>
        <w:t xml:space="preserve">响应文件解密</w:t>
      </w:r>
      <w:r/>
    </w:p>
    <w:p>
      <w:pPr>
        <w:ind w:firstLine="361"/>
        <w:spacing w:line="560" w:lineRule="exact"/>
        <w:rPr>
          <w:rFonts w:asciiTheme="minorEastAsia" w:hAnsiTheme="minorEastAsia"/>
          <w:bCs/>
          <w:szCs w:val="21"/>
        </w:rPr>
      </w:pPr>
      <w:r>
        <w:rPr>
          <w:rFonts w:asciiTheme="minorEastAsia" w:hAnsiTheme="minorEastAsia"/>
          <w:b/>
          <w:sz w:val="24"/>
          <w:szCs w:val="21"/>
        </w:rPr>
        <w:t xml:space="preserve">22.1</w:t>
      </w:r>
      <w:r>
        <w:rPr>
          <w:rFonts w:asciiTheme="minorEastAsia" w:hAnsiTheme="minorEastAsia"/>
          <w:bCs/>
          <w:sz w:val="24"/>
          <w:szCs w:val="24"/>
        </w:rPr>
        <w:t xml:space="preserve">供应商应当</w:t>
      </w:r>
      <w:r>
        <w:rPr>
          <w:rFonts w:asciiTheme="minorEastAsia" w:hAnsiTheme="minorEastAsia"/>
          <w:bCs/>
          <w:sz w:val="24"/>
          <w:szCs w:val="21"/>
        </w:rPr>
        <w:t xml:space="preserve">按照《“苏</w:t>
      </w:r>
      <w:r>
        <w:rPr>
          <w:rFonts w:asciiTheme="minorEastAsia" w:hAnsiTheme="minorEastAsia"/>
          <w:bCs/>
          <w:sz w:val="24"/>
          <w:szCs w:val="21"/>
        </w:rPr>
        <w:t xml:space="preserve">采云</w:t>
      </w:r>
      <w:r>
        <w:rPr>
          <w:rFonts w:asciiTheme="minorEastAsia" w:hAnsiTheme="minorEastAsia"/>
          <w:bCs/>
          <w:sz w:val="24"/>
          <w:szCs w:val="21"/>
        </w:rPr>
        <w:t xml:space="preserve">”系统供应商操作手册》规定</w:t>
      </w:r>
      <w:r>
        <w:rPr>
          <w:rFonts w:asciiTheme="minorEastAsia" w:hAnsiTheme="minorEastAsia"/>
          <w:bCs/>
          <w:sz w:val="24"/>
          <w:szCs w:val="24"/>
        </w:rPr>
        <w:t xml:space="preserve">，参加磋商活动和在苏</w:t>
      </w:r>
      <w:r>
        <w:rPr>
          <w:rFonts w:asciiTheme="minorEastAsia" w:hAnsiTheme="minorEastAsia"/>
          <w:bCs/>
          <w:sz w:val="24"/>
          <w:szCs w:val="24"/>
        </w:rPr>
        <w:t xml:space="preserve">采</w:t>
      </w:r>
      <w:r>
        <w:rPr>
          <w:rFonts w:asciiTheme="minorEastAsia" w:hAnsiTheme="minorEastAsia"/>
          <w:bCs/>
          <w:sz w:val="24"/>
          <w:szCs w:val="21"/>
        </w:rPr>
        <w:t xml:space="preserve">云</w:t>
      </w:r>
      <w:r>
        <w:rPr>
          <w:rFonts w:asciiTheme="minorEastAsia" w:hAnsiTheme="minorEastAsia"/>
          <w:bCs/>
          <w:sz w:val="24"/>
          <w:szCs w:val="21"/>
        </w:rPr>
        <w:t xml:space="preserve">系统规定的时间内对磋商响应</w:t>
      </w:r>
      <w:r>
        <w:rPr>
          <w:rFonts w:asciiTheme="minorEastAsia" w:hAnsiTheme="minorEastAsia"/>
          <w:bCs/>
          <w:sz w:val="24"/>
          <w:szCs w:val="24"/>
        </w:rPr>
        <w:t xml:space="preserve">文件进行解密。</w:t>
      </w:r>
      <w:r/>
    </w:p>
    <w:p>
      <w:pPr>
        <w:ind w:firstLine="422"/>
        <w:keepLines/>
        <w:keepNext/>
        <w:spacing w:line="560" w:lineRule="exact"/>
        <w:rPr>
          <w:rFonts w:asciiTheme="minorEastAsia" w:hAnsiTheme="minorEastAsia"/>
          <w:b/>
          <w:sz w:val="28"/>
          <w:szCs w:val="28"/>
        </w:rPr>
        <w:outlineLvl w:val="3"/>
      </w:pPr>
      <w:r/>
      <w:bookmarkStart w:id="191" w:name="_Toc16938547"/>
      <w:r/>
      <w:bookmarkStart w:id="192" w:name="_Toc513029231"/>
      <w:r/>
      <w:bookmarkStart w:id="193" w:name="_Toc20823303"/>
      <w:r>
        <w:rPr>
          <w:rFonts w:asciiTheme="minorEastAsia" w:hAnsiTheme="minorEastAsia"/>
          <w:b/>
          <w:sz w:val="28"/>
          <w:szCs w:val="28"/>
        </w:rPr>
        <w:t xml:space="preserve">23、磋商小组</w:t>
      </w:r>
      <w:r/>
    </w:p>
    <w:p>
      <w:pPr>
        <w:ind w:firstLine="480"/>
        <w:spacing w:line="560" w:lineRule="exact"/>
        <w:rPr>
          <w:rFonts w:asciiTheme="minorEastAsia" w:hAnsiTheme="minorEastAsia"/>
          <w:b/>
          <w:sz w:val="24"/>
          <w:szCs w:val="24"/>
        </w:rPr>
      </w:pPr>
      <w:r>
        <w:rPr>
          <w:rFonts w:asciiTheme="minorEastAsia" w:hAnsiTheme="minorEastAsia"/>
          <w:sz w:val="24"/>
          <w:szCs w:val="24"/>
        </w:rPr>
        <w:t xml:space="preserve">23.1</w:t>
      </w:r>
      <w:r>
        <w:rPr>
          <w:rFonts w:asciiTheme="minorEastAsia" w:hAnsiTheme="minorEastAsia"/>
          <w:sz w:val="24"/>
          <w:szCs w:val="21"/>
        </w:rPr>
        <w:t xml:space="preserve">采购代理机构</w:t>
      </w:r>
      <w:r>
        <w:rPr>
          <w:rFonts w:asciiTheme="minorEastAsia" w:hAnsiTheme="minorEastAsia"/>
          <w:sz w:val="24"/>
          <w:szCs w:val="24"/>
        </w:rPr>
        <w:t xml:space="preserve">将组织磋商小组对响应文件进行评审。磋商小组由采购人代表和有关技术、经济等方面的专家组成，</w:t>
      </w:r>
      <w:r>
        <w:rPr>
          <w:rFonts w:asciiTheme="minorEastAsia" w:hAnsiTheme="minorEastAsia"/>
          <w:sz w:val="24"/>
          <w:szCs w:val="24"/>
        </w:rPr>
        <w:t xml:space="preserve">且人员</w:t>
      </w:r>
      <w:r>
        <w:rPr>
          <w:rFonts w:asciiTheme="minorEastAsia" w:hAnsiTheme="minorEastAsia"/>
          <w:sz w:val="24"/>
          <w:szCs w:val="24"/>
        </w:rPr>
        <w:t xml:space="preserve">构成符合政府采购有关规定。</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23.2磋商小组独立工作，负责评审所有响应文件并确定成交</w:t>
      </w:r>
      <w:r>
        <w:rPr>
          <w:rFonts w:hint="eastAsia" w:asciiTheme="minorEastAsia" w:hAnsiTheme="minorEastAsia"/>
          <w:sz w:val="24"/>
          <w:szCs w:val="24"/>
        </w:rPr>
        <w:t xml:space="preserve">候</w:t>
      </w:r>
      <w:r>
        <w:rPr>
          <w:rFonts w:asciiTheme="minorEastAsia" w:hAnsiTheme="minorEastAsia"/>
          <w:sz w:val="24"/>
          <w:szCs w:val="24"/>
        </w:rPr>
        <w:t xml:space="preserve">选人。</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24、评审过程的保密与公正</w:t>
      </w:r>
      <w:bookmarkEnd w:id="191"/>
      <w:bookmarkEnd w:id="192"/>
      <w:bookmarkEnd w:id="193"/>
      <w:r/>
    </w:p>
    <w:p>
      <w:pPr>
        <w:ind w:firstLine="480"/>
        <w:spacing w:line="560" w:lineRule="exact"/>
        <w:rPr>
          <w:rFonts w:asciiTheme="minorEastAsia" w:hAnsiTheme="minorEastAsia"/>
          <w:bCs/>
          <w:sz w:val="24"/>
          <w:szCs w:val="21"/>
        </w:rPr>
      </w:pPr>
      <w:r>
        <w:rPr>
          <w:rFonts w:asciiTheme="minorEastAsia" w:hAnsiTheme="minorEastAsia"/>
          <w:sz w:val="24"/>
          <w:szCs w:val="21"/>
        </w:rPr>
        <w:t xml:space="preserve">24.1</w:t>
      </w:r>
      <w:r>
        <w:rPr>
          <w:rFonts w:asciiTheme="minorEastAsia" w:hAnsiTheme="minorEastAsia"/>
          <w:bCs/>
          <w:sz w:val="24"/>
          <w:szCs w:val="21"/>
        </w:rPr>
        <w:t xml:space="preserve">磋商小组、采购人和</w:t>
      </w:r>
      <w:r>
        <w:rPr>
          <w:rFonts w:asciiTheme="minorEastAsia" w:hAnsiTheme="minorEastAsia"/>
          <w:sz w:val="24"/>
          <w:szCs w:val="21"/>
        </w:rPr>
        <w:t xml:space="preserve">采购代理机构</w:t>
      </w:r>
      <w:r>
        <w:rPr>
          <w:rFonts w:asciiTheme="minorEastAsia" w:hAnsiTheme="minorEastAsia"/>
          <w:bCs/>
          <w:sz w:val="24"/>
          <w:szCs w:val="21"/>
        </w:rPr>
        <w:t xml:space="preserve">工作人员、相关监督人员等与评审工作有关的人员，对评审情况以及在评审过程中获悉的国家秘密、商业秘密负有保密责任。</w:t>
      </w:r>
      <w:r/>
    </w:p>
    <w:p>
      <w:pPr>
        <w:ind w:firstLine="480"/>
        <w:spacing w:line="560" w:lineRule="exact"/>
        <w:rPr>
          <w:rFonts w:asciiTheme="minorEastAsia" w:hAnsiTheme="minorEastAsia"/>
          <w:sz w:val="24"/>
          <w:szCs w:val="24"/>
        </w:rPr>
      </w:pPr>
      <w:r>
        <w:rPr>
          <w:rFonts w:asciiTheme="minorEastAsia" w:hAnsiTheme="minorEastAsia"/>
          <w:sz w:val="24"/>
          <w:szCs w:val="21"/>
        </w:rPr>
        <w:t xml:space="preserve">24.2</w:t>
      </w:r>
      <w:r>
        <w:rPr>
          <w:rFonts w:asciiTheme="minorEastAsia" w:hAnsiTheme="minorEastAsia"/>
          <w:sz w:val="24"/>
          <w:szCs w:val="24"/>
        </w:rPr>
        <w:t xml:space="preserve">在评审过程中，供应商不得以任何行为影响磋商评审过程，否则其响应文件将被作为无效响应文件。</w:t>
      </w:r>
      <w:r/>
    </w:p>
    <w:p>
      <w:pPr>
        <w:ind w:firstLine="480"/>
        <w:spacing w:line="560" w:lineRule="exact"/>
        <w:rPr>
          <w:rFonts w:asciiTheme="minorEastAsia" w:hAnsiTheme="minorEastAsia"/>
          <w:sz w:val="24"/>
          <w:szCs w:val="24"/>
        </w:rPr>
      </w:pPr>
      <w:r>
        <w:rPr>
          <w:rFonts w:asciiTheme="minorEastAsia" w:hAnsiTheme="minorEastAsia"/>
          <w:sz w:val="24"/>
          <w:szCs w:val="21"/>
        </w:rPr>
        <w:t xml:space="preserve">24.3</w:t>
      </w:r>
      <w:r>
        <w:rPr>
          <w:rFonts w:asciiTheme="minorEastAsia" w:hAnsiTheme="minorEastAsia"/>
          <w:sz w:val="24"/>
          <w:szCs w:val="24"/>
        </w:rPr>
        <w:t xml:space="preserve">在项目评审期间，</w:t>
      </w:r>
      <w:r>
        <w:rPr>
          <w:rFonts w:asciiTheme="minorEastAsia" w:hAnsiTheme="minorEastAsia"/>
          <w:sz w:val="24"/>
          <w:szCs w:val="21"/>
        </w:rPr>
        <w:t xml:space="preserve">采购代理机构</w:t>
      </w:r>
      <w:r>
        <w:rPr>
          <w:rFonts w:asciiTheme="minorEastAsia" w:hAnsiTheme="minorEastAsia"/>
          <w:sz w:val="24"/>
          <w:szCs w:val="24"/>
        </w:rPr>
        <w:t xml:space="preserve">将设专门人员与供应商联系。</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24.4</w:t>
      </w:r>
      <w:r>
        <w:rPr>
          <w:rFonts w:asciiTheme="minorEastAsia" w:hAnsiTheme="minorEastAsia"/>
          <w:sz w:val="24"/>
          <w:szCs w:val="21"/>
        </w:rPr>
        <w:t xml:space="preserve">采购代理机构</w:t>
      </w:r>
      <w:r>
        <w:rPr>
          <w:rFonts w:asciiTheme="minorEastAsia" w:hAnsiTheme="minorEastAsia"/>
          <w:sz w:val="24"/>
          <w:szCs w:val="24"/>
        </w:rPr>
        <w:t xml:space="preserve">和磋商小组不向未成交的供应</w:t>
      </w:r>
      <w:r>
        <w:rPr>
          <w:rFonts w:asciiTheme="minorEastAsia" w:hAnsiTheme="minorEastAsia"/>
          <w:sz w:val="24"/>
          <w:szCs w:val="24"/>
        </w:rPr>
        <w:t xml:space="preserve">商解释未</w:t>
      </w:r>
      <w:r>
        <w:rPr>
          <w:rFonts w:asciiTheme="minorEastAsia" w:hAnsiTheme="minorEastAsia"/>
          <w:sz w:val="24"/>
          <w:szCs w:val="24"/>
        </w:rPr>
        <w:t xml:space="preserve">成交原因，也不公布评审过程中的相关细节。</w:t>
      </w:r>
      <w:r/>
    </w:p>
    <w:p>
      <w:pPr>
        <w:ind w:firstLine="422"/>
        <w:keepLines/>
        <w:keepNext/>
        <w:spacing w:line="560" w:lineRule="exact"/>
        <w:rPr>
          <w:rFonts w:asciiTheme="minorEastAsia" w:hAnsiTheme="minorEastAsia"/>
          <w:b/>
          <w:sz w:val="28"/>
          <w:szCs w:val="28"/>
        </w:rPr>
        <w:outlineLvl w:val="3"/>
      </w:pPr>
      <w:r/>
      <w:bookmarkStart w:id="194" w:name="_Toc20823304"/>
      <w:r/>
      <w:bookmarkStart w:id="195" w:name="_Toc16938548"/>
      <w:r/>
      <w:bookmarkStart w:id="196" w:name="_Toc513029232"/>
      <w:r>
        <w:rPr>
          <w:rFonts w:asciiTheme="minorEastAsia" w:hAnsiTheme="minorEastAsia"/>
          <w:b/>
          <w:sz w:val="28"/>
          <w:szCs w:val="28"/>
        </w:rPr>
        <w:t xml:space="preserve">25</w:t>
      </w:r>
      <w:r>
        <w:rPr>
          <w:rFonts w:asciiTheme="minorEastAsia" w:hAnsiTheme="minorEastAsia"/>
          <w:b/>
          <w:sz w:val="28"/>
          <w:szCs w:val="28"/>
        </w:rPr>
        <w:t xml:space="preserve">、评审过程中</w:t>
      </w:r>
      <w:r>
        <w:rPr>
          <w:rFonts w:asciiTheme="minorEastAsia" w:hAnsiTheme="minorEastAsia"/>
          <w:b/>
          <w:sz w:val="28"/>
          <w:szCs w:val="28"/>
        </w:rPr>
        <w:t xml:space="preserve">的澄清</w:t>
      </w:r>
      <w:bookmarkEnd w:id="194"/>
      <w:r/>
      <w:bookmarkEnd w:id="195"/>
      <w:r/>
      <w:bookmarkEnd w:id="196"/>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25.1项目评审期间，磋商小组有权要求供应商对响应文件中含义不明确、同类问题表述不一致或者有明显文字和计算错误的内容等</w:t>
      </w:r>
      <w:r>
        <w:rPr>
          <w:rFonts w:asciiTheme="minorEastAsia" w:hAnsiTheme="minorEastAsia"/>
          <w:sz w:val="24"/>
          <w:szCs w:val="24"/>
        </w:rPr>
        <w:t xml:space="preserve">作出</w:t>
      </w:r>
      <w:r>
        <w:rPr>
          <w:rFonts w:asciiTheme="minorEastAsia" w:hAnsiTheme="minorEastAsia"/>
          <w:sz w:val="24"/>
          <w:szCs w:val="24"/>
        </w:rPr>
        <w:t xml:space="preserve">必要的澄清、说明或者更正。供应商的澄清、说明或者更正不得超出响应文件的范围或者改变响应文件的实质性内容。</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磋商小组并非对每个供应商都作澄清要求。</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25.2需要供应商进行澄清、说明和更正的，本项目供应商的澄清、说明或者补正采用线上澄清，磋商小组将通过苏</w:t>
      </w:r>
      <w:r>
        <w:rPr>
          <w:rFonts w:asciiTheme="minorEastAsia" w:hAnsiTheme="minorEastAsia"/>
          <w:sz w:val="24"/>
          <w:szCs w:val="24"/>
        </w:rPr>
        <w:t xml:space="preserve">采云</w:t>
      </w:r>
      <w:r>
        <w:rPr>
          <w:rFonts w:asciiTheme="minorEastAsia" w:hAnsiTheme="minorEastAsia"/>
          <w:sz w:val="24"/>
          <w:szCs w:val="24"/>
        </w:rPr>
        <w:t xml:space="preserve">系统向供应商发布“澄清要求函”，接到“澄清要求函”的供应商应当按照要求在规定时间内通过苏</w:t>
      </w:r>
      <w:r>
        <w:rPr>
          <w:rFonts w:asciiTheme="minorEastAsia" w:hAnsiTheme="minorEastAsia"/>
          <w:sz w:val="24"/>
          <w:szCs w:val="24"/>
        </w:rPr>
        <w:t xml:space="preserve">采云</w:t>
      </w:r>
      <w:r>
        <w:rPr>
          <w:rFonts w:asciiTheme="minorEastAsia" w:hAnsiTheme="minorEastAsia"/>
          <w:sz w:val="24"/>
          <w:szCs w:val="24"/>
        </w:rPr>
        <w:t xml:space="preserve">系统中提交“澄清响应函”并加盖CA电子公章。澄清、说明和更正的内容作为响应文件的补充部分，具体操作方式见《操作手册》。</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25.3</w:t>
      </w:r>
      <w:r>
        <w:rPr>
          <w:rFonts w:asciiTheme="minorEastAsia" w:hAnsiTheme="minorEastAsia"/>
          <w:sz w:val="24"/>
          <w:szCs w:val="24"/>
        </w:rPr>
        <w:t xml:space="preserve">接到磋商</w:t>
      </w:r>
      <w:r>
        <w:rPr>
          <w:rFonts w:asciiTheme="minorEastAsia" w:hAnsiTheme="minorEastAsia"/>
          <w:sz w:val="24"/>
          <w:szCs w:val="24"/>
        </w:rPr>
        <w:t xml:space="preserve">小组澄清、说明和更正要求的供应商如未按规定做出澄清、说明和更正，其风险由供应商自行承担。</w:t>
      </w:r>
      <w:r/>
    </w:p>
    <w:p>
      <w:pPr>
        <w:ind w:firstLine="422"/>
        <w:keepLines/>
        <w:keepNext/>
        <w:spacing w:line="560" w:lineRule="exact"/>
        <w:rPr>
          <w:rFonts w:asciiTheme="minorEastAsia" w:hAnsiTheme="minorEastAsia"/>
          <w:b/>
          <w:sz w:val="28"/>
          <w:szCs w:val="28"/>
        </w:rPr>
        <w:outlineLvl w:val="3"/>
      </w:pPr>
      <w:r/>
      <w:bookmarkStart w:id="197" w:name="_Toc513029233"/>
      <w:r/>
      <w:bookmarkStart w:id="198" w:name="_Toc16938549"/>
      <w:r/>
      <w:bookmarkStart w:id="199" w:name="_Toc20823305"/>
      <w:r>
        <w:rPr>
          <w:rFonts w:asciiTheme="minorEastAsia" w:hAnsiTheme="minorEastAsia"/>
          <w:b/>
          <w:sz w:val="28"/>
          <w:szCs w:val="28"/>
        </w:rPr>
        <w:t xml:space="preserve">26、对响应文件的审</w:t>
      </w:r>
      <w:bookmarkEnd w:id="197"/>
      <w:r/>
      <w:bookmarkEnd w:id="198"/>
      <w:r/>
      <w:bookmarkEnd w:id="199"/>
      <w:r>
        <w:rPr>
          <w:rFonts w:asciiTheme="minorEastAsia" w:hAnsiTheme="minorEastAsia"/>
          <w:b/>
          <w:sz w:val="28"/>
          <w:szCs w:val="28"/>
        </w:rPr>
        <w:t xml:space="preserve">查</w:t>
      </w:r>
      <w:r/>
    </w:p>
    <w:p>
      <w:pPr>
        <w:ind w:firstLine="480"/>
        <w:spacing w:line="560" w:lineRule="exact"/>
        <w:rPr>
          <w:rFonts w:asciiTheme="minorEastAsia" w:hAnsiTheme="minorEastAsia"/>
          <w:bCs/>
          <w:sz w:val="24"/>
          <w:szCs w:val="21"/>
        </w:rPr>
      </w:pPr>
      <w:r>
        <w:rPr>
          <w:rFonts w:asciiTheme="minorEastAsia" w:hAnsiTheme="minorEastAsia"/>
          <w:sz w:val="24"/>
          <w:szCs w:val="21"/>
        </w:rPr>
        <w:t xml:space="preserve">26.1</w:t>
      </w:r>
      <w:r>
        <w:rPr>
          <w:rFonts w:asciiTheme="minorEastAsia" w:hAnsiTheme="minorEastAsia"/>
          <w:bCs/>
          <w:sz w:val="24"/>
          <w:szCs w:val="21"/>
        </w:rPr>
        <w:t xml:space="preserve">响应文件审查分为资格审查和符合性审查。</w:t>
      </w:r>
      <w:r/>
    </w:p>
    <w:p>
      <w:pPr>
        <w:ind w:firstLine="480"/>
        <w:spacing w:line="560" w:lineRule="exact"/>
        <w:rPr>
          <w:rFonts w:asciiTheme="minorEastAsia" w:hAnsiTheme="minorEastAsia"/>
          <w:bCs/>
          <w:sz w:val="24"/>
          <w:szCs w:val="21"/>
        </w:rPr>
      </w:pPr>
      <w:r>
        <w:rPr>
          <w:rFonts w:hint="eastAsia" w:asciiTheme="minorEastAsia" w:hAnsiTheme="minorEastAsia"/>
          <w:bCs/>
          <w:sz w:val="24"/>
          <w:szCs w:val="21"/>
        </w:rPr>
        <w:t xml:space="preserve">2</w:t>
      </w:r>
      <w:r>
        <w:rPr>
          <w:rFonts w:asciiTheme="minorEastAsia" w:hAnsiTheme="minorEastAsia"/>
          <w:bCs/>
          <w:sz w:val="24"/>
          <w:szCs w:val="21"/>
        </w:rPr>
        <w:t xml:space="preserve">6</w:t>
      </w:r>
      <w:r>
        <w:rPr>
          <w:rFonts w:hint="eastAsia" w:asciiTheme="minorEastAsia" w:hAnsiTheme="minorEastAsia"/>
          <w:bCs/>
          <w:sz w:val="24"/>
          <w:szCs w:val="21"/>
        </w:rPr>
        <w:t xml:space="preserve">.1.1</w:t>
      </w:r>
      <w:r>
        <w:rPr>
          <w:rFonts w:hint="eastAsia" w:asciiTheme="minorEastAsia" w:hAnsiTheme="minorEastAsia"/>
          <w:bCs/>
          <w:sz w:val="24"/>
          <w:szCs w:val="21"/>
        </w:rPr>
        <w:t xml:space="preserve">资格审查：由</w:t>
      </w:r>
      <w:r>
        <w:rPr>
          <w:rFonts w:asciiTheme="minorEastAsia" w:hAnsiTheme="minorEastAsia"/>
          <w:bCs/>
          <w:sz w:val="24"/>
          <w:szCs w:val="21"/>
        </w:rPr>
        <w:t xml:space="preserve">磋商小组</w:t>
      </w:r>
      <w:r>
        <w:rPr>
          <w:rFonts w:hint="eastAsia" w:asciiTheme="minorEastAsia" w:hAnsiTheme="minorEastAsia"/>
          <w:bCs/>
          <w:sz w:val="24"/>
          <w:szCs w:val="21"/>
        </w:rPr>
        <w:t xml:space="preserve">依据法律法规和磋商文件的规定，对响应文件中的资格证明文件进行审查，以确定供应商是否具备参加磋商的资格。</w:t>
      </w:r>
      <w:r/>
    </w:p>
    <w:p>
      <w:pPr>
        <w:ind w:firstLine="480"/>
        <w:spacing w:line="560" w:lineRule="exact"/>
        <w:rPr>
          <w:rFonts w:asciiTheme="minorEastAsia" w:hAnsiTheme="minorEastAsia"/>
          <w:bCs/>
          <w:sz w:val="24"/>
          <w:szCs w:val="21"/>
        </w:rPr>
      </w:pPr>
      <w:r/>
      <w:bookmarkStart w:id="200" w:name="OLE_LINK92"/>
      <w:r>
        <w:rPr>
          <w:rFonts w:asciiTheme="minorEastAsia" w:hAnsiTheme="minorEastAsia"/>
          <w:bCs/>
          <w:sz w:val="24"/>
          <w:szCs w:val="21"/>
        </w:rPr>
        <w:t xml:space="preserve">磋商小组在进行资格审查的同时，将在“信用中国”网站查询供应商的信用记录，以确定供应商是否</w:t>
      </w:r>
      <w:r>
        <w:rPr>
          <w:rFonts w:asciiTheme="minorEastAsia" w:hAnsiTheme="minorEastAsia"/>
          <w:bCs/>
          <w:sz w:val="24"/>
          <w:szCs w:val="21"/>
        </w:rPr>
        <w:t xml:space="preserve">具备磋商</w:t>
      </w:r>
      <w:r>
        <w:rPr>
          <w:rFonts w:asciiTheme="minorEastAsia" w:hAnsiTheme="minorEastAsia"/>
          <w:bCs/>
          <w:sz w:val="24"/>
          <w:szCs w:val="21"/>
        </w:rPr>
        <w:t xml:space="preserve">资格,查询结果留存并归档。</w:t>
      </w:r>
      <w:bookmarkEnd w:id="200"/>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26.1.2符合性审查：依据磋商文件的规定，由磋商小组从响应文件的有效性、完整性和对磋商文件的响应程度进行审查，以确定是否对磋商文件的实质性要求</w:t>
      </w:r>
      <w:r>
        <w:rPr>
          <w:rFonts w:asciiTheme="minorEastAsia" w:hAnsiTheme="minorEastAsia"/>
          <w:bCs/>
          <w:sz w:val="24"/>
          <w:szCs w:val="21"/>
        </w:rPr>
        <w:t xml:space="preserve">作出</w:t>
      </w:r>
      <w:r>
        <w:rPr>
          <w:rFonts w:asciiTheme="minorEastAsia" w:hAnsiTheme="minorEastAsia"/>
          <w:bCs/>
          <w:sz w:val="24"/>
          <w:szCs w:val="21"/>
        </w:rPr>
        <w:t xml:space="preserve">响应。</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26.1.3未通过资格审查或符合性审查的供应商，磋商小组将在</w:t>
      </w:r>
      <w:r>
        <w:rPr>
          <w:rFonts w:asciiTheme="minorEastAsia" w:hAnsiTheme="minorEastAsia"/>
          <w:sz w:val="24"/>
          <w:szCs w:val="24"/>
        </w:rPr>
        <w:t xml:space="preserve">苏</w:t>
      </w:r>
      <w:r>
        <w:rPr>
          <w:rFonts w:asciiTheme="minorEastAsia" w:hAnsiTheme="minorEastAsia"/>
          <w:sz w:val="24"/>
          <w:szCs w:val="24"/>
        </w:rPr>
        <w:t xml:space="preserve">采云</w:t>
      </w:r>
      <w:r>
        <w:rPr>
          <w:rFonts w:asciiTheme="minorEastAsia" w:hAnsiTheme="minorEastAsia"/>
          <w:sz w:val="24"/>
          <w:szCs w:val="24"/>
        </w:rPr>
        <w:t xml:space="preserve">系统</w:t>
      </w:r>
      <w:r>
        <w:rPr>
          <w:rFonts w:asciiTheme="minorEastAsia" w:hAnsiTheme="minorEastAsia"/>
          <w:bCs/>
          <w:sz w:val="24"/>
          <w:szCs w:val="21"/>
        </w:rPr>
        <w:t xml:space="preserve">中告知未通过资格审查或符合性审查的原因，评审结束后，磋商小组将不再告知未通过资格审查或符合性审查的原因。</w:t>
      </w:r>
      <w:r/>
    </w:p>
    <w:p>
      <w:pPr>
        <w:ind w:firstLine="480"/>
        <w:spacing w:line="560" w:lineRule="exact"/>
        <w:rPr>
          <w:rFonts w:asciiTheme="minorEastAsia" w:hAnsiTheme="minorEastAsia"/>
          <w:sz w:val="24"/>
          <w:szCs w:val="24"/>
        </w:rPr>
      </w:pPr>
      <w:r>
        <w:rPr>
          <w:rFonts w:asciiTheme="minorEastAsia" w:hAnsiTheme="minorEastAsia"/>
          <w:sz w:val="24"/>
          <w:szCs w:val="21"/>
        </w:rPr>
        <w:t xml:space="preserve">26.2</w:t>
      </w:r>
      <w:r>
        <w:rPr>
          <w:rFonts w:asciiTheme="minorEastAsia" w:hAnsiTheme="minorEastAsia"/>
          <w:sz w:val="24"/>
          <w:szCs w:val="24"/>
        </w:rPr>
        <w:t xml:space="preserve">在详细评审之前，磋商小组将首先审查每份响应文件是否实质性响应了磋商</w:t>
      </w:r>
      <w:r>
        <w:rPr>
          <w:rFonts w:asciiTheme="minorEastAsia" w:hAnsiTheme="minorEastAsia"/>
          <w:sz w:val="24"/>
          <w:szCs w:val="24"/>
        </w:rPr>
        <w:t xml:space="preserve">文件的要求。实质性响应的响应文件应该是与磋商文件要求的条款、条件和规格相符，没有重大偏离或保留。</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所谓重大偏离或保留是指与磋商文件规定的实质性要求存在负偏离，或者在实质上与磋商文件不一致，而且限制了合同中买方和</w:t>
      </w:r>
      <w:r>
        <w:rPr>
          <w:rFonts w:asciiTheme="minorEastAsia" w:hAnsiTheme="minorEastAsia"/>
          <w:sz w:val="24"/>
          <w:szCs w:val="21"/>
        </w:rPr>
        <w:t xml:space="preserve">采购代理机构</w:t>
      </w:r>
      <w:r>
        <w:rPr>
          <w:rFonts w:asciiTheme="minorEastAsia" w:hAnsiTheme="minorEastAsia"/>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w:t>
      </w:r>
      <w:r>
        <w:rPr>
          <w:rFonts w:asciiTheme="minorEastAsia" w:hAnsiTheme="minorEastAsia"/>
          <w:sz w:val="24"/>
          <w:szCs w:val="24"/>
        </w:rPr>
        <w:t xml:space="preserve">响应性只根据</w:t>
      </w:r>
      <w:r>
        <w:rPr>
          <w:rFonts w:asciiTheme="minorEastAsia" w:hAnsiTheme="minorEastAsia"/>
          <w:sz w:val="24"/>
          <w:szCs w:val="24"/>
        </w:rPr>
        <w:t xml:space="preserve">响应文件本身的内容，而不寻求外部的证据。</w:t>
      </w:r>
      <w:r/>
    </w:p>
    <w:p>
      <w:pPr>
        <w:ind w:firstLine="482"/>
        <w:spacing w:line="560" w:lineRule="exact"/>
        <w:rPr>
          <w:rFonts w:asciiTheme="minorEastAsia" w:hAnsiTheme="minorEastAsia"/>
          <w:b/>
          <w:bCs/>
          <w:sz w:val="24"/>
          <w:szCs w:val="21"/>
        </w:rPr>
      </w:pPr>
      <w:r/>
      <w:bookmarkStart w:id="201" w:name="OLE_LINK199"/>
      <w:r/>
      <w:bookmarkStart w:id="202" w:name="OLE_LINK200"/>
      <w:r>
        <w:rPr>
          <w:rFonts w:asciiTheme="minorEastAsia" w:hAnsiTheme="minorEastAsia"/>
          <w:b/>
          <w:bCs/>
          <w:sz w:val="24"/>
          <w:szCs w:val="21"/>
        </w:rPr>
        <w:t xml:space="preserve">26.3未实质性响应磋商文件的情形</w:t>
      </w:r>
      <w:bookmarkEnd w:id="201"/>
      <w:bookmarkEnd w:id="202"/>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1</w:t>
      </w:r>
      <w:r>
        <w:rPr>
          <w:rFonts w:hint="eastAsia" w:cs="仿宋" w:asciiTheme="minorEastAsia" w:hAnsiTheme="minorEastAsia"/>
          <w:sz w:val="24"/>
        </w:rPr>
        <w:t xml:space="preserve">供应商</w:t>
      </w:r>
      <w:bookmarkStart w:id="203" w:name="OLE_LINK81"/>
      <w:r>
        <w:rPr>
          <w:rFonts w:hint="eastAsia" w:cs="仿宋" w:asciiTheme="minorEastAsia" w:hAnsiTheme="minorEastAsia"/>
          <w:sz w:val="24"/>
        </w:rPr>
        <w:t xml:space="preserve">同一采购包</w:t>
      </w:r>
      <w:bookmarkEnd w:id="203"/>
      <w:r>
        <w:rPr>
          <w:rFonts w:asciiTheme="minorEastAsia" w:hAnsiTheme="minorEastAsia"/>
          <w:bCs/>
          <w:sz w:val="24"/>
          <w:szCs w:val="21"/>
        </w:rPr>
        <w:t xml:space="preserve">提交两个（含两个）以上不同的响应文件或者最后报价的。</w:t>
      </w:r>
      <w:r/>
    </w:p>
    <w:p>
      <w:pPr>
        <w:ind w:firstLine="480"/>
        <w:spacing w:line="560" w:lineRule="exact"/>
        <w:rPr>
          <w:rFonts w:asciiTheme="minorEastAsia" w:hAnsiTheme="minorEastAsia"/>
          <w:bCs/>
          <w:sz w:val="24"/>
          <w:szCs w:val="21"/>
        </w:rPr>
      </w:pPr>
      <w:r/>
      <w:bookmarkStart w:id="204" w:name="OLE_LINK96"/>
      <w:r/>
      <w:bookmarkStart w:id="205" w:name="OLE_LINK97"/>
      <w:r>
        <w:rPr>
          <w:rFonts w:asciiTheme="minorEastAsia" w:hAnsiTheme="minorEastAsia"/>
          <w:bCs/>
          <w:sz w:val="24"/>
          <w:szCs w:val="21"/>
        </w:rPr>
        <w:t xml:space="preserve">26.3.</w:t>
      </w:r>
      <w:bookmarkStart w:id="206" w:name="OLE_LINK94"/>
      <w:r/>
      <w:bookmarkStart w:id="207" w:name="OLE_LINK95"/>
      <w:r/>
      <w:bookmarkEnd w:id="204"/>
      <w:r/>
      <w:bookmarkEnd w:id="205"/>
      <w:r>
        <w:rPr>
          <w:rFonts w:hint="eastAsia" w:asciiTheme="minorEastAsia" w:hAnsiTheme="minorEastAsia"/>
          <w:bCs/>
          <w:sz w:val="24"/>
          <w:szCs w:val="21"/>
        </w:rPr>
        <w:t xml:space="preserve">2</w:t>
      </w:r>
      <w:r>
        <w:rPr>
          <w:rFonts w:asciiTheme="minorEastAsia" w:hAnsiTheme="minorEastAsia"/>
          <w:bCs/>
          <w:sz w:val="24"/>
          <w:szCs w:val="21"/>
        </w:rPr>
        <w:t xml:space="preserve">供应商</w:t>
      </w:r>
      <w:bookmarkEnd w:id="206"/>
      <w:r/>
      <w:bookmarkEnd w:id="207"/>
      <w:r>
        <w:rPr>
          <w:rFonts w:asciiTheme="minorEastAsia" w:hAnsiTheme="minorEastAsia"/>
          <w:bCs/>
          <w:sz w:val="24"/>
          <w:szCs w:val="21"/>
        </w:rPr>
        <w:t xml:space="preserve">不</w:t>
      </w:r>
      <w:r>
        <w:rPr>
          <w:rFonts w:asciiTheme="minorEastAsia" w:hAnsiTheme="minorEastAsia"/>
          <w:bCs/>
          <w:sz w:val="24"/>
          <w:szCs w:val="21"/>
        </w:rPr>
        <w:t xml:space="preserve">具备磋商</w:t>
      </w:r>
      <w:r>
        <w:rPr>
          <w:rFonts w:asciiTheme="minorEastAsia" w:hAnsiTheme="minorEastAsia"/>
          <w:bCs/>
          <w:sz w:val="24"/>
          <w:szCs w:val="21"/>
        </w:rPr>
        <w:t xml:space="preserve">文件中规定资格要求的。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3</w:t>
      </w:r>
      <w:r>
        <w:rPr>
          <w:rFonts w:hint="eastAsia" w:cs="仿宋" w:asciiTheme="minorEastAsia" w:hAnsiTheme="minorEastAsia"/>
          <w:sz w:val="24"/>
        </w:rPr>
        <w:t xml:space="preserve">供应商的报价超过了采购预算或最高限价的</w:t>
      </w:r>
      <w:r>
        <w:rPr>
          <w:rFonts w:asciiTheme="minorEastAsia" w:hAnsiTheme="minorEastAsia"/>
          <w:bCs/>
          <w:sz w:val="24"/>
          <w:szCs w:val="21"/>
        </w:rPr>
        <w:t xml:space="preserve">。</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4</w:t>
      </w:r>
      <w:r>
        <w:rPr>
          <w:rFonts w:hint="eastAsia" w:cs="仿宋" w:asciiTheme="minorEastAsia" w:hAnsiTheme="minorEastAsia"/>
          <w:sz w:val="24"/>
        </w:rPr>
        <w:t xml:space="preserve">响应文件未通过符合性审查的。</w:t>
      </w:r>
      <w:r/>
    </w:p>
    <w:p>
      <w:pPr>
        <w:ind w:firstLine="480"/>
        <w:spacing w:line="560" w:lineRule="exact"/>
        <w:rPr>
          <w:rFonts w:asciiTheme="minorEastAsia" w:hAnsiTheme="minorEastAsia"/>
          <w:bCs/>
          <w:sz w:val="24"/>
        </w:rPr>
      </w:pPr>
      <w:r>
        <w:rPr>
          <w:rFonts w:asciiTheme="minorEastAsia" w:hAnsiTheme="minorEastAsia"/>
          <w:bCs/>
          <w:sz w:val="24"/>
          <w:szCs w:val="21"/>
        </w:rPr>
        <w:t xml:space="preserve">26.3.</w:t>
      </w:r>
      <w:r>
        <w:rPr>
          <w:rFonts w:hint="eastAsia" w:asciiTheme="minorEastAsia" w:hAnsiTheme="minorEastAsia"/>
          <w:bCs/>
          <w:sz w:val="24"/>
          <w:szCs w:val="21"/>
        </w:rPr>
        <w:t xml:space="preserve">5</w:t>
      </w:r>
      <w:r>
        <w:rPr>
          <w:rFonts w:asciiTheme="minorEastAsia" w:hAnsiTheme="minorEastAsia"/>
          <w:bCs/>
          <w:sz w:val="24"/>
          <w:szCs w:val="21"/>
        </w:rPr>
        <w:t xml:space="preserve">不</w:t>
      </w:r>
      <w:r>
        <w:rPr>
          <w:rFonts w:asciiTheme="minorEastAsia" w:hAnsiTheme="minorEastAsia"/>
          <w:bCs/>
          <w:sz w:val="24"/>
          <w:szCs w:val="21"/>
        </w:rPr>
        <w:t xml:space="preserve">符合磋商</w:t>
      </w:r>
      <w:r>
        <w:rPr>
          <w:rFonts w:asciiTheme="minorEastAsia" w:hAnsiTheme="minorEastAsia"/>
          <w:bCs/>
          <w:sz w:val="24"/>
          <w:szCs w:val="21"/>
        </w:rPr>
        <w:t xml:space="preserve">文件中规定的实质性要求和条件的</w:t>
      </w:r>
      <w:r>
        <w:rPr>
          <w:rFonts w:asciiTheme="minorEastAsia" w:hAnsiTheme="minorEastAsia"/>
          <w:bCs/>
          <w:sz w:val="24"/>
        </w:rPr>
        <w:t xml:space="preserve">（本磋商文件中加★项为实质性要求和条件）。</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6</w:t>
      </w:r>
      <w:r>
        <w:rPr>
          <w:rFonts w:asciiTheme="minorEastAsia" w:hAnsiTheme="minorEastAsia"/>
          <w:bCs/>
          <w:sz w:val="24"/>
          <w:szCs w:val="21"/>
        </w:rPr>
        <w:t xml:space="preserve">响应文件未按照磋商文件要求加盖CA电子公章的。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7</w:t>
      </w:r>
      <w:r>
        <w:rPr>
          <w:rFonts w:hint="eastAsia" w:cs="仿宋" w:asciiTheme="minorEastAsia" w:hAnsiTheme="minorEastAsia"/>
          <w:sz w:val="24"/>
        </w:rPr>
        <w:t xml:space="preserve">磋商小组启动异常低价响应审查后，供应商不提供书面说明、证明材料，或者磋商小组认为供应商提供的书面说明、证明材料不能证明其最后报价合理性的。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8</w:t>
      </w:r>
      <w:r>
        <w:rPr>
          <w:rFonts w:asciiTheme="minorEastAsia" w:hAnsiTheme="minorEastAsia"/>
          <w:bCs/>
          <w:sz w:val="24"/>
          <w:szCs w:val="21"/>
        </w:rPr>
        <w:t xml:space="preserve">响应文件含有采购人不能接受的附加条件的。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9</w:t>
      </w:r>
      <w:r>
        <w:rPr>
          <w:rFonts w:asciiTheme="minorEastAsia" w:hAnsiTheme="minorEastAsia"/>
          <w:bCs/>
          <w:sz w:val="24"/>
          <w:szCs w:val="21"/>
        </w:rPr>
        <w:t xml:space="preserve">单位负责人为同一人或者存在直接控股、管理关系的不同供应商，不得参加同一合同项下的采购活动。否则，相关投标均无效。</w:t>
      </w:r>
      <w:r/>
    </w:p>
    <w:p>
      <w:pPr>
        <w:ind w:firstLine="482"/>
        <w:jc w:val="left"/>
        <w:spacing w:line="440" w:lineRule="exact"/>
        <w:rPr>
          <w:rFonts w:asciiTheme="minorEastAsia" w:hAnsiTheme="minorEastAsia"/>
          <w:b/>
          <w:sz w:val="24"/>
          <w:szCs w:val="24"/>
        </w:rPr>
      </w:pPr>
      <w:r/>
      <w:bookmarkStart w:id="208" w:name="OLE_LINK208"/>
      <w:r>
        <w:rPr>
          <w:rFonts w:hint="eastAsia" w:cs="宋体" w:asciiTheme="minorEastAsia" w:hAnsiTheme="minorEastAsia"/>
          <w:b/>
          <w:sz w:val="24"/>
          <w:szCs w:val="24"/>
        </w:rPr>
        <w:t xml:space="preserve">26.</w:t>
      </w:r>
      <w:r>
        <w:rPr>
          <w:rFonts w:hint="eastAsia" w:cs="宋体" w:asciiTheme="minorEastAsia" w:hAnsiTheme="minorEastAsia"/>
          <w:b/>
          <w:sz w:val="24"/>
          <w:szCs w:val="24"/>
        </w:rPr>
        <w:t xml:space="preserve">4</w:t>
      </w:r>
      <w:bookmarkEnd w:id="208"/>
      <w:r>
        <w:rPr>
          <w:rFonts w:cs="宋体" w:asciiTheme="minorEastAsia" w:hAnsiTheme="minorEastAsia"/>
          <w:b/>
          <w:sz w:val="24"/>
          <w:szCs w:val="24"/>
        </w:rPr>
        <w:t xml:space="preserve">有下列情形之一的，</w:t>
      </w:r>
      <w:bookmarkStart w:id="209" w:name="OLE_LINK186"/>
      <w:r/>
      <w:bookmarkStart w:id="210" w:name="OLE_LINK187"/>
      <w:r>
        <w:rPr>
          <w:rFonts w:cs="宋体" w:asciiTheme="minorEastAsia" w:hAnsiTheme="minorEastAsia"/>
          <w:b/>
          <w:sz w:val="24"/>
          <w:szCs w:val="24"/>
        </w:rPr>
        <w:t xml:space="preserve">属于恶意串通</w:t>
      </w:r>
      <w:bookmarkEnd w:id="209"/>
      <w:r/>
      <w:bookmarkEnd w:id="210"/>
      <w:r>
        <w:rPr>
          <w:rFonts w:hint="eastAsia" w:asciiTheme="minorEastAsia" w:hAnsiTheme="minorEastAsia"/>
          <w:b/>
          <w:sz w:val="24"/>
          <w:szCs w:val="24"/>
        </w:rPr>
        <w:t xml:space="preserve">，其</w:t>
      </w:r>
      <w:r>
        <w:rPr>
          <w:rFonts w:hint="eastAsia" w:asciiTheme="minorEastAsia" w:hAnsiTheme="minorEastAsia"/>
          <w:b/>
          <w:sz w:val="24"/>
          <w:szCs w:val="24"/>
        </w:rPr>
        <w:t xml:space="preserve">响应</w:t>
      </w:r>
      <w:r>
        <w:rPr>
          <w:rFonts w:hint="eastAsia" w:asciiTheme="minorEastAsia" w:hAnsiTheme="minorEastAsia"/>
          <w:b/>
          <w:sz w:val="24"/>
          <w:szCs w:val="24"/>
        </w:rPr>
        <w:t xml:space="preserve">无效</w:t>
      </w:r>
      <w:r>
        <w:rPr>
          <w:rFonts w:cs="宋体" w:asciiTheme="minorEastAsia" w:hAnsiTheme="minorEastAsia"/>
          <w:b/>
          <w:sz w:val="24"/>
          <w:szCs w:val="24"/>
        </w:rPr>
        <w:t xml:space="preserve">：</w:t>
      </w:r>
      <w:r/>
    </w:p>
    <w:p>
      <w:pPr>
        <w:ind w:firstLine="480"/>
        <w:spacing w:line="560" w:lineRule="exact"/>
        <w:rPr>
          <w:rFonts w:asciiTheme="minorEastAsia" w:hAnsiTheme="minorEastAsia"/>
          <w:bCs/>
          <w:sz w:val="24"/>
          <w:szCs w:val="24"/>
        </w:rPr>
      </w:pPr>
      <w:r/>
      <w:bookmarkStart w:id="211" w:name="OLE_LINK113"/>
      <w:r/>
      <w:bookmarkStart w:id="212" w:name="OLE_LINK116"/>
      <w:r>
        <w:rPr>
          <w:rFonts w:hint="eastAsia" w:asciiTheme="minorEastAsia" w:hAnsiTheme="minorEastAsia"/>
          <w:bCs/>
          <w:sz w:val="24"/>
          <w:szCs w:val="24"/>
        </w:rPr>
        <w:t xml:space="preserve">（1）</w:t>
      </w:r>
      <w:bookmarkStart w:id="213" w:name="OLE_LINK182"/>
      <w:r/>
      <w:bookmarkStart w:id="214" w:name="OLE_LINK183"/>
      <w:r/>
      <w:bookmarkEnd w:id="211"/>
      <w:r/>
      <w:bookmarkEnd w:id="212"/>
      <w:r>
        <w:rPr>
          <w:rFonts w:hint="eastAsia" w:asciiTheme="minorEastAsia" w:hAnsiTheme="minorEastAsia"/>
          <w:bCs/>
          <w:sz w:val="24"/>
          <w:szCs w:val="24"/>
        </w:rPr>
        <w:t xml:space="preserve">供应商</w:t>
      </w:r>
      <w:bookmarkStart w:id="215" w:name="OLE_LINK179"/>
      <w:r/>
      <w:bookmarkStart w:id="216" w:name="OLE_LINK180"/>
      <w:r>
        <w:rPr>
          <w:rFonts w:hint="eastAsia" w:asciiTheme="minorEastAsia" w:hAnsiTheme="minorEastAsia"/>
          <w:bCs/>
          <w:sz w:val="24"/>
          <w:szCs w:val="24"/>
        </w:rPr>
        <w:t xml:space="preserve">直</w:t>
      </w:r>
      <w:bookmarkStart w:id="217" w:name="OLE_LINK102"/>
      <w:r/>
      <w:bookmarkStart w:id="218" w:name="OLE_LINK103"/>
      <w:r>
        <w:rPr>
          <w:rFonts w:hint="eastAsia" w:asciiTheme="minorEastAsia" w:hAnsiTheme="minorEastAsia"/>
          <w:bCs/>
          <w:sz w:val="24"/>
          <w:szCs w:val="24"/>
        </w:rPr>
        <w:t xml:space="preserve">接或间接从</w:t>
      </w:r>
      <w:bookmarkEnd w:id="215"/>
      <w:r/>
      <w:bookmarkEnd w:id="216"/>
      <w:r>
        <w:rPr>
          <w:rFonts w:hint="eastAsia" w:asciiTheme="minorEastAsia" w:hAnsiTheme="minorEastAsia"/>
          <w:bCs/>
          <w:sz w:val="24"/>
          <w:szCs w:val="24"/>
        </w:rPr>
        <w:t xml:space="preserve">采购人</w:t>
      </w:r>
      <w:bookmarkEnd w:id="217"/>
      <w:r/>
      <w:bookmarkEnd w:id="218"/>
      <w:r>
        <w:rPr>
          <w:rFonts w:hint="eastAsia" w:asciiTheme="minorEastAsia" w:hAnsiTheme="minorEastAsia"/>
          <w:bCs/>
          <w:sz w:val="24"/>
          <w:szCs w:val="24"/>
        </w:rPr>
        <w:t xml:space="preserve">或采</w:t>
      </w:r>
      <w:bookmarkEnd w:id="213"/>
      <w:r/>
      <w:bookmarkEnd w:id="214"/>
      <w:r>
        <w:rPr>
          <w:rFonts w:hint="eastAsia" w:asciiTheme="minorEastAsia" w:hAnsiTheme="minorEastAsia"/>
          <w:bCs/>
          <w:sz w:val="24"/>
          <w:szCs w:val="24"/>
        </w:rPr>
        <w:t xml:space="preserve">购代理机构处获得其他供应商的相关情况并修改其响应文件；</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（2）供应商接受采购人或采购代理机构的授意撤换、修改响应文件；</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（3）供应商之间协商报价、技术方案等响应文件实质性内容；</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（4）属于同一集团、协会、商会等组织成员的供应</w:t>
      </w:r>
      <w:r>
        <w:rPr>
          <w:rFonts w:hint="eastAsia" w:asciiTheme="minorEastAsia" w:hAnsiTheme="minorEastAsia"/>
          <w:bCs/>
          <w:sz w:val="24"/>
          <w:szCs w:val="24"/>
        </w:rPr>
        <w:t xml:space="preserve">商按照</w:t>
      </w:r>
      <w:r>
        <w:rPr>
          <w:rFonts w:hint="eastAsia" w:asciiTheme="minorEastAsia" w:hAnsiTheme="minorEastAsia"/>
          <w:bCs/>
          <w:sz w:val="24"/>
          <w:szCs w:val="24"/>
        </w:rPr>
        <w:t xml:space="preserve">该组织要求协同参与政府采购活动的；</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w:t>
      </w:r>
      <w:r>
        <w:rPr>
          <w:rFonts w:hint="eastAsia" w:asciiTheme="minorEastAsia" w:hAnsiTheme="minorEastAsia"/>
          <w:bCs/>
          <w:sz w:val="24"/>
          <w:szCs w:val="24"/>
        </w:rPr>
        <w:t xml:space="preserve">5</w:t>
      </w:r>
      <w:r>
        <w:rPr>
          <w:rFonts w:hint="eastAsia" w:asciiTheme="minorEastAsia" w:hAnsiTheme="minorEastAsia"/>
          <w:bCs/>
          <w:sz w:val="24"/>
          <w:szCs w:val="24"/>
        </w:rPr>
        <w:t xml:space="preserve">）供应商之间事先约定由某一特定供应商成交；</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w:t>
      </w:r>
      <w:r>
        <w:rPr>
          <w:rFonts w:hint="eastAsia" w:asciiTheme="minorEastAsia" w:hAnsiTheme="minorEastAsia"/>
          <w:bCs/>
          <w:sz w:val="24"/>
          <w:szCs w:val="24"/>
        </w:rPr>
        <w:t xml:space="preserve">6</w:t>
      </w:r>
      <w:r>
        <w:rPr>
          <w:rFonts w:hint="eastAsia" w:asciiTheme="minorEastAsia" w:hAnsiTheme="minorEastAsia"/>
          <w:bCs/>
          <w:sz w:val="24"/>
          <w:szCs w:val="24"/>
        </w:rPr>
        <w:t xml:space="preserve">）供应商之间商定部分供应商放弃参加政府采购活动或者放弃成交；</w:t>
      </w:r>
      <w:r/>
    </w:p>
    <w:p>
      <w:pPr>
        <w:ind w:firstLine="480"/>
        <w:spacing w:line="560" w:lineRule="exact"/>
        <w:rPr>
          <w:rFonts w:asciiTheme="minorEastAsia" w:hAnsiTheme="minorEastAsia"/>
          <w:bCs/>
          <w:sz w:val="24"/>
          <w:szCs w:val="24"/>
        </w:rPr>
      </w:pPr>
      <w:r/>
      <w:bookmarkStart w:id="219" w:name="OLE_LINK195"/>
      <w:r/>
      <w:bookmarkStart w:id="220" w:name="OLE_LINK196"/>
      <w:r>
        <w:rPr>
          <w:rFonts w:hint="eastAsia" w:asciiTheme="minorEastAsia" w:hAnsiTheme="minorEastAsia"/>
          <w:bCs/>
          <w:sz w:val="24"/>
          <w:szCs w:val="24"/>
        </w:rPr>
        <w:t xml:space="preserve">（</w:t>
      </w:r>
      <w:r>
        <w:rPr>
          <w:rFonts w:hint="eastAsia" w:asciiTheme="minorEastAsia" w:hAnsiTheme="minorEastAsia"/>
          <w:bCs/>
          <w:sz w:val="24"/>
          <w:szCs w:val="24"/>
        </w:rPr>
        <w:t xml:space="preserve">7</w:t>
      </w:r>
      <w:r>
        <w:rPr>
          <w:rFonts w:hint="eastAsia" w:asciiTheme="minorEastAsia" w:hAnsiTheme="minorEastAsia"/>
          <w:bCs/>
          <w:sz w:val="24"/>
          <w:szCs w:val="24"/>
        </w:rPr>
        <w:t xml:space="preserve">）</w:t>
      </w:r>
      <w:bookmarkEnd w:id="219"/>
      <w:r/>
      <w:bookmarkEnd w:id="220"/>
      <w:r>
        <w:rPr>
          <w:rFonts w:hint="eastAsia" w:asciiTheme="minorEastAsia" w:hAnsiTheme="minorEastAsia"/>
          <w:bCs/>
          <w:sz w:val="24"/>
          <w:szCs w:val="24"/>
        </w:rPr>
        <w:t xml:space="preserve">供应商与采购人或采购代理机构之间、供应商相互之间，为谋求特定供应</w:t>
      </w:r>
      <w:r>
        <w:rPr>
          <w:rFonts w:hint="eastAsia" w:asciiTheme="minorEastAsia" w:hAnsiTheme="minorEastAsia"/>
          <w:bCs/>
          <w:sz w:val="24"/>
          <w:szCs w:val="24"/>
        </w:rPr>
        <w:t xml:space="preserve">商成交</w:t>
      </w:r>
      <w:r>
        <w:rPr>
          <w:rFonts w:hint="eastAsia" w:asciiTheme="minorEastAsia" w:hAnsiTheme="minorEastAsia"/>
          <w:bCs/>
          <w:sz w:val="24"/>
          <w:szCs w:val="24"/>
        </w:rPr>
        <w:t xml:space="preserve">或者排斥其他供应商的其他串通行为。</w:t>
      </w:r>
      <w:r/>
    </w:p>
    <w:p>
      <w:pPr>
        <w:ind w:firstLine="480"/>
        <w:spacing w:line="560" w:lineRule="exact"/>
        <w:rPr>
          <w:rFonts w:asciiTheme="minorEastAsia" w:hAnsiTheme="minorEastAsia"/>
          <w:bCs/>
          <w:sz w:val="24"/>
          <w:szCs w:val="24"/>
        </w:rPr>
      </w:pPr>
      <w:r/>
      <w:bookmarkStart w:id="221" w:name="OLE_LINK193"/>
      <w:r/>
      <w:bookmarkStart w:id="222" w:name="OLE_LINK194"/>
      <w:r>
        <w:rPr>
          <w:rFonts w:hint="eastAsia" w:asciiTheme="minorEastAsia" w:hAnsiTheme="minorEastAsia"/>
          <w:bCs/>
          <w:sz w:val="24"/>
          <w:szCs w:val="24"/>
        </w:rPr>
        <w:t xml:space="preserve">（</w:t>
      </w:r>
      <w:r>
        <w:rPr>
          <w:rFonts w:hint="eastAsia" w:asciiTheme="minorEastAsia" w:hAnsiTheme="minorEastAsia"/>
          <w:bCs/>
          <w:sz w:val="24"/>
          <w:szCs w:val="24"/>
        </w:rPr>
        <w:t xml:space="preserve">8</w:t>
      </w:r>
      <w:r>
        <w:rPr>
          <w:rFonts w:hint="eastAsia" w:asciiTheme="minorEastAsia" w:hAnsiTheme="minorEastAsia"/>
          <w:bCs/>
          <w:sz w:val="24"/>
          <w:szCs w:val="24"/>
        </w:rPr>
        <w:t xml:space="preserve">）</w:t>
      </w:r>
      <w:r>
        <w:rPr>
          <w:rFonts w:hint="eastAsia" w:asciiTheme="minorEastAsia" w:hAnsiTheme="minorEastAsia"/>
          <w:bCs/>
          <w:sz w:val="24"/>
          <w:szCs w:val="24"/>
        </w:rPr>
        <w:t xml:space="preserve">按照法律规定其他属于</w:t>
      </w:r>
      <w:r>
        <w:rPr>
          <w:rFonts w:asciiTheme="minorEastAsia" w:hAnsiTheme="minorEastAsia"/>
          <w:bCs/>
          <w:sz w:val="24"/>
          <w:szCs w:val="24"/>
        </w:rPr>
        <w:t xml:space="preserve">串通情形</w:t>
      </w:r>
      <w:r>
        <w:rPr>
          <w:rFonts w:hint="eastAsia" w:asciiTheme="minorEastAsia" w:hAnsiTheme="minorEastAsia"/>
          <w:bCs/>
          <w:sz w:val="24"/>
          <w:szCs w:val="24"/>
        </w:rPr>
        <w:t xml:space="preserve">。</w:t>
      </w:r>
      <w:bookmarkEnd w:id="221"/>
      <w:r/>
      <w:bookmarkEnd w:id="222"/>
      <w:r/>
      <w:r/>
    </w:p>
    <w:p>
      <w:pPr>
        <w:ind w:firstLine="482"/>
        <w:jc w:val="left"/>
        <w:spacing w:line="440" w:lineRule="exact"/>
        <w:rPr>
          <w:rFonts w:asciiTheme="minorEastAsia" w:hAnsiTheme="minorEastAsia"/>
          <w:b/>
          <w:sz w:val="24"/>
          <w:szCs w:val="24"/>
        </w:rPr>
      </w:pPr>
      <w:r>
        <w:rPr>
          <w:rFonts w:hint="eastAsia" w:cs="宋体" w:asciiTheme="minorEastAsia" w:hAnsiTheme="minorEastAsia"/>
          <w:b/>
          <w:sz w:val="24"/>
          <w:szCs w:val="24"/>
        </w:rPr>
        <w:t xml:space="preserve">26.5</w:t>
      </w:r>
      <w:r>
        <w:rPr>
          <w:rFonts w:hint="eastAsia" w:asciiTheme="minorEastAsia" w:hAnsiTheme="minorEastAsia"/>
          <w:b/>
          <w:sz w:val="24"/>
          <w:szCs w:val="24"/>
        </w:rPr>
        <w:t xml:space="preserve">有下列情形之一的，视为</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串通投标</w:t>
      </w:r>
      <w:bookmarkStart w:id="223" w:name="OLE_LINK206"/>
      <w:r/>
      <w:bookmarkStart w:id="224" w:name="OLE_LINK207"/>
      <w:r>
        <w:rPr>
          <w:rFonts w:hint="eastAsia" w:asciiTheme="minorEastAsia" w:hAnsiTheme="minorEastAsia"/>
          <w:b/>
          <w:sz w:val="24"/>
          <w:szCs w:val="24"/>
        </w:rPr>
        <w:t xml:space="preserve">，其</w:t>
      </w:r>
      <w:r>
        <w:rPr>
          <w:rFonts w:hint="eastAsia" w:asciiTheme="minorEastAsia" w:hAnsiTheme="minorEastAsia"/>
          <w:b/>
          <w:sz w:val="24"/>
          <w:szCs w:val="24"/>
        </w:rPr>
        <w:t xml:space="preserve">响应</w:t>
      </w:r>
      <w:r>
        <w:rPr>
          <w:rFonts w:hint="eastAsia" w:asciiTheme="minorEastAsia" w:hAnsiTheme="minorEastAsia"/>
          <w:b/>
          <w:sz w:val="24"/>
          <w:szCs w:val="24"/>
        </w:rPr>
        <w:t xml:space="preserve">无效</w:t>
      </w:r>
      <w:bookmarkEnd w:id="223"/>
      <w:r/>
      <w:bookmarkEnd w:id="224"/>
      <w:r>
        <w:rPr>
          <w:rFonts w:hint="eastAsia" w:asciiTheme="minorEastAsia" w:hAnsiTheme="minorEastAsia"/>
          <w:b/>
          <w:sz w:val="24"/>
          <w:szCs w:val="24"/>
        </w:rPr>
        <w:t xml:space="preserve">：</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（1）不同供应商的</w:t>
      </w:r>
      <w:r>
        <w:rPr>
          <w:rFonts w:hint="eastAsia" w:asciiTheme="minorEastAsia" w:hAnsiTheme="minorEastAsia"/>
          <w:bCs/>
          <w:sz w:val="24"/>
          <w:szCs w:val="24"/>
        </w:rPr>
        <w:t xml:space="preserve">响应</w:t>
      </w:r>
      <w:r>
        <w:rPr>
          <w:rFonts w:hint="eastAsia" w:asciiTheme="minorEastAsia" w:hAnsiTheme="minorEastAsia"/>
          <w:bCs/>
          <w:sz w:val="24"/>
          <w:szCs w:val="24"/>
        </w:rPr>
        <w:t xml:space="preserve">文件由同一单位或者个人编制；</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（2）不同</w:t>
      </w:r>
      <w:bookmarkStart w:id="225" w:name="OLE_LINK189"/>
      <w:r/>
      <w:bookmarkStart w:id="226" w:name="OLE_LINK190"/>
      <w:r>
        <w:rPr>
          <w:rFonts w:hint="eastAsia" w:asciiTheme="minorEastAsia" w:hAnsiTheme="minorEastAsia"/>
          <w:bCs/>
          <w:sz w:val="24"/>
          <w:szCs w:val="24"/>
        </w:rPr>
        <w:t xml:space="preserve">供应商</w:t>
      </w:r>
      <w:bookmarkEnd w:id="225"/>
      <w:r/>
      <w:bookmarkEnd w:id="226"/>
      <w:r>
        <w:rPr>
          <w:rFonts w:hint="eastAsia" w:asciiTheme="minorEastAsia" w:hAnsiTheme="minorEastAsia"/>
          <w:bCs/>
          <w:sz w:val="24"/>
          <w:szCs w:val="24"/>
        </w:rPr>
        <w:t xml:space="preserve">的电子响应文件由同一台电子设备编制、打包、加密或者上传；</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（3）不同供应商委托同一单位或者个人办理</w:t>
      </w:r>
      <w:r>
        <w:rPr>
          <w:rFonts w:hint="eastAsia" w:asciiTheme="minorEastAsia" w:hAnsiTheme="minorEastAsia"/>
          <w:bCs/>
          <w:sz w:val="24"/>
          <w:szCs w:val="24"/>
        </w:rPr>
        <w:t xml:space="preserve">响应</w:t>
      </w:r>
      <w:r>
        <w:rPr>
          <w:rFonts w:hint="eastAsia" w:asciiTheme="minorEastAsia" w:hAnsiTheme="minorEastAsia"/>
          <w:bCs/>
          <w:sz w:val="24"/>
          <w:szCs w:val="24"/>
        </w:rPr>
        <w:t xml:space="preserve">事宜；</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（4）不同供应商的</w:t>
      </w:r>
      <w:r>
        <w:rPr>
          <w:rFonts w:hint="eastAsia" w:asciiTheme="minorEastAsia" w:hAnsiTheme="minorEastAsia"/>
          <w:bCs/>
          <w:sz w:val="24"/>
          <w:szCs w:val="24"/>
        </w:rPr>
        <w:t xml:space="preserve">响应</w:t>
      </w:r>
      <w:r>
        <w:rPr>
          <w:rFonts w:hint="eastAsia" w:asciiTheme="minorEastAsia" w:hAnsiTheme="minorEastAsia"/>
          <w:bCs/>
          <w:sz w:val="24"/>
          <w:szCs w:val="24"/>
        </w:rPr>
        <w:t xml:space="preserve">文件载明的项目管理成员或者联系人员为同一人；</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（5）不同供应商的</w:t>
      </w:r>
      <w:r>
        <w:rPr>
          <w:rFonts w:hint="eastAsia" w:asciiTheme="minorEastAsia" w:hAnsiTheme="minorEastAsia"/>
          <w:bCs/>
          <w:sz w:val="24"/>
          <w:szCs w:val="24"/>
        </w:rPr>
        <w:t xml:space="preserve">响应</w:t>
      </w:r>
      <w:r>
        <w:rPr>
          <w:rFonts w:hint="eastAsia" w:asciiTheme="minorEastAsia" w:hAnsiTheme="minorEastAsia"/>
          <w:bCs/>
          <w:sz w:val="24"/>
          <w:szCs w:val="24"/>
        </w:rPr>
        <w:t xml:space="preserve">文件异常一致或者</w:t>
      </w:r>
      <w:r>
        <w:rPr>
          <w:rFonts w:hint="eastAsia" w:asciiTheme="minorEastAsia" w:hAnsiTheme="minorEastAsia"/>
          <w:bCs/>
          <w:sz w:val="24"/>
          <w:szCs w:val="24"/>
        </w:rPr>
        <w:t xml:space="preserve">响应</w:t>
      </w:r>
      <w:r>
        <w:rPr>
          <w:rFonts w:hint="eastAsia" w:asciiTheme="minorEastAsia" w:hAnsiTheme="minorEastAsia"/>
          <w:bCs/>
          <w:sz w:val="24"/>
          <w:szCs w:val="24"/>
        </w:rPr>
        <w:t xml:space="preserve">报价呈规律性差异；</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（6）不同供应商的</w:t>
      </w:r>
      <w:r>
        <w:rPr>
          <w:rFonts w:hint="eastAsia" w:asciiTheme="minorEastAsia" w:hAnsiTheme="minorEastAsia"/>
          <w:bCs/>
          <w:sz w:val="24"/>
          <w:szCs w:val="24"/>
        </w:rPr>
        <w:t xml:space="preserve">响应</w:t>
      </w:r>
      <w:r>
        <w:rPr>
          <w:rFonts w:hint="eastAsia" w:asciiTheme="minorEastAsia" w:hAnsiTheme="minorEastAsia"/>
          <w:bCs/>
          <w:sz w:val="24"/>
          <w:szCs w:val="24"/>
        </w:rPr>
        <w:t xml:space="preserve">文件相互混装；</w:t>
      </w:r>
      <w:r/>
    </w:p>
    <w:p>
      <w:pPr>
        <w:ind w:firstLine="480"/>
        <w:spacing w:line="560" w:lineRule="exact"/>
        <w:rPr>
          <w:rFonts w:asciiTheme="minorEastAsia" w:hAnsiTheme="minorEastAsia"/>
          <w:bCs/>
          <w:sz w:val="24"/>
          <w:szCs w:val="24"/>
        </w:rPr>
      </w:pPr>
      <w:r/>
      <w:bookmarkStart w:id="227" w:name="OLE_LINK191"/>
      <w:r/>
      <w:bookmarkStart w:id="228" w:name="OLE_LINK192"/>
      <w:r>
        <w:rPr>
          <w:rFonts w:hint="eastAsia" w:asciiTheme="minorEastAsia" w:hAnsiTheme="minorEastAsia"/>
          <w:bCs/>
          <w:sz w:val="24"/>
          <w:szCs w:val="24"/>
        </w:rPr>
        <w:t xml:space="preserve">（7）</w:t>
      </w:r>
      <w:bookmarkEnd w:id="227"/>
      <w:r/>
      <w:bookmarkEnd w:id="228"/>
      <w:r>
        <w:rPr>
          <w:rFonts w:hint="eastAsia" w:asciiTheme="minorEastAsia" w:hAnsiTheme="minorEastAsia"/>
          <w:bCs/>
          <w:sz w:val="24"/>
          <w:szCs w:val="24"/>
        </w:rPr>
        <w:t xml:space="preserve">不同供应商的投标保证金从同一单位或者个人的账户转出。</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（8）按照法律规定其他</w:t>
      </w:r>
      <w:r>
        <w:rPr>
          <w:rFonts w:asciiTheme="minorEastAsia" w:hAnsiTheme="minorEastAsia"/>
          <w:bCs/>
          <w:sz w:val="24"/>
          <w:szCs w:val="24"/>
        </w:rPr>
        <w:t xml:space="preserve">视为串通情形</w:t>
      </w:r>
      <w:r>
        <w:rPr>
          <w:rFonts w:hint="eastAsia" w:asciiTheme="minorEastAsia" w:hAnsiTheme="minorEastAsia"/>
          <w:bCs/>
          <w:sz w:val="24"/>
          <w:szCs w:val="24"/>
        </w:rPr>
        <w:t xml:space="preserve">。</w:t>
      </w:r>
      <w:r/>
    </w:p>
    <w:p>
      <w:pPr>
        <w:ind w:firstLine="480"/>
        <w:spacing w:line="560" w:lineRule="exact"/>
        <w:rPr>
          <w:rFonts w:asciiTheme="minorEastAsia" w:hAnsiTheme="minorEastAsia"/>
          <w:bCs/>
          <w:sz w:val="24"/>
          <w:szCs w:val="24"/>
        </w:rPr>
      </w:pPr>
      <w:r>
        <w:rPr>
          <w:rFonts w:asciiTheme="minorEastAsia" w:hAnsiTheme="minorEastAsia"/>
          <w:bCs/>
          <w:sz w:val="24"/>
          <w:szCs w:val="24"/>
        </w:rPr>
        <w:t xml:space="preserve">26.</w:t>
      </w:r>
      <w:r>
        <w:rPr>
          <w:rFonts w:hint="eastAsia" w:asciiTheme="minorEastAsia" w:hAnsiTheme="minorEastAsia"/>
          <w:bCs/>
          <w:sz w:val="24"/>
          <w:szCs w:val="24"/>
        </w:rPr>
        <w:t xml:space="preserve">6</w:t>
      </w:r>
      <w:r>
        <w:rPr>
          <w:rFonts w:asciiTheme="minorEastAsia" w:hAnsiTheme="minorEastAsia"/>
          <w:bCs/>
          <w:sz w:val="24"/>
          <w:szCs w:val="24"/>
        </w:rPr>
        <w:t xml:space="preserve">未实质性响应磋商文件的响应文件按无效响应处理。</w:t>
      </w:r>
      <w:r/>
    </w:p>
    <w:p>
      <w:pPr>
        <w:ind w:firstLine="480"/>
        <w:spacing w:line="560" w:lineRule="exact"/>
        <w:rPr>
          <w:rFonts w:asciiTheme="minorEastAsia" w:hAnsiTheme="minorEastAsia"/>
          <w:bCs/>
          <w:sz w:val="24"/>
          <w:szCs w:val="24"/>
        </w:rPr>
      </w:pPr>
      <w:r>
        <w:rPr>
          <w:rFonts w:asciiTheme="minorEastAsia" w:hAnsiTheme="minorEastAsia"/>
          <w:sz w:val="24"/>
          <w:szCs w:val="24"/>
        </w:rPr>
        <w:t xml:space="preserve">26.</w:t>
      </w:r>
      <w:bookmarkStart w:id="229" w:name="OLE_LINK197"/>
      <w:r/>
      <w:bookmarkStart w:id="230" w:name="OLE_LINK198"/>
      <w:r>
        <w:rPr>
          <w:rFonts w:hint="eastAsia" w:asciiTheme="minorEastAsia" w:hAnsiTheme="minorEastAsia"/>
          <w:sz w:val="24"/>
          <w:szCs w:val="24"/>
        </w:rPr>
        <w:t xml:space="preserve">7</w:t>
      </w:r>
      <w:r>
        <w:rPr>
          <w:rFonts w:asciiTheme="minorEastAsia" w:hAnsiTheme="minorEastAsia"/>
          <w:bCs/>
          <w:sz w:val="24"/>
          <w:szCs w:val="24"/>
        </w:rPr>
        <w:t xml:space="preserve">如果响应文件实质上没有响应磋商文件的要求</w:t>
      </w:r>
      <w:bookmarkEnd w:id="229"/>
      <w:r/>
      <w:bookmarkEnd w:id="230"/>
      <w:r>
        <w:rPr>
          <w:rFonts w:asciiTheme="minorEastAsia" w:hAnsiTheme="minorEastAsia"/>
          <w:bCs/>
          <w:sz w:val="24"/>
          <w:szCs w:val="24"/>
        </w:rPr>
        <w:t xml:space="preserve">，磋商小组将予以拒绝，供应商不得通过修改或撤销不合要求的偏离或保留而使其成为实质性响应的文件。</w:t>
      </w:r>
      <w:r/>
    </w:p>
    <w:p>
      <w:pPr>
        <w:ind w:firstLine="480"/>
        <w:spacing w:line="560" w:lineRule="exact"/>
        <w:rPr>
          <w:rFonts w:asciiTheme="minorEastAsia" w:hAnsiTheme="minorEastAsia"/>
          <w:b/>
          <w:sz w:val="24"/>
          <w:szCs w:val="24"/>
        </w:rPr>
      </w:pPr>
      <w:r/>
      <w:bookmarkStart w:id="231" w:name="_Toc513029234"/>
      <w:r/>
      <w:bookmarkStart w:id="232" w:name="_Toc16938550"/>
      <w:r/>
      <w:bookmarkStart w:id="233" w:name="_Toc20823306"/>
      <w:r>
        <w:rPr>
          <w:rFonts w:asciiTheme="minorEastAsia" w:hAnsiTheme="minorEastAsia"/>
          <w:sz w:val="24"/>
          <w:szCs w:val="24"/>
        </w:rPr>
        <w:t xml:space="preserve">26.</w:t>
      </w:r>
      <w:r>
        <w:rPr>
          <w:rFonts w:hint="eastAsia" w:asciiTheme="minorEastAsia" w:hAnsiTheme="minorEastAsia"/>
          <w:sz w:val="24"/>
          <w:szCs w:val="24"/>
        </w:rPr>
        <w:t xml:space="preserve">8</w:t>
      </w:r>
      <w:r>
        <w:rPr>
          <w:rFonts w:asciiTheme="minorEastAsia" w:hAnsiTheme="minorEastAsia"/>
          <w:sz w:val="24"/>
          <w:szCs w:val="24"/>
        </w:rPr>
        <w:t xml:space="preserve">供应商在项目评审全过程中应保持通讯畅通，并安排专人与采购代理机构及磋商小组联系。</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27、</w:t>
      </w:r>
      <w:bookmarkEnd w:id="231"/>
      <w:r/>
      <w:bookmarkEnd w:id="232"/>
      <w:r/>
      <w:bookmarkEnd w:id="233"/>
      <w:r>
        <w:rPr>
          <w:rFonts w:asciiTheme="minorEastAsia" w:hAnsiTheme="minorEastAsia"/>
          <w:b/>
          <w:sz w:val="28"/>
          <w:szCs w:val="28"/>
        </w:rPr>
        <w:t xml:space="preserve">磋商程序及评审方法和评审标准</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27.1磋商程序</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27.1.1对于通过资格审查和符合性审查的供应商，磋商小组将集中与单一供应商</w:t>
      </w:r>
      <w:r>
        <w:rPr>
          <w:rFonts w:asciiTheme="minorEastAsia" w:hAnsiTheme="minorEastAsia"/>
          <w:sz w:val="24"/>
          <w:szCs w:val="24"/>
        </w:rPr>
        <w:t xml:space="preserve">分别进行磋商。磋商小组通过苏</w:t>
      </w:r>
      <w:r>
        <w:rPr>
          <w:rFonts w:asciiTheme="minorEastAsia" w:hAnsiTheme="minorEastAsia"/>
          <w:sz w:val="24"/>
          <w:szCs w:val="24"/>
        </w:rPr>
        <w:t xml:space="preserve">采云</w:t>
      </w:r>
      <w:r>
        <w:rPr>
          <w:rFonts w:asciiTheme="minorEastAsia" w:hAnsiTheme="minorEastAsia"/>
          <w:sz w:val="24"/>
          <w:szCs w:val="24"/>
        </w:rPr>
        <w:t xml:space="preserve">系统向供应商发布“磋商函”，供应商应当按照要求在苏</w:t>
      </w:r>
      <w:r>
        <w:rPr>
          <w:rFonts w:asciiTheme="minorEastAsia" w:hAnsiTheme="minorEastAsia"/>
          <w:sz w:val="24"/>
          <w:szCs w:val="24"/>
        </w:rPr>
        <w:t xml:space="preserve">采云</w:t>
      </w:r>
      <w:r>
        <w:rPr>
          <w:rFonts w:asciiTheme="minorEastAsia" w:hAnsiTheme="minorEastAsia"/>
          <w:sz w:val="24"/>
          <w:szCs w:val="24"/>
        </w:rPr>
        <w:t xml:space="preserve">系统提交“磋商响应函”并加盖CA电子公章。</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在磋商过程中，磋商小组可能根据磋商文件和磋商情况实质性变动的内容有：采购需求中的技术、服务要求以及合同草案条款。对磋商文件</w:t>
      </w:r>
      <w:r>
        <w:rPr>
          <w:rFonts w:asciiTheme="minorEastAsia" w:hAnsiTheme="minorEastAsia"/>
          <w:sz w:val="24"/>
          <w:szCs w:val="24"/>
        </w:rPr>
        <w:t xml:space="preserve">作出</w:t>
      </w:r>
      <w:r>
        <w:rPr>
          <w:rFonts w:asciiTheme="minorEastAsia" w:hAnsiTheme="minorEastAsia"/>
          <w:sz w:val="24"/>
          <w:szCs w:val="24"/>
        </w:rPr>
        <w:t xml:space="preserve">的实质性变动是磋商文件的有效组成部分，磋商小组将在苏</w:t>
      </w:r>
      <w:r>
        <w:rPr>
          <w:rFonts w:asciiTheme="minorEastAsia" w:hAnsiTheme="minorEastAsia"/>
          <w:sz w:val="24"/>
          <w:szCs w:val="24"/>
        </w:rPr>
        <w:t xml:space="preserve">采云</w:t>
      </w:r>
      <w:r>
        <w:rPr>
          <w:rFonts w:asciiTheme="minorEastAsia" w:hAnsiTheme="minorEastAsia"/>
          <w:sz w:val="24"/>
          <w:szCs w:val="24"/>
        </w:rPr>
        <w:t xml:space="preserve">系统中通知所有参加磋商的供应商。供应商应当按照磋商文件的变动情况和磋商小组的要求在苏</w:t>
      </w:r>
      <w:r>
        <w:rPr>
          <w:rFonts w:asciiTheme="minorEastAsia" w:hAnsiTheme="minorEastAsia"/>
          <w:sz w:val="24"/>
          <w:szCs w:val="24"/>
        </w:rPr>
        <w:t xml:space="preserve">采云</w:t>
      </w:r>
      <w:r>
        <w:rPr>
          <w:rFonts w:asciiTheme="minorEastAsia" w:hAnsiTheme="minorEastAsia"/>
          <w:sz w:val="24"/>
          <w:szCs w:val="24"/>
        </w:rPr>
        <w:t xml:space="preserve">系统中重新提交响应文件，并加盖CA电子公章。</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27.1.2</w:t>
      </w:r>
      <w:r>
        <w:rPr>
          <w:rFonts w:asciiTheme="minorEastAsia" w:hAnsiTheme="minorEastAsia"/>
          <w:sz w:val="24"/>
          <w:szCs w:val="24"/>
        </w:rPr>
        <w:t xml:space="preserve">磋商文件能够详细列明采购标</w:t>
      </w:r>
      <w:r>
        <w:rPr>
          <w:rFonts w:asciiTheme="minorEastAsia" w:hAnsiTheme="minorEastAsia"/>
          <w:sz w:val="24"/>
          <w:szCs w:val="24"/>
        </w:rPr>
        <w:t xml:space="preserve">的技术、服务要求的，磋商结束后，</w:t>
      </w:r>
      <w:r>
        <w:rPr>
          <w:rFonts w:asciiTheme="minorEastAsia" w:hAnsiTheme="minorEastAsia"/>
          <w:b/>
          <w:sz w:val="24"/>
          <w:szCs w:val="24"/>
        </w:rPr>
        <w:t xml:space="preserve">磋商小组将在苏</w:t>
      </w:r>
      <w:r>
        <w:rPr>
          <w:rFonts w:asciiTheme="minorEastAsia" w:hAnsiTheme="minorEastAsia"/>
          <w:b/>
          <w:sz w:val="24"/>
          <w:szCs w:val="24"/>
        </w:rPr>
        <w:t xml:space="preserve">采云</w:t>
      </w:r>
      <w:r>
        <w:rPr>
          <w:rFonts w:asciiTheme="minorEastAsia" w:hAnsiTheme="minorEastAsia"/>
          <w:b/>
          <w:sz w:val="24"/>
          <w:szCs w:val="24"/>
        </w:rPr>
        <w:t xml:space="preserve">系统向所有实质性响应的供应商发布“最后报价要求函”及最后报价格式表，要求所有实质性响应的供应商在规定时间内提交最后报价。</w:t>
      </w:r>
      <w:r>
        <w:rPr>
          <w:rFonts w:asciiTheme="minorEastAsia" w:hAnsiTheme="minorEastAsia"/>
          <w:color w:val="000000" w:themeColor="text1"/>
          <w:sz w:val="24"/>
        </w:rPr>
        <w:t xml:space="preserve">因落实政府采购政策进行价格调整的，以</w:t>
      </w:r>
      <w:bookmarkStart w:id="234" w:name="OLE_LINK236"/>
      <w:r/>
      <w:bookmarkStart w:id="235" w:name="OLE_LINK237"/>
      <w:r>
        <w:rPr>
          <w:rFonts w:asciiTheme="minorEastAsia" w:hAnsiTheme="minorEastAsia"/>
          <w:color w:val="000000" w:themeColor="text1"/>
          <w:sz w:val="24"/>
        </w:rPr>
        <w:t xml:space="preserve">调整后的价格</w:t>
      </w:r>
      <w:bookmarkEnd w:id="234"/>
      <w:r/>
      <w:bookmarkEnd w:id="235"/>
      <w:r>
        <w:rPr>
          <w:rFonts w:asciiTheme="minorEastAsia" w:hAnsiTheme="minorEastAsia"/>
          <w:color w:val="000000" w:themeColor="text1"/>
          <w:sz w:val="24"/>
        </w:rPr>
        <w:t xml:space="preserve">计算磋商基准价和最后磋商报价。</w:t>
      </w:r>
      <w:r/>
    </w:p>
    <w:p>
      <w:pPr>
        <w:ind w:firstLine="480"/>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最后报价是供应商响应文件的有效组成部分。符合《政府采购竞争性磋商采购方式</w:t>
      </w:r>
      <w:r>
        <w:rPr>
          <w:rFonts w:asciiTheme="minorEastAsia" w:hAnsiTheme="minorEastAsia"/>
          <w:sz w:val="24"/>
          <w:szCs w:val="24"/>
        </w:rPr>
        <w:t xml:space="preserve">管</w:t>
      </w:r>
      <w:r>
        <w:rPr>
          <w:rFonts w:asciiTheme="minorEastAsia" w:hAnsiTheme="minorEastAsia"/>
          <w:sz w:val="24"/>
          <w:szCs w:val="24"/>
        </w:rPr>
        <w:t xml:space="preserve">理暂行办法》第三条第一款第四项及</w:t>
      </w:r>
      <w:bookmarkStart w:id="236" w:name="OLE_LINK78"/>
      <w:r>
        <w:rPr>
          <w:rFonts w:asciiTheme="minorEastAsia" w:hAnsiTheme="minorEastAsia"/>
          <w:sz w:val="24"/>
          <w:szCs w:val="24"/>
        </w:rPr>
        <w:t xml:space="preserve">《财政部关于竞争性磋商采购方式管理暂行办法有关问题的补充通知》（财库[2015]124号）</w:t>
      </w:r>
      <w:bookmarkEnd w:id="236"/>
      <w:r>
        <w:rPr>
          <w:rFonts w:asciiTheme="minorEastAsia" w:hAnsiTheme="minorEastAsia"/>
          <w:sz w:val="24"/>
          <w:szCs w:val="24"/>
        </w:rPr>
        <w:t xml:space="preserve">规定情形的，提交最后报价的供应商可以为2家。</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27.1.3供应商未在磋商小组规定的时间内在苏</w:t>
      </w:r>
      <w:r>
        <w:rPr>
          <w:rFonts w:asciiTheme="minorEastAsia" w:hAnsiTheme="minorEastAsia"/>
          <w:sz w:val="24"/>
          <w:szCs w:val="24"/>
        </w:rPr>
        <w:t xml:space="preserve">采云</w:t>
      </w:r>
      <w:r>
        <w:rPr>
          <w:rFonts w:asciiTheme="minorEastAsia" w:hAnsiTheme="minorEastAsia"/>
          <w:sz w:val="24"/>
          <w:szCs w:val="24"/>
        </w:rPr>
        <w:t xml:space="preserve">系统中提交最后报价的视为放弃磋商，其响应文件按无效响应处理，最后报价格式表须加盖CA电子</w:t>
      </w:r>
      <w:r>
        <w:rPr>
          <w:rFonts w:hint="eastAsia" w:asciiTheme="minorEastAsia" w:hAnsiTheme="minorEastAsia"/>
          <w:sz w:val="24"/>
          <w:szCs w:val="24"/>
        </w:rPr>
        <w:t xml:space="preserve">签</w:t>
      </w:r>
      <w:r>
        <w:rPr>
          <w:rFonts w:asciiTheme="minorEastAsia" w:hAnsiTheme="minorEastAsia"/>
          <w:sz w:val="24"/>
          <w:szCs w:val="24"/>
        </w:rPr>
        <w:t xml:space="preserve">章,否则视为未提交最后报价。已提交响应文件的供应商，在提交最后报价之前，可以根据磋商情况退出磋商，并在苏</w:t>
      </w:r>
      <w:r>
        <w:rPr>
          <w:rFonts w:asciiTheme="minorEastAsia" w:hAnsiTheme="minorEastAsia"/>
          <w:sz w:val="24"/>
          <w:szCs w:val="24"/>
        </w:rPr>
        <w:t xml:space="preserve">采云</w:t>
      </w:r>
      <w:r>
        <w:rPr>
          <w:rFonts w:asciiTheme="minorEastAsia" w:hAnsiTheme="minorEastAsia"/>
          <w:sz w:val="24"/>
          <w:szCs w:val="24"/>
        </w:rPr>
        <w:t xml:space="preserve">系统中提交“退出磋商函”并加盖CA电子公章。</w:t>
      </w:r>
      <w:r/>
    </w:p>
    <w:p>
      <w:pPr>
        <w:ind w:firstLine="480"/>
        <w:spacing w:line="480" w:lineRule="exact"/>
        <w:rPr>
          <w:rFonts w:asciiTheme="minorEastAsia" w:hAnsiTheme="minorEastAsia"/>
          <w:color w:val="ff0000"/>
          <w:sz w:val="24"/>
          <w:szCs w:val="24"/>
        </w:rPr>
      </w:pPr>
      <w:r/>
      <w:bookmarkStart w:id="237" w:name="OLE_LINK79"/>
      <w:r/>
      <w:bookmarkStart w:id="238" w:name="OLE_LINK80"/>
      <w:r/>
      <w:bookmarkStart w:id="239" w:name="OLE_LINK38"/>
      <w:r/>
      <w:bookmarkStart w:id="240" w:name="_Hlk204074773"/>
      <w:r>
        <w:rPr>
          <w:rFonts w:hint="eastAsia" w:asciiTheme="minorEastAsia" w:hAnsiTheme="minorEastAsia"/>
          <w:color w:val="ff0000"/>
          <w:sz w:val="24"/>
          <w:szCs w:val="24"/>
        </w:rPr>
        <w:t xml:space="preserve">27.2</w:t>
      </w:r>
      <w:bookmarkEnd w:id="237"/>
      <w:r/>
      <w:bookmarkEnd w:id="238"/>
      <w:r>
        <w:rPr>
          <w:rFonts w:hint="eastAsia" w:asciiTheme="minorEastAsia" w:hAnsiTheme="minorEastAsia"/>
          <w:color w:val="ff0000"/>
          <w:sz w:val="24"/>
          <w:szCs w:val="24"/>
        </w:rPr>
        <w:t xml:space="preserve">异常低价响应审查</w:t>
      </w:r>
      <w:bookmarkEnd w:id="239"/>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27.2</w:t>
      </w:r>
      <w:r>
        <w:rPr>
          <w:rFonts w:hint="eastAsia" w:asciiTheme="minorEastAsia" w:hAnsiTheme="minorEastAsia"/>
          <w:sz w:val="24"/>
          <w:szCs w:val="24"/>
        </w:rPr>
        <w:t xml:space="preserve">.1评审过程中出现下列情形之一的，评审委员会应当启动异常低价响应审查程序：</w:t>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（1）响应报价低于全部通过符合性审查供应商响应报价平均值50%的，即响应报价&lt;全部通过符合性审查供应商响应报价平均值×50%；</w:t>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（2）响应报价低于通过符合性审查的次低报价供应商响应报价50%的，即响应报</w:t>
      </w:r>
      <w:r>
        <w:rPr>
          <w:rFonts w:hint="eastAsia" w:asciiTheme="minorEastAsia" w:hAnsiTheme="minorEastAsia"/>
          <w:sz w:val="24"/>
          <w:szCs w:val="24"/>
        </w:rPr>
        <w:t xml:space="preserve">价&lt;通过符合性审查的次低报价供应商响应报价×50%；</w:t>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（3）响应报价低于采购项目最高限价45%的，即响应报价&lt;采购项目最高限价×45%；</w:t>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（4）评审委员会基于专业判断，认为供应商报价过低，有可能影响产品质量或者不能诚信履约的其他情形。</w:t>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27.2</w:t>
      </w:r>
      <w:r>
        <w:rPr>
          <w:rFonts w:hint="eastAsia" w:asciiTheme="minorEastAsia" w:hAnsiTheme="minorEastAsia"/>
          <w:sz w:val="24"/>
          <w:szCs w:val="24"/>
        </w:rPr>
        <w:t xml:space="preserve">.2评审委员会启动异常低价响应审查后，属于前述第（1）项至第（4）项情形的，应当要求相关供应商在评审现场合理的时间内对响应价格</w:t>
      </w:r>
      <w:r>
        <w:rPr>
          <w:rFonts w:hint="eastAsia" w:asciiTheme="minorEastAsia" w:hAnsiTheme="minorEastAsia"/>
          <w:sz w:val="24"/>
          <w:szCs w:val="24"/>
        </w:rPr>
        <w:t xml:space="preserve">作出</w:t>
      </w:r>
      <w:r>
        <w:rPr>
          <w:rFonts w:hint="eastAsia" w:asciiTheme="minorEastAsia" w:hAnsiTheme="minorEastAsia"/>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240"/>
      <w:r/>
      <w:r/>
    </w:p>
    <w:p>
      <w:pPr>
        <w:ind w:firstLine="480"/>
        <w:spacing w:line="480" w:lineRule="exact"/>
        <w:rPr>
          <w:rFonts w:asciiTheme="minorEastAsia" w:hAnsiTheme="minorEastAsia"/>
          <w:color w:val="ff0000"/>
          <w:sz w:val="24"/>
          <w:szCs w:val="24"/>
        </w:rPr>
      </w:pPr>
      <w:r>
        <w:rPr>
          <w:rFonts w:hint="eastAsia" w:asciiTheme="minorEastAsia" w:hAnsiTheme="minorEastAsia"/>
          <w:color w:val="ff0000"/>
          <w:sz w:val="24"/>
          <w:szCs w:val="24"/>
        </w:rPr>
        <w:t xml:space="preserve">27.3发生IP地址一致的情形</w:t>
      </w:r>
      <w:r/>
    </w:p>
    <w:p>
      <w:pPr>
        <w:ind w:firstLine="480"/>
        <w:spacing w:line="480" w:lineRule="exact"/>
        <w:rPr>
          <w:rFonts w:asciiTheme="minorEastAsia" w:hAnsiTheme="minorEastAsia"/>
          <w:sz w:val="24"/>
          <w:szCs w:val="24"/>
        </w:rPr>
      </w:pPr>
      <w:r/>
      <w:bookmarkStart w:id="241" w:name="OLE_LINK449"/>
      <w:r/>
      <w:bookmarkStart w:id="242" w:name="OLE_LINK450"/>
      <w:r>
        <w:rPr>
          <w:rFonts w:hint="eastAsia" w:asciiTheme="minorEastAsia" w:hAnsiTheme="minorEastAsia"/>
          <w:sz w:val="24"/>
          <w:szCs w:val="24"/>
        </w:rPr>
        <w:t xml:space="preserve">供应商</w:t>
      </w:r>
      <w:bookmarkEnd w:id="241"/>
      <w:r/>
      <w:bookmarkEnd w:id="242"/>
      <w:r>
        <w:rPr>
          <w:rFonts w:hint="eastAsia" w:asciiTheme="minorEastAsia" w:hAnsiTheme="minorEastAsia"/>
          <w:sz w:val="24"/>
          <w:szCs w:val="24"/>
        </w:rPr>
        <w:t xml:space="preserve">之间若存在</w:t>
      </w:r>
      <w:bookmarkStart w:id="243" w:name="OLE_LINK448"/>
      <w:r>
        <w:rPr>
          <w:rFonts w:hint="eastAsia" w:asciiTheme="minorEastAsia" w:hAnsiTheme="minorEastAsia"/>
          <w:sz w:val="24"/>
          <w:szCs w:val="24"/>
        </w:rPr>
        <w:t xml:space="preserve">IP地址一致的情形</w:t>
      </w:r>
      <w:bookmarkEnd w:id="243"/>
      <w:r>
        <w:rPr>
          <w:rFonts w:hint="eastAsia" w:asciiTheme="minorEastAsia" w:hAnsiTheme="minorEastAsia"/>
          <w:sz w:val="24"/>
          <w:szCs w:val="24"/>
        </w:rPr>
        <w:t xml:space="preserve">，磋商小组应向相关</w:t>
      </w:r>
      <w:r>
        <w:rPr>
          <w:rFonts w:hint="eastAsia" w:asciiTheme="minorEastAsia" w:hAnsiTheme="minorEastAsia"/>
          <w:sz w:val="24"/>
          <w:szCs w:val="24"/>
        </w:rPr>
        <w:t xml:space="preserve">供应商</w:t>
      </w:r>
      <w:r>
        <w:rPr>
          <w:rFonts w:hint="eastAsia" w:asciiTheme="minorEastAsia" w:hAnsiTheme="minorEastAsia"/>
          <w:sz w:val="24"/>
          <w:szCs w:val="24"/>
        </w:rPr>
        <w:t xml:space="preserve">发出澄清通知，相关</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应在</w:t>
      </w:r>
      <w:r>
        <w:rPr>
          <w:rFonts w:hint="eastAsia" w:asciiTheme="minorEastAsia" w:hAnsiTheme="minorEastAsia"/>
          <w:sz w:val="24"/>
          <w:szCs w:val="24"/>
        </w:rPr>
        <w:t xml:space="preserve">规定时间内</w:t>
      </w:r>
      <w:r>
        <w:rPr>
          <w:rFonts w:hint="eastAsia" w:asciiTheme="minorEastAsia" w:hAnsiTheme="minorEastAsia"/>
          <w:sz w:val="24"/>
          <w:szCs w:val="24"/>
        </w:rPr>
        <w:t xml:space="preserve">提交充分证据证明其未串通投标（</w:t>
      </w:r>
      <w:r>
        <w:rPr>
          <w:rFonts w:hint="eastAsia" w:asciiTheme="minorEastAsia" w:hAnsiTheme="minorEastAsia"/>
          <w:sz w:val="24"/>
          <w:szCs w:val="24"/>
        </w:rPr>
        <w:t xml:space="preserve">供应商</w:t>
      </w:r>
      <w:r>
        <w:rPr>
          <w:rFonts w:hint="eastAsia" w:asciiTheme="minorEastAsia" w:hAnsiTheme="minorEastAsia"/>
          <w:sz w:val="24"/>
          <w:szCs w:val="24"/>
        </w:rPr>
        <w:t xml:space="preserve">自身出具的情况说明类材料不属于证据范畴）供磋商小组评审和认定。若未按要求提供或提供的证据不能充分证明其未参与串通投标，则否决其投标。</w:t>
      </w:r>
      <w:r>
        <w:rPr>
          <w:rFonts w:hint="eastAsia" w:asciiTheme="minorEastAsia" w:hAnsiTheme="minorEastAsia"/>
          <w:sz w:val="24"/>
          <w:szCs w:val="24"/>
        </w:rPr>
        <w:t xml:space="preserve">评审结束后，采购人或代理机构向财政局反馈情况。</w:t>
      </w:r>
      <w:r/>
    </w:p>
    <w:p>
      <w:pPr>
        <w:ind w:firstLine="478"/>
        <w:spacing w:line="560" w:lineRule="exact"/>
        <w:tabs>
          <w:tab w:val="left" w:pos="900" w:leader="none"/>
        </w:tabs>
        <w:rPr>
          <w:rFonts w:asciiTheme="minorEastAsia" w:hAnsiTheme="minorEastAsia"/>
          <w:color w:val="ff0000"/>
          <w:sz w:val="24"/>
          <w:szCs w:val="24"/>
        </w:rPr>
      </w:pPr>
      <w:r>
        <w:rPr>
          <w:rFonts w:asciiTheme="minorEastAsia" w:hAnsiTheme="minorEastAsia"/>
          <w:color w:val="ff0000"/>
          <w:sz w:val="24"/>
          <w:szCs w:val="24"/>
        </w:rPr>
        <w:t xml:space="preserve">27.</w:t>
      </w:r>
      <w:r>
        <w:rPr>
          <w:rFonts w:hint="eastAsia" w:asciiTheme="minorEastAsia" w:hAnsiTheme="minorEastAsia"/>
          <w:color w:val="ff0000"/>
          <w:sz w:val="24"/>
          <w:szCs w:val="24"/>
        </w:rPr>
        <w:t xml:space="preserve">4</w:t>
      </w:r>
      <w:r>
        <w:rPr>
          <w:rFonts w:asciiTheme="minorEastAsia" w:hAnsiTheme="minorEastAsia"/>
          <w:color w:val="ff0000"/>
          <w:sz w:val="24"/>
          <w:szCs w:val="24"/>
        </w:rPr>
        <w:t xml:space="preserve">评审方法和评审标准</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w:t>
      </w:r>
      <w:r>
        <w:rPr>
          <w:rFonts w:hint="eastAsia" w:asciiTheme="minorEastAsia" w:hAnsiTheme="minorEastAsia"/>
          <w:sz w:val="24"/>
          <w:szCs w:val="24"/>
        </w:rPr>
        <w:t xml:space="preserve">4.</w:t>
      </w:r>
      <w:r>
        <w:rPr>
          <w:rFonts w:asciiTheme="minorEastAsia" w:hAnsiTheme="minorEastAsia"/>
          <w:sz w:val="24"/>
          <w:szCs w:val="24"/>
        </w:rPr>
        <w:t xml:space="preserve">1评审方法。经磋商确定最终采购需求和提交最后报价的供应商后，由磋商小组采用综合评分法对提交最后报价的供应商的响应文件和最后报价进行综合评分。</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asciiTheme="minorEastAsia" w:hAnsiTheme="minorEastAsia"/>
          <w:sz w:val="24"/>
          <w:szCs w:val="24"/>
        </w:rPr>
        <w:t xml:space="preserve">有效响应</w:t>
      </w:r>
      <w:r>
        <w:rPr>
          <w:rFonts w:asciiTheme="minorEastAsia" w:hAnsiTheme="minorEastAsia"/>
          <w:sz w:val="24"/>
          <w:szCs w:val="24"/>
        </w:rPr>
        <w:t xml:space="preserve">的文件进行评价、打分，然后汇总每个供应商每项评分因素的得分。</w:t>
      </w:r>
      <w:r/>
    </w:p>
    <w:p>
      <w:pPr>
        <w:ind w:firstLine="480"/>
        <w:jc w:val="left"/>
        <w:spacing w:line="500" w:lineRule="exact"/>
        <w:rPr>
          <w:rFonts w:asciiTheme="minorEastAsia" w:hAnsiTheme="minorEastAsia"/>
          <w:color w:val="000000" w:themeColor="text1"/>
          <w:sz w:val="24"/>
        </w:rPr>
      </w:pPr>
      <w:r>
        <w:rPr>
          <w:rFonts w:asciiTheme="minorEastAsia" w:hAnsiTheme="minorEastAsia"/>
          <w:color w:val="000000" w:themeColor="text1"/>
          <w:sz w:val="24"/>
        </w:rPr>
        <w:t xml:space="preserve">磋商小组成员对需要共同认定的客观分存在争议的，应当按照少数服从多数的原则</w:t>
      </w:r>
      <w:r>
        <w:rPr>
          <w:rFonts w:asciiTheme="minorEastAsia" w:hAnsiTheme="minorEastAsia"/>
          <w:color w:val="000000" w:themeColor="text1"/>
          <w:sz w:val="24"/>
        </w:rPr>
        <w:t xml:space="preserve">作出</w:t>
      </w:r>
      <w:r>
        <w:rPr>
          <w:rFonts w:asciiTheme="minorEastAsia" w:hAnsiTheme="minorEastAsia"/>
          <w:color w:val="000000" w:themeColor="text1"/>
          <w:sz w:val="24"/>
        </w:rPr>
        <w:t xml:space="preserve">结论。持不同意见的磋商小组成员应当在评审报告上签署不同意见及理由，否则视为同意评审报告。</w:t>
      </w:r>
      <w:r/>
    </w:p>
    <w:p>
      <w:pPr>
        <w:ind w:firstLine="480"/>
        <w:jc w:val="left"/>
        <w:spacing w:line="500" w:lineRule="exact"/>
        <w:rPr>
          <w:rFonts w:asciiTheme="minorEastAsia" w:hAnsiTheme="minorEastAsia"/>
          <w:sz w:val="24"/>
          <w:szCs w:val="24"/>
        </w:rPr>
      </w:pPr>
      <w:r>
        <w:rPr>
          <w:rFonts w:asciiTheme="minorEastAsia" w:hAnsiTheme="minorEastAsia"/>
          <w:color w:val="000000" w:themeColor="text1"/>
          <w:sz w:val="24"/>
        </w:rPr>
        <w:t xml:space="preserve">评审过程中，不得去掉报价中的</w:t>
      </w:r>
      <w:bookmarkStart w:id="244" w:name="OLE_LINK232"/>
      <w:r/>
      <w:bookmarkStart w:id="245" w:name="OLE_LINK233"/>
      <w:r>
        <w:rPr>
          <w:rFonts w:asciiTheme="minorEastAsia" w:hAnsiTheme="minorEastAsia"/>
          <w:color w:val="000000" w:themeColor="text1"/>
          <w:sz w:val="24"/>
        </w:rPr>
        <w:t xml:space="preserve">最高报价</w:t>
      </w:r>
      <w:bookmarkEnd w:id="244"/>
      <w:r/>
      <w:bookmarkEnd w:id="245"/>
      <w:r>
        <w:rPr>
          <w:rFonts w:asciiTheme="minorEastAsia" w:hAnsiTheme="minorEastAsia"/>
          <w:color w:val="000000" w:themeColor="text1"/>
          <w:sz w:val="24"/>
        </w:rPr>
        <w:t xml:space="preserve">和最低报价。</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w:t>
      </w:r>
      <w:r>
        <w:rPr>
          <w:rFonts w:hint="eastAsia" w:asciiTheme="minorEastAsia" w:hAnsiTheme="minorEastAsia"/>
          <w:sz w:val="24"/>
          <w:szCs w:val="24"/>
        </w:rPr>
        <w:t xml:space="preserve">4</w:t>
      </w:r>
      <w:r>
        <w:rPr>
          <w:rFonts w:asciiTheme="minorEastAsia" w:hAnsiTheme="minorEastAsia"/>
          <w:sz w:val="24"/>
          <w:szCs w:val="24"/>
        </w:rPr>
        <w:t xml:space="preserve">.2评审标准</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见本磋商文件第五章规定。</w:t>
      </w:r>
      <w:r/>
    </w:p>
    <w:p>
      <w:pPr>
        <w:ind w:firstLine="479"/>
        <w:spacing w:line="560" w:lineRule="exact"/>
        <w:tabs>
          <w:tab w:val="left" w:pos="900" w:leader="none"/>
        </w:tabs>
        <w:rPr>
          <w:rFonts w:asciiTheme="minorEastAsia" w:hAnsiTheme="minorEastAsia"/>
          <w:b/>
          <w:sz w:val="24"/>
          <w:szCs w:val="24"/>
        </w:rPr>
      </w:pPr>
      <w:r>
        <w:rPr>
          <w:rFonts w:asciiTheme="minorEastAsia" w:hAnsiTheme="minorEastAsia"/>
          <w:b/>
          <w:sz w:val="24"/>
          <w:szCs w:val="24"/>
        </w:rPr>
        <w:t xml:space="preserve">27.</w:t>
      </w:r>
      <w:r>
        <w:rPr>
          <w:rFonts w:hint="eastAsia" w:asciiTheme="minorEastAsia" w:hAnsiTheme="minorEastAsia"/>
          <w:b/>
          <w:sz w:val="24"/>
          <w:szCs w:val="24"/>
        </w:rPr>
        <w:t xml:space="preserve">5</w:t>
      </w:r>
      <w:r>
        <w:rPr>
          <w:rFonts w:asciiTheme="minorEastAsia" w:hAnsiTheme="minorEastAsia"/>
          <w:b/>
          <w:sz w:val="24"/>
          <w:szCs w:val="24"/>
        </w:rPr>
        <w:t xml:space="preserve">采购活动终止的情况</w:t>
      </w:r>
      <w:r/>
    </w:p>
    <w:p>
      <w:pPr>
        <w:ind w:firstLine="360"/>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出现下列情形之一的，本次竞争性磋商采购活动将被终止：</w:t>
      </w:r>
      <w:r/>
    </w:p>
    <w:p>
      <w:pPr>
        <w:ind w:firstLine="360"/>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w:t>
      </w:r>
      <w:r>
        <w:rPr>
          <w:rFonts w:hint="eastAsia" w:asciiTheme="minorEastAsia" w:hAnsiTheme="minorEastAsia"/>
          <w:sz w:val="24"/>
          <w:szCs w:val="24"/>
        </w:rPr>
        <w:t xml:space="preserve">5</w:t>
      </w:r>
      <w:r>
        <w:rPr>
          <w:rFonts w:asciiTheme="minorEastAsia" w:hAnsiTheme="minorEastAsia"/>
          <w:sz w:val="24"/>
          <w:szCs w:val="24"/>
        </w:rPr>
        <w:t xml:space="preserve">.1因情况变化，不再符合规定的竞争性磋商采购方式适用情形的。</w:t>
      </w:r>
      <w:r/>
    </w:p>
    <w:p>
      <w:pPr>
        <w:ind w:firstLine="360"/>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w:t>
      </w:r>
      <w:r>
        <w:rPr>
          <w:rFonts w:hint="eastAsia" w:asciiTheme="minorEastAsia" w:hAnsiTheme="minorEastAsia"/>
          <w:sz w:val="24"/>
          <w:szCs w:val="24"/>
        </w:rPr>
        <w:t xml:space="preserve">5</w:t>
      </w:r>
      <w:r>
        <w:rPr>
          <w:rFonts w:asciiTheme="minorEastAsia" w:hAnsiTheme="minorEastAsia"/>
          <w:sz w:val="24"/>
          <w:szCs w:val="24"/>
        </w:rPr>
        <w:t xml:space="preserve">.2出现影响采购公正的违法、违规行为的。</w:t>
      </w:r>
      <w:r/>
    </w:p>
    <w:p>
      <w:pPr>
        <w:ind w:firstLine="360"/>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w:t>
      </w:r>
      <w:r>
        <w:rPr>
          <w:rFonts w:hint="eastAsia" w:asciiTheme="minorEastAsia" w:hAnsiTheme="minorEastAsia"/>
          <w:sz w:val="24"/>
          <w:szCs w:val="24"/>
        </w:rPr>
        <w:t xml:space="preserve">5</w:t>
      </w:r>
      <w:r>
        <w:rPr>
          <w:rFonts w:asciiTheme="minorEastAsia" w:hAnsiTheme="minorEastAsia"/>
          <w:sz w:val="24"/>
          <w:szCs w:val="24"/>
        </w:rPr>
        <w:t xml:space="preserve">.3除本磋商文件第二章第27.1.2条第三款规定的情形外，在采购过程中符合要求的供应商或者最后报价未超过采购预算的供应商不足3家的。</w:t>
      </w:r>
      <w:r/>
    </w:p>
    <w:p>
      <w:pPr>
        <w:ind w:firstLine="360"/>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w:t>
      </w:r>
      <w:r>
        <w:rPr>
          <w:rFonts w:hint="eastAsia" w:asciiTheme="minorEastAsia" w:hAnsiTheme="minorEastAsia"/>
          <w:sz w:val="24"/>
          <w:szCs w:val="24"/>
        </w:rPr>
        <w:t xml:space="preserve">5</w:t>
      </w:r>
      <w:r>
        <w:rPr>
          <w:rFonts w:asciiTheme="minorEastAsia" w:hAnsiTheme="minorEastAsia"/>
          <w:sz w:val="24"/>
          <w:szCs w:val="24"/>
        </w:rPr>
        <w:t xml:space="preserve">.4在苏</w:t>
      </w:r>
      <w:r>
        <w:rPr>
          <w:rFonts w:asciiTheme="minorEastAsia" w:hAnsiTheme="minorEastAsia"/>
          <w:sz w:val="24"/>
          <w:szCs w:val="24"/>
        </w:rPr>
        <w:t xml:space="preserve">采云</w:t>
      </w:r>
      <w:r>
        <w:rPr>
          <w:rFonts w:asciiTheme="minorEastAsia" w:hAnsiTheme="minorEastAsia"/>
          <w:sz w:val="24"/>
          <w:szCs w:val="24"/>
        </w:rPr>
        <w:t xml:space="preserve">系统规定时间内成功解密电子响应文件的供应商不足3家的。</w:t>
      </w:r>
      <w:r/>
    </w:p>
    <w:p>
      <w:pPr>
        <w:ind w:firstLine="498"/>
        <w:keepLines/>
        <w:keepNext/>
        <w:spacing w:line="560" w:lineRule="exact"/>
        <w:rPr>
          <w:rFonts w:asciiTheme="minorEastAsia" w:hAnsiTheme="minorEastAsia"/>
          <w:b/>
          <w:bCs/>
          <w:sz w:val="32"/>
          <w:szCs w:val="32"/>
        </w:rPr>
        <w:outlineLvl w:val="1"/>
      </w:pPr>
      <w:r/>
      <w:bookmarkStart w:id="246" w:name="_Toc513029235"/>
      <w:r/>
      <w:bookmarkStart w:id="247" w:name="_Toc16938551"/>
      <w:r/>
      <w:bookmarkStart w:id="248" w:name="_Toc120614219"/>
      <w:r/>
      <w:bookmarkStart w:id="249" w:name="_Toc20823307"/>
      <w:r/>
      <w:bookmarkStart w:id="250" w:name="_Toc196316231"/>
      <w:r/>
      <w:bookmarkStart w:id="251" w:name="_Toc204873381"/>
      <w:r/>
      <w:bookmarkStart w:id="252" w:name="_Toc204873481"/>
      <w:r/>
      <w:bookmarkStart w:id="253" w:name="_Toc204873540"/>
      <w:r/>
      <w:bookmarkStart w:id="254" w:name="_Toc242978373"/>
      <w:r>
        <w:rPr>
          <w:rFonts w:asciiTheme="minorEastAsia" w:hAnsiTheme="minorEastAsia"/>
          <w:b/>
          <w:bCs/>
          <w:sz w:val="32"/>
          <w:szCs w:val="32"/>
        </w:rPr>
        <w:t xml:space="preserve">六、</w:t>
      </w:r>
      <w:bookmarkEnd w:id="246"/>
      <w:r/>
      <w:bookmarkEnd w:id="247"/>
      <w:r/>
      <w:bookmarkEnd w:id="248"/>
      <w:r/>
      <w:bookmarkEnd w:id="249"/>
      <w:r>
        <w:rPr>
          <w:rFonts w:asciiTheme="minorEastAsia" w:hAnsiTheme="minorEastAsia"/>
          <w:b/>
          <w:bCs/>
          <w:sz w:val="32"/>
          <w:szCs w:val="32"/>
        </w:rPr>
        <w:t xml:space="preserve">成交</w:t>
      </w:r>
      <w:bookmarkEnd w:id="250"/>
      <w:r/>
      <w:bookmarkEnd w:id="251"/>
      <w:r/>
      <w:bookmarkEnd w:id="252"/>
      <w:r/>
      <w:bookmarkEnd w:id="253"/>
      <w:r/>
      <w:bookmarkEnd w:id="254"/>
      <w:r/>
      <w:r/>
    </w:p>
    <w:p>
      <w:pPr>
        <w:ind w:firstLine="422"/>
        <w:keepLines/>
        <w:keepNext/>
        <w:spacing w:line="560" w:lineRule="exact"/>
        <w:rPr>
          <w:rFonts w:asciiTheme="minorEastAsia" w:hAnsiTheme="minorEastAsia"/>
          <w:b/>
          <w:sz w:val="28"/>
          <w:szCs w:val="28"/>
        </w:rPr>
        <w:outlineLvl w:val="3"/>
      </w:pPr>
      <w:r/>
      <w:bookmarkStart w:id="255" w:name="_Toc513029238"/>
      <w:r/>
      <w:bookmarkStart w:id="256" w:name="_Toc16938554"/>
      <w:r/>
      <w:bookmarkStart w:id="257" w:name="_Toc20823310"/>
      <w:r>
        <w:rPr>
          <w:rFonts w:asciiTheme="minorEastAsia" w:hAnsiTheme="minorEastAsia"/>
          <w:b/>
          <w:sz w:val="28"/>
          <w:szCs w:val="28"/>
        </w:rPr>
        <w:t xml:space="preserve">28、</w:t>
      </w:r>
      <w:bookmarkEnd w:id="255"/>
      <w:r>
        <w:rPr>
          <w:rFonts w:asciiTheme="minorEastAsia" w:hAnsiTheme="minorEastAsia"/>
          <w:b/>
          <w:sz w:val="28"/>
          <w:szCs w:val="28"/>
        </w:rPr>
        <w:t xml:space="preserve">确定</w:t>
      </w:r>
      <w:bookmarkEnd w:id="256"/>
      <w:r/>
      <w:bookmarkEnd w:id="257"/>
      <w:r>
        <w:rPr>
          <w:rFonts w:asciiTheme="minorEastAsia" w:hAnsiTheme="minorEastAsia"/>
          <w:b/>
          <w:sz w:val="28"/>
          <w:szCs w:val="28"/>
        </w:rPr>
        <w:t xml:space="preserve">成交单位</w:t>
      </w:r>
      <w:r/>
    </w:p>
    <w:p>
      <w:pPr>
        <w:ind w:firstLine="478"/>
        <w:spacing w:line="560" w:lineRule="exact"/>
        <w:tabs>
          <w:tab w:val="left" w:pos="900" w:leader="none"/>
        </w:tabs>
        <w:rPr>
          <w:rFonts w:asciiTheme="minorEastAsia" w:hAnsiTheme="minorEastAsia"/>
          <w:sz w:val="24"/>
          <w:szCs w:val="21"/>
        </w:rPr>
      </w:pPr>
      <w:r>
        <w:rPr>
          <w:rFonts w:asciiTheme="minorEastAsia" w:hAnsiTheme="minorEastAsia"/>
          <w:bCs/>
          <w:sz w:val="24"/>
          <w:szCs w:val="21"/>
        </w:rPr>
        <w:t xml:space="preserve">28.1</w:t>
      </w:r>
      <w:r>
        <w:rPr>
          <w:rFonts w:asciiTheme="minorEastAsia" w:hAnsiTheme="minorEastAsia"/>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560" w:lineRule="exact"/>
        <w:tabs>
          <w:tab w:val="left" w:pos="900" w:leader="none"/>
        </w:tabs>
        <w:rPr>
          <w:rFonts w:asciiTheme="minorEastAsia" w:hAnsiTheme="minorEastAsia"/>
          <w:bCs/>
          <w:sz w:val="24"/>
          <w:szCs w:val="21"/>
        </w:rPr>
      </w:pPr>
      <w:r>
        <w:rPr>
          <w:rFonts w:asciiTheme="minorEastAsia" w:hAnsiTheme="minorEastAsia"/>
          <w:bCs/>
          <w:sz w:val="24"/>
          <w:szCs w:val="21"/>
        </w:rPr>
        <w:t xml:space="preserve">28.2采购人从评审报告提出的成交候选供应商中，按照排序由高到低的原则确定成交供应商。</w:t>
      </w:r>
      <w:r/>
    </w:p>
    <w:p>
      <w:pPr>
        <w:ind w:firstLine="480"/>
        <w:spacing w:line="560" w:lineRule="exact"/>
        <w:rPr>
          <w:rFonts w:asciiTheme="minorEastAsia" w:hAnsiTheme="minorEastAsia"/>
          <w:bCs/>
          <w:sz w:val="24"/>
          <w:lang w:val="zh-CN"/>
        </w:rPr>
      </w:pPr>
      <w:r>
        <w:rPr>
          <w:rFonts w:asciiTheme="minorEastAsia" w:hAnsiTheme="minorEastAsia"/>
          <w:bCs/>
          <w:sz w:val="24"/>
          <w:lang w:val="zh-CN"/>
        </w:rPr>
        <w:t xml:space="preserve">按以下第</w:t>
      </w:r>
      <w:r>
        <w:rPr>
          <w:rFonts w:asciiTheme="minorEastAsia" w:hAnsiTheme="minorEastAsia"/>
          <w:bCs/>
          <w:color w:val="000000"/>
          <w:sz w:val="24"/>
          <w:u w:val="single"/>
          <w:lang w:val="zh-CN"/>
        </w:rPr>
        <w:t xml:space="preserve">（</w:t>
      </w:r>
      <w:r>
        <w:rPr>
          <w:rFonts w:hint="eastAsia" w:asciiTheme="minorEastAsia" w:hAnsiTheme="minorEastAsia"/>
          <w:bCs/>
          <w:color w:val="000000"/>
          <w:sz w:val="24"/>
          <w:u w:val="single"/>
          <w:lang w:val="zh-CN"/>
        </w:rPr>
        <w:t xml:space="preserve">2</w:t>
      </w:r>
      <w:r>
        <w:rPr>
          <w:rFonts w:asciiTheme="minorEastAsia" w:hAnsiTheme="minorEastAsia"/>
          <w:bCs/>
          <w:color w:val="000000"/>
          <w:sz w:val="24"/>
          <w:u w:val="single"/>
          <w:lang w:val="zh-CN"/>
        </w:rPr>
        <w:t xml:space="preserve">）</w:t>
      </w:r>
      <w:r>
        <w:rPr>
          <w:rFonts w:asciiTheme="minorEastAsia" w:hAnsiTheme="minorEastAsia"/>
          <w:bCs/>
          <w:sz w:val="24"/>
          <w:lang w:val="zh-CN"/>
        </w:rPr>
        <w:t xml:space="preserve">种方式确定成交供应商</w:t>
      </w:r>
      <w:r/>
    </w:p>
    <w:p>
      <w:pPr>
        <w:ind w:firstLine="480"/>
        <w:spacing w:line="560" w:lineRule="exact"/>
        <w:rPr>
          <w:rFonts w:asciiTheme="minorEastAsia" w:hAnsiTheme="minorEastAsia"/>
          <w:bCs/>
          <w:sz w:val="24"/>
          <w:lang w:val="zh-CN"/>
        </w:rPr>
      </w:pPr>
      <w:r>
        <w:rPr>
          <w:rFonts w:asciiTheme="minorEastAsia" w:hAnsiTheme="minorEastAsia"/>
          <w:bCs/>
          <w:sz w:val="24"/>
          <w:lang w:val="zh-CN"/>
        </w:rPr>
        <w:t xml:space="preserve">（1）磋商小组直接确定排名第一的</w:t>
      </w:r>
      <w:r>
        <w:rPr>
          <w:rFonts w:asciiTheme="minorEastAsia" w:hAnsiTheme="minorEastAsia"/>
          <w:bCs/>
          <w:sz w:val="24"/>
          <w:szCs w:val="21"/>
        </w:rPr>
        <w:t xml:space="preserve">成交候选供应商</w:t>
      </w:r>
      <w:r>
        <w:rPr>
          <w:rFonts w:asciiTheme="minorEastAsia" w:hAnsiTheme="minorEastAsia"/>
          <w:bCs/>
          <w:sz w:val="24"/>
          <w:lang w:val="zh-CN"/>
        </w:rPr>
        <w:t xml:space="preserve">为成交供应商；</w:t>
      </w:r>
      <w:r/>
    </w:p>
    <w:p>
      <w:pPr>
        <w:ind w:firstLine="480"/>
        <w:spacing w:line="560" w:lineRule="exact"/>
        <w:rPr>
          <w:rFonts w:asciiTheme="minorEastAsia" w:hAnsiTheme="minorEastAsia"/>
          <w:bCs/>
          <w:sz w:val="24"/>
          <w:lang w:val="zh-CN"/>
        </w:rPr>
      </w:pPr>
      <w:r>
        <w:rPr>
          <w:rFonts w:asciiTheme="minorEastAsia" w:hAnsiTheme="minorEastAsia"/>
          <w:bCs/>
          <w:sz w:val="24"/>
          <w:lang w:val="zh-CN"/>
        </w:rPr>
        <w:t xml:space="preserve">（2）采购人</w:t>
      </w:r>
      <w:r>
        <w:rPr>
          <w:rFonts w:asciiTheme="minorEastAsia" w:hAnsiTheme="minorEastAsia"/>
          <w:bCs/>
          <w:sz w:val="24"/>
          <w:szCs w:val="21"/>
        </w:rPr>
        <w:t xml:space="preserve">从评审报告提出</w:t>
      </w:r>
      <w:r>
        <w:rPr>
          <w:rFonts w:asciiTheme="minorEastAsia" w:hAnsiTheme="minorEastAsia"/>
          <w:bCs/>
          <w:sz w:val="24"/>
          <w:lang w:val="zh-CN"/>
        </w:rPr>
        <w:t xml:space="preserve">的</w:t>
      </w:r>
      <w:r>
        <w:rPr>
          <w:rFonts w:asciiTheme="minorEastAsia" w:hAnsiTheme="minorEastAsia"/>
          <w:bCs/>
          <w:sz w:val="24"/>
          <w:szCs w:val="21"/>
        </w:rPr>
        <w:t xml:space="preserve">成交候选供应商</w:t>
      </w:r>
      <w:r>
        <w:rPr>
          <w:rFonts w:asciiTheme="minorEastAsia" w:hAnsiTheme="minorEastAsia"/>
          <w:bCs/>
          <w:sz w:val="24"/>
          <w:lang w:val="zh-CN"/>
        </w:rPr>
        <w:t xml:space="preserve">中按顺序确定成交供应商。</w:t>
      </w:r>
      <w:r/>
    </w:p>
    <w:p>
      <w:pPr>
        <w:ind w:firstLine="478"/>
        <w:spacing w:line="560" w:lineRule="exact"/>
        <w:tabs>
          <w:tab w:val="left" w:pos="900" w:leader="none"/>
        </w:tabs>
        <w:rPr>
          <w:rFonts w:asciiTheme="minorEastAsia" w:hAnsiTheme="minorEastAsia"/>
          <w:bCs/>
          <w:sz w:val="24"/>
          <w:szCs w:val="21"/>
        </w:rPr>
      </w:pPr>
      <w:r>
        <w:rPr>
          <w:rFonts w:asciiTheme="minorEastAsia" w:hAnsiTheme="minorEastAsia"/>
          <w:bCs/>
          <w:sz w:val="24"/>
          <w:lang w:val="zh-CN"/>
        </w:rPr>
        <w:t xml:space="preserve">按第</w:t>
      </w:r>
      <w:r>
        <w:rPr>
          <w:rFonts w:asciiTheme="minorEastAsia" w:hAnsiTheme="minorEastAsia"/>
          <w:bCs/>
          <w:sz w:val="24"/>
        </w:rPr>
        <w:t xml:space="preserve">2</w:t>
      </w:r>
      <w:r>
        <w:rPr>
          <w:rFonts w:asciiTheme="minorEastAsia" w:hAnsiTheme="minorEastAsia"/>
          <w:bCs/>
          <w:sz w:val="24"/>
          <w:lang w:val="zh-CN"/>
        </w:rPr>
        <w:t xml:space="preserve">种方式确定成交供应商的，</w:t>
      </w:r>
      <w:r>
        <w:rPr>
          <w:rFonts w:asciiTheme="minorEastAsia" w:hAnsiTheme="minorEastAsia"/>
          <w:bCs/>
          <w:sz w:val="24"/>
        </w:rPr>
        <w:t xml:space="preserve">采购代理机构</w:t>
      </w:r>
      <w:r>
        <w:rPr>
          <w:rFonts w:asciiTheme="minorEastAsia" w:hAnsiTheme="minorEastAsia"/>
          <w:bCs/>
          <w:sz w:val="24"/>
          <w:lang w:val="zh-CN"/>
        </w:rPr>
        <w:t xml:space="preserve">自评审结束之日起两个工作日内将</w:t>
      </w:r>
      <w:r>
        <w:rPr>
          <w:rFonts w:asciiTheme="minorEastAsia" w:hAnsiTheme="minorEastAsia"/>
          <w:bCs/>
          <w:sz w:val="24"/>
          <w:lang w:val="zh-CN"/>
        </w:rPr>
        <w:t xml:space="preserve">评审报告送交采购人，采购人自收到评审报告之日起五个工作日内在评审报告推荐的</w:t>
      </w:r>
      <w:r>
        <w:rPr>
          <w:rFonts w:asciiTheme="minorEastAsia" w:hAnsiTheme="minorEastAsia"/>
          <w:bCs/>
          <w:sz w:val="24"/>
          <w:szCs w:val="21"/>
        </w:rPr>
        <w:t xml:space="preserve">成交候选供应商</w:t>
      </w:r>
      <w:r>
        <w:rPr>
          <w:rFonts w:asciiTheme="minorEastAsia" w:hAnsiTheme="minorEastAsia"/>
          <w:bCs/>
          <w:sz w:val="24"/>
          <w:lang w:val="zh-CN"/>
        </w:rPr>
        <w:t xml:space="preserve">中按顺序确定成交供应商。</w:t>
      </w:r>
      <w:r/>
    </w:p>
    <w:p>
      <w:pPr>
        <w:ind w:firstLine="478"/>
        <w:spacing w:line="560" w:lineRule="exact"/>
        <w:tabs>
          <w:tab w:val="left" w:pos="900" w:leader="none"/>
        </w:tabs>
        <w:rPr>
          <w:rFonts w:asciiTheme="minorEastAsia" w:hAnsiTheme="minorEastAsia"/>
          <w:bCs/>
          <w:sz w:val="24"/>
          <w:szCs w:val="21"/>
        </w:rPr>
      </w:pPr>
      <w:r>
        <w:rPr>
          <w:rFonts w:asciiTheme="minorEastAsia" w:hAnsiTheme="minorEastAsia"/>
          <w:bCs/>
          <w:sz w:val="24"/>
          <w:szCs w:val="21"/>
        </w:rPr>
        <w:t xml:space="preserve">28.3成交供应商确定后，采购代理机构将在</w:t>
      </w:r>
      <w:r>
        <w:rPr>
          <w:rFonts w:hint="eastAsia" w:asciiTheme="minorEastAsia" w:hAnsiTheme="minorEastAsia"/>
          <w:bCs/>
          <w:sz w:val="24"/>
          <w:szCs w:val="21"/>
        </w:rPr>
        <w:t xml:space="preserve">发布</w:t>
      </w:r>
      <w:r>
        <w:rPr>
          <w:rFonts w:asciiTheme="minorEastAsia" w:hAnsiTheme="minorEastAsia"/>
          <w:bCs/>
          <w:sz w:val="24"/>
          <w:szCs w:val="21"/>
        </w:rPr>
        <w:t xml:space="preserve">采购公告的媒体上</w:t>
      </w:r>
      <w:r>
        <w:rPr>
          <w:rFonts w:asciiTheme="minorEastAsia" w:hAnsiTheme="minorEastAsia"/>
          <w:bCs/>
          <w:sz w:val="24"/>
          <w:szCs w:val="21"/>
        </w:rPr>
        <w:t xml:space="preserve">发布成交结果公告，公告期限为1个工作日。</w:t>
      </w:r>
      <w:r/>
    </w:p>
    <w:p>
      <w:pPr>
        <w:ind w:firstLine="479"/>
        <w:spacing w:line="560" w:lineRule="exact"/>
        <w:tabs>
          <w:tab w:val="left" w:pos="900" w:leader="none"/>
        </w:tabs>
        <w:rPr>
          <w:rFonts w:asciiTheme="minorEastAsia" w:hAnsiTheme="minorEastAsia"/>
          <w:b/>
          <w:bCs/>
          <w:sz w:val="24"/>
          <w:szCs w:val="21"/>
        </w:rPr>
      </w:pPr>
      <w:r>
        <w:rPr>
          <w:rFonts w:asciiTheme="minorEastAsia" w:hAnsiTheme="minorEastAsia"/>
          <w:b/>
          <w:bCs/>
          <w:sz w:val="24"/>
          <w:szCs w:val="21"/>
        </w:rPr>
        <w:t xml:space="preserve">28.4若有充分证据证明，成交供应</w:t>
      </w:r>
      <w:r>
        <w:rPr>
          <w:rFonts w:asciiTheme="minorEastAsia" w:hAnsiTheme="minorEastAsia"/>
          <w:b/>
          <w:bCs/>
          <w:sz w:val="24"/>
          <w:szCs w:val="21"/>
        </w:rPr>
        <w:t xml:space="preserve">商出现</w:t>
      </w:r>
      <w:r>
        <w:rPr>
          <w:rFonts w:asciiTheme="minorEastAsia" w:hAnsiTheme="minorEastAsia"/>
          <w:b/>
          <w:bCs/>
          <w:sz w:val="24"/>
          <w:szCs w:val="21"/>
        </w:rPr>
        <w:t xml:space="preserve">下列情况之一的，一经查实，将被取消成交资格：</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28.4.1提供虚假材料谋取成交的。</w:t>
      </w:r>
      <w:r/>
    </w:p>
    <w:p>
      <w:pPr>
        <w:ind w:firstLine="480"/>
        <w:spacing w:line="560" w:lineRule="exact"/>
        <w:rPr>
          <w:rFonts w:asciiTheme="minorEastAsia" w:hAnsiTheme="minorEastAsia"/>
          <w:bCs/>
          <w:sz w:val="24"/>
          <w:szCs w:val="21"/>
        </w:rPr>
      </w:pPr>
      <w:r/>
      <w:bookmarkStart w:id="258" w:name="_Hlk241502120"/>
      <w:r>
        <w:rPr>
          <w:rFonts w:asciiTheme="minorEastAsia" w:hAnsiTheme="minorEastAsia"/>
          <w:bCs/>
          <w:sz w:val="24"/>
          <w:szCs w:val="21"/>
        </w:rPr>
        <w:t xml:space="preserve">28.4.2与评审专家、采购人、其他供应商或者</w:t>
      </w:r>
      <w:r>
        <w:rPr>
          <w:rFonts w:asciiTheme="minorEastAsia" w:hAnsiTheme="minorEastAsia"/>
          <w:sz w:val="24"/>
          <w:szCs w:val="21"/>
        </w:rPr>
        <w:t xml:space="preserve">采购代理机构</w:t>
      </w:r>
      <w:r>
        <w:rPr>
          <w:rFonts w:asciiTheme="minorEastAsia" w:hAnsiTheme="minorEastAsia"/>
          <w:bCs/>
          <w:sz w:val="24"/>
          <w:szCs w:val="21"/>
        </w:rPr>
        <w:t xml:space="preserve">工作人员恶意串通的。</w:t>
      </w:r>
      <w:bookmarkEnd w:id="258"/>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28.4.3向评审专家、采购人或</w:t>
      </w:r>
      <w:r>
        <w:rPr>
          <w:rFonts w:asciiTheme="minorEastAsia" w:hAnsiTheme="minorEastAsia"/>
          <w:sz w:val="24"/>
          <w:szCs w:val="21"/>
        </w:rPr>
        <w:t xml:space="preserve">采购代理机构</w:t>
      </w:r>
      <w:r>
        <w:rPr>
          <w:rFonts w:asciiTheme="minorEastAsia" w:hAnsiTheme="minorEastAsia"/>
          <w:bCs/>
          <w:sz w:val="24"/>
          <w:szCs w:val="21"/>
        </w:rPr>
        <w:t xml:space="preserve">工作人员行贿或者提供其他不正当利益的。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28.4.4恶意竞争，最后报价明显低于其自身合理成本且又无法提供证明的。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28.4.5不满足本磋商文件规定的实质性要求，但在评审过程中又未被磋商小组发现的。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28.4.6成交后无正当理由拒不与采购人签订政府采购合同或者未按照磋商文件确定的事项签订政府采购合同的。</w:t>
      </w:r>
      <w:r/>
    </w:p>
    <w:p>
      <w:pPr>
        <w:ind w:firstLine="480"/>
        <w:spacing w:line="560" w:lineRule="exact"/>
        <w:rPr>
          <w:rFonts w:asciiTheme="minorEastAsia" w:hAnsiTheme="minorEastAsia"/>
          <w:bCs/>
          <w:sz w:val="24"/>
          <w:szCs w:val="21"/>
        </w:rPr>
      </w:pPr>
      <w:r/>
      <w:bookmarkStart w:id="259" w:name="OLE_LINK299"/>
      <w:r/>
      <w:bookmarkStart w:id="260" w:name="OLE_LINK300"/>
      <w:r>
        <w:rPr>
          <w:rFonts w:asciiTheme="minorEastAsia" w:hAnsiTheme="minorEastAsia"/>
          <w:bCs/>
          <w:sz w:val="24"/>
          <w:szCs w:val="21"/>
        </w:rPr>
        <w:t xml:space="preserve">28.4.7</w:t>
      </w:r>
      <w:bookmarkEnd w:id="259"/>
      <w:r/>
      <w:bookmarkEnd w:id="260"/>
      <w:r>
        <w:rPr>
          <w:rFonts w:asciiTheme="minorEastAsia" w:hAnsiTheme="minorEastAsia"/>
          <w:bCs/>
          <w:sz w:val="24"/>
          <w:szCs w:val="21"/>
        </w:rPr>
        <w:t xml:space="preserve">将政府采购合同转包的。</w:t>
      </w:r>
      <w:r/>
    </w:p>
    <w:p>
      <w:pPr>
        <w:ind w:firstLine="480"/>
        <w:spacing w:line="480" w:lineRule="exact"/>
        <w:rPr>
          <w:rFonts w:asciiTheme="minorEastAsia" w:hAnsiTheme="minorEastAsia"/>
          <w:bCs/>
          <w:sz w:val="24"/>
          <w:szCs w:val="21"/>
        </w:rPr>
      </w:pPr>
      <w:r>
        <w:rPr>
          <w:rFonts w:hint="eastAsia" w:asciiTheme="minorEastAsia" w:hAnsiTheme="minorEastAsia"/>
          <w:bCs/>
          <w:sz w:val="24"/>
          <w:szCs w:val="21"/>
        </w:rPr>
        <w:t xml:space="preserve">28.4.8</w:t>
      </w:r>
      <w:r>
        <w:rPr>
          <w:rFonts w:hint="eastAsia" w:asciiTheme="minorEastAsia" w:hAnsiTheme="minorEastAsia"/>
          <w:bCs/>
          <w:sz w:val="24"/>
          <w:szCs w:val="21"/>
        </w:rPr>
        <w:t xml:space="preserve">法律、法规规定的其它情况。</w:t>
      </w:r>
      <w:r/>
    </w:p>
    <w:p>
      <w:pPr>
        <w:ind w:firstLine="422"/>
        <w:keepLines/>
        <w:keepNext/>
        <w:spacing w:line="560" w:lineRule="exact"/>
        <w:rPr>
          <w:rFonts w:asciiTheme="minorEastAsia" w:hAnsiTheme="minorEastAsia"/>
          <w:b/>
          <w:sz w:val="28"/>
          <w:szCs w:val="28"/>
        </w:rPr>
        <w:outlineLvl w:val="3"/>
      </w:pPr>
      <w:r/>
      <w:bookmarkStart w:id="261" w:name="_Toc200451960"/>
      <w:r>
        <w:rPr>
          <w:rFonts w:asciiTheme="minorEastAsia" w:hAnsiTheme="minorEastAsia"/>
          <w:b/>
          <w:sz w:val="28"/>
          <w:szCs w:val="28"/>
        </w:rPr>
        <w:t xml:space="preserve">29、质疑处理</w:t>
      </w:r>
      <w:bookmarkEnd w:id="261"/>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29.1提出质疑的供应商应当是参与所质疑项目采购活动的供应商。潜在供应</w:t>
      </w:r>
      <w:r>
        <w:rPr>
          <w:rFonts w:asciiTheme="minorEastAsia" w:hAnsiTheme="minorEastAsia"/>
          <w:sz w:val="24"/>
          <w:szCs w:val="24"/>
        </w:rPr>
        <w:t xml:space="preserve">商依法</w:t>
      </w:r>
      <w:r>
        <w:rPr>
          <w:rFonts w:asciiTheme="minorEastAsia" w:hAnsiTheme="minorEastAsia"/>
          <w:sz w:val="24"/>
          <w:szCs w:val="24"/>
        </w:rPr>
        <w:t xml:space="preserve">获取其可质疑的采购文件的，可以对采购文件提出质疑。</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29.2供应商认为采购文件、采购过程和采购结果使自己的权益受到损害的，可以在知道或应知其权益受到损害之日起七个工作日内，</w:t>
      </w:r>
      <w:r>
        <w:rPr>
          <w:rFonts w:hint="eastAsia" w:asciiTheme="minorEastAsia" w:hAnsiTheme="minorEastAsia"/>
          <w:sz w:val="24"/>
          <w:szCs w:val="24"/>
        </w:rPr>
        <w:t xml:space="preserve">登录“苏</w:t>
      </w:r>
      <w:r>
        <w:rPr>
          <w:rFonts w:hint="eastAsia" w:asciiTheme="minorEastAsia" w:hAnsiTheme="minorEastAsia"/>
          <w:sz w:val="24"/>
          <w:szCs w:val="24"/>
        </w:rPr>
        <w:t xml:space="preserve">采云</w:t>
      </w:r>
      <w:r>
        <w:rPr>
          <w:rFonts w:hint="eastAsia" w:asciiTheme="minorEastAsia" w:hAnsiTheme="minorEastAsia"/>
          <w:sz w:val="24"/>
          <w:szCs w:val="24"/>
        </w:rPr>
        <w:t xml:space="preserve">”系统，从“项目质疑申请”模块向采购人提出质疑</w:t>
      </w:r>
      <w:r>
        <w:rPr>
          <w:rFonts w:asciiTheme="minorEastAsia" w:hAnsiTheme="minorEastAsia"/>
          <w:sz w:val="24"/>
          <w:szCs w:val="24"/>
        </w:rPr>
        <w:t xml:space="preserve">。</w:t>
      </w:r>
      <w:r>
        <w:rPr>
          <w:rFonts w:hint="eastAsia" w:cs="仿宋" w:asciiTheme="minorEastAsia" w:hAnsiTheme="minorEastAsia"/>
          <w:color w:val="000000"/>
          <w:sz w:val="24"/>
        </w:rPr>
        <w:t xml:space="preserve">质疑联系部门、联系电话、通讯地址详见采购公告。</w:t>
      </w:r>
      <w:r/>
    </w:p>
    <w:p>
      <w:pPr>
        <w:ind w:firstLine="480"/>
        <w:spacing w:line="560" w:lineRule="exact"/>
        <w:rPr>
          <w:rFonts w:asciiTheme="minorEastAsia" w:hAnsiTheme="minorEastAsia"/>
          <w:sz w:val="24"/>
          <w:szCs w:val="24"/>
        </w:rPr>
      </w:pPr>
      <w:r>
        <w:rPr>
          <w:rFonts w:hint="eastAsia" w:asciiTheme="minorEastAsia" w:hAnsiTheme="minorEastAsia"/>
          <w:sz w:val="24"/>
          <w:szCs w:val="24"/>
        </w:rPr>
        <w:t xml:space="preserve">29.2.3</w:t>
      </w:r>
      <w:r>
        <w:rPr>
          <w:rFonts w:hint="eastAsia" w:cs="仿宋" w:asciiTheme="minorEastAsia" w:hAnsiTheme="minorEastAsia"/>
          <w:color w:val="000000"/>
          <w:sz w:val="24"/>
        </w:rPr>
        <w:t xml:space="preserve">供应商应知其权益受到损害之日，是指：</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（1）对本项目采购文件提出质疑的，为获取采购文件之日或者采购文件公告期限</w:t>
      </w:r>
      <w:r>
        <w:rPr>
          <w:rFonts w:hint="eastAsia" w:cs="仿宋" w:asciiTheme="minorEastAsia" w:hAnsiTheme="minorEastAsia"/>
          <w:color w:val="000000"/>
          <w:sz w:val="24"/>
        </w:rPr>
        <w:t xml:space="preserve">届满之日；</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（2）对本项目采购过程提出质疑的，为各采购程序环节结束之日；</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（3）对本项目</w:t>
      </w:r>
      <w:r>
        <w:rPr>
          <w:rFonts w:asciiTheme="minorEastAsia" w:hAnsiTheme="minorEastAsia"/>
          <w:sz w:val="24"/>
          <w:szCs w:val="24"/>
        </w:rPr>
        <w:t xml:space="preserve">成交</w:t>
      </w:r>
      <w:r>
        <w:rPr>
          <w:rFonts w:hint="eastAsia" w:cs="仿宋" w:asciiTheme="minorEastAsia" w:hAnsiTheme="minorEastAsia"/>
          <w:color w:val="000000"/>
          <w:sz w:val="24"/>
        </w:rPr>
        <w:t xml:space="preserve">结果提出质疑的，为</w:t>
      </w:r>
      <w:r>
        <w:rPr>
          <w:rFonts w:asciiTheme="minorEastAsia" w:hAnsiTheme="minorEastAsia"/>
          <w:sz w:val="24"/>
          <w:szCs w:val="24"/>
        </w:rPr>
        <w:t xml:space="preserve">成交</w:t>
      </w:r>
      <w:r>
        <w:rPr>
          <w:rFonts w:hint="eastAsia" w:cs="仿宋" w:asciiTheme="minorEastAsia" w:hAnsiTheme="minorEastAsia"/>
          <w:color w:val="000000"/>
          <w:sz w:val="24"/>
        </w:rPr>
        <w:t xml:space="preserve">结果公告期限届满之日。</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供应商应当在法定质疑期内一次性提出针对同一采购程序环节的质疑。供应商如在法定期限内对同一采购程序环节提出多次质疑的，</w:t>
      </w:r>
      <w:r>
        <w:rPr>
          <w:rFonts w:asciiTheme="minorEastAsia" w:hAnsiTheme="minorEastAsia"/>
          <w:sz w:val="24"/>
          <w:szCs w:val="21"/>
        </w:rPr>
        <w:t xml:space="preserve">采购代理机构</w:t>
      </w:r>
      <w:r>
        <w:rPr>
          <w:rFonts w:asciiTheme="minorEastAsia" w:hAnsiTheme="minorEastAsia"/>
          <w:sz w:val="24"/>
          <w:szCs w:val="24"/>
        </w:rPr>
        <w:t xml:space="preserve">、采购人将只对供应商第一次质疑</w:t>
      </w:r>
      <w:r>
        <w:rPr>
          <w:rFonts w:asciiTheme="minorEastAsia" w:hAnsiTheme="minorEastAsia"/>
          <w:sz w:val="24"/>
          <w:szCs w:val="24"/>
        </w:rPr>
        <w:t xml:space="preserve">作出</w:t>
      </w:r>
      <w:r>
        <w:rPr>
          <w:rFonts w:asciiTheme="minorEastAsia" w:hAnsiTheme="minorEastAsia"/>
          <w:sz w:val="24"/>
          <w:szCs w:val="24"/>
        </w:rPr>
        <w:t xml:space="preserve">答复。</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29.4供应商提出质疑应当提交质疑函和必要的证明材料。质疑函的必备内容：</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（1）供应商的姓名或者名称、地址、邮编、联系人及联系电话；</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（2）质疑项目的名称、编号；</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（3）获取采购文件的时间；</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（4）具体、明确的质疑事项和质疑事项相关的请求；</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（5）事实依据；</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（6）必要的法律依据；</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（7）提出质疑的日期；</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（8）供应商为自然人的，由本人签字；供应商为法人或者其他组织的，应当由法定代表人、主要负责人，或者其授权代表签字或者盖章，并加盖公章；</w:t>
      </w:r>
      <w:r>
        <w:rPr>
          <w:rFonts w:asciiTheme="minorEastAsia" w:hAnsiTheme="minorEastAsia"/>
          <w:sz w:val="24"/>
          <w:szCs w:val="24"/>
        </w:rPr>
        <w:t xml:space="preserve">联合体各方均须按要求签字、盖章、加盖公章。</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29.5以下情形的质疑不予受理</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29.5.1内容不符合《政府采购质疑和投诉办法》第十二条规定的质疑。</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29.5.2超出政府采购法定期限的质疑。</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29.5.3以传真、电子邮件等方式递交的非原件形式的质疑。</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29.5.4未参加磋商活动的供应商或在磋商活动中自身权益未受到损害的供应商所提出的质疑。</w:t>
      </w:r>
      <w:r/>
    </w:p>
    <w:p>
      <w:pPr>
        <w:ind w:firstLine="468"/>
        <w:spacing w:line="560" w:lineRule="exact"/>
        <w:rPr>
          <w:rFonts w:asciiTheme="minorEastAsia" w:hAnsiTheme="minorEastAsia"/>
          <w:sz w:val="24"/>
          <w:szCs w:val="24"/>
        </w:rPr>
      </w:pPr>
      <w:r>
        <w:rPr>
          <w:rFonts w:asciiTheme="minorEastAsia" w:hAnsiTheme="minorEastAsia"/>
          <w:sz w:val="24"/>
          <w:szCs w:val="24"/>
        </w:rPr>
        <w:t xml:space="preserve">29.6供应商提出书面质疑必须有理、有据，不得捏造事实、提供虚假材料进行恶意质疑。否则，一经查实，</w:t>
      </w:r>
      <w:r>
        <w:rPr>
          <w:rFonts w:asciiTheme="minorEastAsia" w:hAnsiTheme="minorEastAsia"/>
          <w:sz w:val="24"/>
          <w:szCs w:val="21"/>
        </w:rPr>
        <w:t xml:space="preserve">采购代理机构</w:t>
      </w:r>
      <w:r>
        <w:rPr>
          <w:rFonts w:asciiTheme="minorEastAsia" w:hAnsiTheme="minorEastAsia"/>
          <w:sz w:val="24"/>
          <w:szCs w:val="24"/>
        </w:rPr>
        <w:t xml:space="preserve">有权依据政府采购的有关规定，报请政府采购监管部门对该供应商进行相应的行政处罚和记录该供应商的失信信息。</w:t>
      </w:r>
      <w:r/>
    </w:p>
    <w:p>
      <w:pPr>
        <w:ind w:firstLine="468"/>
        <w:spacing w:line="560" w:lineRule="exact"/>
        <w:rPr>
          <w:rFonts w:asciiTheme="minorEastAsia" w:hAnsiTheme="minorEastAsia"/>
          <w:sz w:val="24"/>
          <w:szCs w:val="24"/>
        </w:rPr>
      </w:pPr>
      <w:r>
        <w:rPr>
          <w:rFonts w:asciiTheme="minorEastAsia" w:hAnsiTheme="minorEastAsia"/>
          <w:sz w:val="24"/>
          <w:szCs w:val="24"/>
        </w:rPr>
        <w:t xml:space="preserve">29.7质疑供应商对采购人、采购代理机构的答复不满意，或者采购人、采购代理机构未在规定时间内</w:t>
      </w:r>
      <w:r>
        <w:rPr>
          <w:rFonts w:asciiTheme="minorEastAsia" w:hAnsiTheme="minorEastAsia"/>
          <w:sz w:val="24"/>
          <w:szCs w:val="24"/>
        </w:rPr>
        <w:t xml:space="preserve">作出</w:t>
      </w:r>
      <w:r>
        <w:rPr>
          <w:rFonts w:asciiTheme="minorEastAsia" w:hAnsiTheme="minorEastAsia"/>
          <w:sz w:val="24"/>
          <w:szCs w:val="24"/>
        </w:rPr>
        <w:t xml:space="preserve">答复的，可以在答复期满后15个工作日内向同级财政部门提起投诉。</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30、成交通知书</w:t>
      </w:r>
      <w:r/>
    </w:p>
    <w:p>
      <w:pPr>
        <w:ind w:firstLine="600"/>
        <w:spacing w:line="560" w:lineRule="exact"/>
        <w:rPr>
          <w:rFonts w:asciiTheme="minorEastAsia" w:hAnsiTheme="minorEastAsia"/>
          <w:sz w:val="24"/>
          <w:szCs w:val="24"/>
        </w:rPr>
      </w:pPr>
      <w:r>
        <w:rPr>
          <w:rFonts w:asciiTheme="minorEastAsia" w:hAnsiTheme="minorEastAsia"/>
          <w:sz w:val="24"/>
          <w:szCs w:val="24"/>
        </w:rPr>
        <w:t xml:space="preserve">30.1成交结果确定后，采购代理机构将向成交供应商发出成交通知书。</w:t>
      </w:r>
      <w:r>
        <w:rPr>
          <w:rFonts w:asciiTheme="minorEastAsia" w:hAnsiTheme="minorEastAsia"/>
          <w:sz w:val="24"/>
          <w:szCs w:val="24"/>
        </w:rPr>
        <w:t xml:space="preserve">请成交</w:t>
      </w:r>
      <w:r>
        <w:rPr>
          <w:rFonts w:asciiTheme="minorEastAsia" w:hAnsiTheme="minorEastAsia"/>
          <w:sz w:val="24"/>
          <w:szCs w:val="24"/>
        </w:rPr>
        <w:t xml:space="preserve">供应商使用CA数字证书登录“苏</w:t>
      </w:r>
      <w:r>
        <w:rPr>
          <w:rFonts w:asciiTheme="minorEastAsia" w:hAnsiTheme="minorEastAsia"/>
          <w:sz w:val="24"/>
          <w:szCs w:val="24"/>
        </w:rPr>
        <w:t xml:space="preserve">采云</w:t>
      </w:r>
      <w:r>
        <w:rPr>
          <w:rFonts w:asciiTheme="minorEastAsia" w:hAnsiTheme="minorEastAsia"/>
          <w:sz w:val="24"/>
          <w:szCs w:val="24"/>
        </w:rPr>
        <w:t xml:space="preserve">系统”及时下载成交通知书。成交供应商可自行下载打印《成交通知书》，《成交通知书》将作为授予合同资格的唯一合法依据。</w:t>
      </w:r>
      <w:r/>
    </w:p>
    <w:p>
      <w:pPr>
        <w:ind w:firstLine="600"/>
        <w:spacing w:line="560" w:lineRule="exact"/>
        <w:rPr>
          <w:rFonts w:asciiTheme="minorEastAsia" w:hAnsiTheme="minorEastAsia"/>
          <w:sz w:val="24"/>
          <w:szCs w:val="24"/>
        </w:rPr>
      </w:pPr>
      <w:r>
        <w:rPr>
          <w:rFonts w:asciiTheme="minorEastAsia" w:hAnsiTheme="minorEastAsia"/>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bookmarkStart w:id="262" w:name="_Toc16938552"/>
      <w:r/>
      <w:bookmarkStart w:id="263" w:name="_Toc20823308"/>
      <w:r/>
      <w:bookmarkStart w:id="264" w:name="_Toc120614220"/>
      <w:r/>
      <w:bookmarkStart w:id="265" w:name="_Toc513029236"/>
      <w:r/>
      <w:r/>
    </w:p>
    <w:p>
      <w:pPr>
        <w:ind w:firstLine="498"/>
        <w:keepLines/>
        <w:keepNext/>
        <w:spacing w:line="560" w:lineRule="exact"/>
        <w:rPr>
          <w:rFonts w:asciiTheme="minorEastAsia" w:hAnsiTheme="minorEastAsia"/>
          <w:b/>
          <w:bCs/>
          <w:sz w:val="32"/>
          <w:szCs w:val="32"/>
        </w:rPr>
        <w:outlineLvl w:val="1"/>
      </w:pPr>
      <w:r/>
      <w:bookmarkStart w:id="266" w:name="_Toc196316232"/>
      <w:r/>
      <w:bookmarkStart w:id="267" w:name="_Toc204873382"/>
      <w:r/>
      <w:bookmarkStart w:id="268" w:name="_Toc204873482"/>
      <w:r/>
      <w:bookmarkStart w:id="269" w:name="_Toc204873541"/>
      <w:r/>
      <w:bookmarkStart w:id="270" w:name="_Toc242978374"/>
      <w:r>
        <w:rPr>
          <w:rFonts w:asciiTheme="minorEastAsia" w:hAnsiTheme="minorEastAsia"/>
          <w:b/>
          <w:bCs/>
          <w:sz w:val="32"/>
          <w:szCs w:val="32"/>
        </w:rPr>
        <w:t xml:space="preserve">七、授予合同</w:t>
      </w:r>
      <w:bookmarkStart w:id="271" w:name="_Toc20823309"/>
      <w:r/>
      <w:bookmarkStart w:id="272" w:name="_Toc16938553"/>
      <w:r/>
      <w:bookmarkStart w:id="273" w:name="_Toc513029237"/>
      <w:r/>
      <w:bookmarkEnd w:id="262"/>
      <w:r/>
      <w:bookmarkEnd w:id="263"/>
      <w:r/>
      <w:bookmarkEnd w:id="264"/>
      <w:r/>
      <w:bookmarkEnd w:id="265"/>
      <w:r/>
      <w:bookmarkEnd w:id="266"/>
      <w:r/>
      <w:bookmarkEnd w:id="267"/>
      <w:r/>
      <w:bookmarkEnd w:id="268"/>
      <w:r/>
      <w:bookmarkEnd w:id="269"/>
      <w:r/>
      <w:bookmarkEnd w:id="270"/>
      <w:r/>
      <w:r/>
    </w:p>
    <w:p>
      <w:pPr>
        <w:ind w:firstLine="562"/>
        <w:spacing w:line="560" w:lineRule="exact"/>
        <w:rPr>
          <w:rFonts w:asciiTheme="minorEastAsia" w:hAnsiTheme="minorEastAsia"/>
          <w:b/>
          <w:sz w:val="28"/>
          <w:szCs w:val="28"/>
        </w:rPr>
      </w:pPr>
      <w:r>
        <w:rPr>
          <w:rFonts w:asciiTheme="minorEastAsia" w:hAnsiTheme="minorEastAsia"/>
          <w:b/>
          <w:sz w:val="28"/>
          <w:szCs w:val="28"/>
        </w:rPr>
        <w:t xml:space="preserve">31.签订合同</w:t>
      </w:r>
      <w:r/>
    </w:p>
    <w:p>
      <w:pPr>
        <w:ind w:firstLine="480"/>
        <w:spacing w:line="560" w:lineRule="exact"/>
        <w:rPr>
          <w:rFonts w:asciiTheme="minorEastAsia" w:hAnsiTheme="minorEastAsia"/>
          <w:b/>
          <w:sz w:val="24"/>
          <w:szCs w:val="24"/>
        </w:rPr>
      </w:pPr>
      <w:r>
        <w:rPr>
          <w:rFonts w:asciiTheme="minorEastAsia" w:hAnsiTheme="minorEastAsia"/>
          <w:bCs/>
          <w:sz w:val="24"/>
          <w:szCs w:val="24"/>
        </w:rPr>
        <w:t xml:space="preserve">31</w:t>
      </w:r>
      <w:r>
        <w:rPr>
          <w:rFonts w:asciiTheme="minorEastAsia" w:hAnsiTheme="minorEastAsia"/>
          <w:sz w:val="24"/>
          <w:szCs w:val="24"/>
        </w:rPr>
        <w:t xml:space="preserve">.l成交供应商应当在成交通</w:t>
      </w:r>
      <w:r>
        <w:rPr>
          <w:rFonts w:asciiTheme="minorEastAsia" w:hAnsiTheme="minorEastAsia"/>
          <w:sz w:val="24"/>
          <w:szCs w:val="24"/>
        </w:rPr>
        <w:t xml:space="preserve">知书发出之日起</w:t>
      </w:r>
      <w:r>
        <w:rPr>
          <w:rFonts w:hint="eastAsia" w:asciiTheme="minorEastAsia" w:hAnsiTheme="minorEastAsia"/>
          <w:sz w:val="24"/>
          <w:szCs w:val="24"/>
        </w:rPr>
        <w:t xml:space="preserve">30</w:t>
      </w:r>
      <w:r>
        <w:rPr>
          <w:rFonts w:asciiTheme="minorEastAsia" w:hAnsiTheme="minorEastAsia"/>
          <w:sz w:val="24"/>
          <w:szCs w:val="24"/>
        </w:rPr>
        <w:t xml:space="preserve">日内，按照</w:t>
      </w:r>
      <w:r>
        <w:rPr>
          <w:rFonts w:asciiTheme="minorEastAsia" w:hAnsiTheme="minorEastAsia"/>
          <w:sz w:val="24"/>
          <w:szCs w:val="24"/>
        </w:rPr>
        <w:t xml:space="preserve">磋商文件确定的事项签订政府采购合同。</w:t>
      </w:r>
      <w:r>
        <w:rPr>
          <w:rFonts w:asciiTheme="minorEastAsia" w:hAnsiTheme="minorEastAsia"/>
          <w:b/>
          <w:sz w:val="24"/>
          <w:szCs w:val="24"/>
        </w:rPr>
        <w:t xml:space="preserve">因系统原因，系统发出的成交通知书要求合同签订时间与此条款不一致，以此条款为准。</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31.2磋商文件、成交供应商的响应文件及磋商过程中有关澄清、承诺文件均应作为合同附件。</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31.4本项目的非主体、非关键性工作是否允许分包按以下第</w:t>
      </w:r>
      <w:r>
        <w:rPr>
          <w:rFonts w:asciiTheme="minorEastAsia" w:hAnsiTheme="minorEastAsia"/>
          <w:sz w:val="24"/>
          <w:szCs w:val="24"/>
          <w:u w:val="single"/>
        </w:rPr>
        <w:t xml:space="preserve"> 2  </w:t>
      </w:r>
      <w:r>
        <w:rPr>
          <w:rFonts w:asciiTheme="minorEastAsia" w:hAnsiTheme="minorEastAsia"/>
          <w:sz w:val="24"/>
          <w:szCs w:val="24"/>
        </w:rPr>
        <w:t xml:space="preserve">种方式确定：</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1.允许分包，允许大中型企业向一家或者多家小</w:t>
      </w:r>
      <w:r>
        <w:rPr>
          <w:rFonts w:asciiTheme="minorEastAsia" w:hAnsiTheme="minorEastAsia"/>
          <w:sz w:val="24"/>
          <w:szCs w:val="24"/>
        </w:rPr>
        <w:t xml:space="preserve">微企业</w:t>
      </w:r>
      <w:r>
        <w:rPr>
          <w:rFonts w:asciiTheme="minorEastAsia" w:hAnsiTheme="minorEastAsia"/>
          <w:sz w:val="24"/>
          <w:szCs w:val="24"/>
        </w:rPr>
        <w:t xml:space="preserve">分包，分包具体内容、金额或比例：</w:t>
      </w:r>
      <w:r>
        <w:rPr>
          <w:rFonts w:asciiTheme="minorEastAsia" w:hAnsiTheme="minorEastAsia"/>
          <w:sz w:val="24"/>
          <w:szCs w:val="24"/>
          <w:u w:val="single"/>
        </w:rPr>
        <w:t xml:space="preserve">/</w:t>
      </w:r>
      <w:r>
        <w:rPr>
          <w:rFonts w:asciiTheme="minorEastAsia" w:hAnsiTheme="minorEastAsia"/>
          <w:sz w:val="24"/>
          <w:szCs w:val="24"/>
        </w:rPr>
        <w:t xml:space="preserve">；</w:t>
      </w:r>
      <w:r/>
    </w:p>
    <w:p>
      <w:pPr>
        <w:ind w:firstLine="360"/>
        <w:spacing w:line="560" w:lineRule="exact"/>
        <w:rPr>
          <w:rFonts w:asciiTheme="minorEastAsia" w:hAnsiTheme="minorEastAsia"/>
          <w:sz w:val="24"/>
          <w:szCs w:val="24"/>
        </w:rPr>
      </w:pPr>
      <w:r>
        <w:rPr>
          <w:rFonts w:asciiTheme="minorEastAsia" w:hAnsiTheme="minorEastAsia"/>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asciiTheme="minorEastAsia" w:hAnsiTheme="minorEastAsia"/>
          <w:bCs/>
          <w:sz w:val="24"/>
        </w:rPr>
      </w:pPr>
      <w:r>
        <w:rPr>
          <w:rFonts w:asciiTheme="minorEastAsia" w:hAnsiTheme="minorEastAsia"/>
          <w:bCs/>
          <w:sz w:val="24"/>
        </w:rPr>
        <w:t xml:space="preserve">31.5履约保证金</w:t>
      </w:r>
      <w:r/>
    </w:p>
    <w:p>
      <w:pPr>
        <w:ind w:firstLine="480"/>
        <w:spacing w:line="560" w:lineRule="exact"/>
        <w:rPr>
          <w:rFonts w:asciiTheme="minorEastAsia" w:hAnsiTheme="minorEastAsia"/>
          <w:bCs/>
          <w:sz w:val="24"/>
          <w:lang w:val="zh-CN"/>
        </w:rPr>
      </w:pPr>
      <w:r>
        <w:rPr>
          <w:rFonts w:hint="eastAsia" w:asciiTheme="minorEastAsia" w:hAnsiTheme="minorEastAsia"/>
          <w:bCs/>
          <w:sz w:val="24"/>
          <w:lang w:val="zh-CN"/>
        </w:rPr>
        <w:t xml:space="preserve">本</w:t>
      </w:r>
      <w:r>
        <w:rPr>
          <w:rFonts w:asciiTheme="minorEastAsia" w:hAnsiTheme="minorEastAsia"/>
          <w:bCs/>
          <w:sz w:val="24"/>
          <w:lang w:val="zh-CN"/>
        </w:rPr>
        <w:t xml:space="preserve">项目不收取履约保证金。</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32、标的物的追加</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71"/>
      <w:bookmarkEnd w:id="272"/>
      <w:bookmarkEnd w:id="273"/>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33、政府采购履约资金扶持政策</w:t>
      </w:r>
      <w:r/>
    </w:p>
    <w:p>
      <w:pPr>
        <w:ind w:firstLine="420"/>
        <w:spacing w:line="560" w:lineRule="exact"/>
        <w:rPr>
          <w:rFonts w:asciiTheme="minorEastAsia" w:hAnsiTheme="minorEastAsia"/>
          <w:szCs w:val="21"/>
        </w:rPr>
      </w:pPr>
      <w:r>
        <w:rPr>
          <w:rFonts w:asciiTheme="minorEastAsia" w:hAnsiTheme="minorEastAsia"/>
          <w:bCs/>
          <w:sz w:val="24"/>
        </w:rPr>
        <w:t xml:space="preserve">33.1依</w:t>
      </w:r>
      <w:r>
        <w:rPr>
          <w:rFonts w:asciiTheme="minorEastAsia" w:hAnsiTheme="minorEastAsia"/>
          <w:bCs/>
          <w:sz w:val="24"/>
          <w:lang w:val="zh-CN"/>
        </w:rPr>
        <w:t xml:space="preserve">据《关于转发江苏省财政厅、中国人民银行南京分行&lt;关于深入推进政府采购线上合同信用融资工作的通知&gt;的通知》（</w:t>
      </w:r>
      <w:r>
        <w:rPr>
          <w:rFonts w:asciiTheme="minorEastAsia" w:hAnsiTheme="minorEastAsia"/>
          <w:bCs/>
          <w:sz w:val="24"/>
          <w:lang w:val="zh-CN"/>
        </w:rPr>
        <w:t xml:space="preserve">通财购〔2021〕</w:t>
      </w:r>
      <w:r>
        <w:rPr>
          <w:rFonts w:asciiTheme="minorEastAsia" w:hAnsiTheme="minorEastAsia"/>
          <w:bCs/>
          <w:sz w:val="24"/>
          <w:lang w:val="zh-CN"/>
        </w:rPr>
        <w:t xml:space="preserve">41号），对政府采购成交</w:t>
      </w:r>
      <w:r>
        <w:rPr>
          <w:rFonts w:hint="eastAsia" w:asciiTheme="minorEastAsia" w:hAnsiTheme="minorEastAsia"/>
          <w:bCs/>
          <w:sz w:val="24"/>
          <w:lang w:val="zh-CN"/>
        </w:rPr>
        <w:t xml:space="preserve">供应商</w:t>
      </w:r>
      <w:r>
        <w:rPr>
          <w:rFonts w:asciiTheme="minorEastAsia" w:hAnsiTheme="minorEastAsia"/>
          <w:bCs/>
          <w:sz w:val="24"/>
          <w:lang w:val="zh-CN"/>
        </w:rPr>
        <w:t xml:space="preserve">提出“政采贷”融资申请的，采购人应当依法按时在“苏</w:t>
      </w:r>
      <w:r>
        <w:rPr>
          <w:rFonts w:asciiTheme="minorEastAsia" w:hAnsiTheme="minorEastAsia"/>
          <w:bCs/>
          <w:sz w:val="24"/>
          <w:lang w:val="zh-CN"/>
        </w:rPr>
        <w:t xml:space="preserve">采云</w:t>
      </w:r>
      <w:r>
        <w:rPr>
          <w:rFonts w:asciiTheme="minorEastAsia" w:hAnsiTheme="minorEastAsia"/>
          <w:bCs/>
          <w:sz w:val="24"/>
          <w:lang w:val="zh-CN"/>
        </w:rPr>
        <w:t xml:space="preserve">”系统中录入并公开政府采购合同信息，</w:t>
      </w:r>
      <w:r>
        <w:rPr>
          <w:rFonts w:asciiTheme="minorEastAsia" w:hAnsiTheme="minorEastAsia"/>
          <w:bCs/>
          <w:sz w:val="24"/>
          <w:lang w:val="zh-CN"/>
        </w:rPr>
        <w:t xml:space="preserve">勾选“融资贷款”</w:t>
      </w:r>
      <w:r>
        <w:rPr>
          <w:rFonts w:asciiTheme="minorEastAsia" w:hAnsiTheme="minorEastAsia"/>
          <w:bCs/>
          <w:sz w:val="24"/>
          <w:lang w:val="zh-CN"/>
        </w:rPr>
        <w:t xml:space="preserve">选项，并在合同签订、验收付款、账号维护等环节提供必要便利，持续降低参与政府采购的中小企业融资成本。成交供应商如需获得合同信用融资支持，可凭政府采购合同办理“政采贷”融资贷款。</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34、验收及付款</w:t>
      </w:r>
      <w:r/>
    </w:p>
    <w:p>
      <w:pPr>
        <w:ind w:firstLine="482"/>
        <w:spacing w:line="560" w:lineRule="exact"/>
        <w:rPr>
          <w:rFonts w:asciiTheme="minorEastAsia" w:hAnsiTheme="minorEastAsia"/>
          <w:bCs/>
          <w:sz w:val="24"/>
        </w:rPr>
      </w:pPr>
      <w:r>
        <w:rPr>
          <w:rFonts w:asciiTheme="minorEastAsia" w:hAnsiTheme="minorEastAsia"/>
          <w:bCs/>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heme="minorEastAsia" w:hAnsiTheme="minorEastAsia"/>
          <w:bCs/>
          <w:sz w:val="24"/>
        </w:rPr>
      </w:pPr>
      <w:r>
        <w:rPr>
          <w:rFonts w:asciiTheme="minorEastAsia" w:hAnsiTheme="minorEastAsia"/>
          <w:bCs/>
          <w:sz w:val="24"/>
        </w:rPr>
        <w:t xml:space="preserve">34.2采购人可以邀请参加本项目的其他供应商或者第三方机构参与验收。参与验收的供应商或者第三方机构的意见作为</w:t>
      </w:r>
      <w:r>
        <w:rPr>
          <w:rFonts w:asciiTheme="minorEastAsia" w:hAnsiTheme="minorEastAsia"/>
          <w:bCs/>
          <w:sz w:val="24"/>
        </w:rPr>
        <w:t xml:space="preserve">验收书</w:t>
      </w:r>
      <w:r>
        <w:rPr>
          <w:rFonts w:asciiTheme="minorEastAsia" w:hAnsiTheme="minorEastAsia"/>
          <w:bCs/>
          <w:sz w:val="24"/>
        </w:rPr>
        <w:t xml:space="preserve">的参考资料一并存档。</w:t>
      </w:r>
      <w:r/>
    </w:p>
    <w:p>
      <w:pPr>
        <w:ind w:firstLine="482"/>
        <w:spacing w:line="560" w:lineRule="exact"/>
        <w:rPr>
          <w:rFonts w:asciiTheme="minorEastAsia" w:hAnsiTheme="minorEastAsia"/>
          <w:bCs/>
          <w:sz w:val="24"/>
        </w:rPr>
      </w:pPr>
      <w:r>
        <w:rPr>
          <w:rFonts w:asciiTheme="minorEastAsia" w:hAnsiTheme="minorEastAsia"/>
          <w:bCs/>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Theme="minorEastAsia" w:hAnsiTheme="minorEastAsia"/>
          <w:sz w:val="24"/>
        </w:rPr>
      </w:pPr>
      <w:r>
        <w:rPr>
          <w:rFonts w:asciiTheme="minorEastAsia" w:hAnsiTheme="minorEastAsia"/>
          <w:bCs/>
          <w:sz w:val="24"/>
        </w:rPr>
        <w:t xml:space="preserve">34.4验收合格的项目，采购人将根据采购合同的约定及时向供应商支付采购资金、退还履约保证金（如有）。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35、付款</w:t>
      </w:r>
      <w:r/>
    </w:p>
    <w:p>
      <w:pPr>
        <w:ind w:firstLine="482"/>
        <w:spacing w:line="560" w:lineRule="exact"/>
        <w:rPr>
          <w:rFonts w:asciiTheme="minorEastAsia" w:hAnsiTheme="minorEastAsia"/>
          <w:bCs/>
          <w:sz w:val="24"/>
        </w:rPr>
      </w:pPr>
      <w:r/>
      <w:bookmarkStart w:id="274" w:name="EBec7f529f50594afd871ea9378869e456"/>
      <w:r>
        <w:rPr>
          <w:rFonts w:asciiTheme="minorEastAsia" w:hAnsiTheme="minorEastAsia"/>
          <w:bCs/>
          <w:sz w:val="24"/>
        </w:rPr>
        <w:t xml:space="preserve">按照以下确定的付款方式，</w:t>
      </w:r>
      <w:bookmarkStart w:id="275" w:name="OLE_LINK99"/>
      <w:r>
        <w:rPr>
          <w:rFonts w:asciiTheme="minorEastAsia" w:hAnsiTheme="minorEastAsia"/>
          <w:bCs/>
          <w:sz w:val="24"/>
        </w:rPr>
        <w:t xml:space="preserve">采购人</w:t>
      </w:r>
      <w:bookmarkEnd w:id="275"/>
      <w:r>
        <w:rPr>
          <w:rFonts w:asciiTheme="minorEastAsia" w:hAnsiTheme="minorEastAsia"/>
          <w:bCs/>
          <w:sz w:val="24"/>
        </w:rPr>
        <w:t xml:space="preserve">及时办理付款手续。对于满足合同约定支付条件的，自收到发票后10个工作日内将资金支付到合同约定的供应商账户或供应商数字人民币账户。</w:t>
      </w:r>
      <w:bookmarkEnd w:id="274"/>
      <w:r/>
      <w:r/>
    </w:p>
    <w:p>
      <w:pPr>
        <w:ind w:firstLine="482"/>
        <w:spacing w:line="560" w:lineRule="exact"/>
        <w:rPr>
          <w:rFonts w:asciiTheme="minorEastAsia" w:hAnsiTheme="minorEastAsia"/>
          <w:sz w:val="24"/>
        </w:rPr>
      </w:pPr>
      <w:r>
        <w:rPr>
          <w:rFonts w:asciiTheme="minorEastAsia" w:hAnsiTheme="minorEastAsia"/>
          <w:bCs/>
          <w:sz w:val="24"/>
        </w:rPr>
        <w:t xml:space="preserve">预付款：合同金额的</w:t>
      </w:r>
      <w:bookmarkStart w:id="276" w:name="EBe373fd05aa034cc3a1a41aadf8509e01"/>
      <w:r>
        <w:rPr>
          <w:rFonts w:asciiTheme="minorEastAsia" w:hAnsiTheme="minorEastAsia"/>
          <w:bCs/>
          <w:sz w:val="24"/>
          <w:u w:val="single"/>
        </w:rPr>
        <w:t xml:space="preserve"> 10 </w:t>
      </w:r>
      <w:r>
        <w:rPr>
          <w:rFonts w:asciiTheme="minorEastAsia" w:hAnsiTheme="minorEastAsia"/>
          <w:bCs/>
          <w:sz w:val="24"/>
        </w:rPr>
        <w:t xml:space="preserve">%</w:t>
      </w:r>
      <w:bookmarkEnd w:id="276"/>
      <w:r>
        <w:rPr>
          <w:rFonts w:asciiTheme="minorEastAsia" w:hAnsiTheme="minorEastAsia"/>
          <w:bCs/>
          <w:sz w:val="24"/>
        </w:rPr>
        <w:t xml:space="preserve">，合同签订后按规定支付；</w:t>
      </w:r>
      <w:r/>
    </w:p>
    <w:p>
      <w:pPr>
        <w:ind w:firstLine="482"/>
        <w:spacing w:line="560" w:lineRule="exact"/>
        <w:rPr>
          <w:rFonts w:asciiTheme="minorEastAsia" w:hAnsiTheme="minorEastAsia"/>
          <w:bCs/>
          <w:sz w:val="24"/>
        </w:rPr>
      </w:pPr>
      <w:r>
        <w:rPr>
          <w:rFonts w:asciiTheme="minorEastAsia" w:hAnsiTheme="minorEastAsia"/>
          <w:bCs/>
          <w:sz w:val="24"/>
        </w:rPr>
        <w:t xml:space="preserve">进度款：</w:t>
      </w:r>
      <w:bookmarkStart w:id="277" w:name="EB5e42c1c1be704ecfa15d9f8f317e8f12"/>
      <w:r/>
      <w:bookmarkEnd w:id="277"/>
      <w:r>
        <w:rPr>
          <w:rFonts w:asciiTheme="minorEastAsia" w:hAnsiTheme="minorEastAsia"/>
          <w:bCs/>
          <w:sz w:val="24"/>
          <w:u w:val="single"/>
        </w:rPr>
        <w:t xml:space="preserve">详见采购需求</w:t>
      </w:r>
      <w:r>
        <w:rPr>
          <w:rFonts w:hint="eastAsia" w:asciiTheme="minorEastAsia" w:hAnsiTheme="minorEastAsia"/>
          <w:bCs/>
          <w:sz w:val="24"/>
        </w:rPr>
        <w:t xml:space="preserve">；</w:t>
      </w:r>
      <w:r/>
    </w:p>
    <w:p>
      <w:pPr>
        <w:spacing w:line="560" w:lineRule="exact"/>
        <w:rPr>
          <w:rFonts w:asciiTheme="minorEastAsia" w:hAnsiTheme="minorEastAsia"/>
          <w:b/>
          <w:sz w:val="44"/>
          <w:szCs w:val="44"/>
        </w:rPr>
      </w:pPr>
      <w:r/>
      <w:bookmarkStart w:id="278" w:name="EB11398ec6946f4019bc4c35221e27b04f"/>
      <w:r>
        <w:rPr>
          <w:rFonts w:asciiTheme="minorEastAsia" w:hAnsiTheme="minorEastAsia"/>
          <w:bCs/>
          <w:sz w:val="24"/>
        </w:rPr>
        <w:t xml:space="preserve">注：在签订合同时，成交人明确表示无需预付款或者主动要求降低预付款比例的金额，采购人可不适用预付款规定。</w:t>
      </w:r>
      <w:bookmarkEnd w:id="278"/>
      <w:r>
        <w:rPr>
          <w:rFonts w:asciiTheme="minorEastAsia" w:hAnsiTheme="minorEastAsia"/>
          <w:b/>
          <w:sz w:val="44"/>
          <w:szCs w:val="44"/>
        </w:rPr>
        <w:br w:type="page" w:clear="all"/>
      </w:r>
      <w:r/>
    </w:p>
    <w:p>
      <w:pPr>
        <w:jc w:val="center"/>
        <w:keepNext/>
        <w:rPr>
          <w:rFonts w:asciiTheme="minorEastAsia" w:hAnsiTheme="minorEastAsia"/>
          <w:b/>
          <w:sz w:val="44"/>
          <w:szCs w:val="44"/>
        </w:rPr>
        <w:outlineLvl w:val="0"/>
      </w:pPr>
      <w:r/>
      <w:bookmarkStart w:id="279" w:name="_Toc242978375"/>
      <w:r>
        <w:rPr>
          <w:rFonts w:asciiTheme="minorEastAsia" w:hAnsiTheme="minorEastAsia"/>
          <w:b/>
          <w:sz w:val="44"/>
          <w:szCs w:val="44"/>
        </w:rPr>
        <w:t xml:space="preserve">第三章合同文本</w:t>
      </w:r>
      <w:bookmarkEnd w:id="279"/>
      <w:r/>
      <w:r/>
    </w:p>
    <w:p>
      <w:pPr>
        <w:pStyle w:val="786"/>
        <w:ind w:firstLine="964"/>
        <w:jc w:val="center"/>
        <w:spacing w:line="720" w:lineRule="auto"/>
        <w:rPr>
          <w:rFonts w:asciiTheme="minorEastAsia" w:hAnsiTheme="minorEastAsia" w:eastAsiaTheme="minorEastAsia"/>
          <w:b/>
          <w:sz w:val="48"/>
          <w:szCs w:val="44"/>
        </w:rPr>
      </w:pPr>
      <w:r>
        <w:rPr>
          <w:rFonts w:asciiTheme="minorEastAsia" w:hAnsiTheme="minorEastAsia" w:eastAsiaTheme="minorEastAsia"/>
          <w:b/>
          <w:sz w:val="48"/>
          <w:szCs w:val="44"/>
        </w:rPr>
      </w:r>
      <w:r/>
    </w:p>
    <w:p>
      <w:pPr>
        <w:jc w:val="center"/>
        <w:spacing w:line="300" w:lineRule="auto"/>
        <w:rPr>
          <w:rFonts w:asciiTheme="minorEastAsia" w:hAnsiTheme="minorEastAsia"/>
          <w:b/>
          <w:bCs/>
          <w:sz w:val="48"/>
          <w:szCs w:val="52"/>
        </w:rPr>
      </w:pPr>
      <w:r/>
      <w:bookmarkStart w:id="280" w:name="OLE_LINK87"/>
      <w:r/>
      <w:bookmarkStart w:id="281" w:name="OLE_LINK88"/>
      <w:r>
        <w:rPr>
          <w:rFonts w:hint="eastAsia" w:asciiTheme="minorEastAsia" w:hAnsiTheme="minorEastAsia"/>
          <w:b/>
          <w:bCs/>
          <w:sz w:val="48"/>
          <w:szCs w:val="52"/>
        </w:rPr>
        <w:t xml:space="preserve">宿迁市2026年农村公路路况与桥梁技术状况检测评定项目</w:t>
      </w:r>
      <w:bookmarkStart w:id="282" w:name="OLE_LINK66"/>
      <w:r/>
      <w:bookmarkStart w:id="283" w:name="OLE_LINK50"/>
      <w:r>
        <w:rPr>
          <w:rFonts w:hint="eastAsia" w:asciiTheme="minorEastAsia" w:hAnsiTheme="minorEastAsia"/>
          <w:b/>
          <w:bCs/>
          <w:sz w:val="48"/>
          <w:szCs w:val="52"/>
        </w:rPr>
        <w:t xml:space="preserve">SQ2026-NLPD标段</w:t>
      </w:r>
      <w:bookmarkEnd w:id="282"/>
      <w:r/>
      <w:bookmarkEnd w:id="283"/>
      <w:r/>
      <w:bookmarkEnd w:id="280"/>
      <w:bookmarkEnd w:id="281"/>
      <w:r/>
    </w:p>
    <w:p>
      <w:pPr>
        <w:rPr>
          <w:rFonts w:asciiTheme="minorEastAsia" w:hAnsiTheme="minorEastAsia"/>
          <w:b/>
          <w:bCs/>
          <w:sz w:val="32"/>
          <w:szCs w:val="32"/>
        </w:rPr>
      </w:pPr>
      <w:r>
        <w:rPr>
          <w:rFonts w:asciiTheme="minorEastAsia" w:hAnsiTheme="minorEastAsia"/>
          <w:b/>
          <w:bCs/>
          <w:sz w:val="32"/>
          <w:szCs w:val="32"/>
        </w:rPr>
      </w:r>
      <w:r/>
    </w:p>
    <w:p>
      <w:pPr>
        <w:rPr>
          <w:rFonts w:asciiTheme="minorEastAsia" w:hAnsiTheme="minorEastAsia"/>
          <w:szCs w:val="24"/>
        </w:rPr>
      </w:pPr>
      <w:r>
        <w:rPr>
          <w:rFonts w:asciiTheme="minorEastAsia" w:hAnsiTheme="minorEastAsia"/>
          <w:szCs w:val="24"/>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center"/>
        <w:spacing w:line="300" w:lineRule="auto"/>
        <w:rPr>
          <w:rFonts w:asciiTheme="minorEastAsia" w:hAnsiTheme="minorEastAsia"/>
          <w:b/>
          <w:sz w:val="72"/>
          <w:szCs w:val="84"/>
        </w:rPr>
      </w:pPr>
      <w:r>
        <w:rPr>
          <w:rFonts w:hint="eastAsia" w:asciiTheme="minorEastAsia" w:hAnsiTheme="minorEastAsia"/>
          <w:b/>
          <w:sz w:val="72"/>
          <w:szCs w:val="84"/>
        </w:rPr>
        <w:t xml:space="preserve">合</w:t>
      </w:r>
      <w:r/>
    </w:p>
    <w:p>
      <w:pPr>
        <w:jc w:val="center"/>
        <w:spacing w:line="300" w:lineRule="auto"/>
        <w:rPr>
          <w:rFonts w:asciiTheme="minorEastAsia" w:hAnsiTheme="minorEastAsia"/>
          <w:b/>
          <w:sz w:val="72"/>
          <w:szCs w:val="84"/>
        </w:rPr>
      </w:pPr>
      <w:r>
        <w:rPr>
          <w:rFonts w:hint="eastAsia" w:asciiTheme="minorEastAsia" w:hAnsiTheme="minorEastAsia"/>
          <w:b/>
          <w:sz w:val="72"/>
          <w:szCs w:val="84"/>
        </w:rPr>
        <w:t xml:space="preserve">同</w:t>
      </w:r>
      <w:r/>
    </w:p>
    <w:p>
      <w:pPr>
        <w:jc w:val="center"/>
        <w:spacing w:line="300" w:lineRule="auto"/>
        <w:rPr>
          <w:rFonts w:asciiTheme="minorEastAsia" w:hAnsiTheme="minorEastAsia"/>
          <w:b/>
          <w:sz w:val="72"/>
          <w:szCs w:val="84"/>
        </w:rPr>
      </w:pPr>
      <w:r>
        <w:rPr>
          <w:rFonts w:hint="eastAsia" w:asciiTheme="minorEastAsia" w:hAnsiTheme="minorEastAsia"/>
          <w:b/>
          <w:sz w:val="72"/>
          <w:szCs w:val="84"/>
        </w:rPr>
        <w:t xml:space="preserve">文</w:t>
      </w:r>
      <w:r/>
    </w:p>
    <w:p>
      <w:pPr>
        <w:jc w:val="center"/>
        <w:spacing w:line="300" w:lineRule="auto"/>
        <w:rPr>
          <w:rFonts w:asciiTheme="minorEastAsia" w:hAnsiTheme="minorEastAsia"/>
          <w:b/>
          <w:sz w:val="72"/>
          <w:szCs w:val="84"/>
        </w:rPr>
      </w:pPr>
      <w:r>
        <w:rPr>
          <w:rFonts w:hint="eastAsia" w:asciiTheme="minorEastAsia" w:hAnsiTheme="minorEastAsia"/>
          <w:b/>
          <w:sz w:val="72"/>
          <w:szCs w:val="84"/>
        </w:rPr>
        <w:t xml:space="preserve">件</w:t>
      </w:r>
      <w:r/>
    </w:p>
    <w:p>
      <w:pPr>
        <w:jc w:val="center"/>
        <w:spacing w:line="360" w:lineRule="auto"/>
        <w:rPr>
          <w:rFonts w:asciiTheme="minorEastAsia" w:hAnsiTheme="minorEastAsia"/>
          <w:b/>
          <w:sz w:val="44"/>
        </w:rPr>
      </w:pPr>
      <w:r>
        <w:rPr>
          <w:rFonts w:asciiTheme="minorEastAsia" w:hAnsiTheme="minorEastAsia"/>
          <w:b/>
          <w:sz w:val="44"/>
        </w:rPr>
      </w:r>
      <w:r/>
    </w:p>
    <w:p>
      <w:pPr>
        <w:jc w:val="center"/>
        <w:spacing w:line="360" w:lineRule="auto"/>
        <w:rPr>
          <w:rFonts w:asciiTheme="minorEastAsia" w:hAnsiTheme="minorEastAsia"/>
          <w:b/>
          <w:sz w:val="44"/>
          <w:szCs w:val="24"/>
        </w:rPr>
      </w:pPr>
      <w:r>
        <w:rPr>
          <w:rFonts w:asciiTheme="minorEastAsia" w:hAnsiTheme="minorEastAsia"/>
          <w:b/>
          <w:sz w:val="44"/>
          <w:szCs w:val="24"/>
        </w:rPr>
      </w:r>
      <w:r/>
    </w:p>
    <w:p>
      <w:pPr>
        <w:jc w:val="center"/>
        <w:spacing w:line="360" w:lineRule="auto"/>
        <w:rPr>
          <w:rFonts w:asciiTheme="minorEastAsia" w:hAnsiTheme="minorEastAsia"/>
          <w:b/>
          <w:sz w:val="44"/>
        </w:rPr>
      </w:pPr>
      <w:r>
        <w:rPr>
          <w:rFonts w:asciiTheme="minorEastAsia" w:hAnsiTheme="minorEastAsia"/>
          <w:b/>
          <w:sz w:val="44"/>
        </w:rPr>
      </w:r>
      <w:r/>
    </w:p>
    <w:p>
      <w:pPr>
        <w:jc w:val="center"/>
        <w:spacing w:line="360" w:lineRule="auto"/>
        <w:rPr>
          <w:rFonts w:asciiTheme="minorEastAsia" w:hAnsiTheme="minorEastAsia"/>
          <w:b/>
          <w:sz w:val="44"/>
        </w:rPr>
      </w:pPr>
      <w:r>
        <w:rPr>
          <w:rFonts w:asciiTheme="minorEastAsia" w:hAnsiTheme="minorEastAsia"/>
          <w:b/>
          <w:sz w:val="44"/>
        </w:rPr>
      </w:r>
      <w:r/>
    </w:p>
    <w:p>
      <w:pPr>
        <w:jc w:val="center"/>
        <w:spacing w:line="360" w:lineRule="auto"/>
        <w:rPr>
          <w:rFonts w:asciiTheme="minorEastAsia" w:hAnsiTheme="minorEastAsia"/>
          <w:b/>
          <w:sz w:val="44"/>
        </w:rPr>
      </w:pPr>
      <w:r/>
      <w:bookmarkStart w:id="284" w:name="OLE_LINK2"/>
      <w:r>
        <w:rPr>
          <w:rFonts w:hint="eastAsia" w:asciiTheme="minorEastAsia" w:hAnsiTheme="minorEastAsia"/>
          <w:b/>
          <w:sz w:val="44"/>
        </w:rPr>
        <w:t xml:space="preserve">宿迁市公路事业发展中心</w:t>
      </w:r>
      <w:r/>
    </w:p>
    <w:p>
      <w:pPr>
        <w:pStyle w:val="772"/>
        <w:jc w:val="center"/>
        <w:rPr>
          <w:rFonts w:asciiTheme="minorEastAsia" w:hAnsiTheme="minorEastAsia" w:eastAsiaTheme="minorEastAsia"/>
        </w:rPr>
      </w:pPr>
      <w:r/>
      <w:bookmarkStart w:id="285" w:name="_Toc242978376"/>
      <w:r/>
      <w:bookmarkEnd w:id="284"/>
      <w:r>
        <w:rPr>
          <w:rFonts w:hint="eastAsia" w:asciiTheme="minorEastAsia" w:hAnsiTheme="minorEastAsia" w:eastAsiaTheme="minorEastAsia"/>
          <w:sz w:val="44"/>
        </w:rPr>
        <w:t xml:space="preserve">2026年 月</w:t>
      </w:r>
      <w:bookmarkEnd w:id="285"/>
      <w:r/>
      <w:r/>
    </w:p>
    <w:p>
      <w:pPr>
        <w:spacing w:line="360" w:lineRule="auto"/>
        <w:rPr>
          <w:rFonts w:asciiTheme="minorEastAsia" w:hAnsiTheme="minorEastAsia"/>
          <w:b/>
          <w:sz w:val="32"/>
          <w:szCs w:val="32"/>
        </w:rPr>
      </w:pPr>
      <w:r>
        <w:rPr>
          <w:rFonts w:asciiTheme="minorEastAsia" w:hAnsiTheme="minorEastAsia"/>
          <w:b/>
          <w:sz w:val="32"/>
          <w:szCs w:val="32"/>
        </w:rPr>
      </w:r>
      <w:r/>
    </w:p>
    <w:p>
      <w:pPr>
        <w:jc w:val="left"/>
        <w:spacing w:line="412" w:lineRule="auto"/>
        <w:widowControl/>
        <w:rPr>
          <w:rFonts w:asciiTheme="minorEastAsia" w:hAnsiTheme="minorEastAsia"/>
          <w:b/>
          <w:bCs/>
          <w:sz w:val="24"/>
        </w:rPr>
        <w:sectPr>
          <w:headerReference w:type="default" r:id="rId10"/>
          <w:footerReference w:type="default" r:id="rId13"/>
          <w:footerReference w:type="even" r:id="rId14"/>
          <w:footnotePr/>
          <w:endnotePr/>
          <w:type w:val="nextPage"/>
          <w:pgSz w:w="11906" w:h="16838" w:orient="portrait"/>
          <w:pgMar w:top="1440" w:right="1440" w:bottom="1440" w:left="1440" w:header="851" w:footer="695" w:gutter="0"/>
          <w:cols w:num="1" w:sep="0" w:space="720" w:equalWidth="1"/>
          <w:docGrid w:linePitch="360"/>
        </w:sectPr>
      </w:pPr>
      <w:r>
        <w:rPr>
          <w:rFonts w:asciiTheme="minorEastAsia" w:hAnsiTheme="minorEastAsia"/>
          <w:b/>
          <w:bCs/>
          <w:sz w:val="24"/>
        </w:rPr>
      </w:r>
      <w:r/>
    </w:p>
    <w:p>
      <w:pPr>
        <w:pStyle w:val="773"/>
        <w:jc w:val="center"/>
        <w:rPr>
          <w:rFonts w:asciiTheme="minorEastAsia" w:hAnsiTheme="minorEastAsia"/>
          <w:sz w:val="24"/>
          <w:szCs w:val="24"/>
        </w:rPr>
      </w:pPr>
      <w:r>
        <w:rPr>
          <w:rFonts w:hint="eastAsia" w:asciiTheme="minorEastAsia" w:hAnsiTheme="minorEastAsia"/>
          <w:sz w:val="24"/>
          <w:szCs w:val="24"/>
        </w:rPr>
        <w:t xml:space="preserve">目 录</w:t>
      </w:r>
      <w:r/>
    </w:p>
    <w:tbl>
      <w:tblPr>
        <w:tblW w:w="919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1174"/>
        <w:gridCol w:w="4254"/>
        <w:gridCol w:w="1127"/>
        <w:gridCol w:w="2640"/>
      </w:tblGrid>
      <w:tr>
        <w:trPr>
          <w:cantSplit/>
          <w:jc w:val="center"/>
          <w:trHeight w:val="804"/>
        </w:trPr>
        <w:tc>
          <w:tcPr>
            <w:tcBorders>
              <w:top w:val="single" w:color="auto" w:sz="12"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序 号</w:t>
            </w:r>
            <w:r/>
          </w:p>
        </w:tc>
        <w:tc>
          <w:tcPr>
            <w:tcBorders>
              <w:top w:val="single" w:color="auto" w:sz="12" w:space="0"/>
              <w:left w:val="single" w:color="auto" w:sz="6" w:space="0"/>
              <w:bottom w:val="single" w:color="auto" w:sz="6" w:space="0"/>
              <w:right w:val="single" w:color="auto" w:sz="6" w:space="0"/>
            </w:tcBorders>
            <w:tcW w:w="425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名       称</w:t>
            </w:r>
            <w:r/>
          </w:p>
        </w:tc>
        <w:tc>
          <w:tcPr>
            <w:tcBorders>
              <w:top w:val="single" w:color="auto" w:sz="12"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份 数</w:t>
            </w:r>
            <w:r/>
          </w:p>
        </w:tc>
        <w:tc>
          <w:tcPr>
            <w:tcBorders>
              <w:top w:val="single" w:color="auto" w:sz="12" w:space="0"/>
              <w:left w:val="single" w:color="auto" w:sz="6" w:space="0"/>
              <w:bottom w:val="single" w:color="auto" w:sz="6" w:space="0"/>
              <w:right w:val="single" w:color="auto" w:sz="12" w:space="0"/>
            </w:tcBorders>
            <w:tcW w:w="2640"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备 注</w:t>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hint="eastAsia" w:asciiTheme="minorEastAsia" w:hAnsiTheme="minorEastAsia"/>
                <w:sz w:val="24"/>
              </w:rPr>
              <w:t xml:space="preserve">合同协议书</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w:t>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2</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hint="eastAsia" w:asciiTheme="minorEastAsia" w:hAnsiTheme="minorEastAsia"/>
                <w:sz w:val="24"/>
              </w:rPr>
              <w:t xml:space="preserve">廉政合同</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w:t>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3</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hint="eastAsia" w:asciiTheme="minorEastAsia" w:hAnsiTheme="minorEastAsia"/>
                <w:sz w:val="24"/>
              </w:rPr>
              <w:t xml:space="preserve">安全生产合同</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w:t>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4</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hint="eastAsia" w:asciiTheme="minorEastAsia" w:hAnsiTheme="minorEastAsia"/>
                <w:sz w:val="24"/>
              </w:rPr>
              <w:t xml:space="preserve">专用合同条款</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w:t>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5</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6</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7</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8</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9</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10</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11</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12</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13</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14</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809"/>
        </w:trPr>
        <w:tc>
          <w:tcPr>
            <w:tcBorders>
              <w:top w:val="single" w:color="auto" w:sz="6" w:space="0"/>
              <w:left w:val="single" w:color="auto" w:sz="12" w:space="0"/>
              <w:bottom w:val="single" w:color="auto" w:sz="12"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15</w:t>
            </w:r>
            <w:r/>
          </w:p>
        </w:tc>
        <w:tc>
          <w:tcPr>
            <w:tcBorders>
              <w:top w:val="single" w:color="auto" w:sz="6" w:space="0"/>
              <w:left w:val="single" w:color="auto" w:sz="6" w:space="0"/>
              <w:bottom w:val="single" w:color="auto" w:sz="12"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12"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12" w:space="0"/>
              <w:right w:val="single" w:color="auto" w:sz="12" w:space="0"/>
            </w:tcBorders>
            <w:tcW w:w="2640"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bl>
    <w:p>
      <w:pPr>
        <w:jc w:val="center"/>
        <w:spacing w:line="480" w:lineRule="exact"/>
        <w:rPr>
          <w:rFonts w:asciiTheme="minorEastAsia" w:hAnsiTheme="minorEastAsia"/>
          <w:b/>
          <w:sz w:val="32"/>
          <w:szCs w:val="32"/>
          <w:lang w:eastAsia="en-US"/>
        </w:rPr>
      </w:pPr>
      <w:r>
        <w:rPr>
          <w:rFonts w:asciiTheme="minorEastAsia" w:hAnsiTheme="minorEastAsia"/>
          <w:b/>
          <w:sz w:val="32"/>
          <w:szCs w:val="32"/>
          <w:lang w:eastAsia="en-US"/>
        </w:rPr>
      </w:r>
      <w:r/>
    </w:p>
    <w:p>
      <w:pPr>
        <w:jc w:val="center"/>
        <w:spacing w:line="480" w:lineRule="exact"/>
        <w:rPr>
          <w:rFonts w:cs="Times New Roman" w:asciiTheme="minorEastAsia" w:hAnsiTheme="minorEastAsia"/>
          <w:b/>
          <w:sz w:val="32"/>
          <w:szCs w:val="32"/>
        </w:rPr>
      </w:pPr>
      <w:r>
        <w:rPr>
          <w:rFonts w:cs="Times New Roman" w:asciiTheme="minorEastAsia" w:hAnsiTheme="minorEastAsia"/>
          <w:b/>
          <w:sz w:val="32"/>
          <w:szCs w:val="32"/>
        </w:rPr>
      </w:r>
      <w:r/>
    </w:p>
    <w:p>
      <w:pPr>
        <w:jc w:val="left"/>
        <w:widowControl/>
        <w:rPr>
          <w:rFonts w:asciiTheme="minorEastAsia" w:hAnsiTheme="minorEastAsia"/>
          <w:b/>
          <w:sz w:val="32"/>
          <w:szCs w:val="32"/>
        </w:rPr>
        <w:sectPr>
          <w:footnotePr/>
          <w:endnotePr/>
          <w:type w:val="nextPage"/>
          <w:pgSz w:w="11906" w:h="16838" w:orient="portrait"/>
          <w:pgMar w:top="1440" w:right="1440" w:bottom="1440" w:left="1440" w:header="851" w:footer="695" w:gutter="0"/>
          <w:cols w:num="1" w:sep="0" w:space="720" w:equalWidth="1"/>
          <w:docGrid w:linePitch="360"/>
        </w:sectPr>
      </w:pPr>
      <w:r>
        <w:rPr>
          <w:rFonts w:asciiTheme="minorEastAsia" w:hAnsiTheme="minorEastAsia"/>
          <w:b/>
          <w:sz w:val="32"/>
          <w:szCs w:val="32"/>
        </w:rPr>
      </w:r>
      <w:r/>
    </w:p>
    <w:p>
      <w:pPr>
        <w:jc w:val="center"/>
        <w:spacing w:line="480" w:lineRule="exact"/>
        <w:rPr>
          <w:rFonts w:asciiTheme="minorEastAsia" w:hAnsiTheme="minorEastAsia"/>
          <w:b/>
          <w:sz w:val="32"/>
          <w:szCs w:val="32"/>
        </w:rPr>
      </w:pPr>
      <w:r>
        <w:rPr>
          <w:rFonts w:hint="eastAsia" w:asciiTheme="minorEastAsia" w:hAnsiTheme="minorEastAsia"/>
          <w:b/>
          <w:sz w:val="32"/>
          <w:szCs w:val="32"/>
        </w:rPr>
        <w:t xml:space="preserve">合同协议书</w:t>
      </w:r>
      <w:r/>
    </w:p>
    <w:p>
      <w:pPr>
        <w:ind w:left="210" w:firstLine="276"/>
        <w:spacing w:line="560" w:lineRule="exact"/>
        <w:rPr>
          <w:rFonts w:asciiTheme="minorEastAsia" w:hAnsiTheme="minorEastAsia"/>
          <w:sz w:val="24"/>
        </w:rPr>
      </w:pPr>
      <w:r>
        <w:rPr>
          <w:rFonts w:hint="eastAsia" w:asciiTheme="minorEastAsia" w:hAnsiTheme="minorEastAsia"/>
          <w:spacing w:val="18"/>
          <w:sz w:val="24"/>
        </w:rPr>
        <w:t xml:space="preserve">本协议书由</w:t>
      </w:r>
      <w:r>
        <w:rPr>
          <w:rFonts w:hint="eastAsia" w:asciiTheme="minorEastAsia" w:hAnsiTheme="minorEastAsia"/>
          <w:spacing w:val="18"/>
          <w:sz w:val="24"/>
          <w:u w:val="single"/>
        </w:rPr>
        <w:t xml:space="preserve">宿迁市公路事业发展中心</w:t>
      </w:r>
      <w:r>
        <w:rPr>
          <w:rFonts w:hint="eastAsia" w:asciiTheme="minorEastAsia" w:hAnsiTheme="minorEastAsia"/>
          <w:spacing w:val="18"/>
          <w:sz w:val="24"/>
        </w:rPr>
        <w:t xml:space="preserve">(以下简称“委托人”)为一方，</w:t>
      </w:r>
      <w:r>
        <w:rPr>
          <w:rFonts w:hint="eastAsia" w:asciiTheme="minorEastAsia" w:hAnsiTheme="minorEastAsia"/>
          <w:sz w:val="24"/>
        </w:rPr>
        <w:t xml:space="preserve">与</w:t>
      </w:r>
      <w:r>
        <w:rPr>
          <w:rFonts w:hint="eastAsia" w:asciiTheme="minorEastAsia" w:hAnsiTheme="minorEastAsia"/>
          <w:sz w:val="24"/>
          <w:u w:val="single"/>
        </w:rPr>
        <w:t xml:space="preserve">公司</w:t>
      </w:r>
      <w:r>
        <w:rPr>
          <w:rFonts w:hint="eastAsia" w:asciiTheme="minorEastAsia" w:hAnsiTheme="minorEastAsia"/>
          <w:sz w:val="24"/>
        </w:rPr>
        <w:t xml:space="preserve">(以下简称“受委托人”)为另一方共同订立。</w:t>
      </w:r>
      <w:r/>
    </w:p>
    <w:p>
      <w:pPr>
        <w:ind w:firstLine="480"/>
        <w:spacing w:line="560" w:lineRule="exact"/>
        <w:rPr>
          <w:rFonts w:asciiTheme="minorEastAsia" w:hAnsiTheme="minorEastAsia"/>
          <w:sz w:val="24"/>
          <w:szCs w:val="24"/>
        </w:rPr>
      </w:pPr>
      <w:r>
        <w:rPr>
          <w:rFonts w:hint="eastAsia" w:asciiTheme="minorEastAsia" w:hAnsiTheme="minorEastAsia"/>
          <w:sz w:val="24"/>
        </w:rPr>
        <w:t xml:space="preserve">鉴于委托人已</w:t>
      </w:r>
      <w:r>
        <w:rPr>
          <w:rFonts w:hint="eastAsia" w:asciiTheme="minorEastAsia" w:hAnsiTheme="minorEastAsia"/>
          <w:sz w:val="24"/>
        </w:rPr>
        <w:t xml:space="preserve">委托受</w:t>
      </w:r>
      <w:r>
        <w:rPr>
          <w:rFonts w:hint="eastAsia" w:asciiTheme="minorEastAsia" w:hAnsiTheme="minorEastAsia"/>
          <w:sz w:val="24"/>
        </w:rPr>
        <w:t xml:space="preserve">委托人为</w:t>
      </w:r>
      <w:bookmarkStart w:id="286" w:name="OLE_LINK3"/>
      <w:r>
        <w:rPr>
          <w:rFonts w:hint="eastAsia" w:asciiTheme="minorEastAsia" w:hAnsiTheme="minorEastAsia"/>
          <w:sz w:val="24"/>
          <w:u w:val="single"/>
        </w:rPr>
        <w:t xml:space="preserve">宿迁市2026年农村公路路况与桥梁技术状况检测评定项目SQ2026-NLPD标段</w:t>
      </w:r>
      <w:bookmarkEnd w:id="286"/>
      <w:r>
        <w:rPr>
          <w:rFonts w:hint="eastAsia" w:asciiTheme="minorEastAsia" w:hAnsiTheme="minorEastAsia"/>
          <w:sz w:val="24"/>
        </w:rPr>
        <w:t xml:space="preserve">提供检测服务，并已接受了受委托人就此提出的</w:t>
      </w:r>
      <w:r>
        <w:rPr>
          <w:rFonts w:hint="eastAsia" w:asciiTheme="minorEastAsia" w:hAnsiTheme="minorEastAsia"/>
          <w:sz w:val="24"/>
        </w:rPr>
        <w:t xml:space="preserve">响应</w:t>
      </w:r>
      <w:r>
        <w:rPr>
          <w:rFonts w:hint="eastAsia" w:asciiTheme="minorEastAsia" w:hAnsiTheme="minorEastAsia"/>
          <w:sz w:val="24"/>
        </w:rPr>
        <w:t xml:space="preserve">文件，为明确双方在合同期间的义务、责任、</w:t>
      </w:r>
      <w:r>
        <w:rPr>
          <w:rFonts w:hint="eastAsia" w:asciiTheme="minorEastAsia" w:hAnsiTheme="minorEastAsia"/>
          <w:sz w:val="24"/>
        </w:rPr>
        <w:t xml:space="preserve">权利</w:t>
      </w:r>
      <w:r>
        <w:rPr>
          <w:rFonts w:hint="eastAsia" w:asciiTheme="minorEastAsia" w:hAnsiTheme="minorEastAsia"/>
          <w:sz w:val="24"/>
        </w:rPr>
        <w:t xml:space="preserve">和利益，兹就以下事项达成协议：</w:t>
      </w:r>
      <w:r/>
    </w:p>
    <w:p>
      <w:pPr>
        <w:ind w:firstLine="480"/>
        <w:spacing w:line="560" w:lineRule="exact"/>
        <w:rPr>
          <w:rFonts w:asciiTheme="minorEastAsia" w:hAnsiTheme="minorEastAsia"/>
          <w:sz w:val="24"/>
        </w:rPr>
      </w:pPr>
      <w:r>
        <w:rPr>
          <w:rFonts w:hint="eastAsia" w:asciiTheme="minorEastAsia" w:hAnsiTheme="minorEastAsia"/>
          <w:sz w:val="24"/>
        </w:rPr>
        <w:t xml:space="preserve">一、本协议书中的词句和用语与通用合同条款中规定的定义相同。</w:t>
      </w:r>
      <w:r/>
    </w:p>
    <w:p>
      <w:pPr>
        <w:ind w:firstLine="480"/>
        <w:spacing w:line="560" w:lineRule="exact"/>
        <w:rPr>
          <w:rFonts w:asciiTheme="minorEastAsia" w:hAnsiTheme="minorEastAsia"/>
          <w:sz w:val="24"/>
        </w:rPr>
      </w:pPr>
      <w:r>
        <w:rPr>
          <w:rFonts w:hint="eastAsia" w:asciiTheme="minorEastAsia" w:hAnsiTheme="minorEastAsia"/>
          <w:sz w:val="24"/>
        </w:rPr>
        <w:t xml:space="preserve">二、下列文件是本协议书的组成部分，应作为协议书的有效内容予以遵守和执行。下列文件将互相补充，若有不明确或不一致之处，应排序在前的文件为准。</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（1）合同书及附件（含澄清文件）；</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（2）中标（成交）通知书；</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（3）</w:t>
      </w:r>
      <w:r>
        <w:rPr>
          <w:rFonts w:hint="eastAsia" w:cs="宋体" w:asciiTheme="minorEastAsia" w:hAnsiTheme="minorEastAsia"/>
          <w:bCs/>
          <w:sz w:val="24"/>
        </w:rPr>
        <w:t xml:space="preserve">磋商</w:t>
      </w:r>
      <w:r>
        <w:rPr>
          <w:rFonts w:hint="eastAsia" w:cs="宋体" w:asciiTheme="minorEastAsia" w:hAnsiTheme="minorEastAsia"/>
          <w:bCs/>
          <w:sz w:val="24"/>
        </w:rPr>
        <w:t xml:space="preserve">文件（含澄清或者修改文件）；</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（4）专用合同条款；</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（5）通用合同条款；</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（6）</w:t>
      </w:r>
      <w:r>
        <w:rPr>
          <w:rFonts w:hint="eastAsia" w:cs="宋体" w:asciiTheme="minorEastAsia" w:hAnsiTheme="minorEastAsia"/>
          <w:bCs/>
          <w:sz w:val="24"/>
        </w:rPr>
        <w:t xml:space="preserve">响应</w:t>
      </w:r>
      <w:r>
        <w:rPr>
          <w:rFonts w:hint="eastAsia" w:cs="宋体" w:asciiTheme="minorEastAsia" w:hAnsiTheme="minorEastAsia"/>
          <w:bCs/>
          <w:sz w:val="24"/>
        </w:rPr>
        <w:t xml:space="preserve">文件；</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（7）构成本合同组成的其他文件。</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但如受委托人在</w:t>
      </w:r>
      <w:r>
        <w:rPr>
          <w:rFonts w:hint="eastAsia" w:cs="宋体" w:asciiTheme="minorEastAsia" w:hAnsiTheme="minorEastAsia"/>
          <w:bCs/>
          <w:sz w:val="24"/>
        </w:rPr>
        <w:t xml:space="preserve">响应</w:t>
      </w:r>
      <w:r>
        <w:rPr>
          <w:rFonts w:hint="eastAsia" w:cs="宋体" w:asciiTheme="minorEastAsia" w:hAnsiTheme="minorEastAsia"/>
          <w:bCs/>
          <w:sz w:val="24"/>
        </w:rPr>
        <w:t xml:space="preserve">时作为竞争条件而在</w:t>
      </w:r>
      <w:bookmarkStart w:id="287" w:name="OLE_LINK5"/>
      <w:r/>
      <w:bookmarkStart w:id="288" w:name="OLE_LINK6"/>
      <w:r>
        <w:rPr>
          <w:rFonts w:hint="eastAsia" w:cs="宋体" w:asciiTheme="minorEastAsia" w:hAnsiTheme="minorEastAsia"/>
          <w:bCs/>
          <w:sz w:val="24"/>
        </w:rPr>
        <w:t xml:space="preserve">响应</w:t>
      </w:r>
      <w:r>
        <w:rPr>
          <w:rFonts w:hint="eastAsia" w:cs="宋体" w:asciiTheme="minorEastAsia" w:hAnsiTheme="minorEastAsia"/>
          <w:bCs/>
          <w:sz w:val="24"/>
        </w:rPr>
        <w:t xml:space="preserve">文</w:t>
      </w:r>
      <w:bookmarkEnd w:id="287"/>
      <w:r/>
      <w:bookmarkEnd w:id="288"/>
      <w:r>
        <w:rPr>
          <w:rFonts w:hint="eastAsia" w:cs="宋体" w:asciiTheme="minorEastAsia" w:hAnsiTheme="minorEastAsia"/>
          <w:bCs/>
          <w:sz w:val="24"/>
        </w:rPr>
        <w:t xml:space="preserve">件及其附件中</w:t>
      </w:r>
      <w:r>
        <w:rPr>
          <w:rFonts w:hint="eastAsia" w:cs="宋体" w:asciiTheme="minorEastAsia" w:hAnsiTheme="minorEastAsia"/>
          <w:bCs/>
          <w:sz w:val="24"/>
        </w:rPr>
        <w:t xml:space="preserve">作出</w:t>
      </w:r>
      <w:r>
        <w:rPr>
          <w:rFonts w:hint="eastAsia" w:cs="宋体" w:asciiTheme="minorEastAsia" w:hAnsiTheme="minorEastAsia"/>
          <w:bCs/>
          <w:sz w:val="24"/>
        </w:rPr>
        <w:t xml:space="preserve">比</w:t>
      </w:r>
      <w:r>
        <w:rPr>
          <w:rFonts w:hint="eastAsia" w:cs="宋体" w:asciiTheme="minorEastAsia" w:hAnsiTheme="minorEastAsia"/>
          <w:bCs/>
          <w:sz w:val="24"/>
        </w:rPr>
        <w:t xml:space="preserve">磋商</w:t>
      </w:r>
      <w:r>
        <w:rPr>
          <w:rFonts w:hint="eastAsia" w:cs="宋体" w:asciiTheme="minorEastAsia" w:hAnsiTheme="minorEastAsia"/>
          <w:bCs/>
          <w:sz w:val="24"/>
        </w:rPr>
        <w:t xml:space="preserve">文件及答疑纪要和本合同更有利于委托人的响应，则</w:t>
      </w:r>
      <w:r>
        <w:rPr>
          <w:rFonts w:hint="eastAsia" w:cs="宋体" w:asciiTheme="minorEastAsia" w:hAnsiTheme="minorEastAsia"/>
          <w:bCs/>
          <w:sz w:val="24"/>
        </w:rPr>
        <w:t xml:space="preserve">响应</w:t>
      </w:r>
      <w:r>
        <w:rPr>
          <w:rFonts w:hint="eastAsia" w:cs="宋体" w:asciiTheme="minorEastAsia" w:hAnsiTheme="minorEastAsia"/>
          <w:bCs/>
          <w:sz w:val="24"/>
        </w:rPr>
        <w:t xml:space="preserve">文件及其附件中更有利于委托人的相关条款内容的解释顺序</w:t>
      </w:r>
      <w:r>
        <w:rPr>
          <w:rFonts w:hint="eastAsia" w:cs="宋体" w:asciiTheme="minorEastAsia" w:hAnsiTheme="minorEastAsia"/>
          <w:bCs/>
          <w:sz w:val="24"/>
        </w:rPr>
        <w:t xml:space="preserve">优于</w:t>
      </w:r>
      <w:r>
        <w:rPr>
          <w:rFonts w:hint="eastAsia" w:cs="宋体" w:asciiTheme="minorEastAsia" w:hAnsiTheme="minorEastAsia"/>
          <w:bCs/>
          <w:sz w:val="24"/>
        </w:rPr>
        <w:t xml:space="preserve">磋商</w:t>
      </w:r>
      <w:r>
        <w:rPr>
          <w:rFonts w:hint="eastAsia" w:cs="宋体" w:asciiTheme="minorEastAsia" w:hAnsiTheme="minorEastAsia"/>
          <w:bCs/>
          <w:sz w:val="24"/>
        </w:rPr>
        <w:t xml:space="preserve">文件及答疑纪要和本合同及附件，受委托人须按这些响应承诺履行。</w:t>
      </w:r>
      <w:r/>
    </w:p>
    <w:p>
      <w:pPr>
        <w:ind w:firstLine="480"/>
        <w:spacing w:line="560" w:lineRule="exact"/>
        <w:rPr>
          <w:rFonts w:cs="宋体" w:asciiTheme="minorEastAsia" w:hAnsiTheme="minorEastAsia"/>
          <w:bCs/>
          <w:sz w:val="24"/>
        </w:rPr>
      </w:pPr>
      <w:r>
        <w:rPr>
          <w:rFonts w:hint="eastAsia" w:cs="宋体" w:asciiTheme="minorEastAsia" w:hAnsiTheme="minorEastAsia"/>
          <w:bCs/>
          <w:sz w:val="24"/>
        </w:rPr>
        <w:t xml:space="preserve">注：上述所指合同文件应认为是互相补充和解释</w:t>
      </w:r>
      <w:r>
        <w:rPr>
          <w:rFonts w:hint="eastAsia" w:cs="宋体" w:asciiTheme="minorEastAsia" w:hAnsiTheme="minorEastAsia"/>
          <w:bCs/>
          <w:sz w:val="24"/>
        </w:rPr>
        <w:t xml:space="preserve">的，但是有模棱两可或互相矛盾之处，以其所列内容顺序为准或按时间顺序</w:t>
      </w:r>
      <w:r>
        <w:rPr>
          <w:rFonts w:hint="eastAsia" w:cs="宋体" w:asciiTheme="minorEastAsia" w:hAnsiTheme="minorEastAsia"/>
          <w:bCs/>
          <w:sz w:val="24"/>
        </w:rPr>
        <w:t xml:space="preserve">予以最后编写或双方最后确认的文件为准。</w:t>
      </w:r>
      <w:r/>
    </w:p>
    <w:p>
      <w:pPr>
        <w:ind w:firstLine="480"/>
        <w:spacing w:line="560" w:lineRule="exact"/>
        <w:rPr>
          <w:rFonts w:cs="Times New Roman" w:asciiTheme="minorEastAsia" w:hAnsiTheme="minorEastAsia"/>
          <w:sz w:val="24"/>
        </w:rPr>
      </w:pPr>
      <w:r>
        <w:rPr>
          <w:rFonts w:hint="eastAsia" w:cs="宋体" w:asciiTheme="minorEastAsia" w:hAnsiTheme="minorEastAsia"/>
          <w:bCs/>
          <w:sz w:val="24"/>
        </w:rPr>
        <w:t xml:space="preserve">三、</w:t>
      </w:r>
      <w:r>
        <w:rPr>
          <w:rFonts w:hint="eastAsia" w:asciiTheme="minorEastAsia" w:hAnsiTheme="minorEastAsia"/>
          <w:sz w:val="24"/>
        </w:rPr>
        <w:t xml:space="preserve">项目负责人为；技术负责人为。</w:t>
      </w:r>
      <w:r/>
    </w:p>
    <w:p>
      <w:pPr>
        <w:ind w:firstLine="480"/>
        <w:spacing w:line="560" w:lineRule="exact"/>
        <w:rPr>
          <w:rFonts w:asciiTheme="minorEastAsia" w:hAnsiTheme="minorEastAsia"/>
          <w:sz w:val="24"/>
        </w:rPr>
      </w:pPr>
      <w:r>
        <w:rPr>
          <w:rFonts w:hint="eastAsia" w:asciiTheme="minorEastAsia" w:hAnsiTheme="minorEastAsia"/>
          <w:sz w:val="24"/>
        </w:rPr>
        <w:t xml:space="preserve">四、本合同计划服务期</w:t>
      </w:r>
      <w:r>
        <w:rPr>
          <w:rFonts w:hint="eastAsia" w:asciiTheme="minorEastAsia" w:hAnsiTheme="minorEastAsia"/>
          <w:sz w:val="24"/>
          <w:u w:val="single"/>
        </w:rPr>
        <w:t xml:space="preserve">  自合同签订之日起1年 。</w:t>
      </w:r>
      <w:r/>
    </w:p>
    <w:p>
      <w:pPr>
        <w:ind w:firstLine="480"/>
        <w:spacing w:line="480" w:lineRule="exact"/>
        <w:rPr>
          <w:rFonts w:asciiTheme="minorEastAsia" w:hAnsiTheme="minorEastAsia"/>
          <w:sz w:val="24"/>
          <w:u w:val="single"/>
        </w:rPr>
      </w:pPr>
      <w:r>
        <w:rPr>
          <w:rFonts w:hint="eastAsia" w:asciiTheme="minorEastAsia" w:hAnsiTheme="minorEastAsia"/>
          <w:sz w:val="24"/>
        </w:rPr>
        <w:t xml:space="preserve">五、本合同价为（含税）人民币（大写）</w:t>
      </w:r>
      <w:r>
        <w:rPr>
          <w:rFonts w:hint="eastAsia" w:asciiTheme="minorEastAsia" w:hAnsiTheme="minorEastAsia"/>
          <w:sz w:val="24"/>
          <w:u w:val="single"/>
        </w:rPr>
        <w:t xml:space="preserve">    （¥：   元）。</w:t>
      </w:r>
      <w:r/>
    </w:p>
    <w:p>
      <w:pPr>
        <w:ind w:firstLine="480"/>
        <w:spacing w:line="560" w:lineRule="exact"/>
        <w:rPr>
          <w:rFonts w:asciiTheme="minorEastAsia" w:hAnsiTheme="minorEastAsia"/>
          <w:sz w:val="24"/>
        </w:rPr>
      </w:pPr>
      <w:r>
        <w:rPr>
          <w:rFonts w:hint="eastAsia" w:asciiTheme="minorEastAsia" w:hAnsiTheme="minorEastAsia"/>
          <w:sz w:val="24"/>
        </w:rPr>
        <w:t xml:space="preserve">六、委托人在此同意按照本合同规定的期限和方式，向受委托人支付根据合同规定</w:t>
      </w:r>
      <w:r>
        <w:rPr>
          <w:rFonts w:hint="eastAsia" w:asciiTheme="minorEastAsia" w:hAnsiTheme="minorEastAsia"/>
          <w:sz w:val="24"/>
        </w:rPr>
        <w:t xml:space="preserve">应支付的费用和提供工作条件。</w:t>
      </w:r>
      <w:r/>
    </w:p>
    <w:p>
      <w:pPr>
        <w:ind w:firstLine="480"/>
        <w:spacing w:line="560" w:lineRule="exact"/>
        <w:rPr>
          <w:rFonts w:asciiTheme="minorEastAsia" w:hAnsiTheme="minorEastAsia"/>
          <w:sz w:val="24"/>
        </w:rPr>
      </w:pPr>
      <w:r>
        <w:rPr>
          <w:rFonts w:hint="eastAsia" w:asciiTheme="minorEastAsia" w:hAnsiTheme="minorEastAsia"/>
          <w:sz w:val="24"/>
        </w:rPr>
        <w:t xml:space="preserve">七、受委托人基于委托人的上述保证，在此向委托人承诺按照本合同的规定履行技术服务。受委托人的人员的安全等问题由受委托人负担，若委托人因此对外承担责任，有权向受委托人追偿(包括但不限于受委托人的人员给第三人造成侵害等)。双方的权利与义务及相关责任，详见《中标（成交）通知书》、《廉洁合同》《安全生产合同》等相关条款。</w:t>
      </w:r>
      <w:r/>
    </w:p>
    <w:p>
      <w:pPr>
        <w:ind w:firstLine="480"/>
        <w:spacing w:line="560" w:lineRule="exact"/>
        <w:rPr>
          <w:rFonts w:asciiTheme="minorEastAsia" w:hAnsiTheme="minorEastAsia"/>
          <w:sz w:val="24"/>
        </w:rPr>
      </w:pPr>
      <w:r>
        <w:rPr>
          <w:rFonts w:hint="eastAsia" w:asciiTheme="minorEastAsia" w:hAnsiTheme="minorEastAsia"/>
          <w:sz w:val="24"/>
        </w:rPr>
        <w:t xml:space="preserve">八、保密责任。签约各方均应当对在</w:t>
      </w:r>
      <w:bookmarkStart w:id="289" w:name="OLE_LINK12"/>
      <w:r>
        <w:rPr>
          <w:rFonts w:hint="eastAsia" w:asciiTheme="minorEastAsia" w:hAnsiTheme="minorEastAsia"/>
          <w:sz w:val="24"/>
        </w:rPr>
        <w:t xml:space="preserve">谈判</w:t>
      </w:r>
      <w:bookmarkEnd w:id="289"/>
      <w:r>
        <w:rPr>
          <w:rFonts w:hint="eastAsia" w:asciiTheme="minorEastAsia" w:hAnsiTheme="minorEastAsia"/>
          <w:sz w:val="24"/>
        </w:rPr>
        <w:t xml:space="preserve">、签订、履行本合同过程中知晓的他方的一切信息技术、资料文件、价格质量、客户资源等内容负有保密义务，非经秘密提供方的书面授权，不得泄露给本合同之外的任何人，但资料接受方为本合同的目的向其确有知悉必要的雇员(含委托律师、顾问)披露他方提供的保密资料的除外，但同时须指示其雇员遵守本合同规定的保密及不披露义务。否则除应当赔偿因此给秘密提供方造成的全部损失外，还</w:t>
      </w:r>
      <w:r>
        <w:rPr>
          <w:rFonts w:hint="eastAsia" w:asciiTheme="minorEastAsia" w:hAnsiTheme="minorEastAsia"/>
          <w:sz w:val="24"/>
        </w:rPr>
        <w:t xml:space="preserve">应承担本合同</w:t>
      </w:r>
      <w:r>
        <w:rPr>
          <w:rFonts w:hint="eastAsia" w:asciiTheme="minorEastAsia" w:hAnsiTheme="minorEastAsia"/>
          <w:sz w:val="24"/>
        </w:rPr>
        <w:t xml:space="preserve">约定的违约金。</w:t>
      </w:r>
      <w:r/>
    </w:p>
    <w:p>
      <w:pPr>
        <w:ind w:firstLine="480"/>
        <w:spacing w:line="560" w:lineRule="exact"/>
        <w:rPr>
          <w:rFonts w:asciiTheme="minorEastAsia" w:hAnsiTheme="minorEastAsia"/>
          <w:sz w:val="24"/>
        </w:rPr>
      </w:pPr>
      <w:r>
        <w:rPr>
          <w:rFonts w:hint="eastAsia" w:asciiTheme="minorEastAsia" w:hAnsiTheme="minorEastAsia"/>
          <w:sz w:val="24"/>
        </w:rPr>
        <w:t xml:space="preserve">九、争议解决。合同条款的解释或合同未尽事宜，签约双方应通过友好协商，解决在执行本合同中所发生的或与本合同有关的一切争议。如果协商仍得不到解决，任何一方均可向委托人所在地法院起诉。</w:t>
      </w:r>
      <w:r/>
    </w:p>
    <w:p>
      <w:pPr>
        <w:ind w:firstLine="480"/>
        <w:spacing w:line="560" w:lineRule="exact"/>
        <w:rPr>
          <w:rFonts w:asciiTheme="minorEastAsia" w:hAnsiTheme="minorEastAsia"/>
          <w:sz w:val="24"/>
        </w:rPr>
      </w:pPr>
      <w:r>
        <w:rPr>
          <w:rFonts w:hint="eastAsia" w:asciiTheme="minorEastAsia" w:hAnsiTheme="minorEastAsia"/>
          <w:sz w:val="24"/>
        </w:rPr>
        <w:t xml:space="preserve">十、委托人有权直接从当期工程中(含进度款)扣除按合同约定对受委托人的违约金、罚款、赔偿费</w:t>
      </w:r>
      <w:r>
        <w:rPr>
          <w:rFonts w:hint="eastAsia" w:asciiTheme="minorEastAsia" w:hAnsiTheme="minorEastAsia"/>
          <w:sz w:val="24"/>
        </w:rPr>
        <w:t xml:space="preserve">及甲供材料</w:t>
      </w:r>
      <w:r>
        <w:rPr>
          <w:rFonts w:hint="eastAsia" w:asciiTheme="minorEastAsia" w:hAnsiTheme="minorEastAsia"/>
          <w:sz w:val="24"/>
        </w:rPr>
        <w:t xml:space="preserve">款和代付、垫付的农民工工资、材料款等。</w:t>
      </w:r>
      <w:r/>
    </w:p>
    <w:p>
      <w:pPr>
        <w:ind w:firstLine="480"/>
        <w:spacing w:line="560" w:lineRule="exact"/>
        <w:rPr>
          <w:rFonts w:asciiTheme="minorEastAsia" w:hAnsiTheme="minorEastAsia"/>
          <w:sz w:val="24"/>
        </w:rPr>
      </w:pPr>
      <w:r>
        <w:rPr>
          <w:rFonts w:hint="eastAsia" w:asciiTheme="minorEastAsia" w:hAnsiTheme="minorEastAsia"/>
          <w:sz w:val="24"/>
        </w:rPr>
        <w:t xml:space="preserve">十一、受委托人的工作需要符合国家相关安全法律法规的要求，对工作过程中的安全因素加以识别，对安全隐患予以防范，有相应的安全措施，不对他人和自身造成任何危害，并承担违反上述承诺所造成的损失；受委托人的工作需符合国家相关环保法律法规的要求，使用的任何材料不对环境造成污染，对人身产生有害影响，并承担违反上述承诺所造成的损失。</w:t>
      </w:r>
      <w:r/>
    </w:p>
    <w:p>
      <w:pPr>
        <w:ind w:firstLine="480"/>
        <w:spacing w:line="560" w:lineRule="exact"/>
        <w:rPr>
          <w:rFonts w:asciiTheme="minorEastAsia" w:hAnsiTheme="minorEastAsia"/>
          <w:sz w:val="24"/>
        </w:rPr>
      </w:pPr>
      <w:r>
        <w:rPr>
          <w:rFonts w:hint="eastAsia" w:asciiTheme="minorEastAsia" w:hAnsiTheme="minorEastAsia"/>
          <w:sz w:val="24"/>
        </w:rPr>
        <w:t xml:space="preserve">十二、本协议书经双方签字或盖章后立即生效，至双方按照本合同的规定履行完各自的义务和责任后自然失效。</w:t>
      </w:r>
      <w:r/>
    </w:p>
    <w:p>
      <w:pPr>
        <w:ind w:firstLine="480"/>
        <w:spacing w:line="560" w:lineRule="exact"/>
        <w:rPr>
          <w:rFonts w:asciiTheme="minorEastAsia" w:hAnsiTheme="minorEastAsia"/>
          <w:sz w:val="24"/>
        </w:rPr>
      </w:pPr>
      <w:r>
        <w:rPr>
          <w:rFonts w:hint="eastAsia" w:asciiTheme="minorEastAsia" w:hAnsiTheme="minorEastAsia"/>
          <w:sz w:val="24"/>
        </w:rPr>
        <w:t xml:space="preserve">十三、本合同一式陆份，双方各执叁份。</w:t>
      </w:r>
      <w:r/>
    </w:p>
    <w:p>
      <w:pPr>
        <w:ind w:firstLine="480"/>
        <w:spacing w:line="480" w:lineRule="exact"/>
        <w:rPr>
          <w:rFonts w:asciiTheme="minorEastAsia" w:hAnsiTheme="minorEastAsia"/>
          <w:sz w:val="24"/>
        </w:rPr>
      </w:pPr>
      <w:r>
        <w:rPr>
          <w:rFonts w:asciiTheme="minorEastAsia" w:hAnsiTheme="minorEastAsia"/>
          <w:sz w:val="24"/>
        </w:rPr>
      </w:r>
      <w:r/>
    </w:p>
    <w:p>
      <w:pPr>
        <w:spacing w:line="480" w:lineRule="exact"/>
        <w:rPr>
          <w:rFonts w:asciiTheme="minorEastAsia" w:hAnsiTheme="minorEastAsia"/>
          <w:sz w:val="24"/>
        </w:rPr>
      </w:pPr>
      <w:r>
        <w:rPr>
          <w:rFonts w:asciiTheme="minorEastAsia" w:hAnsiTheme="minorEastAsia"/>
          <w:sz w:val="24"/>
        </w:rPr>
      </w:r>
      <w:r/>
    </w:p>
    <w:tbl>
      <w:tblPr>
        <w:tblW w:w="9089" w:type="dxa"/>
        <w:tblInd w:w="91" w:type="dxa"/>
        <w:tblLook w:val="04A0" w:firstRow="1" w:lastRow="0" w:firstColumn="1" w:lastColumn="0" w:noHBand="0" w:noVBand="1"/>
      </w:tblPr>
      <w:tblGrid>
        <w:gridCol w:w="4412"/>
        <w:gridCol w:w="4677"/>
      </w:tblGrid>
      <w:tr>
        <w:trPr>
          <w:trHeight w:val="402"/>
        </w:trPr>
        <w:tc>
          <w:tcPr>
            <w:tcW w:w="4412" w:type="dxa"/>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委托人：宿迁市公路事业发展中心   </w:t>
            </w:r>
            <w:r/>
          </w:p>
        </w:tc>
        <w:tc>
          <w:tcPr>
            <w:tcW w:w="4677" w:type="dxa"/>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受委托人：</w:t>
            </w:r>
            <w:r/>
          </w:p>
        </w:tc>
      </w:tr>
      <w:tr>
        <w:trPr>
          <w:trHeight w:val="402"/>
        </w:trPr>
        <w:tc>
          <w:tcPr>
            <w:tcW w:w="4412" w:type="dxa"/>
            <w:vAlign w:val="center"/>
            <w:textDirection w:val="lrTb"/>
            <w:noWrap/>
          </w:tcPr>
          <w:p>
            <w:pPr>
              <w:ind w:firstLine="2160"/>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（盖章）</w:t>
            </w:r>
            <w:r/>
          </w:p>
        </w:tc>
        <w:tc>
          <w:tcPr>
            <w:tcW w:w="4677" w:type="dxa"/>
            <w:vAlign w:val="center"/>
            <w:textDirection w:val="lrTb"/>
            <w:noWrap/>
          </w:tcPr>
          <w:p>
            <w:pPr>
              <w:ind w:firstLine="2160"/>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（盖章）</w:t>
            </w:r>
            <w:r/>
          </w:p>
        </w:tc>
      </w:tr>
      <w:tr>
        <w:trPr>
          <w:trHeight w:val="402"/>
        </w:trPr>
        <w:tc>
          <w:tcPr>
            <w:tcW w:w="4412" w:type="dxa"/>
            <w:vAlign w:val="center"/>
            <w:textDirection w:val="lrTb"/>
            <w:noWrap/>
          </w:tcPr>
          <w:p>
            <w:pPr>
              <w:ind w:firstLine="2160"/>
              <w:widowControl/>
              <w:rPr>
                <w:rFonts w:cs="宋体" w:asciiTheme="minorEastAsia" w:hAnsiTheme="minorEastAsia"/>
                <w:color w:val="000000"/>
                <w:sz w:val="24"/>
                <w:lang w:eastAsia="en-US"/>
              </w:rPr>
            </w:pPr>
            <w:r>
              <w:rPr>
                <w:rFonts w:cs="宋体" w:asciiTheme="minorEastAsia" w:hAnsiTheme="minorEastAsia"/>
                <w:color w:val="000000"/>
                <w:sz w:val="24"/>
                <w:lang w:eastAsia="en-US"/>
              </w:rPr>
            </w:r>
            <w:r/>
          </w:p>
        </w:tc>
        <w:tc>
          <w:tcPr>
            <w:tcW w:w="4677" w:type="dxa"/>
            <w:vAlign w:val="center"/>
            <w:textDirection w:val="lrTb"/>
            <w:noWrap/>
          </w:tcPr>
          <w:p>
            <w:pPr>
              <w:ind w:firstLine="2160"/>
              <w:widowControl/>
              <w:rPr>
                <w:rFonts w:cs="宋体" w:asciiTheme="minorEastAsia" w:hAnsiTheme="minorEastAsia"/>
                <w:color w:val="000000"/>
                <w:sz w:val="24"/>
                <w:lang w:eastAsia="en-US"/>
              </w:rPr>
            </w:pPr>
            <w:r>
              <w:rPr>
                <w:rFonts w:cs="宋体" w:asciiTheme="minorEastAsia" w:hAnsiTheme="minorEastAsia"/>
                <w:color w:val="000000"/>
                <w:sz w:val="24"/>
                <w:lang w:eastAsia="en-US"/>
              </w:rPr>
            </w:r>
            <w:r/>
          </w:p>
        </w:tc>
      </w:tr>
      <w:tr>
        <w:trPr>
          <w:trHeight w:val="402"/>
        </w:trPr>
        <w:tc>
          <w:tcPr>
            <w:tcW w:w="4412"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法定代表人或                         </w:t>
            </w:r>
            <w:r/>
          </w:p>
        </w:tc>
        <w:tc>
          <w:tcPr>
            <w:tcW w:w="4677"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法定代表人或</w:t>
            </w:r>
            <w:r/>
          </w:p>
        </w:tc>
      </w:tr>
      <w:tr>
        <w:trPr>
          <w:trHeight w:val="402"/>
        </w:trPr>
        <w:tc>
          <w:tcPr>
            <w:tcW w:w="4412" w:type="dxa"/>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其授权的代理人：    （签章）            </w:t>
            </w:r>
            <w:r/>
          </w:p>
        </w:tc>
        <w:tc>
          <w:tcPr>
            <w:tcW w:w="4677" w:type="dxa"/>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其授权的代理人：     （签章）</w:t>
            </w:r>
            <w:r/>
          </w:p>
        </w:tc>
      </w:tr>
      <w:tr>
        <w:trPr>
          <w:trHeight w:val="402"/>
        </w:trPr>
        <w:tc>
          <w:tcPr>
            <w:tcW w:w="4412" w:type="dxa"/>
            <w:vAlign w:val="center"/>
            <w:textDirection w:val="lrTb"/>
            <w:noWrap/>
          </w:tcPr>
          <w:p>
            <w:pPr>
              <w:widowControl/>
              <w:rPr>
                <w:rFonts w:cs="宋体" w:asciiTheme="minorEastAsia" w:hAnsiTheme="minorEastAsia"/>
                <w:color w:val="000000"/>
                <w:sz w:val="24"/>
              </w:rPr>
            </w:pPr>
            <w:r>
              <w:rPr>
                <w:rFonts w:cs="宋体" w:asciiTheme="minorEastAsia" w:hAnsiTheme="minorEastAsia"/>
                <w:color w:val="000000"/>
                <w:sz w:val="24"/>
              </w:rPr>
            </w:r>
            <w:r/>
          </w:p>
        </w:tc>
        <w:tc>
          <w:tcPr>
            <w:tcW w:w="4677" w:type="dxa"/>
            <w:vAlign w:val="center"/>
            <w:textDirection w:val="lrTb"/>
            <w:noWrap/>
          </w:tcPr>
          <w:p>
            <w:pPr>
              <w:widowControl/>
              <w:rPr>
                <w:rFonts w:cs="宋体" w:asciiTheme="minorEastAsia" w:hAnsiTheme="minorEastAsia"/>
                <w:color w:val="000000"/>
                <w:sz w:val="24"/>
              </w:rPr>
            </w:pPr>
            <w:r>
              <w:rPr>
                <w:rFonts w:cs="宋体" w:asciiTheme="minorEastAsia" w:hAnsiTheme="minorEastAsia"/>
                <w:color w:val="000000"/>
                <w:sz w:val="24"/>
              </w:rPr>
            </w:r>
            <w:r/>
          </w:p>
        </w:tc>
      </w:tr>
      <w:tr>
        <w:trPr>
          <w:trHeight w:val="402"/>
        </w:trPr>
        <w:tc>
          <w:tcPr>
            <w:tcW w:w="4412"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日期：      年   月   日                       </w:t>
            </w:r>
            <w:r/>
          </w:p>
        </w:tc>
        <w:tc>
          <w:tcPr>
            <w:tcW w:w="4677"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日期：      年   月   日</w:t>
            </w:r>
            <w:r/>
          </w:p>
        </w:tc>
      </w:tr>
    </w:tbl>
    <w:p>
      <w:pPr>
        <w:jc w:val="left"/>
        <w:widowControl/>
        <w:rPr>
          <w:rFonts w:asciiTheme="minorEastAsia" w:hAnsiTheme="minorEastAsia"/>
          <w:b/>
          <w:bCs/>
          <w:sz w:val="24"/>
        </w:rPr>
        <w:sectPr>
          <w:footnotePr/>
          <w:endnotePr/>
          <w:type w:val="nextPage"/>
          <w:pgSz w:w="11906" w:h="16838" w:orient="portrait"/>
          <w:pgMar w:top="1440" w:right="1440" w:bottom="1440" w:left="1440" w:header="851" w:footer="695" w:gutter="0"/>
          <w:cols w:num="1" w:sep="0" w:space="720" w:equalWidth="1"/>
          <w:docGrid w:linePitch="360"/>
        </w:sectPr>
      </w:pPr>
      <w:r>
        <w:rPr>
          <w:rFonts w:asciiTheme="minorEastAsia" w:hAnsiTheme="minorEastAsia"/>
          <w:b/>
          <w:bCs/>
          <w:sz w:val="24"/>
        </w:rPr>
      </w:r>
      <w:r/>
    </w:p>
    <w:p>
      <w:pPr>
        <w:jc w:val="center"/>
        <w:spacing w:line="480" w:lineRule="exact"/>
        <w:rPr>
          <w:rFonts w:asciiTheme="minorEastAsia" w:hAnsiTheme="minorEastAsia"/>
          <w:sz w:val="32"/>
          <w:lang w:eastAsia="en-US"/>
        </w:rPr>
      </w:pPr>
      <w:r>
        <w:rPr>
          <w:rFonts w:hint="eastAsia" w:asciiTheme="minorEastAsia" w:hAnsiTheme="minorEastAsia"/>
          <w:b/>
          <w:sz w:val="32"/>
        </w:rPr>
        <w:t xml:space="preserve">廉政</w:t>
      </w:r>
      <w:r>
        <w:rPr>
          <w:rFonts w:hint="eastAsia" w:asciiTheme="minorEastAsia" w:hAnsiTheme="minorEastAsia"/>
          <w:b/>
          <w:sz w:val="32"/>
        </w:rPr>
        <w:t xml:space="preserve">合同</w:t>
      </w:r>
      <w:r/>
    </w:p>
    <w:p>
      <w:pPr>
        <w:ind w:firstLine="480"/>
        <w:spacing w:line="520" w:lineRule="exact"/>
        <w:rPr>
          <w:rFonts w:cs="Times New Roman" w:asciiTheme="minorEastAsia" w:hAnsiTheme="minorEastAsia"/>
          <w:sz w:val="24"/>
          <w:szCs w:val="24"/>
        </w:rPr>
      </w:pPr>
      <w:r>
        <w:rPr>
          <w:rFonts w:hint="eastAsia" w:asciiTheme="minorEastAsia" w:hAnsiTheme="minorEastAsia"/>
          <w:sz w:val="24"/>
        </w:rPr>
        <w:t xml:space="preserve">根据交通运输部《关于在交通基础设施建设中推行廉政合同的通知》、《交通基础设施建设廉政合同考核暂行办法》和省交通运输厅《关于限制违反廉政合同的投标人进入交通工程建设市场的若干规定》等文件要求以及有关工程建设、</w:t>
      </w:r>
      <w:r>
        <w:rPr>
          <w:rFonts w:hint="eastAsia" w:asciiTheme="minorEastAsia" w:hAnsiTheme="minorEastAsia"/>
          <w:sz w:val="24"/>
        </w:rPr>
        <w:t xml:space="preserve">廉洁管理</w:t>
      </w:r>
      <w:r>
        <w:rPr>
          <w:rFonts w:hint="eastAsia" w:asciiTheme="minorEastAsia" w:hAnsiTheme="minorEastAsia"/>
          <w:sz w:val="24"/>
        </w:rPr>
        <w:t xml:space="preserve">的相关规定，为加强工程建设的党风廉政建设，保证工程建设优质高效，保证工程建设者廉洁从业，保证建设资金安全以及投资效益，</w:t>
      </w:r>
      <w:r>
        <w:rPr>
          <w:rFonts w:hint="eastAsia" w:asciiTheme="minorEastAsia" w:hAnsiTheme="minorEastAsia"/>
          <w:sz w:val="24"/>
          <w:u w:val="single"/>
        </w:rPr>
        <w:t xml:space="preserve">宿迁市2026年农村公路路况与桥梁技术状况检测评定项目</w:t>
      </w:r>
      <w:r>
        <w:rPr>
          <w:rFonts w:hint="eastAsia" w:asciiTheme="minorEastAsia" w:hAnsiTheme="minorEastAsia"/>
          <w:sz w:val="24"/>
        </w:rPr>
        <w:t xml:space="preserve">的项目法人</w:t>
      </w:r>
      <w:r>
        <w:rPr>
          <w:rFonts w:hint="eastAsia" w:asciiTheme="minorEastAsia" w:hAnsiTheme="minorEastAsia"/>
          <w:sz w:val="24"/>
          <w:u w:val="single"/>
        </w:rPr>
        <w:t xml:space="preserve">宿迁市公路事业发展中心</w:t>
      </w:r>
      <w:r>
        <w:rPr>
          <w:rFonts w:hint="eastAsia" w:asciiTheme="minorEastAsia" w:hAnsiTheme="minorEastAsia"/>
          <w:sz w:val="24"/>
        </w:rPr>
        <w:t xml:space="preserve">（以下简称“委托人”）与该项目</w:t>
      </w:r>
      <w:r>
        <w:rPr>
          <w:rFonts w:hint="eastAsia" w:asciiTheme="minorEastAsia" w:hAnsiTheme="minorEastAsia"/>
          <w:sz w:val="24"/>
          <w:u w:val="single"/>
        </w:rPr>
        <w:t xml:space="preserve">SQ2026-NLPD标段</w:t>
      </w:r>
      <w:r>
        <w:rPr>
          <w:rFonts w:hint="eastAsia" w:asciiTheme="minorEastAsia" w:hAnsiTheme="minorEastAsia"/>
          <w:sz w:val="24"/>
        </w:rPr>
        <w:t xml:space="preserve">的受委托人（以下简称“受委托人”），特订立如下合同。</w:t>
      </w:r>
      <w:r/>
    </w:p>
    <w:p>
      <w:pPr>
        <w:numPr>
          <w:ilvl w:val="0"/>
          <w:numId w:val="6"/>
        </w:numPr>
        <w:ind w:firstLine="480"/>
        <w:jc w:val="left"/>
        <w:spacing w:line="520" w:lineRule="exact"/>
        <w:rPr>
          <w:rFonts w:asciiTheme="minorEastAsia" w:hAnsiTheme="minorEastAsia"/>
          <w:sz w:val="24"/>
          <w:lang w:eastAsia="en-US"/>
        </w:rPr>
      </w:pPr>
      <w:r>
        <w:rPr>
          <w:rFonts w:hint="eastAsia" w:asciiTheme="minorEastAsia" w:hAnsiTheme="minorEastAsia"/>
          <w:sz w:val="24"/>
        </w:rPr>
        <w:t xml:space="preserve">双方的权利和义务</w:t>
      </w:r>
      <w:r/>
    </w:p>
    <w:p>
      <w:pPr>
        <w:ind w:left="480"/>
        <w:spacing w:line="520" w:lineRule="exact"/>
        <w:rPr>
          <w:rFonts w:asciiTheme="minorEastAsia" w:hAnsiTheme="minorEastAsia"/>
          <w:sz w:val="24"/>
        </w:rPr>
      </w:pPr>
      <w:r>
        <w:rPr>
          <w:rFonts w:hint="eastAsia" w:asciiTheme="minorEastAsia" w:hAnsiTheme="minorEastAsia"/>
          <w:sz w:val="24"/>
        </w:rPr>
        <w:t xml:space="preserve">（1）严格遵守国家有关法律、法规及交通运输部、省交通运输厅的有关规定。</w:t>
      </w:r>
      <w:r/>
    </w:p>
    <w:p>
      <w:pPr>
        <w:ind w:firstLine="480"/>
        <w:spacing w:line="520" w:lineRule="exact"/>
        <w:rPr>
          <w:rFonts w:asciiTheme="minorEastAsia" w:hAnsiTheme="minorEastAsia"/>
          <w:sz w:val="24"/>
        </w:rPr>
      </w:pPr>
      <w:r>
        <w:rPr>
          <w:rFonts w:hint="eastAsia" w:asciiTheme="minorEastAsia" w:hAnsiTheme="minorEastAsia"/>
          <w:sz w:val="24"/>
        </w:rPr>
        <w:t xml:space="preserve">（2）严格执行</w:t>
      </w:r>
      <w:r>
        <w:rPr>
          <w:rFonts w:hint="eastAsia" w:asciiTheme="minorEastAsia" w:hAnsiTheme="minorEastAsia"/>
          <w:sz w:val="24"/>
          <w:u w:val="single"/>
        </w:rPr>
        <w:t xml:space="preserve">宿迁市2026年农村公路路况与桥梁技术状况检测评定项目SQ2026-NLPD标段</w:t>
      </w:r>
      <w:r>
        <w:rPr>
          <w:rFonts w:hint="eastAsia" w:asciiTheme="minorEastAsia" w:hAnsiTheme="minorEastAsia"/>
          <w:sz w:val="24"/>
        </w:rPr>
        <w:t xml:space="preserve">的合同文件，严格履行合同。</w:t>
      </w:r>
      <w:r/>
    </w:p>
    <w:p>
      <w:pPr>
        <w:ind w:firstLine="480"/>
        <w:spacing w:line="520" w:lineRule="exact"/>
        <w:rPr>
          <w:rFonts w:asciiTheme="minorEastAsia" w:hAnsiTheme="minorEastAsia"/>
          <w:sz w:val="24"/>
        </w:rPr>
      </w:pPr>
      <w:r>
        <w:rPr>
          <w:rFonts w:hint="eastAsia" w:asciiTheme="minorEastAsia" w:hAnsiTheme="minorEastAsia"/>
          <w:sz w:val="24"/>
        </w:rPr>
        <w:t xml:space="preserve">（3）双方的业务活动坚持公开、公正、诚信、透明的原则（法律认定的商业秘密和合同文件另有规定除外），不得损害国家和集体利益，不得违反工程建设管理规章制度。</w:t>
      </w:r>
      <w:r/>
    </w:p>
    <w:p>
      <w:pPr>
        <w:ind w:firstLine="480"/>
        <w:spacing w:line="520" w:lineRule="exact"/>
        <w:rPr>
          <w:rFonts w:asciiTheme="minorEastAsia" w:hAnsiTheme="minorEastAsia"/>
          <w:sz w:val="24"/>
        </w:rPr>
      </w:pPr>
      <w:r>
        <w:rPr>
          <w:rFonts w:hint="eastAsia" w:asciiTheme="minorEastAsia" w:hAnsiTheme="minorEastAsia"/>
          <w:sz w:val="24"/>
        </w:rPr>
        <w:t xml:space="preserve">（4）推行</w:t>
      </w:r>
      <w:r>
        <w:rPr>
          <w:rFonts w:hint="eastAsia" w:asciiTheme="minorEastAsia" w:hAnsiTheme="minorEastAsia"/>
          <w:sz w:val="24"/>
        </w:rPr>
        <w:t xml:space="preserve">廉洁管理</w:t>
      </w:r>
      <w:r>
        <w:rPr>
          <w:rFonts w:hint="eastAsia" w:asciiTheme="minorEastAsia" w:hAnsiTheme="minorEastAsia"/>
          <w:sz w:val="24"/>
        </w:rPr>
        <w:t xml:space="preserve">标准化，建立</w:t>
      </w:r>
      <w:r>
        <w:rPr>
          <w:rFonts w:hint="eastAsia" w:asciiTheme="minorEastAsia" w:hAnsiTheme="minorEastAsia"/>
          <w:sz w:val="24"/>
        </w:rPr>
        <w:t xml:space="preserve">廉洁管理</w:t>
      </w:r>
      <w:r>
        <w:rPr>
          <w:rFonts w:hint="eastAsia" w:asciiTheme="minorEastAsia" w:hAnsiTheme="minorEastAsia"/>
          <w:sz w:val="24"/>
        </w:rPr>
        <w:t xml:space="preserve">责任体系，制定</w:t>
      </w:r>
      <w:r>
        <w:rPr>
          <w:rFonts w:hint="eastAsia" w:asciiTheme="minorEastAsia" w:hAnsiTheme="minorEastAsia"/>
          <w:sz w:val="24"/>
        </w:rPr>
        <w:t xml:space="preserve">廉洁管理</w:t>
      </w:r>
      <w:r>
        <w:rPr>
          <w:rFonts w:hint="eastAsia" w:asciiTheme="minorEastAsia" w:hAnsiTheme="minorEastAsia"/>
          <w:sz w:val="24"/>
        </w:rPr>
        <w:t xml:space="preserve">制度，实行建设信息公开，开展廉洁教育和</w:t>
      </w:r>
      <w:r>
        <w:rPr>
          <w:rFonts w:hint="eastAsia" w:asciiTheme="minorEastAsia" w:hAnsiTheme="minorEastAsia"/>
          <w:sz w:val="24"/>
        </w:rPr>
        <w:t xml:space="preserve">廉洁文化</w:t>
      </w:r>
      <w:r>
        <w:rPr>
          <w:rFonts w:hint="eastAsia" w:asciiTheme="minorEastAsia" w:hAnsiTheme="minorEastAsia"/>
          <w:sz w:val="24"/>
        </w:rPr>
        <w:t xml:space="preserve">建设，监督并认真查处违法违纪行为。</w:t>
      </w:r>
      <w:r/>
    </w:p>
    <w:p>
      <w:pPr>
        <w:ind w:firstLine="480"/>
        <w:spacing w:line="520" w:lineRule="exact"/>
        <w:rPr>
          <w:rFonts w:asciiTheme="minorEastAsia" w:hAnsiTheme="minorEastAsia"/>
          <w:sz w:val="24"/>
        </w:rPr>
      </w:pPr>
      <w:r>
        <w:rPr>
          <w:rFonts w:hint="eastAsia" w:asciiTheme="minorEastAsia" w:hAnsiTheme="minorEastAsia"/>
          <w:sz w:val="24"/>
        </w:rPr>
        <w:t xml:space="preserve">（5）发现对方在业务活动中有违反廉洁规定的行为，有及时提醒对方纠正的权利和义务。</w:t>
      </w:r>
      <w:r/>
    </w:p>
    <w:p>
      <w:pPr>
        <w:ind w:firstLine="480"/>
        <w:spacing w:line="520" w:lineRule="exact"/>
        <w:rPr>
          <w:rFonts w:asciiTheme="minorEastAsia" w:hAnsiTheme="minorEastAsia"/>
          <w:sz w:val="24"/>
        </w:rPr>
      </w:pPr>
      <w:r>
        <w:rPr>
          <w:rFonts w:hint="eastAsia" w:asciiTheme="minorEastAsia" w:hAnsiTheme="minorEastAsia"/>
          <w:sz w:val="24"/>
        </w:rPr>
        <w:t xml:space="preserve">（6）发现对方严重违反本合同义务条款的行为，有向其上级有关部门举报、建议给</w:t>
      </w:r>
      <w:r>
        <w:rPr>
          <w:rFonts w:hint="eastAsia" w:asciiTheme="minorEastAsia" w:hAnsiTheme="minorEastAsia"/>
          <w:sz w:val="24"/>
        </w:rPr>
        <w:t xml:space="preserve">予处理</w:t>
      </w:r>
      <w:r>
        <w:rPr>
          <w:rFonts w:hint="eastAsia" w:asciiTheme="minorEastAsia" w:hAnsiTheme="minorEastAsia"/>
          <w:sz w:val="24"/>
        </w:rPr>
        <w:t xml:space="preserve">并要求告知处理结果的权利。</w:t>
      </w:r>
      <w:r/>
    </w:p>
    <w:p>
      <w:pPr>
        <w:ind w:firstLine="480"/>
        <w:spacing w:line="520" w:lineRule="exact"/>
        <w:rPr>
          <w:rFonts w:asciiTheme="minorEastAsia" w:hAnsiTheme="minorEastAsia"/>
          <w:sz w:val="24"/>
        </w:rPr>
      </w:pPr>
      <w:r>
        <w:rPr>
          <w:rFonts w:hint="eastAsia" w:asciiTheme="minorEastAsia" w:hAnsiTheme="minorEastAsia"/>
          <w:sz w:val="24"/>
        </w:rPr>
        <w:t xml:space="preserve">2、委托人的义务</w:t>
      </w:r>
      <w:r/>
    </w:p>
    <w:p>
      <w:pPr>
        <w:ind w:firstLine="480"/>
        <w:spacing w:line="520" w:lineRule="exact"/>
        <w:rPr>
          <w:rFonts w:asciiTheme="minorEastAsia" w:hAnsiTheme="minorEastAsia"/>
          <w:sz w:val="24"/>
        </w:rPr>
      </w:pPr>
      <w:r>
        <w:rPr>
          <w:rFonts w:hint="eastAsia" w:asciiTheme="minorEastAsia" w:hAnsiTheme="minorEastAsia"/>
          <w:sz w:val="24"/>
        </w:rPr>
        <w:t xml:space="preserve">（1）委托人及其工作人员不得索要或接受</w:t>
      </w:r>
      <w:r>
        <w:rPr>
          <w:rFonts w:hint="eastAsia" w:asciiTheme="minorEastAsia" w:hAnsiTheme="minorEastAsia"/>
          <w:sz w:val="24"/>
        </w:rPr>
        <w:t xml:space="preserve">受</w:t>
      </w:r>
      <w:r>
        <w:rPr>
          <w:rFonts w:hint="eastAsia" w:asciiTheme="minorEastAsia" w:hAnsiTheme="minorEastAsia"/>
          <w:sz w:val="24"/>
        </w:rPr>
        <w:t xml:space="preserve">委托人的礼金、有价证券和贵重物品，不得让受委托人报销任何应由委托人或委托人工作人员个人支付的费用等。</w:t>
      </w:r>
      <w:r/>
    </w:p>
    <w:p>
      <w:pPr>
        <w:ind w:firstLine="480"/>
        <w:spacing w:line="520" w:lineRule="exact"/>
        <w:rPr>
          <w:rFonts w:asciiTheme="minorEastAsia" w:hAnsiTheme="minorEastAsia"/>
          <w:sz w:val="24"/>
        </w:rPr>
      </w:pPr>
      <w:r>
        <w:rPr>
          <w:rFonts w:hint="eastAsia" w:asciiTheme="minorEastAsia" w:hAnsiTheme="minorEastAsia"/>
          <w:sz w:val="24"/>
        </w:rPr>
        <w:t xml:space="preserve">（2）委托人工作人员不得参加受委托人安排的超标准宴请和娱乐活动；不得接受</w:t>
      </w:r>
      <w:r>
        <w:rPr>
          <w:rFonts w:hint="eastAsia" w:asciiTheme="minorEastAsia" w:hAnsiTheme="minorEastAsia"/>
          <w:sz w:val="24"/>
        </w:rPr>
        <w:t xml:space="preserve">受</w:t>
      </w:r>
      <w:r>
        <w:rPr>
          <w:rFonts w:hint="eastAsia" w:asciiTheme="minorEastAsia" w:hAnsiTheme="minorEastAsia"/>
          <w:sz w:val="24"/>
        </w:rPr>
        <w:t xml:space="preserve">委托人提供的通讯工具、交通工具和高档办公用品等。</w:t>
      </w:r>
      <w:r/>
    </w:p>
    <w:p>
      <w:pPr>
        <w:ind w:firstLine="480"/>
        <w:spacing w:line="520" w:lineRule="exact"/>
        <w:rPr>
          <w:rFonts w:asciiTheme="minorEastAsia" w:hAnsiTheme="minorEastAsia"/>
          <w:sz w:val="24"/>
        </w:rPr>
      </w:pPr>
      <w:r>
        <w:rPr>
          <w:rFonts w:hint="eastAsia" w:asciiTheme="minorEastAsia" w:hAnsiTheme="minorEastAsia"/>
          <w:sz w:val="24"/>
        </w:rPr>
        <w:t xml:space="preserve">（3）委托人及其工作人员不得要求或者接受</w:t>
      </w:r>
      <w:r>
        <w:rPr>
          <w:rFonts w:hint="eastAsia" w:asciiTheme="minorEastAsia" w:hAnsiTheme="minorEastAsia"/>
          <w:sz w:val="24"/>
        </w:rPr>
        <w:t xml:space="preserve">受</w:t>
      </w:r>
      <w:r>
        <w:rPr>
          <w:rFonts w:hint="eastAsia" w:asciiTheme="minorEastAsia" w:hAnsiTheme="minorEastAsia"/>
          <w:sz w:val="24"/>
        </w:rPr>
        <w:t xml:space="preserve">委托人为其住房装修、婚丧嫁娶活</w:t>
      </w:r>
      <w:r>
        <w:rPr>
          <w:rFonts w:hint="eastAsia" w:asciiTheme="minorEastAsia" w:hAnsiTheme="minorEastAsia"/>
          <w:sz w:val="24"/>
        </w:rPr>
        <w:t xml:space="preserve">动、配偶子女的工作安排以及出国出境、旅游等提供方便等。</w:t>
      </w:r>
      <w:r/>
    </w:p>
    <w:p>
      <w:pPr>
        <w:ind w:firstLine="480"/>
        <w:spacing w:line="520" w:lineRule="exact"/>
        <w:rPr>
          <w:rFonts w:asciiTheme="minorEastAsia" w:hAnsiTheme="minorEastAsia"/>
          <w:sz w:val="24"/>
        </w:rPr>
      </w:pPr>
      <w:r>
        <w:rPr>
          <w:rFonts w:hint="eastAsia" w:asciiTheme="minorEastAsia" w:hAnsiTheme="minorEastAsia"/>
          <w:sz w:val="24"/>
        </w:rPr>
        <w:t xml:space="preserve">（4）委托人工作人员及其配偶、子女不得从事与委托人工作有关的材料设备供应、工程分包、劳务等经济活动等，不得安排个人施工队伍。</w:t>
      </w:r>
      <w:r/>
    </w:p>
    <w:p>
      <w:pPr>
        <w:ind w:firstLine="480"/>
        <w:spacing w:line="520" w:lineRule="exact"/>
        <w:rPr>
          <w:rFonts w:asciiTheme="minorEastAsia" w:hAnsiTheme="minorEastAsia"/>
          <w:sz w:val="24"/>
        </w:rPr>
      </w:pPr>
      <w:r>
        <w:rPr>
          <w:rFonts w:hint="eastAsia" w:asciiTheme="minorEastAsia" w:hAnsiTheme="minorEastAsia"/>
          <w:sz w:val="24"/>
        </w:rPr>
        <w:t xml:space="preserve">（5）委托人及其工作人员不得以任何理由向受委托人推荐分包单位或推销材料，不得要求受委托人购买合同规定外的材料和设备。</w:t>
      </w:r>
      <w:r/>
    </w:p>
    <w:p>
      <w:pPr>
        <w:ind w:firstLine="480"/>
        <w:spacing w:line="520" w:lineRule="exact"/>
        <w:rPr>
          <w:rFonts w:asciiTheme="minorEastAsia" w:hAnsiTheme="minorEastAsia"/>
          <w:sz w:val="24"/>
        </w:rPr>
      </w:pPr>
      <w:r>
        <w:rPr>
          <w:rFonts w:hint="eastAsia" w:asciiTheme="minorEastAsia" w:hAnsiTheme="minorEastAsia"/>
          <w:sz w:val="24"/>
        </w:rPr>
        <w:t xml:space="preserve">（6）委托人工作人员要秉公办事，不准营私舞弊，不准利用职权从事各种个人有偿中介活动，不得透露不该公开的与工程有关的任何信息。</w:t>
      </w:r>
      <w:r/>
    </w:p>
    <w:p>
      <w:pPr>
        <w:ind w:firstLine="480"/>
        <w:spacing w:line="520" w:lineRule="exact"/>
        <w:rPr>
          <w:rFonts w:asciiTheme="minorEastAsia" w:hAnsiTheme="minorEastAsia"/>
          <w:sz w:val="24"/>
        </w:rPr>
      </w:pPr>
      <w:r>
        <w:rPr>
          <w:rFonts w:hint="eastAsia" w:asciiTheme="minorEastAsia" w:hAnsiTheme="minorEastAsia"/>
          <w:sz w:val="24"/>
        </w:rPr>
        <w:t xml:space="preserve">3、受委托人的义务</w:t>
      </w:r>
      <w:r/>
    </w:p>
    <w:p>
      <w:pPr>
        <w:ind w:firstLine="480"/>
        <w:spacing w:line="520" w:lineRule="exact"/>
        <w:rPr>
          <w:rFonts w:asciiTheme="minorEastAsia" w:hAnsiTheme="minorEastAsia"/>
          <w:sz w:val="24"/>
        </w:rPr>
      </w:pPr>
      <w:r>
        <w:rPr>
          <w:rFonts w:hint="eastAsia" w:asciiTheme="minorEastAsia" w:hAnsiTheme="minorEastAsia"/>
          <w:sz w:val="24"/>
        </w:rPr>
        <w:t xml:space="preserve">（1）受委托人应认真履行廉洁从业各项要求，建立完善的</w:t>
      </w:r>
      <w:r>
        <w:rPr>
          <w:rFonts w:hint="eastAsia" w:asciiTheme="minorEastAsia" w:hAnsiTheme="minorEastAsia"/>
          <w:sz w:val="24"/>
        </w:rPr>
        <w:t xml:space="preserve">廉洁管理</w:t>
      </w:r>
      <w:r>
        <w:rPr>
          <w:rFonts w:hint="eastAsia" w:asciiTheme="minorEastAsia" w:hAnsiTheme="minorEastAsia"/>
          <w:sz w:val="24"/>
        </w:rPr>
        <w:t xml:space="preserve">组织机构，明确廉洁管理员。</w:t>
      </w:r>
      <w:r/>
    </w:p>
    <w:p>
      <w:pPr>
        <w:ind w:firstLine="480"/>
        <w:spacing w:line="520" w:lineRule="exact"/>
        <w:rPr>
          <w:rFonts w:asciiTheme="minorEastAsia" w:hAnsiTheme="minorEastAsia"/>
          <w:sz w:val="24"/>
        </w:rPr>
      </w:pPr>
      <w:r>
        <w:rPr>
          <w:rFonts w:hint="eastAsia" w:asciiTheme="minorEastAsia" w:hAnsiTheme="minorEastAsia"/>
          <w:sz w:val="24"/>
        </w:rPr>
        <w:t xml:space="preserve">（2）受委托人要进行</w:t>
      </w:r>
      <w:r>
        <w:rPr>
          <w:rFonts w:hint="eastAsia" w:asciiTheme="minorEastAsia" w:hAnsiTheme="minorEastAsia"/>
          <w:sz w:val="24"/>
        </w:rPr>
        <w:t xml:space="preserve">廉洁管理</w:t>
      </w:r>
      <w:r>
        <w:rPr>
          <w:rFonts w:hint="eastAsia" w:asciiTheme="minorEastAsia" w:hAnsiTheme="minorEastAsia"/>
          <w:sz w:val="24"/>
        </w:rPr>
        <w:t xml:space="preserve">责任分解，层层落实</w:t>
      </w:r>
      <w:r>
        <w:rPr>
          <w:rFonts w:hint="eastAsia" w:asciiTheme="minorEastAsia" w:hAnsiTheme="minorEastAsia"/>
          <w:sz w:val="24"/>
        </w:rPr>
        <w:t xml:space="preserve">廉洁管理</w:t>
      </w:r>
      <w:r>
        <w:rPr>
          <w:rFonts w:hint="eastAsia" w:asciiTheme="minorEastAsia" w:hAnsiTheme="minorEastAsia"/>
          <w:sz w:val="24"/>
        </w:rPr>
        <w:t xml:space="preserve">责任，制订廉洁责任守则、廉洁考核奖惩办法，按要求建立单位廉洁档案和个人廉洁档案。</w:t>
      </w:r>
      <w:r/>
    </w:p>
    <w:p>
      <w:pPr>
        <w:ind w:firstLine="480"/>
        <w:spacing w:line="520" w:lineRule="exact"/>
        <w:rPr>
          <w:rFonts w:asciiTheme="minorEastAsia" w:hAnsiTheme="minorEastAsia"/>
          <w:sz w:val="24"/>
        </w:rPr>
      </w:pPr>
      <w:r>
        <w:rPr>
          <w:rFonts w:hint="eastAsia" w:asciiTheme="minorEastAsia" w:hAnsiTheme="minorEastAsia"/>
          <w:sz w:val="24"/>
        </w:rPr>
        <w:t xml:space="preserve">（3）受委托人应按照</w:t>
      </w:r>
      <w:r>
        <w:rPr>
          <w:rFonts w:hint="eastAsia" w:asciiTheme="minorEastAsia" w:hAnsiTheme="minorEastAsia"/>
          <w:sz w:val="24"/>
        </w:rPr>
        <w:t xml:space="preserve">廉洁管理</w:t>
      </w:r>
      <w:r>
        <w:rPr>
          <w:rFonts w:hint="eastAsia" w:asciiTheme="minorEastAsia" w:hAnsiTheme="minorEastAsia"/>
          <w:sz w:val="24"/>
        </w:rPr>
        <w:t xml:space="preserve">的要求，开展内部廉洁教育，在现场建立廉洁警示牌（栏）、举报箱，公布举报电话、廉洁承诺，公开重大事项。</w:t>
      </w:r>
      <w:r/>
    </w:p>
    <w:p>
      <w:pPr>
        <w:ind w:firstLine="480"/>
        <w:spacing w:line="520" w:lineRule="exact"/>
        <w:rPr>
          <w:rFonts w:asciiTheme="minorEastAsia" w:hAnsiTheme="minorEastAsia"/>
          <w:sz w:val="24"/>
        </w:rPr>
      </w:pPr>
      <w:r>
        <w:rPr>
          <w:rFonts w:hint="eastAsia" w:asciiTheme="minorEastAsia" w:hAnsiTheme="minorEastAsia"/>
          <w:sz w:val="24"/>
        </w:rPr>
        <w:t xml:space="preserve">（4）受委托人对照廉政风险防控手册分析风险点，建立岗位廉洁风险防控机制。</w:t>
      </w:r>
      <w:r/>
    </w:p>
    <w:p>
      <w:pPr>
        <w:ind w:firstLine="480"/>
        <w:spacing w:line="520" w:lineRule="exact"/>
        <w:rPr>
          <w:rFonts w:asciiTheme="minorEastAsia" w:hAnsiTheme="minorEastAsia"/>
          <w:sz w:val="24"/>
        </w:rPr>
      </w:pPr>
      <w:r>
        <w:rPr>
          <w:rFonts w:hint="eastAsia" w:asciiTheme="minorEastAsia" w:hAnsiTheme="minorEastAsia"/>
          <w:sz w:val="24"/>
        </w:rPr>
        <w:t xml:space="preserve">（5）受委托人不得以任何理由向委托人及其工作人员行贿或馈赠礼金、有价证券、贵重礼品。</w:t>
      </w:r>
      <w:r/>
    </w:p>
    <w:p>
      <w:pPr>
        <w:ind w:firstLine="480"/>
        <w:spacing w:line="520" w:lineRule="exact"/>
        <w:rPr>
          <w:rFonts w:asciiTheme="minorEastAsia" w:hAnsiTheme="minorEastAsia"/>
          <w:sz w:val="24"/>
        </w:rPr>
      </w:pPr>
      <w:r>
        <w:rPr>
          <w:rFonts w:hint="eastAsia" w:asciiTheme="minorEastAsia" w:hAnsiTheme="minorEastAsia"/>
          <w:sz w:val="24"/>
        </w:rPr>
        <w:t xml:space="preserve">（6）受委托人不得以任何名义为委托人及其工作人员报销应由委托人单位或个人支付的任何费用。</w:t>
      </w:r>
      <w:r/>
    </w:p>
    <w:p>
      <w:pPr>
        <w:ind w:firstLine="480"/>
        <w:spacing w:line="520" w:lineRule="exact"/>
        <w:rPr>
          <w:rFonts w:asciiTheme="minorEastAsia" w:hAnsiTheme="minorEastAsia"/>
          <w:sz w:val="24"/>
        </w:rPr>
      </w:pPr>
      <w:r>
        <w:rPr>
          <w:rFonts w:hint="eastAsia" w:asciiTheme="minorEastAsia" w:hAnsiTheme="minorEastAsia"/>
          <w:sz w:val="24"/>
        </w:rPr>
        <w:t xml:space="preserve">（7）受委托人不得以任何理由安排委托人工作人员参加超标准宴请及娱乐活动。</w:t>
      </w:r>
      <w:r/>
    </w:p>
    <w:p>
      <w:pPr>
        <w:ind w:firstLine="480"/>
        <w:spacing w:line="520" w:lineRule="exact"/>
        <w:rPr>
          <w:rFonts w:asciiTheme="minorEastAsia" w:hAnsiTheme="minorEastAsia"/>
          <w:sz w:val="24"/>
        </w:rPr>
      </w:pPr>
      <w:r>
        <w:rPr>
          <w:rFonts w:hint="eastAsia" w:asciiTheme="minorEastAsia" w:hAnsiTheme="minorEastAsia"/>
          <w:sz w:val="24"/>
        </w:rPr>
        <w:t xml:space="preserve">（8）受委托人不得为委托人单位和个人购置或提供通讯工具、交通工具和高档办公用品等。</w:t>
      </w:r>
      <w:r/>
    </w:p>
    <w:p>
      <w:pPr>
        <w:ind w:firstLine="480"/>
        <w:spacing w:line="520" w:lineRule="exact"/>
        <w:rPr>
          <w:rFonts w:asciiTheme="minorEastAsia" w:hAnsiTheme="minorEastAsia"/>
          <w:sz w:val="24"/>
        </w:rPr>
      </w:pPr>
      <w:r>
        <w:rPr>
          <w:rFonts w:hint="eastAsia" w:asciiTheme="minorEastAsia" w:hAnsiTheme="minorEastAsia"/>
          <w:sz w:val="24"/>
        </w:rPr>
        <w:t xml:space="preserve">（9）受委托人在</w:t>
      </w:r>
      <w:r>
        <w:rPr>
          <w:rFonts w:hint="eastAsia" w:asciiTheme="minorEastAsia" w:hAnsiTheme="minorEastAsia"/>
          <w:sz w:val="24"/>
        </w:rPr>
        <w:t xml:space="preserve">廉洁管理</w:t>
      </w:r>
      <w:r>
        <w:rPr>
          <w:rFonts w:hint="eastAsia" w:asciiTheme="minorEastAsia" w:hAnsiTheme="minorEastAsia"/>
          <w:sz w:val="24"/>
        </w:rPr>
        <w:t xml:space="preserve">过程中，应对</w:t>
      </w:r>
      <w:r>
        <w:rPr>
          <w:rFonts w:hint="eastAsia" w:asciiTheme="minorEastAsia" w:hAnsiTheme="minorEastAsia"/>
          <w:sz w:val="24"/>
        </w:rPr>
        <w:t xml:space="preserve">廉洁管理</w:t>
      </w:r>
      <w:r>
        <w:rPr>
          <w:rFonts w:hint="eastAsia" w:asciiTheme="minorEastAsia" w:hAnsiTheme="minorEastAsia"/>
          <w:sz w:val="24"/>
        </w:rPr>
        <w:t xml:space="preserve">过程中形成的资料完备性进行检查，并整理归档。</w:t>
      </w:r>
      <w:r/>
    </w:p>
    <w:p>
      <w:pPr>
        <w:ind w:firstLine="480"/>
        <w:spacing w:line="520" w:lineRule="exact"/>
        <w:rPr>
          <w:rFonts w:asciiTheme="minorEastAsia" w:hAnsiTheme="minorEastAsia"/>
          <w:sz w:val="24"/>
        </w:rPr>
      </w:pPr>
      <w:r>
        <w:rPr>
          <w:rFonts w:hint="eastAsia" w:asciiTheme="minorEastAsia" w:hAnsiTheme="minorEastAsia"/>
          <w:sz w:val="24"/>
        </w:rPr>
        <w:t xml:space="preserve">4、违约责任</w:t>
      </w:r>
      <w:r/>
    </w:p>
    <w:p>
      <w:pPr>
        <w:ind w:firstLine="480"/>
        <w:spacing w:line="520" w:lineRule="exact"/>
        <w:rPr>
          <w:rFonts w:asciiTheme="minorEastAsia" w:hAnsiTheme="minorEastAsia"/>
          <w:sz w:val="24"/>
        </w:rPr>
      </w:pPr>
      <w:r>
        <w:rPr>
          <w:rFonts w:hint="eastAsia" w:asciiTheme="minorEastAsia" w:hAnsiTheme="minorEastAsia"/>
          <w:sz w:val="24"/>
        </w:rPr>
        <w:t xml:space="preserve">（1）委托人及其工作人员违反本合同第1、2条，按管理权限，依据有关规定给</w:t>
      </w:r>
      <w:r>
        <w:rPr>
          <w:rFonts w:hint="eastAsia" w:asciiTheme="minorEastAsia" w:hAnsiTheme="minorEastAsia"/>
          <w:sz w:val="24"/>
        </w:rPr>
        <w:t xml:space="preserve">予党纪、政纪或组织处理；涉嫌犯罪的，移交司法机关追究刑事责任；给受委托人单位造成经济损失的，应予以赔偿。</w:t>
      </w:r>
      <w:r/>
    </w:p>
    <w:p>
      <w:pPr>
        <w:ind w:firstLine="480"/>
        <w:spacing w:line="520" w:lineRule="exact"/>
        <w:rPr>
          <w:rFonts w:asciiTheme="minorEastAsia" w:hAnsiTheme="minorEastAsia"/>
          <w:sz w:val="24"/>
        </w:rPr>
      </w:pPr>
      <w:r>
        <w:rPr>
          <w:rFonts w:hint="eastAsia" w:asciiTheme="minorEastAsia" w:hAnsiTheme="minorEastAsia"/>
          <w:sz w:val="24"/>
        </w:rPr>
        <w:t xml:space="preserve">（2）受委托人及其工作人员违反本合同第1、3条，按管理权限，依据有关规定责令纠正，违反法纪的给予党纪、政纪或组织处理；给委托人单位造成经济损失的，应予以赔偿；情节严重的，委托人有权提请交通主管部门给予受委托人一至三年内不得进入其主管的公路建设市场的处罚。</w:t>
      </w:r>
      <w:r/>
    </w:p>
    <w:p>
      <w:pPr>
        <w:ind w:firstLine="480"/>
        <w:spacing w:line="520" w:lineRule="exact"/>
        <w:rPr>
          <w:rFonts w:asciiTheme="minorEastAsia" w:hAnsiTheme="minorEastAsia"/>
          <w:sz w:val="24"/>
        </w:rPr>
      </w:pPr>
      <w:r>
        <w:rPr>
          <w:rFonts w:hint="eastAsia" w:asciiTheme="minorEastAsia" w:hAnsiTheme="minorEastAsia"/>
          <w:sz w:val="24"/>
        </w:rPr>
        <w:t xml:space="preserve">5、双方约定：本合同由双方或双方上级单位的纪检监察部门负责监督执行。由委托人或委托人上级单位的纪检监察部门</w:t>
      </w:r>
      <w:r>
        <w:rPr>
          <w:rFonts w:hint="eastAsia" w:asciiTheme="minorEastAsia" w:hAnsiTheme="minorEastAsia"/>
          <w:sz w:val="24"/>
        </w:rPr>
        <w:t xml:space="preserve">约请受</w:t>
      </w:r>
      <w:r>
        <w:rPr>
          <w:rFonts w:hint="eastAsia" w:asciiTheme="minorEastAsia" w:hAnsiTheme="minorEastAsia"/>
          <w:sz w:val="24"/>
        </w:rPr>
        <w:t xml:space="preserve">委托人或受委托人上级单位纪检监察部门对本合同执行情况进行检查，提出在本合同规定范围内的裁定意见。</w:t>
      </w:r>
      <w:r/>
    </w:p>
    <w:p>
      <w:pPr>
        <w:ind w:firstLine="480"/>
        <w:spacing w:line="520" w:lineRule="exact"/>
        <w:rPr>
          <w:rFonts w:asciiTheme="minorEastAsia" w:hAnsiTheme="minorEastAsia"/>
          <w:sz w:val="24"/>
        </w:rPr>
      </w:pPr>
      <w:r>
        <w:rPr>
          <w:rFonts w:hint="eastAsia" w:asciiTheme="minorEastAsia" w:hAnsiTheme="minorEastAsia"/>
          <w:sz w:val="24"/>
        </w:rPr>
        <w:t xml:space="preserve">6、本合同有效期为委托人和受委托人签署之日起至该工程项目竣工验收后止。</w:t>
      </w:r>
      <w:r/>
    </w:p>
    <w:p>
      <w:pPr>
        <w:ind w:firstLine="480"/>
        <w:spacing w:line="520" w:lineRule="exact"/>
        <w:rPr>
          <w:rFonts w:asciiTheme="minorEastAsia" w:hAnsiTheme="minorEastAsia"/>
          <w:sz w:val="24"/>
        </w:rPr>
      </w:pPr>
      <w:r>
        <w:rPr>
          <w:rFonts w:hint="eastAsia" w:asciiTheme="minorEastAsia" w:hAnsiTheme="minorEastAsia"/>
          <w:sz w:val="24"/>
        </w:rPr>
        <w:t xml:space="preserve">7、本合同作为</w:t>
      </w:r>
      <w:r>
        <w:rPr>
          <w:rFonts w:hint="eastAsia" w:asciiTheme="minorEastAsia" w:hAnsiTheme="minorEastAsia"/>
          <w:sz w:val="24"/>
          <w:u w:val="single"/>
        </w:rPr>
        <w:t xml:space="preserve">宿迁市2026年农村公路路况与桥梁技术状况检测评定项目SQ2026-NLPD标段</w:t>
      </w:r>
      <w:r>
        <w:rPr>
          <w:rFonts w:hint="eastAsia" w:asciiTheme="minorEastAsia" w:hAnsiTheme="minorEastAsia"/>
          <w:sz w:val="24"/>
        </w:rPr>
        <w:t xml:space="preserve">合同的附件，与工程合同具有同等的法律效力，经合同双方签署后立即生效。</w:t>
      </w:r>
      <w:r/>
    </w:p>
    <w:p>
      <w:pPr>
        <w:ind w:firstLine="480"/>
        <w:spacing w:line="480" w:lineRule="exact"/>
        <w:rPr>
          <w:rFonts w:asciiTheme="minorEastAsia" w:hAnsiTheme="minorEastAsia"/>
          <w:sz w:val="24"/>
        </w:rPr>
      </w:pPr>
      <w:r>
        <w:rPr>
          <w:rFonts w:asciiTheme="minorEastAsia" w:hAnsiTheme="minorEastAsia"/>
          <w:sz w:val="24"/>
        </w:rPr>
      </w:r>
      <w:r/>
    </w:p>
    <w:p>
      <w:pPr>
        <w:ind w:firstLine="480"/>
        <w:spacing w:line="480" w:lineRule="exact"/>
        <w:rPr>
          <w:rFonts w:asciiTheme="minorEastAsia" w:hAnsiTheme="minorEastAsia"/>
          <w:sz w:val="24"/>
        </w:rPr>
      </w:pPr>
      <w:r>
        <w:rPr>
          <w:rFonts w:asciiTheme="minorEastAsia" w:hAnsiTheme="minorEastAsia"/>
          <w:sz w:val="24"/>
        </w:rPr>
      </w:r>
      <w:r/>
    </w:p>
    <w:p>
      <w:pPr>
        <w:ind w:firstLine="480"/>
        <w:spacing w:line="480" w:lineRule="exact"/>
        <w:rPr>
          <w:rFonts w:asciiTheme="minorEastAsia" w:hAnsiTheme="minorEastAsia"/>
          <w:sz w:val="24"/>
        </w:rPr>
      </w:pPr>
      <w:r>
        <w:rPr>
          <w:rFonts w:asciiTheme="minorEastAsia" w:hAnsiTheme="minorEastAsia"/>
          <w:sz w:val="24"/>
        </w:rPr>
      </w:r>
      <w:r/>
    </w:p>
    <w:p>
      <w:pPr>
        <w:ind w:firstLine="480"/>
        <w:spacing w:line="480" w:lineRule="exact"/>
        <w:rPr>
          <w:rFonts w:asciiTheme="minorEastAsia" w:hAnsiTheme="minorEastAsia"/>
          <w:sz w:val="24"/>
        </w:rPr>
      </w:pPr>
      <w:r>
        <w:rPr>
          <w:rFonts w:asciiTheme="minorEastAsia" w:hAnsiTheme="minorEastAsia"/>
          <w:sz w:val="24"/>
        </w:rPr>
      </w:r>
      <w:r/>
    </w:p>
    <w:tbl>
      <w:tblPr>
        <w:tblW w:w="9089" w:type="dxa"/>
        <w:tblInd w:w="91" w:type="dxa"/>
        <w:tblLook w:val="04A0" w:firstRow="1" w:lastRow="0" w:firstColumn="1" w:lastColumn="0" w:noHBand="0" w:noVBand="1"/>
      </w:tblPr>
      <w:tblGrid>
        <w:gridCol w:w="4412"/>
        <w:gridCol w:w="4677"/>
      </w:tblGrid>
      <w:tr>
        <w:trPr>
          <w:trHeight w:val="402"/>
        </w:trPr>
        <w:tc>
          <w:tcPr>
            <w:tcW w:w="4412" w:type="dxa"/>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委托人：宿迁市公路事业发展中心   </w:t>
            </w:r>
            <w:r/>
          </w:p>
        </w:tc>
        <w:tc>
          <w:tcPr>
            <w:tcW w:w="4677" w:type="dxa"/>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受委托人： </w:t>
            </w:r>
            <w:r/>
          </w:p>
        </w:tc>
      </w:tr>
      <w:tr>
        <w:trPr>
          <w:trHeight w:val="402"/>
        </w:trPr>
        <w:tc>
          <w:tcPr>
            <w:tcW w:w="4412" w:type="dxa"/>
            <w:vAlign w:val="center"/>
            <w:textDirection w:val="lrTb"/>
            <w:noWrap/>
          </w:tcPr>
          <w:p>
            <w:pPr>
              <w:ind w:firstLine="2160"/>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（盖章）</w:t>
            </w:r>
            <w:r/>
          </w:p>
        </w:tc>
        <w:tc>
          <w:tcPr>
            <w:tcW w:w="4677" w:type="dxa"/>
            <w:vAlign w:val="center"/>
            <w:textDirection w:val="lrTb"/>
            <w:noWrap/>
          </w:tcPr>
          <w:p>
            <w:pPr>
              <w:ind w:firstLine="2160"/>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（盖章）</w:t>
            </w:r>
            <w:r/>
          </w:p>
        </w:tc>
      </w:tr>
      <w:tr>
        <w:trPr>
          <w:trHeight w:val="402"/>
        </w:trPr>
        <w:tc>
          <w:tcPr>
            <w:tcW w:w="4412" w:type="dxa"/>
            <w:vAlign w:val="center"/>
            <w:textDirection w:val="lrTb"/>
            <w:noWrap/>
          </w:tcPr>
          <w:p>
            <w:pPr>
              <w:ind w:firstLine="2160"/>
              <w:widowControl/>
              <w:rPr>
                <w:rFonts w:cs="宋体" w:asciiTheme="minorEastAsia" w:hAnsiTheme="minorEastAsia"/>
                <w:color w:val="000000"/>
                <w:sz w:val="24"/>
                <w:lang w:eastAsia="en-US"/>
              </w:rPr>
            </w:pPr>
            <w:r>
              <w:rPr>
                <w:rFonts w:cs="宋体" w:asciiTheme="minorEastAsia" w:hAnsiTheme="minorEastAsia"/>
                <w:color w:val="000000"/>
                <w:sz w:val="24"/>
                <w:lang w:eastAsia="en-US"/>
              </w:rPr>
            </w:r>
            <w:r/>
          </w:p>
        </w:tc>
        <w:tc>
          <w:tcPr>
            <w:tcW w:w="4677" w:type="dxa"/>
            <w:vAlign w:val="center"/>
            <w:textDirection w:val="lrTb"/>
            <w:noWrap/>
          </w:tcPr>
          <w:p>
            <w:pPr>
              <w:ind w:firstLine="2160"/>
              <w:widowControl/>
              <w:rPr>
                <w:rFonts w:cs="宋体" w:asciiTheme="minorEastAsia" w:hAnsiTheme="minorEastAsia"/>
                <w:color w:val="000000"/>
                <w:sz w:val="24"/>
                <w:lang w:eastAsia="en-US"/>
              </w:rPr>
            </w:pPr>
            <w:r>
              <w:rPr>
                <w:rFonts w:cs="宋体" w:asciiTheme="minorEastAsia" w:hAnsiTheme="minorEastAsia"/>
                <w:color w:val="000000"/>
                <w:sz w:val="24"/>
                <w:lang w:eastAsia="en-US"/>
              </w:rPr>
            </w:r>
            <w:r/>
          </w:p>
        </w:tc>
      </w:tr>
      <w:tr>
        <w:trPr>
          <w:trHeight w:val="402"/>
        </w:trPr>
        <w:tc>
          <w:tcPr>
            <w:tcW w:w="4412"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法定代表人或                         </w:t>
            </w:r>
            <w:r/>
          </w:p>
        </w:tc>
        <w:tc>
          <w:tcPr>
            <w:tcW w:w="4677"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法定代表人或</w:t>
            </w:r>
            <w:r/>
          </w:p>
        </w:tc>
      </w:tr>
      <w:tr>
        <w:trPr>
          <w:trHeight w:val="402"/>
        </w:trPr>
        <w:tc>
          <w:tcPr>
            <w:tcW w:w="4412" w:type="dxa"/>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其授权的代理人：   （签章）            </w:t>
            </w:r>
            <w:r/>
          </w:p>
        </w:tc>
        <w:tc>
          <w:tcPr>
            <w:tcW w:w="4677" w:type="dxa"/>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其授权的代理人：    （签章）</w:t>
            </w:r>
            <w:r/>
          </w:p>
        </w:tc>
      </w:tr>
      <w:tr>
        <w:trPr>
          <w:trHeight w:val="402"/>
        </w:trPr>
        <w:tc>
          <w:tcPr>
            <w:tcW w:w="4412" w:type="dxa"/>
            <w:vAlign w:val="center"/>
            <w:textDirection w:val="lrTb"/>
            <w:noWrap/>
          </w:tcPr>
          <w:p>
            <w:pPr>
              <w:widowControl/>
              <w:rPr>
                <w:rFonts w:cs="宋体" w:asciiTheme="minorEastAsia" w:hAnsiTheme="minorEastAsia"/>
                <w:color w:val="000000"/>
                <w:sz w:val="24"/>
              </w:rPr>
            </w:pPr>
            <w:r>
              <w:rPr>
                <w:rFonts w:cs="宋体" w:asciiTheme="minorEastAsia" w:hAnsiTheme="minorEastAsia"/>
                <w:color w:val="000000"/>
                <w:sz w:val="24"/>
              </w:rPr>
            </w:r>
            <w:r/>
          </w:p>
        </w:tc>
        <w:tc>
          <w:tcPr>
            <w:tcW w:w="4677" w:type="dxa"/>
            <w:vAlign w:val="center"/>
            <w:textDirection w:val="lrTb"/>
            <w:noWrap/>
          </w:tcPr>
          <w:p>
            <w:pPr>
              <w:widowControl/>
              <w:rPr>
                <w:rFonts w:cs="宋体" w:asciiTheme="minorEastAsia" w:hAnsiTheme="minorEastAsia"/>
                <w:color w:val="000000"/>
                <w:sz w:val="24"/>
              </w:rPr>
            </w:pPr>
            <w:r>
              <w:rPr>
                <w:rFonts w:cs="宋体" w:asciiTheme="minorEastAsia" w:hAnsiTheme="minorEastAsia"/>
                <w:color w:val="000000"/>
                <w:sz w:val="24"/>
              </w:rPr>
            </w:r>
            <w:r/>
          </w:p>
        </w:tc>
      </w:tr>
    </w:tbl>
    <w:p>
      <w:pPr>
        <w:ind w:firstLine="480"/>
        <w:spacing w:line="480" w:lineRule="exact"/>
        <w:rPr>
          <w:rFonts w:asciiTheme="minorEastAsia" w:hAnsiTheme="minorEastAsia"/>
          <w:sz w:val="24"/>
          <w:u w:val="single"/>
        </w:rPr>
      </w:pPr>
      <w:r>
        <w:rPr>
          <w:rFonts w:asciiTheme="minorEastAsia" w:hAnsiTheme="minorEastAsia"/>
          <w:sz w:val="24"/>
          <w:u w:val="single"/>
        </w:rPr>
      </w:r>
      <w:r/>
    </w:p>
    <w:p>
      <w:pPr>
        <w:spacing w:line="480" w:lineRule="exact"/>
        <w:rPr>
          <w:rFonts w:cs="Times New Roman" w:asciiTheme="minorEastAsia" w:hAnsiTheme="minorEastAsia"/>
          <w:b/>
          <w:sz w:val="24"/>
          <w:szCs w:val="24"/>
        </w:rPr>
      </w:pPr>
      <w:r>
        <w:rPr>
          <w:rFonts w:hint="eastAsia" w:asciiTheme="minorEastAsia" w:hAnsiTheme="minorEastAsia"/>
          <w:b/>
          <w:sz w:val="24"/>
        </w:rPr>
        <w:br w:type="page" w:clear="all"/>
      </w:r>
      <w:r/>
    </w:p>
    <w:p>
      <w:pPr>
        <w:jc w:val="center"/>
        <w:spacing w:line="480" w:lineRule="exact"/>
        <w:rPr>
          <w:rFonts w:asciiTheme="minorEastAsia" w:hAnsiTheme="minorEastAsia"/>
          <w:b/>
          <w:sz w:val="32"/>
        </w:rPr>
      </w:pPr>
      <w:r>
        <w:rPr>
          <w:rFonts w:hint="eastAsia" w:asciiTheme="minorEastAsia" w:hAnsiTheme="minorEastAsia"/>
          <w:b/>
          <w:sz w:val="32"/>
        </w:rPr>
        <w:t xml:space="preserve">安全生产合同</w:t>
      </w:r>
      <w:r/>
    </w:p>
    <w:p>
      <w:pPr>
        <w:ind w:firstLine="480"/>
        <w:spacing w:line="540" w:lineRule="exact"/>
        <w:rPr>
          <w:rFonts w:asciiTheme="minorEastAsia" w:hAnsiTheme="minorEastAsia"/>
          <w:sz w:val="24"/>
        </w:rPr>
      </w:pPr>
      <w:r>
        <w:rPr>
          <w:rFonts w:hint="eastAsia" w:asciiTheme="minorEastAsia" w:hAnsiTheme="minorEastAsia"/>
          <w:sz w:val="24"/>
        </w:rPr>
        <w:t xml:space="preserve">为在</w:t>
      </w:r>
      <w:r>
        <w:rPr>
          <w:rFonts w:hint="eastAsia" w:asciiTheme="minorEastAsia" w:hAnsiTheme="minorEastAsia"/>
          <w:sz w:val="24"/>
          <w:u w:val="single"/>
        </w:rPr>
        <w:t xml:space="preserve">宿迁市2026年农村公路路况与桥梁技术状况检测评定项目SQ2026-NLPD标段</w:t>
      </w:r>
      <w:r>
        <w:rPr>
          <w:rFonts w:hint="eastAsia" w:asciiTheme="minorEastAsia" w:hAnsiTheme="minorEastAsia"/>
          <w:sz w:val="24"/>
        </w:rPr>
        <w:t xml:space="preserve">合同的实施过程中创造安全、高效的工作环境，切实搞好本项目的安全管理工作，本项目委托人</w:t>
      </w:r>
      <w:r>
        <w:rPr>
          <w:rFonts w:hint="eastAsia" w:asciiTheme="minorEastAsia" w:hAnsiTheme="minorEastAsia"/>
          <w:sz w:val="24"/>
          <w:u w:val="single"/>
        </w:rPr>
        <w:t xml:space="preserve">宿迁市公路事业发展中心</w:t>
      </w:r>
      <w:r>
        <w:rPr>
          <w:rFonts w:hint="eastAsia" w:asciiTheme="minorEastAsia" w:hAnsiTheme="minorEastAsia"/>
          <w:sz w:val="24"/>
        </w:rPr>
        <w:t xml:space="preserve">（委托人名称，以下简称“委托人”）与受委托人</w:t>
      </w:r>
      <w:r>
        <w:rPr>
          <w:rFonts w:hint="eastAsia" w:cs="宋体" w:asciiTheme="minorEastAsia" w:hAnsiTheme="minorEastAsia"/>
          <w:color w:val="000000"/>
          <w:sz w:val="24"/>
          <w:u w:val="single"/>
        </w:rPr>
        <w:t xml:space="preserve">**公司</w:t>
      </w:r>
      <w:r>
        <w:rPr>
          <w:rFonts w:hint="eastAsia" w:asciiTheme="minorEastAsia" w:hAnsiTheme="minorEastAsia"/>
          <w:sz w:val="24"/>
        </w:rPr>
        <w:t xml:space="preserve">（受委托人名称，以下简称“受委托人”）特此签订安全生产合同：</w:t>
      </w:r>
      <w:r/>
    </w:p>
    <w:p>
      <w:pPr>
        <w:ind w:firstLine="480"/>
        <w:spacing w:line="540" w:lineRule="exact"/>
        <w:rPr>
          <w:rFonts w:asciiTheme="minorEastAsia" w:hAnsiTheme="minorEastAsia"/>
          <w:sz w:val="24"/>
        </w:rPr>
      </w:pPr>
      <w:r>
        <w:rPr>
          <w:rFonts w:hint="eastAsia" w:asciiTheme="minorEastAsia" w:hAnsiTheme="minorEastAsia"/>
          <w:sz w:val="24"/>
        </w:rPr>
        <w:t xml:space="preserve">1、委托人职责</w:t>
      </w:r>
      <w:r/>
    </w:p>
    <w:p>
      <w:pPr>
        <w:ind w:firstLine="480"/>
        <w:spacing w:line="540" w:lineRule="exact"/>
        <w:rPr>
          <w:rFonts w:asciiTheme="minorEastAsia" w:hAnsiTheme="minorEastAsia"/>
          <w:sz w:val="24"/>
        </w:rPr>
      </w:pPr>
      <w:r>
        <w:rPr>
          <w:rFonts w:hint="eastAsia" w:asciiTheme="minorEastAsia" w:hAnsiTheme="minorEastAsia"/>
          <w:sz w:val="24"/>
        </w:rPr>
        <w:t xml:space="preserve">（1）严格遵守国家有关安全生产的法律法规，认真执行工程承包合同中的有关安全要求。</w:t>
      </w:r>
      <w:r/>
    </w:p>
    <w:p>
      <w:pPr>
        <w:ind w:firstLine="480"/>
        <w:spacing w:line="540" w:lineRule="exact"/>
        <w:rPr>
          <w:rFonts w:asciiTheme="minorEastAsia" w:hAnsiTheme="minorEastAsia"/>
          <w:sz w:val="24"/>
        </w:rPr>
      </w:pPr>
      <w:r>
        <w:rPr>
          <w:rFonts w:hint="eastAsia" w:asciiTheme="minorEastAsia" w:hAnsiTheme="minorEastAsia"/>
          <w:sz w:val="24"/>
        </w:rPr>
        <w:t xml:space="preserve">（2）按照“安全第一、预防为主”和坚持“管生产必须管安全”的原则进行安全生产管理，做到生产与安全工作同时计划、布置、检查、总结和评比。</w:t>
      </w:r>
      <w:r/>
    </w:p>
    <w:p>
      <w:pPr>
        <w:ind w:firstLine="480"/>
        <w:spacing w:line="540" w:lineRule="exact"/>
        <w:rPr>
          <w:rFonts w:asciiTheme="minorEastAsia" w:hAnsiTheme="minorEastAsia"/>
          <w:sz w:val="24"/>
        </w:rPr>
      </w:pPr>
      <w:r>
        <w:rPr>
          <w:rFonts w:hint="eastAsia" w:asciiTheme="minorEastAsia" w:hAnsiTheme="minorEastAsia"/>
          <w:sz w:val="24"/>
        </w:rPr>
        <w:t xml:space="preserve">（3）重要的安全设施必须坚持与主体工程“三同时”的原则，即：同时设计、审批，同时施工，同时验收，投入使用。</w:t>
      </w:r>
      <w:r/>
    </w:p>
    <w:p>
      <w:pPr>
        <w:ind w:firstLine="480"/>
        <w:spacing w:line="540" w:lineRule="exact"/>
        <w:rPr>
          <w:rFonts w:asciiTheme="minorEastAsia" w:hAnsiTheme="minorEastAsia"/>
          <w:sz w:val="24"/>
        </w:rPr>
      </w:pPr>
      <w:r>
        <w:rPr>
          <w:rFonts w:hint="eastAsia" w:asciiTheme="minorEastAsia" w:hAnsiTheme="minorEastAsia"/>
          <w:sz w:val="24"/>
        </w:rPr>
        <w:t xml:space="preserve">（4）定期召开安全生产调度会，及时传达中央及地方有关安全生产的精神。</w:t>
      </w:r>
      <w:r/>
    </w:p>
    <w:p>
      <w:pPr>
        <w:ind w:firstLine="480"/>
        <w:spacing w:line="540" w:lineRule="exact"/>
        <w:rPr>
          <w:rFonts w:asciiTheme="minorEastAsia" w:hAnsiTheme="minorEastAsia"/>
          <w:sz w:val="24"/>
        </w:rPr>
      </w:pPr>
      <w:r>
        <w:rPr>
          <w:rFonts w:hint="eastAsia" w:asciiTheme="minorEastAsia" w:hAnsiTheme="minorEastAsia"/>
          <w:sz w:val="24"/>
        </w:rPr>
        <w:t xml:space="preserve">（5）组织对受委托人施工现场进行安全生产检查，监督受委托人及时处理发现的各种安全隐患。</w:t>
      </w:r>
      <w:r/>
    </w:p>
    <w:p>
      <w:pPr>
        <w:ind w:firstLine="480"/>
        <w:spacing w:line="540" w:lineRule="exact"/>
        <w:rPr>
          <w:rFonts w:asciiTheme="minorEastAsia" w:hAnsiTheme="minorEastAsia"/>
          <w:sz w:val="24"/>
        </w:rPr>
      </w:pPr>
      <w:r>
        <w:rPr>
          <w:rFonts w:hint="eastAsia" w:asciiTheme="minorEastAsia" w:hAnsiTheme="minorEastAsia"/>
          <w:sz w:val="24"/>
        </w:rPr>
        <w:t xml:space="preserve">2、受委托人职责</w:t>
      </w:r>
      <w:r/>
    </w:p>
    <w:p>
      <w:pPr>
        <w:ind w:firstLine="480"/>
        <w:spacing w:line="540" w:lineRule="exact"/>
        <w:rPr>
          <w:rFonts w:asciiTheme="minorEastAsia" w:hAnsiTheme="minorEastAsia"/>
          <w:sz w:val="24"/>
        </w:rPr>
      </w:pPr>
      <w:r>
        <w:rPr>
          <w:rFonts w:hint="eastAsia" w:asciiTheme="minorEastAsia" w:hAnsiTheme="minorEastAsia"/>
          <w:sz w:val="24"/>
        </w:rPr>
        <w:t xml:space="preserve">（1）严格遵守《中华人民共和国安全生产法》、《建设工程安全生产管理条例》等国家有关安全生产的法律法规、《公路水运工程安全生产监督管理办法》等有关安全生产的规定。认真执行工程承包合同中的有关安全要求。</w:t>
      </w:r>
      <w:r/>
    </w:p>
    <w:p>
      <w:pPr>
        <w:ind w:firstLine="480"/>
        <w:spacing w:line="540" w:lineRule="exact"/>
        <w:rPr>
          <w:rFonts w:asciiTheme="minorEastAsia" w:hAnsiTheme="minorEastAsia"/>
          <w:sz w:val="24"/>
        </w:rPr>
      </w:pPr>
      <w:r>
        <w:rPr>
          <w:rFonts w:hint="eastAsia" w:asciiTheme="minorEastAsia" w:hAnsiTheme="minorEastAsia"/>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540" w:lineRule="exact"/>
        <w:rPr>
          <w:rFonts w:asciiTheme="minorEastAsia" w:hAnsiTheme="minorEastAsia"/>
          <w:sz w:val="24"/>
        </w:rPr>
      </w:pPr>
      <w:r>
        <w:rPr>
          <w:rFonts w:hint="eastAsia" w:asciiTheme="minorEastAsia" w:hAnsiTheme="minorEastAsia"/>
          <w:sz w:val="24"/>
        </w:rPr>
        <w:t xml:space="preserve">（3）建立健全安全生产责任制。从派往项目实施的项目经理到生产工人（包括临时雇请的民工）的安全生产管理系统必须做到纵向到底，一环不漏；各职能部门、人</w:t>
      </w:r>
      <w:r>
        <w:rPr>
          <w:rFonts w:hint="eastAsia" w:asciiTheme="minorEastAsia" w:hAnsiTheme="minorEastAsia"/>
          <w:sz w:val="24"/>
        </w:rPr>
        <w:t xml:space="preserve">员的安全生产责任</w:t>
      </w:r>
      <w:r>
        <w:rPr>
          <w:rFonts w:hint="eastAsia" w:asciiTheme="minorEastAsia" w:hAnsiTheme="minorEastAsia"/>
          <w:sz w:val="24"/>
        </w:rPr>
        <w:t xml:space="preserve">制做</w:t>
      </w:r>
      <w:r>
        <w:rPr>
          <w:rFonts w:hint="eastAsia" w:asciiTheme="minorEastAsia" w:hAnsiTheme="minorEastAsia"/>
          <w:sz w:val="24"/>
        </w:rPr>
        <w:t xml:space="preserve">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line="540" w:lineRule="exact"/>
        <w:rPr>
          <w:rFonts w:asciiTheme="minorEastAsia" w:hAnsiTheme="minorEastAsia"/>
          <w:sz w:val="24"/>
        </w:rPr>
      </w:pPr>
      <w:r>
        <w:rPr>
          <w:rFonts w:hint="eastAsia" w:asciiTheme="minorEastAsia" w:hAnsiTheme="minorEastAsia"/>
          <w:sz w:val="24"/>
        </w:rPr>
        <w:t xml:space="preserve">（4）受委托人在任何时候都应采取各种合理的预防措施，防止其员工发生任何违法、违禁、暴力或妨碍治安的行为。</w:t>
      </w:r>
      <w:r/>
    </w:p>
    <w:p>
      <w:pPr>
        <w:ind w:firstLine="480"/>
        <w:spacing w:line="540" w:lineRule="exact"/>
        <w:rPr>
          <w:rFonts w:asciiTheme="minorEastAsia" w:hAnsiTheme="minorEastAsia"/>
          <w:sz w:val="24"/>
        </w:rPr>
      </w:pPr>
      <w:r>
        <w:rPr>
          <w:rFonts w:hint="eastAsia" w:asciiTheme="minorEastAsia" w:hAnsiTheme="minorEastAsia"/>
          <w:sz w:val="24"/>
        </w:rPr>
        <w:t xml:space="preserve">（5）受委托人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经理必须承担管理责任。</w:t>
      </w:r>
      <w:r/>
    </w:p>
    <w:p>
      <w:pPr>
        <w:ind w:firstLine="480"/>
        <w:spacing w:line="540" w:lineRule="exact"/>
        <w:rPr>
          <w:rFonts w:asciiTheme="minorEastAsia" w:hAnsiTheme="minorEastAsia"/>
          <w:sz w:val="24"/>
        </w:rPr>
      </w:pPr>
      <w:r>
        <w:rPr>
          <w:rFonts w:hint="eastAsia" w:asciiTheme="minorEastAsia" w:hAnsiTheme="minorEastAsia"/>
          <w:sz w:val="24"/>
        </w:rPr>
        <w:t xml:space="preserve">（6）对于易燃易爆的材料除应专门妥善保管之外，还应配备有足够的消防设施，所有检测人员都应熟悉消防设备的性能和使用方法；受委托人不得将任何种类的爆炸物给予、易货或以其他方式转让给任何其他人，或允许、容忍上述同样行为。</w:t>
      </w:r>
      <w:r/>
    </w:p>
    <w:p>
      <w:pPr>
        <w:ind w:firstLine="480"/>
        <w:spacing w:line="540" w:lineRule="exact"/>
        <w:rPr>
          <w:rFonts w:asciiTheme="minorEastAsia" w:hAnsiTheme="minorEastAsia"/>
          <w:sz w:val="24"/>
        </w:rPr>
      </w:pPr>
      <w:r>
        <w:rPr>
          <w:rFonts w:hint="eastAsia" w:asciiTheme="minorEastAsia" w:hAnsiTheme="minorEastAsia"/>
          <w:sz w:val="24"/>
        </w:rPr>
        <w:t xml:space="preserve">（7）操作人员上岗，必须按规定穿戴防护用品。施工负责人和安全检查员应随时检查劳动防护用品的穿戴情况，不按规定穿戴防护用品的人员不得上岗。</w:t>
      </w:r>
      <w:r/>
    </w:p>
    <w:p>
      <w:pPr>
        <w:ind w:firstLine="480"/>
        <w:spacing w:line="540" w:lineRule="exact"/>
        <w:rPr>
          <w:rFonts w:asciiTheme="minorEastAsia" w:hAnsiTheme="minorEastAsia"/>
          <w:sz w:val="24"/>
        </w:rPr>
      </w:pPr>
      <w:r>
        <w:rPr>
          <w:rFonts w:hint="eastAsia" w:asciiTheme="minorEastAsia" w:hAnsiTheme="minorEastAsia"/>
          <w:sz w:val="24"/>
        </w:rPr>
        <w:t xml:space="preserve">（8）所有检测机具设备和高空作业的设备均应定期检查，并有安全员的签字记录，保证其经常处于完好状态；不合格的机具、设备和劳动保护用品严禁使用。</w:t>
      </w:r>
      <w:r/>
    </w:p>
    <w:p>
      <w:pPr>
        <w:ind w:firstLine="480"/>
        <w:spacing w:line="540" w:lineRule="exact"/>
        <w:rPr>
          <w:rFonts w:asciiTheme="minorEastAsia" w:hAnsiTheme="minorEastAsia"/>
          <w:sz w:val="24"/>
        </w:rPr>
      </w:pPr>
      <w:r>
        <w:rPr>
          <w:rFonts w:hint="eastAsia" w:asciiTheme="minorEastAsia" w:hAnsiTheme="minorEastAsia"/>
          <w:sz w:val="24"/>
        </w:rPr>
        <w:t xml:space="preserve">（9）检测中采用新技术、新工艺、新设备、新材料时，必须制定相应的安全技术措施，检测现场必须具有相关的安全标志牌。</w:t>
      </w:r>
      <w:r/>
    </w:p>
    <w:p>
      <w:pPr>
        <w:ind w:firstLine="480"/>
        <w:spacing w:line="540" w:lineRule="exact"/>
        <w:rPr>
          <w:rFonts w:asciiTheme="minorEastAsia" w:hAnsiTheme="minorEastAsia"/>
          <w:sz w:val="24"/>
        </w:rPr>
      </w:pPr>
      <w:r>
        <w:rPr>
          <w:rFonts w:hint="eastAsia" w:asciiTheme="minorEastAsia" w:hAnsiTheme="minorEastAsia"/>
          <w:sz w:val="24"/>
        </w:rPr>
        <w:t xml:space="preserve">（10）受委托人必须按照本工程项目特点，组织制定本工程实施中的生产安全事故应急救援预案；如果发生安全事故，应按照《国务院关于特大安全事故行政责任追究的规定》以及其他有关规定，及时上报有关部门，并坚持“四不放过”的原则，严</w:t>
      </w:r>
      <w:r>
        <w:rPr>
          <w:rFonts w:hint="eastAsia" w:asciiTheme="minorEastAsia" w:hAnsiTheme="minorEastAsia"/>
          <w:sz w:val="24"/>
        </w:rPr>
        <w:t xml:space="preserve">肃处理相关责任人。</w:t>
      </w:r>
      <w:r/>
    </w:p>
    <w:p>
      <w:pPr>
        <w:ind w:firstLine="480"/>
        <w:spacing w:line="540" w:lineRule="exact"/>
        <w:rPr>
          <w:rFonts w:asciiTheme="minorEastAsia" w:hAnsiTheme="minorEastAsia"/>
          <w:sz w:val="24"/>
        </w:rPr>
      </w:pPr>
      <w:r>
        <w:rPr>
          <w:rFonts w:hint="eastAsia" w:asciiTheme="minorEastAsia" w:hAnsiTheme="minorEastAsia"/>
          <w:sz w:val="24"/>
        </w:rPr>
        <w:t xml:space="preserve">（11）安全生产费用按照《公路水运工程安全生产监督管理办法》的相关规定使用和管理。</w:t>
      </w:r>
      <w:r/>
    </w:p>
    <w:p>
      <w:pPr>
        <w:ind w:firstLine="480"/>
        <w:spacing w:line="540" w:lineRule="exact"/>
        <w:rPr>
          <w:rFonts w:asciiTheme="minorEastAsia" w:hAnsiTheme="minorEastAsia"/>
          <w:sz w:val="24"/>
        </w:rPr>
      </w:pPr>
      <w:r>
        <w:rPr>
          <w:rFonts w:hint="eastAsia" w:asciiTheme="minorEastAsia" w:hAnsiTheme="minorEastAsia"/>
          <w:sz w:val="24"/>
        </w:rPr>
        <w:t xml:space="preserve">3、违约责任</w:t>
      </w:r>
      <w:r/>
    </w:p>
    <w:p>
      <w:pPr>
        <w:ind w:firstLine="480"/>
        <w:spacing w:line="540" w:lineRule="exact"/>
        <w:rPr>
          <w:rFonts w:asciiTheme="minorEastAsia" w:hAnsiTheme="minorEastAsia"/>
          <w:sz w:val="24"/>
        </w:rPr>
      </w:pPr>
      <w:r>
        <w:rPr>
          <w:rFonts w:hint="eastAsia" w:asciiTheme="minorEastAsia" w:hAnsiTheme="minorEastAsia"/>
          <w:sz w:val="24"/>
        </w:rPr>
        <w:t xml:space="preserve">如因委托人或受委托人违约造成安全事故，将依法追究责任。</w:t>
      </w:r>
      <w:r/>
    </w:p>
    <w:p>
      <w:pPr>
        <w:ind w:firstLine="480"/>
        <w:spacing w:line="540" w:lineRule="exact"/>
        <w:rPr>
          <w:rFonts w:asciiTheme="minorEastAsia" w:hAnsiTheme="minorEastAsia"/>
          <w:sz w:val="24"/>
        </w:rPr>
      </w:pPr>
      <w:r>
        <w:rPr>
          <w:rFonts w:hint="eastAsia" w:asciiTheme="minorEastAsia" w:hAnsiTheme="minorEastAsia"/>
          <w:sz w:val="24"/>
        </w:rPr>
        <w:t xml:space="preserve">4、本合同由双方法定代表人或其授权的代理人签署并加盖单位章后生效，全部工程竣工验收后失效。</w:t>
      </w:r>
      <w:r/>
    </w:p>
    <w:p>
      <w:pPr>
        <w:ind w:firstLine="480"/>
        <w:spacing w:line="480" w:lineRule="exact"/>
        <w:rPr>
          <w:rFonts w:asciiTheme="minorEastAsia" w:hAnsiTheme="minorEastAsia"/>
          <w:sz w:val="24"/>
        </w:rPr>
      </w:pPr>
      <w:r>
        <w:rPr>
          <w:rFonts w:asciiTheme="minorEastAsia" w:hAnsiTheme="minorEastAsia"/>
          <w:sz w:val="24"/>
        </w:rPr>
      </w:r>
      <w:r/>
    </w:p>
    <w:p>
      <w:pPr>
        <w:ind w:firstLine="480"/>
        <w:spacing w:line="480" w:lineRule="exact"/>
        <w:rPr>
          <w:rFonts w:asciiTheme="minorEastAsia" w:hAnsiTheme="minorEastAsia"/>
          <w:sz w:val="24"/>
        </w:rPr>
      </w:pPr>
      <w:r>
        <w:rPr>
          <w:rFonts w:asciiTheme="minorEastAsia" w:hAnsiTheme="minorEastAsia"/>
          <w:sz w:val="24"/>
        </w:rPr>
      </w:r>
      <w:r/>
    </w:p>
    <w:tbl>
      <w:tblPr>
        <w:tblW w:w="9089" w:type="dxa"/>
        <w:tblInd w:w="91" w:type="dxa"/>
        <w:tblLook w:val="04A0" w:firstRow="1" w:lastRow="0" w:firstColumn="1" w:lastColumn="0" w:noHBand="0" w:noVBand="1"/>
      </w:tblPr>
      <w:tblGrid>
        <w:gridCol w:w="4412"/>
        <w:gridCol w:w="4677"/>
      </w:tblGrid>
      <w:tr>
        <w:trPr>
          <w:trHeight w:val="402"/>
        </w:trPr>
        <w:tc>
          <w:tcPr>
            <w:tcW w:w="4412" w:type="dxa"/>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委托人：宿迁市公路事业发展中心   </w:t>
            </w:r>
            <w:r/>
          </w:p>
        </w:tc>
        <w:tc>
          <w:tcPr>
            <w:tcW w:w="4677" w:type="dxa"/>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受委托人： </w:t>
            </w:r>
            <w:r/>
          </w:p>
        </w:tc>
      </w:tr>
      <w:tr>
        <w:trPr>
          <w:trHeight w:val="402"/>
        </w:trPr>
        <w:tc>
          <w:tcPr>
            <w:tcW w:w="4412" w:type="dxa"/>
            <w:vAlign w:val="center"/>
            <w:textDirection w:val="lrTb"/>
            <w:noWrap/>
          </w:tcPr>
          <w:p>
            <w:pPr>
              <w:ind w:firstLine="2160"/>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（盖章）</w:t>
            </w:r>
            <w:r/>
          </w:p>
        </w:tc>
        <w:tc>
          <w:tcPr>
            <w:tcW w:w="4677" w:type="dxa"/>
            <w:vAlign w:val="center"/>
            <w:textDirection w:val="lrTb"/>
            <w:noWrap/>
          </w:tcPr>
          <w:p>
            <w:pPr>
              <w:ind w:firstLine="2160"/>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（盖章）</w:t>
            </w:r>
            <w:r/>
          </w:p>
        </w:tc>
      </w:tr>
      <w:tr>
        <w:trPr>
          <w:trHeight w:val="402"/>
        </w:trPr>
        <w:tc>
          <w:tcPr>
            <w:tcW w:w="4412" w:type="dxa"/>
            <w:vAlign w:val="center"/>
            <w:textDirection w:val="lrTb"/>
            <w:noWrap/>
          </w:tcPr>
          <w:p>
            <w:pPr>
              <w:ind w:firstLine="2160"/>
              <w:widowControl/>
              <w:rPr>
                <w:rFonts w:cs="宋体" w:asciiTheme="minorEastAsia" w:hAnsiTheme="minorEastAsia"/>
                <w:color w:val="000000"/>
                <w:sz w:val="24"/>
                <w:lang w:eastAsia="en-US"/>
              </w:rPr>
            </w:pPr>
            <w:r>
              <w:rPr>
                <w:rFonts w:cs="宋体" w:asciiTheme="minorEastAsia" w:hAnsiTheme="minorEastAsia"/>
                <w:color w:val="000000"/>
                <w:sz w:val="24"/>
                <w:lang w:eastAsia="en-US"/>
              </w:rPr>
            </w:r>
            <w:r/>
          </w:p>
        </w:tc>
        <w:tc>
          <w:tcPr>
            <w:tcW w:w="4677" w:type="dxa"/>
            <w:vAlign w:val="center"/>
            <w:textDirection w:val="lrTb"/>
            <w:noWrap/>
          </w:tcPr>
          <w:p>
            <w:pPr>
              <w:ind w:firstLine="2160"/>
              <w:widowControl/>
              <w:rPr>
                <w:rFonts w:cs="宋体" w:asciiTheme="minorEastAsia" w:hAnsiTheme="minorEastAsia"/>
                <w:color w:val="000000"/>
                <w:sz w:val="24"/>
                <w:lang w:eastAsia="en-US"/>
              </w:rPr>
            </w:pPr>
            <w:r>
              <w:rPr>
                <w:rFonts w:cs="宋体" w:asciiTheme="minorEastAsia" w:hAnsiTheme="minorEastAsia"/>
                <w:color w:val="000000"/>
                <w:sz w:val="24"/>
                <w:lang w:eastAsia="en-US"/>
              </w:rPr>
            </w:r>
            <w:r/>
          </w:p>
        </w:tc>
      </w:tr>
      <w:tr>
        <w:trPr>
          <w:trHeight w:val="402"/>
        </w:trPr>
        <w:tc>
          <w:tcPr>
            <w:tcW w:w="4412"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法定代表人或                         </w:t>
            </w:r>
            <w:r/>
          </w:p>
        </w:tc>
        <w:tc>
          <w:tcPr>
            <w:tcW w:w="4677"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法定代表人或</w:t>
            </w:r>
            <w:r/>
          </w:p>
        </w:tc>
      </w:tr>
      <w:tr>
        <w:trPr>
          <w:trHeight w:val="402"/>
        </w:trPr>
        <w:tc>
          <w:tcPr>
            <w:tcW w:w="4412" w:type="dxa"/>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其授权的代理人：（签章）            </w:t>
            </w:r>
            <w:r/>
          </w:p>
        </w:tc>
        <w:tc>
          <w:tcPr>
            <w:tcW w:w="4677" w:type="dxa"/>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其授权的代理人：（签章）</w:t>
            </w:r>
            <w:r/>
          </w:p>
        </w:tc>
      </w:tr>
      <w:tr>
        <w:trPr>
          <w:trHeight w:val="402"/>
        </w:trPr>
        <w:tc>
          <w:tcPr>
            <w:tcW w:w="4412" w:type="dxa"/>
            <w:vAlign w:val="center"/>
            <w:textDirection w:val="lrTb"/>
            <w:noWrap/>
          </w:tcPr>
          <w:p>
            <w:pPr>
              <w:widowControl/>
              <w:rPr>
                <w:rFonts w:cs="宋体" w:asciiTheme="minorEastAsia" w:hAnsiTheme="minorEastAsia"/>
                <w:color w:val="000000"/>
                <w:sz w:val="24"/>
              </w:rPr>
            </w:pPr>
            <w:r>
              <w:rPr>
                <w:rFonts w:cs="宋体" w:asciiTheme="minorEastAsia" w:hAnsiTheme="minorEastAsia"/>
                <w:color w:val="000000"/>
                <w:sz w:val="24"/>
              </w:rPr>
            </w:r>
            <w:r/>
          </w:p>
        </w:tc>
        <w:tc>
          <w:tcPr>
            <w:tcW w:w="4677" w:type="dxa"/>
            <w:vAlign w:val="center"/>
            <w:textDirection w:val="lrTb"/>
            <w:noWrap/>
          </w:tcPr>
          <w:p>
            <w:pPr>
              <w:widowControl/>
              <w:rPr>
                <w:rFonts w:cs="宋体" w:asciiTheme="minorEastAsia" w:hAnsiTheme="minorEastAsia"/>
                <w:color w:val="000000"/>
                <w:sz w:val="24"/>
              </w:rPr>
            </w:pPr>
            <w:r>
              <w:rPr>
                <w:rFonts w:cs="宋体" w:asciiTheme="minorEastAsia" w:hAnsiTheme="minorEastAsia"/>
                <w:color w:val="000000"/>
                <w:sz w:val="24"/>
              </w:rPr>
            </w:r>
            <w:r/>
          </w:p>
        </w:tc>
      </w:tr>
    </w:tbl>
    <w:p>
      <w:pPr>
        <w:spacing w:line="480" w:lineRule="exact"/>
        <w:rPr>
          <w:rFonts w:asciiTheme="minorEastAsia" w:hAnsiTheme="minorEastAsia"/>
          <w:sz w:val="24"/>
        </w:rPr>
      </w:pPr>
      <w:r>
        <w:rPr>
          <w:rFonts w:asciiTheme="minorEastAsia" w:hAnsiTheme="minorEastAsia"/>
          <w:sz w:val="24"/>
        </w:rPr>
      </w:r>
      <w:r/>
    </w:p>
    <w:p>
      <w:pPr>
        <w:spacing w:line="480" w:lineRule="exact"/>
        <w:rPr>
          <w:rFonts w:cs="Times New Roman" w:asciiTheme="minorEastAsia" w:hAnsiTheme="minorEastAsia"/>
          <w:b/>
          <w:sz w:val="24"/>
          <w:szCs w:val="24"/>
        </w:rPr>
      </w:pPr>
      <w:r>
        <w:rPr>
          <w:rFonts w:cs="Times New Roman" w:asciiTheme="minorEastAsia" w:hAnsiTheme="minorEastAsia"/>
          <w:b/>
          <w:sz w:val="24"/>
          <w:szCs w:val="24"/>
        </w:rPr>
      </w:r>
      <w:r/>
    </w:p>
    <w:p>
      <w:pPr>
        <w:pStyle w:val="772"/>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b/>
          <w:sz w:val="24"/>
        </w:rPr>
      </w:pPr>
      <w:r>
        <w:rPr>
          <w:rFonts w:asciiTheme="minorEastAsia" w:hAnsiTheme="minorEastAsia"/>
          <w:b/>
          <w:sz w:val="24"/>
        </w:rPr>
      </w:r>
      <w:r/>
    </w:p>
    <w:p>
      <w:pPr>
        <w:pStyle w:val="772"/>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b/>
          <w:sz w:val="24"/>
        </w:rPr>
      </w:pPr>
      <w:r>
        <w:rPr>
          <w:rFonts w:asciiTheme="minorEastAsia" w:hAnsiTheme="minorEastAsia"/>
          <w:b/>
          <w:sz w:val="24"/>
        </w:rPr>
      </w:r>
      <w:r/>
    </w:p>
    <w:p>
      <w:pPr>
        <w:pStyle w:val="772"/>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b/>
          <w:sz w:val="24"/>
        </w:rPr>
      </w:pPr>
      <w:r>
        <w:rPr>
          <w:rFonts w:asciiTheme="minorEastAsia" w:hAnsiTheme="minorEastAsia"/>
          <w:b/>
          <w:sz w:val="24"/>
        </w:rPr>
      </w:r>
      <w:r/>
    </w:p>
    <w:p>
      <w:pPr>
        <w:pStyle w:val="772"/>
        <w:jc w:val="center"/>
        <w:spacing w:before="0" w:after="0" w:line="360" w:lineRule="auto"/>
        <w:rPr>
          <w:rFonts w:asciiTheme="minorEastAsia" w:hAnsiTheme="minorEastAsia" w:eastAsiaTheme="minorEastAsia"/>
          <w:bCs w:val="0"/>
          <w:sz w:val="44"/>
          <w:szCs w:val="44"/>
        </w:rPr>
      </w:pPr>
      <w:r/>
      <w:bookmarkStart w:id="290" w:name="_Toc242978377"/>
      <w:r>
        <w:rPr>
          <w:rFonts w:hint="eastAsia" w:asciiTheme="minorEastAsia" w:hAnsiTheme="minorEastAsia" w:eastAsiaTheme="minorEastAsia"/>
          <w:bCs w:val="0"/>
          <w:sz w:val="44"/>
          <w:szCs w:val="44"/>
        </w:rPr>
        <w:t xml:space="preserve">合同条款及格式</w:t>
      </w:r>
      <w:bookmarkEnd w:id="290"/>
      <w:r/>
      <w:r/>
    </w:p>
    <w:p>
      <w:pPr>
        <w:pStyle w:val="772"/>
        <w:jc w:val="center"/>
        <w:spacing w:before="0" w:after="0" w:line="360" w:lineRule="auto"/>
        <w:rPr>
          <w:rFonts w:asciiTheme="minorEastAsia" w:hAnsiTheme="minorEastAsia" w:eastAsiaTheme="minorEastAsia"/>
          <w:sz w:val="24"/>
        </w:rPr>
      </w:pPr>
      <w:r>
        <w:rPr>
          <w:rFonts w:asciiTheme="minorEastAsia" w:hAnsiTheme="minorEastAsia" w:eastAsiaTheme="minorEastAsia"/>
          <w:sz w:val="24"/>
        </w:rPr>
      </w:r>
      <w:r/>
    </w:p>
    <w:p>
      <w:pPr>
        <w:pStyle w:val="772"/>
        <w:jc w:val="center"/>
        <w:spacing w:before="0" w:after="0" w:line="360" w:lineRule="auto"/>
        <w:rPr>
          <w:rFonts w:cs="宋体" w:asciiTheme="minorEastAsia" w:hAnsiTheme="minorEastAsia" w:eastAsiaTheme="minorEastAsia"/>
        </w:rPr>
      </w:pPr>
      <w:r/>
      <w:bookmarkStart w:id="291" w:name="_Toc242978378"/>
      <w:r>
        <w:rPr>
          <w:rFonts w:hint="eastAsia" w:cs="宋体" w:asciiTheme="minorEastAsia" w:hAnsiTheme="minorEastAsia" w:eastAsiaTheme="minorEastAsia"/>
        </w:rPr>
        <w:t xml:space="preserve">第一节通用合同条款</w:t>
      </w:r>
      <w:bookmarkEnd w:id="291"/>
      <w:r/>
      <w:r/>
    </w:p>
    <w:p>
      <w:pPr>
        <w:pStyle w:val="772"/>
        <w:jc w:val="center"/>
        <w:spacing w:before="0" w:after="0" w:line="360" w:lineRule="auto"/>
        <w:rPr>
          <w:rFonts w:asciiTheme="minorEastAsia" w:hAnsiTheme="minorEastAsia" w:eastAsiaTheme="minorEastAsia"/>
          <w:sz w:val="24"/>
        </w:rPr>
      </w:pPr>
      <w:r>
        <w:rPr>
          <w:rFonts w:asciiTheme="minorEastAsia" w:hAnsiTheme="minorEastAsia" w:eastAsiaTheme="minorEastAsia"/>
          <w:sz w:val="24"/>
        </w:rPr>
      </w:r>
      <w:r/>
    </w:p>
    <w:p>
      <w:pPr>
        <w:pStyle w:val="772"/>
        <w:jc w:val="center"/>
        <w:spacing w:before="0" w:after="0" w:line="360" w:lineRule="auto"/>
        <w:rPr>
          <w:rFonts w:cs="Times New Roman" w:asciiTheme="minorEastAsia" w:hAnsiTheme="minorEastAsia" w:eastAsiaTheme="minorEastAsia"/>
          <w:sz w:val="24"/>
        </w:rPr>
      </w:pPr>
      <w:r/>
      <w:bookmarkStart w:id="292" w:name="_Toc242978379"/>
      <w:r>
        <w:rPr>
          <w:rFonts w:hint="eastAsia" w:asciiTheme="minorEastAsia" w:hAnsiTheme="minorEastAsia" w:eastAsiaTheme="minorEastAsia"/>
          <w:sz w:val="24"/>
        </w:rPr>
        <w:t xml:space="preserve">“通用合同条款”采用《标准文件》的“通用合同条款”。</w:t>
      </w:r>
      <w:bookmarkEnd w:id="292"/>
      <w:r/>
      <w:r/>
    </w:p>
    <w:p>
      <w:pPr>
        <w:pStyle w:val="772"/>
        <w:rPr>
          <w:rFonts w:asciiTheme="minorEastAsia" w:hAnsiTheme="minorEastAsia" w:eastAsiaTheme="minorEastAsia"/>
          <w:sz w:val="24"/>
        </w:rPr>
      </w:pPr>
      <w:r>
        <w:rPr>
          <w:rFonts w:asciiTheme="minorEastAsia" w:hAnsiTheme="minorEastAsia" w:eastAsiaTheme="minorEastAsia"/>
          <w:sz w:val="24"/>
        </w:rPr>
      </w:r>
      <w:r/>
    </w:p>
    <w:p>
      <w:pPr>
        <w:pStyle w:val="772"/>
        <w:rPr>
          <w:rFonts w:asciiTheme="minorEastAsia" w:hAnsiTheme="minorEastAsia" w:eastAsiaTheme="minorEastAsia"/>
          <w:sz w:val="24"/>
        </w:rPr>
      </w:pPr>
      <w:r>
        <w:rPr>
          <w:rFonts w:asciiTheme="minorEastAsia" w:hAnsiTheme="minorEastAsia" w:eastAsiaTheme="minorEastAsia"/>
          <w:sz w:val="24"/>
        </w:rPr>
      </w:r>
      <w:r/>
    </w:p>
    <w:p>
      <w:pPr>
        <w:pStyle w:val="772"/>
        <w:rPr>
          <w:rFonts w:asciiTheme="minorEastAsia" w:hAnsiTheme="minorEastAsia" w:eastAsiaTheme="minorEastAsia"/>
          <w:sz w:val="24"/>
        </w:rPr>
      </w:pPr>
      <w:r>
        <w:rPr>
          <w:rFonts w:asciiTheme="minorEastAsia" w:hAnsiTheme="minorEastAsia" w:eastAsiaTheme="minorEastAsia"/>
          <w:sz w:val="24"/>
        </w:rPr>
      </w:r>
      <w:r/>
    </w:p>
    <w:p>
      <w:pPr>
        <w:pStyle w:val="772"/>
        <w:rPr>
          <w:rFonts w:asciiTheme="minorEastAsia" w:hAnsiTheme="minorEastAsia" w:eastAsiaTheme="minorEastAsia"/>
          <w:sz w:val="24"/>
        </w:rPr>
      </w:pPr>
      <w:r>
        <w:rPr>
          <w:rFonts w:asciiTheme="minorEastAsia" w:hAnsiTheme="minorEastAsia" w:eastAsiaTheme="minorEastAsia"/>
          <w:sz w:val="24"/>
        </w:rPr>
      </w:r>
      <w:r/>
    </w:p>
    <w:p>
      <w:pPr>
        <w:pStyle w:val="772"/>
        <w:jc w:val="center"/>
        <w:spacing w:before="0" w:after="0" w:line="240" w:lineRule="auto"/>
        <w:rPr>
          <w:rFonts w:cs="宋体" w:asciiTheme="minorEastAsia" w:hAnsiTheme="minorEastAsia" w:eastAsiaTheme="minorEastAsia"/>
        </w:rPr>
      </w:pPr>
      <w:r/>
      <w:bookmarkStart w:id="293" w:name="_Toc242978380"/>
      <w:r>
        <w:rPr>
          <w:rFonts w:hint="eastAsia" w:cs="宋体" w:asciiTheme="minorEastAsia" w:hAnsiTheme="minorEastAsia" w:eastAsiaTheme="minorEastAsia"/>
        </w:rPr>
        <w:t xml:space="preserve">第二节专用合同条款</w:t>
      </w:r>
      <w:bookmarkEnd w:id="293"/>
      <w:r/>
      <w:r/>
    </w:p>
    <w:p>
      <w:pPr>
        <w:pStyle w:val="772"/>
        <w:jc w:val="center"/>
        <w:spacing w:before="0" w:after="0" w:line="240" w:lineRule="auto"/>
        <w:rPr>
          <w:rFonts w:cs="宋体" w:asciiTheme="minorEastAsia" w:hAnsiTheme="minorEastAsia" w:eastAsiaTheme="minorEastAsia"/>
        </w:rPr>
      </w:pPr>
      <w:r/>
      <w:bookmarkStart w:id="294" w:name="OLE_LINK104"/>
      <w:r/>
      <w:bookmarkStart w:id="295" w:name="_Toc242978381"/>
      <w:r>
        <w:rPr>
          <w:rFonts w:hint="eastAsia" w:cs="宋体" w:asciiTheme="minorEastAsia" w:hAnsiTheme="minorEastAsia" w:eastAsiaTheme="minorEastAsia"/>
        </w:rPr>
        <w:t xml:space="preserve">专用合同条款数据表</w:t>
      </w:r>
      <w:bookmarkEnd w:id="29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296" w:name="_Toc242978382"/>
      <w:r/>
      <w:bookmarkEnd w:id="294"/>
      <w:r>
        <w:rPr>
          <w:rFonts w:hint="eastAsia" w:cs="宋体" w:asciiTheme="minorEastAsia" w:hAnsiTheme="minorEastAsia" w:eastAsiaTheme="minorEastAsia"/>
          <w:b w:val="0"/>
          <w:bCs w:val="0"/>
          <w:sz w:val="21"/>
          <w:szCs w:val="21"/>
        </w:rPr>
        <w:t xml:space="preserve">说明：本数据表是合同条款中适用于本项目的信息和数据的归纳与提示，是专用合同条款的组成部分。</w:t>
      </w:r>
      <w:bookmarkEnd w:id="296"/>
      <w:r/>
      <w:r/>
    </w:p>
    <w:tbl>
      <w:tblPr>
        <w:tblStyle w:val="824"/>
        <w:tblW w:w="9291" w:type="dxa"/>
        <w:tblInd w:w="103" w:type="dxa"/>
        <w:tblLayout w:type="fixed"/>
        <w:tblLook w:val="04A0" w:firstRow="1" w:lastRow="0" w:firstColumn="1" w:lastColumn="0" w:noHBand="0" w:noVBand="1"/>
      </w:tblPr>
      <w:tblGrid>
        <w:gridCol w:w="794"/>
        <w:gridCol w:w="1098"/>
        <w:gridCol w:w="7399"/>
      </w:tblGrid>
      <w:tr>
        <w:trPr>
          <w:trHeight w:val="690"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 xml:space="preserve">序号</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 xml:space="preserve">条款号</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 xml:space="preserve">信息或数据</w:t>
            </w:r>
            <w:r/>
          </w:p>
        </w:tc>
      </w:tr>
      <w:tr>
        <w:trPr>
          <w:trHeight w:val="970"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1.1.1</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spacing w:line="480" w:lineRule="exact"/>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项目名称：宿迁市2026年农村公路路况与桥梁技术状况检测评定项目</w:t>
            </w:r>
            <w:r/>
          </w:p>
          <w:p>
            <w:pPr>
              <w:pStyle w:val="823"/>
              <w:spacing w:line="480" w:lineRule="exact"/>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标段名称：SQ2026-NLPD标段</w:t>
            </w:r>
            <w:r/>
          </w:p>
        </w:tc>
      </w:tr>
      <w:tr>
        <w:trPr>
          <w:trHeight w:val="733"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1.1.4</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ind w:right="1636"/>
              <w:jc w:val="both"/>
              <w:spacing w:line="480" w:lineRule="exact"/>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名称：宿迁市公路事业发展中心 地址：宿迁市洪泽湖路1362号</w:t>
            </w:r>
            <w:r/>
          </w:p>
        </w:tc>
      </w:tr>
      <w:tr>
        <w:trPr>
          <w:trHeight w:val="960"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2.1.2</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772"/>
              <w:keepLines w:val="0"/>
              <w:keepNext w:val="0"/>
              <w:spacing w:before="0" w:after="0" w:line="360" w:lineRule="auto"/>
              <w:rPr>
                <w:rFonts w:cs="宋体" w:asciiTheme="minorEastAsia" w:hAnsiTheme="minorEastAsia" w:eastAsiaTheme="minorEastAsia"/>
                <w:b w:val="0"/>
                <w:bCs w:val="0"/>
                <w:sz w:val="21"/>
                <w:szCs w:val="21"/>
                <w:lang w:eastAsia="zh-CN"/>
              </w:rPr>
              <w:outlineLvl w:val="1"/>
            </w:pPr>
            <w:r/>
            <w:bookmarkStart w:id="297" w:name="_Toc242978383"/>
            <w:r>
              <w:rPr>
                <w:rFonts w:hint="eastAsia" w:cs="宋体" w:asciiTheme="minorEastAsia" w:hAnsiTheme="minorEastAsia" w:eastAsiaTheme="minorEastAsia"/>
                <w:sz w:val="21"/>
                <w:szCs w:val="21"/>
                <w:lang w:eastAsia="zh-CN"/>
              </w:rPr>
              <w:t xml:space="preserve">招标范围：</w:t>
            </w:r>
            <w:r>
              <w:rPr>
                <w:rFonts w:hint="eastAsia" w:cs="宋体" w:asciiTheme="minorEastAsia" w:hAnsiTheme="minorEastAsia" w:eastAsiaTheme="minorEastAsia"/>
                <w:b w:val="0"/>
                <w:bCs w:val="0"/>
                <w:sz w:val="21"/>
                <w:szCs w:val="21"/>
                <w:lang w:eastAsia="zh-CN"/>
              </w:rPr>
              <w:t xml:space="preserve">宿迁市2026年农村公路路况与桥梁技术状况检测评定项目SQ2026-NLPD标段服务</w:t>
            </w:r>
            <w:bookmarkEnd w:id="297"/>
            <w:r/>
            <w:r/>
          </w:p>
          <w:p>
            <w:pPr>
              <w:pStyle w:val="823"/>
              <w:ind w:left="840" w:hanging="420"/>
              <w:jc w:val="both"/>
              <w:rPr>
                <w:rFonts w:asciiTheme="minorEastAsia" w:hAnsiTheme="minorEastAsia" w:eastAsiaTheme="minorEastAsia"/>
                <w:sz w:val="21"/>
                <w:szCs w:val="21"/>
                <w:lang w:eastAsia="zh-CN"/>
              </w:rPr>
            </w:pPr>
            <w:r>
              <w:rPr>
                <w:rFonts w:asciiTheme="minorEastAsia" w:hAnsiTheme="minorEastAsia" w:eastAsiaTheme="minorEastAsia"/>
                <w:sz w:val="21"/>
                <w:szCs w:val="21"/>
                <w:lang w:eastAsia="zh-CN"/>
              </w:rPr>
            </w:r>
            <w:r/>
          </w:p>
        </w:tc>
      </w:tr>
      <w:tr>
        <w:trPr>
          <w:trHeight w:val="2136"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4.4</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spacing w:line="360" w:lineRule="auto"/>
              <w:rPr>
                <w:rFonts w:cs="Times New Roman" w:asciiTheme="minorEastAsia" w:hAnsiTheme="minorEastAsia" w:eastAsiaTheme="minorEastAsia"/>
                <w:sz w:val="21"/>
                <w:szCs w:val="21"/>
                <w:lang w:eastAsia="zh-CN"/>
              </w:rPr>
            </w:pPr>
            <w:r>
              <w:rPr>
                <w:rFonts w:hint="eastAsia" w:cs="Times New Roman" w:asciiTheme="minorEastAsia" w:hAnsiTheme="minorEastAsia" w:eastAsiaTheme="minorEastAsia"/>
                <w:sz w:val="21"/>
                <w:szCs w:val="21"/>
                <w:lang w:eastAsia="zh-CN"/>
              </w:rPr>
              <w:t xml:space="preserve">赔偿的限额：试验检测人的累计赔偿限额为检测服务费总价的20%，当达到此限额时，委托人有权单方面终止检测合同。若因试验检测</w:t>
            </w:r>
            <w:r>
              <w:rPr>
                <w:rFonts w:hint="eastAsia" w:cs="Times New Roman" w:asciiTheme="minorEastAsia" w:hAnsiTheme="minorEastAsia" w:eastAsiaTheme="minorEastAsia"/>
                <w:sz w:val="21"/>
                <w:szCs w:val="21"/>
                <w:lang w:eastAsia="zh-CN"/>
              </w:rPr>
              <w:t xml:space="preserve">人原因</w:t>
            </w:r>
            <w:r>
              <w:rPr>
                <w:rFonts w:hint="eastAsia" w:cs="Times New Roman" w:asciiTheme="minorEastAsia" w:hAnsiTheme="minorEastAsia" w:eastAsiaTheme="minorEastAsia"/>
                <w:sz w:val="21"/>
                <w:szCs w:val="21"/>
                <w:lang w:eastAsia="zh-CN"/>
              </w:rPr>
              <w:t xml:space="preserve">给委托人造成的损失超过此限额，试验检测人应就其过错对超过部分承担全部赔偿责任。</w:t>
            </w:r>
            <w:r/>
          </w:p>
          <w:p>
            <w:pPr>
              <w:spacing w:line="360" w:lineRule="auto"/>
              <w:rPr>
                <w:rFonts w:cs="宋体" w:asciiTheme="minorEastAsia" w:hAnsiTheme="minorEastAsia" w:eastAsiaTheme="minorEastAsia"/>
                <w:sz w:val="21"/>
                <w:szCs w:val="21"/>
                <w:lang w:eastAsia="zh-CN"/>
              </w:rPr>
            </w:pPr>
            <w:r>
              <w:rPr>
                <w:rFonts w:hint="eastAsia" w:cs="Times New Roman" w:asciiTheme="minorEastAsia" w:hAnsiTheme="minorEastAsia" w:eastAsiaTheme="minorEastAsia"/>
                <w:sz w:val="21"/>
                <w:szCs w:val="21"/>
                <w:lang w:eastAsia="zh-CN"/>
              </w:rPr>
              <w:t xml:space="preserve">委托人赔偿试验检测人的直接经济损失的累计限额20万元。</w:t>
            </w:r>
            <w:r/>
          </w:p>
        </w:tc>
      </w:tr>
      <w:tr>
        <w:trPr>
          <w:trHeight w:val="690"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5.2</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检测服务的时间和期限：检测服务期：</w:t>
            </w:r>
            <w:bookmarkStart w:id="298" w:name="OLE_LINK28"/>
            <w:r/>
            <w:bookmarkStart w:id="299" w:name="OLE_LINK29"/>
            <w:r/>
            <w:bookmarkStart w:id="300" w:name="OLE_LINK82"/>
            <w:r/>
            <w:bookmarkStart w:id="301" w:name="OLE_LINK83"/>
            <w:r>
              <w:rPr>
                <w:rFonts w:hint="eastAsia" w:asciiTheme="minorEastAsia" w:hAnsiTheme="minorEastAsia" w:eastAsiaTheme="minorEastAsia"/>
                <w:sz w:val="21"/>
                <w:szCs w:val="21"/>
                <w:lang w:eastAsia="zh-CN"/>
              </w:rPr>
              <w:t xml:space="preserve">详见</w:t>
            </w:r>
            <w:bookmarkEnd w:id="298"/>
            <w:r/>
            <w:bookmarkEnd w:id="299"/>
            <w:r>
              <w:rPr>
                <w:rFonts w:hint="eastAsia" w:asciiTheme="minorEastAsia" w:hAnsiTheme="minorEastAsia" w:eastAsiaTheme="minorEastAsia"/>
                <w:szCs w:val="21"/>
                <w:lang w:eastAsia="zh-CN"/>
              </w:rPr>
              <w:t xml:space="preserve">《合同协议书》</w:t>
            </w:r>
            <w:bookmarkEnd w:id="300"/>
            <w:r/>
            <w:bookmarkEnd w:id="301"/>
            <w:r>
              <w:rPr>
                <w:rFonts w:hint="eastAsia" w:asciiTheme="minorEastAsia" w:hAnsiTheme="minorEastAsia" w:eastAsiaTheme="minorEastAsia"/>
                <w:sz w:val="21"/>
                <w:szCs w:val="21"/>
                <w:lang w:eastAsia="zh-CN"/>
              </w:rPr>
              <w:t xml:space="preserve">。</w:t>
            </w:r>
            <w:r/>
          </w:p>
        </w:tc>
      </w:tr>
      <w:tr>
        <w:trPr>
          <w:trHeight w:val="482"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6.2.1</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 xml:space="preserve">动员预付费：</w:t>
            </w:r>
            <w:r>
              <w:rPr>
                <w:rFonts w:hint="eastAsia" w:asciiTheme="minorEastAsia" w:hAnsiTheme="minorEastAsia" w:eastAsiaTheme="minorEastAsia"/>
                <w:sz w:val="21"/>
                <w:szCs w:val="21"/>
                <w:u w:val="single"/>
                <w:lang w:val="en-US"/>
              </w:rPr>
              <w:t xml:space="preserve">无</w:t>
            </w:r>
            <w:r/>
          </w:p>
        </w:tc>
      </w:tr>
      <w:tr>
        <w:trPr>
          <w:trHeight w:val="439"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6.2.6</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最低支付限额：人民币</w:t>
            </w:r>
            <w:r>
              <w:rPr>
                <w:rFonts w:hint="eastAsia" w:asciiTheme="minorEastAsia" w:hAnsiTheme="minorEastAsia" w:eastAsiaTheme="minorEastAsia"/>
                <w:sz w:val="21"/>
                <w:szCs w:val="21"/>
                <w:u w:val="single"/>
                <w:lang w:eastAsia="zh-CN"/>
              </w:rPr>
              <w:t xml:space="preserve">5万</w:t>
            </w:r>
            <w:r>
              <w:rPr>
                <w:rFonts w:hint="eastAsia" w:asciiTheme="minorEastAsia" w:hAnsiTheme="minorEastAsia" w:eastAsiaTheme="minorEastAsia"/>
                <w:sz w:val="21"/>
                <w:szCs w:val="21"/>
                <w:lang w:eastAsia="zh-CN"/>
              </w:rPr>
              <w:t xml:space="preserve">元</w:t>
            </w:r>
            <w:r/>
          </w:p>
        </w:tc>
      </w:tr>
      <w:tr>
        <w:trPr>
          <w:trHeight w:val="4330"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6.2.8</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772"/>
              <w:keepLines w:val="0"/>
              <w:keepNext w:val="0"/>
              <w:spacing w:before="0" w:after="0" w:line="360" w:lineRule="auto"/>
              <w:rPr>
                <w:rFonts w:cs="宋体" w:asciiTheme="minorEastAsia" w:hAnsiTheme="minorEastAsia" w:eastAsiaTheme="minorEastAsia"/>
                <w:b w:val="0"/>
                <w:bCs w:val="0"/>
                <w:sz w:val="21"/>
                <w:szCs w:val="21"/>
                <w:lang w:eastAsia="zh-CN"/>
              </w:rPr>
              <w:outlineLvl w:val="1"/>
            </w:pPr>
            <w:r/>
            <w:bookmarkStart w:id="302" w:name="_Toc242978384"/>
            <w:r>
              <w:rPr>
                <w:rFonts w:hint="eastAsia" w:cs="宋体" w:asciiTheme="minorEastAsia" w:hAnsiTheme="minorEastAsia" w:eastAsiaTheme="minorEastAsia"/>
                <w:b w:val="0"/>
                <w:bCs w:val="0"/>
                <w:sz w:val="21"/>
                <w:szCs w:val="21"/>
                <w:lang w:eastAsia="zh-CN"/>
              </w:rPr>
              <w:t xml:space="preserve">6.2.8 检测服务费用的支付期限：满足支付条件且委托人收到试验检测人提交的合</w:t>
            </w:r>
            <w:r>
              <w:rPr>
                <w:rFonts w:hint="eastAsia" w:cs="宋体" w:asciiTheme="minorEastAsia" w:hAnsiTheme="minorEastAsia" w:eastAsiaTheme="minorEastAsia"/>
                <w:b w:val="0"/>
                <w:bCs w:val="0"/>
                <w:sz w:val="21"/>
                <w:szCs w:val="21"/>
                <w:lang w:eastAsia="zh-CN"/>
              </w:rPr>
              <w:t xml:space="preserve">规</w:t>
            </w:r>
            <w:r>
              <w:rPr>
                <w:rFonts w:hint="eastAsia" w:cs="宋体" w:asciiTheme="minorEastAsia" w:hAnsiTheme="minorEastAsia" w:eastAsiaTheme="minorEastAsia"/>
                <w:b w:val="0"/>
                <w:bCs w:val="0"/>
                <w:sz w:val="21"/>
                <w:szCs w:val="21"/>
                <w:lang w:eastAsia="zh-CN"/>
              </w:rPr>
              <w:t xml:space="preserve">发票后，在10个工作日内支付相应款项。</w:t>
            </w:r>
            <w:bookmarkEnd w:id="302"/>
            <w:r/>
            <w:r/>
          </w:p>
          <w:p>
            <w:pPr>
              <w:pStyle w:val="772"/>
              <w:keepLines w:val="0"/>
              <w:keepNext w:val="0"/>
              <w:spacing w:before="0" w:after="0" w:line="360" w:lineRule="auto"/>
              <w:rPr>
                <w:rFonts w:asciiTheme="minorEastAsia" w:hAnsiTheme="minorEastAsia" w:eastAsiaTheme="minorEastAsia"/>
                <w:lang w:eastAsia="zh-CN"/>
              </w:rPr>
              <w:outlineLvl w:val="1"/>
            </w:pPr>
            <w:r/>
            <w:bookmarkStart w:id="303" w:name="_Toc242978385"/>
            <w:r>
              <w:rPr>
                <w:rFonts w:hint="eastAsia" w:cs="宋体" w:asciiTheme="minorEastAsia" w:hAnsiTheme="minorEastAsia" w:eastAsiaTheme="minorEastAsia"/>
                <w:b w:val="0"/>
                <w:bCs w:val="0"/>
                <w:sz w:val="21"/>
                <w:szCs w:val="21"/>
                <w:lang w:eastAsia="zh-CN"/>
              </w:rPr>
              <w:t xml:space="preserve">对过期的应支付款项的补偿：</w:t>
            </w:r>
            <w:bookmarkEnd w:id="303"/>
            <w:r/>
            <w:r/>
          </w:p>
          <w:p>
            <w:pPr>
              <w:spacing w:line="360" w:lineRule="auto"/>
              <w:rPr>
                <w:rFonts w:asciiTheme="minorEastAsia" w:hAnsiTheme="minorEastAsia" w:eastAsiaTheme="minorEastAsia"/>
                <w:szCs w:val="21"/>
                <w:lang w:val="zh-CN" w:eastAsia="zh-CN"/>
              </w:rPr>
            </w:pPr>
            <w:r>
              <w:rPr>
                <w:rFonts w:hint="eastAsia" w:asciiTheme="minorEastAsia" w:hAnsiTheme="minorEastAsia" w:eastAsiaTheme="minorEastAsia"/>
                <w:szCs w:val="21"/>
                <w:lang w:val="zh-CN" w:eastAsia="zh-CN"/>
              </w:rPr>
              <w:t xml:space="preserve">（1）除不可抗力和财政支付管理流程导致的支付延期外，</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违约支付款项或逾期支付的，按贷款市场报价利率（LPR）上浮20%后的利率支付超期资金占用费。</w:t>
            </w:r>
            <w:r/>
          </w:p>
          <w:p>
            <w:pPr>
              <w:spacing w:line="360" w:lineRule="auto"/>
              <w:rPr>
                <w:rFonts w:asciiTheme="minorEastAsia" w:hAnsiTheme="minorEastAsia" w:eastAsiaTheme="minorEastAsia"/>
                <w:szCs w:val="21"/>
                <w:lang w:val="zh-CN" w:eastAsia="zh-CN"/>
              </w:rPr>
            </w:pPr>
            <w:r>
              <w:rPr>
                <w:rFonts w:hint="eastAsia" w:asciiTheme="minorEastAsia" w:hAnsiTheme="minorEastAsia" w:eastAsiaTheme="minorEastAsia"/>
                <w:szCs w:val="21"/>
                <w:lang w:val="zh-CN" w:eastAsia="zh-CN"/>
              </w:rPr>
              <w:t xml:space="preserve">付款时间为</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向财政部门提出支付申请的时间，而非款项实际到达试验检测人账户的时间。如因政府财政支付流程导致的支付延期，</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不承担责任，也不能作为试验检测人延迟履行或不履行合同义务的抗辩理由。</w:t>
            </w:r>
            <w:r/>
          </w:p>
        </w:tc>
      </w:tr>
      <w:tr>
        <w:trPr>
          <w:trHeight w:val="4824"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lang w:eastAsia="zh-CN"/>
              </w:rPr>
            </w:pPr>
            <w:r/>
            <w:bookmarkStart w:id="304" w:name="_Hlk238630269"/>
            <w:r>
              <w:rPr>
                <w:rFonts w:hint="eastAsia" w:asciiTheme="minorEastAsia" w:hAnsiTheme="minorEastAsia" w:eastAsiaTheme="minorEastAsia"/>
                <w:sz w:val="21"/>
                <w:szCs w:val="21"/>
                <w:lang w:eastAsia="zh-CN"/>
              </w:rPr>
              <w:t xml:space="preserve">8</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lang w:eastAsia="zh-CN"/>
              </w:rPr>
            </w:pPr>
            <w:r/>
            <w:bookmarkStart w:id="305" w:name="OLE_LINK117"/>
            <w:r/>
            <w:bookmarkStart w:id="306" w:name="OLE_LINK119"/>
            <w:r>
              <w:rPr>
                <w:rFonts w:hint="eastAsia" w:asciiTheme="minorEastAsia" w:hAnsiTheme="minorEastAsia" w:eastAsiaTheme="minorEastAsia"/>
                <w:sz w:val="21"/>
                <w:szCs w:val="21"/>
                <w:lang w:eastAsia="zh-CN"/>
              </w:rPr>
              <w:t xml:space="preserve">6.2.8</w:t>
            </w:r>
            <w:bookmarkEnd w:id="305"/>
            <w:r/>
            <w:bookmarkEnd w:id="306"/>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spacing w:line="360" w:lineRule="auto"/>
              <w:rPr>
                <w:rFonts w:asciiTheme="minorEastAsia" w:hAnsiTheme="minorEastAsia" w:eastAsiaTheme="minorEastAsia"/>
                <w:szCs w:val="21"/>
                <w:lang w:val="zh-CN" w:eastAsia="zh-CN"/>
              </w:rPr>
            </w:pPr>
            <w:r>
              <w:rPr>
                <w:rFonts w:hint="eastAsia" w:asciiTheme="minorEastAsia" w:hAnsiTheme="minorEastAsia" w:eastAsiaTheme="minorEastAsia"/>
                <w:szCs w:val="21"/>
                <w:lang w:val="zh-CN" w:eastAsia="zh-CN"/>
              </w:rPr>
              <w:t xml:space="preserve">（2）在合同履行期间，</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要求终止或解除合同的（试验检测</w:t>
            </w:r>
            <w:r>
              <w:rPr>
                <w:rFonts w:hint="eastAsia" w:asciiTheme="minorEastAsia" w:hAnsiTheme="minorEastAsia" w:eastAsiaTheme="minorEastAsia"/>
                <w:szCs w:val="21"/>
                <w:lang w:val="zh-CN" w:eastAsia="zh-CN"/>
              </w:rPr>
              <w:t xml:space="preserve">人原因</w:t>
            </w:r>
            <w:r>
              <w:rPr>
                <w:rFonts w:hint="eastAsia" w:asciiTheme="minorEastAsia" w:hAnsiTheme="minorEastAsia" w:eastAsiaTheme="minorEastAsia"/>
                <w:szCs w:val="21"/>
                <w:lang w:val="zh-CN" w:eastAsia="zh-CN"/>
              </w:rPr>
              <w:t xml:space="preserve">或不可抗力原因除外），</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应</w:t>
            </w:r>
            <w:r>
              <w:rPr>
                <w:rFonts w:hint="eastAsia" w:asciiTheme="minorEastAsia" w:hAnsiTheme="minorEastAsia" w:eastAsiaTheme="minorEastAsia"/>
                <w:szCs w:val="21"/>
                <w:lang w:val="zh-CN" w:eastAsia="zh-CN"/>
              </w:rPr>
              <w:t xml:space="preserve">按试验</w:t>
            </w:r>
            <w:r>
              <w:rPr>
                <w:rFonts w:hint="eastAsia" w:asciiTheme="minorEastAsia" w:hAnsiTheme="minorEastAsia" w:eastAsiaTheme="minorEastAsia"/>
                <w:szCs w:val="21"/>
                <w:lang w:val="zh-CN" w:eastAsia="zh-CN"/>
              </w:rPr>
              <w:t xml:space="preserve">检测人截至合同终止之日已完成的实际工作量支付相应服务费用。合同已支付预付款的，按实际完成工作量结算后多退少补。</w:t>
            </w:r>
            <w:r/>
          </w:p>
          <w:p>
            <w:pPr>
              <w:spacing w:line="360" w:lineRule="auto"/>
              <w:rPr>
                <w:rFonts w:asciiTheme="minorEastAsia" w:hAnsiTheme="minorEastAsia" w:eastAsiaTheme="minorEastAsia"/>
                <w:szCs w:val="22"/>
                <w:lang w:eastAsia="zh-CN"/>
              </w:rPr>
            </w:pPr>
            <w:r>
              <w:rPr>
                <w:rFonts w:hint="eastAsia" w:asciiTheme="minorEastAsia" w:hAnsiTheme="minorEastAsia" w:eastAsiaTheme="minorEastAsia"/>
                <w:szCs w:val="21"/>
                <w:lang w:val="zh-CN" w:eastAsia="zh-CN"/>
              </w:rPr>
              <w:t xml:space="preserve">（3）如果因政府采购监督管理部门在处理投诉事项期间书面通知暂停采购活动，或因询问、质疑事项导致合同中止履行的，</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不承担违约责任，但</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应在收到暂停通知后5个工作日内书面通知试验检测人暂停工作，并在暂停事由消除后5个工作日内书面通知试验检测人恢复工作。因上述中止导致试验检测人产生额外费用或工期延误的，</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应与试验检测人协商顺延相应服务期，</w:t>
            </w:r>
            <w:r>
              <w:rPr>
                <w:rFonts w:hint="eastAsia" w:asciiTheme="minorEastAsia" w:hAnsiTheme="minorEastAsia" w:eastAsiaTheme="minorEastAsia"/>
                <w:szCs w:val="21"/>
                <w:lang w:val="zh-CN" w:eastAsia="zh-CN"/>
              </w:rPr>
              <w:t xml:space="preserve">因试验检测人原因</w:t>
            </w:r>
            <w:r>
              <w:rPr>
                <w:rFonts w:hint="eastAsia" w:asciiTheme="minorEastAsia" w:hAnsiTheme="minorEastAsia" w:eastAsiaTheme="minorEastAsia"/>
                <w:szCs w:val="21"/>
                <w:lang w:val="zh-CN" w:eastAsia="zh-CN"/>
              </w:rPr>
              <w:t xml:space="preserve">导致的投诉、询问、质疑事项除外。</w:t>
            </w:r>
            <w:bookmarkEnd w:id="304"/>
            <w:r/>
          </w:p>
        </w:tc>
      </w:tr>
      <w:tr>
        <w:trPr>
          <w:trHeight w:val="579"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9</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争议的最终解决方式：</w:t>
            </w:r>
            <w:r>
              <w:rPr>
                <w:rFonts w:hint="eastAsia" w:asciiTheme="minorEastAsia" w:hAnsiTheme="minorEastAsia" w:eastAsiaTheme="minorEastAsia"/>
                <w:sz w:val="21"/>
                <w:szCs w:val="21"/>
                <w:u w:val="single"/>
                <w:lang w:eastAsia="zh-CN"/>
              </w:rPr>
              <w:t xml:space="preserve">诉讼</w:t>
            </w:r>
            <w:r/>
          </w:p>
        </w:tc>
      </w:tr>
    </w:tbl>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07" w:name="_Toc242978386"/>
      <w:r>
        <w:rPr>
          <w:rFonts w:hint="eastAsia" w:cs="宋体" w:asciiTheme="minorEastAsia" w:hAnsiTheme="minorEastAsia" w:eastAsiaTheme="minorEastAsia"/>
          <w:b w:val="0"/>
          <w:bCs w:val="0"/>
          <w:sz w:val="21"/>
          <w:szCs w:val="21"/>
        </w:rPr>
        <w:t xml:space="preserve">1．定义与解释</w:t>
      </w:r>
      <w:bookmarkEnd w:id="30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08" w:name="_Toc242978387"/>
      <w:r>
        <w:rPr>
          <w:rFonts w:hint="eastAsia" w:cs="宋体" w:asciiTheme="minorEastAsia" w:hAnsiTheme="minorEastAsia" w:eastAsiaTheme="minorEastAsia"/>
          <w:b w:val="0"/>
          <w:bCs w:val="0"/>
          <w:sz w:val="21"/>
          <w:szCs w:val="21"/>
        </w:rPr>
        <w:t xml:space="preserve">1.1.1项目</w:t>
      </w:r>
      <w:bookmarkEnd w:id="30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309" w:name="_Toc242978388"/>
      <w:r>
        <w:rPr>
          <w:rFonts w:hint="eastAsia" w:cs="宋体" w:asciiTheme="minorEastAsia" w:hAnsiTheme="minorEastAsia" w:eastAsiaTheme="minorEastAsia"/>
          <w:b w:val="0"/>
          <w:bCs w:val="0"/>
          <w:sz w:val="21"/>
          <w:szCs w:val="21"/>
        </w:rPr>
        <w:t xml:space="preserve">项目名称：</w:t>
      </w:r>
      <w:r>
        <w:rPr>
          <w:rFonts w:hint="eastAsia" w:cs="宋体" w:asciiTheme="minorEastAsia" w:hAnsiTheme="minorEastAsia" w:eastAsiaTheme="minorEastAsia"/>
          <w:b w:val="0"/>
          <w:bCs w:val="0"/>
          <w:sz w:val="21"/>
          <w:szCs w:val="21"/>
          <w:u w:val="single"/>
        </w:rPr>
        <w:t xml:space="preserve">宿迁市2026年农村公路路况与桥梁技术状况检测评定项目</w:t>
      </w:r>
      <w:bookmarkEnd w:id="30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10" w:name="_Toc242978389"/>
      <w:r>
        <w:rPr>
          <w:rFonts w:hint="eastAsia" w:cs="宋体" w:asciiTheme="minorEastAsia" w:hAnsiTheme="minorEastAsia" w:eastAsiaTheme="minorEastAsia"/>
          <w:b w:val="0"/>
          <w:bCs w:val="0"/>
          <w:sz w:val="21"/>
          <w:szCs w:val="21"/>
        </w:rPr>
        <w:t xml:space="preserve">委托人名称：</w:t>
      </w:r>
      <w:r>
        <w:rPr>
          <w:rFonts w:hint="eastAsia" w:cs="宋体" w:asciiTheme="minorEastAsia" w:hAnsiTheme="minorEastAsia" w:eastAsiaTheme="minorEastAsia"/>
          <w:b w:val="0"/>
          <w:bCs w:val="0"/>
          <w:sz w:val="21"/>
          <w:szCs w:val="21"/>
          <w:u w:val="single"/>
        </w:rPr>
        <w:t xml:space="preserve">宿迁市公路事业发展中心</w:t>
      </w:r>
      <w:bookmarkEnd w:id="31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11" w:name="_Toc242978390"/>
      <w:r>
        <w:rPr>
          <w:rFonts w:hint="eastAsia" w:cs="宋体" w:asciiTheme="minorEastAsia" w:hAnsiTheme="minorEastAsia" w:eastAsiaTheme="minorEastAsia"/>
          <w:b w:val="0"/>
          <w:bCs w:val="0"/>
          <w:sz w:val="21"/>
          <w:szCs w:val="21"/>
        </w:rPr>
        <w:t xml:space="preserve">1.1.2工程</w:t>
      </w:r>
      <w:bookmarkEnd w:id="31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12" w:name="_Toc242978391"/>
      <w:r>
        <w:rPr>
          <w:rFonts w:hint="eastAsia" w:cs="宋体" w:asciiTheme="minorEastAsia" w:hAnsiTheme="minorEastAsia" w:eastAsiaTheme="minorEastAsia"/>
          <w:b w:val="0"/>
          <w:bCs w:val="0"/>
          <w:sz w:val="21"/>
          <w:szCs w:val="21"/>
        </w:rPr>
        <w:t xml:space="preserve">工程地点：宿迁市</w:t>
      </w:r>
      <w:bookmarkEnd w:id="31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13" w:name="_Toc242978392"/>
      <w:r>
        <w:rPr>
          <w:rFonts w:hint="eastAsia" w:cs="宋体" w:asciiTheme="minorEastAsia" w:hAnsiTheme="minorEastAsia" w:eastAsiaTheme="minorEastAsia"/>
          <w:b w:val="0"/>
          <w:bCs w:val="0"/>
          <w:sz w:val="21"/>
          <w:szCs w:val="21"/>
        </w:rPr>
        <w:t xml:space="preserve">检测合同标段名称：</w:t>
      </w:r>
      <w:r>
        <w:rPr>
          <w:rFonts w:hint="eastAsia" w:cs="宋体" w:asciiTheme="minorEastAsia" w:hAnsiTheme="minorEastAsia" w:eastAsiaTheme="minorEastAsia"/>
          <w:sz w:val="21"/>
          <w:szCs w:val="21"/>
          <w:u w:val="single"/>
        </w:rPr>
        <w:t xml:space="preserve">SQ2026-NLPD标段</w:t>
      </w:r>
      <w:bookmarkEnd w:id="313"/>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14" w:name="_Toc242978393"/>
      <w:r>
        <w:rPr>
          <w:rFonts w:hint="eastAsia" w:cs="宋体" w:asciiTheme="minorEastAsia" w:hAnsiTheme="minorEastAsia" w:eastAsiaTheme="minorEastAsia"/>
          <w:sz w:val="21"/>
          <w:szCs w:val="21"/>
        </w:rPr>
        <w:t xml:space="preserve">2．</w:t>
      </w:r>
      <w:bookmarkStart w:id="315" w:name="OLE_LINK140"/>
      <w:r/>
      <w:bookmarkStart w:id="316" w:name="OLE_LINK141"/>
      <w:r>
        <w:rPr>
          <w:rFonts w:hint="eastAsia" w:cs="宋体" w:asciiTheme="minorEastAsia" w:hAnsiTheme="minorEastAsia" w:eastAsiaTheme="minorEastAsia"/>
          <w:sz w:val="21"/>
          <w:szCs w:val="21"/>
        </w:rPr>
        <w:t xml:space="preserve">试验检测人</w:t>
      </w:r>
      <w:bookmarkEnd w:id="315"/>
      <w:r/>
      <w:bookmarkEnd w:id="316"/>
      <w:r>
        <w:rPr>
          <w:rFonts w:hint="eastAsia" w:cs="宋体" w:asciiTheme="minorEastAsia" w:hAnsiTheme="minorEastAsia" w:eastAsiaTheme="minorEastAsia"/>
          <w:sz w:val="21"/>
          <w:szCs w:val="21"/>
        </w:rPr>
        <w:t xml:space="preserve">的义务</w:t>
      </w:r>
      <w:bookmarkEnd w:id="31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17" w:name="_Toc242978394"/>
      <w:r>
        <w:rPr>
          <w:rFonts w:hint="eastAsia" w:cs="宋体" w:asciiTheme="minorEastAsia" w:hAnsiTheme="minorEastAsia" w:eastAsiaTheme="minorEastAsia"/>
          <w:b w:val="0"/>
          <w:bCs w:val="0"/>
          <w:sz w:val="21"/>
          <w:szCs w:val="21"/>
        </w:rPr>
        <w:t xml:space="preserve">2.1.3 检测服务的内容</w:t>
      </w:r>
      <w:bookmarkEnd w:id="31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18" w:name="_Toc242978395"/>
      <w:r>
        <w:rPr>
          <w:rFonts w:hint="eastAsia" w:cs="宋体" w:asciiTheme="minorEastAsia" w:hAnsiTheme="minorEastAsia" w:eastAsiaTheme="minorEastAsia"/>
          <w:b w:val="0"/>
          <w:bCs w:val="0"/>
          <w:sz w:val="21"/>
          <w:szCs w:val="21"/>
        </w:rPr>
        <w:t xml:space="preserve">2.1.3.9 检测服务的内容</w:t>
      </w:r>
      <w:r>
        <w:rPr>
          <w:rFonts w:hint="eastAsia" w:cs="宋体" w:asciiTheme="minorEastAsia" w:hAnsiTheme="minorEastAsia" w:eastAsiaTheme="minorEastAsia"/>
          <w:b w:val="0"/>
          <w:bCs w:val="0"/>
          <w:sz w:val="21"/>
          <w:szCs w:val="21"/>
        </w:rPr>
        <w:t xml:space="preserve">：</w:t>
      </w:r>
      <w:bookmarkStart w:id="319" w:name="OLE_LINK147"/>
      <w:r>
        <w:rPr>
          <w:rFonts w:hint="eastAsia" w:cs="宋体" w:asciiTheme="minorEastAsia" w:hAnsiTheme="minorEastAsia" w:eastAsiaTheme="minorEastAsia"/>
          <w:b w:val="0"/>
          <w:bCs w:val="0"/>
          <w:sz w:val="21"/>
          <w:szCs w:val="21"/>
        </w:rPr>
        <w:t xml:space="preserve">详见采购需求</w:t>
      </w:r>
      <w:bookmarkEnd w:id="318"/>
      <w:r/>
      <w:bookmarkEnd w:id="31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20" w:name="_Toc242978396"/>
      <w:r>
        <w:rPr>
          <w:rFonts w:hint="eastAsia" w:cs="宋体" w:asciiTheme="minorEastAsia" w:hAnsiTheme="minorEastAsia" w:eastAsiaTheme="minorEastAsia"/>
          <w:b w:val="0"/>
          <w:bCs w:val="0"/>
          <w:sz w:val="21"/>
          <w:szCs w:val="21"/>
        </w:rPr>
        <w:t xml:space="preserve">2.2 检测服务的依据</w:t>
      </w:r>
      <w:bookmarkEnd w:id="32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21" w:name="_Toc242978397"/>
      <w:r>
        <w:rPr>
          <w:rFonts w:hint="eastAsia" w:cs="宋体" w:asciiTheme="minorEastAsia" w:hAnsiTheme="minorEastAsia" w:eastAsiaTheme="minorEastAsia"/>
          <w:b w:val="0"/>
          <w:bCs w:val="0"/>
          <w:sz w:val="21"/>
          <w:szCs w:val="21"/>
        </w:rPr>
        <w:t xml:space="preserve">2.2.5 省、市交通主管部门的要求，以及委托人的相关要求。</w:t>
      </w:r>
      <w:bookmarkEnd w:id="32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22" w:name="_Toc242978398"/>
      <w:r>
        <w:rPr>
          <w:rFonts w:hint="eastAsia" w:cs="宋体" w:asciiTheme="minorEastAsia" w:hAnsiTheme="minorEastAsia" w:eastAsiaTheme="minorEastAsia"/>
          <w:b w:val="0"/>
          <w:bCs w:val="0"/>
          <w:sz w:val="21"/>
          <w:szCs w:val="21"/>
        </w:rPr>
        <w:t xml:space="preserve">2.3 检测职责</w:t>
      </w:r>
      <w:bookmarkEnd w:id="32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23" w:name="_Toc242978399"/>
      <w:r>
        <w:rPr>
          <w:rFonts w:hint="eastAsia" w:cs="宋体" w:asciiTheme="minorEastAsia" w:hAnsiTheme="minorEastAsia" w:eastAsiaTheme="minorEastAsia"/>
          <w:b w:val="0"/>
          <w:bCs w:val="0"/>
          <w:sz w:val="21"/>
          <w:szCs w:val="21"/>
        </w:rPr>
        <w:t xml:space="preserve">2.3.1 试验检测人应本着“严格检测、优质服务、公正科学、廉洁自律”的原则，按照检测合 同及相关法律、法规的要求，严格、严密、科学、公正地进行检测服务。认真履行下列（包括但不 限于）职责：</w:t>
      </w:r>
      <w:bookmarkEnd w:id="32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24" w:name="_Toc242978400"/>
      <w:r>
        <w:rPr>
          <w:rFonts w:hint="eastAsia" w:cs="宋体" w:asciiTheme="minorEastAsia" w:hAnsiTheme="minorEastAsia" w:eastAsiaTheme="minorEastAsia"/>
          <w:b w:val="0"/>
          <w:bCs w:val="0"/>
          <w:sz w:val="21"/>
          <w:szCs w:val="21"/>
        </w:rPr>
        <w:t xml:space="preserve">2.3.1.1 贯彻执行交通运输部、江苏省交通运输厅、委托方有关工程质量监督管理工作方针、 政策和施工监理法规、制度。</w:t>
      </w:r>
      <w:bookmarkEnd w:id="32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25" w:name="_Toc242978401"/>
      <w:r>
        <w:rPr>
          <w:rFonts w:hint="eastAsia" w:cs="宋体" w:asciiTheme="minorEastAsia" w:hAnsiTheme="minorEastAsia" w:eastAsiaTheme="minorEastAsia"/>
          <w:b w:val="0"/>
          <w:bCs w:val="0"/>
          <w:sz w:val="21"/>
          <w:szCs w:val="21"/>
        </w:rPr>
        <w:t xml:space="preserve">2.4 检测人员</w:t>
      </w:r>
      <w:bookmarkEnd w:id="325"/>
      <w:r/>
      <w:r/>
    </w:p>
    <w:p>
      <w:pPr>
        <w:pStyle w:val="772"/>
        <w:ind w:firstLine="420"/>
        <w:keepLines w:val="0"/>
        <w:keepNext w:val="0"/>
        <w:spacing w:before="0" w:after="0" w:line="360" w:lineRule="auto"/>
        <w:rPr>
          <w:rFonts w:asciiTheme="minorEastAsia" w:hAnsiTheme="minorEastAsia" w:eastAsiaTheme="minorEastAsia"/>
        </w:rPr>
      </w:pPr>
      <w:r/>
      <w:bookmarkStart w:id="326" w:name="_Toc242978402"/>
      <w:r>
        <w:rPr>
          <w:rFonts w:hint="eastAsia" w:cs="宋体" w:asciiTheme="minorEastAsia" w:hAnsiTheme="minorEastAsia" w:eastAsiaTheme="minorEastAsia"/>
          <w:b w:val="0"/>
          <w:bCs w:val="0"/>
          <w:sz w:val="21"/>
          <w:szCs w:val="21"/>
        </w:rPr>
        <w:t xml:space="preserve">2.4.1 委托人对重要岗位检测人员的要求</w:t>
      </w:r>
      <w:bookmarkEnd w:id="326"/>
      <w:r/>
      <w:r/>
    </w:p>
    <w:tbl>
      <w:tblPr>
        <w:tblStyle w:val="824"/>
        <w:tblW w:w="9528" w:type="dxa"/>
        <w:tblInd w:w="0" w:type="dxa"/>
        <w:tblLayout w:type="fixed"/>
        <w:tblLook w:val="04A0" w:firstRow="1" w:lastRow="0" w:firstColumn="1" w:lastColumn="0" w:noHBand="0" w:noVBand="1"/>
      </w:tblPr>
      <w:tblGrid>
        <w:gridCol w:w="1893"/>
        <w:gridCol w:w="4633"/>
        <w:gridCol w:w="1443"/>
        <w:gridCol w:w="1559"/>
      </w:tblGrid>
      <w:tr>
        <w:trPr>
          <w:trHeight w:val="634" w:hRule="exact"/>
        </w:trPr>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pStyle w:val="823"/>
              <w:ind w:right="21"/>
              <w:jc w:val="center"/>
              <w:spacing w:before="14" w:line="298" w:lineRule="exact"/>
              <w:rPr>
                <w:rFonts w:asciiTheme="minorEastAsia" w:hAnsiTheme="minorEastAsia" w:eastAsiaTheme="minorEastAsia"/>
                <w:sz w:val="21"/>
                <w:szCs w:val="21"/>
              </w:rPr>
            </w:pPr>
            <w:r>
              <w:rPr>
                <w:rFonts w:hint="eastAsia" w:asciiTheme="minorEastAsia" w:hAnsiTheme="minorEastAsia" w:eastAsiaTheme="minorEastAsia"/>
                <w:b/>
                <w:bCs/>
                <w:spacing w:val="-4"/>
                <w:sz w:val="21"/>
                <w:szCs w:val="21"/>
                <w:lang w:val="en-US"/>
              </w:rPr>
              <w:t xml:space="preserve">重要岗位检测</w:t>
            </w:r>
            <w:r>
              <w:rPr>
                <w:rFonts w:hint="eastAsia" w:asciiTheme="minorEastAsia" w:hAnsiTheme="minorEastAsia" w:eastAsiaTheme="minorEastAsia"/>
                <w:b/>
                <w:bCs/>
                <w:sz w:val="21"/>
                <w:szCs w:val="21"/>
                <w:lang w:val="en-US"/>
              </w:rPr>
              <w:t xml:space="preserve">人员</w:t>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823"/>
              <w:ind w:left="826" w:hanging="406"/>
              <w:jc w:val="center"/>
              <w:spacing w:before="93"/>
              <w:rPr>
                <w:rFonts w:asciiTheme="minorEastAsia" w:hAnsiTheme="minorEastAsia" w:eastAsiaTheme="minorEastAsia"/>
                <w:sz w:val="21"/>
                <w:szCs w:val="21"/>
              </w:rPr>
            </w:pPr>
            <w:r>
              <w:rPr>
                <w:rFonts w:hint="eastAsia" w:asciiTheme="minorEastAsia" w:hAnsiTheme="minorEastAsia" w:eastAsiaTheme="minorEastAsia"/>
                <w:b/>
                <w:bCs/>
                <w:spacing w:val="-4"/>
                <w:sz w:val="21"/>
                <w:szCs w:val="21"/>
                <w:lang w:val="en-US"/>
              </w:rPr>
              <w:t xml:space="preserve">相关要</w:t>
            </w:r>
            <w:r>
              <w:rPr>
                <w:rFonts w:hint="eastAsia" w:asciiTheme="minorEastAsia" w:hAnsiTheme="minorEastAsia" w:eastAsiaTheme="minorEastAsia"/>
                <w:b/>
                <w:bCs/>
                <w:sz w:val="21"/>
                <w:szCs w:val="21"/>
                <w:lang w:val="en-US"/>
              </w:rPr>
              <w:t xml:space="preserve">求</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23"/>
              <w:jc w:val="center"/>
              <w:spacing w:before="93"/>
              <w:rPr>
                <w:rFonts w:asciiTheme="minorEastAsia" w:hAnsiTheme="minorEastAsia" w:eastAsiaTheme="minorEastAsia"/>
                <w:sz w:val="21"/>
                <w:szCs w:val="21"/>
              </w:rPr>
            </w:pPr>
            <w:r>
              <w:rPr>
                <w:rFonts w:hint="eastAsia" w:asciiTheme="minorEastAsia" w:hAnsiTheme="minorEastAsia" w:eastAsiaTheme="minorEastAsia"/>
                <w:b/>
                <w:bCs/>
                <w:spacing w:val="-10"/>
                <w:sz w:val="21"/>
                <w:szCs w:val="21"/>
                <w:lang w:val="en-US"/>
              </w:rPr>
              <w:t xml:space="preserve">人</w:t>
            </w:r>
            <w:r>
              <w:rPr>
                <w:rFonts w:hint="eastAsia" w:asciiTheme="minorEastAsia" w:hAnsiTheme="minorEastAsia" w:eastAsiaTheme="minorEastAsia"/>
                <w:b/>
                <w:bCs/>
                <w:sz w:val="21"/>
                <w:szCs w:val="21"/>
                <w:lang w:val="en-US"/>
              </w:rPr>
              <w:t xml:space="preserve">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3"/>
              <w:ind w:left="802" w:hanging="382"/>
              <w:jc w:val="center"/>
              <w:rPr>
                <w:rFonts w:asciiTheme="minorEastAsia" w:hAnsiTheme="minorEastAsia" w:eastAsiaTheme="minorEastAsia"/>
                <w:sz w:val="21"/>
                <w:szCs w:val="21"/>
              </w:rPr>
            </w:pPr>
            <w:r>
              <w:rPr>
                <w:rFonts w:hint="eastAsia" w:asciiTheme="minorEastAsia" w:hAnsiTheme="minorEastAsia" w:eastAsiaTheme="minorEastAsia"/>
                <w:b/>
                <w:bCs/>
                <w:spacing w:val="-10"/>
                <w:sz w:val="21"/>
                <w:szCs w:val="21"/>
                <w:lang w:val="en-US"/>
              </w:rPr>
              <w:t xml:space="preserve">备</w:t>
            </w:r>
            <w:r>
              <w:rPr>
                <w:rFonts w:hint="eastAsia" w:asciiTheme="minorEastAsia" w:hAnsiTheme="minorEastAsia" w:eastAsiaTheme="minorEastAsia"/>
                <w:b/>
                <w:bCs/>
                <w:sz w:val="21"/>
                <w:szCs w:val="21"/>
                <w:lang w:val="en-US"/>
              </w:rPr>
              <w:t xml:space="preserve">注</w:t>
            </w:r>
            <w:r/>
          </w:p>
        </w:tc>
      </w:tr>
      <w:tr>
        <w:trPr>
          <w:trHeight w:val="742"/>
        </w:trPr>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b/>
                <w:bCs/>
                <w:spacing w:val="-8"/>
                <w:sz w:val="21"/>
                <w:szCs w:val="21"/>
                <w:lang w:val="en-US"/>
              </w:rPr>
              <w:t xml:space="preserve">项目负责</w:t>
            </w:r>
            <w:r>
              <w:rPr>
                <w:rFonts w:hint="eastAsia" w:asciiTheme="minorEastAsia" w:hAnsiTheme="minorEastAsia" w:eastAsiaTheme="minorEastAsia"/>
                <w:b/>
                <w:bCs/>
                <w:sz w:val="21"/>
                <w:szCs w:val="21"/>
                <w:lang w:val="en-US"/>
              </w:rPr>
              <w:t xml:space="preserve">人</w:t>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823"/>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按照采购文件或中标单位的响应文件要求</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23"/>
              <w:ind w:right="181"/>
              <w:jc w:val="center"/>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 xml:space="preserve">1</w:t>
            </w:r>
            <w:r>
              <w:rPr>
                <w:rFonts w:hint="eastAsia" w:asciiTheme="minorEastAsia" w:hAnsiTheme="minorEastAsia" w:eastAsiaTheme="minorEastAsia"/>
                <w:sz w:val="21"/>
                <w:szCs w:val="21"/>
                <w:lang w:val="en-US"/>
              </w:rPr>
              <w:t xml:space="preserve">人</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823"/>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1.检测类别合计应包含道路工程（公路、材料）、桥梁隧道工程（桥梁、隧道）、交通工程（交通安全设施）专业；</w:t>
            </w:r>
            <w:r>
              <w:rPr>
                <w:rFonts w:hint="eastAsia" w:asciiTheme="minorEastAsia" w:hAnsiTheme="minorEastAsia" w:eastAsiaTheme="minorEastAsia"/>
                <w:spacing w:val="-2"/>
                <w:sz w:val="21"/>
                <w:szCs w:val="21"/>
                <w:lang w:eastAsia="zh-CN"/>
              </w:rPr>
              <w:t xml:space="preserve">2.</w:t>
            </w:r>
            <w:r>
              <w:rPr>
                <w:rFonts w:hint="eastAsia" w:asciiTheme="minorEastAsia" w:hAnsiTheme="minorEastAsia" w:eastAsiaTheme="minorEastAsia"/>
                <w:spacing w:val="-4"/>
                <w:sz w:val="21"/>
                <w:szCs w:val="21"/>
                <w:lang w:eastAsia="zh-CN"/>
              </w:rPr>
              <w:t xml:space="preserve">进场时间以</w:t>
            </w:r>
            <w:r>
              <w:rPr>
                <w:rFonts w:hint="eastAsia" w:asciiTheme="minorEastAsia" w:hAnsiTheme="minorEastAsia" w:eastAsiaTheme="minorEastAsia"/>
                <w:sz w:val="21"/>
                <w:szCs w:val="21"/>
                <w:lang w:eastAsia="zh-CN"/>
              </w:rPr>
              <w:t xml:space="preserve">委托人</w:t>
            </w:r>
            <w:r>
              <w:rPr>
                <w:rFonts w:hint="eastAsia" w:asciiTheme="minorEastAsia" w:hAnsiTheme="minorEastAsia" w:eastAsiaTheme="minorEastAsia"/>
                <w:spacing w:val="-4"/>
                <w:sz w:val="21"/>
                <w:szCs w:val="21"/>
                <w:lang w:eastAsia="zh-CN"/>
              </w:rPr>
              <w:t xml:space="preserve">通知为准</w:t>
            </w:r>
            <w:r>
              <w:rPr>
                <w:rFonts w:hint="eastAsia" w:asciiTheme="minorEastAsia" w:hAnsiTheme="minorEastAsia" w:eastAsiaTheme="minorEastAsia"/>
                <w:sz w:val="21"/>
                <w:szCs w:val="21"/>
                <w:lang w:eastAsia="zh-CN"/>
              </w:rPr>
              <w:t xml:space="preserve">。</w:t>
            </w:r>
            <w:r/>
          </w:p>
        </w:tc>
      </w:tr>
      <w:tr>
        <w:trPr>
          <w:trHeight w:val="979"/>
        </w:trPr>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pStyle w:val="823"/>
              <w:ind w:right="221"/>
              <w:jc w:val="center"/>
              <w:spacing w:line="180" w:lineRule="auto"/>
              <w:rPr>
                <w:rFonts w:asciiTheme="minorEastAsia" w:hAnsiTheme="minorEastAsia" w:eastAsiaTheme="minorEastAsia"/>
                <w:b/>
                <w:bCs/>
                <w:spacing w:val="-8"/>
                <w:sz w:val="21"/>
                <w:szCs w:val="21"/>
                <w:lang w:eastAsia="zh-CN"/>
              </w:rPr>
            </w:pPr>
            <w:r>
              <w:rPr>
                <w:rFonts w:hint="eastAsia" w:asciiTheme="minorEastAsia" w:hAnsiTheme="minorEastAsia" w:eastAsiaTheme="minorEastAsia"/>
                <w:b/>
                <w:bCs/>
                <w:spacing w:val="-8"/>
                <w:sz w:val="21"/>
                <w:szCs w:val="21"/>
                <w:lang w:eastAsia="zh-CN"/>
              </w:rPr>
              <w:t xml:space="preserve">技术负责人</w:t>
            </w:r>
            <w:r/>
          </w:p>
          <w:p>
            <w:pPr>
              <w:pStyle w:val="823"/>
              <w:ind w:right="221"/>
              <w:jc w:val="center"/>
              <w:spacing w:line="180" w:lineRule="auto"/>
              <w:rPr>
                <w:rFonts w:asciiTheme="minorEastAsia" w:hAnsiTheme="minorEastAsia" w:eastAsiaTheme="minorEastAsia"/>
                <w:sz w:val="21"/>
                <w:szCs w:val="21"/>
                <w:lang w:eastAsia="zh-CN"/>
              </w:rPr>
            </w:pPr>
            <w:r>
              <w:rPr>
                <w:rFonts w:hint="eastAsia" w:asciiTheme="minorEastAsia" w:hAnsiTheme="minorEastAsia" w:eastAsiaTheme="minorEastAsia"/>
                <w:b/>
                <w:bCs/>
                <w:spacing w:val="-8"/>
                <w:sz w:val="21"/>
                <w:szCs w:val="21"/>
                <w:lang w:eastAsia="zh-CN"/>
              </w:rPr>
              <w:t xml:space="preserve">（</w:t>
            </w:r>
            <w:r>
              <w:rPr>
                <w:rFonts w:hint="eastAsia" w:asciiTheme="minorEastAsia" w:hAnsiTheme="minorEastAsia" w:eastAsiaTheme="minorEastAsia"/>
                <w:b/>
                <w:bCs/>
                <w:sz w:val="21"/>
                <w:szCs w:val="21"/>
                <w:lang w:eastAsia="zh-CN"/>
              </w:rPr>
              <w:t xml:space="preserve">质</w:t>
            </w:r>
            <w:r>
              <w:rPr>
                <w:rFonts w:hint="eastAsia" w:asciiTheme="minorEastAsia" w:hAnsiTheme="minorEastAsia" w:eastAsiaTheme="minorEastAsia"/>
                <w:b/>
                <w:bCs/>
                <w:spacing w:val="-8"/>
                <w:sz w:val="21"/>
                <w:szCs w:val="21"/>
                <w:lang w:eastAsia="zh-CN"/>
              </w:rPr>
              <w:t xml:space="preserve">量分项负责人</w:t>
            </w:r>
            <w:r>
              <w:rPr>
                <w:rFonts w:hint="eastAsia" w:asciiTheme="minorEastAsia" w:hAnsiTheme="minorEastAsia" w:eastAsiaTheme="minorEastAsia"/>
                <w:b/>
                <w:bCs/>
                <w:sz w:val="21"/>
                <w:szCs w:val="21"/>
                <w:lang w:eastAsia="zh-CN"/>
              </w:rPr>
              <w:t xml:space="preserve">）</w:t>
            </w:r>
            <w:r/>
          </w:p>
        </w:tc>
        <w:tc>
          <w:tcPr>
            <w:tcBorders>
              <w:top w:val="single" w:color="000000" w:sz="4" w:space="0"/>
              <w:left w:val="single" w:color="000000" w:sz="4" w:space="0"/>
              <w:bottom w:val="none" w:color="000000" w:sz="4" w:space="0"/>
              <w:right w:val="single" w:color="000000" w:sz="4" w:space="0"/>
            </w:tcBorders>
            <w:tcW w:w="4633" w:type="dxa"/>
            <w:vAlign w:val="center"/>
            <w:textDirection w:val="lrTb"/>
            <w:noWrap w:val="false"/>
          </w:tcPr>
          <w:p>
            <w:pPr>
              <w:pStyle w:val="823"/>
              <w:jc w:val="center"/>
              <w:spacing w:line="266" w:lineRule="exact"/>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应具有高级工程师及以上技术职称，具有交通运输部主管部门核发的</w:t>
            </w:r>
            <w:r>
              <w:rPr>
                <w:rFonts w:hint="eastAsia" w:asciiTheme="minorEastAsia" w:hAnsiTheme="minorEastAsia" w:eastAsiaTheme="minorEastAsia"/>
                <w:szCs w:val="21"/>
                <w:lang w:eastAsia="zh-CN"/>
              </w:rPr>
              <w:t xml:space="preserve">公路水运工程试验检测师证书</w:t>
            </w:r>
            <w:r>
              <w:rPr>
                <w:rFonts w:hint="eastAsia" w:asciiTheme="minorEastAsia" w:hAnsiTheme="minorEastAsia" w:eastAsiaTheme="minorEastAsia"/>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23"/>
              <w:ind w:right="181"/>
              <w:jc w:val="center"/>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 xml:space="preserve">1</w:t>
            </w:r>
            <w:r>
              <w:rPr>
                <w:rFonts w:hint="eastAsia" w:asciiTheme="minorEastAsia" w:hAnsiTheme="minorEastAsia" w:eastAsiaTheme="minorEastAsia"/>
                <w:sz w:val="21"/>
                <w:szCs w:val="21"/>
                <w:lang w:val="en-US"/>
              </w:rPr>
              <w:t xml:space="preserve">人</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cs="宋体" w:asciiTheme="minorEastAsia" w:hAnsiTheme="minorEastAsia" w:eastAsiaTheme="minorEastAsia"/>
                <w:sz w:val="21"/>
                <w:szCs w:val="21"/>
                <w:lang w:val="zh-CN" w:bidi="zh-CN"/>
              </w:rPr>
            </w:pPr>
            <w:r>
              <w:rPr>
                <w:rFonts w:cs="宋体" w:asciiTheme="minorEastAsia" w:hAnsiTheme="minorEastAsia" w:eastAsiaTheme="minorEastAsia"/>
                <w:sz w:val="21"/>
                <w:szCs w:val="21"/>
                <w:lang w:val="zh-CN" w:bidi="zh-CN"/>
              </w:rPr>
            </w:r>
            <w:r/>
          </w:p>
        </w:tc>
      </w:tr>
      <w:tr>
        <w:trPr>
          <w:trHeight w:val="989"/>
        </w:trPr>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b/>
                <w:bCs/>
                <w:spacing w:val="-8"/>
                <w:sz w:val="21"/>
                <w:szCs w:val="21"/>
                <w:lang w:val="en-US"/>
              </w:rPr>
              <w:t xml:space="preserve">试验检测工程</w:t>
            </w:r>
            <w:r>
              <w:rPr>
                <w:rFonts w:hint="eastAsia" w:asciiTheme="minorEastAsia" w:hAnsiTheme="minorEastAsia" w:eastAsiaTheme="minorEastAsia"/>
                <w:b/>
                <w:bCs/>
                <w:sz w:val="21"/>
                <w:szCs w:val="21"/>
                <w:lang w:val="en-US"/>
              </w:rPr>
              <w:t xml:space="preserve">师</w:t>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823"/>
              <w:jc w:val="center"/>
              <w:spacing w:line="266" w:lineRule="exact"/>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应具有中级及以上技术职称，</w:t>
            </w:r>
            <w:bookmarkStart w:id="327" w:name="OLE_LINK49"/>
            <w:r>
              <w:rPr>
                <w:rFonts w:hint="eastAsia" w:asciiTheme="minorEastAsia" w:hAnsiTheme="minorEastAsia" w:eastAsiaTheme="minorEastAsia"/>
                <w:sz w:val="21"/>
                <w:szCs w:val="21"/>
                <w:lang w:eastAsia="zh-CN"/>
              </w:rPr>
              <w:t xml:space="preserve">具有</w:t>
            </w:r>
            <w:bookmarkEnd w:id="327"/>
            <w:r>
              <w:rPr>
                <w:rFonts w:hint="eastAsia" w:asciiTheme="minorEastAsia" w:hAnsiTheme="minorEastAsia" w:eastAsiaTheme="minorEastAsia"/>
                <w:sz w:val="21"/>
                <w:szCs w:val="21"/>
                <w:lang w:eastAsia="zh-CN"/>
              </w:rPr>
              <w:t xml:space="preserve">交通运输部主管部门核发的公路水运工程试验检测师证书。</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23"/>
              <w:ind w:right="181"/>
              <w:jc w:val="center"/>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 xml:space="preserve">1</w:t>
            </w:r>
            <w:r>
              <w:rPr>
                <w:rFonts w:hint="eastAsia" w:asciiTheme="minorEastAsia" w:hAnsiTheme="minorEastAsia" w:eastAsiaTheme="minorEastAsia"/>
                <w:sz w:val="21"/>
                <w:szCs w:val="21"/>
                <w:lang w:val="en-US"/>
              </w:rPr>
              <w:t xml:space="preserve">人</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cs="宋体" w:asciiTheme="minorEastAsia" w:hAnsiTheme="minorEastAsia" w:eastAsiaTheme="minorEastAsia"/>
                <w:sz w:val="21"/>
                <w:szCs w:val="21"/>
                <w:lang w:val="zh-CN" w:bidi="zh-CN"/>
              </w:rPr>
            </w:pPr>
            <w:r>
              <w:rPr>
                <w:rFonts w:cs="宋体" w:asciiTheme="minorEastAsia" w:hAnsiTheme="minorEastAsia" w:eastAsiaTheme="minorEastAsia"/>
                <w:sz w:val="21"/>
                <w:szCs w:val="21"/>
                <w:lang w:val="zh-CN" w:bidi="zh-CN"/>
              </w:rPr>
            </w:r>
            <w:r/>
          </w:p>
        </w:tc>
      </w:tr>
      <w:tr>
        <w:trPr>
          <w:trHeight w:val="734" w:hRule="exact"/>
        </w:trPr>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b/>
                <w:bCs/>
                <w:spacing w:val="-8"/>
                <w:sz w:val="21"/>
                <w:szCs w:val="21"/>
                <w:lang w:val="en-US"/>
              </w:rPr>
              <w:t xml:space="preserve">试验检测</w:t>
            </w:r>
            <w:r>
              <w:rPr>
                <w:rFonts w:hint="eastAsia" w:asciiTheme="minorEastAsia" w:hAnsiTheme="minorEastAsia" w:eastAsiaTheme="minorEastAsia"/>
                <w:b/>
                <w:bCs/>
                <w:sz w:val="21"/>
                <w:szCs w:val="21"/>
                <w:lang w:val="en-US"/>
              </w:rPr>
              <w:t xml:space="preserve">员</w:t>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823"/>
              <w:jc w:val="center"/>
              <w:spacing w:before="17" w:line="286" w:lineRule="exact"/>
              <w:rPr>
                <w:rFonts w:asciiTheme="minorEastAsia" w:hAnsiTheme="minorEastAsia" w:eastAsiaTheme="minorEastAsia"/>
                <w:sz w:val="21"/>
                <w:szCs w:val="21"/>
                <w:lang w:eastAsia="zh-CN"/>
              </w:rPr>
            </w:pPr>
            <w:r>
              <w:rPr>
                <w:rFonts w:hint="eastAsia" w:asciiTheme="minorEastAsia" w:hAnsiTheme="minorEastAsia" w:eastAsiaTheme="minorEastAsia"/>
                <w:szCs w:val="21"/>
                <w:lang w:eastAsia="zh-CN"/>
              </w:rPr>
              <w:t xml:space="preserve">具有</w:t>
            </w:r>
            <w:r>
              <w:rPr>
                <w:rFonts w:hint="eastAsia" w:asciiTheme="minorEastAsia" w:hAnsiTheme="minorEastAsia" w:eastAsiaTheme="minorEastAsia"/>
                <w:sz w:val="21"/>
                <w:szCs w:val="21"/>
                <w:lang w:eastAsia="zh-CN"/>
              </w:rPr>
              <w:t xml:space="preserve">公路水运工程助理试验检测师证书，能覆盖跟踪质量检测项目的专业要求。</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23"/>
              <w:ind w:right="181"/>
              <w:jc w:val="center"/>
              <w:rPr>
                <w:rFonts w:asciiTheme="minorEastAsia" w:hAnsiTheme="minorEastAsia" w:eastAsiaTheme="minorEastAsia"/>
                <w:sz w:val="21"/>
                <w:szCs w:val="21"/>
              </w:rPr>
            </w:pPr>
            <w:r>
              <w:rPr>
                <w:rFonts w:hint="eastAsia" w:asciiTheme="minorEastAsia" w:hAnsiTheme="minorEastAsia" w:eastAsiaTheme="minorEastAsia"/>
                <w:spacing w:val="-4"/>
                <w:sz w:val="21"/>
                <w:szCs w:val="21"/>
                <w:lang w:val="en-US"/>
              </w:rPr>
              <w:t xml:space="preserve">不少</w:t>
            </w:r>
            <w:r>
              <w:rPr>
                <w:rFonts w:hint="eastAsia" w:asciiTheme="minorEastAsia" w:hAnsiTheme="minorEastAsia" w:eastAsiaTheme="minorEastAsia"/>
                <w:sz w:val="21"/>
                <w:szCs w:val="21"/>
                <w:lang w:val="en-US"/>
              </w:rPr>
              <w:t xml:space="preserve">于</w:t>
            </w:r>
            <w:r>
              <w:rPr>
                <w:rFonts w:hint="eastAsia" w:asciiTheme="minorEastAsia" w:hAnsiTheme="minorEastAsia" w:eastAsiaTheme="minorEastAsia"/>
                <w:spacing w:val="-2"/>
                <w:sz w:val="21"/>
                <w:szCs w:val="21"/>
              </w:rPr>
              <w:t xml:space="preserve">2</w:t>
            </w:r>
            <w:r>
              <w:rPr>
                <w:rFonts w:hint="eastAsia" w:asciiTheme="minorEastAsia" w:hAnsiTheme="minorEastAsia" w:eastAsiaTheme="minorEastAsia"/>
                <w:sz w:val="21"/>
                <w:szCs w:val="21"/>
                <w:lang w:val="en-US"/>
              </w:rPr>
              <w:t xml:space="preserve">人</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cs="宋体" w:asciiTheme="minorEastAsia" w:hAnsiTheme="minorEastAsia" w:eastAsiaTheme="minorEastAsia"/>
                <w:sz w:val="21"/>
                <w:szCs w:val="21"/>
                <w:lang w:val="zh-CN" w:bidi="zh-CN"/>
              </w:rPr>
            </w:pPr>
            <w:r>
              <w:rPr>
                <w:rFonts w:cs="宋体" w:asciiTheme="minorEastAsia" w:hAnsiTheme="minorEastAsia" w:eastAsiaTheme="minorEastAsia"/>
                <w:sz w:val="21"/>
                <w:szCs w:val="21"/>
                <w:lang w:val="zh-CN" w:bidi="zh-CN"/>
              </w:rPr>
            </w:r>
            <w:r/>
          </w:p>
        </w:tc>
      </w:tr>
    </w:tbl>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28" w:name="_Toc242978403"/>
      <w:r>
        <w:rPr>
          <w:rFonts w:hint="eastAsia" w:cs="宋体" w:asciiTheme="minorEastAsia" w:hAnsiTheme="minorEastAsia" w:eastAsiaTheme="minorEastAsia"/>
          <w:sz w:val="21"/>
          <w:szCs w:val="21"/>
        </w:rPr>
        <w:t xml:space="preserve">注：1、</w:t>
      </w:r>
      <w:r>
        <w:rPr>
          <w:rFonts w:hint="eastAsia" w:cs="宋体" w:asciiTheme="minorEastAsia" w:hAnsiTheme="minorEastAsia" w:eastAsiaTheme="minorEastAsia"/>
          <w:sz w:val="21"/>
          <w:szCs w:val="21"/>
        </w:rPr>
        <w:t xml:space="preserve">除项目</w:t>
      </w:r>
      <w:r>
        <w:rPr>
          <w:rFonts w:hint="eastAsia" w:cs="宋体" w:asciiTheme="minorEastAsia" w:hAnsiTheme="minorEastAsia" w:eastAsiaTheme="minorEastAsia"/>
          <w:sz w:val="21"/>
          <w:szCs w:val="21"/>
        </w:rPr>
        <w:t xml:space="preserve">负责人外，以上其他人员可以在委托人和</w:t>
      </w:r>
      <w:bookmarkStart w:id="329" w:name="OLE_LINK132"/>
      <w:r>
        <w:rPr>
          <w:rFonts w:hint="eastAsia" w:cs="宋体" w:asciiTheme="minorEastAsia" w:hAnsiTheme="minorEastAsia" w:eastAsiaTheme="minorEastAsia"/>
          <w:sz w:val="21"/>
          <w:szCs w:val="21"/>
        </w:rPr>
        <w:t xml:space="preserve">试验检测人</w:t>
      </w:r>
      <w:bookmarkEnd w:id="329"/>
      <w:r>
        <w:rPr>
          <w:rFonts w:hint="eastAsia" w:cs="宋体" w:asciiTheme="minorEastAsia" w:hAnsiTheme="minorEastAsia" w:eastAsiaTheme="minorEastAsia"/>
          <w:sz w:val="21"/>
          <w:szCs w:val="21"/>
        </w:rPr>
        <w:t xml:space="preserve">的合同谈判阶段确定（如已在</w:t>
      </w:r>
      <w:r>
        <w:rPr>
          <w:rFonts w:hint="eastAsia" w:cs="宋体" w:asciiTheme="minorEastAsia" w:hAnsiTheme="minorEastAsia" w:eastAsiaTheme="minorEastAsia"/>
          <w:sz w:val="21"/>
          <w:szCs w:val="21"/>
        </w:rPr>
        <w:t xml:space="preserve">响应文件</w:t>
      </w:r>
      <w:r>
        <w:rPr>
          <w:rFonts w:hint="eastAsia" w:cs="宋体" w:asciiTheme="minorEastAsia" w:hAnsiTheme="minorEastAsia" w:eastAsiaTheme="minorEastAsia"/>
          <w:sz w:val="21"/>
          <w:szCs w:val="21"/>
        </w:rPr>
        <w:t xml:space="preserve">中委派的除外）。如中标人拟派的人员不满足本表要求，视为</w:t>
      </w:r>
      <w:bookmarkStart w:id="330" w:name="OLE_LINK135"/>
      <w:r>
        <w:rPr>
          <w:rFonts w:hint="eastAsia" w:cs="宋体" w:asciiTheme="minorEastAsia" w:hAnsiTheme="minorEastAsia" w:eastAsiaTheme="minorEastAsia"/>
          <w:sz w:val="21"/>
          <w:szCs w:val="21"/>
        </w:rPr>
        <w:t xml:space="preserve">中标人</w:t>
      </w:r>
      <w:bookmarkEnd w:id="330"/>
      <w:r>
        <w:rPr>
          <w:rFonts w:hint="eastAsia" w:cs="宋体" w:asciiTheme="minorEastAsia" w:hAnsiTheme="minorEastAsia" w:eastAsiaTheme="minorEastAsia"/>
          <w:sz w:val="21"/>
          <w:szCs w:val="21"/>
        </w:rPr>
        <w:t xml:space="preserve">放弃本次中标资格，招标人有权按有关规定选择其 它中标候选人作为中标人或重新招标。</w:t>
      </w:r>
      <w:bookmarkEnd w:id="328"/>
      <w:r>
        <w:rPr>
          <w:rFonts w:hint="eastAsia" w:cs="宋体" w:asciiTheme="minorEastAsia" w:hAnsiTheme="minorEastAsia" w:eastAsiaTheme="minorEastAsia"/>
          <w:sz w:val="21"/>
          <w:szCs w:val="21"/>
        </w:rPr>
        <w:t xml:space="preserve"> </w:t>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31" w:name="_Toc242978404"/>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成交</w:t>
      </w:r>
      <w:r>
        <w:rPr>
          <w:rFonts w:hint="eastAsia" w:cs="宋体" w:asciiTheme="minorEastAsia" w:hAnsiTheme="minorEastAsia" w:eastAsiaTheme="minorEastAsia"/>
          <w:sz w:val="21"/>
          <w:szCs w:val="21"/>
        </w:rPr>
        <w:t xml:space="preserve">人要求配备至少1名检测人员与委托人共同办公，并为其常驻人员现场检测、日常办公配备使用车辆，自行承担检测工作所需的一切费用，包括食宿、交通、差旅、会场费等。</w:t>
      </w:r>
      <w:bookmarkEnd w:id="33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2" w:name="_Toc242978405"/>
      <w:r>
        <w:rPr>
          <w:rFonts w:hint="eastAsia" w:cs="宋体" w:asciiTheme="minorEastAsia" w:hAnsiTheme="minorEastAsia" w:eastAsiaTheme="minorEastAsia"/>
          <w:b w:val="0"/>
          <w:bCs w:val="0"/>
          <w:sz w:val="21"/>
          <w:szCs w:val="21"/>
        </w:rPr>
        <w:t xml:space="preserve">2.4.5 即使是委托人要求或同意更换的检测人员，其代替人员的资质不得低于被代替人员且应 得到委托人的认可。除非常特殊情况外，项目负责人不得更换，其他检测人员的调换率不得高于20%。试验检测人擅自更换上述人员应承担相应的违约金，具体违约金额标准为：项目负责人</w:t>
      </w:r>
      <w:r>
        <w:rPr>
          <w:rFonts w:hint="eastAsia" w:cs="宋体" w:asciiTheme="minorEastAsia" w:hAnsiTheme="minorEastAsia" w:eastAsiaTheme="minorEastAsia"/>
          <w:b w:val="0"/>
          <w:bCs w:val="0"/>
          <w:sz w:val="21"/>
          <w:szCs w:val="21"/>
        </w:rPr>
        <w:t xml:space="preserve">5</w:t>
      </w:r>
      <w:r>
        <w:rPr>
          <w:rFonts w:hint="eastAsia" w:cs="宋体" w:asciiTheme="minorEastAsia" w:hAnsiTheme="minorEastAsia" w:eastAsiaTheme="minorEastAsia"/>
          <w:b w:val="0"/>
          <w:bCs w:val="0"/>
          <w:sz w:val="21"/>
          <w:szCs w:val="21"/>
        </w:rPr>
        <w:t xml:space="preserve">万元/人•次，试验检测工程师</w:t>
      </w:r>
      <w:r>
        <w:rPr>
          <w:rFonts w:hint="eastAsia" w:cs="宋体" w:asciiTheme="minorEastAsia" w:hAnsiTheme="minorEastAsia" w:eastAsiaTheme="minorEastAsia"/>
          <w:b w:val="0"/>
          <w:bCs w:val="0"/>
          <w:sz w:val="21"/>
          <w:szCs w:val="21"/>
        </w:rPr>
        <w:t xml:space="preserve">2</w:t>
      </w:r>
      <w:r>
        <w:rPr>
          <w:rFonts w:hint="eastAsia" w:cs="宋体" w:asciiTheme="minorEastAsia" w:hAnsiTheme="minorEastAsia" w:eastAsiaTheme="minorEastAsia"/>
          <w:b w:val="0"/>
          <w:bCs w:val="0"/>
          <w:sz w:val="21"/>
          <w:szCs w:val="21"/>
        </w:rPr>
        <w:t xml:space="preserve">万元/人•次，更换人员违约金委托人将在检测服务费支付中扣除。</w:t>
      </w:r>
      <w:bookmarkEnd w:id="33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3" w:name="_Toc242978406"/>
      <w:r>
        <w:rPr>
          <w:rFonts w:hint="eastAsia" w:cs="宋体" w:asciiTheme="minorEastAsia" w:hAnsiTheme="minorEastAsia" w:eastAsiaTheme="minorEastAsia"/>
          <w:b w:val="0"/>
          <w:bCs w:val="0"/>
          <w:sz w:val="21"/>
          <w:szCs w:val="21"/>
        </w:rPr>
        <w:t xml:space="preserve">2.5 保密</w:t>
      </w:r>
      <w:bookmarkEnd w:id="33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4" w:name="_Toc242978407"/>
      <w:r>
        <w:rPr>
          <w:rFonts w:hint="eastAsia" w:cs="宋体" w:asciiTheme="minorEastAsia" w:hAnsiTheme="minorEastAsia" w:eastAsiaTheme="minorEastAsia"/>
          <w:b w:val="0"/>
          <w:bCs w:val="0"/>
          <w:sz w:val="21"/>
          <w:szCs w:val="21"/>
        </w:rPr>
        <w:t xml:space="preserve">在检测合同有效期内及以后的 3 年内，未经委托人同意，试验检测人不得泄露委托人与本项 目、本工程、本检测合同有关的保密资料。</w:t>
      </w:r>
      <w:bookmarkEnd w:id="33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5" w:name="_Toc242978408"/>
      <w:r>
        <w:rPr>
          <w:rFonts w:hint="eastAsia" w:cs="宋体" w:asciiTheme="minorEastAsia" w:hAnsiTheme="minorEastAsia" w:eastAsiaTheme="minorEastAsia"/>
          <w:b w:val="0"/>
          <w:bCs w:val="0"/>
          <w:sz w:val="21"/>
          <w:szCs w:val="21"/>
        </w:rPr>
        <w:t xml:space="preserve">2.6 正常服务</w:t>
      </w:r>
      <w:bookmarkEnd w:id="33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6" w:name="_Toc242978409"/>
      <w:r>
        <w:rPr>
          <w:rFonts w:hint="eastAsia" w:cs="宋体" w:asciiTheme="minorEastAsia" w:hAnsiTheme="minorEastAsia" w:eastAsiaTheme="minorEastAsia"/>
          <w:b w:val="0"/>
          <w:bCs w:val="0"/>
          <w:sz w:val="21"/>
          <w:szCs w:val="21"/>
        </w:rPr>
        <w:t xml:space="preserve">2.6.1 正常服务是指为完成本项目全过程的检测服务。正常服务内的费用报价不做调整。</w:t>
      </w:r>
      <w:bookmarkEnd w:id="33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7" w:name="_Toc242978410"/>
      <w:r>
        <w:rPr>
          <w:rFonts w:hint="eastAsia" w:cs="宋体" w:asciiTheme="minorEastAsia" w:hAnsiTheme="minorEastAsia" w:eastAsiaTheme="minorEastAsia"/>
          <w:b w:val="0"/>
          <w:bCs w:val="0"/>
          <w:sz w:val="21"/>
          <w:szCs w:val="21"/>
        </w:rPr>
        <w:t xml:space="preserve">2.6.2 特殊检查服务是指双方通过签订补充协议或根据合同的规定，在正常服务之外增加的全 过程检查服务。</w:t>
      </w:r>
      <w:bookmarkEnd w:id="33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8" w:name="_Toc242978411"/>
      <w:r>
        <w:rPr>
          <w:rFonts w:hint="eastAsia" w:cs="宋体" w:asciiTheme="minorEastAsia" w:hAnsiTheme="minorEastAsia" w:eastAsiaTheme="minorEastAsia"/>
          <w:b w:val="0"/>
          <w:bCs w:val="0"/>
          <w:sz w:val="21"/>
          <w:szCs w:val="21"/>
        </w:rPr>
        <w:t xml:space="preserve">2.6.3 检测单位在</w:t>
      </w:r>
      <w:r>
        <w:rPr>
          <w:rFonts w:hint="eastAsia" w:cs="宋体" w:asciiTheme="minorEastAsia" w:hAnsiTheme="minorEastAsia" w:eastAsiaTheme="minorEastAsia"/>
          <w:b w:val="0"/>
          <w:bCs w:val="0"/>
          <w:sz w:val="21"/>
          <w:szCs w:val="21"/>
        </w:rPr>
        <w:t xml:space="preserve">响应</w:t>
      </w:r>
      <w:r>
        <w:rPr>
          <w:rFonts w:hint="eastAsia" w:cs="宋体" w:asciiTheme="minorEastAsia" w:hAnsiTheme="minorEastAsia" w:eastAsiaTheme="minorEastAsia"/>
          <w:b w:val="0"/>
          <w:bCs w:val="0"/>
          <w:sz w:val="21"/>
          <w:szCs w:val="21"/>
        </w:rPr>
        <w:t xml:space="preserve">时应主动查阅本项目的有关设计文件、技术经济等资料。作为一个有经 验的检测单位，应充分考虑到委托人提供的清单以及相关资料和数据与合同实施过程中存有偏差。</w:t>
      </w:r>
      <w:bookmarkEnd w:id="338"/>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39" w:name="_Toc242978412"/>
      <w:r>
        <w:rPr>
          <w:rFonts w:hint="eastAsia" w:cs="宋体" w:asciiTheme="minorEastAsia" w:hAnsiTheme="minorEastAsia" w:eastAsiaTheme="minorEastAsia"/>
          <w:sz w:val="21"/>
          <w:szCs w:val="21"/>
        </w:rPr>
        <w:t xml:space="preserve">3．委托人的义务</w:t>
      </w:r>
      <w:bookmarkEnd w:id="33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0" w:name="_Toc242978413"/>
      <w:r>
        <w:rPr>
          <w:rFonts w:hint="eastAsia" w:cs="宋体" w:asciiTheme="minorEastAsia" w:hAnsiTheme="minorEastAsia" w:eastAsiaTheme="minorEastAsia"/>
          <w:b w:val="0"/>
          <w:bCs w:val="0"/>
          <w:sz w:val="21"/>
          <w:szCs w:val="21"/>
        </w:rPr>
        <w:t xml:space="preserve">3.1.1文件和资料</w:t>
      </w:r>
      <w:bookmarkEnd w:id="34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1" w:name="_Toc242978414"/>
      <w:r>
        <w:rPr>
          <w:rFonts w:hint="eastAsia" w:cs="宋体" w:asciiTheme="minorEastAsia" w:hAnsiTheme="minorEastAsia" w:eastAsiaTheme="minorEastAsia"/>
          <w:b w:val="0"/>
          <w:bCs w:val="0"/>
          <w:sz w:val="21"/>
          <w:szCs w:val="21"/>
        </w:rPr>
        <w:t xml:space="preserve">委托人在检测合同生效之日起 7 日之内，</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检测人免费提供下述文件、资料：</w:t>
      </w:r>
      <w:bookmarkEnd w:id="34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2" w:name="_Toc242978415"/>
      <w:r>
        <w:rPr>
          <w:rFonts w:hint="eastAsia" w:cs="宋体" w:asciiTheme="minorEastAsia" w:hAnsiTheme="minorEastAsia" w:eastAsiaTheme="minorEastAsia"/>
          <w:b w:val="0"/>
          <w:bCs w:val="0"/>
          <w:sz w:val="21"/>
          <w:szCs w:val="21"/>
        </w:rPr>
        <w:t xml:space="preserve">3.1.1.1图纸</w:t>
      </w:r>
      <w:r>
        <w:rPr>
          <w:rFonts w:hint="eastAsia" w:cs="宋体" w:asciiTheme="minorEastAsia" w:hAnsiTheme="minorEastAsia" w:eastAsiaTheme="minorEastAsia"/>
          <w:b w:val="0"/>
          <w:bCs w:val="0"/>
          <w:sz w:val="21"/>
          <w:szCs w:val="21"/>
          <w:u w:val="single"/>
        </w:rPr>
        <w:t xml:space="preserve"> 1 </w:t>
      </w:r>
      <w:r>
        <w:rPr>
          <w:rFonts w:hint="eastAsia" w:cs="宋体" w:asciiTheme="minorEastAsia" w:hAnsiTheme="minorEastAsia" w:eastAsiaTheme="minorEastAsia"/>
          <w:b w:val="0"/>
          <w:bCs w:val="0"/>
          <w:sz w:val="21"/>
          <w:szCs w:val="21"/>
        </w:rPr>
        <w:t xml:space="preserve">套；</w:t>
      </w:r>
      <w:bookmarkEnd w:id="34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3" w:name="_Toc242978416"/>
      <w:r>
        <w:rPr>
          <w:rFonts w:hint="eastAsia" w:cs="宋体" w:asciiTheme="minorEastAsia" w:hAnsiTheme="minorEastAsia" w:eastAsiaTheme="minorEastAsia"/>
          <w:b w:val="0"/>
          <w:bCs w:val="0"/>
          <w:sz w:val="21"/>
          <w:szCs w:val="21"/>
        </w:rPr>
        <w:t xml:space="preserve">3.1.1.2其它</w:t>
      </w:r>
      <w:r>
        <w:rPr>
          <w:rFonts w:hint="eastAsia" w:cs="宋体" w:asciiTheme="minorEastAsia" w:hAnsiTheme="minorEastAsia" w:eastAsiaTheme="minorEastAsia"/>
          <w:b w:val="0"/>
          <w:bCs w:val="0"/>
          <w:sz w:val="21"/>
          <w:szCs w:val="21"/>
          <w:u w:val="single"/>
        </w:rPr>
        <w:t xml:space="preserve"> /  </w:t>
      </w:r>
      <w:r>
        <w:rPr>
          <w:rFonts w:hint="eastAsia" w:cs="宋体" w:asciiTheme="minorEastAsia" w:hAnsiTheme="minorEastAsia" w:eastAsiaTheme="minorEastAsia"/>
          <w:b w:val="0"/>
          <w:bCs w:val="0"/>
          <w:sz w:val="21"/>
          <w:szCs w:val="21"/>
        </w:rPr>
        <w:t xml:space="preserve">。</w:t>
      </w:r>
      <w:bookmarkEnd w:id="34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4" w:name="_Toc242978417"/>
      <w:r>
        <w:rPr>
          <w:rFonts w:hint="eastAsia" w:cs="宋体" w:asciiTheme="minorEastAsia" w:hAnsiTheme="minorEastAsia" w:eastAsiaTheme="minorEastAsia"/>
          <w:b w:val="0"/>
          <w:bCs w:val="0"/>
          <w:sz w:val="21"/>
          <w:szCs w:val="21"/>
        </w:rPr>
        <w:t xml:space="preserve">3.2 决定委托人根据试验检测人有关针对本项目的质量和安全等重大问题的请示及时予以决定。委托人对上述请示给予书面答复的期限，自收到书面请示之日起最长不超过 15 日。</w:t>
      </w:r>
      <w:bookmarkEnd w:id="344"/>
      <w:r>
        <w:rPr>
          <w:rFonts w:hint="eastAsia" w:cs="宋体" w:asciiTheme="minorEastAsia" w:hAnsiTheme="minorEastAsia" w:eastAsiaTheme="minorEastAsia"/>
          <w:b w:val="0"/>
          <w:bCs w:val="0"/>
          <w:sz w:val="21"/>
          <w:szCs w:val="21"/>
        </w:rPr>
        <w:t xml:space="preserve"> </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5" w:name="_Toc242978418"/>
      <w:r>
        <w:rPr>
          <w:rFonts w:hint="eastAsia" w:cs="宋体" w:asciiTheme="minorEastAsia" w:hAnsiTheme="minorEastAsia" w:eastAsiaTheme="minorEastAsia"/>
          <w:b w:val="0"/>
          <w:bCs w:val="0"/>
          <w:sz w:val="21"/>
          <w:szCs w:val="21"/>
        </w:rPr>
        <w:t xml:space="preserve">3.3 代表委托人授权代表：</w:t>
      </w:r>
      <w:r>
        <w:rPr>
          <w:rFonts w:hint="eastAsia" w:cs="宋体" w:asciiTheme="minorEastAsia" w:hAnsiTheme="minorEastAsia" w:eastAsiaTheme="minorEastAsia"/>
          <w:b w:val="0"/>
          <w:bCs w:val="0"/>
          <w:sz w:val="21"/>
          <w:szCs w:val="21"/>
          <w:u w:val="single"/>
        </w:rPr>
        <w:t xml:space="preserve">在签订检测合同时予以明确</w:t>
      </w:r>
      <w:r>
        <w:rPr>
          <w:rFonts w:hint="eastAsia" w:cs="宋体" w:asciiTheme="minorEastAsia" w:hAnsiTheme="minorEastAsia" w:eastAsiaTheme="minorEastAsia"/>
          <w:b w:val="0"/>
          <w:bCs w:val="0"/>
          <w:sz w:val="21"/>
          <w:szCs w:val="21"/>
        </w:rPr>
        <w:t xml:space="preserve">。</w:t>
      </w:r>
      <w:bookmarkEnd w:id="345"/>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46" w:name="_Toc242978419"/>
      <w:r>
        <w:rPr>
          <w:rFonts w:hint="eastAsia" w:cs="宋体" w:asciiTheme="minorEastAsia" w:hAnsiTheme="minorEastAsia" w:eastAsiaTheme="minorEastAsia"/>
          <w:sz w:val="21"/>
          <w:szCs w:val="21"/>
        </w:rPr>
        <w:t xml:space="preserve">4．责任和保障</w:t>
      </w:r>
      <w:bookmarkEnd w:id="34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7" w:name="_Toc242978420"/>
      <w:r>
        <w:rPr>
          <w:rFonts w:hint="eastAsia" w:cs="宋体" w:asciiTheme="minorEastAsia" w:hAnsiTheme="minorEastAsia" w:eastAsiaTheme="minorEastAsia"/>
          <w:b w:val="0"/>
          <w:bCs w:val="0"/>
          <w:sz w:val="21"/>
          <w:szCs w:val="21"/>
        </w:rPr>
        <w:t xml:space="preserve">4.1 试验检测人的违约及赔偿责任</w:t>
      </w:r>
      <w:bookmarkEnd w:id="34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8" w:name="_Toc242978421"/>
      <w:r>
        <w:rPr>
          <w:rFonts w:hint="eastAsia" w:cs="宋体" w:asciiTheme="minorEastAsia" w:hAnsiTheme="minorEastAsia" w:eastAsiaTheme="minorEastAsia"/>
          <w:b w:val="0"/>
          <w:bCs w:val="0"/>
          <w:sz w:val="21"/>
          <w:szCs w:val="21"/>
        </w:rPr>
        <w:t xml:space="preserve">4.1.1 试验检测人的违约责任</w:t>
      </w:r>
      <w:bookmarkEnd w:id="34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9" w:name="_Toc242978422"/>
      <w:r>
        <w:rPr>
          <w:rFonts w:hint="eastAsia" w:cs="宋体" w:asciiTheme="minorEastAsia" w:hAnsiTheme="minorEastAsia" w:eastAsiaTheme="minorEastAsia"/>
          <w:b w:val="0"/>
          <w:bCs w:val="0"/>
          <w:sz w:val="21"/>
          <w:szCs w:val="21"/>
        </w:rPr>
        <w:t xml:space="preserve">4.1.1.5 试验检测人的其他违约责任：</w:t>
      </w:r>
      <w:bookmarkEnd w:id="349"/>
      <w:r>
        <w:rPr>
          <w:rFonts w:hint="eastAsia" w:cs="宋体" w:asciiTheme="minorEastAsia" w:hAnsiTheme="minorEastAsia" w:eastAsiaTheme="minorEastAsia"/>
          <w:b w:val="0"/>
          <w:bCs w:val="0"/>
          <w:sz w:val="21"/>
          <w:szCs w:val="21"/>
        </w:rPr>
        <w:t xml:space="preserve"> </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0" w:name="_Toc242978423"/>
      <w:r>
        <w:rPr>
          <w:rFonts w:hint="eastAsia" w:cs="宋体" w:asciiTheme="minorEastAsia" w:hAnsiTheme="minorEastAsia" w:eastAsiaTheme="minorEastAsia"/>
          <w:b w:val="0"/>
          <w:bCs w:val="0"/>
          <w:sz w:val="21"/>
          <w:szCs w:val="21"/>
        </w:rPr>
        <w:t xml:space="preserve">(1)合同生效后，如试验检测人擅自中途停止或解除合同，试验检测人应向委托人双倍返还已支付的上期技术服务费。</w:t>
      </w:r>
      <w:bookmarkEnd w:id="35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1" w:name="_Toc242978424"/>
      <w:r>
        <w:rPr>
          <w:rFonts w:hint="eastAsia" w:cs="宋体" w:asciiTheme="minorEastAsia" w:hAnsiTheme="minorEastAsia" w:eastAsiaTheme="minorEastAsia"/>
          <w:b w:val="0"/>
          <w:bCs w:val="0"/>
          <w:sz w:val="21"/>
          <w:szCs w:val="21"/>
        </w:rPr>
        <w:t xml:space="preserve">(2)试验检测人因自身原因未按期向委托人提交检测成果，试验检测人应向委托人偿付由此而 导致的委托人的损失费，每天的损失费按合同总价的 1‰计算。逾期超过 30 日的，委托人有权单方解除合同，并要求试验检测人承担由此造成的全部损失。</w:t>
      </w:r>
      <w:bookmarkEnd w:id="351"/>
      <w:r>
        <w:rPr>
          <w:rFonts w:hint="eastAsia" w:cs="宋体" w:asciiTheme="minorEastAsia" w:hAnsiTheme="minorEastAsia" w:eastAsiaTheme="minorEastAsia"/>
          <w:b w:val="0"/>
          <w:bCs w:val="0"/>
          <w:sz w:val="21"/>
          <w:szCs w:val="21"/>
        </w:rPr>
        <w:t xml:space="preserve"> </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2" w:name="_Toc242978425"/>
      <w:r>
        <w:rPr>
          <w:rFonts w:hint="eastAsia" w:cs="宋体" w:asciiTheme="minorEastAsia" w:hAnsiTheme="minorEastAsia" w:eastAsiaTheme="minorEastAsia"/>
          <w:b w:val="0"/>
          <w:bCs w:val="0"/>
          <w:sz w:val="21"/>
          <w:szCs w:val="21"/>
        </w:rPr>
        <w:t xml:space="preserve">(3)试验检测人检测制度不全，检测仪器设备不全，档案资料不按规定存档。</w:t>
      </w:r>
      <w:bookmarkEnd w:id="35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3" w:name="_Toc242978426"/>
      <w:r>
        <w:rPr>
          <w:rFonts w:hint="eastAsia" w:cs="宋体" w:asciiTheme="minorEastAsia" w:hAnsiTheme="minorEastAsia" w:eastAsiaTheme="minorEastAsia"/>
          <w:b w:val="0"/>
          <w:bCs w:val="0"/>
          <w:sz w:val="21"/>
          <w:szCs w:val="21"/>
        </w:rPr>
        <w:t xml:space="preserve">(4)试验检测人发现有危及工程结构安全和重要使用功能安全的问题时，</w:t>
      </w:r>
      <w:r>
        <w:rPr>
          <w:rFonts w:hint="eastAsia" w:cs="宋体" w:asciiTheme="minorEastAsia" w:hAnsiTheme="minorEastAsia" w:eastAsiaTheme="minorEastAsia"/>
          <w:b w:val="0"/>
          <w:bCs w:val="0"/>
          <w:sz w:val="21"/>
          <w:szCs w:val="21"/>
        </w:rPr>
        <w:t xml:space="preserve">自发现之日起超过24小时未向委托人报告</w:t>
      </w:r>
      <w:r>
        <w:rPr>
          <w:rFonts w:hint="eastAsia" w:cs="宋体" w:asciiTheme="minorEastAsia" w:hAnsiTheme="minorEastAsia" w:eastAsiaTheme="minorEastAsia"/>
          <w:b w:val="0"/>
          <w:bCs w:val="0"/>
          <w:sz w:val="21"/>
          <w:szCs w:val="21"/>
        </w:rPr>
        <w:t xml:space="preserve">。</w:t>
      </w:r>
      <w:bookmarkEnd w:id="35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4" w:name="_Toc242978427"/>
      <w:r>
        <w:rPr>
          <w:rFonts w:hint="eastAsia" w:cs="宋体" w:asciiTheme="minorEastAsia" w:hAnsiTheme="minorEastAsia" w:eastAsiaTheme="minorEastAsia"/>
          <w:b w:val="0"/>
          <w:bCs w:val="0"/>
          <w:sz w:val="21"/>
          <w:szCs w:val="21"/>
        </w:rPr>
        <w:t xml:space="preserve">(5)检测人员利用职权徇私舞弊，牟取私利，收受、</w:t>
      </w:r>
      <w:r>
        <w:rPr>
          <w:rFonts w:hint="eastAsia" w:cs="宋体" w:asciiTheme="minorEastAsia" w:hAnsiTheme="minorEastAsia" w:eastAsiaTheme="minorEastAsia"/>
          <w:b w:val="0"/>
          <w:bCs w:val="0"/>
          <w:sz w:val="21"/>
          <w:szCs w:val="21"/>
        </w:rPr>
        <w:t xml:space="preserve">索取</w:t>
      </w:r>
      <w:r>
        <w:rPr>
          <w:rFonts w:hint="eastAsia" w:cs="宋体" w:asciiTheme="minorEastAsia" w:hAnsiTheme="minorEastAsia" w:eastAsiaTheme="minorEastAsia"/>
          <w:b w:val="0"/>
          <w:bCs w:val="0"/>
          <w:sz w:val="21"/>
          <w:szCs w:val="21"/>
        </w:rPr>
        <w:t xml:space="preserve">贿赂，检测频率不满足合同要求，伪 造检测数据，与施工、监理等相关单位串通，欺骗委托人。</w:t>
      </w:r>
      <w:bookmarkEnd w:id="35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5" w:name="_Toc242978428"/>
      <w:r>
        <w:rPr>
          <w:rFonts w:hint="eastAsia" w:cs="宋体" w:asciiTheme="minorEastAsia" w:hAnsiTheme="minorEastAsia" w:eastAsiaTheme="minorEastAsia"/>
          <w:b w:val="0"/>
          <w:bCs w:val="0"/>
          <w:sz w:val="21"/>
          <w:szCs w:val="21"/>
        </w:rPr>
        <w:t xml:space="preserve">(6)在合同履行过程中，试验检测人投入的项目负责人、技术负责人、专业试验检测工程师等 人员违反本合同 4.1.2 款规定未请假缺勤的情况。</w:t>
      </w:r>
      <w:bookmarkEnd w:id="35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6" w:name="_Toc242978429"/>
      <w:r>
        <w:rPr>
          <w:rFonts w:hint="eastAsia" w:cs="宋体" w:asciiTheme="minorEastAsia" w:hAnsiTheme="minorEastAsia" w:eastAsiaTheme="minorEastAsia"/>
          <w:b w:val="0"/>
          <w:bCs w:val="0"/>
          <w:sz w:val="21"/>
          <w:szCs w:val="21"/>
        </w:rPr>
        <w:t xml:space="preserve">(7)违反本合同有关廉洁条款和廉政合同的规定。</w:t>
      </w:r>
      <w:bookmarkEnd w:id="35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7" w:name="_Toc242978430"/>
      <w:r>
        <w:rPr>
          <w:rFonts w:hint="eastAsia" w:cs="宋体" w:asciiTheme="minorEastAsia" w:hAnsiTheme="minorEastAsia" w:eastAsiaTheme="minorEastAsia"/>
          <w:b w:val="0"/>
          <w:bCs w:val="0"/>
          <w:sz w:val="21"/>
          <w:szCs w:val="21"/>
        </w:rPr>
        <w:t xml:space="preserve">试验检测人发生以上 4.1.1 条规定的违约情况，则试验检测人承担违约责任，委托人在</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检测人发出书面通知的</w:t>
      </w:r>
      <w:r>
        <w:rPr>
          <w:rFonts w:hint="eastAsia" w:cs="宋体" w:asciiTheme="minorEastAsia" w:hAnsiTheme="minorEastAsia" w:eastAsiaTheme="minorEastAsia"/>
          <w:b w:val="0"/>
          <w:bCs w:val="0"/>
          <w:sz w:val="21"/>
          <w:szCs w:val="21"/>
          <w:u w:val="single"/>
        </w:rPr>
        <w:t xml:space="preserve"> 14 </w:t>
      </w:r>
      <w:r>
        <w:rPr>
          <w:rFonts w:hint="eastAsia" w:cs="宋体" w:asciiTheme="minorEastAsia" w:hAnsiTheme="minorEastAsia" w:eastAsiaTheme="minorEastAsia"/>
          <w:b w:val="0"/>
          <w:bCs w:val="0"/>
          <w:sz w:val="21"/>
          <w:szCs w:val="21"/>
        </w:rPr>
        <w:t xml:space="preserve">日内未见纠正后，可以</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检测人课以规定的违约金，并可在 </w:t>
      </w:r>
      <w:r>
        <w:rPr>
          <w:rFonts w:hint="eastAsia" w:cs="宋体" w:asciiTheme="minorEastAsia" w:hAnsiTheme="minorEastAsia" w:eastAsiaTheme="minorEastAsia"/>
          <w:b w:val="0"/>
          <w:bCs w:val="0"/>
          <w:sz w:val="21"/>
          <w:szCs w:val="21"/>
          <w:u w:val="single"/>
        </w:rPr>
        <w:t xml:space="preserve">21 </w:t>
      </w:r>
      <w:r>
        <w:rPr>
          <w:rFonts w:hint="eastAsia" w:cs="宋体" w:asciiTheme="minorEastAsia" w:hAnsiTheme="minorEastAsia" w:eastAsiaTheme="minorEastAsia"/>
          <w:b w:val="0"/>
          <w:bCs w:val="0"/>
          <w:sz w:val="21"/>
          <w:szCs w:val="21"/>
        </w:rPr>
        <w:t xml:space="preserve">日内发出第二次通知终止合同。在出现 4.1.1.1 或 4.1.1.3 情况下，委托人可发出书面通知立即终止合同。</w:t>
      </w:r>
      <w:bookmarkEnd w:id="35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8" w:name="_Toc242978431"/>
      <w:r>
        <w:rPr>
          <w:rFonts w:hint="eastAsia" w:cs="宋体" w:asciiTheme="minorEastAsia" w:hAnsiTheme="minorEastAsia" w:eastAsiaTheme="minorEastAsia"/>
          <w:b w:val="0"/>
          <w:bCs w:val="0"/>
          <w:sz w:val="21"/>
          <w:szCs w:val="21"/>
        </w:rPr>
        <w:t xml:space="preserve">违约金标准约定如下：</w:t>
      </w:r>
      <w:bookmarkEnd w:id="35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9" w:name="_Toc242978432"/>
      <w:r>
        <w:rPr>
          <w:rFonts w:hint="eastAsia" w:cs="宋体" w:asciiTheme="minorEastAsia" w:hAnsiTheme="minorEastAsia" w:eastAsiaTheme="minorEastAsia"/>
          <w:b w:val="0"/>
          <w:bCs w:val="0"/>
          <w:sz w:val="21"/>
          <w:szCs w:val="21"/>
        </w:rPr>
        <w:t xml:space="preserve">①出现 4.1.1.1 条规定的违约情况，课以5万元违约金，委托人可发出书面通知立即终止合同；</w:t>
      </w:r>
      <w:bookmarkEnd w:id="35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0" w:name="_Toc242978433"/>
      <w:r>
        <w:rPr>
          <w:rFonts w:hint="eastAsia" w:cs="宋体" w:asciiTheme="minorEastAsia" w:hAnsiTheme="minorEastAsia" w:eastAsiaTheme="minorEastAsia"/>
          <w:b w:val="0"/>
          <w:bCs w:val="0"/>
          <w:sz w:val="21"/>
          <w:szCs w:val="21"/>
        </w:rPr>
        <w:t xml:space="preserve">②出现 4.1.1.2 条规定的违约情况，对人员未按承诺到位违约按照本合同第 2.4.5 条规定课以违约金；对设备未按承诺到位违约，按照每台</w:t>
      </w:r>
      <w:r>
        <w:rPr>
          <w:rFonts w:hint="eastAsia" w:cs="宋体" w:asciiTheme="minorEastAsia" w:hAnsiTheme="minorEastAsia" w:eastAsiaTheme="minorEastAsia"/>
          <w:b w:val="0"/>
          <w:bCs w:val="0"/>
          <w:sz w:val="21"/>
          <w:szCs w:val="21"/>
        </w:rPr>
        <w:t xml:space="preserve">套每天</w:t>
      </w:r>
      <w:r>
        <w:rPr>
          <w:rFonts w:hint="eastAsia" w:cs="宋体" w:asciiTheme="minorEastAsia" w:hAnsiTheme="minorEastAsia" w:eastAsiaTheme="minorEastAsia"/>
          <w:b w:val="0"/>
          <w:bCs w:val="0"/>
          <w:sz w:val="21"/>
          <w:szCs w:val="21"/>
        </w:rPr>
        <w:t xml:space="preserve">0.05万元课以违约金。</w:t>
      </w:r>
      <w:bookmarkEnd w:id="36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1" w:name="_Toc242978434"/>
      <w:r>
        <w:rPr>
          <w:rFonts w:hint="eastAsia" w:cs="宋体" w:asciiTheme="minorEastAsia" w:hAnsiTheme="minorEastAsia" w:eastAsiaTheme="minorEastAsia"/>
          <w:b w:val="0"/>
          <w:bCs w:val="0"/>
          <w:sz w:val="21"/>
          <w:szCs w:val="21"/>
        </w:rPr>
        <w:t xml:space="preserve">③出现 4.1.1.3 条和 4.1.1.5（2）规定的违约情况，按照本合同第 4.1.2 条规定承担违约赔偿损失。</w:t>
      </w:r>
      <w:bookmarkEnd w:id="36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2" w:name="_Toc242978435"/>
      <w:r>
        <w:rPr>
          <w:rFonts w:hint="eastAsia" w:cs="宋体" w:asciiTheme="minorEastAsia" w:hAnsiTheme="minorEastAsia" w:eastAsiaTheme="minorEastAsia"/>
          <w:b w:val="0"/>
          <w:bCs w:val="0"/>
          <w:sz w:val="21"/>
          <w:szCs w:val="21"/>
        </w:rPr>
        <w:t xml:space="preserve">④出现 4.1.1.5（3）、（4）、（5）条规定的违约情况，按照每发现1次1万元课以违约金。</w:t>
      </w:r>
      <w:bookmarkEnd w:id="36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3" w:name="_Toc242978436"/>
      <w:r>
        <w:rPr>
          <w:rFonts w:hint="eastAsia" w:cs="宋体" w:asciiTheme="minorEastAsia" w:hAnsiTheme="minorEastAsia" w:eastAsiaTheme="minorEastAsia"/>
          <w:b w:val="0"/>
          <w:bCs w:val="0"/>
          <w:sz w:val="21"/>
          <w:szCs w:val="21"/>
        </w:rPr>
        <w:t xml:space="preserve">⑤出现 4.1.1.5（6）条规定的违约情况，委托人将</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检测人课以违约金，具体违约金额标准为：项目负责人1000元/人•天，试验检测工程师400元/人•天，更换人员违约金委托人将在检测服务费支付中扣除。</w:t>
      </w:r>
      <w:bookmarkEnd w:id="36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4" w:name="_Toc242978437"/>
      <w:r>
        <w:rPr>
          <w:rFonts w:hint="eastAsia" w:cs="宋体" w:asciiTheme="minorEastAsia" w:hAnsiTheme="minorEastAsia" w:eastAsiaTheme="minorEastAsia"/>
          <w:b w:val="0"/>
          <w:bCs w:val="0"/>
          <w:sz w:val="21"/>
          <w:szCs w:val="21"/>
        </w:rPr>
        <w:t xml:space="preserve">⑥出现 4.1.1.5（7）条规定的违约情况，委托人将</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检测人课以违约金 2万～4万元。</w:t>
      </w:r>
      <w:bookmarkEnd w:id="36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5" w:name="_Toc242978438"/>
      <w:r>
        <w:rPr>
          <w:rFonts w:hint="eastAsia" w:cs="宋体" w:asciiTheme="minorEastAsia" w:hAnsiTheme="minorEastAsia" w:eastAsiaTheme="minorEastAsia"/>
          <w:b w:val="0"/>
          <w:bCs w:val="0"/>
          <w:sz w:val="21"/>
          <w:szCs w:val="21"/>
        </w:rPr>
        <w:t xml:space="preserve">⑦试验检测人出现 4.1.1 </w:t>
      </w:r>
      <w:r>
        <w:rPr>
          <w:rFonts w:hint="eastAsia" w:cs="宋体" w:asciiTheme="minorEastAsia" w:hAnsiTheme="minorEastAsia" w:eastAsiaTheme="minorEastAsia"/>
          <w:b w:val="0"/>
          <w:bCs w:val="0"/>
          <w:sz w:val="21"/>
          <w:szCs w:val="21"/>
        </w:rPr>
        <w:t xml:space="preserve">条违约责任，委托人除按照合同约定课以违约金外，同时还将</w:t>
      </w:r>
      <w:r>
        <w:rPr>
          <w:rFonts w:hint="eastAsia" w:cs="宋体" w:asciiTheme="minorEastAsia" w:hAnsiTheme="minorEastAsia" w:eastAsiaTheme="minorEastAsia"/>
          <w:b w:val="0"/>
          <w:bCs w:val="0"/>
          <w:sz w:val="21"/>
          <w:szCs w:val="21"/>
        </w:rPr>
        <w:t xml:space="preserve">按照农村公路</w:t>
      </w:r>
      <w:r>
        <w:rPr>
          <w:rFonts w:hint="eastAsia" w:cs="宋体" w:asciiTheme="minorEastAsia" w:hAnsiTheme="minorEastAsia" w:eastAsiaTheme="minorEastAsia"/>
          <w:b w:val="0"/>
          <w:bCs w:val="0"/>
          <w:sz w:val="21"/>
          <w:szCs w:val="21"/>
        </w:rPr>
        <w:t xml:space="preserve">履约考核相关规定进行严格考核，并将考核结果上报市交通运输主管部门。</w:t>
      </w:r>
      <w:bookmarkEnd w:id="36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366" w:name="_Toc242978439"/>
      <w:r>
        <w:rPr>
          <w:rFonts w:hint="eastAsia" w:cs="宋体" w:asciiTheme="minorEastAsia" w:hAnsiTheme="minorEastAsia" w:eastAsiaTheme="minorEastAsia"/>
          <w:b w:val="0"/>
          <w:bCs w:val="0"/>
          <w:sz w:val="21"/>
          <w:szCs w:val="21"/>
        </w:rPr>
        <w:t xml:space="preserve">4.1.2 试验检测人的违约赔偿责任 试验检测人违反检测合同的规定，并因此造成委托人的经济损失，应根据其所承担责任的比例向委托人赔偿：</w:t>
      </w:r>
      <w:r>
        <w:rPr>
          <w:rFonts w:hint="eastAsia" w:cs="宋体" w:asciiTheme="minorEastAsia" w:hAnsiTheme="minorEastAsia" w:eastAsiaTheme="minorEastAsia"/>
          <w:b w:val="0"/>
          <w:bCs w:val="0"/>
          <w:sz w:val="21"/>
          <w:szCs w:val="21"/>
          <w:u w:val="single"/>
        </w:rPr>
        <w:t xml:space="preserve">赔偿金=直接经济损失×试验检测人应承担责任的比例。</w:t>
      </w:r>
      <w:bookmarkEnd w:id="36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367" w:name="_Toc242978440"/>
      <w:r>
        <w:rPr>
          <w:rFonts w:hint="eastAsia" w:cs="宋体" w:asciiTheme="minorEastAsia" w:hAnsiTheme="minorEastAsia" w:eastAsiaTheme="minorEastAsia"/>
          <w:b w:val="0"/>
          <w:bCs w:val="0"/>
          <w:sz w:val="21"/>
          <w:szCs w:val="21"/>
        </w:rPr>
        <w:t xml:space="preserve">4.2 委托人的赔偿责任委托人违反检测合同的规定，并因此造成试验检测人的直接经济损失，应按照下列赔偿方法</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检测人赔偿。赔偿方法为：</w:t>
      </w:r>
      <w:r>
        <w:rPr>
          <w:rFonts w:hint="eastAsia" w:cs="宋体" w:asciiTheme="minorEastAsia" w:hAnsiTheme="minorEastAsia" w:eastAsiaTheme="minorEastAsia"/>
          <w:b w:val="0"/>
          <w:bCs w:val="0"/>
          <w:sz w:val="21"/>
          <w:szCs w:val="21"/>
          <w:u w:val="single"/>
        </w:rPr>
        <w:t xml:space="preserve">赔偿金=委托人给试验检测人造成的直接经济损失。</w:t>
      </w:r>
      <w:bookmarkEnd w:id="36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8" w:name="_Toc242978441"/>
      <w:r>
        <w:rPr>
          <w:rFonts w:hint="eastAsia" w:cs="宋体" w:asciiTheme="minorEastAsia" w:hAnsiTheme="minorEastAsia" w:eastAsiaTheme="minorEastAsia"/>
          <w:b w:val="0"/>
          <w:bCs w:val="0"/>
          <w:sz w:val="21"/>
          <w:szCs w:val="21"/>
        </w:rPr>
        <w:t xml:space="preserve">4.4 赔偿的限额：详见《专用合同条款数据表》</w:t>
      </w:r>
      <w:bookmarkEnd w:id="368"/>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69" w:name="_Toc242978442"/>
      <w:r>
        <w:rPr>
          <w:rFonts w:hint="eastAsia" w:cs="宋体" w:asciiTheme="minorEastAsia" w:hAnsiTheme="minorEastAsia" w:eastAsiaTheme="minorEastAsia"/>
          <w:sz w:val="21"/>
          <w:szCs w:val="21"/>
        </w:rPr>
        <w:t xml:space="preserve">5．检测合同的生效、终止、变更、暂停与解除</w:t>
      </w:r>
      <w:bookmarkEnd w:id="36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370" w:name="_Toc242978443"/>
      <w:r>
        <w:rPr>
          <w:rFonts w:hint="eastAsia" w:cs="宋体" w:asciiTheme="minorEastAsia" w:hAnsiTheme="minorEastAsia" w:eastAsiaTheme="minorEastAsia"/>
          <w:b w:val="0"/>
          <w:bCs w:val="0"/>
          <w:sz w:val="21"/>
          <w:szCs w:val="21"/>
        </w:rPr>
        <w:t xml:space="preserve">5.1 检测合同协议书生效的条件和期限：</w:t>
      </w:r>
      <w:r>
        <w:rPr>
          <w:rFonts w:hint="eastAsia" w:cs="宋体" w:asciiTheme="minorEastAsia" w:hAnsiTheme="minorEastAsia" w:eastAsiaTheme="minorEastAsia"/>
          <w:b w:val="0"/>
          <w:bCs w:val="0"/>
          <w:sz w:val="21"/>
          <w:szCs w:val="21"/>
          <w:u w:val="single"/>
        </w:rPr>
        <w:t xml:space="preserve">合同经试验检测人与委</w:t>
      </w:r>
      <w:r>
        <w:rPr>
          <w:rFonts w:hint="eastAsia" w:cs="宋体" w:asciiTheme="minorEastAsia" w:hAnsiTheme="minorEastAsia" w:eastAsiaTheme="minorEastAsia"/>
          <w:b w:val="0"/>
          <w:bCs w:val="0"/>
          <w:sz w:val="21"/>
          <w:szCs w:val="21"/>
          <w:u w:val="single"/>
        </w:rPr>
        <w:t xml:space="preserve">托方双方签字盖章后生效。双方履行合同全部义务，合同价款支付完毕</w:t>
      </w:r>
      <w:r>
        <w:rPr>
          <w:rFonts w:hint="eastAsia" w:cs="宋体" w:asciiTheme="minorEastAsia" w:hAnsiTheme="minorEastAsia" w:eastAsiaTheme="minorEastAsia"/>
          <w:b w:val="0"/>
          <w:bCs w:val="0"/>
          <w:sz w:val="21"/>
          <w:szCs w:val="21"/>
          <w:u w:val="single"/>
        </w:rPr>
        <w:t xml:space="preserve">，本合同即告终止。</w:t>
      </w:r>
      <w:bookmarkEnd w:id="37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71" w:name="_Toc242978444"/>
      <w:r>
        <w:rPr>
          <w:rFonts w:hint="eastAsia" w:cs="宋体" w:asciiTheme="minorEastAsia" w:hAnsiTheme="minorEastAsia" w:eastAsiaTheme="minorEastAsia"/>
          <w:b w:val="0"/>
          <w:bCs w:val="0"/>
          <w:sz w:val="21"/>
          <w:szCs w:val="21"/>
        </w:rPr>
        <w:t xml:space="preserve">5.2 检测服务的时间和期限检测服务期：</w:t>
      </w:r>
      <w:r>
        <w:rPr>
          <w:rFonts w:hint="eastAsia" w:cs="宋体" w:asciiTheme="minorEastAsia" w:hAnsiTheme="minorEastAsia" w:eastAsiaTheme="minorEastAsia"/>
          <w:b w:val="0"/>
          <w:bCs w:val="0"/>
          <w:sz w:val="21"/>
          <w:szCs w:val="21"/>
          <w:u w:val="single"/>
        </w:rPr>
        <w:t xml:space="preserve">详见《合同协议书》</w:t>
      </w:r>
      <w:r>
        <w:rPr>
          <w:rFonts w:hint="eastAsia" w:cs="宋体" w:asciiTheme="minorEastAsia" w:hAnsiTheme="minorEastAsia" w:eastAsiaTheme="minorEastAsia"/>
          <w:b w:val="0"/>
          <w:bCs w:val="0"/>
          <w:sz w:val="21"/>
          <w:szCs w:val="21"/>
        </w:rPr>
        <w:t xml:space="preserve">。</w:t>
      </w:r>
      <w:bookmarkEnd w:id="37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72" w:name="_Toc242978445"/>
      <w:r>
        <w:rPr>
          <w:rFonts w:hint="eastAsia" w:cs="宋体" w:asciiTheme="minorEastAsia" w:hAnsiTheme="minorEastAsia" w:eastAsiaTheme="minorEastAsia"/>
          <w:b w:val="0"/>
          <w:bCs w:val="0"/>
          <w:sz w:val="21"/>
          <w:szCs w:val="21"/>
        </w:rPr>
        <w:t xml:space="preserve">5.4.4 物价变动的调整办法</w:t>
      </w:r>
      <w:bookmarkEnd w:id="372"/>
      <w:r>
        <w:rPr>
          <w:rFonts w:hint="eastAsia" w:cs="宋体" w:asciiTheme="minorEastAsia" w:hAnsiTheme="minorEastAsia" w:eastAsiaTheme="minorEastAsia"/>
          <w:b w:val="0"/>
          <w:bCs w:val="0"/>
          <w:sz w:val="21"/>
          <w:szCs w:val="21"/>
        </w:rPr>
        <w:t xml:space="preserve"> </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373" w:name="_Toc242978446"/>
      <w:r>
        <w:rPr>
          <w:rFonts w:hint="eastAsia" w:cs="宋体" w:asciiTheme="minorEastAsia" w:hAnsiTheme="minorEastAsia" w:eastAsiaTheme="minorEastAsia"/>
          <w:b w:val="0"/>
          <w:bCs w:val="0"/>
          <w:sz w:val="21"/>
          <w:szCs w:val="21"/>
          <w:u w:val="single"/>
        </w:rPr>
        <w:t xml:space="preserve">不调整。</w:t>
      </w:r>
      <w:bookmarkEnd w:id="37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74" w:name="_Toc242978447"/>
      <w:r>
        <w:rPr>
          <w:rFonts w:hint="eastAsia" w:cs="宋体" w:asciiTheme="minorEastAsia" w:hAnsiTheme="minorEastAsia" w:eastAsiaTheme="minorEastAsia"/>
          <w:b w:val="0"/>
          <w:bCs w:val="0"/>
          <w:sz w:val="21"/>
          <w:szCs w:val="21"/>
        </w:rPr>
        <w:t xml:space="preserve">5.5.1.3 不可抗力</w:t>
      </w:r>
      <w:bookmarkEnd w:id="374"/>
      <w:r>
        <w:rPr>
          <w:rFonts w:hint="eastAsia" w:cs="宋体" w:asciiTheme="minorEastAsia" w:hAnsiTheme="minorEastAsia" w:eastAsiaTheme="minorEastAsia"/>
          <w:b w:val="0"/>
          <w:bCs w:val="0"/>
          <w:sz w:val="21"/>
          <w:szCs w:val="21"/>
        </w:rPr>
        <w:t xml:space="preserve"> </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75" w:name="_Toc242978448"/>
      <w:r>
        <w:rPr>
          <w:rFonts w:hint="eastAsia" w:cs="宋体" w:asciiTheme="minorEastAsia" w:hAnsiTheme="minorEastAsia" w:eastAsiaTheme="minorEastAsia"/>
          <w:b w:val="0"/>
          <w:bCs w:val="0"/>
          <w:sz w:val="21"/>
          <w:szCs w:val="21"/>
        </w:rPr>
        <w:t xml:space="preserve">本项目不可抗力：</w:t>
      </w:r>
      <w:r>
        <w:rPr>
          <w:rFonts w:hint="eastAsia" w:cs="宋体" w:asciiTheme="minorEastAsia" w:hAnsiTheme="minorEastAsia" w:eastAsiaTheme="minorEastAsia"/>
          <w:b w:val="0"/>
          <w:bCs w:val="0"/>
          <w:sz w:val="21"/>
          <w:szCs w:val="21"/>
          <w:u w:val="single"/>
        </w:rPr>
        <w:t xml:space="preserve">按照合同通用条款执行。</w:t>
      </w:r>
      <w:bookmarkEnd w:id="375"/>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76" w:name="_Toc242978449"/>
      <w:r>
        <w:rPr>
          <w:rFonts w:hint="eastAsia" w:cs="宋体" w:asciiTheme="minorEastAsia" w:hAnsiTheme="minorEastAsia" w:eastAsiaTheme="minorEastAsia"/>
          <w:sz w:val="21"/>
          <w:szCs w:val="21"/>
        </w:rPr>
        <w:t xml:space="preserve">6.检测服务的费用与支付</w:t>
      </w:r>
      <w:bookmarkEnd w:id="37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77" w:name="_Toc242978450"/>
      <w:r>
        <w:rPr>
          <w:rFonts w:hint="eastAsia" w:cs="宋体" w:asciiTheme="minorEastAsia" w:hAnsiTheme="minorEastAsia" w:eastAsiaTheme="minorEastAsia"/>
          <w:b w:val="0"/>
          <w:bCs w:val="0"/>
          <w:sz w:val="21"/>
          <w:szCs w:val="21"/>
        </w:rPr>
        <w:t xml:space="preserve">6.1 检测服务费用内容</w:t>
      </w:r>
      <w:bookmarkEnd w:id="37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78" w:name="_Toc242978451"/>
      <w:r>
        <w:rPr>
          <w:rFonts w:hint="eastAsia" w:cs="宋体" w:asciiTheme="minorEastAsia" w:hAnsiTheme="minorEastAsia" w:eastAsiaTheme="minorEastAsia"/>
          <w:b w:val="0"/>
          <w:bCs w:val="0"/>
          <w:sz w:val="21"/>
          <w:szCs w:val="21"/>
        </w:rPr>
        <w:t xml:space="preserve">6.1.1 本项目试验检测服务费是指为优质完成本合同所有检测工作内容所需的全部费用，应当包括：检测及管理人员费用、检测报告费用、现场费用、安全生产费用（包括交通安全保障措施费、到交警、交通等部门办理相关手续等发生的所有费用）、交通工具及使用费、检测设备、测量 仪器费及相关费用、检测方案（大纲）评审费、公司取费、法定税金、利润等本</w:t>
      </w:r>
      <w:r>
        <w:rPr>
          <w:rFonts w:hint="eastAsia" w:cs="宋体" w:asciiTheme="minorEastAsia" w:hAnsiTheme="minorEastAsia" w:eastAsiaTheme="minorEastAsia"/>
          <w:b w:val="0"/>
          <w:bCs w:val="0"/>
          <w:sz w:val="21"/>
          <w:szCs w:val="21"/>
        </w:rPr>
        <w:t xml:space="preserve">磋商文件</w:t>
      </w:r>
      <w:r>
        <w:rPr>
          <w:rFonts w:hint="eastAsia" w:cs="宋体" w:asciiTheme="minorEastAsia" w:hAnsiTheme="minorEastAsia" w:eastAsiaTheme="minorEastAsia"/>
          <w:b w:val="0"/>
          <w:bCs w:val="0"/>
          <w:sz w:val="21"/>
          <w:szCs w:val="21"/>
        </w:rPr>
        <w:t xml:space="preserve">明示或暗示的所有一般风险、责任和义务等费用。</w:t>
      </w:r>
      <w:bookmarkEnd w:id="37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79" w:name="_Toc242978452"/>
      <w:r>
        <w:rPr>
          <w:rFonts w:hint="eastAsia" w:cs="宋体" w:asciiTheme="minorEastAsia" w:hAnsiTheme="minorEastAsia" w:eastAsiaTheme="minorEastAsia"/>
          <w:b w:val="0"/>
          <w:bCs w:val="0"/>
          <w:sz w:val="21"/>
          <w:szCs w:val="21"/>
        </w:rPr>
        <w:t xml:space="preserve">6.1.2 投标人应认真填写项目清单中所列的本合同各细目的单价、合价和总额价。投标人没有填入单价、合价或</w:t>
      </w:r>
      <w:r>
        <w:rPr>
          <w:rFonts w:hint="eastAsia" w:cs="宋体" w:asciiTheme="minorEastAsia" w:hAnsiTheme="minorEastAsia" w:eastAsiaTheme="minorEastAsia"/>
          <w:b w:val="0"/>
          <w:bCs w:val="0"/>
          <w:sz w:val="21"/>
          <w:szCs w:val="21"/>
        </w:rPr>
        <w:t xml:space="preserve">总额价</w:t>
      </w:r>
      <w:r>
        <w:rPr>
          <w:rFonts w:hint="eastAsia" w:cs="宋体" w:asciiTheme="minorEastAsia" w:hAnsiTheme="minorEastAsia" w:eastAsiaTheme="minorEastAsia"/>
          <w:b w:val="0"/>
          <w:bCs w:val="0"/>
          <w:sz w:val="21"/>
          <w:szCs w:val="21"/>
        </w:rPr>
        <w:t xml:space="preserve">的细目，</w:t>
      </w:r>
      <w:bookmarkStart w:id="380" w:name="OLE_LINK130"/>
      <w:r/>
      <w:bookmarkStart w:id="381" w:name="OLE_LINK131"/>
      <w:r>
        <w:rPr>
          <w:rFonts w:hint="eastAsia" w:cs="宋体" w:asciiTheme="minorEastAsia" w:hAnsiTheme="minorEastAsia" w:eastAsiaTheme="minorEastAsia"/>
          <w:b w:val="0"/>
          <w:bCs w:val="0"/>
          <w:sz w:val="21"/>
          <w:szCs w:val="21"/>
        </w:rPr>
        <w:t xml:space="preserve">委托人</w:t>
      </w:r>
      <w:bookmarkEnd w:id="380"/>
      <w:r/>
      <w:bookmarkEnd w:id="381"/>
      <w:r>
        <w:rPr>
          <w:rFonts w:hint="eastAsia" w:cs="宋体" w:asciiTheme="minorEastAsia" w:hAnsiTheme="minorEastAsia" w:eastAsiaTheme="minorEastAsia"/>
          <w:b w:val="0"/>
          <w:bCs w:val="0"/>
          <w:sz w:val="21"/>
          <w:szCs w:val="21"/>
        </w:rPr>
        <w:t xml:space="preserve">将不予支付，并认为该细目的价款已包括在项目清单其他细目的单价或</w:t>
      </w:r>
      <w:r>
        <w:rPr>
          <w:rFonts w:hint="eastAsia" w:cs="宋体" w:asciiTheme="minorEastAsia" w:hAnsiTheme="minorEastAsia" w:eastAsiaTheme="minorEastAsia"/>
          <w:b w:val="0"/>
          <w:bCs w:val="0"/>
          <w:sz w:val="21"/>
          <w:szCs w:val="21"/>
        </w:rPr>
        <w:t xml:space="preserve">总额价</w:t>
      </w:r>
      <w:r>
        <w:rPr>
          <w:rFonts w:hint="eastAsia" w:cs="宋体" w:asciiTheme="minorEastAsia" w:hAnsiTheme="minorEastAsia" w:eastAsiaTheme="minorEastAsia"/>
          <w:b w:val="0"/>
          <w:bCs w:val="0"/>
          <w:sz w:val="21"/>
          <w:szCs w:val="21"/>
        </w:rPr>
        <w:t xml:space="preserve">中。投标人在项目清单中多报的细目或单价、合价或</w:t>
      </w:r>
      <w:r>
        <w:rPr>
          <w:rFonts w:hint="eastAsia" w:cs="宋体" w:asciiTheme="minorEastAsia" w:hAnsiTheme="minorEastAsia" w:eastAsiaTheme="minorEastAsia"/>
          <w:b w:val="0"/>
          <w:bCs w:val="0"/>
          <w:sz w:val="21"/>
          <w:szCs w:val="21"/>
        </w:rPr>
        <w:t xml:space="preserve">总额价</w:t>
      </w:r>
      <w:r>
        <w:rPr>
          <w:rFonts w:hint="eastAsia" w:cs="宋体" w:asciiTheme="minorEastAsia" w:hAnsiTheme="minorEastAsia" w:eastAsiaTheme="minorEastAsia"/>
          <w:b w:val="0"/>
          <w:bCs w:val="0"/>
          <w:sz w:val="21"/>
          <w:szCs w:val="21"/>
        </w:rPr>
        <w:t xml:space="preserve">委托人将不予接受，严重者将视为重大偏差，其投标将被拒绝。</w:t>
      </w:r>
      <w:bookmarkEnd w:id="37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2" w:name="_Toc242978453"/>
      <w:r>
        <w:rPr>
          <w:rFonts w:hint="eastAsia" w:cs="宋体" w:asciiTheme="minorEastAsia" w:hAnsiTheme="minorEastAsia" w:eastAsiaTheme="minorEastAsia"/>
          <w:b w:val="0"/>
          <w:bCs w:val="0"/>
          <w:sz w:val="21"/>
          <w:szCs w:val="21"/>
        </w:rPr>
        <w:t xml:space="preserve">6.1.3 检测单位的人员住房办公、生活设施、设备以及交通工具等由检测单位自备、自购或租用，其设施费用及维修服务费用由投标人计入检测单价中，此项费用仅计入折旧费、维修保养费和消耗费。检测工作结束后，其产权仍归检测单位所有。</w:t>
      </w:r>
      <w:bookmarkEnd w:id="38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3" w:name="_Toc242978454"/>
      <w:r>
        <w:rPr>
          <w:rFonts w:hint="eastAsia" w:cs="宋体" w:asciiTheme="minorEastAsia" w:hAnsiTheme="minorEastAsia" w:eastAsiaTheme="minorEastAsia"/>
          <w:b w:val="0"/>
          <w:bCs w:val="0"/>
          <w:sz w:val="21"/>
          <w:szCs w:val="21"/>
        </w:rPr>
        <w:t xml:space="preserve">6.1.4 检测单位的雇员及装备的保险由检测单位自行投保，包含在合同总价中，不单独计量与支付。</w:t>
      </w:r>
      <w:bookmarkEnd w:id="383"/>
      <w:r>
        <w:rPr>
          <w:rFonts w:hint="eastAsia" w:cs="宋体" w:asciiTheme="minorEastAsia" w:hAnsiTheme="minorEastAsia" w:eastAsiaTheme="minorEastAsia"/>
          <w:b w:val="0"/>
          <w:bCs w:val="0"/>
          <w:sz w:val="21"/>
          <w:szCs w:val="21"/>
        </w:rPr>
        <w:t xml:space="preserve"> </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4" w:name="_Toc242978455"/>
      <w:r>
        <w:rPr>
          <w:rFonts w:hint="eastAsia" w:cs="宋体" w:asciiTheme="minorEastAsia" w:hAnsiTheme="minorEastAsia" w:eastAsiaTheme="minorEastAsia"/>
          <w:b w:val="0"/>
          <w:bCs w:val="0"/>
          <w:sz w:val="21"/>
          <w:szCs w:val="21"/>
        </w:rPr>
        <w:t xml:space="preserve">6.1.5 检测单位在实施作业过程中，所需脚手架等临时工程其有关费用包含在合同总价中，不单独计量与支付。</w:t>
      </w:r>
      <w:bookmarkEnd w:id="38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5" w:name="_Toc242978456"/>
      <w:r>
        <w:rPr>
          <w:rFonts w:hint="eastAsia" w:cs="宋体" w:asciiTheme="minorEastAsia" w:hAnsiTheme="minorEastAsia" w:eastAsiaTheme="minorEastAsia"/>
          <w:b w:val="0"/>
          <w:bCs w:val="0"/>
          <w:sz w:val="21"/>
          <w:szCs w:val="21"/>
        </w:rPr>
        <w:t xml:space="preserve">6.1.6 检测单位应按照“关于落实省人民政府《关于解决农民工医疗保险问题的意见》的意见（苏交招〔2009〕6 号）”的规定，对投标人为本项目所使用的农民工办理与其他职工同样的城镇职工基本医疗保险，对于交通项目短期使用灵活就业的农民工的，检测单位应当承诺使用的农民工参加了其户籍所在地新型农村合作医疗或者参加了用工所在地不同保障层次的城镇基本医疗保险。与之相关的费用计入合同总价中，不单独计量与支付。</w:t>
      </w:r>
      <w:bookmarkEnd w:id="38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6" w:name="_Toc242978457"/>
      <w:r>
        <w:rPr>
          <w:rFonts w:hint="eastAsia" w:cs="宋体" w:asciiTheme="minorEastAsia" w:hAnsiTheme="minorEastAsia" w:eastAsiaTheme="minorEastAsia"/>
          <w:b w:val="0"/>
          <w:bCs w:val="0"/>
          <w:sz w:val="21"/>
          <w:szCs w:val="21"/>
        </w:rPr>
        <w:t xml:space="preserve">6.1.7 检测单位应为实施本合同工程采取必要的安全保障措施，包括但不局限于配备必要的安全管理人员、配置临时交通安全设施等，此费用包含在报价中。试验检测人向交警、交通部</w:t>
      </w:r>
      <w:r>
        <w:rPr>
          <w:rFonts w:hint="eastAsia" w:cs="宋体" w:asciiTheme="minorEastAsia" w:hAnsiTheme="minorEastAsia" w:eastAsiaTheme="minorEastAsia"/>
          <w:b w:val="0"/>
          <w:bCs w:val="0"/>
          <w:sz w:val="21"/>
          <w:szCs w:val="21"/>
        </w:rPr>
        <w:t xml:space="preserve">门完善</w:t>
      </w:r>
      <w:r>
        <w:rPr>
          <w:rFonts w:hint="eastAsia" w:cs="宋体" w:asciiTheme="minorEastAsia" w:hAnsiTheme="minorEastAsia" w:eastAsiaTheme="minorEastAsia"/>
          <w:b w:val="0"/>
          <w:bCs w:val="0"/>
          <w:sz w:val="21"/>
          <w:szCs w:val="21"/>
        </w:rPr>
        <w:t xml:space="preserve">相关手续所需的相关费用等也包含在报价中；其中，安全保障措施方案需经委托人、实际使用人、交警、交通等相关部门审查通过后方可实施。</w:t>
      </w:r>
      <w:bookmarkEnd w:id="38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7" w:name="_Toc242978458"/>
      <w:r>
        <w:rPr>
          <w:rFonts w:hint="eastAsia" w:cs="宋体" w:asciiTheme="minorEastAsia" w:hAnsiTheme="minorEastAsia" w:eastAsiaTheme="minorEastAsia"/>
          <w:b w:val="0"/>
          <w:bCs w:val="0"/>
          <w:sz w:val="21"/>
          <w:szCs w:val="21"/>
        </w:rPr>
        <w:t xml:space="preserve">6.1.8 试验检测人为实施本合同工</w:t>
      </w:r>
      <w:r>
        <w:rPr>
          <w:rFonts w:hint="eastAsia" w:cs="宋体" w:asciiTheme="minorEastAsia" w:hAnsiTheme="minorEastAsia" w:eastAsiaTheme="minorEastAsia"/>
          <w:b w:val="0"/>
          <w:bCs w:val="0"/>
          <w:sz w:val="21"/>
          <w:szCs w:val="21"/>
        </w:rPr>
        <w:t xml:space="preserve">程通过</w:t>
      </w:r>
      <w:r>
        <w:rPr>
          <w:rFonts w:hint="eastAsia" w:cs="宋体" w:asciiTheme="minorEastAsia" w:hAnsiTheme="minorEastAsia" w:eastAsiaTheme="minorEastAsia"/>
          <w:b w:val="0"/>
          <w:bCs w:val="0"/>
          <w:sz w:val="21"/>
          <w:szCs w:val="21"/>
        </w:rPr>
        <w:t xml:space="preserve">委托人所管辖路段公路的通行费（若有）由试验检测人自行按章缴纳，包含在合同总价中，不单独计量与支付。</w:t>
      </w:r>
      <w:bookmarkEnd w:id="38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8" w:name="_Toc242978459"/>
      <w:r>
        <w:rPr>
          <w:rFonts w:hint="eastAsia" w:cs="宋体" w:asciiTheme="minorEastAsia" w:hAnsiTheme="minorEastAsia" w:eastAsiaTheme="minorEastAsia"/>
          <w:b w:val="0"/>
          <w:bCs w:val="0"/>
          <w:sz w:val="21"/>
          <w:szCs w:val="21"/>
        </w:rPr>
        <w:t xml:space="preserve">6.1.9 试验检测人为实施本合同检测须遵守国家和地方有关环境保护和水土保持等方面有关法律法规并将其措施实施到位。所需费用包含在合同总价中，不单独计量与支付。试验检测人在实施作业过程中应做到文明检测，由此发生的费用包含在合同报价清单单价中，不单独报价。</w:t>
      </w:r>
      <w:bookmarkEnd w:id="38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9" w:name="_Toc242978460"/>
      <w:r>
        <w:rPr>
          <w:rFonts w:hint="eastAsia" w:cs="宋体" w:asciiTheme="minorEastAsia" w:hAnsiTheme="minorEastAsia" w:eastAsiaTheme="minorEastAsia"/>
          <w:b w:val="0"/>
          <w:bCs w:val="0"/>
          <w:sz w:val="21"/>
          <w:szCs w:val="21"/>
        </w:rPr>
        <w:t xml:space="preserve">6.1.10 投标人在投标时应主动查阅本项目的有关设计文件、技术资料等。作为一个有经验的投标人，应充分考虑到委托方提供的相关资料和数据与合同实施过程中可能存有的偏差。投标人应综合考虑到报价中，委托方对试验检测人的合同单价</w:t>
      </w:r>
      <w:r>
        <w:rPr>
          <w:rFonts w:hint="eastAsia" w:cs="宋体" w:asciiTheme="minorEastAsia" w:hAnsiTheme="minorEastAsia" w:eastAsiaTheme="minorEastAsia"/>
          <w:b w:val="0"/>
          <w:bCs w:val="0"/>
          <w:sz w:val="21"/>
          <w:szCs w:val="21"/>
        </w:rPr>
        <w:t xml:space="preserve">不</w:t>
      </w:r>
      <w:r>
        <w:rPr>
          <w:rFonts w:hint="eastAsia" w:cs="宋体" w:asciiTheme="minorEastAsia" w:hAnsiTheme="minorEastAsia" w:eastAsiaTheme="minorEastAsia"/>
          <w:b w:val="0"/>
          <w:bCs w:val="0"/>
          <w:sz w:val="21"/>
          <w:szCs w:val="21"/>
        </w:rPr>
        <w:t xml:space="preserve">因此而进行调整。</w:t>
      </w:r>
      <w:bookmarkEnd w:id="38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0" w:name="_Toc242978461"/>
      <w:r>
        <w:rPr>
          <w:rFonts w:hint="eastAsia" w:cs="宋体" w:asciiTheme="minorEastAsia" w:hAnsiTheme="minorEastAsia" w:eastAsiaTheme="minorEastAsia"/>
          <w:b w:val="0"/>
          <w:bCs w:val="0"/>
          <w:sz w:val="21"/>
          <w:szCs w:val="21"/>
        </w:rPr>
        <w:t xml:space="preserve">6.1.11 投标人在编制投标价时需充分考虑市场风险和国家政策性调整风险等一切因素，并计入投标价中。在合同执行期间，由于价格上涨、政策性调整等因素对项目成本的影响，试验检测人的检测项目单价不予调整。</w:t>
      </w:r>
      <w:bookmarkEnd w:id="39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1" w:name="_Toc242978462"/>
      <w:r>
        <w:rPr>
          <w:rFonts w:hint="eastAsia" w:cs="宋体" w:asciiTheme="minorEastAsia" w:hAnsiTheme="minorEastAsia" w:eastAsiaTheme="minorEastAsia"/>
          <w:b w:val="0"/>
          <w:bCs w:val="0"/>
          <w:sz w:val="21"/>
          <w:szCs w:val="21"/>
        </w:rPr>
        <w:t xml:space="preserve">6.1.12 委托方有权在相关规范标准规定的范围内提出任何检测要求，额外增加的费用由双方协商后另行计量支付。</w:t>
      </w:r>
      <w:bookmarkEnd w:id="391"/>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92" w:name="_Toc242978463"/>
      <w:r>
        <w:rPr>
          <w:rFonts w:hint="eastAsia" w:cs="宋体" w:asciiTheme="minorEastAsia" w:hAnsiTheme="minorEastAsia" w:eastAsiaTheme="minorEastAsia"/>
          <w:sz w:val="21"/>
          <w:szCs w:val="21"/>
        </w:rPr>
        <w:t xml:space="preserve">检测服务费用的调整方法：本项目采用固定单价合同。在签订本合同后，因法律、法规发生变化引起该检测费变化，以及因物价变动、规范性文件发生变化等其他因素而引起检测费变化，检测单价不作调整。</w:t>
      </w:r>
      <w:bookmarkEnd w:id="39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3" w:name="_Toc242978464"/>
      <w:r>
        <w:rPr>
          <w:rFonts w:hint="eastAsia" w:cs="宋体" w:asciiTheme="minorEastAsia" w:hAnsiTheme="minorEastAsia" w:eastAsiaTheme="minorEastAsia"/>
          <w:b w:val="0"/>
          <w:bCs w:val="0"/>
          <w:sz w:val="21"/>
          <w:szCs w:val="21"/>
        </w:rPr>
        <w:t xml:space="preserve">6.2.1 动员预付费</w:t>
      </w:r>
      <w:bookmarkEnd w:id="39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4" w:name="_Toc242978465"/>
      <w:r>
        <w:rPr>
          <w:rFonts w:hint="eastAsia" w:cs="宋体" w:asciiTheme="minorEastAsia" w:hAnsiTheme="minorEastAsia" w:eastAsiaTheme="minorEastAsia"/>
          <w:b w:val="0"/>
          <w:bCs w:val="0"/>
          <w:sz w:val="21"/>
          <w:szCs w:val="21"/>
        </w:rPr>
        <w:t xml:space="preserve">本项目不设动员预付费。</w:t>
      </w:r>
      <w:bookmarkEnd w:id="394"/>
      <w:r>
        <w:rPr>
          <w:rFonts w:hint="eastAsia" w:cs="宋体" w:asciiTheme="minorEastAsia" w:hAnsiTheme="minorEastAsia" w:eastAsiaTheme="minorEastAsia"/>
          <w:b w:val="0"/>
          <w:bCs w:val="0"/>
          <w:sz w:val="21"/>
          <w:szCs w:val="21"/>
        </w:rPr>
        <w:t xml:space="preserve"> </w:t>
      </w:r>
      <w:r/>
    </w:p>
    <w:p>
      <w:pPr>
        <w:ind w:firstLine="420"/>
        <w:spacing w:line="360" w:lineRule="auto"/>
        <w:rPr>
          <w:rFonts w:asciiTheme="minorEastAsia" w:hAnsiTheme="minorEastAsia"/>
          <w:color w:val="000000"/>
          <w:spacing w:val="-1"/>
          <w:szCs w:val="21"/>
          <w:lang w:val="zh-CN"/>
        </w:rPr>
      </w:pPr>
      <w:r>
        <w:rPr>
          <w:rFonts w:hint="eastAsia" w:cs="宋体" w:asciiTheme="minorEastAsia" w:hAnsiTheme="minorEastAsia"/>
          <w:szCs w:val="21"/>
        </w:rPr>
        <w:t xml:space="preserve">6.2.4 支付方式与</w:t>
      </w:r>
      <w:r>
        <w:rPr>
          <w:rFonts w:hint="eastAsia" w:cs="宋体" w:asciiTheme="minorEastAsia" w:hAnsiTheme="minorEastAsia"/>
          <w:szCs w:val="21"/>
        </w:rPr>
        <w:t xml:space="preserve">支付内容</w:t>
      </w:r>
      <w:r>
        <w:rPr>
          <w:rFonts w:hint="eastAsia" w:cs="宋体" w:asciiTheme="minorEastAsia" w:hAnsiTheme="minorEastAsia"/>
          <w:b/>
          <w:bCs/>
          <w:szCs w:val="21"/>
        </w:rPr>
        <w:t xml:space="preserve">：</w:t>
      </w:r>
      <w:r>
        <w:rPr>
          <w:rFonts w:hint="eastAsia" w:cs="宋体" w:asciiTheme="minorEastAsia" w:hAnsiTheme="minorEastAsia"/>
          <w:bCs/>
          <w:szCs w:val="21"/>
        </w:rPr>
        <w:t xml:space="preserve">详见采购需求</w:t>
      </w:r>
      <w:r>
        <w:rPr>
          <w:rFonts w:hint="eastAsia" w:cs="宋体" w:asciiTheme="minorEastAsia" w:hAnsiTheme="minorEastAsia"/>
          <w:bCs/>
          <w:szCs w:val="21"/>
        </w:rPr>
        <w:t xml:space="preserve">。</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5" w:name="_Toc242978466"/>
      <w:r>
        <w:rPr>
          <w:rFonts w:hint="eastAsia" w:cs="宋体" w:asciiTheme="minorEastAsia" w:hAnsiTheme="minorEastAsia" w:eastAsiaTheme="minorEastAsia"/>
          <w:b w:val="0"/>
          <w:bCs w:val="0"/>
          <w:sz w:val="21"/>
          <w:szCs w:val="21"/>
        </w:rPr>
        <w:t xml:space="preserve">注：①本款约定的各阶段支付期限为具体执行标准，是合同支付条款的最终依据。</w:t>
      </w:r>
      <w:bookmarkEnd w:id="39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6" w:name="_Toc242978467"/>
      <w:r>
        <w:rPr>
          <w:rFonts w:hint="eastAsia" w:cs="宋体" w:asciiTheme="minorEastAsia" w:hAnsiTheme="minorEastAsia" w:eastAsiaTheme="minorEastAsia"/>
          <w:b w:val="0"/>
          <w:bCs w:val="0"/>
          <w:sz w:val="21"/>
          <w:szCs w:val="21"/>
        </w:rPr>
        <w:t xml:space="preserve">②经委托方审核确认的试验检测服务费用，凭受托方出具的税务发票（当期支付的全额发票）后，支付给试验检测人。</w:t>
      </w:r>
      <w:bookmarkEnd w:id="39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7" w:name="_Toc242978468"/>
      <w:r>
        <w:rPr>
          <w:rFonts w:hint="eastAsia" w:cs="宋体" w:asciiTheme="minorEastAsia" w:hAnsiTheme="minorEastAsia" w:eastAsiaTheme="minorEastAsia"/>
          <w:b w:val="0"/>
          <w:bCs w:val="0"/>
          <w:sz w:val="21"/>
          <w:szCs w:val="21"/>
        </w:rPr>
        <w:t xml:space="preserve">检测服务费用调整后支付方式：</w:t>
      </w:r>
      <w:r>
        <w:rPr>
          <w:rFonts w:hint="eastAsia" w:cs="宋体" w:asciiTheme="minorEastAsia" w:hAnsiTheme="minorEastAsia" w:eastAsiaTheme="minorEastAsia"/>
          <w:b w:val="0"/>
          <w:bCs w:val="0"/>
          <w:sz w:val="21"/>
          <w:szCs w:val="21"/>
          <w:u w:val="single"/>
        </w:rPr>
        <w:t xml:space="preserve"> / </w:t>
      </w:r>
      <w:r>
        <w:rPr>
          <w:rFonts w:hint="eastAsia" w:cs="宋体" w:asciiTheme="minorEastAsia" w:hAnsiTheme="minorEastAsia" w:eastAsiaTheme="minorEastAsia"/>
          <w:b w:val="0"/>
          <w:bCs w:val="0"/>
          <w:sz w:val="21"/>
          <w:szCs w:val="21"/>
        </w:rPr>
        <w:t xml:space="preserve">。</w:t>
      </w:r>
      <w:bookmarkEnd w:id="397"/>
      <w:r>
        <w:rPr>
          <w:rFonts w:hint="eastAsia" w:cs="宋体" w:asciiTheme="minorEastAsia" w:hAnsiTheme="minorEastAsia" w:eastAsiaTheme="minorEastAsia"/>
          <w:b w:val="0"/>
          <w:bCs w:val="0"/>
          <w:sz w:val="21"/>
          <w:szCs w:val="21"/>
        </w:rPr>
        <w:t xml:space="preserve"> </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8" w:name="_Toc242978469"/>
      <w:r>
        <w:rPr>
          <w:rFonts w:hint="eastAsia" w:cs="宋体" w:asciiTheme="minorEastAsia" w:hAnsiTheme="minorEastAsia" w:eastAsiaTheme="minorEastAsia"/>
          <w:b w:val="0"/>
          <w:bCs w:val="0"/>
          <w:sz w:val="21"/>
          <w:szCs w:val="21"/>
        </w:rPr>
        <w:t xml:space="preserve">试验检测人违约赔偿金的支付方式：</w:t>
      </w:r>
      <w:r>
        <w:rPr>
          <w:rFonts w:hint="eastAsia" w:cs="宋体" w:asciiTheme="minorEastAsia" w:hAnsiTheme="minorEastAsia" w:eastAsiaTheme="minorEastAsia"/>
          <w:b w:val="0"/>
          <w:bCs w:val="0"/>
          <w:sz w:val="21"/>
          <w:szCs w:val="21"/>
          <w:u w:val="single"/>
        </w:rPr>
        <w:t xml:space="preserve">从当期检测服务费中予以扣除；如果当期不足的，则从后续期检测服务费中扣除；如果还不足的，则动用履约保证金。</w:t>
      </w:r>
      <w:bookmarkEnd w:id="39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399" w:name="_Toc242978470"/>
      <w:r>
        <w:rPr>
          <w:rFonts w:hint="eastAsia" w:cs="宋体" w:asciiTheme="minorEastAsia" w:hAnsiTheme="minorEastAsia" w:eastAsiaTheme="minorEastAsia"/>
          <w:b w:val="0"/>
          <w:bCs w:val="0"/>
          <w:sz w:val="21"/>
          <w:szCs w:val="21"/>
        </w:rPr>
        <w:t xml:space="preserve">委托人的违约赔偿金的支付方式：</w:t>
      </w:r>
      <w:r>
        <w:rPr>
          <w:rFonts w:hint="eastAsia" w:cs="宋体" w:asciiTheme="minorEastAsia" w:hAnsiTheme="minorEastAsia" w:eastAsiaTheme="minorEastAsia"/>
          <w:b w:val="0"/>
          <w:bCs w:val="0"/>
          <w:sz w:val="21"/>
          <w:szCs w:val="21"/>
          <w:u w:val="single"/>
        </w:rPr>
        <w:t xml:space="preserve">与</w:t>
      </w:r>
      <w:r>
        <w:rPr>
          <w:rFonts w:hint="eastAsia" w:cs="宋体" w:asciiTheme="minorEastAsia" w:hAnsiTheme="minorEastAsia" w:eastAsiaTheme="minorEastAsia"/>
          <w:b w:val="0"/>
          <w:bCs w:val="0"/>
          <w:sz w:val="21"/>
          <w:szCs w:val="21"/>
          <w:u w:val="single"/>
        </w:rPr>
        <w:t xml:space="preserve">当期检测服务费一同支付。</w:t>
      </w:r>
      <w:bookmarkEnd w:id="399"/>
      <w:r>
        <w:rPr>
          <w:rFonts w:hint="eastAsia" w:cs="宋体" w:asciiTheme="minorEastAsia" w:hAnsiTheme="minorEastAsia" w:eastAsiaTheme="minorEastAsia"/>
          <w:b w:val="0"/>
          <w:bCs w:val="0"/>
          <w:sz w:val="21"/>
          <w:szCs w:val="21"/>
          <w:u w:val="single"/>
        </w:rPr>
        <w:t xml:space="preserve"> </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0" w:name="_Toc242978471"/>
      <w:r>
        <w:rPr>
          <w:rFonts w:hint="eastAsia" w:cs="宋体" w:asciiTheme="minorEastAsia" w:hAnsiTheme="minorEastAsia" w:eastAsiaTheme="minorEastAsia"/>
          <w:b w:val="0"/>
          <w:bCs w:val="0"/>
          <w:sz w:val="21"/>
          <w:szCs w:val="21"/>
        </w:rPr>
        <w:t xml:space="preserve">6.2.5 动员预付费的扣回：</w:t>
      </w:r>
      <w:r>
        <w:rPr>
          <w:rFonts w:hint="eastAsia" w:cs="宋体" w:asciiTheme="minorEastAsia" w:hAnsiTheme="minorEastAsia" w:eastAsiaTheme="minorEastAsia"/>
          <w:b w:val="0"/>
          <w:bCs w:val="0"/>
          <w:sz w:val="21"/>
          <w:szCs w:val="21"/>
          <w:u w:val="single"/>
        </w:rPr>
        <w:t xml:space="preserve">/</w:t>
      </w:r>
      <w:r>
        <w:rPr>
          <w:rFonts w:hint="eastAsia" w:cs="宋体" w:asciiTheme="minorEastAsia" w:hAnsiTheme="minorEastAsia" w:eastAsiaTheme="minorEastAsia"/>
          <w:b w:val="0"/>
          <w:bCs w:val="0"/>
          <w:sz w:val="21"/>
          <w:szCs w:val="21"/>
        </w:rPr>
        <w:t xml:space="preserve">。</w:t>
      </w:r>
      <w:bookmarkEnd w:id="40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1" w:name="_Toc242978472"/>
      <w:r>
        <w:rPr>
          <w:rFonts w:hint="eastAsia" w:cs="宋体" w:asciiTheme="minorEastAsia" w:hAnsiTheme="minorEastAsia" w:eastAsiaTheme="minorEastAsia"/>
          <w:b w:val="0"/>
          <w:bCs w:val="0"/>
          <w:sz w:val="21"/>
          <w:szCs w:val="21"/>
        </w:rPr>
        <w:t xml:space="preserve">6.2.6 最低支付限额</w:t>
      </w:r>
      <w:bookmarkEnd w:id="40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2" w:name="_Toc242978473"/>
      <w:r>
        <w:rPr>
          <w:rFonts w:hint="eastAsia" w:cs="宋体" w:asciiTheme="minorEastAsia" w:hAnsiTheme="minorEastAsia" w:eastAsiaTheme="minorEastAsia"/>
          <w:b w:val="0"/>
          <w:bCs w:val="0"/>
          <w:sz w:val="21"/>
          <w:szCs w:val="21"/>
        </w:rPr>
        <w:t xml:space="preserve">某一期检测服务费用应支付额低于</w:t>
      </w:r>
      <w:r>
        <w:rPr>
          <w:rFonts w:hint="eastAsia" w:cs="宋体" w:asciiTheme="minorEastAsia" w:hAnsiTheme="minorEastAsia" w:eastAsiaTheme="minorEastAsia"/>
          <w:b w:val="0"/>
          <w:bCs w:val="0"/>
          <w:sz w:val="21"/>
          <w:szCs w:val="21"/>
          <w:u w:val="single"/>
        </w:rPr>
        <w:t xml:space="preserve">5万元</w:t>
      </w:r>
      <w:r>
        <w:rPr>
          <w:rFonts w:hint="eastAsia" w:cs="宋体" w:asciiTheme="minorEastAsia" w:hAnsiTheme="minorEastAsia" w:eastAsiaTheme="minorEastAsia"/>
          <w:b w:val="0"/>
          <w:bCs w:val="0"/>
          <w:sz w:val="21"/>
          <w:szCs w:val="21"/>
        </w:rPr>
        <w:t xml:space="preserve">时，将当期应支付的检测服务费用合并到下期支付。</w:t>
      </w:r>
      <w:bookmarkEnd w:id="40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3" w:name="_Toc242978474"/>
      <w:r>
        <w:rPr>
          <w:rFonts w:hint="eastAsia" w:cs="宋体" w:asciiTheme="minorEastAsia" w:hAnsiTheme="minorEastAsia" w:eastAsiaTheme="minorEastAsia"/>
          <w:b w:val="0"/>
          <w:bCs w:val="0"/>
          <w:sz w:val="21"/>
          <w:szCs w:val="21"/>
        </w:rPr>
        <w:t xml:space="preserve">6.2.7 结算</w:t>
      </w:r>
      <w:bookmarkEnd w:id="40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4" w:name="_Toc242978475"/>
      <w:r>
        <w:rPr>
          <w:rFonts w:hint="eastAsia" w:cs="宋体" w:asciiTheme="minorEastAsia" w:hAnsiTheme="minorEastAsia" w:eastAsiaTheme="minorEastAsia"/>
          <w:b w:val="0"/>
          <w:bCs w:val="0"/>
          <w:sz w:val="21"/>
          <w:szCs w:val="21"/>
        </w:rPr>
        <w:t xml:space="preserve">6.2.7.1 在检测服务工作结束提交最终检测报告并经委托人审核批准后</w:t>
      </w:r>
      <w:r>
        <w:rPr>
          <w:rFonts w:hint="eastAsia" w:cs="宋体" w:asciiTheme="minorEastAsia" w:hAnsiTheme="minorEastAsia" w:eastAsiaTheme="minorEastAsia"/>
          <w:b w:val="0"/>
          <w:bCs w:val="0"/>
          <w:sz w:val="21"/>
          <w:szCs w:val="21"/>
          <w:u w:val="single"/>
        </w:rPr>
        <w:t xml:space="preserve"> 30 </w:t>
      </w:r>
      <w:r>
        <w:rPr>
          <w:rFonts w:hint="eastAsia" w:cs="宋体" w:asciiTheme="minorEastAsia" w:hAnsiTheme="minorEastAsia" w:eastAsiaTheme="minorEastAsia"/>
          <w:b w:val="0"/>
          <w:bCs w:val="0"/>
          <w:sz w:val="21"/>
          <w:szCs w:val="21"/>
        </w:rPr>
        <w:t xml:space="preserve">日之内，双方结算至检测服务结束申请之日前实际发生的检测服务费用。</w:t>
      </w:r>
      <w:bookmarkEnd w:id="40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5" w:name="_Toc242978476"/>
      <w:r>
        <w:rPr>
          <w:rFonts w:hint="eastAsia" w:cs="宋体" w:asciiTheme="minorEastAsia" w:hAnsiTheme="minorEastAsia" w:eastAsiaTheme="minorEastAsia"/>
          <w:b w:val="0"/>
          <w:bCs w:val="0"/>
          <w:sz w:val="21"/>
          <w:szCs w:val="21"/>
        </w:rPr>
        <w:t xml:space="preserve">6.2.7.2 本项目最终以实际完成工程量乘以单价结算。在合同执行期间，对于价格上涨、政策性调整等</w:t>
      </w:r>
      <w:r>
        <w:rPr>
          <w:rFonts w:hint="eastAsia" w:cs="宋体" w:asciiTheme="minorEastAsia" w:hAnsiTheme="minorEastAsia" w:eastAsiaTheme="minorEastAsia"/>
          <w:b w:val="0"/>
          <w:bCs w:val="0"/>
          <w:sz w:val="21"/>
          <w:szCs w:val="21"/>
        </w:rPr>
        <w:t xml:space="preserve">因素</w:t>
      </w:r>
      <w:r>
        <w:rPr>
          <w:rFonts w:hint="eastAsia" w:cs="宋体" w:asciiTheme="minorEastAsia" w:hAnsiTheme="minorEastAsia" w:eastAsiaTheme="minorEastAsia"/>
          <w:b w:val="0"/>
          <w:bCs w:val="0"/>
          <w:sz w:val="21"/>
          <w:szCs w:val="21"/>
        </w:rPr>
        <w:t xml:space="preserve">对项目造成的影响，委托人对单价不予调整。</w:t>
      </w:r>
      <w:bookmarkEnd w:id="405"/>
      <w:r/>
      <w:r/>
    </w:p>
    <w:p>
      <w:pPr>
        <w:ind w:firstLine="420"/>
        <w:spacing w:line="360" w:lineRule="auto"/>
        <w:rPr>
          <w:rFonts w:asciiTheme="minorEastAsia" w:hAnsiTheme="minorEastAsia"/>
        </w:rPr>
      </w:pPr>
      <w:r/>
      <w:bookmarkStart w:id="406" w:name="OLE_LINK120"/>
      <w:r/>
      <w:bookmarkStart w:id="407" w:name="OLE_LINK121"/>
      <w:r>
        <w:rPr>
          <w:rFonts w:hint="eastAsia" w:cs="宋体" w:asciiTheme="minorEastAsia" w:hAnsiTheme="minorEastAsia"/>
          <w:szCs w:val="21"/>
        </w:rPr>
        <w:t xml:space="preserve">6.2.8 </w:t>
      </w:r>
      <w:r>
        <w:rPr>
          <w:rFonts w:hint="eastAsia" w:cs="宋体" w:asciiTheme="minorEastAsia" w:hAnsiTheme="minorEastAsia"/>
          <w:szCs w:val="21"/>
        </w:rPr>
        <w:t xml:space="preserve">检测服务费用的支付期限：详见《专用合同条款数据表》</w:t>
      </w:r>
      <w:bookmarkEnd w:id="406"/>
      <w:r/>
      <w:bookmarkEnd w:id="40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8" w:name="_Toc242978477"/>
      <w:r>
        <w:rPr>
          <w:rFonts w:hint="eastAsia" w:cs="宋体" w:asciiTheme="minorEastAsia" w:hAnsiTheme="minorEastAsia" w:eastAsiaTheme="minorEastAsia"/>
          <w:b w:val="0"/>
          <w:bCs w:val="0"/>
          <w:sz w:val="21"/>
          <w:szCs w:val="21"/>
        </w:rPr>
        <w:t xml:space="preserve">6.3 货币</w:t>
      </w:r>
      <w:bookmarkEnd w:id="408"/>
      <w:r>
        <w:rPr>
          <w:rFonts w:hint="eastAsia" w:cs="宋体" w:asciiTheme="minorEastAsia" w:hAnsiTheme="minorEastAsia" w:eastAsiaTheme="minorEastAsia"/>
          <w:b w:val="0"/>
          <w:bCs w:val="0"/>
          <w:sz w:val="21"/>
          <w:szCs w:val="21"/>
        </w:rPr>
        <w:t xml:space="preserve"> </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9" w:name="_Toc242978478"/>
      <w:r>
        <w:rPr>
          <w:rFonts w:hint="eastAsia" w:cs="宋体" w:asciiTheme="minorEastAsia" w:hAnsiTheme="minorEastAsia" w:eastAsiaTheme="minorEastAsia"/>
          <w:b w:val="0"/>
          <w:bCs w:val="0"/>
          <w:sz w:val="21"/>
          <w:szCs w:val="21"/>
        </w:rPr>
        <w:t xml:space="preserve">委托人支付检测服务费用的货币种类：</w:t>
      </w:r>
      <w:r>
        <w:rPr>
          <w:rFonts w:hint="eastAsia" w:cs="宋体" w:asciiTheme="minorEastAsia" w:hAnsiTheme="minorEastAsia" w:eastAsiaTheme="minorEastAsia"/>
          <w:b w:val="0"/>
          <w:bCs w:val="0"/>
          <w:sz w:val="21"/>
          <w:szCs w:val="21"/>
          <w:u w:val="single"/>
        </w:rPr>
        <w:t xml:space="preserve">人民币</w:t>
      </w:r>
      <w:r>
        <w:rPr>
          <w:rFonts w:hint="eastAsia" w:cs="宋体" w:asciiTheme="minorEastAsia" w:hAnsiTheme="minorEastAsia" w:eastAsiaTheme="minorEastAsia"/>
          <w:b w:val="0"/>
          <w:bCs w:val="0"/>
          <w:sz w:val="21"/>
          <w:szCs w:val="21"/>
        </w:rPr>
        <w:t xml:space="preserve">。</w:t>
      </w:r>
      <w:bookmarkEnd w:id="409"/>
      <w:r>
        <w:rPr>
          <w:rFonts w:hint="eastAsia" w:cs="宋体" w:asciiTheme="minorEastAsia" w:hAnsiTheme="minorEastAsia" w:eastAsiaTheme="minorEastAsia"/>
          <w:b w:val="0"/>
          <w:bCs w:val="0"/>
          <w:sz w:val="21"/>
          <w:szCs w:val="21"/>
        </w:rPr>
        <w:t xml:space="preserve"> </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0" w:name="_Toc242978479"/>
      <w:r>
        <w:rPr>
          <w:rFonts w:hint="eastAsia" w:cs="宋体" w:asciiTheme="minorEastAsia" w:hAnsiTheme="minorEastAsia" w:eastAsiaTheme="minorEastAsia"/>
          <w:b w:val="0"/>
          <w:bCs w:val="0"/>
          <w:sz w:val="21"/>
          <w:szCs w:val="21"/>
        </w:rPr>
        <w:t xml:space="preserve">7．其它</w:t>
      </w:r>
      <w:bookmarkEnd w:id="41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1" w:name="_Toc242978480"/>
      <w:r>
        <w:rPr>
          <w:rFonts w:hint="eastAsia" w:cs="宋体" w:asciiTheme="minorEastAsia" w:hAnsiTheme="minorEastAsia" w:eastAsiaTheme="minorEastAsia"/>
          <w:b w:val="0"/>
          <w:bCs w:val="0"/>
          <w:sz w:val="21"/>
          <w:szCs w:val="21"/>
        </w:rPr>
        <w:t xml:space="preserve">7.2 语言和法律</w:t>
      </w:r>
      <w:bookmarkEnd w:id="41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2" w:name="_Toc242978481"/>
      <w:r>
        <w:rPr>
          <w:rFonts w:hint="eastAsia" w:cs="宋体" w:asciiTheme="minorEastAsia" w:hAnsiTheme="minorEastAsia" w:eastAsiaTheme="minorEastAsia"/>
          <w:b w:val="0"/>
          <w:bCs w:val="0"/>
          <w:sz w:val="21"/>
          <w:szCs w:val="21"/>
        </w:rPr>
        <w:t xml:space="preserve">检测合同的主导语言：</w:t>
      </w:r>
      <w:r>
        <w:rPr>
          <w:rFonts w:hint="eastAsia" w:cs="宋体" w:asciiTheme="minorEastAsia" w:hAnsiTheme="minorEastAsia" w:eastAsiaTheme="minorEastAsia"/>
          <w:b w:val="0"/>
          <w:bCs w:val="0"/>
          <w:sz w:val="21"/>
          <w:szCs w:val="21"/>
          <w:u w:val="single"/>
        </w:rPr>
        <w:t xml:space="preserve">中文</w:t>
      </w:r>
      <w:r>
        <w:rPr>
          <w:rFonts w:hint="eastAsia" w:cs="宋体" w:asciiTheme="minorEastAsia" w:hAnsiTheme="minorEastAsia" w:eastAsiaTheme="minorEastAsia"/>
          <w:b w:val="0"/>
          <w:bCs w:val="0"/>
          <w:sz w:val="21"/>
          <w:szCs w:val="21"/>
        </w:rPr>
        <w:t xml:space="preserve">。</w:t>
      </w:r>
      <w:bookmarkEnd w:id="412"/>
      <w:r>
        <w:rPr>
          <w:rFonts w:hint="eastAsia" w:cs="宋体" w:asciiTheme="minorEastAsia" w:hAnsiTheme="minorEastAsia" w:eastAsiaTheme="minorEastAsia"/>
          <w:b w:val="0"/>
          <w:bCs w:val="0"/>
          <w:sz w:val="21"/>
          <w:szCs w:val="21"/>
        </w:rPr>
        <w:t xml:space="preserve"> </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413" w:name="_Toc242978482"/>
      <w:r>
        <w:rPr>
          <w:rFonts w:hint="eastAsia" w:cs="宋体" w:asciiTheme="minorEastAsia" w:hAnsiTheme="minorEastAsia" w:eastAsiaTheme="minorEastAsia"/>
          <w:b w:val="0"/>
          <w:bCs w:val="0"/>
          <w:sz w:val="21"/>
          <w:szCs w:val="21"/>
        </w:rPr>
        <w:t xml:space="preserve">检测合同所遵循的法律：</w:t>
      </w:r>
      <w:r>
        <w:rPr>
          <w:rFonts w:hint="eastAsia" w:cs="宋体" w:asciiTheme="minorEastAsia" w:hAnsiTheme="minorEastAsia" w:eastAsiaTheme="minorEastAsia"/>
          <w:b w:val="0"/>
          <w:bCs w:val="0"/>
          <w:sz w:val="21"/>
          <w:szCs w:val="21"/>
          <w:u w:val="single"/>
        </w:rPr>
        <w:t xml:space="preserve">本合同必须服从国家的现行法律和法规，对合同的解释应以国家的现行法律和法规为准。双方根据有关法律、行政法规规定，结合工程实际，经协商一致后，可对</w:t>
      </w:r>
      <w:r>
        <w:rPr>
          <w:rFonts w:hint="eastAsia" w:cs="宋体" w:asciiTheme="minorEastAsia" w:hAnsiTheme="minorEastAsia" w:eastAsiaTheme="minorEastAsia"/>
          <w:b w:val="0"/>
          <w:bCs w:val="0"/>
          <w:sz w:val="21"/>
          <w:szCs w:val="21"/>
          <w:u w:val="single"/>
        </w:rPr>
        <w:t xml:space="preserve">本检 测合同</w:t>
      </w:r>
      <w:r>
        <w:rPr>
          <w:rFonts w:hint="eastAsia" w:cs="宋体" w:asciiTheme="minorEastAsia" w:hAnsiTheme="minorEastAsia" w:eastAsiaTheme="minorEastAsia"/>
          <w:b w:val="0"/>
          <w:bCs w:val="0"/>
          <w:sz w:val="21"/>
          <w:szCs w:val="21"/>
          <w:u w:val="single"/>
        </w:rPr>
        <w:t xml:space="preserve">条款进行补充或修改，另行签订补充协议，作为本合同的组成部分。</w:t>
      </w:r>
      <w:bookmarkEnd w:id="41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4" w:name="_Toc242978483"/>
      <w:r>
        <w:rPr>
          <w:rFonts w:hint="eastAsia" w:cs="宋体" w:asciiTheme="minorEastAsia" w:hAnsiTheme="minorEastAsia" w:eastAsiaTheme="minorEastAsia"/>
          <w:b w:val="0"/>
          <w:bCs w:val="0"/>
          <w:sz w:val="21"/>
          <w:szCs w:val="21"/>
        </w:rPr>
        <w:t xml:space="preserve">7.5.2 版权</w:t>
      </w:r>
      <w:bookmarkEnd w:id="414"/>
      <w:r/>
      <w:r/>
    </w:p>
    <w:p>
      <w:pPr>
        <w:ind w:firstLine="420"/>
        <w:spacing w:line="360" w:lineRule="auto"/>
        <w:rPr>
          <w:rFonts w:asciiTheme="minorEastAsia" w:hAnsiTheme="minorEastAsia"/>
          <w:szCs w:val="21"/>
          <w:lang w:val="zh-CN"/>
        </w:rPr>
      </w:pPr>
      <w:r>
        <w:rPr>
          <w:rFonts w:asciiTheme="minorEastAsia" w:hAnsiTheme="minorEastAsia"/>
          <w:szCs w:val="21"/>
          <w:lang w:val="zh-CN"/>
        </w:rPr>
        <w:t xml:space="preserve">委托人就本项目</w:t>
      </w:r>
      <w:r>
        <w:rPr>
          <w:rFonts w:asciiTheme="minorEastAsia" w:hAnsiTheme="minorEastAsia"/>
          <w:szCs w:val="21"/>
          <w:lang w:val="zh-CN"/>
        </w:rPr>
        <w:t xml:space="preserve">向试验</w:t>
      </w:r>
      <w:r>
        <w:rPr>
          <w:rFonts w:asciiTheme="minorEastAsia" w:hAnsiTheme="minorEastAsia"/>
          <w:szCs w:val="21"/>
          <w:lang w:val="zh-CN"/>
        </w:rPr>
        <w:t xml:space="preserve">检测人提供的任何资料、信息及其载体，其知识产权归委托人所有。试验检测人在履行本合同过程中产生、编制或收集的所有成果，包括但不限于检测数据、分析报告、图表、照片、电子文件等（以下简称“检测成果”），其知识产权及所有权均归委托人单独所有。试验检测人应确保其成果不侵犯任何第三方知识产权。</w:t>
      </w:r>
      <w:r/>
    </w:p>
    <w:p>
      <w:pPr>
        <w:ind w:firstLine="420"/>
        <w:spacing w:line="360" w:lineRule="auto"/>
        <w:rPr>
          <w:rFonts w:asciiTheme="minorEastAsia" w:hAnsiTheme="minorEastAsia"/>
          <w:szCs w:val="21"/>
          <w:lang w:val="zh-CN"/>
        </w:rPr>
      </w:pPr>
      <w:r>
        <w:rPr>
          <w:rFonts w:asciiTheme="minorEastAsia" w:hAnsiTheme="minorEastAsia"/>
          <w:szCs w:val="21"/>
          <w:lang w:val="zh-CN"/>
        </w:rPr>
        <w:t xml:space="preserve">未经委托人书面同意，试验检测人不得将检测成果用于本合同目的之外的任何用途，也不得向任何第三方披露、转让或许可使用。委托人有权为任何目的不受限制地使用、复制、分发、修改检测成果，且无需征得试验检测人同意。</w:t>
      </w:r>
      <w:r/>
    </w:p>
    <w:p>
      <w:pPr>
        <w:ind w:firstLine="420"/>
        <w:spacing w:line="360" w:lineRule="auto"/>
        <w:rPr>
          <w:rFonts w:asciiTheme="minorEastAsia" w:hAnsiTheme="minorEastAsia"/>
        </w:rPr>
      </w:pPr>
      <w:r>
        <w:rPr>
          <w:rFonts w:asciiTheme="minorEastAsia" w:hAnsiTheme="minorEastAsia"/>
          <w:szCs w:val="21"/>
          <w:lang w:val="zh-CN"/>
        </w:rPr>
        <w:t xml:space="preserve">本合同终止后，试验检测人应将所有检测成果及其副本交付委托人，并不得保留任何形式的复制件，但为履行法定义务或存档需要除外。</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5" w:name="_Toc242978484"/>
      <w:r>
        <w:rPr>
          <w:rFonts w:hint="eastAsia" w:cs="宋体" w:asciiTheme="minorEastAsia" w:hAnsiTheme="minorEastAsia" w:eastAsiaTheme="minorEastAsia"/>
          <w:b w:val="0"/>
          <w:bCs w:val="0"/>
          <w:sz w:val="21"/>
          <w:szCs w:val="21"/>
        </w:rPr>
        <w:t xml:space="preserve">本款末增加：</w:t>
      </w:r>
      <w:bookmarkEnd w:id="41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6" w:name="_Toc242978485"/>
      <w:r>
        <w:rPr>
          <w:rFonts w:hint="eastAsia" w:cs="宋体" w:asciiTheme="minorEastAsia" w:hAnsiTheme="minorEastAsia" w:eastAsiaTheme="minorEastAsia"/>
          <w:b w:val="0"/>
          <w:bCs w:val="0"/>
          <w:sz w:val="21"/>
          <w:szCs w:val="21"/>
        </w:rPr>
        <w:t xml:space="preserve">7.9经委托人书面同意后，试验检测人可将部分有特殊要求的检测项目外委试验，由试验检测人委托经委托方认可的有能力的试验检测单位实施，相关费用由试验检测人承担。</w:t>
      </w:r>
      <w:bookmarkEnd w:id="41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7" w:name="_Toc242978486"/>
      <w:r>
        <w:rPr>
          <w:rFonts w:hint="eastAsia" w:cs="宋体" w:asciiTheme="minorEastAsia" w:hAnsiTheme="minorEastAsia" w:eastAsiaTheme="minorEastAsia"/>
          <w:b w:val="0"/>
          <w:bCs w:val="0"/>
          <w:sz w:val="21"/>
          <w:szCs w:val="21"/>
        </w:rPr>
        <w:t xml:space="preserve">8.争端的解决</w:t>
      </w:r>
      <w:bookmarkEnd w:id="41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418" w:name="_Toc242978487"/>
      <w:r>
        <w:rPr>
          <w:rFonts w:hint="eastAsia" w:cs="宋体" w:asciiTheme="minorEastAsia" w:hAnsiTheme="minorEastAsia" w:eastAsiaTheme="minorEastAsia"/>
          <w:b w:val="0"/>
          <w:bCs w:val="0"/>
          <w:sz w:val="21"/>
          <w:szCs w:val="21"/>
        </w:rPr>
        <w:t xml:space="preserve">争议的最终解决方式：</w:t>
      </w:r>
      <w:r>
        <w:rPr>
          <w:rFonts w:hint="eastAsia" w:cs="宋体" w:asciiTheme="minorEastAsia" w:hAnsiTheme="minorEastAsia" w:eastAsiaTheme="minorEastAsia"/>
          <w:b w:val="0"/>
          <w:bCs w:val="0"/>
          <w:sz w:val="21"/>
          <w:szCs w:val="21"/>
          <w:u w:val="single"/>
        </w:rPr>
        <w:t xml:space="preserve">诉讼。</w:t>
      </w:r>
      <w:bookmarkEnd w:id="41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9" w:name="_Toc242978488"/>
      <w:r>
        <w:rPr>
          <w:rFonts w:hint="eastAsia" w:cs="宋体" w:asciiTheme="minorEastAsia" w:hAnsiTheme="minorEastAsia" w:eastAsiaTheme="minorEastAsia"/>
          <w:b w:val="0"/>
          <w:bCs w:val="0"/>
          <w:sz w:val="21"/>
          <w:szCs w:val="21"/>
        </w:rPr>
        <w:t xml:space="preserve">诉讼机构名称：</w:t>
      </w:r>
      <w:r>
        <w:rPr>
          <w:rFonts w:hint="eastAsia" w:cs="宋体" w:asciiTheme="minorEastAsia" w:hAnsiTheme="minorEastAsia" w:eastAsiaTheme="minorEastAsia"/>
          <w:b w:val="0"/>
          <w:bCs w:val="0"/>
          <w:sz w:val="21"/>
          <w:szCs w:val="21"/>
          <w:u w:val="single"/>
        </w:rPr>
        <w:t xml:space="preserve">宿迁市有管辖权的人民法院</w:t>
      </w:r>
      <w:r>
        <w:rPr>
          <w:rFonts w:hint="eastAsia" w:cs="宋体" w:asciiTheme="minorEastAsia" w:hAnsiTheme="minorEastAsia" w:eastAsiaTheme="minorEastAsia"/>
          <w:b w:val="0"/>
          <w:bCs w:val="0"/>
          <w:sz w:val="21"/>
          <w:szCs w:val="21"/>
          <w:u w:val="single"/>
        </w:rPr>
        <w:t xml:space="preserve">。</w:t>
      </w:r>
      <w:bookmarkEnd w:id="41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0" w:name="_Toc242978489"/>
      <w:r>
        <w:rPr>
          <w:rFonts w:hint="eastAsia" w:cs="宋体" w:asciiTheme="minorEastAsia" w:hAnsiTheme="minorEastAsia" w:eastAsiaTheme="minorEastAsia"/>
          <w:b w:val="0"/>
          <w:bCs w:val="0"/>
          <w:sz w:val="21"/>
          <w:szCs w:val="21"/>
        </w:rPr>
        <w:t xml:space="preserve">9.补充条款：</w:t>
      </w:r>
      <w:bookmarkEnd w:id="42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1" w:name="_Toc242978490"/>
      <w:r>
        <w:rPr>
          <w:rFonts w:hint="eastAsia" w:cs="宋体" w:asciiTheme="minorEastAsia" w:hAnsiTheme="minorEastAsia" w:eastAsiaTheme="minorEastAsia"/>
          <w:b w:val="0"/>
          <w:bCs w:val="0"/>
          <w:sz w:val="21"/>
          <w:szCs w:val="21"/>
        </w:rPr>
        <w:t xml:space="preserve">9.1 转包与分包本项目不得以任何形式转包、分包。</w:t>
      </w:r>
      <w:bookmarkEnd w:id="42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2" w:name="_Toc242978491"/>
      <w:r>
        <w:rPr>
          <w:rFonts w:hint="eastAsia" w:cs="宋体" w:asciiTheme="minorEastAsia" w:hAnsiTheme="minorEastAsia" w:eastAsiaTheme="minorEastAsia"/>
          <w:b w:val="0"/>
          <w:bCs w:val="0"/>
          <w:sz w:val="21"/>
          <w:szCs w:val="21"/>
        </w:rPr>
        <w:t xml:space="preserve">9.2 试验检测人的配置要求</w:t>
      </w:r>
      <w:bookmarkEnd w:id="42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3" w:name="_Toc242978492"/>
      <w:r>
        <w:rPr>
          <w:rFonts w:hint="eastAsia" w:cs="宋体" w:asciiTheme="minorEastAsia" w:hAnsiTheme="minorEastAsia" w:eastAsiaTheme="minorEastAsia"/>
          <w:b w:val="0"/>
          <w:bCs w:val="0"/>
          <w:sz w:val="21"/>
          <w:szCs w:val="21"/>
        </w:rPr>
        <w:t xml:space="preserve">9.2.1 按照交通运输部有关行业规范、江苏省有关试验检测管理的规定、《检测和校准试验室 认可准则》的要求，建立一整套完善的试验检测、质量管理工作机制。</w:t>
      </w:r>
      <w:bookmarkEnd w:id="42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4" w:name="_Toc242978493"/>
      <w:r>
        <w:rPr>
          <w:rFonts w:hint="eastAsia" w:cs="宋体" w:asciiTheme="minorEastAsia" w:hAnsiTheme="minorEastAsia" w:eastAsiaTheme="minorEastAsia"/>
          <w:b w:val="0"/>
          <w:bCs w:val="0"/>
          <w:sz w:val="21"/>
          <w:szCs w:val="21"/>
        </w:rPr>
        <w:t xml:space="preserve">9.2.2 试验检测人员应主要从公司选派，也可以适当从其他方面聘用有经验的检测人员，但不得聘请检测工程的施工单位、监理单位或委托人单位的在职人员。</w:t>
      </w:r>
      <w:bookmarkEnd w:id="42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5" w:name="_Toc242978494"/>
      <w:r>
        <w:rPr>
          <w:rFonts w:hint="eastAsia" w:cs="宋体" w:asciiTheme="minorEastAsia" w:hAnsiTheme="minorEastAsia" w:eastAsiaTheme="minorEastAsia"/>
          <w:b w:val="0"/>
          <w:bCs w:val="0"/>
          <w:sz w:val="21"/>
          <w:szCs w:val="21"/>
        </w:rPr>
        <w:t xml:space="preserve">在合同期内，未经委托人同意，不得随意更换人员。若确因特殊原因需要更换项目负责人或试验检测工程师时，须提前7天提交与拟更换人员具备同等或更高资质的人员报委托人批准，经委托人批准后，试验检测人必须支付委托人违约金。若委托人提出人员更换要求，试验检测人应在接到通知的 7 天内选派资格和经验为委托人接受的人员进行更换。由于更换人员引起的费用由试验检测人承担。</w:t>
      </w:r>
      <w:bookmarkEnd w:id="42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6" w:name="_Toc242978495"/>
      <w:r>
        <w:rPr>
          <w:rFonts w:hint="eastAsia" w:cs="宋体" w:asciiTheme="minorEastAsia" w:hAnsiTheme="minorEastAsia" w:eastAsiaTheme="minorEastAsia"/>
          <w:b w:val="0"/>
          <w:bCs w:val="0"/>
          <w:sz w:val="21"/>
          <w:szCs w:val="21"/>
        </w:rPr>
        <w:t xml:space="preserve">9.2.3 配置性能稳定、指标先进、套型合理的仪器设备。对于部分使用频率高，可能出现饱和或故障的试验检测设备，应做好相应预案，以便及时准确得出各项试验结果，从而确保试验检测工作的质量。</w:t>
      </w:r>
      <w:bookmarkEnd w:id="42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7" w:name="_Toc242978496"/>
      <w:r>
        <w:rPr>
          <w:rFonts w:hint="eastAsia" w:cs="宋体" w:asciiTheme="minorEastAsia" w:hAnsiTheme="minorEastAsia" w:eastAsiaTheme="minorEastAsia"/>
          <w:b w:val="0"/>
          <w:bCs w:val="0"/>
          <w:sz w:val="21"/>
          <w:szCs w:val="21"/>
        </w:rPr>
        <w:t xml:space="preserve">9.2.4 在本项目服务期内，根据质量检测业务情况，委托人有权要求检测单位增加检测人员和设备，检测单位应无条件服从。</w:t>
      </w:r>
      <w:bookmarkEnd w:id="42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8" w:name="_Toc242978497"/>
      <w:r>
        <w:rPr>
          <w:rFonts w:hint="eastAsia" w:cs="宋体" w:asciiTheme="minorEastAsia" w:hAnsiTheme="minorEastAsia" w:eastAsiaTheme="minorEastAsia"/>
          <w:b w:val="0"/>
          <w:bCs w:val="0"/>
          <w:sz w:val="21"/>
          <w:szCs w:val="21"/>
        </w:rPr>
        <w:t xml:space="preserve">9.3 试验检测人的工作要求</w:t>
      </w:r>
      <w:bookmarkEnd w:id="42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9" w:name="_Toc242978498"/>
      <w:r>
        <w:rPr>
          <w:rFonts w:hint="eastAsia" w:cs="宋体" w:asciiTheme="minorEastAsia" w:hAnsiTheme="minorEastAsia" w:eastAsiaTheme="minorEastAsia"/>
          <w:b w:val="0"/>
          <w:bCs w:val="0"/>
          <w:sz w:val="21"/>
          <w:szCs w:val="21"/>
        </w:rPr>
        <w:t xml:space="preserve">9.3.1 试验检测人应实行科学化、规范化管理，认真执行委托人关于试验检测的各项制度，加强人员培训，规范检测和报告程序，切实做到真实、全面、独立、公正、准确、及时。</w:t>
      </w:r>
      <w:bookmarkEnd w:id="42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0" w:name="_Toc242978499"/>
      <w:r>
        <w:rPr>
          <w:rFonts w:hint="eastAsia" w:cs="宋体" w:asciiTheme="minorEastAsia" w:hAnsiTheme="minorEastAsia" w:eastAsiaTheme="minorEastAsia"/>
          <w:b w:val="0"/>
          <w:bCs w:val="0"/>
          <w:sz w:val="21"/>
          <w:szCs w:val="21"/>
        </w:rPr>
        <w:t xml:space="preserve">9.3.2 有关规范、规程、标准等技术文件应齐全，试验检测人员要加强学习，严格按有关标 准、规程及规范进行操作，保证试验检测数据的准确性。</w:t>
      </w:r>
      <w:bookmarkEnd w:id="43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1" w:name="_Toc242978500"/>
      <w:r>
        <w:rPr>
          <w:rFonts w:hint="eastAsia" w:cs="宋体" w:asciiTheme="minorEastAsia" w:hAnsiTheme="minorEastAsia" w:eastAsiaTheme="minorEastAsia"/>
          <w:b w:val="0"/>
          <w:bCs w:val="0"/>
          <w:sz w:val="21"/>
          <w:szCs w:val="21"/>
        </w:rPr>
        <w:t xml:space="preserve">9.3.3 对试验检测工作统筹安排，细化工作内容，根据工程情况制定试验检测总体计划和阶段性目标，既保证对工程的全面检查，也保证当前重点工作的完成。</w:t>
      </w:r>
      <w:bookmarkEnd w:id="43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2" w:name="_Toc242978501"/>
      <w:r>
        <w:rPr>
          <w:rFonts w:hint="eastAsia" w:cs="宋体" w:asciiTheme="minorEastAsia" w:hAnsiTheme="minorEastAsia" w:eastAsiaTheme="minorEastAsia"/>
          <w:b w:val="0"/>
          <w:bCs w:val="0"/>
          <w:sz w:val="21"/>
          <w:szCs w:val="21"/>
        </w:rPr>
        <w:t xml:space="preserve">9.3.4 坚持独立抽检，保证试验检测数据真实反映现场情况。</w:t>
      </w:r>
      <w:bookmarkEnd w:id="43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3" w:name="_Toc242978502"/>
      <w:r>
        <w:rPr>
          <w:rFonts w:hint="eastAsia" w:cs="宋体" w:asciiTheme="minorEastAsia" w:hAnsiTheme="minorEastAsia" w:eastAsiaTheme="minorEastAsia"/>
          <w:b w:val="0"/>
          <w:bCs w:val="0"/>
          <w:sz w:val="21"/>
          <w:szCs w:val="21"/>
        </w:rPr>
        <w:t xml:space="preserve">9.3.5 建立试验检测管理制度，明确各级人员的岗位责任，明确室内试验、现场测试、报告提交的工作流程，保证人员职责分明、试验检测程序规范。</w:t>
      </w:r>
      <w:bookmarkEnd w:id="43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4" w:name="_Toc242978503"/>
      <w:r>
        <w:rPr>
          <w:rFonts w:hint="eastAsia" w:cs="宋体" w:asciiTheme="minorEastAsia" w:hAnsiTheme="minorEastAsia" w:eastAsiaTheme="minorEastAsia"/>
          <w:b w:val="0"/>
          <w:bCs w:val="0"/>
          <w:sz w:val="21"/>
          <w:szCs w:val="21"/>
        </w:rPr>
        <w:t xml:space="preserve">9.3.6 建立内部工作文件、技术文件、试验报告的管理及保密制度、加强档案管理。</w:t>
      </w:r>
      <w:bookmarkEnd w:id="43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5" w:name="_Toc242978504"/>
      <w:r>
        <w:rPr>
          <w:rFonts w:hint="eastAsia" w:cs="宋体" w:asciiTheme="minorEastAsia" w:hAnsiTheme="minorEastAsia" w:eastAsiaTheme="minorEastAsia"/>
          <w:b w:val="0"/>
          <w:bCs w:val="0"/>
          <w:sz w:val="21"/>
          <w:szCs w:val="21"/>
        </w:rPr>
        <w:t xml:space="preserve">9.3.7 建立设备管理制度，明确设备的添置、安装、标识、检定、使用、保养、维修等方面的要求，为试验检测数据的准确提供良好的基础。</w:t>
      </w:r>
      <w:bookmarkEnd w:id="43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6" w:name="_Toc242978505"/>
      <w:r>
        <w:rPr>
          <w:rFonts w:hint="eastAsia" w:cs="宋体" w:asciiTheme="minorEastAsia" w:hAnsiTheme="minorEastAsia" w:eastAsiaTheme="minorEastAsia"/>
          <w:b w:val="0"/>
          <w:bCs w:val="0"/>
          <w:sz w:val="21"/>
          <w:szCs w:val="21"/>
        </w:rPr>
        <w:t xml:space="preserve">9.3.8 应建立现场抽样、检测、样品留存等制度，保证试验过程中样品传递的规范性。</w:t>
      </w:r>
      <w:bookmarkEnd w:id="43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7" w:name="_Toc242978506"/>
      <w:r>
        <w:rPr>
          <w:rFonts w:hint="eastAsia" w:cs="宋体" w:asciiTheme="minorEastAsia" w:hAnsiTheme="minorEastAsia" w:eastAsiaTheme="minorEastAsia"/>
          <w:b w:val="0"/>
          <w:bCs w:val="0"/>
          <w:sz w:val="21"/>
          <w:szCs w:val="21"/>
        </w:rPr>
        <w:t xml:space="preserve">9.3.9 建立台账制度，保证试验检测各个环节都有台账记录，做到所有试验检测数据都可追溯。</w:t>
      </w:r>
      <w:bookmarkEnd w:id="43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8" w:name="_Toc242978507"/>
      <w:r>
        <w:rPr>
          <w:rFonts w:hint="eastAsia" w:cs="宋体" w:asciiTheme="minorEastAsia" w:hAnsiTheme="minorEastAsia" w:eastAsiaTheme="minorEastAsia"/>
          <w:b w:val="0"/>
          <w:bCs w:val="0"/>
          <w:sz w:val="21"/>
          <w:szCs w:val="21"/>
        </w:rPr>
        <w:t xml:space="preserve">9.3.10 建立外</w:t>
      </w:r>
      <w:r>
        <w:rPr>
          <w:rFonts w:hint="eastAsia" w:cs="宋体" w:asciiTheme="minorEastAsia" w:hAnsiTheme="minorEastAsia" w:eastAsiaTheme="minorEastAsia"/>
          <w:b w:val="0"/>
          <w:bCs w:val="0"/>
          <w:sz w:val="21"/>
          <w:szCs w:val="21"/>
        </w:rPr>
        <w:t xml:space="preserve">委试验</w:t>
      </w:r>
      <w:r>
        <w:rPr>
          <w:rFonts w:hint="eastAsia" w:cs="宋体" w:asciiTheme="minorEastAsia" w:hAnsiTheme="minorEastAsia" w:eastAsiaTheme="minorEastAsia"/>
          <w:b w:val="0"/>
          <w:bCs w:val="0"/>
          <w:sz w:val="21"/>
          <w:szCs w:val="21"/>
        </w:rPr>
        <w:t xml:space="preserve">管理制度，从取样、封存、送样、报告管理等环节规范外委试验，保证 本</w:t>
      </w:r>
      <w:r>
        <w:rPr>
          <w:rFonts w:hint="eastAsia" w:cs="宋体" w:asciiTheme="minorEastAsia" w:hAnsiTheme="minorEastAsia" w:eastAsiaTheme="minorEastAsia"/>
          <w:b w:val="0"/>
          <w:bCs w:val="0"/>
          <w:sz w:val="21"/>
          <w:szCs w:val="21"/>
        </w:rPr>
        <w:t xml:space="preserve">试验室不能完成的质量跟踪检测项目的委托试验工作。</w:t>
      </w:r>
      <w:bookmarkEnd w:id="43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9" w:name="_Toc242978508"/>
      <w:r>
        <w:rPr>
          <w:rFonts w:hint="eastAsia" w:cs="宋体" w:asciiTheme="minorEastAsia" w:hAnsiTheme="minorEastAsia" w:eastAsiaTheme="minorEastAsia"/>
          <w:b w:val="0"/>
          <w:bCs w:val="0"/>
          <w:sz w:val="21"/>
          <w:szCs w:val="21"/>
        </w:rPr>
        <w:t xml:space="preserve">9.3.11 建立环境安全管理制度，保证试验室工作的正常开展。</w:t>
      </w:r>
      <w:bookmarkEnd w:id="43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0" w:name="_Toc242978509"/>
      <w:r>
        <w:rPr>
          <w:rFonts w:hint="eastAsia" w:cs="宋体" w:asciiTheme="minorEastAsia" w:hAnsiTheme="minorEastAsia" w:eastAsiaTheme="minorEastAsia"/>
          <w:b w:val="0"/>
          <w:bCs w:val="0"/>
          <w:sz w:val="21"/>
          <w:szCs w:val="21"/>
        </w:rPr>
        <w:t xml:space="preserve">9.3.12 保证试验检测的及时性，及时进行相关试验检测，及时出具报告，及时上报检测中发现的问题。</w:t>
      </w:r>
      <w:bookmarkEnd w:id="44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1" w:name="_Toc242978510"/>
      <w:r>
        <w:rPr>
          <w:rFonts w:hint="eastAsia" w:cs="宋体" w:asciiTheme="minorEastAsia" w:hAnsiTheme="minorEastAsia" w:eastAsiaTheme="minorEastAsia"/>
          <w:b w:val="0"/>
          <w:bCs w:val="0"/>
          <w:sz w:val="21"/>
          <w:szCs w:val="21"/>
        </w:rPr>
        <w:t xml:space="preserve">9.3.13 试验室内部应定期检查制度的执行情况，保证工作质量。</w:t>
      </w:r>
      <w:bookmarkEnd w:id="44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2" w:name="_Toc242978511"/>
      <w:r>
        <w:rPr>
          <w:rFonts w:hint="eastAsia" w:cs="宋体" w:asciiTheme="minorEastAsia" w:hAnsiTheme="minorEastAsia" w:eastAsiaTheme="minorEastAsia"/>
          <w:b w:val="0"/>
          <w:bCs w:val="0"/>
          <w:sz w:val="21"/>
          <w:szCs w:val="21"/>
        </w:rPr>
        <w:t xml:space="preserve">9.3.14 加强对试验检测方法的研究，积极采用先进的检测方法。</w:t>
      </w:r>
      <w:bookmarkEnd w:id="44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3" w:name="_Toc242978512"/>
      <w:r>
        <w:rPr>
          <w:rFonts w:hint="eastAsia" w:cs="宋体" w:asciiTheme="minorEastAsia" w:hAnsiTheme="minorEastAsia" w:eastAsiaTheme="minorEastAsia"/>
          <w:b w:val="0"/>
          <w:bCs w:val="0"/>
          <w:sz w:val="21"/>
          <w:szCs w:val="21"/>
        </w:rPr>
        <w:t xml:space="preserve">9.3.15 制定工作人员守则，加强廉政管理。</w:t>
      </w:r>
      <w:bookmarkEnd w:id="44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4" w:name="_Toc242978513"/>
      <w:r>
        <w:rPr>
          <w:rFonts w:hint="eastAsia" w:cs="宋体" w:asciiTheme="minorEastAsia" w:hAnsiTheme="minorEastAsia" w:eastAsiaTheme="minorEastAsia"/>
          <w:b w:val="0"/>
          <w:bCs w:val="0"/>
          <w:sz w:val="21"/>
          <w:szCs w:val="21"/>
        </w:rPr>
        <w:t xml:space="preserve">9.4 委托人违约责任</w:t>
      </w:r>
      <w:bookmarkEnd w:id="44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5" w:name="_Toc242978514"/>
      <w:r>
        <w:rPr>
          <w:rFonts w:hint="eastAsia" w:cs="宋体" w:asciiTheme="minorEastAsia" w:hAnsiTheme="minorEastAsia" w:eastAsiaTheme="minorEastAsia"/>
          <w:b w:val="0"/>
          <w:bCs w:val="0"/>
          <w:sz w:val="21"/>
          <w:szCs w:val="21"/>
        </w:rPr>
        <w:t xml:space="preserve">9.4.1 </w:t>
      </w:r>
      <w:r>
        <w:rPr>
          <w:rFonts w:cs="宋体" w:asciiTheme="minorEastAsia" w:hAnsiTheme="minorEastAsia" w:eastAsiaTheme="minorEastAsia"/>
          <w:b w:val="0"/>
          <w:bCs w:val="0"/>
          <w:sz w:val="21"/>
          <w:szCs w:val="21"/>
        </w:rPr>
        <w:t xml:space="preserve">委托人不按本合同第</w:t>
      </w:r>
      <w:r>
        <w:rPr>
          <w:rFonts w:cs="宋体" w:asciiTheme="minorEastAsia" w:hAnsiTheme="minorEastAsia" w:eastAsiaTheme="minorEastAsia"/>
          <w:sz w:val="21"/>
          <w:szCs w:val="21"/>
        </w:rPr>
        <w:t xml:space="preserve">6.2.4</w:t>
      </w:r>
      <w:r>
        <w:rPr>
          <w:rFonts w:cs="宋体" w:asciiTheme="minorEastAsia" w:hAnsiTheme="minorEastAsia" w:eastAsiaTheme="minorEastAsia"/>
          <w:b w:val="0"/>
          <w:bCs w:val="0"/>
          <w:sz w:val="21"/>
          <w:szCs w:val="21"/>
        </w:rPr>
        <w:t xml:space="preserve">条及</w:t>
      </w:r>
      <w:r>
        <w:rPr>
          <w:rFonts w:cs="宋体" w:asciiTheme="minorEastAsia" w:hAnsiTheme="minorEastAsia" w:eastAsiaTheme="minorEastAsia"/>
          <w:sz w:val="21"/>
          <w:szCs w:val="21"/>
        </w:rPr>
        <w:t xml:space="preserve">6.2.8</w:t>
      </w:r>
      <w:r>
        <w:rPr>
          <w:rFonts w:cs="宋体" w:asciiTheme="minorEastAsia" w:hAnsiTheme="minorEastAsia" w:eastAsiaTheme="minorEastAsia"/>
          <w:b w:val="0"/>
          <w:bCs w:val="0"/>
          <w:sz w:val="21"/>
          <w:szCs w:val="21"/>
        </w:rPr>
        <w:t xml:space="preserve">条约定支付合同价款的，应按照本合同第6.2.8条约定的利率标准承担逾期付款的资金占用费。</w:t>
      </w:r>
      <w:bookmarkEnd w:id="44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6" w:name="_Toc242978515"/>
      <w:r>
        <w:rPr>
          <w:rFonts w:hint="eastAsia" w:cs="宋体" w:asciiTheme="minorEastAsia" w:hAnsiTheme="minorEastAsia" w:eastAsiaTheme="minorEastAsia"/>
          <w:b w:val="0"/>
          <w:bCs w:val="0"/>
          <w:sz w:val="21"/>
          <w:szCs w:val="21"/>
        </w:rPr>
        <w:t xml:space="preserve">9.4.2 </w:t>
      </w:r>
      <w:r>
        <w:rPr>
          <w:rFonts w:cs="宋体" w:asciiTheme="minorEastAsia" w:hAnsiTheme="minorEastAsia" w:eastAsiaTheme="minorEastAsia"/>
          <w:b w:val="0"/>
          <w:bCs w:val="0"/>
          <w:sz w:val="21"/>
          <w:szCs w:val="21"/>
        </w:rPr>
        <w:t xml:space="preserve">委托人无正当理由擅自解除或终止合同时（不可抗力除外），应</w:t>
      </w:r>
      <w:r>
        <w:rPr>
          <w:rFonts w:cs="宋体" w:asciiTheme="minorEastAsia" w:hAnsiTheme="minorEastAsia" w:eastAsiaTheme="minorEastAsia"/>
          <w:b w:val="0"/>
          <w:bCs w:val="0"/>
          <w:sz w:val="21"/>
          <w:szCs w:val="21"/>
        </w:rPr>
        <w:t xml:space="preserve">向试验</w:t>
      </w:r>
      <w:r>
        <w:rPr>
          <w:rFonts w:cs="宋体" w:asciiTheme="minorEastAsia" w:hAnsiTheme="minorEastAsia" w:eastAsiaTheme="minorEastAsia"/>
          <w:b w:val="0"/>
          <w:bCs w:val="0"/>
          <w:sz w:val="21"/>
          <w:szCs w:val="21"/>
        </w:rPr>
        <w:t xml:space="preserve">检测人赔偿因其违约给试验检测人造成的</w:t>
      </w:r>
      <w:r>
        <w:rPr>
          <w:rFonts w:cs="宋体" w:asciiTheme="minorEastAsia" w:hAnsiTheme="minorEastAsia" w:eastAsiaTheme="minorEastAsia"/>
          <w:sz w:val="21"/>
          <w:szCs w:val="21"/>
        </w:rPr>
        <w:t xml:space="preserve">直接经济损失</w:t>
      </w:r>
      <w:r>
        <w:rPr>
          <w:rFonts w:cs="宋体" w:asciiTheme="minorEastAsia" w:hAnsiTheme="minorEastAsia" w:eastAsiaTheme="minorEastAsia"/>
          <w:b w:val="0"/>
          <w:bCs w:val="0"/>
          <w:sz w:val="21"/>
          <w:szCs w:val="21"/>
        </w:rPr>
        <w:t xml:space="preserve">，但委托人的累计赔偿责任总额</w:t>
      </w:r>
      <w:r>
        <w:rPr>
          <w:rFonts w:cs="宋体" w:asciiTheme="minorEastAsia" w:hAnsiTheme="minorEastAsia" w:eastAsiaTheme="minorEastAsia"/>
          <w:sz w:val="21"/>
          <w:szCs w:val="21"/>
        </w:rPr>
        <w:t xml:space="preserve">不超过本合同总价的20%</w:t>
      </w:r>
      <w:r>
        <w:rPr>
          <w:rFonts w:cs="宋体" w:asciiTheme="minorEastAsia" w:hAnsiTheme="minorEastAsia" w:eastAsiaTheme="minorEastAsia"/>
          <w:b w:val="0"/>
          <w:bCs w:val="0"/>
          <w:sz w:val="21"/>
          <w:szCs w:val="21"/>
        </w:rPr>
        <w:t xml:space="preserve">。</w:t>
      </w:r>
      <w:bookmarkEnd w:id="44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7" w:name="_Toc242978516"/>
      <w:r>
        <w:rPr>
          <w:rFonts w:hint="eastAsia" w:cs="宋体" w:asciiTheme="minorEastAsia" w:hAnsiTheme="minorEastAsia" w:eastAsiaTheme="minorEastAsia"/>
          <w:b w:val="0"/>
          <w:bCs w:val="0"/>
          <w:sz w:val="21"/>
          <w:szCs w:val="21"/>
        </w:rPr>
        <w:t xml:space="preserve">9.5 检测频率</w:t>
      </w:r>
      <w:bookmarkEnd w:id="44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8" w:name="_Toc242978517"/>
      <w:r>
        <w:rPr>
          <w:rFonts w:hint="eastAsia" w:cs="宋体" w:asciiTheme="minorEastAsia" w:hAnsiTheme="minorEastAsia" w:eastAsiaTheme="minorEastAsia"/>
          <w:b w:val="0"/>
          <w:bCs w:val="0"/>
          <w:sz w:val="21"/>
          <w:szCs w:val="21"/>
        </w:rPr>
        <w:t xml:space="preserve">9.5.2 超出委托人规定的抽检频率以外的工作量，委托人有权不予支付。</w:t>
      </w:r>
      <w:bookmarkEnd w:id="44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9" w:name="_Toc242978518"/>
      <w:r>
        <w:rPr>
          <w:rFonts w:hint="eastAsia" w:cs="宋体" w:asciiTheme="minorEastAsia" w:hAnsiTheme="minorEastAsia" w:eastAsiaTheme="minorEastAsia"/>
          <w:b w:val="0"/>
          <w:bCs w:val="0"/>
          <w:sz w:val="21"/>
          <w:szCs w:val="21"/>
        </w:rPr>
        <w:t xml:space="preserve">9.6 委托人的补充义务和权利</w:t>
      </w:r>
      <w:bookmarkEnd w:id="44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0" w:name="_Toc242978519"/>
      <w:r>
        <w:rPr>
          <w:rFonts w:hint="eastAsia" w:cs="宋体" w:asciiTheme="minorEastAsia" w:hAnsiTheme="minorEastAsia" w:eastAsiaTheme="minorEastAsia"/>
          <w:b w:val="0"/>
          <w:bCs w:val="0"/>
          <w:sz w:val="21"/>
          <w:szCs w:val="21"/>
        </w:rPr>
        <w:t xml:space="preserve">9.6.1 委托人应负责与施工、监理、建设等相关单位协调，保证试验检测人的工作队伍顺利进入现场工作。</w:t>
      </w:r>
      <w:bookmarkEnd w:id="45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1" w:name="_Toc242978520"/>
      <w:r>
        <w:rPr>
          <w:rFonts w:hint="eastAsia" w:cs="宋体" w:asciiTheme="minorEastAsia" w:hAnsiTheme="minorEastAsia" w:eastAsiaTheme="minorEastAsia"/>
          <w:b w:val="0"/>
          <w:bCs w:val="0"/>
          <w:sz w:val="21"/>
          <w:szCs w:val="21"/>
        </w:rPr>
        <w:t xml:space="preserve">9.6.2 在合同履行过程中，对于试验检测人按约定提交的技术报告、数据成果等，委托人应及时审批验收。</w:t>
      </w:r>
      <w:bookmarkEnd w:id="45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2" w:name="_Toc242978521"/>
      <w:r>
        <w:rPr>
          <w:rFonts w:hint="eastAsia" w:cs="宋体" w:asciiTheme="minorEastAsia" w:hAnsiTheme="minorEastAsia" w:eastAsiaTheme="minorEastAsia"/>
          <w:b w:val="0"/>
          <w:bCs w:val="0"/>
          <w:sz w:val="21"/>
          <w:szCs w:val="21"/>
        </w:rPr>
        <w:t xml:space="preserve">9.6.3 委托人有对试验检测人派出的机构与人员进行审查，并对其工作进行检查和监督的权利，对不称职的、严重失职的、有故意或恶意违约行为的人员有权要求试验检测人更换。</w:t>
      </w:r>
      <w:bookmarkEnd w:id="45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3" w:name="_Toc242978522"/>
      <w:r>
        <w:rPr>
          <w:rFonts w:hint="eastAsia" w:cs="宋体" w:asciiTheme="minorEastAsia" w:hAnsiTheme="minorEastAsia" w:eastAsiaTheme="minorEastAsia"/>
          <w:b w:val="0"/>
          <w:bCs w:val="0"/>
          <w:sz w:val="21"/>
          <w:szCs w:val="21"/>
        </w:rPr>
        <w:t xml:space="preserve">9.6.4 委托人有权要求试验检测人按时提交报告和业务范围内的专项报告。</w:t>
      </w:r>
      <w:bookmarkEnd w:id="45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4" w:name="_Toc242978523"/>
      <w:r>
        <w:rPr>
          <w:rFonts w:hint="eastAsia" w:cs="宋体" w:asciiTheme="minorEastAsia" w:hAnsiTheme="minorEastAsia" w:eastAsiaTheme="minorEastAsia"/>
          <w:b w:val="0"/>
          <w:bCs w:val="0"/>
          <w:sz w:val="21"/>
          <w:szCs w:val="21"/>
        </w:rPr>
        <w:t xml:space="preserve">9.7 索赔</w:t>
      </w:r>
      <w:bookmarkEnd w:id="45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5" w:name="_Toc242978524"/>
      <w:r>
        <w:rPr>
          <w:rFonts w:hint="eastAsia" w:cs="宋体" w:asciiTheme="minorEastAsia" w:hAnsiTheme="minorEastAsia" w:eastAsiaTheme="minorEastAsia"/>
          <w:b w:val="0"/>
          <w:bCs w:val="0"/>
          <w:sz w:val="21"/>
          <w:szCs w:val="21"/>
        </w:rPr>
        <w:t xml:space="preserve">9.7.1 当一方提出索赔时，要有正当索赔理由，且有索赔事件发生时的有效证据。</w:t>
      </w:r>
      <w:bookmarkEnd w:id="45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6" w:name="_Toc242978525"/>
      <w:r>
        <w:rPr>
          <w:rFonts w:hint="eastAsia" w:cs="宋体" w:asciiTheme="minorEastAsia" w:hAnsiTheme="minorEastAsia" w:eastAsiaTheme="minorEastAsia"/>
          <w:b w:val="0"/>
          <w:bCs w:val="0"/>
          <w:sz w:val="21"/>
          <w:szCs w:val="21"/>
        </w:rPr>
        <w:t xml:space="preserve">9.7.2 委托人未能按合同约定履行自己的各项义务或发生错误以及应由委托人承担责任的其他情况，造成试验检测人的经济损失，试验检测人可按下列程序以书面形式向委托人索赔：</w:t>
      </w:r>
      <w:bookmarkEnd w:id="45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7" w:name="_Toc242978526"/>
      <w:r>
        <w:rPr>
          <w:rFonts w:hint="eastAsia" w:cs="宋体" w:asciiTheme="minorEastAsia" w:hAnsiTheme="minorEastAsia" w:eastAsiaTheme="minorEastAsia"/>
          <w:b w:val="0"/>
          <w:bCs w:val="0"/>
          <w:sz w:val="21"/>
          <w:szCs w:val="21"/>
        </w:rPr>
        <w:t xml:space="preserve">(1)索赔事件发生后28日内，发出索赔意向通知；</w:t>
      </w:r>
      <w:bookmarkEnd w:id="457"/>
      <w:r>
        <w:rPr>
          <w:rFonts w:hint="eastAsia" w:cs="宋体" w:asciiTheme="minorEastAsia" w:hAnsiTheme="minorEastAsia" w:eastAsiaTheme="minorEastAsia"/>
          <w:b w:val="0"/>
          <w:bCs w:val="0"/>
          <w:sz w:val="21"/>
          <w:szCs w:val="21"/>
        </w:rPr>
        <w:t xml:space="preserve"> </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8" w:name="_Toc242978527"/>
      <w:r>
        <w:rPr>
          <w:rFonts w:hint="eastAsia" w:cs="宋体" w:asciiTheme="minorEastAsia" w:hAnsiTheme="minorEastAsia" w:eastAsiaTheme="minorEastAsia"/>
          <w:b w:val="0"/>
          <w:bCs w:val="0"/>
          <w:sz w:val="21"/>
          <w:szCs w:val="21"/>
        </w:rPr>
        <w:t xml:space="preserve">(2)委托人在收到试验检测人送交的索赔报告和有关资料后，于28日内给予答复，或要求试验检测人进一步补充索赔理由和证据；</w:t>
      </w:r>
      <w:bookmarkEnd w:id="45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9" w:name="_Toc242978528"/>
      <w:r>
        <w:rPr>
          <w:rFonts w:hint="eastAsia" w:cs="宋体" w:asciiTheme="minorEastAsia" w:hAnsiTheme="minorEastAsia" w:eastAsiaTheme="minorEastAsia"/>
          <w:b w:val="0"/>
          <w:bCs w:val="0"/>
          <w:sz w:val="21"/>
          <w:szCs w:val="21"/>
        </w:rPr>
        <w:t xml:space="preserve">(3)</w:t>
      </w:r>
      <w:r>
        <w:rPr>
          <w:rFonts w:cs="宋体" w:asciiTheme="minorEastAsia" w:hAnsiTheme="minorEastAsia" w:eastAsiaTheme="minorEastAsia"/>
          <w:b w:val="0"/>
          <w:bCs w:val="0"/>
          <w:sz w:val="21"/>
          <w:szCs w:val="21"/>
        </w:rPr>
        <w:t xml:space="preserve">委托人在收到试验检测人送交的索赔报告和有关资料后，应在</w:t>
      </w:r>
      <w:r>
        <w:rPr>
          <w:rFonts w:cs="宋体" w:asciiTheme="minorEastAsia" w:hAnsiTheme="minorEastAsia" w:eastAsiaTheme="minorEastAsia"/>
          <w:sz w:val="21"/>
          <w:szCs w:val="21"/>
        </w:rPr>
        <w:t xml:space="preserve">28</w:t>
      </w:r>
      <w:r>
        <w:rPr>
          <w:rFonts w:cs="宋体" w:asciiTheme="minorEastAsia" w:hAnsiTheme="minorEastAsia" w:eastAsiaTheme="minorEastAsia"/>
          <w:b w:val="0"/>
          <w:bCs w:val="0"/>
          <w:sz w:val="21"/>
          <w:szCs w:val="21"/>
        </w:rPr>
        <w:t xml:space="preserve">日内予以书面答复；</w:t>
      </w:r>
      <w:r>
        <w:rPr>
          <w:rFonts w:cs="宋体" w:asciiTheme="minorEastAsia" w:hAnsiTheme="minorEastAsia" w:eastAsiaTheme="minorEastAsia"/>
          <w:sz w:val="21"/>
          <w:szCs w:val="21"/>
        </w:rPr>
        <w:t xml:space="preserve">逾期未予书面答复的，视为对索赔报告内容不认可，双方应另行协商解决；协商不成的，按本合同第8条约定处理。</w:t>
      </w:r>
      <w:bookmarkEnd w:id="45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0" w:name="_Toc242978529"/>
      <w:r>
        <w:rPr>
          <w:rFonts w:hint="eastAsia" w:cs="宋体" w:asciiTheme="minorEastAsia" w:hAnsiTheme="minorEastAsia" w:eastAsiaTheme="minorEastAsia"/>
          <w:b w:val="0"/>
          <w:bCs w:val="0"/>
          <w:sz w:val="21"/>
          <w:szCs w:val="21"/>
        </w:rPr>
        <w:t xml:space="preserve">(4)当该索赔事件持续进行时，试验检测人应当阶段性向委托人发出索赔意向，在索赔事件终了后 28 日内，向委托人送交索赔的有关资料和最终索赔报告。索赔应答程序与(2)、(3)规定相同。</w:t>
      </w:r>
      <w:bookmarkEnd w:id="46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1" w:name="_Toc242978530"/>
      <w:r>
        <w:rPr>
          <w:rFonts w:hint="eastAsia" w:cs="宋体" w:asciiTheme="minorEastAsia" w:hAnsiTheme="minorEastAsia" w:eastAsiaTheme="minorEastAsia"/>
          <w:b w:val="0"/>
          <w:bCs w:val="0"/>
          <w:sz w:val="21"/>
          <w:szCs w:val="21"/>
        </w:rPr>
        <w:t xml:space="preserve">9.7.3 试验检测人未能按合同约定履行自己的各项义务或发生错误，造成工期延误和(或)对委托人造成的其它经济损失，委托人可按合同约定的时限和方式</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检测人提出索赔。</w:t>
      </w:r>
      <w:bookmarkEnd w:id="46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2" w:name="_Toc242978531"/>
      <w:r>
        <w:rPr>
          <w:rFonts w:hint="eastAsia" w:cs="宋体" w:asciiTheme="minorEastAsia" w:hAnsiTheme="minorEastAsia" w:eastAsiaTheme="minorEastAsia"/>
          <w:b w:val="0"/>
          <w:bCs w:val="0"/>
          <w:sz w:val="21"/>
          <w:szCs w:val="21"/>
        </w:rPr>
        <w:t xml:space="preserve">9.8 廉洁条款</w:t>
      </w:r>
      <w:bookmarkEnd w:id="46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3" w:name="_Toc242978532"/>
      <w:r>
        <w:rPr>
          <w:rFonts w:hint="eastAsia" w:cs="宋体" w:asciiTheme="minorEastAsia" w:hAnsiTheme="minorEastAsia" w:eastAsiaTheme="minorEastAsia"/>
          <w:b w:val="0"/>
          <w:bCs w:val="0"/>
          <w:sz w:val="21"/>
          <w:szCs w:val="21"/>
        </w:rPr>
        <w:t xml:space="preserve">9.8.1 委托人和试验检测人应当自觉遵守国家、江苏省关于建设工程廉政建设的有关规定。</w:t>
      </w:r>
      <w:bookmarkEnd w:id="46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4" w:name="_Toc242978533"/>
      <w:r>
        <w:rPr>
          <w:rFonts w:hint="eastAsia" w:cs="宋体" w:asciiTheme="minorEastAsia" w:hAnsiTheme="minorEastAsia" w:eastAsiaTheme="minorEastAsia"/>
          <w:b w:val="0"/>
          <w:bCs w:val="0"/>
          <w:sz w:val="21"/>
          <w:szCs w:val="21"/>
        </w:rPr>
        <w:t xml:space="preserve">9.8.2 </w:t>
      </w:r>
      <w:r>
        <w:rPr>
          <w:rFonts w:hint="eastAsia" w:cs="宋体" w:asciiTheme="minorEastAsia" w:hAnsiTheme="minorEastAsia" w:eastAsiaTheme="minorEastAsia"/>
          <w:b w:val="0"/>
          <w:bCs w:val="0"/>
          <w:sz w:val="21"/>
          <w:szCs w:val="21"/>
        </w:rPr>
        <w:t xml:space="preserve">试验检测</w:t>
      </w:r>
      <w:r>
        <w:rPr>
          <w:rFonts w:hint="eastAsia" w:cs="宋体" w:asciiTheme="minorEastAsia" w:hAnsiTheme="minorEastAsia" w:eastAsiaTheme="minorEastAsia"/>
          <w:b w:val="0"/>
          <w:bCs w:val="0"/>
          <w:sz w:val="21"/>
          <w:szCs w:val="21"/>
        </w:rPr>
        <w:t xml:space="preserve">人员： (1)不得以任何形式向施工单位索要和收受回扣等好处费。</w:t>
      </w:r>
      <w:bookmarkEnd w:id="46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5" w:name="_Toc242978534"/>
      <w:r>
        <w:rPr>
          <w:rFonts w:hint="eastAsia" w:cs="宋体" w:asciiTheme="minorEastAsia" w:hAnsiTheme="minorEastAsia" w:eastAsiaTheme="minorEastAsia"/>
          <w:b w:val="0"/>
          <w:bCs w:val="0"/>
          <w:sz w:val="21"/>
          <w:szCs w:val="21"/>
        </w:rPr>
        <w:t xml:space="preserve">(2)应当保持与施工单位的正常业务交往，不得接受施工单位的礼金、有价证券和物品，不得在施工单位报销任何应由个人支付的费用。</w:t>
      </w:r>
      <w:bookmarkEnd w:id="46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6" w:name="_Toc242978535"/>
      <w:r>
        <w:rPr>
          <w:rFonts w:hint="eastAsia" w:cs="宋体" w:asciiTheme="minorEastAsia" w:hAnsiTheme="minorEastAsia" w:eastAsiaTheme="minorEastAsia"/>
          <w:b w:val="0"/>
          <w:bCs w:val="0"/>
          <w:sz w:val="21"/>
          <w:szCs w:val="21"/>
        </w:rPr>
        <w:t xml:space="preserve">(3)不得参加可能对公正执行公务有影响的宴请和娱乐活动。</w:t>
      </w:r>
      <w:bookmarkEnd w:id="466"/>
      <w:r>
        <w:rPr>
          <w:rFonts w:hint="eastAsia" w:cs="宋体" w:asciiTheme="minorEastAsia" w:hAnsiTheme="minorEastAsia" w:eastAsiaTheme="minorEastAsia"/>
          <w:b w:val="0"/>
          <w:bCs w:val="0"/>
          <w:sz w:val="21"/>
          <w:szCs w:val="21"/>
        </w:rPr>
        <w:t xml:space="preserve"> </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7" w:name="_Toc242978536"/>
      <w:r>
        <w:rPr>
          <w:rFonts w:hint="eastAsia" w:cs="宋体" w:asciiTheme="minorEastAsia" w:hAnsiTheme="minorEastAsia" w:eastAsiaTheme="minorEastAsia"/>
          <w:b w:val="0"/>
          <w:bCs w:val="0"/>
          <w:sz w:val="21"/>
          <w:szCs w:val="21"/>
        </w:rPr>
        <w:t xml:space="preserve">(4)不得要求或者接受施工单位为其住房装修、婚丧嫁娶、家属和子女的工作安排、旅游以及出国等提供方便。</w:t>
      </w:r>
      <w:bookmarkEnd w:id="46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8" w:name="_Toc242978537"/>
      <w:r>
        <w:rPr>
          <w:rFonts w:hint="eastAsia" w:cs="宋体" w:asciiTheme="minorEastAsia" w:hAnsiTheme="minorEastAsia" w:eastAsiaTheme="minorEastAsia"/>
          <w:b w:val="0"/>
          <w:bCs w:val="0"/>
          <w:sz w:val="21"/>
          <w:szCs w:val="21"/>
        </w:rPr>
        <w:t xml:space="preserve">(5)不得向施工单位介绍家属或者亲友从事与委托人工程有关的经济活动。</w:t>
      </w:r>
      <w:bookmarkEnd w:id="46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rPr>
          <w:rFonts w:hint="eastAsia" w:cs="宋体" w:asciiTheme="minorEastAsia" w:hAnsiTheme="minorEastAsia" w:eastAsiaTheme="minorEastAsia"/>
          <w:b w:val="0"/>
          <w:bCs w:val="0"/>
          <w:sz w:val="21"/>
          <w:szCs w:val="21"/>
        </w:rPr>
        <w:t xml:space="preserve"> </w:t>
      </w:r>
      <w:bookmarkStart w:id="469" w:name="_Toc242978538"/>
      <w:r>
        <w:rPr>
          <w:rFonts w:hint="eastAsia" w:cs="宋体" w:asciiTheme="minorEastAsia" w:hAnsiTheme="minorEastAsia" w:eastAsiaTheme="minorEastAsia"/>
          <w:b w:val="0"/>
          <w:bCs w:val="0"/>
          <w:sz w:val="21"/>
          <w:szCs w:val="21"/>
        </w:rPr>
        <w:t xml:space="preserve">9.9 安全生产</w:t>
      </w:r>
      <w:bookmarkEnd w:id="46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70" w:name="_Toc242978539"/>
      <w:r>
        <w:rPr>
          <w:rFonts w:hint="eastAsia" w:cs="宋体" w:asciiTheme="minorEastAsia" w:hAnsiTheme="minorEastAsia" w:eastAsiaTheme="minorEastAsia"/>
          <w:b w:val="0"/>
          <w:bCs w:val="0"/>
          <w:sz w:val="21"/>
          <w:szCs w:val="21"/>
        </w:rPr>
        <w:t xml:space="preserve">试验检测人应依法遵守相应的安全方面的法规条例，若因试验检测人违约造成安全事故，将依法追</w:t>
      </w:r>
      <w:r>
        <w:rPr>
          <w:rFonts w:hint="eastAsia" w:cs="宋体" w:asciiTheme="minorEastAsia" w:hAnsiTheme="minorEastAsia" w:eastAsiaTheme="minorEastAsia"/>
          <w:b w:val="0"/>
          <w:bCs w:val="0"/>
          <w:sz w:val="21"/>
          <w:szCs w:val="21"/>
        </w:rPr>
        <w:t xml:space="preserve">究责任。</w:t>
      </w:r>
      <w:bookmarkEnd w:id="47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71" w:name="OLE_LINK148"/>
      <w:r/>
      <w:bookmarkStart w:id="472" w:name="_Toc242978540"/>
      <w:r>
        <w:rPr>
          <w:rFonts w:hint="eastAsia" w:cs="宋体" w:asciiTheme="minorEastAsia" w:hAnsiTheme="minorEastAsia" w:eastAsiaTheme="minorEastAsia"/>
          <w:b w:val="0"/>
          <w:bCs w:val="0"/>
          <w:sz w:val="21"/>
          <w:szCs w:val="21"/>
        </w:rPr>
        <w:t xml:space="preserve">9.10</w:t>
      </w:r>
      <w:bookmarkEnd w:id="471"/>
      <w:r>
        <w:rPr>
          <w:rFonts w:hint="eastAsia" w:cs="宋体" w:asciiTheme="minorEastAsia" w:hAnsiTheme="minorEastAsia" w:eastAsiaTheme="minorEastAsia"/>
          <w:b w:val="0"/>
          <w:bCs w:val="0"/>
          <w:sz w:val="21"/>
          <w:szCs w:val="21"/>
        </w:rPr>
        <w:t xml:space="preserve">验收</w:t>
      </w:r>
      <w:r>
        <w:rPr>
          <w:rFonts w:hint="eastAsia" w:cs="宋体" w:asciiTheme="minorEastAsia" w:hAnsiTheme="minorEastAsia" w:eastAsiaTheme="minorEastAsia"/>
          <w:b w:val="0"/>
          <w:bCs w:val="0"/>
          <w:sz w:val="21"/>
          <w:szCs w:val="21"/>
        </w:rPr>
        <w:t xml:space="preserve">标准及要求：</w:t>
      </w:r>
      <w:bookmarkEnd w:id="472"/>
      <w:r/>
      <w:r/>
    </w:p>
    <w:p>
      <w:pPr>
        <w:pStyle w:val="825"/>
        <w:ind w:firstLine="420"/>
        <w:spacing w:line="490" w:lineRule="exact"/>
        <w:rPr>
          <w:rFonts w:cs="宋体" w:asciiTheme="minorEastAsia" w:hAnsiTheme="minorEastAsia" w:eastAsiaTheme="minorEastAsia"/>
          <w:szCs w:val="21"/>
        </w:rPr>
      </w:pPr>
      <w:r/>
      <w:bookmarkStart w:id="473" w:name="OLE_LINK170"/>
      <w:r/>
      <w:bookmarkStart w:id="474" w:name="OLE_LINK169"/>
      <w:r>
        <w:rPr>
          <w:rFonts w:hint="eastAsia" w:cs="宋体" w:asciiTheme="minorEastAsia" w:hAnsiTheme="minorEastAsia" w:eastAsiaTheme="minorEastAsia"/>
          <w:szCs w:val="21"/>
        </w:rPr>
        <w:t xml:space="preserve">9.10.1验收标准：提交的成果资</w:t>
      </w:r>
      <w:r>
        <w:rPr>
          <w:rFonts w:hint="eastAsia" w:cs="宋体" w:asciiTheme="minorEastAsia" w:hAnsiTheme="minorEastAsia" w:eastAsiaTheme="minorEastAsia"/>
          <w:szCs w:val="21"/>
        </w:rPr>
        <w:t xml:space="preserve">料应符合国家标准、省市规定和采购人的要求。</w:t>
      </w:r>
      <w:r/>
    </w:p>
    <w:p>
      <w:pPr>
        <w:pStyle w:val="787"/>
        <w:ind w:firstLine="420"/>
        <w:spacing w:line="49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9.10.2验收要求</w:t>
      </w:r>
      <w:r/>
    </w:p>
    <w:p>
      <w:pPr>
        <w:ind w:firstLine="420"/>
        <w:spacing w:line="490" w:lineRule="exact"/>
        <w:rPr>
          <w:rFonts w:cs="宋体" w:asciiTheme="minorEastAsia" w:hAnsiTheme="minorEastAsia"/>
          <w:szCs w:val="21"/>
        </w:rPr>
      </w:pPr>
      <w:r>
        <w:rPr>
          <w:rFonts w:hint="eastAsia" w:cs="宋体" w:asciiTheme="minorEastAsia" w:hAnsiTheme="minorEastAsia"/>
          <w:szCs w:val="21"/>
        </w:rPr>
        <w:t xml:space="preserve">（1）</w:t>
      </w:r>
      <w:bookmarkStart w:id="475" w:name="OLE_LINK137"/>
      <w:r/>
      <w:bookmarkStart w:id="476" w:name="OLE_LINK136"/>
      <w:r>
        <w:rPr>
          <w:rFonts w:hint="eastAsia" w:cs="宋体" w:asciiTheme="minorEastAsia" w:hAnsiTheme="minorEastAsia"/>
          <w:szCs w:val="21"/>
        </w:rPr>
        <w:t xml:space="preserve">委托人</w:t>
      </w:r>
      <w:bookmarkEnd w:id="475"/>
      <w:r/>
      <w:bookmarkEnd w:id="476"/>
      <w:r>
        <w:rPr>
          <w:rFonts w:hint="eastAsia" w:cs="宋体" w:asciiTheme="minorEastAsia" w:hAnsiTheme="minorEastAsia"/>
          <w:szCs w:val="21"/>
        </w:rPr>
        <w:t xml:space="preserve">依法组织履约验收工作。</w:t>
      </w:r>
      <w:r/>
    </w:p>
    <w:p>
      <w:pPr>
        <w:ind w:firstLine="420"/>
        <w:spacing w:line="490" w:lineRule="exact"/>
        <w:rPr>
          <w:rFonts w:cs="宋体" w:asciiTheme="minorEastAsia" w:hAnsiTheme="minorEastAsia"/>
          <w:szCs w:val="21"/>
        </w:rPr>
      </w:pPr>
      <w:r>
        <w:rPr>
          <w:rFonts w:hint="eastAsia" w:cs="宋体" w:asciiTheme="minorEastAsia" w:hAnsiTheme="minorEastAsia"/>
          <w:szCs w:val="21"/>
        </w:rPr>
        <w:t xml:space="preserve">（2）对于实际使用人和</w:t>
      </w:r>
      <w:bookmarkStart w:id="477" w:name="OLE_LINK139"/>
      <w:r/>
      <w:bookmarkStart w:id="478" w:name="OLE_LINK138"/>
      <w:r>
        <w:rPr>
          <w:rFonts w:hint="eastAsia" w:cs="宋体" w:asciiTheme="minorEastAsia" w:hAnsiTheme="minorEastAsia"/>
          <w:szCs w:val="21"/>
        </w:rPr>
        <w:t xml:space="preserve">委托人</w:t>
      </w:r>
      <w:bookmarkEnd w:id="477"/>
      <w:r/>
      <w:bookmarkEnd w:id="478"/>
      <w:r>
        <w:rPr>
          <w:rFonts w:hint="eastAsia" w:cs="宋体" w:asciiTheme="minorEastAsia" w:hAnsiTheme="minorEastAsia"/>
          <w:szCs w:val="21"/>
        </w:rPr>
        <w:t xml:space="preserve">分离的项目，</w:t>
      </w:r>
      <w:r>
        <w:rPr>
          <w:rFonts w:hint="eastAsia" w:cs="宋体" w:asciiTheme="minorEastAsia" w:hAnsiTheme="minorEastAsia"/>
          <w:szCs w:val="21"/>
        </w:rPr>
        <w:t xml:space="preserve">委托人邀请实际使用人参与验收。</w:t>
      </w:r>
      <w:r/>
    </w:p>
    <w:p>
      <w:pPr>
        <w:ind w:firstLine="420"/>
        <w:spacing w:line="490" w:lineRule="exact"/>
        <w:rPr>
          <w:rFonts w:cs="宋体" w:asciiTheme="minorEastAsia" w:hAnsiTheme="minorEastAsia"/>
          <w:szCs w:val="21"/>
        </w:rPr>
      </w:pPr>
      <w:r>
        <w:rPr>
          <w:rFonts w:hint="eastAsia" w:cs="宋体" w:asciiTheme="minorEastAsia" w:hAnsiTheme="minorEastAsia"/>
          <w:szCs w:val="21"/>
        </w:rPr>
        <w:t xml:space="preserve">（3）如有必要，</w:t>
      </w:r>
      <w:r>
        <w:rPr>
          <w:rFonts w:hint="eastAsia" w:cs="宋体" w:asciiTheme="minorEastAsia" w:hAnsiTheme="minorEastAsia"/>
          <w:szCs w:val="21"/>
        </w:rPr>
        <w:t xml:space="preserve">委托人邀请参加本项目的其他供应商或第三</w:t>
      </w:r>
      <w:r>
        <w:rPr>
          <w:rFonts w:hint="eastAsia" w:cs="宋体" w:asciiTheme="minorEastAsia" w:hAnsiTheme="minorEastAsia"/>
          <w:szCs w:val="21"/>
        </w:rPr>
        <w:t xml:space="preserve">方专业</w:t>
      </w:r>
      <w:r>
        <w:rPr>
          <w:rFonts w:hint="eastAsia" w:cs="宋体" w:asciiTheme="minorEastAsia" w:hAnsiTheme="minorEastAsia"/>
          <w:szCs w:val="21"/>
        </w:rPr>
        <w:t xml:space="preserve">机构及专家参与验收，相关意见将作为</w:t>
      </w:r>
      <w:r>
        <w:rPr>
          <w:rFonts w:hint="eastAsia" w:cs="宋体" w:asciiTheme="minorEastAsia" w:hAnsiTheme="minorEastAsia"/>
          <w:szCs w:val="21"/>
        </w:rPr>
        <w:t xml:space="preserve">验收书</w:t>
      </w:r>
      <w:r>
        <w:rPr>
          <w:rFonts w:hint="eastAsia" w:cs="宋体" w:asciiTheme="minorEastAsia" w:hAnsiTheme="minorEastAsia"/>
          <w:szCs w:val="21"/>
        </w:rPr>
        <w:t xml:space="preserve">的参考资料。</w:t>
      </w:r>
      <w:r/>
    </w:p>
    <w:p>
      <w:pPr>
        <w:ind w:firstLine="420"/>
        <w:spacing w:line="490" w:lineRule="exact"/>
        <w:rPr>
          <w:rFonts w:cs="宋体" w:asciiTheme="minorEastAsia" w:hAnsiTheme="minorEastAsia"/>
          <w:szCs w:val="21"/>
        </w:rPr>
      </w:pPr>
      <w:r>
        <w:rPr>
          <w:rFonts w:hint="eastAsia" w:cs="宋体" w:asciiTheme="minorEastAsia" w:hAnsiTheme="minorEastAsia"/>
          <w:szCs w:val="21"/>
        </w:rPr>
        <w:t xml:space="preserve">（4）</w:t>
      </w:r>
      <w:r>
        <w:rPr>
          <w:rFonts w:hint="eastAsia" w:cs="宋体" w:asciiTheme="minorEastAsia" w:hAnsiTheme="minorEastAsia"/>
          <w:szCs w:val="21"/>
        </w:rPr>
        <w:t xml:space="preserve">委托人成立验收小组，按照采购合同的约定对试验检测人的履约情况进行验收。验收时, 委托人方按照采购合同的约定对每一项技术、服务的履约情况进行确认。验收结束后,验收小组出具</w:t>
      </w:r>
      <w:r>
        <w:rPr>
          <w:rFonts w:hint="eastAsia" w:cs="宋体" w:asciiTheme="minorEastAsia" w:hAnsiTheme="minorEastAsia"/>
          <w:szCs w:val="21"/>
        </w:rPr>
        <w:t xml:space="preserve">验收书</w:t>
      </w:r>
      <w:r>
        <w:rPr>
          <w:rFonts w:hint="eastAsia" w:cs="宋体" w:asciiTheme="minorEastAsia" w:hAnsiTheme="minorEastAsia"/>
          <w:szCs w:val="21"/>
        </w:rPr>
        <w:t xml:space="preserve">,列明各项标准的验收情况及项目总体评价,由验收双方共同签署。履约验收的各项资料存档备查。</w:t>
      </w:r>
      <w:r/>
    </w:p>
    <w:p>
      <w:pPr>
        <w:ind w:firstLine="420"/>
        <w:spacing w:line="490" w:lineRule="exact"/>
        <w:rPr>
          <w:rFonts w:cs="宋体" w:asciiTheme="minorEastAsia" w:hAnsiTheme="minorEastAsia"/>
          <w:szCs w:val="21"/>
        </w:rPr>
      </w:pPr>
      <w:r>
        <w:rPr>
          <w:rFonts w:hint="eastAsia" w:cs="宋体" w:asciiTheme="minorEastAsia" w:hAnsiTheme="minorEastAsia"/>
          <w:szCs w:val="21"/>
        </w:rPr>
        <w:t xml:space="preserve">（5）验收合格的项目,</w:t>
      </w:r>
      <w:r>
        <w:rPr>
          <w:rFonts w:hint="eastAsia" w:cs="宋体" w:asciiTheme="minorEastAsia" w:hAnsiTheme="minorEastAsia"/>
          <w:szCs w:val="21"/>
        </w:rPr>
        <w:t xml:space="preserve"> 委托人根据采购合同的约定及时</w:t>
      </w:r>
      <w:r>
        <w:rPr>
          <w:rFonts w:hint="eastAsia" w:cs="宋体" w:asciiTheme="minorEastAsia" w:hAnsiTheme="minorEastAsia"/>
          <w:szCs w:val="21"/>
        </w:rPr>
        <w:t xml:space="preserve">向试验</w:t>
      </w:r>
      <w:r>
        <w:rPr>
          <w:rFonts w:hint="eastAsia" w:cs="宋体" w:asciiTheme="minorEastAsia" w:hAnsiTheme="minorEastAsia"/>
          <w:szCs w:val="21"/>
        </w:rPr>
        <w:t xml:space="preserve">检测人支付合同款项。验收不合格的，委托人应要求试验检测人在7个工作日内进行整改或修正，直至验收合格。若整改后仍不合格，委托人有权根据合同第4.1.1条追究试验检测人违约责任，并有权不予支付相应款项</w:t>
      </w:r>
      <w:r>
        <w:rPr>
          <w:rFonts w:hint="eastAsia" w:asciiTheme="minorEastAsia" w:hAnsiTheme="minorEastAsia"/>
        </w:rPr>
        <w:t xml:space="preserve">。</w:t>
      </w:r>
      <w:r>
        <w:rPr>
          <w:rFonts w:hint="eastAsia" w:cs="宋体" w:asciiTheme="minorEastAsia" w:hAnsiTheme="minorEastAsia"/>
          <w:szCs w:val="21"/>
        </w:rPr>
        <w:t xml:space="preserve">采购</w:t>
      </w:r>
      <w:r>
        <w:rPr>
          <w:rFonts w:hint="eastAsia" w:cs="宋体" w:asciiTheme="minorEastAsia" w:hAnsiTheme="minorEastAsia"/>
          <w:szCs w:val="21"/>
        </w:rPr>
        <w:t xml:space="preserve">合同的履行、违约责任和解决争议的方式等</w:t>
      </w:r>
      <w:r>
        <w:rPr>
          <w:rFonts w:hint="eastAsia" w:cs="宋体" w:asciiTheme="minorEastAsia" w:hAnsiTheme="minorEastAsia"/>
          <w:szCs w:val="21"/>
        </w:rPr>
        <w:t xml:space="preserve">适用《</w:t>
      </w:r>
      <w:r>
        <w:rPr>
          <w:rFonts w:hint="eastAsia" w:cs="宋体" w:asciiTheme="minorEastAsia" w:hAnsiTheme="minorEastAsia"/>
          <w:szCs w:val="21"/>
        </w:rPr>
        <w:t xml:space="preserve">中华人民共和国民法典</w:t>
      </w:r>
      <w:r>
        <w:rPr>
          <w:rFonts w:hint="eastAsia" w:cs="宋体" w:asciiTheme="minorEastAsia" w:hAnsiTheme="minorEastAsia"/>
          <w:szCs w:val="21"/>
        </w:rPr>
        <w:t xml:space="preserve">》。</w:t>
      </w:r>
      <w:r>
        <w:rPr>
          <w:rFonts w:hint="eastAsia" w:cs="宋体" w:asciiTheme="minorEastAsia" w:hAnsiTheme="minorEastAsia"/>
          <w:szCs w:val="21"/>
        </w:rPr>
        <w:t xml:space="preserve">试验检测人在履约过程中有政府采购法律法规规定的违法违规情形的,</w:t>
      </w:r>
      <w:r>
        <w:rPr>
          <w:rFonts w:hint="eastAsia" w:cs="宋体" w:asciiTheme="minorEastAsia" w:hAnsiTheme="minorEastAsia"/>
          <w:szCs w:val="21"/>
        </w:rPr>
        <w:t xml:space="preserve">委托人将及时报告本级财政部门。</w:t>
      </w:r>
      <w:bookmarkEnd w:id="473"/>
      <w:r/>
      <w:bookmarkEnd w:id="474"/>
      <w:r/>
      <w:r/>
    </w:p>
    <w:p>
      <w:pPr>
        <w:pStyle w:val="786"/>
        <w:ind w:firstLine="590"/>
        <w:spacing w:line="276" w:lineRule="auto"/>
        <w:rPr>
          <w:rFonts w:cs="仿宋" w:asciiTheme="minorEastAsia" w:hAnsiTheme="minorEastAsia" w:eastAsiaTheme="minorEastAsia"/>
          <w:sz w:val="24"/>
        </w:rPr>
      </w:pPr>
      <w:r>
        <w:rPr>
          <w:rFonts w:cs="仿宋" w:asciiTheme="minorEastAsia" w:hAnsiTheme="minorEastAsia" w:eastAsiaTheme="minorEastAsia"/>
          <w:sz w:val="24"/>
        </w:rPr>
      </w:r>
      <w:r/>
    </w:p>
    <w:p>
      <w:pPr>
        <w:pStyle w:val="786"/>
        <w:ind w:firstLine="866"/>
        <w:spacing w:line="276" w:lineRule="auto"/>
        <w:rPr>
          <w:rFonts w:asciiTheme="minorEastAsia" w:hAnsiTheme="minorEastAsia" w:eastAsiaTheme="minorEastAsia"/>
          <w:b/>
          <w:sz w:val="44"/>
          <w:szCs w:val="44"/>
        </w:rPr>
        <w:sectPr>
          <w:footnotePr/>
          <w:endnotePr/>
          <w:type w:val="nextPage"/>
          <w:pgSz w:w="11906" w:h="16838" w:orient="portrait"/>
          <w:pgMar w:top="1418" w:right="1588" w:bottom="1418" w:left="1365" w:header="851" w:footer="907" w:gutter="0"/>
          <w:cols w:num="1" w:sep="0" w:space="720" w:equalWidth="1"/>
          <w:docGrid w:linePitch="360"/>
        </w:sectPr>
      </w:pPr>
      <w:r>
        <w:rPr>
          <w:rFonts w:asciiTheme="minorEastAsia" w:hAnsiTheme="minorEastAsia" w:eastAsiaTheme="minorEastAsia"/>
          <w:b/>
          <w:sz w:val="44"/>
          <w:szCs w:val="44"/>
        </w:rPr>
      </w:r>
      <w:r/>
    </w:p>
    <w:p>
      <w:pPr>
        <w:pStyle w:val="786"/>
        <w:ind w:firstLine="866"/>
        <w:jc w:val="center"/>
        <w:spacing w:line="360" w:lineRule="auto"/>
        <w:rPr>
          <w:rFonts w:asciiTheme="minorEastAsia" w:hAnsiTheme="minorEastAsia" w:eastAsiaTheme="minorEastAsia"/>
          <w:bCs/>
          <w:sz w:val="44"/>
          <w:szCs w:val="21"/>
        </w:rPr>
        <w:outlineLvl w:val="0"/>
      </w:pPr>
      <w:r/>
      <w:bookmarkStart w:id="479" w:name="_Toc242978541"/>
      <w:r>
        <w:rPr>
          <w:rFonts w:asciiTheme="minorEastAsia" w:hAnsiTheme="minorEastAsia" w:eastAsiaTheme="minorEastAsia"/>
          <w:b/>
          <w:sz w:val="44"/>
          <w:szCs w:val="44"/>
        </w:rPr>
        <w:t xml:space="preserve">第四章采购需求</w:t>
      </w:r>
      <w:bookmarkEnd w:id="479"/>
      <w:r/>
      <w:r/>
    </w:p>
    <w:p>
      <w:pPr>
        <w:pStyle w:val="786"/>
        <w:ind w:firstLine="480"/>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 xml:space="preserve">项目属性：</w:t>
      </w:r>
      <w:r>
        <w:rPr>
          <w:rFonts w:asciiTheme="minorEastAsia" w:hAnsiTheme="minorEastAsia" w:eastAsiaTheme="minorEastAsia"/>
          <w:color w:val="000000"/>
          <w:sz w:val="24"/>
          <w:u w:val="single"/>
        </w:rPr>
        <w:t xml:space="preserve">服务类项目</w:t>
      </w:r>
      <w:r/>
    </w:p>
    <w:p>
      <w:pPr>
        <w:pStyle w:val="786"/>
        <w:ind w:firstLine="480"/>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 xml:space="preserve">本项目采购标的对应的中小企业划分标准所属行业：</w:t>
      </w:r>
      <w:r>
        <w:rPr>
          <w:rFonts w:asciiTheme="minorEastAsia" w:hAnsiTheme="minorEastAsia" w:eastAsiaTheme="minorEastAsia"/>
          <w:color w:val="000000"/>
          <w:sz w:val="24"/>
          <w:u w:val="single"/>
        </w:rPr>
        <w:t xml:space="preserve">其他未列明行业</w:t>
      </w:r>
      <w:r/>
    </w:p>
    <w:p>
      <w:pPr>
        <w:pStyle w:val="786"/>
        <w:ind w:firstLine="480"/>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 xml:space="preserve">本项目不接受进口产品。</w:t>
      </w:r>
      <w:r/>
    </w:p>
    <w:p>
      <w:pPr>
        <w:ind w:firstLine="482"/>
        <w:spacing w:line="360" w:lineRule="auto"/>
        <w:rPr>
          <w:rFonts w:cs="Times New Roman" w:asciiTheme="minorEastAsia" w:hAnsiTheme="minorEastAsia"/>
          <w:b/>
          <w:sz w:val="24"/>
        </w:rPr>
      </w:pPr>
      <w:r>
        <w:rPr>
          <w:rFonts w:hint="eastAsia" w:cs="Times New Roman" w:asciiTheme="minorEastAsia" w:hAnsiTheme="minorEastAsia"/>
          <w:b/>
          <w:sz w:val="24"/>
        </w:rPr>
        <w:t xml:space="preserve">（一）</w:t>
      </w:r>
      <w:r>
        <w:rPr>
          <w:rFonts w:cs="Times New Roman" w:asciiTheme="minorEastAsia" w:hAnsiTheme="minorEastAsia"/>
          <w:b/>
          <w:sz w:val="24"/>
        </w:rPr>
        <w:t xml:space="preserve">项目</w:t>
      </w:r>
      <w:r>
        <w:rPr>
          <w:rFonts w:hint="eastAsia" w:cs="Times New Roman" w:asciiTheme="minorEastAsia" w:hAnsiTheme="minorEastAsia"/>
          <w:b/>
          <w:sz w:val="24"/>
        </w:rPr>
        <w:t xml:space="preserve">背景</w:t>
      </w:r>
      <w:r/>
    </w:p>
    <w:p>
      <w:pPr>
        <w:ind w:firstLine="480"/>
        <w:spacing w:line="360" w:lineRule="auto"/>
        <w:rPr>
          <w:rFonts w:cs="Times New Roman" w:asciiTheme="minorEastAsia" w:hAnsiTheme="minorEastAsia"/>
          <w:sz w:val="24"/>
        </w:rPr>
      </w:pPr>
      <w:r>
        <w:rPr>
          <w:rFonts w:hint="eastAsia" w:cs="Times New Roman" w:asciiTheme="minorEastAsia" w:hAnsiTheme="minorEastAsia"/>
          <w:sz w:val="24"/>
        </w:rPr>
        <w:t xml:space="preserve">为全面提升农村公路技术状况检测和评定质量水平，持续加强农村公路桥梁安全监督管理，切实落实市级农村公路桥梁养护行业管理责任，进一步健全养护科学决策体系，更好推动“四好农村路”高质量发展，</w:t>
      </w:r>
      <w:r>
        <w:rPr>
          <w:rFonts w:hint="eastAsia" w:cs="Times New Roman" w:asciiTheme="minorEastAsia" w:hAnsiTheme="minorEastAsia"/>
          <w:sz w:val="24"/>
        </w:rPr>
        <w:t xml:space="preserve">根据《省交通运输厅公路事业发展中心关于进一步加强2026年度农村公路路面技术状况检评工作的通知》（苏交公便农管〔2026〕260号）文件要求，</w:t>
      </w:r>
      <w:r>
        <w:rPr>
          <w:rFonts w:hint="eastAsia" w:cs="Times New Roman" w:asciiTheme="minorEastAsia" w:hAnsiTheme="minorEastAsia"/>
          <w:sz w:val="24"/>
        </w:rPr>
        <w:t xml:space="preserve">拟委托专业检测机构开展2026年宿迁市农村公路路况与桥梁技术状况检测工作。</w:t>
      </w:r>
      <w:r/>
    </w:p>
    <w:p>
      <w:pPr>
        <w:ind w:firstLine="482"/>
        <w:spacing w:line="360" w:lineRule="auto"/>
        <w:rPr>
          <w:rFonts w:cs="Times New Roman" w:asciiTheme="minorEastAsia" w:hAnsiTheme="minorEastAsia"/>
          <w:b/>
          <w:sz w:val="24"/>
        </w:rPr>
      </w:pPr>
      <w:r>
        <w:rPr>
          <w:rFonts w:cs="Times New Roman" w:asciiTheme="minorEastAsia" w:hAnsiTheme="minorEastAsia"/>
          <w:b/>
          <w:sz w:val="24"/>
        </w:rPr>
        <w:t xml:space="preserve">（二）</w:t>
      </w:r>
      <w:r>
        <w:rPr>
          <w:rFonts w:hint="eastAsia" w:cs="Times New Roman" w:asciiTheme="minorEastAsia" w:hAnsiTheme="minorEastAsia"/>
          <w:b/>
          <w:sz w:val="24"/>
        </w:rPr>
        <w:t xml:space="preserve">检测评定</w:t>
      </w:r>
      <w:r>
        <w:rPr>
          <w:rFonts w:hint="eastAsia" w:cs="Times New Roman" w:asciiTheme="minorEastAsia" w:hAnsiTheme="minorEastAsia"/>
          <w:b/>
          <w:sz w:val="24"/>
        </w:rPr>
        <w:t xml:space="preserve">内容</w:t>
      </w:r>
      <w:r/>
    </w:p>
    <w:p>
      <w:pPr>
        <w:ind w:firstLine="480"/>
        <w:spacing w:line="360" w:lineRule="auto"/>
        <w:rPr>
          <w:rFonts w:cs="Times New Roman" w:asciiTheme="minorEastAsia" w:hAnsiTheme="minorEastAsia"/>
          <w:sz w:val="24"/>
        </w:rPr>
      </w:pPr>
      <w:r/>
      <w:bookmarkStart w:id="480" w:name="OLE_LINK72"/>
      <w:r/>
      <w:bookmarkStart w:id="481" w:name="OLE_LINK73"/>
      <w:r>
        <w:rPr>
          <w:rFonts w:hint="eastAsia" w:cs="Times New Roman" w:asciiTheme="minorEastAsia" w:hAnsiTheme="minorEastAsia"/>
          <w:sz w:val="24"/>
        </w:rPr>
        <w:t xml:space="preserve">开展市级农村公路路面、桥梁技术状况检测评定工作，并完成县区道路、桥梁技术状况评定数据市级复核工作；其中路面路况采用自动化检测手段，按不低于总里程40%的比例抽检，</w:t>
      </w:r>
      <w:r>
        <w:rPr>
          <w:rFonts w:hint="eastAsia" w:cs="Times New Roman" w:asciiTheme="minorEastAsia" w:hAnsiTheme="minorEastAsia"/>
          <w:sz w:val="24"/>
        </w:rPr>
        <w:t xml:space="preserve">抽检里程约4607公里</w:t>
      </w:r>
      <w:r>
        <w:rPr>
          <w:rFonts w:hint="eastAsia" w:cs="Times New Roman" w:asciiTheme="minorEastAsia" w:hAnsiTheme="minorEastAsia"/>
          <w:sz w:val="24"/>
        </w:rPr>
        <w:t xml:space="preserve">，桥梁按总数的6%抽检，约198座17905延米，实际抽检比例和数量根据抽检时全市农村公路道路桥梁实际技术状况以及有关工作要求酌情增减</w:t>
      </w:r>
      <w:r>
        <w:rPr>
          <w:rFonts w:hint="eastAsia" w:cs="Times New Roman" w:asciiTheme="minorEastAsia" w:hAnsiTheme="minorEastAsia"/>
          <w:sz w:val="24"/>
        </w:rPr>
        <w:t xml:space="preserve">以及采购人根据上级相关要求交办的相关道路和桥梁检测任务和内容，以上所有工作内容</w:t>
      </w:r>
      <w:r>
        <w:rPr>
          <w:rFonts w:hint="eastAsia" w:cs="Times New Roman" w:asciiTheme="minorEastAsia" w:hAnsiTheme="minorEastAsia"/>
          <w:sz w:val="24"/>
        </w:rPr>
        <w:t xml:space="preserve">按实计量。具体内容</w:t>
      </w:r>
      <w:r>
        <w:rPr>
          <w:rFonts w:hint="eastAsia" w:cs="Times New Roman" w:asciiTheme="minorEastAsia" w:hAnsiTheme="minorEastAsia"/>
          <w:sz w:val="24"/>
        </w:rPr>
        <w:t xml:space="preserve">包括但不限于</w:t>
      </w:r>
      <w:r>
        <w:rPr>
          <w:rFonts w:hint="eastAsia" w:cs="Times New Roman" w:asciiTheme="minorEastAsia" w:hAnsiTheme="minorEastAsia"/>
          <w:sz w:val="24"/>
        </w:rPr>
        <w:t xml:space="preserve">：</w:t>
      </w:r>
      <w:r/>
    </w:p>
    <w:p>
      <w:pPr>
        <w:ind w:firstLine="482"/>
        <w:spacing w:line="360" w:lineRule="auto"/>
        <w:rPr>
          <w:rFonts w:cs="Times New Roman" w:asciiTheme="minorEastAsia" w:hAnsiTheme="minorEastAsia"/>
          <w:b/>
          <w:sz w:val="24"/>
        </w:rPr>
      </w:pPr>
      <w:r/>
      <w:bookmarkStart w:id="482" w:name="OLE_LINK23"/>
      <w:r/>
      <w:bookmarkStart w:id="483" w:name="OLE_LINK70"/>
      <w:r/>
      <w:bookmarkStart w:id="484" w:name="OLE_LINK71"/>
      <w:r>
        <w:rPr>
          <w:rFonts w:hint="eastAsia" w:cs="Times New Roman" w:asciiTheme="minorEastAsia" w:hAnsiTheme="minorEastAsia"/>
          <w:b/>
          <w:sz w:val="24"/>
        </w:rPr>
        <w:t xml:space="preserve">1</w:t>
      </w:r>
      <w:r>
        <w:rPr>
          <w:rFonts w:hint="eastAsia" w:cs="Times New Roman" w:asciiTheme="minorEastAsia" w:hAnsiTheme="minorEastAsia"/>
          <w:b/>
          <w:sz w:val="24"/>
        </w:rPr>
        <w:t xml:space="preserve">.</w:t>
      </w:r>
      <w:r>
        <w:rPr>
          <w:rFonts w:hint="eastAsia" w:cs="Times New Roman" w:asciiTheme="minorEastAsia" w:hAnsiTheme="minorEastAsia"/>
          <w:b/>
          <w:sz w:val="24"/>
        </w:rPr>
        <w:t xml:space="preserve">农村公路道路技术状况市级抽检与县区数据市级复核</w:t>
      </w:r>
      <w:r/>
    </w:p>
    <w:p>
      <w:pPr>
        <w:ind w:firstLine="480"/>
        <w:spacing w:line="360" w:lineRule="auto"/>
        <w:rPr>
          <w:rFonts w:cs="Times New Roman" w:asciiTheme="minorEastAsia" w:hAnsiTheme="minorEastAsia"/>
          <w:sz w:val="24"/>
        </w:rPr>
      </w:pPr>
      <w:r/>
      <w:bookmarkStart w:id="485" w:name="OLE_LINK118"/>
      <w:r/>
      <w:bookmarkEnd w:id="482"/>
      <w:r>
        <w:rPr>
          <w:rFonts w:hint="eastAsia" w:cs="Times New Roman" w:asciiTheme="minorEastAsia" w:hAnsiTheme="minorEastAsia"/>
          <w:sz w:val="24"/>
        </w:rPr>
        <w:t xml:space="preserve">（1）</w:t>
      </w:r>
      <w:bookmarkEnd w:id="485"/>
      <w:r>
        <w:rPr>
          <w:rFonts w:hint="eastAsia" w:cs="Times New Roman" w:asciiTheme="minorEastAsia" w:hAnsiTheme="minorEastAsia"/>
          <w:sz w:val="24"/>
        </w:rPr>
        <w:t xml:space="preserve">对日常各县区农村公路道路技术状况自动化检测评定数据进</w:t>
      </w:r>
      <w:r>
        <w:rPr>
          <w:rFonts w:hint="eastAsia" w:cs="Times New Roman" w:asciiTheme="minorEastAsia" w:hAnsiTheme="minorEastAsia"/>
          <w:sz w:val="24"/>
        </w:rPr>
        <w:t xml:space="preserve">行市级复核</w:t>
      </w:r>
      <w:r>
        <w:rPr>
          <w:rFonts w:hint="eastAsia" w:cs="Times New Roman" w:asciiTheme="minorEastAsia" w:hAnsiTheme="minorEastAsia"/>
          <w:sz w:val="24"/>
        </w:rPr>
        <w:t xml:space="preserve">。主要对检评基本情况、评定数据、结果明细数据、原始数据(平整度、空间定位信息、道路景观图像、路面损坏图像)、检评报告等内容进行复核，重点核查数据完整率、数据一致率，评估地方路况自动化检评工</w:t>
      </w:r>
      <w:r>
        <w:rPr>
          <w:rFonts w:hint="eastAsia" w:cs="Times New Roman" w:asciiTheme="minorEastAsia" w:hAnsiTheme="minorEastAsia"/>
          <w:sz w:val="24"/>
        </w:rPr>
        <w:t xml:space="preserve">作成效</w:t>
      </w:r>
      <w:r>
        <w:rPr>
          <w:rFonts w:hint="eastAsia" w:cs="Times New Roman" w:asciiTheme="minorEastAsia" w:hAnsiTheme="minorEastAsia"/>
          <w:sz w:val="24"/>
        </w:rPr>
        <w:t xml:space="preserve">和存在问题，并完成农村公路路况评定系统全市数据汇总工作。</w:t>
      </w:r>
      <w:r/>
    </w:p>
    <w:p>
      <w:pPr>
        <w:ind w:firstLine="480"/>
        <w:spacing w:line="360" w:lineRule="auto"/>
        <w:rPr>
          <w:rFonts w:cs="Times New Roman" w:asciiTheme="minorEastAsia" w:hAnsiTheme="minorEastAsia"/>
          <w:sz w:val="24"/>
        </w:rPr>
      </w:pPr>
      <w:r>
        <w:rPr>
          <w:rFonts w:hint="eastAsia" w:cs="Times New Roman" w:asciiTheme="minorEastAsia" w:hAnsiTheme="minorEastAsia"/>
          <w:sz w:val="24"/>
        </w:rPr>
        <w:t xml:space="preserve">（2）开展市级农村公路路面技术状况检测评定抽检工作，按不低于总里程40%的比例抽检，抽检里程约4607公里。按照《公路技术状况评定标准》(JTG5210)</w:t>
      </w:r>
      <w:r>
        <w:rPr>
          <w:rFonts w:hint="eastAsia" w:cs="Times New Roman" w:asciiTheme="minorEastAsia" w:hAnsiTheme="minorEastAsia"/>
          <w:sz w:val="24"/>
        </w:rPr>
        <w:t xml:space="preserve">、《农村公路技术状况评定标准》</w:t>
      </w:r>
      <w:r>
        <w:rPr>
          <w:rFonts w:hint="eastAsia" w:cs="Times New Roman" w:asciiTheme="minorEastAsia" w:hAnsiTheme="minorEastAsia"/>
          <w:sz w:val="24"/>
        </w:rPr>
        <w:t xml:space="preserve">(JTG 5211)规定的评定指标、方法和等级，组织实施路况的检测、分析和评定，</w:t>
      </w:r>
      <w:r>
        <w:rPr>
          <w:rFonts w:hint="eastAsia" w:cs="Times New Roman" w:asciiTheme="minorEastAsia" w:hAnsiTheme="minorEastAsia"/>
          <w:sz w:val="24"/>
        </w:rPr>
        <w:t xml:space="preserve">其中，对于非施工、非封闭等具备检测条件的路段，采用自动化检测方式；对于施工、封闭等特殊路段，经委托人确认后，可采用其他替代检测方案。一级公路上下行分别检测，二级公路单向检测，具体里程以合同实施过程中采购人确认的实际里程为准。</w:t>
      </w:r>
      <w:r>
        <w:rPr>
          <w:rFonts w:hint="eastAsia" w:cs="Times New Roman" w:asciiTheme="minorEastAsia" w:hAnsiTheme="minorEastAsia"/>
          <w:sz w:val="24"/>
        </w:rPr>
        <w:t xml:space="preserve">通过PCI（路面破损）、RQ</w:t>
      </w:r>
      <w:bookmarkStart w:id="486" w:name="OLE_LINK10"/>
      <w:r>
        <w:rPr>
          <w:rFonts w:hint="eastAsia" w:cs="Times New Roman" w:asciiTheme="minorEastAsia" w:hAnsiTheme="minorEastAsia"/>
          <w:sz w:val="24"/>
        </w:rPr>
        <w:t xml:space="preserve">I</w:t>
      </w:r>
      <w:bookmarkEnd w:id="486"/>
      <w:r>
        <w:rPr>
          <w:rFonts w:hint="eastAsia" w:cs="Times New Roman" w:asciiTheme="minorEastAsia" w:hAnsiTheme="minorEastAsia"/>
          <w:sz w:val="24"/>
        </w:rPr>
        <w:t xml:space="preserve">（平整度）、</w:t>
      </w:r>
      <w:bookmarkStart w:id="487" w:name="OLE_LINK11"/>
      <w:r>
        <w:rPr>
          <w:rFonts w:hint="eastAsia" w:cs="Times New Roman" w:asciiTheme="minorEastAsia" w:hAnsiTheme="minorEastAsia"/>
          <w:sz w:val="24"/>
        </w:rPr>
        <w:t xml:space="preserve">R</w:t>
      </w:r>
      <w:bookmarkEnd w:id="487"/>
      <w:r>
        <w:rPr>
          <w:rFonts w:hint="eastAsia" w:cs="Times New Roman" w:asciiTheme="minorEastAsia" w:hAnsiTheme="minorEastAsia"/>
          <w:sz w:val="24"/>
        </w:rPr>
        <w:t xml:space="preserve">DI（车辙）、SRI（抗滑）等检测指标，</w:t>
      </w:r>
      <w:r>
        <w:rPr>
          <w:rFonts w:hint="eastAsia" w:cs="Times New Roman" w:asciiTheme="minorEastAsia" w:hAnsiTheme="minorEastAsia"/>
          <w:sz w:val="24"/>
        </w:rPr>
        <w:t xml:space="preserve">及时出具技术状况评定结果，形成路面技术状况明细数据，并按要求在规定时间节点内提供检测评定报告等相关检测资料，并完成路况评定系统数据录入、汇总工作。</w:t>
      </w:r>
      <w:r/>
    </w:p>
    <w:p>
      <w:pPr>
        <w:ind w:firstLine="482"/>
        <w:spacing w:line="360" w:lineRule="auto"/>
        <w:rPr>
          <w:rFonts w:cs="Times New Roman" w:asciiTheme="minorEastAsia" w:hAnsiTheme="minorEastAsia"/>
          <w:b/>
          <w:sz w:val="24"/>
        </w:rPr>
      </w:pPr>
      <w:r/>
      <w:bookmarkStart w:id="488" w:name="OLE_LINK65"/>
      <w:r/>
      <w:bookmarkStart w:id="489" w:name="OLE_LINK22"/>
      <w:r>
        <w:rPr>
          <w:rFonts w:hint="eastAsia" w:cs="Times New Roman" w:asciiTheme="minorEastAsia" w:hAnsiTheme="minorEastAsia"/>
          <w:b/>
          <w:sz w:val="24"/>
        </w:rPr>
        <w:t xml:space="preserve">2</w:t>
      </w:r>
      <w:r>
        <w:rPr>
          <w:rFonts w:hint="eastAsia" w:cs="Times New Roman" w:asciiTheme="minorEastAsia" w:hAnsiTheme="minorEastAsia"/>
          <w:b/>
          <w:sz w:val="24"/>
        </w:rPr>
        <w:t xml:space="preserve">.</w:t>
      </w:r>
      <w:r>
        <w:rPr>
          <w:rFonts w:hint="eastAsia" w:cs="Times New Roman" w:asciiTheme="minorEastAsia" w:hAnsiTheme="minorEastAsia"/>
          <w:b/>
          <w:sz w:val="24"/>
        </w:rPr>
        <w:t xml:space="preserve">桥梁技术状况评定市级复核</w:t>
      </w:r>
      <w:bookmarkEnd w:id="488"/>
      <w:bookmarkEnd w:id="489"/>
      <w:r/>
    </w:p>
    <w:p>
      <w:pPr>
        <w:ind w:firstLine="480"/>
        <w:spacing w:line="360" w:lineRule="auto"/>
        <w:rPr>
          <w:rFonts w:cs="Times New Roman" w:asciiTheme="minorEastAsia" w:hAnsiTheme="minorEastAsia"/>
          <w:sz w:val="24"/>
        </w:rPr>
      </w:pPr>
      <w:r>
        <w:rPr>
          <w:rFonts w:hint="eastAsia" w:cs="Times New Roman" w:asciiTheme="minorEastAsia" w:hAnsiTheme="minorEastAsia"/>
          <w:sz w:val="24"/>
        </w:rPr>
        <w:t xml:space="preserve">实地抽查复核县区的农村公路桥梁定检报告，根据桥梁养护技术规范</w:t>
      </w:r>
      <w:r>
        <w:rPr>
          <w:rFonts w:hint="eastAsia" w:cs="Times New Roman" w:asciiTheme="minorEastAsia" w:hAnsiTheme="minorEastAsia"/>
          <w:sz w:val="24"/>
        </w:rPr>
        <w:t xml:space="preserve">及公路桥梁技术状况评定标准</w:t>
      </w:r>
      <w:r>
        <w:rPr>
          <w:rFonts w:hint="eastAsia" w:cs="Times New Roman" w:asciiTheme="minorEastAsia" w:hAnsiTheme="minorEastAsia"/>
          <w:sz w:val="24"/>
        </w:rPr>
        <w:t xml:space="preserve">，按总数的6%进行抽检，约198座17905延米，其中</w:t>
      </w:r>
      <w:bookmarkStart w:id="490" w:name="OLE_LINK9"/>
      <w:r>
        <w:rPr>
          <w:rFonts w:hint="eastAsia" w:cs="Times New Roman" w:asciiTheme="minorEastAsia" w:hAnsiTheme="minorEastAsia"/>
          <w:sz w:val="24"/>
        </w:rPr>
        <w:t xml:space="preserve">特大桥</w:t>
      </w:r>
      <w:bookmarkEnd w:id="490"/>
      <w:r>
        <w:rPr>
          <w:rFonts w:hint="eastAsia" w:cs="Times New Roman" w:asciiTheme="minorEastAsia" w:hAnsiTheme="minorEastAsia"/>
          <w:sz w:val="24"/>
        </w:rPr>
        <w:t xml:space="preserve">、大桥约36座，中小桥约162座。主要实施内容包括桥梁检查的外业数据采集、病害记录；桥梁检查数据录入桥梁管理系统（CBMS），通过系统和人工评定相结合的方式，准确评定桥梁技术状况；按时限要求提交</w:t>
      </w:r>
      <w:bookmarkStart w:id="491" w:name="OLE_LINK18"/>
      <w:r>
        <w:rPr>
          <w:rFonts w:hint="eastAsia" w:cs="Times New Roman" w:asciiTheme="minorEastAsia" w:hAnsiTheme="minorEastAsia"/>
          <w:sz w:val="24"/>
        </w:rPr>
        <w:t xml:space="preserve">桥梁</w:t>
      </w:r>
      <w:bookmarkEnd w:id="491"/>
      <w:r>
        <w:rPr>
          <w:rFonts w:hint="eastAsia" w:cs="Times New Roman" w:asciiTheme="minorEastAsia" w:hAnsiTheme="minorEastAsia"/>
          <w:sz w:val="24"/>
        </w:rPr>
        <w:t xml:space="preserve">检查报告，提出桥梁养护建议方案等。</w:t>
      </w:r>
      <w:bookmarkEnd w:id="480"/>
      <w:bookmarkEnd w:id="481"/>
      <w:bookmarkEnd w:id="483"/>
      <w:bookmarkEnd w:id="484"/>
      <w:r/>
    </w:p>
    <w:p>
      <w:pPr>
        <w:pStyle w:val="786"/>
        <w:ind w:firstLine="48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（三）商务要求</w:t>
      </w:r>
      <w:r/>
    </w:p>
    <w:p>
      <w:pPr>
        <w:ind w:firstLine="405"/>
        <w:spacing w:line="360" w:lineRule="auto"/>
        <w:rPr>
          <w:rFonts w:asciiTheme="minorEastAsia" w:hAnsiTheme="minorEastAsia"/>
          <w:color w:val="000000"/>
          <w:spacing w:val="-1"/>
          <w:sz w:val="24"/>
          <w:lang w:val="zh-CN"/>
        </w:rPr>
      </w:pPr>
      <w:r>
        <w:rPr>
          <w:rFonts w:asciiTheme="minorEastAsia" w:hAnsiTheme="minorEastAsia"/>
          <w:color w:val="000000"/>
          <w:spacing w:val="-1"/>
          <w:sz w:val="24"/>
          <w:lang w:val="zh-CN"/>
        </w:rPr>
        <w:t xml:space="preserve">1.合同履行期限</w:t>
      </w:r>
      <w:r>
        <w:rPr>
          <w:rFonts w:asciiTheme="minorEastAsia" w:hAnsiTheme="minorEastAsia"/>
          <w:color w:val="000000" w:themeColor="text1"/>
          <w:spacing w:val="-1"/>
          <w:sz w:val="24"/>
          <w:lang w:val="zh-CN"/>
        </w:rPr>
        <w:t xml:space="preserve">：</w:t>
      </w:r>
      <w:bookmarkStart w:id="492" w:name="OLE_LINK26"/>
      <w:r/>
      <w:bookmarkStart w:id="493" w:name="OLE_LINK27"/>
      <w:r/>
      <w:bookmarkStart w:id="494" w:name="OLE_LINK8"/>
      <w:r>
        <w:rPr>
          <w:rFonts w:asciiTheme="minorEastAsia" w:hAnsiTheme="minorEastAsia"/>
          <w:color w:val="000000" w:themeColor="text1"/>
          <w:sz w:val="24"/>
          <w:szCs w:val="24"/>
        </w:rPr>
        <w:t xml:space="preserve">自合同签订之日起</w:t>
      </w:r>
      <w:r>
        <w:rPr>
          <w:rFonts w:hint="eastAsia" w:asciiTheme="minorEastAsia" w:hAnsiTheme="minorEastAsia"/>
          <w:color w:val="000000" w:themeColor="text1"/>
          <w:sz w:val="24"/>
          <w:szCs w:val="24"/>
        </w:rPr>
        <w:t xml:space="preserve">1年</w:t>
      </w:r>
      <w:bookmarkEnd w:id="492"/>
      <w:r/>
      <w:bookmarkEnd w:id="493"/>
      <w:r/>
      <w:bookmarkEnd w:id="494"/>
      <w:r>
        <w:rPr>
          <w:rFonts w:asciiTheme="minorEastAsia" w:hAnsiTheme="minorEastAsia"/>
          <w:color w:val="000000" w:themeColor="text1"/>
          <w:sz w:val="24"/>
          <w:szCs w:val="24"/>
        </w:rPr>
        <w:t xml:space="preserve">。</w:t>
      </w:r>
      <w:r/>
    </w:p>
    <w:p>
      <w:pPr>
        <w:ind w:firstLine="405"/>
        <w:spacing w:line="360" w:lineRule="auto"/>
        <w:rPr>
          <w:rFonts w:asciiTheme="minorEastAsia" w:hAnsiTheme="minorEastAsia"/>
          <w:color w:val="000000"/>
          <w:spacing w:val="-1"/>
          <w:sz w:val="24"/>
          <w:lang w:val="zh-CN"/>
        </w:rPr>
      </w:pPr>
      <w:r>
        <w:rPr>
          <w:rFonts w:hint="eastAsia" w:asciiTheme="minorEastAsia" w:hAnsiTheme="minorEastAsia"/>
          <w:color w:val="000000"/>
          <w:spacing w:val="-1"/>
          <w:sz w:val="24"/>
          <w:lang w:val="zh-CN"/>
        </w:rPr>
        <w:t xml:space="preserve">2</w:t>
      </w:r>
      <w:r>
        <w:rPr>
          <w:rFonts w:asciiTheme="minorEastAsia" w:hAnsiTheme="minorEastAsia"/>
          <w:color w:val="000000"/>
          <w:spacing w:val="-1"/>
          <w:sz w:val="24"/>
          <w:lang w:val="zh-CN"/>
        </w:rPr>
        <w:t xml:space="preserve">.履行地点：宿迁市</w:t>
      </w:r>
      <w:r/>
    </w:p>
    <w:p>
      <w:pPr>
        <w:ind w:firstLine="405"/>
        <w:spacing w:line="360" w:lineRule="auto"/>
        <w:rPr>
          <w:rFonts w:asciiTheme="minorEastAsia" w:hAnsiTheme="minorEastAsia"/>
          <w:color w:val="000000"/>
          <w:spacing w:val="-1"/>
          <w:sz w:val="24"/>
          <w:lang w:val="zh-CN"/>
        </w:rPr>
      </w:pPr>
      <w:r>
        <w:rPr>
          <w:rFonts w:hint="eastAsia" w:asciiTheme="minorEastAsia" w:hAnsiTheme="minorEastAsia"/>
          <w:color w:val="000000"/>
          <w:spacing w:val="-1"/>
          <w:sz w:val="24"/>
          <w:lang w:val="zh-CN"/>
        </w:rPr>
        <w:t xml:space="preserve">3</w:t>
      </w:r>
      <w:r>
        <w:rPr>
          <w:rFonts w:asciiTheme="minorEastAsia" w:hAnsiTheme="minorEastAsia"/>
          <w:color w:val="000000"/>
          <w:spacing w:val="-1"/>
          <w:sz w:val="24"/>
          <w:lang w:val="zh-CN"/>
        </w:rPr>
        <w:t xml:space="preserve">.付款方式：</w:t>
      </w:r>
      <w:r/>
    </w:p>
    <w:p>
      <w:pPr>
        <w:ind w:firstLine="476"/>
        <w:spacing w:line="360" w:lineRule="auto"/>
        <w:rPr>
          <w:rFonts w:asciiTheme="minorEastAsia" w:hAnsiTheme="minorEastAsia"/>
          <w:b/>
          <w:color w:val="000000"/>
          <w:spacing w:val="-1"/>
          <w:sz w:val="24"/>
          <w:lang w:val="zh-CN"/>
        </w:rPr>
      </w:pPr>
      <w:r/>
      <w:bookmarkStart w:id="495" w:name="OLE_LINK84"/>
      <w:r/>
      <w:bookmarkStart w:id="496" w:name="OLE_LINK85"/>
      <w:r>
        <w:rPr>
          <w:rFonts w:asciiTheme="minorEastAsia" w:hAnsiTheme="minorEastAsia"/>
          <w:color w:val="000000"/>
          <w:spacing w:val="-1"/>
          <w:sz w:val="24"/>
          <w:lang w:val="zh-CN"/>
        </w:rPr>
        <w:t xml:space="preserve">（1）预付款：合同签订后</w:t>
      </w:r>
      <w:r>
        <w:rPr>
          <w:rFonts w:asciiTheme="minorEastAsia" w:hAnsiTheme="minorEastAsia"/>
          <w:color w:val="000000" w:themeColor="text1"/>
          <w:spacing w:val="-1"/>
          <w:sz w:val="24"/>
          <w:lang w:val="zh-CN"/>
        </w:rPr>
        <w:t xml:space="preserve">，</w:t>
      </w:r>
      <w:r>
        <w:rPr>
          <w:rFonts w:asciiTheme="minorEastAsia" w:hAnsiTheme="minorEastAsia"/>
          <w:bCs/>
          <w:sz w:val="24"/>
        </w:rPr>
        <w:t xml:space="preserve">采购人</w:t>
      </w:r>
      <w:r>
        <w:rPr>
          <w:rFonts w:asciiTheme="minorEastAsia" w:hAnsiTheme="minorEastAsia"/>
          <w:color w:val="000000" w:themeColor="text1"/>
          <w:spacing w:val="-1"/>
          <w:sz w:val="24"/>
          <w:lang w:val="zh-CN"/>
        </w:rPr>
        <w:t xml:space="preserve">收</w:t>
      </w:r>
      <w:r>
        <w:rPr>
          <w:rFonts w:asciiTheme="minorEastAsia" w:hAnsiTheme="minorEastAsia"/>
          <w:color w:val="000000"/>
          <w:spacing w:val="-1"/>
          <w:sz w:val="24"/>
          <w:lang w:val="zh-CN"/>
        </w:rPr>
        <w:t xml:space="preserve">到成交供应商发票后10</w:t>
      </w:r>
      <w:r>
        <w:rPr>
          <w:rFonts w:asciiTheme="minorEastAsia" w:hAnsiTheme="minorEastAsia"/>
          <w:color w:val="000000"/>
          <w:spacing w:val="-1"/>
          <w:sz w:val="24"/>
          <w:lang w:val="zh-CN"/>
        </w:rPr>
        <w:t xml:space="preserve">个</w:t>
      </w:r>
      <w:r>
        <w:rPr>
          <w:rFonts w:asciiTheme="minorEastAsia" w:hAnsiTheme="minorEastAsia"/>
          <w:color w:val="000000"/>
          <w:spacing w:val="-1"/>
          <w:sz w:val="24"/>
          <w:lang w:val="zh-CN"/>
        </w:rPr>
        <w:t xml:space="preserve">工作日内，支付合同价款</w:t>
      </w:r>
      <w:r>
        <w:rPr>
          <w:rFonts w:asciiTheme="minorEastAsia" w:hAnsiTheme="minorEastAsia"/>
          <w:color w:val="000000"/>
          <w:spacing w:val="-1"/>
          <w:sz w:val="24"/>
          <w:lang w:val="zh-CN"/>
        </w:rPr>
        <w:t xml:space="preserve">的10%作为预付款。</w:t>
      </w:r>
      <w:r>
        <w:rPr>
          <w:rFonts w:asciiTheme="minorEastAsia" w:hAnsiTheme="minorEastAsia"/>
          <w:b/>
          <w:color w:val="000000"/>
          <w:spacing w:val="-1"/>
          <w:sz w:val="24"/>
          <w:lang w:val="zh-CN"/>
        </w:rPr>
        <w:t xml:space="preserve">（在签订合同时，成交供应商明确表示无需预付款或者主动要求降低预付款比例的金额，采购人可不适用前述规定。）</w:t>
      </w:r>
      <w:r/>
    </w:p>
    <w:p>
      <w:pPr>
        <w:ind w:firstLine="476"/>
        <w:spacing w:line="360" w:lineRule="auto"/>
        <w:rPr>
          <w:rFonts w:asciiTheme="minorEastAsia" w:hAnsiTheme="minorEastAsia"/>
          <w:spacing w:val="-1"/>
          <w:sz w:val="24"/>
          <w:lang w:val="zh-CN"/>
        </w:rPr>
      </w:pPr>
      <w:r>
        <w:rPr>
          <w:rFonts w:asciiTheme="minorEastAsia" w:hAnsiTheme="minorEastAsia"/>
          <w:spacing w:val="-1"/>
          <w:sz w:val="24"/>
          <w:lang w:val="zh-CN"/>
        </w:rPr>
        <w:t xml:space="preserve">（2）进度款：</w:t>
      </w:r>
      <w:r/>
    </w:p>
    <w:p>
      <w:pPr>
        <w:ind w:firstLine="480"/>
        <w:spacing w:line="360" w:lineRule="auto"/>
        <w:rPr>
          <w:rFonts w:asciiTheme="minorEastAsia" w:hAnsiTheme="minorEastAsia"/>
          <w:sz w:val="24"/>
          <w:lang w:val="zh-CN"/>
        </w:rPr>
      </w:pPr>
      <w:r>
        <w:rPr>
          <w:rFonts w:hint="eastAsia" w:asciiTheme="minorEastAsia" w:hAnsiTheme="minorEastAsia"/>
          <w:sz w:val="24"/>
          <w:lang w:val="zh-CN"/>
        </w:rPr>
        <w:t xml:space="preserve">①农村公路道路技术状况市级抽检与县区数据市级复核工作费用</w:t>
      </w:r>
      <w:r/>
    </w:p>
    <w:p>
      <w:pPr>
        <w:ind w:firstLine="480"/>
        <w:spacing w:line="360" w:lineRule="auto"/>
        <w:rPr>
          <w:rFonts w:asciiTheme="minorEastAsia" w:hAnsiTheme="minorEastAsia"/>
          <w:sz w:val="24"/>
          <w:lang w:val="zh-CN"/>
        </w:rPr>
      </w:pPr>
      <w:r>
        <w:rPr>
          <w:rFonts w:hint="eastAsia" w:asciiTheme="minorEastAsia" w:hAnsiTheme="minorEastAsia"/>
          <w:sz w:val="24"/>
          <w:lang w:val="zh-CN"/>
        </w:rPr>
        <w:t xml:space="preserve">成交供应商</w:t>
      </w:r>
      <w:r>
        <w:rPr>
          <w:rFonts w:hint="eastAsia" w:asciiTheme="minorEastAsia" w:hAnsiTheme="minorEastAsia"/>
          <w:sz w:val="24"/>
          <w:lang w:val="zh-CN"/>
        </w:rPr>
        <w:t xml:space="preserve">按</w:t>
      </w:r>
      <w:r>
        <w:rPr>
          <w:rFonts w:hint="eastAsia" w:asciiTheme="minorEastAsia" w:hAnsiTheme="minorEastAsia"/>
          <w:sz w:val="24"/>
          <w:lang w:val="zh-CN"/>
        </w:rPr>
        <w:t xml:space="preserve">采购人</w:t>
      </w:r>
      <w:r>
        <w:rPr>
          <w:rFonts w:hint="eastAsia" w:asciiTheme="minorEastAsia" w:hAnsiTheme="minorEastAsia"/>
          <w:sz w:val="24"/>
          <w:lang w:val="zh-CN"/>
        </w:rPr>
        <w:t xml:space="preserve">要求完成本年度全部公路技术状况</w:t>
      </w:r>
      <w:bookmarkStart w:id="497" w:name="OLE_LINK35"/>
      <w:r/>
      <w:bookmarkStart w:id="498" w:name="OLE_LINK36"/>
      <w:r>
        <w:rPr>
          <w:rFonts w:hint="eastAsia" w:asciiTheme="minorEastAsia" w:hAnsiTheme="minorEastAsia"/>
          <w:sz w:val="24"/>
          <w:lang w:val="zh-CN"/>
        </w:rPr>
        <w:t xml:space="preserve">检测</w:t>
      </w:r>
      <w:bookmarkEnd w:id="497"/>
      <w:r/>
      <w:bookmarkEnd w:id="498"/>
      <w:r>
        <w:rPr>
          <w:rFonts w:hint="eastAsia" w:asciiTheme="minorEastAsia" w:hAnsiTheme="minorEastAsia"/>
          <w:sz w:val="24"/>
          <w:lang w:val="zh-CN"/>
        </w:rPr>
        <w:t xml:space="preserve">评定工作，并提交数据采集成果报告得到</w:t>
      </w:r>
      <w:bookmarkStart w:id="499" w:name="OLE_LINK175"/>
      <w:r/>
      <w:bookmarkStart w:id="500" w:name="OLE_LINK176"/>
      <w:r>
        <w:rPr>
          <w:rFonts w:hint="eastAsia" w:asciiTheme="minorEastAsia" w:hAnsiTheme="minorEastAsia"/>
          <w:sz w:val="24"/>
          <w:lang w:val="zh-CN"/>
        </w:rPr>
        <w:t xml:space="preserve">采购人</w:t>
      </w:r>
      <w:bookmarkEnd w:id="499"/>
      <w:r/>
      <w:bookmarkEnd w:id="500"/>
      <w:r>
        <w:rPr>
          <w:rFonts w:hint="eastAsia" w:asciiTheme="minorEastAsia" w:hAnsiTheme="minorEastAsia"/>
          <w:sz w:val="24"/>
          <w:lang w:val="zh-CN"/>
        </w:rPr>
        <w:t xml:space="preserve">认可且收到</w:t>
      </w:r>
      <w:bookmarkStart w:id="501" w:name="OLE_LINK173"/>
      <w:r/>
      <w:bookmarkStart w:id="502" w:name="OLE_LINK174"/>
      <w:r>
        <w:rPr>
          <w:rFonts w:hint="eastAsia" w:asciiTheme="minorEastAsia" w:hAnsiTheme="minorEastAsia"/>
          <w:sz w:val="24"/>
          <w:lang w:val="zh-CN"/>
        </w:rPr>
        <w:t xml:space="preserve">成交</w:t>
      </w:r>
      <w:bookmarkStart w:id="503" w:name="OLE_LINK171"/>
      <w:r/>
      <w:bookmarkStart w:id="504" w:name="OLE_LINK172"/>
      <w:r>
        <w:rPr>
          <w:rFonts w:hint="eastAsia" w:asciiTheme="minorEastAsia" w:hAnsiTheme="minorEastAsia"/>
          <w:sz w:val="24"/>
          <w:lang w:val="zh-CN"/>
        </w:rPr>
        <w:t xml:space="preserve">供应商</w:t>
      </w:r>
      <w:bookmarkEnd w:id="501"/>
      <w:r/>
      <w:bookmarkEnd w:id="502"/>
      <w:r/>
      <w:bookmarkEnd w:id="503"/>
      <w:r/>
      <w:bookmarkEnd w:id="504"/>
      <w:r>
        <w:rPr>
          <w:rFonts w:hint="eastAsia" w:asciiTheme="minorEastAsia" w:hAnsiTheme="minorEastAsia"/>
          <w:sz w:val="24"/>
          <w:lang w:val="zh-CN"/>
        </w:rPr>
        <w:t xml:space="preserve">发票后10</w:t>
      </w:r>
      <w:r>
        <w:rPr>
          <w:rFonts w:asciiTheme="minorEastAsia" w:hAnsiTheme="minorEastAsia"/>
          <w:color w:val="000000"/>
          <w:spacing w:val="-1"/>
          <w:sz w:val="24"/>
          <w:lang w:val="zh-CN"/>
        </w:rPr>
        <w:t xml:space="preserve">个</w:t>
      </w:r>
      <w:r>
        <w:rPr>
          <w:rFonts w:hint="eastAsia" w:asciiTheme="minorEastAsia" w:hAnsiTheme="minorEastAsia"/>
          <w:sz w:val="24"/>
          <w:lang w:val="zh-CN"/>
        </w:rPr>
        <w:t xml:space="preserve">工作日内支付至该项费用的90%，余下部分在服务期满</w:t>
      </w:r>
      <w:r>
        <w:rPr>
          <w:rFonts w:hint="eastAsia" w:asciiTheme="minorEastAsia" w:hAnsiTheme="minorEastAsia"/>
          <w:sz w:val="24"/>
          <w:lang w:val="zh-CN"/>
        </w:rPr>
        <w:t xml:space="preserve">后且收到成交供应商发票后10</w:t>
      </w:r>
      <w:r>
        <w:rPr>
          <w:rFonts w:asciiTheme="minorEastAsia" w:hAnsiTheme="minorEastAsia"/>
          <w:color w:val="000000"/>
          <w:spacing w:val="-1"/>
          <w:sz w:val="24"/>
          <w:lang w:val="zh-CN"/>
        </w:rPr>
        <w:t xml:space="preserve">个</w:t>
      </w:r>
      <w:r>
        <w:rPr>
          <w:rFonts w:hint="eastAsia" w:asciiTheme="minorEastAsia" w:hAnsiTheme="minorEastAsia"/>
          <w:sz w:val="24"/>
          <w:lang w:val="zh-CN"/>
        </w:rPr>
        <w:t xml:space="preserve">工作日内结清。</w:t>
      </w:r>
      <w:r/>
    </w:p>
    <w:p>
      <w:pPr>
        <w:ind w:firstLine="480"/>
        <w:spacing w:line="360" w:lineRule="auto"/>
        <w:rPr>
          <w:rFonts w:asciiTheme="minorEastAsia" w:hAnsiTheme="minorEastAsia"/>
          <w:sz w:val="24"/>
          <w:lang w:val="zh-CN"/>
        </w:rPr>
      </w:pPr>
      <w:r>
        <w:rPr>
          <w:rFonts w:hint="eastAsia" w:asciiTheme="minorEastAsia" w:hAnsiTheme="minorEastAsia"/>
          <w:sz w:val="24"/>
          <w:lang w:val="zh-CN"/>
        </w:rPr>
        <w:t xml:space="preserve">②</w:t>
      </w:r>
      <w:r>
        <w:rPr>
          <w:rFonts w:hint="eastAsia" w:asciiTheme="minorEastAsia" w:hAnsiTheme="minorEastAsia"/>
          <w:sz w:val="24"/>
          <w:lang w:val="zh-CN"/>
        </w:rPr>
        <w:t xml:space="preserve">桥梁技术状况评定市级复核工作费用</w:t>
      </w:r>
      <w:r/>
    </w:p>
    <w:p>
      <w:pPr>
        <w:ind w:firstLine="480"/>
        <w:spacing w:line="360" w:lineRule="auto"/>
        <w:rPr>
          <w:rFonts w:asciiTheme="minorEastAsia" w:hAnsiTheme="minorEastAsia"/>
          <w:sz w:val="24"/>
          <w:lang w:val="zh-CN"/>
        </w:rPr>
      </w:pPr>
      <w:r>
        <w:rPr>
          <w:rFonts w:hint="eastAsia" w:asciiTheme="minorEastAsia" w:hAnsiTheme="minorEastAsia"/>
          <w:sz w:val="24"/>
          <w:lang w:val="zh-CN"/>
        </w:rPr>
        <w:t xml:space="preserve">成交供应商</w:t>
      </w:r>
      <w:r>
        <w:rPr>
          <w:rFonts w:hint="eastAsia" w:asciiTheme="minorEastAsia" w:hAnsiTheme="minorEastAsia"/>
          <w:sz w:val="24"/>
          <w:lang w:val="zh-CN"/>
        </w:rPr>
        <w:t xml:space="preserve">按</w:t>
      </w:r>
      <w:bookmarkStart w:id="505" w:name="OLE_LINK177"/>
      <w:r/>
      <w:bookmarkStart w:id="506" w:name="OLE_LINK178"/>
      <w:r>
        <w:rPr>
          <w:rFonts w:hint="eastAsia" w:asciiTheme="minorEastAsia" w:hAnsiTheme="minorEastAsia"/>
          <w:sz w:val="24"/>
          <w:lang w:val="zh-CN"/>
        </w:rPr>
        <w:t xml:space="preserve">采购人</w:t>
      </w:r>
      <w:bookmarkEnd w:id="505"/>
      <w:r/>
      <w:bookmarkEnd w:id="506"/>
      <w:r>
        <w:rPr>
          <w:rFonts w:hint="eastAsia" w:asciiTheme="minorEastAsia" w:hAnsiTheme="minorEastAsia"/>
          <w:sz w:val="24"/>
          <w:lang w:val="zh-CN"/>
        </w:rPr>
        <w:t xml:space="preserve">要求完成本年度全部桥梁技术状况检查评定工作，并提交数据采集成果报告得到</w:t>
      </w:r>
      <w:r>
        <w:rPr>
          <w:rFonts w:hint="eastAsia" w:asciiTheme="minorEastAsia" w:hAnsiTheme="minorEastAsia"/>
          <w:sz w:val="24"/>
          <w:lang w:val="zh-CN"/>
        </w:rPr>
        <w:t xml:space="preserve">采购人</w:t>
      </w:r>
      <w:r>
        <w:rPr>
          <w:rFonts w:hint="eastAsia" w:asciiTheme="minorEastAsia" w:hAnsiTheme="minorEastAsia"/>
          <w:sz w:val="24"/>
          <w:lang w:val="zh-CN"/>
        </w:rPr>
        <w:t xml:space="preserve">认可且收到成交供应商发票后10</w:t>
      </w:r>
      <w:r>
        <w:rPr>
          <w:rFonts w:asciiTheme="minorEastAsia" w:hAnsiTheme="minorEastAsia"/>
          <w:color w:val="000000"/>
          <w:spacing w:val="-1"/>
          <w:sz w:val="24"/>
          <w:lang w:val="zh-CN"/>
        </w:rPr>
        <w:t xml:space="preserve">个</w:t>
      </w:r>
      <w:r>
        <w:rPr>
          <w:rFonts w:hint="eastAsia" w:asciiTheme="minorEastAsia" w:hAnsiTheme="minorEastAsia"/>
          <w:sz w:val="24"/>
          <w:lang w:val="zh-CN"/>
        </w:rPr>
        <w:t xml:space="preserve">工作日内支付至该项费用的90%，余下部分在服务期满后且收到成交供应商发票后10</w:t>
      </w:r>
      <w:r>
        <w:rPr>
          <w:rFonts w:asciiTheme="minorEastAsia" w:hAnsiTheme="minorEastAsia"/>
          <w:color w:val="000000"/>
          <w:spacing w:val="-1"/>
          <w:sz w:val="24"/>
          <w:lang w:val="zh-CN"/>
        </w:rPr>
        <w:t xml:space="preserve">个</w:t>
      </w:r>
      <w:bookmarkStart w:id="507" w:name="_GoBack"/>
      <w:r/>
      <w:bookmarkEnd w:id="507"/>
      <w:r>
        <w:rPr>
          <w:rFonts w:hint="eastAsia" w:asciiTheme="minorEastAsia" w:hAnsiTheme="minorEastAsia"/>
          <w:sz w:val="24"/>
          <w:lang w:val="zh-CN"/>
        </w:rPr>
        <w:t xml:space="preserve">工作日内结清。</w:t>
      </w:r>
      <w:r/>
    </w:p>
    <w:p>
      <w:pPr>
        <w:ind w:firstLine="476"/>
        <w:spacing w:line="360" w:lineRule="auto"/>
        <w:rPr>
          <w:rFonts w:asciiTheme="minorEastAsia" w:hAnsiTheme="minorEastAsia"/>
          <w:color w:val="000000"/>
          <w:spacing w:val="-1"/>
          <w:sz w:val="24"/>
          <w:lang w:val="zh-CN"/>
        </w:rPr>
      </w:pPr>
      <w:r>
        <w:rPr>
          <w:rFonts w:asciiTheme="minorEastAsia" w:hAnsiTheme="minorEastAsia"/>
          <w:color w:val="000000"/>
          <w:spacing w:val="-1"/>
          <w:sz w:val="24"/>
          <w:lang w:val="zh-CN"/>
        </w:rPr>
        <w:t xml:space="preserve">（3）资金支付的时间：收到供应商发票10个工作日内。</w:t>
      </w:r>
      <w:r/>
    </w:p>
    <w:p>
      <w:pPr>
        <w:ind w:firstLine="476"/>
        <w:spacing w:line="360" w:lineRule="auto"/>
        <w:rPr>
          <w:rFonts w:asciiTheme="minorEastAsia" w:hAnsiTheme="minorEastAsia"/>
          <w:color w:val="000000"/>
          <w:spacing w:val="-1"/>
          <w:sz w:val="24"/>
          <w:lang w:val="zh-CN"/>
        </w:rPr>
      </w:pPr>
      <w:r>
        <w:rPr>
          <w:rFonts w:asciiTheme="minorEastAsia" w:hAnsiTheme="minorEastAsia"/>
          <w:color w:val="000000"/>
          <w:spacing w:val="-1"/>
          <w:sz w:val="24"/>
          <w:lang w:val="zh-CN"/>
        </w:rPr>
        <w:t xml:space="preserve">（4）资金支付的条件：满足相应阶段的要求且收到供应商发票。</w:t>
      </w:r>
      <w:bookmarkEnd w:id="495"/>
      <w:bookmarkEnd w:id="496"/>
      <w:r/>
    </w:p>
    <w:p>
      <w:pPr>
        <w:ind w:firstLine="476"/>
        <w:spacing w:line="360" w:lineRule="auto"/>
        <w:rPr>
          <w:rFonts w:asciiTheme="minorEastAsia" w:hAnsiTheme="minorEastAsia"/>
          <w:color w:val="000000"/>
          <w:spacing w:val="-1"/>
          <w:sz w:val="24"/>
          <w:lang w:val="zh-CN"/>
        </w:rPr>
      </w:pPr>
      <w:r>
        <w:rPr>
          <w:rFonts w:hint="eastAsia" w:asciiTheme="minorEastAsia" w:hAnsiTheme="minorEastAsia"/>
          <w:color w:val="000000"/>
          <w:spacing w:val="-1"/>
          <w:sz w:val="24"/>
          <w:lang w:val="zh-CN"/>
        </w:rPr>
        <w:t xml:space="preserve">4</w:t>
      </w:r>
      <w:r>
        <w:rPr>
          <w:rFonts w:asciiTheme="minorEastAsia" w:hAnsiTheme="minorEastAsia"/>
          <w:color w:val="000000"/>
          <w:spacing w:val="-1"/>
          <w:sz w:val="24"/>
          <w:lang w:val="zh-CN"/>
        </w:rPr>
        <w:t xml:space="preserve">.报价要求</w:t>
      </w:r>
      <w:r/>
    </w:p>
    <w:p>
      <w:pPr>
        <w:ind w:firstLine="476"/>
        <w:spacing w:line="360" w:lineRule="auto"/>
        <w:rPr>
          <w:rFonts w:asciiTheme="minorEastAsia" w:hAnsiTheme="minorEastAsia"/>
          <w:color w:val="000000"/>
          <w:spacing w:val="-1"/>
          <w:sz w:val="24"/>
        </w:rPr>
      </w:pPr>
      <w:r/>
      <w:bookmarkStart w:id="508" w:name="OLE_LINK280"/>
      <w:r/>
      <w:bookmarkStart w:id="509" w:name="OLE_LINK281"/>
      <w:r>
        <w:rPr>
          <w:rFonts w:asciiTheme="minorEastAsia" w:hAnsiTheme="minorEastAsia"/>
          <w:color w:val="000000"/>
          <w:spacing w:val="-1"/>
          <w:sz w:val="24"/>
          <w:lang w:val="zh-CN"/>
        </w:rPr>
        <w:t xml:space="preserve">（1）本项目不接受备选的</w:t>
      </w:r>
      <w:r>
        <w:rPr>
          <w:rFonts w:asciiTheme="minorEastAsia" w:hAnsiTheme="minorEastAsia"/>
          <w:color w:val="000000"/>
          <w:spacing w:val="-1"/>
          <w:sz w:val="24"/>
          <w:lang w:val="zh-CN"/>
        </w:rPr>
        <w:t xml:space="preserve">响应</w:t>
      </w:r>
      <w:r>
        <w:rPr>
          <w:rFonts w:asciiTheme="minorEastAsia" w:hAnsiTheme="minorEastAsia"/>
          <w:color w:val="000000"/>
          <w:spacing w:val="-1"/>
          <w:sz w:val="24"/>
          <w:lang w:val="zh-CN"/>
        </w:rPr>
        <w:t xml:space="preserve">方案或有选择的报价，只允许有一个报价。</w:t>
      </w:r>
      <w:r>
        <w:rPr>
          <w:rFonts w:hint="eastAsia" w:asciiTheme="minorEastAsia" w:hAnsiTheme="minorEastAsia"/>
          <w:color w:val="000000"/>
          <w:spacing w:val="-1"/>
          <w:sz w:val="24"/>
          <w:lang w:val="zh-CN"/>
        </w:rPr>
        <w:t xml:space="preserve">响应</w:t>
      </w:r>
      <w:r>
        <w:rPr>
          <w:rFonts w:asciiTheme="minorEastAsia" w:hAnsiTheme="minorEastAsia"/>
          <w:color w:val="000000"/>
          <w:spacing w:val="-1"/>
          <w:sz w:val="24"/>
          <w:lang w:val="zh-CN"/>
        </w:rPr>
        <w:t xml:space="preserve">报价内容包括：</w:t>
      </w:r>
      <w:r>
        <w:rPr>
          <w:rFonts w:asciiTheme="minorEastAsia" w:hAnsiTheme="minorEastAsia"/>
          <w:color w:val="000000"/>
          <w:spacing w:val="-1"/>
          <w:sz w:val="24"/>
        </w:rPr>
        <w:t xml:space="preserve">采购人需求的服务（包含与服务相关的产品）价格、培训费用、管理费、人工费、交通差旅费、材料搜集费、调查分析测算费、现场踏勘费、设备费、安全措施费、保险、利润、</w:t>
      </w:r>
      <w:r>
        <w:rPr>
          <w:rFonts w:asciiTheme="minorEastAsia" w:hAnsiTheme="minorEastAsia"/>
          <w:color w:val="000000" w:themeColor="text1"/>
          <w:spacing w:val="-1"/>
          <w:sz w:val="24"/>
        </w:rPr>
        <w:t xml:space="preserve">印刷费</w:t>
      </w:r>
      <w:r>
        <w:rPr>
          <w:rFonts w:asciiTheme="minorEastAsia" w:hAnsiTheme="minorEastAsia"/>
          <w:color w:val="000000" w:themeColor="text1"/>
          <w:spacing w:val="-1"/>
          <w:sz w:val="24"/>
        </w:rPr>
        <w:t xml:space="preserve">、招标代理费</w:t>
      </w:r>
      <w:r>
        <w:rPr>
          <w:rFonts w:asciiTheme="minorEastAsia" w:hAnsiTheme="minorEastAsia"/>
          <w:color w:val="000000" w:themeColor="text1"/>
          <w:spacing w:val="-1"/>
          <w:sz w:val="24"/>
        </w:rPr>
        <w:t xml:space="preserve">和所有相关税金费用及</w:t>
      </w:r>
      <w:r>
        <w:rPr>
          <w:rFonts w:asciiTheme="minorEastAsia" w:hAnsiTheme="minorEastAsia"/>
          <w:color w:val="000000"/>
          <w:spacing w:val="-1"/>
          <w:sz w:val="24"/>
        </w:rPr>
        <w:t xml:space="preserve">为完成整个项目所产生的其它所有费用。</w:t>
      </w:r>
      <w:r/>
    </w:p>
    <w:p>
      <w:pPr>
        <w:ind w:firstLine="476"/>
        <w:spacing w:line="360" w:lineRule="auto"/>
        <w:rPr>
          <w:rFonts w:asciiTheme="minorEastAsia" w:hAnsiTheme="minorEastAsia"/>
          <w:color w:val="000000"/>
          <w:spacing w:val="-1"/>
          <w:sz w:val="24"/>
          <w:lang w:val="zh-CN"/>
        </w:rPr>
      </w:pPr>
      <w:r>
        <w:rPr>
          <w:rFonts w:asciiTheme="minorEastAsia" w:hAnsiTheme="minorEastAsia"/>
          <w:color w:val="000000"/>
          <w:spacing w:val="-1"/>
          <w:sz w:val="24"/>
          <w:lang w:val="zh-CN"/>
        </w:rPr>
        <w:t xml:space="preserve">（2）供应商报价时应充分考虑所有可能影响到报价的因素，如发生漏、缺、少项，都将被认为是供应商的报价让利行为，损失自负。</w:t>
      </w:r>
      <w:r/>
    </w:p>
    <w:p>
      <w:pPr>
        <w:ind w:firstLine="476"/>
        <w:spacing w:line="360" w:lineRule="auto"/>
        <w:rPr>
          <w:rFonts w:asciiTheme="minorEastAsia" w:hAnsiTheme="minorEastAsia"/>
          <w:color w:val="000000"/>
          <w:spacing w:val="-1"/>
          <w:sz w:val="24"/>
        </w:rPr>
      </w:pPr>
      <w:r/>
      <w:bookmarkStart w:id="510" w:name="OLE_LINK86"/>
      <w:r/>
      <w:bookmarkEnd w:id="508"/>
      <w:r/>
      <w:bookmarkEnd w:id="509"/>
      <w:r>
        <w:rPr>
          <w:rFonts w:hint="eastAsia" w:asciiTheme="minorEastAsia" w:hAnsiTheme="minorEastAsia"/>
          <w:color w:val="000000"/>
          <w:spacing w:val="-1"/>
          <w:sz w:val="24"/>
          <w:lang w:val="zh-CN"/>
        </w:rPr>
        <w:t xml:space="preserve">5</w:t>
      </w:r>
      <w:r>
        <w:rPr>
          <w:rFonts w:asciiTheme="minorEastAsia" w:hAnsiTheme="minorEastAsia"/>
          <w:color w:val="000000"/>
          <w:spacing w:val="-1"/>
          <w:sz w:val="24"/>
          <w:lang w:val="zh-CN"/>
        </w:rPr>
        <w:t xml:space="preserve">.验收标准及要求</w:t>
      </w:r>
      <w:r>
        <w:rPr>
          <w:rFonts w:asciiTheme="minorEastAsia" w:hAnsiTheme="minorEastAsia"/>
          <w:color w:val="000000"/>
          <w:spacing w:val="-1"/>
          <w:sz w:val="24"/>
          <w:lang w:val="zh-CN"/>
        </w:rPr>
        <w:t xml:space="preserve">：详见合同条款</w:t>
      </w:r>
      <w:bookmarkEnd w:id="510"/>
      <w:r/>
    </w:p>
    <w:p>
      <w:pPr>
        <w:pStyle w:val="790"/>
        <w:ind w:firstLine="482"/>
        <w:spacing w:line="360" w:lineRule="auto"/>
        <w:rPr>
          <w:rFonts w:asciiTheme="minorEastAsia" w:hAnsiTheme="minorEastAsia"/>
        </w:rPr>
      </w:pPr>
      <w:r>
        <w:rPr>
          <w:rFonts w:asciiTheme="minorEastAsia" w:hAnsiTheme="minorEastAsia"/>
        </w:rPr>
        <w:t xml:space="preserve">（</w:t>
      </w:r>
      <w:r>
        <w:rPr>
          <w:rFonts w:hint="eastAsia" w:asciiTheme="minorEastAsia" w:hAnsiTheme="minorEastAsia"/>
        </w:rPr>
        <w:t xml:space="preserve">四</w:t>
      </w:r>
      <w:r>
        <w:rPr>
          <w:rFonts w:asciiTheme="minorEastAsia" w:hAnsiTheme="minorEastAsia"/>
        </w:rPr>
        <w:t xml:space="preserve">）项目实施方案</w:t>
      </w:r>
      <w:r/>
    </w:p>
    <w:p>
      <w:pPr>
        <w:ind w:firstLine="420"/>
        <w:spacing w:line="360" w:lineRule="auto"/>
        <w:rPr>
          <w:rFonts w:asciiTheme="minorEastAsia" w:hAnsiTheme="minorEastAsia"/>
        </w:rPr>
      </w:pPr>
      <w:r/>
      <w:bookmarkStart w:id="511" w:name="OLE_LINK144"/>
      <w:r>
        <w:rPr>
          <w:rFonts w:hint="eastAsia" w:asciiTheme="minorEastAsia" w:hAnsiTheme="minorEastAsia"/>
        </w:rPr>
        <w:t xml:space="preserve">1.</w:t>
      </w:r>
      <w:bookmarkStart w:id="512" w:name="OLE_LINK310"/>
      <w:r/>
      <w:bookmarkStart w:id="513" w:name="OLE_LINK311"/>
      <w:r>
        <w:rPr>
          <w:rFonts w:hint="eastAsia" w:asciiTheme="minorEastAsia" w:hAnsiTheme="minorEastAsia"/>
          <w:iCs/>
          <w:sz w:val="24"/>
          <w:szCs w:val="21"/>
        </w:rPr>
        <w:t xml:space="preserve">项目的理解</w:t>
      </w:r>
      <w:bookmarkEnd w:id="512"/>
      <w:r/>
      <w:bookmarkEnd w:id="513"/>
      <w:r>
        <w:rPr>
          <w:rFonts w:hint="eastAsia" w:asciiTheme="minorEastAsia" w:hAnsiTheme="minorEastAsia"/>
          <w:iCs/>
          <w:sz w:val="24"/>
          <w:szCs w:val="21"/>
        </w:rPr>
        <w:t xml:space="preserve">：</w:t>
      </w:r>
      <w:r>
        <w:rPr>
          <w:rFonts w:hint="eastAsia" w:asciiTheme="minorEastAsia" w:hAnsiTheme="minorEastAsia"/>
          <w:bCs/>
          <w:sz w:val="24"/>
          <w:szCs w:val="24"/>
        </w:rPr>
        <w:t xml:space="preserve">熟悉项目的整体情况，对项目目标、任务、要求的理解把握准确，对</w:t>
      </w:r>
      <w:r>
        <w:rPr>
          <w:rFonts w:hint="eastAsia" w:asciiTheme="minorEastAsia" w:hAnsiTheme="minorEastAsia"/>
          <w:iCs/>
          <w:sz w:val="24"/>
          <w:szCs w:val="21"/>
        </w:rPr>
        <w:t xml:space="preserve">总体思路进行阐述</w:t>
      </w:r>
      <w:r>
        <w:rPr>
          <w:rFonts w:hint="eastAsia" w:asciiTheme="minorEastAsia" w:hAnsiTheme="minorEastAsia"/>
          <w:bCs/>
          <w:sz w:val="24"/>
          <w:szCs w:val="24"/>
        </w:rPr>
        <w:t xml:space="preserve">。</w:t>
      </w:r>
      <w:r/>
    </w:p>
    <w:p>
      <w:pPr>
        <w:pStyle w:val="789"/>
        <w:ind w:firstLine="482"/>
        <w:spacing w:line="360" w:lineRule="auto"/>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w:t>
      </w:r>
      <w:bookmarkStart w:id="514" w:name="OLE_LINK312"/>
      <w:r/>
      <w:bookmarkStart w:id="515" w:name="OLE_LINK313"/>
      <w:r>
        <w:rPr>
          <w:rFonts w:hint="eastAsia" w:asciiTheme="minorEastAsia" w:hAnsiTheme="minorEastAsia" w:eastAsiaTheme="minorEastAsia"/>
        </w:rPr>
        <w:t xml:space="preserve">工作的程序与方法</w:t>
      </w:r>
      <w:bookmarkEnd w:id="514"/>
      <w:r/>
      <w:bookmarkEnd w:id="515"/>
      <w:r>
        <w:rPr>
          <w:rFonts w:hint="eastAsia" w:asciiTheme="minorEastAsia" w:hAnsiTheme="minorEastAsia" w:eastAsiaTheme="minorEastAsia"/>
        </w:rPr>
        <w:t xml:space="preserve">：</w:t>
      </w:r>
      <w:r>
        <w:rPr>
          <w:rFonts w:hint="eastAsia" w:asciiTheme="minorEastAsia" w:hAnsiTheme="minorEastAsia" w:eastAsiaTheme="minorEastAsia"/>
        </w:rPr>
        <w:t xml:space="preserve">技术检测评定</w:t>
      </w:r>
      <w:r>
        <w:rPr>
          <w:rFonts w:hint="eastAsia" w:asciiTheme="minorEastAsia" w:hAnsiTheme="minorEastAsia" w:eastAsiaTheme="minorEastAsia"/>
        </w:rPr>
        <w:t xml:space="preserve">工作的程序、</w:t>
      </w:r>
      <w:r>
        <w:rPr>
          <w:rFonts w:hint="eastAsia" w:asciiTheme="minorEastAsia" w:hAnsiTheme="minorEastAsia" w:eastAsiaTheme="minorEastAsia"/>
        </w:rPr>
        <w:t xml:space="preserve">技术检测评定</w:t>
      </w:r>
      <w:r>
        <w:rPr>
          <w:rFonts w:hint="eastAsia" w:asciiTheme="minorEastAsia" w:hAnsiTheme="minorEastAsia" w:eastAsiaTheme="minorEastAsia"/>
        </w:rPr>
        <w:t xml:space="preserve">的内容、方法、手段等。</w:t>
      </w:r>
      <w:r/>
    </w:p>
    <w:p>
      <w:pPr>
        <w:pStyle w:val="789"/>
        <w:ind w:firstLine="482"/>
        <w:spacing w:line="360" w:lineRule="auto"/>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w:t>
      </w:r>
      <w:bookmarkStart w:id="516" w:name="OLE_LINK124"/>
      <w:r/>
      <w:bookmarkStart w:id="517" w:name="OLE_LINK129"/>
      <w:r/>
      <w:bookmarkStart w:id="518" w:name="OLE_LINK314"/>
      <w:r/>
      <w:bookmarkStart w:id="519" w:name="OLE_LINK315"/>
      <w:r>
        <w:rPr>
          <w:rFonts w:hint="eastAsia" w:asciiTheme="minorEastAsia" w:hAnsiTheme="minorEastAsia" w:eastAsiaTheme="minorEastAsia"/>
        </w:rPr>
        <w:t xml:space="preserve">技术检测评定</w:t>
      </w:r>
      <w:bookmarkEnd w:id="516"/>
      <w:r/>
      <w:bookmarkEnd w:id="517"/>
      <w:r>
        <w:rPr>
          <w:rFonts w:hint="eastAsia" w:asciiTheme="minorEastAsia" w:hAnsiTheme="minorEastAsia" w:eastAsiaTheme="minorEastAsia"/>
        </w:rPr>
        <w:t xml:space="preserve">方案</w:t>
      </w:r>
      <w:bookmarkEnd w:id="518"/>
      <w:r/>
      <w:bookmarkEnd w:id="519"/>
      <w:r>
        <w:rPr>
          <w:rFonts w:hint="eastAsia" w:asciiTheme="minorEastAsia" w:hAnsiTheme="minorEastAsia" w:eastAsiaTheme="minorEastAsia"/>
        </w:rPr>
        <w:t xml:space="preserve">：</w:t>
      </w:r>
      <w:r>
        <w:rPr>
          <w:rFonts w:hint="eastAsia" w:asciiTheme="minorEastAsia" w:hAnsiTheme="minorEastAsia" w:eastAsiaTheme="minorEastAsia"/>
          <w:spacing w:val="-2"/>
          <w:szCs w:val="21"/>
        </w:rPr>
        <w:t xml:space="preserve">根据农村公路道路技术状况、农村公路桥梁技术状况检测、农村公路基础数据更新等项目内容的实施方案进行评分，包括但不限于工作服务的目标、保证精度的技术措施、进度计划及保证进度的措施、工作质量与服务保证措施、安全生产管理措施等方面。</w:t>
      </w:r>
      <w:r/>
    </w:p>
    <w:p>
      <w:pPr>
        <w:pStyle w:val="789"/>
        <w:ind w:firstLine="482"/>
        <w:spacing w:line="360" w:lineRule="auto"/>
        <w:rPr>
          <w:rFonts w:asciiTheme="minorEastAsia" w:hAnsiTheme="minorEastAsia" w:eastAsiaTheme="minorEastAsia"/>
        </w:rPr>
      </w:pPr>
      <w:r>
        <w:rPr>
          <w:rFonts w:hint="eastAsia" w:asciiTheme="minorEastAsia" w:hAnsiTheme="minorEastAsia" w:eastAsiaTheme="minorEastAsia"/>
        </w:rPr>
        <w:t xml:space="preserve">4</w:t>
      </w:r>
      <w:r>
        <w:rPr>
          <w:rFonts w:hint="eastAsia" w:asciiTheme="minorEastAsia" w:hAnsiTheme="minorEastAsia" w:eastAsiaTheme="minorEastAsia"/>
        </w:rPr>
        <w:t xml:space="preserve">.</w:t>
      </w:r>
      <w:bookmarkStart w:id="520" w:name="OLE_LINK316"/>
      <w:r/>
      <w:bookmarkStart w:id="521" w:name="OLE_LINK317"/>
      <w:r>
        <w:rPr>
          <w:rFonts w:hint="eastAsia" w:asciiTheme="minorEastAsia" w:hAnsiTheme="minorEastAsia" w:eastAsiaTheme="minorEastAsia"/>
        </w:rPr>
        <w:t xml:space="preserve">针对本项目的重点和难点分析及对策措施</w:t>
      </w:r>
      <w:bookmarkEnd w:id="520"/>
      <w:r/>
      <w:bookmarkEnd w:id="521"/>
      <w:r>
        <w:rPr>
          <w:rFonts w:hint="eastAsia" w:asciiTheme="minorEastAsia" w:hAnsiTheme="minorEastAsia" w:eastAsiaTheme="minorEastAsia"/>
        </w:rPr>
        <w:t xml:space="preserve">：对本项目的理解，重点和难点分析以及</w:t>
      </w:r>
      <w:r>
        <w:rPr>
          <w:rFonts w:hint="eastAsia" w:asciiTheme="minorEastAsia" w:hAnsiTheme="minorEastAsia" w:eastAsiaTheme="minorEastAsia"/>
        </w:rPr>
        <w:t xml:space="preserve">供应商</w:t>
      </w:r>
      <w:r>
        <w:rPr>
          <w:rFonts w:hint="eastAsia" w:asciiTheme="minorEastAsia" w:hAnsiTheme="minorEastAsia" w:eastAsiaTheme="minorEastAsia"/>
        </w:rPr>
        <w:t xml:space="preserve">拟采取的对策措施，服务便捷性等。</w:t>
      </w:r>
      <w:r/>
    </w:p>
    <w:p>
      <w:pPr>
        <w:pStyle w:val="789"/>
        <w:ind w:firstLine="482"/>
        <w:spacing w:line="360" w:lineRule="auto"/>
        <w:rPr>
          <w:rFonts w:asciiTheme="minorEastAsia" w:hAnsiTheme="minorEastAsia" w:eastAsiaTheme="minorEastAsia"/>
        </w:rPr>
      </w:pPr>
      <w:r>
        <w:rPr>
          <w:rFonts w:hint="eastAsia" w:asciiTheme="minorEastAsia" w:hAnsiTheme="minorEastAsia" w:eastAsiaTheme="minorEastAsia"/>
        </w:rPr>
        <w:t xml:space="preserve">5</w:t>
      </w:r>
      <w:r>
        <w:rPr>
          <w:rFonts w:hint="eastAsia" w:asciiTheme="minorEastAsia" w:hAnsiTheme="minorEastAsia" w:eastAsiaTheme="minorEastAsia"/>
        </w:rPr>
        <w:t xml:space="preserve">.</w:t>
      </w:r>
      <w:r>
        <w:rPr>
          <w:rFonts w:asciiTheme="minorEastAsia" w:hAnsiTheme="minorEastAsia" w:eastAsiaTheme="minorEastAsia"/>
        </w:rPr>
        <w:t xml:space="preserve">工作安排：根据项目的进度要求和相关流程要求，制定详细</w:t>
      </w:r>
      <w:r>
        <w:rPr>
          <w:rFonts w:asciiTheme="minorEastAsia" w:hAnsiTheme="minorEastAsia" w:eastAsiaTheme="minorEastAsia"/>
        </w:rPr>
        <w:t xml:space="preserve">的项目进度计划安排，明确各阶段的主要工作内容，阐述保障项目进度的有效措施等。</w:t>
      </w:r>
      <w:bookmarkEnd w:id="511"/>
      <w:r/>
      <w:r/>
    </w:p>
    <w:p>
      <w:pPr>
        <w:pStyle w:val="789"/>
        <w:ind w:firstLine="482"/>
        <w:spacing w:line="360" w:lineRule="auto"/>
        <w:rPr>
          <w:rFonts w:cs="Times New Roman" w:asciiTheme="minorEastAsia" w:hAnsiTheme="minorEastAsia" w:eastAsiaTheme="minorEastAsia"/>
          <w:b/>
        </w:rPr>
      </w:pPr>
      <w:r>
        <w:rPr>
          <w:rFonts w:cs="Times New Roman" w:asciiTheme="minorEastAsia" w:hAnsiTheme="minorEastAsia" w:eastAsiaTheme="minorEastAsia"/>
          <w:b/>
        </w:rPr>
        <w:t xml:space="preserve">（</w:t>
      </w:r>
      <w:r>
        <w:rPr>
          <w:rFonts w:hint="eastAsia" w:asciiTheme="minorEastAsia" w:hAnsiTheme="minorEastAsia" w:eastAsiaTheme="minorEastAsia"/>
          <w:b/>
        </w:rPr>
        <w:t xml:space="preserve">五</w:t>
      </w:r>
      <w:r>
        <w:rPr>
          <w:rFonts w:cs="Times New Roman" w:asciiTheme="minorEastAsia" w:hAnsiTheme="minorEastAsia" w:eastAsiaTheme="minorEastAsia"/>
          <w:b/>
        </w:rPr>
        <w:t xml:space="preserve">）采购标的需实现的功能或者目标，以及为落实政府采购政策需满足的要求；</w:t>
      </w:r>
      <w:r/>
    </w:p>
    <w:p>
      <w:pPr>
        <w:pStyle w:val="789"/>
        <w:ind w:firstLine="480"/>
        <w:spacing w:line="360" w:lineRule="auto"/>
        <w:rPr>
          <w:rFonts w:cs="Times New Roman" w:asciiTheme="minorEastAsia" w:hAnsiTheme="minorEastAsia" w:eastAsiaTheme="minorEastAsia"/>
        </w:rPr>
      </w:pPr>
      <w:r>
        <w:rPr>
          <w:rFonts w:cs="Times New Roman" w:asciiTheme="minorEastAsia" w:hAnsiTheme="minorEastAsia" w:eastAsiaTheme="minorEastAsia"/>
        </w:rPr>
        <w:t xml:space="preserve">1.采购本国货物、工程和服务</w:t>
      </w:r>
      <w:r/>
    </w:p>
    <w:p>
      <w:pPr>
        <w:pStyle w:val="789"/>
        <w:ind w:firstLine="480"/>
        <w:spacing w:line="360" w:lineRule="auto"/>
        <w:rPr>
          <w:rFonts w:cs="Times New Roman" w:asciiTheme="minorEastAsia" w:hAnsiTheme="minorEastAsia" w:eastAsiaTheme="minorEastAsia"/>
        </w:rPr>
      </w:pPr>
      <w:r>
        <w:rPr>
          <w:rFonts w:cs="Times New Roman" w:asciiTheme="minorEastAsia" w:hAnsiTheme="minorEastAsia" w:eastAsiaTheme="minorEastAsia"/>
        </w:rPr>
        <w:t xml:space="preserve">1.1政府采购应当采购本国货物、工程和服务，但有《中华人民共和国政府采购法》第十条规定情形的除外。</w:t>
      </w:r>
      <w:r/>
    </w:p>
    <w:p>
      <w:pPr>
        <w:pStyle w:val="789"/>
        <w:ind w:firstLine="480"/>
        <w:spacing w:line="360" w:lineRule="auto"/>
        <w:rPr>
          <w:rFonts w:cs="Times New Roman" w:asciiTheme="minorEastAsia" w:hAnsiTheme="minorEastAsia" w:eastAsiaTheme="minorEastAsia"/>
        </w:rPr>
      </w:pPr>
      <w:r>
        <w:rPr>
          <w:rFonts w:cs="Times New Roman" w:asciiTheme="minorEastAsia" w:hAnsiTheme="minorEastAsia" w:eastAsiaTheme="minorEastAsia"/>
        </w:rPr>
      </w:r>
      <w:r/>
    </w:p>
    <w:p>
      <w:pPr>
        <w:pStyle w:val="789"/>
        <w:ind w:firstLine="480"/>
        <w:spacing w:line="360" w:lineRule="auto"/>
        <w:rPr>
          <w:rFonts w:cs="Times New Roman" w:asciiTheme="minorEastAsia" w:hAnsiTheme="minorEastAsia" w:eastAsiaTheme="minorEastAsia"/>
        </w:rPr>
      </w:pPr>
      <w:r>
        <w:rPr>
          <w:rFonts w:cs="Times New Roman" w:asciiTheme="minorEastAsia" w:hAnsiTheme="minorEastAsia" w:eastAsiaTheme="minorEastAsia"/>
        </w:rPr>
      </w:r>
      <w:r/>
    </w:p>
    <w:p>
      <w:pPr>
        <w:pStyle w:val="789"/>
        <w:ind w:firstLine="480"/>
        <w:spacing w:line="360" w:lineRule="auto"/>
        <w:rPr>
          <w:rFonts w:cs="Times New Roman" w:asciiTheme="minorEastAsia" w:hAnsiTheme="minorEastAsia" w:eastAsiaTheme="minorEastAsia"/>
        </w:rPr>
      </w:pPr>
      <w:r>
        <w:rPr>
          <w:rFonts w:cs="Times New Roman" w:asciiTheme="minorEastAsia" w:hAnsiTheme="minorEastAsia" w:eastAsiaTheme="minorEastAsia"/>
        </w:rPr>
      </w:r>
      <w:r/>
    </w:p>
    <w:p>
      <w:pPr>
        <w:jc w:val="center"/>
        <w:keepNext/>
        <w:spacing w:line="360" w:lineRule="auto"/>
        <w:rPr>
          <w:rFonts w:asciiTheme="minorEastAsia" w:hAnsiTheme="minorEastAsia"/>
          <w:bCs/>
          <w:sz w:val="44"/>
          <w:szCs w:val="28"/>
        </w:rPr>
        <w:outlineLvl w:val="0"/>
      </w:pPr>
      <w:r>
        <w:rPr>
          <w:rFonts w:asciiTheme="minorEastAsia" w:hAnsiTheme="minorEastAsia"/>
        </w:rPr>
        <w:br w:type="page" w:clear="all"/>
      </w:r>
      <w:bookmarkStart w:id="522" w:name="_Toc242978542"/>
      <w:r>
        <w:rPr>
          <w:rFonts w:asciiTheme="minorEastAsia" w:hAnsiTheme="minorEastAsia"/>
          <w:b/>
          <w:sz w:val="44"/>
          <w:szCs w:val="44"/>
        </w:rPr>
        <w:t xml:space="preserve">第五章评审方法与评审标准</w:t>
      </w:r>
      <w:bookmarkEnd w:id="522"/>
      <w:r/>
      <w:r/>
    </w:p>
    <w:p>
      <w:pPr>
        <w:rPr>
          <w:rFonts w:asciiTheme="minorEastAsia" w:hAnsiTheme="minorEastAsia"/>
          <w:szCs w:val="21"/>
        </w:rPr>
      </w:pPr>
      <w:r>
        <w:rPr>
          <w:rFonts w:asciiTheme="minorEastAsia" w:hAnsiTheme="minorEastAsia"/>
          <w:szCs w:val="21"/>
        </w:rPr>
      </w:r>
      <w:r/>
    </w:p>
    <w:p>
      <w:pPr>
        <w:ind w:firstLine="562"/>
        <w:jc w:val="left"/>
        <w:spacing w:line="500" w:lineRule="exact"/>
        <w:rPr>
          <w:rFonts w:asciiTheme="minorEastAsia" w:hAnsiTheme="minorEastAsia"/>
          <w:b/>
          <w:sz w:val="28"/>
        </w:rPr>
      </w:pPr>
      <w:r>
        <w:rPr>
          <w:rFonts w:asciiTheme="minorEastAsia" w:hAnsiTheme="minorEastAsia"/>
          <w:b/>
          <w:sz w:val="28"/>
        </w:rPr>
        <w:t xml:space="preserve">一、资格审查</w:t>
      </w:r>
      <w:r/>
    </w:p>
    <w:p>
      <w:pPr>
        <w:ind w:firstLine="480"/>
        <w:jc w:val="left"/>
        <w:spacing w:line="500" w:lineRule="exact"/>
        <w:rPr>
          <w:rFonts w:asciiTheme="minorEastAsia" w:hAnsiTheme="minorEastAsia"/>
          <w:sz w:val="24"/>
        </w:rPr>
      </w:pPr>
      <w:r>
        <w:rPr>
          <w:rFonts w:asciiTheme="minorEastAsia" w:hAnsiTheme="minorEastAsia"/>
          <w:bCs/>
          <w:sz w:val="24"/>
          <w:szCs w:val="21"/>
        </w:rPr>
        <w:t xml:space="preserve">磋商小组</w:t>
      </w:r>
      <w:r>
        <w:rPr>
          <w:rFonts w:asciiTheme="minorEastAsia" w:hAnsiTheme="minorEastAsia"/>
          <w:sz w:val="24"/>
        </w:rPr>
        <w:t xml:space="preserve">按照下列指标对各供应商的资格进行审查，未通过审查的为无效标，不参与评审。</w:t>
      </w:r>
      <w:r/>
    </w:p>
    <w:tbl>
      <w:tblPr>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000" w:firstRow="0" w:lastRow="0" w:firstColumn="0" w:lastColumn="0" w:noHBand="0" w:noVBand="0"/>
      </w:tblPr>
      <w:tblGrid>
        <w:gridCol w:w="4438"/>
        <w:gridCol w:w="4438"/>
      </w:tblGrid>
      <w:tr>
        <w:trPr>
          <w:trHeight w:val="454"/>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heme="minorEastAsia" w:hAnsiTheme="minorEastAsia"/>
                <w:sz w:val="24"/>
                <w:szCs w:val="24"/>
              </w:rPr>
            </w:pPr>
            <w:r>
              <w:rPr>
                <w:rFonts w:asciiTheme="minorEastAsia" w:hAnsiTheme="minorEastAsia"/>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heme="minorEastAsia" w:hAnsiTheme="minorEastAsia"/>
                <w:sz w:val="24"/>
                <w:szCs w:val="24"/>
              </w:rPr>
            </w:pPr>
            <w:r>
              <w:rPr>
                <w:rFonts w:asciiTheme="minorEastAsia" w:hAnsiTheme="minorEastAsia"/>
                <w:sz w:val="24"/>
                <w:szCs w:val="24"/>
              </w:rPr>
              <w:t xml:space="preserve">审查标准</w:t>
            </w:r>
            <w:r/>
          </w:p>
        </w:tc>
      </w:tr>
      <w:tr>
        <w:trPr>
          <w:trHeight w:val="454"/>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磋商</w:t>
            </w:r>
            <w:r>
              <w:rPr>
                <w:rFonts w:asciiTheme="minorEastAsia" w:hAnsiTheme="minorEastAsia"/>
                <w:color w:val="000000" w:themeColor="text1"/>
                <w:sz w:val="24"/>
                <w:szCs w:val="24"/>
              </w:rPr>
              <w:t xml:space="preserve">响应</w:t>
            </w:r>
            <w:r>
              <w:rPr>
                <w:rFonts w:asciiTheme="minorEastAsia" w:hAnsiTheme="minorEastAsia"/>
                <w:color w:val="000000" w:themeColor="text1"/>
                <w:sz w:val="24"/>
                <w:szCs w:val="24"/>
              </w:rPr>
              <w:t xml:space="preserve">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符合磋商</w:t>
            </w:r>
            <w:r>
              <w:rPr>
                <w:rFonts w:asciiTheme="minorEastAsia" w:hAnsiTheme="minorEastAsia"/>
                <w:color w:val="000000" w:themeColor="text1"/>
                <w:sz w:val="24"/>
                <w:szCs w:val="24"/>
              </w:rPr>
              <w:t xml:space="preserve">文件要求</w:t>
            </w:r>
            <w:r/>
          </w:p>
        </w:tc>
      </w:tr>
      <w:tr>
        <w:trPr>
          <w:trHeight w:val="454"/>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符合磋商</w:t>
            </w:r>
            <w:r>
              <w:rPr>
                <w:rFonts w:asciiTheme="minorEastAsia" w:hAnsiTheme="minorEastAsia"/>
                <w:color w:val="000000" w:themeColor="text1"/>
                <w:sz w:val="24"/>
                <w:szCs w:val="24"/>
              </w:rPr>
              <w:t xml:space="preserve">文件要求</w:t>
            </w:r>
            <w:r/>
          </w:p>
        </w:tc>
      </w:tr>
      <w:tr>
        <w:trPr>
          <w:trHeight w:val="454"/>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hint="eastAsia" w:asciiTheme="minorEastAsia" w:hAnsiTheme="minorEastAsia"/>
                <w:iCs/>
                <w:color w:val="000000" w:themeColor="text1"/>
                <w:sz w:val="24"/>
                <w:szCs w:val="24"/>
              </w:rPr>
              <w:t xml:space="preserve">中小企业或残疾人福利性单位声明函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符合磋商</w:t>
            </w:r>
            <w:r>
              <w:rPr>
                <w:rFonts w:asciiTheme="minorEastAsia" w:hAnsiTheme="minorEastAsia"/>
                <w:color w:val="000000" w:themeColor="text1"/>
                <w:sz w:val="24"/>
                <w:szCs w:val="24"/>
              </w:rPr>
              <w:t xml:space="preserve">文件要求</w:t>
            </w:r>
            <w:r/>
          </w:p>
        </w:tc>
      </w:tr>
      <w:tr>
        <w:trPr>
          <w:trHeight w:val="454"/>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bookmarkStart w:id="523" w:name="OLE_LINK125"/>
            <w:r/>
            <w:bookmarkStart w:id="524" w:name="OLE_LINK126"/>
            <w:r>
              <w:rPr>
                <w:rFonts w:asciiTheme="minorEastAsia" w:hAnsiTheme="minorEastAsia"/>
                <w:color w:val="000000" w:themeColor="text1"/>
                <w:sz w:val="24"/>
                <w:szCs w:val="24"/>
              </w:rPr>
              <w:t xml:space="preserve">符合磋商</w:t>
            </w:r>
            <w:r>
              <w:rPr>
                <w:rFonts w:asciiTheme="minorEastAsia" w:hAnsiTheme="minorEastAsia"/>
                <w:color w:val="000000" w:themeColor="text1"/>
                <w:sz w:val="24"/>
                <w:szCs w:val="24"/>
              </w:rPr>
              <w:t xml:space="preserve">文件要求</w:t>
            </w:r>
            <w:bookmarkEnd w:id="523"/>
            <w:r/>
            <w:bookmarkEnd w:id="524"/>
            <w:r/>
            <w:r/>
          </w:p>
        </w:tc>
      </w:tr>
    </w:tbl>
    <w:p>
      <w:pPr>
        <w:ind w:firstLine="562"/>
        <w:jc w:val="left"/>
        <w:spacing w:line="500" w:lineRule="exact"/>
        <w:rPr>
          <w:rFonts w:asciiTheme="minorEastAsia" w:hAnsiTheme="minorEastAsia"/>
          <w:b/>
          <w:color w:val="000000" w:themeColor="text1"/>
          <w:sz w:val="28"/>
        </w:rPr>
      </w:pPr>
      <w:r>
        <w:rPr>
          <w:rFonts w:asciiTheme="minorEastAsia" w:hAnsiTheme="minorEastAsia"/>
          <w:b/>
          <w:color w:val="000000" w:themeColor="text1"/>
          <w:sz w:val="28"/>
        </w:rPr>
        <w:t xml:space="preserve">二、符合性审查</w:t>
      </w:r>
      <w:r/>
    </w:p>
    <w:p>
      <w:pPr>
        <w:ind w:firstLine="480"/>
        <w:jc w:val="left"/>
        <w:spacing w:line="480" w:lineRule="exact"/>
        <w:rPr>
          <w:rFonts w:asciiTheme="minorEastAsia" w:hAnsiTheme="minorEastAsia"/>
          <w:sz w:val="24"/>
        </w:rPr>
      </w:pPr>
      <w:r>
        <w:rPr>
          <w:rFonts w:hint="eastAsia" w:asciiTheme="minorEastAsia" w:hAnsiTheme="minorEastAsia"/>
          <w:sz w:val="24"/>
          <w:szCs w:val="28"/>
        </w:rPr>
        <w:t xml:space="preserve">磋商小组对符合资格的供应商的响应文件进行符合性审查，未通过审查的为无效标，不再参与评审。</w:t>
      </w:r>
      <w:r/>
    </w:p>
    <w:tbl>
      <w:tblPr>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000" w:firstRow="0" w:lastRow="0" w:firstColumn="0" w:lastColumn="0" w:noHBand="0" w:noVBand="0"/>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磋商报价表及分项报价表</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符合</w:t>
            </w:r>
            <w:r>
              <w:rPr>
                <w:rFonts w:hint="eastAsia" w:asciiTheme="minorEastAsia" w:hAnsiTheme="minorEastAsia"/>
                <w:color w:val="000000" w:themeColor="text1"/>
                <w:sz w:val="24"/>
                <w:szCs w:val="24"/>
              </w:rPr>
              <w:t xml:space="preserve">磋商</w:t>
            </w:r>
            <w:r>
              <w:rPr>
                <w:rFonts w:asciiTheme="minorEastAsia" w:hAnsiTheme="minorEastAsia"/>
                <w:color w:val="000000" w:themeColor="text1"/>
                <w:sz w:val="24"/>
                <w:szCs w:val="24"/>
              </w:rPr>
              <w:t xml:space="preserve">文件</w:t>
            </w:r>
            <w:r>
              <w:rPr>
                <w:rFonts w:hint="eastAsia" w:asciiTheme="minorEastAsia" w:hAnsiTheme="minorEastAsia"/>
                <w:color w:val="000000" w:themeColor="text1"/>
                <w:sz w:val="24"/>
                <w:szCs w:val="24"/>
              </w:rPr>
              <w:t xml:space="preserve">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法人授权书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符合</w:t>
            </w:r>
            <w:bookmarkStart w:id="525" w:name="OLE_LINK114"/>
            <w:r/>
            <w:bookmarkStart w:id="526" w:name="OLE_LINK115"/>
            <w:r>
              <w:rPr>
                <w:rFonts w:asciiTheme="minorEastAsia" w:hAnsiTheme="minorEastAsia"/>
                <w:color w:val="000000" w:themeColor="text1"/>
                <w:sz w:val="24"/>
                <w:szCs w:val="24"/>
              </w:rPr>
              <w:t xml:space="preserve">磋商</w:t>
            </w:r>
            <w:bookmarkEnd w:id="525"/>
            <w:r/>
            <w:bookmarkEnd w:id="526"/>
            <w:r>
              <w:rPr>
                <w:rFonts w:asciiTheme="minorEastAsia" w:hAnsiTheme="minorEastAsia"/>
                <w:color w:val="000000" w:themeColor="text1"/>
                <w:sz w:val="24"/>
                <w:szCs w:val="24"/>
              </w:rPr>
              <w:t xml:space="preserve">文件</w:t>
            </w:r>
            <w:bookmarkStart w:id="527" w:name="OLE_LINK318"/>
            <w:r>
              <w:rPr>
                <w:rFonts w:asciiTheme="minorEastAsia" w:hAnsiTheme="minorEastAsia"/>
                <w:color w:val="000000" w:themeColor="text1"/>
                <w:sz w:val="24"/>
                <w:szCs w:val="24"/>
              </w:rPr>
              <w:t xml:space="preserve">要求</w:t>
            </w:r>
            <w:bookmarkEnd w:id="527"/>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符合磋商</w:t>
            </w:r>
            <w:r>
              <w:rPr>
                <w:rFonts w:asciiTheme="minorEastAsia" w:hAnsiTheme="minorEastAsia"/>
                <w:color w:val="000000" w:themeColor="text1"/>
                <w:sz w:val="24"/>
                <w:szCs w:val="24"/>
              </w:rPr>
              <w:t xml:space="preserve">文件要求</w:t>
            </w:r>
            <w:r/>
          </w:p>
        </w:tc>
      </w:tr>
    </w:tbl>
    <w:p>
      <w:pPr>
        <w:ind w:firstLine="562"/>
        <w:spacing w:line="500" w:lineRule="exact"/>
        <w:rPr>
          <w:rFonts w:asciiTheme="minorEastAsia" w:hAnsiTheme="minorEastAsia"/>
          <w:b/>
          <w:color w:val="000000" w:themeColor="text1"/>
          <w:sz w:val="28"/>
        </w:rPr>
      </w:pPr>
      <w:r>
        <w:rPr>
          <w:rFonts w:asciiTheme="minorEastAsia" w:hAnsiTheme="minorEastAsia"/>
          <w:b/>
          <w:color w:val="000000" w:themeColor="text1"/>
          <w:sz w:val="28"/>
        </w:rPr>
        <w:t xml:space="preserve">三、</w:t>
      </w:r>
      <w:r>
        <w:rPr>
          <w:rFonts w:hint="eastAsia" w:asciiTheme="minorEastAsia" w:hAnsiTheme="minorEastAsia"/>
          <w:b/>
          <w:color w:val="000000" w:themeColor="text1"/>
          <w:sz w:val="28"/>
        </w:rPr>
        <w:t xml:space="preserve">评审方法</w:t>
      </w:r>
      <w:r/>
    </w:p>
    <w:p>
      <w:pPr>
        <w:ind w:firstLine="480"/>
        <w:jc w:val="left"/>
        <w:spacing w:line="360" w:lineRule="auto"/>
        <w:rPr>
          <w:rFonts w:asciiTheme="minorEastAsia" w:hAnsiTheme="minorEastAsia"/>
          <w:sz w:val="24"/>
          <w:szCs w:val="28"/>
        </w:rPr>
      </w:pPr>
      <w:r>
        <w:rPr>
          <w:rFonts w:asciiTheme="minorEastAsia" w:hAnsiTheme="minorEastAsia"/>
          <w:sz w:val="24"/>
          <w:szCs w:val="28"/>
        </w:rPr>
        <w:t xml:space="preserve">本项目采用综合评分办法。综合评分保留至小数点后两位。</w:t>
      </w:r>
      <w:r/>
    </w:p>
    <w:p>
      <w:pPr>
        <w:ind w:firstLine="480"/>
        <w:jc w:val="left"/>
        <w:spacing w:line="360" w:lineRule="auto"/>
        <w:rPr>
          <w:rFonts w:asciiTheme="minorEastAsia" w:hAnsiTheme="minorEastAsia"/>
          <w:sz w:val="24"/>
          <w:szCs w:val="28"/>
        </w:rPr>
      </w:pPr>
      <w:r>
        <w:rPr>
          <w:rFonts w:asciiTheme="minorEastAsia" w:hAnsiTheme="minorEastAsia"/>
          <w:sz w:val="24"/>
          <w:szCs w:val="28"/>
        </w:rPr>
        <w:t xml:space="preserve">磋商小组按照磋商文件规定的评分标准和要求，对各响应文件进行综合评审，并按评审后得分由高到低顺序对</w:t>
      </w:r>
      <w:r>
        <w:rPr>
          <w:rFonts w:hint="eastAsia" w:asciiTheme="minorEastAsia" w:hAnsiTheme="minorEastAsia"/>
          <w:sz w:val="24"/>
          <w:szCs w:val="28"/>
        </w:rPr>
        <w:t xml:space="preserve">供应商</w:t>
      </w:r>
      <w:r>
        <w:rPr>
          <w:rFonts w:asciiTheme="minorEastAsia" w:hAnsiTheme="minorEastAsia"/>
          <w:sz w:val="24"/>
          <w:szCs w:val="28"/>
        </w:rPr>
        <w:t xml:space="preserve">进行排序。得分相同的，按</w:t>
      </w:r>
      <w:r>
        <w:rPr>
          <w:rFonts w:asciiTheme="minorEastAsia" w:hAnsiTheme="minorEastAsia"/>
          <w:sz w:val="24"/>
          <w:szCs w:val="28"/>
        </w:rPr>
        <w:t xml:space="preserve">响应</w:t>
      </w:r>
      <w:r>
        <w:rPr>
          <w:rFonts w:asciiTheme="minorEastAsia" w:hAnsiTheme="minorEastAsia"/>
          <w:sz w:val="24"/>
          <w:szCs w:val="28"/>
        </w:rPr>
        <w:t xml:space="preserve">报价由低到高顺序排序；得分且</w:t>
      </w:r>
      <w:r>
        <w:rPr>
          <w:rFonts w:asciiTheme="minorEastAsia" w:hAnsiTheme="minorEastAsia"/>
          <w:sz w:val="24"/>
          <w:szCs w:val="28"/>
        </w:rPr>
        <w:t xml:space="preserve">响应</w:t>
      </w:r>
      <w:r>
        <w:rPr>
          <w:rFonts w:asciiTheme="minorEastAsia" w:hAnsiTheme="minorEastAsia"/>
          <w:sz w:val="24"/>
          <w:szCs w:val="28"/>
        </w:rPr>
        <w:t xml:space="preserve">报价均相同的，并列排序。</w:t>
      </w:r>
      <w:r/>
    </w:p>
    <w:p>
      <w:pPr>
        <w:ind w:firstLine="480"/>
        <w:jc w:val="left"/>
        <w:spacing w:line="360" w:lineRule="auto"/>
        <w:rPr>
          <w:rFonts w:asciiTheme="minorEastAsia" w:hAnsiTheme="minorEastAsia"/>
          <w:sz w:val="24"/>
          <w:szCs w:val="28"/>
        </w:rPr>
      </w:pPr>
      <w:r>
        <w:rPr>
          <w:rFonts w:asciiTheme="minorEastAsia" w:hAnsiTheme="minorEastAsia"/>
          <w:sz w:val="24"/>
          <w:szCs w:val="28"/>
        </w:rPr>
        <w:t xml:space="preserve">磋商小组依据磋商文件规定的评标办法和标准，根据评审后</w:t>
      </w:r>
      <w:r>
        <w:rPr>
          <w:rFonts w:hint="eastAsia" w:asciiTheme="minorEastAsia" w:hAnsiTheme="minorEastAsia"/>
          <w:sz w:val="24"/>
          <w:szCs w:val="28"/>
        </w:rPr>
        <w:t xml:space="preserve">供应商</w:t>
      </w:r>
      <w:r>
        <w:rPr>
          <w:rFonts w:asciiTheme="minorEastAsia" w:hAnsiTheme="minorEastAsia"/>
          <w:sz w:val="24"/>
          <w:szCs w:val="28"/>
        </w:rPr>
        <w:t xml:space="preserve">排序推荐成交候选人，并形成评审报告。磋商文件未规定的评标标准，不得作为评审依据。</w:t>
      </w:r>
      <w:r/>
    </w:p>
    <w:p>
      <w:pPr>
        <w:ind w:firstLine="562"/>
        <w:spacing w:line="500" w:lineRule="exact"/>
        <w:rPr>
          <w:rFonts w:asciiTheme="minorEastAsia" w:hAnsiTheme="minorEastAsia"/>
          <w:b/>
          <w:color w:val="000000" w:themeColor="text1"/>
          <w:sz w:val="28"/>
        </w:rPr>
      </w:pPr>
      <w:r/>
      <w:bookmarkStart w:id="528" w:name="EB1a5d8b2c3833482f95a1f101c76adb9d"/>
      <w:r>
        <w:rPr>
          <w:rFonts w:hint="eastAsia" w:asciiTheme="minorEastAsia" w:hAnsiTheme="minorEastAsia"/>
          <w:b/>
          <w:color w:val="000000" w:themeColor="text1"/>
          <w:sz w:val="28"/>
        </w:rPr>
        <w:t xml:space="preserve">四</w:t>
      </w:r>
      <w:r>
        <w:rPr>
          <w:rFonts w:asciiTheme="minorEastAsia" w:hAnsiTheme="minorEastAsia"/>
          <w:b/>
          <w:color w:val="000000" w:themeColor="text1"/>
          <w:sz w:val="28"/>
        </w:rPr>
        <w:t xml:space="preserve">、</w:t>
      </w:r>
      <w:bookmarkEnd w:id="528"/>
      <w:r>
        <w:rPr>
          <w:rFonts w:hint="eastAsia" w:asciiTheme="minorEastAsia" w:hAnsiTheme="minorEastAsia"/>
          <w:b/>
          <w:color w:val="000000" w:themeColor="text1"/>
          <w:sz w:val="28"/>
        </w:rPr>
        <w:t xml:space="preserve">评审标准</w:t>
      </w:r>
      <w:r/>
    </w:p>
    <w:p>
      <w:pPr>
        <w:ind w:firstLine="480"/>
        <w:jc w:val="left"/>
        <w:spacing w:line="360" w:lineRule="auto"/>
        <w:rPr>
          <w:rFonts w:asciiTheme="minorEastAsia" w:hAnsiTheme="minorEastAsia"/>
          <w:sz w:val="24"/>
          <w:szCs w:val="28"/>
        </w:rPr>
      </w:pPr>
      <w:r>
        <w:rPr>
          <w:rFonts w:asciiTheme="minorEastAsia" w:hAnsiTheme="minorEastAsia"/>
          <w:sz w:val="24"/>
          <w:szCs w:val="28"/>
        </w:rPr>
      </w:r>
      <w:r/>
    </w:p>
    <w:tbl>
      <w:tblPr>
        <w:tblW w:w="5065"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1700"/>
        <w:gridCol w:w="1002"/>
        <w:gridCol w:w="6378"/>
      </w:tblGrid>
      <w:tr>
        <w:trPr/>
        <w:tc>
          <w:tcPr>
            <w:tcW w:w="936"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评审因素</w:t>
            </w:r>
            <w:r/>
          </w:p>
        </w:tc>
        <w:tc>
          <w:tcPr>
            <w:tcW w:w="55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分数</w:t>
            </w:r>
            <w:r/>
          </w:p>
        </w:tc>
        <w:tc>
          <w:tcPr>
            <w:tcW w:w="351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评审标准</w:t>
            </w:r>
            <w:r/>
          </w:p>
        </w:tc>
      </w:tr>
      <w:tr>
        <w:trPr/>
        <w:tc>
          <w:tcPr>
            <w:tcW w:w="936"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价格分</w:t>
            </w:r>
            <w:r/>
          </w:p>
        </w:tc>
        <w:tc>
          <w:tcPr>
            <w:tcW w:w="55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10.00</w:t>
            </w:r>
            <w:r/>
          </w:p>
        </w:tc>
        <w:tc>
          <w:tcPr>
            <w:tcW w:w="3512" w:type="pct"/>
            <w:vAlign w:val="center"/>
            <w:textDirection w:val="lrTb"/>
            <w:noWrap w:val="false"/>
          </w:tcPr>
          <w:p>
            <w:pPr>
              <w:spacing w:line="276" w:lineRule="auto"/>
              <w:rPr>
                <w:rFonts w:asciiTheme="minorEastAsia" w:hAnsiTheme="minorEastAsia"/>
                <w:color w:val="000000" w:themeColor="text1"/>
                <w:sz w:val="24"/>
              </w:rPr>
            </w:pPr>
            <w:r/>
            <w:bookmarkStart w:id="529" w:name="OLE_LINK45"/>
            <w:r/>
            <w:bookmarkStart w:id="530" w:name="OLE_LINK46"/>
            <w:r/>
            <w:bookmarkStart w:id="531" w:name="OLE_LINK63"/>
            <w:r/>
            <w:bookmarkStart w:id="532" w:name="OLE_LINK64"/>
            <w:r>
              <w:rPr>
                <w:rFonts w:hint="eastAsia" w:asciiTheme="minorEastAsia" w:hAnsiTheme="minorEastAsia"/>
                <w:color w:val="000000" w:themeColor="text1"/>
                <w:sz w:val="24"/>
              </w:rPr>
              <w:t xml:space="preserve">采用低价优先法计算，即满足磋商文件要求且最终报价最低的响应报价为评审基准价，其价格分为满分。其他供应商报价得分＝（评标基准价/供应商最终报价）*10。</w:t>
            </w:r>
            <w:bookmarkEnd w:id="529"/>
            <w:r/>
            <w:bookmarkEnd w:id="530"/>
            <w:r/>
            <w:bookmarkEnd w:id="531"/>
            <w:r/>
            <w:bookmarkEnd w:id="532"/>
            <w:r/>
            <w:r/>
          </w:p>
        </w:tc>
      </w:tr>
      <w:tr>
        <w:trPr>
          <w:trHeight w:val="416"/>
        </w:trPr>
        <w:tc>
          <w:tcPr>
            <w:tcW w:w="936" w:type="pct"/>
            <w:vAlign w:val="center"/>
            <w:textDirection w:val="lrTb"/>
            <w:noWrap w:val="false"/>
          </w:tcPr>
          <w:p>
            <w:pPr>
              <w:jc w:val="center"/>
              <w:spacing w:line="276" w:lineRule="auto"/>
              <w:rPr>
                <w:rFonts w:asciiTheme="minorEastAsia" w:hAnsiTheme="minorEastAsia"/>
                <w:color w:val="000000" w:themeColor="text1"/>
                <w:sz w:val="24"/>
                <w:szCs w:val="24"/>
              </w:rPr>
            </w:pPr>
            <w:r/>
            <w:bookmarkStart w:id="533" w:name="OLE_LINK67"/>
            <w:r/>
            <w:bookmarkStart w:id="534" w:name="OLE_LINK68"/>
            <w:r>
              <w:rPr>
                <w:rFonts w:asciiTheme="minorEastAsia" w:hAnsiTheme="minorEastAsia"/>
                <w:color w:val="000000" w:themeColor="text1"/>
                <w:sz w:val="24"/>
                <w:szCs w:val="24"/>
              </w:rPr>
              <w:t xml:space="preserve">企业业绩</w:t>
            </w:r>
            <w:bookmarkEnd w:id="533"/>
            <w:r/>
            <w:bookmarkEnd w:id="534"/>
            <w:r/>
            <w:r/>
          </w:p>
        </w:tc>
        <w:tc>
          <w:tcPr>
            <w:tcW w:w="55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20</w:t>
            </w:r>
            <w:r>
              <w:rPr>
                <w:rFonts w:asciiTheme="minorEastAsia" w:hAnsiTheme="minorEastAsia"/>
                <w:color w:val="000000" w:themeColor="text1"/>
                <w:sz w:val="24"/>
                <w:szCs w:val="24"/>
              </w:rPr>
              <w:t xml:space="preserve">.00</w:t>
            </w:r>
            <w:r/>
          </w:p>
        </w:tc>
        <w:tc>
          <w:tcPr>
            <w:tcW w:w="3512" w:type="pct"/>
            <w:vAlign w:val="center"/>
            <w:textDirection w:val="lrTb"/>
            <w:noWrap w:val="false"/>
          </w:tcPr>
          <w:p>
            <w:pPr>
              <w:jc w:val="left"/>
              <w:spacing w:line="276" w:lineRule="auto"/>
              <w:rPr>
                <w:rFonts w:cs="瀹嬩綋" w:asciiTheme="minorEastAsia" w:hAnsiTheme="minorEastAsia"/>
                <w:sz w:val="24"/>
                <w:szCs w:val="24"/>
              </w:rPr>
            </w:pPr>
            <w:r/>
            <w:bookmarkStart w:id="535" w:name="OLE_LINK459"/>
            <w:r>
              <w:rPr>
                <w:rFonts w:cs="瀹嬩綋" w:asciiTheme="minorEastAsia" w:hAnsiTheme="minorEastAsia"/>
                <w:sz w:val="24"/>
                <w:szCs w:val="24"/>
              </w:rPr>
              <w:t xml:space="preserve">供应商自2021年1月1日（以合同签订时间为准）以来承担过下列检测项目的</w:t>
            </w:r>
            <w:bookmarkEnd w:id="535"/>
            <w:r>
              <w:rPr>
                <w:rFonts w:cs="瀹嬩綋" w:asciiTheme="minorEastAsia" w:hAnsiTheme="minorEastAsia"/>
                <w:sz w:val="24"/>
                <w:szCs w:val="24"/>
              </w:rPr>
              <w:t xml:space="preserve">，按以下标准计分：</w:t>
            </w:r>
            <w:r/>
          </w:p>
          <w:p>
            <w:pPr>
              <w:jc w:val="left"/>
              <w:spacing w:line="276" w:lineRule="auto"/>
              <w:rPr>
                <w:rFonts w:cs="瀹嬩綋" w:asciiTheme="minorEastAsia" w:hAnsiTheme="minorEastAsia"/>
                <w:sz w:val="24"/>
                <w:szCs w:val="24"/>
              </w:rPr>
            </w:pPr>
            <w:r>
              <w:rPr>
                <w:rFonts w:hint="eastAsia" w:cs="瀹嬩綋" w:asciiTheme="minorEastAsia" w:hAnsiTheme="minorEastAsia"/>
                <w:sz w:val="24"/>
                <w:szCs w:val="24"/>
              </w:rPr>
              <w:t xml:space="preserve">1.</w:t>
            </w:r>
            <w:r>
              <w:rPr>
                <w:rFonts w:cs="瀹嬩綋" w:asciiTheme="minorEastAsia" w:hAnsiTheme="minorEastAsia"/>
                <w:sz w:val="24"/>
                <w:szCs w:val="24"/>
              </w:rPr>
              <w:t xml:space="preserve">检测内容包含运营</w:t>
            </w:r>
            <w:r>
              <w:rPr>
                <w:rFonts w:cs="瀹嬩綋" w:asciiTheme="minorEastAsia" w:hAnsiTheme="minorEastAsia"/>
                <w:sz w:val="24"/>
                <w:szCs w:val="24"/>
              </w:rPr>
              <w:t xml:space="preserve">期公路</w:t>
            </w:r>
            <w:r>
              <w:rPr>
                <w:rFonts w:cs="瀹嬩綋" w:asciiTheme="minorEastAsia" w:hAnsiTheme="minorEastAsia"/>
                <w:sz w:val="24"/>
                <w:szCs w:val="24"/>
              </w:rPr>
              <w:t xml:space="preserve">路面（不含市政道路）技术状况检测（或评定）的，</w:t>
            </w:r>
            <w:bookmarkStart w:id="536" w:name="OLE_LINK478"/>
            <w:r/>
            <w:bookmarkStart w:id="537" w:name="OLE_LINK479"/>
            <w:r>
              <w:rPr>
                <w:rFonts w:cs="瀹嬩綋" w:asciiTheme="minorEastAsia" w:hAnsiTheme="minorEastAsia"/>
                <w:sz w:val="24"/>
                <w:szCs w:val="24"/>
              </w:rPr>
              <w:t xml:space="preserve">每有1个业绩</w:t>
            </w:r>
            <w:bookmarkEnd w:id="536"/>
            <w:r/>
            <w:bookmarkEnd w:id="537"/>
            <w:r>
              <w:rPr>
                <w:rFonts w:cs="瀹嬩綋" w:asciiTheme="minorEastAsia" w:hAnsiTheme="minorEastAsia"/>
                <w:sz w:val="24"/>
                <w:szCs w:val="24"/>
              </w:rPr>
              <w:t xml:space="preserve">得5分，本</w:t>
            </w:r>
            <w:bookmarkStart w:id="538" w:name="OLE_LINK465"/>
            <w:r/>
            <w:bookmarkStart w:id="539" w:name="OLE_LINK466"/>
            <w:r>
              <w:rPr>
                <w:rFonts w:cs="瀹嬩綋" w:asciiTheme="minorEastAsia" w:hAnsiTheme="minorEastAsia"/>
                <w:sz w:val="24"/>
                <w:szCs w:val="24"/>
              </w:rPr>
              <w:t xml:space="preserve">小</w:t>
            </w:r>
            <w:bookmarkEnd w:id="538"/>
            <w:r/>
            <w:bookmarkEnd w:id="539"/>
            <w:r>
              <w:rPr>
                <w:rFonts w:cs="瀹嬩綋" w:asciiTheme="minorEastAsia" w:hAnsiTheme="minorEastAsia"/>
                <w:sz w:val="24"/>
                <w:szCs w:val="24"/>
              </w:rPr>
              <w:t xml:space="preserve">项最高得10分；</w:t>
            </w:r>
            <w:r/>
          </w:p>
          <w:p>
            <w:pPr>
              <w:jc w:val="left"/>
              <w:spacing w:line="276" w:lineRule="auto"/>
              <w:rPr>
                <w:rFonts w:cs="瀹嬩綋" w:asciiTheme="minorEastAsia" w:hAnsiTheme="minorEastAsia"/>
                <w:sz w:val="24"/>
                <w:szCs w:val="24"/>
              </w:rPr>
            </w:pPr>
            <w:r>
              <w:rPr>
                <w:rFonts w:hint="eastAsia" w:cs="瀹嬩綋" w:asciiTheme="minorEastAsia" w:hAnsiTheme="minorEastAsia"/>
                <w:sz w:val="24"/>
                <w:szCs w:val="24"/>
              </w:rPr>
              <w:t xml:space="preserve">2.</w:t>
            </w:r>
            <w:r>
              <w:rPr>
                <w:rFonts w:cs="瀹嬩綋" w:asciiTheme="minorEastAsia" w:hAnsiTheme="minorEastAsia"/>
                <w:sz w:val="24"/>
                <w:szCs w:val="24"/>
              </w:rPr>
              <w:t xml:space="preserve">检测内容包含运营</w:t>
            </w:r>
            <w:r>
              <w:rPr>
                <w:rFonts w:cs="瀹嬩綋" w:asciiTheme="minorEastAsia" w:hAnsiTheme="minorEastAsia"/>
                <w:sz w:val="24"/>
                <w:szCs w:val="24"/>
              </w:rPr>
              <w:t xml:space="preserve">期公路</w:t>
            </w:r>
            <w:r>
              <w:rPr>
                <w:rFonts w:cs="瀹嬩綋" w:asciiTheme="minorEastAsia" w:hAnsiTheme="minorEastAsia"/>
                <w:sz w:val="24"/>
                <w:szCs w:val="24"/>
              </w:rPr>
              <w:t xml:space="preserve">桥梁技术状况检测（或评定）的，每有1个业绩得5分，本</w:t>
            </w:r>
            <w:r>
              <w:rPr>
                <w:rFonts w:cs="瀹嬩綋" w:asciiTheme="minorEastAsia" w:hAnsiTheme="minorEastAsia"/>
                <w:sz w:val="24"/>
                <w:szCs w:val="24"/>
              </w:rPr>
              <w:t xml:space="preserve">小</w:t>
            </w:r>
            <w:r>
              <w:rPr>
                <w:rFonts w:cs="瀹嬩綋" w:asciiTheme="minorEastAsia" w:hAnsiTheme="minorEastAsia"/>
                <w:sz w:val="24"/>
                <w:szCs w:val="24"/>
              </w:rPr>
              <w:t xml:space="preserve">项最高得10分。</w:t>
            </w:r>
            <w:r/>
          </w:p>
          <w:p>
            <w:pPr>
              <w:jc w:val="left"/>
              <w:spacing w:line="276" w:lineRule="auto"/>
              <w:rPr>
                <w:rFonts w:cs="瀹嬩綋" w:asciiTheme="minorEastAsia" w:hAnsiTheme="minorEastAsia"/>
                <w:sz w:val="24"/>
                <w:szCs w:val="24"/>
              </w:rPr>
            </w:pPr>
            <w:r>
              <w:rPr>
                <w:rFonts w:cs="瀹嬩綋" w:asciiTheme="minorEastAsia" w:hAnsiTheme="minorEastAsia"/>
                <w:sz w:val="24"/>
                <w:szCs w:val="24"/>
              </w:rPr>
              <w:t xml:space="preserve">注：</w:t>
            </w:r>
            <w:r>
              <w:rPr>
                <w:rFonts w:hint="eastAsia" w:cs="瀹嬩綋" w:asciiTheme="minorEastAsia" w:hAnsiTheme="minorEastAsia"/>
                <w:sz w:val="24"/>
                <w:szCs w:val="24"/>
              </w:rPr>
              <w:t xml:space="preserve">（1）</w:t>
            </w:r>
            <w:r>
              <w:rPr>
                <w:rFonts w:cs="瀹嬩綋" w:asciiTheme="minorEastAsia" w:hAnsiTheme="minorEastAsia"/>
                <w:sz w:val="24"/>
                <w:szCs w:val="24"/>
              </w:rPr>
              <w:t xml:space="preserve">响应文件中须提供合同电子件，合同电子件中的合同签订时间、主要标的、签章页等主要评审内容须清晰可见；未按要求提供的，不得分。</w:t>
            </w:r>
            <w:r/>
          </w:p>
          <w:p>
            <w:pPr>
              <w:jc w:val="left"/>
              <w:spacing w:line="276" w:lineRule="auto"/>
              <w:rPr>
                <w:rFonts w:cs="瀹嬩綋" w:asciiTheme="minorEastAsia" w:hAnsiTheme="minorEastAsia"/>
                <w:sz w:val="24"/>
                <w:szCs w:val="24"/>
              </w:rPr>
            </w:pPr>
            <w:r/>
            <w:bookmarkStart w:id="540" w:name="OLE_LINK455"/>
            <w:r/>
            <w:bookmarkStart w:id="541" w:name="OLE_LINK456"/>
            <w:r>
              <w:rPr>
                <w:rFonts w:cs="瀹嬩綋" w:asciiTheme="minorEastAsia" w:hAnsiTheme="minorEastAsia"/>
                <w:sz w:val="24"/>
                <w:szCs w:val="24"/>
              </w:rPr>
              <w:t xml:space="preserve">（</w:t>
            </w:r>
            <w:bookmarkStart w:id="542" w:name="OLE_LINK481"/>
            <w:r/>
            <w:bookmarkStart w:id="543" w:name="OLE_LINK482"/>
            <w:r>
              <w:rPr>
                <w:rFonts w:hint="eastAsia" w:cs="瀹嬩綋" w:asciiTheme="minorEastAsia" w:hAnsiTheme="minorEastAsia"/>
                <w:sz w:val="24"/>
                <w:szCs w:val="24"/>
              </w:rPr>
              <w:t xml:space="preserve">2</w:t>
            </w:r>
            <w:r>
              <w:rPr>
                <w:rFonts w:cs="瀹嬩綋" w:asciiTheme="minorEastAsia" w:hAnsiTheme="minorEastAsia"/>
                <w:sz w:val="24"/>
                <w:szCs w:val="24"/>
              </w:rPr>
              <w:t xml:space="preserve">）</w:t>
            </w:r>
            <w:bookmarkEnd w:id="540"/>
            <w:r/>
            <w:bookmarkEnd w:id="541"/>
            <w:r/>
            <w:bookmarkEnd w:id="542"/>
            <w:r/>
            <w:bookmarkEnd w:id="543"/>
            <w:r>
              <w:rPr>
                <w:rFonts w:cs="瀹嬩綋" w:asciiTheme="minorEastAsia" w:hAnsiTheme="minorEastAsia"/>
                <w:sz w:val="24"/>
                <w:szCs w:val="24"/>
              </w:rPr>
              <w:t xml:space="preserve">同</w:t>
            </w:r>
            <w:r>
              <w:rPr>
                <w:rFonts w:cs="瀹嬩綋" w:asciiTheme="minorEastAsia" w:hAnsiTheme="minorEastAsia"/>
                <w:sz w:val="24"/>
                <w:szCs w:val="24"/>
              </w:rPr>
              <w:t xml:space="preserve">一业绩</w:t>
            </w:r>
            <w:r>
              <w:rPr>
                <w:rFonts w:cs="瀹嬩綋" w:asciiTheme="minorEastAsia" w:hAnsiTheme="minorEastAsia"/>
                <w:sz w:val="24"/>
                <w:szCs w:val="24"/>
              </w:rPr>
              <w:t xml:space="preserve">的检测内容同时包含运营</w:t>
            </w:r>
            <w:r>
              <w:rPr>
                <w:rFonts w:cs="瀹嬩綋" w:asciiTheme="minorEastAsia" w:hAnsiTheme="minorEastAsia"/>
                <w:sz w:val="24"/>
                <w:szCs w:val="24"/>
              </w:rPr>
              <w:t xml:space="preserve">期公路</w:t>
            </w:r>
            <w:r>
              <w:rPr>
                <w:rFonts w:cs="瀹嬩綋" w:asciiTheme="minorEastAsia" w:hAnsiTheme="minorEastAsia"/>
                <w:sz w:val="24"/>
                <w:szCs w:val="24"/>
              </w:rPr>
              <w:t xml:space="preserve">路面（不含市政道路）技术状况检测（或评定）和运营</w:t>
            </w:r>
            <w:r>
              <w:rPr>
                <w:rFonts w:cs="瀹嬩綋" w:asciiTheme="minorEastAsia" w:hAnsiTheme="minorEastAsia"/>
                <w:sz w:val="24"/>
                <w:szCs w:val="24"/>
              </w:rPr>
              <w:t xml:space="preserve">期公路</w:t>
            </w:r>
            <w:r>
              <w:rPr>
                <w:rFonts w:cs="瀹嬩綋" w:asciiTheme="minorEastAsia" w:hAnsiTheme="minorEastAsia"/>
                <w:sz w:val="24"/>
                <w:szCs w:val="24"/>
              </w:rPr>
              <w:t xml:space="preserve">桥梁技术状况检测（或评定）的，可分别计入第1项、第2项得分，即可重复计分。</w:t>
            </w:r>
            <w:r/>
          </w:p>
          <w:p>
            <w:pPr>
              <w:jc w:val="left"/>
              <w:spacing w:line="276" w:lineRule="auto"/>
              <w:rPr>
                <w:rFonts w:asciiTheme="minorEastAsia" w:hAnsiTheme="minorEastAsia"/>
                <w:color w:val="000000" w:themeColor="text1"/>
                <w:sz w:val="24"/>
              </w:rPr>
            </w:pPr>
            <w:r>
              <w:rPr>
                <w:rFonts w:cs="瀹嬩綋" w:asciiTheme="minorEastAsia" w:hAnsiTheme="minorEastAsia"/>
                <w:sz w:val="24"/>
                <w:szCs w:val="24"/>
              </w:rPr>
              <w:t xml:space="preserve">（</w:t>
            </w:r>
            <w:r>
              <w:rPr>
                <w:rFonts w:hint="eastAsia" w:cs="瀹嬩綋" w:asciiTheme="minorEastAsia" w:hAnsiTheme="minorEastAsia"/>
                <w:sz w:val="24"/>
                <w:szCs w:val="24"/>
              </w:rPr>
              <w:t xml:space="preserve">3</w:t>
            </w:r>
            <w:r>
              <w:rPr>
                <w:rFonts w:cs="瀹嬩綋" w:asciiTheme="minorEastAsia" w:hAnsiTheme="minorEastAsia"/>
                <w:sz w:val="24"/>
                <w:szCs w:val="24"/>
              </w:rPr>
              <w:t xml:space="preserve">）</w:t>
            </w:r>
            <w:r>
              <w:rPr>
                <w:rFonts w:cs="瀹嬩綋" w:asciiTheme="minorEastAsia" w:hAnsiTheme="minorEastAsia"/>
                <w:sz w:val="24"/>
                <w:szCs w:val="24"/>
              </w:rPr>
              <w:t xml:space="preserve">第（</w:t>
            </w:r>
            <w:r>
              <w:rPr>
                <w:rFonts w:hint="eastAsia" w:cs="瀹嬩綋" w:asciiTheme="minorEastAsia" w:hAnsiTheme="minorEastAsia"/>
                <w:sz w:val="24"/>
                <w:szCs w:val="24"/>
              </w:rPr>
              <w:t xml:space="preserve">2</w:t>
            </w:r>
            <w:r>
              <w:rPr>
                <w:rFonts w:cs="瀹嬩綋" w:asciiTheme="minorEastAsia" w:hAnsiTheme="minorEastAsia"/>
                <w:sz w:val="24"/>
                <w:szCs w:val="24"/>
              </w:rPr>
              <w:t xml:space="preserve">）项</w:t>
            </w:r>
            <w:r>
              <w:rPr>
                <w:rFonts w:cs="瀹嬩綋" w:asciiTheme="minorEastAsia" w:hAnsiTheme="minorEastAsia"/>
                <w:sz w:val="24"/>
                <w:szCs w:val="24"/>
              </w:rPr>
              <w:t xml:space="preserve">要求同样适用于项目负责人业绩。</w:t>
            </w:r>
            <w:r/>
          </w:p>
        </w:tc>
      </w:tr>
      <w:tr>
        <w:trPr>
          <w:trHeight w:val="699"/>
        </w:trPr>
        <w:tc>
          <w:tcPr>
            <w:tcW w:w="936"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项目负责人</w:t>
            </w:r>
            <w:r/>
          </w:p>
        </w:tc>
        <w:tc>
          <w:tcPr>
            <w:tcW w:w="55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12</w:t>
            </w:r>
            <w:r>
              <w:rPr>
                <w:rFonts w:hint="eastAsia" w:asciiTheme="minorEastAsia" w:hAnsiTheme="minorEastAsia"/>
                <w:color w:val="000000" w:themeColor="text1"/>
                <w:sz w:val="24"/>
                <w:szCs w:val="24"/>
              </w:rPr>
              <w:t xml:space="preserve">.00</w:t>
            </w:r>
            <w:r/>
          </w:p>
        </w:tc>
        <w:tc>
          <w:tcPr>
            <w:tcW w:w="3512" w:type="pct"/>
            <w:vAlign w:val="center"/>
            <w:textDirection w:val="lrTb"/>
            <w:noWrap w:val="false"/>
          </w:tcPr>
          <w:p>
            <w:pPr>
              <w:jc w:val="left"/>
              <w:spacing w:line="276" w:lineRule="auto"/>
              <w:rPr>
                <w:rFonts w:cs="瀹嬩綋" w:asciiTheme="minorEastAsia" w:hAnsiTheme="minorEastAsia"/>
                <w:sz w:val="24"/>
                <w:szCs w:val="24"/>
              </w:rPr>
            </w:pPr>
            <w:r/>
            <w:bookmarkStart w:id="544" w:name="OLE_LINK327"/>
            <w:r/>
            <w:bookmarkStart w:id="545" w:name="OLE_LINK328"/>
            <w:r/>
            <w:bookmarkStart w:id="546" w:name="OLE_LINK51"/>
            <w:r/>
            <w:bookmarkStart w:id="547" w:name="OLE_LINK476"/>
            <w:r/>
            <w:bookmarkStart w:id="548" w:name="OLE_LINK477"/>
            <w:r>
              <w:rPr>
                <w:rFonts w:hint="eastAsia" w:cs="瀹嬩綋" w:asciiTheme="minorEastAsia" w:hAnsiTheme="minorEastAsia"/>
                <w:sz w:val="24"/>
                <w:szCs w:val="24"/>
              </w:rPr>
              <w:t xml:space="preserve">1.</w:t>
            </w:r>
            <w:r>
              <w:rPr>
                <w:rFonts w:hint="eastAsia" w:cs="瀹嬩綋" w:asciiTheme="minorEastAsia" w:hAnsiTheme="minorEastAsia"/>
                <w:sz w:val="24"/>
                <w:szCs w:val="24"/>
              </w:rPr>
              <w:t xml:space="preserve">项目负责人</w:t>
            </w:r>
            <w:r>
              <w:rPr>
                <w:rFonts w:hint="eastAsia" w:cs="瀹嬩綋" w:asciiTheme="minorEastAsia" w:hAnsiTheme="minorEastAsia"/>
                <w:sz w:val="24"/>
                <w:szCs w:val="24"/>
              </w:rPr>
              <w:t xml:space="preserve">具有</w:t>
            </w:r>
            <w:bookmarkStart w:id="549" w:name="OLE_LINK443"/>
            <w:r/>
            <w:bookmarkStart w:id="550" w:name="OLE_LINK444"/>
            <w:r>
              <w:rPr>
                <w:rFonts w:hint="eastAsia" w:asciiTheme="minorEastAsia" w:hAnsiTheme="minorEastAsia"/>
                <w:sz w:val="24"/>
              </w:rPr>
              <w:t xml:space="preserve">公路水运工程试验检测师证书</w:t>
            </w:r>
            <w:bookmarkEnd w:id="549"/>
            <w:r/>
            <w:bookmarkEnd w:id="550"/>
            <w:r>
              <w:rPr>
                <w:rFonts w:hint="eastAsia" w:cs="瀹嬩綋" w:asciiTheme="minorEastAsia" w:hAnsiTheme="minorEastAsia"/>
                <w:sz w:val="24"/>
                <w:szCs w:val="24"/>
              </w:rPr>
              <w:t xml:space="preserve">，且证书专业属于</w:t>
            </w:r>
            <w:r>
              <w:rPr>
                <w:rFonts w:hint="eastAsia" w:cs="瀹嬩綋" w:asciiTheme="minorEastAsia" w:hAnsiTheme="minorEastAsia"/>
                <w:sz w:val="24"/>
                <w:szCs w:val="24"/>
              </w:rPr>
              <w:t xml:space="preserve">道路工程（公路、材料）、桥梁隧道工程（桥梁、隧道）</w:t>
            </w:r>
            <w:r>
              <w:rPr>
                <w:rFonts w:hint="eastAsia" w:cs="瀹嬩綋" w:asciiTheme="minorEastAsia" w:hAnsiTheme="minorEastAsia"/>
                <w:sz w:val="24"/>
                <w:szCs w:val="24"/>
              </w:rPr>
              <w:t xml:space="preserve">、</w:t>
            </w:r>
            <w:r>
              <w:rPr>
                <w:rFonts w:hint="eastAsia" w:cs="宋体" w:asciiTheme="minorEastAsia" w:hAnsiTheme="minorEastAsia"/>
                <w:sz w:val="24"/>
                <w:szCs w:val="24"/>
              </w:rPr>
              <w:t xml:space="preserve">交通工程（交通安全设施）</w:t>
            </w:r>
            <w:r>
              <w:rPr>
                <w:rFonts w:hint="eastAsia" w:cs="瀹嬩綋" w:asciiTheme="minorEastAsia" w:hAnsiTheme="minorEastAsia"/>
                <w:sz w:val="24"/>
                <w:szCs w:val="24"/>
              </w:rPr>
              <w:t xml:space="preserve">中的</w:t>
            </w:r>
            <w:r>
              <w:rPr>
                <w:rFonts w:hint="eastAsia" w:cs="瀹嬩綋" w:asciiTheme="minorEastAsia" w:hAnsiTheme="minorEastAsia"/>
                <w:sz w:val="24"/>
                <w:szCs w:val="24"/>
              </w:rPr>
              <w:t xml:space="preserve">任意</w:t>
            </w:r>
            <w:r>
              <w:rPr>
                <w:rFonts w:hint="eastAsia" w:cs="瀹嬩綋" w:asciiTheme="minorEastAsia" w:hAnsiTheme="minorEastAsia"/>
                <w:sz w:val="24"/>
                <w:szCs w:val="24"/>
              </w:rPr>
              <w:t xml:space="preserve">一项</w:t>
            </w:r>
            <w:r>
              <w:rPr>
                <w:rFonts w:hint="eastAsia" w:cs="瀹嬩綋" w:asciiTheme="minorEastAsia" w:hAnsiTheme="minorEastAsia"/>
                <w:sz w:val="24"/>
                <w:szCs w:val="24"/>
              </w:rPr>
              <w:t xml:space="preserve">。</w:t>
            </w:r>
            <w:r>
              <w:rPr>
                <w:rFonts w:hint="eastAsia" w:cs="瀹嬩綋" w:asciiTheme="minorEastAsia" w:hAnsiTheme="minorEastAsia"/>
                <w:sz w:val="24"/>
                <w:szCs w:val="24"/>
              </w:rPr>
              <w:t xml:space="preserve">每</w:t>
            </w:r>
            <w:r>
              <w:rPr>
                <w:rFonts w:hint="eastAsia" w:cs="瀹嬩綋" w:asciiTheme="minorEastAsia" w:hAnsiTheme="minorEastAsia"/>
                <w:sz w:val="24"/>
                <w:szCs w:val="24"/>
              </w:rPr>
              <w:t xml:space="preserve">具备</w:t>
            </w:r>
            <w:r>
              <w:rPr>
                <w:rFonts w:hint="eastAsia" w:cs="瀹嬩綋" w:asciiTheme="minorEastAsia" w:hAnsiTheme="minorEastAsia"/>
                <w:sz w:val="24"/>
                <w:szCs w:val="24"/>
              </w:rPr>
              <w:t xml:space="preserve">一项得</w:t>
            </w:r>
            <w:r>
              <w:rPr>
                <w:rFonts w:hint="eastAsia" w:cs="瀹嬩綋" w:asciiTheme="minorEastAsia" w:hAnsiTheme="minorEastAsia"/>
                <w:sz w:val="24"/>
                <w:szCs w:val="24"/>
              </w:rPr>
              <w:t xml:space="preserve">2</w:t>
            </w:r>
            <w:r>
              <w:rPr>
                <w:rFonts w:hint="eastAsia" w:cs="瀹嬩綋" w:asciiTheme="minorEastAsia" w:hAnsiTheme="minorEastAsia"/>
                <w:sz w:val="24"/>
                <w:szCs w:val="24"/>
              </w:rPr>
              <w:t xml:space="preserve">分，</w:t>
            </w:r>
            <w:r>
              <w:rPr>
                <w:rFonts w:hint="eastAsia" w:cs="瀹嬩綋" w:asciiTheme="minorEastAsia" w:hAnsiTheme="minorEastAsia"/>
                <w:sz w:val="24"/>
                <w:szCs w:val="24"/>
              </w:rPr>
              <w:t xml:space="preserve">本项</w:t>
            </w:r>
            <w:r>
              <w:rPr>
                <w:rFonts w:hint="eastAsia" w:cs="瀹嬩綋" w:asciiTheme="minorEastAsia" w:hAnsiTheme="minorEastAsia"/>
                <w:sz w:val="24"/>
                <w:szCs w:val="24"/>
              </w:rPr>
              <w:t xml:space="preserve">最高得</w:t>
            </w:r>
            <w:r>
              <w:rPr>
                <w:rFonts w:hint="eastAsia" w:cs="瀹嬩綋" w:asciiTheme="minorEastAsia" w:hAnsiTheme="minorEastAsia"/>
                <w:sz w:val="24"/>
                <w:szCs w:val="24"/>
              </w:rPr>
              <w:t xml:space="preserve">6</w:t>
            </w:r>
            <w:r>
              <w:rPr>
                <w:rFonts w:hint="eastAsia" w:cs="瀹嬩綋" w:asciiTheme="minorEastAsia" w:hAnsiTheme="minorEastAsia"/>
                <w:sz w:val="24"/>
                <w:szCs w:val="24"/>
              </w:rPr>
              <w:t xml:space="preserve">分。同一专业</w:t>
            </w:r>
            <w:r>
              <w:rPr>
                <w:rFonts w:hint="eastAsia" w:cs="瀹嬩綋" w:asciiTheme="minorEastAsia" w:hAnsiTheme="minorEastAsia"/>
                <w:sz w:val="24"/>
                <w:szCs w:val="24"/>
              </w:rPr>
              <w:t xml:space="preserve">类别</w:t>
            </w:r>
            <w:r>
              <w:rPr>
                <w:rFonts w:hint="eastAsia" w:cs="瀹嬩綋" w:asciiTheme="minorEastAsia" w:hAnsiTheme="minorEastAsia"/>
                <w:sz w:val="24"/>
                <w:szCs w:val="24"/>
              </w:rPr>
              <w:t xml:space="preserve">只计一次分</w:t>
            </w:r>
            <w:bookmarkEnd w:id="544"/>
            <w:r/>
            <w:bookmarkEnd w:id="545"/>
            <w:r>
              <w:rPr>
                <w:rFonts w:cs="瀹嬩綋" w:asciiTheme="minorEastAsia" w:hAnsiTheme="minorEastAsia"/>
                <w:sz w:val="24"/>
                <w:szCs w:val="24"/>
              </w:rPr>
              <w:t xml:space="preserve">。</w:t>
            </w:r>
            <w:r/>
          </w:p>
          <w:p>
            <w:pPr>
              <w:pStyle w:val="783"/>
              <w:ind w:firstLine="0"/>
              <w:spacing w:line="276" w:lineRule="auto"/>
              <w:rPr>
                <w:rFonts w:cs="瀹嬩綋" w:asciiTheme="minorEastAsia" w:hAnsiTheme="minorEastAsia" w:eastAsiaTheme="minorEastAsia"/>
                <w:sz w:val="24"/>
                <w:szCs w:val="24"/>
              </w:rPr>
            </w:pPr>
            <w:r>
              <w:rPr>
                <w:rFonts w:cs="瀹嬩綋" w:asciiTheme="minorEastAsia" w:hAnsiTheme="minorEastAsia" w:eastAsiaTheme="minorEastAsia"/>
                <w:sz w:val="24"/>
                <w:szCs w:val="24"/>
              </w:rPr>
              <w:t xml:space="preserve">2</w:t>
            </w:r>
            <w:r>
              <w:rPr>
                <w:rFonts w:hint="eastAsia" w:cs="瀹嬩綋" w:asciiTheme="minorEastAsia" w:hAnsiTheme="minorEastAsia" w:eastAsiaTheme="minorEastAsia"/>
                <w:sz w:val="24"/>
                <w:szCs w:val="24"/>
              </w:rPr>
              <w:t xml:space="preserve">.</w:t>
            </w:r>
            <w:r>
              <w:rPr>
                <w:rFonts w:hint="eastAsia" w:cs="瀹嬩綋" w:asciiTheme="minorEastAsia" w:hAnsiTheme="minorEastAsia" w:eastAsiaTheme="minorEastAsia"/>
                <w:sz w:val="24"/>
                <w:szCs w:val="24"/>
              </w:rPr>
              <w:t xml:space="preserve">项目负责人</w:t>
            </w:r>
            <w:r>
              <w:rPr>
                <w:rFonts w:cs="瀹嬩綋" w:asciiTheme="minorEastAsia" w:hAnsiTheme="minorEastAsia" w:eastAsiaTheme="minorEastAsia"/>
                <w:sz w:val="24"/>
                <w:szCs w:val="24"/>
              </w:rPr>
              <w:t xml:space="preserve">自2021年1月1日（以合同签订时间为准）以</w:t>
            </w:r>
            <w:r>
              <w:rPr>
                <w:rFonts w:cs="瀹嬩綋" w:asciiTheme="minorEastAsia" w:hAnsiTheme="minorEastAsia" w:eastAsiaTheme="minorEastAsia"/>
                <w:sz w:val="24"/>
                <w:szCs w:val="24"/>
              </w:rPr>
              <w:t xml:space="preserve">来</w:t>
            </w:r>
            <w:r>
              <w:rPr>
                <w:rFonts w:cs="瀹嬩綋" w:asciiTheme="minorEastAsia" w:hAnsiTheme="minorEastAsia" w:eastAsiaTheme="minorEastAsia"/>
                <w:sz w:val="24"/>
                <w:szCs w:val="24"/>
              </w:rPr>
              <w:t xml:space="preserve">，</w:t>
            </w:r>
            <w:r>
              <w:rPr>
                <w:rFonts w:hint="eastAsia" w:cs="瀹嬩綋" w:asciiTheme="minorEastAsia" w:hAnsiTheme="minorEastAsia" w:eastAsiaTheme="minorEastAsia"/>
                <w:sz w:val="24"/>
                <w:szCs w:val="24"/>
              </w:rPr>
              <w:t xml:space="preserve">作为项目负责人承担过下列检测项目：</w:t>
            </w:r>
            <w:r/>
          </w:p>
          <w:p>
            <w:pPr>
              <w:pStyle w:val="783"/>
              <w:ind w:firstLine="0"/>
              <w:spacing w:line="276" w:lineRule="auto"/>
              <w:rPr>
                <w:rFonts w:cs="瀹嬩綋" w:asciiTheme="minorEastAsia" w:hAnsiTheme="minorEastAsia" w:eastAsiaTheme="minorEastAsia"/>
                <w:sz w:val="24"/>
                <w:szCs w:val="24"/>
              </w:rPr>
            </w:pPr>
            <w:r>
              <w:rPr>
                <w:rFonts w:cs="瀹嬩綋" w:asciiTheme="minorEastAsia" w:hAnsiTheme="minorEastAsia" w:eastAsiaTheme="minorEastAsia"/>
                <w:sz w:val="24"/>
                <w:szCs w:val="24"/>
              </w:rPr>
              <w:t xml:space="preserve">（</w:t>
            </w:r>
            <w:r>
              <w:rPr>
                <w:rFonts w:hint="eastAsia" w:cs="瀹嬩綋" w:asciiTheme="minorEastAsia" w:hAnsiTheme="minorEastAsia" w:eastAsiaTheme="minorEastAsia"/>
                <w:sz w:val="24"/>
                <w:szCs w:val="24"/>
              </w:rPr>
              <w:t xml:space="preserve">1</w:t>
            </w:r>
            <w:r>
              <w:rPr>
                <w:rFonts w:cs="瀹嬩綋" w:asciiTheme="minorEastAsia" w:hAnsiTheme="minorEastAsia" w:eastAsiaTheme="minorEastAsia"/>
                <w:sz w:val="24"/>
                <w:szCs w:val="24"/>
              </w:rPr>
              <w:t xml:space="preserve">）</w:t>
            </w:r>
            <w:r>
              <w:rPr>
                <w:rFonts w:cs="瀹嬩綋" w:asciiTheme="minorEastAsia" w:hAnsiTheme="minorEastAsia" w:eastAsiaTheme="minorEastAsia"/>
                <w:sz w:val="24"/>
                <w:szCs w:val="24"/>
              </w:rPr>
              <w:t xml:space="preserve">检测内容包含运营</w:t>
            </w:r>
            <w:r>
              <w:rPr>
                <w:rFonts w:cs="瀹嬩綋" w:asciiTheme="minorEastAsia" w:hAnsiTheme="minorEastAsia" w:eastAsiaTheme="minorEastAsia"/>
                <w:sz w:val="24"/>
                <w:szCs w:val="24"/>
              </w:rPr>
              <w:t xml:space="preserve">期公路</w:t>
            </w:r>
            <w:r>
              <w:rPr>
                <w:rFonts w:cs="瀹嬩綋" w:asciiTheme="minorEastAsia" w:hAnsiTheme="minorEastAsia" w:eastAsiaTheme="minorEastAsia"/>
                <w:sz w:val="24"/>
                <w:szCs w:val="24"/>
              </w:rPr>
              <w:t xml:space="preserve">路面（不含市政道路）技术状况检测（或评定）</w:t>
            </w:r>
            <w:bookmarkStart w:id="551" w:name="OLE_LINK470"/>
            <w:r/>
            <w:bookmarkStart w:id="552" w:name="OLE_LINK467"/>
            <w:r/>
            <w:bookmarkStart w:id="553" w:name="OLE_LINK468"/>
            <w:r/>
            <w:bookmarkStart w:id="554" w:name="OLE_LINK469"/>
            <w:r/>
            <w:bookmarkStart w:id="555" w:name="OLE_LINK480"/>
            <w:r>
              <w:rPr>
                <w:rFonts w:hint="eastAsia" w:cs="瀹嬩綋" w:asciiTheme="minorEastAsia" w:hAnsiTheme="minorEastAsia" w:eastAsiaTheme="minorEastAsia"/>
                <w:sz w:val="24"/>
                <w:szCs w:val="24"/>
              </w:rPr>
              <w:t xml:space="preserve">的，</w:t>
            </w:r>
            <w:r>
              <w:rPr>
                <w:rFonts w:cs="瀹嬩綋" w:asciiTheme="minorEastAsia" w:hAnsiTheme="minorEastAsia" w:eastAsiaTheme="minorEastAsia"/>
                <w:sz w:val="24"/>
                <w:szCs w:val="24"/>
              </w:rPr>
              <w:t xml:space="preserve">每有1个业绩得</w:t>
            </w:r>
            <w:r>
              <w:rPr>
                <w:rFonts w:hint="eastAsia" w:cs="瀹嬩綋" w:asciiTheme="minorEastAsia" w:hAnsiTheme="minorEastAsia" w:eastAsiaTheme="minorEastAsia"/>
                <w:sz w:val="24"/>
                <w:szCs w:val="24"/>
              </w:rPr>
              <w:t xml:space="preserve">3</w:t>
            </w:r>
            <w:r>
              <w:rPr>
                <w:rFonts w:cs="瀹嬩綋" w:asciiTheme="minorEastAsia" w:hAnsiTheme="minorEastAsia" w:eastAsiaTheme="minorEastAsia"/>
                <w:sz w:val="24"/>
                <w:szCs w:val="24"/>
              </w:rPr>
              <w:t xml:space="preserve">分，本小项最高得</w:t>
            </w:r>
            <w:r>
              <w:rPr>
                <w:rFonts w:hint="eastAsia" w:cs="瀹嬩綋" w:asciiTheme="minorEastAsia" w:hAnsiTheme="minorEastAsia" w:eastAsiaTheme="minorEastAsia"/>
                <w:sz w:val="24"/>
                <w:szCs w:val="24"/>
              </w:rPr>
              <w:t xml:space="preserve">3</w:t>
            </w:r>
            <w:r>
              <w:rPr>
                <w:rFonts w:cs="瀹嬩綋" w:asciiTheme="minorEastAsia" w:hAnsiTheme="minorEastAsia" w:eastAsiaTheme="minorEastAsia"/>
                <w:sz w:val="24"/>
                <w:szCs w:val="24"/>
              </w:rPr>
              <w:t xml:space="preserve">分。</w:t>
            </w:r>
            <w:bookmarkEnd w:id="551"/>
            <w:r/>
            <w:bookmarkEnd w:id="552"/>
            <w:bookmarkEnd w:id="553"/>
            <w:bookmarkEnd w:id="554"/>
            <w:bookmarkEnd w:id="555"/>
            <w:r/>
          </w:p>
          <w:p>
            <w:pPr>
              <w:pStyle w:val="783"/>
              <w:ind w:firstLine="0"/>
              <w:spacing w:line="276" w:lineRule="auto"/>
              <w:rPr>
                <w:rFonts w:cs="瀹嬩綋" w:asciiTheme="minorEastAsia" w:hAnsiTheme="minorEastAsia" w:eastAsiaTheme="minorEastAsia"/>
                <w:sz w:val="24"/>
                <w:szCs w:val="24"/>
              </w:rPr>
            </w:pPr>
            <w:r>
              <w:rPr>
                <w:rFonts w:cs="瀹嬩綋" w:asciiTheme="minorEastAsia" w:hAnsiTheme="minorEastAsia" w:eastAsiaTheme="minorEastAsia"/>
                <w:sz w:val="24"/>
                <w:szCs w:val="24"/>
              </w:rPr>
              <w:t xml:space="preserve">（</w:t>
            </w:r>
            <w:r>
              <w:rPr>
                <w:rFonts w:hint="eastAsia" w:cs="瀹嬩綋" w:asciiTheme="minorEastAsia" w:hAnsiTheme="minorEastAsia" w:eastAsiaTheme="minorEastAsia"/>
                <w:sz w:val="24"/>
                <w:szCs w:val="24"/>
              </w:rPr>
              <w:t xml:space="preserve">2</w:t>
            </w:r>
            <w:r>
              <w:rPr>
                <w:rFonts w:cs="瀹嬩綋" w:asciiTheme="minorEastAsia" w:hAnsiTheme="minorEastAsia" w:eastAsiaTheme="minorEastAsia"/>
                <w:sz w:val="24"/>
                <w:szCs w:val="24"/>
              </w:rPr>
              <w:t xml:space="preserve">）</w:t>
            </w:r>
            <w:r>
              <w:rPr>
                <w:rFonts w:cs="瀹嬩綋" w:asciiTheme="minorEastAsia" w:hAnsiTheme="minorEastAsia" w:eastAsiaTheme="minorEastAsia"/>
                <w:sz w:val="24"/>
                <w:szCs w:val="24"/>
              </w:rPr>
              <w:t xml:space="preserve">检测内容包含运营</w:t>
            </w:r>
            <w:r>
              <w:rPr>
                <w:rFonts w:cs="瀹嬩綋" w:asciiTheme="minorEastAsia" w:hAnsiTheme="minorEastAsia" w:eastAsiaTheme="minorEastAsia"/>
                <w:sz w:val="24"/>
                <w:szCs w:val="24"/>
              </w:rPr>
              <w:t xml:space="preserve">期公路</w:t>
            </w:r>
            <w:r>
              <w:rPr>
                <w:rFonts w:cs="瀹嬩綋" w:asciiTheme="minorEastAsia" w:hAnsiTheme="minorEastAsia" w:eastAsiaTheme="minorEastAsia"/>
                <w:sz w:val="24"/>
                <w:szCs w:val="24"/>
              </w:rPr>
              <w:t xml:space="preserve">桥梁技术状况检测（或评定）</w:t>
            </w:r>
            <w:r>
              <w:rPr>
                <w:rFonts w:hint="eastAsia" w:cs="瀹嬩綋" w:asciiTheme="minorEastAsia" w:hAnsiTheme="minorEastAsia" w:eastAsiaTheme="minorEastAsia"/>
                <w:sz w:val="24"/>
                <w:szCs w:val="24"/>
              </w:rPr>
              <w:t xml:space="preserve">的，每有1个业绩得3分，本小项最高得3分。</w:t>
            </w:r>
            <w:r/>
          </w:p>
          <w:p>
            <w:pPr>
              <w:pStyle w:val="783"/>
              <w:ind w:firstLine="0"/>
              <w:spacing w:line="276" w:lineRule="auto"/>
              <w:rPr>
                <w:rFonts w:asciiTheme="minorEastAsia" w:hAnsiTheme="minorEastAsia" w:eastAsiaTheme="minorEastAsia"/>
                <w:color w:val="000000" w:themeColor="text1"/>
                <w:sz w:val="24"/>
                <w:szCs w:val="22"/>
              </w:rPr>
            </w:pPr>
            <w:r>
              <w:rPr>
                <w:rFonts w:asciiTheme="minorEastAsia" w:hAnsiTheme="minorEastAsia" w:eastAsiaTheme="minorEastAsia"/>
                <w:color w:val="000000" w:themeColor="text1"/>
                <w:sz w:val="24"/>
                <w:szCs w:val="22"/>
              </w:rPr>
              <w:t xml:space="preserve">注：</w:t>
            </w:r>
            <w:bookmarkStart w:id="556" w:name="OLE_LINK204"/>
            <w:r/>
            <w:bookmarkStart w:id="557" w:name="OLE_LINK205"/>
            <w:r>
              <w:rPr>
                <w:rFonts w:hint="eastAsia" w:asciiTheme="minorEastAsia" w:hAnsiTheme="minorEastAsia" w:eastAsiaTheme="minorEastAsia"/>
                <w:color w:val="000000" w:themeColor="text1"/>
                <w:sz w:val="24"/>
                <w:szCs w:val="22"/>
              </w:rPr>
              <w:t xml:space="preserve">（</w:t>
            </w:r>
            <w:r>
              <w:rPr>
                <w:rFonts w:asciiTheme="minorEastAsia" w:hAnsiTheme="minorEastAsia" w:eastAsiaTheme="minorEastAsia"/>
                <w:color w:val="000000" w:themeColor="text1"/>
                <w:sz w:val="24"/>
                <w:szCs w:val="22"/>
              </w:rPr>
              <w:t xml:space="preserve">1</w:t>
            </w:r>
            <w:r>
              <w:rPr>
                <w:rFonts w:hint="eastAsia" w:asciiTheme="minorEastAsia" w:hAnsiTheme="minorEastAsia" w:eastAsiaTheme="minorEastAsia"/>
                <w:color w:val="000000" w:themeColor="text1"/>
                <w:sz w:val="24"/>
                <w:szCs w:val="22"/>
              </w:rPr>
              <w:t xml:space="preserve">）响应文件中</w:t>
            </w:r>
            <w:r>
              <w:rPr>
                <w:rFonts w:hint="eastAsia" w:asciiTheme="minorEastAsia" w:hAnsiTheme="minorEastAsia" w:eastAsiaTheme="minorEastAsia"/>
                <w:color w:val="000000" w:themeColor="text1"/>
                <w:sz w:val="24"/>
                <w:szCs w:val="22"/>
              </w:rPr>
              <w:t xml:space="preserve">除提供</w:t>
            </w:r>
            <w:r>
              <w:rPr>
                <w:rFonts w:hint="eastAsia" w:asciiTheme="minorEastAsia" w:hAnsiTheme="minorEastAsia" w:eastAsiaTheme="minorEastAsia"/>
                <w:color w:val="000000" w:themeColor="text1"/>
                <w:sz w:val="24"/>
                <w:szCs w:val="22"/>
              </w:rPr>
              <w:t xml:space="preserve">上述</w:t>
            </w:r>
            <w:r>
              <w:rPr>
                <w:rFonts w:hint="eastAsia" w:cs="瀹嬩綋" w:asciiTheme="minorEastAsia" w:hAnsiTheme="minorEastAsia" w:eastAsiaTheme="minorEastAsia"/>
                <w:sz w:val="24"/>
                <w:szCs w:val="24"/>
              </w:rPr>
              <w:t xml:space="preserve">证书电子件、</w:t>
            </w:r>
            <w:r>
              <w:rPr>
                <w:rFonts w:hint="eastAsia" w:cs="瀹嬩綋" w:asciiTheme="minorEastAsia" w:hAnsiTheme="minorEastAsia" w:eastAsiaTheme="minorEastAsia"/>
                <w:sz w:val="24"/>
                <w:szCs w:val="24"/>
              </w:rPr>
              <w:t xml:space="preserve">合同电子件外</w:t>
            </w:r>
            <w:r>
              <w:rPr>
                <w:rFonts w:hint="eastAsia" w:asciiTheme="minorEastAsia" w:hAnsiTheme="minorEastAsia" w:eastAsiaTheme="minorEastAsia"/>
                <w:color w:val="000000" w:themeColor="text1"/>
                <w:sz w:val="24"/>
                <w:szCs w:val="22"/>
              </w:rPr>
              <w:t xml:space="preserve">，还须提供202</w:t>
            </w:r>
            <w:r>
              <w:rPr>
                <w:rFonts w:hint="eastAsia" w:asciiTheme="minorEastAsia" w:hAnsiTheme="minorEastAsia" w:eastAsiaTheme="minorEastAsia"/>
                <w:color w:val="000000" w:themeColor="text1"/>
                <w:sz w:val="24"/>
                <w:szCs w:val="22"/>
              </w:rPr>
              <w:t xml:space="preserve">6</w:t>
            </w:r>
            <w:r>
              <w:rPr>
                <w:rFonts w:hint="eastAsia" w:asciiTheme="minorEastAsia" w:hAnsiTheme="minorEastAsia" w:eastAsiaTheme="minorEastAsia"/>
                <w:color w:val="000000" w:themeColor="text1"/>
                <w:sz w:val="24"/>
                <w:szCs w:val="22"/>
              </w:rPr>
              <w:t xml:space="preserve">年1月（含）以来供应商为其缴纳的</w:t>
            </w:r>
            <w:r>
              <w:rPr>
                <w:rFonts w:hint="eastAsia" w:asciiTheme="minorEastAsia" w:hAnsiTheme="minorEastAsia" w:eastAsiaTheme="minorEastAsia"/>
                <w:color w:val="000000" w:themeColor="text1"/>
                <w:sz w:val="24"/>
                <w:szCs w:val="22"/>
              </w:rPr>
              <w:t xml:space="preserve">任意一个月</w:t>
            </w:r>
            <w:r>
              <w:rPr>
                <w:rFonts w:hint="eastAsia" w:asciiTheme="minorEastAsia" w:hAnsiTheme="minorEastAsia" w:eastAsiaTheme="minorEastAsia"/>
                <w:color w:val="000000" w:themeColor="text1"/>
                <w:sz w:val="24"/>
                <w:szCs w:val="22"/>
              </w:rPr>
              <w:t xml:space="preserve">养老保险证明（证明资料以相关主管部门出具的为准）</w:t>
            </w:r>
            <w:r>
              <w:rPr>
                <w:rFonts w:hint="eastAsia" w:asciiTheme="minorEastAsia" w:hAnsiTheme="minorEastAsia" w:eastAsiaTheme="minorEastAsia"/>
                <w:color w:val="000000" w:themeColor="text1"/>
                <w:sz w:val="24"/>
                <w:szCs w:val="22"/>
              </w:rPr>
              <w:t xml:space="preserve">。</w:t>
            </w:r>
            <w:bookmarkStart w:id="558" w:name="OLE_LINK267"/>
            <w:r/>
            <w:bookmarkStart w:id="559" w:name="OLE_LINK268"/>
            <w:r/>
            <w:bookmarkStart w:id="560" w:name="OLE_LINK269"/>
            <w:r>
              <w:rPr>
                <w:rFonts w:hint="eastAsia" w:asciiTheme="minorEastAsia" w:hAnsiTheme="minorEastAsia" w:eastAsiaTheme="minorEastAsia"/>
                <w:color w:val="000000" w:themeColor="text1"/>
                <w:sz w:val="24"/>
                <w:szCs w:val="22"/>
              </w:rPr>
              <w:t xml:space="preserve">（2）</w:t>
            </w:r>
            <w:r>
              <w:rPr>
                <w:rFonts w:hint="eastAsia" w:asciiTheme="minorEastAsia" w:hAnsiTheme="minorEastAsia" w:eastAsiaTheme="minorEastAsia"/>
                <w:color w:val="000000" w:themeColor="text1"/>
                <w:sz w:val="24"/>
              </w:rPr>
              <w:t xml:space="preserve">证明材料</w:t>
            </w:r>
            <w:r>
              <w:rPr>
                <w:rFonts w:asciiTheme="minorEastAsia" w:hAnsiTheme="minorEastAsia" w:eastAsiaTheme="minorEastAsia"/>
                <w:color w:val="000000" w:themeColor="text1"/>
                <w:sz w:val="24"/>
              </w:rPr>
              <w:t xml:space="preserve">中的</w:t>
            </w:r>
            <w:r>
              <w:rPr>
                <w:rFonts w:hint="eastAsia" w:asciiTheme="minorEastAsia" w:hAnsiTheme="minorEastAsia" w:eastAsiaTheme="minorEastAsia"/>
                <w:color w:val="000000" w:themeColor="text1"/>
                <w:sz w:val="24"/>
              </w:rPr>
              <w:t xml:space="preserve">合同签订时间、主要标的、签章页、</w:t>
            </w:r>
            <w:r>
              <w:rPr>
                <w:rFonts w:hint="eastAsia" w:asciiTheme="minorEastAsia" w:hAnsiTheme="minorEastAsia" w:eastAsiaTheme="minorEastAsia"/>
                <w:color w:val="000000" w:themeColor="text1"/>
                <w:sz w:val="24"/>
                <w:szCs w:val="22"/>
              </w:rPr>
              <w:t xml:space="preserve">项目负责人姓名</w:t>
            </w:r>
            <w:r>
              <w:rPr>
                <w:rFonts w:hint="eastAsia" w:asciiTheme="minorEastAsia" w:hAnsiTheme="minorEastAsia" w:eastAsiaTheme="minorEastAsia"/>
                <w:color w:val="000000" w:themeColor="text1"/>
                <w:sz w:val="24"/>
              </w:rPr>
              <w:t xml:space="preserve">等主要评审内容</w:t>
            </w:r>
            <w:r>
              <w:rPr>
                <w:rFonts w:hint="eastAsia" w:cs="宋体" w:asciiTheme="minorEastAsia" w:hAnsiTheme="minorEastAsia" w:eastAsiaTheme="minorEastAsia"/>
                <w:color w:val="000000" w:themeColor="text1"/>
                <w:sz w:val="24"/>
                <w:szCs w:val="24"/>
              </w:rPr>
              <w:t xml:space="preserve">须清晰可见。</w:t>
            </w:r>
            <w:bookmarkStart w:id="561" w:name="OLE_LINK128"/>
            <w:r/>
            <w:bookmarkStart w:id="562" w:name="OLE_LINK127"/>
            <w:r>
              <w:rPr>
                <w:rFonts w:hint="eastAsia" w:asciiTheme="minorEastAsia" w:hAnsiTheme="minorEastAsia" w:eastAsiaTheme="minorEastAsia"/>
                <w:color w:val="000000" w:themeColor="text1"/>
                <w:sz w:val="24"/>
                <w:szCs w:val="22"/>
              </w:rPr>
              <w:t xml:space="preserve">如</w:t>
            </w:r>
            <w:r>
              <w:rPr>
                <w:rFonts w:hint="eastAsia" w:asciiTheme="minorEastAsia" w:hAnsiTheme="minorEastAsia" w:eastAsiaTheme="minorEastAsia"/>
                <w:color w:val="000000" w:themeColor="text1"/>
                <w:sz w:val="24"/>
                <w:szCs w:val="22"/>
              </w:rPr>
              <w:t xml:space="preserve">合同</w:t>
            </w:r>
            <w:r>
              <w:rPr>
                <w:rFonts w:hint="eastAsia" w:asciiTheme="minorEastAsia" w:hAnsiTheme="minorEastAsia" w:eastAsiaTheme="minorEastAsia"/>
                <w:color w:val="000000" w:themeColor="text1"/>
                <w:sz w:val="24"/>
                <w:szCs w:val="22"/>
              </w:rPr>
              <w:t xml:space="preserve">中不能体现</w:t>
            </w:r>
            <w:bookmarkStart w:id="563" w:name="OLE_LINK110"/>
            <w:r/>
            <w:bookmarkStart w:id="564" w:name="OLE_LINK112"/>
            <w:r>
              <w:rPr>
                <w:rFonts w:hint="eastAsia" w:asciiTheme="minorEastAsia" w:hAnsiTheme="minorEastAsia" w:eastAsiaTheme="minorEastAsia"/>
                <w:color w:val="000000" w:themeColor="text1"/>
                <w:sz w:val="24"/>
                <w:szCs w:val="22"/>
              </w:rPr>
              <w:t xml:space="preserve">项目负责人姓名</w:t>
            </w:r>
            <w:bookmarkEnd w:id="563"/>
            <w:r/>
            <w:bookmarkEnd w:id="564"/>
            <w:r>
              <w:rPr>
                <w:rFonts w:hint="eastAsia" w:asciiTheme="minorEastAsia" w:hAnsiTheme="minorEastAsia" w:eastAsiaTheme="minorEastAsia"/>
                <w:color w:val="000000" w:themeColor="text1"/>
                <w:sz w:val="24"/>
                <w:szCs w:val="22"/>
              </w:rPr>
              <w:t xml:space="preserve">的，可以提供</w:t>
            </w:r>
            <w:r>
              <w:rPr>
                <w:rFonts w:hint="eastAsia" w:asciiTheme="minorEastAsia" w:hAnsiTheme="minorEastAsia" w:eastAsiaTheme="minorEastAsia"/>
                <w:color w:val="000000" w:themeColor="text1"/>
                <w:sz w:val="24"/>
                <w:szCs w:val="22"/>
              </w:rPr>
              <w:t xml:space="preserve">中标</w:t>
            </w:r>
            <w:r>
              <w:rPr>
                <w:rFonts w:hint="eastAsia" w:cs="宋体" w:asciiTheme="minorEastAsia" w:hAnsiTheme="minorEastAsia" w:eastAsiaTheme="minorEastAsia"/>
                <w:color w:val="000000" w:themeColor="text1"/>
                <w:sz w:val="24"/>
                <w:szCs w:val="24"/>
              </w:rPr>
              <w:t xml:space="preserve">（成交）</w:t>
            </w:r>
            <w:r>
              <w:rPr>
                <w:rFonts w:hint="eastAsia" w:asciiTheme="minorEastAsia" w:hAnsiTheme="minorEastAsia" w:eastAsiaTheme="minorEastAsia"/>
                <w:color w:val="000000" w:themeColor="text1"/>
                <w:sz w:val="24"/>
                <w:szCs w:val="22"/>
              </w:rPr>
              <w:t xml:space="preserve">通知书或</w:t>
            </w:r>
            <w:r>
              <w:rPr>
                <w:rFonts w:hint="eastAsia" w:asciiTheme="minorEastAsia" w:hAnsiTheme="minorEastAsia" w:eastAsiaTheme="minorEastAsia"/>
                <w:color w:val="000000" w:themeColor="text1"/>
                <w:sz w:val="24"/>
                <w:szCs w:val="22"/>
              </w:rPr>
              <w:t xml:space="preserve">甲方加盖公章的证明材料予以补充</w:t>
            </w:r>
            <w:bookmarkStart w:id="565" w:name="OLE_LINK213"/>
            <w:r/>
            <w:bookmarkStart w:id="566" w:name="OLE_LINK214"/>
            <w:r/>
            <w:bookmarkEnd w:id="561"/>
            <w:r/>
            <w:bookmarkEnd w:id="562"/>
            <w:r>
              <w:rPr>
                <w:rFonts w:hint="eastAsia" w:asciiTheme="minorEastAsia" w:hAnsiTheme="minorEastAsia" w:eastAsiaTheme="minorEastAsia"/>
                <w:color w:val="000000" w:themeColor="text1"/>
                <w:sz w:val="24"/>
                <w:szCs w:val="22"/>
              </w:rPr>
              <w:t xml:space="preserve">。</w:t>
            </w:r>
            <w:bookmarkEnd w:id="556"/>
            <w:r/>
            <w:bookmarkEnd w:id="557"/>
            <w:r/>
            <w:bookmarkEnd w:id="565"/>
            <w:r/>
            <w:bookmarkEnd w:id="566"/>
            <w:r>
              <w:rPr>
                <w:rFonts w:hint="eastAsia" w:asciiTheme="minorEastAsia" w:hAnsiTheme="minorEastAsia" w:eastAsiaTheme="minorEastAsia"/>
                <w:color w:val="000000" w:themeColor="text1"/>
                <w:sz w:val="24"/>
                <w:szCs w:val="22"/>
              </w:rPr>
              <w:t xml:space="preserve">（</w:t>
            </w:r>
            <w:r>
              <w:rPr>
                <w:rFonts w:hint="eastAsia" w:asciiTheme="minorEastAsia" w:hAnsiTheme="minorEastAsia" w:eastAsiaTheme="minorEastAsia"/>
                <w:color w:val="000000" w:themeColor="text1"/>
                <w:sz w:val="24"/>
                <w:szCs w:val="22"/>
              </w:rPr>
              <w:t xml:space="preserve">3</w:t>
            </w:r>
            <w:r>
              <w:rPr>
                <w:rFonts w:hint="eastAsia" w:asciiTheme="minorEastAsia" w:hAnsiTheme="minorEastAsia" w:eastAsiaTheme="minorEastAsia"/>
                <w:color w:val="000000" w:themeColor="text1"/>
                <w:sz w:val="24"/>
                <w:szCs w:val="22"/>
              </w:rPr>
              <w:t xml:space="preserve">）企业业绩和项目负责人业绩可以重复得分。</w:t>
            </w:r>
            <w:bookmarkEnd w:id="546"/>
            <w:r/>
            <w:bookmarkEnd w:id="558"/>
            <w:r/>
            <w:bookmarkEnd w:id="559"/>
            <w:r/>
            <w:bookmarkEnd w:id="560"/>
            <w:r>
              <w:rPr>
                <w:rFonts w:hint="eastAsia" w:asciiTheme="minorEastAsia" w:hAnsiTheme="minorEastAsia" w:eastAsiaTheme="minorEastAsia"/>
                <w:color w:val="000000" w:themeColor="text1"/>
                <w:sz w:val="24"/>
                <w:szCs w:val="22"/>
              </w:rPr>
              <w:t xml:space="preserve">（4）未按照要求提供不得分。</w:t>
            </w:r>
            <w:bookmarkEnd w:id="547"/>
            <w:r/>
            <w:bookmarkEnd w:id="548"/>
            <w:r/>
            <w:r/>
          </w:p>
        </w:tc>
      </w:tr>
      <w:tr>
        <w:trPr>
          <w:trHeight w:val="551"/>
        </w:trPr>
        <w:tc>
          <w:tcPr>
            <w:tcW w:w="936"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项目组成员</w:t>
            </w:r>
            <w:r>
              <w:rPr>
                <w:rFonts w:hint="eastAsia" w:asciiTheme="minorEastAsia" w:hAnsiTheme="minorEastAsia"/>
                <w:color w:val="000000" w:themeColor="text1"/>
                <w:sz w:val="24"/>
                <w:szCs w:val="24"/>
              </w:rPr>
              <w:t xml:space="preserve">（项目负责人除外）</w:t>
            </w:r>
            <w:r/>
          </w:p>
        </w:tc>
        <w:tc>
          <w:tcPr>
            <w:tcW w:w="55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8</w:t>
            </w:r>
            <w:r>
              <w:rPr>
                <w:rFonts w:hint="eastAsia" w:asciiTheme="minorEastAsia" w:hAnsiTheme="minorEastAsia"/>
                <w:color w:val="000000" w:themeColor="text1"/>
                <w:sz w:val="24"/>
                <w:szCs w:val="24"/>
              </w:rPr>
              <w:t xml:space="preserve">.00</w:t>
            </w:r>
            <w:r/>
          </w:p>
        </w:tc>
        <w:tc>
          <w:tcPr>
            <w:tcW w:w="3512" w:type="pct"/>
            <w:vAlign w:val="center"/>
            <w:textDirection w:val="lrTb"/>
            <w:noWrap w:val="false"/>
          </w:tcPr>
          <w:p>
            <w:pPr>
              <w:jc w:val="left"/>
              <w:spacing w:line="276" w:lineRule="auto"/>
              <w:rPr>
                <w:rFonts w:cs="宋体" w:asciiTheme="minorEastAsia" w:hAnsiTheme="minorEastAsia"/>
                <w:sz w:val="24"/>
                <w:szCs w:val="24"/>
              </w:rPr>
            </w:pPr>
            <w:r/>
            <w:bookmarkStart w:id="567" w:name="OLE_LINK133"/>
            <w:r/>
            <w:bookmarkStart w:id="568" w:name="OLE_LINK134"/>
            <w:r/>
            <w:bookmarkStart w:id="569" w:name="OLE_LINK69"/>
            <w:r>
              <w:rPr>
                <w:rFonts w:hint="eastAsia" w:cs="宋体" w:asciiTheme="minorEastAsia" w:hAnsiTheme="minorEastAsia"/>
                <w:sz w:val="24"/>
                <w:szCs w:val="24"/>
              </w:rPr>
              <w:t xml:space="preserve">1.项目组成员中具备交通工程相关专业中级及以上工程师技术职称的，每有1人得</w:t>
            </w: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分，最高得</w:t>
            </w:r>
            <w:r>
              <w:rPr>
                <w:rFonts w:hint="eastAsia" w:cs="宋体" w:asciiTheme="minorEastAsia" w:hAnsiTheme="minorEastAsia"/>
                <w:sz w:val="24"/>
                <w:szCs w:val="24"/>
              </w:rPr>
              <w:t xml:space="preserve">9</w:t>
            </w:r>
            <w:r>
              <w:rPr>
                <w:rFonts w:hint="eastAsia" w:cs="宋体" w:asciiTheme="minorEastAsia" w:hAnsiTheme="minorEastAsia"/>
                <w:sz w:val="24"/>
                <w:szCs w:val="24"/>
              </w:rPr>
              <w:t xml:space="preserve">分。</w:t>
            </w:r>
            <w:r>
              <w:rPr>
                <w:rFonts w:hint="eastAsia" w:cs="宋体" w:asciiTheme="minorEastAsia" w:hAnsiTheme="minorEastAsia"/>
                <w:sz w:val="24"/>
                <w:szCs w:val="24"/>
              </w:rPr>
              <w:t xml:space="preserve">同一人不重复得分。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2.</w:t>
            </w:r>
            <w:bookmarkStart w:id="570" w:name="OLE_LINK43"/>
            <w:r/>
            <w:bookmarkStart w:id="571" w:name="OLE_LINK44"/>
            <w:r>
              <w:rPr>
                <w:rFonts w:hint="eastAsia" w:cs="宋体" w:asciiTheme="minorEastAsia" w:hAnsiTheme="minorEastAsia"/>
                <w:sz w:val="24"/>
                <w:szCs w:val="24"/>
              </w:rPr>
              <w:t xml:space="preserve">项目组成员具有</w:t>
            </w:r>
            <w:bookmarkStart w:id="572" w:name="OLE_LINK77"/>
            <w:r>
              <w:rPr>
                <w:rFonts w:hint="eastAsia" w:asciiTheme="minorEastAsia" w:hAnsiTheme="minorEastAsia"/>
                <w:sz w:val="24"/>
              </w:rPr>
              <w:t xml:space="preserve">公路水运工程试验检测师证书</w:t>
            </w:r>
            <w:bookmarkEnd w:id="572"/>
            <w:r>
              <w:rPr>
                <w:rFonts w:hint="eastAsia" w:cs="宋体" w:asciiTheme="minorEastAsia" w:hAnsiTheme="minorEastAsia"/>
                <w:sz w:val="24"/>
                <w:szCs w:val="24"/>
              </w:rPr>
              <w:t xml:space="preserve">：具有道路工程（公路、材料）、桥梁隧道工程（桥梁、隧道）、交通工程（交通安全设施）专业中的一项，每有一项得</w:t>
            </w: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分，最高得</w:t>
            </w:r>
            <w:r>
              <w:rPr>
                <w:rFonts w:hint="eastAsia" w:cs="宋体" w:asciiTheme="minorEastAsia" w:hAnsiTheme="minorEastAsia"/>
                <w:sz w:val="24"/>
                <w:szCs w:val="24"/>
              </w:rPr>
              <w:t xml:space="preserve">9</w:t>
            </w:r>
            <w:r>
              <w:rPr>
                <w:rFonts w:hint="eastAsia" w:cs="宋体" w:asciiTheme="minorEastAsia" w:hAnsiTheme="minorEastAsia"/>
                <w:sz w:val="24"/>
                <w:szCs w:val="24"/>
              </w:rPr>
              <w:t xml:space="preserve">分。同一人不重复得分，</w:t>
            </w:r>
            <w:r>
              <w:rPr>
                <w:rFonts w:hint="eastAsia" w:cs="瀹嬩綋" w:asciiTheme="minorEastAsia" w:hAnsiTheme="minorEastAsia"/>
                <w:sz w:val="24"/>
                <w:szCs w:val="24"/>
              </w:rPr>
              <w:t xml:space="preserve">同一专业类别</w:t>
            </w:r>
            <w:r>
              <w:rPr>
                <w:rFonts w:hint="eastAsia" w:cs="宋体" w:asciiTheme="minorEastAsia" w:hAnsiTheme="minorEastAsia"/>
                <w:sz w:val="24"/>
                <w:szCs w:val="24"/>
              </w:rPr>
              <w:t xml:space="preserve">只计一次分。</w:t>
            </w:r>
            <w:bookmarkEnd w:id="570"/>
            <w:r/>
            <w:bookmarkEnd w:id="571"/>
            <w:r/>
            <w:r/>
          </w:p>
          <w:p>
            <w:pPr>
              <w:spacing w:line="276" w:lineRule="auto"/>
              <w:rPr>
                <w:rFonts w:asciiTheme="minorEastAsia" w:hAnsiTheme="minorEastAsia"/>
                <w:color w:val="000000" w:themeColor="text1"/>
                <w:sz w:val="24"/>
              </w:rPr>
            </w:pPr>
            <w:r>
              <w:rPr>
                <w:rFonts w:hint="eastAsia" w:cs="宋体" w:asciiTheme="minorEastAsia" w:hAnsiTheme="minorEastAsia"/>
                <w:sz w:val="24"/>
                <w:szCs w:val="24"/>
              </w:rPr>
              <w:t xml:space="preserve">注：（1）响应文件中应提</w:t>
            </w:r>
            <w:r>
              <w:rPr>
                <w:rFonts w:hint="eastAsia" w:cs="宋体" w:asciiTheme="minorEastAsia" w:hAnsiTheme="minorEastAsia"/>
                <w:sz w:val="24"/>
                <w:szCs w:val="24"/>
              </w:rPr>
              <w:t xml:space="preserve">供</w:t>
            </w:r>
            <w:r>
              <w:rPr>
                <w:rFonts w:hint="eastAsia" w:cs="宋体" w:asciiTheme="minorEastAsia" w:hAnsiTheme="minorEastAsia"/>
                <w:sz w:val="24"/>
                <w:szCs w:val="24"/>
              </w:rPr>
              <w:t xml:space="preserve">有效证书</w:t>
            </w:r>
            <w:r>
              <w:rPr>
                <w:rFonts w:hint="eastAsia" w:cs="宋体" w:asciiTheme="minorEastAsia" w:hAnsiTheme="minorEastAsia"/>
                <w:sz w:val="24"/>
                <w:szCs w:val="24"/>
              </w:rPr>
              <w:t xml:space="preserve">电子</w:t>
            </w:r>
            <w:r>
              <w:rPr>
                <w:rFonts w:hint="eastAsia" w:cs="宋体" w:asciiTheme="minorEastAsia" w:hAnsiTheme="minorEastAsia"/>
                <w:sz w:val="24"/>
                <w:szCs w:val="24"/>
              </w:rPr>
              <w:t xml:space="preserve">件</w:t>
            </w:r>
            <w:r>
              <w:rPr>
                <w:rFonts w:hint="eastAsia" w:cs="宋体" w:asciiTheme="minorEastAsia" w:hAnsiTheme="minorEastAsia"/>
                <w:sz w:val="24"/>
                <w:szCs w:val="24"/>
              </w:rPr>
              <w:t xml:space="preserve">和</w:t>
            </w:r>
            <w:r>
              <w:rPr>
                <w:rFonts w:hint="eastAsia" w:asciiTheme="minorEastAsia" w:hAnsiTheme="minorEastAsia"/>
                <w:color w:val="000000" w:themeColor="text1"/>
                <w:sz w:val="24"/>
              </w:rPr>
              <w:t xml:space="preserve">2026年1月（含）以来供应商为其缴纳的任意一个月养老保险证明（证明资料以相关主管部门出具的为准）。</w:t>
            </w:r>
            <w:r>
              <w:rPr>
                <w:rFonts w:hint="eastAsia" w:cs="宋体" w:asciiTheme="minorEastAsia" w:hAnsiTheme="minorEastAsia"/>
                <w:sz w:val="24"/>
                <w:szCs w:val="24"/>
              </w:rPr>
              <w:t xml:space="preserve">（</w:t>
            </w: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w:t>
            </w:r>
            <w:r>
              <w:rPr>
                <w:rFonts w:hint="eastAsia" w:asciiTheme="minorEastAsia" w:hAnsiTheme="minorEastAsia"/>
                <w:color w:val="000000" w:themeColor="text1"/>
                <w:sz w:val="24"/>
              </w:rPr>
              <w:t xml:space="preserve">如职称证书不能体现出评审要求的专业，可以提供《专业技术资格评审申报表》电子</w:t>
            </w:r>
            <w:r>
              <w:rPr>
                <w:rFonts w:hint="eastAsia" w:asciiTheme="minorEastAsia" w:hAnsiTheme="minorEastAsia"/>
                <w:color w:val="000000" w:themeColor="text1"/>
                <w:sz w:val="24"/>
              </w:rPr>
              <w:t xml:space="preserve">件予</w:t>
            </w:r>
            <w:r>
              <w:rPr>
                <w:rFonts w:hint="eastAsia" w:asciiTheme="minorEastAsia" w:hAnsiTheme="minorEastAsia"/>
                <w:color w:val="000000" w:themeColor="text1"/>
                <w:sz w:val="24"/>
              </w:rPr>
              <w:t xml:space="preserve">以</w:t>
            </w:r>
            <w:r>
              <w:rPr>
                <w:rFonts w:hint="eastAsia" w:asciiTheme="minorEastAsia" w:hAnsiTheme="minorEastAsia"/>
                <w:color w:val="000000" w:themeColor="text1"/>
                <w:sz w:val="24"/>
              </w:rPr>
              <w:t xml:space="preserve">补充。</w:t>
            </w:r>
            <w:r>
              <w:rPr>
                <w:rFonts w:hint="eastAsia" w:cs="宋体" w:asciiTheme="minorEastAsia" w:hAnsiTheme="minorEastAsia"/>
                <w:sz w:val="24"/>
                <w:szCs w:val="24"/>
              </w:rPr>
              <w:t xml:space="preserve">（</w:t>
            </w: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）未按照要求提供的不得分。</w:t>
            </w:r>
            <w:bookmarkEnd w:id="567"/>
            <w:r/>
            <w:bookmarkEnd w:id="568"/>
            <w:r/>
            <w:bookmarkEnd w:id="569"/>
            <w:r/>
            <w:r/>
          </w:p>
        </w:tc>
      </w:tr>
      <w:tr>
        <w:trPr>
          <w:trHeight w:val="977"/>
        </w:trPr>
        <w:tc>
          <w:tcPr>
            <w:tcW w:w="936"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hint="eastAsia" w:asciiTheme="minorEastAsia" w:hAnsiTheme="minorEastAsia"/>
                <w:sz w:val="24"/>
              </w:rPr>
              <w:t xml:space="preserve">项目的理解</w:t>
            </w:r>
            <w:r/>
          </w:p>
        </w:tc>
        <w:tc>
          <w:tcPr>
            <w:tcW w:w="55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8.00</w:t>
            </w:r>
            <w:r/>
          </w:p>
        </w:tc>
        <w:tc>
          <w:tcPr>
            <w:tcW w:w="3512" w:type="pct"/>
            <w:vAlign w:val="center"/>
            <w:textDirection w:val="lrTb"/>
            <w:noWrap w:val="false"/>
          </w:tcPr>
          <w:p>
            <w:pPr>
              <w:jc w:val="left"/>
              <w:spacing w:line="276" w:lineRule="auto"/>
              <w:rPr>
                <w:rFonts w:cs="宋体" w:asciiTheme="minorEastAsia" w:hAnsiTheme="minorEastAsia"/>
                <w:sz w:val="24"/>
                <w:szCs w:val="24"/>
              </w:rPr>
            </w:pPr>
            <w:r/>
            <w:bookmarkStart w:id="573" w:name="OLE_LINK242"/>
            <w:r>
              <w:rPr>
                <w:rFonts w:hint="eastAsia" w:asciiTheme="minorEastAsia" w:hAnsiTheme="minorEastAsia"/>
                <w:sz w:val="24"/>
              </w:rPr>
              <w:t xml:space="preserve">根据供应商对项目的理解和</w:t>
            </w:r>
            <w:bookmarkStart w:id="574" w:name="OLE_LINK427"/>
            <w:r/>
            <w:bookmarkStart w:id="575" w:name="OLE_LINK428"/>
            <w:r>
              <w:rPr>
                <w:rFonts w:hint="eastAsia" w:asciiTheme="minorEastAsia" w:hAnsiTheme="minorEastAsia"/>
                <w:sz w:val="24"/>
              </w:rPr>
              <w:t xml:space="preserve">总体思路</w:t>
            </w:r>
            <w:bookmarkEnd w:id="574"/>
            <w:r/>
            <w:bookmarkEnd w:id="575"/>
            <w:r>
              <w:rPr>
                <w:rFonts w:hint="eastAsia" w:asciiTheme="minorEastAsia" w:hAnsiTheme="minorEastAsia"/>
                <w:sz w:val="24"/>
              </w:rPr>
              <w:t xml:space="preserve">进行评审。对该项目理解深刻，</w:t>
            </w:r>
            <w:bookmarkStart w:id="576" w:name="OLE_LINK430"/>
            <w:r/>
            <w:bookmarkStart w:id="577" w:name="OLE_LINK431"/>
            <w:r>
              <w:rPr>
                <w:rFonts w:hint="eastAsia" w:asciiTheme="minorEastAsia" w:hAnsiTheme="minorEastAsia"/>
                <w:sz w:val="24"/>
              </w:rPr>
              <w:t xml:space="preserve">总体思路清晰</w:t>
            </w:r>
            <w:bookmarkStart w:id="578" w:name="OLE_LINK429"/>
            <w:r/>
            <w:bookmarkEnd w:id="576"/>
            <w:r/>
            <w:bookmarkEnd w:id="577"/>
            <w:r>
              <w:rPr>
                <w:rFonts w:hint="eastAsia" w:asciiTheme="minorEastAsia" w:hAnsiTheme="minorEastAsia"/>
                <w:sz w:val="24"/>
              </w:rPr>
              <w:t xml:space="preserve">，</w:t>
            </w:r>
            <w:bookmarkEnd w:id="578"/>
            <w:r>
              <w:rPr>
                <w:rFonts w:hint="eastAsia" w:asciiTheme="minorEastAsia" w:hAnsiTheme="minorEastAsia"/>
                <w:sz w:val="24"/>
              </w:rPr>
              <w:t xml:space="preserve">熟悉项目的整体情况，对目标、任务、要求的理解把握准确，优于采购需求的得</w:t>
            </w:r>
            <w:r>
              <w:rPr>
                <w:rFonts w:hint="eastAsia" w:asciiTheme="minorEastAsia" w:hAnsiTheme="minorEastAsia"/>
                <w:sz w:val="24"/>
              </w:rPr>
              <w:t xml:space="preserve">8</w:t>
            </w:r>
            <w:r>
              <w:rPr>
                <w:rFonts w:hint="eastAsia" w:asciiTheme="minorEastAsia" w:hAnsiTheme="minorEastAsia"/>
                <w:sz w:val="24"/>
              </w:rPr>
              <w:t xml:space="preserve">分；对该项目有一定的认识，总体思路基本清晰，了解该项目的整体情况，对目标、任务、要求的理解基本把握，</w:t>
            </w:r>
            <w:bookmarkStart w:id="579" w:name="OLE_LINK234"/>
            <w:r/>
            <w:bookmarkStart w:id="580" w:name="OLE_LINK235"/>
            <w:r>
              <w:rPr>
                <w:rFonts w:hint="eastAsia" w:asciiTheme="minorEastAsia" w:hAnsiTheme="minorEastAsia"/>
                <w:sz w:val="24"/>
              </w:rPr>
              <w:t xml:space="preserve">满足</w:t>
            </w:r>
            <w:bookmarkStart w:id="581" w:name="OLE_LINK217"/>
            <w:r/>
            <w:bookmarkStart w:id="582" w:name="OLE_LINK216"/>
            <w:r>
              <w:rPr>
                <w:rFonts w:hint="eastAsia" w:asciiTheme="minorEastAsia" w:hAnsiTheme="minorEastAsia"/>
                <w:sz w:val="24"/>
              </w:rPr>
              <w:t xml:space="preserve">采购需求</w:t>
            </w:r>
            <w:bookmarkEnd w:id="581"/>
            <w:r/>
            <w:bookmarkEnd w:id="582"/>
            <w:r>
              <w:rPr>
                <w:rFonts w:hint="eastAsia" w:asciiTheme="minorEastAsia" w:hAnsiTheme="minorEastAsia"/>
                <w:sz w:val="24"/>
              </w:rPr>
              <w:t xml:space="preserve">的得</w:t>
            </w:r>
            <w:r>
              <w:rPr>
                <w:rFonts w:hint="eastAsia" w:asciiTheme="minorEastAsia" w:hAnsiTheme="minorEastAsia"/>
                <w:sz w:val="24"/>
              </w:rPr>
              <w:t xml:space="preserve">6</w:t>
            </w:r>
            <w:r>
              <w:rPr>
                <w:rFonts w:hint="eastAsia" w:asciiTheme="minorEastAsia" w:hAnsiTheme="minorEastAsia"/>
                <w:sz w:val="24"/>
              </w:rPr>
              <w:t xml:space="preserve">分</w:t>
            </w:r>
            <w:bookmarkEnd w:id="579"/>
            <w:r/>
            <w:bookmarkEnd w:id="580"/>
            <w:r>
              <w:rPr>
                <w:rFonts w:hint="eastAsia" w:asciiTheme="minorEastAsia" w:hAnsiTheme="minorEastAsia"/>
                <w:sz w:val="24"/>
              </w:rPr>
              <w:t xml:space="preserve">；对该项目的目标、任务、要求的理解把握略有欠缺</w:t>
            </w:r>
            <w:r>
              <w:rPr>
                <w:rFonts w:hint="eastAsia" w:asciiTheme="minorEastAsia" w:hAnsiTheme="minorEastAsia"/>
                <w:sz w:val="24"/>
                <w:szCs w:val="24"/>
              </w:rPr>
              <w:t xml:space="preserve">，</w:t>
            </w:r>
            <w:r>
              <w:rPr>
                <w:rFonts w:hint="eastAsia" w:asciiTheme="minorEastAsia" w:hAnsiTheme="minorEastAsia"/>
                <w:sz w:val="24"/>
                <w:szCs w:val="24"/>
              </w:rPr>
              <w:t xml:space="preserve">但经过优化可实现要求</w:t>
            </w:r>
            <w:r>
              <w:rPr>
                <w:rFonts w:hint="eastAsia" w:asciiTheme="minorEastAsia" w:hAnsiTheme="minorEastAsia"/>
                <w:sz w:val="24"/>
              </w:rPr>
              <w:t xml:space="preserve">的得</w:t>
            </w:r>
            <w:r>
              <w:rPr>
                <w:rFonts w:hint="eastAsia" w:asciiTheme="minorEastAsia" w:hAnsiTheme="minorEastAsia"/>
                <w:sz w:val="24"/>
              </w:rPr>
              <w:t xml:space="preserve">4</w:t>
            </w:r>
            <w:r>
              <w:rPr>
                <w:rFonts w:hint="eastAsia" w:asciiTheme="minorEastAsia" w:hAnsiTheme="minorEastAsia"/>
                <w:sz w:val="24"/>
              </w:rPr>
              <w:t xml:space="preserve">分；</w:t>
            </w:r>
            <w:r>
              <w:rPr>
                <w:rFonts w:hint="eastAsia" w:cs="仿宋" w:asciiTheme="minorEastAsia" w:hAnsiTheme="minorEastAsia"/>
                <w:sz w:val="24"/>
                <w:szCs w:val="24"/>
              </w:rPr>
              <w:t xml:space="preserve">其他情况或没有内容的不得分</w:t>
            </w:r>
            <w:r>
              <w:rPr>
                <w:rFonts w:hint="eastAsia" w:cs="宋体" w:asciiTheme="minorEastAsia" w:hAnsiTheme="minorEastAsia"/>
                <w:sz w:val="24"/>
                <w:szCs w:val="24"/>
              </w:rPr>
              <w:t xml:space="preserve">。</w:t>
            </w:r>
            <w:bookmarkEnd w:id="573"/>
            <w:r/>
            <w:r/>
          </w:p>
        </w:tc>
      </w:tr>
      <w:tr>
        <w:trPr/>
        <w:tc>
          <w:tcPr>
            <w:tcW w:w="936" w:type="pct"/>
            <w:vAlign w:val="center"/>
            <w:textDirection w:val="lrTb"/>
            <w:noWrap w:val="false"/>
          </w:tcPr>
          <w:tbl>
            <w:tblPr>
              <w:tblW w:w="0" w:type="auto"/>
              <w:tblLook w:val="04A0" w:firstRow="1" w:lastRow="0" w:firstColumn="1" w:lastColumn="0" w:noHBand="0" w:noVBand="1"/>
            </w:tblPr>
            <w:tblGrid>
              <w:gridCol w:w="1689"/>
            </w:tblGrid>
            <w:tr>
              <w:trPr>
                <w:trHeight w:val="339"/>
              </w:trPr>
              <w:tc>
                <w:tcPr>
                  <w:tcBorders>
                    <w:top w:val="none" w:color="000000" w:sz="0" w:space="0"/>
                    <w:left w:val="none" w:color="000000" w:sz="0" w:space="0"/>
                    <w:bottom w:val="none" w:color="000000" w:sz="0" w:space="0"/>
                    <w:right w:val="none" w:color="000000" w:sz="0" w:space="0"/>
                  </w:tcBorders>
                  <w:tcW w:w="1689" w:type="dxa"/>
                  <w:textDirection w:val="lrTb"/>
                  <w:noWrap/>
                </w:tcPr>
                <w:p>
                  <w:pPr>
                    <w:jc w:val="left"/>
                    <w:spacing w:line="276" w:lineRule="auto"/>
                    <w:rPr>
                      <w:rFonts w:asciiTheme="minorEastAsia" w:hAnsiTheme="minorEastAsia"/>
                      <w:sz w:val="24"/>
                      <w:szCs w:val="24"/>
                    </w:rPr>
                  </w:pPr>
                  <w:r/>
                  <w:bookmarkStart w:id="583" w:name="_Hlk238632882"/>
                  <w:r>
                    <w:rPr>
                      <w:rFonts w:hint="eastAsia" w:asciiTheme="minorEastAsia" w:hAnsiTheme="minorEastAsia"/>
                      <w:sz w:val="24"/>
                      <w:szCs w:val="24"/>
                    </w:rPr>
                    <w:t xml:space="preserve">工作的程序与方法</w:t>
                  </w:r>
                  <w:r/>
                </w:p>
              </w:tc>
            </w:tr>
          </w:tbl>
          <w:p>
            <w:pPr>
              <w:jc w:val="left"/>
              <w:spacing w:line="276" w:lineRule="auto"/>
              <w:rPr>
                <w:rFonts w:asciiTheme="minorEastAsia" w:hAnsiTheme="minorEastAsia"/>
                <w:sz w:val="24"/>
                <w:szCs w:val="24"/>
              </w:rPr>
            </w:pPr>
            <w:r>
              <w:rPr>
                <w:rFonts w:asciiTheme="minorEastAsia" w:hAnsiTheme="minorEastAsia"/>
                <w:sz w:val="24"/>
                <w:szCs w:val="24"/>
              </w:rPr>
            </w:r>
            <w:r/>
          </w:p>
        </w:tc>
        <w:tc>
          <w:tcPr>
            <w:tcW w:w="552" w:type="pct"/>
            <w:vAlign w:val="center"/>
            <w:textDirection w:val="lrTb"/>
            <w:noWrap w:val="false"/>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8</w:t>
            </w:r>
            <w:r>
              <w:rPr>
                <w:rFonts w:hint="eastAsia" w:asciiTheme="minorEastAsia" w:hAnsiTheme="minorEastAsia"/>
                <w:sz w:val="24"/>
                <w:szCs w:val="24"/>
              </w:rPr>
              <w:t xml:space="preserve">.00</w:t>
            </w:r>
            <w:r/>
          </w:p>
        </w:tc>
        <w:tc>
          <w:tcPr>
            <w:tcW w:w="3512" w:type="pct"/>
            <w:vAlign w:val="center"/>
            <w:textDirection w:val="lrTb"/>
            <w:noWrap w:val="false"/>
          </w:tcPr>
          <w:p>
            <w:pPr>
              <w:jc w:val="left"/>
              <w:spacing w:line="276" w:lineRule="auto"/>
              <w:rPr>
                <w:rFonts w:cs="仿宋" w:asciiTheme="minorEastAsia" w:hAnsiTheme="minorEastAsia"/>
                <w:sz w:val="24"/>
                <w:szCs w:val="24"/>
              </w:rPr>
            </w:pPr>
            <w:r>
              <w:rPr>
                <w:rFonts w:hint="eastAsia" w:cs="仿宋" w:asciiTheme="minorEastAsia" w:hAnsiTheme="minorEastAsia"/>
                <w:sz w:val="24"/>
                <w:szCs w:val="24"/>
              </w:rPr>
              <w:t xml:space="preserve">根据供应商对技术检测评定工作的程序、技术检测评定的内容、方法、手段等方面阐述的内容进行</w:t>
            </w:r>
            <w:r>
              <w:rPr>
                <w:rFonts w:hint="eastAsia" w:asciiTheme="minorEastAsia" w:hAnsiTheme="minorEastAsia"/>
                <w:sz w:val="24"/>
                <w:szCs w:val="24"/>
              </w:rPr>
              <w:t xml:space="preserve">评分</w:t>
            </w:r>
            <w:r>
              <w:rPr>
                <w:rFonts w:hint="eastAsia" w:cs="仿宋" w:asciiTheme="minorEastAsia" w:hAnsiTheme="minorEastAsia"/>
                <w:sz w:val="24"/>
                <w:szCs w:val="24"/>
              </w:rPr>
              <w:t xml:space="preserve">。</w:t>
            </w:r>
            <w:bookmarkStart w:id="584" w:name="OLE_LINK154"/>
            <w:r>
              <w:rPr>
                <w:rFonts w:hint="eastAsia" w:cs="仿宋" w:asciiTheme="minorEastAsia" w:hAnsiTheme="minorEastAsia"/>
                <w:sz w:val="24"/>
                <w:szCs w:val="24"/>
              </w:rPr>
              <w:t xml:space="preserve">方案内容优于采购需求的得</w:t>
            </w:r>
            <w:r>
              <w:rPr>
                <w:rFonts w:hint="eastAsia" w:cs="仿宋" w:asciiTheme="minorEastAsia" w:hAnsiTheme="minorEastAsia"/>
                <w:sz w:val="24"/>
                <w:szCs w:val="24"/>
              </w:rPr>
              <w:t xml:space="preserve">8</w:t>
            </w:r>
            <w:r>
              <w:rPr>
                <w:rFonts w:hint="eastAsia" w:cs="仿宋" w:asciiTheme="minorEastAsia" w:hAnsiTheme="minorEastAsia"/>
                <w:sz w:val="24"/>
                <w:szCs w:val="24"/>
              </w:rPr>
              <w:t xml:space="preserve">分；方案内容满足采购需求的得</w:t>
            </w:r>
            <w:r>
              <w:rPr>
                <w:rFonts w:hint="eastAsia" w:cs="仿宋" w:asciiTheme="minorEastAsia" w:hAnsiTheme="minorEastAsia"/>
                <w:sz w:val="24"/>
                <w:szCs w:val="24"/>
              </w:rPr>
              <w:t xml:space="preserve">6</w:t>
            </w:r>
            <w:r>
              <w:rPr>
                <w:rFonts w:hint="eastAsia" w:cs="仿宋" w:asciiTheme="minorEastAsia" w:hAnsiTheme="minorEastAsia"/>
                <w:sz w:val="24"/>
                <w:szCs w:val="24"/>
              </w:rPr>
              <w:t xml:space="preserve">分；方案内容有非实质性内容缺失的，但经过优化可实现采购需求的得</w:t>
            </w:r>
            <w:r>
              <w:rPr>
                <w:rFonts w:hint="eastAsia" w:cs="仿宋" w:asciiTheme="minorEastAsia" w:hAnsiTheme="minorEastAsia"/>
                <w:sz w:val="24"/>
                <w:szCs w:val="24"/>
              </w:rPr>
              <w:t xml:space="preserve">4</w:t>
            </w:r>
            <w:r>
              <w:rPr>
                <w:rFonts w:hint="eastAsia" w:cs="仿宋" w:asciiTheme="minorEastAsia" w:hAnsiTheme="minorEastAsia"/>
                <w:sz w:val="24"/>
                <w:szCs w:val="24"/>
              </w:rPr>
              <w:t xml:space="preserve">分；其他情况或没有内容的不得分。</w:t>
            </w:r>
            <w:bookmarkEnd w:id="584"/>
            <w:r/>
            <w:r/>
          </w:p>
        </w:tc>
      </w:tr>
      <w:tr>
        <w:trPr/>
        <w:tc>
          <w:tcPr>
            <w:tcW w:w="936" w:type="pct"/>
            <w:vAlign w:val="center"/>
            <w:textDirection w:val="lrTb"/>
            <w:noWrap w:val="false"/>
          </w:tcPr>
          <w:p>
            <w:pPr>
              <w:jc w:val="center"/>
              <w:spacing w:line="276" w:lineRule="auto"/>
              <w:rPr>
                <w:rFonts w:asciiTheme="minorEastAsia" w:hAnsiTheme="minorEastAsia"/>
                <w:sz w:val="24"/>
                <w:szCs w:val="24"/>
              </w:rPr>
            </w:pPr>
            <w:r>
              <w:rPr>
                <w:rFonts w:hint="eastAsia" w:cs="宋体" w:asciiTheme="minorEastAsia" w:hAnsiTheme="minorEastAsia"/>
                <w:sz w:val="24"/>
                <w:szCs w:val="24"/>
              </w:rPr>
              <w:t xml:space="preserve">技术检测评定方案</w:t>
            </w:r>
            <w:r/>
          </w:p>
        </w:tc>
        <w:tc>
          <w:tcPr>
            <w:tcW w:w="552" w:type="pct"/>
            <w:vAlign w:val="center"/>
            <w:textDirection w:val="lrTb"/>
            <w:noWrap w:val="false"/>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9</w:t>
            </w:r>
            <w:r>
              <w:rPr>
                <w:rFonts w:hint="eastAsia" w:asciiTheme="minorEastAsia" w:hAnsiTheme="minorEastAsia"/>
                <w:sz w:val="24"/>
                <w:szCs w:val="24"/>
              </w:rPr>
              <w:t xml:space="preserve">.00</w:t>
            </w:r>
            <w:r/>
          </w:p>
        </w:tc>
        <w:tc>
          <w:tcPr>
            <w:tcW w:w="3512" w:type="pct"/>
            <w:vAlign w:val="center"/>
            <w:textDirection w:val="lrTb"/>
            <w:noWrap w:val="false"/>
          </w:tcPr>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根据供应商对农村公路道路技术状况、农村公路桥梁技术状况检测、农村公路基础数据更新等项目内容的实施方案进行评分，包括但不限于工作服务的目标、保证精度的技术措施、进度计划及保证进度的措施、工作质量与服务保证措施、安全生产管理措施等方面</w:t>
            </w:r>
            <w:r>
              <w:rPr>
                <w:rFonts w:hint="eastAsia" w:cs="宋体" w:asciiTheme="minorEastAsia" w:hAnsiTheme="minorEastAsia"/>
                <w:sz w:val="24"/>
                <w:szCs w:val="24"/>
              </w:rPr>
              <w:t xml:space="preserve">。</w:t>
            </w:r>
            <w:bookmarkStart w:id="585" w:name="OLE_LINK155"/>
            <w:r>
              <w:rPr>
                <w:rFonts w:hint="eastAsia" w:cs="仿宋" w:asciiTheme="minorEastAsia" w:hAnsiTheme="minorEastAsia"/>
                <w:sz w:val="24"/>
                <w:szCs w:val="24"/>
              </w:rPr>
              <w:t xml:space="preserve">方案内容优于采购需求的得</w:t>
            </w:r>
            <w:r>
              <w:rPr>
                <w:rFonts w:hint="eastAsia" w:cs="仿宋" w:asciiTheme="minorEastAsia" w:hAnsiTheme="minorEastAsia"/>
                <w:sz w:val="24"/>
                <w:szCs w:val="24"/>
              </w:rPr>
              <w:t xml:space="preserve">9</w:t>
            </w:r>
            <w:r>
              <w:rPr>
                <w:rFonts w:hint="eastAsia" w:cs="仿宋" w:asciiTheme="minorEastAsia" w:hAnsiTheme="minorEastAsia"/>
                <w:sz w:val="24"/>
                <w:szCs w:val="24"/>
              </w:rPr>
              <w:t xml:space="preserve">分；方案内容满足采购需求的得</w:t>
            </w:r>
            <w:r>
              <w:rPr>
                <w:rFonts w:hint="eastAsia" w:cs="仿宋" w:asciiTheme="minorEastAsia" w:hAnsiTheme="minorEastAsia"/>
                <w:sz w:val="24"/>
                <w:szCs w:val="24"/>
              </w:rPr>
              <w:t xml:space="preserve">7</w:t>
            </w:r>
            <w:r>
              <w:rPr>
                <w:rFonts w:hint="eastAsia" w:cs="仿宋" w:asciiTheme="minorEastAsia" w:hAnsiTheme="minorEastAsia"/>
                <w:sz w:val="24"/>
                <w:szCs w:val="24"/>
              </w:rPr>
              <w:t xml:space="preserve">分；方案内容有非实质性内容缺失的，但经过优化可实现采购需求的得</w:t>
            </w:r>
            <w:r>
              <w:rPr>
                <w:rFonts w:hint="eastAsia" w:cs="仿宋" w:asciiTheme="minorEastAsia" w:hAnsiTheme="minorEastAsia"/>
                <w:sz w:val="24"/>
                <w:szCs w:val="24"/>
              </w:rPr>
              <w:t xml:space="preserve">5</w:t>
            </w:r>
            <w:r>
              <w:rPr>
                <w:rFonts w:hint="eastAsia" w:cs="仿宋" w:asciiTheme="minorEastAsia" w:hAnsiTheme="minorEastAsia"/>
                <w:sz w:val="24"/>
                <w:szCs w:val="24"/>
              </w:rPr>
              <w:t xml:space="preserve">分；其他情况或没有内容的不得分</w:t>
            </w:r>
            <w:r>
              <w:rPr>
                <w:rFonts w:hint="eastAsia" w:cs="宋体" w:asciiTheme="minorEastAsia" w:hAnsiTheme="minorEastAsia"/>
                <w:sz w:val="24"/>
                <w:szCs w:val="24"/>
              </w:rPr>
              <w:t xml:space="preserve">。</w:t>
            </w:r>
            <w:bookmarkEnd w:id="585"/>
            <w:r/>
            <w:r/>
          </w:p>
        </w:tc>
      </w:tr>
      <w:tr>
        <w:trPr/>
        <w:tc>
          <w:tcPr>
            <w:tcW w:w="936" w:type="pct"/>
            <w:vAlign w:val="center"/>
            <w:textDirection w:val="lrTb"/>
            <w:noWrap w:val="false"/>
          </w:tcPr>
          <w:p>
            <w:pPr>
              <w:jc w:val="center"/>
              <w:spacing w:line="276" w:lineRule="auto"/>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针对本项目的重点和难点分析及对策措施</w:t>
            </w:r>
            <w:r/>
          </w:p>
        </w:tc>
        <w:tc>
          <w:tcPr>
            <w:tcW w:w="552" w:type="pct"/>
            <w:vAlign w:val="center"/>
            <w:textDirection w:val="lrTb"/>
            <w:noWrap w:val="false"/>
          </w:tcPr>
          <w:p>
            <w:pPr>
              <w:jc w:val="center"/>
              <w:spacing w:line="276" w:lineRule="auto"/>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9</w:t>
            </w:r>
            <w:r>
              <w:rPr>
                <w:rFonts w:hint="eastAsia" w:cs="宋体" w:asciiTheme="minorEastAsia" w:hAnsiTheme="minorEastAsia"/>
                <w:color w:val="000000"/>
                <w:sz w:val="24"/>
                <w:szCs w:val="24"/>
              </w:rPr>
              <w:t xml:space="preserve">.00</w:t>
            </w:r>
            <w:r/>
          </w:p>
        </w:tc>
        <w:tc>
          <w:tcPr>
            <w:tcW w:w="3512" w:type="pct"/>
            <w:vAlign w:val="center"/>
            <w:textDirection w:val="lrTb"/>
            <w:noWrap w:val="false"/>
          </w:tcPr>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根据</w:t>
            </w:r>
            <w:r>
              <w:rPr>
                <w:rFonts w:hint="eastAsia" w:cs="宋体" w:asciiTheme="minorEastAsia" w:hAnsiTheme="minorEastAsia"/>
                <w:sz w:val="24"/>
                <w:szCs w:val="24"/>
              </w:rPr>
              <w:t xml:space="preserve">供应商</w:t>
            </w:r>
            <w:r>
              <w:rPr>
                <w:rFonts w:hint="eastAsia" w:cs="宋体" w:asciiTheme="minorEastAsia" w:hAnsiTheme="minorEastAsia"/>
                <w:sz w:val="24"/>
                <w:szCs w:val="24"/>
              </w:rPr>
              <w:t xml:space="preserve">对本项目的理解，重点和难点分析以及</w:t>
            </w:r>
            <w:r>
              <w:rPr>
                <w:rFonts w:hint="eastAsia" w:cs="宋体" w:asciiTheme="minorEastAsia" w:hAnsiTheme="minorEastAsia"/>
                <w:sz w:val="24"/>
                <w:szCs w:val="24"/>
              </w:rPr>
              <w:t xml:space="preserve">供应商</w:t>
            </w:r>
            <w:r>
              <w:rPr>
                <w:rFonts w:hint="eastAsia" w:cs="宋体" w:asciiTheme="minorEastAsia" w:hAnsiTheme="minorEastAsia"/>
                <w:sz w:val="24"/>
                <w:szCs w:val="24"/>
              </w:rPr>
              <w:t xml:space="preserve">拟采取的对策措施，服务便捷性等</w:t>
            </w:r>
            <w:r>
              <w:rPr>
                <w:rFonts w:hint="eastAsia" w:cs="宋体" w:asciiTheme="minorEastAsia" w:hAnsiTheme="minorEastAsia"/>
                <w:sz w:val="24"/>
                <w:szCs w:val="24"/>
              </w:rPr>
              <w:t xml:space="preserve">方面进行评分</w:t>
            </w:r>
            <w:r>
              <w:rPr>
                <w:rFonts w:hint="eastAsia" w:cs="宋体" w:asciiTheme="minorEastAsia" w:hAnsiTheme="minorEastAsia"/>
                <w:sz w:val="24"/>
                <w:szCs w:val="24"/>
              </w:rPr>
              <w:t xml:space="preserve">。</w:t>
            </w:r>
            <w:bookmarkStart w:id="586" w:name="OLE_LINK161"/>
            <w:r/>
            <w:bookmarkStart w:id="587" w:name="OLE_LINK162"/>
            <w:r>
              <w:rPr>
                <w:rFonts w:hint="eastAsia" w:cs="仿宋" w:asciiTheme="minorEastAsia" w:hAnsiTheme="minorEastAsia"/>
                <w:sz w:val="24"/>
                <w:szCs w:val="24"/>
              </w:rPr>
              <w:t xml:space="preserve">方案内容优于采购需求的得</w:t>
            </w:r>
            <w:r>
              <w:rPr>
                <w:rFonts w:hint="eastAsia" w:cs="仿宋" w:asciiTheme="minorEastAsia" w:hAnsiTheme="minorEastAsia"/>
                <w:sz w:val="24"/>
                <w:szCs w:val="24"/>
              </w:rPr>
              <w:t xml:space="preserve">9</w:t>
            </w:r>
            <w:r>
              <w:rPr>
                <w:rFonts w:hint="eastAsia" w:cs="仿宋" w:asciiTheme="minorEastAsia" w:hAnsiTheme="minorEastAsia"/>
                <w:sz w:val="24"/>
                <w:szCs w:val="24"/>
              </w:rPr>
              <w:t xml:space="preserve">分；方案内容满足采购需求的得</w:t>
            </w:r>
            <w:r>
              <w:rPr>
                <w:rFonts w:hint="eastAsia" w:cs="仿宋" w:asciiTheme="minorEastAsia" w:hAnsiTheme="minorEastAsia"/>
                <w:sz w:val="24"/>
                <w:szCs w:val="24"/>
              </w:rPr>
              <w:t xml:space="preserve">7</w:t>
            </w:r>
            <w:r>
              <w:rPr>
                <w:rFonts w:hint="eastAsia" w:cs="仿宋" w:asciiTheme="minorEastAsia" w:hAnsiTheme="minorEastAsia"/>
                <w:sz w:val="24"/>
                <w:szCs w:val="24"/>
              </w:rPr>
              <w:t xml:space="preserve">分；方案内容</w:t>
            </w:r>
            <w:r>
              <w:rPr>
                <w:rFonts w:hint="eastAsia" w:cs="仿宋" w:asciiTheme="minorEastAsia" w:hAnsiTheme="minorEastAsia"/>
                <w:sz w:val="24"/>
                <w:szCs w:val="24"/>
              </w:rPr>
              <w:t xml:space="preserve">有非实质性内容缺失的，但经过优化可实现采购需求的得</w:t>
            </w:r>
            <w:r>
              <w:rPr>
                <w:rFonts w:hint="eastAsia" w:cs="仿宋" w:asciiTheme="minorEastAsia" w:hAnsiTheme="minorEastAsia"/>
                <w:sz w:val="24"/>
                <w:szCs w:val="24"/>
              </w:rPr>
              <w:t xml:space="preserve">5</w:t>
            </w:r>
            <w:r>
              <w:rPr>
                <w:rFonts w:hint="eastAsia" w:cs="仿宋" w:asciiTheme="minorEastAsia" w:hAnsiTheme="minorEastAsia"/>
                <w:sz w:val="24"/>
                <w:szCs w:val="24"/>
              </w:rPr>
              <w:t xml:space="preserve">分；其他情况或没有内容的不得分</w:t>
            </w:r>
            <w:r>
              <w:rPr>
                <w:rFonts w:hint="eastAsia" w:cs="宋体" w:asciiTheme="minorEastAsia" w:hAnsiTheme="minorEastAsia"/>
                <w:sz w:val="24"/>
                <w:szCs w:val="24"/>
              </w:rPr>
              <w:t xml:space="preserve">。</w:t>
            </w:r>
            <w:bookmarkEnd w:id="586"/>
            <w:r/>
            <w:bookmarkEnd w:id="587"/>
            <w:r/>
            <w:r/>
          </w:p>
        </w:tc>
      </w:tr>
      <w:tr>
        <w:trPr/>
        <w:tc>
          <w:tcPr>
            <w:tcW w:w="936" w:type="pct"/>
            <w:vAlign w:val="center"/>
            <w:textDirection w:val="lrTb"/>
            <w:noWrap w:val="false"/>
          </w:tcPr>
          <w:p>
            <w:pPr>
              <w:jc w:val="center"/>
              <w:spacing w:line="276" w:lineRule="auto"/>
              <w:widowControl/>
              <w:rPr>
                <w:rFonts w:asciiTheme="minorEastAsia" w:hAnsiTheme="minorEastAsia"/>
                <w:color w:val="000000" w:themeColor="text1"/>
                <w:sz w:val="24"/>
              </w:rPr>
            </w:pPr>
            <w:r>
              <w:rPr>
                <w:rFonts w:hint="eastAsia" w:asciiTheme="minorEastAsia" w:hAnsiTheme="minorEastAsia"/>
                <w:color w:val="000000" w:themeColor="text1"/>
                <w:sz w:val="24"/>
              </w:rPr>
              <w:t xml:space="preserve">工作安排</w:t>
            </w:r>
            <w:r/>
          </w:p>
        </w:tc>
        <w:tc>
          <w:tcPr>
            <w:tcW w:w="552" w:type="pct"/>
            <w:vAlign w:val="center"/>
            <w:textDirection w:val="lrTb"/>
            <w:noWrap w:val="false"/>
          </w:tcPr>
          <w:p>
            <w:pPr>
              <w:jc w:val="center"/>
              <w:spacing w:line="276"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6</w:t>
            </w:r>
            <w:r>
              <w:rPr>
                <w:rFonts w:hint="eastAsia" w:asciiTheme="minorEastAsia" w:hAnsiTheme="minorEastAsia"/>
                <w:color w:val="000000" w:themeColor="text1"/>
                <w:sz w:val="24"/>
              </w:rPr>
              <w:t xml:space="preserve">.00</w:t>
            </w:r>
            <w:r/>
          </w:p>
        </w:tc>
        <w:tc>
          <w:tcPr>
            <w:tcW w:w="3512" w:type="pct"/>
            <w:vAlign w:val="center"/>
            <w:textDirection w:val="lrTb"/>
            <w:noWrap w:val="false"/>
          </w:tcPr>
          <w:p>
            <w:pPr>
              <w:spacing w:line="276" w:lineRule="auto"/>
              <w:rPr>
                <w:rFonts w:asciiTheme="minorEastAsia" w:hAnsiTheme="minorEastAsia"/>
                <w:color w:val="000000" w:themeColor="text1"/>
                <w:sz w:val="24"/>
              </w:rPr>
            </w:pPr>
            <w:r/>
            <w:bookmarkStart w:id="588" w:name="OLE_LINK145"/>
            <w:r/>
            <w:bookmarkStart w:id="589" w:name="OLE_LINK146"/>
            <w:r>
              <w:rPr>
                <w:rFonts w:hint="eastAsia" w:asciiTheme="minorEastAsia" w:hAnsiTheme="minorEastAsia"/>
                <w:color w:val="000000" w:themeColor="text1"/>
                <w:sz w:val="24"/>
              </w:rPr>
              <w:t xml:space="preserve">根据项目的进度要求和相关流程要求，供应商制定详细的项目进度计划安排，明确各阶段的主要工作内容，阐述保障项目进度的有效措施等</w:t>
            </w:r>
            <w:r>
              <w:rPr>
                <w:rFonts w:hint="eastAsia" w:asciiTheme="minorEastAsia" w:hAnsiTheme="minorEastAsia"/>
                <w:color w:val="000000" w:themeColor="text1"/>
                <w:sz w:val="24"/>
              </w:rPr>
              <w:t xml:space="preserve">，包括项目管理、各阶段各节点设置、技术人员力量配置等方面。</w:t>
            </w:r>
            <w:r>
              <w:rPr>
                <w:rFonts w:hint="eastAsia" w:cs="仿宋" w:asciiTheme="minorEastAsia" w:hAnsiTheme="minorEastAsia"/>
                <w:sz w:val="24"/>
                <w:szCs w:val="24"/>
              </w:rPr>
              <w:t xml:space="preserve">方案内容优于采购需求的得</w:t>
            </w:r>
            <w:r>
              <w:rPr>
                <w:rFonts w:hint="eastAsia" w:cs="仿宋" w:asciiTheme="minorEastAsia" w:hAnsiTheme="minorEastAsia"/>
                <w:sz w:val="24"/>
                <w:szCs w:val="24"/>
              </w:rPr>
              <w:t xml:space="preserve">6</w:t>
            </w:r>
            <w:r>
              <w:rPr>
                <w:rFonts w:hint="eastAsia" w:cs="仿宋" w:asciiTheme="minorEastAsia" w:hAnsiTheme="minorEastAsia"/>
                <w:sz w:val="24"/>
                <w:szCs w:val="24"/>
              </w:rPr>
              <w:t xml:space="preserve">分；方案内容满足采购需求的得</w:t>
            </w:r>
            <w:r>
              <w:rPr>
                <w:rFonts w:hint="eastAsia" w:cs="仿宋" w:asciiTheme="minorEastAsia" w:hAnsiTheme="minorEastAsia"/>
                <w:sz w:val="24"/>
                <w:szCs w:val="24"/>
              </w:rPr>
              <w:t xml:space="preserve">4</w:t>
            </w:r>
            <w:r>
              <w:rPr>
                <w:rFonts w:hint="eastAsia" w:cs="仿宋" w:asciiTheme="minorEastAsia" w:hAnsiTheme="minorEastAsia"/>
                <w:sz w:val="24"/>
                <w:szCs w:val="24"/>
              </w:rPr>
              <w:t xml:space="preserve">分；方案内容有非实质性内容缺失的，但经过优化可实现采购需求的得</w:t>
            </w:r>
            <w:r>
              <w:rPr>
                <w:rFonts w:hint="eastAsia" w:cs="仿宋" w:asciiTheme="minorEastAsia" w:hAnsiTheme="minorEastAsia"/>
                <w:sz w:val="24"/>
                <w:szCs w:val="24"/>
              </w:rPr>
              <w:t xml:space="preserve">2</w:t>
            </w:r>
            <w:r>
              <w:rPr>
                <w:rFonts w:hint="eastAsia" w:cs="仿宋" w:asciiTheme="minorEastAsia" w:hAnsiTheme="minorEastAsia"/>
                <w:sz w:val="24"/>
                <w:szCs w:val="24"/>
              </w:rPr>
              <w:t xml:space="preserve">分；</w:t>
            </w:r>
            <w:bookmarkStart w:id="590" w:name="OLE_LINK13"/>
            <w:r/>
            <w:bookmarkStart w:id="591" w:name="OLE_LINK14"/>
            <w:r>
              <w:rPr>
                <w:rFonts w:hint="eastAsia" w:cs="仿宋" w:asciiTheme="minorEastAsia" w:hAnsiTheme="minorEastAsia"/>
                <w:sz w:val="24"/>
                <w:szCs w:val="24"/>
              </w:rPr>
              <w:t xml:space="preserve">其他情况或没有内容的不得分</w:t>
            </w:r>
            <w:r>
              <w:rPr>
                <w:rFonts w:hint="eastAsia" w:cs="宋体" w:asciiTheme="minorEastAsia" w:hAnsiTheme="minorEastAsia"/>
                <w:sz w:val="24"/>
                <w:szCs w:val="24"/>
              </w:rPr>
              <w:t xml:space="preserve">。</w:t>
            </w:r>
            <w:bookmarkEnd w:id="588"/>
            <w:r/>
            <w:bookmarkEnd w:id="589"/>
            <w:r/>
            <w:bookmarkEnd w:id="590"/>
            <w:r/>
            <w:bookmarkEnd w:id="591"/>
            <w:r/>
            <w:r/>
          </w:p>
        </w:tc>
      </w:tr>
    </w:tbl>
    <w:p>
      <w:pPr>
        <w:spacing w:line="560" w:lineRule="exact"/>
        <w:rPr>
          <w:rFonts w:asciiTheme="minorEastAsia" w:hAnsiTheme="minorEastAsia"/>
          <w:color w:val="000000" w:themeColor="text1"/>
          <w:sz w:val="24"/>
        </w:rPr>
      </w:pPr>
      <w:r/>
      <w:bookmarkStart w:id="592" w:name="_格式2__法定代表人授权书"/>
      <w:r/>
      <w:bookmarkStart w:id="593" w:name="_Hlt26671374"/>
      <w:r/>
      <w:bookmarkStart w:id="594" w:name="_Hlt26609389"/>
      <w:r/>
      <w:bookmarkStart w:id="595" w:name="_Hlt26955066"/>
      <w:r/>
      <w:bookmarkEnd w:id="583"/>
      <w:r/>
      <w:bookmarkEnd w:id="592"/>
      <w:r/>
      <w:bookmarkEnd w:id="593"/>
      <w:r/>
      <w:bookmarkEnd w:id="594"/>
      <w:r/>
      <w:bookmarkEnd w:id="595"/>
      <w:r>
        <w:rPr>
          <w:rFonts w:hint="eastAsia" w:asciiTheme="minorEastAsia" w:hAnsiTheme="minorEastAsia"/>
          <w:color w:val="000000" w:themeColor="text1"/>
          <w:sz w:val="24"/>
        </w:rPr>
        <w:t xml:space="preserve">注：根据证书改革规定，原《公路工程试验检测工程师证书》与《公路水运工程试验检测师证书》为同等效力资质，本项目采购文件中，统一以《公路水运工程试验检测师证书》替代前者。</w:t>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jc w:val="center"/>
        <w:keepNext/>
        <w:rPr>
          <w:rFonts w:ascii="Times New Roman" w:hAnsi="Times New Roman"/>
          <w:b/>
          <w:sz w:val="44"/>
          <w:szCs w:val="44"/>
        </w:rPr>
        <w:outlineLvl w:val="0"/>
      </w:pPr>
      <w:r/>
      <w:bookmarkStart w:id="596" w:name="_Toc242978543"/>
      <w:r>
        <w:rPr>
          <w:rFonts w:ascii="Times New Roman" w:hAnsi="宋体"/>
          <w:b/>
          <w:sz w:val="44"/>
          <w:szCs w:val="44"/>
        </w:rPr>
        <w:t xml:space="preserve">第六章响应文件格式</w:t>
      </w:r>
      <w:bookmarkEnd w:id="596"/>
      <w:r/>
      <w:r/>
    </w:p>
    <w:p>
      <w:pPr>
        <w:jc w:val="center"/>
        <w:rPr>
          <w:rFonts w:ascii="Times New Roman" w:hAnsi="Times New Roman"/>
          <w:b/>
          <w:sz w:val="72"/>
          <w:szCs w:val="21"/>
        </w:rPr>
      </w:pPr>
      <w:r/>
      <w:bookmarkStart w:id="597" w:name="_Hlt26955039"/>
      <w:r/>
      <w:bookmarkStart w:id="598" w:name="_Hlt26671244"/>
      <w:r/>
      <w:bookmarkStart w:id="599" w:name="_Toc26554094"/>
      <w:r/>
      <w:bookmarkStart w:id="600" w:name="_Toc120614282"/>
      <w:r/>
      <w:bookmarkStart w:id="601" w:name="_Toc49090576"/>
      <w:r/>
      <w:bookmarkEnd w:id="597"/>
      <w:r/>
      <w:bookmarkEnd w:id="598"/>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宋体"/>
          <w:b/>
          <w:sz w:val="72"/>
          <w:szCs w:val="21"/>
        </w:rPr>
        <w:t xml:space="preserve">响应文件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ind w:firstLine="1084"/>
        <w:rPr>
          <w:rFonts w:ascii="Times New Roman" w:hAnsi="Times New Roman"/>
          <w:b/>
          <w:sz w:val="36"/>
        </w:rPr>
      </w:pPr>
      <w:r>
        <w:rPr>
          <w:rFonts w:ascii="Times New Roman" w:hAnsi="宋体"/>
          <w:b/>
          <w:sz w:val="36"/>
        </w:rPr>
        <w:t xml:space="preserve">项目名称：</w:t>
      </w:r>
      <w:r/>
    </w:p>
    <w:p>
      <w:pPr>
        <w:ind w:firstLine="1084"/>
        <w:rPr>
          <w:rFonts w:ascii="Times New Roman" w:hAnsi="Times New Roman"/>
          <w:b/>
          <w:sz w:val="36"/>
          <w:u w:val="single"/>
        </w:rPr>
      </w:pPr>
      <w:r>
        <w:rPr>
          <w:rFonts w:ascii="Times New Roman" w:hAnsi="宋体"/>
          <w:b/>
          <w:sz w:val="36"/>
        </w:rPr>
        <w:t xml:space="preserve">项目编号：</w:t>
      </w:r>
      <w:r/>
    </w:p>
    <w:p>
      <w:pPr>
        <w:ind w:firstLine="1066"/>
        <w:rPr>
          <w:rFonts w:ascii="Times New Roman" w:hAnsi="Times New Roman"/>
          <w:b/>
          <w:sz w:val="36"/>
          <w:u w:val="single"/>
        </w:rPr>
      </w:pPr>
      <w:r>
        <w:rPr>
          <w:rFonts w:hint="eastAsia" w:ascii="Times New Roman" w:hAnsi="宋体"/>
          <w:b/>
          <w:sz w:val="36"/>
        </w:rPr>
        <w:t xml:space="preserve">供应商</w:t>
      </w:r>
      <w:r>
        <w:rPr>
          <w:rFonts w:ascii="Times New Roman" w:hAnsi="宋体"/>
          <w:b/>
          <w:sz w:val="36"/>
        </w:rPr>
        <w:t xml:space="preserve">名称：</w:t>
      </w:r>
      <w:r>
        <w:rPr>
          <w:rFonts w:ascii="Times New Roman" w:hAnsi="宋体"/>
          <w:b/>
          <w:sz w:val="36"/>
          <w:u w:val="single"/>
        </w:rPr>
        <w:t xml:space="preserve">（加盖</w:t>
      </w:r>
      <w:r>
        <w:rPr>
          <w:rFonts w:ascii="Times New Roman" w:hAnsi="Times New Roman"/>
          <w:b/>
          <w:sz w:val="36"/>
          <w:u w:val="single"/>
        </w:rPr>
        <w:t xml:space="preserve">CA</w:t>
      </w:r>
      <w:r>
        <w:rPr>
          <w:rFonts w:ascii="Times New Roman" w:hAnsi="宋体"/>
          <w:b/>
          <w:sz w:val="36"/>
          <w:u w:val="single"/>
        </w:rPr>
        <w:t xml:space="preserve">电子公章）</w:t>
      </w:r>
      <w:r/>
    </w:p>
    <w:p>
      <w:pPr>
        <w:ind w:firstLine="1066"/>
        <w:rPr>
          <w:rFonts w:ascii="Times New Roman" w:hAnsi="Times New Roman"/>
          <w:b/>
          <w:sz w:val="36"/>
          <w:u w:val="single"/>
        </w:rPr>
      </w:pPr>
      <w:r>
        <w:rPr>
          <w:rFonts w:ascii="Times New Roman" w:hAnsi="宋体"/>
          <w:b/>
          <w:sz w:val="36"/>
        </w:rPr>
        <w:t xml:space="preserve">日期：</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rPr>
          <w:rFonts w:ascii="Times New Roman" w:hAnsi="Times New Roman"/>
          <w:b/>
          <w:bCs/>
          <w:sz w:val="32"/>
          <w:szCs w:val="32"/>
        </w:rPr>
      </w:pPr>
      <w:r>
        <w:rPr>
          <w:rFonts w:ascii="Times New Roman" w:hAnsi="Times New Roman"/>
          <w:b/>
          <w:bCs/>
          <w:sz w:val="32"/>
          <w:szCs w:val="32"/>
        </w:rPr>
      </w:r>
      <w:r/>
    </w:p>
    <w:p>
      <w:pPr>
        <w:jc w:val="center"/>
        <w:spacing w:line="440" w:lineRule="exact"/>
        <w:rPr>
          <w:rFonts w:ascii="Times New Roman" w:hAnsi="宋体"/>
          <w:b/>
          <w:bCs/>
          <w:sz w:val="32"/>
          <w:szCs w:val="32"/>
        </w:rPr>
        <w:sectPr>
          <w:footnotePr/>
          <w:endnotePr/>
          <w:type w:val="nextPage"/>
          <w:pgSz w:w="11906" w:h="16838" w:orient="portrait"/>
          <w:pgMar w:top="1418" w:right="1588" w:bottom="1418" w:left="1365" w:header="851" w:footer="907" w:gutter="0"/>
          <w:cols w:num="1" w:sep="0" w:space="720" w:equalWidth="1"/>
          <w:docGrid w:linePitch="360"/>
        </w:sectPr>
      </w:pPr>
      <w:r>
        <w:rPr>
          <w:rFonts w:ascii="Times New Roman" w:hAnsi="宋体"/>
          <w:b/>
          <w:bCs/>
          <w:sz w:val="32"/>
          <w:szCs w:val="32"/>
        </w:rPr>
      </w:r>
      <w:r/>
    </w:p>
    <w:p>
      <w:pPr>
        <w:pStyle w:val="798"/>
        <w:numPr>
          <w:ilvl w:val="0"/>
          <w:numId w:val="1"/>
        </w:numPr>
        <w:ind w:left="0" w:firstLine="0"/>
        <w:rPr>
          <w:rFonts w:ascii="宋体" w:hAnsi="宋体" w:eastAsia="宋体"/>
          <w:iCs/>
          <w:szCs w:val="32"/>
        </w:rPr>
        <w:outlineLvl w:val="1"/>
      </w:pPr>
      <w:r/>
      <w:bookmarkStart w:id="602" w:name="_Toc242978544"/>
      <w:r>
        <w:rPr>
          <w:rFonts w:hint="eastAsia" w:ascii="宋体" w:hAnsi="宋体" w:eastAsia="宋体"/>
          <w:iCs/>
          <w:szCs w:val="32"/>
        </w:rPr>
        <w:t xml:space="preserve">磋商响应函</w:t>
      </w:r>
      <w:bookmarkEnd w:id="602"/>
      <w:r/>
      <w:r/>
    </w:p>
    <w:p>
      <w:pPr>
        <w:pStyle w:val="794"/>
        <w:jc w:val="center"/>
        <w:rPr>
          <w:rFonts w:ascii="宋体" w:hAnsi="宋体"/>
          <w:b/>
          <w:sz w:val="32"/>
          <w:szCs w:val="32"/>
        </w:rPr>
      </w:pPr>
      <w:r>
        <w:rPr>
          <w:rFonts w:hint="eastAsia" w:ascii="宋体" w:hAnsi="宋体"/>
          <w:b/>
          <w:sz w:val="32"/>
          <w:szCs w:val="32"/>
        </w:rPr>
        <w:t xml:space="preserve">磋商</w:t>
      </w:r>
      <w:r>
        <w:rPr>
          <w:rFonts w:ascii="宋体" w:hAnsi="宋体"/>
          <w:b/>
          <w:sz w:val="32"/>
          <w:szCs w:val="32"/>
        </w:rPr>
        <w:t xml:space="preserve">响应</w:t>
      </w:r>
      <w:r>
        <w:rPr>
          <w:rFonts w:ascii="宋体" w:hAnsi="宋体"/>
          <w:b/>
          <w:sz w:val="32"/>
          <w:szCs w:val="32"/>
        </w:rPr>
        <w:t xml:space="preserve">函</w:t>
      </w:r>
      <w:r/>
    </w:p>
    <w:p>
      <w:pPr>
        <w:pStyle w:val="794"/>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pStyle w:val="794"/>
        <w:ind w:firstLine="480"/>
        <w:jc w:val="left"/>
        <w:spacing w:line="500" w:lineRule="exact"/>
        <w:rPr>
          <w:rFonts w:ascii="宋体" w:hAnsi="宋体"/>
          <w:sz w:val="24"/>
          <w:szCs w:val="24"/>
        </w:rPr>
      </w:pPr>
      <w:r>
        <w:rPr>
          <w:rFonts w:hint="eastAsia" w:ascii="宋体" w:hAnsi="宋体"/>
          <w:sz w:val="24"/>
          <w:szCs w:val="24"/>
        </w:rPr>
        <w:t xml:space="preserve">根据已收到的项目编号</w:t>
      </w:r>
      <w:r>
        <w:rPr>
          <w:rFonts w:hint="eastAsia" w:ascii="宋体" w:hAnsi="宋体"/>
          <w:sz w:val="24"/>
          <w:szCs w:val="24"/>
        </w:rPr>
        <w:t xml:space="preserve">为</w:t>
      </w:r>
      <w:r>
        <w:rPr>
          <w:rFonts w:ascii="Times New Roman" w:hAnsi="Times New Roman"/>
          <w:bCs/>
          <w:sz w:val="24"/>
          <w:szCs w:val="24"/>
          <w:u w:val="single"/>
        </w:rPr>
        <w:t xml:space="preserve">JSZC-321300-SJFW-C2026-0002</w:t>
      </w:r>
      <w:r>
        <w:rPr>
          <w:rFonts w:hint="eastAsia" w:ascii="宋体" w:hAnsi="宋体"/>
          <w:sz w:val="24"/>
          <w:szCs w:val="24"/>
        </w:rPr>
        <w:t xml:space="preserve">的</w:t>
      </w:r>
      <w:r>
        <w:rPr>
          <w:rFonts w:ascii="Times New Roman" w:hAnsi="Times New Roman"/>
          <w:sz w:val="24"/>
          <w:szCs w:val="24"/>
          <w:u w:val="single"/>
        </w:rPr>
        <w:t xml:space="preserve">宿迁市</w:t>
      </w:r>
      <w:r>
        <w:rPr>
          <w:rFonts w:ascii="Times New Roman" w:hAnsi="Times New Roman"/>
          <w:sz w:val="24"/>
          <w:szCs w:val="24"/>
          <w:u w:val="single"/>
        </w:rPr>
        <w:t xml:space="preserve">2026</w:t>
      </w:r>
      <w:r>
        <w:rPr>
          <w:rFonts w:ascii="Times New Roman" w:hAnsi="Times New Roman"/>
          <w:sz w:val="24"/>
          <w:szCs w:val="24"/>
          <w:u w:val="single"/>
        </w:rPr>
        <w:t xml:space="preserve">年农村公路路况与桥梁技术状况检测评定项目</w:t>
      </w:r>
      <w:r>
        <w:rPr>
          <w:rFonts w:ascii="Times New Roman" w:hAnsi="Times New Roman"/>
          <w:sz w:val="24"/>
          <w:szCs w:val="24"/>
          <w:u w:val="single"/>
        </w:rPr>
        <w:t xml:space="preserve">SQ2026-NLPD</w:t>
      </w:r>
      <w:r>
        <w:rPr>
          <w:rFonts w:ascii="Times New Roman" w:hAnsi="Times New Roman"/>
          <w:sz w:val="24"/>
          <w:szCs w:val="24"/>
          <w:u w:val="single"/>
        </w:rPr>
        <w:t xml:space="preserve">标段</w:t>
      </w:r>
      <w:r>
        <w:rPr>
          <w:rFonts w:hint="eastAsia" w:ascii="宋体" w:hAnsi="宋体"/>
          <w:sz w:val="24"/>
          <w:szCs w:val="24"/>
        </w:rPr>
        <w:t xml:space="preserve">的竞争性磋商文件，我单位在参加本项目竞争性磋商活动中，特做出如下承诺：</w:t>
      </w:r>
      <w:r/>
    </w:p>
    <w:p>
      <w:pPr>
        <w:pStyle w:val="794"/>
        <w:ind w:firstLine="480"/>
        <w:jc w:val="left"/>
        <w:spacing w:line="500" w:lineRule="exact"/>
        <w:rPr>
          <w:rFonts w:ascii="宋体" w:hAnsi="宋体"/>
          <w:sz w:val="24"/>
          <w:szCs w:val="24"/>
        </w:rPr>
      </w:pPr>
      <w:r>
        <w:rPr>
          <w:rFonts w:hint="eastAsia" w:ascii="宋体" w:hAnsi="宋体"/>
          <w:sz w:val="24"/>
          <w:szCs w:val="24"/>
        </w:rPr>
        <w:t xml:space="preserve">一、我方</w:t>
      </w:r>
      <w:r>
        <w:rPr>
          <w:rFonts w:hint="eastAsia" w:ascii="宋体" w:hAnsi="宋体"/>
          <w:sz w:val="24"/>
        </w:rPr>
        <w:t xml:space="preserve">具备《中华人民共和国政府采购法》第二十二条第一款规定的6项条件；</w:t>
      </w:r>
      <w:r/>
    </w:p>
    <w:p>
      <w:pPr>
        <w:pStyle w:val="794"/>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794"/>
        <w:ind w:firstLine="480"/>
        <w:jc w:val="left"/>
        <w:spacing w:line="500" w:lineRule="exact"/>
        <w:rPr>
          <w:rFonts w:ascii="宋体" w:hAnsi="宋体"/>
          <w:sz w:val="24"/>
          <w:szCs w:val="24"/>
        </w:rPr>
      </w:pPr>
      <w:r>
        <w:rPr>
          <w:rFonts w:hint="eastAsia" w:ascii="宋体" w:hAnsi="宋体"/>
          <w:sz w:val="24"/>
          <w:szCs w:val="24"/>
        </w:rPr>
        <w:t xml:space="preserve">三、我方按磋商文件要求提交响应文件，响应磋商文件规定的响应有效期；</w:t>
      </w:r>
      <w:r/>
    </w:p>
    <w:p>
      <w:pPr>
        <w:pStyle w:val="794"/>
        <w:ind w:firstLine="480"/>
        <w:jc w:val="left"/>
        <w:spacing w:line="500" w:lineRule="exact"/>
        <w:rPr>
          <w:rFonts w:ascii="宋体" w:hAnsi="宋体"/>
          <w:sz w:val="24"/>
          <w:szCs w:val="24"/>
        </w:rPr>
      </w:pPr>
      <w:r>
        <w:rPr>
          <w:rFonts w:hint="eastAsia" w:ascii="宋体" w:hAnsi="宋体"/>
          <w:sz w:val="24"/>
          <w:szCs w:val="24"/>
        </w:rPr>
        <w:t xml:space="preserve">四、如果我方的响应文件被接受，我方将按《中华人民共和国民法典（第三编合同）》及其他有关法律、法规的规定，按期、按质、按量交付采购单位，全面做到履约守信；</w:t>
      </w:r>
      <w:r/>
    </w:p>
    <w:p>
      <w:pPr>
        <w:pStyle w:val="794"/>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794"/>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pStyle w:val="794"/>
        <w:ind w:firstLine="480"/>
        <w:jc w:val="left"/>
        <w:spacing w:line="500" w:lineRule="exact"/>
        <w:rPr>
          <w:rFonts w:ascii="宋体" w:hAnsi="宋体"/>
          <w:color w:val="ff0000"/>
          <w:sz w:val="24"/>
          <w:szCs w:val="24"/>
        </w:rPr>
      </w:pPr>
      <w:r>
        <w:rPr>
          <w:rFonts w:ascii="宋体" w:hAnsi="宋体"/>
          <w:color w:val="ff0000"/>
          <w:sz w:val="24"/>
          <w:szCs w:val="24"/>
        </w:rPr>
      </w:r>
      <w:r/>
    </w:p>
    <w:p>
      <w:pPr>
        <w:pStyle w:val="794"/>
        <w:ind w:firstLine="480"/>
        <w:spacing w:line="500" w:lineRule="exact"/>
        <w:rPr>
          <w:rFonts w:ascii="宋体" w:hAnsi="宋体"/>
          <w:sz w:val="24"/>
        </w:rPr>
      </w:pPr>
      <w:r>
        <w:rPr>
          <w:rFonts w:hint="eastAsia" w:ascii="宋体" w:hAnsi="宋体"/>
          <w:sz w:val="24"/>
        </w:rPr>
        <w:t xml:space="preserve">供应商名称： （加盖CA电子公章）</w:t>
      </w:r>
      <w:r/>
    </w:p>
    <w:p>
      <w:pPr>
        <w:pStyle w:val="794"/>
        <w:ind w:firstLine="480"/>
        <w:spacing w:line="500" w:lineRule="exact"/>
        <w:rPr>
          <w:rFonts w:ascii="宋体" w:hAnsi="宋体"/>
          <w:sz w:val="24"/>
        </w:rPr>
      </w:pPr>
      <w:r>
        <w:rPr>
          <w:rFonts w:hint="eastAsia" w:ascii="宋体" w:hAnsi="宋体"/>
          <w:sz w:val="24"/>
        </w:rPr>
        <w:t xml:space="preserve">日期：    年    月   日</w:t>
      </w:r>
      <w:r/>
    </w:p>
    <w:p>
      <w:pPr>
        <w:ind w:firstLine="480"/>
        <w:spacing w:line="440" w:lineRule="exact"/>
        <w:rPr>
          <w:rFonts w:ascii="Times New Roman" w:hAnsi="Times New Roman"/>
          <w:sz w:val="24"/>
          <w:szCs w:val="24"/>
        </w:rPr>
      </w:pPr>
      <w:r>
        <w:rPr>
          <w:rFonts w:ascii="Times New Roman" w:hAnsi="Times New Roman"/>
          <w:sz w:val="24"/>
          <w:szCs w:val="24"/>
        </w:rPr>
      </w:r>
      <w:r/>
    </w:p>
    <w:p>
      <w:pPr>
        <w:ind w:firstLine="480"/>
        <w:spacing w:line="440" w:lineRule="exact"/>
        <w:rPr>
          <w:rFonts w:ascii="Times New Roman" w:hAnsi="Times New Roman"/>
          <w:sz w:val="24"/>
          <w:szCs w:val="24"/>
        </w:rPr>
      </w:pPr>
      <w:r>
        <w:rPr>
          <w:rFonts w:ascii="Times New Roman" w:hAnsi="Times New Roman"/>
          <w:sz w:val="24"/>
          <w:szCs w:val="24"/>
        </w:rPr>
      </w:r>
      <w:r/>
    </w:p>
    <w:p>
      <w:pPr>
        <w:ind w:firstLine="480"/>
        <w:spacing w:line="440" w:lineRule="exact"/>
        <w:rPr>
          <w:rFonts w:ascii="Times New Roman" w:hAnsi="Times New Roman"/>
          <w:sz w:val="24"/>
          <w:szCs w:val="24"/>
        </w:rPr>
      </w:pPr>
      <w:r>
        <w:rPr>
          <w:rFonts w:ascii="Times New Roman" w:hAnsi="Times New Roman"/>
          <w:sz w:val="24"/>
          <w:szCs w:val="24"/>
        </w:rPr>
      </w:r>
      <w:r/>
    </w:p>
    <w:p>
      <w:pPr>
        <w:pStyle w:val="799"/>
        <w:rPr>
          <w:rFonts w:ascii="Times New Roman" w:hAnsi="宋体"/>
          <w:b/>
          <w:sz w:val="32"/>
          <w:szCs w:val="32"/>
        </w:rPr>
        <w:sectPr>
          <w:footerReference w:type="first" r:id="rId15"/>
          <w:footnotePr/>
          <w:endnotePr/>
          <w:type w:val="nextPage"/>
          <w:pgSz w:w="11906" w:h="16838" w:orient="portrait"/>
          <w:pgMar w:top="1418" w:right="1588" w:bottom="1418" w:left="1365" w:header="851" w:footer="907" w:gutter="0"/>
          <w:cols w:num="1" w:sep="0" w:space="720" w:equalWidth="1"/>
          <w:docGrid w:linePitch="360"/>
        </w:sectPr>
      </w:pPr>
      <w:r/>
      <w:bookmarkStart w:id="603" w:name="_Toc120614284"/>
      <w:r/>
      <w:bookmarkEnd w:id="599"/>
      <w:r/>
      <w:bookmarkEnd w:id="600"/>
      <w:r/>
      <w:bookmarkEnd w:id="601"/>
      <w:r/>
      <w:r/>
    </w:p>
    <w:p>
      <w:pPr>
        <w:pStyle w:val="798"/>
        <w:rPr>
          <w:rFonts w:ascii="Times New Roman" w:hAnsi="Times New Roman" w:eastAsia="宋体"/>
          <w:iCs/>
          <w:szCs w:val="32"/>
        </w:rPr>
        <w:outlineLvl w:val="1"/>
      </w:pPr>
      <w:r/>
      <w:bookmarkStart w:id="604" w:name="_Toc162960820"/>
      <w:r/>
      <w:bookmarkStart w:id="605" w:name="_Toc162453337"/>
      <w:r/>
      <w:bookmarkStart w:id="606" w:name="_Toc162453253"/>
      <w:r/>
      <w:bookmarkStart w:id="607" w:name="_Toc196316238"/>
      <w:r/>
      <w:bookmarkStart w:id="608" w:name="_Toc204873388"/>
      <w:r/>
      <w:bookmarkStart w:id="609" w:name="_Toc204873488"/>
      <w:r/>
      <w:bookmarkStart w:id="610" w:name="_Toc204873547"/>
      <w:r/>
      <w:bookmarkStart w:id="611" w:name="_Toc242978545"/>
      <w:r>
        <w:rPr>
          <w:rFonts w:ascii="Times New Roman" w:hAnsi="宋体" w:eastAsia="宋体"/>
          <w:iCs/>
          <w:szCs w:val="32"/>
        </w:rPr>
        <w:t xml:space="preserve">二</w:t>
      </w:r>
      <w:r>
        <w:rPr>
          <w:rFonts w:ascii="Times New Roman" w:hAnsi="Times New Roman" w:eastAsia="宋体"/>
          <w:iCs/>
          <w:szCs w:val="32"/>
        </w:rPr>
        <w:t xml:space="preserve">、</w:t>
      </w:r>
      <w:r>
        <w:rPr>
          <w:rFonts w:hint="eastAsia" w:ascii="Times New Roman" w:hAnsi="Times New Roman" w:eastAsia="宋体"/>
          <w:iCs/>
          <w:szCs w:val="32"/>
        </w:rPr>
        <w:t xml:space="preserve">信用</w:t>
      </w:r>
      <w:r>
        <w:rPr>
          <w:rFonts w:ascii="Times New Roman" w:hAnsi="Times New Roman" w:eastAsia="宋体"/>
          <w:iCs/>
          <w:szCs w:val="32"/>
        </w:rPr>
        <w:t xml:space="preserve">信息</w:t>
      </w:r>
      <w:bookmarkEnd w:id="604"/>
      <w:r/>
      <w:bookmarkEnd w:id="605"/>
      <w:r/>
      <w:bookmarkEnd w:id="606"/>
      <w:r/>
      <w:bookmarkEnd w:id="607"/>
      <w:r/>
      <w:bookmarkEnd w:id="608"/>
      <w:r/>
      <w:bookmarkEnd w:id="609"/>
      <w:r/>
      <w:bookmarkEnd w:id="610"/>
      <w:r/>
      <w:bookmarkEnd w:id="611"/>
      <w:r/>
      <w:r/>
    </w:p>
    <w:p>
      <w:pPr>
        <w:pStyle w:val="794"/>
        <w:ind w:firstLine="480"/>
        <w:jc w:val="center"/>
        <w:spacing w:line="500" w:lineRule="exact"/>
        <w:rPr>
          <w:rFonts w:ascii="宋体" w:hAnsi="宋体"/>
          <w:b/>
          <w:sz w:val="24"/>
        </w:rPr>
        <w:sectPr>
          <w:footnotePr/>
          <w:endnotePr/>
          <w:type w:val="nextPage"/>
          <w:pgSz w:w="11906" w:h="16838" w:orient="portrait"/>
          <w:pgMar w:top="1418" w:right="1588" w:bottom="1418" w:left="1365" w:header="851" w:footer="907" w:gutter="0"/>
          <w:cols w:num="1" w:sep="0" w:space="720" w:equalWidth="1"/>
          <w:docGrid w:linePitch="360"/>
        </w:sectPr>
      </w:pPr>
      <w:r/>
      <w:bookmarkStart w:id="612" w:name="_Toc162960819"/>
      <w:r/>
      <w:bookmarkStart w:id="613" w:name="_Toc196316239"/>
      <w:r>
        <w:rPr>
          <w:rFonts w:ascii="宋体" w:hAnsi="宋体"/>
          <w:sz w:val="24"/>
        </w:rPr>
        <w:t xml:space="preserve">响应文件中无需提供证明</w:t>
      </w:r>
      <w:r>
        <w:rPr>
          <w:rFonts w:ascii="宋体" w:hAnsi="宋体"/>
          <w:sz w:val="24"/>
        </w:rPr>
        <w:t xml:space="preserve">材料</w:t>
      </w:r>
      <w:r/>
    </w:p>
    <w:p>
      <w:pPr>
        <w:jc w:val="left"/>
        <w:widowControl/>
        <w:rPr>
          <w:rFonts w:ascii="Times New Roman" w:hAnsi="宋体" w:eastAsia="宋体"/>
          <w:b/>
          <w:iCs/>
          <w:sz w:val="32"/>
          <w:szCs w:val="32"/>
        </w:rPr>
        <w:outlineLvl w:val="0"/>
      </w:pPr>
      <w:r/>
      <w:bookmarkStart w:id="614" w:name="_Toc204873389"/>
      <w:r/>
      <w:bookmarkStart w:id="615" w:name="_Toc204873489"/>
      <w:r/>
      <w:bookmarkStart w:id="616" w:name="_Toc204873548"/>
      <w:r/>
      <w:bookmarkStart w:id="617" w:name="_Toc242978546"/>
      <w:r>
        <w:rPr>
          <w:rFonts w:hint="eastAsia" w:ascii="Times New Roman" w:hAnsi="Times New Roman" w:eastAsia="宋体"/>
          <w:b/>
          <w:iCs/>
          <w:sz w:val="32"/>
          <w:szCs w:val="32"/>
        </w:rPr>
        <w:t xml:space="preserve">三</w:t>
      </w:r>
      <w:r>
        <w:rPr>
          <w:rFonts w:ascii="Times New Roman" w:hAnsi="宋体" w:eastAsia="宋体"/>
          <w:b/>
          <w:iCs/>
          <w:sz w:val="32"/>
          <w:szCs w:val="32"/>
        </w:rPr>
        <w:t xml:space="preserve">、</w:t>
      </w:r>
      <w:r>
        <w:rPr>
          <w:rFonts w:hint="eastAsia" w:ascii="Times New Roman" w:hAnsi="宋体" w:eastAsia="宋体"/>
          <w:b/>
          <w:iCs/>
          <w:sz w:val="32"/>
          <w:szCs w:val="32"/>
        </w:rPr>
        <w:t xml:space="preserve">中小企业或残疾人福利性单位声明函</w:t>
      </w:r>
      <w:bookmarkEnd w:id="617"/>
      <w:r/>
      <w:r/>
    </w:p>
    <w:p>
      <w:pPr>
        <w:jc w:val="center"/>
        <w:spacing w:line="460" w:lineRule="exact"/>
        <w:rPr>
          <w:rFonts w:ascii="Times New Roman" w:hAnsi="宋体"/>
          <w:sz w:val="24"/>
        </w:rPr>
      </w:pPr>
      <w:r>
        <w:rPr>
          <w:rFonts w:ascii="Times New Roman" w:hAnsi="宋体"/>
          <w:sz w:val="24"/>
        </w:rPr>
      </w:r>
      <w:r/>
    </w:p>
    <w:p>
      <w:pPr>
        <w:jc w:val="center"/>
        <w:spacing w:line="460" w:lineRule="exact"/>
        <w:rPr>
          <w:rFonts w:ascii="Times New Roman" w:hAnsi="宋体"/>
          <w:sz w:val="2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Times New Roman" w:hAnsi="宋体"/>
          <w:sz w:val="24"/>
        </w:rPr>
        <w:t xml:space="preserve">格式详见响应文件制作工具</w:t>
      </w:r>
      <w:r/>
    </w:p>
    <w:p>
      <w:pPr>
        <w:pStyle w:val="798"/>
        <w:rPr>
          <w:rFonts w:ascii="Times New Roman" w:hAnsi="Times New Roman" w:eastAsia="宋体"/>
          <w:iCs/>
          <w:szCs w:val="32"/>
        </w:rPr>
        <w:outlineLvl w:val="1"/>
      </w:pPr>
      <w:r/>
      <w:bookmarkStart w:id="618" w:name="_Toc242978547"/>
      <w:r>
        <w:rPr>
          <w:rFonts w:ascii="Times New Roman" w:hAnsi="Times New Roman" w:eastAsia="宋体"/>
          <w:iCs/>
          <w:szCs w:val="32"/>
        </w:rPr>
        <w:t xml:space="preserve">四、</w:t>
      </w:r>
      <w:r>
        <w:rPr>
          <w:rFonts w:ascii="Times New Roman" w:hAnsi="Times New Roman" w:eastAsia="宋体"/>
          <w:iCs/>
          <w:szCs w:val="32"/>
        </w:rPr>
        <w:t xml:space="preserve">特定资格要求的证明文件</w:t>
      </w:r>
      <w:bookmarkEnd w:id="612"/>
      <w:r/>
      <w:bookmarkEnd w:id="613"/>
      <w:r/>
      <w:bookmarkEnd w:id="614"/>
      <w:r/>
      <w:bookmarkEnd w:id="615"/>
      <w:r/>
      <w:bookmarkEnd w:id="616"/>
      <w:r/>
      <w:bookmarkEnd w:id="618"/>
      <w:r>
        <w:rPr>
          <w:rFonts w:hint="eastAsia" w:ascii="Times New Roman" w:hAnsi="Times New Roman" w:eastAsia="宋体"/>
          <w:iCs/>
          <w:szCs w:val="32"/>
        </w:rPr>
        <w:tab/>
      </w:r>
      <w:r/>
    </w:p>
    <w:p>
      <w:pPr>
        <w:jc w:val="center"/>
        <w:spacing w:line="460" w:lineRule="exact"/>
        <w:rPr>
          <w:rFonts w:ascii="Times New Roman" w:hAnsi="宋体"/>
          <w:sz w:val="24"/>
        </w:rPr>
      </w:pPr>
      <w:r>
        <w:rPr>
          <w:rFonts w:ascii="Times New Roman" w:hAnsi="宋体"/>
          <w:sz w:val="24"/>
        </w:rPr>
      </w:r>
      <w:r/>
    </w:p>
    <w:p>
      <w:pPr>
        <w:jc w:val="center"/>
        <w:spacing w:line="460" w:lineRule="exact"/>
        <w:rPr>
          <w:rFonts w:ascii="Times New Roman" w:hAnsi="宋体"/>
          <w:sz w:val="24"/>
        </w:rPr>
      </w:pPr>
      <w:r>
        <w:rPr>
          <w:rFonts w:ascii="Times New Roman" w:hAnsi="宋体"/>
          <w:sz w:val="24"/>
        </w:rPr>
        <w:t xml:space="preserve">如果本项目申请人的特定资格要求中要求提供的，必须提供。</w:t>
      </w:r>
      <w:r/>
    </w:p>
    <w:p>
      <w:pPr>
        <w:pStyle w:val="798"/>
        <w:rPr>
          <w:rFonts w:ascii="Times New Roman" w:hAnsi="Times New Roman" w:eastAsia="宋体"/>
          <w:i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bookmarkStart w:id="619" w:name="_Toc196316240"/>
      <w:r/>
      <w:bookmarkStart w:id="620" w:name="_Toc162960824"/>
      <w:r/>
      <w:bookmarkStart w:id="621" w:name="_Hlk164295665"/>
      <w:r/>
      <w:r/>
    </w:p>
    <w:p>
      <w:pPr>
        <w:pStyle w:val="798"/>
        <w:rPr>
          <w:rFonts w:ascii="Segoe UI" w:hAnsi="Segoe UI" w:eastAsia="宋体" w:cs="Segoe UI"/>
          <w:sz w:val="21"/>
          <w:szCs w:val="21"/>
          <w:shd w:val="clear" w:color="auto" w:fill="fafafa"/>
        </w:rPr>
        <w:outlineLvl w:val="1"/>
      </w:pPr>
      <w:r/>
      <w:bookmarkStart w:id="622" w:name="_Toc204873390"/>
      <w:r/>
      <w:bookmarkStart w:id="623" w:name="_Toc204873490"/>
      <w:r/>
      <w:bookmarkStart w:id="624" w:name="_Toc204873549"/>
      <w:r/>
      <w:bookmarkStart w:id="625" w:name="_Toc242978548"/>
      <w:r>
        <w:rPr>
          <w:rFonts w:hint="eastAsia" w:ascii="Times New Roman" w:hAnsi="Times New Roman" w:eastAsia="宋体"/>
          <w:iCs/>
          <w:szCs w:val="32"/>
        </w:rPr>
        <w:t xml:space="preserve">五</w:t>
      </w:r>
      <w:r>
        <w:rPr>
          <w:rFonts w:ascii="Times New Roman" w:hAnsi="Times New Roman" w:eastAsia="宋体"/>
          <w:iCs/>
          <w:szCs w:val="32"/>
        </w:rPr>
        <w:t xml:space="preserve">、</w:t>
      </w:r>
      <w:bookmarkStart w:id="626" w:name="OLE_LINK272"/>
      <w:r/>
      <w:bookmarkStart w:id="627" w:name="OLE_LINK273"/>
      <w:r>
        <w:rPr>
          <w:rFonts w:hint="eastAsia" w:ascii="Times New Roman" w:hAnsi="Times New Roman" w:eastAsia="宋体"/>
          <w:iCs/>
          <w:szCs w:val="32"/>
        </w:rPr>
        <w:t xml:space="preserve">磋商报价表</w:t>
      </w:r>
      <w:bookmarkEnd w:id="626"/>
      <w:r/>
      <w:bookmarkEnd w:id="627"/>
      <w:r>
        <w:rPr>
          <w:rFonts w:hint="eastAsia" w:ascii="Times New Roman" w:hAnsi="Times New Roman" w:eastAsia="宋体"/>
          <w:iCs/>
          <w:szCs w:val="32"/>
        </w:rPr>
        <w:t xml:space="preserve">及分项报价表</w:t>
      </w:r>
      <w:bookmarkEnd w:id="619"/>
      <w:r/>
      <w:bookmarkEnd w:id="622"/>
      <w:r/>
      <w:bookmarkEnd w:id="623"/>
      <w:r/>
      <w:bookmarkEnd w:id="624"/>
      <w:r/>
      <w:bookmarkEnd w:id="625"/>
      <w:r/>
      <w:r/>
    </w:p>
    <w:p>
      <w:pPr>
        <w:jc w:val="center"/>
        <w:rPr>
          <w:rFonts w:ascii="Times New Roman" w:hAnsi="Times New Roman" w:eastAsia="宋体" w:cs="Times New Roman"/>
          <w:b/>
          <w:iCs/>
          <w:sz w:val="32"/>
          <w:szCs w:val="32"/>
        </w:rPr>
      </w:pPr>
      <w:r/>
      <w:bookmarkStart w:id="628" w:name="OLE_LINK274"/>
      <w:r/>
      <w:bookmarkStart w:id="629" w:name="OLE_LINK262"/>
      <w:r>
        <w:rPr>
          <w:rFonts w:hint="eastAsia" w:ascii="Times New Roman" w:hAnsi="Times New Roman" w:eastAsia="宋体" w:cs="Times New Roman"/>
          <w:b/>
          <w:iCs/>
          <w:sz w:val="32"/>
          <w:szCs w:val="32"/>
        </w:rPr>
        <w:t xml:space="preserve">（一）</w:t>
      </w:r>
      <w:bookmarkEnd w:id="628"/>
      <w:r>
        <w:rPr>
          <w:rFonts w:hint="eastAsia" w:ascii="Times New Roman" w:hAnsi="Times New Roman" w:eastAsia="宋体" w:cs="Times New Roman"/>
          <w:b/>
          <w:iCs/>
          <w:sz w:val="32"/>
          <w:szCs w:val="32"/>
        </w:rPr>
        <w:t xml:space="preserve">磋商报价表</w:t>
      </w:r>
      <w:r/>
    </w:p>
    <w:p>
      <w:pPr>
        <w:jc w:val="center"/>
        <w:rPr>
          <w:rFonts w:ascii="Times New Roman" w:hAnsi="宋体"/>
          <w:b/>
          <w:bCs/>
          <w:iCs/>
          <w:sz w:val="24"/>
          <w:szCs w:val="40"/>
        </w:rPr>
      </w:pPr>
      <w:r/>
      <w:bookmarkStart w:id="630" w:name="OLE_LINK270"/>
      <w:r/>
      <w:bookmarkStart w:id="631" w:name="OLE_LINK271"/>
      <w:r>
        <w:rPr>
          <w:rFonts w:hint="eastAsia" w:ascii="Times New Roman"/>
          <w:sz w:val="24"/>
          <w:szCs w:val="24"/>
        </w:rPr>
        <w:t xml:space="preserve">磋商报价表为系统自带格式，无须自行制作</w:t>
      </w:r>
      <w:bookmarkEnd w:id="630"/>
      <w:r/>
      <w:bookmarkEnd w:id="631"/>
      <w:r>
        <w:rPr>
          <w:rFonts w:hint="eastAsia" w:ascii="Times New Roman"/>
          <w:sz w:val="24"/>
          <w:szCs w:val="24"/>
        </w:rPr>
        <w:t xml:space="preserve">。</w:t>
      </w:r>
      <w:r/>
    </w:p>
    <w:p>
      <w:pPr>
        <w:jc w:val="center"/>
        <w:rPr>
          <w:rFonts w:ascii="Times New Roman" w:hAnsi="Times New Roman" w:eastAsia="宋体" w:cs="Times New Roman"/>
          <w:b/>
          <w:iCs/>
          <w:sz w:val="32"/>
          <w:szCs w:val="32"/>
        </w:rPr>
      </w:pPr>
      <w:r>
        <w:rPr>
          <w:rFonts w:hint="eastAsia" w:ascii="Times New Roman" w:hAnsi="Times New Roman" w:eastAsia="宋体" w:cs="Times New Roman"/>
          <w:b/>
          <w:iCs/>
          <w:sz w:val="32"/>
          <w:szCs w:val="32"/>
        </w:rPr>
        <w:t xml:space="preserve">（二）</w:t>
      </w:r>
      <w:r>
        <w:rPr>
          <w:rFonts w:ascii="Times New Roman" w:hAnsi="Times New Roman" w:eastAsia="宋体" w:cs="Times New Roman"/>
          <w:b/>
          <w:iCs/>
          <w:sz w:val="32"/>
          <w:szCs w:val="32"/>
        </w:rPr>
        <w:t xml:space="preserve">分项报价</w:t>
      </w:r>
      <w:bookmarkEnd w:id="629"/>
      <w:r>
        <w:rPr>
          <w:rFonts w:ascii="Times New Roman" w:hAnsi="Times New Roman" w:eastAsia="宋体" w:cs="Times New Roman"/>
          <w:b/>
          <w:iCs/>
          <w:sz w:val="32"/>
          <w:szCs w:val="32"/>
        </w:rPr>
        <w:t xml:space="preserve">表</w:t>
      </w:r>
      <w:bookmarkEnd w:id="620"/>
      <w:r>
        <w:rPr>
          <w:rFonts w:hint="eastAsia" w:ascii="Times New Roman" w:hAnsi="Times New Roman" w:eastAsia="宋体" w:cs="Times New Roman"/>
          <w:b/>
          <w:iCs/>
          <w:sz w:val="32"/>
          <w:szCs w:val="32"/>
        </w:rPr>
        <w:t xml:space="preserve">（分包号：采购包</w:t>
      </w:r>
      <w:r>
        <w:rPr>
          <w:rFonts w:hint="eastAsia" w:ascii="Times New Roman" w:hAnsi="Times New Roman" w:eastAsia="宋体" w:cs="Times New Roman"/>
          <w:b/>
          <w:iCs/>
          <w:sz w:val="32"/>
          <w:szCs w:val="32"/>
        </w:rPr>
        <w:t xml:space="preserve">1</w:t>
      </w:r>
      <w:r>
        <w:rPr>
          <w:rFonts w:hint="eastAsia" w:ascii="Times New Roman" w:hAnsi="Times New Roman" w:eastAsia="宋体" w:cs="Times New Roman"/>
          <w:b/>
          <w:iCs/>
          <w:sz w:val="32"/>
          <w:szCs w:val="32"/>
        </w:rPr>
        <w:t xml:space="preserve">）</w:t>
      </w:r>
      <w:r/>
    </w:p>
    <w:p>
      <w:pPr>
        <w:jc w:val="right"/>
        <w:rPr>
          <w:rFonts w:ascii="Times New Roman" w:hAnsi="Times New Roman" w:eastAsia="宋体" w:cs="Times New Roman"/>
          <w:b/>
          <w:iCs/>
          <w:sz w:val="32"/>
          <w:szCs w:val="32"/>
        </w:rPr>
      </w:pPr>
      <w:r>
        <w:rPr>
          <w:rFonts w:ascii="Times New Roman" w:hAnsi="Times New Roman"/>
          <w:sz w:val="24"/>
          <w:szCs w:val="24"/>
        </w:rPr>
        <w:t xml:space="preserve">人民币：元</w:t>
      </w:r>
      <w:bookmarkEnd w:id="621"/>
      <w:r/>
    </w:p>
    <w:tbl>
      <w:tblPr>
        <w:tblW w:w="8946" w:type="dxa"/>
        <w:tblInd w:w="93" w:type="dxa"/>
        <w:tblLook w:val="04A0" w:firstRow="1" w:lastRow="0" w:firstColumn="1" w:lastColumn="0" w:noHBand="0" w:noVBand="1"/>
      </w:tblPr>
      <w:tblGrid>
        <w:gridCol w:w="724"/>
        <w:gridCol w:w="1985"/>
        <w:gridCol w:w="1134"/>
        <w:gridCol w:w="1134"/>
        <w:gridCol w:w="1134"/>
        <w:gridCol w:w="1417"/>
        <w:gridCol w:w="1418"/>
      </w:tblGrid>
      <w:tr>
        <w:trPr>
          <w:trHeight w:val="1035"/>
        </w:trPr>
        <w:tc>
          <w:tcPr>
            <w:shd w:val="clear" w:color="auto" w:fill="auto"/>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评定内容</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小计</w:t>
            </w:r>
            <w:r>
              <w:rPr>
                <w:rFonts w:hint="eastAsia" w:ascii="宋体" w:hAnsi="宋体" w:eastAsia="宋体" w:cs="宋体"/>
                <w:color w:val="000000"/>
                <w:sz w:val="24"/>
                <w:szCs w:val="24"/>
              </w:rPr>
              <w:t xml:space="preserve">（单价*数量）</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合计</w:t>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gridSpan w:val="6"/>
            <w:shd w:val="clear" w:color="auto" w:fill="auto"/>
            <w:tcBorders>
              <w:top w:val="single" w:color="auto" w:sz="4" w:space="0"/>
              <w:left w:val="none" w:color="000000" w:sz="4" w:space="0"/>
              <w:bottom w:val="single" w:color="auto" w:sz="4" w:space="0"/>
              <w:right w:val="single" w:color="auto" w:sz="4" w:space="0"/>
            </w:tcBorders>
            <w:tcW w:w="8222"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农村公路道路技术状况市级抽检与县区数据市级复核（抽查不低于40%）</w:t>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公路技术状况自动化</w:t>
            </w:r>
            <w:r>
              <w:rPr>
                <w:rFonts w:hint="eastAsia" w:asciiTheme="minorEastAsia" w:hAnsiTheme="minorEastAsia"/>
                <w:sz w:val="24"/>
                <w:lang w:val="zh-CN"/>
              </w:rPr>
              <w:t xml:space="preserve">检测</w:t>
            </w:r>
            <w:r>
              <w:rPr>
                <w:rFonts w:hint="eastAsia" w:ascii="宋体" w:hAnsi="宋体" w:eastAsia="宋体" w:cs="宋体"/>
                <w:color w:val="000000"/>
                <w:sz w:val="24"/>
                <w:szCs w:val="24"/>
              </w:rPr>
              <w:t xml:space="preserve">评定</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公里.单幅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4607</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1418"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1.1+1.2合计金额</w:t>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县区公路技术状况数据市级复核及系统录入</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公里</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11517</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6"/>
            <w:shd w:val="clear" w:color="auto" w:fill="auto"/>
            <w:tcBorders>
              <w:top w:val="single" w:color="auto" w:sz="4" w:space="0"/>
              <w:left w:val="none" w:color="000000" w:sz="4" w:space="0"/>
              <w:bottom w:val="single" w:color="auto" w:sz="4" w:space="0"/>
              <w:right w:val="single" w:color="auto" w:sz="4" w:space="0"/>
            </w:tcBorders>
            <w:tcW w:w="8222"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桥梁技术状况评定市级复核（</w:t>
            </w:r>
            <w:r>
              <w:rPr>
                <w:rFonts w:hint="eastAsia" w:ascii="宋体" w:hAnsi="宋体" w:eastAsia="宋体" w:cs="宋体"/>
                <w:b/>
                <w:bCs/>
                <w:color w:val="000000"/>
                <w:sz w:val="24"/>
                <w:szCs w:val="24"/>
              </w:rPr>
              <w:t xml:space="preserve">抽查约</w:t>
            </w:r>
            <w:r>
              <w:rPr>
                <w:rFonts w:hint="eastAsia" w:ascii="宋体" w:hAnsi="宋体" w:eastAsia="宋体" w:cs="宋体"/>
                <w:b/>
                <w:bCs/>
                <w:color w:val="000000"/>
                <w:sz w:val="24"/>
                <w:szCs w:val="24"/>
              </w:rPr>
              <w:t xml:space="preserve">6%）</w:t>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大桥及以上</w:t>
            </w:r>
            <w:r/>
          </w:p>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(约36座）</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延米</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8959</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1418"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1+2.2合计金额</w:t>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中小桥</w:t>
            </w:r>
            <w:r/>
          </w:p>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（约162座）</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延米</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8946</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trHeight w:val="756"/>
        </w:trPr>
        <w:tc>
          <w:tcPr>
            <w:gridSpan w:val="7"/>
            <w:shd w:val="clear" w:color="auto" w:fill="auto"/>
            <w:tcBorders>
              <w:top w:val="single" w:color="auto" w:sz="4" w:space="0"/>
              <w:left w:val="single" w:color="auto" w:sz="4" w:space="0"/>
              <w:bottom w:val="single" w:color="auto" w:sz="4" w:space="0"/>
              <w:right w:val="single" w:color="auto" w:sz="4" w:space="0"/>
            </w:tcBorders>
            <w:tcW w:w="894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总</w:t>
            </w:r>
            <w:r>
              <w:rPr>
                <w:rFonts w:hint="eastAsia" w:ascii="宋体" w:hAnsi="宋体" w:eastAsia="宋体" w:cs="宋体"/>
                <w:color w:val="000000"/>
                <w:sz w:val="24"/>
                <w:szCs w:val="24"/>
              </w:rPr>
              <w:t xml:space="preserve">价（1.1+1.2+2.1+2.2）：</w:t>
            </w:r>
            <w:r/>
          </w:p>
        </w:tc>
      </w:tr>
    </w:tbl>
    <w:p>
      <w:pPr>
        <w:rPr>
          <w:rFonts w:ascii="Times New Roman" w:hAnsi="宋体"/>
          <w:sz w:val="24"/>
          <w:szCs w:val="24"/>
        </w:rPr>
      </w:pPr>
      <w:r>
        <w:rPr>
          <w:rFonts w:ascii="Times New Roman" w:hAnsi="宋体"/>
          <w:sz w:val="24"/>
          <w:szCs w:val="24"/>
        </w:rPr>
        <w:t xml:space="preserve">备注：</w:t>
      </w:r>
      <w:r/>
    </w:p>
    <w:p>
      <w:pPr>
        <w:rPr>
          <w:rFonts w:ascii="Times New Roman" w:hAnsi="宋体"/>
          <w:color w:val="ff0000"/>
          <w:sz w:val="24"/>
          <w:szCs w:val="24"/>
        </w:rPr>
      </w:pPr>
      <w:r>
        <w:rPr>
          <w:rFonts w:hint="eastAsia" w:ascii="Times New Roman" w:hAnsi="宋体"/>
          <w:sz w:val="24"/>
          <w:szCs w:val="24"/>
        </w:rPr>
        <w:t xml:space="preserve">1.</w:t>
      </w:r>
      <w:r>
        <w:rPr>
          <w:rFonts w:ascii="Times New Roman" w:hAnsi="宋体"/>
          <w:sz w:val="24"/>
          <w:szCs w:val="24"/>
        </w:rPr>
        <w:t xml:space="preserve">磋商报</w:t>
      </w:r>
      <w:r>
        <w:rPr>
          <w:rFonts w:ascii="Times New Roman" w:hAnsi="宋体"/>
          <w:sz w:val="24"/>
          <w:szCs w:val="24"/>
        </w:rPr>
        <w:t xml:space="preserve">价</w:t>
      </w:r>
      <w:r>
        <w:rPr>
          <w:rFonts w:ascii="Times New Roman" w:hAnsi="宋体"/>
          <w:sz w:val="24"/>
          <w:szCs w:val="24"/>
        </w:rPr>
        <w:t xml:space="preserve">采用总</w:t>
      </w:r>
      <w:r>
        <w:rPr>
          <w:rFonts w:ascii="Times New Roman" w:hAnsi="宋体"/>
          <w:sz w:val="24"/>
          <w:szCs w:val="24"/>
        </w:rPr>
        <w:t xml:space="preserve">承包方式，</w:t>
      </w:r>
      <w:r>
        <w:rPr>
          <w:rFonts w:hint="eastAsia" w:ascii="Times New Roman" w:hAnsi="宋体"/>
          <w:sz w:val="24"/>
          <w:szCs w:val="24"/>
        </w:rPr>
        <w:t xml:space="preserve">供应商</w:t>
      </w:r>
      <w:r>
        <w:rPr>
          <w:rFonts w:ascii="Times New Roman" w:hAnsi="宋体"/>
          <w:sz w:val="24"/>
          <w:szCs w:val="24"/>
        </w:rPr>
        <w:t xml:space="preserve">的“</w:t>
      </w:r>
      <w:r>
        <w:rPr>
          <w:rFonts w:ascii="Times New Roman" w:hAnsi="宋体"/>
          <w:sz w:val="24"/>
          <w:szCs w:val="24"/>
        </w:rPr>
        <w:t xml:space="preserve">总</w:t>
      </w:r>
      <w:r>
        <w:rPr>
          <w:rFonts w:ascii="Times New Roman" w:hAnsi="宋体"/>
          <w:sz w:val="24"/>
          <w:szCs w:val="24"/>
        </w:rPr>
        <w:t xml:space="preserve">价”应包括</w:t>
      </w:r>
      <w:r>
        <w:rPr>
          <w:rFonts w:asciiTheme="minorEastAsia" w:hAnsiTheme="minorEastAsia"/>
          <w:color w:val="000000"/>
          <w:spacing w:val="-1"/>
          <w:sz w:val="24"/>
        </w:rPr>
        <w:t xml:space="preserve">采购人需求的服务（包含与服务相关的产品）价格、培训费用、管理费、人工费、交通差旅费、材料搜集费、调查分析</w:t>
      </w:r>
      <w:r>
        <w:rPr>
          <w:rFonts w:asciiTheme="minorEastAsia" w:hAnsiTheme="minorEastAsia"/>
          <w:color w:val="000000"/>
          <w:spacing w:val="-1"/>
          <w:sz w:val="24"/>
        </w:rPr>
        <w:t xml:space="preserve">测算费、现场踏勘费、设备费、安全措施费、保险、利润、</w:t>
      </w:r>
      <w:r>
        <w:rPr>
          <w:rFonts w:asciiTheme="minorEastAsia" w:hAnsiTheme="minorEastAsia"/>
          <w:color w:val="000000" w:themeColor="text1"/>
          <w:spacing w:val="-1"/>
          <w:sz w:val="24"/>
        </w:rPr>
        <w:t xml:space="preserve">印刷费</w:t>
      </w:r>
      <w:r>
        <w:rPr>
          <w:rFonts w:asciiTheme="minorEastAsia" w:hAnsiTheme="minorEastAsia"/>
          <w:color w:val="000000" w:themeColor="text1"/>
          <w:spacing w:val="-1"/>
          <w:sz w:val="24"/>
        </w:rPr>
        <w:t xml:space="preserve">、招标代理费</w:t>
      </w:r>
      <w:r>
        <w:rPr>
          <w:rFonts w:asciiTheme="minorEastAsia" w:hAnsiTheme="minorEastAsia"/>
          <w:color w:val="000000" w:themeColor="text1"/>
          <w:spacing w:val="-1"/>
          <w:sz w:val="24"/>
        </w:rPr>
        <w:t xml:space="preserve">和所有相关税金费用及</w:t>
      </w:r>
      <w:r>
        <w:rPr>
          <w:rFonts w:asciiTheme="minorEastAsia" w:hAnsiTheme="minorEastAsia"/>
          <w:color w:val="000000"/>
          <w:spacing w:val="-1"/>
          <w:sz w:val="24"/>
        </w:rPr>
        <w:t xml:space="preserve">为完成整个项目所产生的其它所有费用。</w:t>
      </w:r>
      <w:r/>
    </w:p>
    <w:p>
      <w:pPr>
        <w:rPr>
          <w:rFonts w:asciiTheme="minorEastAsia" w:hAnsiTheme="minorEastAsia"/>
          <w:color w:val="000000"/>
          <w:spacing w:val="-1"/>
          <w:sz w:val="24"/>
          <w:lang w:val="zh-CN"/>
        </w:rPr>
      </w:pPr>
      <w:r>
        <w:rPr>
          <w:rFonts w:ascii="Times New Roman" w:hAnsi="Times New Roman"/>
          <w:sz w:val="24"/>
          <w:szCs w:val="24"/>
        </w:rPr>
        <w:t xml:space="preserve">2.</w:t>
      </w:r>
      <w:r>
        <w:rPr>
          <w:rFonts w:asciiTheme="minorEastAsia" w:hAnsiTheme="minorEastAsia"/>
          <w:color w:val="000000"/>
          <w:spacing w:val="-1"/>
          <w:sz w:val="24"/>
          <w:lang w:val="zh-CN"/>
        </w:rPr>
        <w:t xml:space="preserve">供应商报价时应充分考虑所有可能影响到报价的因素，如发生漏、缺、少项，都将被认为是供应商的报价让利行为，损失自负。</w:t>
      </w:r>
      <w:r/>
    </w:p>
    <w:p>
      <w:pPr>
        <w:rPr>
          <w:rFonts w:ascii="Times New Roman"/>
          <w:sz w:val="24"/>
          <w:szCs w:val="24"/>
        </w:rPr>
      </w:pPr>
      <w:r>
        <w:rPr>
          <w:rFonts w:hint="eastAsia" w:asciiTheme="minorEastAsia" w:hAnsiTheme="minorEastAsia"/>
          <w:color w:val="000000"/>
          <w:spacing w:val="-1"/>
          <w:sz w:val="24"/>
          <w:lang w:val="zh-CN"/>
        </w:rPr>
        <w:t xml:space="preserve">3.</w:t>
      </w:r>
      <w:r>
        <w:rPr>
          <w:rFonts w:ascii="Times New Roman" w:hAnsi="Times New Roman"/>
          <w:sz w:val="24"/>
          <w:szCs w:val="24"/>
        </w:rPr>
        <w:t xml:space="preserve"> “</w:t>
      </w:r>
      <w:r>
        <w:rPr>
          <w:rFonts w:ascii="Times New Roman"/>
          <w:sz w:val="24"/>
          <w:szCs w:val="24"/>
        </w:rPr>
        <w:t xml:space="preserve">分项报价表</w:t>
      </w:r>
      <w:r>
        <w:rPr>
          <w:rFonts w:ascii="Times New Roman" w:hAnsi="Times New Roman"/>
          <w:sz w:val="24"/>
          <w:szCs w:val="24"/>
        </w:rPr>
        <w:t xml:space="preserve">”</w:t>
      </w:r>
      <w:r>
        <w:rPr>
          <w:rFonts w:ascii="Times New Roman"/>
          <w:sz w:val="24"/>
          <w:szCs w:val="24"/>
        </w:rPr>
        <w:t xml:space="preserve">中</w:t>
      </w:r>
      <w:r>
        <w:rPr>
          <w:rFonts w:ascii="Times New Roman" w:hAnsi="Times New Roman"/>
          <w:sz w:val="24"/>
          <w:szCs w:val="24"/>
        </w:rPr>
        <w:t xml:space="preserve">“</w:t>
      </w:r>
      <w:bookmarkStart w:id="632" w:name="OLE_LINK278"/>
      <w:r/>
      <w:bookmarkStart w:id="633" w:name="OLE_LINK279"/>
      <w:r>
        <w:rPr>
          <w:rFonts w:ascii="Times New Roman"/>
          <w:sz w:val="24"/>
          <w:szCs w:val="24"/>
        </w:rPr>
        <w:t xml:space="preserve">总</w:t>
      </w:r>
      <w:r>
        <w:rPr>
          <w:rFonts w:ascii="Times New Roman"/>
          <w:sz w:val="24"/>
          <w:szCs w:val="24"/>
        </w:rPr>
        <w:t xml:space="preserve">价</w:t>
      </w:r>
      <w:bookmarkEnd w:id="632"/>
      <w:r/>
      <w:bookmarkEnd w:id="633"/>
      <w:r>
        <w:rPr>
          <w:rFonts w:ascii="Times New Roman" w:hAnsi="Times New Roman"/>
          <w:sz w:val="24"/>
          <w:szCs w:val="24"/>
        </w:rPr>
        <w:t xml:space="preserve">”</w:t>
      </w:r>
      <w:r>
        <w:rPr>
          <w:rFonts w:ascii="Times New Roman"/>
          <w:sz w:val="24"/>
          <w:szCs w:val="24"/>
        </w:rPr>
        <w:t xml:space="preserve">数额应当与</w:t>
      </w:r>
      <w:r>
        <w:rPr>
          <w:rFonts w:ascii="Times New Roman" w:hAnsi="Times New Roman"/>
          <w:sz w:val="24"/>
          <w:szCs w:val="24"/>
        </w:rPr>
        <w:t xml:space="preserve">“</w:t>
      </w:r>
      <w:r>
        <w:rPr>
          <w:rFonts w:hint="eastAsia" w:ascii="Times New Roman"/>
          <w:sz w:val="24"/>
          <w:szCs w:val="24"/>
        </w:rPr>
        <w:t xml:space="preserve">磋商报价表</w:t>
      </w:r>
      <w:r>
        <w:rPr>
          <w:rFonts w:ascii="Times New Roman" w:hAnsi="Times New Roman"/>
          <w:sz w:val="24"/>
          <w:szCs w:val="24"/>
        </w:rPr>
        <w:t xml:space="preserve">”</w:t>
      </w:r>
      <w:r>
        <w:rPr>
          <w:rFonts w:ascii="Times New Roman"/>
          <w:sz w:val="24"/>
          <w:szCs w:val="24"/>
        </w:rPr>
        <w:t xml:space="preserve">中</w:t>
      </w:r>
      <w:r>
        <w:rPr>
          <w:rFonts w:ascii="Times New Roman" w:hAnsi="Times New Roman"/>
          <w:sz w:val="24"/>
          <w:szCs w:val="24"/>
        </w:rPr>
        <w:t xml:space="preserve">“</w:t>
      </w:r>
      <w:r>
        <w:rPr>
          <w:rFonts w:ascii="Times New Roman"/>
          <w:sz w:val="24"/>
          <w:szCs w:val="24"/>
        </w:rPr>
        <w:t xml:space="preserve">总价</w:t>
      </w:r>
      <w:r>
        <w:rPr>
          <w:rFonts w:ascii="Times New Roman" w:hAnsi="Times New Roman"/>
          <w:sz w:val="24"/>
          <w:szCs w:val="24"/>
        </w:rPr>
        <w:t xml:space="preserve">”</w:t>
      </w:r>
      <w:r>
        <w:rPr>
          <w:rFonts w:ascii="Times New Roman"/>
          <w:sz w:val="24"/>
          <w:szCs w:val="24"/>
        </w:rPr>
        <w:t xml:space="preserve">数额一致。</w:t>
      </w:r>
      <w:r/>
    </w:p>
    <w:p>
      <w:pPr>
        <w:rPr>
          <w:rFonts w:ascii="Times New Roman"/>
          <w:sz w:val="24"/>
          <w:szCs w:val="24"/>
        </w:rPr>
      </w:pPr>
      <w:r>
        <w:rPr>
          <w:rFonts w:ascii="Times New Roman"/>
          <w:sz w:val="24"/>
          <w:szCs w:val="24"/>
        </w:rPr>
      </w:r>
      <w:r/>
    </w:p>
    <w:p>
      <w:pPr>
        <w:rPr>
          <w:rFonts w:ascii="Times New Roman"/>
          <w:sz w:val="24"/>
          <w:szCs w:val="24"/>
        </w:rPr>
      </w:pPr>
      <w:r>
        <w:rPr>
          <w:rFonts w:ascii="Times New Roman"/>
          <w:sz w:val="24"/>
          <w:szCs w:val="24"/>
        </w:rPr>
      </w:r>
      <w:r/>
    </w:p>
    <w:p>
      <w:pPr>
        <w:pStyle w:val="786"/>
        <w:jc w:val="center"/>
        <w:spacing w:line="720" w:lineRule="auto"/>
        <w:rPr>
          <w:rFonts w:asciiTheme="minorEastAsia" w:hAnsiTheme="minorEastAsia" w:eastAsiaTheme="minorEastAsia"/>
          <w:b/>
          <w:sz w:val="48"/>
          <w:szCs w:val="44"/>
        </w:rPr>
      </w:pPr>
      <w:r>
        <w:rPr>
          <w:rFonts w:asciiTheme="minorEastAsia" w:hAnsiTheme="minorEastAsia" w:eastAsiaTheme="minorEastAsia"/>
          <w:b/>
          <w:sz w:val="48"/>
          <w:szCs w:val="44"/>
        </w:rPr>
      </w:r>
      <w:r/>
    </w:p>
    <w:p>
      <w:pPr>
        <w:pStyle w:val="798"/>
        <w:rPr>
          <w:rFonts w:ascii="Times New Roman" w:hAnsi="Times New Roman"/>
          <w:iCs/>
          <w:szCs w:val="32"/>
        </w:rPr>
        <w:outlineLvl w:val="1"/>
      </w:pPr>
      <w:r>
        <w:rPr>
          <w:rFonts w:ascii="Times New Roman" w:hAnsi="Times New Roman"/>
          <w:b w:val="0"/>
          <w:iCs/>
          <w:szCs w:val="32"/>
        </w:rPr>
        <w:br w:type="page" w:clear="all"/>
      </w:r>
      <w:bookmarkStart w:id="634" w:name="_Toc162960822"/>
      <w:r/>
      <w:bookmarkStart w:id="635" w:name="_Toc162453339"/>
      <w:r/>
      <w:bookmarkStart w:id="636" w:name="_Toc196316241"/>
      <w:r/>
      <w:bookmarkStart w:id="637" w:name="_Toc204873391"/>
      <w:r/>
      <w:bookmarkStart w:id="638" w:name="_Toc204873491"/>
      <w:r/>
      <w:bookmarkStart w:id="639" w:name="_Toc204873550"/>
      <w:r/>
      <w:bookmarkStart w:id="640" w:name="_Toc242978549"/>
      <w:r>
        <w:rPr>
          <w:rFonts w:hint="eastAsia" w:ascii="Times New Roman" w:hAnsi="Times New Roman" w:eastAsia="宋体"/>
          <w:iCs/>
          <w:szCs w:val="32"/>
        </w:rPr>
        <w:t xml:space="preserve">六</w:t>
      </w:r>
      <w:r>
        <w:rPr>
          <w:rFonts w:ascii="Times New Roman" w:hAnsi="Times New Roman" w:eastAsia="宋体"/>
          <w:iCs/>
          <w:szCs w:val="32"/>
        </w:rPr>
        <w:t xml:space="preserve">、法人授权书</w:t>
      </w:r>
      <w:bookmarkEnd w:id="634"/>
      <w:r/>
      <w:bookmarkEnd w:id="635"/>
      <w:r/>
      <w:bookmarkEnd w:id="636"/>
      <w:r/>
      <w:bookmarkEnd w:id="637"/>
      <w:r/>
      <w:bookmarkEnd w:id="638"/>
      <w:r/>
      <w:bookmarkEnd w:id="639"/>
      <w:r/>
      <w:bookmarkEnd w:id="640"/>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（供应商名称）授权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w:t>
      </w:r>
      <w:r>
        <w:rPr>
          <w:rFonts w:ascii="Times New Roman" w:hAnsi="Times New Roman"/>
          <w:bCs/>
          <w:sz w:val="24"/>
          <w:szCs w:val="24"/>
          <w:u w:val="single"/>
        </w:rPr>
        <w:t xml:space="preserve">JSZC-321300-SJFW-C2026-0002</w:t>
      </w:r>
      <w:r>
        <w:rPr>
          <w:rFonts w:ascii="Times New Roman" w:hAnsi="Times New Roman"/>
          <w:sz w:val="24"/>
          <w:szCs w:val="24"/>
        </w:rPr>
        <w:t xml:space="preserve">号</w:t>
      </w:r>
      <w:r>
        <w:rPr>
          <w:rFonts w:ascii="Times New Roman" w:hAnsi="Times New Roman"/>
          <w:sz w:val="24"/>
          <w:szCs w:val="24"/>
          <w:u w:val="single"/>
        </w:rPr>
        <w:t xml:space="preserve">宿迁市</w:t>
      </w:r>
      <w:r>
        <w:rPr>
          <w:rFonts w:ascii="Times New Roman" w:hAnsi="Times New Roman"/>
          <w:sz w:val="24"/>
          <w:szCs w:val="24"/>
          <w:u w:val="single"/>
        </w:rPr>
        <w:t xml:space="preserve">2026</w:t>
      </w:r>
      <w:r>
        <w:rPr>
          <w:rFonts w:ascii="Times New Roman" w:hAnsi="Times New Roman"/>
          <w:sz w:val="24"/>
          <w:szCs w:val="24"/>
          <w:u w:val="single"/>
        </w:rPr>
        <w:t xml:space="preserve">年农村公路路况与桥梁技术状况检测评定项目</w:t>
      </w:r>
      <w:r>
        <w:rPr>
          <w:rFonts w:ascii="Times New Roman" w:hAnsi="Times New Roman"/>
          <w:sz w:val="24"/>
          <w:szCs w:val="24"/>
          <w:u w:val="single"/>
        </w:rPr>
        <w:t xml:space="preserve">SQ2026-NLPD</w:t>
      </w:r>
      <w:r>
        <w:rPr>
          <w:rFonts w:ascii="Times New Roman" w:hAnsi="Times New Roman"/>
          <w:sz w:val="24"/>
          <w:szCs w:val="24"/>
          <w:u w:val="single"/>
        </w:rPr>
        <w:t xml:space="preserve">标段</w:t>
      </w:r>
      <w:r>
        <w:rPr>
          <w:rFonts w:ascii="Times New Roman" w:hAnsi="Times New Roman"/>
          <w:sz w:val="24"/>
          <w:szCs w:val="24"/>
        </w:rPr>
        <w:t xml:space="preserve">采购活动的合法代理人，以本单位名义全权处理一切与该项目采购有关的事务。</w:t>
      </w:r>
      <w:r/>
    </w:p>
    <w:p>
      <w:pPr>
        <w:ind w:firstLine="1200"/>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rPr>
        <w:t xml:space="preserve">______</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1200"/>
        <w:tabs>
          <w:tab w:val="left" w:pos="360" w:leader="none"/>
        </w:tabs>
        <w:rPr>
          <w:rFonts w:ascii="Times New Roman" w:hAnsi="Times New Roman"/>
          <w:sz w:val="24"/>
          <w:szCs w:val="24"/>
          <w:u w:val="single"/>
        </w:rPr>
      </w:pPr>
      <w:r>
        <w:rPr>
          <w:rFonts w:ascii="Times New Roman" w:hAnsi="Times New Roman"/>
          <w:sz w:val="24"/>
          <w:szCs w:val="24"/>
        </w:rPr>
        <w:t xml:space="preserve">被授权人身份证号码：</w:t>
      </w:r>
      <w:r/>
    </w:p>
    <w:p>
      <w:pPr>
        <w:ind w:firstLine="1200"/>
        <w:tabs>
          <w:tab w:val="left" w:pos="360" w:leader="none"/>
        </w:tabs>
        <w:rPr>
          <w:rFonts w:ascii="Times New Roman" w:hAnsi="Times New Roman"/>
          <w:sz w:val="24"/>
          <w:szCs w:val="24"/>
          <w:u w:val="single"/>
        </w:rPr>
      </w:pPr>
      <w:r>
        <w:rPr>
          <w:rFonts w:ascii="Times New Roman" w:hAnsi="Times New Roman"/>
          <w:sz w:val="24"/>
          <w:szCs w:val="24"/>
        </w:rPr>
        <w:t xml:space="preserve">被授权人联系电话：（手机）</w:t>
      </w:r>
      <w:r/>
    </w:p>
    <w:p>
      <w:pPr>
        <w:ind w:firstLine="1200"/>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ind w:firstLine="1200"/>
        <w:tabs>
          <w:tab w:val="left" w:pos="360" w:leader="none"/>
        </w:tabs>
        <w:rPr>
          <w:rFonts w:ascii="Times New Roman" w:hAnsi="Times New Roman"/>
          <w:sz w:val="24"/>
          <w:szCs w:val="24"/>
          <w:u w:val="single"/>
        </w:rPr>
      </w:pPr>
      <w:r>
        <w:rPr>
          <w:rFonts w:ascii="Times New Roman" w:hAnsi="Times New Roman"/>
          <w:sz w:val="24"/>
          <w:szCs w:val="24"/>
        </w:rPr>
        <w:t xml:space="preserve">单位地址：</w:t>
      </w:r>
      <w:r/>
    </w:p>
    <w:p>
      <w:pPr>
        <w:ind w:firstLine="1200"/>
        <w:tabs>
          <w:tab w:val="left" w:pos="360" w:leader="none"/>
        </w:tabs>
        <w:rPr>
          <w:rFonts w:ascii="Times New Roman" w:hAnsi="Times New Roman"/>
          <w:sz w:val="24"/>
          <w:szCs w:val="24"/>
        </w:rPr>
      </w:pPr>
      <w:r>
        <w:rPr>
          <w:rFonts w:ascii="Times New Roman" w:hAnsi="Times New Roman"/>
          <w:sz w:val="24"/>
          <w:szCs w:val="24"/>
        </w:rPr>
        <w:t xml:space="preserve">日期：</w:t>
      </w:r>
      <w:bookmarkStart w:id="641" w:name="_格式3__银行出具的资信证明"/>
      <w:r/>
      <w:bookmarkStart w:id="642" w:name="_Hlt26671380"/>
      <w:r/>
      <w:bookmarkStart w:id="643" w:name="_Hlt26955070"/>
      <w:r/>
      <w:bookmarkStart w:id="644" w:name="_Toc162453340"/>
      <w:r/>
      <w:bookmarkStart w:id="645" w:name="_Toc162960823"/>
      <w:r/>
      <w:bookmarkEnd w:id="641"/>
      <w:r/>
      <w:bookmarkEnd w:id="642"/>
      <w:r/>
      <w:bookmarkEnd w:id="643"/>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pStyle w:val="798"/>
        <w:rPr>
          <w:rFonts w:ascii="Times New Roman" w:hAnsi="Times New Roman" w:eastAsia="宋体"/>
          <w:i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bookmarkStart w:id="646" w:name="_Toc196316242"/>
      <w:r/>
      <w:r/>
    </w:p>
    <w:p>
      <w:pPr>
        <w:pStyle w:val="798"/>
        <w:rPr>
          <w:rFonts w:ascii="Times New Roman" w:hAnsi="Times New Roman" w:eastAsia="宋体"/>
          <w:iCs/>
          <w:szCs w:val="32"/>
        </w:rPr>
        <w:outlineLvl w:val="1"/>
      </w:pPr>
      <w:r/>
      <w:bookmarkStart w:id="647" w:name="_Toc198041288"/>
      <w:r/>
      <w:bookmarkStart w:id="648" w:name="_Toc204873392"/>
      <w:r/>
      <w:bookmarkStart w:id="649" w:name="_Toc204873492"/>
      <w:r/>
      <w:bookmarkStart w:id="650" w:name="_Toc204873551"/>
      <w:r/>
      <w:bookmarkStart w:id="651" w:name="_Toc242978550"/>
      <w:r/>
      <w:bookmarkEnd w:id="644"/>
      <w:r/>
      <w:bookmarkEnd w:id="645"/>
      <w:r/>
      <w:bookmarkEnd w:id="646"/>
      <w:r>
        <w:rPr>
          <w:rFonts w:hint="eastAsia" w:ascii="Times New Roman" w:hAnsi="Times New Roman" w:eastAsia="宋体"/>
          <w:iCs/>
          <w:szCs w:val="32"/>
        </w:rPr>
        <w:t xml:space="preserve">七</w:t>
      </w:r>
      <w:r>
        <w:rPr>
          <w:rFonts w:ascii="Times New Roman" w:hAnsi="Times New Roman" w:eastAsia="宋体"/>
          <w:iCs/>
          <w:szCs w:val="32"/>
        </w:rPr>
        <w:t xml:space="preserve">、</w:t>
      </w:r>
      <w:bookmarkStart w:id="652" w:name="_Toc197972823"/>
      <w:r>
        <w:rPr>
          <w:rFonts w:ascii="Times New Roman" w:hAnsi="Times New Roman" w:eastAsia="宋体"/>
          <w:iCs/>
          <w:szCs w:val="32"/>
        </w:rPr>
        <w:t xml:space="preserve">其他</w:t>
      </w:r>
      <w:bookmarkEnd w:id="647"/>
      <w:r/>
      <w:bookmarkEnd w:id="648"/>
      <w:r/>
      <w:bookmarkEnd w:id="649"/>
      <w:r/>
      <w:bookmarkEnd w:id="650"/>
      <w:r/>
      <w:bookmarkEnd w:id="651"/>
      <w:r/>
      <w:bookmarkEnd w:id="652"/>
      <w:r/>
      <w:r/>
    </w:p>
    <w:p>
      <w:pPr>
        <w:pStyle w:val="815"/>
        <w:ind w:firstLine="560"/>
        <w:jc w:val="center"/>
        <w:spacing w:line="480" w:lineRule="auto"/>
        <w:widowControl/>
        <w:rPr>
          <w:rStyle w:val="801"/>
          <w:rFonts w:ascii="宋体" w:hAnsi="宋体" w:eastAsia="宋体" w:cs="宋体"/>
          <w:color w:val="000000"/>
        </w:rPr>
      </w:pPr>
      <w:r>
        <w:rPr>
          <w:rFonts w:hint="eastAsia" w:ascii="宋体" w:hAnsi="宋体" w:eastAsia="宋体"/>
          <w:sz w:val="24"/>
          <w:szCs w:val="32"/>
        </w:rPr>
        <w:t xml:space="preserve">如有，格式自拟</w:t>
      </w:r>
      <w:r>
        <w:rPr>
          <w:rFonts w:hint="eastAsia" w:ascii="宋体" w:hAnsi="宋体" w:eastAsia="宋体"/>
          <w:sz w:val="24"/>
          <w:szCs w:val="32"/>
        </w:rPr>
        <w:t xml:space="preserve">。</w:t>
      </w:r>
      <w:r/>
    </w:p>
    <w:p>
      <w:pPr>
        <w:pStyle w:val="815"/>
        <w:ind w:firstLine="560"/>
        <w:jc w:val="left"/>
        <w:spacing w:line="480" w:lineRule="auto"/>
        <w:widowControl/>
        <w:rPr>
          <w:rFonts w:ascii="宋体" w:hAnsi="宋体" w:eastAsia="宋体" w:cs="宋体"/>
          <w:bCs/>
          <w:sz w:val="24"/>
          <w:szCs w:val="21"/>
        </w:rPr>
      </w:pPr>
      <w:r>
        <w:rPr>
          <w:rFonts w:ascii="宋体" w:hAnsi="宋体" w:eastAsia="宋体" w:cs="宋体"/>
          <w:bCs/>
          <w:sz w:val="24"/>
          <w:szCs w:val="21"/>
        </w:rPr>
      </w:r>
      <w:r/>
    </w:p>
    <w:p>
      <w:pPr>
        <w:pStyle w:val="798"/>
        <w:rPr>
          <w:rFonts w:ascii="Times New Roman" w:hAnsi="Times New Roman" w:eastAsia="宋体"/>
          <w:i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bookmarkStart w:id="653" w:name="_Toc160105149"/>
      <w:r/>
      <w:bookmarkStart w:id="654" w:name="_Toc162960825"/>
      <w:r/>
      <w:r/>
    </w:p>
    <w:p>
      <w:pPr>
        <w:pStyle w:val="798"/>
        <w:rPr>
          <w:rFonts w:ascii="Times New Roman" w:hAnsi="Times New Roman" w:eastAsia="宋体"/>
          <w:iCs/>
          <w:szCs w:val="32"/>
        </w:rPr>
        <w:outlineLvl w:val="1"/>
      </w:pPr>
      <w:r/>
      <w:bookmarkStart w:id="655" w:name="_Toc204873393"/>
      <w:r/>
      <w:bookmarkStart w:id="656" w:name="_Toc204873493"/>
      <w:r/>
      <w:bookmarkStart w:id="657" w:name="_Toc204873552"/>
      <w:r/>
      <w:bookmarkStart w:id="658" w:name="_Toc242978551"/>
      <w:r>
        <w:rPr>
          <w:rFonts w:hint="eastAsia" w:ascii="Times New Roman" w:hAnsi="Times New Roman" w:eastAsia="宋体"/>
          <w:iCs/>
          <w:szCs w:val="32"/>
        </w:rPr>
        <w:t xml:space="preserve">八</w:t>
      </w:r>
      <w:r>
        <w:rPr>
          <w:rFonts w:hint="eastAsia" w:ascii="Times New Roman" w:hAnsi="Times New Roman" w:eastAsia="宋体"/>
          <w:iCs/>
          <w:szCs w:val="32"/>
        </w:rPr>
        <w:t xml:space="preserve">、项目的理解</w:t>
      </w:r>
      <w:bookmarkEnd w:id="655"/>
      <w:r/>
      <w:bookmarkEnd w:id="656"/>
      <w:r/>
      <w:bookmarkEnd w:id="657"/>
      <w:r/>
      <w:bookmarkEnd w:id="658"/>
      <w:r/>
      <w:r/>
    </w:p>
    <w:p>
      <w:pPr>
        <w:ind w:firstLine="480"/>
        <w:jc w:val="center"/>
        <w:spacing w:line="440" w:lineRule="exact"/>
        <w:rPr>
          <w:rFonts w:ascii="宋体" w:hAnsi="宋体"/>
          <w:sz w:val="24"/>
        </w:rPr>
      </w:pPr>
      <w:r>
        <w:rPr>
          <w:rFonts w:hint="eastAsia" w:ascii="宋体" w:hAnsi="宋体"/>
          <w:sz w:val="24"/>
        </w:rPr>
        <w:t xml:space="preserve">格式自拟</w:t>
      </w:r>
      <w:r/>
    </w:p>
    <w:p>
      <w:pPr>
        <w:ind w:firstLine="480"/>
        <w:jc w:val="center"/>
        <w:spacing w:line="440" w:lineRule="exact"/>
        <w:rPr>
          <w:rFonts w:ascii="宋体" w:hAnsi="宋体"/>
          <w:sz w:val="24"/>
        </w:rPr>
      </w:pPr>
      <w:r>
        <w:rPr>
          <w:rFonts w:ascii="宋体" w:hAnsi="宋体"/>
          <w:sz w:val="24"/>
        </w:rPr>
      </w:r>
      <w:r/>
    </w:p>
    <w:p>
      <w:pPr>
        <w:ind w:firstLine="480"/>
        <w:jc w:val="center"/>
        <w:spacing w:line="440" w:lineRule="exact"/>
        <w:rPr>
          <w:rFonts w:ascii="宋体" w:hAnsi="宋体"/>
          <w:sz w:val="24"/>
        </w:rPr>
      </w:pPr>
      <w:r>
        <w:rPr>
          <w:rFonts w:ascii="宋体" w:hAnsi="宋体"/>
          <w:sz w:val="24"/>
        </w:rPr>
      </w:r>
      <w:r/>
    </w:p>
    <w:p>
      <w:pPr>
        <w:pStyle w:val="798"/>
        <w:rPr>
          <w:rFonts w:ascii="Times New Roman" w:hAnsi="Times New Roman" w:eastAsia="宋体"/>
          <w:iCs/>
          <w:szCs w:val="32"/>
        </w:rPr>
        <w:outlineLvl w:val="1"/>
      </w:pPr>
      <w:r/>
      <w:bookmarkStart w:id="659" w:name="_Toc204873394"/>
      <w:r/>
      <w:bookmarkStart w:id="660" w:name="_Toc204873494"/>
      <w:r/>
      <w:bookmarkStart w:id="661" w:name="_Toc204873553"/>
      <w:r/>
      <w:bookmarkStart w:id="662" w:name="_Toc242978552"/>
      <w:r>
        <w:rPr>
          <w:rFonts w:hint="eastAsia" w:ascii="Times New Roman" w:hAnsi="Times New Roman" w:eastAsia="宋体"/>
          <w:iCs/>
          <w:szCs w:val="32"/>
        </w:rPr>
        <w:t xml:space="preserve">九</w:t>
      </w:r>
      <w:r>
        <w:rPr>
          <w:rFonts w:hint="eastAsia" w:ascii="Times New Roman" w:hAnsi="Times New Roman" w:eastAsia="宋体"/>
          <w:iCs/>
          <w:szCs w:val="32"/>
        </w:rPr>
        <w:t xml:space="preserve">、</w:t>
      </w:r>
      <w:bookmarkEnd w:id="659"/>
      <w:r/>
      <w:bookmarkEnd w:id="660"/>
      <w:r/>
      <w:bookmarkEnd w:id="661"/>
      <w:r>
        <w:rPr>
          <w:rFonts w:hint="eastAsia" w:ascii="Times New Roman" w:hAnsi="Times New Roman" w:eastAsia="宋体"/>
          <w:iCs/>
          <w:szCs w:val="32"/>
        </w:rPr>
        <w:t xml:space="preserve">工作的程序和方法</w:t>
      </w:r>
      <w:bookmarkEnd w:id="662"/>
      <w:r/>
      <w:r/>
    </w:p>
    <w:p>
      <w:pPr>
        <w:jc w:val="center"/>
        <w:spacing w:line="276" w:lineRule="auto"/>
        <w:rPr>
          <w:rFonts w:asciiTheme="minorEastAsia" w:hAnsiTheme="minorEastAsia"/>
          <w:sz w:val="24"/>
          <w:szCs w:val="24"/>
        </w:rPr>
      </w:pPr>
      <w:r>
        <w:rPr>
          <w:rFonts w:hint="eastAsia" w:ascii="宋体" w:hAnsi="宋体"/>
          <w:sz w:val="24"/>
        </w:rPr>
        <w:t xml:space="preserve">格式自拟</w:t>
      </w:r>
      <w:r/>
    </w:p>
    <w:p>
      <w:pPr>
        <w:ind w:firstLine="480"/>
        <w:jc w:val="center"/>
        <w:spacing w:line="440" w:lineRule="exact"/>
        <w:rPr>
          <w:rFonts w:ascii="宋体" w:hAnsi="宋体"/>
          <w:sz w:val="24"/>
        </w:rPr>
      </w:pPr>
      <w:r>
        <w:rPr>
          <w:rFonts w:ascii="宋体" w:hAnsi="宋体"/>
          <w:sz w:val="24"/>
        </w:rPr>
      </w:r>
      <w:r/>
    </w:p>
    <w:p>
      <w:pPr>
        <w:ind w:firstLine="480"/>
        <w:jc w:val="center"/>
        <w:spacing w:line="440" w:lineRule="exact"/>
        <w:rPr>
          <w:rFonts w:ascii="Times New Roman" w:hAnsi="Times New Roman"/>
          <w:sz w:val="24"/>
          <w:szCs w:val="21"/>
        </w:rPr>
      </w:pPr>
      <w:r>
        <w:rPr>
          <w:rFonts w:ascii="Times New Roman" w:hAnsi="Times New Roman"/>
          <w:sz w:val="24"/>
          <w:szCs w:val="21"/>
        </w:rPr>
      </w:r>
      <w:r/>
    </w:p>
    <w:p>
      <w:pPr>
        <w:pStyle w:val="798"/>
        <w:rPr>
          <w:rFonts w:ascii="Times New Roman" w:hAnsi="Times New Roman" w:eastAsia="宋体"/>
          <w:iCs/>
          <w:szCs w:val="32"/>
        </w:rPr>
        <w:outlineLvl w:val="1"/>
      </w:pPr>
      <w:r/>
      <w:bookmarkStart w:id="663" w:name="_Toc204873395"/>
      <w:r/>
      <w:bookmarkStart w:id="664" w:name="_Toc204873495"/>
      <w:r/>
      <w:bookmarkStart w:id="665" w:name="_Toc204873554"/>
      <w:r/>
      <w:bookmarkStart w:id="666" w:name="_Toc242978553"/>
      <w:r>
        <w:rPr>
          <w:rFonts w:hint="eastAsia" w:ascii="Times New Roman" w:hAnsi="Times New Roman" w:eastAsia="宋体"/>
          <w:iCs/>
          <w:szCs w:val="32"/>
        </w:rPr>
        <w:t xml:space="preserve">十</w:t>
      </w:r>
      <w:r>
        <w:rPr>
          <w:rFonts w:hint="eastAsia" w:ascii="Times New Roman" w:hAnsi="Times New Roman" w:eastAsia="宋体"/>
          <w:iCs/>
          <w:szCs w:val="32"/>
        </w:rPr>
        <w:t xml:space="preserve">、</w:t>
      </w:r>
      <w:bookmarkEnd w:id="663"/>
      <w:r/>
      <w:bookmarkEnd w:id="664"/>
      <w:r/>
      <w:bookmarkEnd w:id="665"/>
      <w:r>
        <w:rPr>
          <w:rFonts w:hint="eastAsia" w:ascii="Times New Roman" w:hAnsi="Times New Roman" w:eastAsia="宋体"/>
          <w:iCs/>
          <w:szCs w:val="32"/>
        </w:rPr>
        <w:t xml:space="preserve">技术检测评定方案</w:t>
      </w:r>
      <w:bookmarkEnd w:id="666"/>
      <w:r/>
      <w:r/>
    </w:p>
    <w:p>
      <w:pPr>
        <w:ind w:firstLine="480"/>
        <w:jc w:val="center"/>
        <w:spacing w:line="440" w:lineRule="exact"/>
        <w:rPr>
          <w:rFonts w:ascii="宋体" w:hAnsi="宋体"/>
          <w:sz w:val="24"/>
        </w:rPr>
      </w:pPr>
      <w:r>
        <w:rPr>
          <w:rFonts w:hint="eastAsia" w:ascii="宋体" w:hAnsi="宋体"/>
          <w:sz w:val="24"/>
        </w:rPr>
        <w:t xml:space="preserve">格式自拟</w:t>
      </w:r>
      <w:r/>
    </w:p>
    <w:p>
      <w:pPr>
        <w:ind w:firstLine="480"/>
        <w:jc w:val="center"/>
        <w:spacing w:line="440" w:lineRule="exact"/>
        <w:rPr>
          <w:rFonts w:ascii="宋体" w:hAnsi="宋体"/>
          <w:sz w:val="24"/>
        </w:rPr>
      </w:pPr>
      <w:r>
        <w:rPr>
          <w:rFonts w:ascii="宋体" w:hAnsi="宋体"/>
          <w:sz w:val="24"/>
        </w:rPr>
      </w:r>
      <w:r/>
    </w:p>
    <w:p>
      <w:pPr>
        <w:ind w:firstLine="480"/>
        <w:jc w:val="center"/>
        <w:spacing w:line="440" w:lineRule="exact"/>
        <w:rPr>
          <w:rFonts w:ascii="Times New Roman" w:hAnsi="Times New Roman"/>
          <w:sz w:val="24"/>
          <w:szCs w:val="21"/>
        </w:rPr>
      </w:pPr>
      <w:r>
        <w:rPr>
          <w:rFonts w:ascii="Times New Roman" w:hAnsi="Times New Roman"/>
          <w:sz w:val="24"/>
          <w:szCs w:val="21"/>
        </w:rPr>
      </w:r>
      <w:r/>
    </w:p>
    <w:p>
      <w:pPr>
        <w:pStyle w:val="798"/>
        <w:rPr>
          <w:rFonts w:ascii="Times New Roman" w:hAnsi="Times New Roman" w:eastAsia="宋体"/>
          <w:iCs/>
          <w:szCs w:val="32"/>
        </w:rPr>
        <w:outlineLvl w:val="1"/>
      </w:pPr>
      <w:r/>
      <w:bookmarkStart w:id="667" w:name="_Toc204873396"/>
      <w:r/>
      <w:bookmarkStart w:id="668" w:name="_Toc204873496"/>
      <w:r/>
      <w:bookmarkStart w:id="669" w:name="_Toc204873555"/>
      <w:r/>
      <w:bookmarkStart w:id="670" w:name="_Toc242978554"/>
      <w:r>
        <w:rPr>
          <w:rFonts w:hint="eastAsia" w:ascii="Times New Roman" w:hAnsi="Times New Roman" w:eastAsia="宋体"/>
          <w:iCs/>
          <w:szCs w:val="32"/>
        </w:rPr>
        <w:t xml:space="preserve">十</w:t>
      </w:r>
      <w:r>
        <w:rPr>
          <w:rFonts w:hint="eastAsia" w:ascii="Times New Roman" w:hAnsi="Times New Roman" w:eastAsia="宋体"/>
          <w:iCs/>
          <w:szCs w:val="32"/>
        </w:rPr>
        <w:t xml:space="preserve">一</w:t>
      </w:r>
      <w:r>
        <w:rPr>
          <w:rFonts w:hint="eastAsia" w:ascii="Times New Roman" w:hAnsi="Times New Roman" w:eastAsia="宋体"/>
          <w:iCs/>
          <w:szCs w:val="32"/>
        </w:rPr>
        <w:t xml:space="preserve">、</w:t>
      </w:r>
      <w:bookmarkEnd w:id="667"/>
      <w:r/>
      <w:bookmarkEnd w:id="668"/>
      <w:r/>
      <w:bookmarkEnd w:id="669"/>
      <w:r>
        <w:rPr>
          <w:rFonts w:hint="eastAsia" w:ascii="Times New Roman" w:hAnsi="Times New Roman" w:eastAsia="宋体"/>
          <w:iCs/>
          <w:szCs w:val="32"/>
        </w:rPr>
        <w:t xml:space="preserve">针对本项目的重点和难点分析及对策措施</w:t>
      </w:r>
      <w:bookmarkEnd w:id="670"/>
      <w:r/>
      <w:r/>
    </w:p>
    <w:p>
      <w:pPr>
        <w:ind w:firstLine="480"/>
        <w:jc w:val="center"/>
        <w:spacing w:line="440" w:lineRule="exact"/>
        <w:rPr>
          <w:rFonts w:ascii="宋体" w:hAnsi="宋体"/>
          <w:sz w:val="24"/>
        </w:rPr>
      </w:pPr>
      <w:r>
        <w:rPr>
          <w:rFonts w:hint="eastAsia" w:ascii="宋体" w:hAnsi="宋体"/>
          <w:sz w:val="24"/>
        </w:rPr>
        <w:t xml:space="preserve">格式自拟</w:t>
      </w:r>
      <w:r/>
    </w:p>
    <w:p>
      <w:pPr>
        <w:ind w:firstLine="480"/>
        <w:jc w:val="center"/>
        <w:spacing w:line="440" w:lineRule="exact"/>
        <w:rPr>
          <w:rFonts w:ascii="宋体" w:hAnsi="宋体"/>
          <w:sz w:val="24"/>
        </w:rPr>
      </w:pPr>
      <w:r>
        <w:rPr>
          <w:rFonts w:ascii="宋体" w:hAnsi="宋体"/>
          <w:sz w:val="24"/>
        </w:rPr>
      </w:r>
      <w:r/>
    </w:p>
    <w:p>
      <w:pPr>
        <w:ind w:firstLine="480"/>
        <w:jc w:val="center"/>
        <w:spacing w:line="440" w:lineRule="exact"/>
        <w:rPr>
          <w:rFonts w:ascii="Times New Roman" w:hAnsi="Times New Roman"/>
          <w:sz w:val="24"/>
          <w:szCs w:val="21"/>
        </w:rPr>
      </w:pPr>
      <w:r>
        <w:rPr>
          <w:rFonts w:ascii="Times New Roman" w:hAnsi="Times New Roman"/>
          <w:sz w:val="24"/>
          <w:szCs w:val="21"/>
        </w:rPr>
      </w:r>
      <w:r/>
    </w:p>
    <w:p>
      <w:pPr>
        <w:pStyle w:val="798"/>
        <w:rPr>
          <w:rFonts w:ascii="Times New Roman" w:hAnsi="Times New Roman" w:eastAsia="宋体"/>
          <w:iCs/>
          <w:szCs w:val="32"/>
        </w:rPr>
        <w:outlineLvl w:val="1"/>
      </w:pPr>
      <w:r/>
      <w:bookmarkStart w:id="671" w:name="_Toc204873397"/>
      <w:r/>
      <w:bookmarkStart w:id="672" w:name="_Toc204873497"/>
      <w:r/>
      <w:bookmarkStart w:id="673" w:name="_Toc204873556"/>
      <w:r/>
      <w:bookmarkStart w:id="674" w:name="_Toc242978555"/>
      <w:r>
        <w:rPr>
          <w:rFonts w:hint="eastAsia" w:ascii="Times New Roman" w:hAnsi="Times New Roman" w:eastAsia="宋体"/>
          <w:iCs/>
          <w:szCs w:val="32"/>
        </w:rPr>
        <w:t xml:space="preserve">十</w:t>
      </w:r>
      <w:r>
        <w:rPr>
          <w:rFonts w:hint="eastAsia" w:ascii="Times New Roman" w:hAnsi="Times New Roman" w:eastAsia="宋体"/>
          <w:iCs/>
          <w:szCs w:val="32"/>
        </w:rPr>
        <w:t xml:space="preserve">二</w:t>
      </w:r>
      <w:r>
        <w:rPr>
          <w:rFonts w:hint="eastAsia" w:ascii="Times New Roman" w:hAnsi="Times New Roman" w:eastAsia="宋体"/>
          <w:iCs/>
          <w:szCs w:val="32"/>
        </w:rPr>
        <w:t xml:space="preserve">、</w:t>
      </w:r>
      <w:bookmarkEnd w:id="671"/>
      <w:r/>
      <w:bookmarkEnd w:id="672"/>
      <w:r/>
      <w:bookmarkEnd w:id="673"/>
      <w:r>
        <w:rPr>
          <w:rFonts w:hint="eastAsia" w:ascii="Times New Roman" w:hAnsi="Times New Roman" w:eastAsia="宋体"/>
          <w:iCs/>
          <w:szCs w:val="32"/>
        </w:rPr>
        <w:t xml:space="preserve">工作安排</w:t>
      </w:r>
      <w:bookmarkEnd w:id="674"/>
      <w:r/>
      <w:r/>
    </w:p>
    <w:p>
      <w:pPr>
        <w:ind w:firstLine="480"/>
        <w:jc w:val="center"/>
        <w:spacing w:line="440" w:lineRule="exact"/>
        <w:rPr>
          <w:rFonts w:ascii="Times New Roman" w:hAnsi="Times New Roman"/>
          <w:sz w:val="24"/>
          <w:szCs w:val="21"/>
        </w:rPr>
      </w:pPr>
      <w:r>
        <w:rPr>
          <w:rFonts w:hint="eastAsia" w:ascii="宋体" w:hAnsi="宋体"/>
          <w:sz w:val="24"/>
        </w:rPr>
        <w:t xml:space="preserve">格式自拟</w:t>
      </w:r>
      <w:r/>
    </w:p>
    <w:p>
      <w:pPr>
        <w:ind w:firstLine="480"/>
        <w:spacing w:line="440" w:lineRule="exact"/>
        <w:rPr>
          <w:rFonts w:ascii="Times New Roman" w:hAnsi="Times New Roman"/>
          <w:sz w:val="24"/>
          <w:szCs w:val="21"/>
        </w:rPr>
      </w:pPr>
      <w:r>
        <w:rPr>
          <w:rFonts w:ascii="Times New Roman" w:hAnsi="Times New Roman"/>
          <w:sz w:val="24"/>
          <w:szCs w:val="21"/>
        </w:rPr>
      </w:r>
      <w:r/>
    </w:p>
    <w:p>
      <w:pPr>
        <w:pStyle w:val="798"/>
        <w:rPr>
          <w:rFonts w:ascii="Times New Roman" w:hAnsi="Times New Roman" w:eastAsia="宋体"/>
        </w:rPr>
        <w:outlineLvl w:val="1"/>
      </w:pPr>
      <w:r>
        <w:rPr>
          <w:rFonts w:ascii="Times New Roman" w:hAnsi="宋体" w:eastAsia="宋体"/>
          <w:iCs/>
          <w:szCs w:val="32"/>
        </w:rPr>
        <w:br w:type="page" w:clear="all"/>
      </w:r>
      <w:bookmarkStart w:id="675" w:name="_Toc162453342"/>
      <w:r/>
      <w:bookmarkStart w:id="676" w:name="_Toc162960826"/>
      <w:r/>
      <w:bookmarkStart w:id="677" w:name="_Toc196316251"/>
      <w:r/>
      <w:bookmarkStart w:id="678" w:name="_Toc204873398"/>
      <w:r/>
      <w:bookmarkStart w:id="679" w:name="_Toc204873498"/>
      <w:r/>
      <w:bookmarkStart w:id="680" w:name="_Toc204873557"/>
      <w:r/>
      <w:bookmarkStart w:id="681" w:name="_Toc242978556"/>
      <w:r/>
      <w:bookmarkEnd w:id="653"/>
      <w:r/>
      <w:bookmarkEnd w:id="654"/>
      <w:r>
        <w:rPr>
          <w:rFonts w:hint="eastAsia" w:ascii="Times New Roman" w:hAnsi="Times New Roman" w:eastAsia="宋体"/>
          <w:iCs/>
          <w:szCs w:val="32"/>
        </w:rPr>
        <w:t xml:space="preserve">十</w:t>
      </w:r>
      <w:r>
        <w:rPr>
          <w:rFonts w:hint="eastAsia" w:ascii="Times New Roman" w:hAnsi="Times New Roman" w:eastAsia="宋体"/>
          <w:iCs/>
          <w:szCs w:val="32"/>
        </w:rPr>
        <w:t xml:space="preserve">三</w:t>
      </w:r>
      <w:r>
        <w:rPr>
          <w:rFonts w:ascii="Times New Roman" w:hAnsi="Times New Roman" w:eastAsia="宋体"/>
          <w:iCs/>
          <w:szCs w:val="32"/>
        </w:rPr>
        <w:t xml:space="preserve">、企业业绩</w:t>
      </w:r>
      <w:bookmarkEnd w:id="675"/>
      <w:r/>
      <w:bookmarkEnd w:id="676"/>
      <w:r/>
      <w:bookmarkEnd w:id="677"/>
      <w:r/>
      <w:bookmarkEnd w:id="678"/>
      <w:r/>
      <w:bookmarkEnd w:id="679"/>
      <w:r/>
      <w:bookmarkEnd w:id="680"/>
      <w:r/>
      <w:bookmarkEnd w:id="681"/>
      <w:r/>
      <w:r/>
    </w:p>
    <w:p>
      <w:pPr>
        <w:pStyle w:val="796"/>
        <w:jc w:val="center"/>
        <w:rPr>
          <w:rFonts w:ascii="Times New Roman" w:hAnsi="Times New Roman"/>
          <w:b/>
          <w:sz w:val="32"/>
          <w:szCs w:val="32"/>
        </w:rPr>
      </w:pPr>
      <w:r>
        <w:rPr>
          <w:rFonts w:hint="eastAsia" w:ascii="Times New Roman" w:hAnsi="Times New Roman"/>
          <w:b/>
          <w:sz w:val="32"/>
          <w:szCs w:val="32"/>
        </w:rPr>
        <w:t xml:space="preserve">供应商</w:t>
      </w:r>
      <w:r>
        <w:rPr>
          <w:rFonts w:ascii="Times New Roman" w:hAnsi="Times New Roman"/>
          <w:b/>
          <w:sz w:val="32"/>
          <w:szCs w:val="32"/>
        </w:rPr>
        <w:t xml:space="preserve">承担类似项目业绩一览表</w:t>
      </w:r>
      <w:r/>
    </w:p>
    <w:tbl>
      <w:tblPr>
        <w:tblW w:w="9427" w:type="dxa"/>
        <w:jc w:val="center"/>
        <w:tblInd w:w="12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708"/>
        <w:gridCol w:w="1560"/>
        <w:gridCol w:w="1977"/>
        <w:gridCol w:w="1701"/>
        <w:gridCol w:w="1432"/>
        <w:gridCol w:w="2049"/>
      </w:tblGrid>
      <w:tr>
        <w:trPr>
          <w:jc w:val="center"/>
          <w:trHeight w:val="753"/>
        </w:trPr>
        <w:tc>
          <w:tcPr>
            <w:tcW w:w="708" w:type="dxa"/>
            <w:textDirection w:val="lrTb"/>
            <w:noWrap/>
          </w:tcPr>
          <w:p>
            <w:pPr>
              <w:pStyle w:val="797"/>
              <w:jc w:val="center"/>
              <w:spacing w:line="560" w:lineRule="exact"/>
              <w:rPr>
                <w:sz w:val="28"/>
                <w:szCs w:val="28"/>
              </w:rPr>
            </w:pPr>
            <w:r/>
            <w:bookmarkStart w:id="682" w:name="_Hlk242949685"/>
            <w:r>
              <w:rPr>
                <w:sz w:val="28"/>
                <w:szCs w:val="28"/>
              </w:rPr>
              <w:t xml:space="preserve">序号</w:t>
            </w:r>
            <w:r/>
          </w:p>
        </w:tc>
        <w:tc>
          <w:tcPr>
            <w:tcW w:w="1560" w:type="dxa"/>
            <w:vAlign w:val="center"/>
            <w:textDirection w:val="lrTb"/>
            <w:noWrap/>
          </w:tcPr>
          <w:p>
            <w:pPr>
              <w:pStyle w:val="797"/>
              <w:jc w:val="center"/>
              <w:spacing w:line="560" w:lineRule="exact"/>
              <w:rPr>
                <w:sz w:val="28"/>
                <w:szCs w:val="28"/>
              </w:rPr>
            </w:pPr>
            <w:r>
              <w:rPr>
                <w:sz w:val="28"/>
                <w:szCs w:val="28"/>
              </w:rPr>
              <w:t xml:space="preserve">项目名称</w:t>
            </w:r>
            <w:r/>
          </w:p>
        </w:tc>
        <w:tc>
          <w:tcPr>
            <w:tcW w:w="1977" w:type="dxa"/>
            <w:vAlign w:val="center"/>
            <w:textDirection w:val="lrTb"/>
            <w:noWrap/>
          </w:tcPr>
          <w:p>
            <w:pPr>
              <w:pStyle w:val="797"/>
              <w:jc w:val="center"/>
              <w:spacing w:line="560" w:lineRule="exact"/>
              <w:rPr>
                <w:sz w:val="28"/>
                <w:szCs w:val="28"/>
              </w:rPr>
            </w:pPr>
            <w:r>
              <w:rPr>
                <w:sz w:val="28"/>
                <w:szCs w:val="28"/>
              </w:rPr>
              <w:t xml:space="preserve">采购单位</w:t>
            </w:r>
            <w:r/>
          </w:p>
        </w:tc>
        <w:tc>
          <w:tcPr>
            <w:tcW w:w="1701" w:type="dxa"/>
            <w:vAlign w:val="center"/>
            <w:textDirection w:val="lrTb"/>
            <w:noWrap/>
          </w:tcPr>
          <w:p>
            <w:pPr>
              <w:pStyle w:val="797"/>
              <w:jc w:val="center"/>
              <w:spacing w:line="560" w:lineRule="exact"/>
              <w:rPr>
                <w:sz w:val="28"/>
                <w:szCs w:val="28"/>
              </w:rPr>
            </w:pPr>
            <w:r>
              <w:rPr>
                <w:sz w:val="28"/>
                <w:szCs w:val="28"/>
              </w:rPr>
              <w:t xml:space="preserve">签订日期</w:t>
            </w:r>
            <w:r/>
          </w:p>
        </w:tc>
        <w:tc>
          <w:tcPr>
            <w:tcW w:w="1432" w:type="dxa"/>
            <w:vAlign w:val="center"/>
            <w:textDirection w:val="lrTb"/>
            <w:noWrap/>
          </w:tcPr>
          <w:p>
            <w:pPr>
              <w:pStyle w:val="797"/>
              <w:jc w:val="center"/>
              <w:spacing w:line="560" w:lineRule="exact"/>
              <w:rPr>
                <w:sz w:val="28"/>
                <w:szCs w:val="28"/>
              </w:rPr>
            </w:pPr>
            <w:r>
              <w:rPr>
                <w:sz w:val="28"/>
                <w:szCs w:val="28"/>
              </w:rPr>
              <w:t xml:space="preserve">项目负责人</w:t>
            </w:r>
            <w:r/>
          </w:p>
        </w:tc>
        <w:tc>
          <w:tcPr>
            <w:tcW w:w="2049" w:type="dxa"/>
            <w:textDirection w:val="lrTb"/>
            <w:noWrap w:val="false"/>
          </w:tcPr>
          <w:p>
            <w:pPr>
              <w:pStyle w:val="797"/>
              <w:jc w:val="center"/>
              <w:spacing w:line="560" w:lineRule="exact"/>
              <w:rPr>
                <w:sz w:val="28"/>
                <w:szCs w:val="28"/>
              </w:rPr>
            </w:pPr>
            <w:r>
              <w:rPr>
                <w:rFonts w:hint="eastAsia"/>
                <w:sz w:val="28"/>
                <w:szCs w:val="28"/>
              </w:rPr>
              <w:t xml:space="preserve">检测</w:t>
            </w:r>
            <w:bookmarkStart w:id="683" w:name="OLE_LINK288"/>
            <w:r/>
            <w:bookmarkStart w:id="684" w:name="OLE_LINK289"/>
            <w:r>
              <w:rPr>
                <w:sz w:val="28"/>
                <w:szCs w:val="28"/>
              </w:rPr>
              <w:t xml:space="preserve">类别</w:t>
            </w:r>
            <w:bookmarkEnd w:id="683"/>
            <w:r/>
            <w:bookmarkEnd w:id="684"/>
            <w:r>
              <w:rPr>
                <w:rFonts w:hint="eastAsia"/>
                <w:sz w:val="28"/>
                <w:szCs w:val="28"/>
              </w:rPr>
              <w:t xml:space="preserve">（</w:t>
            </w:r>
            <w:bookmarkStart w:id="685" w:name="OLE_LINK286"/>
            <w:r/>
            <w:bookmarkStart w:id="686" w:name="OLE_LINK287"/>
            <w:r>
              <w:rPr>
                <w:rFonts w:hint="eastAsia"/>
                <w:sz w:val="28"/>
                <w:szCs w:val="28"/>
              </w:rPr>
              <w:t xml:space="preserve">公路路况</w:t>
            </w:r>
            <w:bookmarkEnd w:id="685"/>
            <w:r/>
            <w:bookmarkEnd w:id="686"/>
            <w:r>
              <w:rPr>
                <w:rFonts w:hint="eastAsia"/>
                <w:sz w:val="28"/>
                <w:szCs w:val="28"/>
              </w:rPr>
              <w:t xml:space="preserve">/</w:t>
            </w:r>
            <w:r>
              <w:rPr>
                <w:rFonts w:hint="eastAsia"/>
                <w:sz w:val="28"/>
                <w:szCs w:val="28"/>
              </w:rPr>
              <w:t xml:space="preserve">桥梁检测）</w:t>
            </w:r>
            <w:r/>
          </w:p>
        </w:tc>
      </w:tr>
      <w:tr>
        <w:trPr>
          <w:jc w:val="center"/>
          <w:trHeight w:val="1510"/>
        </w:trPr>
        <w:tc>
          <w:tcPr>
            <w:tcW w:w="708" w:type="dxa"/>
            <w:vAlign w:val="center"/>
            <w:textDirection w:val="lrTb"/>
            <w:noWrap/>
          </w:tcPr>
          <w:p>
            <w:pPr>
              <w:pStyle w:val="797"/>
              <w:jc w:val="center"/>
              <w:spacing w:line="560" w:lineRule="exact"/>
              <w:rPr>
                <w:sz w:val="28"/>
              </w:rPr>
            </w:pPr>
            <w:r>
              <w:rPr>
                <w:sz w:val="28"/>
              </w:rPr>
            </w:r>
            <w:r/>
          </w:p>
        </w:tc>
        <w:tc>
          <w:tcPr>
            <w:tcW w:w="1560" w:type="dxa"/>
            <w:vAlign w:val="center"/>
            <w:textDirection w:val="lrTb"/>
            <w:noWrap/>
          </w:tcPr>
          <w:p>
            <w:pPr>
              <w:pStyle w:val="797"/>
              <w:jc w:val="center"/>
              <w:spacing w:line="560" w:lineRule="exact"/>
              <w:rPr>
                <w:sz w:val="28"/>
              </w:rPr>
            </w:pPr>
            <w:r>
              <w:rPr>
                <w:sz w:val="28"/>
              </w:rPr>
            </w:r>
            <w:r/>
          </w:p>
        </w:tc>
        <w:tc>
          <w:tcPr>
            <w:tcW w:w="1977"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32" w:type="dxa"/>
            <w:vAlign w:val="center"/>
            <w:textDirection w:val="lrTb"/>
            <w:noWrap/>
          </w:tcPr>
          <w:p>
            <w:pPr>
              <w:pStyle w:val="797"/>
              <w:jc w:val="center"/>
              <w:spacing w:line="560" w:lineRule="exact"/>
              <w:rPr>
                <w:sz w:val="28"/>
              </w:rPr>
            </w:pPr>
            <w:r>
              <w:rPr>
                <w:sz w:val="28"/>
              </w:rPr>
            </w:r>
            <w:r/>
          </w:p>
        </w:tc>
        <w:tc>
          <w:tcPr>
            <w:tcW w:w="2049" w:type="dxa"/>
            <w:vAlign w:val="center"/>
            <w:textDirection w:val="lrTb"/>
            <w:noWrap w:val="false"/>
          </w:tcPr>
          <w:p>
            <w:pPr>
              <w:pStyle w:val="797"/>
              <w:jc w:val="center"/>
              <w:spacing w:line="560" w:lineRule="exact"/>
              <w:rPr>
                <w:sz w:val="28"/>
              </w:rPr>
            </w:pPr>
            <w:r>
              <w:rPr>
                <w:rFonts w:hint="eastAsia"/>
                <w:sz w:val="28"/>
              </w:rPr>
              <w:t xml:space="preserve">表格中所有内容必须按要求填写</w:t>
            </w:r>
            <w:bookmarkEnd w:id="682"/>
            <w:r/>
          </w:p>
        </w:tc>
      </w:tr>
      <w:tr>
        <w:trPr>
          <w:jc w:val="center"/>
          <w:trHeight w:val="1510"/>
        </w:trPr>
        <w:tc>
          <w:tcPr>
            <w:tcW w:w="708" w:type="dxa"/>
            <w:vAlign w:val="center"/>
            <w:textDirection w:val="lrTb"/>
            <w:noWrap/>
          </w:tcPr>
          <w:p>
            <w:pPr>
              <w:pStyle w:val="797"/>
              <w:jc w:val="center"/>
              <w:spacing w:line="560" w:lineRule="exact"/>
              <w:rPr>
                <w:sz w:val="28"/>
              </w:rPr>
            </w:pPr>
            <w:r>
              <w:rPr>
                <w:sz w:val="28"/>
              </w:rPr>
            </w:r>
            <w:r/>
          </w:p>
        </w:tc>
        <w:tc>
          <w:tcPr>
            <w:tcW w:w="1560" w:type="dxa"/>
            <w:vAlign w:val="center"/>
            <w:textDirection w:val="lrTb"/>
            <w:noWrap/>
          </w:tcPr>
          <w:p>
            <w:pPr>
              <w:pStyle w:val="797"/>
              <w:jc w:val="center"/>
              <w:spacing w:line="560" w:lineRule="exact"/>
              <w:rPr>
                <w:sz w:val="28"/>
              </w:rPr>
            </w:pPr>
            <w:r>
              <w:rPr>
                <w:sz w:val="28"/>
              </w:rPr>
            </w:r>
            <w:r/>
          </w:p>
        </w:tc>
        <w:tc>
          <w:tcPr>
            <w:tcW w:w="1977"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32" w:type="dxa"/>
            <w:vAlign w:val="center"/>
            <w:textDirection w:val="lrTb"/>
            <w:noWrap/>
          </w:tcPr>
          <w:p>
            <w:pPr>
              <w:pStyle w:val="797"/>
              <w:jc w:val="center"/>
              <w:spacing w:line="560" w:lineRule="exact"/>
              <w:rPr>
                <w:sz w:val="28"/>
              </w:rPr>
            </w:pPr>
            <w:r>
              <w:rPr>
                <w:sz w:val="28"/>
              </w:rPr>
            </w:r>
            <w:r/>
          </w:p>
        </w:tc>
        <w:tc>
          <w:tcPr>
            <w:tcW w:w="2049" w:type="dxa"/>
            <w:vAlign w:val="center"/>
            <w:textDirection w:val="lrTb"/>
            <w:noWrap w:val="false"/>
          </w:tcPr>
          <w:p>
            <w:pPr>
              <w:pStyle w:val="797"/>
              <w:jc w:val="center"/>
              <w:spacing w:line="560" w:lineRule="exact"/>
              <w:rPr>
                <w:sz w:val="28"/>
              </w:rPr>
            </w:pPr>
            <w:r>
              <w:rPr>
                <w:sz w:val="28"/>
              </w:rPr>
            </w:r>
            <w:r/>
          </w:p>
        </w:tc>
      </w:tr>
      <w:tr>
        <w:trPr>
          <w:jc w:val="center"/>
          <w:trHeight w:val="1510"/>
        </w:trPr>
        <w:tc>
          <w:tcPr>
            <w:tcW w:w="708" w:type="dxa"/>
            <w:vAlign w:val="center"/>
            <w:textDirection w:val="lrTb"/>
            <w:noWrap/>
          </w:tcPr>
          <w:p>
            <w:pPr>
              <w:pStyle w:val="797"/>
              <w:jc w:val="center"/>
              <w:spacing w:line="560" w:lineRule="exact"/>
              <w:rPr>
                <w:sz w:val="28"/>
              </w:rPr>
            </w:pPr>
            <w:r>
              <w:rPr>
                <w:sz w:val="28"/>
              </w:rPr>
            </w:r>
            <w:r/>
          </w:p>
        </w:tc>
        <w:tc>
          <w:tcPr>
            <w:tcW w:w="1560" w:type="dxa"/>
            <w:vAlign w:val="center"/>
            <w:textDirection w:val="lrTb"/>
            <w:noWrap/>
          </w:tcPr>
          <w:p>
            <w:pPr>
              <w:pStyle w:val="797"/>
              <w:jc w:val="center"/>
              <w:spacing w:line="560" w:lineRule="exact"/>
              <w:rPr>
                <w:sz w:val="28"/>
              </w:rPr>
            </w:pPr>
            <w:r>
              <w:rPr>
                <w:sz w:val="28"/>
              </w:rPr>
            </w:r>
            <w:r/>
          </w:p>
        </w:tc>
        <w:tc>
          <w:tcPr>
            <w:tcW w:w="1977"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32" w:type="dxa"/>
            <w:vAlign w:val="center"/>
            <w:textDirection w:val="lrTb"/>
            <w:noWrap/>
          </w:tcPr>
          <w:p>
            <w:pPr>
              <w:pStyle w:val="797"/>
              <w:jc w:val="center"/>
              <w:spacing w:line="560" w:lineRule="exact"/>
              <w:rPr>
                <w:sz w:val="28"/>
              </w:rPr>
            </w:pPr>
            <w:r>
              <w:rPr>
                <w:sz w:val="28"/>
              </w:rPr>
            </w:r>
            <w:r/>
          </w:p>
        </w:tc>
        <w:tc>
          <w:tcPr>
            <w:tcW w:w="2049" w:type="dxa"/>
            <w:vAlign w:val="center"/>
            <w:textDirection w:val="lrTb"/>
            <w:noWrap w:val="false"/>
          </w:tcPr>
          <w:p>
            <w:pPr>
              <w:pStyle w:val="797"/>
              <w:jc w:val="center"/>
              <w:spacing w:line="560" w:lineRule="exact"/>
              <w:rPr>
                <w:sz w:val="28"/>
              </w:rPr>
            </w:pPr>
            <w:r>
              <w:rPr>
                <w:sz w:val="28"/>
              </w:rPr>
            </w:r>
            <w:r/>
          </w:p>
        </w:tc>
      </w:tr>
      <w:tr>
        <w:trPr>
          <w:jc w:val="center"/>
          <w:trHeight w:val="1525"/>
        </w:trPr>
        <w:tc>
          <w:tcPr>
            <w:tcW w:w="708" w:type="dxa"/>
            <w:vAlign w:val="center"/>
            <w:textDirection w:val="lrTb"/>
            <w:noWrap/>
          </w:tcPr>
          <w:p>
            <w:pPr>
              <w:pStyle w:val="797"/>
              <w:jc w:val="center"/>
              <w:spacing w:line="560" w:lineRule="exact"/>
              <w:rPr>
                <w:sz w:val="28"/>
              </w:rPr>
            </w:pPr>
            <w:r>
              <w:rPr>
                <w:sz w:val="28"/>
              </w:rPr>
            </w:r>
            <w:r/>
          </w:p>
        </w:tc>
        <w:tc>
          <w:tcPr>
            <w:tcW w:w="1560" w:type="dxa"/>
            <w:vAlign w:val="center"/>
            <w:textDirection w:val="lrTb"/>
            <w:noWrap/>
          </w:tcPr>
          <w:p>
            <w:pPr>
              <w:pStyle w:val="797"/>
              <w:jc w:val="center"/>
              <w:spacing w:line="560" w:lineRule="exact"/>
              <w:rPr>
                <w:sz w:val="28"/>
              </w:rPr>
            </w:pPr>
            <w:r>
              <w:rPr>
                <w:sz w:val="28"/>
              </w:rPr>
            </w:r>
            <w:r/>
          </w:p>
        </w:tc>
        <w:tc>
          <w:tcPr>
            <w:tcW w:w="1977"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32" w:type="dxa"/>
            <w:vAlign w:val="center"/>
            <w:textDirection w:val="lrTb"/>
            <w:noWrap/>
          </w:tcPr>
          <w:p>
            <w:pPr>
              <w:pStyle w:val="797"/>
              <w:jc w:val="center"/>
              <w:spacing w:line="560" w:lineRule="exact"/>
              <w:rPr>
                <w:sz w:val="28"/>
              </w:rPr>
            </w:pPr>
            <w:r>
              <w:rPr>
                <w:sz w:val="28"/>
              </w:rPr>
            </w:r>
            <w:r/>
          </w:p>
        </w:tc>
        <w:tc>
          <w:tcPr>
            <w:tcW w:w="2049" w:type="dxa"/>
            <w:vAlign w:val="center"/>
            <w:textDirection w:val="lrTb"/>
            <w:noWrap w:val="false"/>
          </w:tcPr>
          <w:p>
            <w:pPr>
              <w:pStyle w:val="797"/>
              <w:jc w:val="center"/>
              <w:spacing w:line="560" w:lineRule="exact"/>
              <w:rPr>
                <w:sz w:val="28"/>
              </w:rPr>
            </w:pPr>
            <w:r>
              <w:rPr>
                <w:sz w:val="28"/>
              </w:rPr>
            </w:r>
            <w:r/>
          </w:p>
        </w:tc>
      </w:tr>
    </w:tbl>
    <w:p>
      <w:pPr>
        <w:pStyle w:val="796"/>
        <w:rPr>
          <w:rFonts w:ascii="Times New Roman" w:hAnsi="Times New Roman"/>
        </w:rPr>
      </w:pPr>
      <w:r>
        <w:rPr>
          <w:rFonts w:ascii="Times New Roman" w:hAnsi="Times New Roman"/>
          <w:b/>
          <w:sz w:val="24"/>
        </w:rPr>
        <w:t xml:space="preserve">注：请填写此表，并按要求上</w:t>
      </w:r>
      <w:r>
        <w:rPr>
          <w:rFonts w:ascii="Times New Roman" w:hAnsi="Times New Roman"/>
          <w:b/>
          <w:sz w:val="24"/>
        </w:rPr>
        <w:t xml:space="preserve">传业绩</w:t>
      </w:r>
      <w:r>
        <w:rPr>
          <w:rFonts w:ascii="Times New Roman" w:hAnsi="Times New Roman"/>
          <w:b/>
          <w:sz w:val="24"/>
        </w:rPr>
        <w:t xml:space="preserve">资料电子件。</w:t>
      </w:r>
      <w:r/>
    </w:p>
    <w:p>
      <w:pPr>
        <w:pStyle w:val="798"/>
        <w:tabs>
          <w:tab w:val="left" w:pos="2880" w:leader="none"/>
        </w:tabs>
        <w:rPr>
          <w:rFonts w:ascii="Times New Roman" w:hAnsi="Times New Roman" w:eastAsia="宋体"/>
          <w:i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bookmarkStart w:id="687" w:name="_Toc160105148"/>
      <w:r/>
      <w:r/>
    </w:p>
    <w:p>
      <w:pPr>
        <w:pStyle w:val="798"/>
        <w:tabs>
          <w:tab w:val="left" w:pos="2880" w:leader="none"/>
        </w:tabs>
        <w:rPr>
          <w:rFonts w:ascii="Times New Roman" w:hAnsi="Times New Roman"/>
          <w:b w:val="0"/>
          <w:szCs w:val="32"/>
        </w:rPr>
        <w:outlineLvl w:val="1"/>
      </w:pPr>
      <w:r/>
      <w:bookmarkStart w:id="688" w:name="_Toc162960828"/>
      <w:r/>
      <w:bookmarkStart w:id="689" w:name="_Toc162453344"/>
      <w:r/>
      <w:bookmarkStart w:id="690" w:name="_Toc196316253"/>
      <w:r/>
      <w:bookmarkStart w:id="691" w:name="_Toc204873399"/>
      <w:r/>
      <w:bookmarkStart w:id="692" w:name="_Toc204873499"/>
      <w:r/>
      <w:bookmarkStart w:id="693" w:name="_Toc204873558"/>
      <w:r/>
      <w:bookmarkStart w:id="694" w:name="_Toc242978557"/>
      <w:r>
        <w:rPr>
          <w:rFonts w:hint="eastAsia" w:ascii="Times New Roman" w:hAnsi="Times New Roman" w:eastAsia="宋体"/>
          <w:iCs/>
          <w:szCs w:val="32"/>
        </w:rPr>
        <w:t xml:space="preserve">十</w:t>
      </w:r>
      <w:r>
        <w:rPr>
          <w:rFonts w:hint="eastAsia" w:ascii="Times New Roman" w:hAnsi="Times New Roman" w:eastAsia="宋体"/>
          <w:iCs/>
          <w:szCs w:val="32"/>
        </w:rPr>
        <w:t xml:space="preserve">四</w:t>
      </w:r>
      <w:r>
        <w:rPr>
          <w:rFonts w:ascii="Times New Roman" w:hAnsi="Times New Roman" w:eastAsia="宋体"/>
          <w:iCs/>
          <w:szCs w:val="32"/>
        </w:rPr>
        <w:t xml:space="preserve">、</w:t>
      </w:r>
      <w:r>
        <w:rPr>
          <w:rFonts w:hint="eastAsia" w:ascii="Times New Roman" w:hAnsi="Times New Roman" w:eastAsia="宋体"/>
          <w:iCs/>
          <w:szCs w:val="32"/>
        </w:rPr>
        <w:t xml:space="preserve">项目负责人</w:t>
      </w:r>
      <w:bookmarkEnd w:id="688"/>
      <w:r/>
      <w:bookmarkEnd w:id="689"/>
      <w:r/>
      <w:bookmarkEnd w:id="690"/>
      <w:r/>
      <w:bookmarkEnd w:id="691"/>
      <w:r/>
      <w:bookmarkEnd w:id="692"/>
      <w:r/>
      <w:bookmarkEnd w:id="693"/>
      <w:r/>
      <w:bookmarkEnd w:id="694"/>
      <w:r>
        <w:rPr>
          <w:rFonts w:ascii="Times New Roman" w:hAnsi="Times New Roman" w:eastAsia="宋体"/>
          <w:iCs/>
          <w:szCs w:val="32"/>
        </w:rPr>
        <w:tab/>
      </w:r>
      <w:r/>
    </w:p>
    <w:p>
      <w:pPr>
        <w:pStyle w:val="796"/>
        <w:jc w:val="center"/>
        <w:rPr>
          <w:rFonts w:ascii="Times New Roman" w:hAnsi="Times New Roman"/>
          <w:b/>
          <w:szCs w:val="32"/>
        </w:rPr>
      </w:pPr>
      <w:r>
        <w:rPr>
          <w:rFonts w:ascii="Times New Roman" w:hAnsi="Times New Roman"/>
          <w:b/>
          <w:szCs w:val="32"/>
        </w:rPr>
      </w:r>
      <w:r/>
    </w:p>
    <w:p>
      <w:pPr>
        <w:pStyle w:val="796"/>
        <w:jc w:val="center"/>
        <w:rPr>
          <w:rFonts w:ascii="Times New Roman" w:hAnsi="Times New Roman"/>
          <w:b/>
          <w:sz w:val="32"/>
          <w:szCs w:val="32"/>
        </w:rPr>
      </w:pPr>
      <w:r>
        <w:rPr>
          <w:rFonts w:hint="eastAsia" w:ascii="Times New Roman" w:hAnsi="Times New Roman"/>
          <w:b/>
          <w:sz w:val="32"/>
          <w:szCs w:val="32"/>
        </w:rPr>
        <w:t xml:space="preserve">项目负责人</w:t>
      </w:r>
      <w:r>
        <w:rPr>
          <w:rFonts w:ascii="Times New Roman" w:hAnsi="Times New Roman"/>
          <w:b/>
          <w:sz w:val="32"/>
          <w:szCs w:val="32"/>
        </w:rPr>
        <w:t xml:space="preserve">类似项目业绩一览表</w:t>
      </w:r>
      <w:r/>
    </w:p>
    <w:tbl>
      <w:tblPr>
        <w:tblW w:w="9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843"/>
        <w:gridCol w:w="1196"/>
        <w:gridCol w:w="1701"/>
        <w:gridCol w:w="1418"/>
        <w:gridCol w:w="1134"/>
        <w:gridCol w:w="1733"/>
        <w:gridCol w:w="1101"/>
      </w:tblGrid>
      <w:tr>
        <w:trPr>
          <w:jc w:val="center"/>
          <w:trHeight w:val="753"/>
        </w:trPr>
        <w:tc>
          <w:tcPr>
            <w:tcW w:w="843" w:type="dxa"/>
            <w:vAlign w:val="center"/>
            <w:textDirection w:val="lrTb"/>
            <w:noWrap/>
          </w:tcPr>
          <w:p>
            <w:pPr>
              <w:pStyle w:val="797"/>
              <w:jc w:val="center"/>
              <w:spacing w:line="560" w:lineRule="exact"/>
              <w:rPr>
                <w:sz w:val="28"/>
                <w:szCs w:val="28"/>
              </w:rPr>
            </w:pPr>
            <w:r>
              <w:rPr>
                <w:sz w:val="28"/>
                <w:szCs w:val="28"/>
              </w:rPr>
              <w:t xml:space="preserve">序号</w:t>
            </w:r>
            <w:r/>
          </w:p>
        </w:tc>
        <w:tc>
          <w:tcPr>
            <w:tcW w:w="1196" w:type="dxa"/>
            <w:vAlign w:val="center"/>
            <w:textDirection w:val="lrTb"/>
            <w:noWrap/>
          </w:tcPr>
          <w:p>
            <w:pPr>
              <w:pStyle w:val="797"/>
              <w:jc w:val="center"/>
              <w:spacing w:line="560" w:lineRule="exact"/>
              <w:rPr>
                <w:sz w:val="28"/>
                <w:szCs w:val="28"/>
              </w:rPr>
            </w:pPr>
            <w:r>
              <w:rPr>
                <w:sz w:val="28"/>
                <w:szCs w:val="28"/>
              </w:rPr>
              <w:t xml:space="preserve">项目名称</w:t>
            </w:r>
            <w:r/>
          </w:p>
        </w:tc>
        <w:tc>
          <w:tcPr>
            <w:tcW w:w="1701" w:type="dxa"/>
            <w:vAlign w:val="center"/>
            <w:textDirection w:val="lrTb"/>
            <w:noWrap/>
          </w:tcPr>
          <w:p>
            <w:pPr>
              <w:pStyle w:val="797"/>
              <w:jc w:val="center"/>
              <w:spacing w:line="560" w:lineRule="exact"/>
              <w:rPr>
                <w:sz w:val="28"/>
                <w:szCs w:val="28"/>
              </w:rPr>
            </w:pPr>
            <w:r>
              <w:rPr>
                <w:sz w:val="28"/>
                <w:szCs w:val="28"/>
              </w:rPr>
              <w:t xml:space="preserve">采购单位</w:t>
            </w:r>
            <w:r/>
          </w:p>
        </w:tc>
        <w:tc>
          <w:tcPr>
            <w:tcW w:w="1418" w:type="dxa"/>
            <w:vAlign w:val="center"/>
            <w:textDirection w:val="lrTb"/>
            <w:noWrap/>
          </w:tcPr>
          <w:p>
            <w:pPr>
              <w:pStyle w:val="797"/>
              <w:jc w:val="center"/>
              <w:spacing w:line="560" w:lineRule="exact"/>
              <w:rPr>
                <w:sz w:val="28"/>
                <w:szCs w:val="28"/>
              </w:rPr>
            </w:pPr>
            <w:r>
              <w:rPr>
                <w:sz w:val="28"/>
                <w:szCs w:val="28"/>
              </w:rPr>
              <w:t xml:space="preserve">签订日期</w:t>
            </w:r>
            <w:r/>
          </w:p>
        </w:tc>
        <w:tc>
          <w:tcPr>
            <w:tcW w:w="1134" w:type="dxa"/>
            <w:vAlign w:val="center"/>
            <w:textDirection w:val="lrTb"/>
            <w:noWrap/>
          </w:tcPr>
          <w:p>
            <w:pPr>
              <w:pStyle w:val="797"/>
              <w:jc w:val="center"/>
              <w:spacing w:line="560" w:lineRule="exact"/>
              <w:rPr>
                <w:sz w:val="28"/>
                <w:szCs w:val="28"/>
              </w:rPr>
            </w:pPr>
            <w:r>
              <w:rPr>
                <w:sz w:val="28"/>
                <w:szCs w:val="28"/>
              </w:rPr>
              <w:t xml:space="preserve">项目负责人</w:t>
            </w:r>
            <w:r/>
          </w:p>
        </w:tc>
        <w:tc>
          <w:tcPr>
            <w:tcW w:w="1733" w:type="dxa"/>
            <w:vAlign w:val="center"/>
            <w:textDirection w:val="lrTb"/>
            <w:noWrap w:val="false"/>
          </w:tcPr>
          <w:p>
            <w:pPr>
              <w:pStyle w:val="797"/>
              <w:jc w:val="center"/>
              <w:spacing w:line="560" w:lineRule="exact"/>
              <w:rPr>
                <w:sz w:val="28"/>
                <w:szCs w:val="28"/>
              </w:rPr>
            </w:pPr>
            <w:r>
              <w:rPr>
                <w:rFonts w:hint="eastAsia"/>
                <w:sz w:val="28"/>
                <w:szCs w:val="28"/>
              </w:rPr>
              <w:t xml:space="preserve">检测类别（公路路况</w:t>
            </w:r>
            <w:r>
              <w:rPr>
                <w:sz w:val="28"/>
                <w:szCs w:val="28"/>
              </w:rPr>
              <w:t xml:space="preserve">/</w:t>
            </w:r>
            <w:r>
              <w:rPr>
                <w:rFonts w:hint="eastAsia"/>
                <w:sz w:val="28"/>
                <w:szCs w:val="28"/>
              </w:rPr>
              <w:t xml:space="preserve">桥梁检测）</w:t>
            </w:r>
            <w:r/>
          </w:p>
        </w:tc>
        <w:tc>
          <w:tcPr>
            <w:tcW w:w="1101" w:type="dxa"/>
            <w:vAlign w:val="center"/>
            <w:textDirection w:val="lrTb"/>
            <w:noWrap w:val="false"/>
          </w:tcPr>
          <w:p>
            <w:pPr>
              <w:pStyle w:val="797"/>
              <w:jc w:val="center"/>
              <w:spacing w:line="560" w:lineRule="exact"/>
              <w:rPr>
                <w:sz w:val="28"/>
                <w:szCs w:val="28"/>
              </w:rPr>
            </w:pPr>
            <w:r>
              <w:rPr>
                <w:sz w:val="28"/>
                <w:szCs w:val="28"/>
              </w:rPr>
              <w:t xml:space="preserve">备注</w:t>
            </w:r>
            <w:r/>
          </w:p>
        </w:tc>
      </w:tr>
      <w:tr>
        <w:trPr>
          <w:jc w:val="center"/>
          <w:trHeight w:val="1510"/>
        </w:trPr>
        <w:tc>
          <w:tcPr>
            <w:tcW w:w="843" w:type="dxa"/>
            <w:vAlign w:val="center"/>
            <w:textDirection w:val="lrTb"/>
            <w:noWrap/>
          </w:tcPr>
          <w:p>
            <w:pPr>
              <w:pStyle w:val="797"/>
              <w:jc w:val="center"/>
              <w:spacing w:line="560" w:lineRule="exact"/>
              <w:rPr>
                <w:sz w:val="28"/>
              </w:rPr>
            </w:pPr>
            <w:r>
              <w:rPr>
                <w:sz w:val="28"/>
              </w:rPr>
            </w:r>
            <w:r/>
          </w:p>
        </w:tc>
        <w:tc>
          <w:tcPr>
            <w:tcW w:w="1196"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18" w:type="dxa"/>
            <w:vAlign w:val="center"/>
            <w:textDirection w:val="lrTb"/>
            <w:noWrap/>
          </w:tcPr>
          <w:p>
            <w:pPr>
              <w:pStyle w:val="797"/>
              <w:jc w:val="center"/>
              <w:spacing w:line="560" w:lineRule="exact"/>
              <w:rPr>
                <w:sz w:val="28"/>
              </w:rPr>
            </w:pPr>
            <w:r>
              <w:rPr>
                <w:sz w:val="28"/>
              </w:rPr>
            </w:r>
            <w:r/>
          </w:p>
        </w:tc>
        <w:tc>
          <w:tcPr>
            <w:tcW w:w="1134" w:type="dxa"/>
            <w:vAlign w:val="center"/>
            <w:textDirection w:val="lrTb"/>
            <w:noWrap/>
          </w:tcPr>
          <w:p>
            <w:pPr>
              <w:pStyle w:val="797"/>
              <w:jc w:val="center"/>
              <w:spacing w:line="560" w:lineRule="exact"/>
              <w:rPr>
                <w:sz w:val="28"/>
              </w:rPr>
            </w:pPr>
            <w:r>
              <w:rPr>
                <w:sz w:val="28"/>
              </w:rPr>
            </w:r>
            <w:r/>
          </w:p>
        </w:tc>
        <w:tc>
          <w:tcPr>
            <w:tcW w:w="1733" w:type="dxa"/>
            <w:vAlign w:val="center"/>
            <w:textDirection w:val="lrTb"/>
            <w:noWrap w:val="false"/>
          </w:tcPr>
          <w:p>
            <w:pPr>
              <w:pStyle w:val="797"/>
              <w:jc w:val="center"/>
              <w:spacing w:line="560" w:lineRule="exact"/>
              <w:rPr>
                <w:sz w:val="28"/>
              </w:rPr>
            </w:pPr>
            <w:r/>
            <w:bookmarkStart w:id="695" w:name="OLE_LINK293"/>
            <w:r>
              <w:rPr>
                <w:sz w:val="28"/>
              </w:rPr>
              <w:t xml:space="preserve">表格中所有内容必须按要求填写</w:t>
            </w:r>
            <w:bookmarkEnd w:id="695"/>
            <w:r/>
            <w:r/>
          </w:p>
        </w:tc>
        <w:tc>
          <w:tcPr>
            <w:tcW w:w="1101" w:type="dxa"/>
            <w:vAlign w:val="center"/>
            <w:textDirection w:val="lrTb"/>
            <w:noWrap w:val="false"/>
          </w:tcPr>
          <w:p>
            <w:pPr>
              <w:pStyle w:val="797"/>
              <w:jc w:val="center"/>
              <w:spacing w:line="560" w:lineRule="exact"/>
              <w:rPr>
                <w:sz w:val="28"/>
              </w:rPr>
            </w:pPr>
            <w:r>
              <w:rPr>
                <w:sz w:val="28"/>
              </w:rPr>
            </w:r>
            <w:r/>
          </w:p>
        </w:tc>
      </w:tr>
      <w:tr>
        <w:trPr>
          <w:jc w:val="center"/>
          <w:trHeight w:val="1510"/>
        </w:trPr>
        <w:tc>
          <w:tcPr>
            <w:tcW w:w="843" w:type="dxa"/>
            <w:vAlign w:val="center"/>
            <w:textDirection w:val="lrTb"/>
            <w:noWrap/>
          </w:tcPr>
          <w:p>
            <w:pPr>
              <w:pStyle w:val="797"/>
              <w:jc w:val="center"/>
              <w:spacing w:line="560" w:lineRule="exact"/>
              <w:rPr>
                <w:sz w:val="28"/>
              </w:rPr>
            </w:pPr>
            <w:r>
              <w:rPr>
                <w:sz w:val="28"/>
              </w:rPr>
            </w:r>
            <w:r/>
          </w:p>
        </w:tc>
        <w:tc>
          <w:tcPr>
            <w:tcW w:w="1196"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18" w:type="dxa"/>
            <w:vAlign w:val="center"/>
            <w:textDirection w:val="lrTb"/>
            <w:noWrap/>
          </w:tcPr>
          <w:p>
            <w:pPr>
              <w:pStyle w:val="797"/>
              <w:jc w:val="center"/>
              <w:spacing w:line="560" w:lineRule="exact"/>
              <w:rPr>
                <w:sz w:val="28"/>
              </w:rPr>
            </w:pPr>
            <w:r>
              <w:rPr>
                <w:sz w:val="28"/>
              </w:rPr>
            </w:r>
            <w:r/>
          </w:p>
        </w:tc>
        <w:tc>
          <w:tcPr>
            <w:tcW w:w="1134" w:type="dxa"/>
            <w:vAlign w:val="center"/>
            <w:textDirection w:val="lrTb"/>
            <w:noWrap/>
          </w:tcPr>
          <w:p>
            <w:pPr>
              <w:pStyle w:val="797"/>
              <w:jc w:val="center"/>
              <w:spacing w:line="560" w:lineRule="exact"/>
              <w:rPr>
                <w:sz w:val="28"/>
              </w:rPr>
            </w:pPr>
            <w:r>
              <w:rPr>
                <w:sz w:val="28"/>
              </w:rPr>
            </w:r>
            <w:r/>
          </w:p>
        </w:tc>
        <w:tc>
          <w:tcPr>
            <w:tcW w:w="1733" w:type="dxa"/>
            <w:vAlign w:val="center"/>
            <w:textDirection w:val="lrTb"/>
            <w:noWrap w:val="false"/>
          </w:tcPr>
          <w:p>
            <w:pPr>
              <w:pStyle w:val="797"/>
              <w:jc w:val="center"/>
              <w:spacing w:line="560" w:lineRule="exact"/>
              <w:rPr>
                <w:sz w:val="28"/>
              </w:rPr>
            </w:pPr>
            <w:r>
              <w:rPr>
                <w:sz w:val="28"/>
              </w:rPr>
            </w:r>
            <w:r/>
          </w:p>
        </w:tc>
        <w:tc>
          <w:tcPr>
            <w:tcW w:w="1101" w:type="dxa"/>
            <w:vAlign w:val="center"/>
            <w:textDirection w:val="lrTb"/>
            <w:noWrap w:val="false"/>
          </w:tcPr>
          <w:p>
            <w:pPr>
              <w:pStyle w:val="797"/>
              <w:jc w:val="center"/>
              <w:spacing w:line="560" w:lineRule="exact"/>
              <w:rPr>
                <w:sz w:val="28"/>
              </w:rPr>
            </w:pPr>
            <w:r>
              <w:rPr>
                <w:sz w:val="28"/>
              </w:rPr>
            </w:r>
            <w:r/>
          </w:p>
        </w:tc>
      </w:tr>
      <w:tr>
        <w:trPr>
          <w:jc w:val="center"/>
          <w:trHeight w:val="1510"/>
        </w:trPr>
        <w:tc>
          <w:tcPr>
            <w:tcW w:w="843" w:type="dxa"/>
            <w:vAlign w:val="center"/>
            <w:textDirection w:val="lrTb"/>
            <w:noWrap/>
          </w:tcPr>
          <w:p>
            <w:pPr>
              <w:pStyle w:val="797"/>
              <w:jc w:val="center"/>
              <w:spacing w:line="560" w:lineRule="exact"/>
              <w:rPr>
                <w:sz w:val="28"/>
              </w:rPr>
            </w:pPr>
            <w:r>
              <w:rPr>
                <w:sz w:val="28"/>
              </w:rPr>
            </w:r>
            <w:r/>
          </w:p>
        </w:tc>
        <w:tc>
          <w:tcPr>
            <w:tcW w:w="1196"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18" w:type="dxa"/>
            <w:vAlign w:val="center"/>
            <w:textDirection w:val="lrTb"/>
            <w:noWrap/>
          </w:tcPr>
          <w:p>
            <w:pPr>
              <w:pStyle w:val="797"/>
              <w:jc w:val="center"/>
              <w:spacing w:line="560" w:lineRule="exact"/>
              <w:rPr>
                <w:sz w:val="28"/>
              </w:rPr>
            </w:pPr>
            <w:r>
              <w:rPr>
                <w:sz w:val="28"/>
              </w:rPr>
            </w:r>
            <w:r/>
          </w:p>
        </w:tc>
        <w:tc>
          <w:tcPr>
            <w:tcW w:w="1134" w:type="dxa"/>
            <w:vAlign w:val="center"/>
            <w:textDirection w:val="lrTb"/>
            <w:noWrap/>
          </w:tcPr>
          <w:p>
            <w:pPr>
              <w:pStyle w:val="797"/>
              <w:jc w:val="center"/>
              <w:spacing w:line="560" w:lineRule="exact"/>
              <w:rPr>
                <w:sz w:val="28"/>
              </w:rPr>
            </w:pPr>
            <w:r>
              <w:rPr>
                <w:sz w:val="28"/>
              </w:rPr>
            </w:r>
            <w:r/>
          </w:p>
        </w:tc>
        <w:tc>
          <w:tcPr>
            <w:tcW w:w="1733" w:type="dxa"/>
            <w:vAlign w:val="center"/>
            <w:textDirection w:val="lrTb"/>
            <w:noWrap w:val="false"/>
          </w:tcPr>
          <w:p>
            <w:pPr>
              <w:pStyle w:val="797"/>
              <w:jc w:val="center"/>
              <w:spacing w:line="560" w:lineRule="exact"/>
              <w:rPr>
                <w:sz w:val="28"/>
              </w:rPr>
            </w:pPr>
            <w:r>
              <w:rPr>
                <w:sz w:val="28"/>
              </w:rPr>
            </w:r>
            <w:r/>
          </w:p>
        </w:tc>
        <w:tc>
          <w:tcPr>
            <w:tcW w:w="1101" w:type="dxa"/>
            <w:vAlign w:val="center"/>
            <w:textDirection w:val="lrTb"/>
            <w:noWrap w:val="false"/>
          </w:tcPr>
          <w:p>
            <w:pPr>
              <w:pStyle w:val="797"/>
              <w:jc w:val="center"/>
              <w:spacing w:line="560" w:lineRule="exact"/>
              <w:rPr>
                <w:sz w:val="28"/>
              </w:rPr>
            </w:pPr>
            <w:r>
              <w:rPr>
                <w:sz w:val="28"/>
              </w:rPr>
            </w:r>
            <w:r/>
          </w:p>
        </w:tc>
      </w:tr>
      <w:tr>
        <w:trPr>
          <w:jc w:val="center"/>
          <w:trHeight w:val="1525"/>
        </w:trPr>
        <w:tc>
          <w:tcPr>
            <w:tcW w:w="843" w:type="dxa"/>
            <w:vAlign w:val="center"/>
            <w:textDirection w:val="lrTb"/>
            <w:noWrap/>
          </w:tcPr>
          <w:p>
            <w:pPr>
              <w:pStyle w:val="797"/>
              <w:jc w:val="center"/>
              <w:spacing w:line="560" w:lineRule="exact"/>
              <w:rPr>
                <w:sz w:val="28"/>
              </w:rPr>
            </w:pPr>
            <w:r>
              <w:rPr>
                <w:sz w:val="28"/>
              </w:rPr>
            </w:r>
            <w:r/>
          </w:p>
        </w:tc>
        <w:tc>
          <w:tcPr>
            <w:tcW w:w="1196"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18" w:type="dxa"/>
            <w:vAlign w:val="center"/>
            <w:textDirection w:val="lrTb"/>
            <w:noWrap/>
          </w:tcPr>
          <w:p>
            <w:pPr>
              <w:pStyle w:val="797"/>
              <w:jc w:val="center"/>
              <w:spacing w:line="560" w:lineRule="exact"/>
              <w:rPr>
                <w:sz w:val="28"/>
              </w:rPr>
            </w:pPr>
            <w:r>
              <w:rPr>
                <w:sz w:val="28"/>
              </w:rPr>
            </w:r>
            <w:r/>
          </w:p>
        </w:tc>
        <w:tc>
          <w:tcPr>
            <w:tcW w:w="1134" w:type="dxa"/>
            <w:vAlign w:val="center"/>
            <w:textDirection w:val="lrTb"/>
            <w:noWrap/>
          </w:tcPr>
          <w:p>
            <w:pPr>
              <w:pStyle w:val="797"/>
              <w:jc w:val="center"/>
              <w:spacing w:line="560" w:lineRule="exact"/>
              <w:rPr>
                <w:sz w:val="28"/>
              </w:rPr>
            </w:pPr>
            <w:r>
              <w:rPr>
                <w:sz w:val="28"/>
              </w:rPr>
            </w:r>
            <w:r/>
          </w:p>
        </w:tc>
        <w:tc>
          <w:tcPr>
            <w:tcW w:w="1733" w:type="dxa"/>
            <w:vAlign w:val="center"/>
            <w:textDirection w:val="lrTb"/>
            <w:noWrap w:val="false"/>
          </w:tcPr>
          <w:p>
            <w:pPr>
              <w:pStyle w:val="797"/>
              <w:jc w:val="center"/>
              <w:spacing w:line="560" w:lineRule="exact"/>
              <w:rPr>
                <w:sz w:val="28"/>
              </w:rPr>
            </w:pPr>
            <w:r>
              <w:rPr>
                <w:sz w:val="28"/>
              </w:rPr>
            </w:r>
            <w:r/>
          </w:p>
        </w:tc>
        <w:tc>
          <w:tcPr>
            <w:tcW w:w="1101" w:type="dxa"/>
            <w:vAlign w:val="center"/>
            <w:textDirection w:val="lrTb"/>
            <w:noWrap w:val="false"/>
          </w:tcPr>
          <w:p>
            <w:pPr>
              <w:pStyle w:val="797"/>
              <w:jc w:val="center"/>
              <w:spacing w:line="560" w:lineRule="exact"/>
              <w:rPr>
                <w:sz w:val="28"/>
              </w:rPr>
            </w:pPr>
            <w:r>
              <w:rPr>
                <w:sz w:val="28"/>
              </w:rPr>
            </w:r>
            <w:r/>
          </w:p>
        </w:tc>
      </w:tr>
    </w:tbl>
    <w:p>
      <w:pPr>
        <w:pStyle w:val="796"/>
        <w:rPr>
          <w:rFonts w:ascii="Times New Roman" w:hAnsi="Times New Roman"/>
          <w:b/>
          <w:sz w:val="24"/>
        </w:rPr>
      </w:pPr>
      <w:r>
        <w:rPr>
          <w:rFonts w:ascii="Times New Roman" w:hAnsi="Times New Roman"/>
          <w:b/>
          <w:sz w:val="24"/>
        </w:rPr>
        <w:t xml:space="preserve">注：</w:t>
      </w:r>
      <w:r>
        <w:rPr>
          <w:rFonts w:hint="eastAsia" w:ascii="Times New Roman" w:hAnsi="Times New Roman"/>
          <w:b/>
          <w:sz w:val="24"/>
        </w:rPr>
        <w:t xml:space="preserve">1.</w:t>
      </w:r>
      <w:r>
        <w:rPr>
          <w:rFonts w:ascii="Times New Roman" w:hAnsi="Times New Roman"/>
          <w:b/>
          <w:sz w:val="24"/>
        </w:rPr>
        <w:t xml:space="preserve">请填写此表，并按要求上</w:t>
      </w:r>
      <w:r>
        <w:rPr>
          <w:rFonts w:ascii="Times New Roman" w:hAnsi="Times New Roman"/>
          <w:b/>
          <w:sz w:val="24"/>
        </w:rPr>
        <w:t xml:space="preserve">传业绩</w:t>
      </w:r>
      <w:r>
        <w:rPr>
          <w:rFonts w:ascii="Times New Roman" w:hAnsi="Times New Roman"/>
          <w:b/>
          <w:sz w:val="24"/>
        </w:rPr>
        <w:t xml:space="preserve">和证书</w:t>
      </w:r>
      <w:r>
        <w:rPr>
          <w:rFonts w:hint="eastAsia" w:ascii="Times New Roman" w:hAnsi="Times New Roman"/>
          <w:b/>
          <w:sz w:val="24"/>
        </w:rPr>
        <w:t xml:space="preserve">（如有）</w:t>
      </w:r>
      <w:r>
        <w:rPr>
          <w:rFonts w:ascii="Times New Roman" w:hAnsi="Times New Roman"/>
          <w:b/>
          <w:sz w:val="24"/>
        </w:rPr>
        <w:t xml:space="preserve">资料电子件。</w:t>
      </w:r>
      <w:r/>
    </w:p>
    <w:p>
      <w:pPr>
        <w:pStyle w:val="796"/>
        <w:rPr>
          <w:rFonts w:ascii="Times New Roman" w:hAnsi="Times New Roman"/>
          <w:iCs/>
          <w:szCs w:val="32"/>
        </w:rPr>
      </w:pPr>
      <w:r>
        <w:rPr>
          <w:rFonts w:hint="eastAsia" w:ascii="Times New Roman" w:hAnsi="Times New Roman"/>
          <w:b/>
          <w:sz w:val="24"/>
        </w:rPr>
        <w:t xml:space="preserve">2.</w:t>
      </w:r>
      <w:r>
        <w:rPr>
          <w:rFonts w:hint="eastAsia" w:ascii="Times New Roman" w:hAnsi="Times New Roman"/>
          <w:b/>
          <w:sz w:val="24"/>
        </w:rPr>
        <w:t xml:space="preserve">为便于评审，</w:t>
      </w:r>
      <w:r>
        <w:rPr>
          <w:rFonts w:hint="eastAsia" w:ascii="Times New Roman" w:hAnsi="Times New Roman"/>
          <w:b/>
          <w:sz w:val="24"/>
        </w:rPr>
        <w:t xml:space="preserve">如果项目负责人业绩与企业业绩相同，</w:t>
      </w:r>
      <w:r>
        <w:rPr>
          <w:rFonts w:hint="eastAsia" w:ascii="Times New Roman" w:hAnsi="Times New Roman"/>
          <w:b/>
          <w:sz w:val="24"/>
        </w:rPr>
        <w:t xml:space="preserve">该业绩</w:t>
      </w:r>
      <w:r>
        <w:rPr>
          <w:rFonts w:hint="eastAsia" w:ascii="Times New Roman" w:hAnsi="Times New Roman"/>
          <w:b/>
          <w:sz w:val="24"/>
        </w:rPr>
        <w:t xml:space="preserve">可以只填写表格，在备注中填</w:t>
      </w:r>
      <w:r>
        <w:rPr>
          <w:rFonts w:hint="eastAsia" w:ascii="Times New Roman" w:hAnsi="Times New Roman"/>
          <w:b/>
          <w:sz w:val="24"/>
        </w:rPr>
        <w:t xml:space="preserve">写详见企业业绩。</w:t>
      </w:r>
      <w:r/>
    </w:p>
    <w:p>
      <w:pPr>
        <w:pStyle w:val="798"/>
        <w:tabs>
          <w:tab w:val="left" w:pos="2880" w:leader="none"/>
        </w:tabs>
        <w:rPr>
          <w:rFonts w:ascii="Times New Roman" w:hAnsi="Times New Roman" w:eastAsia="宋体"/>
          <w:i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bookmarkStart w:id="696" w:name="_Toc162960829"/>
      <w:r/>
      <w:bookmarkStart w:id="697" w:name="_Toc162453345"/>
      <w:r/>
      <w:bookmarkStart w:id="698" w:name="_Toc196316254"/>
      <w:r/>
      <w:r/>
    </w:p>
    <w:p>
      <w:pPr>
        <w:pStyle w:val="798"/>
        <w:tabs>
          <w:tab w:val="left" w:pos="2880" w:leader="none"/>
        </w:tabs>
        <w:rPr>
          <w:rFonts w:ascii="Times New Roman" w:hAnsi="Times New Roman" w:eastAsia="宋体"/>
        </w:rPr>
        <w:outlineLvl w:val="1"/>
      </w:pPr>
      <w:r/>
      <w:bookmarkStart w:id="699" w:name="_Toc204873400"/>
      <w:r/>
      <w:bookmarkStart w:id="700" w:name="_Toc204873500"/>
      <w:r/>
      <w:bookmarkStart w:id="701" w:name="_Toc204873559"/>
      <w:r/>
      <w:bookmarkStart w:id="702" w:name="_Toc242978558"/>
      <w:r>
        <w:rPr>
          <w:rFonts w:ascii="Times New Roman" w:hAnsi="Times New Roman" w:eastAsia="宋体"/>
          <w:iCs/>
          <w:szCs w:val="32"/>
        </w:rPr>
        <w:t xml:space="preserve">十</w:t>
      </w:r>
      <w:r>
        <w:rPr>
          <w:rFonts w:hint="eastAsia" w:ascii="Times New Roman" w:hAnsi="Times New Roman" w:eastAsia="宋体"/>
          <w:iCs/>
          <w:szCs w:val="32"/>
        </w:rPr>
        <w:t xml:space="preserve">五</w:t>
      </w:r>
      <w:r>
        <w:rPr>
          <w:rFonts w:ascii="Times New Roman" w:hAnsi="Times New Roman" w:eastAsia="宋体"/>
          <w:iCs/>
          <w:szCs w:val="32"/>
        </w:rPr>
        <w:t xml:space="preserve">、项目组</w:t>
      </w:r>
      <w:r>
        <w:rPr>
          <w:rFonts w:hint="eastAsia" w:ascii="Times New Roman" w:hAnsi="Times New Roman" w:eastAsia="宋体"/>
          <w:iCs/>
          <w:szCs w:val="32"/>
        </w:rPr>
        <w:t xml:space="preserve">成</w:t>
      </w:r>
      <w:r>
        <w:rPr>
          <w:rFonts w:ascii="Times New Roman" w:hAnsi="Times New Roman" w:eastAsia="宋体"/>
          <w:iCs/>
          <w:szCs w:val="32"/>
        </w:rPr>
        <w:t xml:space="preserve">员</w:t>
      </w:r>
      <w:bookmarkEnd w:id="696"/>
      <w:r/>
      <w:bookmarkEnd w:id="697"/>
      <w:r/>
      <w:bookmarkEnd w:id="698"/>
      <w:r>
        <w:rPr>
          <w:rFonts w:hint="eastAsia" w:ascii="Times New Roman" w:hAnsi="Times New Roman" w:eastAsia="宋体"/>
          <w:iCs/>
          <w:szCs w:val="32"/>
        </w:rPr>
        <w:t xml:space="preserve">（项目负责人除外）</w:t>
      </w:r>
      <w:bookmarkEnd w:id="699"/>
      <w:r/>
      <w:bookmarkEnd w:id="700"/>
      <w:r/>
      <w:bookmarkEnd w:id="701"/>
      <w:r/>
      <w:bookmarkEnd w:id="702"/>
      <w:r/>
      <w:r/>
    </w:p>
    <w:p>
      <w:pPr>
        <w:pStyle w:val="791"/>
        <w:jc w:val="center"/>
        <w:spacing w:line="600" w:lineRule="exact"/>
        <w:rPr>
          <w:rFonts w:ascii="Times New Roman" w:hAnsi="Times New Roman"/>
          <w:b/>
          <w:bCs/>
          <w:sz w:val="32"/>
          <w:szCs w:val="32"/>
        </w:rPr>
      </w:pPr>
      <w:r>
        <w:rPr>
          <w:rFonts w:ascii="Times New Roman" w:hAnsi="Times New Roman"/>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17"/>
        <w:gridCol w:w="1418"/>
        <w:gridCol w:w="1842"/>
        <w:gridCol w:w="1701"/>
        <w:gridCol w:w="1702"/>
        <w:gridCol w:w="1417"/>
      </w:tblGrid>
      <w:tr>
        <w:trPr>
          <w:trHeight w:val="836"/>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jc w:val="center"/>
              <w:spacing w:beforeAutospacing="1" w:line="560" w:lineRule="exact"/>
              <w:widowControl/>
              <w:rPr>
                <w:sz w:val="28"/>
                <w:szCs w:val="28"/>
              </w:rPr>
            </w:pPr>
            <w:r/>
            <w:bookmarkStart w:id="703" w:name="_Hlk164295726"/>
            <w:r>
              <w:rPr>
                <w:rFonts w:hint="eastAsia"/>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5"/>
              <w:jc w:val="center"/>
              <w:spacing w:beforeAutospacing="1" w:line="560" w:lineRule="exact"/>
              <w:widowControl/>
              <w:rPr>
                <w:sz w:val="28"/>
                <w:szCs w:val="28"/>
              </w:rPr>
            </w:pPr>
            <w:r>
              <w:rPr>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jc w:val="center"/>
              <w:spacing w:beforeAutospacing="1" w:line="560" w:lineRule="exact"/>
              <w:widowControl/>
              <w:rPr>
                <w:sz w:val="28"/>
                <w:szCs w:val="28"/>
              </w:rPr>
            </w:pPr>
            <w:r>
              <w:rPr>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280"/>
              <w:spacing w:beforeAutospacing="1" w:line="560" w:lineRule="exact"/>
              <w:widowControl/>
              <w:rPr>
                <w:sz w:val="28"/>
                <w:szCs w:val="28"/>
              </w:rPr>
            </w:pPr>
            <w:r>
              <w:rPr>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jc w:val="center"/>
              <w:spacing w:beforeAutospacing="1" w:line="560" w:lineRule="exact"/>
              <w:widowControl/>
              <w:rPr>
                <w:sz w:val="28"/>
                <w:szCs w:val="28"/>
              </w:rPr>
            </w:pPr>
            <w:r>
              <w:rPr>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spacing w:beforeAutospacing="1" w:line="560" w:lineRule="exact"/>
              <w:widowControl/>
              <w:rPr>
                <w:sz w:val="28"/>
                <w:szCs w:val="28"/>
              </w:rPr>
            </w:pPr>
            <w:r>
              <w:rPr>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1"/>
              <w:jc w:val="center"/>
              <w:rPr>
                <w:rFonts w:ascii="Times New Roman" w:hAnsi="Times New Roman"/>
                <w:sz w:val="20"/>
                <w:szCs w:val="20"/>
              </w:rPr>
            </w:pP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right="1120"/>
              <w:jc w:val="center"/>
              <w:spacing w:line="560" w:lineRule="exact"/>
              <w:widowControl/>
              <w:rPr>
                <w:sz w:val="28"/>
                <w:szCs w:val="28"/>
              </w:rPr>
            </w:pPr>
            <w:r>
              <w:rPr>
                <w:sz w:val="28"/>
                <w:szCs w:val="28"/>
              </w:rPr>
              <w:t xml:space="preserve">......</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1"/>
              <w:jc w:val="center"/>
              <w:rPr>
                <w:rFonts w:ascii="Times New Roman" w:hAnsi="Times New Roman"/>
                <w:sz w:val="28"/>
                <w:szCs w:val="28"/>
              </w:rPr>
            </w:pPr>
            <w:r>
              <w:rPr>
                <w:rFonts w:ascii="Times New Roman" w:hAnsi="Times New Roman"/>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right="1120"/>
              <w:spacing w:line="560" w:lineRule="exact"/>
              <w:widowControl/>
              <w:rPr>
                <w:sz w:val="28"/>
                <w:szCs w:val="28"/>
              </w:rPr>
            </w:pPr>
            <w:r>
              <w:rPr>
                <w:sz w:val="28"/>
                <w:szCs w:val="28"/>
              </w:rPr>
              <w:t xml:space="preserve">......</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1"/>
              <w:ind w:firstLine="280"/>
              <w:rPr>
                <w:rFonts w:ascii="Times New Roman" w:hAnsi="Times New Roman"/>
                <w:sz w:val="28"/>
                <w:szCs w:val="28"/>
              </w:rPr>
            </w:pPr>
            <w:r>
              <w:rPr>
                <w:rFonts w:ascii="Times New Roman" w:hAnsi="Times New Roman"/>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right="1120"/>
              <w:spacing w:line="560" w:lineRule="exact"/>
              <w:widowControl/>
              <w:rPr>
                <w:sz w:val="28"/>
                <w:szCs w:val="28"/>
              </w:rPr>
            </w:pPr>
            <w:r>
              <w:rPr>
                <w:sz w:val="28"/>
                <w:szCs w:val="28"/>
              </w:rPr>
              <w:t xml:space="preserve">......</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1"/>
              <w:rPr>
                <w:rFonts w:ascii="Times New Roman" w:hAnsi="Times New Roman"/>
                <w:sz w:val="28"/>
                <w:szCs w:val="28"/>
              </w:rPr>
            </w:pPr>
            <w:r>
              <w:rPr>
                <w:rFonts w:ascii="Times New Roman" w:hAnsi="Times New Roman"/>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1"/>
              <w:rPr>
                <w:rFonts w:ascii="Times New Roman" w:hAnsi="Times New Roman"/>
                <w:sz w:val="28"/>
                <w:szCs w:val="28"/>
              </w:rPr>
            </w:pPr>
            <w:r>
              <w:rPr>
                <w:rFonts w:ascii="Times New Roman" w:hAnsi="Times New Roman"/>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bookmarkEnd w:id="703"/>
            <w:r/>
          </w:p>
        </w:tc>
      </w:tr>
    </w:tbl>
    <w:p>
      <w:pPr>
        <w:pStyle w:val="791"/>
        <w:ind w:firstLine="398"/>
        <w:spacing w:line="460" w:lineRule="exact"/>
        <w:rPr>
          <w:rFonts w:ascii="Times New Roman" w:hAnsi="Times New Roman"/>
        </w:rPr>
        <w:sectPr>
          <w:footnotePr/>
          <w:endnotePr/>
          <w:type w:val="nextPage"/>
          <w:pgSz w:w="11906" w:h="16838" w:orient="portrait"/>
          <w:pgMar w:top="1418" w:right="1588" w:bottom="1418" w:left="1365" w:header="851" w:footer="907" w:gutter="0"/>
          <w:cols w:num="1" w:sep="0" w:space="720" w:equalWidth="1"/>
          <w:docGrid w:linePitch="360"/>
        </w:sectPr>
      </w:pPr>
      <w:r>
        <w:rPr>
          <w:rFonts w:ascii="Times New Roman" w:hAnsi="Times New Roman"/>
          <w:b/>
        </w:rPr>
        <w:t xml:space="preserve">注：如供应商成交，项目组成员必须按本表承诺人员操作，不得随意更换。按磋商文件要求附相关人员证书。</w:t>
      </w:r>
      <w:bookmarkStart w:id="704" w:name="_Toc162960836"/>
      <w:r/>
      <w:bookmarkStart w:id="705" w:name="_Toc196316255"/>
      <w:r/>
      <w:bookmarkEnd w:id="704"/>
      <w:bookmarkEnd w:id="705"/>
      <w:r/>
    </w:p>
    <w:p>
      <w:pPr>
        <w:pStyle w:val="791"/>
        <w:jc w:val="center"/>
        <w:spacing w:line="460" w:lineRule="exact"/>
        <w:rPr>
          <w:rFonts w:ascii="Times New Roman" w:hAnsi="Times New Roman"/>
          <w:b/>
          <w:bCs/>
          <w:sz w:val="32"/>
          <w:szCs w:val="32"/>
        </w:rPr>
      </w:pPr>
      <w:r>
        <w:rPr>
          <w:rFonts w:ascii="Times New Roman" w:hAnsi="Times New Roman"/>
          <w:b/>
          <w:bCs/>
          <w:sz w:val="32"/>
          <w:szCs w:val="32"/>
        </w:rPr>
        <w:t xml:space="preserve">以下内容非投标（响应）文件格式</w:t>
      </w:r>
      <w:r/>
    </w:p>
    <w:p>
      <w:pPr>
        <w:pStyle w:val="791"/>
        <w:ind w:firstLine="398"/>
        <w:spacing w:line="460" w:lineRule="exact"/>
        <w:rPr>
          <w:rFonts w:ascii="Times New Roman" w:hAnsi="Times New Roman"/>
          <w:b/>
        </w:rPr>
      </w:pPr>
      <w:r>
        <w:rPr>
          <w:rFonts w:ascii="Times New Roman" w:hAnsi="Times New Roman"/>
          <w:b/>
        </w:rPr>
        <w:t xml:space="preserve">1</w:t>
      </w:r>
      <w:r>
        <w:rPr>
          <w:rFonts w:ascii="Times New Roman" w:hAnsi="Times New Roman"/>
          <w:b/>
        </w:rPr>
        <w:t xml:space="preserve">、响应文件格式顺序、目录可以根据实际制作情况调整。</w:t>
      </w:r>
      <w:r/>
    </w:p>
    <w:p>
      <w:pPr>
        <w:pStyle w:val="791"/>
        <w:ind w:firstLine="398"/>
        <w:spacing w:line="460" w:lineRule="exact"/>
        <w:rPr>
          <w:rFonts w:ascii="Times New Roman" w:hAnsi="Times New Roman"/>
          <w:b/>
        </w:rPr>
      </w:pPr>
      <w:r>
        <w:rPr>
          <w:rFonts w:ascii="Times New Roman" w:hAnsi="Times New Roman"/>
          <w:b/>
        </w:rPr>
        <w:t xml:space="preserve">2</w:t>
      </w:r>
      <w:r>
        <w:rPr>
          <w:rFonts w:ascii="Times New Roman" w:hAnsi="Times New Roman"/>
          <w:b/>
        </w:rPr>
        <w:t xml:space="preserve">、</w:t>
      </w:r>
      <w:bookmarkStart w:id="706" w:name="OLE_LINK254"/>
      <w:r/>
      <w:bookmarkStart w:id="707" w:name="OLE_LINK255"/>
      <w:r>
        <w:rPr>
          <w:rFonts w:ascii="Times New Roman" w:hAnsi="Times New Roman"/>
          <w:b/>
        </w:rPr>
        <w:t xml:space="preserve">中小企业声明函（服务）或残疾人福利性单位声明</w:t>
      </w:r>
      <w:r>
        <w:rPr>
          <w:rFonts w:ascii="Times New Roman" w:hAnsi="Times New Roman"/>
          <w:b/>
        </w:rPr>
        <w:t xml:space="preserve">函提供</w:t>
      </w:r>
      <w:r>
        <w:rPr>
          <w:rFonts w:ascii="Times New Roman" w:hAnsi="Times New Roman"/>
          <w:b/>
        </w:rPr>
        <w:t xml:space="preserve">一个即可</w:t>
      </w:r>
      <w:r>
        <w:rPr>
          <w:rFonts w:hint="eastAsia" w:ascii="Times New Roman" w:hAnsi="Times New Roman"/>
          <w:b/>
        </w:rPr>
        <w:t xml:space="preserve">。后附</w:t>
      </w:r>
      <w:r>
        <w:rPr>
          <w:rFonts w:ascii="Times New Roman" w:hAnsi="Times New Roman"/>
          <w:b/>
        </w:rPr>
        <w:t xml:space="preserve">中小企业划分标准</w:t>
      </w:r>
      <w:r>
        <w:rPr>
          <w:rFonts w:hint="eastAsia" w:ascii="Times New Roman" w:hAnsi="Times New Roman"/>
          <w:b/>
        </w:rPr>
        <w:t xml:space="preserve">便</w:t>
      </w:r>
      <w:r>
        <w:rPr>
          <w:rFonts w:ascii="Times New Roman" w:hAnsi="Times New Roman"/>
          <w:b/>
        </w:rPr>
        <w:t xml:space="preserve">于填写使用</w:t>
      </w:r>
      <w:bookmarkEnd w:id="706"/>
      <w:r/>
      <w:bookmarkEnd w:id="707"/>
      <w:r>
        <w:rPr>
          <w:rFonts w:ascii="Times New Roman" w:hAnsi="Times New Roman"/>
          <w:b/>
        </w:rPr>
        <w:t xml:space="preserve">。</w:t>
      </w:r>
      <w:r/>
    </w:p>
    <w:p>
      <w:pPr>
        <w:pStyle w:val="791"/>
        <w:ind w:firstLine="398"/>
        <w:spacing w:line="460" w:lineRule="exact"/>
        <w:rPr>
          <w:rFonts w:ascii="Times New Roman" w:hAnsi="Times New Roman"/>
          <w:b/>
          <w:bCs/>
          <w:szCs w:val="32"/>
        </w:rPr>
      </w:pPr>
      <w:r>
        <w:rPr>
          <w:rFonts w:ascii="Times New Roman" w:hAnsi="Times New Roman"/>
          <w:b/>
          <w:bCs/>
          <w:szCs w:val="32"/>
        </w:rPr>
        <w:t xml:space="preserve">3</w:t>
      </w:r>
      <w:r>
        <w:rPr>
          <w:rFonts w:ascii="Times New Roman" w:hAnsi="Times New Roman"/>
          <w:b/>
          <w:bCs/>
          <w:szCs w:val="32"/>
        </w:rPr>
        <w:t xml:space="preserve">、</w:t>
      </w:r>
      <w:r>
        <w:rPr>
          <w:rFonts w:hint="eastAsia" w:ascii="Times New Roman" w:hAnsi="Times New Roman"/>
          <w:b/>
          <w:bCs/>
          <w:szCs w:val="32"/>
        </w:rPr>
        <w:t xml:space="preserve">投标人（供应商）应当对其出具的《中小企业声明函》（或《残疾人福利性单位声明函》）真实性负责，投标人（供应商）出具的《中小企业声明函》（或《残疾人福利性单位声明函》）内</w:t>
      </w:r>
      <w:r>
        <w:rPr>
          <w:rFonts w:hint="eastAsia" w:ascii="Times New Roman" w:hAnsi="Times New Roman"/>
          <w:b/>
          <w:bCs/>
          <w:szCs w:val="32"/>
        </w:rPr>
        <w:t xml:space="preserve">容</w:t>
      </w:r>
      <w:r>
        <w:rPr>
          <w:rFonts w:hint="eastAsia" w:ascii="Times New Roman" w:hAnsi="Times New Roman"/>
          <w:b/>
          <w:bCs/>
          <w:szCs w:val="32"/>
        </w:rPr>
        <w:t xml:space="preserve">不实的，属于提供虚假材料谋取中标（成交）。</w:t>
      </w:r>
      <w:r/>
    </w:p>
    <w:p>
      <w:pPr>
        <w:pStyle w:val="791"/>
        <w:ind w:firstLine="398"/>
        <w:spacing w:line="460" w:lineRule="exact"/>
        <w:rPr>
          <w:rFonts w:ascii="Times New Roman" w:hAnsi="Times New Roman"/>
          <w:b/>
          <w:bCs/>
          <w:szCs w:val="32"/>
        </w:rPr>
      </w:pPr>
      <w:r>
        <w:rPr>
          <w:rFonts w:hint="eastAsia" w:ascii="Times New Roman" w:hAnsi="Times New Roman"/>
          <w:b/>
          <w:bCs/>
          <w:szCs w:val="32"/>
        </w:rPr>
        <w:t xml:space="preserve">4</w:t>
      </w:r>
      <w:r>
        <w:rPr>
          <w:rFonts w:hint="eastAsia" w:ascii="Times New Roman" w:hAnsi="Times New Roman"/>
          <w:b/>
          <w:bCs/>
          <w:szCs w:val="32"/>
        </w:rPr>
        <w:t xml:space="preserve">、投标人（供应商）自行检查投标文件（响应文件）格式</w:t>
      </w:r>
      <w:r>
        <w:rPr>
          <w:rFonts w:hint="eastAsia" w:ascii="Times New Roman" w:hAnsi="Times New Roman"/>
          <w:b/>
          <w:bCs/>
          <w:szCs w:val="32"/>
        </w:rPr>
        <w:t xml:space="preserve">中项目</w:t>
      </w:r>
      <w:r>
        <w:rPr>
          <w:rFonts w:hint="eastAsia" w:ascii="Times New Roman" w:hAnsi="Times New Roman"/>
          <w:b/>
          <w:bCs/>
          <w:szCs w:val="32"/>
        </w:rPr>
        <w:t xml:space="preserve">编号和项目名称，如与本项目有不一致处</w:t>
      </w:r>
      <w:r>
        <w:rPr>
          <w:rFonts w:hint="eastAsia" w:ascii="Times New Roman" w:hAnsi="Times New Roman"/>
          <w:b/>
          <w:bCs/>
          <w:szCs w:val="32"/>
        </w:rPr>
        <w:t xml:space="preserve">，</w:t>
      </w:r>
      <w:r>
        <w:rPr>
          <w:rFonts w:hint="eastAsia" w:ascii="Times New Roman" w:hAnsi="Times New Roman"/>
          <w:b/>
          <w:bCs/>
          <w:szCs w:val="32"/>
        </w:rPr>
        <w:t xml:space="preserve">以采购公告为准。如</w:t>
      </w:r>
      <w:r>
        <w:rPr>
          <w:rFonts w:hint="eastAsia" w:ascii="Times New Roman" w:hAnsi="Times New Roman"/>
          <w:b/>
          <w:bCs/>
          <w:szCs w:val="32"/>
        </w:rPr>
        <w:t xml:space="preserve">有</w:t>
      </w:r>
      <w:r>
        <w:rPr>
          <w:rFonts w:hint="eastAsia" w:ascii="Times New Roman" w:hAnsi="Times New Roman"/>
          <w:b/>
          <w:bCs/>
          <w:szCs w:val="32"/>
        </w:rPr>
        <w:t xml:space="preserve">疑问可以联系代理机构确认。</w:t>
      </w:r>
      <w:r/>
    </w:p>
    <w:p>
      <w:pPr>
        <w:sectPr>
          <w:footnotePr/>
          <w:endnotePr/>
          <w:type w:val="nextPage"/>
          <w:pgSz w:w="11906" w:h="16838" w:orient="portrait"/>
          <w:pgMar w:top="1418" w:right="1588" w:bottom="1418" w:left="1365" w:header="851" w:footer="907" w:gutter="0"/>
          <w:cols w:num="1" w:sep="0" w:space="720" w:equalWidth="1"/>
          <w:docGrid w:linePitch="360"/>
        </w:sectPr>
      </w:pPr>
      <w:r/>
      <w:bookmarkEnd w:id="603"/>
      <w:bookmarkEnd w:id="687"/>
      <w:r/>
    </w:p>
    <w:p>
      <w:r>
        <mc:AlternateContent>
          <mc:Choice Requires="wpg">
            <w:drawing>
              <wp:inline xmlns:wp="http://schemas.openxmlformats.org/drawingml/2006/wordprocessingDrawing" distT="0" distB="0" distL="0" distR="0">
                <wp:extent cx="5685155" cy="80454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江苏政府采购网_页面_1.jpg"/>
                        <pic:cNvPicPr>
                          <a:picLocks noChangeAspect="1"/>
                        </pic:cNvPicPr>
                        <pic:nvPr/>
                      </pic:nvPicPr>
                      <pic:blipFill>
                        <a:blip r:embed="rId18"/>
                        <a:stretch/>
                      </pic:blipFill>
                      <pic:spPr bwMode="auto">
                        <a:xfrm>
                          <a:off x="0" y="0"/>
                          <a:ext cx="5685155" cy="8045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7.6pt;height:633.5pt;mso-wrap-distance-left:0.0pt;mso-wrap-distance-top:0.0pt;mso-wrap-distance-right:0.0pt;mso-wrap-distance-bottom:0.0pt;" stroked="false">
                <v:path textboxrect="0,0,0,0"/>
                <v:imagedata r:id="rId18" o:title=""/>
              </v:shape>
            </w:pict>
          </mc:Fallback>
        </mc:AlternateContent>
      </w:r>
      <w:r>
        <mc:AlternateContent>
          <mc:Choice Requires="wpg">
            <w:drawing>
              <wp:inline xmlns:wp="http://schemas.openxmlformats.org/drawingml/2006/wordprocessingDrawing" distT="0" distB="0" distL="0" distR="0">
                <wp:extent cx="5685155" cy="804481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江苏政府采购网_页面_2.jpg"/>
                        <pic:cNvPicPr>
                          <a:picLocks noChangeAspect="1"/>
                        </pic:cNvPicPr>
                        <pic:nvPr/>
                      </pic:nvPicPr>
                      <pic:blipFill>
                        <a:blip r:embed="rId19"/>
                        <a:stretch/>
                      </pic:blipFill>
                      <pic:spPr bwMode="auto">
                        <a:xfrm>
                          <a:off x="0" y="0"/>
                          <a:ext cx="5685155" cy="8044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7.6pt;height:633.4pt;mso-wrap-distance-left:0.0pt;mso-wrap-distance-top:0.0pt;mso-wrap-distance-right:0.0pt;mso-wrap-distance-bottom:0.0pt;" stroked="false">
                <v:path textboxrect="0,0,0,0"/>
                <v:imagedata r:id="rId19" o:title=""/>
              </v:shape>
            </w:pict>
          </mc:Fallback>
        </mc:AlternateContent>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sectPr>
      <w:footerReference w:type="first" r:id="rId16"/>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瀹嬩綋">
    <w:panose1 w:val="020B0503020202020204"/>
  </w:font>
  <w:font w:name="Wingdings">
    <w:panose1 w:val="05000000000000000000"/>
  </w:font>
  <w:font w:name="Courier New">
    <w:panose1 w:val="02070309020205020404"/>
  </w:font>
  <w:font w:name="黑体">
    <w:panose1 w:val="02010609060101010101"/>
  </w:font>
  <w:font w:name="仿宋_GB2312">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46747558"/>
      <w:docPartObj>
        <w:docPartGallery w:val="Page Numbers (Bottom of Page)"/>
        <w:docPartUnique w:val="true"/>
      </w:docPartObj>
      <w:rPr/>
    </w:sdtPr>
    <w:sdtContent>
      <w:p>
        <w:pPr>
          <w:pStyle w:val="779"/>
          <w:jc w:val="center"/>
        </w:pPr>
        <w:r>
          <w:fldChar w:fldCharType="begin"/>
        </w:r>
        <w:r>
          <w:instrText xml:space="preserve"> PAGE   \* MERGEFORMAT </w:instrText>
        </w:r>
        <w:r>
          <w:fldChar w:fldCharType="separate"/>
        </w:r>
        <w:r>
          <w:rPr>
            <w:rFonts w:hint="eastAsia"/>
            <w:lang w:val="zh-CN"/>
          </w:rPr>
          <w:t xml:space="preserve">６</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793"/>
      </w:rPr>
      <w:framePr w:wrap="around" w:vAnchor="text" w:hAnchor="margin" w:xAlign="center" w:y="1"/>
    </w:pPr>
    <w:r>
      <w:fldChar w:fldCharType="begin"/>
    </w:r>
    <w:r>
      <w:rPr>
        <w:rStyle w:val="793"/>
      </w:rPr>
      <w:instrText xml:space="preserve">PAGE  </w:instrText>
    </w:r>
    <w:r>
      <w:fldChar w:fldCharType="separate"/>
    </w:r>
    <w:r>
      <w:rPr>
        <w:rStyle w:val="793"/>
        <w:rFonts w:hint="eastAsia"/>
      </w:rPr>
      <w:t xml:space="preserve">６０</w:t>
    </w:r>
    <w:r>
      <w:fldChar w:fldCharType="end"/>
    </w:r>
    <w:r/>
  </w:p>
  <w:p>
    <w:pPr>
      <w:pStyle w:val="7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38807548"/>
      <w:docPartObj>
        <w:docPartGallery w:val="Page Numbers (Bottom of Page)"/>
        <w:docPartUnique w:val="true"/>
      </w:docPartObj>
      <w:rPr/>
    </w:sdtPr>
    <w:sdtContent>
      <w:p>
        <w:pPr>
          <w:pStyle w:val="779"/>
          <w:jc w:val="center"/>
        </w:pPr>
        <w:r>
          <w:fldChar w:fldCharType="begin"/>
        </w:r>
        <w:r>
          <w:instrText xml:space="preserve"> PAGE   \* MERGEFORMAT </w:instrText>
        </w:r>
        <w:r>
          <w:fldChar w:fldCharType="separate"/>
        </w:r>
        <w:r>
          <w:rPr>
            <w:rFonts w:hint="eastAsia"/>
            <w:lang w:val="zh-CN"/>
          </w:rPr>
          <w:t xml:space="preserve">５１</w:t>
        </w:r>
        <w:r>
          <w:rPr>
            <w:lang w:val="zh-CN"/>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793"/>
      </w:rPr>
      <w:framePr w:wrap="around" w:vAnchor="text" w:hAnchor="margin" w:xAlign="center" w:y="1"/>
    </w:pPr>
    <w:r>
      <w:fldChar w:fldCharType="begin"/>
    </w:r>
    <w:r>
      <w:rPr>
        <w:rStyle w:val="793"/>
      </w:rPr>
      <w:instrText xml:space="preserve">PAGE  </w:instrText>
    </w:r>
    <w:r>
      <w:fldChar w:fldCharType="separate"/>
    </w:r>
    <w:r>
      <w:rPr>
        <w:rStyle w:val="793"/>
        <w:rFonts w:hint="eastAsia"/>
      </w:rPr>
      <w:t xml:space="preserve">６０</w:t>
    </w:r>
    <w:r>
      <w:fldChar w:fldCharType="end"/>
    </w:r>
    <w:r/>
  </w:p>
  <w:p>
    <w:pPr>
      <w:pStyle w:val="77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japaneseCounting"/>
      <w:isLgl w:val="false"/>
      <w:suff w:val="tab"/>
      <w:lvlText w:val="（%1）"/>
      <w:lvlJc w:val="left"/>
      <w:pPr>
        <w:ind w:left="1238" w:hanging="756"/>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6">
    <w:multiLevelType w:val="hybridMultilevel"/>
    <w:lvl w:ilvl="0">
      <w:start w:val="3"/>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2"/>
  </w:num>
  <w:num w:numId="2">
    <w:abstractNumId w:val="1"/>
  </w:num>
  <w:num w:numId="3">
    <w:abstractNumId w:val="5"/>
  </w:num>
  <w:num w:numId="4">
    <w:abstractNumId w:val="0"/>
  </w:num>
  <w:num w:numId="5">
    <w:abstractNumId w:val="6"/>
    <w:lvlOverride w:ilvl="0">
      <w:startOverride w:val="3"/>
    </w:lvlOverride>
  </w:num>
  <w:num w:numId="6">
    <w:abstractNumId w:val="7"/>
    <w:lvlOverride w:ilvl="0">
      <w:startOverride w:val="1"/>
    </w:lvlOverride>
  </w:num>
  <w:num w:numId="7">
    <w:abstractNumId w:val="4"/>
  </w:num>
  <w:num w:numId="8">
    <w:abstractNumId w:val="3"/>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1440"/>
    <m:rMargin m:val="144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4"/>
    <w:link w:val="771"/>
    <w:uiPriority w:val="9"/>
    <w:rPr>
      <w:rFonts w:ascii="Arial" w:hAnsi="Arial" w:eastAsia="Arial" w:cs="Arial"/>
      <w:sz w:val="40"/>
      <w:szCs w:val="40"/>
    </w:rPr>
  </w:style>
  <w:style w:type="character" w:styleId="15">
    <w:name w:val="Heading 2 Char"/>
    <w:basedOn w:val="774"/>
    <w:link w:val="772"/>
    <w:uiPriority w:val="9"/>
    <w:rPr>
      <w:rFonts w:ascii="Arial" w:hAnsi="Arial" w:eastAsia="Arial" w:cs="Arial"/>
      <w:sz w:val="34"/>
    </w:rPr>
  </w:style>
  <w:style w:type="character" w:styleId="17">
    <w:name w:val="Heading 3 Char"/>
    <w:basedOn w:val="774"/>
    <w:link w:val="773"/>
    <w:uiPriority w:val="9"/>
    <w:rPr>
      <w:rFonts w:ascii="Arial" w:hAnsi="Arial" w:eastAsia="Arial" w:cs="Arial"/>
      <w:sz w:val="30"/>
      <w:szCs w:val="30"/>
    </w:rPr>
  </w:style>
  <w:style w:type="paragraph" w:styleId="18">
    <w:name w:val="Heading 4"/>
    <w:basedOn w:val="770"/>
    <w:next w:val="7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74"/>
    <w:link w:val="18"/>
    <w:uiPriority w:val="9"/>
    <w:rPr>
      <w:rFonts w:ascii="Arial" w:hAnsi="Arial" w:eastAsia="Arial" w:cs="Arial"/>
      <w:b/>
      <w:bCs/>
      <w:sz w:val="26"/>
      <w:szCs w:val="26"/>
    </w:rPr>
  </w:style>
  <w:style w:type="paragraph" w:styleId="20">
    <w:name w:val="Heading 5"/>
    <w:basedOn w:val="770"/>
    <w:next w:val="7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74"/>
    <w:link w:val="20"/>
    <w:uiPriority w:val="9"/>
    <w:rPr>
      <w:rFonts w:ascii="Arial" w:hAnsi="Arial" w:eastAsia="Arial" w:cs="Arial"/>
      <w:b/>
      <w:bCs/>
      <w:sz w:val="24"/>
      <w:szCs w:val="24"/>
    </w:rPr>
  </w:style>
  <w:style w:type="paragraph" w:styleId="22">
    <w:name w:val="Heading 6"/>
    <w:basedOn w:val="770"/>
    <w:next w:val="7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74"/>
    <w:link w:val="22"/>
    <w:uiPriority w:val="9"/>
    <w:rPr>
      <w:rFonts w:ascii="Arial" w:hAnsi="Arial" w:eastAsia="Arial" w:cs="Arial"/>
      <w:b/>
      <w:bCs/>
      <w:sz w:val="22"/>
      <w:szCs w:val="22"/>
    </w:rPr>
  </w:style>
  <w:style w:type="paragraph" w:styleId="24">
    <w:name w:val="Heading 7"/>
    <w:basedOn w:val="770"/>
    <w:next w:val="7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74"/>
    <w:link w:val="24"/>
    <w:uiPriority w:val="9"/>
    <w:rPr>
      <w:rFonts w:ascii="Arial" w:hAnsi="Arial" w:eastAsia="Arial" w:cs="Arial"/>
      <w:b/>
      <w:bCs/>
      <w:i/>
      <w:iCs/>
      <w:sz w:val="22"/>
      <w:szCs w:val="22"/>
    </w:rPr>
  </w:style>
  <w:style w:type="paragraph" w:styleId="26">
    <w:name w:val="Heading 8"/>
    <w:basedOn w:val="770"/>
    <w:next w:val="7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74"/>
    <w:link w:val="26"/>
    <w:uiPriority w:val="9"/>
    <w:rPr>
      <w:rFonts w:ascii="Arial" w:hAnsi="Arial" w:eastAsia="Arial" w:cs="Arial"/>
      <w:i/>
      <w:iCs/>
      <w:sz w:val="22"/>
      <w:szCs w:val="22"/>
    </w:rPr>
  </w:style>
  <w:style w:type="paragraph" w:styleId="28">
    <w:name w:val="Heading 9"/>
    <w:basedOn w:val="770"/>
    <w:next w:val="7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7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0"/>
    <w:next w:val="770"/>
    <w:link w:val="34"/>
    <w:uiPriority w:val="10"/>
    <w:qFormat/>
    <w:pPr>
      <w:contextualSpacing/>
      <w:spacing w:before="300" w:after="200"/>
    </w:pPr>
    <w:rPr>
      <w:sz w:val="48"/>
      <w:szCs w:val="48"/>
    </w:rPr>
  </w:style>
  <w:style w:type="character" w:styleId="34">
    <w:name w:val="Title Char"/>
    <w:basedOn w:val="774"/>
    <w:link w:val="33"/>
    <w:uiPriority w:val="10"/>
    <w:rPr>
      <w:sz w:val="48"/>
      <w:szCs w:val="48"/>
    </w:rPr>
  </w:style>
  <w:style w:type="paragraph" w:styleId="35">
    <w:name w:val="Subtitle"/>
    <w:basedOn w:val="770"/>
    <w:next w:val="770"/>
    <w:link w:val="36"/>
    <w:uiPriority w:val="11"/>
    <w:qFormat/>
    <w:pPr>
      <w:spacing w:before="200" w:after="200"/>
    </w:pPr>
    <w:rPr>
      <w:sz w:val="24"/>
      <w:szCs w:val="24"/>
    </w:rPr>
  </w:style>
  <w:style w:type="character" w:styleId="36">
    <w:name w:val="Subtitle Char"/>
    <w:basedOn w:val="774"/>
    <w:link w:val="35"/>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4"/>
    <w:link w:val="777"/>
    <w:uiPriority w:val="99"/>
  </w:style>
  <w:style w:type="character" w:styleId="44">
    <w:name w:val="Footer Char"/>
    <w:basedOn w:val="774"/>
    <w:link w:val="779"/>
    <w:uiPriority w:val="99"/>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character" w:styleId="46">
    <w:name w:val="Caption Char"/>
    <w:basedOn w:val="45"/>
    <w:link w:val="779"/>
    <w:uiPriority w:val="99"/>
  </w:style>
  <w:style w:type="table" w:styleId="47">
    <w:name w:val="Table Grid"/>
    <w:basedOn w:val="77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74"/>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4"/>
    <w:uiPriority w:val="99"/>
    <w:semiHidden/>
    <w:unhideWhenUsed/>
    <w:rPr>
      <w:vertAlign w:val="superscript"/>
    </w:rPr>
  </w:style>
  <w:style w:type="paragraph" w:styleId="190">
    <w:name w:val="table of figures"/>
    <w:basedOn w:val="770"/>
    <w:next w:val="770"/>
    <w:uiPriority w:val="99"/>
    <w:unhideWhenUsed/>
    <w:pPr>
      <w:spacing w:after="0" w:afterAutospacing="0"/>
    </w:pPr>
  </w:style>
  <w:style w:type="paragraph" w:styleId="770" w:default="1">
    <w:name w:val="Normal"/>
    <w:qFormat/>
    <w:pPr>
      <w:jc w:val="both"/>
      <w:widowControl w:val="off"/>
    </w:pPr>
  </w:style>
  <w:style w:type="paragraph" w:styleId="771">
    <w:name w:val="Heading 1"/>
    <w:basedOn w:val="770"/>
    <w:link w:val="809"/>
    <w:uiPriority w:val="9"/>
    <w:qFormat/>
    <w:pPr>
      <w:keepLines/>
      <w:keepNext/>
      <w:spacing w:before="340" w:after="330" w:line="578" w:lineRule="auto"/>
      <w:outlineLvl w:val="0"/>
    </w:pPr>
    <w:rPr>
      <w:b/>
      <w:bCs/>
      <w:sz w:val="44"/>
      <w:szCs w:val="44"/>
    </w:rPr>
  </w:style>
  <w:style w:type="paragraph" w:styleId="772">
    <w:name w:val="Heading 2"/>
    <w:basedOn w:val="770"/>
    <w:next w:val="770"/>
    <w:link w:val="821"/>
    <w:uiPriority w:val="99"/>
    <w:unhideWhenUsed/>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3">
    <w:name w:val="Heading 3"/>
    <w:basedOn w:val="770"/>
    <w:next w:val="770"/>
    <w:link w:val="822"/>
    <w:uiPriority w:val="99"/>
    <w:semiHidden/>
    <w:unhideWhenUsed/>
    <w:pPr>
      <w:keepLines/>
      <w:keepNext/>
      <w:spacing w:before="260" w:after="260" w:line="416" w:lineRule="auto"/>
      <w:outlineLvl w:val="2"/>
    </w:pPr>
    <w:rPr>
      <w:b/>
      <w:bCs/>
      <w:sz w:val="32"/>
      <w:szCs w:val="32"/>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name w:val="Header"/>
    <w:basedOn w:val="770"/>
    <w:link w:val="778"/>
    <w:uiPriority w:val="99"/>
    <w:unhideWhenUsed/>
    <w:pPr>
      <w:jc w:val="center"/>
      <w:tabs>
        <w:tab w:val="center" w:pos="4153" w:leader="none"/>
        <w:tab w:val="right" w:pos="8306" w:leader="none"/>
      </w:tabs>
      <w:pBdr>
        <w:bottom w:val="single" w:color="auto" w:sz="6" w:space="1"/>
      </w:pBdr>
    </w:pPr>
    <w:rPr>
      <w:sz w:val="18"/>
      <w:szCs w:val="18"/>
    </w:rPr>
  </w:style>
  <w:style w:type="character" w:styleId="778" w:customStyle="1">
    <w:name w:val="页眉 Char"/>
    <w:basedOn w:val="774"/>
    <w:link w:val="777"/>
    <w:uiPriority w:val="99"/>
    <w:rPr>
      <w:sz w:val="18"/>
      <w:szCs w:val="18"/>
    </w:rPr>
  </w:style>
  <w:style w:type="paragraph" w:styleId="779">
    <w:name w:val="Footer"/>
    <w:basedOn w:val="770"/>
    <w:link w:val="780"/>
    <w:uiPriority w:val="99"/>
    <w:unhideWhenUsed/>
    <w:pPr>
      <w:jc w:val="left"/>
      <w:tabs>
        <w:tab w:val="center" w:pos="4153" w:leader="none"/>
        <w:tab w:val="right" w:pos="8306" w:leader="none"/>
      </w:tabs>
    </w:pPr>
    <w:rPr>
      <w:sz w:val="18"/>
      <w:szCs w:val="18"/>
    </w:rPr>
  </w:style>
  <w:style w:type="character" w:styleId="780" w:customStyle="1">
    <w:name w:val="页脚 Char"/>
    <w:basedOn w:val="774"/>
    <w:link w:val="779"/>
    <w:uiPriority w:val="99"/>
    <w:rPr>
      <w:sz w:val="18"/>
      <w:szCs w:val="18"/>
    </w:rPr>
  </w:style>
  <w:style w:type="paragraph" w:styleId="781">
    <w:name w:val="Body Text"/>
    <w:basedOn w:val="770"/>
    <w:link w:val="782"/>
    <w:uiPriority w:val="99"/>
    <w:semiHidden/>
    <w:unhideWhenUsed/>
    <w:pPr>
      <w:spacing w:after="120"/>
    </w:pPr>
  </w:style>
  <w:style w:type="character" w:styleId="782" w:customStyle="1">
    <w:name w:val="正文文本 Char"/>
    <w:basedOn w:val="774"/>
    <w:link w:val="781"/>
    <w:uiPriority w:val="99"/>
    <w:semiHidden/>
    <w:rPr>
      <w:rFonts w:ascii="Calibri" w:hAnsi="Calibri" w:eastAsia="宋体" w:cs="Times New Roman"/>
    </w:rPr>
  </w:style>
  <w:style w:type="paragraph" w:styleId="783">
    <w:name w:val="Body Text First Indent"/>
    <w:basedOn w:val="770"/>
    <w:link w:val="784"/>
    <w:pPr>
      <w:ind w:firstLine="200"/>
      <w:spacing w:line="360" w:lineRule="auto"/>
    </w:pPr>
    <w:rPr>
      <w:rFonts w:ascii="仿宋_GB2312" w:hAnsi="Times New Roman" w:eastAsia="仿宋_GB2312"/>
      <w:sz w:val="30"/>
      <w:szCs w:val="30"/>
    </w:rPr>
  </w:style>
  <w:style w:type="character" w:styleId="784" w:customStyle="1">
    <w:name w:val="正文首行缩进 Char"/>
    <w:basedOn w:val="782"/>
    <w:link w:val="783"/>
    <w:rPr>
      <w:rFonts w:ascii="仿宋_GB2312" w:hAnsi="Times New Roman" w:eastAsia="仿宋_GB2312" w:cs="Times New Roman"/>
      <w:sz w:val="30"/>
      <w:szCs w:val="30"/>
    </w:rPr>
  </w:style>
  <w:style w:type="paragraph" w:styleId="785" w:customStyle="1">
    <w:name w:val="普通正文"/>
    <w:basedOn w:val="770"/>
    <w:pPr>
      <w:ind w:firstLine="480"/>
      <w:jc w:val="left"/>
      <w:spacing w:before="120" w:after="120" w:line="360" w:lineRule="auto"/>
    </w:pPr>
    <w:rPr>
      <w:rFonts w:ascii="Arial" w:hAnsi="Arial"/>
      <w:sz w:val="24"/>
      <w:szCs w:val="24"/>
    </w:rPr>
  </w:style>
  <w:style w:type="paragraph" w:styleId="786" w:customStyle="1">
    <w:name w:val="正文_1_1"/>
    <w:qFormat/>
    <w:pPr>
      <w:jc w:val="both"/>
      <w:widowControl w:val="off"/>
    </w:pPr>
    <w:rPr>
      <w:rFonts w:ascii="Calibri" w:hAnsi="Calibri" w:eastAsia="宋体" w:cs="Times New Roman"/>
    </w:rPr>
  </w:style>
  <w:style w:type="paragraph" w:styleId="787" w:customStyle="1">
    <w:name w:val="正文_2"/>
    <w:qFormat/>
    <w:pPr>
      <w:jc w:val="both"/>
      <w:widowControl w:val="off"/>
    </w:pPr>
    <w:rPr>
      <w:rFonts w:ascii="Calibri" w:hAnsi="Calibri" w:eastAsia="宋体" w:cs="Times New Roman"/>
    </w:rPr>
  </w:style>
  <w:style w:type="paragraph" w:styleId="788" w:customStyle="1">
    <w:name w:val="正文_3_0_0_0"/>
    <w:qFormat/>
    <w:pPr>
      <w:jc w:val="both"/>
      <w:widowControl w:val="off"/>
    </w:pPr>
    <w:rPr>
      <w:rFonts w:ascii="Calibri" w:hAnsi="Calibri" w:eastAsia="宋体" w:cs="Times New Roman"/>
    </w:rPr>
  </w:style>
  <w:style w:type="paragraph" w:styleId="789" w:customStyle="1">
    <w:name w:val="Default_1"/>
    <w:qFormat/>
    <w:pPr>
      <w:widowControl w:val="off"/>
    </w:pPr>
    <w:rPr>
      <w:rFonts w:ascii="宋体" w:hAnsi="Times New Roman" w:eastAsia="宋体" w:cs="宋体"/>
      <w:color w:val="000000"/>
      <w:sz w:val="24"/>
      <w:szCs w:val="24"/>
    </w:rPr>
  </w:style>
  <w:style w:type="paragraph" w:styleId="790" w:customStyle="1">
    <w:name w:val="List Paragraph1_0"/>
    <w:basedOn w:val="770"/>
    <w:pPr>
      <w:ind w:firstLine="420"/>
    </w:pPr>
    <w:rPr>
      <w:rFonts w:ascii="Times New Roman" w:hAnsi="Times New Roman"/>
      <w:b/>
      <w:sz w:val="24"/>
      <w:szCs w:val="24"/>
    </w:rPr>
  </w:style>
  <w:style w:type="paragraph" w:styleId="791">
    <w:name w:val="Normal (Web)"/>
    <w:basedOn w:val="770"/>
    <w:link w:val="792"/>
    <w:uiPriority w:val="99"/>
    <w:qFormat/>
    <w:pPr>
      <w:jc w:val="left"/>
      <w:spacing w:before="100" w:beforeAutospacing="1" w:after="100" w:afterAutospacing="1"/>
      <w:widowControl/>
    </w:pPr>
    <w:rPr>
      <w:rFonts w:ascii="宋体" w:hAnsi="宋体"/>
      <w:sz w:val="24"/>
      <w:szCs w:val="24"/>
    </w:rPr>
  </w:style>
  <w:style w:type="character" w:styleId="792" w:customStyle="1">
    <w:name w:val="普通(网站) Char"/>
    <w:link w:val="791"/>
    <w:uiPriority w:val="99"/>
    <w:qFormat/>
    <w:rPr>
      <w:rFonts w:ascii="宋体" w:hAnsi="宋体" w:eastAsia="宋体" w:cs="Times New Roman"/>
      <w:sz w:val="24"/>
      <w:szCs w:val="24"/>
    </w:rPr>
  </w:style>
  <w:style w:type="character" w:styleId="793">
    <w:name w:val="page number"/>
  </w:style>
  <w:style w:type="paragraph" w:styleId="794" w:customStyle="1">
    <w:name w:val="Normal_1_1"/>
    <w:qFormat/>
    <w:pPr>
      <w:jc w:val="both"/>
      <w:widowControl w:val="off"/>
    </w:pPr>
    <w:rPr>
      <w:rFonts w:ascii="Calibri" w:hAnsi="Calibri" w:eastAsia="宋体" w:cs="Times New Roman"/>
    </w:rPr>
  </w:style>
  <w:style w:type="paragraph" w:styleId="795" w:customStyle="1">
    <w:name w:val="正文_12_0_0_0_0"/>
    <w:basedOn w:val="770"/>
    <w:qFormat/>
    <w:rPr>
      <w:rFonts w:ascii="Times New Roman" w:hAnsi="Times New Roman"/>
      <w:szCs w:val="24"/>
    </w:rPr>
  </w:style>
  <w:style w:type="paragraph" w:styleId="796" w:customStyle="1">
    <w:name w:val="正文_14_0"/>
    <w:qFormat/>
    <w:pPr>
      <w:jc w:val="both"/>
      <w:widowControl w:val="off"/>
    </w:pPr>
    <w:rPr>
      <w:rFonts w:ascii="Calibri" w:hAnsi="Calibri" w:eastAsia="宋体" w:cs="Times New Roman"/>
    </w:rPr>
  </w:style>
  <w:style w:type="paragraph" w:styleId="797" w:customStyle="1">
    <w:name w:val="正文_14_0_0"/>
    <w:qFormat/>
    <w:pPr>
      <w:jc w:val="both"/>
      <w:widowControl w:val="off"/>
    </w:pPr>
    <w:rPr>
      <w:rFonts w:ascii="Times New Roman" w:hAnsi="Times New Roman" w:eastAsia="宋体" w:cs="Times New Roman"/>
      <w:szCs w:val="24"/>
    </w:rPr>
  </w:style>
  <w:style w:type="paragraph" w:styleId="798" w:customStyle="1">
    <w:name w:val="Normal_3_0"/>
    <w:qFormat/>
    <w:rPr>
      <w:rFonts w:ascii="黑体" w:hAnsi="黑体" w:eastAsia="黑体" w:cs="Times New Roman"/>
      <w:b/>
      <w:sz w:val="32"/>
      <w:szCs w:val="24"/>
    </w:rPr>
  </w:style>
  <w:style w:type="paragraph" w:styleId="799" w:customStyle="1">
    <w:name w:val="Normal_4_0"/>
    <w:qFormat/>
    <w:pPr>
      <w:jc w:val="both"/>
      <w:widowControl w:val="off"/>
    </w:pPr>
    <w:rPr>
      <w:rFonts w:ascii="Calibri" w:hAnsi="Calibri" w:eastAsia="宋体" w:cs="Times New Roman"/>
    </w:rPr>
  </w:style>
  <w:style w:type="paragraph" w:styleId="800" w:customStyle="1">
    <w:name w:val="Normal_12_0_0"/>
    <w:qFormat/>
    <w:pPr>
      <w:jc w:val="both"/>
      <w:widowControl w:val="off"/>
    </w:pPr>
    <w:rPr>
      <w:rFonts w:ascii="Calibri" w:hAnsi="Calibri" w:eastAsia="宋体" w:cs="Times New Roman"/>
    </w:rPr>
  </w:style>
  <w:style w:type="character" w:styleId="801" w:customStyle="1">
    <w:name w:val="默认段落字体1"/>
    <w:uiPriority w:val="1"/>
    <w:qFormat/>
    <w:rPr>
      <w:sz w:val="21"/>
      <w:szCs w:val="21"/>
      <w:lang w:val="en-US" w:eastAsia="zh-CN" w:bidi="ar-SA"/>
    </w:rPr>
  </w:style>
  <w:style w:type="paragraph" w:styleId="802" w:customStyle="1">
    <w:name w:val="正文_9_0_0"/>
    <w:qFormat/>
    <w:pPr>
      <w:jc w:val="both"/>
      <w:widowControl w:val="off"/>
    </w:pPr>
    <w:rPr>
      <w:rFonts w:ascii="Calibri" w:hAnsi="Calibri" w:eastAsia="宋体" w:cs="Times New Roman"/>
    </w:rPr>
  </w:style>
  <w:style w:type="paragraph" w:styleId="803">
    <w:name w:val="Balloon Text"/>
    <w:basedOn w:val="770"/>
    <w:link w:val="804"/>
    <w:uiPriority w:val="99"/>
    <w:semiHidden/>
    <w:unhideWhenUsed/>
    <w:rPr>
      <w:sz w:val="18"/>
      <w:szCs w:val="18"/>
    </w:rPr>
  </w:style>
  <w:style w:type="character" w:styleId="804" w:customStyle="1">
    <w:name w:val="批注框文本 Char"/>
    <w:basedOn w:val="774"/>
    <w:link w:val="803"/>
    <w:uiPriority w:val="99"/>
    <w:semiHidden/>
    <w:rPr>
      <w:rFonts w:ascii="Calibri" w:hAnsi="Calibri" w:eastAsia="宋体" w:cs="Times New Roman"/>
      <w:sz w:val="18"/>
      <w:szCs w:val="18"/>
    </w:rPr>
  </w:style>
  <w:style w:type="paragraph" w:styleId="805">
    <w:name w:val="toc 3"/>
    <w:basedOn w:val="770"/>
    <w:uiPriority w:val="39"/>
    <w:qFormat/>
    <w:pPr>
      <w:ind w:left="420"/>
      <w:jc w:val="left"/>
    </w:pPr>
    <w:rPr>
      <w:rFonts w:cs="Calibri"/>
      <w:i/>
      <w:iCs/>
      <w:sz w:val="20"/>
      <w:szCs w:val="20"/>
    </w:rPr>
  </w:style>
  <w:style w:type="paragraph" w:styleId="806">
    <w:name w:val="toc 1"/>
    <w:basedOn w:val="770"/>
    <w:uiPriority w:val="39"/>
    <w:qFormat/>
    <w:pPr>
      <w:jc w:val="left"/>
      <w:spacing w:before="120" w:after="120"/>
    </w:pPr>
    <w:rPr>
      <w:rFonts w:cs="Calibri"/>
      <w:b/>
      <w:bCs/>
      <w:caps/>
      <w:sz w:val="20"/>
      <w:szCs w:val="20"/>
    </w:rPr>
  </w:style>
  <w:style w:type="character" w:styleId="807">
    <w:name w:val="Hyperlink"/>
    <w:uiPriority w:val="99"/>
    <w:rPr>
      <w:color w:val="0000ff"/>
      <w:u w:val="single"/>
    </w:rPr>
  </w:style>
  <w:style w:type="paragraph" w:styleId="808">
    <w:name w:val="toc 2"/>
    <w:basedOn w:val="770"/>
    <w:uiPriority w:val="39"/>
    <w:unhideWhenUsed/>
    <w:qFormat/>
    <w:pPr>
      <w:ind w:left="420"/>
    </w:pPr>
  </w:style>
  <w:style w:type="character" w:styleId="809" w:customStyle="1">
    <w:name w:val="标题 1 Char"/>
    <w:basedOn w:val="774"/>
    <w:link w:val="771"/>
    <w:uiPriority w:val="9"/>
    <w:rPr>
      <w:rFonts w:ascii="Calibri" w:hAnsi="Calibri" w:eastAsia="宋体" w:cs="Times New Roman"/>
      <w:b/>
      <w:bCs/>
      <w:sz w:val="44"/>
      <w:szCs w:val="44"/>
    </w:rPr>
  </w:style>
  <w:style w:type="paragraph" w:styleId="810">
    <w:name w:val="TOC Heading"/>
    <w:basedOn w:val="771"/>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paragraph" w:styleId="811">
    <w:name w:val="Document Map"/>
    <w:basedOn w:val="770"/>
    <w:link w:val="812"/>
    <w:uiPriority w:val="99"/>
    <w:semiHidden/>
    <w:unhideWhenUsed/>
    <w:rPr>
      <w:rFonts w:ascii="宋体"/>
      <w:sz w:val="18"/>
      <w:szCs w:val="18"/>
    </w:rPr>
  </w:style>
  <w:style w:type="character" w:styleId="812" w:customStyle="1">
    <w:name w:val="文档结构图 Char"/>
    <w:basedOn w:val="774"/>
    <w:link w:val="811"/>
    <w:uiPriority w:val="99"/>
    <w:semiHidden/>
    <w:rPr>
      <w:rFonts w:ascii="宋体" w:hAnsi="Calibri" w:eastAsia="宋体" w:cs="Times New Roman"/>
      <w:sz w:val="18"/>
      <w:szCs w:val="18"/>
    </w:rPr>
  </w:style>
  <w:style w:type="paragraph" w:styleId="813" w:customStyle="1">
    <w:name w:val="正文_8_0"/>
    <w:qFormat/>
    <w:pPr>
      <w:jc w:val="both"/>
      <w:widowControl w:val="off"/>
    </w:pPr>
    <w:rPr>
      <w:rFonts w:ascii="Calibri" w:hAnsi="Calibri" w:eastAsia="宋体" w:cs="Times New Roman"/>
    </w:rPr>
  </w:style>
  <w:style w:type="paragraph" w:styleId="814" w:customStyle="1">
    <w:name w:val="正文_7_0"/>
    <w:qFormat/>
    <w:pPr>
      <w:jc w:val="both"/>
      <w:widowControl w:val="off"/>
    </w:pPr>
    <w:rPr>
      <w:rFonts w:ascii="Calibri" w:hAnsi="Calibri" w:eastAsia="宋体" w:cs="Times New Roman"/>
    </w:rPr>
  </w:style>
  <w:style w:type="paragraph" w:styleId="815" w:customStyle="1">
    <w:name w:val="Normal_19_3"/>
    <w:qFormat/>
    <w:pPr>
      <w:jc w:val="both"/>
      <w:widowControl w:val="off"/>
    </w:pPr>
    <w:rPr>
      <w:rFonts w:ascii="Calibri" w:hAnsi="Calibri" w:eastAsia="Times New Roman" w:cs="Times New Roman"/>
      <w:szCs w:val="24"/>
    </w:rPr>
  </w:style>
  <w:style w:type="paragraph" w:styleId="816">
    <w:name w:val="List Paragraph"/>
    <w:basedOn w:val="770"/>
    <w:uiPriority w:val="34"/>
    <w:qFormat/>
    <w:pPr>
      <w:ind w:firstLine="420"/>
    </w:pPr>
  </w:style>
  <w:style w:type="paragraph" w:styleId="817">
    <w:name w:val="Plain Text"/>
    <w:basedOn w:val="770"/>
    <w:link w:val="818"/>
    <w:qFormat/>
    <w:rPr>
      <w:rFonts w:ascii="宋体" w:hAnsi="Courier New" w:eastAsia="宋体" w:cs="Courier New"/>
    </w:rPr>
  </w:style>
  <w:style w:type="character" w:styleId="818" w:customStyle="1">
    <w:name w:val="纯文本 Char"/>
    <w:basedOn w:val="774"/>
    <w:link w:val="817"/>
    <w:rPr>
      <w:rFonts w:ascii="宋体" w:hAnsi="Courier New" w:eastAsia="宋体" w:cs="Courier New"/>
    </w:rPr>
  </w:style>
  <w:style w:type="paragraph" w:styleId="819" w:customStyle="1">
    <w:name w:val="正文文本缩进_0"/>
    <w:basedOn w:val="787"/>
    <w:qFormat/>
    <w:pPr>
      <w:ind w:firstLine="225"/>
    </w:pPr>
    <w:rPr>
      <w:rFonts w:ascii="仿宋_GB2312" w:eastAsia="仿宋_GB2312"/>
      <w:sz w:val="32"/>
    </w:rPr>
  </w:style>
  <w:style w:type="character" w:styleId="820" w:customStyle="1">
    <w:name w:val="10"/>
    <w:basedOn w:val="774"/>
    <w:qFormat/>
    <w:rPr>
      <w:rFonts w:hint="default" w:ascii="Times New Roman" w:hAnsi="Times New Roman" w:cs="Times New Roman"/>
    </w:rPr>
  </w:style>
  <w:style w:type="character" w:styleId="821" w:customStyle="1">
    <w:name w:val="标题 2 Char"/>
    <w:basedOn w:val="774"/>
    <w:link w:val="772"/>
    <w:uiPriority w:val="99"/>
    <w:rPr>
      <w:rFonts w:asciiTheme="majorHAnsi" w:hAnsiTheme="majorHAnsi" w:eastAsiaTheme="majorEastAsia" w:cstheme="majorBidi"/>
      <w:b/>
      <w:bCs/>
      <w:sz w:val="32"/>
      <w:szCs w:val="32"/>
    </w:rPr>
  </w:style>
  <w:style w:type="character" w:styleId="822" w:customStyle="1">
    <w:name w:val="标题 3 Char"/>
    <w:basedOn w:val="774"/>
    <w:link w:val="773"/>
    <w:uiPriority w:val="99"/>
    <w:semiHidden/>
    <w:rPr>
      <w:b/>
      <w:bCs/>
      <w:sz w:val="32"/>
      <w:szCs w:val="32"/>
    </w:rPr>
  </w:style>
  <w:style w:type="paragraph" w:styleId="823" w:customStyle="1">
    <w:name w:val="Table Paragraph"/>
    <w:basedOn w:val="770"/>
    <w:uiPriority w:val="1"/>
    <w:qFormat/>
    <w:pPr>
      <w:jc w:val="left"/>
    </w:pPr>
    <w:rPr>
      <w:rFonts w:ascii="宋体" w:hAnsi="宋体" w:eastAsia="宋体" w:cs="宋体"/>
      <w:sz w:val="22"/>
      <w:lang w:val="zh-CN" w:bidi="zh-CN"/>
    </w:rPr>
  </w:style>
  <w:style w:type="table" w:styleId="824" w:customStyle="1">
    <w:name w:val="Table Normal"/>
    <w:uiPriority w:val="2"/>
    <w:semiHidden/>
    <w:qFormat/>
    <w:pPr>
      <w:widowControl w:val="off"/>
    </w:pPr>
    <w:rPr>
      <w:rFonts w:eastAsia="Times New Roman"/>
      <w:sz w:val="22"/>
      <w:szCs w:val="20"/>
      <w:lang w:eastAsia="en-US"/>
    </w:rPr>
    <w:tblPr>
      <w:tblCellMar>
        <w:left w:w="0" w:type="dxa"/>
        <w:top w:w="0" w:type="dxa"/>
        <w:right w:w="0" w:type="dxa"/>
        <w:bottom w:w="0" w:type="dxa"/>
      </w:tblCellMar>
    </w:tblPr>
  </w:style>
  <w:style w:type="paragraph" w:styleId="825" w:customStyle="1">
    <w:name w:val="正文_16_0"/>
    <w:qFormat/>
    <w:pPr>
      <w:jc w:val="both"/>
      <w:widowControl w:val="off"/>
    </w:pPr>
    <w:rPr>
      <w:rFonts w:ascii="Times New Roman" w:hAnsi="Times New Roman" w:eastAsia="宋体" w:cs="Times New Roman"/>
      <w:szCs w:val="24"/>
    </w:rPr>
  </w:style>
  <w:style w:type="character" w:styleId="826">
    <w:name w:val="Strong"/>
    <w:basedOn w:val="774"/>
    <w:uiPriority w:val="22"/>
    <w:qFormat/>
    <w:rPr>
      <w:b w:val="0"/>
      <w:bCs w:val="0"/>
      <w:i w:val="0"/>
      <w:iCs w:val="0"/>
    </w:rPr>
  </w:style>
  <w:style w:type="paragraph" w:styleId="827" w:customStyle="1">
    <w:name w:val="ds-markdown-paragraph"/>
    <w:basedOn w:val="770"/>
    <w:pPr>
      <w:jc w:val="left"/>
      <w:spacing w:before="100" w:beforeAutospacing="1" w:after="100" w:afterAutospacing="1"/>
      <w:widowControl/>
    </w:pPr>
    <w:rPr>
      <w:rFonts w:ascii="宋体" w:hAnsi="宋体" w:eastAsia="宋体" w:cs="宋体"/>
      <w:sz w:val="24"/>
      <w:szCs w:val="24"/>
    </w:rPr>
  </w:style>
  <w:style w:type="paragraph" w:styleId="828" w:customStyle="1">
    <w:name w:val="正文2"/>
    <w:next w:val="770"/>
    <w:qFormat/>
    <w:pPr>
      <w:jc w:val="both"/>
      <w:widowControl w:val="off"/>
    </w:pPr>
    <w:rPr>
      <w:rFonts w:ascii="Times New Roman" w:hAnsi="Times New Roman" w:eastAsia="宋体" w:cs="Times New Roman"/>
      <w:sz w:val="20"/>
      <w:szCs w:val="21"/>
    </w:rPr>
  </w:style>
  <w:style w:type="paragraph" w:styleId="829">
    <w:name w:val="toc 4"/>
    <w:basedOn w:val="770"/>
    <w:next w:val="770"/>
    <w:uiPriority w:val="39"/>
    <w:unhideWhenUsed/>
    <w:pPr>
      <w:ind w:left="1260"/>
    </w:pPr>
  </w:style>
  <w:style w:type="paragraph" w:styleId="830">
    <w:name w:val="toc 5"/>
    <w:basedOn w:val="770"/>
    <w:next w:val="770"/>
    <w:uiPriority w:val="39"/>
    <w:unhideWhenUsed/>
    <w:pPr>
      <w:ind w:left="1680"/>
    </w:pPr>
  </w:style>
  <w:style w:type="paragraph" w:styleId="831">
    <w:name w:val="toc 6"/>
    <w:basedOn w:val="770"/>
    <w:next w:val="770"/>
    <w:uiPriority w:val="39"/>
    <w:unhideWhenUsed/>
    <w:pPr>
      <w:ind w:left="2100"/>
    </w:pPr>
  </w:style>
  <w:style w:type="paragraph" w:styleId="832">
    <w:name w:val="toc 7"/>
    <w:basedOn w:val="770"/>
    <w:next w:val="770"/>
    <w:uiPriority w:val="39"/>
    <w:unhideWhenUsed/>
    <w:pPr>
      <w:ind w:left="2520"/>
    </w:pPr>
  </w:style>
  <w:style w:type="paragraph" w:styleId="833">
    <w:name w:val="toc 8"/>
    <w:basedOn w:val="770"/>
    <w:next w:val="770"/>
    <w:uiPriority w:val="39"/>
    <w:unhideWhenUsed/>
    <w:pPr>
      <w:ind w:left="2940"/>
    </w:pPr>
  </w:style>
  <w:style w:type="paragraph" w:styleId="834">
    <w:name w:val="toc 9"/>
    <w:basedOn w:val="770"/>
    <w:next w:val="770"/>
    <w:uiPriority w:val="39"/>
    <w:unhideWhenUsed/>
    <w:pPr>
      <w:ind w:left="336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F98D0-A779-4399-AC3A-54BBEFED1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뒴뒴꽤ʉ萨ʉǸ॑</dc:creator>
  <cp:keywords/>
  <dc:description/>
  <cp:lastModifiedBy>黄皇</cp:lastModifiedBy>
  <cp:revision>475</cp:revision>
  <dcterms:created xsi:type="dcterms:W3CDTF">2025-04-23T07:22:00Z</dcterms:created>
  <dcterms:modified xsi:type="dcterms:W3CDTF">2026-10-15T09:44:09Z</dcterms:modified>
</cp:coreProperties>
</file>