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b/>
          <w:color w:val="000000"/>
          <w:sz w:val="4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南京市江宁医院液态氧及瓶装气体采购</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项目编号：JSZC-320115-JCEC-G2026-0431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60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2026年10月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480" w:after="0" w:line="32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42"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19417" w:history="1">
        <w:r>
          <w:rPr>
            <w:rStyle w:val="173"/>
            <w:rFonts w:ascii="SimSun" w:hAnsi="SimSun" w:eastAsia="SimSun" w:cs="SimSun"/>
            <w:color w:val="000000"/>
            <w:sz w:val="24"/>
            <w:highlight w:val="white"/>
            <w:u w:val="single"/>
          </w:rPr>
          <w:t xml:space="preserve">第一章 </w:t>
        </w:r>
        <w:r>
          <w:rPr>
            <w:rStyle w:val="173"/>
            <w:rFonts w:ascii="SimSun" w:hAnsi="SimSun" w:eastAsia="SimSun" w:cs="SimSun"/>
            <w:color w:val="000000"/>
            <w:sz w:val="24"/>
            <w:u w:val="single"/>
          </w:rPr>
          <w:t xml:space="preserve">招标公告</w:t>
        </w:r>
        <w:r>
          <w:rPr>
            <w:rStyle w:val="173"/>
            <w:rFonts w:ascii="Times New Roman" w:hAnsi="Times New Roman" w:eastAsia="Times New Roman" w:cs="Times New Roman"/>
            <w:color w:val="000000"/>
            <w:sz w:val="24"/>
            <w:u w:val="single"/>
          </w:rPr>
          <w:tab/>
        </w:r>
        <w:r>
          <w:rPr>
            <w:rStyle w:val="173"/>
            <w:rFonts w:ascii="Times New Roman" w:hAnsi="Times New Roman" w:eastAsia="Times New Roman" w:cs="Times New Roman"/>
            <w:color w:val="000000"/>
            <w:sz w:val="24"/>
            <w:u w:val="none"/>
          </w:rPr>
          <w:t xml:space="preserve">1</w:t>
        </w:r>
      </w:hyperlink>
      <w:r/>
      <w:r/>
    </w:p>
    <w:p>
      <w:pPr>
        <w:ind w:left="0" w:right="0" w:firstLine="0"/>
        <w:jc w:val="both"/>
        <w:spacing w:before="0" w:after="0" w:line="142"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30082" w:history="1">
        <w:r>
          <w:rPr>
            <w:rStyle w:val="173"/>
            <w:rFonts w:ascii="SimSun" w:hAnsi="SimSun" w:eastAsia="SimSun" w:cs="SimSun"/>
            <w:color w:val="000000"/>
            <w:sz w:val="24"/>
            <w:u w:val="single"/>
          </w:rPr>
          <w:t xml:space="preserve">第二章 投标人须知</w:t>
        </w:r>
        <w:r>
          <w:rPr>
            <w:rStyle w:val="173"/>
            <w:rFonts w:ascii="Times New Roman" w:hAnsi="Times New Roman" w:eastAsia="Times New Roman" w:cs="Times New Roman"/>
            <w:color w:val="000000"/>
            <w:sz w:val="24"/>
            <w:u w:val="single"/>
          </w:rPr>
          <w:tab/>
        </w:r>
        <w:r>
          <w:rPr>
            <w:rStyle w:val="173"/>
            <w:rFonts w:ascii="Times New Roman" w:hAnsi="Times New Roman" w:eastAsia="Times New Roman" w:cs="Times New Roman"/>
            <w:color w:val="000000"/>
            <w:sz w:val="24"/>
            <w:u w:val="none"/>
          </w:rPr>
          <w:t xml:space="preserve">6</w:t>
        </w:r>
      </w:hyperlink>
      <w:r/>
      <w:r/>
    </w:p>
    <w:p>
      <w:pPr>
        <w:ind w:left="0" w:right="0" w:firstLine="0"/>
        <w:jc w:val="both"/>
        <w:spacing w:before="0" w:after="0" w:line="142"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3289" w:history="1">
        <w:r>
          <w:rPr>
            <w:rStyle w:val="173"/>
            <w:rFonts w:ascii="SimSun" w:hAnsi="SimSun" w:eastAsia="SimSun" w:cs="SimSun"/>
            <w:color w:val="000000"/>
            <w:sz w:val="24"/>
            <w:u w:val="single"/>
          </w:rPr>
          <w:t xml:space="preserve">第三章  评标标准</w:t>
        </w:r>
        <w:r>
          <w:rPr>
            <w:rStyle w:val="173"/>
            <w:rFonts w:ascii="Times New Roman" w:hAnsi="Times New Roman" w:eastAsia="Times New Roman" w:cs="Times New Roman"/>
            <w:color w:val="000000"/>
            <w:sz w:val="24"/>
            <w:u w:val="single"/>
          </w:rPr>
          <w:tab/>
        </w:r>
        <w:r>
          <w:rPr>
            <w:rStyle w:val="173"/>
            <w:rFonts w:ascii="Times New Roman" w:hAnsi="Times New Roman" w:eastAsia="Times New Roman" w:cs="Times New Roman"/>
            <w:color w:val="000000"/>
            <w:sz w:val="24"/>
            <w:u w:val="none"/>
          </w:rPr>
          <w:t xml:space="preserve">19</w:t>
        </w:r>
      </w:hyperlink>
      <w:r/>
      <w:r/>
    </w:p>
    <w:p>
      <w:pPr>
        <w:ind w:left="0" w:right="0" w:firstLine="0"/>
        <w:jc w:val="both"/>
        <w:spacing w:before="0" w:after="0" w:line="142"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3595" w:history="1">
        <w:r>
          <w:rPr>
            <w:rStyle w:val="173"/>
            <w:rFonts w:ascii="SimSun" w:hAnsi="SimSun" w:eastAsia="SimSun" w:cs="SimSun"/>
            <w:color w:val="000000"/>
            <w:sz w:val="24"/>
            <w:u w:val="single"/>
          </w:rPr>
          <w:t xml:space="preserve">第四章 采购需求</w:t>
        </w:r>
        <w:r>
          <w:rPr>
            <w:rStyle w:val="173"/>
            <w:rFonts w:ascii="Times New Roman" w:hAnsi="Times New Roman" w:eastAsia="Times New Roman" w:cs="Times New Roman"/>
            <w:color w:val="000000"/>
            <w:sz w:val="24"/>
            <w:u w:val="single"/>
          </w:rPr>
          <w:tab/>
        </w:r>
        <w:r>
          <w:rPr>
            <w:rStyle w:val="173"/>
            <w:rFonts w:ascii="Times New Roman" w:hAnsi="Times New Roman" w:eastAsia="Times New Roman" w:cs="Times New Roman"/>
            <w:color w:val="000000"/>
            <w:sz w:val="24"/>
            <w:u w:val="none"/>
          </w:rPr>
          <w:t xml:space="preserve">24</w:t>
        </w:r>
      </w:hyperlink>
      <w:r/>
      <w:r/>
    </w:p>
    <w:p>
      <w:pPr>
        <w:ind w:left="0" w:right="0" w:firstLine="0"/>
        <w:jc w:val="both"/>
        <w:spacing w:before="0" w:after="0" w:line="142"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6691" w:history="1">
        <w:r>
          <w:rPr>
            <w:rStyle w:val="173"/>
            <w:rFonts w:ascii="SimSun" w:hAnsi="SimSun" w:eastAsia="SimSun" w:cs="SimSun"/>
            <w:color w:val="000000"/>
            <w:sz w:val="24"/>
            <w:u w:val="single"/>
          </w:rPr>
          <w:t xml:space="preserve">第五章 合同主要条款</w:t>
        </w:r>
        <w:r>
          <w:rPr>
            <w:rStyle w:val="173"/>
            <w:rFonts w:ascii="Times New Roman" w:hAnsi="Times New Roman" w:eastAsia="Times New Roman" w:cs="Times New Roman"/>
            <w:color w:val="000000"/>
            <w:sz w:val="24"/>
            <w:u w:val="single"/>
          </w:rPr>
          <w:tab/>
        </w:r>
        <w:r>
          <w:rPr>
            <w:rStyle w:val="173"/>
            <w:rFonts w:ascii="Times New Roman" w:hAnsi="Times New Roman" w:eastAsia="Times New Roman" w:cs="Times New Roman"/>
            <w:color w:val="000000"/>
            <w:sz w:val="24"/>
            <w:u w:val="none"/>
          </w:rPr>
          <w:t xml:space="preserve">26</w:t>
        </w:r>
      </w:hyperlink>
      <w:r/>
      <w:r/>
    </w:p>
    <w:p>
      <w:pPr>
        <w:ind w:left="0" w:right="0" w:firstLine="0"/>
        <w:jc w:val="both"/>
        <w:spacing w:before="0" w:after="0" w:line="142"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6082" w:history="1">
        <w:r>
          <w:rPr>
            <w:rStyle w:val="173"/>
            <w:rFonts w:ascii="SimSun" w:hAnsi="SimSun" w:eastAsia="SimSun" w:cs="SimSun"/>
            <w:color w:val="000000"/>
            <w:sz w:val="24"/>
            <w:u w:val="single"/>
          </w:rPr>
          <w:t xml:space="preserve">第六章 投标文件格式及附件</w:t>
        </w:r>
        <w:r>
          <w:rPr>
            <w:rStyle w:val="173"/>
            <w:rFonts w:ascii="Times New Roman" w:hAnsi="Times New Roman" w:eastAsia="Times New Roman" w:cs="Times New Roman"/>
            <w:color w:val="000000"/>
            <w:sz w:val="24"/>
            <w:u w:val="single"/>
          </w:rPr>
          <w:tab/>
        </w:r>
        <w:r>
          <w:rPr>
            <w:rStyle w:val="173"/>
            <w:rFonts w:ascii="Times New Roman" w:hAnsi="Times New Roman" w:eastAsia="Times New Roman" w:cs="Times New Roman"/>
            <w:color w:val="000000"/>
            <w:sz w:val="24"/>
            <w:u w:val="none"/>
          </w:rPr>
          <w:t xml:space="preserve">31</w:t>
        </w:r>
      </w:hyperlink>
      <w:r/>
      <w:r/>
    </w:p>
    <w:p>
      <w:pPr>
        <w:ind w:left="0" w:right="0" w:firstLine="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1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第一章 </w:t>
      </w:r>
      <w:r>
        <w:rPr>
          <w:rFonts w:ascii="SimSun" w:hAnsi="SimSun" w:eastAsia="SimSun" w:cs="SimSun"/>
          <w:b/>
          <w:color w:val="000000"/>
          <w:sz w:val="32"/>
        </w:rPr>
        <w:t xml:space="preserve">招标公告</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9"/>
      </w:tblGrid>
      <w:tr>
        <w:trPr>
          <w:trHeight w:val="1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项目概况</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u w:val="single"/>
              </w:rPr>
              <w:t xml:space="preserve">南京市江宁医院液态氧及瓶装气体采购</w:t>
            </w:r>
            <w:r>
              <w:rPr>
                <w:rFonts w:ascii="SimSun" w:hAnsi="SimSun" w:eastAsia="SimSun" w:cs="SimSun"/>
                <w:color w:val="000000"/>
                <w:spacing w:val="8"/>
                <w:sz w:val="22"/>
              </w:rPr>
              <w:t xml:space="preserve">的潜在投标人应在</w:t>
            </w:r>
            <w:r>
              <w:rPr>
                <w:rFonts w:ascii="SimSun" w:hAnsi="SimSun" w:eastAsia="SimSun" w:cs="SimSun"/>
                <w:color w:val="000000"/>
                <w:sz w:val="22"/>
                <w:u w:val="single"/>
              </w:rPr>
              <w:t xml:space="preserve">江苏政府采购网</w:t>
            </w:r>
            <w:r>
              <w:rPr>
                <w:rFonts w:ascii="SimSun" w:hAnsi="SimSun" w:eastAsia="SimSun" w:cs="SimSun"/>
                <w:color w:val="000000"/>
                <w:spacing w:val="8"/>
                <w:sz w:val="22"/>
              </w:rPr>
              <w:t xml:space="preserve">获取招标文件，并于2026年11月17日14点30分（北京时间）前递交投标文件。</w:t>
            </w:r>
            <w:r/>
          </w:p>
        </w:tc>
      </w:tr>
    </w:tbl>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1.1项目编号：JSZC-320115-JCEC-G2026-0431</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1.2项目名称：南京市江宁医院液态氧及瓶装气体采购</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1.3预算金额</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210</w:t>
      </w:r>
      <w:r>
        <w:rPr>
          <w:rFonts w:ascii="SimSun" w:hAnsi="SimSun" w:eastAsia="SimSun" w:cs="SimSun"/>
          <w:color w:val="000000"/>
          <w:sz w:val="22"/>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w:t>
      </w:r>
      <w:r>
        <w:rPr>
          <w:rFonts w:ascii="SimSun" w:hAnsi="SimSun" w:eastAsia="SimSun" w:cs="SimSun"/>
          <w:color w:val="000000"/>
          <w:sz w:val="22"/>
        </w:rPr>
        <w:t xml:space="preserve">最高限价：本项目最高限价为</w:t>
      </w:r>
      <w:r>
        <w:rPr>
          <w:rFonts w:ascii="Times New Roman" w:hAnsi="Times New Roman" w:eastAsia="Times New Roman" w:cs="Times New Roman"/>
          <w:color w:val="000000"/>
          <w:sz w:val="22"/>
        </w:rPr>
        <w:t xml:space="preserve">210</w:t>
      </w:r>
      <w:r>
        <w:rPr>
          <w:rFonts w:ascii="SimSun" w:hAnsi="SimSun" w:eastAsia="SimSun" w:cs="SimSun"/>
          <w:color w:val="000000"/>
          <w:sz w:val="22"/>
        </w:rPr>
        <w:t xml:space="preserve">万元（其中</w:t>
      </w:r>
      <w:r>
        <w:rPr>
          <w:rFonts w:ascii="Segoe UI" w:hAnsi="Segoe UI" w:eastAsia="Segoe UI" w:cs="Segoe UI"/>
          <w:color w:val="000000"/>
          <w:sz w:val="22"/>
        </w:rPr>
        <w:t xml:space="preserve">采购包1</w:t>
      </w:r>
      <w:r>
        <w:rPr>
          <w:rFonts w:ascii="SimSun" w:hAnsi="SimSun" w:eastAsia="SimSun" w:cs="SimSun"/>
          <w:color w:val="000000"/>
          <w:sz w:val="22"/>
        </w:rPr>
        <w:t xml:space="preserve">最高限价</w:t>
      </w:r>
      <w:r>
        <w:rPr>
          <w:rFonts w:ascii="Times New Roman" w:hAnsi="Times New Roman" w:eastAsia="Times New Roman" w:cs="Times New Roman"/>
          <w:color w:val="000000"/>
          <w:sz w:val="22"/>
        </w:rPr>
        <w:t xml:space="preserve">60</w:t>
      </w:r>
      <w:r>
        <w:rPr>
          <w:rFonts w:ascii="SimSun" w:hAnsi="SimSun" w:eastAsia="SimSun" w:cs="SimSun"/>
          <w:color w:val="000000"/>
          <w:sz w:val="22"/>
        </w:rPr>
        <w:t xml:space="preserve">万元，</w:t>
      </w:r>
      <w:r>
        <w:rPr>
          <w:rFonts w:ascii="Segoe UI" w:hAnsi="Segoe UI" w:eastAsia="Segoe UI" w:cs="Segoe UI"/>
          <w:color w:val="000000"/>
          <w:sz w:val="22"/>
        </w:rPr>
        <w:t xml:space="preserve">采购包</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最高限价</w:t>
      </w:r>
      <w:r>
        <w:rPr>
          <w:rFonts w:ascii="Times New Roman" w:hAnsi="Times New Roman" w:eastAsia="Times New Roman" w:cs="Times New Roman"/>
          <w:color w:val="000000"/>
          <w:sz w:val="22"/>
        </w:rPr>
        <w:t xml:space="preserve">150</w:t>
      </w:r>
      <w:r>
        <w:rPr>
          <w:rFonts w:ascii="SimSun" w:hAnsi="SimSun" w:eastAsia="SimSun" w:cs="SimSun"/>
          <w:color w:val="000000"/>
          <w:sz w:val="22"/>
        </w:rPr>
        <w:t xml:space="preserve">万元），超过最高限价的报价按无效应答处理。</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采购需求：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19"/>
        <w:gridCol w:w="3149"/>
        <w:gridCol w:w="3045"/>
      </w:tblGrid>
      <w:tr>
        <w:trPr>
          <w:trHeight w:val="4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egoe UI" w:hAnsi="Segoe UI" w:eastAsia="Segoe UI" w:cs="Segoe UI"/>
                <w:b/>
                <w:color w:val="000000"/>
                <w:sz w:val="22"/>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9"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egoe UI" w:hAnsi="Segoe UI" w:eastAsia="Segoe UI" w:cs="Segoe UI"/>
                <w:b/>
                <w:color w:val="000000"/>
                <w:sz w:val="22"/>
                <w:highlight w:val="none"/>
              </w:rPr>
              <w:t xml:space="preserve">采购包名称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egoe UI" w:hAnsi="Segoe UI" w:eastAsia="Segoe UI" w:cs="Segoe UI"/>
                <w:b/>
                <w:color w:val="000000"/>
                <w:sz w:val="22"/>
                <w:highlight w:val="none"/>
              </w:rPr>
              <w:t xml:space="preserve">采购包</w:t>
            </w:r>
            <w:r>
              <w:rPr>
                <w:rFonts w:ascii="SimSun" w:hAnsi="SimSun" w:eastAsia="SimSun" w:cs="SimSun"/>
                <w:b/>
                <w:color w:val="000000"/>
                <w:sz w:val="22"/>
                <w:highlight w:val="none"/>
              </w:rPr>
              <w:t xml:space="preserve">内容</w:t>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2"/>
              </w:rPr>
              <w:t xml:space="preserve">采购包1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49"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南京市江宁医院瓶装医用气体采购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液态氮、瓶装氧气、二氧化碳等</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采购包</w:t>
            </w:r>
            <w:r>
              <w:rPr>
                <w:rFonts w:ascii="Times New Roman" w:hAnsi="Times New Roman" w:eastAsia="Times New Roman" w:cs="Times New Roman"/>
                <w:color w:val="000000"/>
                <w:sz w:val="22"/>
              </w:rPr>
              <w:t xml:space="preserve">2</w:t>
              <w:tab/>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49"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南京市江宁医院液态氧采购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液态氧</w:t>
            </w:r>
            <w:r/>
          </w:p>
        </w:tc>
      </w:tr>
    </w:tbl>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具体要求见招标文件。</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w:t>
      </w:r>
      <w:r>
        <w:rPr>
          <w:rFonts w:ascii="SimSun" w:hAnsi="SimSun" w:eastAsia="SimSun" w:cs="SimSun"/>
          <w:color w:val="000000"/>
          <w:sz w:val="22"/>
        </w:rPr>
        <w:t xml:space="preserve">合同履行期限：本项目服务期</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1.7行业划分：工业。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1.8</w:t>
      </w:r>
      <w:r>
        <w:rPr>
          <w:rFonts w:ascii="SimSun" w:hAnsi="SimSun" w:eastAsia="SimSun" w:cs="SimSun"/>
          <w:color w:val="000000"/>
          <w:sz w:val="22"/>
        </w:rPr>
        <w:t xml:space="preserve">本项目（不专门）面向中小企业（或监狱企业或残疾人福利性单位）采购。（按照《政府采购促进中小企业发展管理办法》规定预留采购份额无法确保充分供应、</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充分竞争，或者存在可能影响政府采购目标实现的情形。）</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1.9本项目（否）接受联合体投标。</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2.1满足《中华人民共和国政府采购法》第二十二条规定：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2.2落实政府采购政策需满足的资格要求：无。</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2.3采购人根据采购项目的特殊要求规定的特定条件，并提供符合特殊要求的证明材料或者情况说明：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egoe UI" w:hAnsi="Segoe UI" w:eastAsia="Segoe UI" w:cs="Segoe UI"/>
          <w:b/>
          <w:color w:val="000000"/>
          <w:sz w:val="22"/>
        </w:rPr>
        <w:t xml:space="preserve">采购包1</w:t>
      </w:r>
      <w:r>
        <w:rPr>
          <w:rFonts w:ascii="SimSun" w:hAnsi="SimSun" w:eastAsia="SimSun" w:cs="SimSun"/>
          <w:b/>
          <w:color w:val="000000"/>
          <w:sz w:val="22"/>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egoe UI" w:hAnsi="Segoe UI" w:eastAsia="Segoe UI" w:cs="Segoe UI"/>
          <w:color w:val="000000"/>
          <w:sz w:val="24"/>
        </w:rPr>
        <w:t xml:space="preserve">1</w:t>
      </w:r>
      <w:r>
        <w:rPr>
          <w:rFonts w:ascii="SimSun" w:hAnsi="SimSun" w:eastAsia="SimSun" w:cs="SimSun"/>
          <w:color w:val="000000"/>
          <w:sz w:val="24"/>
        </w:rPr>
        <w:t xml:space="preserve">）投标人如为产品生产企业的，必须具备有效的《安全生产许可证》、《气瓶充装许可证》以及药监部门颁发的《药品生产许可证》。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egoe UI" w:hAnsi="Segoe UI" w:eastAsia="Segoe UI" w:cs="Segoe UI"/>
          <w:color w:val="000000"/>
          <w:sz w:val="24"/>
        </w:rPr>
        <w:t xml:space="preserve">2</w:t>
      </w:r>
      <w:r>
        <w:rPr>
          <w:rFonts w:ascii="SimSun" w:hAnsi="SimSun" w:eastAsia="SimSun" w:cs="SimSun"/>
          <w:color w:val="000000"/>
          <w:sz w:val="24"/>
        </w:rPr>
        <w:t xml:space="preserve">）投标人如是销售经营企业的，须具备有效的《危险化学品经营许可证》以及药监部门颁发的《药品经营许可证》；同时提供产品生产企业具备有效的《安全生产许可证》、《气瓶充装许可证》以及药监部门颁发的《药品生产许可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egoe UI" w:hAnsi="Segoe UI" w:eastAsia="Segoe UI" w:cs="Segoe UI"/>
          <w:color w:val="000000"/>
          <w:sz w:val="24"/>
        </w:rPr>
        <w:t xml:space="preserve">4</w:t>
      </w:r>
      <w:r>
        <w:rPr>
          <w:rFonts w:ascii="SimSun" w:hAnsi="SimSun" w:eastAsia="SimSun" w:cs="SimSun"/>
          <w:color w:val="000000"/>
          <w:sz w:val="24"/>
        </w:rPr>
        <w:t xml:space="preserve">）产品注册资质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投标人所投医用氧产品须具备在有效期内的《药品注册证书》或《药品注册批件》或《药品再注册批准通知书》。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egoe UI" w:hAnsi="Segoe UI" w:eastAsia="Segoe UI" w:cs="Segoe UI"/>
          <w:b/>
          <w:color w:val="000000"/>
          <w:sz w:val="24"/>
        </w:rPr>
        <w:t xml:space="preserve">采购包2</w:t>
      </w:r>
      <w:r>
        <w:rPr>
          <w:rFonts w:ascii="SimSun" w:hAnsi="SimSun" w:eastAsia="SimSun" w:cs="SimSun"/>
          <w:b/>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egoe UI" w:hAnsi="Segoe UI" w:eastAsia="Segoe UI" w:cs="Segoe UI"/>
          <w:color w:val="000000"/>
          <w:sz w:val="24"/>
        </w:rPr>
        <w:t xml:space="preserve">1</w:t>
      </w:r>
      <w:r>
        <w:rPr>
          <w:rFonts w:ascii="SimSun" w:hAnsi="SimSun" w:eastAsia="SimSun" w:cs="SimSun"/>
          <w:color w:val="000000"/>
          <w:sz w:val="24"/>
        </w:rPr>
        <w:t xml:space="preserve">）投标人如是产品生产企业的，必须具备有效的《危险化学品经营许可证》或《安全生产许可证》、药监部门颁发的《药品生产许可证》，且上述证书中注明的范围涵盖：医用氧（液态）。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egoe UI" w:hAnsi="Segoe UI" w:eastAsia="Segoe UI" w:cs="Segoe UI"/>
          <w:color w:val="000000"/>
          <w:sz w:val="24"/>
        </w:rPr>
        <w:t xml:space="preserve">2</w:t>
      </w:r>
      <w:r>
        <w:rPr>
          <w:rFonts w:ascii="SimSun" w:hAnsi="SimSun" w:eastAsia="SimSun" w:cs="SimSun"/>
          <w:color w:val="000000"/>
          <w:sz w:val="24"/>
        </w:rPr>
        <w:t xml:space="preserve">）投标人如是销售经营企业的，必须具备有效的《危险化学品经营许可证》、药监部门颁发的《药品经营许可证》，且上述证书中注明的范围涵盖：医用氧（液态）。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egoe UI" w:hAnsi="Segoe UI" w:eastAsia="Segoe UI" w:cs="Segoe UI"/>
          <w:color w:val="000000"/>
          <w:sz w:val="24"/>
        </w:rPr>
        <w:t xml:space="preserve">3</w:t>
      </w:r>
      <w:r>
        <w:rPr>
          <w:rFonts w:ascii="SimSun" w:hAnsi="SimSun" w:eastAsia="SimSun" w:cs="SimSun"/>
          <w:color w:val="000000"/>
          <w:sz w:val="24"/>
        </w:rPr>
        <w:t xml:space="preserve">）投标人具备医用氧专车，须提供医用氧车辆图片及《危化品运输许可证》或者《道路运输经营许可证》（范围包含：危险货物运输（</w:t>
      </w:r>
      <w:r>
        <w:rPr>
          <w:rFonts w:ascii="Segoe UI" w:hAnsi="Segoe UI" w:eastAsia="Segoe UI" w:cs="Segoe UI"/>
          <w:color w:val="000000"/>
          <w:sz w:val="24"/>
        </w:rPr>
        <w:t xml:space="preserve">2</w:t>
      </w:r>
      <w:r>
        <w:rPr>
          <w:rFonts w:ascii="SimSun" w:hAnsi="SimSun" w:eastAsia="SimSun" w:cs="SimSun"/>
          <w:color w:val="000000"/>
          <w:sz w:val="24"/>
        </w:rPr>
        <w:t xml:space="preserve">类</w:t>
      </w:r>
      <w:r>
        <w:rPr>
          <w:rFonts w:ascii="Segoe UI" w:hAnsi="Segoe UI" w:eastAsia="Segoe UI" w:cs="Segoe UI"/>
          <w:color w:val="000000"/>
          <w:sz w:val="24"/>
        </w:rPr>
        <w:t xml:space="preserve">2</w:t>
      </w:r>
      <w:r>
        <w:rPr>
          <w:rFonts w:ascii="SimSun" w:hAnsi="SimSun" w:eastAsia="SimSun" w:cs="SimSun"/>
          <w:color w:val="000000"/>
          <w:sz w:val="24"/>
        </w:rPr>
        <w:t xml:space="preserve">项））复印件；投标人若委托第三方公司运输医用氧的，须提供与第三方公司签订的委托协议及第三方公司的医用氧车辆图片及其《危化品运输许可证》或者《道路运输经营许可证》（范围包含：危险货物运输（</w:t>
      </w:r>
      <w:r>
        <w:rPr>
          <w:rFonts w:ascii="Segoe UI" w:hAnsi="Segoe UI" w:eastAsia="Segoe UI" w:cs="Segoe UI"/>
          <w:color w:val="000000"/>
          <w:sz w:val="24"/>
        </w:rPr>
        <w:t xml:space="preserve">2</w:t>
      </w:r>
      <w:r>
        <w:rPr>
          <w:rFonts w:ascii="SimSun" w:hAnsi="SimSun" w:eastAsia="SimSun" w:cs="SimSun"/>
          <w:color w:val="000000"/>
          <w:sz w:val="24"/>
        </w:rPr>
        <w:t xml:space="preserve">类</w:t>
      </w:r>
      <w:r>
        <w:rPr>
          <w:rFonts w:ascii="Segoe UI" w:hAnsi="Segoe UI" w:eastAsia="Segoe UI" w:cs="Segoe UI"/>
          <w:color w:val="000000"/>
          <w:sz w:val="24"/>
        </w:rPr>
        <w:t xml:space="preserve">2</w:t>
      </w:r>
      <w:r>
        <w:rPr>
          <w:rFonts w:ascii="SimSun" w:hAnsi="SimSun" w:eastAsia="SimSun" w:cs="SimSun"/>
          <w:color w:val="000000"/>
          <w:sz w:val="24"/>
        </w:rPr>
        <w:t xml:space="preserve">项））扫描件；</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（3）供应商被“信用中国”网站（www.creditchina.gov.cn）、“中国政府采购网”(www.ccgp.gov.cn)列入失信被执行人、重大税收违法案件当事人名单、政府采购严重违法失信行为记录名单。</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3.1时间：自本项目招标公告发布之日起5个工作日</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3.2地点：江苏政府采购网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4.1 2026年11月17日14点30分（北京时间）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4.2 提交投标文件地点：江苏省政府采购管理交易系统（苏采云）（以下简称“苏采云”）（网址：</w:t>
      </w:r>
      <w:hyperlink r:id="rId15" w:tooltip="http://jszfcg.jsczt.cn/%EF%BC%89" w:history="1">
        <w:r>
          <w:rPr>
            <w:rStyle w:val="173"/>
            <w:rFonts w:ascii="SimSun" w:hAnsi="SimSun" w:eastAsia="SimSun" w:cs="SimSun"/>
            <w:color w:val="000000"/>
            <w:spacing w:val="8"/>
            <w:sz w:val="22"/>
            <w:u w:val="none"/>
          </w:rPr>
          <w:t xml:space="preserve">http://jszfcg.jsczt.cn/</w:t>
        </w:r>
        <w:r>
          <w:rPr>
            <w:rStyle w:val="173"/>
            <w:rFonts w:ascii="SimSun" w:hAnsi="SimSun" w:eastAsia="SimSun" w:cs="SimSun"/>
            <w:color w:val="000000"/>
            <w:spacing w:val="8"/>
            <w:sz w:val="22"/>
            <w:u w:val="single"/>
          </w:rPr>
          <w:t xml:space="preserve">）</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4.3开标地点：“苏采云”开标大厅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自本公告发布之日起5个工作日。</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6.1本项目在南京公共采购信息网、江苏政府采购网、中国政府采购网网站发布公告。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173"/>
            <w:rFonts w:ascii="SimSun" w:hAnsi="SimSun" w:eastAsia="SimSun" w:cs="SimSun"/>
            <w:color w:val="000000"/>
            <w:sz w:val="22"/>
            <w:u w:val="none"/>
          </w:rPr>
          <w:t xml:space="preserve">http://jszfcg.jsczt.cn/</w:t>
        </w:r>
        <w:r>
          <w:rPr>
            <w:rStyle w:val="173"/>
            <w:rFonts w:ascii="SimSun" w:hAnsi="SimSun" w:eastAsia="SimSun" w:cs="SimSun"/>
            <w:color w:val="000000"/>
            <w:sz w:val="22"/>
            <w:u w:val="single"/>
          </w:rPr>
          <w:t xml:space="preserve">）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操作手册下载地址：</w:t>
      </w:r>
      <w:hyperlink r:id="rId17" w:tooltip="http://www.ccgp-jiangsu.gov.cn/jiangsu/zlxz/ee/ee3a4bc5a3454aa2b0d9312230633ce9.html" w:history="1">
        <w:r>
          <w:rPr>
            <w:rStyle w:val="173"/>
            <w:rFonts w:ascii="SimSun" w:hAnsi="SimSun" w:eastAsia="SimSun" w:cs="SimSun"/>
            <w:color w:val="000000"/>
            <w:sz w:val="22"/>
            <w:u w:val="non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 勘察现场：无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w:t>
      </w:r>
      <w:r>
        <w:rPr>
          <w:rFonts w:ascii="SimSun" w:hAnsi="SimSun" w:eastAsia="SimSun" w:cs="SimSun"/>
          <w:b/>
          <w:color w:val="000000"/>
          <w:sz w:val="22"/>
        </w:rPr>
        <w:t xml:space="preserve">投标文件的解密</w:t>
      </w:r>
      <w:r>
        <w:rPr>
          <w:rFonts w:ascii="SimSun" w:hAnsi="SimSun" w:eastAsia="SimSun" w:cs="SimSun"/>
          <w:color w:val="000000"/>
          <w:sz w:val="22"/>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2"/>
        </w:rPr>
        <w:t xml:space="preserve">投标人解密限定在开标后30分钟之内完成</w:t>
      </w:r>
      <w:r>
        <w:rPr>
          <w:rFonts w:ascii="SimSun" w:hAnsi="SimSun" w:eastAsia="SimSun" w:cs="SimSun"/>
          <w:color w:val="000000"/>
          <w:sz w:val="22"/>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6.5供应商诚信档案管理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关于在政府采购活动中推行信用承诺制的通知》宁财购通〔2021〕5号规定，参加南京地区政府采购活动的供应商，应以书面形式向采购人或政府采购代理机构作出信用承诺。详见第六章附件十三《南京市政府采购供应商信用记录表暨信用承诺书》，由法定代表人签字并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未被列入失信被执行人、重大税收违法失信主体名单、政府采购严重违法失信行为记录名单的证明材料。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根据宁财购通[2021]5号文规定，属于该文件列明的不适用信用承诺情形的供应商在资格审查环节仍需提供其满足中华人民共和国政府采购法》第二十二条规定</w:t>
      </w:r>
      <w:r>
        <w:rPr>
          <w:rFonts w:ascii="SimSun" w:hAnsi="SimSun" w:eastAsia="SimSun" w:cs="SimSun"/>
          <w:color w:val="000000"/>
          <w:sz w:val="22"/>
          <w:highlight w:val="white"/>
        </w:rPr>
        <w:t xml:space="preserve">”</w:t>
      </w:r>
      <w:r>
        <w:rPr>
          <w:rFonts w:ascii="SimSun" w:hAnsi="SimSun" w:eastAsia="SimSun" w:cs="SimSun"/>
          <w:color w:val="000000"/>
          <w:sz w:val="21"/>
          <w:highlight w:val="white"/>
        </w:rPr>
        <w:t xml:space="preserve">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供应商涉及以下情形的，不适用信用承诺：</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被相关监管部门做出行政处罚且尚在处罚有效期内；</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供应商对信用承诺内容的真实性、合法性、有效性负责。如作出虚假信用承诺，视同为</w:t>
      </w:r>
      <w:r>
        <w:rPr>
          <w:rFonts w:ascii="SimSun" w:hAnsi="SimSun" w:eastAsia="SimSun" w:cs="SimSun"/>
          <w:b/>
          <w:color w:val="000000"/>
          <w:sz w:val="22"/>
          <w:highlight w:val="white"/>
        </w:rPr>
        <w:t xml:space="preserve">“</w:t>
      </w:r>
      <w:r>
        <w:rPr>
          <w:rFonts w:ascii="SimSun" w:hAnsi="SimSun" w:eastAsia="SimSun" w:cs="SimSun"/>
          <w:b/>
          <w:color w:val="000000"/>
          <w:sz w:val="21"/>
          <w:highlight w:val="white"/>
        </w:rPr>
        <w:t xml:space="preserve">提供虚假材料谋取中标、成交</w:t>
      </w:r>
      <w:r>
        <w:rPr>
          <w:rFonts w:ascii="SimSun" w:hAnsi="SimSun" w:eastAsia="SimSun" w:cs="SimSun"/>
          <w:b/>
          <w:color w:val="000000"/>
          <w:sz w:val="22"/>
          <w:highlight w:val="white"/>
        </w:rPr>
        <w:t xml:space="preserve">”</w:t>
      </w:r>
      <w:r>
        <w:rPr>
          <w:rFonts w:ascii="SimSun" w:hAnsi="SimSun" w:eastAsia="SimSun" w:cs="SimSun"/>
          <w:b/>
          <w:color w:val="000000"/>
          <w:sz w:val="21"/>
          <w:highlight w:val="white"/>
        </w:rPr>
        <w:t xml:space="preserve">的违法行为。</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7.1采购人信息</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单位名称：南京市江宁医院</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单位地址：南京市江宁区湖山路169号</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联系人：王老师</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联系电话：025-52087123</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7.2采购代理机构信息</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 称： 江苏省设备成套股份有限公司</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联系人：王鸿</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电话： 13218017665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7.3项目联系方式</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联系人：王鸿</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电话：13218017665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1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w:t>
      </w:r>
      <w:r>
        <w:rPr>
          <w:rFonts w:ascii="SimSun" w:hAnsi="SimSun" w:eastAsia="SimSun" w:cs="SimSun"/>
          <w:b/>
          <w:color w:val="000000"/>
          <w:sz w:val="32"/>
        </w:rPr>
        <w:t xml:space="preserve"> 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6.3投标人应用人民币报价。投标产品如果是进口产品的，应提供人民币与</w:t>
      </w:r>
      <w:r>
        <w:rPr>
          <w:rFonts w:ascii="SimSun" w:hAnsi="SimSun" w:eastAsia="SimSun" w:cs="SimSun"/>
          <w:b/>
          <w:color w:val="000000"/>
          <w:sz w:val="22"/>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7、联合体投标</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两个以上的自然人、法人或者其他组织可以组成一个联合体，以一个投标人的身份共同参加政府采购。</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投标人应当根据招标文件要求编制投标文件，投标文件应对招标文件提出的要求和条件作出实质性响应，并在《商务条款偏离表》和《采购需求偏离表》等处逐条标明满足与否。对带星号（“★”）</w:t>
      </w:r>
      <w:r>
        <w:rPr>
          <w:rFonts w:ascii="SimSun" w:hAnsi="SimSun" w:eastAsia="SimSun" w:cs="SimSun"/>
          <w:b/>
          <w:color w:val="000000"/>
          <w:sz w:val="22"/>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 商务部分内容是证明投标人有资格参加投标和中标后有能力履行合同的文件，这些文件应能满足招标的要求，包括但不限于下列文件（</w:t>
      </w:r>
      <w:r>
        <w:rPr>
          <w:rFonts w:ascii="SimSun" w:hAnsi="SimSun" w:eastAsia="SimSun" w:cs="SimSun"/>
          <w:b/>
          <w:color w:val="000000"/>
          <w:sz w:val="22"/>
        </w:rPr>
        <w:t xml:space="preserve">（1）-（6）所述材料不得有缺失或提供不全或不满足招标文件的实质性要求</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（1）投标函（投标申请及声明）（</w:t>
      </w:r>
      <w:r>
        <w:rPr>
          <w:rFonts w:ascii="SimSun" w:hAnsi="SimSun" w:eastAsia="SimSun" w:cs="SimSun"/>
          <w:b/>
          <w:color w:val="000000"/>
          <w:sz w:val="22"/>
        </w:rPr>
        <w:t xml:space="preserve">格式见第六章</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（3）投标人资格资信证明文件：</w:t>
      </w:r>
      <w:r/>
    </w:p>
    <w:p>
      <w:pPr>
        <w:numPr>
          <w:ilvl w:val="1"/>
          <w:numId w:val="1"/>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 2.1《中华人民共和国政府采购法》规定的资格条件证明文件；</w:t>
      </w:r>
      <w:r/>
    </w:p>
    <w:p>
      <w:pPr>
        <w:numPr>
          <w:ilvl w:val="1"/>
          <w:numId w:val="1"/>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 2.2</w:t>
      </w:r>
      <w:r>
        <w:rPr>
          <w:rFonts w:ascii="SimSun" w:hAnsi="SimSun" w:eastAsia="SimSun" w:cs="SimSun"/>
          <w:color w:val="000000"/>
          <w:spacing w:val="8"/>
          <w:sz w:val="22"/>
        </w:rPr>
        <w:t xml:space="preserve">落实政府采购政策需满足的资格要求；</w:t>
      </w:r>
      <w:r/>
    </w:p>
    <w:p>
      <w:pPr>
        <w:numPr>
          <w:ilvl w:val="1"/>
          <w:numId w:val="1"/>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（4）开标一览表及附表（</w:t>
      </w:r>
      <w:r>
        <w:rPr>
          <w:rFonts w:ascii="SimSun" w:hAnsi="SimSun" w:eastAsia="SimSun" w:cs="SimSun"/>
          <w:b/>
          <w:color w:val="000000"/>
          <w:sz w:val="22"/>
        </w:rPr>
        <w:t xml:space="preserve">格式见第六章</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（5）投标人缴纳投标保证金凭证（不需要）；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（6）《南京市政府采购供应商信用记录表暨信用承诺书》</w:t>
      </w:r>
      <w:r>
        <w:rPr>
          <w:rFonts w:ascii="SimSun" w:hAnsi="SimSun" w:eastAsia="SimSun" w:cs="SimSun"/>
          <w:b/>
          <w:color w:val="000000"/>
          <w:sz w:val="22"/>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2"/>
        </w:rPr>
        <w:t xml:space="preserve">无效投标处理</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 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11.7本项目预算为：详见第一章</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自开标之日起90天内投标有效</w:t>
      </w:r>
      <w:r>
        <w:rPr>
          <w:rFonts w:ascii="SimSun" w:hAnsi="SimSun" w:eastAsia="SimSun" w:cs="SimSun"/>
          <w:b/>
          <w:color w:val="000000"/>
          <w:sz w:val="22"/>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 招标代理服务费：本次招标，中标人按《招标代理服务收费管理暂行办法》（国家发展计划委员会计价格[2002]1980号）代理货物招标收费基准费率的</w:t>
      </w:r>
      <w:r>
        <w:rPr>
          <w:rFonts w:ascii="SimSun" w:hAnsi="SimSun" w:eastAsia="SimSun" w:cs="SimSun"/>
          <w:color w:val="000000"/>
          <w:sz w:val="22"/>
          <w:u w:val="single"/>
        </w:rPr>
        <w:t xml:space="preserve">60% </w:t>
      </w:r>
      <w:r>
        <w:rPr>
          <w:rFonts w:ascii="SimSun" w:hAnsi="SimSun" w:eastAsia="SimSun" w:cs="SimSun"/>
          <w:color w:val="000000"/>
          <w:sz w:val="22"/>
        </w:rPr>
        <w:t xml:space="preserve">向招标代理机构支付招标服务费。本项费用无需在《报价一览表》中单列。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 投标人应当按照《操作手册》规定，在“苏采云”系统规定的时间内对响应文件进行解密</w:t>
      </w:r>
      <w:r>
        <w:rPr>
          <w:rFonts w:ascii="SimSun" w:hAnsi="SimSun" w:eastAsia="SimSun" w:cs="SimSun"/>
          <w:b/>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 中标人在中标后递交2份投标文件，必须保持和苏采云上传的投标文件一致，按照A4幅面打印或复印并进行装订，如有资料超过A4幅面折叠成A4幅面；投标文件装订采用胶装的形式。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 投标人应当按照《操作手册》规定，在“苏采云”系统规定的时间内对投标文件进行解密。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 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22.1.1</w:t>
      </w:r>
      <w:r>
        <w:rPr>
          <w:rFonts w:ascii="SimSun" w:hAnsi="SimSun" w:eastAsia="SimSun" w:cs="SimSun"/>
          <w:color w:val="000000"/>
          <w:sz w:val="22"/>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22.1.2 </w:t>
      </w:r>
      <w:r>
        <w:rPr>
          <w:rFonts w:ascii="SimSun" w:hAnsi="SimSun" w:eastAsia="SimSun" w:cs="SimSun"/>
          <w:color w:val="000000"/>
          <w:sz w:val="22"/>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22.2.1 投标文件的资格性检查。</w:t>
      </w:r>
      <w:r>
        <w:rPr>
          <w:rFonts w:ascii="SimSun" w:hAnsi="SimSun" w:eastAsia="SimSun" w:cs="SimSun"/>
          <w:color w:val="000000"/>
          <w:sz w:val="22"/>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（1）投标人在“苏采云”系统规定的时间内未成功解密电子投标文件的；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w:t>
      </w:r>
      <w:r>
        <w:rPr>
          <w:rFonts w:ascii="SimSun" w:hAnsi="SimSun" w:eastAsia="SimSun" w:cs="SimSun"/>
          <w:b/>
          <w:color w:val="000000"/>
          <w:sz w:val="22"/>
        </w:rPr>
        <w:t xml:space="preserve">澄清有关问题</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22.2.3.4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因落实政府采购政策进行价格调整的，以调整后的价格计算评标基准价和投标报价。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22.4评标委员会启动异常低价投标审查的情形和具体要求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22.4.1评标过程中出现下列情形之一的，评标委员会应当启动异常低价投标审查程序：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（1）投标（响应）报价低于全部通过符合性审查供应商投标（响应）报价平均值50%的，即投标（响应）报价&lt;全部通过符合性审查供应商投标（响应）报价平均值×50%；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（3）投标（响应）报价低于采购项目最高限价45%的，即投标（响应）报价&lt;采购项目最高限价×45%；</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（4）评审委员会基于专业判断，认为供应商报价过低，有可能影响产品质量或者不能诚信履约的其他情形。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22.4.2 评审委员会启动异常低价投标（响应）审查后，属于前述第（</w:t>
      </w:r>
      <w:r>
        <w:rPr>
          <w:rFonts w:ascii="Arial" w:hAnsi="Arial" w:eastAsia="Arial" w:cs="Arial"/>
          <w:color w:val="000000"/>
          <w:sz w:val="22"/>
        </w:rPr>
        <w:t xml:space="preserve">1</w:t>
      </w:r>
      <w:r>
        <w:rPr>
          <w:rFonts w:ascii="SimSun" w:hAnsi="SimSun" w:eastAsia="SimSun" w:cs="SimSun"/>
          <w:color w:val="000000"/>
          <w:sz w:val="22"/>
        </w:rPr>
        <w:t xml:space="preserve">）项至第（</w:t>
      </w:r>
      <w:r>
        <w:rPr>
          <w:rFonts w:ascii="Arial" w:hAnsi="Arial" w:eastAsia="Arial" w:cs="Arial"/>
          <w:color w:val="000000"/>
          <w:sz w:val="22"/>
        </w:rPr>
        <w:t xml:space="preserve">4</w:t>
      </w:r>
      <w:r>
        <w:rPr>
          <w:rFonts w:ascii="SimSun" w:hAnsi="SimSun" w:eastAsia="SimSun" w:cs="SimSun"/>
          <w:color w:val="000000"/>
          <w:sz w:val="22"/>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2"/>
        </w:rPr>
        <w:t xml:space="preserve">30</w:t>
      </w:r>
      <w:r>
        <w:rPr>
          <w:rFonts w:ascii="SimSun" w:hAnsi="SimSun" w:eastAsia="SimSun" w:cs="SimSun"/>
          <w:color w:val="000000"/>
          <w:sz w:val="22"/>
        </w:rPr>
        <w:t xml:space="preserve">分钟。其中，属于第（</w:t>
      </w:r>
      <w:r>
        <w:rPr>
          <w:rFonts w:ascii="Arial" w:hAnsi="Arial" w:eastAsia="Arial" w:cs="Arial"/>
          <w:color w:val="000000"/>
          <w:sz w:val="22"/>
        </w:rPr>
        <w:t xml:space="preserve">3</w:t>
      </w:r>
      <w:r>
        <w:rPr>
          <w:rFonts w:ascii="SimSun" w:hAnsi="SimSun" w:eastAsia="SimSun" w:cs="SimSun"/>
          <w:color w:val="000000"/>
          <w:sz w:val="22"/>
        </w:rPr>
        <w:t xml:space="preserve">）项情形，供应商已随投标（响应）文件一并提交相关书面说明及必要的证明材料的，在评审现场可不再重复提交。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22.4.4</w:t>
      </w:r>
      <w:r>
        <w:rPr>
          <w:rFonts w:ascii="SimSun" w:hAnsi="SimSun" w:eastAsia="SimSun" w:cs="SimSun"/>
          <w:color w:val="000000"/>
          <w:sz w:val="22"/>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 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 </w:t>
      </w:r>
      <w:r>
        <w:rPr>
          <w:rFonts w:ascii="SimSun" w:hAnsi="SimSun" w:eastAsia="SimSun" w:cs="SimSun"/>
          <w:color w:val="000000"/>
          <w:sz w:val="22"/>
        </w:rPr>
        <w:t xml:space="preserve">除继续履行将损害国家利益和社会公众利益的，政府采购合同的双方当事人不得擅自变更、中止或者终止合同。</w:t>
      </w:r>
      <w:r>
        <w:rPr>
          <w:rFonts w:ascii="SimSun" w:hAnsi="SimSun" w:eastAsia="SimSun" w:cs="SimSun"/>
          <w:b/>
          <w:color w:val="000000"/>
          <w:sz w:val="22"/>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27.3供应商认为采购文件、采购过程和中标结果使自己的合法权益受到损害的，可以在知道或者应知其权益受到损害之日起七个工作日内，</w:t>
      </w:r>
      <w:r>
        <w:rPr>
          <w:rFonts w:ascii="SimSun" w:hAnsi="SimSun" w:eastAsia="SimSun" w:cs="SimSun"/>
          <w:b/>
          <w:color w:val="000000"/>
          <w:sz w:val="22"/>
        </w:rPr>
        <w:t xml:space="preserve">以书面形式向采购人或采购代理机构提出质疑</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 投标人不得虚假质疑和恶意质疑，并对质疑内容的真实性承担责任。投标人或者其他利害关系人通过捏造事实、伪造证明材料等方式提出异议或投诉，阻碍招投标活动正常进行的，属于严重不良行为，</w:t>
      </w:r>
      <w:r>
        <w:rPr>
          <w:rFonts w:ascii="SimSun" w:hAnsi="SimSun" w:eastAsia="SimSun" w:cs="SimSun"/>
          <w:b/>
          <w:color w:val="000000"/>
          <w:sz w:val="22"/>
        </w:rPr>
        <w:t xml:space="preserve">财政部门将依法予以处罚。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27.6采购代理机构在收到投标人的书面质疑后将及时组织调查核实，在</w:t>
      </w:r>
      <w:r>
        <w:rPr>
          <w:rFonts w:ascii="SimSun" w:hAnsi="SimSun" w:eastAsia="SimSun" w:cs="SimSun"/>
          <w:b/>
          <w:color w:val="000000"/>
          <w:sz w:val="22"/>
        </w:rPr>
        <w:t xml:space="preserve">七个工作日内</w:t>
      </w:r>
      <w:r>
        <w:rPr>
          <w:rFonts w:ascii="SimSun" w:hAnsi="SimSun" w:eastAsia="SimSun" w:cs="SimSun"/>
          <w:color w:val="000000"/>
          <w:sz w:val="22"/>
        </w:rPr>
        <w:t xml:space="preserve">作出答复，并以书面或在网站公告形式通知质疑投标人和其他有关投标人，答复的内容不涉及商业秘密。</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证据来源的合法性存在明显疑问，投诉人无法证明其取得方式合法的，视为以非法手段取得证明材料。</w:t>
      </w:r>
      <w:r/>
    </w:p>
    <w:p>
      <w:pPr>
        <w:numPr>
          <w:ilvl w:val="0"/>
          <w:numId w:val="2"/>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29.1本项目根据江苏省财政厅关于加强政府绿色采购有关事项的通知（苏财购〔2023〕65号）规定，执行绿色采购需求标准。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1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2"/>
        </w:rPr>
        <w:t xml:space="preserve">采购包1</w:t>
      </w:r>
      <w:r>
        <w:rPr>
          <w:rFonts w:ascii="SimSun" w:hAnsi="SimSun" w:eastAsia="SimSun" w:cs="SimSun"/>
          <w:color w:val="000000"/>
          <w:sz w:val="22"/>
        </w:rPr>
        <w:t xml:space="preserve">：</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1019"/>
        <w:gridCol w:w="6169"/>
        <w:gridCol w:w="727"/>
      </w:tblGrid>
      <w:tr>
        <w:trPr>
          <w:trHeight w:val="649"/>
        </w:trPr>
        <w:tc>
          <w:tcPr>
            <w:tcBorders>
              <w:top w:val="single" w:color="000000" w:sz="8" w:space="0"/>
              <w:left w:val="single" w:color="000000" w:sz="8" w:space="0"/>
              <w:bottom w:val="single" w:color="000000" w:sz="8" w:space="0"/>
              <w:right w:val="single" w:color="000000" w:sz="8" w:space="0"/>
            </w:tcBorders>
            <w:tcMar>
              <w:left w:w="68" w:type="dxa"/>
              <w:top w:w="0" w:type="dxa"/>
              <w:right w:w="6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68" w:type="dxa"/>
              <w:top w:w="0" w:type="dxa"/>
              <w:right w:w="6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评分因素</w:t>
            </w:r>
            <w:r/>
          </w:p>
        </w:tc>
        <w:tc>
          <w:tcPr>
            <w:tcBorders>
              <w:top w:val="single" w:color="000000" w:sz="8" w:space="0"/>
              <w:left w:val="none" w:color="000000" w:sz="4" w:space="0"/>
              <w:bottom w:val="single" w:color="000000" w:sz="8" w:space="0"/>
              <w:right w:val="single" w:color="000000" w:sz="8" w:space="0"/>
            </w:tcBorders>
            <w:tcMar>
              <w:left w:w="68" w:type="dxa"/>
              <w:top w:w="0" w:type="dxa"/>
              <w:right w:w="68" w:type="dxa"/>
              <w:bottom w:w="0" w:type="dxa"/>
            </w:tcMar>
            <w:tcW w:w="6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评审标准</w:t>
            </w:r>
            <w:r/>
          </w:p>
        </w:tc>
        <w:tc>
          <w:tcPr>
            <w:tcBorders>
              <w:top w:val="single" w:color="000000" w:sz="8" w:space="0"/>
              <w:left w:val="none" w:color="000000" w:sz="4" w:space="0"/>
              <w:bottom w:val="single" w:color="000000" w:sz="8" w:space="0"/>
              <w:right w:val="single" w:color="000000" w:sz="8" w:space="0"/>
            </w:tcBorders>
            <w:tcMar>
              <w:left w:w="68" w:type="dxa"/>
              <w:top w:w="0" w:type="dxa"/>
              <w:right w:w="6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68" w:type="dxa"/>
              <w:top w:w="0" w:type="dxa"/>
              <w:right w:w="6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6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采用低价优先法计算，即满足比选文件要求且响应报价最低的报价为评标基准价，其价格分为满分。其他供应商的价格分统一按照下列公式计算：响应报价得分=(评标基准价/响应报价)×30（小数点保留两位）</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30分</w:t>
            </w:r>
            <w:r/>
          </w:p>
        </w:tc>
      </w:tr>
      <w:tr>
        <w:trPr/>
        <w:tc>
          <w:tcPr>
            <w:tcBorders>
              <w:top w:val="none" w:color="000000" w:sz="4" w:space="0"/>
              <w:left w:val="single" w:color="000000" w:sz="8" w:space="0"/>
              <w:bottom w:val="single" w:color="000000" w:sz="8" w:space="0"/>
              <w:right w:val="single" w:color="000000" w:sz="8" w:space="0"/>
            </w:tcBorders>
            <w:tcMar>
              <w:left w:w="68" w:type="dxa"/>
              <w:top w:w="0" w:type="dxa"/>
              <w:right w:w="68" w:type="dxa"/>
              <w:bottom w:w="0" w:type="dxa"/>
            </w:tcMar>
            <w:tcW w:w="57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101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项目实施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6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供应商设置服务组织机构，且有相应的岗位职责、工作流程、规章制度方案进行评审：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方案详细、完整、合理，具有针对性、可操作性强得5分；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方案基本详细完整、合理，针对性、可操作性一般得3分；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方案不详细、完整、合理，不具有针对性、可行性差得1分；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6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供应商提供的瓶装医用氧（气瓶）充装生产工艺、质量检验及供货保障措施进行评审：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措施详细、完整、合理，具有针对性、可操作性强得5分；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措施基本详细完整、合理，针对性、可操作性一般得3分；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措施不详细、完整、合理，不具有针对性、可行性差得1分；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6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供应商提供的瓶装医用氧（气瓶）运输过程中质量控制措施进行评审：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措施详细、完整、合理，具有针对性、可操作性强得 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措施基本详细完整、合理，针对性、可操作性一般得 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措施不详细、完整、合理不具有针对性、可行性差得 1 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6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供应商提供的瓶装氧气运输过程质量控制措施、气瓶运输及储存安全措施、定期走访方案进行评审：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方案详细、完整、合理，具有针对性、可操作性强得5分；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方案基本详细完整、合理，针对性、可操作性一般得3分；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方案不详细、完整、合理，不具有针对性、可行性差得1分；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r>
      <w:tr>
        <w:trPr/>
        <w:tc>
          <w:tcPr>
            <w:tcBorders>
              <w:top w:val="none" w:color="000000" w:sz="4" w:space="0"/>
              <w:left w:val="single" w:color="000000" w:sz="8" w:space="0"/>
              <w:bottom w:val="single" w:color="000000" w:sz="8" w:space="0"/>
              <w:right w:val="single" w:color="000000" w:sz="8" w:space="0"/>
            </w:tcBorders>
            <w:tcMar>
              <w:left w:w="68" w:type="dxa"/>
              <w:top w:w="0" w:type="dxa"/>
              <w:right w:w="6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应急保障方案</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6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供应商提供的应急保障方案（突发事件、紧急保障、气瓶断供应急调配、应急响应等）进行评审：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方案明确、详尽、合理，应急处理具有实际可操作性，且承诺接到采购人通知后30分钟（半小时）内响应并送达现场的，得10分；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方案基本明确、合理，应急处理具有一定操作性，且承诺接到采购人通知后1小时内响应并送达现场的，得7分；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方案不太明确、合理，可操作性一般，或响应时限超过1小时的，得4分；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（须提供应急响应时间承诺书加盖公章，未承诺30分钟应急响应的本项最高得7分；本项承诺将纳入合同。）</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r>
      <w:tr>
        <w:trPr/>
        <w:tc>
          <w:tcPr>
            <w:tcBorders>
              <w:top w:val="none" w:color="000000" w:sz="4" w:space="0"/>
              <w:left w:val="single" w:color="000000" w:sz="8" w:space="0"/>
              <w:bottom w:val="single" w:color="000000" w:sz="8" w:space="0"/>
              <w:right w:val="single" w:color="000000" w:sz="8" w:space="0"/>
            </w:tcBorders>
            <w:tcMar>
              <w:left w:w="68" w:type="dxa"/>
              <w:top w:w="0" w:type="dxa"/>
              <w:right w:w="6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售后服务及培训计划</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6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供应商提供的售后服务及培训计划（针对员工技能、服务的培训方案和现场管理人员管理的培训方案）方案进行评审：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培训方案详细、完整、内容齐全得10分；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培训方案基本详细、基本考虑齐全得7分；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培训方案不详细、内容一半得4分；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r>
      <w:tr>
        <w:trPr/>
        <w:tc>
          <w:tcPr>
            <w:tcBorders>
              <w:top w:val="none" w:color="000000" w:sz="4" w:space="0"/>
              <w:left w:val="single" w:color="000000" w:sz="8" w:space="0"/>
              <w:bottom w:val="single" w:color="000000" w:sz="8" w:space="0"/>
              <w:right w:val="single" w:color="000000" w:sz="8" w:space="0"/>
            </w:tcBorders>
            <w:tcMar>
              <w:left w:w="68" w:type="dxa"/>
              <w:top w:w="0" w:type="dxa"/>
              <w:right w:w="6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送货能力</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6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根据供应商提供的车辆配送、人员团队及气瓶信息化管理方案进行评审：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辆配置充足合理（具有符合危险货物运输要求的气瓶专用运输车辆），配送方案科学完善，气瓶二维码信息化追溯管理先进；人员团队配置齐全，专业能力强，培训体系健全，稳定性高，服务规范完善，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车辆配置基本满足需求，配送方案较为合理，信息化管理基本具备；人员团队配置基本齐全，专业能力符合要求，有基本培训和管理措施，得7分；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车辆配置勉强满足需求，配送方案存在一定不足，信息化管理较弱；人员团队配置基本满足，专业能力一般，培训和管理措施不完善，得4分；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车辆配置不足或配送方案不合理，信息化管理缺失；人员团队配置不完整，专业能力不足，缺乏培训和管理机制，得1分；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r>
      <w:tr>
        <w:trPr/>
        <w:tc>
          <w:tcPr>
            <w:tcBorders>
              <w:top w:val="none" w:color="000000" w:sz="4" w:space="0"/>
              <w:left w:val="single" w:color="000000" w:sz="8" w:space="0"/>
              <w:bottom w:val="single" w:color="000000" w:sz="8" w:space="0"/>
              <w:right w:val="single" w:color="000000" w:sz="8" w:space="0"/>
            </w:tcBorders>
            <w:tcMar>
              <w:left w:w="68" w:type="dxa"/>
              <w:top w:w="0" w:type="dxa"/>
              <w:right w:w="6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送货及时性</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6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根据供应商提供的供货响应时间承诺进行评审（附高德、百度导航截图）：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承诺在接到采购人通知后30分钟（半小时）内送货到现场（湖山路169号院区、鼓山路168号院区），得10分；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承诺在接到采购人通知后1小时内送货到现场，得6分；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承诺在接到采购人通知后2小时内送货到现场，得3分；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承诺在接到采购人通知后超过2小时送货到现场，不得分；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（提供供货响应时间承诺书、导航截图加盖公章，缺一不可，缺少或者不齐全不得分。本项条款将纳入合同，请供应商慎重作出承诺。）</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r>
      <w:tr>
        <w:trPr/>
        <w:tc>
          <w:tcPr>
            <w:tcBorders>
              <w:top w:val="none" w:color="000000" w:sz="4" w:space="0"/>
              <w:left w:val="single" w:color="000000" w:sz="8" w:space="0"/>
              <w:bottom w:val="single" w:color="000000" w:sz="8" w:space="0"/>
              <w:right w:val="single" w:color="000000" w:sz="8" w:space="0"/>
            </w:tcBorders>
            <w:tcMar>
              <w:left w:w="68" w:type="dxa"/>
              <w:top w:w="0" w:type="dxa"/>
              <w:right w:w="6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6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自2023年1月1日（以合同签订日期为准）以来瓶装医用氧气配送相关的项目业绩，每提供一个得2.5分，最多得10分。（提供合同复印件加盖公章，时间、内容以合同为准，提供的材料不能反映相关数据的视为未提供）</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r>
      <w:tr>
        <w:trPr/>
        <w:tc>
          <w:tcPr>
            <w:tcBorders>
              <w:top w:val="none" w:color="000000" w:sz="4" w:space="0"/>
              <w:left w:val="single" w:color="000000" w:sz="8" w:space="0"/>
              <w:bottom w:val="single" w:color="000000" w:sz="8" w:space="0"/>
              <w:right w:val="single" w:color="000000" w:sz="8" w:space="0"/>
            </w:tcBorders>
            <w:tcMar>
              <w:left w:w="68" w:type="dxa"/>
              <w:top w:w="0" w:type="dxa"/>
              <w:right w:w="6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6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68" w:type="dxa"/>
              <w:top w:w="0" w:type="dxa"/>
              <w:right w:w="6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100分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2"/>
        </w:rPr>
        <w:t xml:space="preserve">采购包2</w:t>
      </w:r>
      <w:r>
        <w:rPr>
          <w:rFonts w:ascii="SimSun" w:hAnsi="SimSun" w:eastAsia="SimSun" w:cs="SimSun"/>
          <w:color w:val="000000"/>
          <w:sz w:val="22"/>
        </w:rPr>
        <w:t xml:space="preserve">：</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6"/>
        <w:gridCol w:w="1106"/>
        <w:gridCol w:w="5836"/>
        <w:gridCol w:w="700"/>
      </w:tblGrid>
      <w:tr>
        <w:trPr>
          <w:trHeight w:val="6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采用低价优先</w:t>
            </w:r>
            <w:r>
              <w:rPr>
                <w:rFonts w:ascii="SimSun" w:hAnsi="SimSun" w:eastAsia="SimSun" w:cs="SimSun"/>
                <w:color w:val="000000"/>
                <w:sz w:val="22"/>
              </w:rPr>
              <w:t xml:space="preserve">法计算，即满足比选文件要求且响应报价最低的</w:t>
            </w:r>
            <w:r>
              <w:rPr>
                <w:rFonts w:ascii="SimSun" w:hAnsi="SimSun" w:eastAsia="SimSun" w:cs="SimSun"/>
                <w:color w:val="000000"/>
                <w:spacing w:val="1"/>
                <w:sz w:val="22"/>
              </w:rPr>
              <w:t xml:space="preserve">报价为评标基准</w:t>
            </w:r>
            <w:r>
              <w:rPr>
                <w:rFonts w:ascii="SimSun" w:hAnsi="SimSun" w:eastAsia="SimSun" w:cs="SimSun"/>
                <w:color w:val="000000"/>
                <w:sz w:val="22"/>
              </w:rPr>
              <w:t xml:space="preserve">价，其价格分为满分。其他供应商的价格分统一按</w:t>
            </w:r>
            <w:r>
              <w:rPr>
                <w:rFonts w:ascii="SimSun" w:hAnsi="SimSun" w:eastAsia="SimSun" w:cs="SimSun"/>
                <w:color w:val="000000"/>
                <w:spacing w:val="-1"/>
                <w:sz w:val="22"/>
              </w:rPr>
              <w:t xml:space="preserve">照下列公</w:t>
            </w:r>
            <w:r>
              <w:rPr>
                <w:rFonts w:ascii="SimSun" w:hAnsi="SimSun" w:eastAsia="SimSun" w:cs="SimSun"/>
                <w:color w:val="000000"/>
                <w:sz w:val="22"/>
              </w:rPr>
              <w:t xml:space="preserve">式计算：响应报价得分=(评标基准价/响应报价)×30（小数点保留两位）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30分</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项目实施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供应商设置服务组织机构，且有相应的</w:t>
            </w:r>
            <w:r>
              <w:rPr>
                <w:rFonts w:ascii="SimSun" w:hAnsi="SimSun" w:eastAsia="SimSun" w:cs="SimSun"/>
                <w:b/>
                <w:color w:val="000000"/>
                <w:sz w:val="22"/>
                <w:u w:val="single"/>
              </w:rPr>
              <w:t xml:space="preserve">岗位职责、工作流程、规章制度</w:t>
            </w:r>
            <w:r>
              <w:rPr>
                <w:rFonts w:ascii="SimSun" w:hAnsi="SimSun" w:eastAsia="SimSun" w:cs="SimSun"/>
                <w:color w:val="000000"/>
                <w:sz w:val="22"/>
              </w:rPr>
              <w:t xml:space="preserve">方案进行评审：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方案详细、完整、合理，具有针对性、可操作性强得 5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方案基本详细完整、合理，针对性、可操作性一般得3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方案不详细、完整、合理不具有针对性、可行性差得 1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供应商提供的液氧的</w:t>
            </w:r>
            <w:r>
              <w:rPr>
                <w:rFonts w:ascii="SimSun" w:hAnsi="SimSun" w:eastAsia="SimSun" w:cs="SimSun"/>
                <w:b/>
                <w:color w:val="000000"/>
                <w:sz w:val="22"/>
                <w:u w:val="single"/>
              </w:rPr>
              <w:t xml:space="preserve">制造工艺、供货服务</w:t>
            </w:r>
            <w:r>
              <w:rPr>
                <w:rFonts w:ascii="SimSun" w:hAnsi="SimSun" w:eastAsia="SimSun" w:cs="SimSun"/>
                <w:color w:val="000000"/>
                <w:sz w:val="22"/>
              </w:rPr>
              <w:t xml:space="preserve">措施进行评审：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措施详细、完整、合理，具有针对性、可操作性强得 5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措施基本详细完整、合理，针对性、可操作性一般得 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措施不详细、完整、合理不具有针对性、可行性差得 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供应商提供的液氧运输过程中</w:t>
            </w:r>
            <w:r>
              <w:rPr>
                <w:rFonts w:ascii="SimSun" w:hAnsi="SimSun" w:eastAsia="SimSun" w:cs="SimSun"/>
                <w:b/>
                <w:color w:val="000000"/>
                <w:sz w:val="22"/>
                <w:u w:val="single"/>
              </w:rPr>
              <w:t xml:space="preserve">质量控制措施</w:t>
            </w:r>
            <w:r>
              <w:rPr>
                <w:rFonts w:ascii="SimSun" w:hAnsi="SimSun" w:eastAsia="SimSun" w:cs="SimSun"/>
                <w:color w:val="000000"/>
                <w:sz w:val="22"/>
              </w:rPr>
              <w:t xml:space="preserve">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措施详细、完整、合理，具有针对性、可操作性强得 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措施基本详细完整、合理，针对性、可操作性一般得 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措施不详细、完整、合理不具有针对性、可行性差得 1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r>
      <w:tr>
        <w:trPr>
          <w:trHeight w:val="112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供应商提供的液氧运输过程中安全措施、液氧储存的</w:t>
            </w:r>
            <w:r>
              <w:rPr>
                <w:rFonts w:ascii="SimSun" w:hAnsi="SimSun" w:eastAsia="SimSun" w:cs="SimSun"/>
                <w:b/>
                <w:color w:val="000000"/>
                <w:sz w:val="22"/>
                <w:u w:val="single"/>
              </w:rPr>
              <w:t xml:space="preserve">安全措施及定期走访</w:t>
            </w:r>
            <w:r>
              <w:rPr>
                <w:rFonts w:ascii="SimSun" w:hAnsi="SimSun" w:eastAsia="SimSun" w:cs="SimSun"/>
                <w:color w:val="000000"/>
                <w:sz w:val="22"/>
              </w:rPr>
              <w:t xml:space="preserve">方案进行评审：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方案详细、完整、合理，具有针对性、可操作性强得 5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方案基本详细完整、合理，针对性、可操作性一般得 3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方案不详细、完整、合理不具有针对性、可行性差得 1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r>
      <w:tr>
        <w:trPr>
          <w:trHeight w:val="10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应急处理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供应商提供的应急处理（突发事件、紧急保障、应急响应等）方案进行评审：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方案明确、详尽，合理，应急处理具有实际可操作性得</w:t>
            </w:r>
            <w:r>
              <w:rPr>
                <w:rFonts w:ascii="Times New Roman" w:hAnsi="Times New Roman" w:eastAsia="Times New Roman" w:cs="Times New Roman"/>
                <w:color w:val="000000"/>
                <w:sz w:val="22"/>
              </w:rPr>
              <w:t xml:space="preserve"> 10 </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方案基本明确、合理，应急处理具有一定操作性得</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方案不太明确、合理，可操作性一般得</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r>
      <w:tr>
        <w:trPr>
          <w:trHeight w:val="10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售后服务及培训计划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供应商提供的售后服务及培训计划（针对员工技能、服务的</w:t>
            </w:r>
            <w:r>
              <w:rPr>
                <w:rFonts w:ascii="SimSun" w:hAnsi="SimSun" w:eastAsia="SimSun" w:cs="SimSun"/>
                <w:b/>
                <w:color w:val="000000"/>
                <w:sz w:val="22"/>
                <w:u w:val="single"/>
              </w:rPr>
              <w:t xml:space="preserve">培训方案</w:t>
            </w:r>
            <w:r>
              <w:rPr>
                <w:rFonts w:ascii="SimSun" w:hAnsi="SimSun" w:eastAsia="SimSun" w:cs="SimSun"/>
                <w:color w:val="000000"/>
                <w:sz w:val="22"/>
              </w:rPr>
              <w:t xml:space="preserve">和现场管理人员管理的培训方案）方案进行评审：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培训方案详细、完整、内容齐全得</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培训方案基本详细、基本考虑齐全得</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培训方案不详细、内容一半得</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送货能力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根据供应商提供的车辆配送、人员团队方案进行评审：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车辆配置充足合理，配送方案科学完善，信息化管理先进；人员团队配置齐全，专业能力强，培训体系健全，稳定性高，服务规范完善，得</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车辆配置基本满足需求，配送方案较为合理，信息化管理基本具备；人员团队配置基本齐全，专业能力符合要求，有基本培训和管理措施，得</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车辆配置勉强满足需求，配送方案存在一定不足，信息化管理较弱；人员团队配置基本满足，专业能力一般，培训和管理措施不完善，得</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车辆配置不足或配送方案不合理，信息化管理缺失；人员团队配置不完整，专业能力不足，缺乏培训和管理机制，得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r>
      <w:tr>
        <w:trPr>
          <w:trHeight w:val="3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送货及时性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根据供应商提供的供货响应时间承诺进行评审（附高德、百度导航截图）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承诺在接到采购人通知后最迟需在</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小时内送货到现场（湖山路</w:t>
            </w:r>
            <w:r>
              <w:rPr>
                <w:rFonts w:ascii="Times New Roman" w:hAnsi="Times New Roman" w:eastAsia="Times New Roman" w:cs="Times New Roman"/>
                <w:color w:val="000000"/>
                <w:sz w:val="22"/>
              </w:rPr>
              <w:t xml:space="preserve">169</w:t>
            </w:r>
            <w:r>
              <w:rPr>
                <w:rFonts w:ascii="SimSun" w:hAnsi="SimSun" w:eastAsia="SimSun" w:cs="SimSun"/>
                <w:color w:val="000000"/>
                <w:sz w:val="22"/>
              </w:rPr>
              <w:t xml:space="preserve">号院区、鼓山路</w:t>
            </w:r>
            <w:r>
              <w:rPr>
                <w:rFonts w:ascii="Times New Roman" w:hAnsi="Times New Roman" w:eastAsia="Times New Roman" w:cs="Times New Roman"/>
                <w:color w:val="000000"/>
                <w:sz w:val="22"/>
              </w:rPr>
              <w:t xml:space="preserve">168</w:t>
            </w:r>
            <w:r>
              <w:rPr>
                <w:rFonts w:ascii="SimSun" w:hAnsi="SimSun" w:eastAsia="SimSun" w:cs="SimSun"/>
                <w:color w:val="000000"/>
                <w:sz w:val="22"/>
              </w:rPr>
              <w:t xml:space="preserve">号院区）；</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承诺在接到采购人通知后超过</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小时送货到现场，不得分。</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承诺在接到采购人通知后</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小时送货到现场，得</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分</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承诺在接到采购人通知后</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小时送货到现场，得</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分</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承诺在接到采购人通知后</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小时送货到现场，得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（提供供货响应时间承诺书、</w:t>
            </w:r>
            <w:r>
              <w:rPr>
                <w:rFonts w:ascii="SimSun" w:hAnsi="SimSun" w:eastAsia="SimSun" w:cs="SimSun"/>
                <w:b/>
                <w:color w:val="000000"/>
                <w:sz w:val="22"/>
                <w:u w:val="single"/>
              </w:rPr>
              <w:t xml:space="preserve">导航截图</w:t>
            </w:r>
            <w:r>
              <w:rPr>
                <w:rFonts w:ascii="SimSun" w:hAnsi="SimSun" w:eastAsia="SimSun" w:cs="SimSun"/>
                <w:color w:val="000000"/>
                <w:sz w:val="22"/>
              </w:rPr>
              <w:t xml:space="preserve">加盖公章，</w:t>
            </w:r>
            <w:r>
              <w:rPr>
                <w:rFonts w:ascii="SimSun" w:hAnsi="SimSun" w:eastAsia="SimSun" w:cs="SimSun"/>
                <w:b/>
                <w:color w:val="000000"/>
                <w:sz w:val="22"/>
                <w:u w:val="single"/>
              </w:rPr>
              <w:t xml:space="preserve">缺一不可，缺少或者不齐全</w:t>
            </w:r>
            <w:r>
              <w:rPr>
                <w:rFonts w:ascii="SimSun" w:hAnsi="SimSun" w:eastAsia="SimSun" w:cs="SimSun"/>
                <w:color w:val="000000"/>
                <w:sz w:val="22"/>
              </w:rPr>
              <w:t xml:space="preserve">不得分。本项条款将纳入合同请供应商慎重作出承诺。）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r>
      <w:tr>
        <w:trPr>
          <w:trHeight w:val="10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投标人提供自</w:t>
            </w:r>
            <w:r>
              <w:rPr>
                <w:rFonts w:ascii="Times New Roman" w:hAnsi="Times New Roman" w:eastAsia="Times New Roman" w:cs="Times New Roman"/>
                <w:color w:val="000000"/>
                <w:sz w:val="22"/>
              </w:rPr>
              <w:t xml:space="preserve">2023</w:t>
            </w:r>
            <w:r>
              <w:rPr>
                <w:rFonts w:ascii="SimSun" w:hAnsi="SimSun" w:eastAsia="SimSun" w:cs="SimSun"/>
                <w:color w:val="000000"/>
                <w:sz w:val="22"/>
              </w:rPr>
              <w:t xml:space="preserve">年</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月</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日（以合同签订日期为准）以来液氧配送相关的项目业绩，每提供一个得</w:t>
            </w:r>
            <w:r>
              <w:rPr>
                <w:rFonts w:ascii="Times New Roman" w:hAnsi="Times New Roman" w:eastAsia="Times New Roman" w:cs="Times New Roman"/>
                <w:color w:val="000000"/>
                <w:sz w:val="22"/>
              </w:rPr>
              <w:t xml:space="preserve"> 2.5</w:t>
            </w:r>
            <w:r>
              <w:rPr>
                <w:rFonts w:ascii="SimSun" w:hAnsi="SimSun" w:eastAsia="SimSun" w:cs="SimSun"/>
                <w:color w:val="000000"/>
                <w:sz w:val="22"/>
              </w:rPr>
              <w:t xml:space="preserve">分，最多得</w:t>
            </w:r>
            <w:r>
              <w:rPr>
                <w:rFonts w:ascii="Times New Roman" w:hAnsi="Times New Roman" w:eastAsia="Times New Roman" w:cs="Times New Roman"/>
                <w:color w:val="000000"/>
                <w:sz w:val="22"/>
              </w:rPr>
              <w:t xml:space="preserve"> 10</w:t>
            </w:r>
            <w:r>
              <w:rPr>
                <w:rFonts w:ascii="SimSun" w:hAnsi="SimSun" w:eastAsia="SimSun" w:cs="SimSun"/>
                <w:color w:val="000000"/>
                <w:sz w:val="22"/>
              </w:rPr>
              <w:t xml:space="preserve">分。（提供合同加盖公章，时间、内容以合同为准，提供的不能反映相关数据视为未提供）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监狱企业、残疾人福利性单位属于小型、微型企业的，不重复享受政策。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6.本国产品的价格扣除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6.1本国产品标准、本国产品标准的适用范围、对本国产品的支持政策等详见《国务院办公厅关于在政府采购中实施本国产品标准及相关政策的通知》（国办发〔2025〕34号）。 6.2 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w:t>
      </w:r>
      <w:r>
        <w:rPr>
          <w:rFonts w:ascii="SimSun" w:hAnsi="SimSun" w:eastAsia="SimSun" w:cs="SimSun"/>
          <w:color w:val="000000"/>
          <w:sz w:val="22"/>
        </w:rPr>
        <w:t xml:space="preserve">格评审优惠，即对该供应商提供的全部产品的总报价给予20%的价格扣除，用扣除后的价格参与评审。</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12"/>
        <w:ind w:left="0" w:right="0" w:firstLine="0"/>
        <w:jc w:val="center"/>
        <w:spacing w:before="0" w:after="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第四章 采购需求</w:t>
      </w:r>
      <w:r/>
    </w:p>
    <w:p>
      <w:pPr>
        <w:ind w:left="0" w:right="0" w:firstLine="0"/>
        <w:jc w:val="both"/>
        <w:spacing w:before="0" w:after="0" w:line="74" w:lineRule="atLeast"/>
        <w:tabs>
          <w:tab w:val="left" w:pos="53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b/>
          <w:color w:val="000000"/>
          <w:sz w:val="22"/>
        </w:rPr>
        <w:t xml:space="preserve">主要技术指标及要求</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严格执行国家质量安全标准，符合《中华人民共和国药典2020版》要求，医用气体纯度≥99.5%，液态氮纯度</w:t>
      </w:r>
      <w:r>
        <w:rPr>
          <w:rFonts w:ascii="SimSun" w:hAnsi="SimSun" w:eastAsia="SimSun" w:cs="SimSun"/>
          <w:color w:val="000000"/>
          <w:sz w:val="20"/>
        </w:rPr>
        <w:t xml:space="preserve">≧99.99%，</w:t>
      </w:r>
      <w:r>
        <w:rPr>
          <w:rFonts w:ascii="SimSun" w:hAnsi="SimSun" w:eastAsia="SimSun" w:cs="SimSun"/>
          <w:color w:val="000000"/>
          <w:sz w:val="22"/>
        </w:rPr>
        <w:t xml:space="preserve">详细参数见采购品清单技术标准及要求。</w:t>
      </w:r>
      <w:r/>
    </w:p>
    <w:p>
      <w:pPr>
        <w:ind w:left="0" w:right="0" w:firstLine="422"/>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因本项目货物品的特殊性，采购人对货物送达时间的及时性有较高的要求，供应商须根据自身实际情况向采购人提供供货响应时间承诺，并按其承诺内容实际执行。</w:t>
      </w:r>
      <w:r/>
    </w:p>
    <w:p>
      <w:pPr>
        <w:numPr>
          <w:ilvl w:val="0"/>
          <w:numId w:val="4"/>
        </w:numPr>
        <w:jc w:val="both"/>
        <w:spacing w:before="0" w:after="0" w:line="82" w:lineRule="atLeast"/>
        <w:tabs>
          <w:tab w:val="left" w:pos="53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采购清单</w:t>
      </w:r>
      <w:r/>
    </w:p>
    <w:p>
      <w:pPr>
        <w:ind w:left="0" w:right="0" w:firstLine="0"/>
        <w:jc w:val="both"/>
        <w:spacing w:before="0" w:after="0" w:line="82" w:lineRule="atLeast"/>
        <w:tabs>
          <w:tab w:val="left" w:pos="5325" w:leader="none"/>
        </w:tabs>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2"/>
        </w:rPr>
        <w:t xml:space="preserve">采购包1</w:t>
      </w:r>
      <w:r>
        <w:rPr>
          <w:rFonts w:ascii="SimSun" w:hAnsi="SimSun" w:eastAsia="SimSun" w:cs="SimSun"/>
          <w:color w:val="000000"/>
          <w:sz w:val="22"/>
        </w:rPr>
        <w:t xml:space="preserve">：</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6"/>
        <w:gridCol w:w="967"/>
        <w:gridCol w:w="1064"/>
        <w:gridCol w:w="2057"/>
        <w:gridCol w:w="736"/>
        <w:gridCol w:w="147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spacing w:before="0" w:after="0" w:line="57" w:lineRule="atLeast"/>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项目及品种名称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物资质量技术标准或服务内容及标准要求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计量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预估年用量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液态氮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常规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沸点-196.56℃ 皮肤科用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2500</w:t>
            </w:r>
            <w:r/>
          </w:p>
        </w:tc>
      </w:tr>
      <w:tr>
        <w:trPr>
          <w:trHeight w:val="2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肺功能气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按医院要求配置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高纯氮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混合气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按医院要求配置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高纯二氧化碳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高纯氩气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医用氧气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医用氧气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医用氧气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医用氧气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医用氧气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医用氧气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其他气体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各规格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按医院要求配置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2"/>
        </w:rPr>
        <w:t xml:space="preserve">采购包2</w:t>
      </w:r>
      <w:r>
        <w:rPr>
          <w:rFonts w:ascii="SimSun" w:hAnsi="SimSun" w:eastAsia="SimSun" w:cs="SimSun"/>
          <w:color w:val="000000"/>
          <w:sz w:val="22"/>
        </w:rPr>
        <w:t xml:space="preserve">：</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3"/>
        <w:gridCol w:w="990"/>
        <w:gridCol w:w="1036"/>
        <w:gridCol w:w="1999"/>
        <w:gridCol w:w="752"/>
        <w:gridCol w:w="15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spacing w:before="0" w:after="0" w:line="57" w:lineRule="atLeast"/>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项目及品种名称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物资质量技术标准或服务内容及标准要求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计量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预估年用量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液态氧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医用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4"/>
        </w:rPr>
        <w:t xml:space="preserve"> </w:t>
      </w:r>
      <w:r/>
    </w:p>
    <w:p>
      <w:pPr>
        <w:ind w:left="0" w:right="0" w:firstLine="0"/>
        <w:jc w:val="both"/>
        <w:spacing w:before="0" w:after="0" w:line="82" w:lineRule="atLeast"/>
        <w:tabs>
          <w:tab w:val="left" w:pos="53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备注：采购包1序号13其他气体，投标人报价时统一按照20000元进行报价。此费用为不可竞争费，投标人不得修改，否则将否决投标。此费用具体以实际发生费用进行结算</w:t>
      </w:r>
      <w:r/>
    </w:p>
    <w:p>
      <w:pPr>
        <w:ind w:left="0" w:right="0" w:firstLine="0"/>
        <w:jc w:val="both"/>
        <w:spacing w:before="0" w:after="0" w:line="82" w:lineRule="atLeast"/>
        <w:tabs>
          <w:tab w:val="left" w:pos="53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（三）服务要求:</w:t>
      </w:r>
      <w:r/>
    </w:p>
    <w:p>
      <w:pPr>
        <w:ind w:left="0" w:right="0" w:firstLine="480"/>
        <w:jc w:val="both"/>
        <w:spacing w:before="0" w:after="0" w:line="82" w:lineRule="atLeast"/>
        <w:tabs>
          <w:tab w:val="left" w:pos="53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最低质保期:质保壹年</w:t>
      </w:r>
      <w:r/>
    </w:p>
    <w:p>
      <w:pPr>
        <w:ind w:left="0" w:right="0" w:firstLine="0"/>
        <w:jc w:val="both"/>
        <w:spacing w:before="0" w:after="0" w:line="82" w:lineRule="atLeast"/>
        <w:tabs>
          <w:tab w:val="left" w:pos="53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（四）交货要求:</w:t>
      </w:r>
      <w:r/>
    </w:p>
    <w:p>
      <w:pPr>
        <w:ind w:left="0" w:right="0" w:firstLine="482"/>
        <w:jc w:val="both"/>
        <w:spacing w:before="0" w:after="0" w:line="82" w:lineRule="atLeast"/>
        <w:tabs>
          <w:tab w:val="left" w:pos="53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1、交付使用时间:</w:t>
      </w:r>
      <w:r/>
    </w:p>
    <w:p>
      <w:pPr>
        <w:ind w:left="0" w:right="0" w:firstLine="420"/>
        <w:jc w:val="both"/>
        <w:spacing w:before="0" w:after="0" w:line="82" w:lineRule="atLeast"/>
        <w:tabs>
          <w:tab w:val="left" w:pos="53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中标人签订合同后按照采购人需求进行供货。                                               </w:t>
      </w:r>
      <w:r/>
    </w:p>
    <w:p>
      <w:pPr>
        <w:ind w:left="0" w:right="0" w:firstLine="482"/>
        <w:jc w:val="both"/>
        <w:spacing w:before="0" w:after="0" w:line="82" w:lineRule="atLeast"/>
        <w:tabs>
          <w:tab w:val="left" w:pos="53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2、交付地点:</w:t>
      </w:r>
      <w:r/>
    </w:p>
    <w:p>
      <w:pPr>
        <w:ind w:left="0" w:right="0" w:firstLine="420"/>
        <w:jc w:val="both"/>
        <w:spacing w:before="0" w:after="0" w:line="82" w:lineRule="atLeast"/>
        <w:tabs>
          <w:tab w:val="left" w:pos="53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南京市江宁区东山街道湖山路169号、鼓山路168号江宁医院院区内院方指定地点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rPr>
          <w:rFonts w:ascii="SimSun" w:hAnsi="SimSun" w:eastAsia="SimSun" w:cs="SimSun"/>
          <w:b/>
          <w:color w:val="000000"/>
          <w:sz w:val="22"/>
        </w:rPr>
        <w:t xml:space="preserve">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1、供应商应具备多车辆送货，中标人每次送货需要到采购人贮罐现场进行专业性供气安全检查和供气技术指导，需确保氧气加注安全。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2、包装和运输：中标人应采取相应措施对货物进行包装、确保货物在正常作业和装卸条件下安全无损地到达用户指定地点。包装和运输的费用及相关风险由中标供应商承担。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3、中标供应商免费提供医院智慧用气监测系统（远程压力、容量监控设备）（仅针对包2）。</w:t>
      </w:r>
      <w:r/>
    </w:p>
    <w:p>
      <w:pPr>
        <w:ind w:left="0" w:right="0" w:firstLine="0"/>
        <w:jc w:val="both"/>
        <w:spacing w:before="0" w:after="0" w:line="82" w:lineRule="atLeast"/>
        <w:tabs>
          <w:tab w:val="left" w:pos="53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1、供应商必须严格按照招标文件的要求进行报价，否则响应无效。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2、货物由中标供应商运至采购人指定地点，验收交货前存放及保管概由中标供应商负责。凡由于装卸不良造成的损失和由此产生的费用均由中标供应商承担。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3、中标供应商免费对采购人技术人员进行操作、维护等方面的培训，配合采购人每年至少开展1次应急演练，并且提供免费的技术咨询服务。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4、积极配合采购人迎接上级主管部门检查，并提供相关台账资料。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第五章 合同主要条款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南京市江宁区政府采购合同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（供参考）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68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w:t>
      </w:r>
      <w:r>
        <w:rPr>
          <w:rFonts w:ascii="Times New Roman" w:hAnsi="Times New Roman" w:eastAsia="Times New Roman" w:cs="Times New Roman"/>
          <w:b/>
          <w:color w:val="000000"/>
          <w:sz w:val="28"/>
        </w:rPr>
        <w:t xml:space="preserve">_______________________ </w:t>
      </w:r>
      <w:r/>
    </w:p>
    <w:p>
      <w:pPr>
        <w:ind w:left="0" w:right="0" w:firstLine="68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w:t>
      </w:r>
      <w:r>
        <w:rPr>
          <w:rFonts w:ascii="Times New Roman" w:hAnsi="Times New Roman" w:eastAsia="Times New Roman" w:cs="Times New Roman"/>
          <w:b/>
          <w:color w:val="000000"/>
          <w:sz w:val="28"/>
        </w:rPr>
        <w:t xml:space="preserve">_______________________</w:t>
      </w:r>
      <w:r/>
    </w:p>
    <w:p>
      <w:pPr>
        <w:ind w:left="0" w:right="0" w:firstLine="68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采购单位</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w:t>
      </w:r>
      <w:r>
        <w:rPr>
          <w:rFonts w:ascii="SimSun" w:hAnsi="SimSun" w:eastAsia="SimSun" w:cs="SimSun"/>
          <w:b/>
          <w:color w:val="000000"/>
          <w:sz w:val="28"/>
          <w:u w:val="single"/>
        </w:rPr>
        <w:t xml:space="preserve">南京市江宁医院</w:t>
      </w:r>
      <w:r>
        <w:rPr>
          <w:rFonts w:ascii="Times New Roman" w:hAnsi="Times New Roman" w:eastAsia="Times New Roman" w:cs="Times New Roman"/>
          <w:b/>
          <w:color w:val="000000"/>
          <w:sz w:val="28"/>
          <w:u w:val="single"/>
        </w:rPr>
        <w:t xml:space="preserve">_________</w:t>
      </w:r>
      <w:r/>
    </w:p>
    <w:p>
      <w:pPr>
        <w:ind w:left="0" w:right="0" w:firstLine="68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中标单位</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w:t>
      </w:r>
      <w:r>
        <w:rPr>
          <w:rFonts w:ascii="Times New Roman" w:hAnsi="Times New Roman" w:eastAsia="Times New Roman" w:cs="Times New Roman"/>
          <w:b/>
          <w:color w:val="000000"/>
          <w:sz w:val="28"/>
          <w:u w:val="single"/>
        </w:rPr>
        <w:t xml:space="preserve"> ______________________</w:t>
      </w:r>
      <w:r/>
    </w:p>
    <w:p>
      <w:pPr>
        <w:ind w:left="0" w:right="0" w:firstLine="68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签订日期</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w:t>
      </w:r>
      <w:r>
        <w:rPr>
          <w:rFonts w:ascii="Times New Roman" w:hAnsi="Times New Roman" w:eastAsia="Times New Roman" w:cs="Times New Roman"/>
          <w:b/>
          <w:color w:val="000000"/>
          <w:sz w:val="28"/>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南京市江宁区政府采购合同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政府采购项目名称：</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采购人（以下称甲方）：</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供应商（以下称乙方）：</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根据《中华人民共和国政府采购法》、《中华人民共和国民法典》等法律法规的规定，甲乙双方按照采购文件及采购结果签订本合同。</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第一条合同标的 </w:t>
      </w:r>
      <w:r>
        <w:rPr>
          <w:rFonts w:ascii="SimSun" w:hAnsi="SimSun" w:eastAsia="SimSun" w:cs="SimSun"/>
          <w:color w:val="000000"/>
          <w:sz w:val="22"/>
        </w:rPr>
        <w:t xml:space="preserve">乙方根据甲方需求提供下列货物</w:t>
      </w:r>
      <w:r>
        <w:rPr>
          <w:rFonts w:ascii="SimSun" w:hAnsi="SimSun" w:eastAsia="SimSun" w:cs="SimSun"/>
          <w:color w:val="000000"/>
          <w:sz w:val="22"/>
          <w:u w:val="single"/>
        </w:rPr>
        <w:t xml:space="preserve">：                    </w:t>
      </w:r>
      <w:r>
        <w:rPr>
          <w:rFonts w:ascii="SimSun" w:hAnsi="SimSun" w:eastAsia="SimSun" w:cs="SimSun"/>
          <w:color w:val="000000"/>
          <w:sz w:val="22"/>
        </w:rPr>
        <w:t xml:space="preserve">，货物名称、规格及数量详见乙方响应文件。</w:t>
      </w:r>
      <w:r/>
    </w:p>
    <w:p>
      <w:pPr>
        <w:ind w:left="0" w:right="0" w:firstLine="42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第二条合同总价款</w:t>
      </w:r>
      <w:r>
        <w:rPr>
          <w:rFonts w:ascii="SimSun" w:hAnsi="SimSun" w:eastAsia="SimSun" w:cs="SimSun"/>
          <w:color w:val="000000"/>
          <w:sz w:val="22"/>
        </w:rPr>
        <w:t xml:space="preserve">本合同项下人民币总价款为 （大写）</w:t>
      </w:r>
      <w:r>
        <w:rPr>
          <w:rFonts w:ascii="SimSun" w:hAnsi="SimSun" w:eastAsia="SimSun" w:cs="SimSun"/>
          <w:color w:val="000000"/>
          <w:sz w:val="22"/>
          <w:u w:val="single"/>
        </w:rPr>
        <w:t xml:space="preserve">             （￥         元，人民币）/年</w:t>
      </w:r>
      <w:r>
        <w:rPr>
          <w:rFonts w:ascii="SimSun" w:hAnsi="SimSun" w:eastAsia="SimSun" w:cs="SimSun"/>
          <w:color w:val="000000"/>
          <w:sz w:val="22"/>
        </w:rPr>
        <w:t xml:space="preserve">，合同履行期限：1年</w:t>
      </w:r>
      <w:r/>
    </w:p>
    <w:p>
      <w:pPr>
        <w:ind w:left="0" w:right="0" w:firstLine="42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分项价款在“分项报价”中有明确规定。</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总价款是货物设计、制造、包装、仓储、运输装缷、保险、安装、调试及车辆保险、购置税、上牌费、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本合同总价款还包含乙方应当提供的伴随服务/售后服务费用。</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本合同执行期间合同总价款不变。</w:t>
      </w:r>
      <w:r/>
    </w:p>
    <w:p>
      <w:pPr>
        <w:ind w:left="0" w:right="0" w:firstLine="42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第三条组成本合同的有关文件</w:t>
      </w:r>
      <w:r>
        <w:rPr>
          <w:rFonts w:ascii="SimSun" w:hAnsi="SimSun" w:eastAsia="SimSun" w:cs="SimSun"/>
          <w:color w:val="000000"/>
          <w:sz w:val="22"/>
        </w:rPr>
        <w:t xml:space="preserve">下列关于本项目的采购文件或与本次采购活动方式相适应的文件及有关附件是本合同不可分割的组成部分，与本合同具有同等法律效力，这些文件包括但不限于：</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（1）乙方提供的响应文件和报价表；               （2）供货一览表；</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（3）交货一览表；                               （4）技术规格响应表；</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（5）乙方承诺；                                 （6）服务承诺；</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（7）成交通知书；                               （8）甲乙双方商定的其他文件等。</w:t>
      </w:r>
      <w:r/>
    </w:p>
    <w:p>
      <w:pPr>
        <w:ind w:left="0" w:right="0" w:firstLine="42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第四条权利保证</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乙方应保证甲方在使用该货物或其任何一部分时不受第三方提出侵犯其专利权、版权、商标权或其他权利的起诉。一旦出现侵权，乙方应承担全部责任，如造成甲方损失的，乙方还应当赔偿甲方全部损失。</w:t>
      </w:r>
      <w:r/>
    </w:p>
    <w:p>
      <w:pPr>
        <w:ind w:left="0" w:right="0" w:firstLine="42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第五条质量保证</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1.乙方应保证货物是全新、未使用过的原装合格正品，并完全符合合同规定的质量、规格和性能的要求。乙方应保证其提供的货物在正确安装、正常使用和保养条件下，在其使用寿命内具有良好的性能。</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2.货物验收后，在质量保证期内，乙方应对由于设计、工艺或材料的缺陷所发生的任何不足或故障负责并负责维修或无偿更换，所需费用由乙方承担。</w:t>
      </w:r>
      <w:r/>
    </w:p>
    <w:p>
      <w:pPr>
        <w:ind w:left="0" w:right="0" w:firstLine="42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第六条包装要求</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2.每一包装单元内应附详细的装箱单和质量合格凭证。</w:t>
      </w:r>
      <w:r/>
    </w:p>
    <w:p>
      <w:pPr>
        <w:ind w:left="0" w:right="0" w:firstLine="42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第七条交货和验收</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1.乙方应按照本合同或招投标文件规定的时间和方式向甲方交付货物，交货地点由甲方指定。</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交货时间：按甲方通知 </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交货地点：南京市江宁医院院区内院方指定地点</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b/>
          <w:color w:val="000000"/>
          <w:sz w:val="22"/>
        </w:rPr>
        <w:t xml:space="preserve">因本合同中货物的特殊性，乙方须依据投标文件中提供的供货及时性承诺书实际执行，如未按照承诺书执行，甲方有权解除合同</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交付的货物应当完全符合本合同或者招投标文件所规定的货物、数量、规格和包装要求。乙方不得少交或多交货物。乙方提供的货物不符合招投标文件和合同规定的，或货物的包装存在破损等不符合合同约定的情形时，甲方有权拒收货物，由此引起的风险，由乙方承担。乙方应按照合同约定和招标文件的规定的货物、型号、规格重新向甲方交付货物，相关费用由乙方自行承担。如经甲方再次验收，乙方提供货物仍不符合合同和招投标文件规定的，视为乙方不能交付货物。</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3.货物的到货验收包括：型号、规格、数量、外观质量及货物包装是否完好。</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应将所提供货物的装箱清单、用户手册、原厂保修卡及配件、随机工具等交付给甲方；乙方不能完整交付货物及本款规定的单证和工具的，视为未按合同约定交货，乙方负责补齐，因此导致逾期交付的，由乙方根据合同约定承担违约责任。</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甲方应当在到货后的1个工作日内对货物进行验收；需要乙方对货物或系统进行安装调试的，甲方应在货物安装调试完毕后的1个工作日内进行质量验收。验收合格的，由甲方签署验收单并加盖单位公章。招标文件对检验期限另有规定的，从其规定。</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6.货物和系统调试验收的标准：按行业通行标准、厂方出厂标准和乙方投标文件的承诺（详见合同附件载明的标准，并不低于国家相关标准）。如各标准存在不一致时，以更为严格的标准为准。</w:t>
      </w:r>
      <w:r/>
    </w:p>
    <w:p>
      <w:pPr>
        <w:ind w:left="0" w:right="0" w:firstLine="42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第八条伴随服务／售后服务</w:t>
      </w:r>
      <w:r/>
    </w:p>
    <w:p>
      <w:pPr>
        <w:ind w:left="0" w:right="0" w:firstLine="420"/>
        <w:spacing w:before="0" w:after="0" w:line="340" w:lineRule="atLeast"/>
        <w:tabs>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1.乙方应按照国家有关法律法规规章和“三包”规定以及合同所附的“服务承诺”提供服务。</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2.除前款规定外，乙方还应提供下列服务：</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2.1货物的现场安装、调试和/或启动监督；</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2.2就货物的安装、启动、运行及维护等对甲方人员进行免费培训。</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3.若招标文件中不包含有关伴随服务或售后服务的承诺，双方作如下约定：</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3.2质保期为验收合格后</w:t>
      </w:r>
      <w:r>
        <w:rPr>
          <w:rFonts w:ascii="SimSun" w:hAnsi="SimSun" w:eastAsia="SimSun" w:cs="SimSun"/>
          <w:b/>
          <w:color w:val="000000"/>
          <w:sz w:val="22"/>
        </w:rPr>
        <w:t xml:space="preserve">壹年</w:t>
      </w:r>
      <w:r>
        <w:rPr>
          <w:rFonts w:ascii="SimSun" w:hAnsi="SimSun" w:eastAsia="SimSun" w:cs="SimSun"/>
          <w:color w:val="000000"/>
          <w:sz w:val="22"/>
        </w:rPr>
        <w:t xml:space="preserve">内。质保期内出现质量问题，应在20分钟内电话响应，1小时电话沟通不能解决的问题，在3小时内派专业技术人员到达故障现场、提供故障救援。一般故障情况于8小时内解决，特殊情况不超过24小时。</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3.3所购货物按乙方投标承诺提供免费维护和质量保证，保修费用计入总价。</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 保修期内，乙方负责对其提供的货物进行维修和系统维护，不再收取任何费用，但不可抗力（如火灾、雷击等）造成的故障除外。</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3.5货物故障报修的响应时间按乙方投标承诺执行。</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3.6若货物故障在检修12小时后仍无法排除，乙方应在24小时内免费提供不低于故障货物规格型号档次的备用货物供甲方使用，直至故障货物修复。</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3.7所有货物保修服务方式均为乙方上门保修，即由乙方派员到货物使用现场维修，由此产生的一切费用均由乙方承担。</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3.8保修期后的货物维护由双方协商再定。</w:t>
      </w:r>
      <w:r/>
    </w:p>
    <w:p>
      <w:pPr>
        <w:ind w:left="0" w:right="0" w:firstLine="42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第九条货款支付</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1.本合同项下所有款项均以人民币支付。</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2.本合同项下的采购资金系由甲方支付。</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3.结算方式：灌注至指定容器或送至指定位置后</w:t>
      </w:r>
      <w:r>
        <w:rPr>
          <w:rFonts w:ascii="SimSun" w:hAnsi="SimSun" w:eastAsia="SimSun" w:cs="SimSun"/>
          <w:b/>
          <w:color w:val="000000"/>
          <w:sz w:val="22"/>
        </w:rPr>
        <w:t xml:space="preserve">根据中标单价实际用量进行结算</w:t>
      </w:r>
      <w:r>
        <w:rPr>
          <w:rFonts w:ascii="SimSun" w:hAnsi="SimSun" w:eastAsia="SimSun" w:cs="SimSun"/>
          <w:color w:val="000000"/>
          <w:sz w:val="22"/>
        </w:rPr>
        <w:t xml:space="preserve">。</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4.付款方式：依据每月用量单按月全额支付。</w:t>
      </w:r>
      <w:r/>
    </w:p>
    <w:p>
      <w:pPr>
        <w:ind w:left="0" w:right="0" w:firstLine="42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第十一条违约责任</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1.甲方无正当理由拒收货物、拒付货款的，由甲方向乙方偿付合同总价的5%违约金。</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2.如乙方不能交付货物，甲方有权扣留全部履约保证金；同时乙方应向甲方支付合同总价5%的违约金。如乙方逾期交付货物给甲方造成损失的，乙方还应承担赔偿责任。</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3.乙方逾期交付货物的，每逾期1天，乙方向甲方偿付逾期交货部分货款总额的5‰的滞纳金。如乙方逾期交货达（30）天，甲方有权解除合同，解除合同的通知自到达乙方时生效。</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4.乙方所交付的货物品种、型号、规格不符合合同规定的，甲方有权拒收。甲方拒收的，乙方应向甲方支付货款总额5%的违约金。</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6.乙方未按本合同的规定和“服务承诺”提供伴随服务/售后服务的，应按合同总价款的5%向甲方承担违约责任。同时甲方有权委托第三方提供相关服务，由此产生的费用，由乙方承担。</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7.乙方在承担上述3-6款一项或多项违约责任后，仍应继续履行合同规定的义务（甲方解除合同除外）。甲方未能及时追究乙方的任何一项违约责任并不表明甲方放弃追究乙方该项或其他违约责任。</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8.乙方响应属虚假承诺，或经权威部门监测提供的货物不能满足竞争性磋商文件要求，或是由于乙方的过错造成合同无法继续履行的，乙方履约保证金不予退还外，还应向甲方支付不少于合同总价30%赔偿金。</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9.如乙方违反合同任一条款，经催告后仍不改正或履行的，甲方有权解除合同，合同自解除通知到达时解除。</w:t>
      </w:r>
      <w:r/>
    </w:p>
    <w:p>
      <w:pPr>
        <w:ind w:left="0" w:right="0" w:firstLine="42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第十二条合同的变更和终止</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1、除《政府采购法》第50条规定的情形外，本合同一经签订，甲乙双方不得擅自变更、中止或终止合同。</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2、除发生法律规定的不能预见、不能避免并不能克服的客观情况外，甲乙双方不得放弃或拒绝履行合同。乙方放弃或拒绝履行合同，保证金不予退还。</w:t>
      </w:r>
      <w:r/>
    </w:p>
    <w:p>
      <w:pPr>
        <w:ind w:left="0" w:right="0" w:firstLine="42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第十三条合同的转让</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未经甲方书面同意，乙方不得以任何方式擅自部分或全部转让其应履行的合同义务。</w:t>
      </w:r>
      <w:r/>
    </w:p>
    <w:p>
      <w:pPr>
        <w:ind w:left="0" w:right="0" w:firstLine="42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第十四条争议的解决</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1、因货物的质量问题发生争议的，应当邀请国家认可的质量检测机构对货物质量进行鉴定。货物符合标准的，鉴定费由甲方承担；货物不符合质量标准的，鉴定费由乙方承担。</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2.因履行本合同引起的或与本合同有关的争议，甲、乙双方应首先通过友好协商解决，如果协商不能解决争议，则采取以下第（1）种方式解决争议：</w:t>
      </w:r>
      <w:r/>
    </w:p>
    <w:p>
      <w:pPr>
        <w:ind w:left="0" w:right="0" w:firstLine="56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（1）向甲方所在地有管辖权的人民法院提起诉讼；</w:t>
      </w:r>
      <w:r/>
    </w:p>
    <w:p>
      <w:pPr>
        <w:ind w:left="0" w:right="0" w:firstLine="56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（2）向南京市江宁区仲裁委员会按其仲裁规则申请仲裁。</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3.在诉讼期间，本合同应继续履行。</w:t>
      </w:r>
      <w:r/>
    </w:p>
    <w:p>
      <w:pPr>
        <w:ind w:left="0" w:right="0" w:firstLine="42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第十五条诚实信用</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乙方应诚实信用，严格按照招标文件要求和投标承诺履行合同，不向甲方进行商业贿赂或者提供其他不正当利益。</w:t>
      </w:r>
      <w:r/>
    </w:p>
    <w:p>
      <w:pPr>
        <w:ind w:left="0" w:right="0" w:firstLine="422"/>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第十六条合同生效及其他</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1.本合同自盖章签字之日起生效。</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2.本合同一式陆份，甲执叁份，乙执贰份，壹份报送政府采购监督管理部门备案，均具有同等法律效力。</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3.本合同应按照中华人民共和国现行法律进行解释。</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0"/>
        <w:gridCol w:w="630"/>
      </w:tblGrid>
      <w:tr>
        <w:trPr>
          <w:trHeight w:val="346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0"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甲方（采购人）：（盖章）</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单位地址：</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0"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乙方（供应商）：（盖章）</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委托代表人：</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单位地址：</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1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（注：供应商根据本章附件顺序编制投标文件并制作目录（须生成页码））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SimSun" w:hAnsi="SimSun" w:eastAsia="SimSun" w:cs="SimSun"/>
          <w:color w:val="000000"/>
          <w:sz w:val="22"/>
          <w:u w:val="single"/>
        </w:rPr>
        <w:t xml:space="preserve">           （</w:t>
      </w:r>
      <w:r>
        <w:rPr>
          <w:rFonts w:ascii="SimSun" w:hAnsi="SimSun" w:eastAsia="SimSun" w:cs="SimSun"/>
          <w:color w:val="000000"/>
          <w:sz w:val="22"/>
        </w:rPr>
        <w:t xml:space="preserve">项目名称） </w:t>
      </w:r>
      <w:r>
        <w:rPr>
          <w:rFonts w:ascii="SimSun" w:hAnsi="SimSun" w:eastAsia="SimSun" w:cs="SimSun"/>
          <w:color w:val="000000"/>
          <w:sz w:val="22"/>
          <w:u w:val="single"/>
        </w:rPr>
        <w:t xml:space="preserve">       </w:t>
      </w:r>
      <w:r>
        <w:rPr>
          <w:rFonts w:ascii="SimSun" w:hAnsi="SimSun" w:eastAsia="SimSun" w:cs="SimSun"/>
          <w:color w:val="000000"/>
          <w:sz w:val="22"/>
        </w:rPr>
        <w:t xml:space="preserve">（项目编号）投标邀请，正式授权下述签字人</w:t>
      </w:r>
      <w:r>
        <w:rPr>
          <w:rFonts w:ascii="SimSun" w:hAnsi="SimSun" w:eastAsia="SimSun" w:cs="SimSun"/>
          <w:color w:val="000000"/>
          <w:sz w:val="22"/>
          <w:u w:val="single"/>
        </w:rPr>
        <w:t xml:space="preserve">           </w:t>
      </w:r>
      <w:r>
        <w:rPr>
          <w:rFonts w:ascii="SimSun" w:hAnsi="SimSun" w:eastAsia="SimSun" w:cs="SimSun"/>
          <w:color w:val="000000"/>
          <w:sz w:val="22"/>
        </w:rPr>
        <w:t xml:space="preserve">(姓名和职务)代表投标人</w:t>
      </w:r>
      <w:r>
        <w:rPr>
          <w:rFonts w:ascii="SimSun" w:hAnsi="SimSun" w:eastAsia="SimSun" w:cs="SimSun"/>
          <w:color w:val="000000"/>
          <w:sz w:val="22"/>
          <w:u w:val="single"/>
        </w:rPr>
        <w:t xml:space="preserve">     </w:t>
      </w:r>
      <w:r>
        <w:rPr>
          <w:rFonts w:ascii="SimSun" w:hAnsi="SimSun" w:eastAsia="SimSun" w:cs="SimSun"/>
          <w:color w:val="000000"/>
          <w:sz w:val="22"/>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3、本项目服务时间为：</w:t>
      </w:r>
      <w:r>
        <w:rPr>
          <w:rFonts w:ascii="SimSun" w:hAnsi="SimSun" w:eastAsia="SimSun" w:cs="SimSun"/>
          <w:color w:val="000000"/>
          <w:sz w:val="22"/>
          <w:u w:val="single"/>
        </w:rPr>
        <w:t xml:space="preserve">  满足招标文件要求  </w:t>
      </w:r>
      <w:r>
        <w:rPr>
          <w:rFonts w:ascii="SimSun" w:hAnsi="SimSun" w:eastAsia="SimSun" w:cs="SimSun"/>
          <w:color w:val="000000"/>
          <w:sz w:val="22"/>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   真：</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w:t>
      </w:r>
      <w:r>
        <w:rPr>
          <w:rFonts w:ascii="SimSun" w:hAnsi="SimSun" w:eastAsia="SimSun" w:cs="SimSun"/>
          <w:color w:val="000000"/>
          <w:sz w:val="22"/>
          <w:u w:val="single"/>
        </w:rPr>
        <w:t xml:space="preserve">                 </w:t>
      </w:r>
      <w:r>
        <w:rPr>
          <w:rFonts w:ascii="SimSun" w:hAnsi="SimSun" w:eastAsia="SimSun" w:cs="SimSun"/>
          <w:color w:val="000000"/>
          <w:sz w:val="22"/>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0" w:after="16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本授权书自______年____月____日起生效，特此声明。</w:t>
      </w:r>
      <w:r/>
    </w:p>
    <w:p>
      <w:pPr>
        <w:ind w:left="0" w:right="0" w:firstLine="480"/>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被授权人的身份证的复印件: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rPr>
          <w:rFonts w:ascii="SimSun" w:hAnsi="SimSun" w:eastAsia="SimSun" w:cs="SimSun"/>
          <w:b/>
          <w:color w:val="000000"/>
          <w:sz w:val="22"/>
        </w:rPr>
        <w:t xml:space="preserve">                     </w:t>
      </w:r>
      <w:r>
        <w:rPr>
          <w:rFonts w:ascii="SimSun" w:hAnsi="SimSun" w:eastAsia="SimSun" w:cs="SimSun"/>
          <w:b/>
          <w:color w:val="000000"/>
          <w:sz w:val="21"/>
        </w:rPr>
        <w:t xml:space="preserve">项目编号：</w:t>
      </w:r>
      <w:r>
        <w:rPr>
          <w:rFonts w:ascii="SimSun" w:hAnsi="SimSun" w:eastAsia="SimSun" w:cs="SimSun"/>
          <w:b/>
          <w:color w:val="000000"/>
          <w:sz w:val="22"/>
        </w:rPr>
        <w:t xml:space="preserve">           </w:t>
      </w:r>
      <w:r>
        <w:rPr>
          <w:rFonts w:ascii="Segoe UI" w:hAnsi="Segoe UI" w:eastAsia="Segoe UI" w:cs="Segoe UI"/>
          <w:b/>
          <w:color w:val="000000"/>
          <w:sz w:val="21"/>
          <w:highlight w:val="none"/>
        </w:rPr>
        <w:t xml:space="preserve">采购包号</w:t>
      </w:r>
      <w:r>
        <w:rPr>
          <w:rFonts w:ascii="SimSun" w:hAnsi="SimSun" w:eastAsia="SimSun" w:cs="SimSun"/>
          <w:b/>
          <w:color w:val="000000"/>
          <w:sz w:val="21"/>
          <w:highlight w:val="none"/>
        </w:rPr>
        <w:t xml:space="preserve">：</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8"/>
        <w:gridCol w:w="4729"/>
        <w:gridCol w:w="1521"/>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报价合计（1年）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小写：     人民币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大写：     人民币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0"/>
              <w:jc w:val="center"/>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满足招标文件要求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47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7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47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47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9" w:type="dxa"/>
            <w:vAlign w:val="center"/>
            <w:textDirection w:val="lrTb"/>
            <w:noWrap w:val="false"/>
          </w:tcPr>
          <w:p>
            <w:pPr>
              <w:ind w:left="0" w:right="0" w:firstLine="5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47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numPr>
          <w:ilvl w:val="0"/>
          <w:numId w:val="5"/>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附表——分项报价表格式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egoe UI" w:hAnsi="Segoe UI" w:eastAsia="Segoe UI" w:cs="Segoe UI"/>
          <w:b/>
          <w:color w:val="000000"/>
          <w:sz w:val="24"/>
          <w:highlight w:val="none"/>
        </w:rPr>
        <w:t xml:space="preserve">采购包号1</w:t>
      </w:r>
      <w:r>
        <w:rPr>
          <w:rFonts w:ascii="SimSun" w:hAnsi="SimSun" w:eastAsia="SimSun" w:cs="SimSun"/>
          <w:b/>
          <w:color w:val="000000"/>
          <w:sz w:val="24"/>
          <w:highlight w:val="none"/>
        </w:rPr>
        <w:t xml:space="preserve">：</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7"/>
        <w:gridCol w:w="658"/>
        <w:gridCol w:w="734"/>
        <w:gridCol w:w="1256"/>
        <w:gridCol w:w="516"/>
        <w:gridCol w:w="618"/>
        <w:gridCol w:w="705"/>
        <w:gridCol w:w="754"/>
        <w:gridCol w:w="1076"/>
      </w:tblGrid>
      <w:tr>
        <w:trPr>
          <w:trHeight w:val="5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spacing w:before="0" w:after="0" w:line="57" w:lineRule="atLeast"/>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项目及品种名称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物资质量技术标准或服务内容及标准要求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计量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预估年用量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备注</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液态氮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常规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沸点-196.56℃ 皮肤科用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肺功能气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按医院要求配置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高纯氮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混合气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按医院要求配置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高纯二氧化碳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高纯氩气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医用氧气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医用氧气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医用氧气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医用氧气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医用氧气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医用氧气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其他气体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各规格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按医院要求配置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5"/>
              </w:rPr>
              <w:t xml:space="preserve">此费用为不可竞争费，投标人不得修改，否则将否决投标）。具体以实际发生费用进行结算</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合计全年总费用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bl>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egoe UI" w:hAnsi="Segoe UI" w:eastAsia="Segoe UI" w:cs="Segoe UI"/>
          <w:b/>
          <w:color w:val="000000"/>
          <w:sz w:val="24"/>
          <w:highlight w:val="none"/>
        </w:rPr>
        <w:t xml:space="preserve">采购包号2</w:t>
      </w:r>
      <w:r>
        <w:rPr>
          <w:rFonts w:ascii="SimSun" w:hAnsi="SimSun" w:eastAsia="SimSun" w:cs="SimSun"/>
          <w:b/>
          <w:color w:val="000000"/>
          <w:sz w:val="24"/>
          <w:highlight w:val="none"/>
        </w:rPr>
        <w:t xml:space="preserve">：</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3"/>
        <w:gridCol w:w="713"/>
        <w:gridCol w:w="713"/>
        <w:gridCol w:w="1160"/>
        <w:gridCol w:w="555"/>
        <w:gridCol w:w="648"/>
        <w:gridCol w:w="724"/>
        <w:gridCol w:w="779"/>
        <w:gridCol w:w="989"/>
      </w:tblGrid>
      <w:tr>
        <w:trPr>
          <w:trHeight w:val="7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spacing w:before="0" w:after="0" w:line="57" w:lineRule="atLeast"/>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项目及品种名称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物资质量技术标准或服务内容及标准要求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计量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预估年用量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备注</w:t>
            </w:r>
            <w:r/>
          </w:p>
        </w:tc>
      </w:tr>
      <w:tr>
        <w:trPr>
          <w:trHeight w:val="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液态氧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医用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合计全年总费用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egoe UI" w:hAnsi="Segoe UI" w:eastAsia="Segoe UI" w:cs="Segoe UI"/>
          <w:b/>
          <w:color w:val="000000"/>
          <w:sz w:val="24"/>
          <w:highlight w:val="non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1"/>
        <w:gridCol w:w="1640"/>
        <w:gridCol w:w="1886"/>
        <w:gridCol w:w="2939"/>
        <w:gridCol w:w="1220"/>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8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1"/>
        <w:gridCol w:w="1642"/>
        <w:gridCol w:w="2431"/>
        <w:gridCol w:w="2934"/>
        <w:gridCol w:w="1177"/>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服务方案及服务承诺等应根据采购人对项目的要求、评标标准的要求及项目本身的特点编写，内容应包括但不限于以下内容：</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
        <w:gridCol w:w="651"/>
        <w:gridCol w:w="503"/>
        <w:gridCol w:w="532"/>
        <w:gridCol w:w="802"/>
        <w:gridCol w:w="673"/>
        <w:gridCol w:w="730"/>
        <w:gridCol w:w="713"/>
        <w:gridCol w:w="642"/>
        <w:gridCol w:w="622"/>
        <w:gridCol w:w="6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7"/>
        <w:gridCol w:w="1231"/>
        <w:gridCol w:w="1153"/>
        <w:gridCol w:w="802"/>
        <w:gridCol w:w="833"/>
        <w:gridCol w:w="1199"/>
        <w:gridCol w:w="909"/>
        <w:gridCol w:w="9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附件九：企业声明函格式</w:t>
      </w:r>
      <w:r/>
    </w:p>
    <w:p>
      <w:pPr>
        <w:ind w:left="0" w:right="0" w:firstLine="0"/>
        <w:jc w:val="center"/>
        <w:spacing w:before="24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w:t>
      </w:r>
      <w:r>
        <w:rPr>
          <w:rFonts w:ascii="Arial" w:hAnsi="Arial" w:eastAsia="Arial" w:cs="Arial"/>
          <w:color w:val="000000"/>
          <w:sz w:val="22"/>
        </w:rPr>
        <w:t xml:space="preserve">2020</w:t>
      </w:r>
      <w:r>
        <w:rPr>
          <w:rFonts w:ascii="SimSun" w:hAnsi="SimSun" w:eastAsia="SimSun" w:cs="SimSun"/>
          <w:color w:val="000000"/>
          <w:sz w:val="22"/>
        </w:rPr>
        <w:t xml:space="preserve">〕） </w:t>
      </w:r>
      <w:r>
        <w:rPr>
          <w:rFonts w:ascii="Arial" w:hAnsi="Arial" w:eastAsia="Arial" w:cs="Arial"/>
          <w:color w:val="000000"/>
          <w:sz w:val="22"/>
        </w:rPr>
        <w:t xml:space="preserve">46</w:t>
      </w:r>
      <w:r>
        <w:rPr>
          <w:rFonts w:ascii="SimSun" w:hAnsi="SimSun" w:eastAsia="SimSun" w:cs="SimSun"/>
          <w:color w:val="000000"/>
          <w:sz w:val="22"/>
        </w:rPr>
        <w:t xml:space="preserve">号）的规定，本公司 （联合体）参加（单位名称）的（项目名称）采购活动</w:t>
      </w:r>
      <w:r>
        <w:rPr>
          <w:rFonts w:ascii="Arial" w:hAnsi="Arial" w:eastAsia="Arial" w:cs="Arial"/>
          <w:color w:val="000000"/>
          <w:sz w:val="22"/>
        </w:rPr>
        <w:t xml:space="preserve">,</w:t>
      </w:r>
      <w:r>
        <w:rPr>
          <w:rFonts w:ascii="SimSun" w:hAnsi="SimSun" w:eastAsia="SimSun" w:cs="SimSun"/>
          <w:color w:val="000000"/>
          <w:sz w:val="22"/>
        </w:rPr>
        <w:t xml:space="preserve">提供的货物全部由符合政策要求的中小企业制造。相关企业（含联合体中的中小企业、签订分包意向协议的中小企业）的具体情况如下：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u w:val="single"/>
        </w:rPr>
        <w:t xml:space="preserve">（标的名称）</w:t>
      </w:r>
      <w:r>
        <w:rPr>
          <w:rFonts w:ascii="Arial" w:hAnsi="Arial" w:eastAsia="Arial" w:cs="Arial"/>
          <w:color w:val="000000"/>
          <w:sz w:val="22"/>
          <w:u w:val="single"/>
        </w:rPr>
        <w:t xml:space="preserve">,</w:t>
      </w:r>
      <w:r>
        <w:rPr>
          <w:rFonts w:ascii="SimSun" w:hAnsi="SimSun" w:eastAsia="SimSun" w:cs="SimSun"/>
          <w:color w:val="000000"/>
          <w:sz w:val="22"/>
        </w:rPr>
        <w:t xml:space="preserve">属于</w:t>
      </w:r>
      <w:r>
        <w:rPr>
          <w:rFonts w:ascii="SimSun" w:hAnsi="SimSun" w:eastAsia="SimSun" w:cs="SimSun"/>
          <w:color w:val="000000"/>
          <w:sz w:val="22"/>
          <w:u w:val="single"/>
        </w:rPr>
        <w:t xml:space="preserve">（采购文件中明确的所属行业）</w:t>
      </w:r>
      <w:r>
        <w:rPr>
          <w:rFonts w:ascii="SimSun" w:hAnsi="SimSun" w:eastAsia="SimSun" w:cs="SimSun"/>
          <w:color w:val="000000"/>
          <w:sz w:val="22"/>
        </w:rPr>
        <w:t xml:space="preserve">行业</w:t>
      </w:r>
      <w:r>
        <w:rPr>
          <w:rFonts w:ascii="Arial" w:hAnsi="Arial" w:eastAsia="Arial" w:cs="Arial"/>
          <w:color w:val="000000"/>
          <w:sz w:val="22"/>
        </w:rPr>
        <w:t xml:space="preserve">;</w:t>
      </w:r>
      <w:r>
        <w:rPr>
          <w:rFonts w:ascii="SimSun" w:hAnsi="SimSun" w:eastAsia="SimSun" w:cs="SimSun"/>
          <w:color w:val="000000"/>
          <w:sz w:val="22"/>
        </w:rPr>
        <w:t xml:space="preserve">制造商为（企业名称）</w:t>
      </w:r>
      <w:r>
        <w:rPr>
          <w:rFonts w:ascii="Arial" w:hAnsi="Arial" w:eastAsia="Arial" w:cs="Arial"/>
          <w:color w:val="000000"/>
          <w:sz w:val="22"/>
        </w:rPr>
        <w:t xml:space="preserve">,</w:t>
      </w:r>
      <w:r>
        <w:rPr>
          <w:rFonts w:ascii="SimSun" w:hAnsi="SimSun" w:eastAsia="SimSun" w:cs="SimSun"/>
          <w:color w:val="000000"/>
          <w:sz w:val="22"/>
        </w:rPr>
        <w:t xml:space="preserve">从业人员</w:t>
      </w:r>
      <w:r>
        <w:rPr>
          <w:rFonts w:ascii="Arial" w:hAnsi="Arial" w:eastAsia="Arial" w:cs="Arial"/>
          <w:color w:val="000000"/>
          <w:sz w:val="22"/>
          <w:u w:val="single"/>
        </w:rPr>
        <w:tab/>
      </w:r>
      <w:r>
        <w:rPr>
          <w:rFonts w:ascii="SimSun" w:hAnsi="SimSun" w:eastAsia="SimSun" w:cs="SimSun"/>
          <w:color w:val="000000"/>
          <w:sz w:val="22"/>
          <w:u w:val="single"/>
        </w:rPr>
        <w:t xml:space="preserve">人</w:t>
      </w:r>
      <w:r>
        <w:rPr>
          <w:rFonts w:ascii="SimSun" w:hAnsi="SimSun" w:eastAsia="SimSun" w:cs="SimSun"/>
          <w:color w:val="000000"/>
          <w:sz w:val="22"/>
        </w:rPr>
        <w:t xml:space="preserve">，营业收入为—万元，资产总额为</w:t>
      </w:r>
      <w:r>
        <w:rPr>
          <w:rFonts w:ascii="Arial" w:hAnsi="Arial" w:eastAsia="Arial" w:cs="Arial"/>
          <w:color w:val="000000"/>
          <w:sz w:val="22"/>
          <w:u w:val="single"/>
        </w:rPr>
        <w:tab/>
      </w:r>
      <w:r>
        <w:rPr>
          <w:rFonts w:ascii="SimSun" w:hAnsi="SimSun" w:eastAsia="SimSun" w:cs="SimSun"/>
          <w:color w:val="000000"/>
          <w:sz w:val="22"/>
          <w:u w:val="single"/>
        </w:rPr>
        <w:t xml:space="preserve">万</w:t>
      </w:r>
      <w:r>
        <w:rPr>
          <w:rFonts w:ascii="SimSun" w:hAnsi="SimSun" w:eastAsia="SimSun" w:cs="SimSun"/>
          <w:color w:val="000000"/>
          <w:sz w:val="22"/>
        </w:rPr>
        <w:t xml:space="preserve">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rPr>
          <w:rFonts w:ascii="SimSun" w:hAnsi="SimSun" w:eastAsia="SimSun" w:cs="SimSun"/>
          <w:color w:val="000000"/>
          <w:sz w:val="22"/>
          <w:u w:val="single"/>
        </w:rPr>
        <w:t xml:space="preserve">（标的名称）</w:t>
      </w:r>
      <w:r>
        <w:rPr>
          <w:rFonts w:ascii="Arial" w:hAnsi="Arial" w:eastAsia="Arial" w:cs="Arial"/>
          <w:color w:val="000000"/>
          <w:sz w:val="22"/>
        </w:rPr>
        <w:t xml:space="preserve">,</w:t>
      </w:r>
      <w:r>
        <w:rPr>
          <w:rFonts w:ascii="SimSun" w:hAnsi="SimSun" w:eastAsia="SimSun" w:cs="SimSun"/>
          <w:color w:val="000000"/>
          <w:sz w:val="22"/>
        </w:rPr>
        <w:t xml:space="preserve">属于</w:t>
      </w:r>
      <w:r>
        <w:rPr>
          <w:rFonts w:ascii="SimSun" w:hAnsi="SimSun" w:eastAsia="SimSun" w:cs="SimSun"/>
          <w:color w:val="000000"/>
          <w:sz w:val="22"/>
          <w:u w:val="single"/>
        </w:rPr>
        <w:t xml:space="preserve">（采购文件中明确的所属行业）</w:t>
      </w:r>
      <w:r>
        <w:rPr>
          <w:rFonts w:ascii="SimSun" w:hAnsi="SimSun" w:eastAsia="SimSun" w:cs="SimSun"/>
          <w:color w:val="000000"/>
          <w:sz w:val="22"/>
        </w:rPr>
        <w:t xml:space="preserve">行业；制造商为（企业名称）</w:t>
      </w:r>
      <w:r>
        <w:rPr>
          <w:rFonts w:ascii="Arial" w:hAnsi="Arial" w:eastAsia="Arial" w:cs="Arial"/>
          <w:color w:val="000000"/>
          <w:sz w:val="22"/>
        </w:rPr>
        <w:t xml:space="preserve">,</w:t>
      </w:r>
      <w:r>
        <w:rPr>
          <w:rFonts w:ascii="SimSun" w:hAnsi="SimSun" w:eastAsia="SimSun" w:cs="SimSun"/>
          <w:color w:val="000000"/>
          <w:sz w:val="22"/>
        </w:rPr>
        <w:t xml:space="preserve">从业人员</w:t>
      </w:r>
      <w:r>
        <w:rPr>
          <w:rFonts w:ascii="Arial" w:hAnsi="Arial" w:eastAsia="Arial" w:cs="Arial"/>
          <w:color w:val="000000"/>
          <w:sz w:val="22"/>
          <w:u w:val="single"/>
        </w:rPr>
        <w:tab/>
      </w:r>
      <w:r>
        <w:rPr>
          <w:rFonts w:ascii="SimSun" w:hAnsi="SimSun" w:eastAsia="SimSun" w:cs="SimSun"/>
          <w:color w:val="000000"/>
          <w:sz w:val="22"/>
          <w:u w:val="single"/>
        </w:rPr>
        <w:t xml:space="preserve">人</w:t>
      </w:r>
      <w:r>
        <w:rPr>
          <w:rFonts w:ascii="SimSun" w:hAnsi="SimSun" w:eastAsia="SimSun" w:cs="SimSun"/>
          <w:color w:val="000000"/>
          <w:sz w:val="22"/>
        </w:rPr>
        <w:t xml:space="preserve">，营业收入为</w:t>
      </w:r>
      <w:r>
        <w:rPr>
          <w:rFonts w:ascii="Arial" w:hAnsi="Arial" w:eastAsia="Arial" w:cs="Arial"/>
          <w:color w:val="000000"/>
          <w:sz w:val="22"/>
          <w:u w:val="single"/>
        </w:rPr>
        <w:tab/>
      </w:r>
      <w:r>
        <w:rPr>
          <w:rFonts w:ascii="SimSun" w:hAnsi="SimSun" w:eastAsia="SimSun" w:cs="SimSun"/>
          <w:color w:val="000000"/>
          <w:sz w:val="22"/>
        </w:rPr>
        <w:t xml:space="preserve">万元，资产总额为</w:t>
      </w:r>
      <w:r>
        <w:rPr>
          <w:rFonts w:ascii="Arial" w:hAnsi="Arial" w:eastAsia="Arial" w:cs="Arial"/>
          <w:color w:val="000000"/>
          <w:sz w:val="22"/>
          <w:u w:val="single"/>
        </w:rPr>
        <w:tab/>
      </w:r>
      <w:r>
        <w:rPr>
          <w:rFonts w:ascii="SimSun" w:hAnsi="SimSun" w:eastAsia="SimSun" w:cs="SimSun"/>
          <w:color w:val="000000"/>
          <w:sz w:val="22"/>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附件十、无重大违法记录声明格式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我单位参加政府采购活动前3年内在经营活动中（</w:t>
      </w:r>
      <w:r>
        <w:rPr>
          <w:rFonts w:ascii="SimSun" w:hAnsi="SimSun" w:eastAsia="SimSun" w:cs="SimSun"/>
          <w:b/>
          <w:i/>
          <w:color w:val="000000"/>
          <w:sz w:val="22"/>
          <w:u w:val="single"/>
        </w:rPr>
        <w:t xml:space="preserve">在下划线上如实填写：有或没有</w:t>
      </w:r>
      <w:r>
        <w:rPr>
          <w:rFonts w:ascii="SimSun" w:hAnsi="SimSun" w:eastAsia="SimSun" w:cs="SimSun"/>
          <w:color w:val="000000"/>
          <w:sz w:val="22"/>
        </w:rPr>
        <w:t xml:space="preserve">）</w:t>
      </w:r>
      <w:r>
        <w:rPr>
          <w:rFonts w:ascii="SimSun" w:hAnsi="SimSun" w:eastAsia="SimSun" w:cs="SimSun"/>
          <w:b/>
          <w:color w:val="000000"/>
          <w:sz w:val="22"/>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1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附件十二、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附件十三、《南京市政府采购供应商信用记录表暨信用承诺书》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XXXX年XX月XX日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4"/>
        <w:gridCol w:w="2054"/>
        <w:gridCol w:w="1668"/>
        <w:gridCol w:w="299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92"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4"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2"/>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XXXX</w:t>
            </w:r>
            <w:r>
              <w:rPr>
                <w:rFonts w:ascii="SimSun" w:hAnsi="SimSun" w:eastAsia="SimSun" w:cs="SimSun"/>
                <w:color w:val="000000"/>
                <w:sz w:val="22"/>
              </w:rPr>
              <w:t xml:space="preserve">年</w:t>
            </w:r>
            <w:r>
              <w:rPr>
                <w:rFonts w:ascii="Times New Roman" w:hAnsi="Times New Roman" w:eastAsia="Times New Roman" w:cs="Times New Roman"/>
                <w:color w:val="000000"/>
                <w:sz w:val="22"/>
              </w:rPr>
              <w:t xml:space="preserve">XX</w:t>
            </w:r>
            <w:r>
              <w:rPr>
                <w:rFonts w:ascii="SimSun" w:hAnsi="SimSun" w:eastAsia="SimSun" w:cs="SimSun"/>
                <w:color w:val="000000"/>
                <w:sz w:val="22"/>
              </w:rPr>
              <w:t xml:space="preserve">月</w:t>
            </w:r>
            <w:r>
              <w:rPr>
                <w:rFonts w:ascii="Times New Roman" w:hAnsi="Times New Roman" w:eastAsia="Times New Roman" w:cs="Times New Roman"/>
                <w:color w:val="000000"/>
                <w:sz w:val="22"/>
              </w:rPr>
              <w:t xml:space="preserve">XX</w:t>
            </w:r>
            <w:r>
              <w:rPr>
                <w:rFonts w:ascii="SimSun" w:hAnsi="SimSun" w:eastAsia="SimSun" w:cs="SimSun"/>
                <w:color w:val="000000"/>
                <w:sz w:val="22"/>
              </w:rPr>
              <w:t xml:space="preserve">日</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0" w:after="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附件十四、关于符合本国产品标准的声明函</w:t>
      </w:r>
      <w:r/>
    </w:p>
    <w:p>
      <w:pPr>
        <w:ind w:left="0" w:right="0" w:firstLine="0"/>
        <w:jc w:val="center"/>
        <w:spacing w:before="20" w:after="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0" w:after="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36"/>
          <w:highlight w:val="white"/>
        </w:rPr>
        <w:t xml:space="preserve">关于符合本国产品标准的声明函</w:t>
      </w:r>
      <w:r/>
    </w:p>
    <w:p>
      <w:pPr>
        <w:ind w:left="0" w:right="0" w:firstLine="420"/>
        <w:spacing w:before="20" w:after="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 </w:t>
      </w:r>
      <w:r/>
    </w:p>
    <w:p>
      <w:pPr>
        <w:ind w:left="0" w:right="0" w:firstLine="420"/>
        <w:spacing w:before="20" w:after="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0" w:after="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1.</w:t>
      </w:r>
      <w:r>
        <w:rPr>
          <w:rFonts w:ascii="SimSun" w:hAnsi="SimSun" w:eastAsia="SimSun" w:cs="SimSun"/>
          <w:color w:val="333333"/>
          <w:sz w:val="24"/>
          <w:highlight w:val="white"/>
          <w:u w:val="single"/>
        </w:rPr>
        <w:t xml:space="preserve">（产品名称1）</w:t>
      </w:r>
      <w:r>
        <w:rPr>
          <w:rFonts w:ascii="SimSun" w:hAnsi="SimSun" w:eastAsia="SimSun" w:cs="SimSun"/>
          <w:color w:val="333333"/>
          <w:sz w:val="20"/>
          <w:highlight w:val="white"/>
          <w:vertAlign w:val="superscript"/>
        </w:rPr>
        <w:t xml:space="preserve">1</w:t>
      </w:r>
      <w:r>
        <w:rPr>
          <w:rFonts w:ascii="SimSun" w:hAnsi="SimSun" w:eastAsia="SimSun" w:cs="SimSun"/>
          <w:color w:val="333333"/>
          <w:sz w:val="24"/>
          <w:highlight w:val="white"/>
        </w:rPr>
        <w:t xml:space="preserve">，生产厂为</w:t>
      </w:r>
      <w:r>
        <w:rPr>
          <w:rFonts w:ascii="SimSun" w:hAnsi="SimSun" w:eastAsia="SimSun" w:cs="SimSun"/>
          <w:color w:val="333333"/>
          <w:sz w:val="24"/>
          <w:highlight w:val="white"/>
          <w:u w:val="single"/>
        </w:rPr>
        <w:t xml:space="preserve">（厂名）</w:t>
      </w:r>
      <w:r>
        <w:rPr>
          <w:rFonts w:ascii="SimSun" w:hAnsi="SimSun" w:eastAsia="SimSun" w:cs="SimSun"/>
          <w:color w:val="333333"/>
          <w:sz w:val="20"/>
          <w:highlight w:val="white"/>
          <w:vertAlign w:val="superscript"/>
        </w:rPr>
        <w:t xml:space="preserve">2</w:t>
      </w:r>
      <w:r>
        <w:rPr>
          <w:rFonts w:ascii="SimSun" w:hAnsi="SimSun" w:eastAsia="SimSun" w:cs="SimSun"/>
          <w:color w:val="333333"/>
          <w:sz w:val="24"/>
          <w:highlight w:val="white"/>
        </w:rPr>
        <w:t xml:space="preserve">，厂址为</w:t>
      </w:r>
      <w:r>
        <w:rPr>
          <w:rFonts w:ascii="SimSun" w:hAnsi="SimSun" w:eastAsia="SimSun" w:cs="SimSun"/>
          <w:color w:val="333333"/>
          <w:sz w:val="24"/>
          <w:highlight w:val="white"/>
          <w:u w:val="single"/>
        </w:rPr>
        <w:t xml:space="preserve">（生产厂址）</w:t>
      </w:r>
      <w:r>
        <w:rPr>
          <w:rFonts w:ascii="SimSun" w:hAnsi="SimSun" w:eastAsia="SimSun" w:cs="SimSun"/>
          <w:color w:val="333333"/>
          <w:sz w:val="24"/>
          <w:highlight w:val="white"/>
        </w:rPr>
        <w:t xml:space="preserve">。</w:t>
      </w:r>
      <w:r>
        <w:rPr>
          <w:rFonts w:ascii="SimSun" w:hAnsi="SimSun" w:eastAsia="SimSun" w:cs="SimSun"/>
          <w:color w:val="333333"/>
          <w:sz w:val="24"/>
          <w:highlight w:val="white"/>
          <w:u w:val="single"/>
        </w:rPr>
        <w:t xml:space="preserve">（产品名称1）</w:t>
      </w:r>
      <w:r>
        <w:rPr>
          <w:rFonts w:ascii="SimSun" w:hAnsi="SimSun" w:eastAsia="SimSun" w:cs="SimSun"/>
          <w:color w:val="333333"/>
          <w:sz w:val="24"/>
          <w:highlight w:val="white"/>
        </w:rPr>
        <w:t xml:space="preserve">的中国境内生产的组件成本占比≥</w:t>
      </w:r>
      <w:r>
        <w:rPr>
          <w:rFonts w:ascii="SimSun" w:hAnsi="SimSun" w:eastAsia="SimSun" w:cs="SimSun"/>
          <w:color w:val="333333"/>
          <w:sz w:val="24"/>
          <w:highlight w:val="white"/>
          <w:u w:val="single"/>
        </w:rPr>
        <w:t xml:space="preserve">（规定比例）</w:t>
      </w:r>
      <w:r>
        <w:rPr>
          <w:rFonts w:ascii="SimSun" w:hAnsi="SimSun" w:eastAsia="SimSun" w:cs="SimSun"/>
          <w:color w:val="333333"/>
          <w:sz w:val="20"/>
          <w:highlight w:val="white"/>
          <w:vertAlign w:val="superscript"/>
        </w:rPr>
        <w:t xml:space="preserve">3</w:t>
      </w:r>
      <w:r>
        <w:rPr>
          <w:rFonts w:ascii="SimSun" w:hAnsi="SimSun" w:eastAsia="SimSun" w:cs="SimSun"/>
          <w:color w:val="333333"/>
          <w:sz w:val="24"/>
          <w:highlight w:val="white"/>
        </w:rPr>
        <w:t xml:space="preserve">。</w:t>
      </w:r>
      <w:r>
        <w:rPr>
          <w:rFonts w:ascii="SimSun" w:hAnsi="SimSun" w:eastAsia="SimSun" w:cs="SimSun"/>
          <w:color w:val="333333"/>
          <w:sz w:val="24"/>
          <w:highlight w:val="white"/>
          <w:u w:val="single"/>
        </w:rPr>
        <w:t xml:space="preserve">（产品名称1）</w:t>
      </w:r>
      <w:r>
        <w:rPr>
          <w:rFonts w:ascii="SimSun" w:hAnsi="SimSun" w:eastAsia="SimSun" w:cs="SimSun"/>
          <w:color w:val="333333"/>
          <w:sz w:val="24"/>
          <w:highlight w:val="white"/>
        </w:rPr>
        <w:t xml:space="preserve">的</w:t>
      </w:r>
      <w:r>
        <w:rPr>
          <w:rFonts w:ascii="SimSun" w:hAnsi="SimSun" w:eastAsia="SimSun" w:cs="SimSun"/>
          <w:color w:val="333333"/>
          <w:sz w:val="24"/>
          <w:highlight w:val="white"/>
          <w:u w:val="single"/>
        </w:rPr>
        <w:t xml:space="preserve">（关键组件）</w:t>
      </w:r>
      <w:r>
        <w:rPr>
          <w:rFonts w:ascii="SimSun" w:hAnsi="SimSun" w:eastAsia="SimSun" w:cs="SimSun"/>
          <w:color w:val="333333"/>
          <w:sz w:val="20"/>
          <w:highlight w:val="white"/>
          <w:vertAlign w:val="superscript"/>
        </w:rPr>
        <w:t xml:space="preserve">4</w:t>
      </w:r>
      <w:r>
        <w:rPr>
          <w:rFonts w:ascii="SimSun" w:hAnsi="SimSun" w:eastAsia="SimSun" w:cs="SimSun"/>
          <w:color w:val="333333"/>
          <w:sz w:val="24"/>
          <w:highlight w:val="white"/>
        </w:rPr>
        <w:t xml:space="preserve">在中国境内生产。</w:t>
      </w:r>
      <w:r>
        <w:rPr>
          <w:rFonts w:ascii="SimSun" w:hAnsi="SimSun" w:eastAsia="SimSun" w:cs="SimSun"/>
          <w:color w:val="333333"/>
          <w:sz w:val="24"/>
          <w:highlight w:val="white"/>
          <w:u w:val="single"/>
        </w:rPr>
        <w:t xml:space="preserve">（产品名称1）</w:t>
      </w:r>
      <w:r>
        <w:rPr>
          <w:rFonts w:ascii="SimSun" w:hAnsi="SimSun" w:eastAsia="SimSun" w:cs="SimSun"/>
          <w:color w:val="333333"/>
          <w:sz w:val="24"/>
          <w:highlight w:val="white"/>
        </w:rPr>
        <w:t xml:space="preserve">的</w:t>
      </w:r>
      <w:r>
        <w:rPr>
          <w:rFonts w:ascii="SimSun" w:hAnsi="SimSun" w:eastAsia="SimSun" w:cs="SimSun"/>
          <w:color w:val="333333"/>
          <w:sz w:val="24"/>
          <w:highlight w:val="white"/>
          <w:u w:val="single"/>
        </w:rPr>
        <w:t xml:space="preserve">（关键工序）</w:t>
      </w:r>
      <w:r>
        <w:rPr>
          <w:rFonts w:ascii="SimSun" w:hAnsi="SimSun" w:eastAsia="SimSun" w:cs="SimSun"/>
          <w:color w:val="333333"/>
          <w:sz w:val="20"/>
          <w:highlight w:val="white"/>
          <w:vertAlign w:val="superscript"/>
        </w:rPr>
        <w:t xml:space="preserve">5</w:t>
      </w:r>
      <w:r>
        <w:rPr>
          <w:rFonts w:ascii="SimSun" w:hAnsi="SimSun" w:eastAsia="SimSun" w:cs="SimSun"/>
          <w:color w:val="333333"/>
          <w:sz w:val="24"/>
          <w:highlight w:val="white"/>
        </w:rPr>
        <w:t xml:space="preserve">在中国境内完成。</w:t>
      </w:r>
      <w:r/>
    </w:p>
    <w:p>
      <w:pPr>
        <w:ind w:left="0" w:right="0" w:firstLine="420"/>
        <w:spacing w:before="20" w:after="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2.</w:t>
      </w:r>
      <w:r>
        <w:rPr>
          <w:rFonts w:ascii="SimSun" w:hAnsi="SimSun" w:eastAsia="SimSun" w:cs="SimSun"/>
          <w:color w:val="333333"/>
          <w:sz w:val="24"/>
          <w:highlight w:val="white"/>
          <w:u w:val="single"/>
        </w:rPr>
        <w:t xml:space="preserve">（产品名称2）</w:t>
      </w:r>
      <w:r>
        <w:rPr>
          <w:rFonts w:ascii="SimSun" w:hAnsi="SimSun" w:eastAsia="SimSun" w:cs="SimSun"/>
          <w:color w:val="333333"/>
          <w:sz w:val="24"/>
          <w:highlight w:val="white"/>
        </w:rPr>
        <w:t xml:space="preserve">，生产厂为</w:t>
      </w:r>
      <w:r>
        <w:rPr>
          <w:rFonts w:ascii="SimSun" w:hAnsi="SimSun" w:eastAsia="SimSun" w:cs="SimSun"/>
          <w:color w:val="333333"/>
          <w:sz w:val="24"/>
          <w:highlight w:val="white"/>
          <w:u w:val="single"/>
        </w:rPr>
        <w:t xml:space="preserve">（厂名）</w:t>
      </w:r>
      <w:r>
        <w:rPr>
          <w:rFonts w:ascii="SimSun" w:hAnsi="SimSun" w:eastAsia="SimSun" w:cs="SimSun"/>
          <w:color w:val="333333"/>
          <w:sz w:val="24"/>
          <w:highlight w:val="white"/>
        </w:rPr>
        <w:t xml:space="preserve">，厂址为</w:t>
      </w:r>
      <w:r>
        <w:rPr>
          <w:rFonts w:ascii="SimSun" w:hAnsi="SimSun" w:eastAsia="SimSun" w:cs="SimSun"/>
          <w:color w:val="333333"/>
          <w:sz w:val="24"/>
          <w:highlight w:val="white"/>
          <w:u w:val="single"/>
        </w:rPr>
        <w:t xml:space="preserve">（生产厂址）</w:t>
      </w:r>
      <w:r>
        <w:rPr>
          <w:rFonts w:ascii="SimSun" w:hAnsi="SimSun" w:eastAsia="SimSun" w:cs="SimSun"/>
          <w:color w:val="333333"/>
          <w:sz w:val="24"/>
          <w:highlight w:val="white"/>
        </w:rPr>
        <w:t xml:space="preserve">。</w:t>
      </w:r>
      <w:r>
        <w:rPr>
          <w:rFonts w:ascii="SimSun" w:hAnsi="SimSun" w:eastAsia="SimSun" w:cs="SimSun"/>
          <w:color w:val="333333"/>
          <w:sz w:val="24"/>
          <w:highlight w:val="white"/>
          <w:u w:val="single"/>
        </w:rPr>
        <w:t xml:space="preserve">（产品名称2）</w:t>
      </w:r>
      <w:r>
        <w:rPr>
          <w:rFonts w:ascii="SimSun" w:hAnsi="SimSun" w:eastAsia="SimSun" w:cs="SimSun"/>
          <w:color w:val="333333"/>
          <w:sz w:val="24"/>
          <w:highlight w:val="white"/>
        </w:rPr>
        <w:t xml:space="preserve">的中国境内生产的组件成本占比≥</w:t>
      </w:r>
      <w:r>
        <w:rPr>
          <w:rFonts w:ascii="SimSun" w:hAnsi="SimSun" w:eastAsia="SimSun" w:cs="SimSun"/>
          <w:color w:val="333333"/>
          <w:sz w:val="24"/>
          <w:highlight w:val="white"/>
          <w:u w:val="single"/>
        </w:rPr>
        <w:t xml:space="preserve">（规定比例）</w:t>
      </w:r>
      <w:r>
        <w:rPr>
          <w:rFonts w:ascii="SimSun" w:hAnsi="SimSun" w:eastAsia="SimSun" w:cs="SimSun"/>
          <w:color w:val="333333"/>
          <w:sz w:val="24"/>
          <w:highlight w:val="white"/>
        </w:rPr>
        <w:t xml:space="preserve">。</w:t>
      </w:r>
      <w:r>
        <w:rPr>
          <w:rFonts w:ascii="SimSun" w:hAnsi="SimSun" w:eastAsia="SimSun" w:cs="SimSun"/>
          <w:color w:val="333333"/>
          <w:sz w:val="24"/>
          <w:highlight w:val="white"/>
          <w:u w:val="single"/>
        </w:rPr>
        <w:t xml:space="preserve">（产品名称2）</w:t>
      </w:r>
      <w:r>
        <w:rPr>
          <w:rFonts w:ascii="SimSun" w:hAnsi="SimSun" w:eastAsia="SimSun" w:cs="SimSun"/>
          <w:color w:val="333333"/>
          <w:sz w:val="24"/>
          <w:highlight w:val="white"/>
        </w:rPr>
        <w:t xml:space="preserve">的</w:t>
      </w:r>
      <w:r>
        <w:rPr>
          <w:rFonts w:ascii="SimSun" w:hAnsi="SimSun" w:eastAsia="SimSun" w:cs="SimSun"/>
          <w:color w:val="333333"/>
          <w:sz w:val="24"/>
          <w:highlight w:val="white"/>
          <w:u w:val="single"/>
        </w:rPr>
        <w:t xml:space="preserve">（关键组件）</w:t>
      </w:r>
      <w:r>
        <w:rPr>
          <w:rFonts w:ascii="SimSun" w:hAnsi="SimSun" w:eastAsia="SimSun" w:cs="SimSun"/>
          <w:color w:val="333333"/>
          <w:sz w:val="24"/>
          <w:highlight w:val="white"/>
        </w:rPr>
        <w:t xml:space="preserve">在中国境内生产。</w:t>
      </w:r>
      <w:r>
        <w:rPr>
          <w:rFonts w:ascii="SimSun" w:hAnsi="SimSun" w:eastAsia="SimSun" w:cs="SimSun"/>
          <w:color w:val="333333"/>
          <w:sz w:val="24"/>
          <w:highlight w:val="white"/>
          <w:u w:val="single"/>
        </w:rPr>
        <w:t xml:space="preserve">（产品名称2）</w:t>
      </w:r>
      <w:r>
        <w:rPr>
          <w:rFonts w:ascii="SimSun" w:hAnsi="SimSun" w:eastAsia="SimSun" w:cs="SimSun"/>
          <w:color w:val="333333"/>
          <w:sz w:val="24"/>
          <w:highlight w:val="white"/>
        </w:rPr>
        <w:t xml:space="preserve">的</w:t>
      </w:r>
      <w:r>
        <w:rPr>
          <w:rFonts w:ascii="SimSun" w:hAnsi="SimSun" w:eastAsia="SimSun" w:cs="SimSun"/>
          <w:color w:val="333333"/>
          <w:sz w:val="24"/>
          <w:highlight w:val="white"/>
          <w:u w:val="single"/>
        </w:rPr>
        <w:t xml:space="preserve">（关键工序）</w:t>
      </w:r>
      <w:r>
        <w:rPr>
          <w:rFonts w:ascii="SimSun" w:hAnsi="SimSun" w:eastAsia="SimSun" w:cs="SimSun"/>
          <w:color w:val="333333"/>
          <w:sz w:val="24"/>
          <w:highlight w:val="white"/>
        </w:rPr>
        <w:t xml:space="preserve">在中国境内完成。</w:t>
      </w:r>
      <w:r/>
    </w:p>
    <w:p>
      <w:pPr>
        <w:ind w:left="0" w:right="0" w:firstLine="420"/>
        <w:spacing w:before="20" w:after="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w:t>
      </w:r>
      <w:r/>
    </w:p>
    <w:p>
      <w:pPr>
        <w:ind w:left="0" w:right="0" w:firstLine="420"/>
        <w:spacing w:before="20" w:after="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供应商为该采购项目或者采购包提供的符合本国产品标准的产品成本之和占该供应商提供的全部产品成本之和的比例达到</w:t>
      </w:r>
      <w:r>
        <w:rPr>
          <w:rFonts w:ascii="SimSun" w:hAnsi="SimSun" w:eastAsia="SimSun" w:cs="SimSun"/>
          <w:color w:val="000000"/>
          <w:sz w:val="24"/>
          <w:u w:val="single"/>
        </w:rPr>
        <w:t xml:space="preserve">  %</w:t>
      </w:r>
      <w:r/>
    </w:p>
    <w:p>
      <w:pPr>
        <w:ind w:left="0" w:right="0" w:firstLine="420"/>
        <w:spacing w:before="20" w:after="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本公司（单位）对上述声明内容的真实性负责。如有虚假，愿承担相应法律责任。</w:t>
      </w:r>
      <w:r/>
    </w:p>
    <w:p>
      <w:pPr>
        <w:ind w:left="0" w:right="0" w:firstLine="0"/>
        <w:spacing w:before="20" w:after="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 </w:t>
      </w:r>
      <w:r/>
    </w:p>
    <w:p>
      <w:pPr>
        <w:ind w:left="0" w:right="0" w:firstLine="0"/>
        <w:jc w:val="right"/>
        <w:spacing w:before="20" w:after="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公司（单位）名称（盖章）：　        </w:t>
      </w:r>
      <w:r/>
    </w:p>
    <w:p>
      <w:pPr>
        <w:ind w:left="0" w:right="0" w:firstLine="0"/>
        <w:jc w:val="right"/>
        <w:spacing w:before="20" w:after="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日期：　     年　  月　  日         </w:t>
      </w:r>
      <w:r/>
    </w:p>
    <w:p>
      <w:pPr>
        <w:ind w:left="0" w:right="0" w:firstLine="0"/>
        <w:spacing w:before="20" w:after="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__________________</w:t>
      </w:r>
      <w:r/>
    </w:p>
    <w:p>
      <w:pPr>
        <w:ind w:left="0" w:right="0" w:firstLine="420"/>
        <w:spacing w:before="20" w:after="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1.产品如有型号，请在“产品名称”栏一并填写。</w:t>
      </w:r>
      <w:r/>
    </w:p>
    <w:p>
      <w:pPr>
        <w:ind w:left="0" w:right="0" w:firstLine="420"/>
        <w:spacing w:before="20" w:after="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2.生产厂名与厂址应与生产厂营业执照载明的相关信息保持一致。</w:t>
      </w:r>
      <w:r/>
    </w:p>
    <w:p>
      <w:pPr>
        <w:ind w:left="0" w:right="0" w:firstLine="420"/>
        <w:spacing w:before="20" w:after="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3.该产品的中国境内生产的组件成本占比相关要求实施前，“规定比例”栏可不填，下同。</w:t>
      </w:r>
      <w:r/>
    </w:p>
    <w:p>
      <w:pPr>
        <w:ind w:left="0" w:right="0" w:firstLine="420"/>
        <w:spacing w:before="20" w:after="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4.该产品的关键组件要求实施前，“关键组件”栏可不填，下同。</w:t>
      </w:r>
      <w:r/>
    </w:p>
    <w:p>
      <w:pPr>
        <w:ind w:left="0" w:right="0" w:firstLine="420"/>
        <w:spacing w:before="20" w:after="2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5.该产品的关键工序要求实施前，“关键工序”栏可不填，下同。</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附件十五、其他</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Microsoft YaHei">
    <w:panose1 w:val="020B0503020204020204"/>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417"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082"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289"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595"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691"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082"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1</cp:revision>
  <dcterms:created xsi:type="dcterms:W3CDTF">2026-10-26T08:04:03Z</dcterms:created>
  <dcterms:modified xsi:type="dcterms:W3CDTF">2026-10-26T08:25:04Z</dcterms:modified>
</cp:coreProperties>
</file>