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6"/>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JSZC-320500-SZCH-G2026-0042</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采购内容：流式细胞分析仪</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2"/>
        <w:ind w:left="0" w:firstLine="0"/>
        <w:jc w:val="center"/>
        <w:rPr>
          <w:rFonts w:ascii="宋体" w:hAnsi="宋体" w:eastAsia="宋体" w:cs="宋体"/>
        </w:rPr>
      </w:pPr>
      <w:r>
        <w:rPr>
          <w:rFonts w:ascii="宋体" w:hAnsi="宋体" w:eastAsia="宋体" w:cs="宋体"/>
        </w:rPr>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lang w:val="en-US" w:eastAsia="zh-CN"/>
        </w:rPr>
        <w:t xml:space="preserve">九</w:t>
      </w:r>
      <w:r>
        <w:rPr>
          <w:rFonts w:hint="eastAsia" w:ascii="宋体" w:hAnsi="宋体" w:eastAsia="宋体" w:cs="宋体"/>
          <w:b/>
          <w:sz w:val="32"/>
          <w:szCs w:val="20"/>
          <w:shd w:val="clear" w:color="auto" w:fill="ffffff"/>
        </w:rPr>
        <w:t xml:space="preserve">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采购内容：流式细胞分析仪</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0"/>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bookmarkStart w:id="83" w:name="_GoBack"/>
            <w:r/>
            <w:bookmarkEnd w:id="83"/>
            <w:r>
              <w:rPr>
                <w:rFonts w:hint="eastAsia" w:ascii="宋体" w:hAnsi="宋体" w:eastAsia="宋体" w:cs="宋体"/>
                <w:szCs w:val="21"/>
                <w:shd w:val="clear" w:color="auto" w:fill="ffffff"/>
                <w:lang w:eastAsia="zh-CN"/>
              </w:rPr>
              <w:t xml:space="preserve">2026年10月10日9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2026年10月10日</w:t>
            </w:r>
            <w:r>
              <w:rPr>
                <w:rFonts w:hint="eastAsia" w:ascii="宋体" w:hAnsi="宋体" w:eastAsia="宋体" w:cs="宋体"/>
                <w:szCs w:val="21"/>
                <w:shd w:val="clear" w:color="auto" w:fill="ffffff"/>
              </w:rPr>
              <w:t xml:space="preserve">9点30分（北京时间）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需提交，中标合同金额的   %。</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6,510.00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48</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54</w:t>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rPr>
          <w:rFonts w:ascii="宋体" w:hAnsi="宋体" w:eastAsia="宋体" w:cs="宋体"/>
          <w:b/>
          <w:sz w:val="24"/>
        </w:rPr>
      </w:pPr>
      <w:r>
        <w:rPr>
          <w:rFonts w:ascii="宋体" w:hAnsi="宋体" w:eastAsia="宋体" w:cs="宋体"/>
          <w:b/>
          <w:sz w:val="24"/>
        </w:rPr>
        <w:br w:type="page" w:clear="all"/>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流式细胞分析仪</w:t>
            </w:r>
            <w:r>
              <w:rPr>
                <w:rFonts w:hint="eastAsia" w:ascii="宋体" w:hAnsi="宋体" w:eastAsia="宋体" w:cs="宋体"/>
                <w:sz w:val="24"/>
                <w:lang w:eastAsia="zh-CN"/>
              </w:rPr>
              <w:t xml:space="preserve">JSZC-320500-SZCH-G2026-0042</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2026年10月10日</w:t>
            </w:r>
            <w:r>
              <w:rPr>
                <w:rFonts w:hint="eastAsia" w:ascii="宋体" w:hAnsi="宋体" w:eastAsia="宋体" w:cs="宋体"/>
                <w:sz w:val="24"/>
              </w:rPr>
              <w:t xml:space="preserve">9点30分（北京时间）前递交投标文件。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JSZC-320500-SZCH-G2026-0042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项目名称：流式细胞分析仪</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人民币（大写）：壹佰柒拾伍万元整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人民币（小写）：¥1,750,000.00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人民币（大写）：壹佰柒拾伍万元整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人民币（小写）：¥1,750,000.00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采购需求：流式细胞分析仪1套。本项目接受进口产品投标。具体采购需求详见招标文件。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合同履行期限：中标供应商应当在合同签订后3个月内将货物运送至采购人指定地点。</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3"/>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58"/>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2、具有所投产品的合法代理资格（所投产品为国产产品的可不提供）。</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2026年10月10日</w:t>
      </w:r>
      <w:r>
        <w:rPr>
          <w:rFonts w:hint="eastAsia" w:ascii="宋体" w:hAnsi="宋体" w:eastAsia="宋体" w:cs="宋体"/>
          <w:sz w:val="24"/>
          <w:szCs w:val="24"/>
        </w:rPr>
        <w:t xml:space="preserve">9点30分（北京时间）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67"/>
          <w:rFonts w:hint="eastAsia" w:ascii="宋体" w:hAnsi="宋体" w:eastAsia="宋体" w:cs="宋体"/>
          <w:color w:val="auto"/>
          <w:sz w:val="24"/>
          <w:szCs w:val="24"/>
        </w:rPr>
        <w:t xml:space="preserve">http://jszfcg.jsczt.cn/）</w:t>
      </w:r>
      <w:r>
        <w:rPr>
          <w:rStyle w:val="767"/>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w:t>
      </w:r>
      <w:r>
        <w:rPr>
          <w:rFonts w:ascii="宋体" w:hAnsi="宋体" w:eastAsia="宋体" w:cs="宋体"/>
          <w:sz w:val="24"/>
        </w:rPr>
        <w:t xml:space="preserve">169460</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0"/>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73"/>
        <w:gridCol w:w="4492"/>
      </w:tblGrid>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5"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2"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2"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具有所投产品的合法代理资格（所投产品为国产产品的可不提供）。</w:t>
            </w:r>
            <w:r/>
          </w:p>
        </w:tc>
        <w:tc>
          <w:tcPr>
            <w:shd w:val="clear" w:color="auto" w:fill="auto"/>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rPr>
              <w:t xml:space="preserve">所投产品合法代理资格的证明材料扫描件（所投产品为国产产品的可不提供）</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2734"/>
        <w:gridCol w:w="6432"/>
      </w:tblGrid>
      <w:tr>
        <w:trPr>
          <w:trHeight w:val="23"/>
        </w:trPr>
        <w:tc>
          <w:tcPr>
            <w:tcW w:w="24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2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39"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带“★”项技术参数要求的相关佐证材料</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能直接反映该产品技术参数的官网截图或彩页或产品说明书或具有检验（检测）资质的第三方检测机构出具的有效检验（检测）报告的相关佐证材料扫描件</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5</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93374074"/>
      <w:r/>
      <w:bookmarkStart w:id="23" w:name="_Hlk158131259"/>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0"/>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bookmarkEnd w:id="27"/>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w:t>
      </w:r>
      <w:r>
        <w:rPr>
          <w:rFonts w:hint="eastAsia" w:ascii="宋体" w:hAnsi="宋体" w:eastAsia="宋体" w:cs="宋体"/>
          <w:bCs/>
          <w:sz w:val="24"/>
          <w:szCs w:val="24"/>
        </w:rPr>
        <w:t xml:space="preserve">履约保证金形式：以支票、汇票、本票或者金融机构、担保机构出具的见索即付保函等非现金形式提交（保函内容须经学校认可）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bCs/>
          <w:sz w:val="24"/>
          <w:szCs w:val="24"/>
        </w:rPr>
        <w:t xml:space="preserve">履约保证金自货物最终验收合格之日起稳定运行1年后无息退还</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lang w:eastAsia="zh-CN"/>
        </w:rPr>
        <w:t xml:space="preserve">JSZC-320500-SZCH-G2026-0042</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w:t>
      </w:r>
      <w:r>
        <w:rPr>
          <w:rFonts w:hint="eastAsia" w:ascii="宋体" w:hAnsi="宋体" w:eastAsia="宋体" w:cs="宋体"/>
          <w:sz w:val="24"/>
          <w:szCs w:val="24"/>
        </w:rPr>
        <w:t xml:space="preserve">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eastAsia="宋体" w:cs="宋体"/>
          <w:sz w:val="24"/>
          <w:szCs w:val="24"/>
          <w:shd w:val="clear" w:color="auto" w:fill="ffffff"/>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29"/>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3"/>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19"/>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1"/>
        <w:ind w:left="0" w:right="0"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0"/>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3"/>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bl>
    <w:p>
      <w:pPr>
        <w:pStyle w:val="723"/>
        <w:ind w:firstLine="0"/>
        <w:jc w:val="both"/>
        <w:spacing w:line="360" w:lineRule="auto"/>
        <w:rPr>
          <w:rFonts w:ascii="宋体" w:hAnsi="宋体" w:eastAsia="宋体" w:cs="宋体"/>
          <w:b/>
          <w:szCs w:val="24"/>
        </w:rPr>
      </w:pPr>
      <w:r>
        <w:rPr>
          <w:rFonts w:ascii="宋体" w:hAnsi="宋体" w:eastAsia="宋体" w:cs="宋体"/>
          <w:b/>
          <w:szCs w:val="24"/>
        </w:rPr>
      </w:r>
      <w:r/>
    </w:p>
    <w:p>
      <w:pPr>
        <w:pStyle w:val="1033"/>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0"/>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2"/>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0"/>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0"/>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1"/>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58"/>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29"/>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29"/>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流式细胞分析仪</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29"/>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0"/>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19"/>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苏州诚和招投标咨询有限公司受苏州大学的委托，就其所需的流式细胞分析仪进行国内公开招标。欢迎有资格的供应商前来参加投标（响应）。</w:t>
      </w:r>
      <w:r/>
    </w:p>
    <w:p>
      <w:pPr>
        <w:ind w:firstLine="482"/>
        <w:jc w:val="left"/>
        <w:spacing w:line="360" w:lineRule="auto"/>
        <w:rPr>
          <w:rFonts w:hint="eastAsia" w:ascii="宋体" w:hAnsi="宋体" w:eastAsia="宋体" w:cs="宋体"/>
          <w:b/>
          <w:sz w:val="24"/>
          <w:szCs w:val="24"/>
          <w:shd w:val="clear" w:color="auto" w:fill="ffffff"/>
          <w:lang w:eastAsia="zh-CN"/>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lang w:eastAsia="zh-CN"/>
        </w:rPr>
        <w:t xml:space="preserve">JSZC-320500-SZCH-G2026-0042</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★1、配置≥4个固体激光器，激光器包含：405</w:t>
      </w:r>
      <w:bookmarkStart w:id="66" w:name="OLE_LINK57"/>
      <w:r>
        <w:rPr>
          <w:rFonts w:hint="eastAsia" w:ascii="宋体" w:hAnsi="宋体" w:eastAsia="宋体" w:cs="宋体"/>
          <w:bCs/>
          <w:sz w:val="24"/>
          <w:szCs w:val="24"/>
        </w:rPr>
        <w:t xml:space="preserve">±5</w:t>
      </w:r>
      <w:bookmarkEnd w:id="66"/>
      <w:r>
        <w:rPr>
          <w:rFonts w:hint="eastAsia" w:ascii="宋体" w:hAnsi="宋体" w:eastAsia="宋体" w:cs="宋体"/>
          <w:bCs/>
          <w:sz w:val="24"/>
          <w:szCs w:val="24"/>
        </w:rPr>
        <w:t xml:space="preserve">nm，488±5nm，561±5nm和637±5nm激光器，功率均≥100 mW。</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★2、采用正压上样方式，确保液流稳定。</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3、可配置荧光通道≥14个，散射光通道≥3个。</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★4、采用PMT光路检测器。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5、光激发系统：采用石英流动池或等效稳定激发结构，光学耦合效率高，激发区域稳定无气泡干扰</w:t>
      </w:r>
      <w:r>
        <w:rPr>
          <w:rFonts w:ascii="宋体" w:hAnsi="宋体" w:eastAsia="宋体" w:cs="宋体"/>
          <w:sz w:val="24"/>
          <w:szCs w:val="24"/>
        </w:rPr>
        <w:t xml:space="preserve"> </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6、光收集系统：荧光收集系统需采用先长波后短波的连续反射荧光收集系统，</w:t>
      </w:r>
      <w:r>
        <w:rPr>
          <w:rFonts w:hint="eastAsia" w:ascii="宋体" w:hAnsi="宋体" w:eastAsia="宋体" w:cs="宋体"/>
          <w:bCs/>
          <w:sz w:val="24"/>
          <w:szCs w:val="24"/>
          <w:lang w:bidi="ar"/>
        </w:rPr>
        <w:t xml:space="preserve">或采用透射式分光系统，</w:t>
      </w:r>
      <w:r>
        <w:rPr>
          <w:rFonts w:hint="eastAsia" w:ascii="宋体" w:hAnsi="宋体" w:eastAsia="宋体" w:cs="宋体"/>
          <w:bCs/>
          <w:sz w:val="24"/>
          <w:szCs w:val="24"/>
        </w:rPr>
        <w:t xml:space="preserve">所有荧光在抵达检测器之前只经过一次透射。</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7、滤光片放置方式：</w:t>
      </w:r>
      <w:r>
        <w:rPr>
          <w:rFonts w:hint="eastAsia" w:ascii="宋体" w:hAnsi="宋体" w:eastAsia="宋体" w:cs="宋体"/>
          <w:bCs/>
          <w:sz w:val="24"/>
          <w:szCs w:val="24"/>
          <w:lang w:bidi="ar"/>
        </w:rPr>
        <w:t xml:space="preserve">插拔式，可替换滤光片</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8、检测灵敏度：≤60MESF（FITC），≤60MESF（PE）。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9、分析速度：数字化电子系统，最大分析速度≥25000细胞/秒。</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10、样本流速：流速连续可调，内置三种固定预设流速（低、中、高）。</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11、仪器性能质控：可自动生成Levey-Jennings图形文件，自动跟踪监测仪器性能。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12、有独立的专业分析细胞周期软件。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13、可提供含软件，硬件，质控品在内全套的质控，以保证检测结果的可靠性。</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的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（二）配置清单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1、流式主机 1 台</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2、34 寸显示器 1 台</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3、3 千瓦稳压电源 1 台</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4、电脑工作站含分析软件 1 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5、配套开机试剂 1 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1、交付流程：中标供应商应当在合同签订后3个月内将货物运送至采购人指定地点。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bookmarkStart w:id="67" w:name="_Hlk234652762"/>
      <w:r>
        <w:rPr>
          <w:rFonts w:hint="eastAsia" w:ascii="宋体" w:hAnsi="宋体" w:eastAsia="宋体" w:cs="宋体"/>
          <w:bCs/>
          <w:sz w:val="24"/>
          <w:szCs w:val="24"/>
        </w:rPr>
        <w:t xml:space="preserve">按采购文件列出的技术指标，国际、国家相关标准、行业通行标准及厂方出厂标准进行验收。</w:t>
      </w:r>
      <w:bookmarkEnd w:id="67"/>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1、设备免费质保期不少于3年，自最终验收完成合格之日起算；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本项目接受进口产品投标，付款方式根据是否为进口产品分为下列情况：</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签字盖章的验收报告后支付。</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（七）报价要求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报价时应充分考虑所有可能影响到报价的因素，一旦评审结束最终成交，如发生漏、缺、少项都将被认为是成交供应商的报价让利行为，损失自负。如投标产品为进口产品，一切汇率波动的风险由供应商承担。</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Cs/>
          <w:sz w:val="24"/>
          <w:szCs w:val="24"/>
        </w:rPr>
        <w:t xml:space="preserve">代理服务费收费标准如下：</w:t>
      </w:r>
      <w:r/>
    </w:p>
    <w:tbl>
      <w:tblPr>
        <w:tblStyle w:val="720"/>
        <w:tblW w:w="8373" w:type="dxa"/>
        <w:jc w:val="center"/>
        <w:tblLayout w:type="fixed"/>
        <w:tblCellMar>
          <w:left w:w="0" w:type="dxa"/>
          <w:top w:w="0" w:type="dxa"/>
          <w:right w:w="0" w:type="dxa"/>
          <w:bottom w:w="0" w:type="dxa"/>
        </w:tblCellMar>
        <w:tblLook w:val="04A0" w:firstRow="1" w:lastRow="0" w:firstColumn="1" w:lastColumn="0" w:noHBand="0" w:noVBand="1"/>
      </w:tblPr>
      <w:tblGrid>
        <w:gridCol w:w="4562"/>
        <w:gridCol w:w="3811"/>
      </w:tblGrid>
      <w:tr>
        <w:trPr>
          <w:jc w:val="center"/>
          <w:trHeight w:val="45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合同价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1美元代理服务费报价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（单位：元人民币）</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0.19</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0.14</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0.12</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0.10</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0.067</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0.046</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0.034</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w:t>
            </w:r>
            <w:r/>
          </w:p>
        </w:tc>
      </w:tr>
    </w:tbl>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注：美元汇率以中标合同签订当日中国银行外汇卖出牌价为准。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（八）采购主要标的物数量、交付期及交付方式、付款方式、质保期、质保方式及带“★”项参数属于实质性响应要求，不得出现负偏离，否则视为无效投标。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4、售后服务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6、单位负责人为同一人或者存在直接控股、管理关系的不同供应商，不得参加同一合同项下的政府采购活动。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7、为本项目提供整体设计、规范编制或者项目管理、监理、监测等服务的供应商，不得再参加该采购项目的其他采购活动。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8、如接受进口产品投标的项目，优先采购向我国企业转让技术、与我国企业签订消化吸收再创新方案的供应商的进口产品。</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9、采购项目需要落实的政府采购政策：</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9.1根据财政部、工业和信息化部关于印发《政府采购促进中小企业发展管理办法》的规定执行。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9.2根据财政部、司法部《关于政府采购支持监狱企业发展有关问题的通知》（财库〔2014〕68号）的规定执行。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9.3根据财政部、民政部、中国残疾人联合会《关于促进残疾人就业政府采购政策的通知》（财库〔2017〕141号）的规定执行。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9.4绿色采购（本项目不涉及节能环保产品采购）</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5"/>
        <w:rPr>
          <w:rFonts w:hAnsi="宋体"/>
        </w:rPr>
      </w:pPr>
      <w:r>
        <w:rPr>
          <w:rFonts w:hAnsi="宋体"/>
        </w:rPr>
      </w:r>
      <w:r/>
    </w:p>
    <w:p>
      <w:pPr>
        <w:pStyle w:val="73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8" w:name="_Toc105940241"/>
      <w:r/>
      <w:bookmarkStart w:id="69" w:name="_Toc396747046"/>
      <w:r>
        <w:rPr>
          <w:rFonts w:hint="eastAsia" w:ascii="宋体" w:hAnsi="宋体" w:eastAsia="宋体" w:cs="宋体"/>
          <w:b/>
          <w:sz w:val="48"/>
          <w:szCs w:val="48"/>
          <w:shd w:val="clear" w:color="auto" w:fill="ffffff"/>
        </w:rPr>
        <w:t xml:space="preserve">第五章 合同主要条款</w:t>
      </w:r>
      <w:bookmarkEnd w:id="68"/>
      <w:r/>
      <w:bookmarkEnd w:id="69"/>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0" w:name="_Toc13889378"/>
      <w:r/>
      <w:bookmarkStart w:id="71" w:name="_Toc13642118"/>
      <w:r>
        <w:rPr>
          <w:rFonts w:hint="eastAsia" w:ascii="宋体" w:hAnsi="宋体" w:eastAsia="宋体" w:cs="宋体"/>
          <w:b/>
          <w:sz w:val="44"/>
        </w:rPr>
        <w:t xml:space="preserve">政府采购合同书</w:t>
      </w:r>
      <w:r/>
    </w:p>
    <w:p>
      <w:pPr>
        <w:ind w:firstLine="480"/>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20"/>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设备配置、技术指标、安装条件及验收指标等详见附件一技术协议。</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本合同总价款涵盖货物从设计、制造、包装、仓储、运输、安装直至验收合格之前的全部含税费用，以及保修期内备品备件相关的所有含税费用（进口设备</w:t>
      </w:r>
      <w:r>
        <w:rPr>
          <w:rFonts w:hint="eastAsia" w:ascii="宋体" w:hAnsi="宋体" w:eastAsia="宋体" w:cs="宋体"/>
          <w:bCs/>
          <w:sz w:val="24"/>
          <w:szCs w:val="24"/>
        </w:rPr>
        <w:t xml:space="preserve">除进口关税和进口增值税</w:t>
      </w:r>
      <w:r>
        <w:rPr>
          <w:rFonts w:hint="eastAsia" w:ascii="宋体" w:hAnsi="宋体" w:eastAsia="宋体" w:cs="宋体"/>
          <w:sz w:val="24"/>
          <w:szCs w:val="24"/>
        </w:rPr>
        <w:t xml:space="preserve">）。乙方依约应提供的伴随服务及售后服务所涉费用，亦包含在本合同总价款内。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权利保证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质量保证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交货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1、乙方应当在合同签订</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个月内将货物运送至采购人指定地点。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交货地址：</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收货人及联系方式：</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安装调试、培训和验收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货物安装调试完成后，按乙方投标文件中列明的技术指标进行逐项测试，除满足上述技术指标外，本合同未规定的其他指标应按国家相关标准、行业通行标准及厂方出厂标准进行验收。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伴随服务／售后服务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482"/>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第九条   货款支付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及学校设备处签字盖章的验收报告后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20"/>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5、乙方指定账户信息</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户名：</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第十条　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地点的，每逾期1周（不足1周按1周计算），乙方向甲方偿付逾期交货部分合同总额的5‰的滞纳金。如乙方逾期15天仍未交齐货物的，甲方有权终止合同，乙方则应按合同总价的5%向甲方支付违约金，并全额退还甲方所有预付给乙方的货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第十一条  不可抗力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第十二条　合同的变更和终止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合同的转让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争议的解决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合同生效及其他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                        </w:t>
      </w:r>
      <w:r/>
    </w:p>
    <w:p>
      <w:pPr>
        <w:spacing w:line="360" w:lineRule="auto"/>
        <w:rPr>
          <w:rFonts w:ascii="宋体" w:hAnsi="宋体" w:eastAsia="宋体" w:cs="宋体"/>
          <w:sz w:val="26"/>
          <w:szCs w:val="20"/>
          <w:shd w:val="clear" w:color="auto" w:fill="ffffff"/>
        </w:rPr>
      </w:pPr>
      <w:r>
        <w:rPr>
          <w:rFonts w:hint="eastAsia" w:ascii="宋体" w:hAnsi="宋体" w:eastAsia="宋体" w:cs="宋体"/>
          <w:sz w:val="24"/>
          <w:szCs w:val="24"/>
        </w:rPr>
        <w:br w:type="page" w:clear="all"/>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2" w:name="_Toc105940242"/>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0"/>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pStyle w:val="72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38</w:t>
      </w:r>
      <w:r>
        <w:rPr>
          <w:rFonts w:hint="eastAsia" w:ascii="宋体" w:hAnsi="宋体" w:eastAsia="宋体" w:cs="宋体"/>
          <w:b/>
          <w:sz w:val="24"/>
          <w:szCs w:val="24"/>
        </w:rPr>
        <w:t xml:space="preserve">分</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供应商提供为实现本项目招标文件技术参数要求而制定的技术方案。技术方案详尽合理、针对性强，能完全符合用户科研需求的得</w:t>
            </w:r>
            <w:r>
              <w:rPr>
                <w:rFonts w:ascii="宋体" w:hAnsi="宋体" w:eastAsia="宋体" w:cs="宋体"/>
                <w:bCs/>
                <w:sz w:val="24"/>
                <w:szCs w:val="24"/>
              </w:rPr>
              <w:t xml:space="preserve">9</w:t>
            </w:r>
            <w:r>
              <w:rPr>
                <w:rFonts w:hint="eastAsia" w:ascii="宋体" w:hAnsi="宋体" w:eastAsia="宋体" w:cs="宋体"/>
                <w:bCs/>
                <w:sz w:val="24"/>
                <w:szCs w:val="24"/>
              </w:rPr>
              <w:t xml:space="preserve">分。技术方案基本规范合理、具有较强针对性，能基本符合用户科研需求的得</w:t>
            </w:r>
            <w:r>
              <w:rPr>
                <w:rFonts w:ascii="宋体" w:hAnsi="宋体" w:eastAsia="宋体" w:cs="宋体"/>
                <w:bCs/>
                <w:sz w:val="24"/>
                <w:szCs w:val="24"/>
              </w:rPr>
              <w:t xml:space="preserve">5</w:t>
            </w:r>
            <w:r>
              <w:rPr>
                <w:rFonts w:hint="eastAsia" w:ascii="宋体" w:hAnsi="宋体" w:eastAsia="宋体" w:cs="宋体"/>
                <w:bCs/>
                <w:sz w:val="24"/>
                <w:szCs w:val="24"/>
              </w:rPr>
              <w:t xml:space="preserve">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t xml:space="preserve">9</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32 </w:t>
      </w:r>
      <w:r>
        <w:rPr>
          <w:rFonts w:hint="eastAsia" w:ascii="宋体" w:hAnsi="宋体" w:eastAsia="宋体" w:cs="宋体"/>
          <w:b/>
          <w:sz w:val="24"/>
          <w:szCs w:val="24"/>
        </w:rPr>
        <w:t xml:space="preserve">分</w:t>
      </w:r>
      <w:r/>
    </w:p>
    <w:tbl>
      <w:tblPr>
        <w:tblStyle w:val="7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43"/>
        <w:gridCol w:w="6719"/>
        <w:gridCol w:w="1305"/>
      </w:tblGrid>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49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49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提供投标人的所投产品（同型号设备）自2023年</w:t>
            </w:r>
            <w:r>
              <w:rPr>
                <w:rFonts w:ascii="宋体" w:hAnsi="宋体" w:eastAsia="宋体" w:cs="宋体"/>
                <w:sz w:val="24"/>
                <w:szCs w:val="24"/>
              </w:rPr>
              <w:t xml:space="preserve">8</w:t>
            </w:r>
            <w:r>
              <w:rPr>
                <w:rFonts w:hint="eastAsia" w:ascii="宋体" w:hAnsi="宋体" w:eastAsia="宋体" w:cs="宋体"/>
                <w:sz w:val="24"/>
                <w:szCs w:val="24"/>
              </w:rPr>
              <w:t xml:space="preserve">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注：①提供业绩合同复印件；②以合同签订日期为准；③同一单位业绩不重复计分。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质保期</w:t>
            </w:r>
            <w:r/>
          </w:p>
        </w:tc>
        <w:tc>
          <w:tcPr>
            <w:tcW w:w="349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在招标文件要求基础上每增加1年加3分，最多得6分。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6</w:t>
            </w:r>
            <w:r/>
          </w:p>
        </w:tc>
      </w:tr>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shd w:val="clear" w:color="auto" w:fill="auto"/>
            <w:tcW w:w="349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shd w:val="clear" w:color="auto" w:fill="auto"/>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49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594"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49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678" w:type="pct"/>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t xml:space="preserve">2</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7" w:name="_Toc48723925"/>
      <w:r/>
      <w:bookmarkStart w:id="78" w:name="_Toc105940243"/>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（国办发［2025］34号）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0"/>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1" w:name="OLE_LINK9"/>
      <w:r/>
      <w:bookmarkStart w:id="82" w:name="OLE_LINK8"/>
      <w:r>
        <w:rPr>
          <w:rFonts w:hint="eastAsia" w:ascii="宋体" w:hAnsi="宋体" w:eastAsia="宋体" w:cs="宋体"/>
          <w:szCs w:val="24"/>
        </w:rPr>
        <w:t xml:space="preserve">接受供应商为联合体投标（响应）</w:t>
      </w:r>
      <w:bookmarkEnd w:id="81"/>
      <w:r/>
      <w:bookmarkEnd w:id="82"/>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7"/>
      <w:r/>
      <w:bookmarkEnd w:id="78"/>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附件3：</w:t>
      </w:r>
      <w:r/>
    </w:p>
    <w:p>
      <w:pPr>
        <w:pStyle w:val="961"/>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29"/>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JSZC-320500-SZCH-G2026-0042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0">
    <w:name w:val="Heading 1"/>
    <w:basedOn w:val="709"/>
    <w:next w:val="709"/>
    <w:link w:val="927"/>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1">
    <w:name w:val="Heading 2"/>
    <w:basedOn w:val="709"/>
    <w:next w:val="709"/>
    <w:link w:val="928"/>
    <w:uiPriority w:val="0"/>
    <w:qFormat/>
    <w:pPr>
      <w:jc w:val="left"/>
      <w:keepLines/>
      <w:keepNext/>
      <w:outlineLvl w:val="1"/>
    </w:pPr>
    <w:rPr>
      <w:rFonts w:ascii="宋体" w:hAnsi="宋体" w:eastAsia="楷体_GB2312" w:cs="Times New Roman"/>
      <w:b/>
      <w:sz w:val="26"/>
      <w:szCs w:val="20"/>
    </w:rPr>
  </w:style>
  <w:style w:type="paragraph" w:styleId="712">
    <w:name w:val="Heading 3"/>
    <w:basedOn w:val="709"/>
    <w:next w:val="709"/>
    <w:link w:val="929"/>
    <w:uiPriority w:val="0"/>
    <w:qFormat/>
    <w:pPr>
      <w:jc w:val="left"/>
      <w:keepLines/>
      <w:keepNext/>
      <w:outlineLvl w:val="2"/>
    </w:pPr>
    <w:rPr>
      <w:rFonts w:ascii="Calibri" w:hAnsi="Calibri" w:eastAsia="楷体_GB2312" w:cs="Times New Roman"/>
      <w:b/>
      <w:sz w:val="26"/>
      <w:szCs w:val="20"/>
    </w:rPr>
  </w:style>
  <w:style w:type="paragraph" w:styleId="713">
    <w:name w:val="Heading 4"/>
    <w:basedOn w:val="709"/>
    <w:next w:val="709"/>
    <w:link w:val="930"/>
    <w:uiPriority w:val="0"/>
    <w:qFormat/>
    <w:pPr>
      <w:keepLines/>
      <w:keepNext/>
      <w:spacing w:before="280" w:after="290" w:line="376" w:lineRule="auto"/>
      <w:outlineLvl w:val="3"/>
    </w:pPr>
    <w:rPr>
      <w:rFonts w:ascii="Arial" w:hAnsi="Arial" w:eastAsia="黑体" w:cs="Times New Roman"/>
      <w:b/>
      <w:bCs/>
      <w:sz w:val="28"/>
      <w:szCs w:val="28"/>
    </w:rPr>
  </w:style>
  <w:style w:type="paragraph" w:styleId="714">
    <w:name w:val="Heading 5"/>
    <w:basedOn w:val="709"/>
    <w:next w:val="709"/>
    <w:link w:val="931"/>
    <w:uiPriority w:val="0"/>
    <w:qFormat/>
    <w:pPr>
      <w:keepNext/>
      <w:outlineLvl w:val="4"/>
    </w:pPr>
    <w:rPr>
      <w:rFonts w:ascii="宋体" w:hAnsi="宋体" w:eastAsia="宋体" w:cs="Times New Roman"/>
      <w:color w:val="000000"/>
      <w:sz w:val="28"/>
      <w:szCs w:val="20"/>
    </w:rPr>
  </w:style>
  <w:style w:type="paragraph" w:styleId="715">
    <w:name w:val="Heading 6"/>
    <w:basedOn w:val="709"/>
    <w:next w:val="709"/>
    <w:link w:val="932"/>
    <w:uiPriority w:val="0"/>
    <w:qFormat/>
    <w:pPr>
      <w:keepNext/>
      <w:outlineLvl w:val="5"/>
    </w:pPr>
    <w:rPr>
      <w:rFonts w:ascii="宋体" w:hAnsi="宋体" w:eastAsia="宋体" w:cs="Times New Roman"/>
      <w:sz w:val="28"/>
      <w:szCs w:val="20"/>
    </w:rPr>
  </w:style>
  <w:style w:type="paragraph" w:styleId="716">
    <w:name w:val="Heading 7"/>
    <w:basedOn w:val="709"/>
    <w:next w:val="709"/>
    <w:link w:val="803"/>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804"/>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805"/>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0"/>
    <w:qFormat/>
    <w:pPr>
      <w:ind w:left="2520"/>
    </w:pPr>
    <w:rPr>
      <w:rFonts w:ascii="Calibri" w:hAnsi="Calibri" w:eastAsia="楷体_GB2312" w:cs="Times New Roman"/>
      <w:sz w:val="26"/>
      <w:szCs w:val="20"/>
    </w:rPr>
  </w:style>
  <w:style w:type="paragraph" w:styleId="722">
    <w:name w:val="index 8"/>
    <w:basedOn w:val="709"/>
    <w:next w:val="709"/>
    <w:uiPriority w:val="0"/>
    <w:qFormat/>
    <w:pPr>
      <w:ind w:left="2940"/>
    </w:pPr>
    <w:rPr>
      <w:rFonts w:ascii="Calibri" w:hAnsi="Calibri" w:eastAsia="楷体_GB2312" w:cs="Times New Roman"/>
      <w:sz w:val="26"/>
      <w:szCs w:val="20"/>
    </w:rPr>
  </w:style>
  <w:style w:type="paragraph" w:styleId="723">
    <w:name w:val="Normal Indent"/>
    <w:basedOn w:val="709"/>
    <w:next w:val="709"/>
    <w:link w:val="933"/>
    <w:uiPriority w:val="0"/>
    <w:qFormat/>
    <w:pPr>
      <w:ind w:firstLine="420"/>
      <w:jc w:val="left"/>
    </w:pPr>
    <w:rPr>
      <w:rFonts w:ascii="Calibri" w:hAnsi="Calibri" w:eastAsia="楷体_GB2312" w:cs="Times New Roman"/>
      <w:sz w:val="24"/>
      <w:szCs w:val="20"/>
    </w:r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9"/>
    <w:next w:val="709"/>
    <w:uiPriority w:val="0"/>
    <w:qFormat/>
    <w:pPr>
      <w:ind w:left="1680"/>
    </w:pPr>
    <w:rPr>
      <w:rFonts w:ascii="Calibri" w:hAnsi="Calibri" w:eastAsia="楷体_GB2312" w:cs="Times New Roman"/>
      <w:sz w:val="26"/>
      <w:szCs w:val="20"/>
    </w:rPr>
  </w:style>
  <w:style w:type="paragraph" w:styleId="726">
    <w:name w:val="Document Map"/>
    <w:basedOn w:val="709"/>
    <w:link w:val="934"/>
    <w:uiPriority w:val="0"/>
    <w:qFormat/>
    <w:pPr>
      <w:shd w:val="clear" w:color="auto" w:fill="000080"/>
    </w:pPr>
    <w:rPr>
      <w:rFonts w:ascii="Calibri" w:hAnsi="Calibri" w:eastAsia="楷体_GB2312" w:cs="Times New Roman"/>
      <w:sz w:val="26"/>
      <w:szCs w:val="20"/>
    </w:rPr>
  </w:style>
  <w:style w:type="paragraph" w:styleId="727">
    <w:name w:val="annotation text"/>
    <w:basedOn w:val="709"/>
    <w:link w:val="935"/>
    <w:uiPriority w:val="0"/>
    <w:qFormat/>
    <w:pPr>
      <w:jc w:val="left"/>
    </w:pPr>
    <w:rPr>
      <w:rFonts w:ascii="Calibri" w:hAnsi="Calibri" w:eastAsia="楷体_GB2312" w:cs="Times New Roman"/>
      <w:sz w:val="26"/>
      <w:szCs w:val="20"/>
    </w:rPr>
  </w:style>
  <w:style w:type="paragraph" w:styleId="728">
    <w:name w:val="index 6"/>
    <w:basedOn w:val="709"/>
    <w:next w:val="709"/>
    <w:uiPriority w:val="0"/>
    <w:qFormat/>
    <w:pPr>
      <w:ind w:left="2100"/>
    </w:pPr>
    <w:rPr>
      <w:rFonts w:ascii="Calibri" w:hAnsi="Calibri" w:eastAsia="楷体_GB2312" w:cs="Times New Roman"/>
      <w:sz w:val="26"/>
      <w:szCs w:val="20"/>
    </w:rPr>
  </w:style>
  <w:style w:type="paragraph" w:styleId="729">
    <w:name w:val="Body Text"/>
    <w:basedOn w:val="709"/>
    <w:link w:val="936"/>
    <w:uiPriority w:val="0"/>
    <w:qFormat/>
    <w:pPr>
      <w:spacing w:line="400" w:lineRule="exact"/>
    </w:pPr>
    <w:rPr>
      <w:rFonts w:ascii="楷体_GB2312" w:hAnsi="Calibri" w:eastAsia="楷体_GB2312" w:cs="Times New Roman"/>
      <w:sz w:val="28"/>
      <w:szCs w:val="20"/>
    </w:rPr>
  </w:style>
  <w:style w:type="paragraph" w:styleId="730">
    <w:name w:val="Body Text Indent"/>
    <w:basedOn w:val="709"/>
    <w:link w:val="937"/>
    <w:uiPriority w:val="99"/>
    <w:qFormat/>
    <w:pPr>
      <w:ind w:left="570"/>
      <w:spacing w:line="520" w:lineRule="exact"/>
    </w:pPr>
    <w:rPr>
      <w:rFonts w:ascii="方正仿宋简体" w:hAnsi="创艺简仿宋" w:eastAsia="方正仿宋简体" w:cs="Times New Roman"/>
      <w:sz w:val="24"/>
      <w:szCs w:val="20"/>
    </w:rPr>
  </w:style>
  <w:style w:type="paragraph" w:styleId="731">
    <w:name w:val="Block Text"/>
    <w:basedOn w:val="709"/>
    <w:next w:val="70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2">
    <w:name w:val="index 4"/>
    <w:basedOn w:val="709"/>
    <w:next w:val="709"/>
    <w:uiPriority w:val="0"/>
    <w:qFormat/>
    <w:pPr>
      <w:ind w:left="1260"/>
    </w:pPr>
    <w:rPr>
      <w:rFonts w:ascii="Calibri" w:hAnsi="Calibri" w:eastAsia="楷体_GB2312" w:cs="Times New Roman"/>
      <w:sz w:val="26"/>
      <w:szCs w:val="20"/>
    </w:rPr>
  </w:style>
  <w:style w:type="paragraph" w:styleId="733">
    <w:name w:val="toc 5"/>
    <w:basedOn w:val="709"/>
    <w:next w:val="709"/>
    <w:uiPriority w:val="0"/>
    <w:qFormat/>
    <w:pPr>
      <w:ind w:left="1680"/>
    </w:pPr>
    <w:rPr>
      <w:rFonts w:ascii="Calibri" w:hAnsi="Calibri" w:eastAsia="楷体_GB2312" w:cs="Times New Roman"/>
      <w:sz w:val="26"/>
      <w:szCs w:val="20"/>
    </w:rPr>
  </w:style>
  <w:style w:type="paragraph" w:styleId="734">
    <w:name w:val="toc 3"/>
    <w:basedOn w:val="709"/>
    <w:next w:val="709"/>
    <w:uiPriority w:val="0"/>
    <w:qFormat/>
    <w:pPr>
      <w:ind w:left="840"/>
    </w:pPr>
    <w:rPr>
      <w:rFonts w:ascii="Calibri" w:hAnsi="Calibri" w:eastAsia="楷体_GB2312" w:cs="Times New Roman"/>
      <w:sz w:val="26"/>
      <w:szCs w:val="20"/>
    </w:rPr>
  </w:style>
  <w:style w:type="paragraph" w:styleId="735">
    <w:name w:val="Plain Text"/>
    <w:basedOn w:val="709"/>
    <w:link w:val="938"/>
    <w:uiPriority w:val="0"/>
    <w:qFormat/>
    <w:rPr>
      <w:rFonts w:ascii="宋体" w:hAnsi="Courier New" w:eastAsia="楷体_GB2312" w:cs="Times New Roman"/>
      <w:sz w:val="26"/>
      <w:szCs w:val="20"/>
    </w:rPr>
  </w:style>
  <w:style w:type="paragraph" w:styleId="736">
    <w:name w:val="toc 8"/>
    <w:basedOn w:val="709"/>
    <w:next w:val="709"/>
    <w:uiPriority w:val="0"/>
    <w:qFormat/>
    <w:pPr>
      <w:ind w:left="2940"/>
    </w:pPr>
    <w:rPr>
      <w:rFonts w:ascii="Calibri" w:hAnsi="Calibri" w:eastAsia="楷体_GB2312" w:cs="Times New Roman"/>
      <w:sz w:val="26"/>
      <w:szCs w:val="20"/>
    </w:rPr>
  </w:style>
  <w:style w:type="paragraph" w:styleId="737">
    <w:name w:val="index 3"/>
    <w:basedOn w:val="709"/>
    <w:next w:val="709"/>
    <w:uiPriority w:val="0"/>
    <w:qFormat/>
    <w:pPr>
      <w:ind w:left="840"/>
    </w:pPr>
    <w:rPr>
      <w:rFonts w:ascii="Calibri" w:hAnsi="Calibri" w:eastAsia="楷体_GB2312" w:cs="Times New Roman"/>
      <w:sz w:val="26"/>
      <w:szCs w:val="20"/>
    </w:rPr>
  </w:style>
  <w:style w:type="paragraph" w:styleId="738">
    <w:name w:val="Date"/>
    <w:basedOn w:val="709"/>
    <w:next w:val="709"/>
    <w:link w:val="939"/>
    <w:uiPriority w:val="0"/>
    <w:qFormat/>
    <w:rPr>
      <w:rFonts w:ascii="宋体" w:hAnsi="宋体" w:eastAsia="楷体_GB2312" w:cs="Times New Roman"/>
      <w:sz w:val="24"/>
      <w:szCs w:val="20"/>
    </w:rPr>
  </w:style>
  <w:style w:type="paragraph" w:styleId="739">
    <w:name w:val="Body Text Indent 2"/>
    <w:basedOn w:val="709"/>
    <w:link w:val="940"/>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0">
    <w:name w:val="endnote text"/>
    <w:basedOn w:val="709"/>
    <w:link w:val="941"/>
    <w:uiPriority w:val="0"/>
    <w:qFormat/>
    <w:pPr>
      <w:jc w:val="left"/>
    </w:pPr>
    <w:rPr>
      <w:rFonts w:ascii="Calibri" w:hAnsi="Calibri" w:eastAsia="楷体_GB2312" w:cs="Times New Roman"/>
      <w:sz w:val="26"/>
      <w:szCs w:val="20"/>
    </w:rPr>
  </w:style>
  <w:style w:type="paragraph" w:styleId="741">
    <w:name w:val="Balloon Text"/>
    <w:basedOn w:val="709"/>
    <w:link w:val="942"/>
    <w:uiPriority w:val="99"/>
    <w:qFormat/>
    <w:rPr>
      <w:rFonts w:ascii="Calibri" w:hAnsi="Calibri" w:eastAsia="楷体_GB2312" w:cs="Times New Roman"/>
      <w:sz w:val="18"/>
      <w:szCs w:val="18"/>
    </w:rPr>
  </w:style>
  <w:style w:type="paragraph" w:styleId="742">
    <w:name w:val="Footer"/>
    <w:basedOn w:val="709"/>
    <w:link w:val="943"/>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3">
    <w:name w:val="Header"/>
    <w:basedOn w:val="709"/>
    <w:link w:val="94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4">
    <w:name w:val="toc 1"/>
    <w:basedOn w:val="709"/>
    <w:next w:val="709"/>
    <w:uiPriority w:val="39"/>
    <w:qFormat/>
    <w:pPr>
      <w:jc w:val="left"/>
    </w:pPr>
    <w:rPr>
      <w:rFonts w:ascii="Calibri" w:hAnsi="Calibri" w:eastAsia="楷体_GB2312" w:cs="Times New Roman"/>
      <w:sz w:val="24"/>
      <w:szCs w:val="20"/>
    </w:rPr>
  </w:style>
  <w:style w:type="paragraph" w:styleId="745">
    <w:name w:val="toc 4"/>
    <w:basedOn w:val="709"/>
    <w:next w:val="709"/>
    <w:uiPriority w:val="0"/>
    <w:qFormat/>
    <w:pPr>
      <w:ind w:left="1260"/>
    </w:pPr>
    <w:rPr>
      <w:rFonts w:ascii="Calibri" w:hAnsi="Calibri" w:eastAsia="楷体_GB2312" w:cs="Times New Roman"/>
      <w:sz w:val="26"/>
      <w:szCs w:val="20"/>
    </w:rPr>
  </w:style>
  <w:style w:type="paragraph" w:styleId="746">
    <w:name w:val="index heading"/>
    <w:basedOn w:val="709"/>
    <w:next w:val="747"/>
    <w:uiPriority w:val="0"/>
    <w:qFormat/>
    <w:rPr>
      <w:rFonts w:ascii="Calibri" w:hAnsi="Calibri" w:eastAsia="楷体_GB2312" w:cs="Times New Roman"/>
      <w:sz w:val="26"/>
      <w:szCs w:val="20"/>
    </w:rPr>
  </w:style>
  <w:style w:type="paragraph" w:styleId="747">
    <w:name w:val="index 1"/>
    <w:basedOn w:val="709"/>
    <w:next w:val="709"/>
    <w:uiPriority w:val="0"/>
    <w:unhideWhenUsed/>
    <w:qFormat/>
  </w:style>
  <w:style w:type="paragraph" w:styleId="748">
    <w:name w:val="Subtitle"/>
    <w:basedOn w:val="709"/>
    <w:next w:val="709"/>
    <w:link w:val="945"/>
    <w:uiPriority w:val="0"/>
    <w:qFormat/>
    <w:pPr>
      <w:jc w:val="left"/>
      <w:spacing w:before="120"/>
      <w:outlineLvl w:val="1"/>
    </w:pPr>
    <w:rPr>
      <w:rFonts w:ascii="Cambria" w:hAnsi="Cambria" w:eastAsia="宋体" w:cs="Times New Roman"/>
      <w:b/>
      <w:bCs/>
      <w:sz w:val="24"/>
      <w:szCs w:val="32"/>
    </w:rPr>
  </w:style>
  <w:style w:type="paragraph" w:styleId="749">
    <w:name w:val="footnote text"/>
    <w:basedOn w:val="709"/>
    <w:link w:val="946"/>
    <w:uiPriority w:val="0"/>
    <w:qFormat/>
    <w:pPr>
      <w:jc w:val="left"/>
    </w:pPr>
    <w:rPr>
      <w:rFonts w:ascii="Calibri" w:hAnsi="Calibri" w:eastAsia="楷体_GB2312" w:cs="Times New Roman"/>
      <w:sz w:val="18"/>
      <w:szCs w:val="20"/>
    </w:rPr>
  </w:style>
  <w:style w:type="paragraph" w:styleId="750">
    <w:name w:val="toc 6"/>
    <w:basedOn w:val="709"/>
    <w:next w:val="709"/>
    <w:uiPriority w:val="0"/>
    <w:qFormat/>
    <w:pPr>
      <w:ind w:left="2100"/>
    </w:pPr>
    <w:rPr>
      <w:rFonts w:ascii="Calibri" w:hAnsi="Calibri" w:eastAsia="楷体_GB2312" w:cs="Times New Roman"/>
      <w:sz w:val="26"/>
      <w:szCs w:val="20"/>
    </w:rPr>
  </w:style>
  <w:style w:type="paragraph" w:styleId="751">
    <w:name w:val="Body Text Indent 3"/>
    <w:basedOn w:val="709"/>
    <w:link w:val="947"/>
    <w:uiPriority w:val="0"/>
    <w:qFormat/>
    <w:pPr>
      <w:ind w:firstLine="617"/>
      <w:spacing w:line="360" w:lineRule="auto"/>
    </w:pPr>
    <w:rPr>
      <w:rFonts w:ascii="Calibri" w:hAnsi="Calibri" w:eastAsia="宋体" w:cs="Times New Roman"/>
      <w:sz w:val="24"/>
      <w:szCs w:val="24"/>
    </w:rPr>
  </w:style>
  <w:style w:type="paragraph" w:styleId="752">
    <w:name w:val="index 7"/>
    <w:basedOn w:val="709"/>
    <w:next w:val="709"/>
    <w:uiPriority w:val="0"/>
    <w:qFormat/>
    <w:pPr>
      <w:ind w:left="2520"/>
    </w:pPr>
    <w:rPr>
      <w:rFonts w:ascii="Calibri" w:hAnsi="Calibri" w:eastAsia="楷体_GB2312" w:cs="Times New Roman"/>
      <w:sz w:val="26"/>
      <w:szCs w:val="20"/>
    </w:rPr>
  </w:style>
  <w:style w:type="paragraph" w:styleId="753">
    <w:name w:val="index 9"/>
    <w:basedOn w:val="709"/>
    <w:next w:val="709"/>
    <w:uiPriority w:val="0"/>
    <w:qFormat/>
    <w:pPr>
      <w:ind w:left="3360"/>
    </w:pPr>
    <w:rPr>
      <w:rFonts w:ascii="Calibri" w:hAnsi="Calibri" w:eastAsia="楷体_GB2312" w:cs="Times New Roman"/>
      <w:sz w:val="26"/>
      <w:szCs w:val="20"/>
    </w:rPr>
  </w:style>
  <w:style w:type="paragraph" w:styleId="754">
    <w:name w:val="table of figures"/>
    <w:basedOn w:val="709"/>
    <w:next w:val="709"/>
    <w:uiPriority w:val="0"/>
    <w:qFormat/>
    <w:pPr>
      <w:ind w:left="420" w:hanging="420"/>
      <w:jc w:val="left"/>
    </w:pPr>
    <w:rPr>
      <w:rFonts w:ascii="Calibri" w:hAnsi="Calibri" w:eastAsia="楷体_GB2312" w:cs="Times New Roman"/>
      <w:smallCaps/>
      <w:sz w:val="24"/>
      <w:szCs w:val="20"/>
    </w:rPr>
  </w:style>
  <w:style w:type="paragraph" w:styleId="755">
    <w:name w:val="toc 2"/>
    <w:basedOn w:val="709"/>
    <w:next w:val="709"/>
    <w:uiPriority w:val="0"/>
    <w:qFormat/>
    <w:pPr>
      <w:ind w:left="420"/>
    </w:pPr>
    <w:rPr>
      <w:rFonts w:ascii="Calibri" w:hAnsi="Calibri" w:eastAsia="楷体_GB2312" w:cs="Times New Roman"/>
      <w:sz w:val="26"/>
      <w:szCs w:val="20"/>
    </w:rPr>
  </w:style>
  <w:style w:type="paragraph" w:styleId="756">
    <w:name w:val="toc 9"/>
    <w:basedOn w:val="709"/>
    <w:next w:val="709"/>
    <w:uiPriority w:val="0"/>
    <w:qFormat/>
    <w:pPr>
      <w:ind w:left="3360"/>
    </w:pPr>
    <w:rPr>
      <w:rFonts w:ascii="Calibri" w:hAnsi="Calibri" w:eastAsia="楷体_GB2312" w:cs="Times New Roman"/>
      <w:sz w:val="26"/>
      <w:szCs w:val="20"/>
    </w:rPr>
  </w:style>
  <w:style w:type="paragraph" w:styleId="757">
    <w:name w:val="HTML Preformatted"/>
    <w:basedOn w:val="709"/>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8">
    <w:name w:val="Normal (Web)"/>
    <w:basedOn w:val="709"/>
    <w:uiPriority w:val="99"/>
    <w:qFormat/>
    <w:pPr>
      <w:jc w:val="left"/>
      <w:spacing w:before="100" w:beforeAutospacing="1" w:after="100" w:afterAutospacing="1"/>
    </w:pPr>
    <w:rPr>
      <w:rFonts w:ascii="Calibri" w:hAnsi="Calibri" w:eastAsia="楷体_GB2312" w:cs="Times New Roman"/>
      <w:sz w:val="24"/>
    </w:rPr>
  </w:style>
  <w:style w:type="paragraph" w:styleId="759">
    <w:name w:val="index 2"/>
    <w:basedOn w:val="709"/>
    <w:next w:val="709"/>
    <w:uiPriority w:val="0"/>
    <w:qFormat/>
    <w:pPr>
      <w:ind w:left="420"/>
    </w:pPr>
    <w:rPr>
      <w:rFonts w:ascii="Calibri" w:hAnsi="Calibri" w:eastAsia="楷体_GB2312" w:cs="Times New Roman"/>
      <w:sz w:val="26"/>
      <w:szCs w:val="20"/>
    </w:rPr>
  </w:style>
  <w:style w:type="paragraph" w:styleId="760">
    <w:name w:val="Title"/>
    <w:basedOn w:val="709"/>
    <w:next w:val="709"/>
    <w:link w:val="949"/>
    <w:uiPriority w:val="0"/>
    <w:qFormat/>
    <w:pPr>
      <w:jc w:val="center"/>
      <w:spacing w:before="240" w:after="60"/>
      <w:outlineLvl w:val="0"/>
    </w:pPr>
    <w:rPr>
      <w:rFonts w:ascii="Cambria" w:hAnsi="Cambria" w:eastAsia="宋体" w:cs="Times New Roman"/>
      <w:b/>
      <w:bCs/>
      <w:sz w:val="32"/>
      <w:szCs w:val="32"/>
    </w:rPr>
  </w:style>
  <w:style w:type="paragraph" w:styleId="761">
    <w:name w:val="annotation subject"/>
    <w:basedOn w:val="727"/>
    <w:next w:val="727"/>
    <w:link w:val="950"/>
    <w:uiPriority w:val="99"/>
    <w:qFormat/>
    <w:rPr>
      <w:b/>
      <w:bCs/>
    </w:rPr>
  </w:style>
  <w:style w:type="paragraph" w:styleId="762">
    <w:name w:val="Body Text First Indent 2"/>
    <w:basedOn w:val="730"/>
    <w:link w:val="951"/>
    <w:uiPriority w:val="0"/>
    <w:qFormat/>
    <w:pPr>
      <w:ind w:left="420" w:firstLine="420"/>
      <w:spacing w:after="120" w:line="240" w:lineRule="auto"/>
    </w:pPr>
    <w:rPr>
      <w:rFonts w:ascii="Calibri" w:hAnsi="Calibri" w:eastAsia="楷体_GB2312"/>
      <w:sz w:val="26"/>
    </w:rPr>
  </w:style>
  <w:style w:type="table" w:styleId="763">
    <w:name w:val="Table Grid"/>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19"/>
    <w:uiPriority w:val="0"/>
    <w:qFormat/>
    <w:rPr>
      <w:b/>
    </w:rPr>
  </w:style>
  <w:style w:type="character" w:styleId="765">
    <w:name w:val="endnote reference"/>
    <w:uiPriority w:val="0"/>
    <w:qFormat/>
    <w:rPr>
      <w:vertAlign w:val="superscript"/>
    </w:rPr>
  </w:style>
  <w:style w:type="character" w:styleId="766">
    <w:name w:val="page number"/>
    <w:basedOn w:val="719"/>
    <w:uiPriority w:val="0"/>
    <w:qFormat/>
  </w:style>
  <w:style w:type="character" w:styleId="767">
    <w:name w:val="FollowedHyperlink"/>
    <w:uiPriority w:val="99"/>
    <w:unhideWhenUsed/>
    <w:qFormat/>
    <w:rPr>
      <w:color w:val="800080"/>
      <w:u w:val="single"/>
    </w:rPr>
  </w:style>
  <w:style w:type="character" w:styleId="768">
    <w:name w:val="Emphasis"/>
    <w:uiPriority w:val="0"/>
    <w:qFormat/>
    <w:rPr>
      <w:i/>
    </w:rPr>
  </w:style>
  <w:style w:type="character" w:styleId="769">
    <w:name w:val="Hyperlink"/>
    <w:uiPriority w:val="0"/>
    <w:unhideWhenUsed/>
    <w:qFormat/>
    <w:rPr>
      <w:color w:val="0000ff"/>
      <w:u w:val="single"/>
    </w:rPr>
  </w:style>
  <w:style w:type="character" w:styleId="770">
    <w:name w:val="annotation reference"/>
    <w:uiPriority w:val="99"/>
    <w:qFormat/>
    <w:rPr>
      <w:sz w:val="21"/>
      <w:szCs w:val="21"/>
    </w:rPr>
  </w:style>
  <w:style w:type="character" w:styleId="771">
    <w:name w:val="footnote reference"/>
    <w:uiPriority w:val="0"/>
    <w:qFormat/>
    <w:rPr>
      <w:vertAlign w:val="superscript"/>
    </w:rPr>
  </w:style>
  <w:style w:type="character" w:styleId="772" w:customStyle="1">
    <w:name w:val="Heading 7 Char"/>
    <w:basedOn w:val="719"/>
    <w:uiPriority w:val="9"/>
    <w:qFormat/>
    <w:rPr>
      <w:rFonts w:ascii="Arial" w:hAnsi="Arial" w:eastAsia="Arial" w:cs="Arial"/>
      <w:b/>
      <w:bCs/>
      <w:i/>
      <w:iCs/>
      <w:sz w:val="22"/>
      <w:szCs w:val="22"/>
    </w:rPr>
  </w:style>
  <w:style w:type="character" w:styleId="773" w:customStyle="1">
    <w:name w:val="Heading 8 Char"/>
    <w:basedOn w:val="719"/>
    <w:uiPriority w:val="9"/>
    <w:qFormat/>
    <w:rPr>
      <w:rFonts w:ascii="Arial" w:hAnsi="Arial" w:eastAsia="Arial" w:cs="Arial"/>
      <w:i/>
      <w:iCs/>
      <w:sz w:val="22"/>
      <w:szCs w:val="22"/>
    </w:rPr>
  </w:style>
  <w:style w:type="character" w:styleId="774" w:customStyle="1">
    <w:name w:val="Heading 9 Char"/>
    <w:basedOn w:val="719"/>
    <w:uiPriority w:val="9"/>
    <w:qFormat/>
    <w:rPr>
      <w:rFonts w:ascii="Arial" w:hAnsi="Arial" w:eastAsia="Arial" w:cs="Arial"/>
      <w:i/>
      <w:iCs/>
      <w:sz w:val="21"/>
      <w:szCs w:val="21"/>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character" w:styleId="797" w:customStyle="1">
    <w:name w:val="Heading 1 Char"/>
    <w:basedOn w:val="719"/>
    <w:uiPriority w:val="9"/>
    <w:qFormat/>
    <w:rPr>
      <w:rFonts w:ascii="Arial" w:hAnsi="Arial" w:eastAsia="Arial" w:cs="Arial"/>
      <w:sz w:val="40"/>
      <w:szCs w:val="40"/>
    </w:rPr>
  </w:style>
  <w:style w:type="character" w:styleId="798" w:customStyle="1">
    <w:name w:val="Heading 2 Char"/>
    <w:basedOn w:val="719"/>
    <w:uiPriority w:val="9"/>
    <w:qFormat/>
    <w:rPr>
      <w:rFonts w:ascii="Arial" w:hAnsi="Arial" w:eastAsia="Arial" w:cs="Arial"/>
      <w:sz w:val="34"/>
    </w:rPr>
  </w:style>
  <w:style w:type="character" w:styleId="799" w:customStyle="1">
    <w:name w:val="Heading 3 Char"/>
    <w:basedOn w:val="719"/>
    <w:uiPriority w:val="9"/>
    <w:qFormat/>
    <w:rPr>
      <w:rFonts w:ascii="Arial" w:hAnsi="Arial" w:eastAsia="Arial" w:cs="Arial"/>
      <w:sz w:val="30"/>
      <w:szCs w:val="30"/>
    </w:rPr>
  </w:style>
  <w:style w:type="character" w:styleId="800" w:customStyle="1">
    <w:name w:val="Heading 4 Char"/>
    <w:basedOn w:val="719"/>
    <w:uiPriority w:val="9"/>
    <w:qFormat/>
    <w:rPr>
      <w:rFonts w:ascii="Arial" w:hAnsi="Arial" w:eastAsia="Arial" w:cs="Arial"/>
      <w:b/>
      <w:bCs/>
      <w:sz w:val="26"/>
      <w:szCs w:val="26"/>
    </w:rPr>
  </w:style>
  <w:style w:type="character" w:styleId="801" w:customStyle="1">
    <w:name w:val="Heading 5 Char"/>
    <w:basedOn w:val="719"/>
    <w:uiPriority w:val="9"/>
    <w:qFormat/>
    <w:rPr>
      <w:rFonts w:ascii="Arial" w:hAnsi="Arial" w:eastAsia="Arial" w:cs="Arial"/>
      <w:b/>
      <w:bCs/>
      <w:sz w:val="24"/>
      <w:szCs w:val="24"/>
    </w:rPr>
  </w:style>
  <w:style w:type="character" w:styleId="802" w:customStyle="1">
    <w:name w:val="Heading 6 Char"/>
    <w:basedOn w:val="719"/>
    <w:uiPriority w:val="9"/>
    <w:qFormat/>
    <w:rPr>
      <w:rFonts w:ascii="Arial" w:hAnsi="Arial" w:eastAsia="Arial" w:cs="Arial"/>
      <w:b/>
      <w:bCs/>
      <w:sz w:val="22"/>
      <w:szCs w:val="22"/>
    </w:rPr>
  </w:style>
  <w:style w:type="character" w:styleId="803" w:customStyle="1">
    <w:name w:val="标题 7 字符"/>
    <w:basedOn w:val="719"/>
    <w:link w:val="716"/>
    <w:uiPriority w:val="9"/>
    <w:qFormat/>
    <w:rPr>
      <w:rFonts w:ascii="Arial" w:hAnsi="Arial" w:eastAsia="Arial" w:cs="Arial"/>
      <w:b/>
      <w:bCs/>
      <w:i/>
      <w:iCs/>
      <w:sz w:val="22"/>
      <w:szCs w:val="22"/>
    </w:rPr>
  </w:style>
  <w:style w:type="character" w:styleId="804" w:customStyle="1">
    <w:name w:val="标题 8 字符"/>
    <w:basedOn w:val="719"/>
    <w:link w:val="717"/>
    <w:uiPriority w:val="9"/>
    <w:qFormat/>
    <w:rPr>
      <w:rFonts w:ascii="Arial" w:hAnsi="Arial" w:eastAsia="Arial" w:cs="Arial"/>
      <w:i/>
      <w:iCs/>
      <w:sz w:val="22"/>
      <w:szCs w:val="22"/>
    </w:rPr>
  </w:style>
  <w:style w:type="character" w:styleId="805" w:customStyle="1">
    <w:name w:val="标题 9 字符"/>
    <w:basedOn w:val="719"/>
    <w:link w:val="718"/>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Title Char"/>
    <w:basedOn w:val="719"/>
    <w:uiPriority w:val="10"/>
    <w:qFormat/>
    <w:rPr>
      <w:sz w:val="48"/>
      <w:szCs w:val="48"/>
    </w:rPr>
  </w:style>
  <w:style w:type="character" w:styleId="808" w:customStyle="1">
    <w:name w:val="Subtitle Char"/>
    <w:basedOn w:val="719"/>
    <w:uiPriority w:val="11"/>
    <w:qFormat/>
    <w:rPr>
      <w:sz w:val="24"/>
      <w:szCs w:val="24"/>
    </w:rPr>
  </w:style>
  <w:style w:type="paragraph" w:styleId="809">
    <w:name w:val="Quote"/>
    <w:basedOn w:val="709"/>
    <w:next w:val="709"/>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09"/>
    <w:next w:val="70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19"/>
    <w:uiPriority w:val="99"/>
    <w:qFormat/>
  </w:style>
  <w:style w:type="character" w:styleId="814" w:customStyle="1">
    <w:name w:val="Footer Char"/>
    <w:basedOn w:val="719"/>
    <w:uiPriority w:val="99"/>
    <w:qFormat/>
  </w:style>
  <w:style w:type="character" w:styleId="815" w:customStyle="1">
    <w:name w:val="Caption Char"/>
    <w:uiPriority w:val="99"/>
    <w:qFormat/>
  </w:style>
  <w:style w:type="table" w:styleId="816"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Grid Table 1 Light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basedOn w:val="7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basedOn w:val="7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basedOn w:val="7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 Accent 1"/>
    <w:basedOn w:val="7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paragraph" w:styleId="925" w:customStyle="1">
    <w:name w:val="段"/>
    <w:next w:val="709"/>
    <w:uiPriority w:val="0"/>
    <w:qFormat/>
    <w:pPr>
      <w:ind w:firstLine="200"/>
      <w:jc w:val="both"/>
    </w:pPr>
    <w:rPr>
      <w:rFonts w:ascii="宋体" w:hAnsi="Times New Roman" w:eastAsia="宋体" w:cs="宋体"/>
      <w:sz w:val="21"/>
      <w:szCs w:val="21"/>
      <w:lang w:val="en-US" w:eastAsia="zh-CN" w:bidi="ar-SA"/>
    </w:rPr>
  </w:style>
  <w:style w:type="paragraph" w:styleId="926" w:customStyle="1">
    <w:name w:val="首行缩进"/>
    <w:basedOn w:val="709"/>
    <w:uiPriority w:val="0"/>
    <w:qFormat/>
    <w:pPr>
      <w:ind w:firstLine="480"/>
    </w:pPr>
    <w:rPr>
      <w:rFonts w:ascii="Calibri" w:hAnsi="Calibri" w:eastAsia="宋体" w:cs="Times New Roman"/>
      <w:szCs w:val="20"/>
      <w:lang w:val="zh-CN"/>
    </w:rPr>
  </w:style>
  <w:style w:type="character" w:styleId="927" w:customStyle="1">
    <w:name w:val="标题 1 字符"/>
    <w:basedOn w:val="719"/>
    <w:link w:val="710"/>
    <w:uiPriority w:val="0"/>
    <w:qFormat/>
    <w:rPr>
      <w:rFonts w:ascii="Calibri" w:hAnsi="Calibri" w:eastAsia="楷体_GB2312" w:cs="Times New Roman"/>
      <w:b/>
      <w:sz w:val="44"/>
      <w:szCs w:val="20"/>
    </w:rPr>
  </w:style>
  <w:style w:type="character" w:styleId="928" w:customStyle="1">
    <w:name w:val="标题 2 字符"/>
    <w:basedOn w:val="719"/>
    <w:link w:val="711"/>
    <w:uiPriority w:val="0"/>
    <w:qFormat/>
    <w:rPr>
      <w:rFonts w:ascii="宋体" w:hAnsi="宋体" w:eastAsia="楷体_GB2312" w:cs="Times New Roman"/>
      <w:b/>
      <w:sz w:val="26"/>
      <w:szCs w:val="20"/>
    </w:rPr>
  </w:style>
  <w:style w:type="character" w:styleId="929" w:customStyle="1">
    <w:name w:val="标题 3 字符"/>
    <w:basedOn w:val="719"/>
    <w:link w:val="712"/>
    <w:uiPriority w:val="0"/>
    <w:qFormat/>
    <w:rPr>
      <w:rFonts w:ascii="Calibri" w:hAnsi="Calibri" w:eastAsia="楷体_GB2312" w:cs="Times New Roman"/>
      <w:b/>
      <w:sz w:val="26"/>
      <w:szCs w:val="20"/>
    </w:rPr>
  </w:style>
  <w:style w:type="character" w:styleId="930" w:customStyle="1">
    <w:name w:val="标题 4 字符"/>
    <w:basedOn w:val="719"/>
    <w:link w:val="713"/>
    <w:uiPriority w:val="0"/>
    <w:qFormat/>
    <w:rPr>
      <w:rFonts w:ascii="Arial" w:hAnsi="Arial" w:eastAsia="黑体" w:cs="Times New Roman"/>
      <w:b/>
      <w:bCs/>
      <w:sz w:val="28"/>
      <w:szCs w:val="28"/>
    </w:rPr>
  </w:style>
  <w:style w:type="character" w:styleId="931" w:customStyle="1">
    <w:name w:val="标题 5 字符"/>
    <w:basedOn w:val="719"/>
    <w:link w:val="714"/>
    <w:uiPriority w:val="0"/>
    <w:qFormat/>
    <w:rPr>
      <w:rFonts w:ascii="宋体" w:hAnsi="宋体" w:eastAsia="宋体" w:cs="Times New Roman"/>
      <w:color w:val="000000"/>
      <w:sz w:val="28"/>
      <w:szCs w:val="20"/>
    </w:rPr>
  </w:style>
  <w:style w:type="character" w:styleId="932" w:customStyle="1">
    <w:name w:val="标题 6 字符"/>
    <w:basedOn w:val="719"/>
    <w:link w:val="715"/>
    <w:uiPriority w:val="0"/>
    <w:qFormat/>
    <w:rPr>
      <w:rFonts w:ascii="宋体" w:hAnsi="宋体" w:eastAsia="宋体" w:cs="Times New Roman"/>
      <w:sz w:val="28"/>
      <w:szCs w:val="20"/>
    </w:rPr>
  </w:style>
  <w:style w:type="character" w:styleId="933" w:customStyle="1">
    <w:name w:val="正文缩进 字符"/>
    <w:link w:val="723"/>
    <w:uiPriority w:val="0"/>
    <w:qFormat/>
    <w:rPr>
      <w:rFonts w:ascii="Calibri" w:hAnsi="Calibri" w:eastAsia="楷体_GB2312" w:cs="Times New Roman"/>
      <w:sz w:val="24"/>
      <w:szCs w:val="20"/>
    </w:rPr>
  </w:style>
  <w:style w:type="character" w:styleId="934" w:customStyle="1">
    <w:name w:val="文档结构图 字符"/>
    <w:basedOn w:val="719"/>
    <w:link w:val="726"/>
    <w:uiPriority w:val="0"/>
    <w:qFormat/>
    <w:rPr>
      <w:rFonts w:ascii="Calibri" w:hAnsi="Calibri" w:eastAsia="楷体_GB2312" w:cs="Times New Roman"/>
      <w:sz w:val="26"/>
      <w:szCs w:val="20"/>
      <w:shd w:val="clear" w:color="auto" w:fill="000080"/>
    </w:rPr>
  </w:style>
  <w:style w:type="character" w:styleId="935" w:customStyle="1">
    <w:name w:val="批注文字 字符"/>
    <w:basedOn w:val="719"/>
    <w:link w:val="727"/>
    <w:uiPriority w:val="0"/>
    <w:qFormat/>
    <w:rPr>
      <w:rFonts w:ascii="Calibri" w:hAnsi="Calibri" w:eastAsia="楷体_GB2312" w:cs="Times New Roman"/>
      <w:sz w:val="26"/>
      <w:szCs w:val="20"/>
    </w:rPr>
  </w:style>
  <w:style w:type="character" w:styleId="936" w:customStyle="1">
    <w:name w:val="正文文本 字符"/>
    <w:basedOn w:val="719"/>
    <w:link w:val="729"/>
    <w:uiPriority w:val="0"/>
    <w:qFormat/>
    <w:rPr>
      <w:rFonts w:ascii="楷体_GB2312" w:hAnsi="Calibri" w:eastAsia="楷体_GB2312" w:cs="Times New Roman"/>
      <w:sz w:val="28"/>
      <w:szCs w:val="20"/>
    </w:rPr>
  </w:style>
  <w:style w:type="character" w:styleId="937" w:customStyle="1">
    <w:name w:val="正文文本缩进 字符"/>
    <w:basedOn w:val="719"/>
    <w:link w:val="730"/>
    <w:uiPriority w:val="99"/>
    <w:qFormat/>
    <w:rPr>
      <w:rFonts w:ascii="方正仿宋简体" w:hAnsi="创艺简仿宋" w:eastAsia="方正仿宋简体" w:cs="Times New Roman"/>
      <w:sz w:val="24"/>
      <w:szCs w:val="20"/>
    </w:rPr>
  </w:style>
  <w:style w:type="character" w:styleId="938" w:customStyle="1">
    <w:name w:val="纯文本 字符"/>
    <w:basedOn w:val="719"/>
    <w:link w:val="735"/>
    <w:uiPriority w:val="0"/>
    <w:qFormat/>
    <w:rPr>
      <w:rFonts w:ascii="宋体" w:hAnsi="Courier New" w:eastAsia="楷体_GB2312" w:cs="Times New Roman"/>
      <w:sz w:val="26"/>
      <w:szCs w:val="20"/>
    </w:rPr>
  </w:style>
  <w:style w:type="character" w:styleId="939" w:customStyle="1">
    <w:name w:val="日期 字符"/>
    <w:basedOn w:val="719"/>
    <w:link w:val="738"/>
    <w:uiPriority w:val="0"/>
    <w:qFormat/>
    <w:rPr>
      <w:rFonts w:ascii="宋体" w:hAnsi="宋体" w:eastAsia="楷体_GB2312" w:cs="Times New Roman"/>
      <w:sz w:val="24"/>
      <w:szCs w:val="20"/>
    </w:rPr>
  </w:style>
  <w:style w:type="character" w:styleId="940" w:customStyle="1">
    <w:name w:val="正文文本缩进 2 字符"/>
    <w:basedOn w:val="719"/>
    <w:link w:val="739"/>
    <w:uiPriority w:val="0"/>
    <w:qFormat/>
    <w:rPr>
      <w:rFonts w:ascii="宋体" w:hAnsi="Calibri" w:eastAsia="宋体" w:cs="Times New Roman"/>
      <w:b/>
      <w:bCs/>
      <w:sz w:val="24"/>
      <w:szCs w:val="20"/>
    </w:rPr>
  </w:style>
  <w:style w:type="character" w:styleId="941" w:customStyle="1">
    <w:name w:val="尾注文本 字符"/>
    <w:basedOn w:val="719"/>
    <w:link w:val="740"/>
    <w:uiPriority w:val="0"/>
    <w:qFormat/>
    <w:rPr>
      <w:rFonts w:ascii="Calibri" w:hAnsi="Calibri" w:eastAsia="楷体_GB2312" w:cs="Times New Roman"/>
      <w:sz w:val="26"/>
      <w:szCs w:val="20"/>
    </w:rPr>
  </w:style>
  <w:style w:type="character" w:styleId="942" w:customStyle="1">
    <w:name w:val="批注框文本 字符"/>
    <w:basedOn w:val="719"/>
    <w:link w:val="741"/>
    <w:uiPriority w:val="99"/>
    <w:qFormat/>
    <w:rPr>
      <w:rFonts w:ascii="Calibri" w:hAnsi="Calibri" w:eastAsia="楷体_GB2312" w:cs="Times New Roman"/>
      <w:sz w:val="18"/>
      <w:szCs w:val="18"/>
    </w:rPr>
  </w:style>
  <w:style w:type="character" w:styleId="943" w:customStyle="1">
    <w:name w:val="页脚 字符"/>
    <w:basedOn w:val="719"/>
    <w:link w:val="742"/>
    <w:uiPriority w:val="99"/>
    <w:qFormat/>
    <w:rPr>
      <w:rFonts w:ascii="Calibri" w:hAnsi="Calibri" w:eastAsia="楷体_GB2312" w:cs="Times New Roman"/>
      <w:sz w:val="18"/>
      <w:szCs w:val="20"/>
    </w:rPr>
  </w:style>
  <w:style w:type="character" w:styleId="944" w:customStyle="1">
    <w:name w:val="页眉 字符"/>
    <w:basedOn w:val="719"/>
    <w:link w:val="743"/>
    <w:uiPriority w:val="99"/>
    <w:qFormat/>
    <w:rPr>
      <w:rFonts w:ascii="Calibri" w:hAnsi="Calibri" w:eastAsia="楷体_GB2312" w:cs="Times New Roman"/>
      <w:sz w:val="18"/>
      <w:szCs w:val="20"/>
    </w:rPr>
  </w:style>
  <w:style w:type="character" w:styleId="945" w:customStyle="1">
    <w:name w:val="副标题 字符"/>
    <w:basedOn w:val="719"/>
    <w:link w:val="748"/>
    <w:uiPriority w:val="0"/>
    <w:qFormat/>
    <w:rPr>
      <w:rFonts w:ascii="Cambria" w:hAnsi="Cambria" w:eastAsia="宋体" w:cs="Times New Roman"/>
      <w:b/>
      <w:bCs/>
      <w:sz w:val="24"/>
      <w:szCs w:val="32"/>
    </w:rPr>
  </w:style>
  <w:style w:type="character" w:styleId="946" w:customStyle="1">
    <w:name w:val="脚注文本 字符"/>
    <w:basedOn w:val="719"/>
    <w:link w:val="749"/>
    <w:uiPriority w:val="0"/>
    <w:qFormat/>
    <w:rPr>
      <w:rFonts w:ascii="Calibri" w:hAnsi="Calibri" w:eastAsia="楷体_GB2312" w:cs="Times New Roman"/>
      <w:sz w:val="18"/>
      <w:szCs w:val="20"/>
    </w:rPr>
  </w:style>
  <w:style w:type="character" w:styleId="947" w:customStyle="1">
    <w:name w:val="正文文本缩进 3 字符"/>
    <w:basedOn w:val="719"/>
    <w:link w:val="751"/>
    <w:uiPriority w:val="0"/>
    <w:qFormat/>
    <w:rPr>
      <w:rFonts w:ascii="Calibri" w:hAnsi="Calibri" w:eastAsia="宋体" w:cs="Times New Roman"/>
      <w:sz w:val="24"/>
      <w:szCs w:val="24"/>
    </w:rPr>
  </w:style>
  <w:style w:type="character" w:styleId="948" w:customStyle="1">
    <w:name w:val="HTML 预设格式 字符"/>
    <w:basedOn w:val="719"/>
    <w:link w:val="757"/>
    <w:uiPriority w:val="0"/>
    <w:qFormat/>
    <w:rPr>
      <w:rFonts w:ascii="黑体" w:hAnsi="Courier New" w:eastAsia="黑体" w:cs="Times New Roman"/>
      <w:sz w:val="20"/>
      <w:szCs w:val="20"/>
    </w:rPr>
  </w:style>
  <w:style w:type="character" w:styleId="949" w:customStyle="1">
    <w:name w:val="标题 字符"/>
    <w:basedOn w:val="719"/>
    <w:link w:val="760"/>
    <w:uiPriority w:val="0"/>
    <w:qFormat/>
    <w:rPr>
      <w:rFonts w:ascii="Cambria" w:hAnsi="Cambria" w:eastAsia="宋体" w:cs="Times New Roman"/>
      <w:b/>
      <w:bCs/>
      <w:sz w:val="32"/>
      <w:szCs w:val="32"/>
    </w:rPr>
  </w:style>
  <w:style w:type="character" w:styleId="950" w:customStyle="1">
    <w:name w:val="批注主题 字符"/>
    <w:basedOn w:val="935"/>
    <w:link w:val="761"/>
    <w:uiPriority w:val="99"/>
    <w:qFormat/>
    <w:rPr>
      <w:rFonts w:ascii="Calibri" w:hAnsi="Calibri" w:eastAsia="楷体_GB2312" w:cs="Times New Roman"/>
      <w:b/>
      <w:bCs/>
      <w:sz w:val="26"/>
      <w:szCs w:val="20"/>
    </w:rPr>
  </w:style>
  <w:style w:type="character" w:styleId="951" w:customStyle="1">
    <w:name w:val="正文文本首行缩进 2 字符"/>
    <w:basedOn w:val="937"/>
    <w:link w:val="762"/>
    <w:uiPriority w:val="0"/>
    <w:qFormat/>
    <w:rPr>
      <w:rFonts w:ascii="Calibri" w:hAnsi="Calibri" w:eastAsia="楷体_GB2312" w:cs="Times New Roman"/>
      <w:sz w:val="26"/>
      <w:szCs w:val="20"/>
    </w:rPr>
  </w:style>
  <w:style w:type="character" w:styleId="952" w:customStyle="1">
    <w:name w:val="Plain Text Char Char"/>
    <w:link w:val="953"/>
    <w:uiPriority w:val="0"/>
    <w:qFormat/>
    <w:rPr>
      <w:rFonts w:ascii="宋体" w:hAnsi="Courier New" w:eastAsia="楷体_GB2312"/>
      <w:sz w:val="26"/>
    </w:rPr>
  </w:style>
  <w:style w:type="paragraph" w:styleId="953" w:customStyle="1">
    <w:name w:val="纯文本3"/>
    <w:basedOn w:val="709"/>
    <w:link w:val="952"/>
    <w:uiPriority w:val="0"/>
    <w:qFormat/>
    <w:rPr>
      <w:rFonts w:ascii="宋体" w:hAnsi="Courier New" w:eastAsia="楷体_GB2312"/>
      <w:sz w:val="26"/>
    </w:rPr>
  </w:style>
  <w:style w:type="character" w:styleId="954" w:customStyle="1">
    <w:name w:val="styl81"/>
    <w:uiPriority w:val="0"/>
    <w:qFormat/>
    <w:rPr>
      <w:sz w:val="21"/>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709"/>
    <w:link w:val="955"/>
    <w:uiPriority w:val="0"/>
    <w:qFormat/>
    <w:rPr>
      <w:rFonts w:ascii="宋体" w:hAnsi="Courier New" w:eastAsia="楷体_GB2312"/>
      <w:sz w:val="26"/>
    </w:rPr>
  </w:style>
  <w:style w:type="character" w:styleId="957" w:customStyle="1">
    <w:name w:val="表正文 Char1"/>
    <w:uiPriority w:val="0"/>
    <w:qFormat/>
    <w:rPr>
      <w:rFonts w:eastAsia="楷体_GB2312"/>
      <w:sz w:val="24"/>
      <w:lang w:val="en-US" w:eastAsia="zh-CN" w:bidi="ar-SA"/>
    </w:rPr>
  </w:style>
  <w:style w:type="character" w:styleId="958" w:customStyle="1">
    <w:name w:val="_正文段落 Char"/>
    <w:link w:val="959"/>
    <w:uiPriority w:val="0"/>
    <w:qFormat/>
    <w:rPr>
      <w:rFonts w:ascii="宋体" w:hAnsi="宋体"/>
      <w:sz w:val="24"/>
      <w:szCs w:val="24"/>
    </w:rPr>
  </w:style>
  <w:style w:type="paragraph" w:styleId="959" w:customStyle="1">
    <w:name w:val="_正文段落"/>
    <w:basedOn w:val="709"/>
    <w:link w:val="958"/>
    <w:uiPriority w:val="0"/>
    <w:qFormat/>
    <w:pPr>
      <w:ind w:firstLine="480"/>
      <w:spacing w:line="360" w:lineRule="auto"/>
    </w:pPr>
    <w:rPr>
      <w:rFonts w:ascii="宋体" w:hAnsi="宋体"/>
      <w:sz w:val="24"/>
      <w:szCs w:val="24"/>
    </w:rPr>
  </w:style>
  <w:style w:type="character" w:styleId="960" w:customStyle="1">
    <w:name w:val="Andy_正文 Char"/>
    <w:link w:val="961"/>
    <w:uiPriority w:val="0"/>
    <w:qFormat/>
    <w:rPr>
      <w:sz w:val="24"/>
      <w:szCs w:val="24"/>
    </w:rPr>
  </w:style>
  <w:style w:type="paragraph" w:styleId="961" w:customStyle="1">
    <w:name w:val="Andy_正文"/>
    <w:basedOn w:val="709"/>
    <w:link w:val="960"/>
    <w:uiPriority w:val="0"/>
    <w:qFormat/>
    <w:pPr>
      <w:ind w:firstLine="480"/>
      <w:spacing w:line="360" w:lineRule="auto"/>
    </w:pPr>
    <w:rPr>
      <w:sz w:val="24"/>
      <w:szCs w:val="24"/>
    </w:rPr>
  </w:style>
  <w:style w:type="character" w:styleId="962" w:customStyle="1">
    <w:name w:val="正文缩进 Char1"/>
    <w:uiPriority w:val="0"/>
    <w:qFormat/>
    <w:rPr>
      <w:rFonts w:eastAsia="楷体_GB2312"/>
      <w:sz w:val="24"/>
    </w:rPr>
  </w:style>
  <w:style w:type="character" w:styleId="963" w:customStyle="1">
    <w:name w:val="副标题 Char1"/>
    <w:uiPriority w:val="11"/>
    <w:qFormat/>
    <w:rPr>
      <w:rFonts w:ascii="Cambria" w:hAnsi="Cambria" w:cs="Times New Roman"/>
      <w:b/>
      <w:bCs/>
      <w:sz w:val="32"/>
      <w:szCs w:val="32"/>
    </w:rPr>
  </w:style>
  <w:style w:type="character" w:styleId="964" w:customStyle="1">
    <w:name w:val="Andy_2级 Char"/>
    <w:link w:val="965"/>
    <w:uiPriority w:val="0"/>
    <w:qFormat/>
    <w:rPr>
      <w:sz w:val="24"/>
    </w:rPr>
  </w:style>
  <w:style w:type="paragraph" w:styleId="965" w:customStyle="1">
    <w:name w:val="Andy_2级"/>
    <w:basedOn w:val="709"/>
    <w:link w:val="964"/>
    <w:uiPriority w:val="0"/>
    <w:qFormat/>
    <w:pPr>
      <w:numPr>
        <w:ilvl w:val="1"/>
        <w:numId w:val="1"/>
      </w:numPr>
      <w:spacing w:line="360" w:lineRule="auto"/>
    </w:pPr>
    <w:rPr>
      <w:sz w:val="24"/>
    </w:rPr>
  </w:style>
  <w:style w:type="character" w:styleId="966" w:customStyle="1">
    <w:name w:val="副标题 Char2"/>
    <w:uiPriority w:val="0"/>
    <w:qFormat/>
    <w:rPr>
      <w:rFonts w:ascii="Cambria" w:hAnsi="Cambria" w:cs="Times New Roman"/>
      <w:b/>
      <w:bCs/>
      <w:sz w:val="32"/>
      <w:szCs w:val="32"/>
    </w:rPr>
  </w:style>
  <w:style w:type="character" w:styleId="967" w:customStyle="1">
    <w:name w:val="正文首行缩进 2 Char1"/>
    <w:uiPriority w:val="0"/>
    <w:qFormat/>
    <w:rPr>
      <w:rFonts w:ascii="方正仿宋简体" w:hAnsi="创艺简仿宋" w:eastAsia="楷体_GB2312"/>
      <w:sz w:val="26"/>
    </w:rPr>
  </w:style>
  <w:style w:type="character" w:styleId="968" w:customStyle="1">
    <w:name w:val="ca-221"/>
    <w:uiPriority w:val="0"/>
    <w:qFormat/>
    <w:rPr>
      <w:rFonts w:hint="eastAsia" w:ascii="宋体" w:hAnsi="宋体" w:eastAsia="宋体"/>
      <w:color w:val="ff0000"/>
      <w:sz w:val="24"/>
      <w:szCs w:val="24"/>
    </w:rPr>
  </w:style>
  <w:style w:type="paragraph" w:styleId="969" w:customStyle="1">
    <w:name w:val="纯文本11"/>
    <w:basedOn w:val="709"/>
    <w:uiPriority w:val="0"/>
    <w:qFormat/>
    <w:rPr>
      <w:rFonts w:ascii="宋体" w:hAnsi="Courier New" w:eastAsia="楷体_GB2312" w:cs="Times New Roman"/>
      <w:sz w:val="26"/>
      <w:szCs w:val="20"/>
    </w:rPr>
  </w:style>
  <w:style w:type="paragraph" w:styleId="970" w:customStyle="1">
    <w:name w:val="xl7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1" w:customStyle="1">
    <w:name w:val="xl6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2"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3" w:customStyle="1">
    <w:name w:val="xl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4" w:customStyle="1">
    <w:name w:val="纯文本2"/>
    <w:basedOn w:val="709"/>
    <w:uiPriority w:val="0"/>
    <w:qFormat/>
    <w:rPr>
      <w:rFonts w:ascii="宋体" w:hAnsi="Courier New" w:eastAsia="楷体_GB2312" w:cs="Times New Roman"/>
      <w:sz w:val="26"/>
      <w:szCs w:val="20"/>
    </w:rPr>
  </w:style>
  <w:style w:type="paragraph" w:styleId="975" w:customStyle="1">
    <w:name w:val="列出段落2"/>
    <w:basedOn w:val="709"/>
    <w:uiPriority w:val="0"/>
    <w:qFormat/>
    <w:pPr>
      <w:ind w:firstLine="420"/>
    </w:pPr>
    <w:rPr>
      <w:rFonts w:ascii="Calibri" w:hAnsi="Calibri" w:eastAsia="宋体" w:cs="Times New Roman"/>
    </w:rPr>
  </w:style>
  <w:style w:type="paragraph" w:styleId="976"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7" w:customStyle="1">
    <w:name w:val="xl9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8" w:customStyle="1">
    <w:name w:val="Char Char Char Char"/>
    <w:basedOn w:val="726"/>
    <w:uiPriority w:val="0"/>
    <w:qFormat/>
    <w:pPr>
      <w:ind w:left="357"/>
      <w:jc w:val="left"/>
      <w:spacing w:line="436" w:lineRule="exact"/>
      <w:outlineLvl w:val="3"/>
    </w:pPr>
    <w:rPr>
      <w:rFonts w:ascii="Tahoma" w:hAnsi="Tahoma" w:eastAsia="宋体"/>
      <w:b/>
      <w:sz w:val="24"/>
      <w:szCs w:val="24"/>
    </w:rPr>
  </w:style>
  <w:style w:type="paragraph" w:styleId="979" w:customStyle="1">
    <w:name w:val="列出段落1"/>
    <w:basedOn w:val="709"/>
    <w:uiPriority w:val="0"/>
    <w:qFormat/>
    <w:pPr>
      <w:ind w:firstLine="420"/>
    </w:pPr>
    <w:rPr>
      <w:rFonts w:ascii="Calibri" w:hAnsi="Calibri" w:eastAsia="楷体_GB2312" w:cs="Times New Roman"/>
      <w:sz w:val="26"/>
      <w:szCs w:val="20"/>
    </w:rPr>
  </w:style>
  <w:style w:type="paragraph" w:styleId="980" w:customStyle="1">
    <w:name w:val="xl7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纯文本4"/>
    <w:basedOn w:val="709"/>
    <w:uiPriority w:val="0"/>
    <w:qFormat/>
    <w:rPr>
      <w:rFonts w:ascii="宋体" w:hAnsi="Courier New" w:eastAsia="楷体_GB2312" w:cs="Times New Roman"/>
      <w:sz w:val="26"/>
      <w:szCs w:val="20"/>
    </w:rPr>
  </w:style>
  <w:style w:type="paragraph" w:styleId="982" w:customStyle="1">
    <w:name w:val="xl9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66"/>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4" w:customStyle="1">
    <w:name w:val="xl94"/>
    <w:basedOn w:val="70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5" w:customStyle="1">
    <w:name w:val="Char Char3"/>
    <w:basedOn w:val="709"/>
    <w:uiPriority w:val="0"/>
    <w:qFormat/>
    <w:pPr>
      <w:jc w:val="left"/>
      <w:spacing w:after="160" w:line="240" w:lineRule="exact"/>
      <w:widowControl/>
    </w:pPr>
    <w:rPr>
      <w:rFonts w:ascii="Calibri" w:hAnsi="Calibri" w:eastAsia="宋体" w:cs="Times New Roman"/>
      <w:sz w:val="24"/>
      <w:szCs w:val="24"/>
    </w:rPr>
  </w:style>
  <w:style w:type="paragraph" w:styleId="986" w:customStyle="1">
    <w:name w:val="xl9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7" w:customStyle="1">
    <w:name w:val="xl8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8" w:customStyle="1">
    <w:name w:val="q3"/>
    <w:basedOn w:val="70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9" w:customStyle="1">
    <w:name w:val="xl9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Char Char Char"/>
    <w:basedOn w:val="709"/>
    <w:uiPriority w:val="0"/>
    <w:qFormat/>
    <w:pPr>
      <w:numPr>
        <w:ilvl w:val="0"/>
        <w:numId w:val="2"/>
      </w:numPr>
    </w:pPr>
    <w:rPr>
      <w:rFonts w:ascii="Calibri" w:hAnsi="Calibri" w:eastAsia="宋体" w:cs="Times New Roman"/>
      <w:sz w:val="24"/>
      <w:szCs w:val="24"/>
    </w:rPr>
  </w:style>
  <w:style w:type="paragraph" w:styleId="991" w:customStyle="1">
    <w:name w:val="xl8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修订1"/>
    <w:uiPriority w:val="99"/>
    <w:unhideWhenUsed/>
    <w:qFormat/>
    <w:rPr>
      <w:rFonts w:ascii="Calibri" w:hAnsi="Calibri" w:eastAsia="楷体_GB2312" w:cs="Times New Roman"/>
      <w:sz w:val="26"/>
      <w:lang w:val="en-US" w:eastAsia="zh-CN" w:bidi="ar-SA"/>
    </w:rPr>
  </w:style>
  <w:style w:type="paragraph" w:styleId="993" w:customStyle="1">
    <w:name w:val="xl7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4"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5" w:customStyle="1">
    <w:name w:val="纯文本111"/>
    <w:basedOn w:val="709"/>
    <w:uiPriority w:val="0"/>
    <w:qFormat/>
    <w:rPr>
      <w:rFonts w:ascii="宋体" w:hAnsi="Courier New" w:eastAsia="楷体_GB2312" w:cs="Times New Roman"/>
      <w:sz w:val="26"/>
      <w:szCs w:val="20"/>
    </w:rPr>
  </w:style>
  <w:style w:type="paragraph" w:styleId="996" w:customStyle="1">
    <w:name w:val="xl93"/>
    <w:basedOn w:val="7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7"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8" w:customStyle="1">
    <w:name w:val="xl7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9" w:customStyle="1">
    <w:name w:val="xl8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0" w:customStyle="1">
    <w:name w:val="Char"/>
    <w:basedOn w:val="70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1" w:customStyle="1">
    <w:name w:val="xl67"/>
    <w:basedOn w:val="70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2" w:customStyle="1">
    <w:name w:val="xl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3" w:customStyle="1">
    <w:name w:val="xl7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4" w:customStyle="1">
    <w:name w:val="xl68"/>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5" w:customStyle="1">
    <w:name w:val="正文1"/>
    <w:basedOn w:val="709"/>
    <w:next w:val="709"/>
    <w:uiPriority w:val="0"/>
    <w:qFormat/>
    <w:pPr>
      <w:ind w:left="420" w:firstLine="527"/>
      <w:spacing w:before="120" w:line="360" w:lineRule="auto"/>
    </w:pPr>
    <w:rPr>
      <w:rFonts w:ascii="宋体" w:hAnsi="宋体" w:eastAsia="宋体" w:cs="Times New Roman"/>
      <w:sz w:val="24"/>
      <w:szCs w:val="24"/>
    </w:rPr>
  </w:style>
  <w:style w:type="paragraph" w:styleId="1006" w:customStyle="1">
    <w:name w:val="xl9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7" w:customStyle="1">
    <w:name w:val="xl8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8" w:customStyle="1">
    <w:name w:val="xl7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9" w:customStyle="1">
    <w:name w:val="xl8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0">
    <w:name w:val="List Paragraph"/>
    <w:basedOn w:val="709"/>
    <w:uiPriority w:val="34"/>
    <w:qFormat/>
    <w:pPr>
      <w:ind w:firstLine="420"/>
    </w:pPr>
    <w:rPr>
      <w:rFonts w:ascii="Calibri" w:hAnsi="Calibri" w:eastAsia="楷体_GB2312" w:cs="Times New Roman"/>
      <w:sz w:val="26"/>
      <w:szCs w:val="20"/>
    </w:rPr>
  </w:style>
  <w:style w:type="paragraph" w:styleId="1011" w:customStyle="1">
    <w:name w:val="纯文本5"/>
    <w:basedOn w:val="709"/>
    <w:uiPriority w:val="0"/>
    <w:qFormat/>
    <w:rPr>
      <w:rFonts w:ascii="宋体" w:hAnsi="Courier New" w:eastAsia="楷体_GB2312" w:cs="Times New Roman"/>
      <w:sz w:val="26"/>
      <w:szCs w:val="20"/>
    </w:rPr>
  </w:style>
  <w:style w:type="paragraph" w:styleId="1012" w:customStyle="1">
    <w:name w:val="xl8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3" w:customStyle="1">
    <w:name w:val="xl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4" w:customStyle="1">
    <w:name w:val="xl7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5" w:customStyle="1">
    <w:name w:val="xl9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6" w:customStyle="1">
    <w:name w:val="xl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7" w:customStyle="1">
    <w:name w:val="xl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8" w:customStyle="1">
    <w:name w:val="网格型1"/>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9" w:customStyle="1">
    <w:name w:val="Plain Text1"/>
    <w:basedOn w:val="709"/>
    <w:uiPriority w:val="0"/>
    <w:qFormat/>
    <w:rPr>
      <w:rFonts w:ascii="宋体" w:hAnsi="Courier New" w:eastAsia="楷体_GB2312" w:cs="Times New Roman"/>
      <w:sz w:val="26"/>
      <w:szCs w:val="20"/>
    </w:rPr>
  </w:style>
  <w:style w:type="paragraph" w:styleId="1020"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1"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4"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6" w:customStyle="1">
    <w:name w:val="font81"/>
    <w:basedOn w:val="719"/>
    <w:uiPriority w:val="0"/>
    <w:qFormat/>
    <w:rPr>
      <w:rFonts w:hint="eastAsia" w:ascii="宋体" w:hAnsi="宋体" w:eastAsia="宋体" w:cs="宋体"/>
      <w:color w:val="000000"/>
      <w:sz w:val="18"/>
      <w:szCs w:val="18"/>
      <w:u w:val="none"/>
    </w:rPr>
  </w:style>
  <w:style w:type="character" w:styleId="1027" w:customStyle="1">
    <w:name w:val="font91"/>
    <w:basedOn w:val="719"/>
    <w:uiPriority w:val="0"/>
    <w:qFormat/>
    <w:rPr>
      <w:rFonts w:hint="eastAsia" w:ascii="宋体" w:hAnsi="宋体" w:eastAsia="宋体" w:cs="宋体"/>
      <w:b/>
      <w:bCs/>
      <w:color w:val="ff0000"/>
      <w:sz w:val="18"/>
      <w:szCs w:val="18"/>
      <w:u w:val="none"/>
    </w:rPr>
  </w:style>
  <w:style w:type="character" w:styleId="1028" w:customStyle="1">
    <w:name w:val="font21"/>
    <w:basedOn w:val="719"/>
    <w:uiPriority w:val="0"/>
    <w:qFormat/>
    <w:rPr>
      <w:rFonts w:hint="eastAsia" w:ascii="宋体" w:hAnsi="宋体" w:eastAsia="宋体" w:cs="宋体"/>
      <w:b/>
      <w:bCs/>
      <w:color w:val="000000"/>
      <w:sz w:val="22"/>
      <w:szCs w:val="22"/>
      <w:u w:val="none"/>
    </w:rPr>
  </w:style>
  <w:style w:type="character" w:styleId="1029" w:customStyle="1">
    <w:name w:val="font51"/>
    <w:basedOn w:val="719"/>
    <w:uiPriority w:val="0"/>
    <w:qFormat/>
    <w:rPr>
      <w:rFonts w:hint="eastAsia" w:ascii="宋体" w:hAnsi="宋体" w:eastAsia="宋体" w:cs="宋体"/>
      <w:b/>
      <w:bCs/>
      <w:color w:val="ff0000"/>
      <w:sz w:val="22"/>
      <w:szCs w:val="22"/>
      <w:u w:val="none"/>
    </w:rPr>
  </w:style>
  <w:style w:type="character" w:styleId="1030" w:customStyle="1">
    <w:name w:val="font31"/>
    <w:basedOn w:val="719"/>
    <w:uiPriority w:val="0"/>
    <w:qFormat/>
    <w:rPr>
      <w:rFonts w:hint="eastAsia" w:ascii="宋体" w:hAnsi="宋体" w:eastAsia="宋体" w:cs="宋体"/>
      <w:color w:val="000000"/>
      <w:sz w:val="22"/>
      <w:szCs w:val="22"/>
      <w:u w:val="none"/>
    </w:rPr>
  </w:style>
  <w:style w:type="character" w:styleId="1031" w:customStyle="1">
    <w:name w:val="font61"/>
    <w:basedOn w:val="719"/>
    <w:uiPriority w:val="0"/>
    <w:qFormat/>
    <w:rPr>
      <w:rFonts w:hint="eastAsia" w:ascii="宋体" w:hAnsi="宋体" w:eastAsia="宋体" w:cs="宋体"/>
      <w:color w:val="ff0000"/>
      <w:sz w:val="22"/>
      <w:szCs w:val="22"/>
      <w:u w:val="none"/>
    </w:rPr>
  </w:style>
  <w:style w:type="table" w:styleId="1032" w:customStyle="1">
    <w:name w:val="Table Normal"/>
    <w:uiPriority w:val="0"/>
    <w:unhideWhenUsed/>
    <w:qFormat/>
    <w:tblPr>
      <w:tblCellMar>
        <w:left w:w="0" w:type="dxa"/>
        <w:top w:w="0" w:type="dxa"/>
        <w:right w:w="0" w:type="dxa"/>
        <w:bottom w:w="0" w:type="dxa"/>
      </w:tblCellMar>
    </w:tblPr>
  </w:style>
  <w:style w:type="paragraph" w:styleId="1033" w:customStyle="1">
    <w:name w:val="纯文本6"/>
    <w:basedOn w:val="709"/>
    <w:uiPriority w:val="0"/>
    <w:qFormat/>
    <w:rPr>
      <w:rFonts w:ascii="宋体" w:hAnsi="Courier New"/>
    </w:rPr>
  </w:style>
  <w:style w:type="character" w:styleId="1034" w:customStyle="1">
    <w:name w:val="NormalCharacter"/>
    <w:uiPriority w:val="0"/>
    <w:semiHidden/>
    <w:qFormat/>
  </w:style>
  <w:style w:type="paragraph" w:styleId="1035" w:customStyle="1">
    <w:name w:val="正文缩进1"/>
    <w:basedOn w:val="709"/>
    <w:next w:val="709"/>
    <w:uiPriority w:val="0"/>
    <w:qFormat/>
    <w:pPr>
      <w:ind w:firstLine="420"/>
      <w:jc w:val="left"/>
    </w:pPr>
    <w:rPr>
      <w:sz w:val="24"/>
    </w:rPr>
  </w:style>
  <w:style w:type="paragraph" w:styleId="1036"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7"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8" w:customStyle="1">
    <w:name w:val="p_text_indent_2"/>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39"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52</cp:revision>
  <dcterms:created xsi:type="dcterms:W3CDTF">2026-07-16T03:06:00Z</dcterms:created>
  <dcterms:modified xsi:type="dcterms:W3CDTF">2026-09-16T03:11:14Z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0A0646F1BEF3409E9C455129CB8677F1_13</vt:lpwstr>
  </property>
  <property fmtid="{D5CDD505-2E9C-101B-9397-08002B2CF9AE}" pid="4" name="KSOTemplateDocerSaveRecord">
    <vt:lpwstr>eyJoZGlkIjoiNDcyOTY2ZDg2ZWQ5ZmU4ZTI4MDIxMTM2NjJiNDA2MzYiLCJ1c2VySWQiOiIzMjk1NDQ3OTEifQ==</vt:lpwstr>
  </property>
</Properties>
</file>