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eastAsia="宋体" w:cs="宋体"/>
          <w:b/>
          <w:sz w:val="72"/>
          <w:szCs w:val="72"/>
          <w:highlight w:val="none"/>
        </w:rPr>
      </w:pPr>
      <w:r>
        <w:rPr>
          <w:rFonts w:ascii="宋体" w:hAnsi="宋体" w:eastAsia="宋体" w:cs="宋体"/>
          <w:b/>
          <w:sz w:val="72"/>
          <w:szCs w:val="72"/>
          <w:highlight w:val="none"/>
        </w:rPr>
      </w:r>
      <w:r/>
    </w:p>
    <w:p>
      <w:pPr>
        <w:jc w:val="center"/>
        <w:spacing w:line="360" w:lineRule="auto"/>
        <w:widowControl/>
        <w:rPr>
          <w:rFonts w:ascii="宋体" w:hAnsi="宋体" w:eastAsia="宋体" w:cs="宋体"/>
          <w:b/>
          <w:bCs/>
          <w:sz w:val="72"/>
          <w:szCs w:val="72"/>
          <w:highlight w:val="none"/>
        </w:rPr>
      </w:pPr>
      <w:r>
        <w:rPr>
          <w:rFonts w:hint="eastAsia" w:ascii="宋体" w:hAnsi="宋体" w:eastAsia="宋体" w:cs="宋体"/>
          <w:b/>
          <w:sz w:val="72"/>
          <w:szCs w:val="72"/>
          <w:highlight w:val="none"/>
        </w:rPr>
        <w:t xml:space="preserve">苏州工业园区政府采购</w:t>
      </w:r>
      <w:r/>
    </w:p>
    <w:p>
      <w:pPr>
        <w:jc w:val="center"/>
        <w:spacing w:line="360" w:lineRule="auto"/>
        <w:rPr>
          <w:rFonts w:ascii="宋体" w:hAnsi="宋体" w:eastAsia="宋体" w:cs="宋体"/>
          <w:b/>
          <w:sz w:val="72"/>
          <w:highlight w:val="none"/>
        </w:rPr>
      </w:pPr>
      <w:r>
        <w:rPr>
          <w:rFonts w:hint="eastAsia" w:ascii="宋体" w:hAnsi="宋体" w:eastAsia="宋体" w:cs="宋体"/>
          <w:b/>
          <w:sz w:val="72"/>
          <w:szCs w:val="72"/>
          <w:highlight w:val="none"/>
        </w:rPr>
        <w:t xml:space="preserve">竞争性磋商采购文件</w:t>
      </w:r>
      <w:r/>
    </w:p>
    <w:p>
      <w:pPr>
        <w:jc w:val="center"/>
        <w:tabs>
          <w:tab w:val="left" w:pos="7590" w:leader="none"/>
        </w:tabs>
        <w:rPr>
          <w:rFonts w:ascii="宋体" w:hAnsi="宋体" w:eastAsia="宋体"/>
          <w:highlight w:val="none"/>
        </w:rPr>
      </w:pPr>
      <w:r>
        <w:rPr>
          <w:rFonts w:ascii="宋体" w:hAnsi="宋体" w:eastAsia="宋体"/>
          <w:highlight w:val="none"/>
        </w:rPr>
      </w:r>
      <w:r/>
    </w:p>
    <w:p>
      <w:pPr>
        <w:jc w:val="center"/>
        <w:rPr>
          <w:rFonts w:ascii="宋体" w:hAnsi="宋体" w:eastAsia="宋体"/>
          <w:highlight w:val="none"/>
        </w:rPr>
      </w:pPr>
      <w:r>
        <w:rPr>
          <w:rFonts w:ascii="宋体" w:hAnsi="宋体" w:eastAsia="宋体"/>
          <w:highlight w:val="none"/>
        </w:rPr>
      </w:r>
      <w:r/>
    </w:p>
    <w:p>
      <w:pPr>
        <w:jc w:val="center"/>
        <w:rPr>
          <w:rFonts w:ascii="宋体" w:hAnsi="宋体" w:eastAsia="宋体"/>
          <w:highlight w:val="none"/>
        </w:rPr>
      </w:pPr>
      <w:r>
        <w:rPr>
          <w:rFonts w:ascii="宋体" w:hAnsi="宋体" w:eastAsia="宋体"/>
          <w:highlight w:val="none"/>
        </w:rPr>
      </w:r>
      <w:r/>
    </w:p>
    <w:p>
      <w:pPr>
        <w:ind w:left="1040" w:firstLine="309"/>
        <w:spacing w:line="360" w:lineRule="auto"/>
        <w:rPr>
          <w:rFonts w:hint="default" w:ascii="宋体" w:hAnsi="宋体" w:eastAsia="宋体"/>
          <w:b/>
          <w:spacing w:val="-6"/>
          <w:sz w:val="32"/>
          <w:szCs w:val="22"/>
          <w:highlight w:val="none"/>
          <w:lang w:val="en-US" w:eastAsia="zh-CN"/>
        </w:rPr>
      </w:pPr>
      <w:r>
        <w:rPr>
          <w:rFonts w:hint="eastAsia" w:ascii="宋体" w:hAnsi="宋体" w:eastAsia="宋体"/>
          <w:b/>
          <w:spacing w:val="-6"/>
          <w:sz w:val="32"/>
          <w:highlight w:val="none"/>
        </w:rPr>
        <w:t xml:space="preserve">采购编号</w:t>
      </w:r>
      <w:r>
        <w:rPr>
          <w:rFonts w:hint="eastAsia" w:ascii="宋体" w:hAnsi="宋体" w:eastAsia="宋体"/>
          <w:b/>
          <w:spacing w:val="-6"/>
          <w:sz w:val="32"/>
          <w:szCs w:val="22"/>
          <w:highlight w:val="none"/>
        </w:rPr>
        <w:t xml:space="preserve">：JSZC-320591-SZCH-C2026-00</w:t>
      </w:r>
      <w:r>
        <w:rPr>
          <w:rFonts w:hint="eastAsia" w:ascii="宋体" w:hAnsi="宋体" w:eastAsia="宋体"/>
          <w:b/>
          <w:spacing w:val="-6"/>
          <w:sz w:val="32"/>
          <w:szCs w:val="22"/>
          <w:highlight w:val="none"/>
          <w:lang w:val="en-US" w:eastAsia="zh-CN"/>
        </w:rPr>
        <w:t xml:space="preserve">51</w:t>
      </w:r>
      <w:r/>
    </w:p>
    <w:p>
      <w:pPr>
        <w:ind w:left="1040" w:firstLine="309"/>
        <w:spacing w:line="360" w:lineRule="auto"/>
        <w:rPr>
          <w:rFonts w:ascii="宋体" w:hAnsi="宋体" w:eastAsia="宋体" w:cs="宋体"/>
          <w:b/>
          <w:bCs/>
          <w:sz w:val="30"/>
          <w:szCs w:val="30"/>
          <w:highlight w:val="none"/>
          <w:shd w:val="clear" w:color="auto" w:fill="ffffff"/>
        </w:rPr>
      </w:pPr>
      <w:r>
        <w:rPr>
          <w:rFonts w:hint="eastAsia" w:ascii="宋体" w:hAnsi="宋体" w:eastAsia="宋体"/>
          <w:b/>
          <w:spacing w:val="-6"/>
          <w:sz w:val="32"/>
          <w:highlight w:val="none"/>
        </w:rPr>
        <w:t xml:space="preserve">采 购 人：</w:t>
      </w:r>
      <w:r>
        <w:rPr>
          <w:rFonts w:hint="eastAsia" w:ascii="宋体" w:hAnsi="宋体" w:eastAsia="宋体" w:cs="宋体"/>
          <w:b/>
          <w:bCs/>
          <w:sz w:val="30"/>
          <w:szCs w:val="30"/>
          <w:highlight w:val="none"/>
          <w:shd w:val="clear" w:color="auto" w:fill="ffffff"/>
        </w:rPr>
        <w:t xml:space="preserve">苏州工业园区社会保险基金和公积金管理中心</w:t>
      </w:r>
      <w:r/>
    </w:p>
    <w:p>
      <w:pPr>
        <w:ind w:left="1040" w:firstLine="309"/>
        <w:spacing w:line="360" w:lineRule="auto"/>
        <w:rPr>
          <w:rFonts w:ascii="宋体" w:hAnsi="宋体" w:eastAsia="宋体" w:cs="宋体"/>
          <w:b/>
          <w:bCs/>
          <w:sz w:val="30"/>
          <w:szCs w:val="30"/>
          <w:highlight w:val="none"/>
          <w:shd w:val="clear" w:color="auto" w:fill="ffffff"/>
        </w:rPr>
      </w:pPr>
      <w:r>
        <w:rPr>
          <w:rFonts w:hint="eastAsia" w:ascii="宋体" w:hAnsi="宋体" w:eastAsia="宋体"/>
          <w:b/>
          <w:spacing w:val="-6"/>
          <w:sz w:val="32"/>
          <w:highlight w:val="none"/>
        </w:rPr>
        <w:t xml:space="preserve">采购内容：</w:t>
      </w:r>
      <w:r>
        <w:rPr>
          <w:rFonts w:hint="eastAsia" w:ascii="宋体" w:hAnsi="宋体" w:eastAsia="宋体" w:cs="宋体"/>
          <w:b/>
          <w:bCs/>
          <w:sz w:val="30"/>
          <w:szCs w:val="30"/>
          <w:highlight w:val="none"/>
          <w:shd w:val="clear" w:color="auto" w:fill="ffffff"/>
        </w:rPr>
        <w:t xml:space="preserve">苏州工业园区社会保险基金和公积金管理中心</w:t>
      </w:r>
      <w:r/>
    </w:p>
    <w:p>
      <w:pPr>
        <w:ind w:firstLine="3012"/>
        <w:spacing w:line="360" w:lineRule="auto"/>
        <w:rPr>
          <w:rFonts w:ascii="宋体" w:hAnsi="宋体" w:eastAsia="宋体" w:cs="宋体"/>
          <w:b/>
          <w:bCs/>
          <w:sz w:val="30"/>
          <w:szCs w:val="30"/>
          <w:highlight w:val="none"/>
          <w:shd w:val="clear" w:color="auto" w:fill="ffffff"/>
        </w:rPr>
      </w:pPr>
      <w:r>
        <w:rPr>
          <w:rFonts w:hint="eastAsia" w:ascii="宋体" w:hAnsi="宋体" w:eastAsia="宋体" w:cs="宋体"/>
          <w:b/>
          <w:bCs/>
          <w:sz w:val="30"/>
          <w:szCs w:val="30"/>
          <w:highlight w:val="none"/>
          <w:shd w:val="clear" w:color="auto" w:fill="ffffff"/>
        </w:rPr>
        <w:t xml:space="preserve">2026-2027年CA数字证书认证服务</w:t>
      </w:r>
      <w:r/>
    </w:p>
    <w:p>
      <w:pPr>
        <w:ind w:firstLine="1237"/>
        <w:spacing w:line="360" w:lineRule="auto"/>
        <w:rPr>
          <w:rFonts w:ascii="宋体" w:hAnsi="宋体" w:eastAsia="宋体"/>
          <w:b/>
          <w:spacing w:val="-6"/>
          <w:sz w:val="32"/>
          <w:highlight w:val="none"/>
        </w:rPr>
      </w:pPr>
      <w:r>
        <w:rPr>
          <w:rFonts w:hint="eastAsia" w:ascii="宋体" w:hAnsi="宋体" w:eastAsia="宋体"/>
          <w:b/>
          <w:spacing w:val="-6"/>
          <w:sz w:val="32"/>
          <w:highlight w:val="none"/>
        </w:rPr>
        <w:t xml:space="preserve">采购类别：服务类</w:t>
      </w:r>
      <w:r/>
    </w:p>
    <w:p>
      <w:pPr>
        <w:jc w:val="center"/>
        <w:rPr>
          <w:rFonts w:ascii="宋体" w:hAnsi="宋体" w:eastAsia="宋体"/>
          <w:b/>
          <w:highlight w:val="none"/>
        </w:rPr>
      </w:pPr>
      <w:r>
        <w:rPr>
          <w:rFonts w:ascii="宋体" w:hAnsi="宋体" w:eastAsia="宋体"/>
          <w:b/>
          <w:highlight w:val="none"/>
        </w:rPr>
      </w:r>
      <w:r/>
    </w:p>
    <w:p>
      <w:pPr>
        <w:jc w:val="center"/>
        <w:rPr>
          <w:rFonts w:ascii="宋体" w:hAnsi="宋体" w:eastAsia="宋体"/>
          <w:b/>
          <w:highlight w:val="none"/>
        </w:rPr>
      </w:pPr>
      <w:r>
        <w:rPr>
          <w:rFonts w:ascii="宋体" w:hAnsi="宋体" w:eastAsia="宋体"/>
          <w:highlight w:val="none"/>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7"/>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7" o:title=""/>
              </v:shape>
            </w:pict>
          </mc:Fallback>
        </mc:AlternateContent>
      </w:r>
      <w:r/>
    </w:p>
    <w:p>
      <w:pPr>
        <w:jc w:val="center"/>
        <w:rPr>
          <w:rFonts w:ascii="宋体" w:hAnsi="宋体" w:eastAsia="宋体"/>
          <w:b/>
          <w:highlight w:val="none"/>
        </w:rPr>
      </w:pPr>
      <w:r>
        <w:rPr>
          <w:rFonts w:ascii="宋体" w:hAnsi="宋体" w:eastAsia="宋体"/>
          <w:b/>
          <w:highlight w:val="none"/>
        </w:rPr>
      </w:r>
      <w:r/>
    </w:p>
    <w:p>
      <w:pPr>
        <w:jc w:val="center"/>
        <w:rPr>
          <w:rFonts w:ascii="宋体" w:hAnsi="宋体" w:eastAsia="宋体"/>
          <w:b/>
          <w:spacing w:val="-6"/>
          <w:sz w:val="32"/>
          <w:highlight w:val="none"/>
        </w:rPr>
      </w:pPr>
      <w:r>
        <w:rPr>
          <w:rFonts w:ascii="宋体" w:hAnsi="宋体" w:eastAsia="宋体"/>
          <w:b/>
          <w:spacing w:val="-6"/>
          <w:sz w:val="32"/>
          <w:highlight w:val="none"/>
        </w:rPr>
      </w:r>
      <w:r/>
    </w:p>
    <w:p>
      <w:pPr>
        <w:rPr>
          <w:rFonts w:ascii="宋体" w:hAnsi="宋体" w:eastAsia="宋体"/>
          <w:b/>
          <w:spacing w:val="-6"/>
          <w:sz w:val="32"/>
          <w:highlight w:val="none"/>
        </w:rPr>
      </w:pPr>
      <w:r>
        <w:rPr>
          <w:rFonts w:ascii="宋体" w:hAnsi="宋体" w:eastAsia="宋体"/>
          <w:b/>
          <w:spacing w:val="-6"/>
          <w:sz w:val="32"/>
          <w:highlight w:val="none"/>
        </w:rPr>
      </w:r>
      <w:r/>
    </w:p>
    <w:p>
      <w:pPr>
        <w:jc w:val="center"/>
        <w:spacing w:line="360" w:lineRule="auto"/>
        <w:rPr>
          <w:rFonts w:ascii="宋体" w:hAnsi="宋体" w:eastAsia="宋体"/>
          <w:b/>
          <w:sz w:val="32"/>
          <w:highlight w:val="none"/>
        </w:rPr>
      </w:pPr>
      <w:r>
        <w:rPr>
          <w:rFonts w:hint="eastAsia" w:ascii="宋体" w:hAnsi="宋体" w:eastAsia="宋体"/>
          <w:b/>
          <w:sz w:val="32"/>
          <w:highlight w:val="none"/>
        </w:rPr>
        <w:t xml:space="preserve">苏州诚和招投标咨询有限公司</w:t>
      </w:r>
      <w:r/>
    </w:p>
    <w:p>
      <w:pPr>
        <w:jc w:val="center"/>
        <w:spacing w:line="360" w:lineRule="auto"/>
        <w:rPr>
          <w:rFonts w:ascii="宋体" w:hAnsi="宋体" w:eastAsia="宋体"/>
          <w:b/>
          <w:sz w:val="32"/>
          <w:highlight w:val="none"/>
        </w:rPr>
      </w:pPr>
      <w:r>
        <w:rPr>
          <w:rFonts w:hint="eastAsia" w:ascii="宋体" w:hAnsi="宋体" w:eastAsia="宋体"/>
          <w:b/>
          <w:sz w:val="32"/>
          <w:highlight w:val="none"/>
        </w:rPr>
        <w:t xml:space="preserve">二〇二六年十月</w:t>
      </w:r>
      <w:r/>
    </w:p>
    <w:p>
      <w:pPr>
        <w:jc w:val="center"/>
        <w:spacing w:line="360" w:lineRule="auto"/>
        <w:rPr>
          <w:rFonts w:ascii="宋体" w:hAnsi="宋体" w:eastAsia="宋体"/>
          <w:b/>
          <w:sz w:val="30"/>
          <w:szCs w:val="30"/>
          <w:highlight w:val="none"/>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ascii="宋体" w:hAnsi="宋体" w:eastAsia="宋体"/>
          <w:b/>
          <w:sz w:val="30"/>
          <w:szCs w:val="30"/>
          <w:highlight w:val="none"/>
        </w:rPr>
      </w:r>
      <w:r/>
    </w:p>
    <w:p>
      <w:pPr>
        <w:jc w:val="center"/>
        <w:spacing w:line="360" w:lineRule="auto"/>
        <w:rPr>
          <w:rFonts w:ascii="宋体" w:hAnsi="宋体" w:eastAsia="宋体"/>
          <w:b/>
          <w:sz w:val="30"/>
          <w:szCs w:val="30"/>
          <w:highlight w:val="none"/>
        </w:rPr>
      </w:pPr>
      <w:r>
        <w:rPr>
          <w:rFonts w:hint="eastAsia" w:ascii="宋体" w:hAnsi="宋体" w:eastAsia="宋体"/>
          <w:b/>
          <w:sz w:val="30"/>
          <w:szCs w:val="30"/>
          <w:highlight w:val="none"/>
        </w:rPr>
        <w:t xml:space="preserve">前附表</w:t>
      </w:r>
      <w:r/>
    </w:p>
    <w:tbl>
      <w:tblPr>
        <w:tblStyle w:val="820"/>
        <w:tblW w:w="970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7"/>
        <w:gridCol w:w="9011"/>
      </w:tblGrid>
      <w:tr>
        <w:trPr>
          <w:jc w:val="center"/>
        </w:trPr>
        <w:tc>
          <w:tcPr>
            <w:shd w:val="clear" w:color="auto" w:fill="auto"/>
            <w:tcW w:w="697" w:type="dxa"/>
            <w:vAlign w:val="center"/>
            <w:textDirection w:val="lrTb"/>
            <w:noWrap w:val="false"/>
          </w:tcPr>
          <w:p>
            <w:pPr>
              <w:jc w:val="center"/>
              <w:spacing w:line="300" w:lineRule="exact"/>
              <w:rPr>
                <w:rFonts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shd w:val="clear" w:color="auto" w:fill="auto"/>
            <w:tcW w:w="9011" w:type="dxa"/>
            <w:vAlign w:val="center"/>
            <w:textDirection w:val="lrTb"/>
            <w:noWrap w:val="false"/>
          </w:tcPr>
          <w:p>
            <w:pPr>
              <w:jc w:val="center"/>
              <w:spacing w:line="300" w:lineRule="exact"/>
              <w:rPr>
                <w:rFonts w:ascii="宋体" w:hAnsi="宋体" w:eastAsia="宋体" w:cs="宋体"/>
                <w:b/>
                <w:sz w:val="21"/>
                <w:szCs w:val="21"/>
                <w:highlight w:val="none"/>
              </w:rPr>
            </w:pPr>
            <w:r>
              <w:rPr>
                <w:rFonts w:hint="eastAsia" w:ascii="宋体" w:hAnsi="宋体" w:eastAsia="宋体" w:cs="宋体"/>
                <w:b/>
                <w:sz w:val="21"/>
                <w:szCs w:val="21"/>
                <w:highlight w:val="none"/>
              </w:rPr>
              <w:t xml:space="preserve">内容规定</w:t>
            </w:r>
            <w:r/>
          </w:p>
        </w:tc>
      </w:tr>
      <w:tr>
        <w:trPr>
          <w:jc w:val="center"/>
        </w:trPr>
        <w:tc>
          <w:tcPr>
            <w:shd w:val="clear" w:color="auto" w:fill="auto"/>
            <w:tcW w:w="697" w:type="dxa"/>
            <w:vAlign w:val="center"/>
            <w:textDirection w:val="lrTb"/>
            <w:noWrap w:val="false"/>
          </w:tcPr>
          <w:p>
            <w:pPr>
              <w:jc w:val="center"/>
              <w:spacing w:line="300" w:lineRule="exact"/>
              <w:rPr>
                <w:rFonts w:ascii="宋体" w:hAnsi="宋体" w:eastAsia="宋体" w:cs="宋体"/>
                <w:sz w:val="21"/>
                <w:szCs w:val="21"/>
                <w:highlight w:val="none"/>
              </w:rPr>
            </w:pPr>
            <w:r/>
            <w:bookmarkStart w:id="0" w:name="_Hlk484788339"/>
            <w:r>
              <w:rPr>
                <w:rFonts w:hint="eastAsia" w:ascii="宋体" w:hAnsi="宋体" w:eastAsia="宋体" w:cs="宋体"/>
                <w:sz w:val="21"/>
                <w:szCs w:val="21"/>
                <w:highlight w:val="none"/>
              </w:rPr>
              <w:t xml:space="preserve">1</w:t>
            </w:r>
            <w:r/>
          </w:p>
        </w:tc>
        <w:tc>
          <w:tcPr>
            <w:shd w:val="clear" w:color="auto" w:fill="auto"/>
            <w:tcW w:w="9011" w:type="dxa"/>
            <w:vAlign w:val="bottom"/>
            <w:textDirection w:val="lrTb"/>
            <w:noWrap w:val="false"/>
          </w:tcPr>
          <w:p>
            <w:pP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采购内容</w:t>
            </w:r>
            <w:r>
              <w:rPr>
                <w:rFonts w:hint="eastAsia" w:ascii="宋体" w:hAnsi="宋体" w:eastAsia="宋体" w:cs="宋体"/>
                <w:sz w:val="21"/>
                <w:szCs w:val="21"/>
                <w:highlight w:val="none"/>
                <w:shd w:val="clear" w:color="auto" w:fill="ffffff"/>
              </w:rPr>
              <w:t xml:space="preserve">：</w:t>
            </w:r>
            <w:bookmarkEnd w:id="0"/>
            <w:r>
              <w:rPr>
                <w:rFonts w:hint="eastAsia" w:ascii="宋体" w:hAnsi="宋体" w:eastAsia="宋体" w:cs="宋体"/>
                <w:sz w:val="21"/>
                <w:szCs w:val="21"/>
                <w:highlight w:val="none"/>
              </w:rPr>
              <w:t xml:space="preserve">苏州工业园区社会保险基金和公积金管理中心2026-2027年CA数字证书认证服务</w:t>
            </w:r>
            <w:r/>
          </w:p>
        </w:tc>
      </w:tr>
      <w:tr>
        <w:trPr>
          <w:jc w:val="center"/>
        </w:trPr>
        <w:tc>
          <w:tcPr>
            <w:shd w:val="clear" w:color="auto" w:fill="auto"/>
            <w:tcW w:w="697" w:type="dxa"/>
            <w:vAlign w:val="center"/>
            <w:textDirection w:val="lrTb"/>
            <w:noWrap w:val="false"/>
          </w:tcPr>
          <w:p>
            <w:pPr>
              <w:jc w:val="cente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shd w:val="clear" w:color="auto" w:fill="auto"/>
            <w:tcW w:w="9011" w:type="dxa"/>
            <w:vAlign w:val="center"/>
            <w:textDirection w:val="lrTb"/>
            <w:noWrap w:val="false"/>
          </w:tcPr>
          <w:p>
            <w:pP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投标（响应）文件有效期：自投标（响应）截止日起</w:t>
            </w:r>
            <w:r>
              <w:rPr>
                <w:rFonts w:hint="eastAsia" w:ascii="宋体" w:hAnsi="宋体" w:eastAsia="宋体" w:cs="宋体"/>
                <w:b/>
                <w:bCs/>
                <w:sz w:val="21"/>
                <w:szCs w:val="21"/>
                <w:highlight w:val="none"/>
                <w:shd w:val="clear" w:color="auto" w:fill="ffffff"/>
              </w:rPr>
              <w:t xml:space="preserve">九十天（日历日）</w:t>
            </w:r>
            <w:r/>
          </w:p>
        </w:tc>
      </w:tr>
      <w:tr>
        <w:trPr>
          <w:jc w:val="center"/>
          <w:trHeight w:val="599"/>
        </w:trPr>
        <w:tc>
          <w:tcPr>
            <w:shd w:val="clear" w:color="auto" w:fill="auto"/>
            <w:tcW w:w="697" w:type="dxa"/>
            <w:vAlign w:val="center"/>
            <w:textDirection w:val="lrTb"/>
            <w:noWrap w:val="false"/>
          </w:tcPr>
          <w:p>
            <w:pPr>
              <w:jc w:val="cente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shd w:val="clear" w:color="auto" w:fill="auto"/>
            <w:tcW w:w="9011" w:type="dxa"/>
            <w:vAlign w:val="center"/>
            <w:textDirection w:val="lrTb"/>
            <w:noWrap w:val="false"/>
          </w:tcPr>
          <w:p>
            <w:pPr>
              <w:spacing w:line="300" w:lineRule="exact"/>
              <w:rPr>
                <w:rFonts w:ascii="宋体" w:hAnsi="宋体" w:eastAsia="宋体" w:cs="宋体"/>
                <w:sz w:val="21"/>
                <w:szCs w:val="21"/>
                <w:highlight w:val="none"/>
                <w:lang w:eastAsia="zh"/>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
              </w:rPr>
              <w:t xml:space="preserve">磋商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
              </w:rPr>
              <w:t xml:space="preserve">保证金：</w:t>
            </w:r>
            <w:r/>
          </w:p>
          <w:p>
            <w:pPr>
              <w:spacing w:line="300" w:lineRule="exact"/>
              <w:rPr>
                <w:rFonts w:ascii="宋体" w:hAnsi="宋体" w:eastAsia="宋体" w:cs="宋体"/>
                <w:sz w:val="21"/>
                <w:szCs w:val="21"/>
                <w:highlight w:val="none"/>
                <w:shd w:val="clear" w:color="auto" w:fill="ffffff"/>
              </w:rPr>
            </w:pPr>
            <w:r>
              <w:rPr>
                <w:rFonts w:hint="eastAsia" w:ascii="宋体" w:hAnsi="宋体" w:eastAsia="宋体" w:cs="宋体"/>
                <w:bCs/>
                <w:sz w:val="21"/>
                <w:szCs w:val="21"/>
                <w:highlight w:val="none"/>
              </w:rPr>
              <w:t xml:space="preserve">本项目不需提交，采购文件中有关</w:t>
            </w: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
              </w:rPr>
              <w:t xml:space="preserve">磋商</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保证金的规定均不适用。</w:t>
            </w:r>
            <w:r/>
          </w:p>
        </w:tc>
      </w:tr>
      <w:tr>
        <w:trPr>
          <w:jc w:val="center"/>
        </w:trPr>
        <w:tc>
          <w:tcPr>
            <w:shd w:val="clear" w:color="auto" w:fill="auto"/>
            <w:tcW w:w="697" w:type="dxa"/>
            <w:vAlign w:val="center"/>
            <w:textDirection w:val="lrTb"/>
            <w:noWrap w:val="false"/>
          </w:tcPr>
          <w:p>
            <w:pPr>
              <w:jc w:val="cente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shd w:val="clear" w:color="auto" w:fill="auto"/>
            <w:tcW w:w="9011" w:type="dxa"/>
            <w:vAlign w:val="center"/>
            <w:textDirection w:val="lrTb"/>
            <w:noWrap w:val="false"/>
          </w:tcPr>
          <w:p>
            <w:pP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投标（响应）文件：</w:t>
            </w:r>
            <w:r/>
          </w:p>
          <w:p>
            <w:pPr>
              <w:spacing w:line="300" w:lineRule="exact"/>
              <w:rPr>
                <w:rFonts w:ascii="宋体" w:hAnsi="宋体" w:eastAsia="宋体" w:cs="宋体"/>
                <w:sz w:val="21"/>
                <w:szCs w:val="21"/>
                <w:highlight w:val="none"/>
              </w:rPr>
            </w:pPr>
            <w:r>
              <w:rPr>
                <w:rFonts w:hint="eastAsia" w:ascii="宋体" w:hAnsi="宋体" w:eastAsia="宋体" w:cs="宋体"/>
                <w:b/>
                <w:bCs/>
                <w:sz w:val="21"/>
                <w:szCs w:val="21"/>
                <w:highlight w:val="none"/>
              </w:rPr>
              <w:t xml:space="preserve">本项目采用网上提交电子投标（响应）文件，不接受纸质投标（响应）文件。</w:t>
            </w:r>
            <w:r/>
          </w:p>
        </w:tc>
      </w:tr>
      <w:tr>
        <w:trPr>
          <w:jc w:val="center"/>
        </w:trPr>
        <w:tc>
          <w:tcPr>
            <w:shd w:val="clear" w:color="auto" w:fill="auto"/>
            <w:tcW w:w="697" w:type="dxa"/>
            <w:vAlign w:val="center"/>
            <w:textDirection w:val="lrTb"/>
            <w:noWrap w:val="false"/>
          </w:tcPr>
          <w:p>
            <w:pPr>
              <w:jc w:val="cente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shd w:val="clear" w:color="auto" w:fill="auto"/>
            <w:tcW w:w="9011" w:type="dxa"/>
            <w:vAlign w:val="center"/>
            <w:textDirection w:val="lrTb"/>
            <w:noWrap w:val="false"/>
          </w:tcPr>
          <w:p>
            <w:pP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投标（响应）文件提交：</w:t>
            </w:r>
            <w:r/>
          </w:p>
          <w:p>
            <w:pP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截止时间：2026年10月</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日14点00分（北京时间）</w:t>
            </w:r>
            <w:r/>
          </w:p>
          <w:p>
            <w:pP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开启时间：2026年10月</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日14点00分（北京时间）</w:t>
            </w:r>
            <w:r/>
          </w:p>
          <w:p>
            <w:pP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855"/>
                <w:rFonts w:hint="eastAsia" w:ascii="宋体" w:hAnsi="宋体" w:eastAsia="宋体" w:cs="宋体"/>
                <w:color w:val="auto"/>
                <w:sz w:val="21"/>
                <w:szCs w:val="21"/>
                <w:highlight w:val="none"/>
              </w:rPr>
              <w:t xml:space="preserve">http://jszfcg.jsczt.cn/</w:t>
            </w:r>
            <w:r>
              <w:rPr>
                <w:rStyle w:val="855"/>
                <w:rFonts w:hint="eastAsia" w:ascii="宋体" w:hAnsi="宋体" w:eastAsia="宋体" w:cs="宋体"/>
                <w:color w:val="auto"/>
                <w:sz w:val="21"/>
                <w:szCs w:val="21"/>
                <w:highlight w:val="none"/>
              </w:rPr>
              <w:fldChar w:fldCharType="end"/>
            </w:r>
            <w:r>
              <w:rPr>
                <w:rFonts w:hint="eastAsia" w:ascii="宋体" w:hAnsi="宋体" w:eastAsia="宋体" w:cs="宋体"/>
                <w:sz w:val="21"/>
                <w:szCs w:val="21"/>
                <w:highlight w:val="none"/>
              </w:rPr>
              <w:t xml:space="preserve">）</w:t>
            </w:r>
            <w:r/>
          </w:p>
          <w:p>
            <w:pPr>
              <w:pStyle w:val="850"/>
              <w:ind w:left="0" w:firstLine="0"/>
              <w:spacing w:after="0" w:line="300" w:lineRule="exact"/>
              <w:rPr>
                <w:rFonts w:ascii="宋体" w:hAnsi="宋体" w:cs="宋体"/>
                <w:szCs w:val="21"/>
                <w:highlight w:val="none"/>
              </w:rPr>
            </w:pPr>
            <w:r>
              <w:rPr>
                <w:rFonts w:hint="eastAsia" w:ascii="宋体" w:hAnsi="宋体" w:cs="宋体"/>
                <w:szCs w:val="21"/>
                <w:highlight w:val="none"/>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shd w:val="clear" w:color="auto" w:fill="auto"/>
            <w:tcW w:w="697" w:type="dxa"/>
            <w:vAlign w:val="center"/>
            <w:textDirection w:val="lrTb"/>
            <w:noWrap w:val="false"/>
          </w:tcPr>
          <w:p>
            <w:pPr>
              <w:jc w:val="cente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shd w:val="clear" w:color="auto" w:fill="auto"/>
            <w:tcW w:w="9011" w:type="dxa"/>
            <w:vAlign w:val="center"/>
            <w:textDirection w:val="lrTb"/>
            <w:noWrap w:val="false"/>
          </w:tcPr>
          <w:p>
            <w:pPr>
              <w:ind w:right="-159"/>
              <w:jc w:val="left"/>
              <w:spacing w:line="30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履约保证金：</w:t>
            </w:r>
            <w:r/>
          </w:p>
          <w:p>
            <w:pPr>
              <w:ind w:right="-159"/>
              <w:jc w:val="left"/>
              <w:spacing w:line="300" w:lineRule="exact"/>
              <w:widowControl/>
              <w:rPr>
                <w:highlight w:val="none"/>
                <w:lang w:eastAsia="zh"/>
              </w:rPr>
            </w:pPr>
            <w:r>
              <w:rPr>
                <w:rFonts w:hint="eastAsia" w:ascii="宋体" w:hAnsi="宋体" w:eastAsia="宋体" w:cs="宋体"/>
                <w:bCs/>
                <w:sz w:val="21"/>
                <w:szCs w:val="21"/>
                <w:highlight w:val="none"/>
              </w:rPr>
              <w:t xml:space="preserve">需提交，履约保证金金额：成交金额的5%（可提供符合《关于在全省政府采购领域推行电子履约保函(保险)的通知》(苏财购〔2023〕150号)要求的电子履约保函）</w:t>
            </w:r>
            <w:r/>
          </w:p>
        </w:tc>
      </w:tr>
      <w:tr>
        <w:trPr>
          <w:jc w:val="center"/>
        </w:trPr>
        <w:tc>
          <w:tcPr>
            <w:shd w:val="clear" w:color="auto" w:fill="auto"/>
            <w:tcW w:w="697" w:type="dxa"/>
            <w:vAlign w:val="center"/>
            <w:textDirection w:val="lrTb"/>
            <w:noWrap w:val="false"/>
          </w:tcPr>
          <w:p>
            <w:pPr>
              <w:jc w:val="cente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shd w:val="clear" w:color="auto" w:fill="auto"/>
            <w:tcW w:w="9011" w:type="dxa"/>
            <w:vAlign w:val="center"/>
            <w:textDirection w:val="lrTb"/>
            <w:noWrap w:val="false"/>
          </w:tcPr>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代理服务费:</w:t>
            </w:r>
            <w:r/>
          </w:p>
          <w:p>
            <w:pPr>
              <w:spacing w:line="300" w:lineRule="exact"/>
              <w:rPr>
                <w:rFonts w:ascii="宋体" w:hAnsi="宋体" w:eastAsia="宋体" w:cs="宋体"/>
                <w:bCs/>
                <w:sz w:val="21"/>
                <w:szCs w:val="21"/>
                <w:highlight w:val="none"/>
              </w:rPr>
            </w:pPr>
            <w:r>
              <w:rPr>
                <w:rFonts w:ascii="Wingdings" w:hAnsi="Wingdings" w:eastAsia="Wingdings" w:cs="Wingdings"/>
                <w:bCs/>
                <w:sz w:val="21"/>
                <w:szCs w:val="21"/>
                <w:highlight w:val="none"/>
              </w:rPr>
              <w:t xml:space="preserve">þ</w:t>
            </w:r>
            <w:r>
              <w:rPr>
                <w:rFonts w:hint="eastAsia" w:ascii="宋体" w:hAnsi="宋体" w:eastAsia="宋体" w:cs="宋体"/>
                <w:bCs/>
                <w:sz w:val="21"/>
                <w:szCs w:val="21"/>
                <w:highlight w:val="none"/>
              </w:rPr>
              <w:t xml:space="preserve">由采购人承担并直接支付，采购文件中有关代理服务费的规定均不适用。</w:t>
            </w:r>
            <w:r/>
          </w:p>
          <w:p>
            <w:pPr>
              <w:spacing w:line="300" w:lineRule="exact"/>
              <w:rPr>
                <w:rFonts w:ascii="宋体" w:hAnsi="宋体" w:eastAsia="宋体" w:cs="宋体"/>
                <w:bCs/>
                <w:sz w:val="21"/>
                <w:szCs w:val="21"/>
                <w:highlight w:val="none"/>
              </w:rPr>
            </w:pPr>
            <w:r>
              <w:rPr>
                <w:rFonts w:ascii="Wingdings" w:hAnsi="Wingdings" w:eastAsia="Wingdings" w:cs="Wingdings"/>
                <w:bCs/>
                <w:sz w:val="21"/>
                <w:szCs w:val="21"/>
                <w:highlight w:val="none"/>
              </w:rPr>
              <w:t xml:space="preserve">¨</w:t>
            </w:r>
            <w:r>
              <w:rPr>
                <w:rFonts w:hint="eastAsia" w:ascii="宋体" w:hAnsi="宋体" w:eastAsia="宋体" w:cs="宋体"/>
                <w:bCs/>
                <w:sz w:val="21"/>
                <w:szCs w:val="21"/>
                <w:highlight w:val="none"/>
              </w:rPr>
              <w:t xml:space="preserve">由中标（成交）供应商承担并支付：</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因采购预算已包含本项目代理服务费用，采购代理机构与采购人协议确定以下收费标准，并由</w:t>
            </w:r>
            <w:r>
              <w:rPr>
                <w:rFonts w:hint="eastAsia" w:ascii="宋体" w:hAnsi="宋体" w:eastAsia="宋体" w:cs="宋体"/>
                <w:bCs/>
                <w:sz w:val="21"/>
                <w:szCs w:val="21"/>
                <w:highlight w:val="none"/>
                <w:lang w:val="en-US" w:eastAsia="zh-CN"/>
              </w:rPr>
              <w:t xml:space="preserve">采购人</w:t>
            </w:r>
            <w:r>
              <w:rPr>
                <w:rFonts w:hint="eastAsia" w:ascii="宋体" w:hAnsi="宋体" w:eastAsia="宋体" w:cs="宋体"/>
                <w:bCs/>
                <w:sz w:val="21"/>
                <w:szCs w:val="21"/>
                <w:highlight w:val="none"/>
              </w:rPr>
              <w:t xml:space="preserve">支付。</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代理服务费收费标准：代理服务费收费按以下标准收取：</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预算金额100万元以下部分，费率为该部分预算金额的1.5%；</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预算金额100万元（含）－500万元部分，费率为该部分预算金额的1.1%；</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预算金额500万元（含）-1000万元部分，费率为该部分预算金额的0.8%；</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预算金额1000万元（含）-5000万元部分，费率为该部分预算金额的0.5%；</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预算金额5000万元以上部分，费率为该部分预算金额的0.25%。</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代理服务费：领取中标（成交）通知书时中标（成交）人向采购代理机构一次性付清。</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付款方式：银行转账、现金解款</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服务费收款账号：8314122601346</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账户名：苏州诚和招投标咨询有限公司</w:t>
            </w:r>
            <w:r/>
          </w:p>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开户行：上海浦东发展银行苏州分行沧浪支行</w:t>
            </w:r>
            <w:r/>
          </w:p>
        </w:tc>
      </w:tr>
      <w:tr>
        <w:trPr>
          <w:jc w:val="center"/>
        </w:trPr>
        <w:tc>
          <w:tcPr>
            <w:shd w:val="clear" w:color="auto" w:fill="auto"/>
            <w:tcW w:w="697" w:type="dxa"/>
            <w:vAlign w:val="center"/>
            <w:textDirection w:val="lrTb"/>
            <w:noWrap w:val="false"/>
          </w:tcPr>
          <w:p>
            <w:pPr>
              <w:jc w:val="center"/>
              <w:spacing w:line="3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shd w:val="clear" w:color="auto" w:fill="auto"/>
            <w:tcW w:w="9011" w:type="dxa"/>
            <w:vAlign w:val="center"/>
            <w:textDirection w:val="lrTb"/>
            <w:noWrap w:val="false"/>
          </w:tcPr>
          <w:p>
            <w:pPr>
              <w:spacing w:line="3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政府采购监督电话：0512-66681110</w:t>
            </w:r>
            <w:r/>
          </w:p>
        </w:tc>
      </w:tr>
    </w:tbl>
    <w:p>
      <w:pPr>
        <w:jc w:val="center"/>
        <w:spacing w:line="360" w:lineRule="auto"/>
        <w:rPr>
          <w:rFonts w:ascii="宋体" w:hAnsi="宋体" w:eastAsia="宋体"/>
          <w:b/>
          <w:sz w:val="48"/>
          <w:szCs w:val="48"/>
          <w:highlight w:val="none"/>
        </w:rPr>
      </w:pPr>
      <w:r>
        <w:rPr>
          <w:rFonts w:ascii="宋体" w:hAnsi="宋体" w:eastAsia="宋体"/>
          <w:sz w:val="48"/>
          <w:szCs w:val="48"/>
          <w:highlight w:val="none"/>
        </w:rPr>
        <w:br w:type="page" w:clear="all"/>
      </w:r>
      <w:r>
        <w:rPr>
          <w:rFonts w:hint="eastAsia" w:ascii="宋体" w:hAnsi="宋体" w:eastAsia="宋体"/>
          <w:b/>
          <w:sz w:val="48"/>
          <w:szCs w:val="48"/>
          <w:highlight w:val="none"/>
        </w:rPr>
        <w:t xml:space="preserve">总目录</w:t>
      </w:r>
      <w:r/>
    </w:p>
    <w:p>
      <w:pPr>
        <w:pStyle w:val="840"/>
        <w:tabs>
          <w:tab w:val="right" w:pos="9638" w:leader="dot"/>
        </w:tabs>
        <w:rPr>
          <w:highlight w:val="none"/>
        </w:rPr>
      </w:pPr>
      <w:r>
        <w:rPr>
          <w:rFonts w:ascii="宋体" w:hAnsi="宋体" w:eastAsia="宋体"/>
          <w:b/>
          <w:bCs/>
          <w:szCs w:val="24"/>
          <w:highlight w:val="none"/>
        </w:rPr>
        <w:fldChar w:fldCharType="begin"/>
      </w:r>
      <w:r>
        <w:rPr>
          <w:rFonts w:ascii="宋体" w:hAnsi="宋体" w:eastAsia="宋体"/>
          <w:b/>
          <w:bCs/>
          <w:szCs w:val="24"/>
          <w:highlight w:val="none"/>
        </w:rPr>
        <w:instrText xml:space="preserve"> TOC \o "1-1" </w:instrText>
      </w:r>
      <w:r>
        <w:rPr>
          <w:rFonts w:ascii="宋体" w:hAnsi="宋体" w:eastAsia="宋体"/>
          <w:b/>
          <w:bCs/>
          <w:szCs w:val="24"/>
          <w:highlight w:val="none"/>
        </w:rPr>
        <w:fldChar w:fldCharType="separate"/>
      </w:r>
      <w:r>
        <w:rPr>
          <w:rFonts w:hint="eastAsia" w:ascii="宋体" w:hAnsi="宋体" w:eastAsia="宋体"/>
          <w:highlight w:val="none"/>
        </w:rPr>
        <w:t xml:space="preserve">第一章</w:t>
      </w:r>
      <w:r>
        <w:rPr>
          <w:rFonts w:ascii="宋体" w:hAnsi="宋体" w:eastAsia="宋体"/>
          <w:highlight w:val="none"/>
        </w:rPr>
        <w:t xml:space="preserve"> </w:t>
      </w:r>
      <w:r>
        <w:rPr>
          <w:rFonts w:hint="eastAsia" w:ascii="宋体" w:hAnsi="宋体" w:eastAsia="宋体"/>
          <w:highlight w:val="none"/>
        </w:rPr>
        <w:t xml:space="preserve">采购公告</w:t>
      </w:r>
      <w:r>
        <w:rPr>
          <w:highlight w:val="none"/>
        </w:rPr>
        <w:tab/>
      </w:r>
      <w:r>
        <w:rPr>
          <w:highlight w:val="none"/>
        </w:rPr>
        <w:fldChar w:fldCharType="begin"/>
      </w:r>
      <w:r>
        <w:rPr>
          <w:highlight w:val="none"/>
        </w:rPr>
        <w:instrText xml:space="preserve"> PAGEREF _Toc30375 \h </w:instrText>
      </w:r>
      <w:r>
        <w:rPr>
          <w:highlight w:val="none"/>
        </w:rPr>
        <w:fldChar w:fldCharType="separate"/>
      </w:r>
      <w:r>
        <w:rPr>
          <w:highlight w:val="none"/>
        </w:rPr>
        <w:t xml:space="preserve">3</w:t>
      </w:r>
      <w:r>
        <w:rPr>
          <w:highlight w:val="none"/>
        </w:rPr>
        <w:fldChar w:fldCharType="end"/>
      </w:r>
      <w:r/>
    </w:p>
    <w:p>
      <w:pPr>
        <w:pStyle w:val="840"/>
        <w:tabs>
          <w:tab w:val="right" w:pos="9638" w:leader="dot"/>
        </w:tabs>
        <w:rPr>
          <w:highlight w:val="none"/>
        </w:rPr>
      </w:pPr>
      <w:r>
        <w:rPr>
          <w:rFonts w:hint="eastAsia" w:ascii="宋体" w:hAnsi="宋体" w:eastAsia="宋体"/>
          <w:highlight w:val="none"/>
        </w:rPr>
        <w:t xml:space="preserve">第二章 供应商须知</w:t>
      </w:r>
      <w:r>
        <w:rPr>
          <w:highlight w:val="none"/>
        </w:rPr>
        <w:tab/>
      </w:r>
      <w:r>
        <w:rPr>
          <w:highlight w:val="none"/>
        </w:rPr>
        <w:fldChar w:fldCharType="begin"/>
      </w:r>
      <w:r>
        <w:rPr>
          <w:highlight w:val="none"/>
        </w:rPr>
        <w:instrText xml:space="preserve"> PAGEREF _Toc19986 \h </w:instrText>
      </w:r>
      <w:r>
        <w:rPr>
          <w:highlight w:val="none"/>
        </w:rPr>
        <w:fldChar w:fldCharType="separate"/>
      </w:r>
      <w:r>
        <w:rPr>
          <w:highlight w:val="none"/>
        </w:rPr>
        <w:t xml:space="preserve">8</w:t>
      </w:r>
      <w:r>
        <w:rPr>
          <w:highlight w:val="none"/>
        </w:rPr>
        <w:fldChar w:fldCharType="end"/>
      </w:r>
      <w:r/>
    </w:p>
    <w:p>
      <w:pPr>
        <w:pStyle w:val="840"/>
        <w:tabs>
          <w:tab w:val="right" w:pos="9638" w:leader="dot"/>
        </w:tabs>
        <w:rPr>
          <w:highlight w:val="none"/>
        </w:rPr>
      </w:pPr>
      <w:r>
        <w:rPr>
          <w:rFonts w:hint="eastAsia" w:ascii="宋体" w:hAnsi="宋体" w:eastAsia="宋体"/>
          <w:highlight w:val="none"/>
        </w:rPr>
        <w:t xml:space="preserve">第三章</w:t>
      </w:r>
      <w:r>
        <w:rPr>
          <w:rFonts w:ascii="宋体" w:hAnsi="宋体" w:eastAsia="宋体"/>
          <w:highlight w:val="none"/>
        </w:rPr>
        <w:t xml:space="preserve"> </w:t>
      </w:r>
      <w:r>
        <w:rPr>
          <w:rFonts w:hint="eastAsia" w:ascii="宋体" w:hAnsi="宋体" w:eastAsia="宋体"/>
          <w:highlight w:val="none"/>
        </w:rPr>
        <w:t xml:space="preserve">投标（响应）文件格式</w:t>
      </w:r>
      <w:r>
        <w:rPr>
          <w:highlight w:val="none"/>
        </w:rPr>
        <w:tab/>
      </w:r>
      <w:r>
        <w:rPr>
          <w:highlight w:val="none"/>
        </w:rPr>
        <w:fldChar w:fldCharType="begin"/>
      </w:r>
      <w:r>
        <w:rPr>
          <w:highlight w:val="none"/>
        </w:rPr>
        <w:instrText xml:space="preserve"> PAGEREF _Toc13262 \h </w:instrText>
      </w:r>
      <w:r>
        <w:rPr>
          <w:highlight w:val="none"/>
        </w:rPr>
        <w:fldChar w:fldCharType="separate"/>
      </w:r>
      <w:r>
        <w:rPr>
          <w:highlight w:val="none"/>
        </w:rPr>
        <w:t xml:space="preserve">25</w:t>
      </w:r>
      <w:r>
        <w:rPr>
          <w:highlight w:val="none"/>
        </w:rPr>
        <w:fldChar w:fldCharType="end"/>
      </w:r>
      <w:r/>
    </w:p>
    <w:p>
      <w:pPr>
        <w:pStyle w:val="840"/>
        <w:tabs>
          <w:tab w:val="right" w:pos="9638" w:leader="dot"/>
        </w:tabs>
        <w:rPr>
          <w:highlight w:val="none"/>
        </w:rPr>
      </w:pPr>
      <w:r>
        <w:rPr>
          <w:rFonts w:hint="eastAsia" w:ascii="宋体" w:hAnsi="宋体" w:eastAsia="宋体"/>
          <w:highlight w:val="none"/>
        </w:rPr>
        <w:t xml:space="preserve">第四章 采购内容</w:t>
      </w:r>
      <w:r>
        <w:rPr>
          <w:highlight w:val="none"/>
        </w:rPr>
        <w:tab/>
      </w:r>
      <w:r>
        <w:rPr>
          <w:highlight w:val="none"/>
        </w:rPr>
        <w:fldChar w:fldCharType="begin"/>
      </w:r>
      <w:r>
        <w:rPr>
          <w:highlight w:val="none"/>
        </w:rPr>
        <w:instrText xml:space="preserve"> PAGEREF _Toc5268 \h </w:instrText>
      </w:r>
      <w:r>
        <w:rPr>
          <w:highlight w:val="none"/>
        </w:rPr>
        <w:fldChar w:fldCharType="separate"/>
      </w:r>
      <w:r>
        <w:rPr>
          <w:highlight w:val="none"/>
        </w:rPr>
        <w:t xml:space="preserve">43</w:t>
      </w:r>
      <w:r>
        <w:rPr>
          <w:highlight w:val="none"/>
        </w:rPr>
        <w:fldChar w:fldCharType="end"/>
      </w:r>
      <w:r/>
    </w:p>
    <w:p>
      <w:pPr>
        <w:pStyle w:val="840"/>
        <w:tabs>
          <w:tab w:val="right" w:pos="9638" w:leader="dot"/>
        </w:tabs>
        <w:rPr>
          <w:highlight w:val="none"/>
        </w:rPr>
      </w:pPr>
      <w:r>
        <w:rPr>
          <w:rFonts w:hint="eastAsia" w:ascii="宋体" w:hAnsi="宋体" w:eastAsia="宋体"/>
          <w:highlight w:val="none"/>
        </w:rPr>
        <w:t xml:space="preserve">第五章</w:t>
      </w:r>
      <w:r>
        <w:rPr>
          <w:rFonts w:ascii="宋体" w:hAnsi="宋体" w:eastAsia="宋体"/>
          <w:highlight w:val="none"/>
        </w:rPr>
        <w:t xml:space="preserve"> </w:t>
      </w:r>
      <w:r>
        <w:rPr>
          <w:rFonts w:hint="eastAsia" w:ascii="宋体" w:hAnsi="宋体" w:eastAsia="宋体"/>
          <w:highlight w:val="none"/>
        </w:rPr>
        <w:t xml:space="preserve">合同主要条款</w:t>
      </w:r>
      <w:r>
        <w:rPr>
          <w:highlight w:val="none"/>
        </w:rPr>
        <w:tab/>
      </w:r>
      <w:r>
        <w:rPr>
          <w:highlight w:val="none"/>
        </w:rPr>
        <w:fldChar w:fldCharType="begin"/>
      </w:r>
      <w:r>
        <w:rPr>
          <w:highlight w:val="none"/>
        </w:rPr>
        <w:instrText xml:space="preserve"> PAGEREF _Toc31363 \h </w:instrText>
      </w:r>
      <w:r>
        <w:rPr>
          <w:highlight w:val="none"/>
        </w:rPr>
        <w:fldChar w:fldCharType="separate"/>
      </w:r>
      <w:r>
        <w:rPr>
          <w:highlight w:val="none"/>
        </w:rPr>
        <w:t xml:space="preserve">52</w:t>
      </w:r>
      <w:r>
        <w:rPr>
          <w:highlight w:val="none"/>
        </w:rPr>
        <w:fldChar w:fldCharType="end"/>
      </w:r>
      <w:r/>
    </w:p>
    <w:p>
      <w:pPr>
        <w:pStyle w:val="840"/>
        <w:tabs>
          <w:tab w:val="right" w:pos="9638" w:leader="dot"/>
        </w:tabs>
        <w:rPr>
          <w:highlight w:val="none"/>
        </w:rPr>
      </w:pPr>
      <w:r>
        <w:rPr>
          <w:rFonts w:hint="eastAsia" w:ascii="宋体" w:hAnsi="宋体" w:eastAsia="宋体"/>
          <w:highlight w:val="none"/>
        </w:rPr>
        <w:t xml:space="preserve">第六章 评审办法</w:t>
      </w:r>
      <w:r>
        <w:rPr>
          <w:highlight w:val="none"/>
        </w:rPr>
        <w:tab/>
      </w:r>
      <w:r>
        <w:rPr>
          <w:highlight w:val="none"/>
        </w:rPr>
        <w:fldChar w:fldCharType="begin"/>
      </w:r>
      <w:r>
        <w:rPr>
          <w:highlight w:val="none"/>
        </w:rPr>
        <w:instrText xml:space="preserve"> PAGEREF _Toc13663 \h </w:instrText>
      </w:r>
      <w:r>
        <w:rPr>
          <w:highlight w:val="none"/>
        </w:rPr>
        <w:fldChar w:fldCharType="separate"/>
      </w:r>
      <w:r>
        <w:rPr>
          <w:highlight w:val="none"/>
        </w:rPr>
        <w:t xml:space="preserve">59</w:t>
      </w:r>
      <w:r>
        <w:rPr>
          <w:highlight w:val="none"/>
        </w:rPr>
        <w:fldChar w:fldCharType="end"/>
      </w:r>
      <w:r/>
    </w:p>
    <w:p>
      <w:pPr>
        <w:pStyle w:val="840"/>
        <w:tabs>
          <w:tab w:val="right" w:pos="9638" w:leader="dot"/>
        </w:tabs>
        <w:rPr>
          <w:highlight w:val="none"/>
        </w:rPr>
      </w:pPr>
      <w:r>
        <w:rPr>
          <w:rFonts w:hint="eastAsia" w:ascii="宋体" w:hAnsi="宋体" w:eastAsia="宋体"/>
          <w:highlight w:val="none"/>
        </w:rPr>
        <w:t xml:space="preserve">第七章 附件</w:t>
      </w:r>
      <w:r>
        <w:rPr>
          <w:highlight w:val="none"/>
        </w:rPr>
        <w:tab/>
      </w:r>
      <w:r>
        <w:rPr>
          <w:highlight w:val="none"/>
        </w:rPr>
        <w:fldChar w:fldCharType="begin"/>
      </w:r>
      <w:r>
        <w:rPr>
          <w:highlight w:val="none"/>
        </w:rPr>
        <w:instrText xml:space="preserve"> PAGEREF _Toc28291 \h </w:instrText>
      </w:r>
      <w:r>
        <w:rPr>
          <w:highlight w:val="none"/>
        </w:rPr>
        <w:fldChar w:fldCharType="separate"/>
      </w:r>
      <w:r>
        <w:rPr>
          <w:highlight w:val="none"/>
        </w:rPr>
        <w:t xml:space="preserve">67</w:t>
      </w:r>
      <w:r>
        <w:rPr>
          <w:highlight w:val="none"/>
        </w:rPr>
        <w:fldChar w:fldCharType="end"/>
      </w:r>
      <w:r/>
    </w:p>
    <w:p>
      <w:pPr>
        <w:pStyle w:val="1006"/>
        <w:ind w:firstLine="0"/>
        <w:jc w:val="center"/>
        <w:spacing w:line="360" w:lineRule="auto"/>
        <w:rPr>
          <w:rFonts w:ascii="宋体" w:hAnsi="宋体" w:eastAsia="宋体"/>
          <w:b/>
          <w:sz w:val="30"/>
          <w:szCs w:val="30"/>
          <w:highlight w:val="none"/>
        </w:rPr>
      </w:pPr>
      <w:r>
        <w:rPr>
          <w:rFonts w:ascii="宋体" w:hAnsi="宋体" w:eastAsia="宋体"/>
          <w:bCs/>
          <w:szCs w:val="24"/>
          <w:highlight w:val="none"/>
        </w:rPr>
        <w:fldChar w:fldCharType="end"/>
      </w:r>
      <w:r>
        <w:rPr>
          <w:highlight w:val="none"/>
        </w:rPr>
        <w:br w:type="page" w:clear="all"/>
      </w:r>
      <w:r/>
    </w:p>
    <w:p>
      <w:pPr>
        <w:pStyle w:val="1006"/>
        <w:ind w:firstLine="0"/>
        <w:jc w:val="both"/>
        <w:rPr>
          <w:rFonts w:ascii="宋体" w:hAnsi="宋体" w:eastAsia="宋体"/>
          <w:b/>
          <w:sz w:val="30"/>
          <w:szCs w:val="30"/>
          <w:highlight w:val="none"/>
        </w:rPr>
      </w:pPr>
      <w:r>
        <w:rPr>
          <w:rFonts w:ascii="宋体" w:hAnsi="宋体" w:eastAsia="宋体"/>
          <w:b/>
          <w:sz w:val="30"/>
          <w:szCs w:val="30"/>
          <w:highlight w:val="none"/>
        </w:rPr>
      </w:r>
      <w:r/>
    </w:p>
    <w:p>
      <w:pPr>
        <w:pStyle w:val="1006"/>
        <w:ind w:firstLine="0"/>
        <w:jc w:val="both"/>
        <w:rPr>
          <w:rFonts w:ascii="宋体" w:hAnsi="宋体" w:eastAsia="宋体"/>
          <w:b/>
          <w:sz w:val="30"/>
          <w:szCs w:val="30"/>
          <w:highlight w:val="none"/>
        </w:rPr>
      </w:pPr>
      <w:r>
        <w:rPr>
          <w:rFonts w:ascii="宋体" w:hAnsi="宋体" w:eastAsia="宋体"/>
          <w:b/>
          <w:sz w:val="30"/>
          <w:szCs w:val="30"/>
          <w:highlight w:val="none"/>
        </w:rPr>
      </w:r>
      <w:r/>
    </w:p>
    <w:p>
      <w:pPr>
        <w:pStyle w:val="1006"/>
        <w:ind w:firstLine="0"/>
        <w:jc w:val="both"/>
        <w:rPr>
          <w:rFonts w:ascii="宋体" w:hAnsi="宋体" w:eastAsia="宋体"/>
          <w:b/>
          <w:sz w:val="30"/>
          <w:szCs w:val="30"/>
          <w:highlight w:val="none"/>
        </w:rPr>
      </w:pPr>
      <w:r>
        <w:rPr>
          <w:rFonts w:ascii="宋体" w:hAnsi="宋体" w:eastAsia="宋体"/>
          <w:b/>
          <w:sz w:val="30"/>
          <w:szCs w:val="30"/>
          <w:highlight w:val="none"/>
        </w:rPr>
      </w:r>
      <w:r/>
    </w:p>
    <w:p>
      <w:pPr>
        <w:pStyle w:val="1006"/>
        <w:ind w:firstLine="0"/>
        <w:jc w:val="both"/>
        <w:rPr>
          <w:rFonts w:ascii="宋体" w:hAnsi="宋体" w:eastAsia="宋体"/>
          <w:b/>
          <w:sz w:val="30"/>
          <w:szCs w:val="30"/>
          <w:highlight w:val="none"/>
        </w:rPr>
      </w:pPr>
      <w:r>
        <w:rPr>
          <w:rFonts w:ascii="宋体" w:hAnsi="宋体" w:eastAsia="宋体"/>
          <w:b/>
          <w:sz w:val="30"/>
          <w:szCs w:val="30"/>
          <w:highlight w:val="none"/>
        </w:rPr>
      </w:r>
      <w:r/>
    </w:p>
    <w:p>
      <w:pPr>
        <w:pStyle w:val="1006"/>
        <w:ind w:firstLine="0"/>
        <w:jc w:val="both"/>
        <w:rPr>
          <w:rFonts w:ascii="宋体" w:hAnsi="宋体" w:eastAsia="宋体"/>
          <w:b/>
          <w:sz w:val="30"/>
          <w:szCs w:val="30"/>
          <w:highlight w:val="none"/>
        </w:rPr>
      </w:pPr>
      <w:r>
        <w:rPr>
          <w:rFonts w:ascii="宋体" w:hAnsi="宋体" w:eastAsia="宋体"/>
          <w:b/>
          <w:sz w:val="30"/>
          <w:szCs w:val="30"/>
          <w:highlight w:val="none"/>
        </w:rPr>
      </w:r>
      <w:r/>
    </w:p>
    <w:p>
      <w:pPr>
        <w:pStyle w:val="1006"/>
        <w:ind w:firstLine="0"/>
        <w:jc w:val="both"/>
        <w:rPr>
          <w:rFonts w:ascii="宋体" w:hAnsi="宋体" w:eastAsia="宋体"/>
          <w:b/>
          <w:sz w:val="30"/>
          <w:szCs w:val="30"/>
          <w:highlight w:val="none"/>
        </w:rPr>
      </w:pPr>
      <w:r>
        <w:rPr>
          <w:rFonts w:ascii="宋体" w:hAnsi="宋体" w:eastAsia="宋体"/>
          <w:b/>
          <w:sz w:val="30"/>
          <w:szCs w:val="30"/>
          <w:highlight w:val="none"/>
        </w:rPr>
      </w:r>
      <w:r/>
    </w:p>
    <w:p>
      <w:pPr>
        <w:pStyle w:val="1006"/>
        <w:ind w:firstLine="0"/>
        <w:jc w:val="both"/>
        <w:rPr>
          <w:rFonts w:ascii="宋体" w:hAnsi="宋体" w:eastAsia="宋体"/>
          <w:sz w:val="30"/>
          <w:szCs w:val="30"/>
          <w:highlight w:val="none"/>
        </w:rPr>
      </w:pPr>
      <w:r>
        <w:rPr>
          <w:rFonts w:ascii="宋体" w:hAnsi="宋体" w:eastAsia="宋体"/>
          <w:sz w:val="30"/>
          <w:szCs w:val="30"/>
          <w:highlight w:val="none"/>
        </w:rPr>
      </w:r>
      <w:r/>
    </w:p>
    <w:p>
      <w:pPr>
        <w:pStyle w:val="1007"/>
        <w:jc w:val="center"/>
        <w:spacing w:before="0" w:after="0" w:line="360" w:lineRule="auto"/>
        <w:rPr>
          <w:rFonts w:ascii="宋体" w:hAnsi="宋体" w:eastAsia="宋体"/>
          <w:sz w:val="52"/>
          <w:highlight w:val="none"/>
        </w:rPr>
      </w:pPr>
      <w:r/>
      <w:bookmarkStart w:id="1" w:name="_Toc30375"/>
      <w:r/>
      <w:bookmarkStart w:id="2" w:name="_Toc22801"/>
      <w:r/>
      <w:bookmarkStart w:id="3" w:name="_Toc23110"/>
      <w:r/>
      <w:bookmarkStart w:id="4" w:name="_Toc24215"/>
      <w:r/>
      <w:bookmarkStart w:id="5" w:name="_Toc7122"/>
      <w:r>
        <w:rPr>
          <w:rFonts w:hint="eastAsia" w:ascii="宋体" w:hAnsi="宋体" w:eastAsia="宋体"/>
          <w:sz w:val="52"/>
          <w:highlight w:val="none"/>
        </w:rPr>
        <w:t xml:space="preserve">第一章</w:t>
      </w:r>
      <w:r>
        <w:rPr>
          <w:rFonts w:ascii="宋体" w:hAnsi="宋体" w:eastAsia="宋体"/>
          <w:sz w:val="52"/>
          <w:highlight w:val="none"/>
        </w:rPr>
        <w:t xml:space="preserve"> </w:t>
      </w:r>
      <w:r>
        <w:rPr>
          <w:rFonts w:hint="eastAsia" w:ascii="宋体" w:hAnsi="宋体" w:eastAsia="宋体"/>
          <w:sz w:val="52"/>
          <w:highlight w:val="none"/>
        </w:rPr>
        <w:t xml:space="preserve">采购公告</w:t>
      </w:r>
      <w:bookmarkEnd w:id="1"/>
      <w:r/>
      <w:bookmarkEnd w:id="2"/>
      <w:r/>
      <w:bookmarkEnd w:id="3"/>
      <w:r/>
      <w:bookmarkEnd w:id="4"/>
      <w:r/>
      <w:bookmarkEnd w:id="5"/>
      <w:r/>
      <w:r/>
    </w:p>
    <w:p>
      <w:pPr>
        <w:ind w:firstLine="480"/>
        <w:spacing w:line="360" w:lineRule="auto"/>
        <w:rPr>
          <w:rFonts w:ascii="宋体" w:hAnsi="宋体" w:eastAsia="宋体" w:cs="宋体"/>
          <w:sz w:val="24"/>
          <w:szCs w:val="24"/>
          <w:highlight w:val="none"/>
        </w:rPr>
      </w:pPr>
      <w:r>
        <w:rPr>
          <w:rFonts w:ascii="宋体" w:hAnsi="宋体" w:eastAsia="宋体"/>
          <w:sz w:val="24"/>
          <w:szCs w:val="24"/>
          <w:highlight w:val="none"/>
        </w:rPr>
        <w:br w:type="page" w:clear="all"/>
      </w:r>
      <w:r/>
    </w:p>
    <w:tbl>
      <w:tblPr>
        <w:tblStyle w:val="820"/>
        <w:tblW w:w="8730"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730"/>
      </w:tblGrid>
      <w:tr>
        <w:trPr>
          <w:trHeight w:val="1701"/>
        </w:trPr>
        <w:tc>
          <w:tcPr>
            <w:shd w:val="clear" w:color="auto" w:fill="ffffff"/>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848"/>
              <w:ind w:firstLine="480"/>
              <w:spacing w:beforeAutospacing="0" w:afterAutospacing="0" w:line="360" w:lineRule="auto"/>
              <w:widowControl/>
              <w:rPr>
                <w:rFonts w:ascii="宋体" w:hAnsi="宋体" w:eastAsia="宋体" w:cs="宋体"/>
                <w:szCs w:val="24"/>
                <w:highlight w:val="none"/>
              </w:rPr>
            </w:pPr>
            <w:r>
              <w:rPr>
                <w:rFonts w:hint="eastAsia" w:ascii="宋体" w:hAnsi="宋体" w:eastAsia="宋体" w:cs="宋体"/>
                <w:szCs w:val="24"/>
                <w:highlight w:val="none"/>
              </w:rPr>
              <w:t xml:space="preserve">项目概况</w:t>
            </w:r>
            <w:r/>
          </w:p>
          <w:p>
            <w:pPr>
              <w:pStyle w:val="848"/>
              <w:ind w:firstLine="480"/>
              <w:spacing w:beforeAutospacing="0" w:afterAutospacing="0" w:line="360" w:lineRule="auto"/>
              <w:widowControl/>
              <w:rPr>
                <w:rFonts w:ascii="宋体" w:hAnsi="宋体" w:eastAsia="宋体" w:cs="宋体"/>
                <w:szCs w:val="24"/>
                <w:highlight w:val="none"/>
              </w:rPr>
            </w:pPr>
            <w:r>
              <w:rPr>
                <w:rFonts w:hint="eastAsia" w:ascii="宋体" w:hAnsi="宋体" w:eastAsia="宋体" w:cs="宋体"/>
                <w:szCs w:val="24"/>
                <w:highlight w:val="none"/>
              </w:rPr>
              <w:t xml:space="preserve">苏州工业园区社会保险基金和公积金管理中心2026-2027年CA数字证书认证服务JSZC-320591-SZCH-C2026-00</w:t>
            </w:r>
            <w:r>
              <w:rPr>
                <w:rFonts w:hint="eastAsia" w:ascii="宋体" w:hAnsi="宋体" w:eastAsia="宋体" w:cs="宋体"/>
                <w:szCs w:val="24"/>
                <w:highlight w:val="none"/>
                <w:lang w:val="en-US" w:eastAsia="zh-CN"/>
              </w:rPr>
              <w:t xml:space="preserve">51</w:t>
            </w:r>
            <w:bookmarkStart w:id="75" w:name="_GoBack"/>
            <w:r/>
            <w:bookmarkEnd w:id="75"/>
            <w:r>
              <w:rPr>
                <w:rFonts w:hint="eastAsia" w:ascii="宋体" w:hAnsi="宋体" w:eastAsia="宋体" w:cs="宋体"/>
                <w:szCs w:val="24"/>
                <w:highlight w:val="none"/>
              </w:rPr>
              <w:t xml:space="preserve">采购项目的潜在供应商应在江苏省政府采购一体化平台“苏采云”系统 获取采购文件，并于2026-10-</w:t>
            </w:r>
            <w:r>
              <w:rPr>
                <w:rFonts w:hint="eastAsia" w:ascii="宋体" w:hAnsi="宋体" w:eastAsia="宋体" w:cs="宋体"/>
                <w:szCs w:val="24"/>
                <w:highlight w:val="none"/>
                <w:lang w:val="en-US" w:eastAsia="zh-CN"/>
              </w:rPr>
              <w:t xml:space="preserve">26</w:t>
            </w:r>
            <w:r>
              <w:rPr>
                <w:rFonts w:hint="eastAsia" w:ascii="宋体" w:hAnsi="宋体" w:eastAsia="宋体" w:cs="宋体"/>
                <w:szCs w:val="24"/>
                <w:highlight w:val="none"/>
              </w:rPr>
              <w:t xml:space="preserve"> 14:00（北京时间）前提交响应文件。</w:t>
            </w:r>
            <w:r/>
          </w:p>
        </w:tc>
      </w:tr>
    </w:tbl>
    <w:p>
      <w:pPr>
        <w:pStyle w:val="811"/>
        <w:ind w:firstLine="482"/>
        <w:keepLines w:val="0"/>
        <w:keepNext w:val="0"/>
        <w:spacing w:before="0" w:after="0" w:line="360" w:lineRule="auto"/>
        <w:shd w:val="clear" w:color="auto" w:fill="ffffff"/>
        <w:widowControl/>
        <w:rPr>
          <w:rFonts w:ascii="宋体" w:hAnsi="宋体" w:eastAsia="宋体" w:cs="宋体"/>
          <w:sz w:val="24"/>
          <w:szCs w:val="24"/>
          <w:highlight w:val="none"/>
        </w:rPr>
      </w:pPr>
      <w:r>
        <w:rPr>
          <w:rStyle w:val="852"/>
          <w:rFonts w:hint="eastAsia" w:ascii="宋体" w:hAnsi="宋体" w:eastAsia="宋体" w:cs="宋体"/>
          <w:sz w:val="24"/>
          <w:szCs w:val="24"/>
          <w:highlight w:val="none"/>
          <w:shd w:val="clear" w:color="auto" w:fill="ffffff"/>
        </w:rPr>
        <w:t xml:space="preserve">一、项目基本情况</w:t>
      </w:r>
      <w:r/>
    </w:p>
    <w:p>
      <w:pPr>
        <w:pStyle w:val="848"/>
        <w:ind w:firstLine="480"/>
        <w:spacing w:beforeAutospacing="0" w:afterAutospacing="0" w:line="360" w:lineRule="auto"/>
        <w:shd w:val="clear" w:color="auto" w:fill="ffffff"/>
        <w:widowControl/>
        <w:rPr>
          <w:rFonts w:hint="default" w:ascii="宋体" w:hAnsi="宋体" w:eastAsia="宋体" w:cs="宋体"/>
          <w:szCs w:val="24"/>
          <w:highlight w:val="none"/>
          <w:lang w:val="en-US" w:eastAsia="zh-CN"/>
        </w:rPr>
      </w:pPr>
      <w:r>
        <w:rPr>
          <w:rFonts w:hint="eastAsia" w:ascii="宋体" w:hAnsi="宋体" w:eastAsia="宋体" w:cs="宋体"/>
          <w:szCs w:val="24"/>
          <w:highlight w:val="none"/>
          <w:shd w:val="clear" w:color="auto" w:fill="ffffff"/>
        </w:rPr>
        <w:t xml:space="preserve">项目编号：JSZC-320591-SZCH-C2026-00</w:t>
      </w:r>
      <w:r>
        <w:rPr>
          <w:rFonts w:hint="eastAsia" w:ascii="宋体" w:hAnsi="宋体" w:eastAsia="宋体" w:cs="宋体"/>
          <w:szCs w:val="24"/>
          <w:highlight w:val="none"/>
          <w:shd w:val="clear" w:color="auto" w:fill="ffffff"/>
          <w:lang w:val="en-US" w:eastAsia="zh-CN"/>
        </w:rPr>
        <w:t xml:space="preserve">51</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项目名称：</w:t>
      </w:r>
      <w:r>
        <w:rPr>
          <w:rFonts w:hint="eastAsia" w:ascii="宋体" w:hAnsi="宋体" w:eastAsia="宋体" w:cs="宋体"/>
          <w:szCs w:val="24"/>
          <w:highlight w:val="none"/>
        </w:rPr>
        <w:t xml:space="preserve">苏州工业园区社会保险基金和公积金管理中心2026-2027年</w:t>
      </w:r>
      <w:r/>
    </w:p>
    <w:p>
      <w:pPr>
        <w:pStyle w:val="848"/>
        <w:ind w:firstLine="1680"/>
        <w:spacing w:beforeAutospacing="0" w:afterAutospacing="0" w:line="360" w:lineRule="auto"/>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rPr>
        <w:t xml:space="preserve">CA数字证书认证服务</w:t>
      </w:r>
      <w:r/>
    </w:p>
    <w:p>
      <w:pPr>
        <w:pStyle w:val="848"/>
        <w:ind w:firstLine="480"/>
        <w:spacing w:beforeAutospacing="0" w:afterAutospacing="0" w:line="360" w:lineRule="auto"/>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采购方式：竞争性磋商</w:t>
      </w:r>
      <w:r/>
    </w:p>
    <w:p>
      <w:pPr>
        <w:pStyle w:val="848"/>
        <w:ind w:firstLine="480"/>
        <w:spacing w:beforeAutospacing="0" w:afterAutospacing="0" w:line="360" w:lineRule="auto"/>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预算金额：叁佰贰拾伍万元整</w:t>
      </w:r>
      <w:r/>
    </w:p>
    <w:p>
      <w:pPr>
        <w:pStyle w:val="848"/>
        <w:ind w:firstLine="480"/>
        <w:spacing w:beforeAutospacing="0" w:afterAutospacing="0" w:line="360" w:lineRule="auto"/>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最高限价：同采购预算</w:t>
      </w:r>
      <w:r/>
    </w:p>
    <w:p>
      <w:pPr>
        <w:pStyle w:val="848"/>
        <w:ind w:firstLine="480"/>
        <w:spacing w:beforeAutospacing="0" w:afterAutospacing="0" w:line="360" w:lineRule="auto"/>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采购需求：具体详见采购文件。</w:t>
      </w:r>
      <w:r/>
    </w:p>
    <w:p>
      <w:pPr>
        <w:pStyle w:val="848"/>
        <w:ind w:firstLine="480"/>
        <w:spacing w:beforeAutospacing="0" w:afterAutospacing="0" w:line="360" w:lineRule="auto"/>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合同履行期限：</w:t>
      </w:r>
      <w:r>
        <w:rPr>
          <w:rFonts w:hint="eastAsia" w:ascii="宋体" w:hAnsi="宋体" w:eastAsia="宋体" w:cs="宋体"/>
          <w:szCs w:val="24"/>
          <w:highlight w:val="none"/>
        </w:rPr>
        <w:t xml:space="preserve">自合同签订之日起一年，具体进场时间以采购人通知为准。</w:t>
      </w:r>
      <w:r/>
    </w:p>
    <w:p>
      <w:pPr>
        <w:pStyle w:val="848"/>
        <w:ind w:firstLine="482"/>
        <w:spacing w:beforeAutospacing="0" w:afterAutospacing="0" w:line="360" w:lineRule="auto"/>
        <w:shd w:val="clear" w:color="auto" w:fill="ffffff"/>
        <w:widowControl/>
        <w:rPr>
          <w:rFonts w:ascii="宋体" w:hAnsi="宋体" w:eastAsia="宋体" w:cs="宋体"/>
          <w:b/>
          <w:bCs/>
          <w:szCs w:val="24"/>
          <w:highlight w:val="none"/>
        </w:rPr>
      </w:pPr>
      <w:r>
        <w:rPr>
          <w:rFonts w:hint="eastAsia" w:ascii="宋体" w:hAnsi="宋体" w:eastAsia="宋体" w:cs="宋体"/>
          <w:b/>
          <w:bCs/>
          <w:szCs w:val="24"/>
          <w:highlight w:val="none"/>
          <w:shd w:val="clear" w:color="auto" w:fill="ffffff"/>
        </w:rPr>
        <w:t xml:space="preserve">本项目（是/否）接受联合体：否</w:t>
      </w:r>
      <w:r/>
    </w:p>
    <w:p>
      <w:pPr>
        <w:pStyle w:val="811"/>
        <w:ind w:firstLine="482"/>
        <w:keepLines w:val="0"/>
        <w:keepNext w:val="0"/>
        <w:spacing w:before="0" w:after="0" w:line="360" w:lineRule="auto"/>
        <w:shd w:val="clear" w:color="auto" w:fill="ffffff"/>
        <w:widowControl/>
        <w:rPr>
          <w:rFonts w:ascii="宋体" w:hAnsi="宋体" w:eastAsia="宋体" w:cs="宋体"/>
          <w:sz w:val="24"/>
          <w:szCs w:val="24"/>
          <w:highlight w:val="none"/>
        </w:rPr>
      </w:pPr>
      <w:r>
        <w:rPr>
          <w:rStyle w:val="852"/>
          <w:rFonts w:hint="eastAsia" w:ascii="宋体" w:hAnsi="宋体" w:eastAsia="宋体" w:cs="宋体"/>
          <w:sz w:val="24"/>
          <w:szCs w:val="24"/>
          <w:highlight w:val="none"/>
          <w:shd w:val="clear" w:color="auto" w:fill="ffffff"/>
        </w:rPr>
        <w:t xml:space="preserve">二、申请人的资格要求：</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（一）满足《中华人民共和国政府采购法》第二十二条规定：</w:t>
      </w:r>
      <w:r/>
    </w:p>
    <w:p>
      <w:pPr>
        <w:pStyle w:val="848"/>
        <w:ind w:firstLine="480"/>
        <w:spacing w:beforeAutospacing="0" w:afterAutospacing="0" w:line="360" w:lineRule="auto"/>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1.具有独立承担民事责任的能力；</w:t>
      </w:r>
      <w:r/>
    </w:p>
    <w:p>
      <w:pPr>
        <w:pStyle w:val="848"/>
        <w:ind w:firstLine="480"/>
        <w:spacing w:beforeAutospacing="0" w:afterAutospacing="0" w:line="360" w:lineRule="auto"/>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2.具有良好的商业信誉和健全的财务会计制度；</w:t>
      </w:r>
      <w:r/>
    </w:p>
    <w:p>
      <w:pPr>
        <w:pStyle w:val="848"/>
        <w:ind w:firstLine="480"/>
        <w:spacing w:beforeAutospacing="0" w:afterAutospacing="0" w:line="360" w:lineRule="auto"/>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3.具有履行合同所必需的设备和专业技术能力；</w:t>
      </w:r>
      <w:r/>
    </w:p>
    <w:p>
      <w:pPr>
        <w:pStyle w:val="848"/>
        <w:ind w:firstLine="480"/>
        <w:spacing w:beforeAutospacing="0" w:afterAutospacing="0" w:line="360" w:lineRule="auto"/>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4.有依法缴纳税收和社会保障资金的良好记录；</w:t>
      </w:r>
      <w:r/>
    </w:p>
    <w:p>
      <w:pPr>
        <w:pStyle w:val="848"/>
        <w:ind w:firstLine="480"/>
        <w:spacing w:beforeAutospacing="0" w:afterAutospacing="0" w:line="360" w:lineRule="auto"/>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5.参加政府采购活动前三年内，在经营活动中没有重大违法记录；</w:t>
      </w:r>
      <w:r/>
    </w:p>
    <w:p>
      <w:pPr>
        <w:pStyle w:val="848"/>
        <w:ind w:firstLine="480"/>
        <w:spacing w:beforeAutospacing="0" w:afterAutospacing="0" w:line="360" w:lineRule="auto"/>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6.法律、行政法规规定的其他条件。</w:t>
      </w:r>
      <w:r/>
    </w:p>
    <w:p>
      <w:pPr>
        <w:pStyle w:val="848"/>
        <w:ind w:firstLine="480"/>
        <w:spacing w:beforeAutospacing="0" w:afterAutospacing="0" w:line="360" w:lineRule="auto"/>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（二）落实政府采购政策需满足的资格要求：</w:t>
      </w:r>
      <w:r/>
    </w:p>
    <w:p>
      <w:pPr>
        <w:pStyle w:val="848"/>
        <w:ind w:firstLine="480"/>
        <w:spacing w:beforeAutospacing="0" w:afterAutospacing="0" w:line="360" w:lineRule="auto"/>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根据《政府采购促进中小企业发展管理办法》的相关规定，本项目专门面向中小企业，供应商应为中小微企业、监狱企业、残疾人福利性单位。</w:t>
      </w:r>
      <w:r/>
    </w:p>
    <w:p>
      <w:pPr>
        <w:pStyle w:val="848"/>
        <w:ind w:firstLine="480"/>
        <w:spacing w:beforeAutospacing="0" w:afterAutospacing="0" w:line="360" w:lineRule="auto"/>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（三）本项目的特定资格要求：</w:t>
      </w:r>
      <w:r/>
    </w:p>
    <w:p>
      <w:pPr>
        <w:pStyle w:val="848"/>
        <w:ind w:firstLine="480"/>
        <w:spacing w:beforeAutospacing="0" w:afterAutospacing="0" w:line="360" w:lineRule="auto"/>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未被“信用中国”网站（</w:t>
      </w:r>
      <w:r>
        <w:rPr>
          <w:highlight w:val="none"/>
        </w:rPr>
        <w:fldChar w:fldCharType="begin"/>
      </w:r>
      <w:r>
        <w:rPr>
          <w:highlight w:val="none"/>
        </w:rPr>
        <w:instrText xml:space="preserve"> HYPERLINK "https://www.creditchina.gov.cn" </w:instrText>
      </w:r>
      <w:r>
        <w:rPr>
          <w:highlight w:val="none"/>
        </w:rPr>
        <w:fldChar w:fldCharType="separate"/>
      </w:r>
      <w:r>
        <w:rPr>
          <w:rFonts w:hint="eastAsia" w:ascii="宋体" w:hAnsi="宋体" w:eastAsia="宋体" w:cs="宋体"/>
          <w:szCs w:val="24"/>
          <w:highlight w:val="none"/>
          <w:shd w:val="clear" w:color="auto" w:fill="ffffff"/>
        </w:rPr>
        <w:t xml:space="preserve">www.creditchina.gov.cn</w:t>
      </w:r>
      <w:r>
        <w:rPr>
          <w:rFonts w:hint="eastAsia" w:ascii="宋体" w:hAnsi="宋体" w:eastAsia="宋体" w:cs="宋体"/>
          <w:szCs w:val="24"/>
          <w:highlight w:val="none"/>
          <w:shd w:val="clear" w:color="auto" w:fill="ffffff"/>
        </w:rPr>
        <w:fldChar w:fldCharType="end"/>
      </w:r>
      <w:r>
        <w:rPr>
          <w:rFonts w:hint="eastAsia" w:ascii="宋体" w:hAnsi="宋体" w:eastAsia="宋体" w:cs="宋体"/>
          <w:szCs w:val="24"/>
          <w:highlight w:val="none"/>
          <w:shd w:val="clear" w:color="auto" w:fill="ffffff"/>
        </w:rPr>
        <w:t xml:space="preserve">）列入失信被执行人、重大税收违法案件当事人名单、</w:t>
      </w:r>
      <w:r>
        <w:rPr>
          <w:rFonts w:hint="eastAsia" w:ascii="宋体" w:hAnsi="宋体" w:eastAsia="宋体" w:cs="宋体"/>
          <w:szCs w:val="24"/>
          <w:highlight w:val="none"/>
        </w:rPr>
        <w:t xml:space="preserve">政府采购严重失信行为记录名单。</w:t>
      </w:r>
      <w:r/>
    </w:p>
    <w:p>
      <w:pPr>
        <w:pStyle w:val="811"/>
        <w:ind w:firstLine="482"/>
        <w:keepLines w:val="0"/>
        <w:keepNext w:val="0"/>
        <w:spacing w:before="0" w:after="0" w:line="360" w:lineRule="auto"/>
        <w:shd w:val="clear" w:color="auto" w:fill="ffffff"/>
        <w:widowControl/>
        <w:rPr>
          <w:rFonts w:ascii="宋体" w:hAnsi="宋体" w:eastAsia="宋体" w:cs="宋体"/>
          <w:sz w:val="24"/>
          <w:szCs w:val="24"/>
          <w:highlight w:val="none"/>
        </w:rPr>
      </w:pPr>
      <w:r>
        <w:rPr>
          <w:rStyle w:val="852"/>
          <w:rFonts w:hint="eastAsia" w:ascii="宋体" w:hAnsi="宋体" w:eastAsia="宋体" w:cs="宋体"/>
          <w:sz w:val="24"/>
          <w:szCs w:val="24"/>
          <w:highlight w:val="none"/>
          <w:shd w:val="clear" w:color="auto" w:fill="ffffff"/>
        </w:rPr>
        <w:t xml:space="preserve">三、获取采购文件</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时间：自采购文件公告发布之日起5个工作日</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地点：江苏省政府采购一体化平台“苏采云”系统 </w:t>
      </w:r>
      <w:r/>
    </w:p>
    <w:p>
      <w:pPr>
        <w:pStyle w:val="848"/>
        <w:ind w:firstLine="480"/>
        <w:spacing w:beforeAutospacing="0" w:afterAutospacing="0" w:line="360" w:lineRule="auto"/>
        <w:shd w:val="clear" w:color="auto" w:fill="ffffff"/>
        <w:widowControl/>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szCs w:val="24"/>
          <w:highlight w:val="none"/>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售价：0.00元 </w:t>
      </w:r>
      <w:r/>
    </w:p>
    <w:p>
      <w:pPr>
        <w:pStyle w:val="811"/>
        <w:ind w:firstLine="482"/>
        <w:keepLines w:val="0"/>
        <w:keepNext w:val="0"/>
        <w:spacing w:before="0" w:after="0" w:line="360" w:lineRule="auto"/>
        <w:shd w:val="clear" w:color="auto" w:fill="ffffff"/>
        <w:widowControl/>
        <w:rPr>
          <w:rFonts w:ascii="宋体" w:hAnsi="宋体" w:eastAsia="宋体" w:cs="宋体"/>
          <w:sz w:val="24"/>
          <w:szCs w:val="24"/>
          <w:highlight w:val="none"/>
        </w:rPr>
      </w:pPr>
      <w:r>
        <w:rPr>
          <w:rStyle w:val="852"/>
          <w:rFonts w:hint="eastAsia" w:ascii="宋体" w:hAnsi="宋体" w:eastAsia="宋体" w:cs="宋体"/>
          <w:sz w:val="24"/>
          <w:szCs w:val="24"/>
          <w:highlight w:val="none"/>
          <w:shd w:val="clear" w:color="auto" w:fill="ffffff"/>
        </w:rPr>
        <w:t xml:space="preserve">四、响应文件提交</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截止时间：2026-10-</w:t>
      </w:r>
      <w:r>
        <w:rPr>
          <w:rFonts w:hint="eastAsia" w:ascii="宋体" w:hAnsi="宋体" w:eastAsia="宋体" w:cs="宋体"/>
          <w:szCs w:val="24"/>
          <w:highlight w:val="none"/>
          <w:shd w:val="clear" w:color="auto" w:fill="ffffff"/>
          <w:lang w:val="en-US" w:eastAsia="zh-CN"/>
        </w:rPr>
        <w:t xml:space="preserve">26</w:t>
      </w:r>
      <w:r>
        <w:rPr>
          <w:rFonts w:hint="eastAsia" w:ascii="宋体" w:hAnsi="宋体" w:eastAsia="宋体" w:cs="宋体"/>
          <w:szCs w:val="24"/>
          <w:highlight w:val="none"/>
          <w:shd w:val="clear" w:color="auto" w:fill="ffffff"/>
        </w:rPr>
        <w:t xml:space="preserve"> 14:00 （北京时间）</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地点：“苏采云”系统（网址：http://jszfcg.jsczt.cn/） </w:t>
      </w:r>
      <w:r/>
    </w:p>
    <w:p>
      <w:pPr>
        <w:pStyle w:val="811"/>
        <w:ind w:firstLine="482"/>
        <w:keepLines w:val="0"/>
        <w:keepNext w:val="0"/>
        <w:spacing w:before="0" w:after="0" w:line="360" w:lineRule="auto"/>
        <w:shd w:val="clear" w:color="auto" w:fill="ffffff"/>
        <w:widowControl/>
        <w:rPr>
          <w:rFonts w:ascii="宋体" w:hAnsi="宋体" w:eastAsia="宋体" w:cs="宋体"/>
          <w:sz w:val="24"/>
          <w:szCs w:val="24"/>
          <w:highlight w:val="none"/>
        </w:rPr>
      </w:pPr>
      <w:r>
        <w:rPr>
          <w:rStyle w:val="852"/>
          <w:rFonts w:hint="eastAsia" w:ascii="宋体" w:hAnsi="宋体" w:eastAsia="宋体" w:cs="宋体"/>
          <w:sz w:val="24"/>
          <w:szCs w:val="24"/>
          <w:highlight w:val="none"/>
          <w:shd w:val="clear" w:color="auto" w:fill="ffffff"/>
        </w:rPr>
        <w:t xml:space="preserve">五、开启</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时间：2026-10-</w:t>
      </w:r>
      <w:r>
        <w:rPr>
          <w:rFonts w:hint="eastAsia" w:ascii="宋体" w:hAnsi="宋体" w:eastAsia="宋体" w:cs="宋体"/>
          <w:szCs w:val="24"/>
          <w:highlight w:val="none"/>
          <w:shd w:val="clear" w:color="auto" w:fill="ffffff"/>
          <w:lang w:val="en-US" w:eastAsia="zh-CN"/>
        </w:rPr>
        <w:t xml:space="preserve">26</w:t>
      </w:r>
      <w:r>
        <w:rPr>
          <w:rFonts w:hint="eastAsia" w:ascii="宋体" w:hAnsi="宋体" w:eastAsia="宋体" w:cs="宋体"/>
          <w:szCs w:val="24"/>
          <w:highlight w:val="none"/>
          <w:shd w:val="clear" w:color="auto" w:fill="ffffff"/>
        </w:rPr>
        <w:t xml:space="preserve"> 14:00 （北京时间）</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地点：“苏采云”系统（网址：http://jszfcg.jsczt.cn/）</w:t>
      </w:r>
      <w:r/>
    </w:p>
    <w:p>
      <w:pPr>
        <w:pStyle w:val="811"/>
        <w:ind w:firstLine="482"/>
        <w:keepLines w:val="0"/>
        <w:keepNext w:val="0"/>
        <w:spacing w:before="0" w:after="0" w:line="360" w:lineRule="auto"/>
        <w:shd w:val="clear" w:color="auto" w:fill="ffffff"/>
        <w:widowControl/>
        <w:rPr>
          <w:rFonts w:ascii="宋体" w:hAnsi="宋体" w:eastAsia="宋体" w:cs="宋体"/>
          <w:sz w:val="24"/>
          <w:szCs w:val="24"/>
          <w:highlight w:val="none"/>
        </w:rPr>
      </w:pPr>
      <w:r>
        <w:rPr>
          <w:rStyle w:val="852"/>
          <w:rFonts w:hint="eastAsia" w:ascii="宋体" w:hAnsi="宋体" w:eastAsia="宋体" w:cs="宋体"/>
          <w:sz w:val="24"/>
          <w:szCs w:val="24"/>
          <w:highlight w:val="none"/>
          <w:shd w:val="clear" w:color="auto" w:fill="ffffff"/>
        </w:rPr>
        <w:t xml:space="preserve">六、公告期限</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自本公告发布之日起3个工作日。</w:t>
      </w:r>
      <w:r/>
    </w:p>
    <w:p>
      <w:pPr>
        <w:pStyle w:val="811"/>
        <w:ind w:firstLine="482"/>
        <w:jc w:val="left"/>
        <w:keepLines w:val="0"/>
        <w:keepNext w:val="0"/>
        <w:spacing w:before="0" w:after="0" w:line="360" w:lineRule="auto"/>
        <w:shd w:val="clear" w:color="auto" w:fill="ffffff"/>
        <w:widowControl/>
        <w:rPr>
          <w:rFonts w:ascii="宋体" w:hAnsi="宋体" w:eastAsia="宋体" w:cs="宋体"/>
          <w:sz w:val="24"/>
          <w:szCs w:val="24"/>
          <w:highlight w:val="none"/>
        </w:rPr>
      </w:pPr>
      <w:r>
        <w:rPr>
          <w:rStyle w:val="852"/>
          <w:rFonts w:hint="eastAsia" w:ascii="宋体" w:hAnsi="宋体" w:eastAsia="宋体" w:cs="宋体"/>
          <w:sz w:val="24"/>
          <w:szCs w:val="24"/>
          <w:highlight w:val="none"/>
          <w:shd w:val="clear" w:color="auto" w:fill="ffffff"/>
        </w:rPr>
        <w:t xml:space="preserve">七、其他补充事宜</w:t>
      </w:r>
      <w:r/>
    </w:p>
    <w:p>
      <w:pPr>
        <w:ind w:firstLine="480"/>
        <w:jc w:val="left"/>
        <w:spacing w:line="360" w:lineRule="auto"/>
        <w:widowControl/>
        <w:rPr>
          <w:rFonts w:ascii="宋体" w:hAnsi="宋体" w:eastAsia="宋体" w:cs="宋体"/>
          <w:bCs/>
          <w:sz w:val="24"/>
          <w:szCs w:val="24"/>
          <w:highlight w:val="none"/>
        </w:rPr>
      </w:pPr>
      <w:r>
        <w:rPr>
          <w:rFonts w:hint="eastAsia" w:ascii="宋体" w:hAnsi="宋体" w:eastAsia="宋体" w:cs="宋体"/>
          <w:sz w:val="24"/>
          <w:szCs w:val="24"/>
          <w:highlight w:val="none"/>
          <w:shd w:val="clear" w:color="auto" w:fill="ffffff"/>
          <w:lang w:bidi="ar"/>
        </w:rPr>
        <w:t xml:space="preserve">1.</w:t>
      </w:r>
      <w:r>
        <w:rPr>
          <w:rFonts w:hint="eastAsia" w:ascii="宋体" w:hAnsi="宋体" w:eastAsia="宋体" w:cs="宋体"/>
          <w:bCs/>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4、CA证书办理</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供应商通过江苏省政府采购一体化平台“苏采云”系统（以下简称“苏采云”系统，网址：http://js</w:t>
      </w:r>
      <w:r>
        <w:rPr>
          <w:rFonts w:hint="eastAsia" w:ascii="宋体" w:hAnsi="宋体" w:eastAsia="宋体" w:cs="宋体"/>
          <w:sz w:val="24"/>
          <w:szCs w:val="24"/>
          <w:highlight w:val="none"/>
          <w:shd w:val="clear" w:color="auto" w:fill="ffffff"/>
          <w:lang w:bidi="ar"/>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7.如不同投标（响应）文件制作机器码一致，则投标（响应）无效。</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8.制作电子投标（响应）文件：</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本项目采用电子</w:t>
      </w:r>
      <w:r>
        <w:rPr>
          <w:rFonts w:hint="eastAsia" w:ascii="宋体" w:hAnsi="宋体" w:eastAsia="宋体" w:cs="宋体"/>
          <w:sz w:val="24"/>
          <w:szCs w:val="24"/>
          <w:highlight w:val="none"/>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11.技术支持：</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CA技术咨询服务电话：400-608-6099</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电子签章技术咨询服务电话：025-83633811、025-83633812、15380932027、15371015030</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智能客服：登录苏采云系统后，联系系统右下方智能客服图标进行咨询。</w:t>
      </w:r>
      <w:r/>
    </w:p>
    <w:p>
      <w:pPr>
        <w:ind w:firstLine="480"/>
        <w:jc w:val="left"/>
        <w:spacing w:line="360" w:lineRule="auto"/>
        <w:widowControl/>
        <w:rPr>
          <w:rFonts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 xml:space="preserve">12.根据《政府采购促进中小企业发展管理办法》（财库〔2020〕46号）及《中小企业划型标准规定》（工信部联企业〔2011〕300号），本采购标的对应的中小企业划分标准所属行业为：软件和信息技术服务业。</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13.本项目支持政府采购合同信用融资。</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lang w:bidi="ar"/>
        </w:rPr>
        <w:t xml:space="preserve">14.苏州市政府采购管理监督电话：0512-66681110</w:t>
      </w:r>
      <w:r>
        <w:rPr>
          <w:rFonts w:hint="eastAsia" w:ascii="宋体" w:hAnsi="宋体" w:eastAsia="宋体" w:cs="宋体"/>
          <w:sz w:val="24"/>
          <w:szCs w:val="24"/>
          <w:highlight w:val="none"/>
        </w:rPr>
        <w:t xml:space="preserve">。</w:t>
      </w:r>
      <w:r/>
    </w:p>
    <w:p>
      <w:pPr>
        <w:pStyle w:val="811"/>
        <w:ind w:firstLine="482"/>
        <w:jc w:val="left"/>
        <w:keepLines w:val="0"/>
        <w:keepNext w:val="0"/>
        <w:spacing w:before="0" w:after="0" w:line="360" w:lineRule="auto"/>
        <w:shd w:val="clear" w:color="auto" w:fill="ffffff"/>
        <w:widowControl/>
        <w:rPr>
          <w:rStyle w:val="852"/>
          <w:rFonts w:ascii="宋体" w:hAnsi="宋体" w:eastAsia="宋体" w:cs="宋体"/>
          <w:sz w:val="24"/>
          <w:szCs w:val="24"/>
          <w:highlight w:val="none"/>
          <w:shd w:val="clear" w:color="auto" w:fill="ffffff"/>
        </w:rPr>
      </w:pPr>
      <w:r>
        <w:rPr>
          <w:rStyle w:val="852"/>
          <w:rFonts w:hint="eastAsia" w:ascii="宋体" w:hAnsi="宋体" w:eastAsia="宋体" w:cs="宋体"/>
          <w:sz w:val="24"/>
          <w:szCs w:val="24"/>
          <w:highlight w:val="none"/>
          <w:shd w:val="clear" w:color="auto" w:fill="ffffff"/>
        </w:rPr>
        <w:t xml:space="preserve">八、凡对本次采购提出询问，请按以下方式联系</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1.采购人信息</w:t>
      </w:r>
      <w:r/>
    </w:p>
    <w:p>
      <w:pPr>
        <w:ind w:firstLine="480"/>
        <w:spacing w:line="360" w:lineRule="auto"/>
        <w:rPr>
          <w:rFonts w:ascii="宋体" w:hAnsi="宋体" w:eastAsia="宋体" w:cs="宋体"/>
          <w:sz w:val="24"/>
          <w:highlight w:val="none"/>
        </w:rPr>
      </w:pPr>
      <w:r>
        <w:rPr>
          <w:rFonts w:hint="eastAsia" w:ascii="宋体" w:hAnsi="宋体" w:eastAsia="宋体" w:cs="宋体"/>
          <w:sz w:val="24"/>
          <w:szCs w:val="24"/>
          <w:highlight w:val="none"/>
        </w:rPr>
        <w:t xml:space="preserve">名称</w:t>
      </w:r>
      <w:r>
        <w:rPr>
          <w:rFonts w:hint="eastAsia" w:ascii="宋体" w:hAnsi="宋体" w:eastAsia="宋体" w:cs="宋体"/>
          <w:sz w:val="24"/>
          <w:highlight w:val="none"/>
        </w:rPr>
        <w:t xml:space="preserve">：苏州工业园区社会保险基金和公积金管理中心</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地址：苏州工业园区苏州大道东123号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highlight w:val="none"/>
        </w:rPr>
        <w:t xml:space="preserve">0512-62885102</w:t>
      </w:r>
      <w:r>
        <w:rPr>
          <w:rFonts w:hint="eastAsia" w:ascii="宋体" w:hAnsi="宋体" w:eastAsia="宋体" w:cs="宋体"/>
          <w:sz w:val="24"/>
          <w:szCs w:val="24"/>
          <w:highlight w:val="none"/>
        </w:rPr>
        <w:t xml:space="preserve">（任虹雨）</w:t>
      </w:r>
      <w:r/>
    </w:p>
    <w:p>
      <w:pPr>
        <w:pStyle w:val="848"/>
        <w:ind w:firstLine="480"/>
        <w:spacing w:beforeAutospacing="0" w:afterAutospacing="0" w:line="360" w:lineRule="auto"/>
        <w:shd w:val="clear" w:color="auto" w:fill="ffffff"/>
        <w:widowControl/>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2.采购代理机构信息</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单位名称：苏州诚和招投标咨询有限公司</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单位地址：苏州市竹辉路477号</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联系人：周莉、顾奕、刘虹</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联系电话：0512-65161791,0512-65161799</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bidi="ar-SA"/>
        </w:rPr>
        <w:t xml:space="preserve">周莉、顾奕、刘虹</w:t>
      </w:r>
      <w:r/>
    </w:p>
    <w:p>
      <w:pPr>
        <w:ind w:firstLine="480"/>
        <w:jc w:val="left"/>
        <w:spacing w:line="360" w:lineRule="auto"/>
        <w:rPr>
          <w:highlight w:val="none"/>
        </w:rPr>
      </w:pPr>
      <w:r>
        <w:rPr>
          <w:rFonts w:hint="eastAsia" w:ascii="宋体" w:hAnsi="宋体" w:eastAsia="宋体" w:cs="宋体"/>
          <w:sz w:val="24"/>
          <w:szCs w:val="24"/>
          <w:highlight w:val="none"/>
        </w:rPr>
        <w:t xml:space="preserve">电话：0512-65161791,0512-65161799</w:t>
      </w:r>
      <w:r>
        <w:rPr>
          <w:highlight w:val="none"/>
        </w:rPr>
        <w:br w:type="page" w:clear="all"/>
      </w:r>
      <w:r/>
    </w:p>
    <w:p>
      <w:pPr>
        <w:jc w:val="center"/>
        <w:keepLines/>
        <w:keepNext/>
        <w:spacing w:line="579" w:lineRule="auto"/>
        <w:rPr>
          <w:rFonts w:ascii="宋体" w:hAnsi="宋体" w:eastAsia="宋体"/>
          <w:sz w:val="52"/>
          <w:highlight w:val="none"/>
        </w:rPr>
      </w:pPr>
      <w:r/>
      <w:bookmarkStart w:id="6" w:name="_Toc8100"/>
      <w:r/>
      <w:r/>
    </w:p>
    <w:p>
      <w:pPr>
        <w:jc w:val="center"/>
        <w:keepLines/>
        <w:keepNext/>
        <w:spacing w:line="579" w:lineRule="auto"/>
        <w:rPr>
          <w:rFonts w:ascii="宋体" w:hAnsi="宋体" w:eastAsia="宋体"/>
          <w:sz w:val="52"/>
          <w:highlight w:val="none"/>
        </w:rPr>
      </w:pPr>
      <w:r>
        <w:rPr>
          <w:rFonts w:ascii="宋体" w:hAnsi="宋体" w:eastAsia="宋体"/>
          <w:sz w:val="52"/>
          <w:highlight w:val="none"/>
        </w:rPr>
      </w:r>
      <w:r/>
    </w:p>
    <w:p>
      <w:pPr>
        <w:jc w:val="center"/>
        <w:keepLines/>
        <w:keepNext/>
        <w:spacing w:line="579" w:lineRule="auto"/>
        <w:rPr>
          <w:rFonts w:ascii="宋体" w:hAnsi="宋体" w:eastAsia="宋体"/>
          <w:sz w:val="52"/>
          <w:highlight w:val="none"/>
        </w:rPr>
      </w:pPr>
      <w:r>
        <w:rPr>
          <w:rFonts w:ascii="宋体" w:hAnsi="宋体" w:eastAsia="宋体"/>
          <w:sz w:val="52"/>
          <w:highlight w:val="none"/>
        </w:rPr>
      </w:r>
      <w:r/>
    </w:p>
    <w:p>
      <w:pPr>
        <w:pStyle w:val="810"/>
        <w:jc w:val="center"/>
        <w:spacing w:before="0" w:after="0" w:line="360" w:lineRule="auto"/>
        <w:rPr>
          <w:rFonts w:ascii="宋体" w:hAnsi="宋体" w:eastAsia="宋体"/>
          <w:sz w:val="52"/>
          <w:highlight w:val="none"/>
        </w:rPr>
      </w:pPr>
      <w:r/>
      <w:bookmarkStart w:id="7" w:name="_Toc19986"/>
      <w:r/>
      <w:bookmarkStart w:id="8" w:name="_Toc3040"/>
      <w:r/>
      <w:bookmarkStart w:id="9" w:name="_Toc19286"/>
      <w:r/>
      <w:bookmarkStart w:id="10" w:name="_Toc23324"/>
      <w:r/>
      <w:bookmarkStart w:id="11" w:name="_Toc3865"/>
      <w:r>
        <w:rPr>
          <w:rFonts w:hint="eastAsia" w:ascii="宋体" w:hAnsi="宋体" w:eastAsia="宋体"/>
          <w:sz w:val="52"/>
          <w:highlight w:val="none"/>
        </w:rPr>
        <w:t xml:space="preserve">第二章 供应商须知</w:t>
      </w:r>
      <w:bookmarkEnd w:id="6"/>
      <w:r/>
      <w:bookmarkEnd w:id="7"/>
      <w:r/>
      <w:bookmarkEnd w:id="8"/>
      <w:r/>
      <w:bookmarkEnd w:id="9"/>
      <w:r/>
      <w:bookmarkEnd w:id="10"/>
      <w:r/>
      <w:bookmarkEnd w:id="11"/>
      <w:r/>
      <w:r/>
    </w:p>
    <w:p>
      <w:pPr>
        <w:rPr>
          <w:rFonts w:ascii="宋体" w:hAnsi="宋体" w:eastAsia="宋体"/>
          <w:sz w:val="52"/>
          <w:highlight w:val="none"/>
        </w:rPr>
      </w:pPr>
      <w:r>
        <w:rPr>
          <w:rFonts w:hint="eastAsia" w:ascii="宋体" w:hAnsi="宋体" w:eastAsia="宋体"/>
          <w:sz w:val="52"/>
          <w:highlight w:val="none"/>
        </w:rPr>
        <w:br w:type="page" w:clear="all"/>
      </w:r>
      <w:r/>
    </w:p>
    <w:p>
      <w:pPr>
        <w:ind w:firstLine="482"/>
        <w:spacing w:line="360" w:lineRule="auto"/>
        <w:rPr>
          <w:rFonts w:ascii="宋体" w:hAnsi="宋体" w:eastAsia="宋体"/>
          <w:b/>
          <w:bCs/>
          <w:sz w:val="24"/>
          <w:highlight w:val="none"/>
          <w:shd w:val="clear" w:color="auto" w:fill="ffffff"/>
        </w:rPr>
        <w:outlineLvl w:val="1"/>
      </w:pPr>
      <w:r>
        <w:rPr>
          <w:rFonts w:hint="eastAsia" w:ascii="宋体" w:hAnsi="宋体" w:eastAsia="宋体"/>
          <w:b/>
          <w:bCs/>
          <w:sz w:val="24"/>
          <w:highlight w:val="none"/>
          <w:shd w:val="clear" w:color="auto" w:fill="ffffff"/>
        </w:rPr>
        <w:t xml:space="preserve">A.说明和释义</w:t>
      </w:r>
      <w:r/>
    </w:p>
    <w:p>
      <w:pPr>
        <w:ind w:firstLine="480"/>
        <w:spacing w:line="360" w:lineRule="auto"/>
        <w:rPr>
          <w:rFonts w:ascii="宋体" w:hAnsi="宋体" w:eastAsia="宋体"/>
          <w:b/>
          <w:sz w:val="24"/>
          <w:szCs w:val="24"/>
          <w:highlight w:val="none"/>
        </w:rPr>
        <w:outlineLvl w:val="2"/>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说明</w:t>
      </w:r>
      <w:r/>
    </w:p>
    <w:p>
      <w:pPr>
        <w:pStyle w:val="823"/>
        <w:ind w:firstLine="480"/>
        <w:jc w:val="both"/>
        <w:spacing w:line="360" w:lineRule="auto"/>
        <w:rPr>
          <w:rFonts w:ascii="宋体" w:hAnsi="宋体" w:eastAsia="宋体"/>
          <w:szCs w:val="24"/>
          <w:highlight w:val="none"/>
        </w:rPr>
      </w:pPr>
      <w:r>
        <w:rPr>
          <w:rFonts w:ascii="宋体" w:hAnsi="宋体" w:eastAsia="宋体"/>
          <w:szCs w:val="24"/>
          <w:highlight w:val="none"/>
        </w:rPr>
        <w:t xml:space="preserve">1.1</w:t>
      </w:r>
      <w:r>
        <w:rPr>
          <w:rFonts w:hint="eastAsia" w:ascii="宋体" w:hAnsi="宋体" w:eastAsia="宋体"/>
          <w:szCs w:val="24"/>
          <w:highlight w:val="none"/>
        </w:rPr>
        <w:t xml:space="preserve">本采购文件仅适用于</w:t>
      </w:r>
      <w:bookmarkStart w:id="12" w:name="_Hlk193371863"/>
      <w:r>
        <w:rPr>
          <w:rFonts w:hint="eastAsia" w:ascii="宋体" w:hAnsi="宋体" w:eastAsia="宋体"/>
          <w:szCs w:val="24"/>
          <w:highlight w:val="none"/>
        </w:rPr>
        <w:t xml:space="preserve">苏州诚和招投标咨询有限公司</w:t>
      </w:r>
      <w:bookmarkEnd w:id="12"/>
      <w:r>
        <w:rPr>
          <w:rFonts w:hint="eastAsia" w:ascii="宋体" w:hAnsi="宋体" w:eastAsia="宋体"/>
          <w:szCs w:val="24"/>
          <w:highlight w:val="none"/>
        </w:rPr>
        <w:t xml:space="preserve">组织的采购活动。</w:t>
      </w:r>
      <w:r/>
    </w:p>
    <w:p>
      <w:pPr>
        <w:pStyle w:val="823"/>
        <w:ind w:firstLine="480"/>
        <w:jc w:val="both"/>
        <w:spacing w:line="360" w:lineRule="auto"/>
        <w:rPr>
          <w:rFonts w:ascii="宋体" w:hAnsi="宋体" w:eastAsia="宋体"/>
          <w:szCs w:val="24"/>
          <w:highlight w:val="none"/>
        </w:rPr>
      </w:pPr>
      <w:r>
        <w:rPr>
          <w:rFonts w:ascii="宋体" w:hAnsi="宋体" w:eastAsia="宋体"/>
          <w:szCs w:val="24"/>
          <w:highlight w:val="none"/>
        </w:rPr>
        <w:t xml:space="preserve">1.2</w:t>
      </w:r>
      <w:r>
        <w:rPr>
          <w:rFonts w:hint="eastAsia" w:ascii="宋体" w:hAnsi="宋体" w:eastAsia="宋体"/>
          <w:szCs w:val="24"/>
          <w:highlight w:val="none"/>
        </w:rPr>
        <w:t xml:space="preserve">本次采购活动及因本次采购产生的合同受中国法律制约和保护。</w:t>
      </w:r>
      <w:r/>
    </w:p>
    <w:p>
      <w:pPr>
        <w:pStyle w:val="823"/>
        <w:ind w:firstLine="480"/>
        <w:jc w:val="both"/>
        <w:spacing w:line="360" w:lineRule="auto"/>
        <w:rPr>
          <w:rFonts w:ascii="宋体" w:hAnsi="宋体" w:eastAsia="宋体"/>
          <w:szCs w:val="24"/>
          <w:highlight w:val="none"/>
        </w:rPr>
      </w:pPr>
      <w:r>
        <w:rPr>
          <w:rFonts w:ascii="宋体" w:hAnsi="宋体" w:eastAsia="宋体"/>
          <w:szCs w:val="24"/>
          <w:highlight w:val="none"/>
        </w:rPr>
        <w:t xml:space="preserve">1.3</w:t>
      </w:r>
      <w:r>
        <w:rPr>
          <w:rFonts w:hint="eastAsia" w:ascii="宋体" w:hAnsi="宋体" w:eastAsia="宋体"/>
          <w:szCs w:val="24"/>
          <w:highlight w:val="none"/>
        </w:rPr>
        <w:t xml:space="preserve">本采购文件的解释权属于</w:t>
      </w:r>
      <w:bookmarkStart w:id="13" w:name="_Hlk193371880"/>
      <w:r>
        <w:rPr>
          <w:rFonts w:hint="eastAsia" w:ascii="宋体" w:hAnsi="宋体" w:eastAsia="宋体"/>
          <w:szCs w:val="24"/>
          <w:highlight w:val="none"/>
        </w:rPr>
        <w:t xml:space="preserve">苏州诚和招投标咨询有限公司</w:t>
      </w:r>
      <w:bookmarkEnd w:id="13"/>
      <w:r>
        <w:rPr>
          <w:rFonts w:hint="eastAsia" w:ascii="宋体" w:hAnsi="宋体" w:eastAsia="宋体"/>
          <w:szCs w:val="24"/>
          <w:highlight w:val="none"/>
        </w:rPr>
        <w:t xml:space="preserve">。</w:t>
      </w:r>
      <w:r/>
    </w:p>
    <w:p>
      <w:pPr>
        <w:ind w:firstLine="480"/>
        <w:spacing w:line="360" w:lineRule="auto"/>
        <w:rPr>
          <w:rFonts w:ascii="宋体" w:hAnsi="宋体" w:eastAsia="宋体"/>
          <w:b/>
          <w:sz w:val="24"/>
          <w:szCs w:val="24"/>
          <w:highlight w:val="none"/>
        </w:rPr>
        <w:outlineLvl w:val="2"/>
      </w:pP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词语释义</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2.1</w:t>
      </w:r>
      <w:r>
        <w:rPr>
          <w:rFonts w:hint="eastAsia" w:ascii="宋体" w:hAnsi="宋体" w:eastAsia="宋体"/>
          <w:sz w:val="24"/>
          <w:szCs w:val="24"/>
          <w:highlight w:val="none"/>
          <w:shd w:val="clear" w:color="auto" w:fill="ffffff"/>
        </w:rPr>
        <w:t xml:space="preserve">采购人：指依法进行政府采购的国家机关、事业单位、团体组织。</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w:t>
      </w:r>
      <w:r>
        <w:rPr>
          <w:rFonts w:hint="eastAsia" w:ascii="宋体" w:hAnsi="宋体" w:eastAsia="宋体"/>
          <w:sz w:val="24"/>
          <w:szCs w:val="24"/>
          <w:highlight w:val="none"/>
          <w:shd w:val="clear" w:color="auto" w:fill="ffffff"/>
        </w:rPr>
        <w:t xml:space="preserve">3供应商：</w:t>
      </w:r>
      <w:r>
        <w:rPr>
          <w:rFonts w:ascii="宋体" w:hAnsi="宋体" w:eastAsia="宋体"/>
          <w:sz w:val="24"/>
          <w:szCs w:val="24"/>
          <w:highlight w:val="none"/>
          <w:shd w:val="clear" w:color="auto" w:fill="ffffff"/>
        </w:rPr>
        <w:t xml:space="preserve">指响应招标、参加投标竞争的法人、其他组织或者自然人。</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w:t>
      </w:r>
      <w:r>
        <w:rPr>
          <w:rFonts w:hint="eastAsia" w:ascii="宋体" w:hAnsi="宋体" w:eastAsia="宋体"/>
          <w:sz w:val="24"/>
          <w:szCs w:val="24"/>
          <w:highlight w:val="none"/>
          <w:shd w:val="clear" w:color="auto" w:fill="ffffff"/>
        </w:rPr>
        <w:t xml:space="preserve">4响应：供应商根据采购人或采购代理机构发布的采购文件，编制投标文件并按规定投标的行为。</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w:t>
      </w:r>
      <w:r>
        <w:rPr>
          <w:rFonts w:hint="eastAsia" w:ascii="宋体" w:hAnsi="宋体" w:eastAsia="宋体"/>
          <w:sz w:val="24"/>
          <w:szCs w:val="24"/>
          <w:highlight w:val="none"/>
          <w:shd w:val="clear" w:color="auto" w:fill="ffffff"/>
        </w:rPr>
        <w:t xml:space="preserve">5合同：采供双方根据采购文件和中标的投标（响应）文件及中标（成交）通知书规定的内容签署的以书面形式所达成的协议，包括所有的附件、附录和构成协议的所有文件。</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w:t>
      </w:r>
      <w:r>
        <w:rPr>
          <w:rFonts w:hint="eastAsia" w:ascii="宋体" w:hAnsi="宋体" w:eastAsia="宋体"/>
          <w:sz w:val="24"/>
          <w:szCs w:val="24"/>
          <w:highlight w:val="none"/>
          <w:shd w:val="clear" w:color="auto" w:fill="ffffff"/>
        </w:rPr>
        <w:t xml:space="preserve">6甲方（采购人）：合同中明确规定的实际购买货物和服务的法人或其他组织和自然人。</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w:t>
      </w:r>
      <w:r>
        <w:rPr>
          <w:rFonts w:hint="eastAsia" w:ascii="宋体" w:hAnsi="宋体" w:eastAsia="宋体"/>
          <w:sz w:val="24"/>
          <w:szCs w:val="24"/>
          <w:highlight w:val="none"/>
          <w:shd w:val="clear" w:color="auto" w:fill="ffffff"/>
        </w:rPr>
        <w:t xml:space="preserve">7乙方（供应商）：合同中规定的向采购人提供货物和服务的法人或其他组织和自然人。</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w:t>
      </w:r>
      <w:r>
        <w:rPr>
          <w:rFonts w:hint="eastAsia" w:ascii="宋体" w:hAnsi="宋体" w:eastAsia="宋体"/>
          <w:sz w:val="24"/>
          <w:szCs w:val="24"/>
          <w:highlight w:val="none"/>
          <w:shd w:val="clear" w:color="auto" w:fill="ffffff"/>
        </w:rPr>
        <w:t xml:space="preserve">8</w:t>
      </w:r>
      <w:r>
        <w:rPr>
          <w:rFonts w:ascii="宋体" w:hAnsi="宋体" w:eastAsia="宋体"/>
          <w:sz w:val="24"/>
          <w:szCs w:val="24"/>
          <w:highlight w:val="none"/>
          <w:shd w:val="clear" w:color="auto" w:fill="ffffff"/>
        </w:rPr>
        <w:t xml:space="preserve">货物</w:t>
      </w:r>
      <w:r>
        <w:rPr>
          <w:rFonts w:hint="eastAsia" w:ascii="宋体" w:hAnsi="宋体" w:eastAsia="宋体"/>
          <w:sz w:val="24"/>
          <w:szCs w:val="24"/>
          <w:highlight w:val="none"/>
          <w:shd w:val="clear" w:color="auto" w:fill="ffffff"/>
        </w:rPr>
        <w:t xml:space="preserve">：</w:t>
      </w:r>
      <w:r>
        <w:rPr>
          <w:rFonts w:ascii="宋体" w:hAnsi="宋体" w:eastAsia="宋体"/>
          <w:sz w:val="24"/>
          <w:szCs w:val="24"/>
          <w:highlight w:val="none"/>
          <w:shd w:val="clear" w:color="auto" w:fill="ffffff"/>
        </w:rPr>
        <w:t xml:space="preserve">系指</w:t>
      </w:r>
      <w:r>
        <w:rPr>
          <w:rFonts w:hint="eastAsia" w:ascii="宋体" w:hAnsi="宋体" w:eastAsia="宋体"/>
          <w:sz w:val="24"/>
          <w:szCs w:val="24"/>
          <w:highlight w:val="none"/>
          <w:shd w:val="clear" w:color="auto" w:fill="ffffff"/>
        </w:rPr>
        <w:t xml:space="preserve">乙</w:t>
      </w:r>
      <w:r>
        <w:rPr>
          <w:rFonts w:ascii="宋体" w:hAnsi="宋体" w:eastAsia="宋体"/>
          <w:sz w:val="24"/>
          <w:szCs w:val="24"/>
          <w:highlight w:val="none"/>
          <w:shd w:val="clear" w:color="auto" w:fill="ffffff"/>
        </w:rPr>
        <w:t xml:space="preserve">方按</w:t>
      </w:r>
      <w:r>
        <w:rPr>
          <w:rFonts w:hint="eastAsia" w:ascii="宋体" w:hAnsi="宋体" w:eastAsia="宋体"/>
          <w:sz w:val="24"/>
          <w:szCs w:val="24"/>
          <w:highlight w:val="none"/>
          <w:shd w:val="clear" w:color="auto" w:fill="ffffff"/>
        </w:rPr>
        <w:t xml:space="preserve">采购文件</w:t>
      </w:r>
      <w:r>
        <w:rPr>
          <w:rFonts w:ascii="宋体" w:hAnsi="宋体" w:eastAsia="宋体"/>
          <w:sz w:val="24"/>
          <w:szCs w:val="24"/>
          <w:highlight w:val="none"/>
          <w:shd w:val="clear" w:color="auto" w:fill="ffffff"/>
        </w:rPr>
        <w:t xml:space="preserve">规定，</w:t>
      </w:r>
      <w:r>
        <w:rPr>
          <w:rFonts w:hint="eastAsia" w:ascii="宋体" w:hAnsi="宋体" w:eastAsia="宋体"/>
          <w:sz w:val="24"/>
          <w:szCs w:val="24"/>
          <w:highlight w:val="none"/>
          <w:shd w:val="clear" w:color="auto" w:fill="ffffff"/>
        </w:rPr>
        <w:t xml:space="preserve">应</w:t>
      </w:r>
      <w:r>
        <w:rPr>
          <w:rFonts w:ascii="宋体" w:hAnsi="宋体" w:eastAsia="宋体"/>
          <w:sz w:val="24"/>
          <w:szCs w:val="24"/>
          <w:highlight w:val="none"/>
          <w:shd w:val="clear" w:color="auto" w:fill="ffffff"/>
        </w:rPr>
        <w:t xml:space="preserve">向</w:t>
      </w:r>
      <w:r>
        <w:rPr>
          <w:rFonts w:hint="eastAsia" w:ascii="宋体" w:hAnsi="宋体" w:eastAsia="宋体"/>
          <w:sz w:val="24"/>
          <w:szCs w:val="24"/>
          <w:highlight w:val="none"/>
          <w:shd w:val="clear" w:color="auto" w:fill="ffffff"/>
        </w:rPr>
        <w:t xml:space="preserve">甲</w:t>
      </w:r>
      <w:r>
        <w:rPr>
          <w:rFonts w:ascii="宋体" w:hAnsi="宋体" w:eastAsia="宋体"/>
          <w:sz w:val="24"/>
          <w:szCs w:val="24"/>
          <w:highlight w:val="none"/>
          <w:shd w:val="clear" w:color="auto" w:fill="ffffff"/>
        </w:rPr>
        <w:t xml:space="preserve">方提供的一切设备、备品、备件、工具、手册</w:t>
      </w:r>
      <w:r>
        <w:rPr>
          <w:rFonts w:hint="eastAsia" w:ascii="宋体" w:hAnsi="宋体" w:eastAsia="宋体"/>
          <w:sz w:val="24"/>
          <w:szCs w:val="24"/>
          <w:highlight w:val="none"/>
          <w:shd w:val="clear" w:color="auto" w:fill="ffffff"/>
        </w:rPr>
        <w:t xml:space="preserve">及其他有关</w:t>
      </w:r>
      <w:r>
        <w:rPr>
          <w:rFonts w:ascii="宋体" w:hAnsi="宋体" w:eastAsia="宋体"/>
          <w:sz w:val="24"/>
          <w:szCs w:val="24"/>
          <w:highlight w:val="none"/>
          <w:shd w:val="clear" w:color="auto" w:fill="ffffff"/>
        </w:rPr>
        <w:t xml:space="preserve">技术资料和材料。</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2.9</w:t>
      </w:r>
      <w:r>
        <w:rPr>
          <w:rFonts w:ascii="宋体" w:hAnsi="宋体" w:eastAsia="宋体"/>
          <w:sz w:val="24"/>
          <w:szCs w:val="24"/>
          <w:highlight w:val="none"/>
          <w:shd w:val="clear" w:color="auto" w:fill="ffffff"/>
        </w:rPr>
        <w:t xml:space="preserve">服务</w:t>
      </w:r>
      <w:r>
        <w:rPr>
          <w:rFonts w:hint="eastAsia" w:ascii="宋体" w:hAnsi="宋体" w:eastAsia="宋体"/>
          <w:sz w:val="24"/>
          <w:szCs w:val="24"/>
          <w:highlight w:val="none"/>
          <w:shd w:val="clear" w:color="auto" w:fill="ffffff"/>
        </w:rPr>
        <w:t xml:space="preserve">：</w:t>
      </w:r>
      <w:r>
        <w:rPr>
          <w:rFonts w:ascii="宋体" w:hAnsi="宋体" w:eastAsia="宋体"/>
          <w:sz w:val="24"/>
          <w:szCs w:val="24"/>
          <w:highlight w:val="none"/>
          <w:shd w:val="clear" w:color="auto" w:fill="ffffff"/>
        </w:rPr>
        <w:t xml:space="preserve">系指本次</w:t>
      </w:r>
      <w:r>
        <w:rPr>
          <w:rFonts w:hint="eastAsia" w:ascii="宋体" w:hAnsi="宋体" w:eastAsia="宋体"/>
          <w:sz w:val="24"/>
          <w:szCs w:val="24"/>
          <w:highlight w:val="none"/>
          <w:shd w:val="clear" w:color="auto" w:fill="ffffff"/>
        </w:rPr>
        <w:t xml:space="preserve">采购文件</w:t>
      </w:r>
      <w:r>
        <w:rPr>
          <w:rFonts w:ascii="宋体" w:hAnsi="宋体" w:eastAsia="宋体"/>
          <w:sz w:val="24"/>
          <w:szCs w:val="24"/>
          <w:highlight w:val="none"/>
          <w:shd w:val="clear" w:color="auto" w:fill="ffffff"/>
        </w:rPr>
        <w:t xml:space="preserve">规定</w:t>
      </w:r>
      <w:r>
        <w:rPr>
          <w:rFonts w:hint="eastAsia" w:ascii="宋体" w:hAnsi="宋体" w:eastAsia="宋体"/>
          <w:sz w:val="24"/>
          <w:szCs w:val="24"/>
          <w:highlight w:val="none"/>
          <w:shd w:val="clear" w:color="auto" w:fill="ffffff"/>
        </w:rPr>
        <w:t xml:space="preserve">乙</w:t>
      </w:r>
      <w:r>
        <w:rPr>
          <w:rFonts w:ascii="宋体" w:hAnsi="宋体" w:eastAsia="宋体"/>
          <w:sz w:val="24"/>
          <w:szCs w:val="24"/>
          <w:highlight w:val="none"/>
          <w:shd w:val="clear" w:color="auto" w:fill="ffffff"/>
        </w:rPr>
        <w:t xml:space="preserve">方</w:t>
      </w:r>
      <w:r>
        <w:rPr>
          <w:rFonts w:hint="eastAsia" w:ascii="宋体" w:hAnsi="宋体" w:eastAsia="宋体"/>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w:t>
      </w:r>
      <w:r>
        <w:rPr>
          <w:rFonts w:hint="eastAsia" w:ascii="宋体" w:hAnsi="宋体" w:eastAsia="宋体"/>
          <w:sz w:val="24"/>
          <w:szCs w:val="24"/>
          <w:highlight w:val="none"/>
          <w:shd w:val="clear" w:color="auto" w:fill="ffffff"/>
        </w:rPr>
        <w:t xml:space="preserve">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w:t>
      </w:r>
      <w:r>
        <w:rPr>
          <w:rFonts w:hint="eastAsia" w:ascii="宋体" w:hAnsi="宋体" w:eastAsia="宋体"/>
          <w:sz w:val="24"/>
          <w:szCs w:val="24"/>
          <w:highlight w:val="none"/>
          <w:shd w:val="clear" w:color="auto" w:fill="ffffff"/>
        </w:rPr>
        <w:t xml:space="preserve">11天：日历天。</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2.12时间：除特别说明，均指北京时间。</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2.1</w:t>
      </w:r>
      <w:r>
        <w:rPr>
          <w:rFonts w:hint="eastAsia" w:ascii="宋体" w:hAnsi="宋体" w:eastAsia="宋体"/>
          <w:sz w:val="24"/>
          <w:szCs w:val="24"/>
          <w:highlight w:val="none"/>
          <w:shd w:val="clear" w:color="auto" w:fill="ffffff"/>
        </w:rPr>
        <w:t xml:space="preserve">3交货地点：合同中明确约定的乙方提交的货物和服务最终到达地点。</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2.1</w:t>
      </w:r>
      <w:r>
        <w:rPr>
          <w:rFonts w:hint="eastAsia" w:ascii="宋体" w:hAnsi="宋体" w:eastAsia="宋体"/>
          <w:sz w:val="24"/>
          <w:szCs w:val="24"/>
          <w:highlight w:val="none"/>
          <w:shd w:val="clear" w:color="auto" w:fill="ffffff"/>
        </w:rPr>
        <w:t xml:space="preserve">4合同价款：根据合同规定，乙方在正确地履行合同义务后甲方应支付乙方的价款。</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2.1</w:t>
      </w:r>
      <w:r>
        <w:rPr>
          <w:rFonts w:hint="eastAsia" w:ascii="宋体" w:hAnsi="宋体" w:eastAsia="宋体"/>
          <w:sz w:val="24"/>
          <w:szCs w:val="24"/>
          <w:highlight w:val="none"/>
          <w:shd w:val="clear" w:color="auto" w:fill="ffffff"/>
        </w:rPr>
        <w:t xml:space="preserve">5产地：货物开采、生长、生产、最终制造、加工或提供服务的来源地。</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2.1</w:t>
      </w:r>
      <w:r>
        <w:rPr>
          <w:rFonts w:hint="eastAsia" w:ascii="宋体" w:hAnsi="宋体" w:eastAsia="宋体"/>
          <w:sz w:val="24"/>
          <w:szCs w:val="24"/>
          <w:highlight w:val="none"/>
          <w:shd w:val="clear" w:color="auto" w:fill="ffffff"/>
        </w:rPr>
        <w:t xml:space="preserve">6不可抗力：不能预见、不能避免并且不能克服的客观情况。</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sz w:val="24"/>
          <w:szCs w:val="24"/>
          <w:highlight w:val="none"/>
          <w:shd w:val="clear" w:color="auto" w:fill="ffffff"/>
        </w:rPr>
        <w:t xml:space="preserve">2.17</w:t>
      </w:r>
      <w:r>
        <w:rPr>
          <w:rFonts w:hint="eastAsia" w:ascii="宋体" w:hAnsi="宋体" w:eastAsia="宋体" w:cs="宋体"/>
          <w:sz w:val="24"/>
          <w:szCs w:val="24"/>
          <w:highlight w:val="none"/>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eastAsia="宋体"/>
          <w:sz w:val="24"/>
          <w:szCs w:val="24"/>
          <w:highlight w:val="none"/>
        </w:rPr>
      </w:pPr>
      <w:r>
        <w:rPr>
          <w:rFonts w:hint="eastAsia" w:ascii="宋体" w:hAnsi="宋体" w:eastAsia="宋体" w:cs="宋体"/>
          <w:sz w:val="24"/>
          <w:szCs w:val="24"/>
          <w:highlight w:val="none"/>
          <w:shd w:val="clear" w:color="auto" w:fill="ffffff"/>
        </w:rPr>
        <w:t xml:space="preserve">2.18</w:t>
      </w:r>
      <w:r>
        <w:rPr>
          <w:rFonts w:hint="eastAsia" w:eastAsia="宋体"/>
          <w:sz w:val="24"/>
          <w:szCs w:val="24"/>
          <w:highlight w:val="none"/>
        </w:rPr>
        <w:t xml:space="preserve">书面形式：指书面文字、合同书、信件和传真等可以有形地表现所载内容的形式。</w:t>
      </w:r>
      <w:r/>
    </w:p>
    <w:p>
      <w:pPr>
        <w:ind w:firstLine="480"/>
        <w:spacing w:line="360" w:lineRule="auto"/>
        <w:rPr>
          <w:rFonts w:eastAsia="宋体"/>
          <w:sz w:val="24"/>
          <w:szCs w:val="24"/>
          <w:highlight w:val="none"/>
        </w:rPr>
      </w:pPr>
      <w:r>
        <w:rPr>
          <w:rFonts w:hint="eastAsia" w:ascii="宋体" w:hAnsi="宋体" w:eastAsia="宋体" w:cs="宋体"/>
          <w:sz w:val="24"/>
          <w:szCs w:val="24"/>
          <w:highlight w:val="none"/>
          <w:shd w:val="clear" w:color="auto" w:fill="ffffff"/>
        </w:rPr>
        <w:t xml:space="preserve">2.19</w:t>
      </w:r>
      <w:r>
        <w:rPr>
          <w:rFonts w:hint="eastAsia" w:eastAsia="宋体"/>
          <w:sz w:val="24"/>
          <w:szCs w:val="24"/>
          <w:highlight w:val="none"/>
        </w:rPr>
        <w:t xml:space="preserve">核心产品：根据本项目技术构成、产品价格比重等合理确定的产品。</w:t>
      </w:r>
      <w:r/>
    </w:p>
    <w:p>
      <w:pPr>
        <w:ind w:firstLine="480"/>
        <w:spacing w:line="360" w:lineRule="auto"/>
        <w:rPr>
          <w:rFonts w:eastAsia="宋体"/>
          <w:sz w:val="24"/>
          <w:szCs w:val="24"/>
          <w:highlight w:val="none"/>
        </w:rPr>
      </w:pPr>
      <w:r>
        <w:rPr>
          <w:rFonts w:hint="eastAsia" w:ascii="宋体" w:hAnsi="宋体" w:eastAsia="宋体" w:cs="宋体"/>
          <w:sz w:val="24"/>
          <w:szCs w:val="24"/>
          <w:highlight w:val="none"/>
          <w:shd w:val="clear" w:color="auto" w:fill="ffffff"/>
        </w:rPr>
        <w:t xml:space="preserve">2.20</w:t>
      </w:r>
      <w:r>
        <w:rPr>
          <w:rFonts w:hint="eastAsia" w:eastAsia="宋体"/>
          <w:sz w:val="24"/>
          <w:szCs w:val="24"/>
          <w:highlight w:val="none"/>
        </w:rPr>
        <w:t xml:space="preserve">进口产品：通过中国海关报关验放进入中国境内且产自关境外的产品。</w:t>
      </w:r>
      <w:r/>
    </w:p>
    <w:p>
      <w:pPr>
        <w:ind w:firstLine="480"/>
        <w:spacing w:line="360" w:lineRule="auto"/>
        <w:rPr>
          <w:rFonts w:eastAsia="宋体"/>
          <w:sz w:val="24"/>
          <w:szCs w:val="24"/>
          <w:highlight w:val="none"/>
        </w:rPr>
      </w:pPr>
      <w:r>
        <w:rPr>
          <w:rFonts w:hint="eastAsia" w:ascii="宋体" w:hAnsi="宋体" w:eastAsia="宋体" w:cs="宋体"/>
          <w:sz w:val="24"/>
          <w:szCs w:val="24"/>
          <w:highlight w:val="none"/>
          <w:shd w:val="clear" w:color="auto" w:fill="ffffff"/>
        </w:rPr>
        <w:t xml:space="preserve">2.21</w:t>
      </w:r>
      <w:r>
        <w:rPr>
          <w:rFonts w:hint="eastAsia" w:eastAsia="宋体"/>
          <w:sz w:val="24"/>
          <w:szCs w:val="24"/>
          <w:highlight w:val="none"/>
        </w:rPr>
        <w:t xml:space="preserve">本国产品：符合</w:t>
      </w:r>
      <w:r>
        <w:rPr>
          <w:rFonts w:hint="eastAsia" w:eastAsia="宋体" w:cs="宋体"/>
          <w:sz w:val="24"/>
          <w:szCs w:val="24"/>
          <w:highlight w:val="none"/>
          <w:lang w:val="zh-CN"/>
        </w:rPr>
        <w:t xml:space="preserve">《国务院办公厅关于在政府采购中实施本国产品标准及相关政策的通知》（国办发〔2025〕34号）规定</w:t>
      </w:r>
      <w:r>
        <w:rPr>
          <w:rFonts w:hint="eastAsia" w:eastAsia="宋体"/>
          <w:sz w:val="24"/>
          <w:szCs w:val="24"/>
          <w:highlight w:val="none"/>
        </w:rPr>
        <w:t xml:space="preserve">的产品视为本国产品。</w:t>
      </w:r>
      <w:r/>
    </w:p>
    <w:p>
      <w:pPr>
        <w:ind w:firstLine="480"/>
        <w:spacing w:line="360" w:lineRule="auto"/>
        <w:rPr>
          <w:rFonts w:eastAsia="宋体"/>
          <w:sz w:val="24"/>
          <w:highlight w:val="none"/>
        </w:rPr>
      </w:pPr>
      <w:r>
        <w:rPr>
          <w:rFonts w:hint="eastAsia" w:ascii="宋体" w:hAnsi="宋体" w:eastAsia="宋体" w:cs="宋体"/>
          <w:sz w:val="24"/>
          <w:szCs w:val="24"/>
          <w:highlight w:val="none"/>
          <w:shd w:val="clear" w:color="auto" w:fill="ffffff"/>
        </w:rPr>
        <w:t xml:space="preserve">2.22</w:t>
      </w:r>
      <w:r>
        <w:rPr>
          <w:rFonts w:hint="eastAsia" w:eastAsia="宋体"/>
          <w:sz w:val="24"/>
          <w:highlight w:val="none"/>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b/>
          <w:bCs/>
          <w:sz w:val="24"/>
          <w:highlight w:val="none"/>
          <w:shd w:val="clear" w:color="auto" w:fill="ffffff"/>
        </w:rPr>
        <w:outlineLvl w:val="1"/>
      </w:pPr>
      <w:r>
        <w:rPr>
          <w:rFonts w:hint="eastAsia" w:ascii="宋体" w:hAnsi="宋体" w:eastAsia="宋体"/>
          <w:b/>
          <w:bCs/>
          <w:sz w:val="24"/>
          <w:highlight w:val="none"/>
          <w:shd w:val="clear" w:color="auto" w:fill="ffffff"/>
        </w:rPr>
        <w:t xml:space="preserve">B.供应商</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3.</w:t>
      </w:r>
      <w:bookmarkStart w:id="14" w:name="_Hlk193372078"/>
      <w:r>
        <w:rPr>
          <w:rFonts w:hint="eastAsia" w:ascii="宋体" w:hAnsi="宋体" w:eastAsia="宋体"/>
          <w:b/>
          <w:sz w:val="24"/>
          <w:szCs w:val="24"/>
          <w:highlight w:val="none"/>
        </w:rPr>
        <w:t xml:space="preserve">申请人的资格要求：</w:t>
      </w:r>
      <w:bookmarkEnd w:id="14"/>
      <w:r/>
      <w:r/>
    </w:p>
    <w:p>
      <w:pPr>
        <w:pStyle w:val="101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rPr>
        <w:t xml:space="preserve">详见本项目采购公告中的“</w:t>
      </w:r>
      <w:r>
        <w:rPr>
          <w:rFonts w:hint="eastAsia" w:ascii="宋体" w:hAnsi="宋体" w:eastAsia="宋体" w:cs="宋体"/>
          <w:sz w:val="24"/>
          <w:szCs w:val="24"/>
          <w:highlight w:val="none"/>
        </w:rPr>
        <w:t xml:space="preserve">申请人的资格要求</w:t>
      </w:r>
      <w:r>
        <w:rPr>
          <w:rFonts w:hint="eastAsia" w:ascii="宋体" w:hAnsi="宋体" w:eastAsia="宋体" w:cs="宋体"/>
          <w:sz w:val="24"/>
          <w:szCs w:val="24"/>
          <w:highlight w:val="none"/>
          <w:lang w:val="en-US"/>
        </w:rPr>
        <w:t xml:space="preserve">”。</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4.供应商代表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指全权代表供应商参加磋商采购活动并签署投标（响应）文件的人，如果供应商代表不是法定代表人，须持有《法定代表人授权委托书》（</w:t>
      </w:r>
      <w:r>
        <w:rPr>
          <w:rFonts w:hint="eastAsia" w:ascii="宋体" w:hAnsi="宋体" w:eastAsia="宋体" w:cs="宋体"/>
          <w:sz w:val="24"/>
          <w:szCs w:val="24"/>
          <w:highlight w:val="none"/>
          <w:shd w:val="clear" w:color="auto" w:fill="ffffff"/>
        </w:rPr>
        <w:t xml:space="preserve">详见统一格式</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5.磋商费用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无论磋商过程中的做法和结果如何，供应商自行承担所有与参加磋商有关的全部费用。</w:t>
      </w:r>
      <w:r/>
    </w:p>
    <w:p>
      <w:pPr>
        <w:ind w:firstLine="480"/>
        <w:spacing w:line="360" w:lineRule="auto"/>
        <w:rPr>
          <w:rFonts w:ascii="宋体" w:hAnsi="宋体" w:eastAsia="宋体"/>
          <w:b/>
          <w:sz w:val="24"/>
          <w:szCs w:val="24"/>
          <w:highlight w:val="none"/>
        </w:rPr>
        <w:outlineLvl w:val="2"/>
      </w:pPr>
      <w:r/>
      <w:bookmarkStart w:id="15" w:name="_Hlk193372378"/>
      <w:r>
        <w:rPr>
          <w:rFonts w:ascii="宋体" w:hAnsi="宋体" w:eastAsia="宋体"/>
          <w:b/>
          <w:sz w:val="24"/>
          <w:szCs w:val="24"/>
          <w:highlight w:val="none"/>
        </w:rPr>
        <w:t xml:space="preserve">6.联合投标（响应）</w:t>
      </w:r>
      <w:r>
        <w:rPr>
          <w:rFonts w:hint="eastAsia" w:ascii="宋体" w:hAnsi="宋体" w:eastAsia="宋体"/>
          <w:b/>
          <w:sz w:val="24"/>
          <w:szCs w:val="24"/>
          <w:highlight w:val="none"/>
        </w:rPr>
        <w:t xml:space="preserve">：无</w:t>
      </w:r>
      <w:bookmarkEnd w:id="15"/>
      <w:r/>
      <w:r/>
    </w:p>
    <w:p>
      <w:pPr>
        <w:ind w:firstLine="482"/>
        <w:spacing w:line="360" w:lineRule="auto"/>
        <w:rPr>
          <w:rFonts w:ascii="宋体" w:hAnsi="宋体" w:eastAsia="宋体"/>
          <w:b/>
          <w:bCs/>
          <w:sz w:val="24"/>
          <w:highlight w:val="none"/>
          <w:shd w:val="clear" w:color="auto" w:fill="ffffff"/>
        </w:rPr>
        <w:outlineLvl w:val="1"/>
      </w:pPr>
      <w:r>
        <w:rPr>
          <w:rFonts w:hint="eastAsia" w:ascii="宋体" w:hAnsi="宋体" w:eastAsia="宋体"/>
          <w:b/>
          <w:bCs/>
          <w:sz w:val="24"/>
          <w:highlight w:val="none"/>
          <w:shd w:val="clear" w:color="auto" w:fill="ffffff"/>
        </w:rPr>
        <w:t xml:space="preserve">C.采购文件和投标（响应）文件的说明</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7</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采购文件</w:t>
      </w:r>
      <w:r/>
    </w:p>
    <w:p>
      <w:pPr>
        <w:ind w:firstLine="480"/>
        <w:spacing w:line="360" w:lineRule="auto"/>
        <w:rPr>
          <w:rFonts w:ascii="宋体" w:hAnsi="宋体" w:eastAsia="宋体" w:cs="宋体"/>
          <w:b/>
          <w:sz w:val="24"/>
          <w:szCs w:val="24"/>
          <w:highlight w:val="none"/>
        </w:rPr>
      </w:pPr>
      <w:r>
        <w:rPr>
          <w:rFonts w:hint="eastAsia" w:ascii="宋体" w:hAnsi="宋体" w:eastAsia="宋体"/>
          <w:sz w:val="24"/>
          <w:szCs w:val="24"/>
          <w:highlight w:val="none"/>
        </w:rPr>
        <w:t xml:space="preserve">7.1采购文件由采购文件总目录所列内容组成，供应商获取</w:t>
      </w:r>
      <w:r>
        <w:rPr>
          <w:rFonts w:ascii="宋体" w:hAnsi="宋体" w:eastAsia="宋体"/>
          <w:sz w:val="24"/>
          <w:szCs w:val="24"/>
          <w:highlight w:val="none"/>
        </w:rPr>
        <w:t xml:space="preserve">采购文件后，应仔细检查采购文件的所有内容，如有残缺等问题应在</w:t>
      </w:r>
      <w:r>
        <w:rPr>
          <w:rFonts w:hint="eastAsia" w:ascii="宋体" w:hAnsi="宋体" w:eastAsia="宋体"/>
          <w:sz w:val="24"/>
          <w:szCs w:val="24"/>
          <w:highlight w:val="none"/>
        </w:rPr>
        <w:t xml:space="preserve">获取</w:t>
      </w:r>
      <w:r>
        <w:rPr>
          <w:rFonts w:ascii="宋体" w:hAnsi="宋体" w:eastAsia="宋体"/>
          <w:sz w:val="24"/>
          <w:szCs w:val="24"/>
          <w:highlight w:val="none"/>
        </w:rPr>
        <w:t xml:space="preserve">采购文件</w:t>
      </w:r>
      <w:r>
        <w:rPr>
          <w:rFonts w:hint="eastAsia" w:ascii="宋体" w:hAnsi="宋体" w:eastAsia="宋体"/>
          <w:sz w:val="24"/>
          <w:szCs w:val="24"/>
          <w:highlight w:val="none"/>
        </w:rPr>
        <w:t xml:space="preserve">后及时</w:t>
      </w:r>
      <w:r>
        <w:rPr>
          <w:rFonts w:ascii="宋体" w:hAnsi="宋体" w:eastAsia="宋体"/>
          <w:sz w:val="24"/>
          <w:szCs w:val="24"/>
          <w:highlight w:val="none"/>
        </w:rPr>
        <w:t xml:space="preserve">向</w:t>
      </w:r>
      <w:r>
        <w:rPr>
          <w:rFonts w:hint="eastAsia" w:ascii="宋体" w:hAnsi="宋体" w:eastAsia="宋体"/>
          <w:sz w:val="24"/>
          <w:szCs w:val="24"/>
          <w:highlight w:val="none"/>
        </w:rPr>
        <w:t xml:space="preserve">采购代理机构</w:t>
      </w:r>
      <w:r>
        <w:rPr>
          <w:rFonts w:ascii="宋体" w:hAnsi="宋体" w:eastAsia="宋体"/>
          <w:sz w:val="24"/>
          <w:szCs w:val="24"/>
          <w:highlight w:val="none"/>
        </w:rPr>
        <w:t xml:space="preserve">提出，否则，由此</w:t>
      </w:r>
      <w:r>
        <w:rPr>
          <w:rFonts w:hint="eastAsia" w:ascii="宋体" w:hAnsi="宋体" w:eastAsia="宋体"/>
          <w:sz w:val="24"/>
          <w:szCs w:val="24"/>
          <w:highlight w:val="none"/>
        </w:rPr>
        <w:t xml:space="preserve">产生</w:t>
      </w:r>
      <w:r>
        <w:rPr>
          <w:rFonts w:ascii="宋体" w:hAnsi="宋体" w:eastAsia="宋体"/>
          <w:sz w:val="24"/>
          <w:szCs w:val="24"/>
          <w:highlight w:val="none"/>
        </w:rPr>
        <w:t xml:space="preserve">的</w:t>
      </w:r>
      <w:r>
        <w:rPr>
          <w:rFonts w:hint="eastAsia" w:ascii="宋体" w:hAnsi="宋体" w:eastAsia="宋体"/>
          <w:sz w:val="24"/>
          <w:szCs w:val="24"/>
          <w:highlight w:val="none"/>
        </w:rPr>
        <w:t xml:space="preserve">影响</w:t>
      </w:r>
      <w:r>
        <w:rPr>
          <w:rFonts w:ascii="宋体" w:hAnsi="宋体" w:eastAsia="宋体"/>
          <w:sz w:val="24"/>
          <w:szCs w:val="24"/>
          <w:highlight w:val="none"/>
        </w:rPr>
        <w:t xml:space="preserve">由</w:t>
      </w: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自己承担。</w:t>
      </w: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同时应认真审阅采购文件中所有的事项、格式、条款和规范要求等，若</w:t>
      </w: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的</w:t>
      </w:r>
      <w:r>
        <w:rPr>
          <w:rFonts w:hint="eastAsia" w:ascii="宋体" w:hAnsi="宋体" w:eastAsia="宋体"/>
          <w:sz w:val="24"/>
          <w:szCs w:val="24"/>
          <w:highlight w:val="none"/>
        </w:rPr>
        <w:t xml:space="preserve">投标（响应）文件</w:t>
      </w:r>
      <w:r>
        <w:rPr>
          <w:rFonts w:ascii="宋体" w:hAnsi="宋体" w:eastAsia="宋体"/>
          <w:sz w:val="24"/>
          <w:szCs w:val="24"/>
          <w:highlight w:val="none"/>
        </w:rPr>
        <w:t xml:space="preserve">没有按采购文件要求提交全部资料，或</w:t>
      </w:r>
      <w:r>
        <w:rPr>
          <w:rFonts w:hint="eastAsia" w:ascii="宋体" w:hAnsi="宋体" w:eastAsia="宋体"/>
          <w:sz w:val="24"/>
          <w:szCs w:val="24"/>
          <w:highlight w:val="none"/>
        </w:rPr>
        <w:t xml:space="preserve">投标（响应）文件</w:t>
      </w:r>
      <w:r>
        <w:rPr>
          <w:rFonts w:hint="eastAsia" w:ascii="宋体" w:hAnsi="宋体" w:eastAsia="宋体" w:cs="宋体"/>
          <w:sz w:val="24"/>
          <w:szCs w:val="24"/>
          <w:highlight w:val="none"/>
        </w:rPr>
        <w:t xml:space="preserve">没有对采购文件做出实质性响应，其风险由供应商自行承担，并根据有关条款规定，</w:t>
      </w:r>
      <w:r>
        <w:rPr>
          <w:rFonts w:hint="eastAsia" w:ascii="宋体" w:hAnsi="宋体" w:eastAsia="宋体" w:cs="宋体"/>
          <w:b/>
          <w:sz w:val="24"/>
          <w:szCs w:val="24"/>
          <w:highlight w:val="none"/>
        </w:rPr>
        <w:t xml:space="preserve">该电子投标（响应）文件将被视为未实质性响应。</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7.2 采购文件及其补充文件未按规定的方式获得的，采购代理机构对采购文件及其补遗的真实性、完整性不承担任何责任。</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8.采购文件的询问</w:t>
      </w:r>
      <w:r/>
    </w:p>
    <w:p>
      <w:pPr>
        <w:ind w:firstLine="484"/>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供应商在收到采购文件后，若有问题需要询问，应于下载采购文件后，可通过公告中的联系方式及时提出，采购人或采购代理机构将予以解答。</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9.现场踏勘</w:t>
      </w:r>
      <w:r/>
    </w:p>
    <w:p>
      <w:pPr>
        <w:ind w:firstLine="484"/>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10.集中现场考察</w:t>
      </w:r>
      <w:r/>
    </w:p>
    <w:p>
      <w:pPr>
        <w:ind w:firstLine="48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本项目按以下第</w:t>
      </w:r>
      <w:r>
        <w:rPr>
          <w:rFonts w:hint="eastAsia" w:ascii="宋体" w:hAnsi="宋体" w:eastAsia="宋体" w:cs="宋体"/>
          <w:sz w:val="24"/>
          <w:szCs w:val="24"/>
          <w:highlight w:val="none"/>
          <w:u w:val="single"/>
        </w:rPr>
        <w:t xml:space="preserve">①</w:t>
      </w:r>
      <w:r>
        <w:rPr>
          <w:rFonts w:hint="eastAsia" w:ascii="宋体" w:hAnsi="宋体" w:eastAsia="宋体" w:cs="宋体"/>
          <w:sz w:val="24"/>
          <w:szCs w:val="24"/>
          <w:highlight w:val="none"/>
        </w:rPr>
        <w:t xml:space="preserve">种方式组织集中现场考察：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①采购人不组织集中现场考察；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②采购人组织集中现场考察，请供应商持在“苏采云”系统中下载本项目采购文件的</w:t>
      </w:r>
      <w:r>
        <w:rPr>
          <w:rFonts w:hint="eastAsia" w:ascii="宋体" w:hAnsi="宋体" w:eastAsia="宋体" w:cs="宋体"/>
          <w:b/>
          <w:sz w:val="24"/>
          <w:szCs w:val="24"/>
          <w:highlight w:val="none"/>
        </w:rPr>
        <w:t xml:space="preserve">《投标供应商确认函》</w:t>
      </w:r>
      <w:r>
        <w:rPr>
          <w:rFonts w:hint="eastAsia" w:ascii="宋体" w:hAnsi="宋体" w:eastAsia="宋体" w:cs="宋体"/>
          <w:sz w:val="24"/>
          <w:szCs w:val="24"/>
          <w:highlight w:val="none"/>
        </w:rPr>
        <w:t xml:space="preserve">，按以下时间地点参加集中现场考察：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集合时间：</w:t>
      </w:r>
      <w:r>
        <w:rPr>
          <w:rFonts w:hint="eastAsia" w:ascii="宋体" w:hAnsi="宋体" w:eastAsia="宋体" w:cs="宋体"/>
          <w:sz w:val="24"/>
          <w:szCs w:val="24"/>
          <w:highlight w:val="none"/>
          <w:u w:val="single"/>
        </w:rPr>
        <w:t xml:space="preserve">年/月/日/时/分（北京时间）</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集合地点：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联系人：联系电话：</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10.5由于未进行现场考察造成的任何问题由供应商自行承担。</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11.采购文件的澄清或修改</w:t>
      </w:r>
      <w:r/>
    </w:p>
    <w:p>
      <w:pPr>
        <w:ind w:firstLine="484"/>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4"/>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11.2为保证供应商有足够时间修正投标（响应）文件，或出于其他合理原因，采购代理机构可依法顺延响应截止时间和开标时间。</w:t>
      </w:r>
      <w:r/>
    </w:p>
    <w:p>
      <w:pPr>
        <w:pStyle w:val="823"/>
        <w:ind w:firstLine="480"/>
        <w:jc w:val="both"/>
        <w:spacing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12.提示与要求</w:t>
      </w:r>
      <w:r/>
    </w:p>
    <w:p>
      <w:pPr>
        <w:ind w:firstLine="480"/>
        <w:spacing w:line="360" w:lineRule="auto"/>
        <w:rPr>
          <w:rFonts w:ascii="宋体" w:hAnsi="宋体" w:eastAsia="宋体"/>
          <w:sz w:val="24"/>
          <w:szCs w:val="24"/>
          <w:highlight w:val="none"/>
        </w:rPr>
      </w:pPr>
      <w:r>
        <w:rPr>
          <w:rFonts w:hint="eastAsia" w:ascii="宋体" w:hAnsi="宋体" w:eastAsia="宋体" w:cs="宋体"/>
          <w:sz w:val="24"/>
          <w:szCs w:val="24"/>
          <w:highlight w:val="none"/>
        </w:rPr>
        <w:t xml:space="preserve">12.1供应商应仔细阅读采购文件的所有内容，按采购文件的要求提供投标（响应）文件，并保证所提供的全</w:t>
      </w:r>
      <w:r>
        <w:rPr>
          <w:rFonts w:ascii="宋体" w:hAnsi="宋体" w:eastAsia="宋体"/>
          <w:sz w:val="24"/>
          <w:szCs w:val="24"/>
          <w:highlight w:val="none"/>
        </w:rPr>
        <w:t xml:space="preserve">部资料的真实性，以使其对</w:t>
      </w:r>
      <w:r>
        <w:rPr>
          <w:rFonts w:hint="eastAsia" w:ascii="宋体" w:hAnsi="宋体" w:eastAsia="宋体"/>
          <w:sz w:val="24"/>
          <w:szCs w:val="24"/>
          <w:highlight w:val="none"/>
        </w:rPr>
        <w:t xml:space="preserve">采购文件</w:t>
      </w:r>
      <w:r>
        <w:rPr>
          <w:rFonts w:ascii="宋体" w:hAnsi="宋体" w:eastAsia="宋体"/>
          <w:sz w:val="24"/>
          <w:szCs w:val="24"/>
          <w:highlight w:val="none"/>
        </w:rPr>
        <w:t xml:space="preserve">作出实质性响应，否则，其</w:t>
      </w:r>
      <w:r>
        <w:rPr>
          <w:rFonts w:hint="eastAsia" w:ascii="宋体" w:hAnsi="宋体" w:eastAsia="宋体"/>
          <w:sz w:val="24"/>
          <w:szCs w:val="24"/>
          <w:highlight w:val="none"/>
        </w:rPr>
        <w:t xml:space="preserve">投标（响应）文件</w:t>
      </w:r>
      <w:r>
        <w:rPr>
          <w:rFonts w:ascii="宋体" w:hAnsi="宋体" w:eastAsia="宋体"/>
          <w:sz w:val="24"/>
          <w:szCs w:val="24"/>
          <w:highlight w:val="none"/>
        </w:rPr>
        <w:t xml:space="preserve">可能被拒绝</w:t>
      </w:r>
      <w:r>
        <w:rPr>
          <w:rFonts w:hint="eastAsia" w:ascii="宋体" w:hAnsi="宋体" w:eastAsia="宋体"/>
          <w:sz w:val="24"/>
          <w:szCs w:val="24"/>
          <w:highlight w:val="none"/>
        </w:rPr>
        <w:t xml:space="preserve">。</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12.2无论是否递交投标（响应）文件，供应商都应将采购文件及以后的所有通知、文件等视为保密文件。</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13.投标（响应）文件计量单位和使用文字</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13.1投标（响应）文件中所使用的计量单位，除采购文件中有特殊要求外，均</w:t>
      </w:r>
      <w:r>
        <w:rPr>
          <w:rFonts w:ascii="宋体" w:hAnsi="宋体" w:eastAsia="宋体"/>
          <w:szCs w:val="24"/>
          <w:highlight w:val="none"/>
        </w:rPr>
        <w:t xml:space="preserve">应使用中华人民共和国法定计量单位</w:t>
      </w:r>
      <w:r>
        <w:rPr>
          <w:rFonts w:hint="eastAsia" w:ascii="宋体" w:hAnsi="宋体" w:eastAsia="宋体"/>
          <w:szCs w:val="24"/>
          <w:highlight w:val="none"/>
        </w:rPr>
        <w:t xml:space="preserve">。</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13.2投标（响应）文件应使用中文编制，投标（响应）文件中必须使用其他文字的，必须附有中文译本。对于未附有中文译本和中文译本不准确的投标（响应）文件可能引起的对供应商不利的后果，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sz w:val="24"/>
          <w:szCs w:val="24"/>
          <w:highlight w:val="none"/>
          <w:shd w:val="clear" w:color="auto" w:fill="ffffff"/>
        </w:rPr>
        <w:t xml:space="preserve">采购人或采购代理机构概不负责。</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14.投标（响应）文件的组成</w:t>
      </w:r>
      <w:r/>
    </w:p>
    <w:p>
      <w:pPr>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14.1投标（响应）文件（报价、资格及技术部分）：</w:t>
      </w:r>
      <w:r/>
    </w:p>
    <w:p>
      <w:pPr>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14.1.1封面；</w:t>
      </w:r>
      <w:r/>
    </w:p>
    <w:p>
      <w:pPr>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14.1.</w:t>
      </w:r>
      <w:r>
        <w:rPr>
          <w:rFonts w:ascii="宋体" w:hAnsi="宋体" w:eastAsia="宋体" w:cs="宋体"/>
          <w:b/>
          <w:sz w:val="24"/>
          <w:highlight w:val="none"/>
        </w:rPr>
        <w:t xml:space="preserve">2</w:t>
      </w:r>
      <w:r>
        <w:rPr>
          <w:rFonts w:hint="eastAsia" w:ascii="宋体" w:hAnsi="宋体" w:eastAsia="宋体" w:cs="宋体"/>
          <w:b/>
          <w:sz w:val="24"/>
          <w:highlight w:val="none"/>
        </w:rPr>
        <w:t xml:space="preserve">开标一览表</w:t>
      </w:r>
      <w:r>
        <w:rPr>
          <w:rFonts w:hint="eastAsia" w:ascii="宋体" w:hAnsi="宋体" w:eastAsia="宋体" w:cs="宋体"/>
          <w:b/>
          <w:bCs/>
          <w:sz w:val="24"/>
          <w:szCs w:val="24"/>
          <w:highlight w:val="none"/>
          <w:shd w:val="clear" w:color="auto" w:fill="ffffff"/>
        </w:rPr>
        <w:t xml:space="preserve">（格式详见第三章）；</w:t>
      </w:r>
      <w:r/>
    </w:p>
    <w:p>
      <w:pPr>
        <w:ind w:firstLine="482"/>
        <w:spacing w:line="360" w:lineRule="auto"/>
        <w:rPr>
          <w:rFonts w:ascii="宋体" w:hAnsi="宋体" w:eastAsia="宋体" w:cs="宋体"/>
          <w:b/>
          <w:sz w:val="24"/>
          <w:szCs w:val="22"/>
          <w:highlight w:val="none"/>
        </w:rPr>
      </w:pPr>
      <w:r>
        <w:rPr>
          <w:rFonts w:hint="eastAsia" w:ascii="宋体" w:hAnsi="宋体" w:eastAsia="宋体" w:cs="宋体"/>
          <w:b/>
          <w:sz w:val="24"/>
          <w:highlight w:val="none"/>
        </w:rPr>
        <w:t xml:space="preserve">14.1</w:t>
      </w:r>
      <w:r>
        <w:rPr>
          <w:rFonts w:hint="eastAsia" w:ascii="宋体" w:hAnsi="宋体" w:eastAsia="宋体" w:cs="宋体"/>
          <w:b/>
          <w:sz w:val="24"/>
          <w:szCs w:val="22"/>
          <w:highlight w:val="none"/>
        </w:rPr>
        <w:t xml:space="preserve">.3报价明细表</w:t>
      </w:r>
      <w:bookmarkStart w:id="16" w:name="_Hlk193373013"/>
      <w:r>
        <w:rPr>
          <w:rFonts w:hint="eastAsia" w:ascii="宋体" w:hAnsi="宋体" w:eastAsia="宋体" w:cs="宋体"/>
          <w:b/>
          <w:bCs/>
          <w:sz w:val="24"/>
          <w:szCs w:val="24"/>
          <w:highlight w:val="none"/>
          <w:shd w:val="clear" w:color="auto" w:fill="ffffff"/>
        </w:rPr>
        <w:t xml:space="preserve">（格式详见第三章）；</w:t>
      </w:r>
      <w:bookmarkEnd w:id="16"/>
      <w:r/>
      <w:r/>
    </w:p>
    <w:p>
      <w:pPr>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14.1.</w:t>
      </w:r>
      <w:r>
        <w:rPr>
          <w:rFonts w:ascii="宋体" w:hAnsi="宋体" w:eastAsia="宋体" w:cs="宋体"/>
          <w:b/>
          <w:sz w:val="24"/>
          <w:highlight w:val="none"/>
        </w:rPr>
        <w:t xml:space="preserve">4资格审查</w:t>
      </w:r>
      <w:r>
        <w:rPr>
          <w:rFonts w:hint="eastAsia" w:ascii="宋体" w:hAnsi="宋体" w:eastAsia="宋体" w:cs="宋体"/>
          <w:b/>
          <w:sz w:val="24"/>
          <w:highlight w:val="none"/>
        </w:rPr>
        <w:t xml:space="preserve">投标（响应）文件</w:t>
      </w:r>
      <w:r/>
    </w:p>
    <w:tbl>
      <w:tblPr>
        <w:tblStyle w:val="820"/>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4039"/>
        <w:gridCol w:w="5146"/>
      </w:tblGrid>
      <w:tr>
        <w:trPr>
          <w:jc w:val="center"/>
          <w:trHeight w:val="368"/>
        </w:trPr>
        <w:tc>
          <w:tcPr>
            <w:tcW w:w="639" w:type="dxa"/>
            <w:vAlign w:val="center"/>
            <w:textDirection w:val="lrTb"/>
            <w:noWrap w:val="false"/>
          </w:tcPr>
          <w:p>
            <w:pPr>
              <w:pStyle w:val="827"/>
              <w:jc w:val="center"/>
              <w:spacing w:line="240" w:lineRule="auto"/>
              <w:rPr>
                <w:rFonts w:eastAsia="宋体"/>
                <w:b/>
                <w:bCs/>
                <w:sz w:val="21"/>
                <w:highlight w:val="none"/>
              </w:rPr>
            </w:pPr>
            <w:r/>
            <w:bookmarkStart w:id="17" w:name="_Hlk193373287"/>
            <w:r>
              <w:rPr>
                <w:rFonts w:hint="eastAsia" w:eastAsia="宋体"/>
                <w:b/>
                <w:bCs/>
                <w:sz w:val="21"/>
                <w:highlight w:val="none"/>
              </w:rPr>
              <w:t xml:space="preserve">序号</w:t>
            </w:r>
            <w:r/>
          </w:p>
        </w:tc>
        <w:tc>
          <w:tcPr>
            <w:tcW w:w="4039" w:type="dxa"/>
            <w:vAlign w:val="center"/>
            <w:textDirection w:val="lrTb"/>
            <w:noWrap w:val="false"/>
          </w:tcPr>
          <w:p>
            <w:pPr>
              <w:pStyle w:val="827"/>
              <w:jc w:val="center"/>
              <w:spacing w:line="240" w:lineRule="auto"/>
              <w:rPr>
                <w:rFonts w:eastAsia="宋体"/>
                <w:b/>
                <w:bCs/>
                <w:sz w:val="21"/>
                <w:highlight w:val="none"/>
              </w:rPr>
            </w:pPr>
            <w:r>
              <w:rPr>
                <w:rFonts w:hint="eastAsia" w:eastAsia="宋体"/>
                <w:b/>
                <w:bCs/>
                <w:sz w:val="21"/>
                <w:highlight w:val="none"/>
              </w:rPr>
              <w:t xml:space="preserve">评审项</w:t>
            </w:r>
            <w:r/>
          </w:p>
        </w:tc>
        <w:tc>
          <w:tcPr>
            <w:tcW w:w="5146" w:type="dxa"/>
            <w:vAlign w:val="center"/>
            <w:textDirection w:val="lrTb"/>
            <w:noWrap w:val="false"/>
          </w:tcPr>
          <w:p>
            <w:pPr>
              <w:pStyle w:val="827"/>
              <w:jc w:val="center"/>
              <w:spacing w:line="240" w:lineRule="auto"/>
              <w:rPr>
                <w:rFonts w:eastAsia="宋体"/>
                <w:b/>
                <w:bCs/>
                <w:sz w:val="21"/>
                <w:highlight w:val="none"/>
              </w:rPr>
            </w:pPr>
            <w:r>
              <w:rPr>
                <w:rFonts w:hint="eastAsia" w:eastAsia="宋体"/>
                <w:b/>
                <w:bCs/>
                <w:sz w:val="21"/>
                <w:highlight w:val="none"/>
              </w:rPr>
              <w:t xml:space="preserve">评审要求</w:t>
            </w:r>
            <w:r/>
          </w:p>
        </w:tc>
      </w:tr>
      <w:tr>
        <w:trPr>
          <w:jc w:val="center"/>
          <w:trHeight w:val="305"/>
        </w:trPr>
        <w:tc>
          <w:tcPr>
            <w:gridSpan w:val="3"/>
            <w:tcW w:w="9824"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一、基本资格条件</w:t>
            </w:r>
            <w:r/>
          </w:p>
        </w:tc>
      </w:tr>
      <w:tr>
        <w:trPr>
          <w:jc w:val="center"/>
          <w:trHeight w:val="90"/>
        </w:trPr>
        <w:tc>
          <w:tcPr>
            <w:tcW w:w="639"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1</w:t>
            </w:r>
            <w:r/>
          </w:p>
        </w:tc>
        <w:tc>
          <w:tcPr>
            <w:tcW w:w="4039"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具有独立承担民事责任的能力</w:t>
            </w:r>
            <w:r/>
          </w:p>
        </w:tc>
        <w:tc>
          <w:tcPr>
            <w:tcW w:w="5146"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供应商提供包括法人或者其他组织的营业执照等证明文件，自然人的身份证明。</w:t>
            </w:r>
            <w:r/>
          </w:p>
        </w:tc>
      </w:tr>
      <w:tr>
        <w:trPr>
          <w:jc w:val="center"/>
          <w:trHeight w:val="23"/>
        </w:trPr>
        <w:tc>
          <w:tcPr>
            <w:tcW w:w="639"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2</w:t>
            </w:r>
            <w:r/>
          </w:p>
        </w:tc>
        <w:tc>
          <w:tcPr>
            <w:tcW w:w="4039"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具有良好的商业信誉和健全的财务会计制度</w:t>
            </w:r>
            <w:r/>
          </w:p>
        </w:tc>
        <w:tc>
          <w:tcPr>
            <w:tcW w:w="5146" w:type="dxa"/>
            <w:vAlign w:val="center"/>
            <w:textDirection w:val="lrTb"/>
            <w:noWrap w:val="false"/>
          </w:tcPr>
          <w:p>
            <w:pPr>
              <w:pStyle w:val="828"/>
              <w:ind w:left="0"/>
              <w:rPr>
                <w:highlight w:val="none"/>
              </w:rPr>
            </w:pPr>
            <w:r>
              <w:rPr>
                <w:rFonts w:hint="eastAsia" w:ascii="宋体" w:hAnsi="宋体" w:eastAsia="宋体" w:cs="宋体"/>
                <w:highlight w:val="none"/>
              </w:rPr>
              <w:t xml:space="preserve">供应商为法人的，应提供最近一期的财务报告（包括但不限于资产负债表、利润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639"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3</w:t>
            </w:r>
            <w:r/>
          </w:p>
        </w:tc>
        <w:tc>
          <w:tcPr>
            <w:tcW w:w="4039"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具有履行合同所必需的设备和专业技术能力</w:t>
            </w:r>
            <w:r/>
          </w:p>
        </w:tc>
        <w:tc>
          <w:tcPr>
            <w:tcW w:w="5146"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639"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4</w:t>
            </w:r>
            <w:r/>
          </w:p>
        </w:tc>
        <w:tc>
          <w:tcPr>
            <w:tcW w:w="4039"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具有依法缴纳税收和社会保障资金的良好记录</w:t>
            </w:r>
            <w:r/>
          </w:p>
        </w:tc>
        <w:tc>
          <w:tcPr>
            <w:tcW w:w="5146" w:type="dxa"/>
            <w:vAlign w:val="center"/>
            <w:textDirection w:val="lrTb"/>
            <w:noWrap w:val="false"/>
          </w:tcPr>
          <w:p>
            <w:pPr>
              <w:pStyle w:val="827"/>
              <w:jc w:val="left"/>
              <w:spacing w:line="240" w:lineRule="auto"/>
              <w:rPr>
                <w:rFonts w:eastAsia="宋体"/>
                <w:sz w:val="21"/>
                <w:szCs w:val="21"/>
                <w:highlight w:val="none"/>
              </w:rPr>
            </w:pPr>
            <w:r>
              <w:rPr>
                <w:rFonts w:hint="eastAsia" w:ascii="宋体" w:hAnsi="宋体" w:eastAsia="宋体" w:cs="宋体"/>
                <w:sz w:val="21"/>
                <w:highlight w:val="none"/>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tc>
      </w:tr>
      <w:tr>
        <w:trPr>
          <w:jc w:val="center"/>
          <w:trHeight w:val="626"/>
        </w:trPr>
        <w:tc>
          <w:tcPr>
            <w:tcW w:w="639"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5</w:t>
            </w:r>
            <w:r/>
          </w:p>
        </w:tc>
        <w:tc>
          <w:tcPr>
            <w:tcW w:w="4039"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参加政府采购活动前三年内，在经营活动中没有重大违法记录</w:t>
            </w:r>
            <w:r/>
          </w:p>
        </w:tc>
        <w:tc>
          <w:tcPr>
            <w:tcW w:w="5146"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供应商提供参加政府采购活动前三年内在经营活动中没有重大违法记录的书面声明。</w:t>
            </w:r>
            <w:r/>
          </w:p>
        </w:tc>
      </w:tr>
      <w:tr>
        <w:trPr>
          <w:jc w:val="center"/>
          <w:trHeight w:val="23"/>
        </w:trPr>
        <w:tc>
          <w:tcPr>
            <w:tcW w:w="639"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6</w:t>
            </w:r>
            <w:r/>
          </w:p>
        </w:tc>
        <w:tc>
          <w:tcPr>
            <w:tcW w:w="4039"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法律、行政法规规定的其他条件</w:t>
            </w:r>
            <w:r/>
          </w:p>
        </w:tc>
        <w:tc>
          <w:tcPr>
            <w:tcW w:w="5146"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符合法律、行政法规规定的其他条件的证明材料或书面声明。</w:t>
            </w:r>
            <w:r/>
          </w:p>
        </w:tc>
      </w:tr>
      <w:tr>
        <w:trPr>
          <w:jc w:val="center"/>
          <w:trHeight w:val="472"/>
        </w:trPr>
        <w:tc>
          <w:tcPr>
            <w:gridSpan w:val="3"/>
            <w:tcW w:w="9824"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b/>
                <w:bCs/>
                <w:sz w:val="21"/>
                <w:highlight w:val="none"/>
              </w:rPr>
              <w:t xml:space="preserve">二、落实政府采购政策需满足的资格要求</w:t>
            </w:r>
            <w:r/>
          </w:p>
        </w:tc>
      </w:tr>
      <w:tr>
        <w:trPr>
          <w:jc w:val="center"/>
          <w:trHeight w:val="23"/>
        </w:trPr>
        <w:tc>
          <w:tcPr>
            <w:tcW w:w="639"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1</w:t>
            </w:r>
            <w:r/>
          </w:p>
        </w:tc>
        <w:tc>
          <w:tcPr>
            <w:tcW w:w="4039" w:type="dxa"/>
            <w:vAlign w:val="center"/>
            <w:textDirection w:val="lrTb"/>
            <w:noWrap w:val="false"/>
          </w:tcPr>
          <w:p>
            <w:pPr>
              <w:jc w:val="left"/>
              <w:rPr>
                <w:rFonts w:eastAsia="宋体" w:cs="宋体"/>
                <w:sz w:val="21"/>
                <w:szCs w:val="21"/>
                <w:highlight w:val="none"/>
              </w:rPr>
            </w:pPr>
            <w:r>
              <w:rPr>
                <w:rFonts w:hint="eastAsia" w:eastAsia="宋体" w:cs="宋体"/>
                <w:sz w:val="21"/>
                <w:szCs w:val="21"/>
                <w:highlight w:val="none"/>
              </w:rPr>
              <w:t xml:space="preserve">根据《政府采购促进中小企业发展管理办法》（</w:t>
            </w:r>
            <w:r>
              <w:rPr>
                <w:rFonts w:hint="eastAsia" w:ascii="宋体" w:hAnsi="宋体" w:eastAsia="宋体" w:cs="宋体"/>
                <w:sz w:val="21"/>
                <w:highlight w:val="none"/>
              </w:rPr>
              <w:t xml:space="preserve">财库〔2020〕46号）等</w:t>
            </w:r>
            <w:r>
              <w:rPr>
                <w:rFonts w:hint="eastAsia" w:eastAsia="宋体" w:cs="宋体"/>
                <w:sz w:val="21"/>
                <w:szCs w:val="21"/>
                <w:highlight w:val="none"/>
              </w:rPr>
              <w:t xml:space="preserve">相关规定，本项目：专门面向中小企业。供应商应为中小微企业、监狱企业或残疾人福利性单位。</w:t>
            </w:r>
            <w:r/>
          </w:p>
        </w:tc>
        <w:tc>
          <w:tcPr>
            <w:tcW w:w="5146" w:type="dxa"/>
            <w:vAlign w:val="center"/>
            <w:textDirection w:val="lrTb"/>
            <w:noWrap w:val="false"/>
          </w:tcPr>
          <w:p>
            <w:pPr>
              <w:pStyle w:val="827"/>
              <w:jc w:val="left"/>
              <w:spacing w:line="240" w:lineRule="auto"/>
              <w:rPr>
                <w:rFonts w:ascii="宋体" w:hAnsi="宋体" w:eastAsia="宋体" w:cs="宋体"/>
                <w:sz w:val="21"/>
                <w:highlight w:val="none"/>
              </w:rPr>
            </w:pPr>
            <w:r>
              <w:rPr>
                <w:rFonts w:hint="eastAsia" w:eastAsia="宋体"/>
                <w:sz w:val="21"/>
                <w:szCs w:val="21"/>
                <w:highlight w:val="none"/>
              </w:rPr>
              <w:t xml:space="preserve">供应商提供以下三类文件之一的即符合本条要求，否</w:t>
            </w:r>
            <w:r>
              <w:rPr>
                <w:rFonts w:hint="eastAsia" w:ascii="宋体" w:hAnsi="宋体" w:eastAsia="宋体" w:cs="宋体"/>
                <w:sz w:val="21"/>
                <w:highlight w:val="none"/>
              </w:rPr>
              <w:t xml:space="preserve">则，将不享受中小企业扶持政策：</w:t>
            </w:r>
            <w:r/>
          </w:p>
          <w:p>
            <w:pPr>
              <w:pStyle w:val="827"/>
              <w:jc w:val="left"/>
              <w:spacing w:line="240" w:lineRule="auto"/>
              <w:rPr>
                <w:rFonts w:ascii="宋体" w:hAnsi="宋体" w:eastAsia="宋体" w:cs="宋体"/>
                <w:sz w:val="21"/>
                <w:highlight w:val="none"/>
              </w:rPr>
            </w:pPr>
            <w:r>
              <w:rPr>
                <w:rFonts w:hint="eastAsia" w:ascii="宋体" w:hAnsi="宋体" w:eastAsia="宋体" w:cs="宋体"/>
                <w:sz w:val="21"/>
                <w:highlight w:val="none"/>
              </w:rPr>
              <w:t xml:space="preserve">1.中小企业声明函（格式见第三章）；</w:t>
            </w:r>
            <w:r/>
          </w:p>
          <w:p>
            <w:pPr>
              <w:pStyle w:val="827"/>
              <w:jc w:val="left"/>
              <w:spacing w:line="240" w:lineRule="auto"/>
              <w:rPr>
                <w:rFonts w:ascii="宋体" w:hAnsi="宋体" w:eastAsia="宋体" w:cs="宋体"/>
                <w:sz w:val="21"/>
                <w:highlight w:val="none"/>
              </w:rPr>
            </w:pPr>
            <w:r>
              <w:rPr>
                <w:rFonts w:hint="eastAsia" w:ascii="宋体" w:hAnsi="宋体" w:eastAsia="宋体" w:cs="宋体"/>
                <w:sz w:val="21"/>
                <w:highlight w:val="none"/>
              </w:rPr>
              <w:t xml:space="preserve">2.残疾人福利性单位声明函（格式见第三章）；</w:t>
            </w:r>
            <w:r/>
          </w:p>
          <w:p>
            <w:pPr>
              <w:pStyle w:val="827"/>
              <w:jc w:val="left"/>
              <w:spacing w:line="240" w:lineRule="auto"/>
              <w:rPr>
                <w:rFonts w:eastAsia="宋体"/>
                <w:sz w:val="21"/>
                <w:szCs w:val="21"/>
                <w:highlight w:val="none"/>
              </w:rPr>
            </w:pPr>
            <w:r>
              <w:rPr>
                <w:rFonts w:hint="eastAsia" w:ascii="宋体" w:hAnsi="宋体" w:eastAsia="宋体" w:cs="宋体"/>
                <w:sz w:val="21"/>
                <w:highlight w:val="none"/>
              </w:rPr>
              <w:t xml:space="preserve">3.</w:t>
            </w:r>
            <w:r>
              <w:rPr>
                <w:rFonts w:hint="eastAsia" w:eastAsia="宋体"/>
                <w:sz w:val="21"/>
                <w:szCs w:val="21"/>
                <w:highlight w:val="none"/>
              </w:rPr>
              <w:t xml:space="preserve">监狱企业证明文件，由省级以上监狱管理局、戒毒管理局（含新疆生产建设兵团）出具。</w:t>
            </w:r>
            <w:r/>
          </w:p>
          <w:p>
            <w:pPr>
              <w:pStyle w:val="827"/>
              <w:jc w:val="left"/>
              <w:spacing w:line="240" w:lineRule="auto"/>
              <w:rPr>
                <w:rFonts w:eastAsia="宋体"/>
                <w:sz w:val="21"/>
                <w:highlight w:val="none"/>
              </w:rPr>
            </w:pPr>
            <w:r>
              <w:rPr>
                <w:rFonts w:hint="eastAsia" w:eastAsia="宋体"/>
                <w:sz w:val="21"/>
                <w:szCs w:val="21"/>
                <w:highlight w:val="none"/>
              </w:rPr>
              <w:t xml:space="preserve">注：若供应商提供的声明函内容不实，或文件材料为虚假材料的，依照《中华人民共和国政府采购法》等相关法律法规处理并报请政府监管部门给予行政罚。</w:t>
            </w:r>
            <w:r/>
          </w:p>
        </w:tc>
      </w:tr>
      <w:tr>
        <w:trPr>
          <w:jc w:val="center"/>
          <w:trHeight w:val="405"/>
        </w:trPr>
        <w:tc>
          <w:tcPr>
            <w:gridSpan w:val="3"/>
            <w:tcW w:w="9824" w:type="dxa"/>
            <w:vAlign w:val="center"/>
            <w:textDirection w:val="lrTb"/>
            <w:noWrap w:val="false"/>
          </w:tcPr>
          <w:p>
            <w:pPr>
              <w:pStyle w:val="827"/>
              <w:jc w:val="center"/>
              <w:spacing w:line="240" w:lineRule="auto"/>
              <w:rPr>
                <w:rFonts w:ascii="宋体" w:hAnsi="宋体" w:eastAsia="宋体" w:cs="宋体"/>
                <w:sz w:val="21"/>
                <w:szCs w:val="21"/>
                <w:highlight w:val="none"/>
              </w:rPr>
            </w:pPr>
            <w:r>
              <w:rPr>
                <w:rFonts w:hint="eastAsia" w:ascii="宋体" w:hAnsi="宋体" w:eastAsia="宋体" w:cs="宋体"/>
                <w:b/>
                <w:bCs/>
                <w:sz w:val="21"/>
                <w:szCs w:val="21"/>
                <w:highlight w:val="none"/>
              </w:rPr>
              <w:t xml:space="preserve">三、本项目的特定资格要求</w:t>
            </w:r>
            <w:r/>
          </w:p>
        </w:tc>
      </w:tr>
      <w:tr>
        <w:trPr>
          <w:jc w:val="center"/>
          <w:trHeight w:val="23"/>
        </w:trPr>
        <w:tc>
          <w:tcPr>
            <w:tcW w:w="639" w:type="dxa"/>
            <w:vAlign w:val="center"/>
            <w:textDirection w:val="lrTb"/>
            <w:noWrap w:val="false"/>
          </w:tcPr>
          <w:p>
            <w:pPr>
              <w:pStyle w:val="827"/>
              <w:jc w:val="center"/>
              <w:spacing w:line="240" w:lineRule="auto"/>
              <w:rPr>
                <w:rFonts w:ascii="宋体" w:hAnsi="宋体" w:eastAsia="宋体" w:cs="宋体"/>
                <w:sz w:val="21"/>
                <w:highlight w:val="none"/>
              </w:rPr>
            </w:pPr>
            <w:r>
              <w:rPr>
                <w:rFonts w:hint="eastAsia" w:ascii="宋体" w:hAnsi="宋体" w:eastAsia="宋体" w:cs="宋体"/>
                <w:sz w:val="21"/>
                <w:highlight w:val="none"/>
              </w:rPr>
              <w:t xml:space="preserve">1</w:t>
            </w:r>
            <w:r/>
          </w:p>
        </w:tc>
        <w:tc>
          <w:tcPr>
            <w:shd w:val="clear" w:color="auto" w:fill="auto"/>
            <w:tcW w:w="4039" w:type="dxa"/>
            <w:vAlign w:val="center"/>
            <w:textDirection w:val="lrTb"/>
            <w:noWrap w:val="false"/>
          </w:tcPr>
          <w:p>
            <w:pPr>
              <w:pStyle w:val="827"/>
              <w:jc w:val="left"/>
              <w:spacing w:line="240" w:lineRule="auto"/>
              <w:rPr>
                <w:rFonts w:eastAsia="宋体"/>
                <w:sz w:val="21"/>
                <w:szCs w:val="21"/>
                <w:highlight w:val="none"/>
              </w:rPr>
            </w:pPr>
            <w:r>
              <w:rPr>
                <w:rFonts w:hint="eastAsia" w:ascii="Times New Roman" w:hAnsi="Times New Roman" w:eastAsia="宋体" w:cs="宋体"/>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5146" w:type="dxa"/>
            <w:vAlign w:val="center"/>
            <w:textDirection w:val="lrTb"/>
            <w:noWrap w:val="false"/>
          </w:tcPr>
          <w:p>
            <w:pPr>
              <w:pStyle w:val="827"/>
              <w:jc w:val="left"/>
              <w:spacing w:line="240" w:lineRule="auto"/>
              <w:rPr>
                <w:rFonts w:eastAsia="宋体"/>
                <w:sz w:val="21"/>
                <w:szCs w:val="21"/>
                <w:highlight w:val="none"/>
              </w:rPr>
            </w:pPr>
            <w:r>
              <w:rPr>
                <w:rFonts w:hint="eastAsia" w:eastAsia="宋体"/>
                <w:sz w:val="21"/>
                <w:szCs w:val="21"/>
                <w:highlight w:val="none"/>
              </w:rPr>
              <w:t xml:space="preserve">供应商无需提供相关证明资料，由采购代理机构按照招标文件第二章</w:t>
            </w:r>
            <w:r>
              <w:rPr>
                <w:rFonts w:hint="eastAsia" w:ascii="宋体" w:hAnsi="宋体" w:eastAsia="宋体" w:cs="宋体"/>
                <w:sz w:val="21"/>
                <w:szCs w:val="21"/>
                <w:highlight w:val="none"/>
              </w:rPr>
              <w:t xml:space="preserve">“21.信</w:t>
            </w:r>
            <w:r>
              <w:rPr>
                <w:rFonts w:hint="eastAsia" w:eastAsia="宋体"/>
                <w:sz w:val="21"/>
                <w:szCs w:val="21"/>
                <w:highlight w:val="none"/>
              </w:rPr>
              <w:t xml:space="preserve">用查询”要求执行。</w:t>
            </w:r>
            <w:bookmarkEnd w:id="17"/>
            <w:r/>
            <w:r/>
          </w:p>
        </w:tc>
      </w:tr>
    </w:tbl>
    <w:p>
      <w:pPr>
        <w:ind w:firstLine="482"/>
        <w:spacing w:line="360" w:lineRule="auto"/>
        <w:rPr>
          <w:rFonts w:ascii="宋体" w:hAnsi="宋体" w:eastAsia="宋体" w:cs="宋体"/>
          <w:b/>
          <w:sz w:val="24"/>
          <w:highlight w:val="none"/>
          <w:u w:val="single"/>
        </w:rPr>
      </w:pPr>
      <w:r>
        <w:rPr>
          <w:rFonts w:hint="eastAsia" w:ascii="宋体" w:hAnsi="宋体" w:eastAsia="宋体" w:cs="宋体"/>
          <w:b/>
          <w:sz w:val="24"/>
          <w:highlight w:val="none"/>
          <w:u w:val="single"/>
        </w:rPr>
        <w:t xml:space="preserve">以上是资格性审查的要求和必须提供的材料，未按要求提供的投标（响应）无效。</w:t>
      </w:r>
      <w:r/>
    </w:p>
    <w:p>
      <w:pPr>
        <w:ind w:firstLine="482"/>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14.1.5符合性审查投标（响应）文件</w:t>
      </w:r>
      <w:r/>
    </w:p>
    <w:tbl>
      <w:tblPr>
        <w:tblStyle w:val="820"/>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4002"/>
        <w:gridCol w:w="5008"/>
      </w:tblGrid>
      <w:tr>
        <w:trPr>
          <w:jc w:val="center"/>
          <w:trHeight w:val="332"/>
        </w:trPr>
        <w:tc>
          <w:tcPr>
            <w:tcW w:w="338" w:type="pct"/>
            <w:vAlign w:val="center"/>
            <w:textDirection w:val="lrTb"/>
            <w:noWrap w:val="false"/>
          </w:tcPr>
          <w:p>
            <w:pPr>
              <w:pStyle w:val="827"/>
              <w:jc w:val="center"/>
              <w:spacing w:line="240" w:lineRule="auto"/>
              <w:rPr>
                <w:rFonts w:eastAsia="宋体"/>
                <w:b/>
                <w:bCs/>
                <w:sz w:val="21"/>
                <w:highlight w:val="none"/>
              </w:rPr>
            </w:pPr>
            <w:r>
              <w:rPr>
                <w:rFonts w:hint="eastAsia" w:eastAsia="宋体"/>
                <w:b/>
                <w:bCs/>
                <w:sz w:val="21"/>
                <w:highlight w:val="none"/>
              </w:rPr>
              <w:t xml:space="preserve">序号</w:t>
            </w:r>
            <w:r/>
          </w:p>
        </w:tc>
        <w:tc>
          <w:tcPr>
            <w:tcW w:w="2071" w:type="pct"/>
            <w:vAlign w:val="center"/>
            <w:textDirection w:val="lrTb"/>
            <w:noWrap w:val="false"/>
          </w:tcPr>
          <w:p>
            <w:pPr>
              <w:pStyle w:val="827"/>
              <w:jc w:val="center"/>
              <w:spacing w:line="240" w:lineRule="auto"/>
              <w:rPr>
                <w:rFonts w:eastAsia="宋体"/>
                <w:b/>
                <w:bCs/>
                <w:sz w:val="21"/>
                <w:highlight w:val="none"/>
              </w:rPr>
            </w:pPr>
            <w:r>
              <w:rPr>
                <w:rFonts w:hint="eastAsia" w:eastAsia="宋体"/>
                <w:b/>
                <w:bCs/>
                <w:sz w:val="21"/>
                <w:highlight w:val="none"/>
              </w:rPr>
              <w:t xml:space="preserve">评审项</w:t>
            </w:r>
            <w:r/>
          </w:p>
        </w:tc>
        <w:tc>
          <w:tcPr>
            <w:tcW w:w="2590" w:type="pct"/>
            <w:vAlign w:val="center"/>
            <w:textDirection w:val="lrTb"/>
            <w:noWrap w:val="false"/>
          </w:tcPr>
          <w:p>
            <w:pPr>
              <w:pStyle w:val="827"/>
              <w:jc w:val="center"/>
              <w:spacing w:line="240" w:lineRule="auto"/>
              <w:rPr>
                <w:rFonts w:eastAsia="宋体"/>
                <w:b/>
                <w:bCs/>
                <w:sz w:val="21"/>
                <w:highlight w:val="none"/>
              </w:rPr>
            </w:pPr>
            <w:r>
              <w:rPr>
                <w:rFonts w:hint="eastAsia" w:eastAsia="宋体"/>
                <w:b/>
                <w:bCs/>
                <w:sz w:val="21"/>
                <w:highlight w:val="none"/>
              </w:rPr>
              <w:t xml:space="preserve">评审要求</w:t>
            </w:r>
            <w:r/>
          </w:p>
        </w:tc>
      </w:tr>
      <w:tr>
        <w:trPr>
          <w:jc w:val="center"/>
          <w:trHeight w:val="359"/>
        </w:trPr>
        <w:tc>
          <w:tcPr>
            <w:gridSpan w:val="3"/>
            <w:tcW w:w="5000" w:type="pct"/>
            <w:vAlign w:val="center"/>
            <w:textDirection w:val="lrTb"/>
            <w:noWrap w:val="false"/>
          </w:tcPr>
          <w:p>
            <w:pPr>
              <w:pStyle w:val="827"/>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一、报价要求</w:t>
            </w:r>
            <w:r/>
          </w:p>
        </w:tc>
      </w:tr>
      <w:tr>
        <w:trPr>
          <w:jc w:val="center"/>
          <w:trHeight w:val="399"/>
        </w:trPr>
        <w:tc>
          <w:tcPr>
            <w:tcW w:w="338" w:type="pct"/>
            <w:vAlign w:val="center"/>
            <w:textDirection w:val="lrTb"/>
            <w:noWrap w:val="false"/>
          </w:tcPr>
          <w:p>
            <w:pPr>
              <w:pStyle w:val="827"/>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071"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供应商报价不得超出采购预算及最高限价</w:t>
            </w:r>
            <w:r/>
          </w:p>
        </w:tc>
        <w:tc>
          <w:tcPr>
            <w:tcW w:w="2590"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以响应文件报价为准（供应商无须单独提供资料）</w:t>
            </w:r>
            <w:r/>
          </w:p>
        </w:tc>
      </w:tr>
      <w:tr>
        <w:trPr>
          <w:jc w:val="center"/>
          <w:trHeight w:val="328"/>
        </w:trPr>
        <w:tc>
          <w:tcPr>
            <w:gridSpan w:val="3"/>
            <w:tcW w:w="5000" w:type="pct"/>
            <w:vAlign w:val="center"/>
            <w:textDirection w:val="lrTb"/>
            <w:noWrap w:val="false"/>
          </w:tcPr>
          <w:p>
            <w:pPr>
              <w:pStyle w:val="827"/>
              <w:jc w:val="center"/>
              <w:spacing w:line="24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二、商务要求</w:t>
            </w:r>
            <w:r/>
          </w:p>
        </w:tc>
      </w:tr>
      <w:tr>
        <w:trPr>
          <w:jc w:val="center"/>
          <w:trHeight w:val="373"/>
        </w:trPr>
        <w:tc>
          <w:tcPr>
            <w:shd w:val="clear" w:color="auto" w:fill="auto"/>
            <w:tcW w:w="338" w:type="pct"/>
            <w:vAlign w:val="center"/>
            <w:textDirection w:val="lrTb"/>
            <w:noWrap w:val="false"/>
          </w:tcPr>
          <w:p>
            <w:pPr>
              <w:pStyle w:val="827"/>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1</w:t>
            </w:r>
            <w:r/>
          </w:p>
        </w:tc>
        <w:tc>
          <w:tcPr>
            <w:tcW w:w="2071"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投标（响应）函</w:t>
            </w:r>
            <w:r/>
          </w:p>
        </w:tc>
        <w:tc>
          <w:tcPr>
            <w:shd w:val="clear" w:color="auto" w:fill="auto"/>
            <w:tcW w:w="2590"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jc w:val="center"/>
          <w:trHeight w:val="359"/>
        </w:trPr>
        <w:tc>
          <w:tcPr>
            <w:shd w:val="clear" w:color="auto" w:fill="auto"/>
            <w:tcW w:w="338" w:type="pct"/>
            <w:vAlign w:val="center"/>
            <w:textDirection w:val="lrTb"/>
            <w:noWrap w:val="false"/>
          </w:tcPr>
          <w:p>
            <w:pPr>
              <w:pStyle w:val="827"/>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2</w:t>
            </w:r>
            <w:r/>
          </w:p>
        </w:tc>
        <w:tc>
          <w:tcPr>
            <w:tcW w:w="2071" w:type="pct"/>
            <w:vAlign w:val="center"/>
            <w:textDirection w:val="lrTb"/>
            <w:noWrap w:val="false"/>
          </w:tcPr>
          <w:p>
            <w:pPr>
              <w:pStyle w:val="827"/>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法定代表人授权委托书（如有授权）</w:t>
            </w:r>
            <w:r/>
          </w:p>
        </w:tc>
        <w:tc>
          <w:tcPr>
            <w:tcW w:w="2590"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jc w:val="center"/>
          <w:trHeight w:val="565"/>
        </w:trPr>
        <w:tc>
          <w:tcPr>
            <w:shd w:val="clear" w:color="auto" w:fill="auto"/>
            <w:tcW w:w="338" w:type="pct"/>
            <w:vAlign w:val="center"/>
            <w:textDirection w:val="lrTb"/>
            <w:noWrap w:val="false"/>
          </w:tcPr>
          <w:p>
            <w:pPr>
              <w:pStyle w:val="827"/>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3</w:t>
            </w:r>
            <w:r/>
          </w:p>
        </w:tc>
        <w:tc>
          <w:tcPr>
            <w:tcW w:w="2071" w:type="pct"/>
            <w:vAlign w:val="center"/>
            <w:textDirection w:val="lrTb"/>
            <w:noWrap w:val="false"/>
          </w:tcPr>
          <w:p>
            <w:pPr>
              <w:pStyle w:val="827"/>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供应商法定代表人身份证扫描件、供应商代理人身份证扫描件（如有授权）</w:t>
            </w:r>
            <w:r/>
          </w:p>
        </w:tc>
        <w:tc>
          <w:tcPr>
            <w:tcW w:w="2590"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供应商法定代表人身份证扫描件、供应商代理人身份证扫描件（如有授权）</w:t>
            </w:r>
            <w:r/>
          </w:p>
        </w:tc>
      </w:tr>
      <w:tr>
        <w:trPr>
          <w:jc w:val="center"/>
          <w:trHeight w:val="365"/>
        </w:trPr>
        <w:tc>
          <w:tcPr>
            <w:shd w:val="clear" w:color="auto" w:fill="auto"/>
            <w:tcW w:w="338" w:type="pct"/>
            <w:vAlign w:val="center"/>
            <w:textDirection w:val="lrTb"/>
            <w:noWrap w:val="false"/>
          </w:tcPr>
          <w:p>
            <w:pPr>
              <w:pStyle w:val="827"/>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4</w:t>
            </w:r>
            <w:r/>
          </w:p>
        </w:tc>
        <w:tc>
          <w:tcPr>
            <w:tcW w:w="2071" w:type="pct"/>
            <w:vAlign w:val="center"/>
            <w:textDirection w:val="lrTb"/>
            <w:noWrap w:val="false"/>
          </w:tcPr>
          <w:p>
            <w:pPr>
              <w:pStyle w:val="827"/>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《资格文件的声明函》</w:t>
            </w:r>
            <w:r/>
          </w:p>
        </w:tc>
        <w:tc>
          <w:tcPr>
            <w:tcW w:w="2590"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jc w:val="center"/>
          <w:trHeight w:val="532"/>
        </w:trPr>
        <w:tc>
          <w:tcPr>
            <w:shd w:val="clear" w:color="auto" w:fill="auto"/>
            <w:tcW w:w="338" w:type="pct"/>
            <w:vAlign w:val="center"/>
            <w:textDirection w:val="lrTb"/>
            <w:noWrap w:val="false"/>
          </w:tcPr>
          <w:p>
            <w:pPr>
              <w:pStyle w:val="827"/>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5</w:t>
            </w:r>
            <w:r/>
          </w:p>
        </w:tc>
        <w:tc>
          <w:tcPr>
            <w:tcW w:w="2071"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《对投标人（供应商）有直接控股、管理关系的单位情况表》</w:t>
            </w:r>
            <w:r/>
          </w:p>
        </w:tc>
        <w:tc>
          <w:tcPr>
            <w:tcW w:w="2590"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jc w:val="center"/>
          <w:trHeight w:val="346"/>
        </w:trPr>
        <w:tc>
          <w:tcPr>
            <w:shd w:val="clear" w:color="auto" w:fill="auto"/>
            <w:tcW w:w="338" w:type="pct"/>
            <w:vAlign w:val="center"/>
            <w:textDirection w:val="lrTb"/>
            <w:noWrap w:val="false"/>
          </w:tcPr>
          <w:p>
            <w:pPr>
              <w:pStyle w:val="827"/>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6</w:t>
            </w:r>
            <w:r/>
          </w:p>
        </w:tc>
        <w:tc>
          <w:tcPr>
            <w:tcW w:w="2071"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《商务要求偏离表》</w:t>
            </w:r>
            <w:r/>
          </w:p>
        </w:tc>
        <w:tc>
          <w:tcPr>
            <w:tcW w:w="2590"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jc w:val="center"/>
          <w:trHeight w:val="345"/>
        </w:trPr>
        <w:tc>
          <w:tcPr>
            <w:shd w:val="clear" w:color="auto" w:fill="auto"/>
            <w:tcW w:w="338" w:type="pct"/>
            <w:vAlign w:val="center"/>
            <w:textDirection w:val="lrTb"/>
            <w:noWrap w:val="false"/>
          </w:tcPr>
          <w:p>
            <w:pPr>
              <w:pStyle w:val="827"/>
              <w:jc w:val="center"/>
              <w:spacing w:line="240" w:lineRule="auto"/>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7</w:t>
            </w:r>
            <w:r/>
          </w:p>
        </w:tc>
        <w:tc>
          <w:tcPr>
            <w:tcW w:w="2071" w:type="pct"/>
            <w:vAlign w:val="center"/>
            <w:textDirection w:val="lrTb"/>
            <w:noWrap w:val="false"/>
          </w:tcPr>
          <w:p>
            <w:pPr>
              <w:pStyle w:val="827"/>
              <w:jc w:val="left"/>
              <w:spacing w:line="240" w:lineRule="auto"/>
              <w:rPr>
                <w:rFonts w:ascii="宋体" w:hAnsi="宋体" w:eastAsia="宋体" w:cs="宋体"/>
                <w:b/>
                <w:sz w:val="21"/>
                <w:szCs w:val="21"/>
                <w:highlight w:val="none"/>
              </w:rPr>
            </w:pPr>
            <w:r>
              <w:rPr>
                <w:rFonts w:hint="eastAsia" w:ascii="宋体" w:hAnsi="宋体" w:eastAsia="宋体" w:cs="宋体"/>
                <w:sz w:val="21"/>
                <w:szCs w:val="21"/>
                <w:highlight w:val="none"/>
              </w:rPr>
              <w:t xml:space="preserve">《拟投入本项目人员配备一览表》</w:t>
            </w:r>
            <w:r/>
          </w:p>
        </w:tc>
        <w:tc>
          <w:tcPr>
            <w:tcW w:w="2590"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jc w:val="center"/>
          <w:trHeight w:val="320"/>
        </w:trPr>
        <w:tc>
          <w:tcPr>
            <w:gridSpan w:val="3"/>
            <w:tcW w:w="5000" w:type="pct"/>
            <w:vAlign w:val="center"/>
            <w:textDirection w:val="lrTb"/>
            <w:noWrap w:val="false"/>
          </w:tcPr>
          <w:p>
            <w:pPr>
              <w:pStyle w:val="827"/>
              <w:jc w:val="center"/>
              <w:rPr>
                <w:rFonts w:ascii="宋体" w:hAnsi="宋体" w:eastAsia="宋体" w:cs="宋体"/>
                <w:sz w:val="21"/>
                <w:szCs w:val="21"/>
                <w:highlight w:val="none"/>
              </w:rPr>
            </w:pPr>
            <w:r>
              <w:rPr>
                <w:rFonts w:hint="eastAsia" w:ascii="宋体" w:hAnsi="宋体" w:eastAsia="宋体" w:cs="宋体"/>
                <w:b/>
                <w:sz w:val="21"/>
                <w:szCs w:val="21"/>
                <w:highlight w:val="none"/>
              </w:rPr>
              <w:t xml:space="preserve">三、技术要求</w:t>
            </w:r>
            <w:r/>
          </w:p>
        </w:tc>
      </w:tr>
      <w:tr>
        <w:trPr>
          <w:jc w:val="center"/>
          <w:trHeight w:val="436"/>
        </w:trPr>
        <w:tc>
          <w:tcPr>
            <w:tcW w:w="338" w:type="pct"/>
            <w:vAlign w:val="center"/>
            <w:textDirection w:val="lrTb"/>
            <w:noWrap w:val="false"/>
          </w:tcPr>
          <w:p>
            <w:pPr>
              <w:pStyle w:val="827"/>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071" w:type="pct"/>
            <w:vAlign w:val="center"/>
            <w:textDirection w:val="lrTb"/>
            <w:noWrap w:val="false"/>
          </w:tcPr>
          <w:p>
            <w:pPr>
              <w:pStyle w:val="827"/>
              <w:jc w:val="left"/>
              <w:spacing w:line="240" w:lineRule="auto"/>
              <w:rPr>
                <w:rFonts w:ascii="宋体" w:hAnsi="宋体" w:eastAsia="宋体"/>
                <w:sz w:val="21"/>
                <w:szCs w:val="21"/>
                <w:highlight w:val="none"/>
              </w:rPr>
            </w:pPr>
            <w:r>
              <w:rPr>
                <w:rFonts w:hint="eastAsia" w:ascii="宋体" w:hAnsi="宋体" w:eastAsia="宋体" w:cs="宋体"/>
                <w:sz w:val="21"/>
                <w:szCs w:val="21"/>
                <w:highlight w:val="none"/>
              </w:rPr>
              <w:t xml:space="preserve">《服务或技术要求偏离表》</w:t>
            </w:r>
            <w:r/>
          </w:p>
        </w:tc>
        <w:tc>
          <w:tcPr>
            <w:tcW w:w="2590" w:type="pct"/>
            <w:vAlign w:val="center"/>
            <w:textDirection w:val="lrTb"/>
            <w:noWrap w:val="false"/>
          </w:tcPr>
          <w:p>
            <w:pPr>
              <w:pStyle w:val="827"/>
              <w:jc w:val="left"/>
              <w:spacing w:line="240" w:lineRule="auto"/>
              <w:rPr>
                <w:rFonts w:ascii="宋体" w:hAnsi="宋体" w:eastAsia="宋体"/>
                <w:sz w:val="21"/>
                <w:szCs w:val="21"/>
                <w:highlight w:val="none"/>
              </w:rPr>
            </w:pPr>
            <w:r>
              <w:rPr>
                <w:rFonts w:hint="eastAsia" w:ascii="宋体" w:hAnsi="宋体" w:eastAsia="宋体" w:cs="宋体"/>
                <w:sz w:val="21"/>
                <w:szCs w:val="21"/>
                <w:highlight w:val="none"/>
              </w:rPr>
              <w:t xml:space="preserve">格式见第三章</w:t>
            </w:r>
            <w:r/>
          </w:p>
        </w:tc>
      </w:tr>
      <w:tr>
        <w:trPr>
          <w:jc w:val="center"/>
          <w:trHeight w:val="397"/>
        </w:trPr>
        <w:tc>
          <w:tcPr>
            <w:tcW w:w="338" w:type="pct"/>
            <w:vAlign w:val="center"/>
            <w:textDirection w:val="lrTb"/>
            <w:noWrap w:val="false"/>
          </w:tcPr>
          <w:p>
            <w:pPr>
              <w:pStyle w:val="827"/>
              <w:jc w:val="center"/>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071"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《服务实施方案》</w:t>
            </w:r>
            <w:r/>
          </w:p>
        </w:tc>
        <w:tc>
          <w:tcPr>
            <w:tcW w:w="2590" w:type="pct"/>
            <w:vAlign w:val="center"/>
            <w:textDirection w:val="lrTb"/>
            <w:noWrap w:val="false"/>
          </w:tcPr>
          <w:p>
            <w:pPr>
              <w:pStyle w:val="827"/>
              <w:jc w:val="left"/>
              <w:spacing w:line="240" w:lineRule="auto"/>
              <w:rPr>
                <w:rFonts w:ascii="宋体" w:hAnsi="宋体" w:eastAsia="宋体"/>
                <w:sz w:val="21"/>
                <w:szCs w:val="21"/>
                <w:highlight w:val="none"/>
              </w:rPr>
            </w:pPr>
            <w:r>
              <w:rPr>
                <w:rFonts w:hint="eastAsia" w:ascii="宋体" w:hAnsi="宋体" w:eastAsia="宋体" w:cs="宋体"/>
                <w:sz w:val="21"/>
                <w:szCs w:val="21"/>
                <w:highlight w:val="none"/>
              </w:rPr>
              <w:t xml:space="preserve">格式见第三章</w:t>
            </w:r>
            <w:r/>
          </w:p>
        </w:tc>
      </w:tr>
      <w:tr>
        <w:trPr>
          <w:jc w:val="center"/>
          <w:trHeight w:val="408"/>
        </w:trPr>
        <w:tc>
          <w:tcPr>
            <w:tcW w:w="338" w:type="pct"/>
            <w:vAlign w:val="center"/>
            <w:textDirection w:val="lrTb"/>
            <w:noWrap w:val="false"/>
          </w:tcPr>
          <w:p>
            <w:pPr>
              <w:pStyle w:val="827"/>
              <w:jc w:val="center"/>
              <w:spacing w:line="240" w:lineRule="auto"/>
              <w:rPr>
                <w:rFonts w:ascii="宋体" w:hAnsi="宋体" w:eastAsia="宋体"/>
                <w:sz w:val="21"/>
                <w:szCs w:val="21"/>
                <w:highlight w:val="none"/>
              </w:rPr>
            </w:pPr>
            <w:r>
              <w:rPr>
                <w:rFonts w:hint="eastAsia" w:ascii="宋体" w:hAnsi="宋体" w:eastAsia="宋体"/>
                <w:sz w:val="21"/>
                <w:szCs w:val="21"/>
                <w:highlight w:val="none"/>
              </w:rPr>
              <w:t xml:space="preserve">3</w:t>
            </w:r>
            <w:r/>
          </w:p>
        </w:tc>
        <w:tc>
          <w:tcPr>
            <w:tcW w:w="2071"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承诺书（业务系统集成对接、人员承诺）</w:t>
            </w:r>
            <w:r/>
          </w:p>
        </w:tc>
        <w:tc>
          <w:tcPr>
            <w:tcW w:w="2590" w:type="pct"/>
            <w:vAlign w:val="center"/>
            <w:textDirection w:val="lrTb"/>
            <w:noWrap w:val="false"/>
          </w:tcPr>
          <w:p>
            <w:pPr>
              <w:pStyle w:val="827"/>
              <w:jc w:val="left"/>
              <w:spacing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格式见第三章</w:t>
            </w:r>
            <w:r/>
          </w:p>
        </w:tc>
      </w:tr>
      <w:tr>
        <w:trPr>
          <w:jc w:val="center"/>
          <w:trHeight w:val="23"/>
        </w:trPr>
        <w:tc>
          <w:tcPr>
            <w:tcW w:w="338" w:type="pct"/>
            <w:vAlign w:val="center"/>
            <w:textDirection w:val="lrTb"/>
            <w:noWrap w:val="false"/>
          </w:tcPr>
          <w:p>
            <w:pPr>
              <w:pStyle w:val="827"/>
              <w:jc w:val="center"/>
              <w:spacing w:line="240" w:lineRule="auto"/>
              <w:rPr>
                <w:rFonts w:ascii="宋体" w:hAnsi="宋体" w:eastAsia="宋体"/>
                <w:sz w:val="21"/>
                <w:szCs w:val="21"/>
                <w:highlight w:val="none"/>
              </w:rPr>
            </w:pPr>
            <w:r>
              <w:rPr>
                <w:rFonts w:hint="eastAsia" w:ascii="宋体" w:hAnsi="宋体" w:eastAsia="宋体"/>
                <w:sz w:val="21"/>
                <w:szCs w:val="21"/>
                <w:highlight w:val="none"/>
              </w:rPr>
              <w:t xml:space="preserve">4</w:t>
            </w:r>
            <w:r/>
          </w:p>
        </w:tc>
        <w:tc>
          <w:tcPr>
            <w:tcW w:w="2071" w:type="pct"/>
            <w:textDirection w:val="lrTb"/>
            <w:noWrap w:val="false"/>
          </w:tcPr>
          <w:p>
            <w:pPr>
              <w:pStyle w:val="827"/>
              <w:jc w:val="left"/>
              <w:spacing w:line="240" w:lineRule="auto"/>
              <w:rPr>
                <w:rFonts w:ascii="宋体" w:hAnsi="宋体" w:eastAsia="宋体"/>
                <w:sz w:val="21"/>
                <w:szCs w:val="21"/>
                <w:highlight w:val="none"/>
              </w:rPr>
            </w:pPr>
            <w:r>
              <w:rPr>
                <w:rFonts w:hint="eastAsia" w:ascii="宋体" w:hAnsi="宋体" w:eastAsia="宋体" w:cs="宋体"/>
                <w:sz w:val="21"/>
                <w:szCs w:val="21"/>
                <w:highlight w:val="none"/>
              </w:rPr>
              <w:t xml:space="preserve">采购需求中所涉及的或供应商认为需加以说明或证明的其他有关符合性证明材料、证明（如有）</w:t>
            </w:r>
            <w:r/>
          </w:p>
        </w:tc>
        <w:tc>
          <w:tcPr>
            <w:tcW w:w="2590" w:type="pct"/>
            <w:vAlign w:val="center"/>
            <w:textDirection w:val="lrTb"/>
            <w:noWrap w:val="false"/>
          </w:tcPr>
          <w:p>
            <w:pPr>
              <w:pStyle w:val="827"/>
              <w:spacing w:line="240" w:lineRule="auto"/>
              <w:rPr>
                <w:rFonts w:ascii="宋体" w:hAnsi="宋体" w:eastAsia="宋体"/>
                <w:sz w:val="21"/>
                <w:szCs w:val="21"/>
                <w:highlight w:val="none"/>
              </w:rPr>
            </w:pPr>
            <w:r>
              <w:rPr>
                <w:rFonts w:hint="eastAsia" w:ascii="宋体" w:hAnsi="宋体" w:eastAsia="宋体" w:cs="宋体"/>
                <w:sz w:val="21"/>
                <w:szCs w:val="21"/>
                <w:highlight w:val="none"/>
              </w:rPr>
              <w:t xml:space="preserve">格式自拟</w:t>
            </w:r>
            <w:r/>
          </w:p>
        </w:tc>
      </w:tr>
    </w:tbl>
    <w:p>
      <w:pPr>
        <w:ind w:firstLine="482"/>
        <w:spacing w:line="360" w:lineRule="auto"/>
        <w:rPr>
          <w:rFonts w:ascii="宋体" w:hAnsi="宋体" w:eastAsia="宋体" w:cs="宋体"/>
          <w:b/>
          <w:bCs/>
          <w:sz w:val="24"/>
          <w:szCs w:val="24"/>
          <w:highlight w:val="none"/>
          <w:shd w:val="clear" w:color="auto" w:fill="ffffff"/>
        </w:rPr>
      </w:pPr>
      <w:r/>
      <w:bookmarkStart w:id="18" w:name="_Hlk193373720"/>
      <w:r>
        <w:rPr>
          <w:rFonts w:hint="eastAsia" w:ascii="宋体" w:hAnsi="宋体" w:eastAsia="宋体" w:cs="宋体"/>
          <w:b/>
          <w:bCs/>
          <w:sz w:val="24"/>
          <w:szCs w:val="24"/>
          <w:highlight w:val="none"/>
          <w:u w:val="single"/>
          <w:shd w:val="clear" w:color="auto" w:fill="ffffff"/>
        </w:rPr>
        <w:t xml:space="preserve">以上为符合性审查的要求和必须提供的材料，未按要求提供的投标（响应）无效。</w:t>
      </w:r>
      <w:bookmarkEnd w:id="18"/>
      <w:r/>
      <w:r/>
    </w:p>
    <w:p>
      <w:pPr>
        <w:ind w:firstLine="482"/>
        <w:spacing w:line="360" w:lineRule="auto"/>
        <w:rPr>
          <w:rFonts w:ascii="宋体" w:hAnsi="宋体" w:eastAsia="宋体" w:cs="宋体"/>
          <w:b/>
          <w:sz w:val="24"/>
          <w:szCs w:val="24"/>
          <w:highlight w:val="none"/>
        </w:rPr>
      </w:pPr>
      <w:r/>
      <w:bookmarkStart w:id="19" w:name="_Hlk158131259"/>
      <w:r>
        <w:rPr>
          <w:rFonts w:hint="eastAsia" w:ascii="宋体" w:hAnsi="宋体" w:eastAsia="宋体" w:cs="宋体"/>
          <w:b/>
          <w:sz w:val="24"/>
          <w:szCs w:val="24"/>
          <w:highlight w:val="none"/>
        </w:rPr>
        <w:t xml:space="preserve">14.1.6</w:t>
      </w:r>
      <w:r>
        <w:rPr>
          <w:rFonts w:hint="eastAsia" w:ascii="宋体" w:hAnsi="宋体" w:eastAsia="宋体"/>
          <w:b/>
          <w:bCs/>
          <w:sz w:val="24"/>
          <w:szCs w:val="24"/>
          <w:highlight w:val="none"/>
        </w:rPr>
        <w:t xml:space="preserve">《类似项目一览表》（格式见第三章）；</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14.1.7</w:t>
      </w:r>
      <w:r>
        <w:rPr>
          <w:rFonts w:hint="eastAsia" w:ascii="宋体" w:hAnsi="宋体" w:eastAsia="宋体" w:cs="宋体"/>
          <w:b/>
          <w:sz w:val="24"/>
          <w:szCs w:val="24"/>
          <w:highlight w:val="none"/>
          <w:shd w:val="clear" w:color="auto" w:fill="ffffff"/>
        </w:rPr>
        <w:t xml:space="preserve">综合评审其他文件</w:t>
      </w:r>
      <w:r>
        <w:rPr>
          <w:rFonts w:hint="eastAsia" w:ascii="宋体" w:hAnsi="宋体" w:eastAsia="宋体" w:cs="宋体"/>
          <w:b/>
          <w:sz w:val="24"/>
          <w:szCs w:val="24"/>
          <w:highlight w:val="none"/>
        </w:rPr>
        <w:t xml:space="preserve">相关要求详见采购文件第六章评审办法。</w:t>
      </w:r>
      <w:r/>
    </w:p>
    <w:p>
      <w:pPr>
        <w:ind w:firstLine="482"/>
        <w:spacing w:line="360" w:lineRule="auto"/>
        <w:tabs>
          <w:tab w:val="left" w:pos="753"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ind w:firstLine="482"/>
        <w:spacing w:line="360" w:lineRule="auto"/>
        <w:tabs>
          <w:tab w:val="left" w:pos="753"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sz w:val="24"/>
          <w:szCs w:val="24"/>
          <w:highlight w:val="none"/>
        </w:rPr>
        <w:t xml:space="preserve">供应商</w:t>
      </w:r>
      <w:r>
        <w:rPr>
          <w:rFonts w:hint="eastAsia" w:ascii="宋体" w:hAnsi="宋体" w:eastAsia="宋体" w:cs="宋体"/>
          <w:b/>
          <w:bCs/>
          <w:sz w:val="24"/>
          <w:szCs w:val="24"/>
          <w:highlight w:val="none"/>
        </w:rPr>
        <w:t xml:space="preserve">必须提交上述</w:t>
      </w:r>
      <w:r>
        <w:rPr>
          <w:rFonts w:hint="eastAsia" w:ascii="宋体" w:hAnsi="宋体" w:eastAsia="宋体" w:cs="宋体"/>
          <w:b/>
          <w:sz w:val="24"/>
          <w:szCs w:val="24"/>
          <w:highlight w:val="none"/>
        </w:rPr>
        <w:t xml:space="preserve">14.1</w:t>
      </w:r>
      <w:r>
        <w:rPr>
          <w:rFonts w:hint="eastAsia" w:ascii="宋体" w:hAnsi="宋体" w:eastAsia="宋体" w:cs="宋体"/>
          <w:b/>
          <w:bCs/>
          <w:sz w:val="24"/>
          <w:szCs w:val="24"/>
          <w:highlight w:val="none"/>
        </w:rPr>
        <w:t xml:space="preserve">.1—</w:t>
      </w:r>
      <w:r>
        <w:rPr>
          <w:rFonts w:hint="eastAsia" w:ascii="宋体" w:hAnsi="宋体" w:eastAsia="宋体" w:cs="宋体"/>
          <w:b/>
          <w:sz w:val="24"/>
          <w:szCs w:val="24"/>
          <w:highlight w:val="none"/>
        </w:rPr>
        <w:t xml:space="preserve">14.1</w:t>
      </w:r>
      <w:r>
        <w:rPr>
          <w:rFonts w:hint="eastAsia" w:ascii="宋体" w:hAnsi="宋体" w:eastAsia="宋体" w:cs="宋体"/>
          <w:b/>
          <w:bCs/>
          <w:sz w:val="24"/>
          <w:szCs w:val="24"/>
          <w:highlight w:val="none"/>
        </w:rPr>
        <w:t xml:space="preserve">.5款规定的资料。否则，投标（响应）文件将被视为因未实质性响应采购文件要求而被拒绝。</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供应商必须保证全部投标（响应）资料的真实性，如有虚假或对采购文件所要求说明的情况故意隐瞒或虚报，视为不实质性响应采购文件，响应无效。</w:t>
      </w:r>
      <w:r/>
    </w:p>
    <w:p>
      <w:pPr>
        <w:ind w:firstLine="480"/>
        <w:spacing w:line="360" w:lineRule="auto"/>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如供应商投标（响应）文件中某些条款不响应采购文件提出的全部采购内容与服务要求，须在偏离表中逐条列出，未列出的视同响应。</w:t>
      </w:r>
      <w:bookmarkEnd w:id="19"/>
      <w:r/>
      <w:r/>
    </w:p>
    <w:p>
      <w:pPr>
        <w:ind w:firstLine="482"/>
        <w:spacing w:line="360" w:lineRule="auto"/>
        <w:widowControl/>
        <w:rPr>
          <w:rFonts w:ascii="宋体" w:hAnsi="宋体" w:eastAsia="宋体"/>
          <w:b/>
          <w:sz w:val="24"/>
          <w:szCs w:val="24"/>
          <w:highlight w:val="none"/>
          <w:lang w:val="zh-CN"/>
        </w:rPr>
      </w:pPr>
      <w:r>
        <w:rPr>
          <w:rFonts w:hint="eastAsia" w:ascii="宋体" w:hAnsi="宋体" w:eastAsia="宋体"/>
          <w:b/>
          <w:sz w:val="24"/>
          <w:szCs w:val="24"/>
          <w:highlight w:val="none"/>
          <w:lang w:val="zh-CN"/>
        </w:rPr>
        <w:t xml:space="preserve">（2）磋商过程中如有问题采购代理机构工作人员会及时通</w:t>
      </w:r>
      <w:r>
        <w:rPr>
          <w:rFonts w:hint="eastAsia" w:ascii="宋体" w:hAnsi="宋体" w:eastAsia="宋体"/>
          <w:b/>
          <w:sz w:val="24"/>
          <w:szCs w:val="24"/>
          <w:highlight w:val="none"/>
        </w:rPr>
        <w:t xml:space="preserve">过</w:t>
      </w:r>
      <w:r>
        <w:rPr>
          <w:rFonts w:hint="eastAsia" w:ascii="宋体" w:hAnsi="宋体" w:eastAsia="宋体"/>
          <w:b/>
          <w:sz w:val="24"/>
          <w:szCs w:val="24"/>
          <w:highlight w:val="none"/>
          <w:lang w:val="zh-CN"/>
        </w:rPr>
        <w:t xml:space="preserve">《投标供应商确认函》留存的手机号与供应商联系。请供应商确保该手机号磋商当日通信畅通，否则因此导致的对供应商不利的后果由供应商自行承担。</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15.</w:t>
      </w:r>
      <w:bookmarkStart w:id="20" w:name="_Hlk193374150"/>
      <w:r>
        <w:rPr>
          <w:rFonts w:hint="eastAsia" w:ascii="宋体" w:hAnsi="宋体" w:eastAsia="宋体"/>
          <w:b/>
          <w:sz w:val="24"/>
          <w:szCs w:val="24"/>
          <w:highlight w:val="none"/>
        </w:rPr>
        <w:t xml:space="preserve">电子投标（响应）文件的制作及递交</w:t>
      </w:r>
      <w:bookmarkEnd w:id="20"/>
      <w:r/>
      <w:r/>
    </w:p>
    <w:p>
      <w:pPr>
        <w:ind w:firstLine="480"/>
        <w:jc w:val="left"/>
        <w:spacing w:line="360" w:lineRule="auto"/>
        <w:tabs>
          <w:tab w:val="left" w:pos="142" w:leader="none"/>
          <w:tab w:val="left" w:pos="600" w:leader="none"/>
        </w:tabs>
        <w:rPr>
          <w:rFonts w:ascii="宋体" w:hAnsi="宋体" w:eastAsia="宋体"/>
          <w:sz w:val="24"/>
          <w:szCs w:val="24"/>
          <w:highlight w:val="none"/>
        </w:rPr>
      </w:pPr>
      <w:r/>
      <w:bookmarkStart w:id="21" w:name="_Hlk140247794"/>
      <w:r>
        <w:rPr>
          <w:rFonts w:hint="eastAsia" w:ascii="宋体" w:hAnsi="宋体" w:eastAsia="宋体"/>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sz w:val="24"/>
          <w:szCs w:val="24"/>
          <w:highlight w:val="none"/>
        </w:rPr>
      </w:pPr>
      <w:r>
        <w:rPr>
          <w:rFonts w:hint="eastAsia" w:ascii="宋体" w:hAnsi="宋体" w:eastAsia="宋体"/>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sz w:val="24"/>
          <w:szCs w:val="24"/>
          <w:highlight w:val="none"/>
        </w:rPr>
      </w:pPr>
      <w:r>
        <w:rPr>
          <w:rFonts w:hint="eastAsia" w:ascii="宋体" w:hAnsi="宋体" w:eastAsia="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jc w:val="left"/>
        <w:spacing w:line="360" w:lineRule="auto"/>
        <w:tabs>
          <w:tab w:val="left" w:pos="142" w:leader="none"/>
          <w:tab w:val="left" w:pos="600" w:leader="none"/>
        </w:tabs>
        <w:rPr>
          <w:rFonts w:ascii="宋体" w:hAnsi="宋体" w:eastAsia="宋体"/>
          <w:sz w:val="24"/>
          <w:szCs w:val="24"/>
          <w:highlight w:val="none"/>
        </w:rPr>
      </w:pPr>
      <w:r>
        <w:rPr>
          <w:rFonts w:hint="eastAsia" w:ascii="宋体" w:hAnsi="宋体" w:eastAsia="宋体"/>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jc w:val="left"/>
        <w:spacing w:line="360" w:lineRule="auto"/>
        <w:tabs>
          <w:tab w:val="left" w:pos="142" w:leader="none"/>
          <w:tab w:val="left" w:pos="600" w:leader="none"/>
        </w:tabs>
        <w:rPr>
          <w:rFonts w:ascii="宋体" w:hAnsi="宋体" w:eastAsia="宋体"/>
          <w:b/>
          <w:bCs/>
          <w:sz w:val="24"/>
          <w:szCs w:val="24"/>
          <w:highlight w:val="none"/>
        </w:rPr>
      </w:pPr>
      <w:r>
        <w:rPr>
          <w:rFonts w:hint="eastAsia" w:ascii="宋体" w:hAnsi="宋体" w:eastAsia="宋体"/>
          <w:b/>
          <w:bCs/>
          <w:sz w:val="24"/>
          <w:szCs w:val="24"/>
          <w:highlight w:val="none"/>
        </w:rPr>
        <w:t xml:space="preserve">15.3投标（响应）文件未按照采购文件要求加盖CA电子公章的，响应无效。</w:t>
      </w:r>
      <w:r/>
    </w:p>
    <w:p>
      <w:pPr>
        <w:ind w:firstLine="480"/>
        <w:jc w:val="left"/>
        <w:spacing w:line="360" w:lineRule="auto"/>
        <w:tabs>
          <w:tab w:val="left" w:pos="142" w:leader="none"/>
          <w:tab w:val="left" w:pos="600" w:leader="none"/>
        </w:tabs>
        <w:rPr>
          <w:rFonts w:ascii="宋体" w:hAnsi="宋体" w:eastAsia="宋体"/>
          <w:sz w:val="24"/>
          <w:szCs w:val="24"/>
          <w:highlight w:val="none"/>
        </w:rPr>
      </w:pPr>
      <w:r/>
      <w:bookmarkStart w:id="22" w:name="_Hlk158134955"/>
      <w:r>
        <w:rPr>
          <w:rFonts w:hint="eastAsia" w:ascii="宋体" w:hAnsi="宋体" w:eastAsia="宋体"/>
          <w:sz w:val="24"/>
          <w:szCs w:val="24"/>
          <w:highlight w:val="none"/>
        </w:rPr>
        <w:t xml:space="preserve">15.4联合体投标：如采购公告中允许联合体投标，联合体投标的投标（响应）文件制作上传操作如下：</w:t>
      </w:r>
      <w:r/>
    </w:p>
    <w:p>
      <w:pPr>
        <w:pStyle w:val="821"/>
        <w:ind w:left="0" w:firstLine="480"/>
        <w:spacing w:line="360" w:lineRule="auto"/>
        <w:rPr>
          <w:rFonts w:ascii="宋体" w:hAnsi="宋体" w:eastAsia="宋体"/>
          <w:bCs/>
          <w:szCs w:val="24"/>
          <w:highlight w:val="none"/>
        </w:rPr>
      </w:pPr>
      <w:r>
        <w:rPr>
          <w:rFonts w:hint="eastAsia" w:ascii="宋体" w:hAnsi="宋体" w:eastAsia="宋体"/>
          <w:szCs w:val="24"/>
          <w:highlight w:val="none"/>
        </w:rPr>
        <w:t xml:space="preserve">第一步：在投标（响应）文件中上传联合体投标协议书。</w:t>
      </w:r>
      <w:r>
        <w:rPr>
          <w:rFonts w:hint="eastAsia" w:ascii="宋体" w:hAnsi="宋体" w:eastAsia="宋体"/>
          <w:bCs/>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sz w:val="24"/>
          <w:szCs w:val="24"/>
          <w:highlight w:val="none"/>
        </w:rPr>
      </w:pPr>
      <w:r>
        <w:rPr>
          <w:rFonts w:hint="eastAsia" w:ascii="宋体" w:hAnsi="宋体" w:eastAsia="宋体"/>
          <w:sz w:val="24"/>
          <w:szCs w:val="24"/>
          <w:highlight w:val="none"/>
        </w:rPr>
        <w:t xml:space="preserve">第二步</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在投标（响应）文件中，由联合体中的牵头人制作投标（响应）文件。</w:t>
      </w:r>
      <w:bookmarkEnd w:id="22"/>
      <w:r/>
      <w:r/>
    </w:p>
    <w:p>
      <w:pPr>
        <w:ind w:firstLine="482"/>
        <w:jc w:val="left"/>
        <w:spacing w:line="360" w:lineRule="auto"/>
        <w:tabs>
          <w:tab w:val="left" w:pos="142" w:leader="none"/>
          <w:tab w:val="left" w:pos="600" w:leader="none"/>
        </w:tabs>
        <w:rPr>
          <w:rFonts w:ascii="宋体" w:hAnsi="宋体" w:eastAsia="宋体"/>
          <w:b/>
          <w:bCs/>
          <w:sz w:val="24"/>
          <w:szCs w:val="24"/>
          <w:highlight w:val="none"/>
        </w:rPr>
      </w:pPr>
      <w:r>
        <w:rPr>
          <w:rFonts w:hint="eastAsia" w:ascii="宋体" w:hAnsi="宋体" w:eastAsia="宋体"/>
          <w:b/>
          <w:bCs/>
          <w:sz w:val="24"/>
          <w:szCs w:val="24"/>
          <w:highlight w:val="none"/>
        </w:rPr>
        <w:t xml:space="preserve">15.5如不同投标（响应）文件制作机器码一致，则投标（响应）无效。</w:t>
      </w:r>
      <w:bookmarkEnd w:id="21"/>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16.报价（编制）要求的说明</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6.1投标（响应）</w:t>
      </w:r>
      <w:r>
        <w:rPr>
          <w:rFonts w:ascii="宋体" w:hAnsi="宋体" w:eastAsia="宋体"/>
          <w:sz w:val="24"/>
          <w:szCs w:val="24"/>
          <w:highlight w:val="none"/>
          <w:shd w:val="clear" w:color="auto" w:fill="ffffff"/>
        </w:rPr>
        <w:t xml:space="preserve">报价</w:t>
      </w:r>
      <w:r>
        <w:rPr>
          <w:rFonts w:hint="eastAsia" w:ascii="宋体" w:hAnsi="宋体" w:eastAsia="宋体"/>
          <w:sz w:val="24"/>
          <w:szCs w:val="24"/>
          <w:highlight w:val="none"/>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6.2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pStyle w:val="823"/>
        <w:ind w:firstLine="480"/>
        <w:jc w:val="both"/>
        <w:spacing w:line="360" w:lineRule="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6</w:t>
      </w:r>
      <w:r>
        <w:rPr>
          <w:rFonts w:ascii="宋体" w:hAnsi="宋体" w:eastAsia="宋体"/>
          <w:szCs w:val="24"/>
          <w:highlight w:val="none"/>
        </w:rPr>
        <w:t xml:space="preserve">.</w:t>
      </w:r>
      <w:r>
        <w:rPr>
          <w:rFonts w:hint="eastAsia" w:ascii="宋体" w:hAnsi="宋体" w:eastAsia="宋体"/>
          <w:szCs w:val="24"/>
          <w:highlight w:val="none"/>
        </w:rPr>
        <w:t xml:space="preserve">3一项内容只允许一个报价，采购单位不接受任何有选择性地报价。</w:t>
      </w:r>
      <w:r/>
    </w:p>
    <w:p>
      <w:pPr>
        <w:pStyle w:val="823"/>
        <w:ind w:firstLine="480"/>
        <w:jc w:val="both"/>
        <w:spacing w:line="360" w:lineRule="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6</w:t>
      </w:r>
      <w:r>
        <w:rPr>
          <w:rFonts w:ascii="宋体" w:hAnsi="宋体" w:eastAsia="宋体"/>
          <w:szCs w:val="24"/>
          <w:highlight w:val="none"/>
        </w:rPr>
        <w:t xml:space="preserve">.</w:t>
      </w:r>
      <w:r>
        <w:rPr>
          <w:rFonts w:hint="eastAsia" w:ascii="宋体" w:hAnsi="宋体" w:eastAsia="宋体"/>
          <w:szCs w:val="24"/>
          <w:highlight w:val="none"/>
        </w:rPr>
        <w:t xml:space="preserve">4投标（响应）文件报价中的单价和总价全部采用人民币表示，除非合同的特殊条款另有规定。</w:t>
      </w:r>
      <w:r/>
    </w:p>
    <w:p>
      <w:pPr>
        <w:pStyle w:val="823"/>
        <w:ind w:firstLine="480"/>
        <w:jc w:val="both"/>
        <w:spacing w:line="360" w:lineRule="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6</w:t>
      </w:r>
      <w:r>
        <w:rPr>
          <w:rFonts w:ascii="宋体" w:hAnsi="宋体" w:eastAsia="宋体"/>
          <w:szCs w:val="24"/>
          <w:highlight w:val="none"/>
        </w:rPr>
        <w:t xml:space="preserve">.</w:t>
      </w:r>
      <w:r>
        <w:rPr>
          <w:rFonts w:hint="eastAsia" w:ascii="宋体" w:hAnsi="宋体" w:eastAsia="宋体"/>
          <w:szCs w:val="24"/>
          <w:highlight w:val="none"/>
        </w:rPr>
        <w:t xml:space="preserve">5最低报价不能作为中标（成交）的保证。</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17.履约保证金：</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17.1中标（成交）供应商应按前附表的规定提交履约保证金。</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17.2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账  户：</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开户行：</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账  号：</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17.4履约保证金（无息）在服务期满且服务缺陷更正后，由中标（成交）方配合采购人和新中标（成交）单位办理移交手续，由采购人确认后退还。如中标（成交）方对服务缺陷不予更正，采购人有权另请其他单位更正，所发生的费用在履约保证金中扣除。</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18.投标（响应）文件的有效期</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8</w:t>
      </w:r>
      <w:r>
        <w:rPr>
          <w:rFonts w:ascii="宋体" w:hAnsi="宋体" w:eastAsia="宋体"/>
          <w:sz w:val="24"/>
          <w:szCs w:val="24"/>
          <w:highlight w:val="none"/>
        </w:rPr>
        <w:t xml:space="preserve">.1</w:t>
      </w:r>
      <w:r>
        <w:rPr>
          <w:rFonts w:hint="eastAsia" w:ascii="宋体" w:hAnsi="宋体" w:eastAsia="宋体"/>
          <w:sz w:val="24"/>
          <w:szCs w:val="24"/>
          <w:highlight w:val="none"/>
        </w:rPr>
        <w:t xml:space="preserve">自</w:t>
      </w:r>
      <w:r>
        <w:rPr>
          <w:rFonts w:hint="eastAsia" w:ascii="宋体" w:hAnsi="宋体" w:eastAsia="宋体"/>
          <w:sz w:val="24"/>
          <w:highlight w:val="none"/>
        </w:rPr>
        <w:t xml:space="preserve">投标（响应）文件提交截止之日</w:t>
      </w:r>
      <w:r>
        <w:rPr>
          <w:rFonts w:hint="eastAsia" w:ascii="宋体" w:hAnsi="宋体" w:eastAsia="宋体"/>
          <w:sz w:val="24"/>
          <w:szCs w:val="24"/>
          <w:highlight w:val="none"/>
        </w:rPr>
        <w:t xml:space="preserve">起</w:t>
      </w:r>
      <w:r>
        <w:rPr>
          <w:rFonts w:hint="eastAsia" w:ascii="宋体" w:hAnsi="宋体" w:eastAsia="宋体"/>
          <w:sz w:val="24"/>
          <w:szCs w:val="24"/>
          <w:highlight w:val="none"/>
          <w:u w:val="single"/>
        </w:rPr>
        <w:t xml:space="preserve">90</w:t>
      </w:r>
      <w:r>
        <w:rPr>
          <w:rFonts w:hint="eastAsia" w:ascii="宋体" w:hAnsi="宋体" w:eastAsia="宋体"/>
          <w:sz w:val="24"/>
          <w:szCs w:val="24"/>
          <w:highlight w:val="none"/>
        </w:rPr>
        <w:t xml:space="preserve">天内，投标（响应）文件应保持有效。有效期短于这个规定期限的响应，将被拒绝。</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8</w:t>
      </w:r>
      <w:r>
        <w:rPr>
          <w:rFonts w:ascii="宋体" w:hAnsi="宋体" w:eastAsia="宋体"/>
          <w:sz w:val="24"/>
          <w:szCs w:val="24"/>
          <w:highlight w:val="none"/>
        </w:rPr>
        <w:t xml:space="preserve">.2</w:t>
      </w:r>
      <w:r>
        <w:rPr>
          <w:rFonts w:hint="eastAsia" w:ascii="宋体" w:hAnsi="宋体" w:eastAsia="宋体"/>
          <w:sz w:val="24"/>
          <w:szCs w:val="24"/>
          <w:highlight w:val="none"/>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19.响应截止时间</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9.1</w:t>
      </w:r>
      <w:bookmarkStart w:id="23" w:name="_Hlk193374892"/>
      <w:r>
        <w:rPr>
          <w:rFonts w:hint="eastAsia" w:ascii="宋体" w:hAnsi="宋体" w:eastAsia="宋体" w:cs="宋体"/>
          <w:sz w:val="24"/>
          <w:szCs w:val="24"/>
          <w:highlight w:val="none"/>
        </w:rPr>
        <w:t xml:space="preserve">电子投标（响应）文件制作完成后请于投标（响应）截止时间前上传，否则视为放弃参加该采购项目。</w:t>
      </w:r>
      <w:bookmarkEnd w:id="23"/>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19.2</w:t>
      </w:r>
      <w:bookmarkStart w:id="24" w:name="_Hlk193374912"/>
      <w:r>
        <w:rPr>
          <w:rFonts w:hint="eastAsia" w:ascii="宋体" w:hAnsi="宋体" w:eastAsia="宋体" w:cs="宋体"/>
          <w:sz w:val="24"/>
          <w:szCs w:val="24"/>
          <w:highlight w:val="none"/>
        </w:rPr>
        <w:t xml:space="preserve">采</w:t>
      </w:r>
      <w:bookmarkEnd w:id="24"/>
      <w:r>
        <w:rPr>
          <w:rFonts w:hint="eastAsia" w:ascii="宋体" w:hAnsi="宋体" w:eastAsia="宋体" w:cs="宋体"/>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9.3</w:t>
      </w:r>
      <w:bookmarkStart w:id="25" w:name="_Hlk193374938"/>
      <w:r>
        <w:rPr>
          <w:rFonts w:hint="eastAsia" w:ascii="宋体" w:hAnsi="宋体" w:eastAsia="宋体" w:cs="宋体"/>
          <w:sz w:val="24"/>
          <w:szCs w:val="24"/>
          <w:highlight w:val="none"/>
        </w:rPr>
        <w:t xml:space="preserve">在投标（响应）截止时间止，采购人或采购代理机构收到的某采购包投标（响应）文件少于三份，采购人或采购代理机构有权宣布该采购包本次招标（采购）失败。</w:t>
      </w:r>
      <w:bookmarkEnd w:id="25"/>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9.4</w:t>
      </w:r>
      <w:bookmarkStart w:id="26" w:name="_Hlk193375128"/>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zh-CN"/>
        </w:rPr>
        <w:t xml:space="preserve">在投标（响应）截止</w:t>
      </w:r>
      <w:r>
        <w:rPr>
          <w:rFonts w:hint="eastAsia" w:ascii="宋体" w:hAnsi="宋体" w:eastAsia="宋体" w:cs="宋体"/>
          <w:sz w:val="24"/>
          <w:szCs w:val="24"/>
          <w:highlight w:val="none"/>
        </w:rPr>
        <w:t xml:space="preserve">时间之</w:t>
      </w:r>
      <w:r>
        <w:rPr>
          <w:rFonts w:hint="eastAsia" w:ascii="宋体" w:hAnsi="宋体" w:eastAsia="宋体" w:cs="宋体"/>
          <w:sz w:val="24"/>
          <w:szCs w:val="24"/>
          <w:highlight w:val="none"/>
          <w:lang w:val="zh-CN"/>
        </w:rPr>
        <w:t xml:space="preserve">前，可以对所递交的</w:t>
      </w:r>
      <w:r>
        <w:rPr>
          <w:rFonts w:hint="eastAsia" w:ascii="宋体" w:hAnsi="宋体" w:eastAsia="宋体" w:cs="宋体"/>
          <w:sz w:val="24"/>
          <w:szCs w:val="24"/>
          <w:highlight w:val="none"/>
        </w:rPr>
        <w:t xml:space="preserve">投标（响应）</w:t>
      </w:r>
      <w:r>
        <w:rPr>
          <w:rFonts w:hint="eastAsia" w:ascii="宋体" w:hAnsi="宋体" w:eastAsia="宋体" w:cs="宋体"/>
          <w:sz w:val="24"/>
          <w:szCs w:val="24"/>
          <w:highlight w:val="none"/>
          <w:lang w:val="zh-CN"/>
        </w:rPr>
        <w:t xml:space="preserve">文件进行补充、修改或者撤回。</w:t>
      </w:r>
      <w:bookmarkEnd w:id="26"/>
      <w:r/>
      <w:r/>
    </w:p>
    <w:p>
      <w:pPr>
        <w:ind w:firstLine="482"/>
        <w:spacing w:line="360" w:lineRule="auto"/>
        <w:rPr>
          <w:rFonts w:ascii="宋体" w:hAnsi="宋体" w:eastAsia="宋体"/>
          <w:b/>
          <w:bCs/>
          <w:sz w:val="24"/>
          <w:highlight w:val="none"/>
          <w:shd w:val="clear" w:color="auto" w:fill="ffffff"/>
        </w:rPr>
        <w:outlineLvl w:val="1"/>
      </w:pPr>
      <w:r>
        <w:rPr>
          <w:rFonts w:hint="eastAsia" w:ascii="宋体" w:hAnsi="宋体" w:eastAsia="宋体"/>
          <w:b/>
          <w:bCs/>
          <w:sz w:val="24"/>
          <w:highlight w:val="none"/>
          <w:shd w:val="clear" w:color="auto" w:fill="ffffff"/>
        </w:rPr>
        <w:t xml:space="preserve">D.开标和评标</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20.磋商程序</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1采购代理机构按本须知规定的时间、地点主持磋商采购活动。</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2供应商通过“苏采云”系统在线参与磋商活动。供应商应当按照《苏采云系统供应商操作手册》规定在“苏采云”系统规定的时间内对投标（响应）文件进行解密。</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3在投标（响应）文件网上递交截止时间止成功解密的供应商少于三家，则本次采购失败。</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4由磋商小组审查供应商解密的投标（响应）文件。</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6磋商小组要求供应商澄清、说明或者更正投标（响应）文件应当以书面形式做出。供应商的澄清、说明或者更正应当由其单位加盖电子公章。</w:t>
      </w:r>
      <w:r/>
    </w:p>
    <w:p>
      <w:pPr>
        <w:ind w:firstLine="480"/>
        <w:spacing w:line="360" w:lineRule="auto"/>
        <w:widowControl/>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sz w:val="24"/>
          <w:szCs w:val="24"/>
          <w:highlight w:val="none"/>
          <w:lang w:val="zh-CN"/>
        </w:rPr>
        <w:t xml:space="preserve">）。</w:t>
      </w:r>
      <w:r/>
    </w:p>
    <w:p>
      <w:pPr>
        <w:ind w:firstLine="480"/>
        <w:spacing w:line="360" w:lineRule="auto"/>
        <w:widowControl/>
        <w:rPr>
          <w:rFonts w:ascii="宋体" w:hAnsi="宋体" w:eastAsia="宋体" w:cs="宋体"/>
          <w:bCs/>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bCs/>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szCs w:val="24"/>
          <w:highlight w:val="none"/>
          <w:lang w:val="zh-CN"/>
        </w:rPr>
        <w:t xml:space="preserve">提交“磋商响应函”并加盖CA电子公章。</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spacing w:line="360" w:lineRule="auto"/>
        <w:rPr>
          <w:rFonts w:ascii="宋体" w:hAnsi="宋体" w:eastAsia="宋体"/>
          <w:b/>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ascii="宋体" w:hAnsi="宋体" w:eastAsia="宋体" w:cs="宋体"/>
          <w:bCs/>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bCs/>
          <w:sz w:val="24"/>
          <w:szCs w:val="24"/>
          <w:highlight w:val="none"/>
        </w:rPr>
        <w:t xml:space="preserve">10供应商未在磋商小组规定的时间内在“苏采云”系统中提交最后报价的视为放弃磋商，其投标（响应）文件按无效响应处理，最后报价格式表须加盖CA电子公章，否则视为未提交最后报价</w:t>
      </w:r>
      <w:r>
        <w:rPr>
          <w:rFonts w:hint="eastAsia" w:ascii="宋体" w:hAnsi="宋体" w:eastAsia="宋体" w:cs="宋体"/>
          <w:bCs/>
          <w:sz w:val="24"/>
          <w:szCs w:val="24"/>
          <w:highlight w:val="none"/>
          <w:lang w:val="zh-CN"/>
        </w:rPr>
        <w:t xml:space="preserve">（</w:t>
      </w:r>
      <w:r>
        <w:rPr>
          <w:rFonts w:hint="eastAsia" w:ascii="宋体" w:hAnsi="宋体" w:eastAsia="宋体" w:cs="宋体"/>
          <w:b/>
          <w:sz w:val="24"/>
          <w:szCs w:val="24"/>
          <w:highlight w:val="none"/>
          <w:lang w:val="zh-CN"/>
        </w:rPr>
        <w:t xml:space="preserve">此处规定时间的计算以系统中的倒计时间为准</w:t>
      </w:r>
      <w:r>
        <w:rPr>
          <w:rFonts w:hint="eastAsia" w:ascii="宋体" w:hAnsi="宋体" w:eastAsia="宋体" w:cs="宋体"/>
          <w:bCs/>
          <w:sz w:val="24"/>
          <w:szCs w:val="24"/>
          <w:highlight w:val="none"/>
          <w:lang w:val="zh-CN"/>
        </w:rPr>
        <w:t xml:space="preserve">）。</w:t>
      </w:r>
      <w:r/>
    </w:p>
    <w:p>
      <w:pPr>
        <w:ind w:firstLine="480"/>
        <w:spacing w:line="360" w:lineRule="auto"/>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已提交投标（响应）文件的供应商，在提交最后报价之前，可以根据磋商情况退出磋商，并在“苏采云”系统中提交“退出磋商函”并加盖CA电子公章。</w:t>
      </w:r>
      <w:r/>
    </w:p>
    <w:p>
      <w:pPr>
        <w:ind w:firstLine="480"/>
        <w:spacing w:line="360" w:lineRule="auto"/>
        <w:widowControl/>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进入项目评审流程后，建议各供应商法定代表人或授权委托人始终保持通讯顺畅，及时登录苏采云系统查阅、答复相关信息。</w:t>
      </w:r>
      <w:r>
        <w:rPr>
          <w:rFonts w:ascii="宋体" w:hAnsi="宋体" w:eastAsia="宋体" w:cs="宋体"/>
          <w:bCs/>
          <w:sz w:val="24"/>
          <w:szCs w:val="24"/>
          <w:highlight w:val="none"/>
          <w:lang w:val="zh-CN"/>
        </w:rPr>
        <w:t xml:space="preserve"> </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11经磋商确定最终采购需求和提交最后报价的供应商后，由磋商小组采用综合评分法对提交最后报价的供应商的投标（响应）文件和最后报价进行综合评分。</w:t>
      </w:r>
      <w:r>
        <w:rPr>
          <w:rFonts w:ascii="宋体" w:hAnsi="宋体" w:eastAsia="宋体" w:cs="宋体"/>
          <w:sz w:val="24"/>
          <w:szCs w:val="24"/>
          <w:highlight w:val="none"/>
          <w:lang w:val="zh-CN"/>
        </w:rPr>
        <w:t xml:space="preserve"> </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12磋商小组根据磋商成交原则确定成交供应商，并将结果通知所有参加磋商的供应商。</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20.13</w:t>
      </w:r>
      <w:r>
        <w:rPr>
          <w:rFonts w:hint="eastAsia" w:ascii="宋体" w:hAnsi="宋体" w:eastAsia="宋体" w:cs="宋体"/>
          <w:sz w:val="24"/>
          <w:szCs w:val="24"/>
          <w:highlight w:val="none"/>
          <w:lang w:val="zh-CN"/>
        </w:rPr>
        <w:t xml:space="preserve">在机器码检查中，出现不同供应商投标（响应）文件机器码一致情形的，投标（响应）文件将被认定为无效响应。</w:t>
      </w:r>
      <w:r/>
    </w:p>
    <w:p>
      <w:pPr>
        <w:ind w:firstLine="480"/>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如磋商过程中出现本采购文件未尽事宜，由磋商小组根据政府采购有关法律法规讨论决定。</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20.15以上磋商活动</w:t>
      </w:r>
      <w:r>
        <w:rPr>
          <w:rFonts w:hint="eastAsia" w:ascii="宋体" w:hAnsi="宋体" w:eastAsia="宋体"/>
          <w:sz w:val="24"/>
          <w:szCs w:val="24"/>
          <w:highlight w:val="none"/>
        </w:rPr>
        <w:t xml:space="preserve">所涉及系统操作，以“苏采云”系统最新要求为准</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21.信用查询</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21.1查询时间：投标（响应）文件提交截止时间。</w:t>
      </w:r>
      <w:r/>
    </w:p>
    <w:p>
      <w:pPr>
        <w:ind w:firstLine="482"/>
        <w:spacing w:line="360" w:lineRule="auto"/>
        <w:tabs>
          <w:tab w:val="left" w:pos="753" w:leader="none"/>
        </w:tabs>
        <w:rPr>
          <w:rFonts w:ascii="宋体" w:hAnsi="宋体" w:eastAsia="宋体"/>
          <w:bCs/>
          <w:sz w:val="24"/>
          <w:szCs w:val="24"/>
          <w:highlight w:val="none"/>
        </w:rPr>
      </w:pPr>
      <w:r>
        <w:rPr>
          <w:rFonts w:hint="eastAsia" w:ascii="宋体" w:hAnsi="宋体" w:eastAsia="宋体"/>
          <w:sz w:val="24"/>
          <w:szCs w:val="24"/>
          <w:highlight w:val="none"/>
        </w:rPr>
        <w:t xml:space="preserve">21.2查询渠道：</w:t>
      </w:r>
      <w:bookmarkStart w:id="27" w:name="_Hlk92794284"/>
      <w:r>
        <w:rPr>
          <w:rFonts w:hint="eastAsia" w:ascii="宋体" w:hAnsi="宋体" w:eastAsia="宋体"/>
          <w:bCs/>
          <w:sz w:val="24"/>
          <w:szCs w:val="24"/>
          <w:highlight w:val="none"/>
        </w:rPr>
        <w:t xml:space="preserve">中国政府采购网（www.ccgp.gov.cn）、信用中国（www.creditchina.gov.cn）、信用江苏（</w:t>
      </w:r>
      <w:r>
        <w:rPr>
          <w:highlight w:val="none"/>
        </w:rPr>
        <w:fldChar w:fldCharType="begin"/>
      </w:r>
      <w:r>
        <w:rPr>
          <w:highlight w:val="none"/>
        </w:rPr>
        <w:instrText xml:space="preserve"> HYPERLINK "http://www.jscredit.gov.cn/" </w:instrText>
      </w:r>
      <w:r>
        <w:rPr>
          <w:highlight w:val="none"/>
        </w:rPr>
        <w:fldChar w:fldCharType="separate"/>
      </w:r>
      <w:r>
        <w:rPr>
          <w:rFonts w:hint="eastAsia" w:ascii="宋体" w:hAnsi="宋体" w:eastAsia="宋体"/>
          <w:bCs/>
          <w:sz w:val="24"/>
          <w:szCs w:val="24"/>
          <w:highlight w:val="none"/>
        </w:rPr>
        <w:t xml:space="preserve">www.jscredit.gov.cn</w:t>
      </w:r>
      <w:r>
        <w:rPr>
          <w:rFonts w:hint="eastAsia" w:ascii="宋体" w:hAnsi="宋体" w:eastAsia="宋体"/>
          <w:bCs/>
          <w:sz w:val="24"/>
          <w:szCs w:val="24"/>
          <w:highlight w:val="none"/>
        </w:rPr>
        <w:fldChar w:fldCharType="end"/>
      </w:r>
      <w:r>
        <w:rPr>
          <w:rFonts w:hint="eastAsia" w:ascii="宋体" w:hAnsi="宋体" w:eastAsia="宋体"/>
          <w:bCs/>
          <w:sz w:val="24"/>
          <w:szCs w:val="24"/>
          <w:highlight w:val="none"/>
        </w:rPr>
        <w:t xml:space="preserve">）、诚信苏州（www.szcredit.gov.cn）。</w:t>
      </w:r>
      <w:r/>
    </w:p>
    <w:p>
      <w:pPr>
        <w:ind w:firstLine="480"/>
        <w:jc w:val="left"/>
        <w:spacing w:line="360" w:lineRule="auto"/>
        <w:tabs>
          <w:tab w:val="left" w:pos="753" w:leader="none"/>
        </w:tabs>
        <w:rPr>
          <w:rFonts w:ascii="宋体" w:hAnsi="宋体" w:eastAsia="宋体"/>
          <w:bCs/>
          <w:sz w:val="24"/>
          <w:szCs w:val="24"/>
          <w:highlight w:val="none"/>
        </w:rPr>
      </w:pPr>
      <w:r>
        <w:rPr>
          <w:rFonts w:hint="eastAsia" w:ascii="宋体" w:hAnsi="宋体" w:eastAsia="宋体"/>
          <w:sz w:val="24"/>
          <w:szCs w:val="24"/>
          <w:highlight w:val="none"/>
        </w:rPr>
        <w:t xml:space="preserve">21.3查询证据留存方式：</w:t>
      </w:r>
      <w:bookmarkEnd w:id="27"/>
      <w:r>
        <w:rPr>
          <w:rFonts w:ascii="宋体" w:hAnsi="宋体" w:eastAsia="宋体"/>
          <w:bCs/>
          <w:sz w:val="24"/>
          <w:szCs w:val="24"/>
          <w:highlight w:val="none"/>
        </w:rPr>
        <w:t xml:space="preserve">对存在失信信息的供应商，由失信供应商进行确认。同时，采购代理机构工作人员应根据</w:t>
      </w:r>
      <w:r>
        <w:rPr>
          <w:rFonts w:hint="eastAsia" w:ascii="宋体" w:hAnsi="宋体" w:eastAsia="宋体"/>
          <w:bCs/>
          <w:sz w:val="24"/>
          <w:szCs w:val="24"/>
          <w:highlight w:val="none"/>
        </w:rPr>
        <w:t xml:space="preserve">磋商小组</w:t>
      </w:r>
      <w:r>
        <w:rPr>
          <w:rFonts w:ascii="宋体" w:hAnsi="宋体" w:eastAsia="宋体"/>
          <w:bCs/>
          <w:sz w:val="24"/>
          <w:szCs w:val="24"/>
          <w:highlight w:val="none"/>
        </w:rPr>
        <w:t xml:space="preserve">确认的失信信息，</w:t>
      </w:r>
      <w:r>
        <w:rPr>
          <w:rFonts w:hint="eastAsia" w:ascii="宋体" w:hAnsi="宋体" w:eastAsia="宋体"/>
          <w:bCs/>
          <w:sz w:val="24"/>
          <w:szCs w:val="24"/>
          <w:highlight w:val="none"/>
        </w:rPr>
        <w:t xml:space="preserve">登录</w:t>
      </w:r>
      <w:r>
        <w:rPr>
          <w:rFonts w:ascii="宋体" w:hAnsi="宋体" w:eastAsia="宋体"/>
          <w:bCs/>
          <w:sz w:val="24"/>
          <w:szCs w:val="24"/>
          <w:highlight w:val="none"/>
        </w:rPr>
        <w:t xml:space="preserve">到相关来源网站页面进行复核并打印，作为证据留存。</w:t>
      </w:r>
      <w:r/>
    </w:p>
    <w:p>
      <w:pPr>
        <w:ind w:firstLine="480"/>
        <w:jc w:val="left"/>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21.4信用记录使用规则：</w:t>
      </w:r>
      <w:r>
        <w:rPr>
          <w:rFonts w:hint="eastAsia" w:ascii="宋体" w:hAnsi="宋体" w:eastAsia="宋体"/>
          <w:bCs/>
          <w:sz w:val="24"/>
          <w:szCs w:val="24"/>
          <w:highlight w:val="none"/>
        </w:rPr>
        <w:t xml:space="preserve">在对供应商进行资格性审查时，应根据查询结果对供应商的不良信用记录逐项甄别确认。</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21.4.2财政部门与法院、工商、税务等部门联合惩戒的失信信息，包括：</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21.4.2.1被列入失信被执行人名单；</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21.4.2.2被列入重大税收违法案件当事人名单；</w:t>
      </w:r>
      <w:r/>
    </w:p>
    <w:p>
      <w:pPr>
        <w:ind w:firstLine="480"/>
        <w:spacing w:line="360" w:lineRule="auto"/>
        <w:rPr>
          <w:rFonts w:ascii="宋体" w:hAnsi="宋体" w:eastAsia="宋体"/>
          <w:sz w:val="24"/>
          <w:szCs w:val="24"/>
          <w:highlight w:val="none"/>
        </w:rPr>
      </w:pPr>
      <w:r/>
      <w:bookmarkStart w:id="28" w:name="_Hlk92794378"/>
      <w:r>
        <w:rPr>
          <w:rFonts w:hint="eastAsia" w:ascii="宋体" w:hAnsi="宋体" w:eastAsia="宋体"/>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28"/>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22.磋商小组</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22.1磋商小组由采购单位依法组建，由采购单位代表、专家评委组成。</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22.2磋商小组负责具体的磋商事务，并独立履行以下职责：</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22.2.1审查投标（响应）文件是否符合采购文件的要求，并作出评价；</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22.2.2可以要求供应商对投标（响应）文件有关事项作出解释或澄清；</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22.2.3推荐中标（成交）候选供应商名单；</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22.2.4向采购单位或者有关部门报告非法干预磋商工作的行为。</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22.3磋商小组成员应当履行下列义务：</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22.3.1遵纪守法，客观、公正、廉洁地履行职责；</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22.3.2按照采购文件规定的评审办法和评分标准进行评审，对评审意见承担个人责任；</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22.3.3对磋商过程和结果，以及供应商的商业秘密保密；</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22.3.4参与评审报告的起草；</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22.3.5配合相关部门的投诉处理工作；</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22.3.6配合采购单位答复供应商提出的质疑。</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23.评审内容的保密</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23</w:t>
      </w:r>
      <w:r>
        <w:rPr>
          <w:rFonts w:ascii="宋体" w:hAnsi="宋体" w:eastAsia="宋体"/>
          <w:szCs w:val="24"/>
          <w:highlight w:val="none"/>
        </w:rPr>
        <w:t xml:space="preserve">.1</w:t>
      </w:r>
      <w:r>
        <w:rPr>
          <w:rFonts w:hint="eastAsia" w:ascii="宋体" w:hAnsi="宋体" w:eastAsia="宋体"/>
          <w:szCs w:val="24"/>
          <w:highlight w:val="none"/>
        </w:rPr>
        <w:t xml:space="preserve">磋商开始后，直到宣布授予中标（成交）单位合同为止，凡属于审查、澄清、评价和比较投标（响应）文件的所有资料，有关授予合同的信息都不应向供应商或与评审无关的其他人泄露。</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23</w:t>
      </w:r>
      <w:r>
        <w:rPr>
          <w:rFonts w:ascii="宋体" w:hAnsi="宋体" w:eastAsia="宋体"/>
          <w:szCs w:val="24"/>
          <w:highlight w:val="none"/>
        </w:rPr>
        <w:t xml:space="preserve">.2</w:t>
      </w:r>
      <w:r>
        <w:rPr>
          <w:rFonts w:hint="eastAsia" w:ascii="宋体" w:hAnsi="宋体" w:eastAsia="宋体"/>
          <w:szCs w:val="24"/>
          <w:highlight w:val="none"/>
        </w:rPr>
        <w:t xml:space="preserve">在投标（响应）文件的审查、澄清、评价和比较以及授予合同的过程中，供应商对采购单位和磋商小组施加影响的任何行为，都将取消其成交资格。</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23</w:t>
      </w:r>
      <w:r>
        <w:rPr>
          <w:rFonts w:ascii="宋体" w:hAnsi="宋体" w:eastAsia="宋体"/>
          <w:szCs w:val="24"/>
          <w:highlight w:val="none"/>
        </w:rPr>
        <w:t xml:space="preserve">.3</w:t>
      </w:r>
      <w:r>
        <w:rPr>
          <w:rFonts w:hint="eastAsia" w:ascii="宋体" w:hAnsi="宋体" w:eastAsia="宋体"/>
          <w:szCs w:val="24"/>
          <w:highlight w:val="none"/>
        </w:rPr>
        <w:t xml:space="preserve">在评审期间，</w:t>
      </w:r>
      <w:r>
        <w:rPr>
          <w:rFonts w:hint="eastAsia" w:ascii="宋体" w:hAnsi="宋体" w:eastAsia="宋体"/>
          <w:szCs w:val="24"/>
          <w:highlight w:val="none"/>
          <w:shd w:val="clear" w:color="auto" w:fill="ffffff"/>
        </w:rPr>
        <w:t xml:space="preserve">采购人或采购代理机构将通过指定联络人与供应商进行联系。</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24.对投标（响应）文件初审</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w:t>
      </w:r>
      <w:r>
        <w:rPr>
          <w:rFonts w:ascii="宋体" w:hAnsi="宋体" w:eastAsia="宋体"/>
          <w:sz w:val="24"/>
          <w:szCs w:val="24"/>
          <w:highlight w:val="none"/>
        </w:rPr>
        <w:t xml:space="preserve">.1</w:t>
      </w:r>
      <w:r>
        <w:rPr>
          <w:rFonts w:hint="eastAsia" w:ascii="宋体" w:hAnsi="宋体" w:eastAsia="宋体"/>
          <w:sz w:val="24"/>
          <w:szCs w:val="24"/>
          <w:highlight w:val="none"/>
        </w:rPr>
        <w:t xml:space="preserve">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w:t>
      </w:r>
      <w:r>
        <w:rPr>
          <w:rFonts w:ascii="宋体" w:hAnsi="宋体" w:eastAsia="宋体"/>
          <w:sz w:val="24"/>
          <w:szCs w:val="24"/>
          <w:highlight w:val="none"/>
        </w:rPr>
        <w:t xml:space="preserve">.1</w:t>
      </w:r>
      <w:r>
        <w:rPr>
          <w:rFonts w:hint="eastAsia" w:ascii="宋体" w:hAnsi="宋体" w:eastAsia="宋体"/>
          <w:sz w:val="24"/>
          <w:szCs w:val="24"/>
          <w:highlight w:val="none"/>
        </w:rPr>
        <w:t xml:space="preserve">供应商的投标（响应）文件未按照本须知规定制作的；</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w:t>
      </w:r>
      <w:r>
        <w:rPr>
          <w:rFonts w:ascii="宋体" w:hAnsi="宋体" w:eastAsia="宋体"/>
          <w:sz w:val="24"/>
          <w:szCs w:val="24"/>
          <w:highlight w:val="none"/>
        </w:rPr>
        <w:t xml:space="preserve">.2</w:t>
      </w:r>
      <w:r>
        <w:rPr>
          <w:rFonts w:hint="eastAsia" w:ascii="宋体" w:hAnsi="宋体" w:eastAsia="宋体"/>
          <w:sz w:val="24"/>
          <w:szCs w:val="24"/>
          <w:highlight w:val="none"/>
        </w:rPr>
        <w:t xml:space="preserve">未按本须知规定提交资格文件；</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w:t>
      </w:r>
      <w:r>
        <w:rPr>
          <w:rFonts w:ascii="宋体" w:hAnsi="宋体" w:eastAsia="宋体"/>
          <w:sz w:val="24"/>
          <w:szCs w:val="24"/>
          <w:highlight w:val="none"/>
        </w:rPr>
        <w:t xml:space="preserve">.3</w:t>
      </w:r>
      <w:r>
        <w:rPr>
          <w:rFonts w:hint="eastAsia" w:ascii="宋体" w:hAnsi="宋体" w:eastAsia="宋体"/>
          <w:sz w:val="24"/>
          <w:szCs w:val="24"/>
          <w:highlight w:val="none"/>
        </w:rPr>
        <w:t xml:space="preserve">与采购文件有重大偏离；</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w:t>
      </w:r>
      <w:r>
        <w:rPr>
          <w:rFonts w:ascii="宋体" w:hAnsi="宋体" w:eastAsia="宋体"/>
          <w:sz w:val="24"/>
          <w:szCs w:val="24"/>
          <w:highlight w:val="none"/>
        </w:rPr>
        <w:t xml:space="preserve">.4</w:t>
      </w:r>
      <w:r>
        <w:rPr>
          <w:rFonts w:hint="eastAsia" w:ascii="宋体" w:hAnsi="宋体" w:eastAsia="宋体"/>
          <w:sz w:val="24"/>
          <w:szCs w:val="24"/>
          <w:highlight w:val="none"/>
        </w:rPr>
        <w:t xml:space="preserve">供应商拒绝修正错误；</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w:t>
      </w:r>
      <w:r>
        <w:rPr>
          <w:rFonts w:ascii="宋体" w:hAnsi="宋体" w:eastAsia="宋体"/>
          <w:sz w:val="24"/>
          <w:szCs w:val="24"/>
          <w:highlight w:val="none"/>
        </w:rPr>
        <w:t xml:space="preserve">.5</w:t>
      </w:r>
      <w:r>
        <w:rPr>
          <w:rFonts w:hint="eastAsia" w:ascii="宋体" w:hAnsi="宋体" w:eastAsia="宋体"/>
          <w:sz w:val="24"/>
          <w:szCs w:val="24"/>
          <w:highlight w:val="none"/>
        </w:rPr>
        <w:t xml:space="preserve">供应商的报价是选择性的；</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w:t>
      </w:r>
      <w:r>
        <w:rPr>
          <w:rFonts w:ascii="宋体" w:hAnsi="宋体" w:eastAsia="宋体"/>
          <w:sz w:val="24"/>
          <w:szCs w:val="24"/>
          <w:highlight w:val="none"/>
        </w:rPr>
        <w:t xml:space="preserve">.6</w:t>
      </w:r>
      <w:r>
        <w:rPr>
          <w:rFonts w:hint="eastAsia" w:ascii="宋体" w:hAnsi="宋体" w:eastAsia="宋体"/>
          <w:sz w:val="24"/>
          <w:szCs w:val="24"/>
          <w:highlight w:val="none"/>
        </w:rPr>
        <w:t xml:space="preserve">供应商的报价只投了部分内容；</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24.1.7供应商的投标（响应）文件出现了磋商小组认为不应当雷同的情况；</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24.1.8其他被磋商小组认定无效的情况。</w:t>
      </w:r>
      <w:r/>
    </w:p>
    <w:p>
      <w:pPr>
        <w:ind w:firstLine="480"/>
        <w:spacing w:line="360" w:lineRule="auto"/>
        <w:rPr>
          <w:rFonts w:ascii="宋体" w:hAnsi="宋体" w:eastAsia="宋体"/>
          <w:b/>
          <w:sz w:val="24"/>
          <w:szCs w:val="24"/>
          <w:highlight w:val="none"/>
          <w:u w:val="single"/>
        </w:rPr>
      </w:pPr>
      <w:r>
        <w:rPr>
          <w:rFonts w:hint="eastAsia" w:ascii="宋体" w:hAnsi="宋体" w:eastAsia="宋体"/>
          <w:sz w:val="24"/>
          <w:szCs w:val="24"/>
          <w:highlight w:val="none"/>
        </w:rPr>
        <w:t xml:space="preserve">24.2磋商小组将对确定为实质上响应的文件进行审核，看其是否有计算上或累加上的算术错误，修正错误的原则如下：</w:t>
      </w:r>
      <w:r/>
    </w:p>
    <w:p>
      <w:pPr>
        <w:ind w:firstLine="480"/>
        <w:spacing w:line="360" w:lineRule="auto"/>
        <w:rPr>
          <w:rFonts w:ascii="宋体" w:hAnsi="宋体" w:eastAsia="宋体" w:cs="宋体"/>
          <w:sz w:val="24"/>
          <w:szCs w:val="24"/>
          <w:highlight w:val="none"/>
          <w:shd w:val="clear" w:color="auto" w:fill="ffffff"/>
        </w:rPr>
      </w:pPr>
      <w:r>
        <w:rPr>
          <w:rFonts w:hint="eastAsia" w:ascii="宋体" w:hAnsi="宋体" w:eastAsia="宋体"/>
          <w:sz w:val="24"/>
          <w:szCs w:val="24"/>
          <w:highlight w:val="none"/>
          <w:shd w:val="clear" w:color="auto" w:fill="ffffff"/>
        </w:rPr>
        <w:t xml:space="preserve">24.2.1</w:t>
      </w:r>
      <w:r>
        <w:rPr>
          <w:rFonts w:hint="eastAsia" w:ascii="宋体" w:hAnsi="宋体" w:eastAsia="宋体" w:cs="宋体"/>
          <w:sz w:val="24"/>
          <w:szCs w:val="24"/>
          <w:highlight w:val="none"/>
          <w:shd w:val="clear" w:color="auto" w:fill="ffffff"/>
        </w:rPr>
        <w:t xml:space="preserve">投标（响应）文件中开标一览表（报价表）内容与投标（响应）文件中相应内容不一致的，以开标一览表（报价表）为准；</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24.2.2大写金额和小写金额不一致的，以大写金额为准；</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24.2.3单价金额小数点或者百分比有明显错位的，以开标一览表的总价为准，并修改单价；</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24.2.4总价金额与按单价汇总金额不一致的，以单价金额计算结果为准。</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2</w:t>
      </w:r>
      <w:r>
        <w:rPr>
          <w:rFonts w:hint="eastAsia" w:ascii="宋体" w:hAnsi="宋体" w:eastAsia="宋体"/>
          <w:sz w:val="24"/>
          <w:szCs w:val="24"/>
          <w:highlight w:val="none"/>
          <w:shd w:val="clear" w:color="auto" w:fill="ffffff"/>
        </w:rPr>
        <w:t xml:space="preserve">4</w:t>
      </w:r>
      <w:r>
        <w:rPr>
          <w:rFonts w:ascii="宋体" w:hAnsi="宋体" w:eastAsia="宋体"/>
          <w:sz w:val="24"/>
          <w:szCs w:val="24"/>
          <w:highlight w:val="none"/>
          <w:shd w:val="clear" w:color="auto" w:fill="ffffff"/>
        </w:rPr>
        <w:t xml:space="preserve">.</w:t>
      </w:r>
      <w:r>
        <w:rPr>
          <w:rFonts w:hint="eastAsia" w:ascii="宋体" w:hAnsi="宋体" w:eastAsia="宋体"/>
          <w:sz w:val="24"/>
          <w:szCs w:val="24"/>
          <w:highlight w:val="none"/>
          <w:shd w:val="clear" w:color="auto" w:fill="ffffff"/>
        </w:rPr>
        <w:t xml:space="preserve">3供应商不同意以上修正，则其投标将被拒绝。</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25.投标（响应）文件的澄清</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25.1</w:t>
      </w:r>
      <w:r>
        <w:rPr>
          <w:rFonts w:ascii="宋体" w:hAnsi="宋体" w:eastAsia="宋体"/>
          <w:sz w:val="24"/>
          <w:szCs w:val="24"/>
          <w:highlight w:val="none"/>
        </w:rPr>
        <w:t xml:space="preserve">对于</w:t>
      </w:r>
      <w:r>
        <w:rPr>
          <w:rFonts w:hint="eastAsia" w:ascii="宋体" w:hAnsi="宋体" w:eastAsia="宋体"/>
          <w:sz w:val="24"/>
          <w:szCs w:val="24"/>
          <w:highlight w:val="none"/>
        </w:rPr>
        <w:t xml:space="preserve">投标（响应）文件</w:t>
      </w:r>
      <w:r>
        <w:rPr>
          <w:rFonts w:ascii="宋体" w:hAnsi="宋体" w:eastAsia="宋体"/>
          <w:sz w:val="24"/>
          <w:szCs w:val="24"/>
          <w:highlight w:val="none"/>
        </w:rPr>
        <w:t xml:space="preserve">中含义不明确、同类问题表述不一致或者有明显文字和计算错误的内容，</w:t>
      </w:r>
      <w:r>
        <w:rPr>
          <w:rFonts w:hint="eastAsia" w:ascii="宋体" w:hAnsi="宋体" w:eastAsia="宋体"/>
          <w:sz w:val="24"/>
          <w:szCs w:val="24"/>
          <w:highlight w:val="none"/>
        </w:rPr>
        <w:t xml:space="preserve">磋商小组</w:t>
      </w:r>
      <w:r>
        <w:rPr>
          <w:rFonts w:ascii="宋体" w:hAnsi="宋体" w:eastAsia="宋体"/>
          <w:sz w:val="24"/>
          <w:szCs w:val="24"/>
          <w:highlight w:val="none"/>
        </w:rPr>
        <w:t xml:space="preserve">应当要求</w:t>
      </w:r>
      <w:r>
        <w:rPr>
          <w:rFonts w:hint="eastAsia" w:ascii="宋体" w:hAnsi="宋体" w:eastAsia="宋体"/>
          <w:sz w:val="24"/>
          <w:szCs w:val="24"/>
          <w:highlight w:val="none"/>
        </w:rPr>
        <w:t xml:space="preserve">供应商做</w:t>
      </w:r>
      <w:r>
        <w:rPr>
          <w:rFonts w:ascii="宋体" w:hAnsi="宋体" w:eastAsia="宋体"/>
          <w:sz w:val="24"/>
          <w:szCs w:val="24"/>
          <w:highlight w:val="none"/>
        </w:rPr>
        <w:t xml:space="preserve">出必要的澄清、说明或者补正。</w:t>
      </w:r>
      <w:r>
        <w:rPr>
          <w:rFonts w:hint="eastAsia" w:ascii="宋体" w:hAnsi="宋体" w:eastAsia="宋体"/>
          <w:sz w:val="24"/>
          <w:szCs w:val="24"/>
          <w:highlight w:val="none"/>
        </w:rPr>
        <w:t xml:space="preserve">供应商</w:t>
      </w:r>
      <w:r>
        <w:rPr>
          <w:rFonts w:ascii="宋体" w:hAnsi="宋体" w:eastAsia="宋体"/>
          <w:sz w:val="24"/>
          <w:szCs w:val="24"/>
          <w:highlight w:val="none"/>
        </w:rPr>
        <w:t xml:space="preserve">的澄清、说明或者补正不得超出</w:t>
      </w:r>
      <w:r>
        <w:rPr>
          <w:rFonts w:hint="eastAsia" w:ascii="宋体" w:hAnsi="宋体" w:eastAsia="宋体"/>
          <w:sz w:val="24"/>
          <w:szCs w:val="24"/>
          <w:highlight w:val="none"/>
        </w:rPr>
        <w:t xml:space="preserve">投标（响应）文件</w:t>
      </w:r>
      <w:r>
        <w:rPr>
          <w:rFonts w:ascii="宋体" w:hAnsi="宋体" w:eastAsia="宋体"/>
          <w:sz w:val="24"/>
          <w:szCs w:val="24"/>
          <w:highlight w:val="none"/>
        </w:rPr>
        <w:t xml:space="preserve">的范围或者改变</w:t>
      </w:r>
      <w:r>
        <w:rPr>
          <w:rFonts w:hint="eastAsia" w:ascii="宋体" w:hAnsi="宋体" w:eastAsia="宋体"/>
          <w:sz w:val="24"/>
          <w:szCs w:val="24"/>
          <w:highlight w:val="none"/>
        </w:rPr>
        <w:t xml:space="preserve">投标（响应）文件</w:t>
      </w:r>
      <w:r>
        <w:rPr>
          <w:rFonts w:ascii="宋体" w:hAnsi="宋体" w:eastAsia="宋体"/>
          <w:sz w:val="24"/>
          <w:szCs w:val="24"/>
          <w:highlight w:val="none"/>
        </w:rPr>
        <w:t xml:space="preserve">的实质性内容。</w:t>
      </w:r>
      <w:r/>
    </w:p>
    <w:p>
      <w:pPr>
        <w:ind w:firstLine="480"/>
        <w:spacing w:line="360" w:lineRule="auto"/>
        <w:rPr>
          <w:rFonts w:ascii="宋体" w:hAnsi="宋体" w:eastAsia="宋体"/>
          <w:sz w:val="24"/>
          <w:szCs w:val="24"/>
          <w:highlight w:val="none"/>
          <w:shd w:val="clear" w:color="auto" w:fill="ffffff"/>
        </w:rPr>
      </w:pPr>
      <w:r/>
      <w:bookmarkStart w:id="29" w:name="_Hlk158140503"/>
      <w:r/>
      <w:bookmarkStart w:id="30" w:name="_Hlk158140452"/>
      <w:r/>
      <w:bookmarkStart w:id="31" w:name="_Hlk90656398"/>
      <w:r>
        <w:rPr>
          <w:rFonts w:hint="eastAsia" w:ascii="宋体" w:hAnsi="宋体" w:eastAsia="宋体"/>
          <w:sz w:val="24"/>
          <w:szCs w:val="24"/>
          <w:highlight w:val="none"/>
          <w:shd w:val="clear" w:color="auto" w:fill="ffffff"/>
        </w:rPr>
        <w:t xml:space="preserve">25.2本项目采用线上澄清</w:t>
      </w:r>
      <w:bookmarkEnd w:id="29"/>
      <w:r>
        <w:rPr>
          <w:rFonts w:hint="eastAsia" w:ascii="宋体" w:hAnsi="宋体" w:eastAsia="宋体"/>
          <w:sz w:val="24"/>
          <w:szCs w:val="24"/>
          <w:highlight w:val="none"/>
          <w:shd w:val="clear" w:color="auto" w:fill="ffffff"/>
        </w:rPr>
        <w:t xml:space="preserve">。</w:t>
      </w:r>
      <w:bookmarkEnd w:id="30"/>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rPr>
          <w:highlight w:val="none"/>
        </w:rPr>
      </w:pPr>
      <w:r>
        <w:rPr>
          <w:rFonts w:hint="eastAsia" w:ascii="宋体" w:hAnsi="宋体" w:eastAsia="宋体"/>
          <w:sz w:val="24"/>
          <w:szCs w:val="24"/>
          <w:highlight w:val="none"/>
          <w:shd w:val="clear" w:color="auto" w:fill="ffffff"/>
        </w:rPr>
        <w:t xml:space="preserve">25.2.2接到磋商小组澄清、说明和更正要求的供应商如未按规定作出澄清、说明和更正，其风险由供应商自行承担。</w:t>
      </w:r>
      <w:bookmarkEnd w:id="31"/>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26.项目的终止</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出现下列情形之一的，将终止竞争性磋商采购活动：</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26.</w:t>
      </w:r>
      <w:r>
        <w:rPr>
          <w:rFonts w:ascii="宋体" w:hAnsi="宋体" w:eastAsia="宋体"/>
          <w:bCs/>
          <w:sz w:val="24"/>
          <w:szCs w:val="24"/>
          <w:highlight w:val="none"/>
        </w:rPr>
        <w:t xml:space="preserve">1因情况变化，不再符合规定的竞争性磋商采购方式适用情形的；</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26.</w:t>
      </w:r>
      <w:r>
        <w:rPr>
          <w:rFonts w:ascii="宋体" w:hAnsi="宋体" w:eastAsia="宋体"/>
          <w:bCs/>
          <w:sz w:val="24"/>
          <w:szCs w:val="24"/>
          <w:highlight w:val="none"/>
        </w:rPr>
        <w:t xml:space="preserve">2出现影响采购公正的违法、违规行为的；</w:t>
      </w:r>
      <w:r/>
    </w:p>
    <w:p>
      <w:pPr>
        <w:ind w:firstLine="480"/>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26.</w:t>
      </w:r>
      <w:r>
        <w:rPr>
          <w:rFonts w:ascii="宋体" w:hAnsi="宋体" w:eastAsia="宋体"/>
          <w:bCs/>
          <w:sz w:val="24"/>
          <w:szCs w:val="24"/>
          <w:highlight w:val="none"/>
        </w:rPr>
        <w:t xml:space="preserve">3在采购过程中符合要求的供应商或者报价未超过采购预算的供应商不足</w:t>
      </w:r>
      <w:r>
        <w:rPr>
          <w:rFonts w:hint="eastAsia" w:ascii="宋体" w:hAnsi="宋体" w:eastAsia="宋体"/>
          <w:bCs/>
          <w:sz w:val="24"/>
          <w:szCs w:val="24"/>
          <w:highlight w:val="none"/>
        </w:rPr>
        <w:t xml:space="preserve">3</w:t>
      </w:r>
      <w:r>
        <w:rPr>
          <w:rFonts w:ascii="宋体" w:hAnsi="宋体" w:eastAsia="宋体"/>
          <w:bCs/>
          <w:sz w:val="24"/>
          <w:szCs w:val="24"/>
          <w:highlight w:val="none"/>
        </w:rPr>
        <w:t xml:space="preserve">家的；</w:t>
      </w:r>
      <w:r/>
    </w:p>
    <w:p>
      <w:pPr>
        <w:ind w:firstLine="480"/>
        <w:spacing w:line="360" w:lineRule="auto"/>
        <w:tabs>
          <w:tab w:val="left" w:pos="7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26.</w:t>
      </w:r>
      <w:r>
        <w:rPr>
          <w:rFonts w:ascii="宋体" w:hAnsi="宋体" w:eastAsia="宋体"/>
          <w:bCs/>
          <w:sz w:val="24"/>
          <w:szCs w:val="24"/>
          <w:highlight w:val="none"/>
        </w:rPr>
        <w:t xml:space="preserve">4在采购活动中因重大变故，采购任务取消的。</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27.投标（响应）文件的评价和比较</w:t>
      </w:r>
      <w:r/>
    </w:p>
    <w:p>
      <w:pPr>
        <w:ind w:firstLine="502"/>
        <w:spacing w:line="348" w:lineRule="auto"/>
        <w:rPr>
          <w:rFonts w:ascii="宋体" w:hAnsi="宋体" w:eastAsia="宋体"/>
          <w:sz w:val="24"/>
          <w:szCs w:val="24"/>
          <w:highlight w:val="none"/>
        </w:rPr>
      </w:pPr>
      <w:r>
        <w:rPr>
          <w:rFonts w:hint="eastAsia" w:ascii="宋体" w:hAnsi="宋体" w:eastAsia="宋体"/>
          <w:sz w:val="24"/>
          <w:szCs w:val="24"/>
          <w:highlight w:val="none"/>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502"/>
        <w:spacing w:line="348" w:lineRule="auto"/>
        <w:rPr>
          <w:rFonts w:ascii="宋体" w:hAnsi="宋体" w:eastAsia="宋体"/>
          <w:sz w:val="24"/>
          <w:szCs w:val="24"/>
          <w:highlight w:val="none"/>
        </w:rPr>
      </w:pPr>
      <w:r>
        <w:rPr>
          <w:rFonts w:hint="eastAsia" w:ascii="宋体" w:hAnsi="宋体" w:eastAsia="宋体"/>
          <w:sz w:val="24"/>
          <w:szCs w:val="24"/>
          <w:highlight w:val="none"/>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eastAsia="宋体"/>
          <w:sz w:val="24"/>
          <w:szCs w:val="24"/>
          <w:highlight w:val="none"/>
        </w:rPr>
      </w:pPr>
      <w:r>
        <w:rPr>
          <w:rFonts w:hint="eastAsia" w:ascii="宋体" w:hAnsi="宋体" w:eastAsia="宋体"/>
          <w:sz w:val="24"/>
          <w:szCs w:val="24"/>
          <w:highlight w:val="none"/>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28.中标（成交）单位的确认</w:t>
      </w:r>
      <w:r/>
    </w:p>
    <w:p>
      <w:pPr>
        <w:pStyle w:val="823"/>
        <w:ind w:firstLine="502"/>
        <w:jc w:val="both"/>
        <w:spacing w:line="348" w:lineRule="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pStyle w:val="823"/>
        <w:ind w:firstLine="502"/>
        <w:jc w:val="both"/>
        <w:spacing w:line="348" w:lineRule="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8.2经磋商小组评审并确定中标（成交）单位后，采购人将在规定的</w:t>
      </w:r>
      <w:r>
        <w:rPr>
          <w:rFonts w:hint="eastAsia" w:ascii="宋体" w:hAnsi="宋体" w:eastAsia="宋体"/>
          <w:szCs w:val="24"/>
          <w:highlight w:val="none"/>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作出答复。如投标（响应）单位未在中标（成交）结果公告期满后七个工作日内向采购人提出质疑或质疑未经投标（响应）单位法定代表人或参加磋商的代理人签署的，采购人有权对该质疑不予答复。</w:t>
      </w:r>
      <w:r/>
    </w:p>
    <w:p>
      <w:pPr>
        <w:ind w:firstLine="482"/>
        <w:spacing w:line="360" w:lineRule="auto"/>
        <w:rPr>
          <w:rFonts w:ascii="宋体" w:hAnsi="宋体" w:eastAsia="宋体"/>
          <w:b/>
          <w:bCs/>
          <w:sz w:val="24"/>
          <w:highlight w:val="none"/>
          <w:shd w:val="clear" w:color="auto" w:fill="ffffff"/>
        </w:rPr>
        <w:outlineLvl w:val="1"/>
      </w:pPr>
      <w:r>
        <w:rPr>
          <w:rFonts w:hint="eastAsia" w:ascii="宋体" w:hAnsi="宋体" w:eastAsia="宋体"/>
          <w:b/>
          <w:bCs/>
          <w:sz w:val="24"/>
          <w:highlight w:val="none"/>
          <w:shd w:val="clear" w:color="auto" w:fill="ffffff"/>
        </w:rPr>
        <w:t xml:space="preserve">E.授予合同</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29.合同授予标准</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采购单位将把合同授予其投标（响应）文件在实质上响应采购文件要求和按本须知规定评选出的供应商。确定为中标（成交）的供应商必须具有实施本合同的能力和资源。</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30.中标（成交）通知书</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hint="eastAsia" w:ascii="宋体" w:hAnsi="宋体" w:eastAsia="宋体"/>
          <w:sz w:val="24"/>
          <w:szCs w:val="24"/>
          <w:highlight w:val="none"/>
          <w:shd w:val="clear" w:color="auto" w:fill="ffffff"/>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highlight w:val="none"/>
        </w:rPr>
      </w:pPr>
      <w:r>
        <w:rPr>
          <w:rFonts w:hint="eastAsia" w:ascii="宋体" w:hAnsi="宋体" w:eastAsia="宋体"/>
          <w:sz w:val="24"/>
          <w:szCs w:val="24"/>
          <w:highlight w:val="none"/>
          <w:shd w:val="clear" w:color="auto" w:fill="ffffff"/>
        </w:rPr>
        <w:t xml:space="preserve">30.2采购人或采购代理机构对未中标（成交）单位不承担解释未中标（成交）原因的义务。</w:t>
      </w:r>
      <w:r/>
    </w:p>
    <w:p>
      <w:pPr>
        <w:ind w:firstLine="480"/>
        <w:spacing w:line="360" w:lineRule="auto"/>
        <w:rPr>
          <w:rFonts w:ascii="宋体" w:hAnsi="宋体" w:eastAsia="宋体"/>
          <w:sz w:val="24"/>
          <w:szCs w:val="24"/>
          <w:highlight w:val="none"/>
          <w:shd w:val="clear" w:color="auto" w:fill="ffffff"/>
        </w:rPr>
      </w:pPr>
      <w:r>
        <w:rPr>
          <w:rFonts w:hint="eastAsia" w:ascii="宋体" w:hAnsi="宋体" w:eastAsia="宋体"/>
          <w:sz w:val="24"/>
          <w:szCs w:val="24"/>
          <w:highlight w:val="none"/>
          <w:shd w:val="clear" w:color="auto" w:fill="ffffff"/>
        </w:rPr>
        <w:t xml:space="preserve">30.3中标（成交）通知书将成为合同的组成部分。</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31.合同的签订</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31.1中标（成交）单位应按采购单位规定的时间和地点，由法定代表人或代理人与甲方代表签订合同。</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31.2签订合同及合同条款应以采购文件和中标（成交）单位的投标（响应）文件及其澄清文件为依据。</w:t>
      </w:r>
      <w:r/>
    </w:p>
    <w:p>
      <w:pPr>
        <w:ind w:firstLine="482"/>
        <w:spacing w:line="360" w:lineRule="auto"/>
        <w:rPr>
          <w:rFonts w:ascii="宋体" w:hAnsi="宋体" w:eastAsia="宋体"/>
          <w:b/>
          <w:bCs/>
          <w:sz w:val="24"/>
          <w:highlight w:val="none"/>
          <w:shd w:val="clear" w:color="auto" w:fill="ffffff"/>
        </w:rPr>
        <w:outlineLvl w:val="1"/>
      </w:pPr>
      <w:r>
        <w:rPr>
          <w:rFonts w:hint="eastAsia" w:ascii="宋体" w:hAnsi="宋体" w:eastAsia="宋体"/>
          <w:b/>
          <w:bCs/>
          <w:sz w:val="24"/>
          <w:highlight w:val="none"/>
          <w:shd w:val="clear" w:color="auto" w:fill="ffffff"/>
        </w:rPr>
        <w:t xml:space="preserve">F.其他事项</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32.质疑</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32.1质疑及答复遵守《政府采购质疑和投诉办法》（财政部令第94号）规定。</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①对可以质疑的采购文件提出质疑的，为收到采购文件之日或者采购文件公告期限届满之日；</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②对采购过程提出质疑的，为各采购程序环节结束之日；</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③对中标（成交）结果提出质疑的，为中标（成交）结果公告期限届满之日。</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eastAsia="宋体"/>
          <w:b/>
          <w:bCs/>
          <w:sz w:val="24"/>
          <w:szCs w:val="24"/>
          <w:highlight w:val="none"/>
        </w:rPr>
      </w:pPr>
      <w:r>
        <w:rPr>
          <w:rFonts w:hint="eastAsia" w:ascii="宋体" w:hAnsi="宋体" w:eastAsia="宋体"/>
          <w:b/>
          <w:bCs/>
          <w:sz w:val="24"/>
          <w:szCs w:val="24"/>
          <w:highlight w:val="none"/>
        </w:rPr>
        <w:t xml:space="preserve">对采购文件内容质疑时，需提供在采购交易系统中下载本项目采购文件的</w:t>
      </w:r>
      <w:bookmarkStart w:id="32" w:name="_Hlk159144357"/>
      <w:r>
        <w:rPr>
          <w:rFonts w:hint="eastAsia" w:ascii="宋体" w:hAnsi="宋体" w:eastAsia="宋体"/>
          <w:b/>
          <w:bCs/>
          <w:sz w:val="24"/>
          <w:szCs w:val="24"/>
          <w:highlight w:val="none"/>
        </w:rPr>
        <w:t xml:space="preserve">《投标供应商确认函》</w:t>
      </w:r>
      <w:bookmarkEnd w:id="32"/>
      <w:r>
        <w:rPr>
          <w:rFonts w:hint="eastAsia" w:ascii="宋体" w:hAnsi="宋体" w:eastAsia="宋体"/>
          <w:b/>
          <w:bCs/>
          <w:sz w:val="24"/>
          <w:szCs w:val="24"/>
          <w:highlight w:val="none"/>
        </w:rPr>
        <w:t xml:space="preserve">，未提供的视为未依照采购公告要求获取采购文件的供应商，不具备对该政府采购项目提出质疑的法定权利。</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32.5接收质疑函的方式为书面形式（当场送达或邮寄方式）。供应商质疑函范本格式请参照“苏州市政府采购”网站——“下载中心”——“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rFonts w:hint="eastAsia" w:ascii="宋体" w:hAnsi="宋体" w:eastAsia="宋体"/>
          <w:sz w:val="24"/>
          <w:szCs w:val="24"/>
          <w:highlight w:val="none"/>
        </w:rPr>
        <w:t xml:space="preserve">政府采购供应商质疑函范本</w:t>
      </w:r>
      <w:r>
        <w:rPr>
          <w:rFonts w:hint="eastAsia" w:ascii="宋体" w:hAnsi="宋体" w:eastAsia="宋体"/>
          <w:sz w:val="24"/>
          <w:szCs w:val="24"/>
          <w:highlight w:val="none"/>
        </w:rPr>
        <w:fldChar w:fldCharType="end"/>
      </w:r>
      <w:r>
        <w:rPr>
          <w:rFonts w:hint="eastAsia" w:ascii="宋体" w:hAnsi="宋体" w:eastAsia="宋体"/>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32.6</w:t>
      </w:r>
      <w:bookmarkStart w:id="33" w:name="_Hlk193378265"/>
      <w:r>
        <w:rPr>
          <w:rFonts w:hint="eastAsia" w:ascii="宋体" w:hAnsi="宋体" w:eastAsia="宋体"/>
          <w:sz w:val="24"/>
          <w:szCs w:val="24"/>
          <w:highlight w:val="none"/>
        </w:rPr>
        <w:t xml:space="preserve">供应商提出书面质疑必须有理、有据，不得捏造事实、提供虚假材料进行恶意质疑。</w:t>
      </w:r>
      <w:r>
        <w:rPr>
          <w:rFonts w:ascii="宋体" w:hAnsi="宋体" w:eastAsia="宋体"/>
          <w:sz w:val="24"/>
          <w:szCs w:val="24"/>
          <w:highlight w:val="none"/>
        </w:rPr>
        <w:t xml:space="preserve">否则，一经查实，将报请政府采购监管部门按照政府采购相关法规规定，依法进行处罚和失信记录。</w:t>
      </w:r>
      <w:bookmarkEnd w:id="33"/>
      <w:r/>
      <w:r/>
    </w:p>
    <w:p>
      <w:pPr>
        <w:ind w:firstLine="480"/>
        <w:spacing w:line="360" w:lineRule="auto"/>
        <w:tabs>
          <w:tab w:val="left" w:pos="753" w:leader="none"/>
        </w:tabs>
        <w:rPr>
          <w:rFonts w:ascii="宋体" w:hAnsi="宋体" w:eastAsia="宋体"/>
          <w:sz w:val="24"/>
          <w:szCs w:val="24"/>
          <w:highlight w:val="none"/>
          <w:lang w:val="zh-CN"/>
        </w:rPr>
      </w:pPr>
      <w:r>
        <w:rPr>
          <w:rFonts w:hint="eastAsia" w:ascii="宋体" w:hAnsi="宋体" w:eastAsia="宋体"/>
          <w:sz w:val="24"/>
          <w:szCs w:val="24"/>
          <w:highlight w:val="none"/>
        </w:rPr>
        <w:t xml:space="preserve">32.7</w:t>
      </w:r>
      <w:bookmarkStart w:id="34" w:name="_Hlk193378477"/>
      <w:r>
        <w:rPr>
          <w:rFonts w:hint="eastAsia" w:ascii="宋体" w:hAnsi="宋体" w:eastAsia="宋体"/>
          <w:sz w:val="24"/>
          <w:szCs w:val="24"/>
          <w:highlight w:val="none"/>
          <w:lang w:val="zh-CN"/>
        </w:rPr>
        <w:t xml:space="preserve">质疑递交信息：详见第一章采购人及采购代理机构联系信息。</w:t>
      </w:r>
      <w:bookmarkEnd w:id="34"/>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33.代理服务费</w:t>
      </w:r>
      <w:r/>
    </w:p>
    <w:p>
      <w:pPr>
        <w:pStyle w:val="823"/>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33.1本项目由采购人</w:t>
      </w:r>
      <w:r>
        <w:rPr>
          <w:rFonts w:hint="eastAsia" w:ascii="宋体" w:hAnsi="宋体" w:eastAsia="宋体" w:cs="宋体"/>
          <w:szCs w:val="24"/>
          <w:highlight w:val="none"/>
        </w:rPr>
        <w:t xml:space="preserve">按前附表的规定计算并支付代理服务费</w:t>
      </w:r>
      <w:r>
        <w:rPr>
          <w:rFonts w:hint="eastAsia" w:ascii="宋体" w:hAnsi="宋体" w:eastAsia="宋体"/>
          <w:szCs w:val="24"/>
          <w:highlight w:val="none"/>
        </w:rPr>
        <w:t xml:space="preserve">。</w:t>
      </w:r>
      <w:r/>
    </w:p>
    <w:p>
      <w:pPr>
        <w:ind w:firstLine="480"/>
        <w:spacing w:line="360" w:lineRule="auto"/>
        <w:rPr>
          <w:rFonts w:ascii="宋体" w:hAnsi="宋体" w:eastAsia="宋体"/>
          <w:b/>
          <w:sz w:val="24"/>
          <w:szCs w:val="24"/>
          <w:highlight w:val="none"/>
        </w:rPr>
        <w:outlineLvl w:val="2"/>
      </w:pPr>
      <w:r>
        <w:rPr>
          <w:rFonts w:hint="eastAsia" w:ascii="宋体" w:hAnsi="宋体" w:eastAsia="宋体"/>
          <w:b/>
          <w:sz w:val="24"/>
          <w:szCs w:val="24"/>
          <w:highlight w:val="none"/>
        </w:rPr>
        <w:t xml:space="preserve">34.未尽事宜</w:t>
      </w:r>
      <w:r/>
    </w:p>
    <w:p>
      <w:pPr>
        <w:ind w:firstLine="480"/>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t xml:space="preserve">未尽事宜应</w:t>
      </w:r>
      <w:r>
        <w:rPr>
          <w:rFonts w:hint="eastAsia" w:ascii="宋体" w:hAnsi="宋体" w:eastAsia="宋体"/>
          <w:sz w:val="24"/>
          <w:szCs w:val="24"/>
          <w:highlight w:val="none"/>
          <w:shd w:val="clear" w:color="auto" w:fill="ffffff"/>
        </w:rPr>
        <w:t xml:space="preserve">按照《中华人民共和国民</w:t>
      </w:r>
      <w:r>
        <w:rPr>
          <w:rFonts w:ascii="宋体" w:hAnsi="宋体" w:eastAsia="宋体"/>
          <w:sz w:val="24"/>
          <w:szCs w:val="24"/>
          <w:highlight w:val="none"/>
          <w:shd w:val="clear" w:color="auto" w:fill="ffffff"/>
        </w:rPr>
        <w:t xml:space="preserve">法</w:t>
      </w:r>
      <w:r>
        <w:rPr>
          <w:rFonts w:hint="eastAsia" w:ascii="宋体" w:hAnsi="宋体" w:eastAsia="宋体"/>
          <w:sz w:val="24"/>
          <w:szCs w:val="24"/>
          <w:highlight w:val="none"/>
          <w:shd w:val="clear" w:color="auto" w:fill="ffffff"/>
        </w:rPr>
        <w:t xml:space="preserve">典》《</w:t>
      </w:r>
      <w:r>
        <w:rPr>
          <w:rFonts w:ascii="宋体" w:hAnsi="宋体" w:eastAsia="宋体"/>
          <w:sz w:val="24"/>
          <w:szCs w:val="24"/>
          <w:highlight w:val="none"/>
          <w:shd w:val="clear" w:color="auto" w:fill="ffffff"/>
        </w:rPr>
        <w:t xml:space="preserve">中华人民共和国政府采购法》以及</w:t>
      </w:r>
      <w:r>
        <w:rPr>
          <w:rFonts w:hint="eastAsia" w:ascii="宋体" w:hAnsi="宋体" w:eastAsia="宋体"/>
          <w:sz w:val="24"/>
          <w:szCs w:val="24"/>
          <w:highlight w:val="none"/>
          <w:shd w:val="clear" w:color="auto" w:fill="ffffff"/>
        </w:rPr>
        <w:t xml:space="preserve">其他</w:t>
      </w:r>
      <w:r>
        <w:rPr>
          <w:rFonts w:ascii="宋体" w:hAnsi="宋体" w:eastAsia="宋体"/>
          <w:sz w:val="24"/>
          <w:szCs w:val="24"/>
          <w:highlight w:val="none"/>
          <w:shd w:val="clear" w:color="auto" w:fill="ffffff"/>
        </w:rPr>
        <w:t xml:space="preserve">相关</w:t>
      </w:r>
      <w:r>
        <w:rPr>
          <w:rFonts w:hint="eastAsia" w:ascii="宋体" w:hAnsi="宋体" w:eastAsia="宋体"/>
          <w:sz w:val="24"/>
          <w:szCs w:val="24"/>
          <w:highlight w:val="none"/>
          <w:shd w:val="clear" w:color="auto" w:fill="ffffff"/>
        </w:rPr>
        <w:t xml:space="preserve">法律法规</w:t>
      </w:r>
      <w:r>
        <w:rPr>
          <w:rFonts w:ascii="宋体" w:hAnsi="宋体" w:eastAsia="宋体"/>
          <w:sz w:val="24"/>
          <w:szCs w:val="24"/>
          <w:highlight w:val="none"/>
          <w:shd w:val="clear" w:color="auto" w:fill="ffffff"/>
        </w:rPr>
        <w:t xml:space="preserve">之规定解释</w:t>
      </w:r>
      <w:r>
        <w:rPr>
          <w:rFonts w:hint="eastAsia" w:ascii="宋体" w:hAnsi="宋体" w:eastAsia="宋体"/>
          <w:sz w:val="24"/>
          <w:szCs w:val="24"/>
          <w:highlight w:val="none"/>
          <w:shd w:val="clear" w:color="auto" w:fill="ffffff"/>
        </w:rPr>
        <w:t xml:space="preserve">。</w:t>
      </w:r>
      <w:r/>
    </w:p>
    <w:p>
      <w:pPr>
        <w:pStyle w:val="823"/>
        <w:ind w:firstLine="480"/>
        <w:jc w:val="both"/>
        <w:spacing w:line="360" w:lineRule="auto"/>
        <w:rPr>
          <w:rFonts w:ascii="宋体" w:hAnsi="宋体" w:eastAsia="宋体"/>
          <w:szCs w:val="24"/>
          <w:highlight w:val="none"/>
        </w:rPr>
      </w:pPr>
      <w:r>
        <w:rPr>
          <w:rFonts w:ascii="宋体" w:hAnsi="宋体" w:eastAsia="宋体"/>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br w:type="page" w:clear="all"/>
      </w:r>
      <w:r/>
    </w:p>
    <w:p>
      <w:pPr>
        <w:pStyle w:val="1007"/>
        <w:jc w:val="center"/>
        <w:spacing w:line="579" w:lineRule="auto"/>
        <w:rPr>
          <w:rFonts w:ascii="宋体" w:hAnsi="宋体" w:eastAsia="宋体"/>
          <w:sz w:val="52"/>
          <w:highlight w:val="none"/>
        </w:rPr>
        <w:outlineLvl w:val="9"/>
      </w:pPr>
      <w:r>
        <w:rPr>
          <w:rFonts w:ascii="宋体" w:hAnsi="宋体" w:eastAsia="宋体"/>
          <w:sz w:val="52"/>
          <w:highlight w:val="none"/>
        </w:rPr>
      </w:r>
      <w:r/>
    </w:p>
    <w:p>
      <w:pPr>
        <w:rPr>
          <w:highlight w:val="none"/>
        </w:rPr>
      </w:pPr>
      <w:r>
        <w:rPr>
          <w:highlight w:val="none"/>
        </w:rPr>
      </w:r>
      <w:r/>
    </w:p>
    <w:p>
      <w:pPr>
        <w:pStyle w:val="1007"/>
        <w:jc w:val="center"/>
        <w:spacing w:before="0" w:after="0" w:line="360" w:lineRule="auto"/>
        <w:rPr>
          <w:rFonts w:ascii="宋体" w:hAnsi="宋体" w:eastAsia="宋体"/>
          <w:b w:val="0"/>
          <w:sz w:val="52"/>
          <w:highlight w:val="none"/>
        </w:rPr>
      </w:pPr>
      <w:r/>
      <w:bookmarkStart w:id="35" w:name="_Toc13262"/>
      <w:r/>
      <w:bookmarkStart w:id="36" w:name="_Toc22441"/>
      <w:r/>
      <w:bookmarkStart w:id="37" w:name="_Toc20873"/>
      <w:r/>
      <w:bookmarkStart w:id="38" w:name="_Toc32506"/>
      <w:r/>
      <w:bookmarkStart w:id="39" w:name="_Toc20066"/>
      <w:r>
        <w:rPr>
          <w:rFonts w:hint="eastAsia" w:ascii="宋体" w:hAnsi="宋体" w:eastAsia="宋体"/>
          <w:sz w:val="52"/>
          <w:highlight w:val="none"/>
        </w:rPr>
        <w:t xml:space="preserve">第三章</w:t>
      </w:r>
      <w:r>
        <w:rPr>
          <w:rFonts w:ascii="宋体" w:hAnsi="宋体" w:eastAsia="宋体"/>
          <w:sz w:val="52"/>
          <w:highlight w:val="none"/>
        </w:rPr>
        <w:t xml:space="preserve"> </w:t>
      </w:r>
      <w:r>
        <w:rPr>
          <w:rFonts w:hint="eastAsia" w:ascii="宋体" w:hAnsi="宋体" w:eastAsia="宋体"/>
          <w:sz w:val="52"/>
          <w:highlight w:val="none"/>
        </w:rPr>
        <w:t xml:space="preserve">投标（响应）文件格式</w:t>
      </w:r>
      <w:bookmarkEnd w:id="35"/>
      <w:r/>
      <w:bookmarkEnd w:id="36"/>
      <w:r/>
      <w:bookmarkEnd w:id="37"/>
      <w:r/>
      <w:bookmarkEnd w:id="38"/>
      <w:r/>
      <w:bookmarkEnd w:id="39"/>
      <w:r/>
      <w:r/>
    </w:p>
    <w:p>
      <w:pPr>
        <w:pStyle w:val="1006"/>
        <w:ind w:firstLine="0"/>
        <w:jc w:val="both"/>
        <w:spacing w:line="360" w:lineRule="auto"/>
        <w:rPr>
          <w:rFonts w:ascii="宋体" w:hAnsi="宋体" w:eastAsia="宋体"/>
          <w:b/>
          <w:szCs w:val="24"/>
          <w:highlight w:val="none"/>
        </w:rPr>
      </w:pPr>
      <w:r>
        <w:rPr>
          <w:rFonts w:hint="eastAsia" w:ascii="宋体" w:hAnsi="宋体" w:eastAsia="宋体"/>
          <w:b/>
          <w:szCs w:val="24"/>
          <w:highlight w:val="none"/>
        </w:rPr>
        <w:t xml:space="preserve">说明：</w:t>
      </w:r>
      <w:r/>
    </w:p>
    <w:p>
      <w:pPr>
        <w:pStyle w:val="1006"/>
        <w:ind w:firstLine="482"/>
        <w:jc w:val="both"/>
        <w:spacing w:line="360" w:lineRule="auto"/>
        <w:rPr>
          <w:rFonts w:ascii="宋体" w:hAnsi="宋体" w:eastAsia="宋体"/>
          <w:b/>
          <w:szCs w:val="24"/>
          <w:highlight w:val="none"/>
        </w:rPr>
      </w:pPr>
      <w:r>
        <w:rPr>
          <w:rFonts w:hint="eastAsia" w:ascii="宋体" w:hAnsi="宋体" w:eastAsia="宋体"/>
          <w:b/>
          <w:szCs w:val="24"/>
          <w:highlight w:val="none"/>
        </w:rPr>
        <w:t xml:space="preserve">对本章所有的格式，供应商可根据自身情况进行补充和修改，但补充和修改不得造成与本格式内容有实质性的违背。</w:t>
      </w:r>
      <w:r/>
    </w:p>
    <w:p>
      <w:pPr>
        <w:pStyle w:val="1006"/>
        <w:ind w:firstLine="0"/>
        <w:jc w:val="both"/>
        <w:spacing w:line="360" w:lineRule="auto"/>
        <w:rPr>
          <w:rFonts w:ascii="宋体" w:hAnsi="宋体" w:eastAsia="宋体"/>
          <w:b/>
          <w:szCs w:val="24"/>
          <w:highlight w:val="none"/>
        </w:rPr>
        <w:outlineLvl w:val="1"/>
      </w:pPr>
      <w:r>
        <w:rPr>
          <w:rFonts w:ascii="宋体" w:hAnsi="宋体" w:eastAsia="宋体"/>
          <w:b/>
          <w:sz w:val="21"/>
          <w:szCs w:val="21"/>
          <w:highlight w:val="none"/>
        </w:rPr>
        <w:br w:type="page" w:clear="all"/>
      </w:r>
      <w:r>
        <w:rPr>
          <w:rFonts w:hint="eastAsia" w:ascii="宋体" w:hAnsi="宋体" w:eastAsia="宋体"/>
          <w:b/>
          <w:szCs w:val="24"/>
          <w:highlight w:val="none"/>
        </w:rPr>
        <w:t xml:space="preserve">1.（供应商）法定代表人授权委托书</w:t>
      </w:r>
      <w:r/>
    </w:p>
    <w:p>
      <w:pPr>
        <w:pStyle w:val="1006"/>
        <w:ind w:firstLine="0"/>
        <w:jc w:val="both"/>
        <w:spacing w:line="360" w:lineRule="auto"/>
        <w:rPr>
          <w:rFonts w:ascii="宋体" w:hAnsi="宋体" w:eastAsia="宋体"/>
          <w:szCs w:val="24"/>
          <w:highlight w:val="none"/>
        </w:rPr>
      </w:pPr>
      <w:r>
        <w:rPr>
          <w:rFonts w:ascii="宋体" w:hAnsi="宋体" w:eastAsia="宋体"/>
          <w:szCs w:val="24"/>
          <w:highlight w:val="none"/>
        </w:rPr>
      </w:r>
      <w:r/>
    </w:p>
    <w:p>
      <w:pPr>
        <w:pStyle w:val="1006"/>
        <w:ind w:firstLine="0"/>
        <w:jc w:val="center"/>
        <w:spacing w:line="360" w:lineRule="auto"/>
        <w:rPr>
          <w:rFonts w:ascii="宋体" w:hAnsi="宋体" w:eastAsia="宋体"/>
          <w:b/>
          <w:bCs/>
          <w:szCs w:val="24"/>
          <w:highlight w:val="none"/>
        </w:rPr>
      </w:pPr>
      <w:r>
        <w:rPr>
          <w:rFonts w:hint="eastAsia" w:ascii="宋体" w:hAnsi="宋体" w:eastAsia="宋体"/>
          <w:b/>
          <w:bCs/>
          <w:szCs w:val="24"/>
          <w:highlight w:val="none"/>
        </w:rPr>
        <w:t xml:space="preserve">授权委托书</w:t>
      </w:r>
      <w:r/>
    </w:p>
    <w:p>
      <w:pPr>
        <w:pStyle w:val="1006"/>
        <w:ind w:firstLine="0"/>
        <w:jc w:val="both"/>
        <w:spacing w:line="360" w:lineRule="auto"/>
        <w:rPr>
          <w:rFonts w:ascii="宋体" w:hAnsi="宋体" w:eastAsia="宋体"/>
          <w:szCs w:val="24"/>
          <w:highlight w:val="none"/>
        </w:rPr>
      </w:pPr>
      <w:r>
        <w:rPr>
          <w:rFonts w:ascii="宋体" w:hAnsi="宋体" w:eastAsia="宋体"/>
          <w:szCs w:val="24"/>
          <w:highlight w:val="none"/>
        </w:rPr>
      </w:r>
      <w:r/>
    </w:p>
    <w:p>
      <w:pPr>
        <w:ind w:firstLine="482"/>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本授权委托书声明：我</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（姓名）系</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（投标人名称）的法定代表人，现授权委托</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（姓名+手机号码）为我公司代理人，以本公司的名义参加</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（采购人名称）组织实施的编号为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号的招标（采购）活动。代理人在投标、开标、评标、合同订立和履行过程中所签署的一切文件和处理与这有关的一切事务，我均予以承认。</w:t>
      </w:r>
      <w:r/>
    </w:p>
    <w:p>
      <w:pPr>
        <w:ind w:firstLine="482"/>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2"/>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代理人无转委托权。特此委托。</w:t>
      </w:r>
      <w:r/>
    </w:p>
    <w:p>
      <w:pPr>
        <w:ind w:right="960"/>
        <w:spacing w:line="4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ind w:right="960"/>
        <w:spacing w:line="4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ind w:right="105" w:firstLine="210"/>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法定代表人（签字或盖章）</w:t>
      </w:r>
      <w:r/>
    </w:p>
    <w:p>
      <w:pPr>
        <w:ind w:right="420" w:firstLine="210"/>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日期：　　　年　　月　　日</w:t>
      </w:r>
      <w:r/>
    </w:p>
    <w:p>
      <w:pPr>
        <w:rPr>
          <w:rFonts w:ascii="宋体" w:hAnsi="宋体" w:eastAsia="宋体" w:cs="宋体"/>
          <w:b/>
          <w:bCs/>
          <w:sz w:val="24"/>
          <w:szCs w:val="24"/>
          <w:highlight w:val="none"/>
        </w:rPr>
      </w:pPr>
      <w:r>
        <w:rPr>
          <w:rFonts w:ascii="宋体" w:hAnsi="宋体" w:eastAsia="宋体"/>
          <w:b/>
          <w:szCs w:val="24"/>
          <w:highlight w:val="none"/>
        </w:rPr>
        <w:br w:type="page" w:clear="all"/>
      </w:r>
      <w:r/>
    </w:p>
    <w:p>
      <w:pPr>
        <w:pStyle w:val="1006"/>
        <w:ind w:firstLine="0"/>
        <w:jc w:val="both"/>
        <w:spacing w:line="360" w:lineRule="auto"/>
        <w:rPr>
          <w:rFonts w:ascii="宋体" w:hAnsi="宋体" w:eastAsia="宋体"/>
          <w:b/>
          <w:szCs w:val="24"/>
          <w:highlight w:val="none"/>
        </w:rPr>
        <w:outlineLvl w:val="1"/>
      </w:pPr>
      <w:r>
        <w:rPr>
          <w:rFonts w:hint="eastAsia" w:ascii="宋体" w:hAnsi="宋体" w:eastAsia="宋体"/>
          <w:b/>
          <w:szCs w:val="24"/>
          <w:highlight w:val="none"/>
        </w:rPr>
        <w:t xml:space="preserve">2.投标（响应）函</w:t>
      </w:r>
      <w:r/>
    </w:p>
    <w:p>
      <w:pPr>
        <w:pStyle w:val="1011"/>
        <w:jc w:val="center"/>
        <w:spacing w:line="360" w:lineRule="auto"/>
        <w:rPr>
          <w:rFonts w:hAnsi="宋体" w:eastAsia="宋体"/>
          <w:b/>
          <w:sz w:val="24"/>
          <w:szCs w:val="24"/>
          <w:highlight w:val="none"/>
        </w:rPr>
      </w:pPr>
      <w:r>
        <w:rPr>
          <w:rFonts w:hint="eastAsia" w:hAnsi="宋体" w:eastAsia="宋体"/>
          <w:b/>
          <w:sz w:val="24"/>
          <w:szCs w:val="24"/>
          <w:highlight w:val="none"/>
        </w:rPr>
        <w:t xml:space="preserve">投标（响应）函</w:t>
      </w:r>
      <w:r/>
    </w:p>
    <w:p>
      <w:pPr>
        <w:pStyle w:val="1012"/>
        <w:rPr>
          <w:rFonts w:hAnsi="宋体" w:eastAsia="宋体"/>
          <w:sz w:val="24"/>
          <w:szCs w:val="24"/>
          <w:highlight w:val="none"/>
        </w:rPr>
      </w:pPr>
      <w:r>
        <w:rPr>
          <w:rFonts w:hint="eastAsia" w:hAnsi="宋体" w:eastAsia="宋体"/>
          <w:sz w:val="24"/>
          <w:szCs w:val="24"/>
          <w:highlight w:val="none"/>
          <w:u w:val="single"/>
        </w:rPr>
        <w:t xml:space="preserve">苏州诚和招投标咨询有限公司</w:t>
      </w:r>
      <w:r>
        <w:rPr>
          <w:rFonts w:hint="eastAsia" w:hAnsi="宋体" w:eastAsia="宋体"/>
          <w:sz w:val="24"/>
          <w:szCs w:val="24"/>
          <w:highlight w:val="none"/>
        </w:rPr>
        <w:t xml:space="preserve">：</w:t>
      </w:r>
      <w:r/>
    </w:p>
    <w:p>
      <w:pPr>
        <w:pStyle w:val="1011"/>
        <w:ind w:firstLine="480"/>
        <w:rPr>
          <w:rFonts w:hAnsi="宋体" w:eastAsia="宋体"/>
          <w:sz w:val="24"/>
          <w:szCs w:val="24"/>
          <w:highlight w:val="none"/>
        </w:rPr>
      </w:pPr>
      <w:r>
        <w:rPr>
          <w:rFonts w:hint="eastAsia" w:hAnsi="宋体" w:eastAsia="宋体"/>
          <w:sz w:val="24"/>
          <w:szCs w:val="24"/>
          <w:highlight w:val="none"/>
        </w:rPr>
        <w:t xml:space="preserve">我们收到贵公司</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号采购文件，经仔细阅读和研究，我们决定参加磋商活动。</w:t>
      </w:r>
      <w:r/>
    </w:p>
    <w:p>
      <w:pPr>
        <w:ind w:firstLine="480"/>
        <w:spacing w:line="240" w:lineRule="auto"/>
        <w:widowControl/>
        <w:rPr>
          <w:rFonts w:ascii="宋体" w:hAnsi="宋体" w:eastAsia="宋体"/>
          <w:sz w:val="24"/>
          <w:szCs w:val="24"/>
          <w:highlight w:val="none"/>
        </w:rPr>
      </w:pPr>
      <w:r>
        <w:rPr>
          <w:rFonts w:hint="eastAsia" w:ascii="宋体" w:hAnsi="宋体" w:eastAsia="宋体"/>
          <w:sz w:val="24"/>
          <w:szCs w:val="24"/>
          <w:highlight w:val="none"/>
        </w:rPr>
        <w:t xml:space="preserve">1.我们愿意按照采购文件的一切要求，提供完成该项目的全部内容，我们的报价</w:t>
      </w:r>
      <w:r>
        <w:rPr>
          <w:rFonts w:hint="eastAsia" w:ascii="宋体" w:hAnsi="宋体" w:eastAsia="宋体" w:cs="Times New Roman"/>
          <w:sz w:val="24"/>
          <w:szCs w:val="24"/>
          <w:highlight w:val="none"/>
        </w:rPr>
        <w:t xml:space="preserve">包括在服务期内所需的数字证书服务费</w:t>
      </w:r>
      <w:r>
        <w:rPr>
          <w:rFonts w:hint="eastAsia" w:ascii="宋体" w:hAnsi="宋体" w:eastAsia="宋体" w:cs="Times New Roman"/>
          <w:sz w:val="24"/>
          <w:szCs w:val="24"/>
          <w:highlight w:val="none"/>
          <w:lang w:val="en-US" w:eastAsia="zh-CN"/>
        </w:rPr>
        <w:t xml:space="preserve">以及综合服务管理内容</w:t>
      </w:r>
      <w:r>
        <w:rPr>
          <w:rFonts w:hint="eastAsia" w:ascii="宋体" w:hAnsi="宋体" w:eastAsia="宋体" w:cs="Times New Roman"/>
          <w:sz w:val="24"/>
          <w:szCs w:val="24"/>
          <w:highlight w:val="none"/>
        </w:rPr>
        <w:t xml:space="preserve">等全部费用、各类人员的工资、加班费、服装、福利、意外险、高温费、节假日补贴以及国家规定的社会保险、管理费、人员培训费、通讯、胸卡、各种税费、保险、劳保、利润、税金、政策性文件规定及合同包含的所有风险、责任等各项应有费用。</w:t>
      </w:r>
      <w:r>
        <w:rPr>
          <w:rFonts w:hint="eastAsia" w:ascii="宋体" w:hAnsi="宋体" w:eastAsia="宋体"/>
          <w:sz w:val="24"/>
          <w:szCs w:val="24"/>
          <w:highlight w:val="none"/>
        </w:rPr>
        <w:t xml:space="preserve">磋商供应商应对所投项目的全部内容进行报价，只投其中部分内容者，其响应文件将被拒绝。供应商对服务缺陷不予更正，采购单位有权另请其他单位更正，所发生的费用由供应商承担。</w:t>
      </w:r>
      <w:r/>
    </w:p>
    <w:p>
      <w:pPr>
        <w:pStyle w:val="1011"/>
        <w:ind w:firstLine="480"/>
        <w:rPr>
          <w:rFonts w:hAnsi="宋体" w:eastAsia="宋体"/>
          <w:sz w:val="24"/>
          <w:szCs w:val="24"/>
          <w:highlight w:val="none"/>
        </w:rPr>
      </w:pPr>
      <w:r>
        <w:rPr>
          <w:rFonts w:hint="eastAsia" w:hAnsi="宋体" w:eastAsia="宋体"/>
          <w:sz w:val="24"/>
          <w:szCs w:val="24"/>
          <w:highlight w:val="none"/>
        </w:rPr>
        <w:t xml:space="preserve">2.如果我们的投标（响应）文件被接受，我们将严格履行采购文件中规定的每一项要求，按期、按质、按量履行合同的义务。</w:t>
      </w:r>
      <w:r/>
    </w:p>
    <w:p>
      <w:pPr>
        <w:pStyle w:val="1011"/>
        <w:ind w:firstLine="480"/>
        <w:rPr>
          <w:rFonts w:hAnsi="宋体" w:eastAsia="宋体"/>
          <w:sz w:val="24"/>
          <w:szCs w:val="24"/>
          <w:highlight w:val="none"/>
        </w:rPr>
      </w:pPr>
      <w:r>
        <w:rPr>
          <w:rFonts w:hint="eastAsia" w:hAnsi="宋体" w:eastAsia="宋体"/>
          <w:sz w:val="24"/>
          <w:szCs w:val="24"/>
          <w:highlight w:val="none"/>
        </w:rPr>
        <w:t xml:space="preserve">3.我们已</w:t>
      </w:r>
      <w:r>
        <w:rPr>
          <w:rFonts w:hAnsi="宋体" w:eastAsia="宋体"/>
          <w:sz w:val="24"/>
          <w:szCs w:val="24"/>
          <w:highlight w:val="none"/>
        </w:rPr>
        <w:t xml:space="preserve">详细审查全部</w:t>
      </w:r>
      <w:r>
        <w:rPr>
          <w:rFonts w:hint="eastAsia" w:hAnsi="宋体" w:eastAsia="宋体"/>
          <w:sz w:val="24"/>
          <w:szCs w:val="24"/>
          <w:highlight w:val="none"/>
        </w:rPr>
        <w:t xml:space="preserve">采购</w:t>
      </w:r>
      <w:r>
        <w:rPr>
          <w:rFonts w:hAnsi="宋体" w:eastAsia="宋体"/>
          <w:sz w:val="24"/>
          <w:szCs w:val="24"/>
          <w:highlight w:val="none"/>
        </w:rPr>
        <w:t xml:space="preserve">文件，包括</w:t>
      </w:r>
      <w:r>
        <w:rPr>
          <w:rFonts w:hint="eastAsia" w:hAnsi="宋体" w:eastAsia="宋体"/>
          <w:sz w:val="24"/>
          <w:szCs w:val="24"/>
          <w:highlight w:val="none"/>
        </w:rPr>
        <w:t xml:space="preserve">更正公告（</w:t>
      </w:r>
      <w:r>
        <w:rPr>
          <w:rFonts w:hAnsi="宋体" w:eastAsia="宋体"/>
          <w:sz w:val="24"/>
          <w:szCs w:val="24"/>
          <w:highlight w:val="none"/>
        </w:rPr>
        <w:t xml:space="preserve">如</w:t>
      </w:r>
      <w:r>
        <w:rPr>
          <w:rFonts w:hint="eastAsia" w:hAnsi="宋体" w:eastAsia="宋体"/>
          <w:sz w:val="24"/>
          <w:szCs w:val="24"/>
          <w:highlight w:val="none"/>
        </w:rPr>
        <w:t xml:space="preserve">有）</w:t>
      </w:r>
      <w:r>
        <w:rPr>
          <w:rFonts w:hAnsi="宋体" w:eastAsia="宋体"/>
          <w:sz w:val="24"/>
          <w:szCs w:val="24"/>
          <w:highlight w:val="none"/>
        </w:rPr>
        <w:t xml:space="preserve">。我们完全理解并同意放弃对这方面有不明及误解的</w:t>
      </w:r>
      <w:r>
        <w:rPr>
          <w:rFonts w:hint="eastAsia" w:hAnsi="宋体" w:eastAsia="宋体"/>
          <w:sz w:val="24"/>
          <w:szCs w:val="24"/>
          <w:highlight w:val="none"/>
        </w:rPr>
        <w:t xml:space="preserve">权利</w:t>
      </w:r>
      <w:r>
        <w:rPr>
          <w:rFonts w:hAnsi="宋体" w:eastAsia="宋体"/>
          <w:sz w:val="24"/>
          <w:szCs w:val="24"/>
          <w:highlight w:val="none"/>
        </w:rPr>
        <w:t xml:space="preserve">。</w:t>
      </w:r>
      <w:r/>
    </w:p>
    <w:p>
      <w:pPr>
        <w:pStyle w:val="1011"/>
        <w:ind w:firstLine="480"/>
        <w:rPr>
          <w:rFonts w:hAnsi="宋体" w:eastAsia="宋体"/>
          <w:sz w:val="24"/>
          <w:szCs w:val="24"/>
          <w:highlight w:val="none"/>
        </w:rPr>
      </w:pPr>
      <w:r>
        <w:rPr>
          <w:rFonts w:hint="eastAsia" w:hAnsi="宋体" w:eastAsia="宋体"/>
          <w:sz w:val="24"/>
          <w:szCs w:val="24"/>
          <w:highlight w:val="none"/>
        </w:rPr>
        <w:t xml:space="preserve">4.我们同意按采购文件中的规定，本投标（响应）文件的有效期限为投标（响应）文件提交截止之日起九十天。</w:t>
      </w:r>
      <w:r/>
    </w:p>
    <w:p>
      <w:pPr>
        <w:pStyle w:val="1011"/>
        <w:ind w:firstLine="480"/>
        <w:rPr>
          <w:rFonts w:hAnsi="宋体" w:eastAsia="宋体"/>
          <w:sz w:val="24"/>
          <w:szCs w:val="24"/>
          <w:highlight w:val="none"/>
        </w:rPr>
      </w:pPr>
      <w:r>
        <w:rPr>
          <w:rFonts w:hint="eastAsia" w:hAnsi="宋体" w:eastAsia="宋体"/>
          <w:sz w:val="24"/>
          <w:szCs w:val="24"/>
          <w:highlight w:val="none"/>
        </w:rPr>
        <w:t xml:space="preserve">5.我们愿意提供采购单位在采购文件中要求的所有资料。</w:t>
      </w:r>
      <w:r/>
    </w:p>
    <w:p>
      <w:pPr>
        <w:pStyle w:val="1011"/>
        <w:ind w:firstLine="480"/>
        <w:rPr>
          <w:rFonts w:hAnsi="宋体" w:eastAsia="宋体"/>
          <w:sz w:val="24"/>
          <w:szCs w:val="24"/>
          <w:highlight w:val="none"/>
        </w:rPr>
      </w:pPr>
      <w:r>
        <w:rPr>
          <w:rFonts w:hint="eastAsia" w:hAnsi="宋体" w:eastAsia="宋体"/>
          <w:sz w:val="24"/>
          <w:szCs w:val="24"/>
          <w:highlight w:val="none"/>
        </w:rPr>
        <w:t xml:space="preserve">6.我们愿意遵守采购文件中所列的收费标准。</w:t>
      </w:r>
      <w:r/>
    </w:p>
    <w:p>
      <w:pPr>
        <w:pStyle w:val="1011"/>
        <w:ind w:firstLine="480"/>
        <w:rPr>
          <w:rFonts w:hAnsi="宋体" w:eastAsia="宋体"/>
          <w:sz w:val="24"/>
          <w:szCs w:val="24"/>
          <w:highlight w:val="none"/>
        </w:rPr>
      </w:pPr>
      <w:r>
        <w:rPr>
          <w:rFonts w:hint="eastAsia" w:hAnsi="宋体" w:eastAsia="宋体"/>
          <w:sz w:val="24"/>
          <w:szCs w:val="24"/>
          <w:highlight w:val="none"/>
        </w:rPr>
        <w:t xml:space="preserve">7.我们承诺该投标（响应）文件在磋商开始后的全过程中保持有效，不做任何更改和变动。</w:t>
      </w:r>
      <w:r/>
    </w:p>
    <w:p>
      <w:pPr>
        <w:pStyle w:val="1011"/>
        <w:ind w:firstLine="480"/>
        <w:rPr>
          <w:rFonts w:hAnsi="宋体" w:eastAsia="宋体"/>
          <w:sz w:val="24"/>
          <w:szCs w:val="24"/>
          <w:highlight w:val="none"/>
        </w:rPr>
      </w:pPr>
      <w:r>
        <w:rPr>
          <w:rFonts w:hint="eastAsia" w:hAnsi="宋体" w:eastAsia="宋体"/>
          <w:sz w:val="24"/>
          <w:szCs w:val="24"/>
          <w:highlight w:val="none"/>
        </w:rPr>
        <w:t xml:space="preserve">8.我们承诺我公司符合采购文件中申请人的资格要求，若与真实情况不符，本公司愿意承担由此而产生的一切后果。</w:t>
      </w:r>
      <w:r/>
    </w:p>
    <w:p>
      <w:pPr>
        <w:pStyle w:val="1011"/>
        <w:ind w:firstLine="480"/>
        <w:rPr>
          <w:rFonts w:hAnsi="宋体" w:eastAsia="宋体"/>
          <w:sz w:val="24"/>
          <w:szCs w:val="24"/>
          <w:highlight w:val="none"/>
        </w:rPr>
      </w:pPr>
      <w:r>
        <w:rPr>
          <w:rFonts w:hint="eastAsia" w:hAnsi="宋体" w:eastAsia="宋体"/>
          <w:sz w:val="24"/>
          <w:szCs w:val="24"/>
          <w:highlight w:val="none"/>
        </w:rPr>
        <w:t xml:space="preserve">9.我们声明：我们在参加本次政府采购活动前3年内在经营活动中没有重大违法记录。</w:t>
      </w:r>
      <w:r/>
    </w:p>
    <w:p>
      <w:pPr>
        <w:ind w:firstLine="480"/>
        <w:rPr>
          <w:rFonts w:ascii="宋体" w:hAnsi="宋体" w:eastAsia="宋体"/>
          <w:sz w:val="24"/>
          <w:szCs w:val="24"/>
          <w:highlight w:val="none"/>
        </w:rPr>
      </w:pPr>
      <w:r>
        <w:rPr>
          <w:rFonts w:hint="eastAsia" w:ascii="宋体" w:hAnsi="宋体" w:eastAsia="宋体"/>
          <w:sz w:val="24"/>
          <w:szCs w:val="24"/>
          <w:highlight w:val="none"/>
        </w:rPr>
        <w:t xml:space="preserve">10.如果本公司中标（成交），本公司愿意按采购文件规定支付履约保证金。</w:t>
      </w:r>
      <w:r/>
    </w:p>
    <w:p>
      <w:pPr>
        <w:pStyle w:val="1011"/>
        <w:ind w:firstLine="480"/>
        <w:rPr>
          <w:rFonts w:hAnsi="宋体" w:eastAsia="宋体"/>
          <w:sz w:val="24"/>
          <w:szCs w:val="24"/>
          <w:highlight w:val="none"/>
        </w:rPr>
      </w:pPr>
      <w:r>
        <w:rPr>
          <w:rFonts w:hint="eastAsia" w:hAnsi="宋体" w:eastAsia="宋体"/>
          <w:sz w:val="24"/>
          <w:szCs w:val="24"/>
          <w:highlight w:val="none"/>
        </w:rPr>
        <w:t xml:space="preserve">11.综合说明：</w:t>
      </w:r>
      <w:r/>
    </w:p>
    <w:p>
      <w:pPr>
        <w:pStyle w:val="1011"/>
        <w:ind w:firstLine="480"/>
        <w:rPr>
          <w:rFonts w:hAnsi="宋体" w:eastAsia="宋体"/>
          <w:b/>
          <w:bCs/>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1</w:t>
      </w:r>
      <w:r>
        <w:rPr>
          <w:rFonts w:hint="eastAsia" w:hAnsi="宋体" w:eastAsia="宋体"/>
          <w:sz w:val="24"/>
          <w:szCs w:val="24"/>
          <w:highlight w:val="none"/>
        </w:rPr>
        <w:t xml:space="preserve">）伴随服务及配合措施；（</w:t>
      </w:r>
      <w:r>
        <w:rPr>
          <w:rFonts w:hAnsi="宋体" w:eastAsia="宋体"/>
          <w:sz w:val="24"/>
          <w:szCs w:val="24"/>
          <w:highlight w:val="none"/>
        </w:rPr>
        <w:t xml:space="preserve">2</w:t>
      </w:r>
      <w:r>
        <w:rPr>
          <w:rFonts w:hint="eastAsia" w:hAnsi="宋体" w:eastAsia="宋体"/>
          <w:sz w:val="24"/>
          <w:szCs w:val="24"/>
          <w:highlight w:val="none"/>
        </w:rPr>
        <w:t xml:space="preserve">）要求甲方提供的配合；</w:t>
      </w:r>
      <w:r/>
    </w:p>
    <w:p>
      <w:pPr>
        <w:pStyle w:val="1011"/>
        <w:ind w:firstLine="480"/>
        <w:rPr>
          <w:rFonts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3</w:t>
      </w:r>
      <w:r>
        <w:rPr>
          <w:rFonts w:hint="eastAsia" w:hAnsi="宋体" w:eastAsia="宋体"/>
          <w:sz w:val="24"/>
          <w:szCs w:val="24"/>
          <w:highlight w:val="none"/>
        </w:rPr>
        <w:t xml:space="preserve">）对采购文件有不同意见的偏离说明；（</w:t>
      </w:r>
      <w:r>
        <w:rPr>
          <w:rFonts w:hAnsi="宋体" w:eastAsia="宋体"/>
          <w:sz w:val="24"/>
          <w:szCs w:val="24"/>
          <w:highlight w:val="none"/>
        </w:rPr>
        <w:t xml:space="preserve">4</w:t>
      </w:r>
      <w:r>
        <w:rPr>
          <w:rFonts w:hint="eastAsia" w:hAnsi="宋体" w:eastAsia="宋体"/>
          <w:sz w:val="24"/>
          <w:szCs w:val="24"/>
          <w:highlight w:val="none"/>
        </w:rPr>
        <w:t xml:space="preserve">）其他说明。</w:t>
      </w:r>
      <w:r/>
    </w:p>
    <w:p>
      <w:pPr>
        <w:pStyle w:val="1011"/>
        <w:ind w:firstLine="480"/>
        <w:rPr>
          <w:rFonts w:hAnsi="宋体" w:eastAsia="宋体"/>
          <w:sz w:val="24"/>
          <w:szCs w:val="24"/>
          <w:highlight w:val="none"/>
        </w:rPr>
      </w:pPr>
      <w:r>
        <w:rPr>
          <w:rFonts w:hAnsi="宋体" w:eastAsia="宋体"/>
          <w:sz w:val="24"/>
          <w:szCs w:val="24"/>
          <w:highlight w:val="none"/>
        </w:rPr>
      </w:r>
      <w:r/>
    </w:p>
    <w:p>
      <w:pPr>
        <w:pStyle w:val="1011"/>
        <w:ind w:firstLine="480"/>
        <w:rPr>
          <w:rFonts w:hAnsi="宋体" w:eastAsia="宋体"/>
          <w:sz w:val="24"/>
          <w:szCs w:val="24"/>
          <w:highlight w:val="none"/>
        </w:rPr>
      </w:pPr>
      <w:r>
        <w:rPr>
          <w:rFonts w:hint="eastAsia" w:hAnsi="宋体" w:eastAsia="宋体"/>
          <w:sz w:val="24"/>
          <w:szCs w:val="24"/>
          <w:highlight w:val="none"/>
        </w:rPr>
        <w:t xml:space="preserve">所有有关投标（响应）文件的函电，请按下列地址联系：</w:t>
      </w:r>
      <w:r/>
    </w:p>
    <w:p>
      <w:pPr>
        <w:pStyle w:val="1011"/>
        <w:ind w:firstLine="480"/>
        <w:rPr>
          <w:rFonts w:hAnsi="宋体" w:eastAsia="宋体"/>
          <w:sz w:val="24"/>
          <w:szCs w:val="24"/>
          <w:highlight w:val="none"/>
        </w:rPr>
      </w:pPr>
      <w:r>
        <w:rPr>
          <w:rFonts w:hAnsi="宋体" w:eastAsia="宋体"/>
          <w:sz w:val="24"/>
          <w:szCs w:val="24"/>
          <w:highlight w:val="none"/>
        </w:rPr>
      </w:r>
      <w:r/>
    </w:p>
    <w:p>
      <w:pPr>
        <w:pStyle w:val="1011"/>
        <w:ind w:firstLine="480"/>
        <w:rPr>
          <w:rFonts w:hAnsi="宋体" w:eastAsia="宋体"/>
          <w:sz w:val="24"/>
          <w:szCs w:val="24"/>
          <w:highlight w:val="none"/>
        </w:rPr>
      </w:pPr>
      <w:r>
        <w:rPr>
          <w:rFonts w:hint="eastAsia" w:hAnsi="宋体" w:eastAsia="宋体"/>
          <w:sz w:val="24"/>
          <w:szCs w:val="24"/>
          <w:highlight w:val="none"/>
        </w:rPr>
        <w:t xml:space="preserve">单位：                             联系人：</w:t>
      </w:r>
      <w:r/>
    </w:p>
    <w:p>
      <w:pPr>
        <w:pStyle w:val="1011"/>
        <w:ind w:firstLine="480"/>
        <w:rPr>
          <w:rFonts w:hAnsi="宋体" w:eastAsia="宋体"/>
          <w:sz w:val="24"/>
          <w:szCs w:val="24"/>
          <w:highlight w:val="none"/>
        </w:rPr>
      </w:pPr>
      <w:r>
        <w:rPr>
          <w:rFonts w:hint="eastAsia" w:hAnsi="宋体" w:eastAsia="宋体"/>
          <w:sz w:val="24"/>
          <w:szCs w:val="24"/>
          <w:highlight w:val="none"/>
        </w:rPr>
        <w:t xml:space="preserve">地址：                             邮政编码：</w:t>
      </w:r>
      <w:r/>
    </w:p>
    <w:p>
      <w:pPr>
        <w:pStyle w:val="1011"/>
        <w:ind w:firstLine="480"/>
        <w:rPr>
          <w:rFonts w:hAnsi="宋体" w:eastAsia="宋体"/>
          <w:sz w:val="24"/>
          <w:szCs w:val="24"/>
          <w:highlight w:val="none"/>
        </w:rPr>
      </w:pPr>
      <w:r>
        <w:rPr>
          <w:rFonts w:hint="eastAsia" w:hAnsi="宋体" w:eastAsia="宋体"/>
          <w:sz w:val="24"/>
          <w:szCs w:val="24"/>
          <w:highlight w:val="none"/>
        </w:rPr>
        <w:t xml:space="preserve">联系电话：                         电子邮箱：</w:t>
      </w:r>
      <w:r/>
    </w:p>
    <w:p>
      <w:pPr>
        <w:pStyle w:val="1011"/>
        <w:ind w:firstLine="480"/>
        <w:rPr>
          <w:rFonts w:hAnsi="宋体" w:eastAsia="宋体"/>
          <w:sz w:val="24"/>
          <w:szCs w:val="24"/>
          <w:highlight w:val="none"/>
        </w:rPr>
      </w:pPr>
      <w:r>
        <w:rPr>
          <w:rFonts w:hint="eastAsia" w:hAnsi="宋体" w:eastAsia="宋体"/>
          <w:sz w:val="24"/>
          <w:szCs w:val="24"/>
          <w:highlight w:val="none"/>
        </w:rPr>
        <w:t xml:space="preserve">银行账号：</w:t>
      </w:r>
      <w:r/>
    </w:p>
    <w:p>
      <w:pPr>
        <w:pStyle w:val="1011"/>
        <w:ind w:firstLine="480"/>
        <w:rPr>
          <w:rFonts w:hAnsi="宋体" w:eastAsia="宋体"/>
          <w:sz w:val="24"/>
          <w:szCs w:val="24"/>
          <w:highlight w:val="none"/>
        </w:rPr>
      </w:pPr>
      <w:r>
        <w:rPr>
          <w:rFonts w:hint="eastAsia" w:hAnsi="宋体" w:eastAsia="宋体"/>
          <w:sz w:val="24"/>
          <w:szCs w:val="24"/>
          <w:highlight w:val="none"/>
        </w:rPr>
        <w:t xml:space="preserve">银行开户行：</w:t>
      </w:r>
      <w:r/>
    </w:p>
    <w:p>
      <w:pPr>
        <w:pStyle w:val="1011"/>
        <w:ind w:firstLine="480"/>
        <w:rPr>
          <w:rFonts w:hAnsi="宋体" w:eastAsia="宋体"/>
          <w:sz w:val="24"/>
          <w:szCs w:val="24"/>
          <w:highlight w:val="none"/>
        </w:rPr>
      </w:pPr>
      <w:r>
        <w:rPr>
          <w:rFonts w:hint="eastAsia" w:hAnsi="宋体" w:eastAsia="宋体"/>
          <w:sz w:val="24"/>
          <w:szCs w:val="24"/>
          <w:highlight w:val="none"/>
        </w:rPr>
        <w:t xml:space="preserve">数字人民币开户行（如有）：</w:t>
      </w:r>
      <w:r/>
    </w:p>
    <w:p>
      <w:pPr>
        <w:pStyle w:val="1011"/>
        <w:ind w:firstLine="480"/>
        <w:rPr>
          <w:rFonts w:hAnsi="宋体" w:eastAsia="宋体"/>
          <w:sz w:val="24"/>
          <w:szCs w:val="24"/>
          <w:highlight w:val="none"/>
        </w:rPr>
      </w:pPr>
      <w:r>
        <w:rPr>
          <w:rFonts w:hint="eastAsia" w:hAnsi="宋体" w:eastAsia="宋体"/>
          <w:sz w:val="24"/>
          <w:szCs w:val="24"/>
          <w:highlight w:val="none"/>
        </w:rPr>
        <w:t xml:space="preserve">数字人民币账户（数币钱包ID）：</w:t>
      </w:r>
      <w:r/>
    </w:p>
    <w:p>
      <w:pPr>
        <w:ind w:right="105" w:firstLine="210"/>
        <w:jc w:val="right"/>
        <w:spacing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center"/>
        <w:spacing w:line="24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p>
    <w:p>
      <w:pPr>
        <w:pStyle w:val="1006"/>
        <w:ind w:firstLine="0"/>
        <w:jc w:val="both"/>
        <w:spacing w:line="360" w:lineRule="auto"/>
        <w:rPr>
          <w:rFonts w:ascii="宋体" w:hAnsi="宋体" w:eastAsia="宋体"/>
          <w:b/>
          <w:szCs w:val="24"/>
          <w:highlight w:val="none"/>
        </w:rPr>
        <w:outlineLvl w:val="1"/>
      </w:pPr>
      <w:r>
        <w:rPr>
          <w:rFonts w:ascii="宋体" w:hAnsi="宋体" w:eastAsia="宋体"/>
          <w:b/>
          <w:szCs w:val="24"/>
          <w:highlight w:val="none"/>
        </w:rPr>
        <w:br w:type="page" w:clear="all"/>
      </w:r>
      <w:r>
        <w:rPr>
          <w:rFonts w:hint="eastAsia" w:ascii="宋体" w:hAnsi="宋体" w:eastAsia="宋体"/>
          <w:b/>
          <w:szCs w:val="24"/>
          <w:highlight w:val="none"/>
        </w:rPr>
        <w:t xml:space="preserve">3.</w:t>
      </w:r>
      <w:r>
        <w:rPr>
          <w:rFonts w:hint="eastAsia" w:ascii="宋体" w:hAnsi="宋体" w:eastAsia="宋体" w:cs="宋体"/>
          <w:b/>
          <w:highlight w:val="none"/>
        </w:rPr>
        <w:t xml:space="preserve">开标一览表</w:t>
      </w:r>
      <w:r/>
    </w:p>
    <w:p>
      <w:pPr>
        <w:jc w:val="center"/>
        <w:spacing w:line="360" w:lineRule="auto"/>
        <w:widowControl/>
        <w:rPr>
          <w:rFonts w:ascii="宋体" w:hAnsi="宋体" w:eastAsia="宋体"/>
          <w:bCs/>
          <w:sz w:val="24"/>
          <w:szCs w:val="24"/>
          <w:highlight w:val="none"/>
        </w:rPr>
      </w:pPr>
      <w:r>
        <w:rPr>
          <w:rFonts w:hint="eastAsia" w:ascii="宋体" w:hAnsi="宋体" w:eastAsia="宋体"/>
          <w:bCs/>
          <w:sz w:val="24"/>
          <w:szCs w:val="24"/>
          <w:highlight w:val="none"/>
        </w:rPr>
        <w:t xml:space="preserve">开标一览表（总报价）</w:t>
      </w:r>
      <w:r/>
    </w:p>
    <w:p>
      <w:pPr>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sz w:val="24"/>
          <w:szCs w:val="24"/>
          <w:highlight w:val="none"/>
        </w:rPr>
      </w:pPr>
      <w:r>
        <w:rPr>
          <w:rFonts w:hint="eastAsia" w:ascii="宋体" w:hAnsi="宋体" w:eastAsia="宋体"/>
          <w:sz w:val="24"/>
          <w:szCs w:val="24"/>
          <w:highlight w:val="none"/>
        </w:rPr>
        <w:t xml:space="preserve">投标人全称（加盖公章）：</w:t>
      </w:r>
      <w:r/>
    </w:p>
    <w:p>
      <w:pPr>
        <w:rPr>
          <w:rFonts w:ascii="宋体" w:hAnsi="宋体" w:eastAsia="宋体"/>
          <w:sz w:val="24"/>
          <w:szCs w:val="24"/>
          <w:highlight w:val="none"/>
        </w:rPr>
      </w:pPr>
      <w:r>
        <w:rPr>
          <w:rFonts w:hint="eastAsia" w:ascii="宋体" w:hAnsi="宋体" w:eastAsia="宋体"/>
          <w:sz w:val="24"/>
          <w:szCs w:val="24"/>
          <w:highlight w:val="none"/>
        </w:rPr>
        <w:t xml:space="preserve">项目编号：</w:t>
      </w:r>
      <w:r/>
    </w:p>
    <w:p>
      <w:pPr>
        <w:rPr>
          <w:rFonts w:ascii="宋体" w:hAnsi="宋体" w:eastAsia="宋体"/>
          <w:sz w:val="24"/>
          <w:szCs w:val="24"/>
          <w:highlight w:val="none"/>
        </w:rPr>
      </w:pPr>
      <w:r>
        <w:rPr>
          <w:rFonts w:hint="eastAsia" w:ascii="宋体" w:hAnsi="宋体" w:eastAsia="宋体"/>
          <w:sz w:val="24"/>
          <w:szCs w:val="24"/>
          <w:highlight w:val="none"/>
        </w:rPr>
        <w:t xml:space="preserve">分包号：采购包1</w:t>
      </w:r>
      <w:r/>
    </w:p>
    <w:tbl>
      <w:tblPr>
        <w:tblStyle w:val="820"/>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spacing w:line="360" w:lineRule="auto"/>
              <w:rPr>
                <w:rFonts w:ascii="宋体" w:hAnsi="宋体" w:eastAsia="宋体"/>
                <w:sz w:val="24"/>
                <w:szCs w:val="24"/>
                <w:highlight w:val="none"/>
              </w:rPr>
            </w:pPr>
            <w:r>
              <w:rPr>
                <w:rFonts w:ascii="宋体" w:hAnsi="宋体" w:eastAsia="宋体"/>
                <w:sz w:val="24"/>
                <w:szCs w:val="24"/>
                <w:highlight w:val="none"/>
              </w:rPr>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ascii="宋体" w:hAnsi="宋体" w:eastAsia="宋体"/>
                <w:sz w:val="24"/>
                <w:szCs w:val="24"/>
                <w:highlight w:val="none"/>
              </w:rPr>
            </w:pPr>
            <w:r>
              <w:rPr>
                <w:rFonts w:ascii="宋体" w:hAnsi="宋体" w:eastAsia="宋体"/>
                <w:sz w:val="24"/>
                <w:szCs w:val="24"/>
                <w:highlight w:val="none"/>
              </w:rPr>
            </w:r>
            <w:r/>
          </w:p>
        </w:tc>
      </w:tr>
    </w:tbl>
    <w:p>
      <w:pPr>
        <w:jc w:val="center"/>
        <w:spacing w:line="360" w:lineRule="auto"/>
        <w:widowControl/>
        <w:rPr>
          <w:rFonts w:ascii="宋体" w:hAnsi="宋体" w:eastAsia="宋体"/>
          <w:b/>
          <w:sz w:val="24"/>
          <w:szCs w:val="24"/>
          <w:highlight w:val="none"/>
        </w:rPr>
      </w:pPr>
      <w:r>
        <w:rPr>
          <w:rFonts w:ascii="宋体" w:hAnsi="宋体" w:eastAsia="宋体"/>
          <w:b/>
          <w:sz w:val="24"/>
          <w:szCs w:val="24"/>
          <w:highlight w:val="none"/>
        </w:rPr>
      </w:r>
      <w:r/>
    </w:p>
    <w:p>
      <w:pPr>
        <w:ind w:left="1024" w:right="300" w:firstLine="2310"/>
        <w:jc w:val="left"/>
        <w:spacing w:line="360" w:lineRule="auto"/>
        <w:widowControl/>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left="1024" w:right="300" w:firstLine="2310"/>
        <w:jc w:val="left"/>
        <w:spacing w:line="360" w:lineRule="auto"/>
        <w:widowControl/>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jc w:val="right"/>
        <w:spacing w:line="360" w:lineRule="auto"/>
        <w:widowControl/>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月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日</w:t>
      </w:r>
      <w:r/>
    </w:p>
    <w:p>
      <w:pPr>
        <w:pStyle w:val="850"/>
        <w:ind w:left="0" w:firstLine="0"/>
        <w:spacing w:after="0"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填写说明：</w:t>
      </w:r>
      <w:r/>
    </w:p>
    <w:p>
      <w:pPr>
        <w:pStyle w:val="850"/>
        <w:ind w:left="0" w:firstLine="0"/>
        <w:spacing w:after="0" w:line="360" w:lineRule="auto"/>
        <w:rPr>
          <w:rFonts w:ascii="宋体" w:hAnsi="宋体" w:cs="宋体"/>
          <w:sz w:val="24"/>
          <w:szCs w:val="24"/>
          <w:highlight w:val="none"/>
          <w:u w:val="single"/>
        </w:rPr>
      </w:pPr>
      <w:r>
        <w:rPr>
          <w:rFonts w:hint="eastAsia" w:ascii="宋体" w:hAnsi="宋体" w:cs="宋体"/>
          <w:sz w:val="24"/>
          <w:szCs w:val="24"/>
          <w:highlight w:val="none"/>
          <w:u w:val="single"/>
          <w:lang w:val="zh-CN"/>
        </w:rPr>
        <w:t xml:space="preserve">1.开标一览表必须加盖投标</w:t>
      </w:r>
      <w:r>
        <w:rPr>
          <w:rFonts w:hint="eastAsia" w:ascii="宋体" w:hAnsi="宋体" w:cs="宋体"/>
          <w:sz w:val="24"/>
          <w:szCs w:val="24"/>
          <w:highlight w:val="none"/>
          <w:u w:val="single"/>
        </w:rPr>
        <w:t xml:space="preserve">人公章（复印件无效）。</w:t>
      </w:r>
      <w:r/>
    </w:p>
    <w:p>
      <w:pPr>
        <w:pStyle w:val="850"/>
        <w:ind w:left="0" w:firstLine="0"/>
        <w:spacing w:after="0" w:line="360" w:lineRule="auto"/>
        <w:rPr>
          <w:rFonts w:ascii="宋体" w:hAnsi="宋体" w:cs="宋体"/>
          <w:sz w:val="24"/>
          <w:szCs w:val="24"/>
          <w:highlight w:val="none"/>
          <w:u w:val="single"/>
          <w:lang w:val="zh-CN"/>
        </w:rPr>
      </w:pPr>
      <w:r>
        <w:rPr>
          <w:rFonts w:hint="eastAsia" w:ascii="宋体" w:hAnsi="宋体" w:cs="宋体"/>
          <w:sz w:val="24"/>
          <w:szCs w:val="24"/>
          <w:highlight w:val="none"/>
          <w:u w:val="single"/>
          <w:lang w:val="zh-CN"/>
        </w:rPr>
        <w:t xml:space="preserve">2.如有分包，投标人投任何</w:t>
      </w:r>
      <w:r>
        <w:rPr>
          <w:rFonts w:hint="eastAsia" w:ascii="宋体" w:hAnsi="宋体" w:cs="宋体"/>
          <w:sz w:val="24"/>
          <w:szCs w:val="24"/>
          <w:highlight w:val="none"/>
          <w:u w:val="single"/>
        </w:rPr>
        <w:t xml:space="preserve">一个</w:t>
      </w:r>
      <w:r>
        <w:rPr>
          <w:rFonts w:hint="eastAsia" w:ascii="宋体" w:hAnsi="宋体" w:cs="宋体"/>
          <w:sz w:val="24"/>
          <w:szCs w:val="24"/>
          <w:highlight w:val="none"/>
          <w:u w:val="single"/>
          <w:lang w:val="zh-CN"/>
        </w:rPr>
        <w:t xml:space="preserve">包的标的，</w:t>
      </w:r>
      <w:r>
        <w:rPr>
          <w:rFonts w:hint="eastAsia" w:ascii="宋体" w:hAnsi="宋体" w:cs="宋体"/>
          <w:sz w:val="24"/>
          <w:szCs w:val="24"/>
          <w:highlight w:val="none"/>
          <w:u w:val="single"/>
        </w:rPr>
        <w:t xml:space="preserve">都需单</w:t>
      </w:r>
      <w:r>
        <w:rPr>
          <w:rFonts w:hint="eastAsia" w:ascii="宋体" w:hAnsi="宋体" w:cs="宋体"/>
          <w:sz w:val="24"/>
          <w:szCs w:val="24"/>
          <w:highlight w:val="none"/>
          <w:u w:val="single"/>
          <w:lang w:val="zh-CN"/>
        </w:rPr>
        <w:t xml:space="preserve">独填写开标一览表。</w:t>
      </w:r>
      <w:r/>
    </w:p>
    <w:p>
      <w:pPr>
        <w:pStyle w:val="850"/>
        <w:ind w:left="0" w:firstLine="0"/>
        <w:spacing w:after="0" w:line="360" w:lineRule="auto"/>
        <w:rPr>
          <w:rFonts w:ascii="宋体" w:hAnsi="宋体"/>
          <w:b/>
          <w:bCs/>
          <w:sz w:val="24"/>
          <w:szCs w:val="24"/>
          <w:highlight w:val="none"/>
        </w:rPr>
        <w:outlineLvl w:val="1"/>
      </w:pPr>
      <w:r>
        <w:rPr>
          <w:rFonts w:ascii="宋体" w:hAnsi="宋体"/>
          <w:sz w:val="24"/>
          <w:szCs w:val="24"/>
          <w:highlight w:val="none"/>
        </w:rPr>
        <w:br w:type="page" w:clear="all"/>
      </w:r>
      <w:r>
        <w:rPr>
          <w:rFonts w:hint="eastAsia" w:ascii="宋体" w:hAnsi="宋体"/>
          <w:b/>
          <w:bCs/>
          <w:sz w:val="24"/>
          <w:szCs w:val="24"/>
          <w:highlight w:val="none"/>
        </w:rPr>
        <w:t xml:space="preserve">4.报价明细表</w:t>
      </w:r>
      <w:r/>
    </w:p>
    <w:p>
      <w:pPr>
        <w:pStyle w:val="1011"/>
        <w:jc w:val="center"/>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报价明细表</w:t>
      </w:r>
      <w:r/>
    </w:p>
    <w:p>
      <w:pPr>
        <w:pStyle w:val="1014"/>
        <w:ind w:firstLine="0"/>
        <w:rPr>
          <w:rFonts w:ascii="宋体" w:hAnsi="宋体" w:cs="宋体"/>
          <w:highlight w:val="none"/>
        </w:rPr>
      </w:pPr>
      <w:r>
        <w:rPr>
          <w:rFonts w:ascii="宋体" w:hAnsi="宋体" w:cs="宋体"/>
          <w:highlight w:val="none"/>
        </w:rPr>
      </w:r>
      <w:r/>
    </w:p>
    <w:tbl>
      <w:tblPr>
        <w:tblStyle w:val="820"/>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left"/>
              <w:spacing w:line="400" w:lineRule="exact"/>
              <w:tabs>
                <w:tab w:val="left" w:pos="926" w:leader="none"/>
                <w:tab w:val="center" w:pos="158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360" w:lineRule="auto"/>
        <w:widowControl/>
        <w:rPr>
          <w:rFonts w:ascii="宋体" w:hAnsi="宋体" w:eastAsia="宋体"/>
          <w:sz w:val="24"/>
          <w:szCs w:val="24"/>
          <w:highlight w:val="none"/>
        </w:rPr>
      </w:pPr>
      <w:r>
        <w:rPr>
          <w:rFonts w:ascii="宋体" w:hAnsi="宋体" w:eastAsia="宋体"/>
          <w:sz w:val="24"/>
          <w:szCs w:val="24"/>
          <w:highlight w:val="none"/>
        </w:rPr>
      </w:r>
      <w:r/>
    </w:p>
    <w:p>
      <w:pPr>
        <w:ind w:right="105"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14"/>
        <w:rPr>
          <w:rFonts w:ascii="宋体" w:hAnsi="宋体" w:cs="宋体"/>
          <w:highlight w:val="none"/>
        </w:rPr>
      </w:pPr>
      <w:r>
        <w:rPr>
          <w:rFonts w:hint="eastAsia" w:ascii="宋体" w:hAnsi="宋体" w:cs="宋体"/>
          <w:highlight w:val="none"/>
        </w:rPr>
        <w:t xml:space="preserve">注：1、报价应包含投标单位各项成本核算和投入的成本明细（以整个服务期限计算），包含一切由供应商承担的费用，报价金额全部采取人民币表示。</w:t>
      </w:r>
      <w:r/>
    </w:p>
    <w:p>
      <w:pPr>
        <w:pStyle w:val="1014"/>
        <w:rPr>
          <w:rFonts w:ascii="宋体" w:hAnsi="宋体" w:cs="宋体"/>
          <w:highlight w:val="none"/>
        </w:rPr>
      </w:pPr>
      <w:r>
        <w:rPr>
          <w:rFonts w:hint="eastAsia" w:ascii="宋体" w:hAnsi="宋体" w:cs="宋体"/>
          <w:highlight w:val="none"/>
          <w:lang w:val="en-US" w:eastAsia="zh-CN"/>
        </w:rPr>
        <w:t xml:space="preserve">2</w:t>
      </w:r>
      <w:r>
        <w:rPr>
          <w:rFonts w:hint="eastAsia" w:ascii="宋体" w:hAnsi="宋体" w:cs="宋体"/>
          <w:highlight w:val="none"/>
        </w:rPr>
        <w:t xml:space="preserve">、上表中报价合计</w:t>
      </w:r>
      <w:r>
        <w:rPr>
          <w:rFonts w:hint="eastAsia" w:ascii="宋体" w:hAnsi="宋体" w:cs="宋体"/>
          <w:highlight w:val="none"/>
          <w:lang w:val="en-US" w:eastAsia="zh-CN"/>
        </w:rPr>
        <w:t xml:space="preserve">总报价</w:t>
      </w:r>
      <w:r>
        <w:rPr>
          <w:rFonts w:hint="eastAsia" w:ascii="宋体" w:hAnsi="宋体" w:cs="宋体"/>
          <w:highlight w:val="none"/>
        </w:rPr>
        <w:t xml:space="preserve">金额应与对应开标一览表中投标总报价一致。</w:t>
      </w:r>
      <w:r/>
    </w:p>
    <w:p>
      <w:pPr>
        <w:ind w:right="105" w:firstLine="21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供应商名称：（加盖CA电子公章）</w:t>
      </w:r>
      <w:r/>
    </w:p>
    <w:p>
      <w:pPr>
        <w:ind w:right="420" w:firstLine="210"/>
        <w:jc w:val="center"/>
        <w:spacing w:line="360" w:lineRule="auto"/>
        <w:rPr>
          <w:rFonts w:ascii="宋体" w:hAnsi="宋体" w:eastAsia="宋体" w:cs="宋体"/>
          <w:b/>
          <w:szCs w:val="24"/>
          <w:highlight w:val="none"/>
        </w:rPr>
      </w:pPr>
      <w:r>
        <w:rPr>
          <w:rFonts w:hint="eastAsia" w:ascii="宋体" w:hAnsi="宋体" w:eastAsia="宋体" w:cs="宋体"/>
          <w:sz w:val="24"/>
          <w:szCs w:val="24"/>
          <w:highlight w:val="none"/>
        </w:rPr>
        <w:t xml:space="preserve">                                             日期：　　　年　　月　　日</w:t>
      </w:r>
      <w:r/>
    </w:p>
    <w:p>
      <w:pPr>
        <w:pStyle w:val="1006"/>
        <w:ind w:firstLine="0"/>
        <w:jc w:val="both"/>
        <w:spacing w:line="360" w:lineRule="auto"/>
        <w:rPr>
          <w:rFonts w:ascii="宋体" w:hAnsi="宋体" w:eastAsia="宋体" w:cs="宋体"/>
          <w:b/>
          <w:szCs w:val="24"/>
          <w:highlight w:val="none"/>
        </w:rPr>
        <w:outlineLvl w:val="1"/>
      </w:pPr>
      <w:r>
        <w:rPr>
          <w:rFonts w:hint="eastAsia" w:ascii="宋体" w:hAnsi="宋体" w:eastAsia="宋体"/>
          <w:b/>
          <w:szCs w:val="24"/>
          <w:highlight w:val="none"/>
        </w:rPr>
        <w:br w:type="page" w:clear="all"/>
      </w:r>
      <w:r>
        <w:rPr>
          <w:rFonts w:hint="eastAsia" w:ascii="宋体" w:hAnsi="宋体" w:eastAsia="宋体"/>
          <w:b/>
          <w:szCs w:val="24"/>
          <w:highlight w:val="none"/>
        </w:rPr>
        <w:t xml:space="preserve">5.</w:t>
      </w:r>
      <w:r>
        <w:rPr>
          <w:rFonts w:hint="eastAsia" w:ascii="宋体" w:hAnsi="宋体" w:eastAsia="宋体" w:cs="宋体"/>
          <w:b/>
          <w:szCs w:val="24"/>
          <w:highlight w:val="none"/>
        </w:rPr>
        <w:t xml:space="preserve">服务实施方案</w:t>
      </w:r>
      <w:r/>
    </w:p>
    <w:p>
      <w:pPr>
        <w:pStyle w:val="1013"/>
        <w:jc w:val="center"/>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服务实施方案</w:t>
      </w:r>
      <w:r/>
    </w:p>
    <w:tbl>
      <w:tblPr>
        <w:tblStyle w:val="82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84"/>
      </w:tblGrid>
      <w:tr>
        <w:trPr>
          <w:jc w:val="center"/>
          <w:trHeight w:val="926"/>
        </w:trPr>
        <w:tc>
          <w:tcPr>
            <w:tcW w:w="9384" w:type="dxa"/>
            <w:textDirection w:val="lrTb"/>
            <w:noWrap w:val="false"/>
          </w:tcPr>
          <w:p>
            <w:pPr>
              <w:widowControl/>
              <w:rPr>
                <w:rFonts w:ascii="宋体" w:hAnsi="宋体" w:eastAsia="宋体" w:cs="宋体"/>
                <w:sz w:val="24"/>
                <w:szCs w:val="24"/>
                <w:highlight w:val="none"/>
              </w:rPr>
            </w:pPr>
            <w:r>
              <w:rPr>
                <w:rFonts w:hint="eastAsia" w:hAnsi="宋体" w:eastAsia="宋体" w:cs="宋体"/>
                <w:sz w:val="24"/>
                <w:szCs w:val="24"/>
                <w:highlight w:val="none"/>
              </w:rPr>
              <w:t xml:space="preserve">提示：</w:t>
            </w:r>
            <w:r/>
          </w:p>
          <w:p>
            <w:pP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hAnsi="宋体" w:eastAsia="宋体" w:cs="宋体"/>
                <w:sz w:val="24"/>
                <w:szCs w:val="24"/>
                <w:highlight w:val="none"/>
              </w:rPr>
              <w:t xml:space="preserve">供应商应根据本次采购项目要求，对所</w:t>
            </w:r>
            <w:r>
              <w:rPr>
                <w:rFonts w:hint="eastAsia" w:hAnsi="宋体" w:eastAsia="宋体" w:cs="宋体"/>
                <w:sz w:val="24"/>
                <w:szCs w:val="24"/>
                <w:highlight w:val="none"/>
                <w:lang w:eastAsia="zh"/>
              </w:rPr>
              <w:t xml:space="preserve">响应标的</w:t>
            </w:r>
            <w:r>
              <w:rPr>
                <w:rFonts w:hint="eastAsia" w:hAnsi="宋体" w:eastAsia="宋体" w:cs="宋体"/>
                <w:sz w:val="24"/>
                <w:szCs w:val="24"/>
                <w:highlight w:val="none"/>
              </w:rPr>
              <w:t xml:space="preserve">进行详细的说明与描述，包括针对本次采购项目特点及具体情况编写成交后拟采取的实施方案等。</w:t>
            </w:r>
            <w:r/>
          </w:p>
          <w:p>
            <w:pPr>
              <w:widowControl/>
              <w:rPr>
                <w:rFonts w:ascii="宋体" w:hAnsi="宋体" w:eastAsia="宋体" w:cs="宋体"/>
                <w:szCs w:val="24"/>
                <w:highlight w:val="none"/>
              </w:rPr>
            </w:pPr>
            <w:r>
              <w:rPr>
                <w:rFonts w:hint="eastAsia" w:ascii="宋体" w:hAnsi="宋体" w:eastAsia="宋体" w:cs="宋体"/>
                <w:sz w:val="24"/>
                <w:szCs w:val="24"/>
                <w:highlight w:val="none"/>
              </w:rPr>
              <w:t xml:space="preserve">2.供应商可根据自身情况编写，本页不够可另加页附后。</w:t>
            </w:r>
            <w:r/>
          </w:p>
        </w:tc>
      </w:tr>
      <w:tr>
        <w:trPr>
          <w:jc w:val="center"/>
          <w:trHeight w:val="8913"/>
        </w:trPr>
        <w:tc>
          <w:tcPr>
            <w:tcW w:w="9384" w:type="dxa"/>
            <w:vAlign w:val="bottom"/>
            <w:textDirection w:val="lrTb"/>
            <w:noWrap w:val="false"/>
          </w:tcPr>
          <w:p>
            <w:pPr>
              <w:ind w:firstLine="240"/>
              <w:jc w:val="center"/>
              <w:spacing w:line="360" w:lineRule="auto"/>
              <w:tabs>
                <w:tab w:val="left" w:pos="1320" w:leader="none"/>
              </w:tabs>
              <w:rPr>
                <w:rFonts w:ascii="宋体" w:hAnsi="宋体" w:eastAsia="宋体" w:cs="宋体"/>
                <w:sz w:val="24"/>
                <w:szCs w:val="24"/>
                <w:highlight w:val="none"/>
                <w:u w:val="single"/>
              </w:rPr>
            </w:pPr>
            <w:r>
              <w:rPr>
                <w:rFonts w:ascii="宋体" w:hAnsi="宋体" w:eastAsia="宋体" w:cs="宋体"/>
                <w:sz w:val="24"/>
                <w:szCs w:val="24"/>
                <w:highlight w:val="none"/>
                <w:u w:val="single"/>
              </w:rPr>
            </w:r>
            <w:r/>
          </w:p>
        </w:tc>
      </w:tr>
    </w:tbl>
    <w:p>
      <w:pPr>
        <w:ind w:firstLine="482"/>
        <w:rPr>
          <w:rFonts w:ascii="宋体" w:hAnsi="宋体" w:eastAsia="宋体"/>
          <w:b/>
          <w:sz w:val="24"/>
          <w:szCs w:val="24"/>
          <w:highlight w:val="none"/>
        </w:rPr>
      </w:pPr>
      <w:r>
        <w:rPr>
          <w:rFonts w:ascii="宋体" w:hAnsi="宋体" w:eastAsia="宋体"/>
          <w:b/>
          <w:sz w:val="24"/>
          <w:szCs w:val="24"/>
          <w:highlight w:val="none"/>
        </w:rPr>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jc w:val="right"/>
        <w:spacing w:line="360" w:lineRule="auto"/>
        <w:rPr>
          <w:rFonts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jc w:val="center"/>
        <w:spacing w:line="360" w:lineRule="auto"/>
        <w:rPr>
          <w:rFonts w:ascii="宋体" w:hAnsi="宋体" w:eastAsia="宋体"/>
          <w:b/>
          <w:szCs w:val="24"/>
          <w:highlight w:val="none"/>
        </w:rPr>
      </w:pPr>
      <w:r>
        <w:rPr>
          <w:rFonts w:hint="eastAsia" w:ascii="宋体" w:hAnsi="宋体" w:eastAsia="宋体" w:cs="宋体"/>
          <w:sz w:val="24"/>
          <w:szCs w:val="24"/>
          <w:highlight w:val="none"/>
        </w:rPr>
        <w:t xml:space="preserve">                                             日期：　　　年　　月　　日</w:t>
      </w:r>
      <w:r/>
    </w:p>
    <w:p>
      <w:pPr>
        <w:pStyle w:val="1006"/>
        <w:ind w:firstLine="0"/>
        <w:jc w:val="both"/>
        <w:spacing w:line="360" w:lineRule="auto"/>
        <w:rPr>
          <w:rFonts w:ascii="宋体" w:hAnsi="宋体" w:eastAsia="宋体"/>
          <w:b/>
          <w:bCs/>
          <w:highlight w:val="none"/>
        </w:rPr>
      </w:pPr>
      <w:r>
        <w:rPr>
          <w:rFonts w:hint="eastAsia" w:ascii="宋体" w:hAnsi="宋体" w:eastAsia="宋体"/>
          <w:b/>
          <w:bCs/>
          <w:highlight w:val="none"/>
        </w:rPr>
        <w:br/>
      </w:r>
      <w:r/>
    </w:p>
    <w:p>
      <w:pPr>
        <w:spacing w:line="360" w:lineRule="auto"/>
        <w:rPr>
          <w:rFonts w:ascii="宋体" w:hAnsi="宋体" w:eastAsia="宋体" w:cs="宋体"/>
          <w:b/>
          <w:sz w:val="24"/>
          <w:szCs w:val="21"/>
          <w:highlight w:val="none"/>
        </w:rPr>
        <w:outlineLvl w:val="1"/>
      </w:pPr>
      <w:r>
        <w:rPr>
          <w:rFonts w:hint="eastAsia" w:ascii="宋体" w:hAnsi="宋体" w:eastAsia="宋体"/>
          <w:b/>
          <w:bCs/>
          <w:highlight w:val="none"/>
        </w:rPr>
        <w:br w:type="page" w:clear="all"/>
      </w:r>
      <w:r>
        <w:rPr>
          <w:rFonts w:hint="eastAsia" w:ascii="宋体" w:hAnsi="宋体" w:eastAsia="宋体" w:cs="宋体"/>
          <w:b/>
          <w:sz w:val="24"/>
          <w:szCs w:val="21"/>
          <w:highlight w:val="none"/>
        </w:rPr>
        <w:t xml:space="preserve">6.承诺书（</w:t>
      </w:r>
      <w:r>
        <w:rPr>
          <w:rFonts w:hint="eastAsia" w:ascii="宋体" w:hAnsi="宋体" w:eastAsia="宋体" w:cs="宋体"/>
          <w:b/>
          <w:bCs/>
          <w:sz w:val="24"/>
          <w:szCs w:val="24"/>
          <w:highlight w:val="none"/>
        </w:rPr>
        <w:t xml:space="preserve">业务系统集成对接</w:t>
      </w:r>
      <w:r>
        <w:rPr>
          <w:rFonts w:hint="eastAsia" w:ascii="宋体" w:hAnsi="宋体" w:eastAsia="宋体" w:cs="宋体"/>
          <w:b/>
          <w:sz w:val="24"/>
          <w:szCs w:val="21"/>
          <w:highlight w:val="none"/>
        </w:rPr>
        <w:t xml:space="preserve">、人员承诺）</w:t>
      </w:r>
      <w:r/>
    </w:p>
    <w:p>
      <w:pPr>
        <w:jc w:val="cente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6.1业务系统集成对接要求承诺书</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0"/>
        <w:spacing w:line="360" w:lineRule="auto"/>
        <w:rPr>
          <w:rFonts w:ascii="宋体" w:hAnsi="宋体" w:eastAsia="宋体" w:cs="宋体"/>
          <w:sz w:val="24"/>
          <w:szCs w:val="24"/>
          <w:highlight w:val="none"/>
          <w:u w:val="single"/>
        </w:rPr>
      </w:pPr>
      <w:r>
        <w:rPr>
          <w:rFonts w:hint="eastAsia" w:ascii="宋体" w:hAnsi="宋体" w:eastAsia="宋体" w:cs="宋体"/>
          <w:sz w:val="24"/>
          <w:highlight w:val="none"/>
          <w:u w:val="single"/>
        </w:rPr>
        <w:t xml:space="preserve">苏州工业园区社会保险基金和公积金管理中心</w:t>
      </w:r>
      <w:r>
        <w:rPr>
          <w:rFonts w:hint="eastAsia" w:ascii="宋体" w:hAnsi="宋体" w:eastAsia="宋体" w:cs="宋体"/>
          <w:sz w:val="24"/>
          <w:szCs w:val="24"/>
          <w:highlight w:val="none"/>
          <w:u w:val="single"/>
        </w:rPr>
        <w:t xml:space="preserve">：</w:t>
      </w:r>
      <w:r/>
    </w:p>
    <w:p>
      <w:pPr>
        <w:ind w:firstLine="480"/>
        <w:spacing w:line="360" w:lineRule="auto"/>
        <w:widowControl/>
        <w:rPr>
          <w:rFonts w:ascii="宋体" w:hAnsi="宋体" w:eastAsia="宋体" w:cs="宋体"/>
          <w:b/>
          <w:bCs/>
          <w:sz w:val="24"/>
          <w:szCs w:val="24"/>
          <w:highlight w:val="none"/>
        </w:rPr>
      </w:pPr>
      <w:r>
        <w:rPr>
          <w:rFonts w:hint="eastAsia" w:eastAsia="宋体"/>
          <w:sz w:val="24"/>
          <w:szCs w:val="24"/>
          <w:highlight w:val="none"/>
        </w:rPr>
        <w:t xml:space="preserve">我司针对本项目，成交后</w:t>
      </w:r>
      <w:r>
        <w:rPr>
          <w:rFonts w:hint="eastAsia" w:ascii="宋体" w:hAnsi="宋体" w:eastAsia="宋体" w:cs="宋体"/>
          <w:sz w:val="24"/>
          <w:szCs w:val="24"/>
          <w:highlight w:val="none"/>
        </w:rPr>
        <w:t xml:space="preserve">提供的数字证书服务同时适配“江苏人社网上办事服务大厅”“江苏省医疗保障局网上服务大厅”“园区单位客户端”“苏州工业园区社会保险基金和公积金管理中心官方网站”，兼容上述所有系统的登录认证。为保障单位用户正常使用相关系统和网站，保证单位用户网上业务办理所需证书服务的连续性，我司承诺在上述系统不停机的情况下实现对接，保证用于满足单位用户网上业务办理需要的数字证书电子认证服务过渡，同时保证在与上述系统的对接期间提供不间断的数字证书服务。</w:t>
      </w:r>
      <w:r/>
    </w:p>
    <w:p>
      <w:pPr>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jc w:val="center"/>
        <w:spacing w:line="360" w:lineRule="auto"/>
        <w:rPr>
          <w:rFonts w:ascii="宋体" w:hAnsi="宋体" w:eastAsia="宋体"/>
          <w:b/>
          <w:szCs w:val="24"/>
          <w:highlight w:val="none"/>
        </w:rPr>
      </w:pPr>
      <w:r>
        <w:rPr>
          <w:rFonts w:hint="eastAsia" w:ascii="宋体" w:hAnsi="宋体" w:eastAsia="宋体" w:cs="宋体"/>
          <w:sz w:val="24"/>
          <w:szCs w:val="24"/>
          <w:highlight w:val="none"/>
        </w:rPr>
        <w:t xml:space="preserve">                                             日期：　　　年　　月　　日</w:t>
      </w:r>
      <w:r/>
    </w:p>
    <w:p>
      <w:pPr>
        <w:jc w:val="cente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jc w:val="left"/>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jc w:val="cente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6.2针对本项目信息安全的承诺书</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0"/>
        <w:spacing w:line="360" w:lineRule="auto"/>
        <w:rPr>
          <w:rFonts w:ascii="宋体" w:hAnsi="宋体" w:eastAsia="宋体" w:cs="宋体"/>
          <w:sz w:val="24"/>
          <w:szCs w:val="24"/>
          <w:highlight w:val="none"/>
          <w:u w:val="single"/>
        </w:rPr>
      </w:pPr>
      <w:r>
        <w:rPr>
          <w:rFonts w:hint="eastAsia" w:ascii="宋体" w:hAnsi="宋体" w:eastAsia="宋体" w:cs="宋体"/>
          <w:sz w:val="24"/>
          <w:highlight w:val="none"/>
          <w:u w:val="single"/>
        </w:rPr>
        <w:t xml:space="preserve">苏州工业园区社会保险基金和公积金管理中心</w:t>
      </w:r>
      <w:r>
        <w:rPr>
          <w:rFonts w:hint="eastAsia" w:ascii="宋体" w:hAnsi="宋体" w:eastAsia="宋体" w:cs="宋体"/>
          <w:sz w:val="24"/>
          <w:szCs w:val="24"/>
          <w:highlight w:val="none"/>
          <w:u w:val="single"/>
        </w:rPr>
        <w:t xml:space="preserve">：</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本项目实施过程中，我司将完全响应采购人对于本项目的各项信息安全要求，若因我司发生数据泄露、数据被篡改等重大信息安全事件，我司将向采购人按当年度合同总金额的50%支付违约金。</w:t>
      </w:r>
      <w:r/>
    </w:p>
    <w:p>
      <w:pPr>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jc w:val="center"/>
        <w:spacing w:line="360" w:lineRule="auto"/>
        <w:rPr>
          <w:rFonts w:ascii="宋体" w:hAnsi="宋体" w:eastAsia="宋体"/>
          <w:b/>
          <w:szCs w:val="24"/>
          <w:highlight w:val="none"/>
        </w:rPr>
      </w:pPr>
      <w:r>
        <w:rPr>
          <w:rFonts w:hint="eastAsia" w:ascii="宋体" w:hAnsi="宋体" w:eastAsia="宋体" w:cs="宋体"/>
          <w:sz w:val="24"/>
          <w:szCs w:val="24"/>
          <w:highlight w:val="none"/>
        </w:rPr>
        <w:t xml:space="preserve">                                             日期：　　　年　　月　　日</w:t>
      </w:r>
      <w:r/>
    </w:p>
    <w:p>
      <w:pPr>
        <w:rPr>
          <w:rFonts w:ascii="宋体" w:hAnsi="宋体" w:eastAsia="宋体"/>
          <w:b/>
          <w:bCs/>
          <w:highlight w:val="none"/>
        </w:rPr>
      </w:pPr>
      <w:r>
        <w:rPr>
          <w:rFonts w:ascii="宋体" w:hAnsi="宋体" w:eastAsia="宋体"/>
          <w:b/>
          <w:bCs/>
          <w:highlight w:val="none"/>
        </w:rPr>
      </w:r>
      <w:r/>
    </w:p>
    <w:p>
      <w:pPr>
        <w:rPr>
          <w:rFonts w:ascii="宋体" w:hAnsi="宋体" w:eastAsia="宋体"/>
          <w:b/>
          <w:bCs/>
          <w:highlight w:val="none"/>
        </w:rPr>
      </w:pPr>
      <w:r>
        <w:rPr>
          <w:rFonts w:hint="eastAsia" w:ascii="宋体" w:hAnsi="宋体" w:eastAsia="宋体"/>
          <w:b/>
          <w:bCs/>
          <w:highlight w:val="none"/>
        </w:rPr>
        <w:br w:type="page" w:clear="all"/>
      </w:r>
      <w:r/>
    </w:p>
    <w:p>
      <w:pPr>
        <w:pStyle w:val="1006"/>
        <w:ind w:firstLine="0"/>
        <w:jc w:val="both"/>
        <w:spacing w:line="360" w:lineRule="auto"/>
        <w:rPr>
          <w:rFonts w:ascii="宋体" w:hAnsi="宋体" w:eastAsia="宋体"/>
          <w:b/>
          <w:bCs/>
          <w:highlight w:val="none"/>
        </w:rPr>
        <w:outlineLvl w:val="1"/>
      </w:pPr>
      <w:r>
        <w:rPr>
          <w:rFonts w:hint="eastAsia" w:ascii="宋体" w:hAnsi="宋体" w:eastAsia="宋体"/>
          <w:b/>
          <w:bCs/>
          <w:highlight w:val="none"/>
        </w:rPr>
        <w:t xml:space="preserve">7.商务要求偏离表</w:t>
      </w:r>
      <w:r/>
    </w:p>
    <w:p>
      <w:pPr>
        <w:jc w:val="center"/>
        <w:rPr>
          <w:rFonts w:ascii="宋体" w:hAnsi="宋体" w:eastAsia="宋体" w:cs="Arial"/>
          <w:b/>
          <w:sz w:val="24"/>
          <w:szCs w:val="24"/>
          <w:highlight w:val="none"/>
        </w:rPr>
      </w:pPr>
      <w:r>
        <w:rPr>
          <w:rFonts w:hint="eastAsia" w:ascii="宋体" w:hAnsi="宋体" w:eastAsia="宋体" w:cs="Arial"/>
          <w:b/>
          <w:sz w:val="24"/>
          <w:szCs w:val="24"/>
          <w:highlight w:val="none"/>
        </w:rPr>
        <w:t xml:space="preserve">商务要求偏离表</w:t>
      </w:r>
      <w:r/>
    </w:p>
    <w:p>
      <w:pPr>
        <w:jc w:val="center"/>
        <w:rPr>
          <w:rFonts w:ascii="宋体" w:hAnsi="宋体" w:eastAsia="宋体" w:cs="Arial"/>
          <w:b/>
          <w:sz w:val="24"/>
          <w:szCs w:val="24"/>
          <w:highlight w:val="none"/>
        </w:rPr>
      </w:pPr>
      <w:r>
        <w:rPr>
          <w:rFonts w:ascii="宋体" w:hAnsi="宋体" w:eastAsia="宋体" w:cs="Arial"/>
          <w:b/>
          <w:sz w:val="24"/>
          <w:szCs w:val="24"/>
          <w:highlight w:val="none"/>
        </w:rPr>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748"/>
        <w:gridCol w:w="1620"/>
        <w:gridCol w:w="1440"/>
        <w:gridCol w:w="1699"/>
        <w:gridCol w:w="2162"/>
      </w:tblGrid>
      <w:tr>
        <w:trPr>
          <w:jc w:val="center"/>
          <w:trHeight w:val="474"/>
        </w:trPr>
        <w:tc>
          <w:tcPr>
            <w:tcW w:w="873"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t xml:space="preserve">序号</w:t>
            </w:r>
            <w:r/>
          </w:p>
        </w:tc>
        <w:tc>
          <w:tcPr>
            <w:tcW w:w="1748"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t xml:space="preserve">采购内容</w:t>
            </w:r>
            <w:r/>
          </w:p>
        </w:tc>
        <w:tc>
          <w:tcPr>
            <w:tcW w:w="1620"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hint="eastAsia" w:ascii="宋体" w:hAnsi="宋体" w:eastAsia="宋体" w:cs="Arial"/>
                <w:szCs w:val="24"/>
                <w:highlight w:val="none"/>
              </w:rPr>
              <w:t xml:space="preserve">采购</w:t>
            </w:r>
            <w:r>
              <w:rPr>
                <w:rFonts w:ascii="宋体" w:hAnsi="宋体" w:eastAsia="宋体" w:cs="Arial"/>
                <w:szCs w:val="24"/>
                <w:highlight w:val="none"/>
              </w:rPr>
              <w:t xml:space="preserve">要求</w:t>
            </w:r>
            <w:r/>
          </w:p>
        </w:tc>
        <w:tc>
          <w:tcPr>
            <w:tcW w:w="1440"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hint="eastAsia" w:ascii="宋体" w:hAnsi="宋体" w:eastAsia="宋体" w:cs="Arial"/>
                <w:szCs w:val="24"/>
                <w:highlight w:val="none"/>
              </w:rPr>
              <w:t xml:space="preserve">响应</w:t>
            </w:r>
            <w:r>
              <w:rPr>
                <w:rFonts w:ascii="宋体" w:hAnsi="宋体" w:eastAsia="宋体" w:cs="Arial"/>
                <w:szCs w:val="24"/>
                <w:highlight w:val="none"/>
              </w:rPr>
              <w:t xml:space="preserve">情况</w:t>
            </w:r>
            <w:r/>
          </w:p>
        </w:tc>
        <w:tc>
          <w:tcPr>
            <w:tcW w:w="1699"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t xml:space="preserve">偏离/响应</w:t>
            </w:r>
            <w:r/>
          </w:p>
        </w:tc>
        <w:tc>
          <w:tcPr>
            <w:tcW w:w="2162"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t xml:space="preserve">说明</w:t>
            </w:r>
            <w:r/>
          </w:p>
        </w:tc>
      </w:tr>
      <w:tr>
        <w:trPr>
          <w:jc w:val="center"/>
          <w:trHeight w:val="423"/>
        </w:trPr>
        <w:tc>
          <w:tcPr>
            <w:tcW w:w="873"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4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216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r>
        <w:trPr>
          <w:jc w:val="center"/>
          <w:trHeight w:val="423"/>
        </w:trPr>
        <w:tc>
          <w:tcPr>
            <w:tcW w:w="873"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4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216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r>
        <w:trPr>
          <w:jc w:val="center"/>
          <w:trHeight w:val="423"/>
        </w:trPr>
        <w:tc>
          <w:tcPr>
            <w:tcW w:w="873"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4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216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r>
        <w:trPr>
          <w:jc w:val="center"/>
          <w:trHeight w:val="423"/>
        </w:trPr>
        <w:tc>
          <w:tcPr>
            <w:tcW w:w="873"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4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216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r>
        <w:trPr>
          <w:jc w:val="center"/>
          <w:trHeight w:val="423"/>
        </w:trPr>
        <w:tc>
          <w:tcPr>
            <w:tcW w:w="873"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4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216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bl>
    <w:p>
      <w:pPr>
        <w:pStyle w:val="850"/>
        <w:ind w:left="0" w:firstLine="480"/>
        <w:spacing w:after="0" w:line="360" w:lineRule="auto"/>
        <w:rPr>
          <w:rFonts w:ascii="宋体" w:hAnsi="宋体" w:cs="宋体"/>
          <w:sz w:val="24"/>
          <w:szCs w:val="24"/>
          <w:highlight w:val="none"/>
          <w:lang w:eastAsia="zh"/>
        </w:rPr>
      </w:pPr>
      <w:r>
        <w:rPr>
          <w:rFonts w:hint="eastAsia" w:ascii="宋体" w:hAnsi="宋体" w:cs="宋体"/>
          <w:sz w:val="24"/>
          <w:szCs w:val="24"/>
          <w:highlight w:val="none"/>
          <w:lang w:eastAsia="zh"/>
        </w:rPr>
        <w:t xml:space="preserve">注：</w:t>
      </w:r>
      <w:r/>
    </w:p>
    <w:p>
      <w:pPr>
        <w:pStyle w:val="850"/>
        <w:ind w:left="0" w:firstLine="480"/>
        <w:spacing w:after="0" w:line="360" w:lineRule="auto"/>
        <w:rPr>
          <w:rFonts w:ascii="宋体" w:hAnsi="宋体" w:cs="宋体"/>
          <w:sz w:val="24"/>
          <w:szCs w:val="24"/>
          <w:highlight w:val="none"/>
          <w:lang w:eastAsia="zh"/>
        </w:rPr>
      </w:pPr>
      <w:r>
        <w:rPr>
          <w:rFonts w:hint="eastAsia" w:ascii="宋体" w:hAnsi="宋体" w:cs="宋体"/>
          <w:sz w:val="24"/>
          <w:szCs w:val="24"/>
          <w:highlight w:val="none"/>
        </w:rPr>
        <w:t xml:space="preserve">1.供应商</w:t>
      </w:r>
      <w:r>
        <w:rPr>
          <w:rFonts w:hint="eastAsia" w:ascii="宋体" w:hAnsi="宋体" w:cs="宋体"/>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sz w:val="24"/>
          <w:szCs w:val="24"/>
          <w:highlight w:val="none"/>
        </w:rPr>
        <w:t xml:space="preserve">投标（响应）文件</w:t>
      </w:r>
      <w:r>
        <w:rPr>
          <w:rFonts w:hint="eastAsia" w:ascii="宋体" w:hAnsi="宋体" w:cs="宋体"/>
          <w:sz w:val="24"/>
          <w:szCs w:val="24"/>
          <w:highlight w:val="none"/>
          <w:lang w:eastAsia="zh"/>
        </w:rPr>
        <w:t xml:space="preserve">其他相关内容中有文字说明的，则以文字说明为准。否则，将被视为完全响应采购文件的要求。</w:t>
      </w:r>
      <w:r/>
    </w:p>
    <w:p>
      <w:pPr>
        <w:pStyle w:val="850"/>
        <w:ind w:left="0" w:firstLine="480"/>
        <w:spacing w:after="0" w:line="360" w:lineRule="auto"/>
        <w:rPr>
          <w:rFonts w:ascii="宋体" w:hAnsi="宋体" w:cs="宋体"/>
          <w:sz w:val="24"/>
          <w:szCs w:val="24"/>
          <w:highlight w:val="none"/>
          <w:lang w:eastAsia="zh"/>
        </w:rPr>
      </w:pPr>
      <w:r>
        <w:rPr>
          <w:rFonts w:hint="eastAsia" w:ascii="宋体" w:hAnsi="宋体" w:cs="宋体"/>
          <w:sz w:val="24"/>
          <w:szCs w:val="24"/>
          <w:highlight w:val="none"/>
        </w:rPr>
        <w:t xml:space="preserve">2.</w:t>
      </w:r>
      <w:r>
        <w:rPr>
          <w:rFonts w:hint="eastAsia" w:ascii="宋体" w:hAnsi="宋体" w:cs="宋体"/>
          <w:sz w:val="24"/>
          <w:szCs w:val="24"/>
          <w:highlight w:val="none"/>
          <w:lang w:eastAsia="zh"/>
        </w:rPr>
        <w:t xml:space="preserve">本表不作为</w:t>
      </w:r>
      <w:r>
        <w:rPr>
          <w:rFonts w:hint="eastAsia" w:ascii="宋体" w:hAnsi="宋体" w:cs="宋体"/>
          <w:sz w:val="24"/>
          <w:szCs w:val="24"/>
          <w:highlight w:val="none"/>
        </w:rPr>
        <w:t xml:space="preserve">供应商</w:t>
      </w:r>
      <w:r>
        <w:rPr>
          <w:rFonts w:hint="eastAsia" w:ascii="宋体" w:hAnsi="宋体" w:cs="宋体"/>
          <w:sz w:val="24"/>
          <w:szCs w:val="24"/>
          <w:highlight w:val="none"/>
          <w:lang w:eastAsia="zh"/>
        </w:rPr>
        <w:t xml:space="preserve">对所响应标的物商务条款详细描述和说明的替代。</w:t>
      </w:r>
      <w:r/>
    </w:p>
    <w:p>
      <w:pPr>
        <w:ind w:right="105" w:firstLine="210"/>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jc w:val="center"/>
        <w:spacing w:line="360" w:lineRule="auto"/>
        <w:rPr>
          <w:rFonts w:ascii="宋体" w:hAnsi="宋体" w:eastAsia="宋体"/>
          <w:b/>
          <w:szCs w:val="24"/>
          <w:highlight w:val="none"/>
        </w:rPr>
      </w:pPr>
      <w:r>
        <w:rPr>
          <w:rFonts w:hint="eastAsia" w:ascii="宋体" w:hAnsi="宋体" w:eastAsia="宋体" w:cs="宋体"/>
          <w:sz w:val="24"/>
          <w:szCs w:val="24"/>
          <w:highlight w:val="none"/>
        </w:rPr>
        <w:t xml:space="preserve">                                             日期：　　　年　　月　　日</w:t>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1006"/>
        <w:ind w:firstLine="0"/>
        <w:jc w:val="both"/>
        <w:spacing w:line="360" w:lineRule="auto"/>
        <w:rPr>
          <w:rFonts w:ascii="宋体" w:hAnsi="宋体" w:eastAsia="宋体"/>
          <w:b/>
          <w:bCs/>
          <w:highlight w:val="none"/>
        </w:rPr>
        <w:outlineLvl w:val="1"/>
      </w:pPr>
      <w:r>
        <w:rPr>
          <w:rFonts w:hint="eastAsia" w:ascii="宋体" w:hAnsi="宋体" w:eastAsia="宋体"/>
          <w:b/>
          <w:bCs/>
          <w:highlight w:val="none"/>
        </w:rPr>
        <w:t xml:space="preserve">8.服务或技术要求偏离表</w:t>
      </w:r>
      <w:r/>
    </w:p>
    <w:p>
      <w:pPr>
        <w:jc w:val="center"/>
        <w:rPr>
          <w:rFonts w:ascii="宋体" w:hAnsi="宋体" w:eastAsia="宋体" w:cs="Arial"/>
          <w:b/>
          <w:sz w:val="24"/>
          <w:szCs w:val="24"/>
          <w:highlight w:val="none"/>
        </w:rPr>
      </w:pPr>
      <w:r>
        <w:rPr>
          <w:rFonts w:hint="eastAsia" w:ascii="宋体" w:hAnsi="宋体" w:eastAsia="宋体" w:cs="Arial"/>
          <w:b/>
          <w:sz w:val="24"/>
          <w:szCs w:val="24"/>
          <w:highlight w:val="none"/>
        </w:rPr>
        <w:t xml:space="preserve">服务或技术要求偏离表</w:t>
      </w:r>
      <w:r/>
    </w:p>
    <w:p>
      <w:pPr>
        <w:jc w:val="center"/>
        <w:rPr>
          <w:rFonts w:ascii="宋体" w:hAnsi="宋体" w:eastAsia="宋体" w:cs="Arial"/>
          <w:b/>
          <w:sz w:val="24"/>
          <w:szCs w:val="24"/>
          <w:highlight w:val="none"/>
        </w:rPr>
      </w:pPr>
      <w:r>
        <w:rPr>
          <w:rFonts w:ascii="宋体" w:hAnsi="宋体" w:eastAsia="宋体" w:cs="Arial"/>
          <w:b/>
          <w:sz w:val="24"/>
          <w:szCs w:val="24"/>
          <w:highlight w:val="none"/>
        </w:rPr>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t xml:space="preserve">序号</w:t>
            </w:r>
            <w:r/>
          </w:p>
        </w:tc>
        <w:tc>
          <w:tcPr>
            <w:tcW w:w="1292"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t xml:space="preserve">采购内容</w:t>
            </w:r>
            <w:r/>
          </w:p>
        </w:tc>
        <w:tc>
          <w:tcPr>
            <w:tcW w:w="1620"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hint="eastAsia" w:ascii="宋体" w:hAnsi="宋体" w:eastAsia="宋体" w:cs="Arial"/>
                <w:szCs w:val="24"/>
                <w:highlight w:val="none"/>
              </w:rPr>
              <w:t xml:space="preserve">采购</w:t>
            </w:r>
            <w:r>
              <w:rPr>
                <w:rFonts w:ascii="宋体" w:hAnsi="宋体" w:eastAsia="宋体" w:cs="Arial"/>
                <w:szCs w:val="24"/>
                <w:highlight w:val="none"/>
              </w:rPr>
              <w:t xml:space="preserve">要求</w:t>
            </w:r>
            <w:r/>
          </w:p>
        </w:tc>
        <w:tc>
          <w:tcPr>
            <w:tcW w:w="1440"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hint="eastAsia" w:ascii="宋体" w:hAnsi="宋体" w:eastAsia="宋体" w:cs="Arial"/>
                <w:szCs w:val="24"/>
                <w:highlight w:val="none"/>
              </w:rPr>
              <w:t xml:space="preserve">响应</w:t>
            </w:r>
            <w:r>
              <w:rPr>
                <w:rFonts w:ascii="宋体" w:hAnsi="宋体" w:eastAsia="宋体" w:cs="Arial"/>
                <w:szCs w:val="24"/>
                <w:highlight w:val="none"/>
              </w:rPr>
              <w:t xml:space="preserve">情况</w:t>
            </w:r>
            <w:r/>
          </w:p>
        </w:tc>
        <w:tc>
          <w:tcPr>
            <w:tcW w:w="1699"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t xml:space="preserve">偏离/响应</w:t>
            </w:r>
            <w:r/>
          </w:p>
        </w:tc>
        <w:tc>
          <w:tcPr>
            <w:tcW w:w="1757" w:type="dxa"/>
            <w:vAlign w:val="center"/>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t xml:space="preserve">说明</w:t>
            </w:r>
            <w:r/>
          </w:p>
        </w:tc>
      </w:tr>
      <w:tr>
        <w:trPr>
          <w:jc w:val="center"/>
          <w:trHeight w:val="423"/>
        </w:trPr>
        <w:tc>
          <w:tcPr>
            <w:tcW w:w="82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29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57"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r>
        <w:trPr>
          <w:jc w:val="center"/>
          <w:trHeight w:val="423"/>
        </w:trPr>
        <w:tc>
          <w:tcPr>
            <w:tcW w:w="82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29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57"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r>
        <w:trPr>
          <w:jc w:val="center"/>
          <w:trHeight w:val="423"/>
        </w:trPr>
        <w:tc>
          <w:tcPr>
            <w:tcW w:w="82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29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57"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r>
        <w:trPr>
          <w:jc w:val="center"/>
          <w:trHeight w:val="423"/>
        </w:trPr>
        <w:tc>
          <w:tcPr>
            <w:tcW w:w="82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29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57"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r>
        <w:trPr>
          <w:jc w:val="center"/>
          <w:trHeight w:val="423"/>
        </w:trPr>
        <w:tc>
          <w:tcPr>
            <w:tcW w:w="828"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292"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2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440"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699"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c>
          <w:tcPr>
            <w:tcW w:w="1757" w:type="dxa"/>
            <w:textDirection w:val="lrTb"/>
            <w:noWrap w:val="false"/>
          </w:tcPr>
          <w:p>
            <w:pPr>
              <w:pStyle w:val="1006"/>
              <w:ind w:firstLine="0"/>
              <w:jc w:val="center"/>
              <w:spacing w:line="400" w:lineRule="exact"/>
              <w:rPr>
                <w:rFonts w:ascii="宋体" w:hAnsi="宋体" w:eastAsia="宋体" w:cs="Arial"/>
                <w:szCs w:val="24"/>
                <w:highlight w:val="none"/>
              </w:rPr>
            </w:pPr>
            <w:r>
              <w:rPr>
                <w:rFonts w:ascii="宋体" w:hAnsi="宋体" w:eastAsia="宋体" w:cs="Arial"/>
                <w:szCs w:val="24"/>
                <w:highlight w:val="none"/>
              </w:rPr>
            </w:r>
            <w:r/>
          </w:p>
        </w:tc>
      </w:tr>
    </w:tbl>
    <w:p>
      <w:pPr>
        <w:pStyle w:val="850"/>
        <w:ind w:left="0" w:firstLine="480"/>
        <w:spacing w:after="0" w:line="360" w:lineRule="auto"/>
        <w:rPr>
          <w:rFonts w:ascii="宋体" w:hAnsi="宋体" w:cs="宋体"/>
          <w:sz w:val="24"/>
          <w:szCs w:val="24"/>
          <w:highlight w:val="none"/>
          <w:lang w:eastAsia="zh"/>
        </w:rPr>
      </w:pPr>
      <w:r>
        <w:rPr>
          <w:rFonts w:hint="eastAsia" w:ascii="宋体" w:hAnsi="宋体" w:cs="宋体"/>
          <w:sz w:val="24"/>
          <w:szCs w:val="24"/>
          <w:highlight w:val="none"/>
          <w:lang w:eastAsia="zh"/>
        </w:rPr>
        <w:t xml:space="preserve">注：</w:t>
      </w:r>
      <w:r/>
    </w:p>
    <w:p>
      <w:pPr>
        <w:pStyle w:val="850"/>
        <w:ind w:left="0" w:firstLine="480"/>
        <w:spacing w:after="0" w:line="360" w:lineRule="auto"/>
        <w:rPr>
          <w:rFonts w:ascii="宋体" w:hAnsi="宋体" w:cs="宋体"/>
          <w:sz w:val="24"/>
          <w:szCs w:val="24"/>
          <w:highlight w:val="none"/>
          <w:lang w:eastAsia="zh"/>
        </w:rPr>
      </w:pPr>
      <w:r>
        <w:rPr>
          <w:rFonts w:hint="eastAsia" w:ascii="宋体" w:hAnsi="宋体" w:cs="宋体"/>
          <w:sz w:val="24"/>
          <w:szCs w:val="24"/>
          <w:highlight w:val="none"/>
        </w:rPr>
        <w:t xml:space="preserve">1.供应商</w:t>
      </w:r>
      <w:r>
        <w:rPr>
          <w:rFonts w:hint="eastAsia" w:ascii="宋体" w:hAnsi="宋体" w:cs="宋体"/>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sz w:val="24"/>
          <w:szCs w:val="24"/>
          <w:highlight w:val="none"/>
        </w:rPr>
        <w:t xml:space="preserve">投标（响应）文件</w:t>
      </w:r>
      <w:r>
        <w:rPr>
          <w:rFonts w:hint="eastAsia" w:ascii="宋体" w:hAnsi="宋体" w:cs="宋体"/>
          <w:sz w:val="24"/>
          <w:szCs w:val="24"/>
          <w:highlight w:val="none"/>
          <w:lang w:eastAsia="zh"/>
        </w:rPr>
        <w:t xml:space="preserve">其他相关内容中有文字说明的，则以文字说明为准。否则，将被视为完全响应采购文件的要求。</w:t>
      </w:r>
      <w:r/>
    </w:p>
    <w:p>
      <w:pPr>
        <w:pStyle w:val="850"/>
        <w:ind w:left="0" w:firstLine="480"/>
        <w:spacing w:after="0" w:line="360" w:lineRule="auto"/>
        <w:rPr>
          <w:rFonts w:ascii="宋体" w:hAnsi="宋体" w:cs="宋体"/>
          <w:sz w:val="24"/>
          <w:szCs w:val="24"/>
          <w:highlight w:val="none"/>
          <w:lang w:eastAsia="zh"/>
        </w:rPr>
      </w:pPr>
      <w:r>
        <w:rPr>
          <w:rFonts w:hint="eastAsia" w:ascii="宋体" w:hAnsi="宋体" w:cs="宋体"/>
          <w:sz w:val="24"/>
          <w:szCs w:val="24"/>
          <w:highlight w:val="none"/>
        </w:rPr>
        <w:t xml:space="preserve">2.</w:t>
      </w:r>
      <w:r>
        <w:rPr>
          <w:rFonts w:hint="eastAsia" w:ascii="宋体" w:hAnsi="宋体" w:cs="宋体"/>
          <w:sz w:val="24"/>
          <w:szCs w:val="24"/>
          <w:highlight w:val="none"/>
          <w:lang w:eastAsia="zh"/>
        </w:rPr>
        <w:t xml:space="preserve">本表不作为</w:t>
      </w:r>
      <w:r>
        <w:rPr>
          <w:rFonts w:hint="eastAsia" w:ascii="宋体" w:hAnsi="宋体" w:cs="宋体"/>
          <w:sz w:val="24"/>
          <w:szCs w:val="24"/>
          <w:highlight w:val="none"/>
        </w:rPr>
        <w:t xml:space="preserve">供应商</w:t>
      </w:r>
      <w:r>
        <w:rPr>
          <w:rFonts w:hint="eastAsia" w:ascii="宋体" w:hAnsi="宋体" w:cs="宋体"/>
          <w:sz w:val="24"/>
          <w:szCs w:val="24"/>
          <w:highlight w:val="none"/>
          <w:lang w:eastAsia="zh"/>
        </w:rPr>
        <w:t xml:space="preserve">对所响应标的物</w:t>
      </w:r>
      <w:r>
        <w:rPr>
          <w:rFonts w:hint="eastAsia" w:ascii="宋体" w:hAnsi="宋体" w:cs="宋体"/>
          <w:sz w:val="24"/>
          <w:szCs w:val="24"/>
          <w:highlight w:val="none"/>
        </w:rPr>
        <w:t xml:space="preserve">服务</w:t>
      </w:r>
      <w:r>
        <w:rPr>
          <w:rFonts w:hint="eastAsia" w:ascii="宋体" w:hAnsi="宋体" w:cs="宋体"/>
          <w:sz w:val="24"/>
          <w:szCs w:val="24"/>
          <w:highlight w:val="none"/>
          <w:lang w:eastAsia="zh"/>
        </w:rPr>
        <w:t xml:space="preserve">条款详细描述和说明的替代。</w:t>
      </w:r>
      <w:r/>
    </w:p>
    <w:p>
      <w:pPr>
        <w:ind w:right="105" w:firstLine="210"/>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jc w:val="center"/>
        <w:spacing w:line="360" w:lineRule="auto"/>
        <w:rPr>
          <w:rFonts w:ascii="宋体" w:hAnsi="宋体" w:eastAsia="宋体"/>
          <w:b/>
          <w:szCs w:val="24"/>
          <w:highlight w:val="none"/>
        </w:rPr>
      </w:pPr>
      <w:r>
        <w:rPr>
          <w:rFonts w:hint="eastAsia" w:ascii="宋体" w:hAnsi="宋体" w:eastAsia="宋体" w:cs="宋体"/>
          <w:sz w:val="24"/>
          <w:szCs w:val="24"/>
          <w:highlight w:val="none"/>
        </w:rPr>
        <w:t xml:space="preserve">                                             日期：　　　年　　月　　日</w:t>
      </w:r>
      <w:r/>
    </w:p>
    <w:p>
      <w:pPr>
        <w:pStyle w:val="850"/>
        <w:rPr>
          <w:highlight w:val="none"/>
        </w:rPr>
      </w:pPr>
      <w:r>
        <w:rPr>
          <w:highlight w:val="none"/>
        </w:rPr>
      </w:r>
      <w:r/>
    </w:p>
    <w:p>
      <w:pPr>
        <w:pStyle w:val="850"/>
        <w:ind w:left="0" w:firstLine="0"/>
        <w:rPr>
          <w:rFonts w:ascii="宋体" w:hAnsi="宋体" w:cs="宋体"/>
          <w:sz w:val="24"/>
          <w:szCs w:val="24"/>
          <w:highlight w:val="none"/>
          <w:lang w:eastAsia="zh"/>
        </w:rPr>
      </w:pPr>
      <w:r>
        <w:rPr>
          <w:rFonts w:ascii="宋体" w:hAnsi="宋体" w:cs="宋体"/>
          <w:sz w:val="24"/>
          <w:szCs w:val="24"/>
          <w:highlight w:val="none"/>
          <w:lang w:eastAsia="zh"/>
        </w:rPr>
      </w:r>
      <w:r/>
    </w:p>
    <w:p>
      <w:pPr>
        <w:spacing w:line="360" w:lineRule="auto"/>
        <w:rPr>
          <w:rFonts w:ascii="宋体" w:hAnsi="宋体" w:eastAsia="宋体" w:cs="宋体"/>
          <w:b/>
          <w:sz w:val="24"/>
          <w:szCs w:val="24"/>
          <w:highlight w:val="none"/>
        </w:rPr>
        <w:outlineLvl w:val="1"/>
      </w:pPr>
      <w:r>
        <w:rPr>
          <w:rFonts w:hint="eastAsia" w:ascii="宋体" w:hAnsi="宋体" w:eastAsia="宋体"/>
          <w:b/>
          <w:szCs w:val="24"/>
          <w:highlight w:val="none"/>
        </w:rPr>
        <w:br w:type="page" w:clear="all"/>
      </w:r>
      <w:r>
        <w:rPr>
          <w:rFonts w:hint="eastAsia" w:ascii="宋体" w:hAnsi="宋体" w:eastAsia="宋体"/>
          <w:b/>
          <w:sz w:val="24"/>
          <w:szCs w:val="24"/>
          <w:highlight w:val="none"/>
        </w:rPr>
        <w:t xml:space="preserve">9.</w:t>
      </w:r>
      <w:r>
        <w:rPr>
          <w:rFonts w:hint="eastAsia" w:ascii="宋体" w:hAnsi="宋体" w:eastAsia="宋体" w:cs="宋体"/>
          <w:b/>
          <w:sz w:val="24"/>
          <w:szCs w:val="24"/>
          <w:highlight w:val="none"/>
        </w:rPr>
        <w:t xml:space="preserve">拟投入本项目人员配备一览表</w:t>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拟投入本项目人员配备一览表</w:t>
      </w:r>
      <w:r/>
    </w:p>
    <w:tbl>
      <w:tblPr>
        <w:tblStyle w:val="820"/>
        <w:tblW w:w="48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940"/>
        <w:gridCol w:w="1015"/>
        <w:gridCol w:w="789"/>
        <w:gridCol w:w="684"/>
        <w:gridCol w:w="819"/>
        <w:gridCol w:w="883"/>
        <w:gridCol w:w="1198"/>
        <w:gridCol w:w="1507"/>
        <w:gridCol w:w="790"/>
      </w:tblGrid>
      <w:tr>
        <w:trPr>
          <w:jc w:val="center"/>
          <w:trHeight w:val="851"/>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499"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岗位</w:t>
            </w:r>
            <w:r/>
          </w:p>
        </w:tc>
        <w:tc>
          <w:tcPr>
            <w:tcW w:w="539"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419"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W w:w="363"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W w:w="43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学历</w:t>
            </w:r>
            <w:r/>
          </w:p>
        </w:tc>
        <w:tc>
          <w:tcPr>
            <w:tcW w:w="469"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专业</w:t>
            </w:r>
            <w:r/>
          </w:p>
        </w:tc>
        <w:tc>
          <w:tcPr>
            <w:tcW w:w="636"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证书情况</w:t>
            </w:r>
            <w:r/>
          </w:p>
        </w:tc>
        <w:tc>
          <w:tcPr>
            <w:tcW w:w="800"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从事本工作时间</w:t>
            </w:r>
            <w:r/>
          </w:p>
        </w:tc>
        <w:tc>
          <w:tcPr>
            <w:tcW w:w="419"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403"/>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08"/>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01"/>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21"/>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13"/>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19"/>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11"/>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17"/>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23"/>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14"/>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567"/>
        </w:trPr>
        <w:tc>
          <w:tcPr>
            <w:tcW w:w="415" w:type="pct"/>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49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53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363"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35"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6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636"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800"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419" w:type="pct"/>
            <w:vAlign w:val="center"/>
            <w:textDirection w:val="lrTb"/>
            <w:noWrap w:val="false"/>
          </w:tcPr>
          <w:p>
            <w:pPr>
              <w:jc w:val="center"/>
              <w:rPr>
                <w:rFonts w:ascii="宋体" w:hAnsi="宋体" w:eastAsia="宋体" w:cs="宋体"/>
                <w:sz w:val="21"/>
                <w:szCs w:val="21"/>
                <w:highlight w:val="none"/>
              </w:rPr>
            </w:pPr>
            <w:r>
              <w:rPr>
                <w:rFonts w:ascii="宋体" w:hAnsi="宋体" w:eastAsia="宋体" w:cs="宋体"/>
                <w:sz w:val="21"/>
                <w:szCs w:val="21"/>
                <w:highlight w:val="none"/>
              </w:rPr>
            </w:r>
            <w:r/>
          </w:p>
        </w:tc>
      </w:tr>
    </w:tbl>
    <w:p>
      <w:pPr>
        <w:pStyle w:val="821"/>
        <w:rPr>
          <w:highlight w:val="none"/>
        </w:rPr>
      </w:pPr>
      <w:r>
        <w:rPr>
          <w:highlight w:val="none"/>
        </w:rPr>
      </w:r>
      <w:r/>
    </w:p>
    <w:p>
      <w:pPr>
        <w:jc w:val="left"/>
        <w:widowControl/>
        <w:rPr>
          <w:rFonts w:ascii="宋体" w:hAnsi="宋体" w:eastAsia="宋体" w:cs="宋体"/>
          <w:sz w:val="24"/>
          <w:szCs w:val="24"/>
          <w:highlight w:val="none"/>
        </w:rPr>
      </w:pPr>
      <w:r>
        <w:rPr>
          <w:rFonts w:ascii="宋体" w:hAnsi="宋体" w:eastAsia="宋体" w:cs="宋体"/>
          <w:sz w:val="24"/>
          <w:szCs w:val="24"/>
          <w:highlight w:val="none"/>
        </w:rPr>
      </w:r>
      <w:r/>
    </w:p>
    <w:p>
      <w:pPr>
        <w:pStyle w:val="1006"/>
        <w:ind w:firstLine="0"/>
        <w:spacing w:line="360" w:lineRule="auto"/>
        <w:rPr>
          <w:rFonts w:ascii="宋体" w:hAnsi="宋体" w:eastAsia="宋体"/>
          <w:szCs w:val="24"/>
          <w:highlight w:val="none"/>
          <w:shd w:val="clear" w:color="auto" w:fill="ffffff"/>
        </w:rPr>
      </w:pPr>
      <w:r>
        <w:rPr>
          <w:rFonts w:ascii="宋体" w:hAnsi="宋体" w:eastAsia="宋体"/>
          <w:szCs w:val="24"/>
          <w:highlight w:val="none"/>
          <w:shd w:val="clear" w:color="auto" w:fill="ffffff"/>
        </w:rPr>
      </w:r>
      <w:r/>
    </w:p>
    <w:p>
      <w:pPr>
        <w:pStyle w:val="1011"/>
        <w:ind w:firstLine="480"/>
        <w:spacing w:line="360" w:lineRule="auto"/>
        <w:rPr>
          <w:rFonts w:hAnsi="宋体" w:eastAsia="宋体"/>
          <w:sz w:val="24"/>
          <w:szCs w:val="24"/>
          <w:highlight w:val="none"/>
        </w:rPr>
      </w:pPr>
      <w:r>
        <w:rPr>
          <w:rFonts w:hAnsi="宋体" w:eastAsia="宋体"/>
          <w:sz w:val="24"/>
          <w:szCs w:val="24"/>
          <w:highlight w:val="none"/>
        </w:rPr>
      </w:r>
      <w:r/>
    </w:p>
    <w:p>
      <w:pPr>
        <w:pStyle w:val="1011"/>
        <w:ind w:firstLine="480"/>
        <w:spacing w:line="360" w:lineRule="auto"/>
        <w:rPr>
          <w:rFonts w:hAnsi="宋体" w:eastAsia="宋体"/>
          <w:sz w:val="24"/>
          <w:szCs w:val="24"/>
          <w:highlight w:val="none"/>
        </w:rPr>
      </w:pPr>
      <w:r>
        <w:rPr>
          <w:rFonts w:hAnsi="宋体" w:eastAsia="宋体"/>
          <w:sz w:val="24"/>
          <w:szCs w:val="24"/>
          <w:highlight w:val="none"/>
        </w:rPr>
      </w:r>
      <w:r/>
    </w:p>
    <w:p>
      <w:pPr>
        <w:jc w:val="right"/>
        <w:spacing w:line="360" w:lineRule="auto"/>
        <w:rPr>
          <w:rFonts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jc w:val="center"/>
        <w:spacing w:line="360" w:lineRule="auto"/>
        <w:rPr>
          <w:rFonts w:ascii="宋体" w:hAnsi="宋体" w:eastAsia="宋体"/>
          <w:b/>
          <w:szCs w:val="24"/>
          <w:highlight w:val="none"/>
        </w:rPr>
      </w:pPr>
      <w:r>
        <w:rPr>
          <w:rFonts w:hint="eastAsia" w:ascii="宋体" w:hAnsi="宋体" w:eastAsia="宋体" w:cs="宋体"/>
          <w:sz w:val="24"/>
          <w:szCs w:val="24"/>
          <w:highlight w:val="none"/>
        </w:rPr>
        <w:t xml:space="preserve">                                             日期：　　　年　　月　　日</w:t>
      </w:r>
      <w:r/>
    </w:p>
    <w:p>
      <w:pPr>
        <w:ind w:right="420" w:firstLine="210"/>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right="420" w:firstLine="210"/>
        <w:jc w:val="right"/>
        <w:spacing w:line="360" w:lineRule="auto"/>
        <w:rPr>
          <w:rFonts w:ascii="宋体" w:hAnsi="宋体" w:eastAsia="宋体" w:cs="宋体"/>
          <w:sz w:val="24"/>
          <w:szCs w:val="24"/>
          <w:highlight w:val="none"/>
        </w:rPr>
      </w:pPr>
      <w:r>
        <w:rPr>
          <w:rFonts w:hint="eastAsia" w:ascii="宋体" w:hAnsi="宋体" w:eastAsia="宋体"/>
          <w:b/>
          <w:szCs w:val="24"/>
          <w:highlight w:val="none"/>
        </w:rPr>
        <w:br w:type="page" w:clear="all"/>
      </w:r>
      <w:r/>
    </w:p>
    <w:p>
      <w:pPr>
        <w:pStyle w:val="1014"/>
        <w:ind w:firstLine="0"/>
        <w:rPr>
          <w:rFonts w:ascii="宋体" w:hAnsi="宋体"/>
          <w:b/>
          <w:highlight w:val="none"/>
        </w:rPr>
        <w:outlineLvl w:val="1"/>
      </w:pPr>
      <w:r>
        <w:rPr>
          <w:rFonts w:hint="eastAsia" w:ascii="宋体" w:hAnsi="宋体"/>
          <w:b/>
          <w:highlight w:val="none"/>
        </w:rPr>
        <w:t xml:space="preserve">10.类似项目一览表</w:t>
      </w:r>
      <w:r/>
    </w:p>
    <w:p>
      <w:pPr>
        <w:spacing w:line="360" w:lineRule="auto"/>
        <w:rPr>
          <w:rFonts w:ascii="宋体" w:hAnsi="宋体" w:eastAsia="宋体"/>
          <w:sz w:val="24"/>
          <w:szCs w:val="24"/>
          <w:highlight w:val="none"/>
        </w:rPr>
      </w:pPr>
      <w:r>
        <w:rPr>
          <w:rFonts w:ascii="宋体" w:hAnsi="宋体" w:eastAsia="宋体"/>
          <w:sz w:val="24"/>
          <w:szCs w:val="24"/>
          <w:highlight w:val="none"/>
        </w:rPr>
      </w:r>
      <w:r/>
    </w:p>
    <w:p>
      <w:pPr>
        <w:jc w:val="center"/>
        <w:spacing w:line="360" w:lineRule="auto"/>
        <w:rPr>
          <w:rFonts w:ascii="宋体" w:hAnsi="宋体" w:eastAsia="宋体"/>
          <w:sz w:val="24"/>
          <w:szCs w:val="24"/>
          <w:highlight w:val="none"/>
        </w:rPr>
      </w:pPr>
      <w:r>
        <w:rPr>
          <w:rFonts w:hint="eastAsia" w:ascii="宋体" w:hAnsi="宋体" w:eastAsia="宋体"/>
          <w:b/>
          <w:bCs/>
          <w:sz w:val="24"/>
          <w:szCs w:val="24"/>
          <w:highlight w:val="none"/>
        </w:rPr>
        <w:t xml:space="preserve">类似项目一览表</w:t>
      </w:r>
      <w:r/>
    </w:p>
    <w:tbl>
      <w:tblPr>
        <w:tblStyle w:val="820"/>
        <w:tblW w:w="505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951"/>
        <w:gridCol w:w="1589"/>
        <w:gridCol w:w="1533"/>
        <w:gridCol w:w="1794"/>
        <w:gridCol w:w="2168"/>
      </w:tblGrid>
      <w:tr>
        <w:trPr>
          <w:jc w:val="center"/>
          <w:trHeight w:val="1253"/>
        </w:trPr>
        <w:tc>
          <w:tcPr>
            <w:tcW w:w="358" w:type="pct"/>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t xml:space="preserve">序号</w:t>
            </w:r>
            <w:r/>
          </w:p>
        </w:tc>
        <w:tc>
          <w:tcPr>
            <w:tcW w:w="1002" w:type="pct"/>
            <w:vAlign w:val="center"/>
            <w:textDirection w:val="lrTb"/>
            <w:noWrap w:val="false"/>
          </w:tcPr>
          <w:p>
            <w:pPr>
              <w:jc w:val="center"/>
              <w:rPr>
                <w:rFonts w:ascii="宋体" w:hAnsi="宋体" w:eastAsia="宋体"/>
                <w:sz w:val="24"/>
                <w:szCs w:val="24"/>
                <w:highlight w:val="none"/>
              </w:rPr>
            </w:pPr>
            <w:r>
              <w:rPr>
                <w:rFonts w:ascii="宋体" w:hAnsi="宋体" w:eastAsia="宋体"/>
                <w:sz w:val="24"/>
                <w:szCs w:val="24"/>
                <w:highlight w:val="none"/>
              </w:rPr>
              <w:t xml:space="preserve">合同名称</w:t>
            </w:r>
            <w:r/>
          </w:p>
        </w:tc>
        <w:tc>
          <w:tcPr>
            <w:tcW w:w="816" w:type="pct"/>
            <w:vAlign w:val="center"/>
            <w:textDirection w:val="lrTb"/>
            <w:noWrap w:val="false"/>
          </w:tcPr>
          <w:p>
            <w:pPr>
              <w:jc w:val="center"/>
              <w:tabs>
                <w:tab w:val="left" w:pos="6252" w:leader="none"/>
              </w:tabs>
              <w:rPr>
                <w:rFonts w:ascii="宋体" w:hAnsi="宋体" w:eastAsia="宋体"/>
                <w:sz w:val="24"/>
                <w:szCs w:val="24"/>
                <w:highlight w:val="none"/>
              </w:rPr>
            </w:pPr>
            <w:r>
              <w:rPr>
                <w:rFonts w:ascii="宋体" w:hAnsi="宋体" w:eastAsia="宋体"/>
                <w:sz w:val="24"/>
                <w:szCs w:val="24"/>
                <w:highlight w:val="none"/>
              </w:rPr>
              <w:t xml:space="preserve">业主单位</w:t>
            </w:r>
            <w:r/>
          </w:p>
        </w:tc>
        <w:tc>
          <w:tcPr>
            <w:tcW w:w="787" w:type="pct"/>
            <w:vAlign w:val="center"/>
            <w:textDirection w:val="lrTb"/>
            <w:noWrap w:val="false"/>
          </w:tcPr>
          <w:p>
            <w:pPr>
              <w:jc w:val="center"/>
              <w:tabs>
                <w:tab w:val="left" w:pos="6252" w:leader="none"/>
              </w:tabs>
              <w:rPr>
                <w:rFonts w:ascii="宋体" w:hAnsi="宋体" w:eastAsia="宋体"/>
                <w:sz w:val="24"/>
                <w:szCs w:val="24"/>
                <w:highlight w:val="none"/>
              </w:rPr>
            </w:pPr>
            <w:r>
              <w:rPr>
                <w:rFonts w:ascii="宋体" w:hAnsi="宋体" w:eastAsia="宋体"/>
                <w:sz w:val="24"/>
                <w:szCs w:val="24"/>
                <w:highlight w:val="none"/>
              </w:rPr>
              <w:t xml:space="preserve">合同金额</w:t>
            </w:r>
            <w:r>
              <w:rPr>
                <w:rFonts w:hint="eastAsia" w:ascii="宋体" w:hAnsi="宋体" w:eastAsia="宋体"/>
                <w:sz w:val="24"/>
                <w:szCs w:val="24"/>
                <w:highlight w:val="none"/>
              </w:rPr>
              <w:t xml:space="preserve">（元）</w:t>
            </w:r>
            <w:r/>
          </w:p>
        </w:tc>
        <w:tc>
          <w:tcPr>
            <w:tcW w:w="921" w:type="pct"/>
            <w:vAlign w:val="center"/>
            <w:textDirection w:val="lrTb"/>
            <w:noWrap w:val="false"/>
          </w:tcPr>
          <w:p>
            <w:pPr>
              <w:jc w:val="center"/>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合同签订日期</w:t>
            </w:r>
            <w:r/>
          </w:p>
        </w:tc>
        <w:tc>
          <w:tcPr>
            <w:tcW w:w="1113" w:type="pct"/>
            <w:vAlign w:val="center"/>
            <w:textDirection w:val="lrTb"/>
            <w:noWrap w:val="false"/>
          </w:tcPr>
          <w:p>
            <w:pPr>
              <w:jc w:val="center"/>
              <w:tabs>
                <w:tab w:val="left" w:pos="6252" w:leader="none"/>
              </w:tabs>
              <w:rPr>
                <w:rFonts w:ascii="宋体" w:hAnsi="宋体" w:eastAsia="宋体"/>
                <w:sz w:val="24"/>
                <w:szCs w:val="24"/>
                <w:highlight w:val="none"/>
              </w:rPr>
            </w:pPr>
            <w:r>
              <w:rPr>
                <w:rFonts w:hint="eastAsia" w:ascii="宋体" w:hAnsi="宋体" w:eastAsia="宋体"/>
                <w:sz w:val="24"/>
                <w:szCs w:val="24"/>
                <w:highlight w:val="none"/>
              </w:rPr>
              <w:t xml:space="preserve">履约验收证明</w:t>
            </w:r>
            <w:r/>
          </w:p>
          <w:p>
            <w:pPr>
              <w:jc w:val="center"/>
              <w:tabs>
                <w:tab w:val="left" w:pos="6252" w:leader="none"/>
              </w:tabs>
              <w:rPr>
                <w:rFonts w:ascii="宋体" w:hAnsi="宋体" w:eastAsia="宋体"/>
                <w:sz w:val="24"/>
                <w:szCs w:val="24"/>
                <w:highlight w:val="none"/>
              </w:rPr>
            </w:pPr>
            <w:r>
              <w:rPr>
                <w:rFonts w:hint="eastAsia" w:ascii="宋体" w:hAnsi="宋体" w:eastAsia="宋体"/>
                <w:sz w:val="24"/>
                <w:szCs w:val="24"/>
                <w:highlight w:val="none"/>
              </w:rPr>
              <w:t xml:space="preserve">（有/无）</w:t>
            </w:r>
            <w:r/>
          </w:p>
        </w:tc>
      </w:tr>
      <w:tr>
        <w:trPr>
          <w:jc w:val="center"/>
          <w:trHeight w:val="567" w:hRule="exact"/>
        </w:trPr>
        <w:tc>
          <w:tcPr>
            <w:tcW w:w="358"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t xml:space="preserve">1</w:t>
            </w:r>
            <w:r/>
          </w:p>
        </w:tc>
        <w:tc>
          <w:tcPr>
            <w:tcW w:w="1002"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816"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787"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921"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113"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r>
      <w:tr>
        <w:trPr>
          <w:jc w:val="center"/>
          <w:trHeight w:val="567" w:hRule="exact"/>
        </w:trPr>
        <w:tc>
          <w:tcPr>
            <w:tcW w:w="358"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t xml:space="preserve">2</w:t>
            </w:r>
            <w:r/>
          </w:p>
        </w:tc>
        <w:tc>
          <w:tcPr>
            <w:tcW w:w="1002"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816"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787"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921"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113"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r>
      <w:tr>
        <w:trPr>
          <w:jc w:val="center"/>
          <w:trHeight w:val="567" w:hRule="exact"/>
        </w:trPr>
        <w:tc>
          <w:tcPr>
            <w:tcW w:w="358"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t xml:space="preserve">3</w:t>
            </w:r>
            <w:r/>
          </w:p>
        </w:tc>
        <w:tc>
          <w:tcPr>
            <w:tcW w:w="1002"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816"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787"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921"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113"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r>
      <w:tr>
        <w:trPr>
          <w:jc w:val="center"/>
          <w:trHeight w:val="567" w:hRule="exact"/>
        </w:trPr>
        <w:tc>
          <w:tcPr>
            <w:tcW w:w="358" w:type="pct"/>
            <w:vAlign w:val="center"/>
            <w:textDirection w:val="lrTb"/>
            <w:noWrap w:val="false"/>
          </w:tcPr>
          <w:p>
            <w:pPr>
              <w:jc w:val="center"/>
              <w:spacing w:line="400" w:lineRule="exact"/>
              <w:rPr>
                <w:rFonts w:ascii="宋体" w:hAnsi="宋体" w:eastAsia="宋体"/>
                <w:sz w:val="24"/>
                <w:szCs w:val="24"/>
                <w:highlight w:val="none"/>
              </w:rPr>
            </w:pPr>
            <w:r>
              <w:rPr>
                <w:rFonts w:hint="eastAsia" w:ascii="宋体" w:hAnsi="宋体" w:eastAsia="宋体"/>
                <w:sz w:val="24"/>
                <w:szCs w:val="24"/>
                <w:highlight w:val="none"/>
              </w:rPr>
              <w:t xml:space="preserve">4</w:t>
            </w:r>
            <w:r/>
          </w:p>
        </w:tc>
        <w:tc>
          <w:tcPr>
            <w:tcW w:w="1002"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816"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787"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921"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c>
          <w:tcPr>
            <w:tcW w:w="1113" w:type="pct"/>
            <w:vAlign w:val="center"/>
            <w:textDirection w:val="lrTb"/>
            <w:noWrap w:val="false"/>
          </w:tcPr>
          <w:p>
            <w:pPr>
              <w:jc w:val="center"/>
              <w:spacing w:line="400" w:lineRule="exact"/>
              <w:rPr>
                <w:rFonts w:ascii="宋体" w:hAnsi="宋体" w:eastAsia="宋体"/>
                <w:sz w:val="24"/>
                <w:szCs w:val="24"/>
                <w:highlight w:val="none"/>
              </w:rPr>
            </w:pPr>
            <w:r>
              <w:rPr>
                <w:rFonts w:ascii="宋体" w:hAnsi="宋体" w:eastAsia="宋体"/>
                <w:sz w:val="24"/>
                <w:szCs w:val="24"/>
                <w:highlight w:val="none"/>
              </w:rPr>
            </w:r>
            <w:r/>
          </w:p>
        </w:tc>
      </w:tr>
    </w:tbl>
    <w:p>
      <w:pPr>
        <w:jc w:val="right"/>
        <w:spacing w:line="360" w:lineRule="auto"/>
        <w:rPr>
          <w:rFonts w:ascii="宋体" w:hAnsi="宋体" w:eastAsia="宋体"/>
          <w:sz w:val="24"/>
          <w:szCs w:val="24"/>
          <w:highlight w:val="none"/>
        </w:rPr>
      </w:pPr>
      <w:r>
        <w:rPr>
          <w:rFonts w:ascii="宋体" w:hAnsi="宋体" w:eastAsia="宋体"/>
          <w:sz w:val="24"/>
          <w:szCs w:val="24"/>
          <w:highlight w:val="none"/>
        </w:rPr>
        <w:t xml:space="preserve">  </w:t>
      </w:r>
      <w:r/>
    </w:p>
    <w:p>
      <w:pPr>
        <w:jc w:val="right"/>
        <w:spacing w:line="360" w:lineRule="auto"/>
        <w:rPr>
          <w:rFonts w:ascii="宋体" w:hAnsi="宋体" w:eastAsia="宋体"/>
          <w:sz w:val="24"/>
          <w:szCs w:val="24"/>
          <w:highlight w:val="none"/>
        </w:rPr>
      </w:pPr>
      <w:r>
        <w:rPr>
          <w:rFonts w:ascii="宋体" w:hAnsi="宋体" w:eastAsia="宋体"/>
          <w:sz w:val="24"/>
          <w:szCs w:val="24"/>
          <w:highlight w:val="none"/>
        </w:rPr>
      </w:r>
      <w:r/>
    </w:p>
    <w:p>
      <w:pPr>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jc w:val="center"/>
        <w:spacing w:line="360" w:lineRule="auto"/>
        <w:rPr>
          <w:rFonts w:ascii="宋体" w:hAnsi="宋体" w:eastAsia="宋体"/>
          <w:b/>
          <w:szCs w:val="24"/>
          <w:highlight w:val="none"/>
        </w:rPr>
      </w:pPr>
      <w:r>
        <w:rPr>
          <w:rFonts w:hint="eastAsia" w:ascii="宋体" w:hAnsi="宋体" w:eastAsia="宋体" w:cs="宋体"/>
          <w:sz w:val="24"/>
          <w:szCs w:val="24"/>
          <w:highlight w:val="none"/>
        </w:rPr>
        <w:t xml:space="preserve">                                             日期：　　　年　　月　　日</w:t>
      </w:r>
      <w:r/>
    </w:p>
    <w:p>
      <w:pPr>
        <w:ind w:right="420" w:firstLine="210"/>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tabs>
          <w:tab w:val="left" w:pos="753" w:leader="none"/>
        </w:tabs>
        <w:rPr>
          <w:rFonts w:ascii="宋体" w:hAnsi="宋体" w:eastAsia="宋体" w:cs="宋体"/>
          <w:b/>
          <w:bCs/>
          <w:sz w:val="24"/>
          <w:szCs w:val="24"/>
          <w:highlight w:val="none"/>
        </w:rPr>
        <w:outlineLvl w:val="1"/>
      </w:pPr>
      <w:r>
        <w:rPr>
          <w:rFonts w:hint="eastAsia" w:ascii="宋体" w:hAnsi="宋体" w:eastAsia="宋体" w:cs="宋体"/>
          <w:sz w:val="24"/>
          <w:szCs w:val="24"/>
          <w:highlight w:val="none"/>
        </w:rPr>
        <w:br w:type="page" w:clear="all"/>
      </w:r>
      <w:r>
        <w:rPr>
          <w:rFonts w:hint="eastAsia" w:ascii="宋体" w:hAnsi="宋体" w:eastAsia="宋体" w:cs="宋体"/>
          <w:b/>
          <w:bCs/>
          <w:sz w:val="24"/>
          <w:szCs w:val="24"/>
          <w:highlight w:val="none"/>
        </w:rPr>
        <w:t xml:space="preserve">11.资格证明文件</w:t>
      </w:r>
      <w:r/>
    </w:p>
    <w:p>
      <w:pPr>
        <w:pStyle w:val="1006"/>
        <w:ind w:firstLine="0"/>
        <w:jc w:val="both"/>
        <w:spacing w:line="360" w:lineRule="auto"/>
        <w:rPr>
          <w:rFonts w:ascii="宋体" w:hAnsi="宋体" w:eastAsia="宋体"/>
          <w:szCs w:val="24"/>
          <w:highlight w:val="none"/>
        </w:rPr>
        <w:outlineLvl w:val="2"/>
      </w:pPr>
      <w:r>
        <w:rPr>
          <w:rFonts w:hint="eastAsia" w:ascii="宋体" w:hAnsi="宋体" w:eastAsia="宋体"/>
          <w:b/>
          <w:szCs w:val="24"/>
          <w:highlight w:val="none"/>
        </w:rPr>
        <w:t xml:space="preserve">（1）资格文件的声明函</w:t>
      </w:r>
      <w:r/>
    </w:p>
    <w:p>
      <w:pPr>
        <w:pStyle w:val="1006"/>
        <w:ind w:firstLine="0"/>
        <w:jc w:val="center"/>
        <w:spacing w:line="360" w:lineRule="auto"/>
        <w:rPr>
          <w:rFonts w:ascii="宋体" w:hAnsi="宋体" w:eastAsia="宋体"/>
          <w:szCs w:val="24"/>
          <w:highlight w:val="none"/>
        </w:rPr>
      </w:pPr>
      <w:r>
        <w:rPr>
          <w:rFonts w:hint="eastAsia" w:ascii="宋体" w:hAnsi="宋体" w:eastAsia="宋体"/>
          <w:b/>
          <w:bCs/>
          <w:szCs w:val="24"/>
          <w:highlight w:val="none"/>
        </w:rPr>
        <w:t xml:space="preserve">资格文件的声明函</w:t>
      </w:r>
      <w:r/>
    </w:p>
    <w:p>
      <w:pPr>
        <w:pStyle w:val="1006"/>
        <w:ind w:firstLine="0"/>
        <w:jc w:val="both"/>
        <w:spacing w:line="360" w:lineRule="auto"/>
        <w:rPr>
          <w:rFonts w:ascii="宋体" w:hAnsi="宋体" w:eastAsia="宋体"/>
          <w:szCs w:val="24"/>
          <w:highlight w:val="none"/>
          <w:u w:val="single"/>
        </w:rPr>
      </w:pPr>
      <w:r>
        <w:rPr>
          <w:rFonts w:ascii="宋体" w:hAnsi="宋体" w:eastAsia="宋体"/>
          <w:szCs w:val="24"/>
          <w:highlight w:val="none"/>
          <w:u w:val="single"/>
        </w:rPr>
      </w:r>
      <w:r/>
    </w:p>
    <w:p>
      <w:pPr>
        <w:pStyle w:val="1006"/>
        <w:ind w:firstLine="0"/>
        <w:jc w:val="both"/>
        <w:spacing w:line="360" w:lineRule="auto"/>
        <w:rPr>
          <w:rFonts w:ascii="宋体" w:hAnsi="宋体" w:eastAsia="宋体"/>
          <w:szCs w:val="24"/>
          <w:highlight w:val="none"/>
        </w:rPr>
      </w:pPr>
      <w:r>
        <w:rPr>
          <w:rFonts w:hint="eastAsia" w:ascii="宋体" w:hAnsi="宋体" w:eastAsia="宋体"/>
          <w:szCs w:val="24"/>
          <w:highlight w:val="none"/>
          <w:u w:val="single"/>
        </w:rPr>
        <w:t xml:space="preserve">苏州诚和招投标咨询有限公司</w:t>
      </w:r>
      <w:r>
        <w:rPr>
          <w:rFonts w:hint="eastAsia" w:ascii="宋体" w:hAnsi="宋体" w:eastAsia="宋体"/>
          <w:szCs w:val="24"/>
          <w:highlight w:val="none"/>
        </w:rPr>
        <w:t xml:space="preserve">：</w:t>
      </w:r>
      <w:r/>
    </w:p>
    <w:p>
      <w:pPr>
        <w:pStyle w:val="100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本公司愿就由贵公司组织实施的编号为</w:t>
      </w:r>
      <w:r>
        <w:rPr>
          <w:rFonts w:hint="eastAsia" w:ascii="宋体" w:hAnsi="宋体" w:eastAsia="宋体"/>
          <w:szCs w:val="24"/>
          <w:highlight w:val="none"/>
          <w:u w:val="single"/>
        </w:rPr>
        <w:t xml:space="preserve">                </w:t>
      </w:r>
      <w:r>
        <w:rPr>
          <w:rFonts w:hint="eastAsia" w:ascii="宋体" w:hAnsi="宋体" w:eastAsia="宋体"/>
          <w:szCs w:val="24"/>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1006"/>
        <w:ind w:firstLine="480"/>
        <w:jc w:val="both"/>
        <w:spacing w:line="360" w:lineRule="auto"/>
        <w:rPr>
          <w:rFonts w:ascii="宋体" w:hAnsi="宋体" w:eastAsia="宋体"/>
          <w:szCs w:val="24"/>
          <w:highlight w:val="none"/>
        </w:rPr>
      </w:pPr>
      <w:r>
        <w:rPr>
          <w:rFonts w:ascii="宋体" w:hAnsi="宋体" w:eastAsia="宋体"/>
          <w:szCs w:val="24"/>
          <w:highlight w:val="none"/>
        </w:rPr>
      </w:r>
      <w:r/>
    </w:p>
    <w:p>
      <w:pPr>
        <w:pStyle w:val="1006"/>
        <w:ind w:firstLine="480"/>
        <w:jc w:val="both"/>
        <w:spacing w:line="360" w:lineRule="auto"/>
        <w:rPr>
          <w:rFonts w:ascii="宋体" w:hAnsi="宋体" w:eastAsia="宋体"/>
          <w:szCs w:val="24"/>
          <w:highlight w:val="none"/>
        </w:rPr>
      </w:pPr>
      <w:r>
        <w:rPr>
          <w:rFonts w:ascii="宋体" w:hAnsi="宋体" w:eastAsia="宋体"/>
          <w:szCs w:val="24"/>
          <w:highlight w:val="none"/>
        </w:rPr>
      </w:r>
      <w:r/>
    </w:p>
    <w:p>
      <w:pPr>
        <w:jc w:val="right"/>
        <w:spacing w:line="360" w:lineRule="auto"/>
        <w:rPr>
          <w:rFonts w:ascii="宋体" w:hAnsi="宋体" w:eastAsia="宋体" w:cs="宋体"/>
          <w:sz w:val="24"/>
          <w:szCs w:val="24"/>
          <w:highlight w:val="none"/>
        </w:rPr>
      </w:pPr>
      <w:r>
        <w:rPr>
          <w:rFonts w:ascii="宋体" w:hAnsi="宋体" w:eastAsia="宋体"/>
          <w:sz w:val="24"/>
          <w:szCs w:val="24"/>
          <w:highlight w:val="none"/>
        </w:rPr>
        <w:t xml:space="preserve"> </w:t>
      </w:r>
      <w:r>
        <w:rPr>
          <w:rFonts w:hint="eastAsia" w:ascii="宋体" w:hAnsi="宋体" w:eastAsia="宋体" w:cs="宋体"/>
          <w:sz w:val="24"/>
          <w:szCs w:val="24"/>
          <w:highlight w:val="none"/>
        </w:rPr>
        <w:t xml:space="preserve">供应商名称：（加盖CA电子公章）</w:t>
      </w:r>
      <w:r/>
    </w:p>
    <w:p>
      <w:pPr>
        <w:jc w:val="center"/>
        <w:spacing w:line="360" w:lineRule="auto"/>
        <w:rPr>
          <w:rFonts w:ascii="宋体" w:hAnsi="宋体" w:eastAsia="宋体"/>
          <w:b/>
          <w:szCs w:val="24"/>
          <w:highlight w:val="none"/>
        </w:rPr>
      </w:pPr>
      <w:r>
        <w:rPr>
          <w:rFonts w:hint="eastAsia" w:ascii="宋体" w:hAnsi="宋体" w:eastAsia="宋体" w:cs="宋体"/>
          <w:sz w:val="24"/>
          <w:szCs w:val="24"/>
          <w:highlight w:val="none"/>
        </w:rPr>
        <w:t xml:space="preserve">                                             日期：　　　年　　月　　日</w:t>
      </w:r>
      <w:r/>
    </w:p>
    <w:p>
      <w:pPr>
        <w:ind w:right="420" w:firstLine="210"/>
        <w:jc w:val="righ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b/>
          <w:sz w:val="24"/>
          <w:szCs w:val="24"/>
          <w:highlight w:val="none"/>
        </w:rPr>
      </w:pPr>
      <w:r>
        <w:rPr>
          <w:rFonts w:hint="eastAsia" w:ascii="宋体" w:hAnsi="宋体" w:eastAsia="宋体"/>
          <w:b/>
          <w:szCs w:val="24"/>
          <w:highlight w:val="none"/>
        </w:rPr>
        <w:br w:type="page" w:clear="all"/>
      </w:r>
      <w:r/>
    </w:p>
    <w:p>
      <w:pPr>
        <w:spacing w:line="360" w:lineRule="auto"/>
        <w:rPr>
          <w:rFonts w:ascii="宋体" w:hAnsi="宋体" w:eastAsia="宋体" w:cs="宋体"/>
          <w:b/>
          <w:sz w:val="24"/>
          <w:highlight w:val="none"/>
          <w:shd w:val="clear" w:color="auto" w:fill="ffffff"/>
        </w:rPr>
        <w:outlineLvl w:val="2"/>
      </w:pPr>
      <w:r>
        <w:rPr>
          <w:rFonts w:hint="eastAsia" w:ascii="宋体" w:hAnsi="宋体" w:eastAsia="宋体" w:cs="宋体"/>
          <w:b/>
          <w:sz w:val="24"/>
          <w:highlight w:val="none"/>
          <w:shd w:val="clear" w:color="auto" w:fill="ffffff"/>
        </w:rPr>
        <w:t xml:space="preserve">（2）关于符合本国产品标准的声明函</w:t>
      </w:r>
      <w:r/>
    </w:p>
    <w:p>
      <w:pPr>
        <w:ind w:firstLine="200"/>
        <w:spacing w:line="360" w:lineRule="auto"/>
        <w:rPr>
          <w:rFonts w:ascii="宋体" w:hAnsi="宋体" w:eastAsia="宋体" w:cs="宋体"/>
          <w:sz w:val="24"/>
          <w:szCs w:val="24"/>
          <w:highlight w:val="none"/>
        </w:rPr>
      </w:pPr>
      <w:r/>
      <w:bookmarkStart w:id="40" w:name="OLE_LINK6"/>
      <w:r/>
      <w:bookmarkStart w:id="41" w:name="OLE_LINK5"/>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关于符合本国产品标准的声明函</w:t>
      </w:r>
      <w:bookmarkEnd w:id="40"/>
      <w:r/>
      <w:bookmarkEnd w:id="41"/>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848"/>
        <w:ind w:firstLine="480"/>
        <w:jc w:val="both"/>
        <w:spacing w:beforeAutospacing="0" w:afterAutospacing="0" w:line="360" w:lineRule="auto"/>
        <w:rPr>
          <w:rFonts w:ascii="宋体" w:hAnsi="宋体" w:eastAsia="宋体" w:cs="方正魏碑_GBK"/>
          <w:color w:val="000000" w:themeColor="text1"/>
          <w:szCs w:val="24"/>
          <w:highlight w:val="none"/>
          <w14:textFill>
            <w14:solidFill>
              <w14:schemeClr w14:val="tx1"/>
            </w14:solidFill>
          </w14:textFill>
        </w:rPr>
      </w:pPr>
      <w:r/>
      <w:bookmarkStart w:id="42" w:name="OLE_LINK12"/>
      <w:r>
        <w:rPr>
          <w:rFonts w:hint="eastAsia" w:ascii="宋体" w:hAnsi="宋体" w:eastAsia="宋体" w:cs="方正魏碑_GBK"/>
          <w:color w:val="000000" w:themeColor="text1"/>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firstLine="480"/>
        <w:jc w:val="both"/>
        <w:spacing w:beforeAutospacing="0" w:afterAutospacing="0" w:line="360" w:lineRule="auto"/>
        <w:rPr>
          <w:rFonts w:ascii="宋体" w:hAnsi="宋体" w:eastAsia="宋体" w:cs="方正魏碑_GBK"/>
          <w:color w:val="000000" w:themeColor="text1"/>
          <w:szCs w:val="24"/>
          <w:highlight w:val="none"/>
          <w14:textFill>
            <w14:solidFill>
              <w14:schemeClr w14:val="tx1"/>
            </w14:solidFill>
          </w14:textFill>
        </w:rPr>
      </w:pP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1.</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Style w:val="854"/>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，生产厂为</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（厂名）</w:t>
      </w:r>
      <w:r>
        <w:rPr>
          <w:rStyle w:val="854"/>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，厂址为</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 </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 </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的中国境内生产的组件成本占比≥</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（规定</w:t>
      </w:r>
      <w:r>
        <w:rPr>
          <w:rStyle w:val="854"/>
          <w:rFonts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比例</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w:t>
      </w:r>
      <w:r>
        <w:rPr>
          <w:rStyle w:val="854"/>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3</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（关键</w:t>
      </w:r>
      <w:r>
        <w:rPr>
          <w:rStyle w:val="854"/>
          <w:rFonts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组件</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w:t>
      </w:r>
      <w:r>
        <w:rPr>
          <w:rStyle w:val="854"/>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4</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在中国境内生产。</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Style w:val="854"/>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（关键工序）</w:t>
      </w:r>
      <w:r>
        <w:rPr>
          <w:rStyle w:val="854"/>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5</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在中国境内完成。</w:t>
      </w:r>
      <w:r/>
    </w:p>
    <w:p>
      <w:pPr>
        <w:pStyle w:val="848"/>
        <w:ind w:firstLine="480"/>
        <w:jc w:val="both"/>
        <w:spacing w:beforeAutospacing="0" w:afterAutospacing="0" w:line="360" w:lineRule="auto"/>
        <w:rPr>
          <w:rFonts w:ascii="宋体" w:hAnsi="宋体" w:eastAsia="宋体" w:cs="方正魏碑_GBK"/>
          <w:color w:val="000000" w:themeColor="text1"/>
          <w:szCs w:val="24"/>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2.</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，生产厂为</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（厂名）</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，厂址为</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（规定比例）</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（关键组件）</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在中国境内生产。</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（关键工序）</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在中国境内完成。</w:t>
      </w:r>
      <w:r/>
    </w:p>
    <w:p>
      <w:pPr>
        <w:ind w:firstLine="480"/>
        <w:spacing w:line="360" w:lineRule="auto"/>
        <w:rPr>
          <w:sz w:val="24"/>
          <w:szCs w:val="24"/>
          <w:highlight w:val="none"/>
          <w:lang w:val="zh-CN"/>
        </w:rPr>
      </w:pPr>
      <w:r>
        <w:rPr>
          <w:rFonts w:hint="eastAsia"/>
          <w:sz w:val="24"/>
          <w:szCs w:val="24"/>
          <w:highlight w:val="none"/>
          <w:lang w:val="zh-CN"/>
        </w:rPr>
        <w:t xml:space="preserve">……</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__________________</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1.产品如有型号，请在“产品名称”栏一并填写。</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2.生产厂址应与生产厂营业执照载明的相关信息保持一致。</w:t>
      </w:r>
      <w:bookmarkStart w:id="43" w:name="OLE_LINK11"/>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3.该产品的中国境内生产的组件成本占比相关要求实施前，“规定比例”栏可不填，下同</w:t>
      </w:r>
      <w:bookmarkEnd w:id="43"/>
      <w:r>
        <w:rPr>
          <w:rFonts w:hint="eastAsia" w:ascii="宋体" w:hAnsi="宋体" w:eastAsia="宋体" w:cs="宋体"/>
          <w:sz w:val="24"/>
          <w:szCs w:val="24"/>
          <w:highlight w:val="none"/>
          <w:lang w:val="zh-CN"/>
        </w:rPr>
        <w:t xml:space="preserve">。</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4.该产品的关键组件要求实施前，“关键组件”栏可不填，下同。</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5.该产品的关键工序要求实施前，“关键工序”栏可不填，下同。</w:t>
      </w:r>
      <w:r/>
    </w:p>
    <w:p>
      <w:pPr>
        <w:pStyle w:val="848"/>
        <w:ind w:firstLine="480"/>
        <w:jc w:val="both"/>
        <w:spacing w:beforeAutospacing="0" w:afterAutospacing="0" w:line="360" w:lineRule="auto"/>
        <w:rPr>
          <w:rFonts w:ascii="宋体" w:hAnsi="宋体" w:eastAsia="宋体" w:cs="方正魏碑_GBK"/>
          <w:color w:val="000000" w:themeColor="text1"/>
          <w:szCs w:val="24"/>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6.用斜线划除的地方无需填写。</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394"/>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公司（单位）名称（盖章）：</w:t>
      </w:r>
      <w:r/>
    </w:p>
    <w:p>
      <w:pPr>
        <w:ind w:firstLine="4394"/>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bookmarkEnd w:id="42"/>
      <w:r/>
      <w:r/>
    </w:p>
    <w:p>
      <w:pPr>
        <w:pStyle w:val="827"/>
        <w:rPr>
          <w:rFonts w:ascii="宋体" w:hAnsi="宋体" w:eastAsia="宋体" w:cs="宋体"/>
          <w:sz w:val="24"/>
          <w:highlight w:val="none"/>
          <w:lang w:val="zh-CN"/>
        </w:rPr>
      </w:pPr>
      <w:r>
        <w:rPr>
          <w:rFonts w:hint="eastAsia" w:ascii="宋体" w:hAnsi="宋体" w:eastAsia="宋体" w:cs="宋体"/>
          <w:sz w:val="24"/>
          <w:highlight w:val="none"/>
          <w:lang w:val="zh-CN"/>
        </w:rPr>
        <w:br w:type="page" w:clear="all"/>
      </w:r>
      <w:r/>
    </w:p>
    <w:p>
      <w:pPr>
        <w:spacing w:line="360" w:lineRule="auto"/>
        <w:rPr>
          <w:rFonts w:ascii="宋体" w:hAnsi="宋体" w:eastAsia="宋体" w:cs="宋体"/>
          <w:b/>
          <w:sz w:val="24"/>
          <w:highlight w:val="none"/>
          <w:shd w:val="clear" w:color="auto" w:fill="ffffff"/>
        </w:rPr>
        <w:outlineLvl w:val="2"/>
      </w:pPr>
      <w:r>
        <w:rPr>
          <w:rFonts w:hint="eastAsia" w:ascii="宋体" w:hAnsi="宋体" w:eastAsia="宋体" w:cs="宋体"/>
          <w:b/>
          <w:sz w:val="24"/>
          <w:highlight w:val="none"/>
          <w:shd w:val="clear" w:color="auto" w:fill="ffffff"/>
        </w:rPr>
        <w:t xml:space="preserve">（3）关于本国产品成本占比的声明函（采购项目含有多种产品时适用）</w:t>
      </w:r>
      <w:r/>
    </w:p>
    <w:p>
      <w:pPr>
        <w:ind w:firstLine="20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cente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关于本国产品成本占比的声明函</w:t>
      </w:r>
      <w:r/>
    </w:p>
    <w:p>
      <w:pPr>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w:t>
      </w: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本公司（单位）对上表内容的真实性负责。如有虚假，愿承担相应法律责任。</w:t>
      </w:r>
      <w:r/>
    </w:p>
    <w:p>
      <w:pPr>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394"/>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394"/>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公司（单位）名称（盖章）：</w:t>
      </w:r>
      <w:r/>
    </w:p>
    <w:p>
      <w:pPr>
        <w:ind w:firstLine="4394"/>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rPr>
          <w:rFonts w:ascii="宋体" w:hAnsi="宋体" w:eastAsia="宋体"/>
          <w:b/>
          <w:szCs w:val="24"/>
          <w:highlight w:val="none"/>
        </w:rPr>
      </w:pPr>
      <w:r>
        <w:rPr>
          <w:rFonts w:hint="eastAsia" w:ascii="宋体" w:hAnsi="宋体" w:eastAsia="宋体"/>
          <w:b/>
          <w:szCs w:val="24"/>
          <w:highlight w:val="none"/>
        </w:rPr>
        <w:br w:type="page" w:clear="all"/>
      </w:r>
      <w:r/>
    </w:p>
    <w:p>
      <w:pPr>
        <w:pStyle w:val="1006"/>
        <w:ind w:firstLine="0"/>
        <w:jc w:val="both"/>
        <w:spacing w:line="360" w:lineRule="auto"/>
        <w:rPr>
          <w:rFonts w:ascii="宋体" w:hAnsi="宋体" w:eastAsia="宋体"/>
          <w:b/>
          <w:szCs w:val="24"/>
          <w:highlight w:val="none"/>
        </w:rPr>
        <w:outlineLvl w:val="2"/>
      </w:pPr>
      <w:r>
        <w:rPr>
          <w:rFonts w:hint="eastAsia" w:ascii="宋体" w:hAnsi="宋体" w:eastAsia="宋体"/>
          <w:b/>
          <w:szCs w:val="24"/>
          <w:highlight w:val="none"/>
        </w:rPr>
        <w:t xml:space="preserve">（4）中小企业声明函</w:t>
      </w:r>
      <w:r/>
    </w:p>
    <w:p>
      <w:pPr>
        <w:jc w:val="center"/>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2"/>
        <w:jc w:val="center"/>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中小企业声明函（服务）</w:t>
      </w:r>
      <w:r/>
    </w:p>
    <w:p>
      <w:pPr>
        <w:ind w:left="570"/>
        <w:spacing w:line="360" w:lineRule="auto"/>
        <w:rPr>
          <w:rFonts w:ascii="宋体" w:hAnsi="宋体" w:eastAsia="宋体"/>
          <w:sz w:val="24"/>
          <w:highlight w:val="none"/>
          <w:shd w:val="clear" w:color="auto" w:fill="ffffff"/>
        </w:rPr>
      </w:pPr>
      <w:r>
        <w:rPr>
          <w:rFonts w:ascii="宋体" w:hAnsi="宋体" w:eastAsia="宋体"/>
          <w:sz w:val="24"/>
          <w:highlight w:val="none"/>
          <w:shd w:val="clear" w:color="auto" w:fill="ffffff"/>
        </w:rPr>
      </w:r>
      <w:r/>
    </w:p>
    <w:p>
      <w:pPr>
        <w:ind w:firstLine="480"/>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u w:val="single"/>
          <w:shd w:val="clear" w:color="auto" w:fill="ffffff"/>
        </w:rPr>
        <w:t xml:space="preserve">（单位名称）</w:t>
      </w:r>
      <w:r>
        <w:rPr>
          <w:rFonts w:hint="eastAsia" w:ascii="宋体" w:hAnsi="宋体" w:eastAsia="宋体" w:cs="宋体"/>
          <w:sz w:val="24"/>
          <w:szCs w:val="24"/>
          <w:highlight w:val="none"/>
          <w:shd w:val="clear" w:color="auto" w:fill="ffffff"/>
        </w:rPr>
        <w:t xml:space="preserve">的</w:t>
      </w:r>
      <w:r>
        <w:rPr>
          <w:rFonts w:hint="eastAsia" w:ascii="宋体" w:hAnsi="宋体" w:eastAsia="宋体" w:cs="宋体"/>
          <w:sz w:val="24"/>
          <w:szCs w:val="24"/>
          <w:highlight w:val="none"/>
          <w:u w:val="single"/>
          <w:shd w:val="clear" w:color="auto" w:fill="ffffff"/>
        </w:rPr>
        <w:t xml:space="preserve">（项目名称）</w:t>
      </w:r>
      <w:r>
        <w:rPr>
          <w:rFonts w:hint="eastAsia" w:ascii="宋体" w:hAnsi="宋体" w:eastAsia="宋体" w:cs="宋体"/>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p>
    <w:p>
      <w:pPr>
        <w:ind w:firstLine="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（项目名称）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shd w:val="clear" w:color="auto" w:fill="ffffff"/>
          <w:lang w:bidi="ar"/>
        </w:rPr>
        <w:t xml:space="preserve">软件和信息技术服务业</w:t>
      </w:r>
      <w:r>
        <w:rPr>
          <w:rFonts w:hint="eastAsia" w:ascii="宋体" w:hAnsi="宋体" w:eastAsia="宋体" w:cs="宋体"/>
          <w:sz w:val="24"/>
          <w:szCs w:val="24"/>
          <w:highlight w:val="none"/>
        </w:rPr>
        <w:t xml:space="preserve">；承接企业为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footnoteReference w:id="2"/>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sz w:val="24"/>
          <w:szCs w:val="24"/>
          <w:highlight w:val="none"/>
          <w:shd w:val="clear" w:color="auto" w:fill="ffffff"/>
        </w:rPr>
      </w:pPr>
      <w:r>
        <w:rPr>
          <w:rFonts w:ascii="宋体" w:hAnsi="宋体" w:eastAsia="宋体"/>
          <w:sz w:val="24"/>
          <w:szCs w:val="24"/>
          <w:highlight w:val="none"/>
          <w:shd w:val="clear" w:color="auto" w:fill="ffffff"/>
        </w:rPr>
      </w:r>
      <w:r/>
    </w:p>
    <w:p>
      <w:pPr>
        <w:ind w:firstLine="480"/>
        <w:jc w:val="center"/>
        <w:spacing w:before="100" w:after="100" w:line="360" w:lineRule="auto"/>
        <w:widowControl/>
        <w:tabs>
          <w:tab w:val="left" w:pos="5720" w:leader="none"/>
        </w:tabs>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ab/>
      </w:r>
      <w:r>
        <w:rPr>
          <w:rFonts w:hint="eastAsia" w:ascii="宋体" w:hAnsi="宋体" w:eastAsia="宋体" w:cs="宋体"/>
          <w:sz w:val="24"/>
          <w:highlight w:val="none"/>
          <w:shd w:val="clear" w:color="auto" w:fill="ffffff"/>
        </w:rPr>
        <w:t xml:space="preserve">单位名称（盖章）：</w:t>
      </w:r>
      <w:r/>
    </w:p>
    <w:p>
      <w:pPr>
        <w:pStyle w:val="1006"/>
        <w:ind w:firstLine="0"/>
        <w:spacing w:line="360" w:lineRule="auto"/>
        <w:rPr>
          <w:rFonts w:ascii="宋体" w:hAnsi="宋体" w:eastAsia="宋体"/>
          <w:b/>
          <w:bCs/>
          <w:szCs w:val="24"/>
          <w:highlight w:val="none"/>
        </w:rPr>
        <w:outlineLvl w:val="2"/>
      </w:pPr>
      <w:r>
        <w:rPr>
          <w:rFonts w:ascii="宋体" w:hAnsi="宋体" w:eastAsia="宋体"/>
          <w:b/>
          <w:szCs w:val="24"/>
          <w:highlight w:val="none"/>
        </w:rPr>
        <w:br w:type="page" w:clear="all"/>
      </w:r>
      <w:r>
        <w:rPr>
          <w:rFonts w:hint="eastAsia" w:ascii="宋体" w:hAnsi="宋体" w:eastAsia="宋体"/>
          <w:b/>
          <w:szCs w:val="24"/>
          <w:highlight w:val="none"/>
        </w:rPr>
        <w:t xml:space="preserve">（5）</w:t>
      </w:r>
      <w:r>
        <w:rPr>
          <w:rFonts w:hint="eastAsia" w:ascii="宋体" w:hAnsi="宋体" w:eastAsia="宋体"/>
          <w:b/>
          <w:bCs/>
          <w:szCs w:val="24"/>
          <w:highlight w:val="none"/>
        </w:rPr>
        <w:t xml:space="preserve">残疾人福利性单位声明函</w:t>
      </w:r>
      <w:r/>
    </w:p>
    <w:p>
      <w:pPr>
        <w:pStyle w:val="1015"/>
        <w:jc w:val="center"/>
        <w:spacing w:beforeAutospacing="0" w:afterAutospacing="0" w:line="360" w:lineRule="auto"/>
        <w:rPr>
          <w:b/>
          <w:bCs/>
          <w:highlight w:val="none"/>
        </w:rPr>
      </w:pPr>
      <w:r>
        <w:rPr>
          <w:b/>
          <w:bCs/>
          <w:highlight w:val="none"/>
        </w:rPr>
      </w:r>
      <w:r/>
    </w:p>
    <w:p>
      <w:pPr>
        <w:pStyle w:val="1015"/>
        <w:jc w:val="center"/>
        <w:spacing w:beforeAutospacing="0" w:afterAutospacing="0" w:line="360" w:lineRule="auto"/>
        <w:rPr>
          <w:b/>
          <w:bCs/>
          <w:highlight w:val="none"/>
        </w:rPr>
      </w:pPr>
      <w:r>
        <w:rPr>
          <w:rFonts w:hint="eastAsia"/>
          <w:b/>
          <w:bCs/>
          <w:highlight w:val="none"/>
        </w:rPr>
        <w:t xml:space="preserve">残疾人福利性单位声明函</w:t>
      </w:r>
      <w:r/>
    </w:p>
    <w:p>
      <w:pPr>
        <w:pStyle w:val="1015"/>
        <w:ind w:firstLine="480"/>
        <w:spacing w:beforeAutospacing="0" w:afterAutospacing="0" w:line="360" w:lineRule="auto"/>
        <w:rPr>
          <w:highlight w:val="none"/>
        </w:rPr>
      </w:pPr>
      <w:r>
        <w:rPr>
          <w:highlight w:val="none"/>
        </w:rPr>
      </w:r>
      <w:r/>
    </w:p>
    <w:p>
      <w:pPr>
        <w:pStyle w:val="1015"/>
        <w:ind w:firstLine="480"/>
        <w:spacing w:beforeAutospacing="0" w:afterAutospacing="0" w:line="360" w:lineRule="auto"/>
        <w:rPr>
          <w:highlight w:val="none"/>
        </w:rPr>
      </w:pPr>
      <w:r>
        <w:rPr>
          <w:rFonts w:hint="eastAsia"/>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5"/>
        <w:ind w:firstLine="480"/>
        <w:spacing w:beforeAutospacing="0" w:afterAutospacing="0" w:line="360" w:lineRule="auto"/>
        <w:rPr>
          <w:highlight w:val="none"/>
        </w:rPr>
      </w:pPr>
      <w:r>
        <w:rPr>
          <w:rFonts w:hint="eastAsia"/>
          <w:highlight w:val="none"/>
        </w:rPr>
        <w:t xml:space="preserve">本单位对上述声明的真实性负责。如有虚假，将依法承担相应责任。</w:t>
      </w:r>
      <w:r/>
    </w:p>
    <w:p>
      <w:pPr>
        <w:pStyle w:val="1015"/>
        <w:ind w:firstLine="480"/>
        <w:spacing w:beforeAutospacing="0" w:afterAutospacing="0" w:line="360" w:lineRule="auto"/>
        <w:rPr>
          <w:highlight w:val="none"/>
        </w:rPr>
      </w:pPr>
      <w:r>
        <w:rPr>
          <w:highlight w:val="none"/>
        </w:rPr>
      </w:r>
      <w:r/>
    </w:p>
    <w:p>
      <w:pPr>
        <w:pStyle w:val="1015"/>
        <w:ind w:firstLine="480"/>
        <w:spacing w:beforeAutospacing="0" w:afterAutospacing="0" w:line="360" w:lineRule="auto"/>
        <w:rPr>
          <w:highlight w:val="none"/>
        </w:rPr>
      </w:pPr>
      <w:r>
        <w:rPr>
          <w:highlight w:val="none"/>
        </w:rPr>
      </w:r>
      <w:r/>
    </w:p>
    <w:p>
      <w:pPr>
        <w:pStyle w:val="1015"/>
        <w:ind w:firstLine="480"/>
        <w:spacing w:beforeAutospacing="0" w:afterAutospacing="0" w:line="360" w:lineRule="auto"/>
        <w:rPr>
          <w:highlight w:val="none"/>
        </w:rPr>
      </w:pPr>
      <w:r>
        <w:rPr>
          <w:rFonts w:hint="eastAsia"/>
          <w:highlight w:val="none"/>
        </w:rPr>
        <w:t xml:space="preserve">单位名称（盖章）：</w:t>
      </w:r>
      <w:r/>
    </w:p>
    <w:p>
      <w:pPr>
        <w:pStyle w:val="1015"/>
        <w:ind w:firstLine="480"/>
        <w:spacing w:beforeAutospacing="0" w:afterAutospacing="0" w:line="360" w:lineRule="auto"/>
        <w:rPr>
          <w:highlight w:val="none"/>
        </w:rPr>
      </w:pPr>
      <w:r>
        <w:rPr>
          <w:rFonts w:hint="eastAsia"/>
          <w:highlight w:val="none"/>
        </w:rPr>
        <w:t xml:space="preserve">日期：</w:t>
      </w:r>
      <w:r>
        <w:rPr>
          <w:highlight w:val="none"/>
        </w:rPr>
        <w:br w:type="textWrapping" w:clear="all"/>
      </w:r>
      <w:r/>
    </w:p>
    <w:p>
      <w:pPr>
        <w:ind w:firstLine="422"/>
        <w:rPr>
          <w:rFonts w:ascii="宋体" w:hAnsi="宋体" w:eastAsia="宋体" w:cs="宋体"/>
          <w:sz w:val="21"/>
          <w:szCs w:val="21"/>
          <w:highlight w:val="none"/>
        </w:rPr>
      </w:pPr>
      <w:r>
        <w:rPr>
          <w:rFonts w:hint="eastAsia" w:ascii="宋体" w:hAnsi="宋体" w:eastAsia="宋体" w:cs="宋体"/>
          <w:b/>
          <w:sz w:val="21"/>
          <w:szCs w:val="21"/>
          <w:highlight w:val="none"/>
        </w:rPr>
        <w:t xml:space="preserve">注：</w:t>
      </w:r>
      <w:bookmarkStart w:id="44" w:name="_Hlk158140990"/>
      <w:r>
        <w:rPr>
          <w:rFonts w:hint="eastAsia" w:ascii="宋体" w:hAnsi="宋体" w:eastAsia="宋体" w:cs="宋体"/>
          <w:b/>
          <w:sz w:val="21"/>
          <w:szCs w:val="21"/>
          <w:highlight w:val="none"/>
        </w:rPr>
        <w:t xml:space="preserve">投标（响应）文件中的电子签章视为供应商对本声明进行了签署盖章并承担相应责任</w:t>
      </w:r>
      <w:bookmarkEnd w:id="44"/>
      <w:r>
        <w:rPr>
          <w:rFonts w:hint="eastAsia" w:ascii="宋体" w:hAnsi="宋体" w:eastAsia="宋体" w:cs="宋体"/>
          <w:b/>
          <w:sz w:val="21"/>
          <w:szCs w:val="21"/>
          <w:highlight w:val="none"/>
        </w:rPr>
        <w:t xml:space="preserve">。</w:t>
      </w:r>
      <w:r/>
    </w:p>
    <w:p>
      <w:pPr>
        <w:jc w:val="left"/>
        <w:spacing w:line="360" w:lineRule="auto"/>
        <w:rPr>
          <w:rFonts w:ascii="宋体" w:hAnsi="宋体" w:eastAsia="宋体" w:cs="宋体"/>
          <w:b/>
          <w:sz w:val="24"/>
          <w:highlight w:val="none"/>
          <w:shd w:val="clear" w:color="auto" w:fill="ffffff"/>
        </w:rPr>
        <w:outlineLvl w:val="2"/>
      </w:pPr>
      <w:r>
        <w:rPr>
          <w:rFonts w:hint="eastAsia" w:ascii="宋体" w:hAnsi="宋体" w:eastAsia="宋体"/>
          <w:b/>
          <w:sz w:val="24"/>
          <w:szCs w:val="24"/>
          <w:highlight w:val="none"/>
        </w:rPr>
        <w:br w:type="page" w:clear="all"/>
      </w:r>
      <w:r>
        <w:rPr>
          <w:rFonts w:hint="eastAsia" w:ascii="宋体" w:hAnsi="宋体" w:eastAsia="宋体" w:cs="宋体"/>
          <w:b/>
          <w:sz w:val="24"/>
          <w:highlight w:val="none"/>
          <w:shd w:val="clear" w:color="auto" w:fill="ffffff"/>
        </w:rPr>
        <w:t xml:space="preserve">（6）</w:t>
      </w:r>
      <w:r>
        <w:rPr>
          <w:rFonts w:hint="eastAsia" w:ascii="宋体" w:hAnsi="宋体" w:eastAsia="宋体" w:cs="宋体"/>
          <w:b/>
          <w:bCs/>
          <w:sz w:val="24"/>
          <w:highlight w:val="none"/>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对投标人（供应商）有直接控股、管理关系的单位情况表</w:t>
      </w:r>
      <w:r/>
    </w:p>
    <w:p>
      <w:pPr>
        <w:ind w:firstLine="420"/>
        <w:rPr>
          <w:rFonts w:ascii="宋体" w:hAnsi="宋体" w:eastAsia="宋体" w:cs="宋体"/>
          <w:sz w:val="21"/>
          <w:highlight w:val="none"/>
          <w:shd w:val="clear" w:color="auto" w:fill="ffffff"/>
        </w:rPr>
      </w:pPr>
      <w:r>
        <w:rPr>
          <w:rFonts w:hint="eastAsia" w:ascii="宋体" w:hAnsi="宋体" w:eastAsia="宋体" w:cs="宋体"/>
          <w:sz w:val="21"/>
          <w:highlight w:val="none"/>
          <w:shd w:val="clear" w:color="auto" w:fill="ffffff"/>
        </w:rPr>
        <w:t xml:space="preserve">单位名称：</w:t>
      </w:r>
      <w:r/>
    </w:p>
    <w:tbl>
      <w:tblPr>
        <w:tblStyle w:val="820"/>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是否为大型企业</w:t>
            </w:r>
            <w:r/>
          </w:p>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（填写“是”或 “否”）</w:t>
            </w:r>
            <w:r/>
          </w:p>
        </w:tc>
        <w:tc>
          <w:tcPr>
            <w:tcW w:w="2025" w:type="dxa"/>
            <w:textDirection w:val="lrTb"/>
            <w:noWrap w:val="false"/>
          </w:tcPr>
          <w:p>
            <w:pPr>
              <w:jc w:val="center"/>
              <w:widowControl/>
              <w:rPr>
                <w:rFonts w:ascii="宋体" w:hAnsi="宋体" w:eastAsia="宋体" w:cs="宋体"/>
                <w:b/>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直接控股关系情况说明</w:t>
            </w:r>
            <w:r>
              <w:rPr>
                <w:rFonts w:hint="eastAsia" w:ascii="宋体" w:hAnsi="宋体" w:eastAsia="宋体" w:cs="宋体"/>
                <w:b/>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是否为大型企业</w:t>
            </w:r>
            <w:r/>
          </w:p>
          <w:p>
            <w:pPr>
              <w:jc w:val="center"/>
              <w:widowControl/>
              <w:rPr>
                <w:rFonts w:ascii="宋体" w:hAnsi="宋体" w:eastAsia="宋体" w:cs="宋体"/>
                <w:b/>
                <w:sz w:val="18"/>
                <w:szCs w:val="18"/>
                <w:highlight w:val="none"/>
                <w:shd w:val="clear" w:color="auto" w:fill="ffffff"/>
              </w:rPr>
            </w:pPr>
            <w:r>
              <w:rPr>
                <w:rFonts w:hint="eastAsia" w:ascii="宋体" w:hAnsi="宋体" w:eastAsia="宋体" w:cs="宋体"/>
                <w:b/>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hint="eastAsia" w:ascii="宋体" w:hAnsi="宋体" w:eastAsia="宋体" w:cs="宋体"/>
                <w:b/>
                <w:sz w:val="21"/>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sz w:val="21"/>
                <w:szCs w:val="21"/>
                <w:highlight w:val="none"/>
                <w:shd w:val="clear" w:color="auto" w:fill="ffffff"/>
              </w:rPr>
            </w:pPr>
            <w:r>
              <w:rPr>
                <w:rFonts w:ascii="宋体" w:hAnsi="宋体" w:eastAsia="宋体" w:cs="宋体"/>
                <w:b/>
                <w:sz w:val="21"/>
                <w:szCs w:val="21"/>
                <w:highlight w:val="none"/>
                <w:shd w:val="clear" w:color="auto" w:fill="ffffff"/>
              </w:rPr>
            </w:r>
            <w:r/>
          </w:p>
        </w:tc>
      </w:tr>
    </w:tbl>
    <w:p>
      <w:pPr>
        <w:ind w:firstLine="482"/>
        <w:jc w:val="left"/>
        <w:spacing w:line="360" w:lineRule="auto"/>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highlight w:val="none"/>
          <w:shd w:val="clear" w:color="auto" w:fill="ffffff"/>
        </w:rPr>
        <w:t xml:space="preserve">，</w:t>
      </w:r>
      <w:r>
        <w:rPr>
          <w:rFonts w:hint="eastAsia" w:ascii="宋体" w:hAnsi="宋体" w:eastAsia="宋体" w:cs="宋体"/>
          <w:b/>
          <w:sz w:val="24"/>
          <w:szCs w:val="24"/>
          <w:highlight w:val="none"/>
          <w:shd w:val="clear" w:color="auto" w:fill="ffffff"/>
        </w:rPr>
        <w:t xml:space="preserve">如填写“无”或不填写，均视为投标人（供应商）声明不存在有关情形。</w:t>
      </w:r>
      <w:r/>
    </w:p>
    <w:p>
      <w:pPr>
        <w:pStyle w:val="821"/>
        <w:ind w:left="0" w:firstLine="482"/>
        <w:jc w:val="left"/>
        <w:spacing w:line="360" w:lineRule="auto"/>
        <w:rPr>
          <w:rFonts w:ascii="宋体" w:hAnsi="宋体" w:eastAsia="宋体" w:cs="宋体"/>
          <w:szCs w:val="24"/>
          <w:highlight w:val="none"/>
        </w:rPr>
      </w:pPr>
      <w:r>
        <w:rPr>
          <w:rFonts w:hint="eastAsia" w:ascii="宋体" w:hAnsi="宋体" w:eastAsia="宋体" w:cs="宋体"/>
          <w:b/>
          <w:szCs w:val="24"/>
          <w:highlight w:val="none"/>
          <w:shd w:val="clear" w:color="auto" w:fill="ffffff"/>
        </w:rPr>
        <w:t xml:space="preserve">2.其中“直接控股”是指投标人（供应商）与大型企业之间存在直接投资并控股（非普通持股）的关系。</w:t>
      </w:r>
      <w:r/>
    </w:p>
    <w:p>
      <w:pPr>
        <w:pStyle w:val="1011"/>
        <w:ind w:firstLine="480"/>
        <w:jc w:val="left"/>
        <w:spacing w:line="360" w:lineRule="auto"/>
        <w:rPr>
          <w:rFonts w:hAnsi="宋体" w:eastAsia="宋体" w:cs="宋体"/>
          <w:sz w:val="24"/>
          <w:szCs w:val="24"/>
          <w:highlight w:val="none"/>
        </w:rPr>
      </w:pPr>
      <w:r>
        <w:rPr>
          <w:rFonts w:hAnsi="宋体" w:eastAsia="宋体" w:cs="宋体"/>
          <w:sz w:val="24"/>
          <w:szCs w:val="24"/>
          <w:highlight w:val="none"/>
        </w:rPr>
      </w:r>
      <w:r/>
    </w:p>
    <w:p>
      <w:pPr>
        <w:ind w:right="105" w:firstLine="210"/>
        <w:jc w:val="righ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供应商名称：（加盖CA电子公章）</w:t>
      </w:r>
      <w:r/>
    </w:p>
    <w:p>
      <w:pPr>
        <w:ind w:right="420" w:firstLine="210"/>
        <w:jc w:val="center"/>
        <w:spacing w:line="360" w:lineRule="auto"/>
        <w:rPr>
          <w:rFonts w:ascii="宋体" w:hAnsi="宋体" w:eastAsia="宋体" w:cs="宋体"/>
          <w:b/>
          <w:szCs w:val="24"/>
          <w:highlight w:val="none"/>
        </w:rPr>
      </w:pPr>
      <w:r>
        <w:rPr>
          <w:rFonts w:hint="eastAsia" w:ascii="宋体" w:hAnsi="宋体" w:eastAsia="宋体" w:cs="宋体"/>
          <w:sz w:val="24"/>
          <w:szCs w:val="24"/>
          <w:highlight w:val="none"/>
        </w:rPr>
        <w:t xml:space="preserve">                                             日期：　　　年　　月　　日</w:t>
      </w:r>
      <w:r/>
    </w:p>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821"/>
        <w:rPr>
          <w:highlight w:val="none"/>
        </w:rPr>
      </w:pPr>
      <w:r/>
      <w:bookmarkStart w:id="45" w:name="_Toc13642115"/>
      <w:r/>
      <w:bookmarkStart w:id="46" w:name="_Toc8248"/>
      <w:r/>
      <w:r/>
    </w:p>
    <w:p>
      <w:pPr>
        <w:jc w:val="center"/>
        <w:keepLines/>
        <w:keepNext/>
        <w:spacing w:line="579" w:lineRule="auto"/>
        <w:rPr>
          <w:rFonts w:ascii="宋体" w:hAnsi="宋体" w:eastAsia="宋体"/>
          <w:sz w:val="52"/>
          <w:highlight w:val="none"/>
        </w:rPr>
      </w:pPr>
      <w:r>
        <w:rPr>
          <w:rFonts w:ascii="宋体" w:hAnsi="宋体" w:eastAsia="宋体"/>
          <w:sz w:val="52"/>
          <w:highlight w:val="none"/>
        </w:rPr>
      </w:r>
      <w:r/>
    </w:p>
    <w:p>
      <w:pPr>
        <w:jc w:val="center"/>
        <w:keepLines/>
        <w:keepNext/>
        <w:spacing w:line="579" w:lineRule="auto"/>
        <w:rPr>
          <w:rFonts w:ascii="宋体" w:hAnsi="宋体" w:eastAsia="宋体"/>
          <w:sz w:val="52"/>
          <w:highlight w:val="none"/>
        </w:rPr>
      </w:pPr>
      <w:r>
        <w:rPr>
          <w:rFonts w:ascii="宋体" w:hAnsi="宋体" w:eastAsia="宋体"/>
          <w:sz w:val="52"/>
          <w:highlight w:val="none"/>
        </w:rPr>
      </w:r>
      <w:r/>
    </w:p>
    <w:p>
      <w:pPr>
        <w:pStyle w:val="810"/>
        <w:jc w:val="center"/>
        <w:spacing w:before="0" w:after="0" w:line="360" w:lineRule="auto"/>
        <w:rPr>
          <w:rFonts w:ascii="宋体" w:hAnsi="宋体" w:eastAsia="宋体"/>
          <w:sz w:val="52"/>
          <w:highlight w:val="none"/>
        </w:rPr>
      </w:pPr>
      <w:r/>
      <w:bookmarkStart w:id="47" w:name="_Toc5358"/>
      <w:r/>
      <w:bookmarkStart w:id="48" w:name="_Toc920"/>
      <w:r/>
      <w:bookmarkStart w:id="49" w:name="_Toc5268"/>
      <w:r/>
      <w:bookmarkStart w:id="50" w:name="_Toc7904"/>
      <w:r/>
      <w:bookmarkStart w:id="51" w:name="_Toc15699"/>
      <w:r>
        <w:rPr>
          <w:rFonts w:hint="eastAsia" w:ascii="宋体" w:hAnsi="宋体" w:eastAsia="宋体"/>
          <w:sz w:val="52"/>
          <w:highlight w:val="none"/>
        </w:rPr>
        <w:t xml:space="preserve">第四章 </w:t>
      </w:r>
      <w:bookmarkEnd w:id="45"/>
      <w:r>
        <w:rPr>
          <w:rFonts w:hint="eastAsia" w:ascii="宋体" w:hAnsi="宋体" w:eastAsia="宋体"/>
          <w:sz w:val="52"/>
          <w:highlight w:val="none"/>
        </w:rPr>
        <w:t xml:space="preserve">采购内容</w:t>
      </w:r>
      <w:bookmarkEnd w:id="46"/>
      <w:r/>
      <w:bookmarkEnd w:id="47"/>
      <w:r/>
      <w:bookmarkEnd w:id="48"/>
      <w:r/>
      <w:bookmarkEnd w:id="49"/>
      <w:r/>
      <w:bookmarkEnd w:id="50"/>
      <w:r/>
      <w:bookmarkEnd w:id="51"/>
      <w:r/>
      <w:r/>
    </w:p>
    <w:p>
      <w:pPr>
        <w:rPr>
          <w:rFonts w:ascii="宋体" w:hAnsi="宋体" w:eastAsia="宋体"/>
          <w:sz w:val="52"/>
          <w:highlight w:val="none"/>
        </w:rPr>
      </w:pPr>
      <w:r>
        <w:rPr>
          <w:rFonts w:hint="eastAsia" w:ascii="宋体" w:hAnsi="宋体" w:eastAsia="宋体"/>
          <w:sz w:val="52"/>
          <w:highlight w:val="none"/>
        </w:rPr>
        <w:br w:type="page" w:clear="all"/>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采购内容</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苏州诚和招投标咨询有限公司受</w:t>
      </w:r>
      <w:r>
        <w:rPr>
          <w:rFonts w:hint="eastAsia" w:ascii="宋体" w:hAnsi="宋体" w:eastAsia="宋体" w:cs="宋体"/>
          <w:sz w:val="24"/>
          <w:szCs w:val="24"/>
          <w:highlight w:val="none"/>
          <w:shd w:val="clear" w:color="auto" w:fill="ffffff"/>
        </w:rPr>
        <w:t xml:space="preserve">苏州工业园区社会保险基金和公积金管理中心</w:t>
      </w:r>
      <w:r>
        <w:rPr>
          <w:rFonts w:hint="eastAsia" w:ascii="宋体" w:hAnsi="宋体" w:eastAsia="宋体" w:cs="宋体"/>
          <w:sz w:val="24"/>
          <w:szCs w:val="24"/>
          <w:highlight w:val="none"/>
        </w:rPr>
        <w:t xml:space="preserve">的委托，就其所需的</w:t>
      </w:r>
      <w:r>
        <w:rPr>
          <w:rFonts w:hint="eastAsia" w:ascii="宋体" w:hAnsi="宋体" w:eastAsia="宋体" w:cs="宋体"/>
          <w:sz w:val="24"/>
          <w:szCs w:val="24"/>
          <w:highlight w:val="none"/>
          <w:shd w:val="clear" w:color="auto" w:fill="ffffff"/>
        </w:rPr>
        <w:t xml:space="preserve">苏州工业园区社会保险基金和公积金管理中心2026-2027年CA数字证书认证服务项目</w:t>
      </w:r>
      <w:r>
        <w:rPr>
          <w:rFonts w:hint="eastAsia" w:ascii="宋体" w:hAnsi="宋体" w:eastAsia="宋体" w:cs="宋体"/>
          <w:sz w:val="24"/>
          <w:szCs w:val="24"/>
          <w:highlight w:val="none"/>
        </w:rPr>
        <w:t xml:space="preserve">组织竞争性磋商采购，</w:t>
      </w:r>
      <w:bookmarkStart w:id="52" w:name="_Hlk193378953"/>
      <w:r>
        <w:rPr>
          <w:rFonts w:hint="eastAsia" w:ascii="宋体" w:hAnsi="宋体" w:eastAsia="宋体" w:cs="宋体"/>
          <w:sz w:val="24"/>
          <w:szCs w:val="24"/>
          <w:highlight w:val="none"/>
        </w:rPr>
        <w:t xml:space="preserve">欢迎符合条件的供应商</w:t>
      </w:r>
      <w:bookmarkEnd w:id="52"/>
      <w:r>
        <w:rPr>
          <w:rFonts w:hint="eastAsia" w:ascii="宋体" w:hAnsi="宋体" w:eastAsia="宋体" w:cs="宋体"/>
          <w:sz w:val="24"/>
          <w:szCs w:val="24"/>
          <w:highlight w:val="none"/>
        </w:rPr>
        <w:t xml:space="preserve">前来参加磋商。</w:t>
      </w:r>
      <w:r/>
    </w:p>
    <w:p>
      <w:pPr>
        <w:pStyle w:val="1017"/>
        <w:ind w:firstLine="482"/>
        <w:jc w:val="both"/>
        <w:spacing w:line="360" w:lineRule="auto"/>
        <w:rPr>
          <w:rFonts w:hint="default" w:ascii="宋体" w:hAnsi="宋体" w:eastAsia="宋体" w:cs="宋体"/>
          <w:b/>
          <w:bCs/>
          <w:szCs w:val="24"/>
          <w:highlight w:val="none"/>
          <w:lang w:val="en-US" w:eastAsia="zh-CN"/>
        </w:rPr>
        <w:outlineLvl w:val="1"/>
      </w:pPr>
      <w:r>
        <w:rPr>
          <w:rFonts w:hint="eastAsia" w:ascii="宋体" w:hAnsi="宋体" w:eastAsia="宋体" w:cs="宋体"/>
          <w:b/>
          <w:bCs/>
          <w:szCs w:val="24"/>
          <w:highlight w:val="none"/>
        </w:rPr>
        <w:t xml:space="preserve">一、</w:t>
      </w:r>
      <w:r>
        <w:rPr>
          <w:rFonts w:hint="eastAsia" w:ascii="宋体" w:hAnsi="宋体" w:eastAsia="宋体" w:cs="宋体"/>
          <w:b/>
          <w:highlight w:val="none"/>
        </w:rPr>
        <w:t xml:space="preserve">采购编号：</w:t>
      </w:r>
      <w:r>
        <w:rPr>
          <w:rFonts w:hint="eastAsia" w:ascii="宋体" w:hAnsi="宋体" w:eastAsia="宋体"/>
          <w:b/>
          <w:bCs/>
          <w:szCs w:val="24"/>
          <w:highlight w:val="none"/>
        </w:rPr>
        <w:t xml:space="preserve">JSZC-320591-SZCH-C2026-00</w:t>
      </w:r>
      <w:r>
        <w:rPr>
          <w:rFonts w:hint="eastAsia" w:ascii="宋体" w:hAnsi="宋体" w:eastAsia="宋体"/>
          <w:b/>
          <w:bCs/>
          <w:szCs w:val="24"/>
          <w:highlight w:val="none"/>
          <w:lang w:val="en-US" w:eastAsia="zh-CN"/>
        </w:rPr>
        <w:t xml:space="preserve">51</w:t>
      </w:r>
      <w:r/>
    </w:p>
    <w:p>
      <w:pPr>
        <w:pStyle w:val="1017"/>
        <w:ind w:firstLine="482"/>
        <w:jc w:val="both"/>
        <w:spacing w:line="360" w:lineRule="auto"/>
        <w:rPr>
          <w:rFonts w:ascii="宋体" w:hAnsi="宋体" w:eastAsia="宋体" w:cs="宋体"/>
          <w:b/>
          <w:szCs w:val="24"/>
          <w:highlight w:val="none"/>
        </w:rPr>
        <w:outlineLvl w:val="1"/>
      </w:pPr>
      <w:r>
        <w:rPr>
          <w:rFonts w:hint="eastAsia" w:ascii="宋体" w:hAnsi="宋体" w:eastAsia="宋体" w:cs="宋体"/>
          <w:b/>
          <w:szCs w:val="24"/>
          <w:highlight w:val="none"/>
        </w:rPr>
        <w:t xml:space="preserve">二、采购内容及要求</w:t>
      </w:r>
      <w:r/>
    </w:p>
    <w:p>
      <w:pPr>
        <w:ind w:firstLine="482"/>
        <w:spacing w:line="360" w:lineRule="auto"/>
        <w:widowControl/>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（一）项目概况及服务需求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1、项目概况</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苏州工业园区社会保险基金和公积金管理中心从2009年9月份开始在网上申报缴费系统中使用数字证书安全服务，运行10多年来取得了很好的效果，目前已扩展到多个系统，现有用户7万多户。为响应减轻企业负担的号召，苏州工业园区社会保险基金和公积金管理中心对单位用户的数字证书服务费用进行统一支付。</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目前园区使用数字证书服务的系统有：江苏人社网上办事服务大厅、江苏省医疗保障局网上服务大厅、园区单位客户端、苏州工业园区社会保险基金和公积金管理中心官方网站，采用合法的可信第三方CA机构提供的数字证书服务。各业务系统具体实现流程如下：</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江苏人社网上办事服务大厅：该系统为江苏省人力资源和社会保障厅的全省人社一体化公共服务系统（官方网址：https://rs.jshrss.jiangsu.gov.cn/web/login），通过本次采购的数字证书须确保可直接登录、使用该系统。即提供给企、事业单位使用本次采购的数字证书，通过使用数字证书进行数字签名验证，安全登录江苏省人力资源和社会保障厅网上办事服务大厅，在线办理人社相关业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江苏省医疗保障局网上服务大厅：该系统为江苏省医疗保障局的全省医保公共服务系统（官方网址：https://ybj.jszwfw.gov.cn/hsa-local/web/hallEnter/#/Index），通过本次采购的数字证书须确保可直接登录、使用该系统。即提供给企、事业单位使用本次采购的数字证书，通过使用数字证书进行数字签名验证，安全登录江苏省医疗保障局网上服务大厅，在线办理医保相关业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园区单位客户端：该系统为苏州工业园区社会保险基金和公积金管理中心的园区企、事业单位住房公积金系统，（官方网址：https://www.sipspf.org.cn/publish/main/31/index.html）。通过本次采购的数字证书须确保可直接登录、使用该系统。即提供给企、事业单位使用本次采购的数字证书，通过使用数字证书进行数字签名验证，安全登录园区单位客户端，在线办理住房相关业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官方网站：提供给企、事业单位查询相关信息。企业使用数字证书登录苏州工业园区社会保险基金和公积金管理中心网站（官方网址：https://www.sipspf.org.cn/publish/main/index.html），通过本次采购的数字证书须确保可直接登录、使用该网站。</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2、服务内容</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目前，单位用户可凭数字证书登录“江苏人社网上办事服务大厅”“江苏省医疗保障局网上服务大厅”“园区单位客户端”“苏州工业园区社会保险基金和公积金管理中心官方网站”，自主办理全流程社保、医保、公积金业务，涵盖人员基础信息采集、用人单位用工参保登记、退工停保登记，以及单位参保信息补足、女职工岗位性质维护、网上缴费等相关业务。通过使用数字证书登录可实现强身份认证，确保登录系统的身份真实唯一，防止冒名登录和账号盗用，同时通过加密和数字签名保障业务数据保密、完整、防篡改，满足安全合规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保证苏州工业园区社会保险基金和公积金管理中心的单位用户网上申报业务系统电子认证服务的正常运行，向单位用户提供相应的数字证书服务，同时提供本地化运维服务团队，为采购人及单位用户提供电话咨询、技术支持等服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为苏州工业园区社会保险基金和公积金管理中心提供现有数字证书电子认证服务平台的运维服务。保证苏州工业园区社会保险基金和公积金管理中心数字证书电子认证服务的持续安全可靠运行。</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确保单位用户的身份识别安全，保障数据的真实性，使单位用户无隐私信息泄密之忧，从而为实现政务服务机构和单位之间的可信交流提供法律保证。</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确保单位网上申报缴费系统的数字证书电子认证服务正常运行，确保单位用户使用供应商所签发数字证书在单位网上申报业务系统正常登录办理业务。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面向单位用户提供相应数字证书全生命周期服务，包括证书申请、发放、延期、吊销、介质解锁等服务内容，方便和确保单位用户正常使用所办理的数字证书。</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3、服务约定</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截至2026年8月31日，苏州工业园区社会保险基金和公积金管理中心单位开户数约为7万多家，新增约8000家单位，本次采购应当确保存量单位和新增单位网上申报数字证书服务的正常运行，提高园区社会保险基金和公积金管理中心业务办理的用户体验，确保工业园区数字证书用户的网上申报活动正常进行，保障数字证书全生命周期服务连续提供。企业数字证书服务应按照采购人要求在本项目服务期内持续向单位用户提供。</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单位用户的第一张数字证书由苏州工业园区社会保险基金和公积金管理中心统一购买（费用包含在本项目报价中），提供给单位用户免费使用；数字证书1年质保期内非人为损坏可免费更换；单位用户补办和自愿办理的（除第一张）数字证书费用由其自行承担。</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成交人应当在苏州工业园区社会保险基金和公积金管理中心指定地点落实专业服务人员。</w:t>
      </w:r>
      <w:r/>
    </w:p>
    <w:p>
      <w:pPr>
        <w:ind w:firstLine="482"/>
        <w:spacing w:line="360" w:lineRule="auto"/>
        <w:widowControl/>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（二）项目服务规范及具体要求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1、总体服务要求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保证苏州工业园区社会保险基金和公积金管理中心数字证书服务的正常运行，提高苏州工业园区社会保险基金和公积金管理中心业务办理的用户体验，向单位用户提供相应的数字证书服务、售后服务（提供专业运维服务团队、提供电话咨询、技术支持）、本地化服务、培训服务等，确保：</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在现有的电子认证服务平台上为苏州工业园区社会保险基金和公积金管理中心提供数字证书的运维监管。若电子认证服务平台出现故障问题，供应商需按苏州工业园区社会保险基金和公积金管理中心要求，按照供应商承诺的服务标准及时响应并免费提供维护、延期或更换。</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（2）确保苏州工业园区社会保险基金和公积金管理中心相关软件系统数字证书电子认证服务的正常运行。</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（3）若苏州工业园区社会保险基金和公积金管理中心相关业务系统的生产环境在未来进行迁移、改造、升级，供应商需在服务期内免费提供相应的配套服务。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（4）为单位用户提供必要的数字证书技术支持响应服务和相应售后服务。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（5）能够进驻各社保服务大厅设置服务专窗。</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2、数字证书服务要求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苏州工业园区社会保险基金和公积金管理中心提供数字证书服务平台的运维服务、数字证书全生命周期服务，从服务内容、服务模式、服务流程、服务保障等方面，设计符合苏州工业园区社会保险基金和公积金管理中心特点的服务模式和流程等，方便面向单位用户的数字证书发放和管理，满足实际业务需要。</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具体满足以下要求：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（1）提供数字证书全生命周期服务，包括证书申请、发放、延期、注销、介质解锁等服务内容，方便和确保单位用户正常使用所办理的数字证书。</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（2）供应商向单位用户所发放的CA数字证书满足应用江苏人社网上办事服务大厅、江苏省医疗保障局网上服务大厅、园区单位客户端、苏州工业园区社会保险基金和公积金管理中心官方网站相关系统要求。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（3）供应商所提供的CA数字证书必须均支持国密算法。</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（4）产品部署和运行能够满足苏州工业园区信创要求，并根据园区信创进度逐步实施。</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A. 数字证书要求：</w:t>
      </w:r>
      <w:r/>
    </w:p>
    <w:tbl>
      <w:tblPr>
        <w:tblStyle w:val="820"/>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741"/>
        <w:gridCol w:w="8974"/>
      </w:tblGrid>
      <w:tr>
        <w:trPr>
          <w:jc w:val="center"/>
        </w:trPr>
        <w:tc>
          <w:tcPr>
            <w:tcW w:w="741"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8974"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服务功能要求</w:t>
            </w:r>
            <w:r/>
          </w:p>
        </w:tc>
      </w:tr>
      <w:tr>
        <w:trPr>
          <w:jc w:val="center"/>
        </w:trPr>
        <w:tc>
          <w:tcPr>
            <w:tcW w:w="741"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8974" w:type="dxa"/>
            <w:textDirection w:val="lrTb"/>
            <w:noWrap w:val="false"/>
          </w:tcPr>
          <w:p>
            <w:pPr>
              <w:rPr>
                <w:rFonts w:ascii="宋体" w:hAnsi="宋体" w:eastAsia="宋体" w:cs="宋体"/>
                <w:sz w:val="21"/>
                <w:szCs w:val="21"/>
                <w:highlight w:val="none"/>
              </w:rPr>
            </w:pPr>
            <w:r>
              <w:rPr>
                <w:rFonts w:hint="eastAsia" w:ascii="宋体" w:hAnsi="宋体" w:eastAsia="宋体" w:cs="宋体"/>
                <w:sz w:val="21"/>
                <w:szCs w:val="21"/>
                <w:highlight w:val="none"/>
              </w:rPr>
              <w:t xml:space="preserve">供应商应根据采购人实际业务需求，在本项目服务期内提供数字证书产品服务。</w:t>
            </w:r>
            <w:r/>
          </w:p>
        </w:tc>
      </w:tr>
      <w:tr>
        <w:trPr>
          <w:jc w:val="center"/>
        </w:trPr>
        <w:tc>
          <w:tcPr>
            <w:tcW w:w="741"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8974" w:type="dxa"/>
            <w:textDirection w:val="lrTb"/>
            <w:noWrap w:val="false"/>
          </w:tcPr>
          <w:p>
            <w:pPr>
              <w:rPr>
                <w:rFonts w:ascii="宋体" w:hAnsi="宋体" w:eastAsia="宋体" w:cs="宋体"/>
                <w:sz w:val="21"/>
                <w:szCs w:val="21"/>
                <w:highlight w:val="none"/>
              </w:rPr>
            </w:pPr>
            <w:r>
              <w:rPr>
                <w:rFonts w:hint="eastAsia" w:ascii="宋体" w:hAnsi="宋体" w:eastAsia="宋体" w:cs="宋体"/>
                <w:sz w:val="21"/>
                <w:szCs w:val="21"/>
                <w:highlight w:val="none"/>
              </w:rPr>
              <w:t xml:space="preserve">签发的数字证书遵循X.509V3标准，采用双证书双密钥机制，符合国家密码管理局《电子政务数字证书格式规范》相关要求。</w:t>
            </w:r>
            <w:r/>
          </w:p>
        </w:tc>
      </w:tr>
      <w:tr>
        <w:trPr>
          <w:jc w:val="center"/>
          <w:trHeight w:val="335"/>
        </w:trPr>
        <w:tc>
          <w:tcPr>
            <w:tcW w:w="741"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8974" w:type="dxa"/>
            <w:textDirection w:val="lrTb"/>
            <w:noWrap w:val="false"/>
          </w:tcPr>
          <w:p>
            <w:pPr>
              <w:rPr>
                <w:rFonts w:ascii="宋体" w:hAnsi="宋体" w:eastAsia="宋体" w:cs="宋体"/>
                <w:sz w:val="21"/>
                <w:szCs w:val="21"/>
                <w:highlight w:val="none"/>
              </w:rPr>
            </w:pPr>
            <w:r>
              <w:rPr>
                <w:rFonts w:hint="eastAsia" w:ascii="宋体" w:hAnsi="宋体" w:eastAsia="宋体" w:cs="宋体"/>
                <w:sz w:val="21"/>
                <w:szCs w:val="21"/>
                <w:highlight w:val="none"/>
              </w:rPr>
              <w:t xml:space="preserve">支持主流的操作系统，对主机类型除要求支持TCP/IP通信协议外无其他任何特殊要求。</w:t>
            </w:r>
            <w:r/>
          </w:p>
        </w:tc>
      </w:tr>
      <w:tr>
        <w:trPr>
          <w:jc w:val="center"/>
        </w:trPr>
        <w:tc>
          <w:tcPr>
            <w:tcW w:w="741"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8974" w:type="dxa"/>
            <w:textDirection w:val="lrTb"/>
            <w:noWrap w:val="false"/>
          </w:tcPr>
          <w:p>
            <w:pPr>
              <w:rPr>
                <w:rFonts w:ascii="宋体" w:hAnsi="宋体" w:eastAsia="宋体" w:cs="宋体"/>
                <w:sz w:val="21"/>
                <w:szCs w:val="21"/>
                <w:highlight w:val="none"/>
              </w:rPr>
            </w:pPr>
            <w:r>
              <w:rPr>
                <w:rFonts w:hint="eastAsia" w:ascii="宋体" w:hAnsi="宋体" w:eastAsia="宋体" w:cs="宋体"/>
                <w:sz w:val="21"/>
                <w:szCs w:val="21"/>
                <w:highlight w:val="none"/>
              </w:rPr>
              <w:t xml:space="preserve">支持多种标准接口，包括但不限于PKCS#11、MS CSP、JCE、X.509等接口，要求完成兼容性测试并提供基于该产品底层接口封装的函数接口。</w:t>
            </w:r>
            <w:r/>
          </w:p>
        </w:tc>
      </w:tr>
      <w:tr>
        <w:trPr>
          <w:jc w:val="center"/>
        </w:trPr>
        <w:tc>
          <w:tcPr>
            <w:tcW w:w="741"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8974" w:type="dxa"/>
            <w:textDirection w:val="lrTb"/>
            <w:noWrap w:val="false"/>
          </w:tcPr>
          <w:p>
            <w:pPr>
              <w:rPr>
                <w:rFonts w:ascii="宋体" w:hAnsi="宋体" w:eastAsia="宋体" w:cs="宋体"/>
                <w:sz w:val="21"/>
                <w:szCs w:val="21"/>
                <w:highlight w:val="none"/>
              </w:rPr>
            </w:pPr>
            <w:r>
              <w:rPr>
                <w:rFonts w:hint="eastAsia" w:ascii="宋体" w:hAnsi="宋体" w:eastAsia="宋体" w:cs="宋体"/>
                <w:sz w:val="21"/>
                <w:szCs w:val="21"/>
                <w:highlight w:val="none"/>
              </w:rPr>
              <w:t xml:space="preserve">支持算法需求</w:t>
            </w:r>
            <w:r/>
          </w:p>
          <w:p>
            <w:pPr>
              <w:rPr>
                <w:rFonts w:ascii="宋体" w:hAnsi="宋体" w:eastAsia="宋体" w:cs="宋体"/>
                <w:sz w:val="21"/>
                <w:szCs w:val="21"/>
                <w:highlight w:val="none"/>
              </w:rPr>
            </w:pPr>
            <w:r>
              <w:rPr>
                <w:rFonts w:hint="eastAsia" w:ascii="宋体" w:hAnsi="宋体" w:eastAsia="宋体" w:cs="宋体"/>
                <w:sz w:val="21"/>
                <w:szCs w:val="21"/>
                <w:highlight w:val="none"/>
              </w:rPr>
              <w:t xml:space="preserve">（1）公开密钥算法——支持SM2等非对称算法。</w:t>
            </w:r>
            <w:r/>
          </w:p>
          <w:p>
            <w:pPr>
              <w:rPr>
                <w:rFonts w:ascii="宋体" w:hAnsi="宋体" w:eastAsia="宋体" w:cs="宋体"/>
                <w:sz w:val="21"/>
                <w:szCs w:val="21"/>
                <w:highlight w:val="none"/>
              </w:rPr>
            </w:pPr>
            <w:r>
              <w:rPr>
                <w:rFonts w:hint="eastAsia" w:ascii="宋体" w:hAnsi="宋体" w:eastAsia="宋体" w:cs="宋体"/>
                <w:sz w:val="21"/>
                <w:szCs w:val="21"/>
                <w:highlight w:val="none"/>
              </w:rPr>
              <w:t xml:space="preserve">（2）对称密钥算法——支持SM1等对称算法。</w:t>
            </w:r>
            <w:r/>
          </w:p>
          <w:p>
            <w:pPr>
              <w:rPr>
                <w:rFonts w:ascii="宋体" w:hAnsi="宋体" w:eastAsia="宋体" w:cs="宋体"/>
                <w:sz w:val="21"/>
                <w:szCs w:val="21"/>
                <w:highlight w:val="none"/>
              </w:rPr>
            </w:pPr>
            <w:r>
              <w:rPr>
                <w:rFonts w:hint="eastAsia" w:ascii="宋体" w:hAnsi="宋体" w:eastAsia="宋体" w:cs="宋体"/>
                <w:sz w:val="21"/>
                <w:szCs w:val="21"/>
                <w:highlight w:val="none"/>
              </w:rPr>
              <w:t xml:space="preserve">（3）支持SM3等哈希算法。</w:t>
            </w:r>
            <w:r/>
          </w:p>
        </w:tc>
      </w:tr>
      <w:tr>
        <w:trPr>
          <w:jc w:val="center"/>
        </w:trPr>
        <w:tc>
          <w:tcPr>
            <w:tcW w:w="741"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8974" w:type="dxa"/>
            <w:textDirection w:val="lrTb"/>
            <w:noWrap w:val="false"/>
          </w:tcPr>
          <w:p>
            <w:pPr>
              <w:rPr>
                <w:rFonts w:ascii="宋体" w:hAnsi="宋体" w:eastAsia="宋体" w:cs="宋体"/>
                <w:sz w:val="21"/>
                <w:szCs w:val="21"/>
                <w:highlight w:val="none"/>
              </w:rPr>
            </w:pPr>
            <w:r>
              <w:rPr>
                <w:rFonts w:hint="eastAsia" w:ascii="宋体" w:hAnsi="宋体" w:eastAsia="宋体" w:cs="宋体"/>
                <w:sz w:val="21"/>
                <w:szCs w:val="21"/>
                <w:highlight w:val="none"/>
              </w:rPr>
              <w:t xml:space="preserve">支持接口需求</w:t>
            </w:r>
            <w:r/>
          </w:p>
          <w:p>
            <w:pPr>
              <w:rPr>
                <w:rFonts w:ascii="宋体" w:hAnsi="宋体" w:eastAsia="宋体" w:cs="宋体"/>
                <w:sz w:val="21"/>
                <w:szCs w:val="21"/>
                <w:highlight w:val="none"/>
              </w:rPr>
            </w:pPr>
            <w:r>
              <w:rPr>
                <w:rFonts w:hint="eastAsia" w:ascii="宋体" w:hAnsi="宋体" w:eastAsia="宋体" w:cs="宋体"/>
                <w:sz w:val="21"/>
                <w:szCs w:val="21"/>
                <w:highlight w:val="none"/>
              </w:rPr>
              <w:t xml:space="preserve">（1）支持通用标准接口，支持所有主流操作系统平台，提供各种通用标准对称加解密、非对称加解密、数字签名、HASH算法等符合国家密码管理局规定的算法。</w:t>
            </w:r>
            <w:r/>
          </w:p>
          <w:p>
            <w:pPr>
              <w:rPr>
                <w:rFonts w:ascii="宋体" w:hAnsi="宋体" w:eastAsia="宋体" w:cs="宋体"/>
                <w:sz w:val="21"/>
                <w:szCs w:val="21"/>
                <w:highlight w:val="none"/>
              </w:rPr>
            </w:pPr>
            <w:r>
              <w:rPr>
                <w:rFonts w:hint="eastAsia" w:ascii="宋体" w:hAnsi="宋体" w:eastAsia="宋体" w:cs="宋体"/>
                <w:sz w:val="21"/>
                <w:szCs w:val="21"/>
                <w:highlight w:val="none"/>
              </w:rPr>
              <w:t xml:space="preserve">（2）支持CryptoAPI编程接口，嵌入供应商底层CSP模块，可直接通过上层CryptoAPI访问供应商底层加密设备。</w:t>
            </w:r>
            <w:r/>
          </w:p>
          <w:p>
            <w:pPr>
              <w:rPr>
                <w:rFonts w:ascii="宋体" w:hAnsi="宋体" w:eastAsia="宋体" w:cs="宋体"/>
                <w:sz w:val="21"/>
                <w:szCs w:val="21"/>
                <w:highlight w:val="none"/>
              </w:rPr>
            </w:pPr>
            <w:r>
              <w:rPr>
                <w:rFonts w:hint="eastAsia" w:ascii="宋体" w:hAnsi="宋体" w:eastAsia="宋体" w:cs="宋体"/>
                <w:sz w:val="21"/>
                <w:szCs w:val="21"/>
                <w:highlight w:val="none"/>
              </w:rPr>
              <w:t xml:space="preserve">（3）提供X.509等其他标准接口。</w:t>
            </w:r>
            <w:r/>
          </w:p>
        </w:tc>
      </w:tr>
    </w:tbl>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B. 数字证书USB Key存储介质要求：</w:t>
      </w:r>
      <w:r/>
    </w:p>
    <w:tbl>
      <w:tblPr>
        <w:tblStyle w:val="820"/>
        <w:tblW w:w="9600"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8874"/>
      </w:tblGrid>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8874"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服务功能要求</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符合使用SSLv3，IPSec。</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兼容ISO-7816。</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符合USB2.0规范，兼容USB1.1，兼容USB3.0规范接口。</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符合X.509 v3数字证书存储标准。</w:t>
            </w:r>
            <w:r/>
          </w:p>
        </w:tc>
      </w:tr>
      <w:tr>
        <w:trPr>
          <w:trHeight w:val="90"/>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支持X.509 v3数字证书存储格式。</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提供标准的安全中间件（PKCS#11、SKF、CSP）以及API接口。</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提供 Win32 DLL 和 ActiveX 控件。</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提供软件开发包（SDK），支持模块化、配置化、可定制化，易于开发和升级。</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符合 CE 和 FCC标准。</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在满足安全状态后，可以使用签名私钥，签名私钥不可以以任何方式导出。</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具有用户PIN码和管理员PIN码重复输入错误锁定的功能。</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支持目前主流Windows操作系统。</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安全芯片采用国家密码管理局认证的32位国产智能卡芯片。</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内置硬件随机数发生器，能够产生真随机数。</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能够硬件生成国密密钥对。</w:t>
            </w:r>
            <w:r/>
          </w:p>
        </w:tc>
      </w:tr>
      <w:tr>
        <w:trPr>
          <w:trHeight w:val="90"/>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16</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能够实现数字签名，私钥永不出Key。</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17</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本产品的每个Key有唯一序列号。</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18</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支持SM2/SM3/SM4算法，国密算法都经过了国密检测机构的检测认证。</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19</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支持SSF33、RSA(2048bit、1024bit）、DES、MD5、SHA-1算法。</w:t>
            </w:r>
            <w:r/>
          </w:p>
        </w:tc>
      </w:tr>
      <w:tr>
        <w:trPr>
          <w:trHeight w:val="336"/>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支持证书的导入、安全存储。</w:t>
            </w:r>
            <w:r/>
          </w:p>
        </w:tc>
      </w:tr>
      <w:tr>
        <w:trPr/>
        <w:tc>
          <w:tcPr>
            <w:tcW w:w="726" w:type="dxa"/>
            <w:vAlign w:val="center"/>
            <w:textDirection w:val="lrTb"/>
            <w:noWrap w:val="false"/>
          </w:tcPr>
          <w:p>
            <w:pPr>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21</w:t>
            </w:r>
            <w:r/>
          </w:p>
        </w:tc>
        <w:tc>
          <w:tcPr>
            <w:tcW w:w="8874" w:type="dxa"/>
            <w:textDirection w:val="lrTb"/>
            <w:noWrap w:val="false"/>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支持签名、验签、加密、解密功能。</w:t>
            </w:r>
            <w:r/>
          </w:p>
        </w:tc>
      </w:tr>
    </w:tbl>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3、业务系统集成对接要求</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sz w:val="24"/>
          <w:szCs w:val="24"/>
          <w:highlight w:val="none"/>
        </w:rPr>
        <w:t xml:space="preserve">为向现有苏州工业园区单位用户提供统一、便利、可持续的数字证书网上业务办理服务体验，满</w:t>
      </w:r>
      <w:r>
        <w:rPr>
          <w:rFonts w:hint="eastAsia" w:ascii="宋体" w:hAnsi="宋体" w:eastAsia="宋体" w:cs="宋体"/>
          <w:sz w:val="24"/>
          <w:szCs w:val="24"/>
          <w:highlight w:val="none"/>
        </w:rPr>
        <w:t xml:space="preserve">足单位用户持一张数字证书通办社保、医保、公积金网上申报相关业务的需求，供应商提供的数字证书服务须同时适配“江苏人社网上办事服务大厅”“江苏省医疗保障局网上服务大厅”“园区单位客户端”“苏州工业园区社会保险基金和公积金管理中心官方网站”，兼容上述所有系统的登录认证。为保障单位用户正常使用相关系统和网站，保证单位用户网上业务办理所需证书服务的连续性，成交单位应在上述系统不停机的情况下实现对接，保证用于满足单位用户网上业务办理需要的数字证书电子认证服务过渡，同时保证在与上述系统的对接期间提供不间断的数字证书服务。</w:t>
      </w:r>
      <w:r>
        <w:rPr>
          <w:rFonts w:hint="eastAsia" w:ascii="宋体" w:hAnsi="宋体" w:eastAsia="宋体" w:cs="宋体"/>
          <w:b/>
          <w:bCs/>
          <w:sz w:val="24"/>
          <w:szCs w:val="24"/>
          <w:highlight w:val="none"/>
        </w:rPr>
        <w:t xml:space="preserve">磋商响应文件中必须提供该承诺书，否则视为无效响应。</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4、服务方案要求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供应商提供技术服务方案应主要内容包括：（1）数字证书及电子认证服务方案；（2）运营服务方案；（3）相关业务系统集成对接方案等。</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售后服务要求：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A.质量保证</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（1）响应内容必须符合国家对应的技术规范和质量标准，满足采购人的需求，并具有可靠的售后服务体系，使用安全。</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（2）在质保期内，如遇软件产品升级、改版，应免费提供相应服务。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B.服务标准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在合同期内，供应商必须为企业用户提供不低于5*8小时的基于电话或电子邮件或即时通讯软件的咨询服务，响应并解答用户使用数字证书中遇到的问题，及时提出解决问题的建议和操作方法，接到用户报修通知后，对故障即时响应，有必要的需2小时以内到现场；不能当场修复的，必须采取提供相应解决措施，以保证采购人的正常使用。完成排障维修，确保系统的正常运行。 </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（2）在服务期内，供应商有责任解决采购内容涉及的任何技术或故障问题。</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5、本地化服务要求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供应商建立规模的本地化服务团队，专业提供包括电话咨询、证书发放、技术支持等服务。具体满足以下要求：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为保证本地化服务质量，本项目需要提供驻场人员，要求人员学历为大专及以上学历，人员总数为4人（工作内容为证书管理员），需在苏州工业园区社会保险基金和公积金管理中心指定地点办公，提供证书新办、延期、信息变更、解锁等证书全生命周期服务，工作时间以苏州工业园区社会保险基金和公积金管理中心作息时间为准，同时，为保证服务质量，所有证书管理员均需接受过培训；</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（2）为本项目提供专业技术支持，如远程技术支持无法解决问题的情况下，需在2小时内到达现场提供技术支持服务；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（3）供应商须加强驻场人员日常管理，为保证项目高效实施，确保及时响应采购人工作要求，如出现响应不及时或不符合工作要求的情况，采购人有权记录违规并做相应处理；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（4）所有项目团队人员均应按照规定参加社会保险和住房公积金。</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6、培训服务要求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为保证数字证书全生命周期服务的正常开展，要求供应商针对单位用户经办人员提供免费培训，具体要求如下：</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（1）针对参保企业经办人员：供应商根据苏州工业园区社会保险基金和公积金管理中心的要求，提供针对使用数字证书的培训服务，培训方式包括但不限于集中培训或网上培训等。</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（2）针对采购人：提供的培训必须覆盖系统的安装、日常操作和管理维护等。</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（3）针对服务团队：根据本项目对本地化服务团队的要求，针对不同的服务人员进行有针对性的培训，以保证后续服务的正常开展。</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（4）根据对不同角色的培训要求，为保障培训实效，有针对性地选择具有相应业务经验和培训经验的讲师，并提供拟安排的讲师简历及资质供采购方审核。</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7、信息安全要求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为保证本项目顺利实施，确保项目运行质量，杜绝信息安全重大事件的发生，供应商应有一定的信息安全保护能力。</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sz w:val="24"/>
          <w:szCs w:val="24"/>
          <w:highlight w:val="none"/>
        </w:rPr>
        <w:t xml:space="preserve">供应商须承诺如因供应商原因发生数据泄露、数据被篡改等重大信息安全事件，供应商向采购人按当年度合同总金额的50%支付违约金。</w:t>
      </w:r>
      <w:r>
        <w:rPr>
          <w:rFonts w:hint="eastAsia" w:ascii="宋体" w:hAnsi="宋体" w:eastAsia="宋体" w:cs="宋体"/>
          <w:b/>
          <w:bCs/>
          <w:sz w:val="24"/>
          <w:szCs w:val="24"/>
          <w:highlight w:val="none"/>
        </w:rPr>
        <w:t xml:space="preserve">磋商响应文件中必须提供该承诺书，否则视为无效响应。</w:t>
      </w:r>
      <w:r/>
    </w:p>
    <w:p>
      <w:pPr>
        <w:ind w:firstLine="482"/>
        <w:spacing w:line="360" w:lineRule="auto"/>
        <w:widowControl/>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（三）报价要求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1、本次采购项目投标总报价包括在服务期内所需的数字证书服务费</w:t>
      </w:r>
      <w:r>
        <w:rPr>
          <w:rFonts w:hint="eastAsia" w:ascii="宋体" w:hAnsi="宋体" w:eastAsia="宋体" w:cs="宋体"/>
          <w:sz w:val="24"/>
          <w:szCs w:val="24"/>
          <w:highlight w:val="none"/>
          <w:lang w:val="en-US" w:eastAsia="zh-CN"/>
        </w:rPr>
        <w:t xml:space="preserve">以及综合服务管理内容</w:t>
      </w:r>
      <w:r>
        <w:rPr>
          <w:rFonts w:hint="eastAsia" w:ascii="宋体" w:hAnsi="宋体" w:eastAsia="宋体" w:cs="宋体"/>
          <w:sz w:val="24"/>
          <w:szCs w:val="24"/>
          <w:highlight w:val="none"/>
        </w:rPr>
        <w:t xml:space="preserve">等全部费用</w:t>
      </w:r>
      <w:r>
        <w:rPr>
          <w:rFonts w:hint="eastAsia" w:ascii="宋体" w:hAnsi="宋体" w:eastAsia="宋体" w:cs="宋体"/>
          <w:color w:val="000000" w:themeColor="text1"/>
          <w:sz w:val="24"/>
          <w:szCs w:val="24"/>
          <w:highlight w:val="none"/>
          <w14:textFill>
            <w14:solidFill>
              <w14:schemeClr w14:val="tx1"/>
            </w14:solidFill>
          </w14:textFill>
        </w:rPr>
        <w:t xml:space="preserve">、各类人员的工资、加班费、服装、福利、意外险、高温费、节假日补贴以及国家规定的社会保险、管理费、人员培训费、通讯、胸卡、各种税费、保险、劳保、利润、税金、政策性文件规定及合同包含的所有风险、责任等各项应有费用。</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2、综合考虑各种因素，供应商报价不超过本项目预算总额，报价超过本项目预算总额的，视为无效投标。</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在报价时，应综合考虑服务期限内完成本项目服务内容所需的各类人员的工资、加班费、服装、福利、意外险、高温费、节假日补贴以及国家规定的社会保险、管理费、人员培训费、通讯、胸卡、各种税费、保险、劳保、利润、税金、政策性文件规定及合同包含的所有风险、责任等各项应有费用。如遇法律法规规定的最低工资调整，其中人工费用相应浮动，以上均由供应商自行承担，采购人不再为此承担任何费用和责任。</w:t>
      </w:r>
      <w:r/>
    </w:p>
    <w:p>
      <w:pPr>
        <w:ind w:firstLine="482"/>
        <w:spacing w:line="360" w:lineRule="auto"/>
        <w:widowControl/>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（四）合同要求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合同要求包括第五章合同文本中约定的所有条款，供应商完全同意条款（即无偏离）或提出对采购人更有利的条款（即正偏离）都属于响应，供应商不同意某项条款（即负偏离）的属于不响应，按响应无效处理。供应商应将不同意的条款和更有利的条款在第三章投标（响应）文件格式中的“商务要求偏离表、服务或技术要求偏离表”中列出，完全同意的不需要列出。</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2、供应商加强内部保密和信息安全管理，因供应商造成的数据泄密、网络与信息安全问题，由供应商承担所有责任。</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供应商需和采购方签署保密协议，对在项目实施过程中获得的项目相关文档、资料（含业务和技术资料）、数据、信息承担保密责任，对项目实施过程中涉及的敏感信息严格遵循《中华人民共和国保守国家秘密法》相关要求进行保护，不得以任何理由任何目的任何形式提供给第三方，因供应商造成泄密、网络与信息安全问题的，由供应商承担所有责任。不论本合同采购项目是否服务到期、中止或终止，本保密与安全条款均长期有效。</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3、履约验收标准</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本项目将根据《江苏省政府采购履约验收管理办法》、苏州工业园区财政审计局发布的《关于进一步加强履约验收管理的通知》以及采购文件中的服务要求及成交单位承诺的其他指标，由采购人验收通过。</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采购人对供应商就本项目提供的全部服务进行考核验收，其中合同金额的5%作为考核款，考核分数≥80分的，则验收合格（具体考核办法详见第五章 合同主要条款）。</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考核分数＜80分，不支付全部考核款；</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80分≤考核分数＜85分，支付考核款的四分之一；</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85分≤考核分数＜90分，支付考核款的二分之一；</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90分≤考核分数＜95分，支付考核款的四分之三；</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95分≤考核分数，全额支付考核款。</w:t>
      </w:r>
      <w:r/>
    </w:p>
    <w:p>
      <w:pPr>
        <w:ind w:firstLine="482"/>
        <w:spacing w:line="360" w:lineRule="auto"/>
        <w:widowControl/>
        <w:rPr>
          <w:rFonts w:ascii="宋体" w:hAnsi="宋体" w:eastAsia="宋体" w:cs="宋体"/>
          <w:sz w:val="24"/>
          <w:szCs w:val="24"/>
          <w:highlight w:val="none"/>
        </w:rPr>
        <w:outlineLvl w:val="1"/>
      </w:pPr>
      <w:r>
        <w:rPr>
          <w:rFonts w:hint="eastAsia" w:ascii="宋体" w:hAnsi="宋体" w:eastAsia="宋体" w:cs="宋体"/>
          <w:sz w:val="24"/>
          <w:szCs w:val="24"/>
          <w:highlight w:val="none"/>
        </w:rPr>
        <w:t xml:space="preserve">（五）根据《政府采购促进中小企业发展管理办法》（财库〔2020〕46号）及《中小企业划型标准规定》（工信部联企业〔2011〕300号），本采购标的对应的中小企业划分标准所属行业为：软件和信息技术服务业。</w:t>
      </w:r>
      <w:r/>
    </w:p>
    <w:p>
      <w:pPr>
        <w:numPr>
          <w:ilvl w:val="0"/>
          <w:numId w:val="1"/>
        </w:numPr>
        <w:ind w:firstLine="482"/>
        <w:spacing w:line="360" w:lineRule="auto"/>
        <w:widowControl/>
        <w:tabs>
          <w:tab w:val="left" w:pos="753" w:leader="none"/>
        </w:tabs>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综合说明</w:t>
      </w:r>
      <w:bookmarkStart w:id="53" w:name="_Hlk193379214"/>
      <w:r/>
      <w:bookmarkStart w:id="54" w:name="_Hlk193379405"/>
      <w:r/>
      <w:r/>
    </w:p>
    <w:p>
      <w:pPr>
        <w:ind w:firstLine="480"/>
        <w:spacing w:line="360" w:lineRule="auto"/>
        <w:widowControl/>
        <w:tabs>
          <w:tab w:val="left" w:pos="753"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1、供应商提供的服务能够至少达到以上要求，同时明确详细的服务方案，并对所提供的全部资料的真实性承担法律责任。</w:t>
      </w:r>
      <w:bookmarkEnd w:id="53"/>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2、磋商供应商应对所投项目的全部内容进行报价，只投其中部分内容者，其响应文件将被拒绝。供应商对服务缺陷不予更正，采购单位有权另请其他单位更正，所发生的费用由供应商承担。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3、供应商须按照采购单位的要求对本项目进行服务工作。本项目不得分包或转包。供应商必须严格遵守法律法规、廉政及职业操守，供应商如出现重大责任问题，采购单位有权取消其成交资格。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供应商应能保证所提供服务（产品）涉及的知识产权是合法取得，并享有完整的知识产权，不会因为需方的使用而被责令停止使用、追偿或要求赔偿损失，如出现此情况，一切经济和法律责任均由供应商承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5、付款方式：详见第五章合同主要条款。</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6、凡涉及采购文件的补充说明和修改，均以苏州政府采购网发布的内容为准。</w:t>
      </w:r>
      <w:bookmarkEnd w:id="54"/>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br w:type="page" w:clear="all"/>
      </w:r>
      <w:r/>
    </w:p>
    <w:p>
      <w:pPr>
        <w:pStyle w:val="1007"/>
        <w:jc w:val="center"/>
        <w:spacing w:line="579" w:lineRule="auto"/>
        <w:rPr>
          <w:rFonts w:ascii="宋体" w:hAnsi="宋体" w:eastAsia="宋体"/>
          <w:sz w:val="52"/>
          <w:highlight w:val="none"/>
        </w:rPr>
        <w:outlineLvl w:val="9"/>
      </w:pPr>
      <w:r>
        <w:rPr>
          <w:rFonts w:ascii="宋体" w:hAnsi="宋体" w:eastAsia="宋体"/>
          <w:sz w:val="52"/>
          <w:highlight w:val="none"/>
        </w:rPr>
      </w:r>
      <w:r/>
    </w:p>
    <w:p>
      <w:pPr>
        <w:pStyle w:val="1007"/>
        <w:jc w:val="center"/>
        <w:spacing w:line="579" w:lineRule="auto"/>
        <w:rPr>
          <w:rFonts w:ascii="宋体" w:hAnsi="宋体" w:eastAsia="宋体"/>
          <w:sz w:val="52"/>
          <w:highlight w:val="none"/>
        </w:rPr>
        <w:outlineLvl w:val="9"/>
      </w:pPr>
      <w:r>
        <w:rPr>
          <w:rFonts w:ascii="宋体" w:hAnsi="宋体" w:eastAsia="宋体"/>
          <w:sz w:val="52"/>
          <w:highlight w:val="none"/>
        </w:rPr>
      </w:r>
      <w:r/>
    </w:p>
    <w:p>
      <w:pPr>
        <w:pStyle w:val="1007"/>
        <w:jc w:val="center"/>
        <w:spacing w:before="0" w:after="0" w:line="360" w:lineRule="auto"/>
        <w:rPr>
          <w:rFonts w:ascii="宋体" w:hAnsi="宋体" w:eastAsia="宋体"/>
          <w:sz w:val="52"/>
          <w:highlight w:val="none"/>
        </w:rPr>
      </w:pPr>
      <w:r/>
      <w:bookmarkStart w:id="55" w:name="_Toc31363"/>
      <w:r/>
      <w:bookmarkStart w:id="56" w:name="_Toc2289"/>
      <w:r/>
      <w:bookmarkStart w:id="57" w:name="_Toc12171"/>
      <w:r/>
      <w:bookmarkStart w:id="58" w:name="_Toc19337"/>
      <w:r/>
      <w:bookmarkStart w:id="59" w:name="_Toc21362"/>
      <w:r>
        <w:rPr>
          <w:rFonts w:hint="eastAsia" w:ascii="宋体" w:hAnsi="宋体" w:eastAsia="宋体"/>
          <w:sz w:val="52"/>
          <w:highlight w:val="none"/>
        </w:rPr>
        <w:t xml:space="preserve">第五章</w:t>
      </w:r>
      <w:r>
        <w:rPr>
          <w:rFonts w:ascii="宋体" w:hAnsi="宋体" w:eastAsia="宋体"/>
          <w:sz w:val="52"/>
          <w:highlight w:val="none"/>
        </w:rPr>
        <w:t xml:space="preserve"> </w:t>
      </w:r>
      <w:r>
        <w:rPr>
          <w:rFonts w:hint="eastAsia" w:ascii="宋体" w:hAnsi="宋体" w:eastAsia="宋体"/>
          <w:sz w:val="52"/>
          <w:highlight w:val="none"/>
        </w:rPr>
        <w:t xml:space="preserve">合同主要条款</w:t>
      </w:r>
      <w:bookmarkEnd w:id="55"/>
      <w:r/>
      <w:bookmarkEnd w:id="56"/>
      <w:r/>
      <w:bookmarkEnd w:id="57"/>
      <w:r/>
      <w:bookmarkEnd w:id="58"/>
      <w:r/>
      <w:bookmarkEnd w:id="59"/>
      <w:r/>
      <w:r/>
    </w:p>
    <w:p>
      <w:pPr>
        <w:widowControl/>
        <w:rPr>
          <w:rFonts w:ascii="宋体" w:hAnsi="宋体" w:eastAsia="宋体"/>
          <w:b/>
          <w:sz w:val="30"/>
          <w:szCs w:val="30"/>
          <w:highlight w:val="none"/>
        </w:rPr>
      </w:pPr>
      <w:r>
        <w:rPr>
          <w:rFonts w:hint="eastAsia" w:ascii="宋体" w:hAnsi="宋体" w:eastAsia="宋体"/>
          <w:b/>
          <w:sz w:val="30"/>
          <w:szCs w:val="30"/>
          <w:highlight w:val="none"/>
        </w:rPr>
        <w:t xml:space="preserve"> </w:t>
      </w:r>
      <w:r/>
    </w:p>
    <w:p>
      <w:pPr>
        <w:pStyle w:val="1018"/>
        <w:ind w:firstLine="0"/>
        <w:jc w:val="center"/>
        <w:spacing w:before="120"/>
        <w:rPr>
          <w:rFonts w:ascii="宋体" w:hAnsi="宋体" w:cs="宋体"/>
          <w:b/>
          <w:highlight w:val="none"/>
        </w:rPr>
      </w:pPr>
      <w:r>
        <w:rPr>
          <w:rFonts w:ascii="宋体" w:hAnsi="宋体"/>
          <w:b/>
          <w:sz w:val="30"/>
          <w:szCs w:val="30"/>
          <w:highlight w:val="none"/>
        </w:rPr>
        <w:br w:type="page" w:clear="all"/>
      </w:r>
      <w:r>
        <w:rPr>
          <w:rFonts w:hint="eastAsia" w:ascii="宋体" w:hAnsi="宋体" w:cs="宋体"/>
          <w:b/>
          <w:sz w:val="30"/>
          <w:szCs w:val="30"/>
          <w:highlight w:val="none"/>
        </w:rPr>
        <w:t xml:space="preserve">合同主要条款</w:t>
      </w: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甲方（项目采购单位）：</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jc w:val="left"/>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乙方（成交供应商）：</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单位地址： </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电话：</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民法典》和《中华人民共和国政府采购法》等有关法律法规，为明确采购单位（甲方）和供应单位（乙方）在购销过程中的权利、义务和经济责任，双方遵循平等、自愿、公平和诚实信用原则，经友好协商，同意按照下面的条款和条件订立本合同，以资共同遵守。</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一、定义</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以下术语有特定的含义：</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服务是指根据合同规定乙方应承担</w:t>
      </w:r>
      <w:r>
        <w:rPr>
          <w:rFonts w:hint="eastAsia" w:ascii="宋体" w:hAnsi="宋体" w:eastAsia="宋体" w:cs="宋体"/>
          <w:color w:val="000000" w:themeColor="text1"/>
          <w:sz w:val="24"/>
          <w:szCs w:val="24"/>
          <w:highlight w:val="none"/>
          <w:u w:val="single"/>
          <w14:textFill>
            <w14:solidFill>
              <w14:schemeClr w14:val="tx1"/>
            </w14:solidFill>
          </w14:textFill>
        </w:rPr>
        <w:t xml:space="preserve"> 苏州工业园区社会保险基金和公积金管理中心2026-2027年CA数字证书认证服务项目 </w:t>
      </w:r>
      <w:r>
        <w:rPr>
          <w:rFonts w:hint="eastAsia" w:ascii="宋体" w:hAnsi="宋体" w:eastAsia="宋体" w:cs="宋体"/>
          <w:color w:val="000000" w:themeColor="text1"/>
          <w:sz w:val="24"/>
          <w:szCs w:val="24"/>
          <w:highlight w:val="none"/>
          <w14:textFill>
            <w14:solidFill>
              <w14:schemeClr w14:val="tx1"/>
            </w14:solidFill>
          </w14:textFill>
        </w:rPr>
        <w:t xml:space="preserve">等工作和合同中规定乙方应承担的其它义务。</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合同价款是指根据成交单位的响应文件和合同规定，乙方在正确地履行合同义务后甲方应支付给乙方的价款。</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甲方是指合同中明确规定的实际购买和接受服务的单位。</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乙方是指合同中规定的提供服务的单位。</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损失是指合同一方因不履行合同义务而导致另一方及第三方的各种损失的费用，还包括守约方为减轻损失或维护权利而需支付的各种调查费用、车旅费用、律师费用等。</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二、合同项目及期限</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乙方负责</w:t>
      </w:r>
      <w:r>
        <w:rPr>
          <w:rFonts w:hint="eastAsia" w:ascii="宋体" w:hAnsi="宋体" w:eastAsia="宋体" w:cs="宋体"/>
          <w:color w:val="000000" w:themeColor="text1"/>
          <w:sz w:val="24"/>
          <w:szCs w:val="24"/>
          <w:highlight w:val="none"/>
          <w:u w:val="single"/>
          <w14:textFill>
            <w14:solidFill>
              <w14:schemeClr w14:val="tx1"/>
            </w14:solidFill>
          </w14:textFill>
        </w:rPr>
        <w:t xml:space="preserve"> 苏州工业园区社会保险基金和公积金管理中心2026-2027年CA数字证书认证服务项目 </w:t>
      </w:r>
      <w:r>
        <w:rPr>
          <w:rFonts w:hint="eastAsia" w:ascii="宋体" w:hAnsi="宋体" w:eastAsia="宋体" w:cs="宋体"/>
          <w:color w:val="000000" w:themeColor="text1"/>
          <w:sz w:val="24"/>
          <w:szCs w:val="24"/>
          <w:highlight w:val="none"/>
          <w14:textFill>
            <w14:solidFill>
              <w14:schemeClr w14:val="tx1"/>
            </w14:solidFill>
          </w14:textFill>
        </w:rPr>
        <w:t xml:space="preserve">的服务工作。</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服务期限：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自合同签订之日起一年，具体进场时间以甲方通知为准。</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服务地点：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根据甲方指定地点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三、合同总价款：</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元整，小写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。合同总价款</w:t>
      </w:r>
      <w:r>
        <w:rPr>
          <w:rFonts w:hint="eastAsia" w:ascii="宋体" w:hAnsi="宋体" w:eastAsia="宋体" w:cs="宋体"/>
          <w:sz w:val="24"/>
          <w:szCs w:val="24"/>
          <w:highlight w:val="none"/>
        </w:rPr>
        <w:t xml:space="preserve">包括在服务期内所需的数字证书服务费</w:t>
      </w:r>
      <w:r>
        <w:rPr>
          <w:rFonts w:hint="eastAsia" w:ascii="宋体" w:hAnsi="宋体" w:eastAsia="宋体" w:cs="宋体"/>
          <w:sz w:val="24"/>
          <w:szCs w:val="24"/>
          <w:highlight w:val="none"/>
          <w:lang w:val="en-US" w:eastAsia="zh-CN"/>
        </w:rPr>
        <w:t xml:space="preserve">以及综合服务管理内容</w:t>
      </w:r>
      <w:r>
        <w:rPr>
          <w:rFonts w:hint="eastAsia" w:ascii="宋体" w:hAnsi="宋体" w:eastAsia="宋体" w:cs="宋体"/>
          <w:sz w:val="24"/>
          <w:szCs w:val="24"/>
          <w:highlight w:val="none"/>
        </w:rPr>
        <w:t xml:space="preserve">等全部费用</w:t>
      </w:r>
      <w:r>
        <w:rPr>
          <w:rFonts w:hint="eastAsia" w:ascii="宋体" w:hAnsi="宋体" w:eastAsia="宋体" w:cs="宋体"/>
          <w:color w:val="000000" w:themeColor="text1"/>
          <w:sz w:val="24"/>
          <w:szCs w:val="24"/>
          <w:highlight w:val="none"/>
          <w14:textFill>
            <w14:solidFill>
              <w14:schemeClr w14:val="tx1"/>
            </w14:solidFill>
          </w14:textFill>
        </w:rPr>
        <w:t xml:space="preserve">、各类人员的工资、加班费、服装、福利、意外险、高温费、节假日补贴以及国家规定的社会保险、管理费、人员培训费、通讯、胸卡、各种税费、保险、劳保、利润、税金、政策性文件规定及合同包含的所有风险、责任等各项应有费用。</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四、付款方式</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1、付款步骤：</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（1）合同签订后，甲方在财政资金下拨后支付合同金额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的预付款，合同签署履约日起计算第6个月后支付合同金额的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，余款</w:t>
      </w:r>
      <w:r>
        <w:rPr>
          <w:rFonts w:hint="eastAsia" w:ascii="宋体" w:hAnsi="宋体" w:eastAsia="宋体" w:cs="宋体"/>
          <w:color w:val="000000" w:themeColor="text1"/>
          <w:sz w:val="24"/>
          <w:szCs w:val="24"/>
          <w:highlight w:val="none"/>
          <w:u w:val="single"/>
          <w14:textFill>
            <w14:solidFill>
              <w14:schemeClr w14:val="tx1"/>
            </w14:solidFill>
          </w14:textFill>
        </w:rPr>
        <w:t xml:space="preserve">40%（其中合同金额的5%作为考核款）</w:t>
      </w:r>
      <w:r>
        <w:rPr>
          <w:rFonts w:hint="eastAsia" w:ascii="宋体" w:hAnsi="宋体" w:eastAsia="宋体" w:cs="宋体"/>
          <w:color w:val="000000" w:themeColor="text1"/>
          <w:sz w:val="24"/>
          <w:szCs w:val="24"/>
          <w:highlight w:val="none"/>
          <w14:textFill>
            <w14:solidFill>
              <w14:schemeClr w14:val="tx1"/>
            </w14:solidFill>
          </w14:textFill>
        </w:rPr>
        <w:t xml:space="preserve">在第12个月后（考核款在考核验收完成后）付清。服务期内总金额不超过成交总金额。</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2、税费承担：</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3、支付方式：</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甲方根据乙方在本合同中所提供银行开户信息转账支付。乙方账户信息如下：</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开户名称：</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数字人民币账户（数币钱包ID，如有）：</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五、甲、乙双方的责任</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1、甲方责任：</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1.1依本合同约定按期支付合同款项；</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1.2依本合同约定及时组织验收；</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1.3协助乙方进行项目的相关协调工作及约定期限内提供相关资料以利于开展项目。</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2、乙方责任：</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乙方负责完成本次采购要求的全部服务工作，乙方应按采购文件以及合同约定的技术规范、标准实施，并保证按期、保质保量完成项目的实施工作，对提交的项目质量负责。</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六、违约责任</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1、甲方违约责任：</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1.1在合同生效后，甲方无故要求解除合同的，应向乙方偿付合同总价款</w:t>
      </w:r>
      <w:r>
        <w:rPr>
          <w:rFonts w:hint="eastAsia" w:ascii="宋体" w:hAnsi="宋体" w:eastAsia="宋体" w:cs="宋体"/>
          <w:color w:val="000000" w:themeColor="text1"/>
          <w:sz w:val="24"/>
          <w:szCs w:val="24"/>
          <w:highlight w:val="none"/>
          <w:u w:val="singl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的违约金，违约金不足以补偿损失的，乙方有权要求甲方补足。</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1.2甲方逾期付款的应按照逾期付款金额的每天万分之四支付逾期付款违约金，总额不超过总价款的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2、乙方的违约责任：</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在合同生效后，乙方无故要求解除合同的，应向甲方偿付合同总价款5%的违约金，违约金不足以补偿损失的，甲方有权要求乙方补足。</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2.3乙方必须自己完成合同内容，不得自行分包，否则，甲方有权按乙方不能完成合同处理。</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2.4乙方应执行国家有关规定（如苏州最低工资标准和其他规定），负责乙方员工的生病、事故、伤残、死亡和劳务纠纷，甲方不承担任何相关责任。</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2.5乙方负有对自己员工的安全责任，甲方不承担任何相关责任。</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七、不可抗力</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2、本条所述的“不可抗力”系指那些双方无法控制，不可预见的事件，但不包括双方的违约或疏忽。这些事件包括但不限于：战争、严重火灾、洪水、台风、地震以及其他双方商定的事件。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八、争端的解决</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2、如果调解不成，双方中的任何一方可向人民法院提起诉讼。诉讼由甲方所在地人民法院管辖。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3、诉讼费由败诉方负担。</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4、因合同部分履行引发诉讼的，在诉讼期间，除正在进行诉讼的部分外，本合同的其他部分应继续执行。</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九、违约终止合同</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1、在甲方因乙方违约而按合同约定采取的任何补救措施不受影响的情况下，甲方可在下列情况下向乙方发出书面通知，提出终止部分或全部合同。</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如果乙方未能在合同规定的限期或甲方同意延长的限期内提供部分或全部服务。</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 如果乙方未能履行合同规定的其他任何义务。</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3、如果甲方违约，应承担相应的违约责任。 </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十、破产终止合同：</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如果乙方破产或丧失清偿能力，甲方可在任何时候以书面形式通知乙方终止合同而不给乙方补偿。该终止合同将不损害或影响甲方已经采取或将要采取任何补救措施的权利。 </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十一、政府采购法对政府采购合同变更终止的规定：</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十二、合同转让和分包：</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本项目不得转让和分包。</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十三、需要补充的合同条款：</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（根据评审过程中或者商务谈判时商定的条款和条件在订立合同时标明）。</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十四、合同生效：</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1.双方签约人为各自法定代表人或被授权代表。</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2.本合同系指本文件及其附件中的所有部分，采购文件、成交单位的响应文件、成交通知书、成交单位在采购过程中的澄清和承诺等为本合同不可缺少的组成部分。</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3.本合同自甲乙双方签字盖章之日起生效。</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4.本合同壹式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陆</w:t>
      </w:r>
      <w:r>
        <w:rPr>
          <w:rFonts w:hint="eastAsia" w:ascii="宋体" w:hAnsi="宋体" w:eastAsia="宋体" w:cs="宋体"/>
          <w:color w:val="000000" w:themeColor="text1"/>
          <w:sz w:val="24"/>
          <w:szCs w:val="24"/>
          <w:highlight w:val="none"/>
          <w14:textFill>
            <w14:solidFill>
              <w14:schemeClr w14:val="tx1"/>
            </w14:solidFill>
          </w14:textFill>
        </w:rPr>
        <w:t xml:space="preserve">份，甲方执叁份，乙方执贰份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采购代理机构一份，</w:t>
      </w:r>
      <w:r>
        <w:rPr>
          <w:rFonts w:hint="eastAsia" w:ascii="宋体" w:hAnsi="宋体" w:eastAsia="宋体" w:cs="宋体"/>
          <w:color w:val="000000" w:themeColor="text1"/>
          <w:sz w:val="24"/>
          <w:szCs w:val="24"/>
          <w:highlight w:val="none"/>
          <w14:textFill>
            <w14:solidFill>
              <w14:schemeClr w14:val="tx1"/>
            </w14:solidFill>
          </w14:textFill>
        </w:rPr>
        <w:t xml:space="preserve">各份具有同等法律效力。</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5.本合同应按照中华人民共和国的现行法律进行解释。</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6.合同修改：除甲乙双方签署书面修改、补充协议，并成为本合同不可分割的一部分之外，本合同条件不得有任何变化或修改。 </w:t>
      </w:r>
      <w:r/>
    </w:p>
    <w:p>
      <w:pPr>
        <w:ind w:firstLine="72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甲方（公章）：</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乙方（公章）：</w:t>
      </w:r>
      <w:r/>
    </w:p>
    <w:p>
      <w:pPr>
        <w:ind w:firstLine="480"/>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法定代表人或授权代表（签字或盖章）： </w:t>
      </w:r>
      <w:r/>
    </w:p>
    <w:p>
      <w:pPr>
        <w:ind w:firstLine="480"/>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签约日期：</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签约日期： </w:t>
      </w:r>
      <w:r/>
    </w:p>
    <w:p>
      <w:pPr>
        <w:ind w:firstLine="480"/>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合同签订地：</w:t>
      </w:r>
      <w:r/>
    </w:p>
    <w:p>
      <w:pPr>
        <w:spacing w:line="360" w:lineRule="auto"/>
        <w:tabs>
          <w:tab w:val="left" w:pos="4940" w:leader="none"/>
        </w:tabs>
        <w:rPr>
          <w:rFonts w:ascii="宋体" w:hAnsi="宋体" w:eastAsia="宋体" w:cs="宋体"/>
          <w:sz w:val="24"/>
          <w:szCs w:val="24"/>
          <w:highlight w:val="none"/>
        </w:rPr>
      </w:pPr>
      <w:r>
        <w:rPr>
          <w:rFonts w:ascii="宋体" w:hAnsi="宋体" w:eastAsia="宋体" w:cs="宋体"/>
          <w:sz w:val="24"/>
          <w:szCs w:val="24"/>
          <w:highlight w:val="none"/>
        </w:rPr>
      </w:r>
      <w:r/>
    </w:p>
    <w:p>
      <w:pPr>
        <w:rPr>
          <w:highlight w:val="none"/>
        </w:rPr>
      </w:pPr>
      <w:r>
        <w:rPr>
          <w:highlight w:val="none"/>
        </w:rPr>
      </w:r>
      <w:r/>
    </w:p>
    <w:p>
      <w:pPr>
        <w:rPr>
          <w:highlight w:val="none"/>
        </w:rPr>
      </w:pPr>
      <w:r>
        <w:rPr>
          <w:highlight w:val="none"/>
        </w:rPr>
        <w:br w:type="page" w:clear="all"/>
      </w:r>
      <w:r/>
    </w:p>
    <w:p>
      <w:pPr>
        <w:rPr>
          <w:rFonts w:ascii="宋体" w:hAnsi="宋体" w:eastAsia="宋体"/>
          <w:sz w:val="24"/>
          <w:szCs w:val="24"/>
          <w:highlight w:val="none"/>
        </w:rPr>
      </w:pPr>
      <w:r>
        <w:rPr>
          <w:rFonts w:hint="eastAsia" w:ascii="宋体" w:hAnsi="宋体" w:eastAsia="宋体"/>
          <w:sz w:val="24"/>
          <w:szCs w:val="24"/>
          <w:highlight w:val="none"/>
        </w:rPr>
        <w:t xml:space="preserve">附件：</w:t>
      </w:r>
      <w:r/>
    </w:p>
    <w:tbl>
      <w:tblPr>
        <w:tblStyle w:val="820"/>
        <w:tblW w:w="5004" w:type="pct"/>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1"/>
        <w:gridCol w:w="1405"/>
        <w:gridCol w:w="6558"/>
        <w:gridCol w:w="1062"/>
      </w:tblGrid>
      <w:tr>
        <w:trPr/>
        <w:tc>
          <w:tcPr>
            <w:gridSpan w:val="4"/>
            <w:tcBorders>
              <w:top w:val="none" w:color="000000" w:sz="4" w:space="0"/>
              <w:left w:val="none" w:color="000000" w:sz="4" w:space="0"/>
              <w:right w:val="none" w:color="000000" w:sz="4" w:space="0"/>
            </w:tcBorders>
            <w:tcMar>
              <w:left w:w="57" w:type="dxa"/>
              <w:top w:w="0" w:type="dxa"/>
              <w:right w:w="57" w:type="dxa"/>
              <w:bottom w:w="0" w:type="dxa"/>
            </w:tcMar>
            <w:tcW w:w="5000" w:type="pct"/>
            <w:textDirection w:val="lrTb"/>
            <w:noWrap w:val="false"/>
          </w:tcPr>
          <w:p>
            <w:pPr>
              <w:ind w:left="18"/>
              <w:jc w:val="center"/>
              <w:spacing w:line="360" w:lineRule="auto"/>
              <w:rPr>
                <w:rFonts w:ascii="宋体" w:hAnsi="宋体" w:eastAsia="宋体" w:cs="宋体"/>
                <w:sz w:val="21"/>
                <w:szCs w:val="21"/>
                <w:highlight w:val="none"/>
                <w:lang w:val="zh-CN" w:bidi="zh-CN"/>
              </w:rPr>
            </w:pPr>
            <w:r>
              <w:rPr>
                <w:rFonts w:hint="eastAsia" w:ascii="宋体" w:hAnsi="宋体" w:eastAsia="宋体" w:cs="宋体"/>
                <w:b/>
                <w:bCs/>
                <w:sz w:val="21"/>
                <w:szCs w:val="21"/>
                <w:highlight w:val="none"/>
                <w:lang w:val="zh-CN" w:bidi="zh-CN"/>
              </w:rPr>
              <w:t xml:space="preserve">考核办法</w:t>
            </w:r>
            <w:r/>
          </w:p>
        </w:tc>
      </w:tr>
      <w:tr>
        <w:trPr>
          <w:trHeight w:val="460"/>
        </w:trPr>
        <w:tc>
          <w:tcPr>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b/>
                <w:bCs/>
                <w:sz w:val="21"/>
                <w:szCs w:val="21"/>
                <w:highlight w:val="none"/>
                <w:lang w:val="zh-CN" w:bidi="zh-CN"/>
              </w:rPr>
            </w:pPr>
            <w:r>
              <w:rPr>
                <w:rFonts w:hint="eastAsia" w:ascii="宋体" w:hAnsi="宋体" w:eastAsia="宋体" w:cs="宋体"/>
                <w:b/>
                <w:bCs/>
                <w:sz w:val="21"/>
                <w:szCs w:val="21"/>
                <w:highlight w:val="none"/>
                <w:lang w:val="zh-CN" w:bidi="zh-CN"/>
              </w:rPr>
              <w:t xml:space="preserve">序号</w:t>
            </w:r>
            <w:r/>
          </w:p>
        </w:tc>
        <w:tc>
          <w:tcPr>
            <w:tcMar>
              <w:left w:w="57" w:type="dxa"/>
              <w:top w:w="0" w:type="dxa"/>
              <w:right w:w="57" w:type="dxa"/>
              <w:bottom w:w="0" w:type="dxa"/>
            </w:tcMar>
            <w:tcW w:w="729" w:type="pct"/>
            <w:vAlign w:val="center"/>
            <w:textDirection w:val="lrTb"/>
            <w:noWrap w:val="false"/>
          </w:tcPr>
          <w:p>
            <w:pPr>
              <w:jc w:val="center"/>
              <w:spacing w:line="360" w:lineRule="auto"/>
              <w:rPr>
                <w:rFonts w:ascii="宋体" w:hAnsi="宋体" w:eastAsia="宋体" w:cs="宋体"/>
                <w:b/>
                <w:bCs/>
                <w:sz w:val="21"/>
                <w:szCs w:val="21"/>
                <w:highlight w:val="none"/>
                <w:lang w:val="zh-CN" w:bidi="zh-CN"/>
              </w:rPr>
            </w:pPr>
            <w:r>
              <w:rPr>
                <w:rFonts w:hint="eastAsia" w:ascii="宋体" w:hAnsi="宋体" w:eastAsia="宋体" w:cs="宋体"/>
                <w:b/>
                <w:bCs/>
                <w:sz w:val="21"/>
                <w:szCs w:val="21"/>
                <w:highlight w:val="none"/>
                <w:lang w:val="zh-CN" w:bidi="zh-CN"/>
              </w:rPr>
              <w:t xml:space="preserve">内容</w:t>
            </w:r>
            <w:r/>
          </w:p>
        </w:tc>
        <w:tc>
          <w:tcPr>
            <w:tcMar>
              <w:left w:w="57" w:type="dxa"/>
              <w:top w:w="0" w:type="dxa"/>
              <w:right w:w="57" w:type="dxa"/>
              <w:bottom w:w="0" w:type="dxa"/>
            </w:tcMar>
            <w:tcW w:w="3403" w:type="pct"/>
            <w:vAlign w:val="center"/>
            <w:textDirection w:val="lrTb"/>
            <w:noWrap w:val="false"/>
          </w:tcPr>
          <w:p>
            <w:pPr>
              <w:jc w:val="center"/>
              <w:spacing w:line="360" w:lineRule="auto"/>
              <w:rPr>
                <w:rFonts w:ascii="宋体" w:hAnsi="宋体" w:eastAsia="宋体" w:cs="宋体"/>
                <w:b/>
                <w:bCs/>
                <w:sz w:val="21"/>
                <w:szCs w:val="21"/>
                <w:highlight w:val="none"/>
                <w:lang w:val="zh-CN" w:bidi="zh-CN"/>
              </w:rPr>
            </w:pPr>
            <w:r>
              <w:rPr>
                <w:rFonts w:hint="eastAsia" w:ascii="宋体" w:hAnsi="宋体" w:eastAsia="宋体" w:cs="宋体"/>
                <w:b/>
                <w:bCs/>
                <w:sz w:val="21"/>
                <w:szCs w:val="21"/>
                <w:highlight w:val="none"/>
                <w:lang w:val="zh-CN" w:bidi="zh-CN"/>
              </w:rPr>
              <w:t xml:space="preserve">考核标准</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b/>
                <w:bCs/>
                <w:sz w:val="21"/>
                <w:szCs w:val="21"/>
                <w:highlight w:val="none"/>
                <w:lang w:val="zh-CN" w:bidi="zh-CN"/>
              </w:rPr>
            </w:pPr>
            <w:r>
              <w:rPr>
                <w:rFonts w:hint="eastAsia" w:ascii="宋体" w:hAnsi="宋体" w:eastAsia="宋体" w:cs="宋体"/>
                <w:b/>
                <w:bCs/>
                <w:sz w:val="21"/>
                <w:szCs w:val="21"/>
                <w:highlight w:val="none"/>
                <w:lang w:val="zh-CN" w:bidi="zh-CN"/>
              </w:rPr>
              <w:t xml:space="preserve">分值上限</w:t>
            </w:r>
            <w:r/>
          </w:p>
        </w:tc>
      </w:tr>
      <w:tr>
        <w:trPr/>
        <w:tc>
          <w:tcPr>
            <w:shd w:val="clear" w:color="auto" w:fill="auto"/>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bidi="zh-CN"/>
              </w:rPr>
              <w:t xml:space="preserve">1</w:t>
            </w:r>
            <w:r/>
          </w:p>
        </w:tc>
        <w:tc>
          <w:tcPr>
            <w:tcMar>
              <w:left w:w="57" w:type="dxa"/>
              <w:top w:w="0" w:type="dxa"/>
              <w:right w:w="57" w:type="dxa"/>
              <w:bottom w:w="0" w:type="dxa"/>
            </w:tcMar>
            <w:tcW w:w="729" w:type="pct"/>
            <w:vAlign w:val="center"/>
            <w:vMerge w:val="restart"/>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组织管理</w:t>
            </w:r>
            <w:r/>
          </w:p>
        </w:tc>
        <w:tc>
          <w:tcPr>
            <w:tcMar>
              <w:left w:w="57" w:type="dxa"/>
              <w:top w:w="0" w:type="dxa"/>
              <w:right w:w="57" w:type="dxa"/>
              <w:bottom w:w="0" w:type="dxa"/>
            </w:tcMar>
            <w:tcW w:w="3403" w:type="pct"/>
            <w:vAlign w:val="center"/>
            <w:textDirection w:val="lrTb"/>
            <w:noWrap w:val="false"/>
          </w:tcPr>
          <w:p>
            <w:pPr>
              <w:spacing w:line="360" w:lineRule="auto"/>
              <w:rPr>
                <w:rFonts w:ascii="宋体" w:hAnsi="宋体" w:eastAsia="宋体" w:cs="宋体"/>
                <w:sz w:val="21"/>
                <w:szCs w:val="21"/>
                <w:highlight w:val="none"/>
                <w:lang w:val="zh-CN" w:bidi="zh-CN"/>
              </w:rPr>
            </w:pPr>
            <w:r>
              <w:rPr>
                <w:rFonts w:hint="eastAsia" w:ascii="宋体" w:hAnsi="宋体" w:eastAsia="宋体" w:cs="宋体"/>
                <w:color w:val="000000"/>
                <w:sz w:val="21"/>
                <w:szCs w:val="21"/>
                <w:highlight w:val="none"/>
              </w:rPr>
              <w:t xml:space="preserve">配备专职窗口服务工作人员，业务熟练，及时做好数字证书服务人员的业务和技能知识更新，做好人员配置工作；如有新工作人员，是否符合：配置的人员具备大专及以上学历；必须为正式员工并缴纳社保。</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15</w:t>
            </w:r>
            <w:r/>
          </w:p>
        </w:tc>
      </w:tr>
      <w:tr>
        <w:trPr/>
        <w:tc>
          <w:tcPr>
            <w:shd w:val="clear" w:color="auto" w:fill="auto"/>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bidi="zh-CN"/>
              </w:rPr>
              <w:t xml:space="preserve">2</w:t>
            </w:r>
            <w:r/>
          </w:p>
        </w:tc>
        <w:tc>
          <w:tcPr>
            <w:tcBorders>
              <w:top w:val="none" w:color="000000" w:sz="4" w:space="0"/>
            </w:tcBorders>
            <w:tcMar>
              <w:left w:w="57" w:type="dxa"/>
              <w:top w:w="0" w:type="dxa"/>
              <w:right w:w="57" w:type="dxa"/>
              <w:bottom w:w="0" w:type="dxa"/>
            </w:tcMar>
            <w:tcW w:w="729" w:type="pct"/>
            <w:vAlign w:val="center"/>
            <w:vMerge w:val="continue"/>
            <w:textDirection w:val="lrTb"/>
            <w:noWrap w:val="false"/>
          </w:tcPr>
          <w:p>
            <w:pPr>
              <w:jc w:val="center"/>
              <w:spacing w:line="360" w:lineRule="auto"/>
              <w:rPr>
                <w:rFonts w:ascii="宋体" w:hAnsi="宋体" w:eastAsia="宋体" w:cs="宋体"/>
                <w:sz w:val="21"/>
                <w:szCs w:val="21"/>
                <w:highlight w:val="none"/>
                <w:lang w:val="zh-CN" w:bidi="zh-CN"/>
              </w:rPr>
            </w:pPr>
            <w:r>
              <w:rPr>
                <w:rFonts w:ascii="宋体" w:hAnsi="宋体" w:eastAsia="宋体" w:cs="宋体"/>
                <w:sz w:val="21"/>
                <w:szCs w:val="21"/>
                <w:highlight w:val="none"/>
                <w:lang w:val="zh-CN" w:bidi="zh-CN"/>
              </w:rPr>
            </w:r>
            <w:r/>
          </w:p>
        </w:tc>
        <w:tc>
          <w:tcPr>
            <w:tcMar>
              <w:left w:w="57" w:type="dxa"/>
              <w:top w:w="0" w:type="dxa"/>
              <w:right w:w="57" w:type="dxa"/>
              <w:bottom w:w="0" w:type="dxa"/>
            </w:tcMar>
            <w:tcW w:w="3403" w:type="pct"/>
            <w:vAlign w:val="center"/>
            <w:textDirection w:val="lrTb"/>
            <w:noWrap w:val="false"/>
          </w:tcPr>
          <w:p>
            <w:pPr>
              <w:spacing w:line="360" w:lineRule="auto"/>
              <w:rPr>
                <w:rFonts w:ascii="宋体" w:hAnsi="宋体" w:eastAsia="宋体" w:cs="宋体"/>
                <w:sz w:val="21"/>
                <w:szCs w:val="21"/>
                <w:highlight w:val="none"/>
                <w:lang w:bidi="zh-CN"/>
              </w:rPr>
            </w:pPr>
            <w:r>
              <w:rPr>
                <w:rFonts w:hint="eastAsia" w:ascii="宋体" w:hAnsi="宋体" w:eastAsia="宋体" w:cs="宋体"/>
                <w:color w:val="000000"/>
                <w:sz w:val="21"/>
                <w:szCs w:val="21"/>
                <w:highlight w:val="none"/>
              </w:rPr>
              <w:t xml:space="preserve">建立健全与园区社保和公积金中心服务管理和窗口对外服务标准相匹配的内部管理制度。</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10</w:t>
            </w:r>
            <w:r/>
          </w:p>
        </w:tc>
      </w:tr>
      <w:tr>
        <w:trPr/>
        <w:tc>
          <w:tcPr>
            <w:shd w:val="clear" w:color="auto" w:fill="auto"/>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w:t>
            </w:r>
            <w:r/>
          </w:p>
        </w:tc>
        <w:tc>
          <w:tcPr>
            <w:tcBorders>
              <w:top w:val="none" w:color="000000" w:sz="4" w:space="0"/>
            </w:tcBorders>
            <w:tcMar>
              <w:left w:w="57" w:type="dxa"/>
              <w:top w:w="0" w:type="dxa"/>
              <w:right w:w="57" w:type="dxa"/>
              <w:bottom w:w="0" w:type="dxa"/>
            </w:tcMar>
            <w:tcW w:w="729" w:type="pct"/>
            <w:vAlign w:val="center"/>
            <w:vMerge w:val="continue"/>
            <w:textDirection w:val="lrTb"/>
            <w:noWrap w:val="false"/>
          </w:tcPr>
          <w:p>
            <w:pPr>
              <w:jc w:val="center"/>
              <w:spacing w:line="360" w:lineRule="auto"/>
              <w:rPr>
                <w:rFonts w:ascii="宋体" w:hAnsi="宋体" w:eastAsia="宋体" w:cs="宋体"/>
                <w:sz w:val="21"/>
                <w:szCs w:val="21"/>
                <w:highlight w:val="none"/>
                <w:lang w:val="zh-CN" w:bidi="zh-CN"/>
              </w:rPr>
            </w:pPr>
            <w:r>
              <w:rPr>
                <w:rFonts w:ascii="宋体" w:hAnsi="宋体" w:eastAsia="宋体" w:cs="宋体"/>
                <w:sz w:val="21"/>
                <w:szCs w:val="21"/>
                <w:highlight w:val="none"/>
                <w:lang w:val="zh-CN" w:bidi="zh-CN"/>
              </w:rPr>
            </w:r>
            <w:r/>
          </w:p>
        </w:tc>
        <w:tc>
          <w:tcPr>
            <w:tcMar>
              <w:left w:w="57" w:type="dxa"/>
              <w:top w:w="0" w:type="dxa"/>
              <w:right w:w="57" w:type="dxa"/>
              <w:bottom w:w="0" w:type="dxa"/>
            </w:tcMar>
            <w:tcW w:w="3403" w:type="pct"/>
            <w:vAlign w:val="center"/>
            <w:textDirection w:val="lrTb"/>
            <w:noWrap w:val="false"/>
          </w:tcPr>
          <w:p>
            <w:pPr>
              <w:spacing w:line="360" w:lineRule="auto"/>
              <w:rPr>
                <w:rFonts w:ascii="宋体" w:hAnsi="宋体" w:eastAsia="宋体" w:cs="宋体"/>
                <w:sz w:val="21"/>
                <w:szCs w:val="21"/>
                <w:highlight w:val="none"/>
                <w:lang w:val="zh-CN" w:bidi="zh-CN"/>
              </w:rPr>
            </w:pPr>
            <w:r>
              <w:rPr>
                <w:rFonts w:hint="eastAsia" w:ascii="宋体" w:hAnsi="宋体" w:eastAsia="宋体" w:cs="宋体"/>
                <w:color w:val="000000"/>
                <w:sz w:val="21"/>
                <w:szCs w:val="21"/>
                <w:highlight w:val="none"/>
              </w:rPr>
              <w:t xml:space="preserve">定期（项目周期内二次，每半年一次）组织工作人员业务能力考核，及时反馈考核情况，做好人员配置工作；讲师具有相应业务经验和技能。</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bidi="zh-CN"/>
              </w:rPr>
              <w:t xml:space="preserve">5</w:t>
            </w:r>
            <w:r/>
          </w:p>
        </w:tc>
      </w:tr>
      <w:tr>
        <w:trPr/>
        <w:tc>
          <w:tcPr>
            <w:shd w:val="clear" w:color="auto" w:fill="auto"/>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4</w:t>
            </w:r>
            <w:r/>
          </w:p>
        </w:tc>
        <w:tc>
          <w:tcPr>
            <w:tcMar>
              <w:left w:w="57" w:type="dxa"/>
              <w:top w:w="0" w:type="dxa"/>
              <w:right w:w="57" w:type="dxa"/>
              <w:bottom w:w="0" w:type="dxa"/>
            </w:tcMar>
            <w:tcW w:w="729" w:type="pct"/>
            <w:vAlign w:val="center"/>
            <w:vMerge w:val="restart"/>
            <w:textDirection w:val="lrTb"/>
            <w:noWrap w:val="false"/>
          </w:tcPr>
          <w:p>
            <w:pPr>
              <w:jc w:val="center"/>
              <w:spacing w:line="360" w:lineRule="auto"/>
              <w:rPr>
                <w:rFonts w:ascii="宋体" w:hAnsi="宋体" w:eastAsia="宋体" w:cs="宋体"/>
                <w:spacing w:val="-12"/>
                <w:sz w:val="21"/>
                <w:szCs w:val="21"/>
                <w:highlight w:val="none"/>
                <w:lang w:val="zh-CN" w:bidi="zh-CN"/>
              </w:rPr>
            </w:pPr>
            <w:r>
              <w:rPr>
                <w:rFonts w:hint="eastAsia" w:ascii="宋体" w:hAnsi="宋体" w:eastAsia="宋体" w:cs="宋体"/>
                <w:spacing w:val="-12"/>
                <w:sz w:val="21"/>
                <w:szCs w:val="21"/>
                <w:highlight w:val="none"/>
                <w:lang w:bidi="zh-CN"/>
              </w:rPr>
              <w:t xml:space="preserve">服务质量</w:t>
            </w:r>
            <w:r/>
          </w:p>
        </w:tc>
        <w:tc>
          <w:tcPr>
            <w:tcMar>
              <w:left w:w="57" w:type="dxa"/>
              <w:top w:w="0" w:type="dxa"/>
              <w:right w:w="57" w:type="dxa"/>
              <w:bottom w:w="0" w:type="dxa"/>
            </w:tcMar>
            <w:tcW w:w="3403" w:type="pct"/>
            <w:vAlign w:val="center"/>
            <w:textDirection w:val="lrTb"/>
            <w:noWrap w:val="false"/>
          </w:tcPr>
          <w:p>
            <w:pPr>
              <w:spacing w:line="360" w:lineRule="auto"/>
              <w:rPr>
                <w:rFonts w:ascii="宋体" w:hAnsi="宋体" w:eastAsia="宋体" w:cs="宋体"/>
                <w:spacing w:val="-12"/>
                <w:sz w:val="21"/>
                <w:szCs w:val="21"/>
                <w:highlight w:val="none"/>
                <w:lang w:val="zh-CN" w:bidi="zh-CN"/>
              </w:rPr>
            </w:pPr>
            <w:r>
              <w:rPr>
                <w:rFonts w:hint="eastAsia" w:ascii="宋体" w:hAnsi="宋体" w:eastAsia="宋体" w:cs="宋体"/>
                <w:color w:val="000000"/>
                <w:sz w:val="21"/>
                <w:szCs w:val="21"/>
                <w:highlight w:val="none"/>
              </w:rPr>
              <w:t xml:space="preserve">在中标（成交）通知书发出30日内，对中心提供覆盖系统安装、日常操作和管理维护等的培训；讲师具有相应业务经验和技能。</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10</w:t>
            </w:r>
            <w:r/>
          </w:p>
        </w:tc>
      </w:tr>
      <w:tr>
        <w:trPr/>
        <w:tc>
          <w:tcPr>
            <w:shd w:val="clear" w:color="auto" w:fill="auto"/>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5</w:t>
            </w:r>
            <w:r/>
          </w:p>
        </w:tc>
        <w:tc>
          <w:tcPr>
            <w:tcMar>
              <w:left w:w="57" w:type="dxa"/>
              <w:top w:w="0" w:type="dxa"/>
              <w:right w:w="57" w:type="dxa"/>
              <w:bottom w:w="0" w:type="dxa"/>
            </w:tcMar>
            <w:tcW w:w="729" w:type="pct"/>
            <w:vAlign w:val="center"/>
            <w:vMerge w:val="continue"/>
            <w:textDirection w:val="lrTb"/>
            <w:noWrap w:val="false"/>
          </w:tcPr>
          <w:p>
            <w:pPr>
              <w:jc w:val="center"/>
              <w:spacing w:line="360" w:lineRule="auto"/>
              <w:rPr>
                <w:rFonts w:ascii="宋体" w:hAnsi="宋体" w:eastAsia="宋体" w:cs="宋体"/>
                <w:spacing w:val="-12"/>
                <w:sz w:val="21"/>
                <w:szCs w:val="21"/>
                <w:highlight w:val="none"/>
                <w:lang w:bidi="zh-CN"/>
              </w:rPr>
            </w:pPr>
            <w:r>
              <w:rPr>
                <w:rFonts w:ascii="宋体" w:hAnsi="宋体" w:eastAsia="宋体" w:cs="宋体"/>
                <w:spacing w:val="-12"/>
                <w:sz w:val="21"/>
                <w:szCs w:val="21"/>
                <w:highlight w:val="none"/>
                <w:lang w:bidi="zh-CN"/>
              </w:rPr>
            </w:r>
            <w:r/>
          </w:p>
        </w:tc>
        <w:tc>
          <w:tcPr>
            <w:tcMar>
              <w:left w:w="57" w:type="dxa"/>
              <w:top w:w="0" w:type="dxa"/>
              <w:right w:w="57" w:type="dxa"/>
              <w:bottom w:w="0" w:type="dxa"/>
            </w:tcMar>
            <w:tcW w:w="3403" w:type="pct"/>
            <w:vAlign w:val="center"/>
            <w:textDirection w:val="lrTb"/>
            <w:noWrap w:val="false"/>
          </w:tcPr>
          <w:p>
            <w:pPr>
              <w:spacing w:line="360" w:lineRule="auto"/>
              <w:rPr>
                <w:rFonts w:ascii="宋体" w:hAnsi="宋体" w:eastAsia="宋体" w:cs="宋体"/>
                <w:spacing w:val="-12"/>
                <w:sz w:val="21"/>
                <w:szCs w:val="21"/>
                <w:highlight w:val="none"/>
                <w:lang w:val="zh-CN" w:bidi="zh-CN"/>
              </w:rPr>
            </w:pPr>
            <w:r>
              <w:rPr>
                <w:rFonts w:hint="eastAsia" w:ascii="宋体" w:hAnsi="宋体" w:eastAsia="宋体" w:cs="宋体"/>
                <w:color w:val="000000"/>
                <w:sz w:val="21"/>
                <w:szCs w:val="21"/>
                <w:highlight w:val="none"/>
              </w:rPr>
              <w:t xml:space="preserve">发生系统服务发生异常次数；如有必要，是否2小时内到达故障现场；是否5小时内解决问题；不能当场修复的，是否提供备品、备件或备机等措施。</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10</w:t>
            </w:r>
            <w:r/>
          </w:p>
        </w:tc>
      </w:tr>
      <w:tr>
        <w:trPr/>
        <w:tc>
          <w:tcPr>
            <w:shd w:val="clear" w:color="auto" w:fill="auto"/>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6</w:t>
            </w:r>
            <w:r/>
          </w:p>
        </w:tc>
        <w:tc>
          <w:tcPr>
            <w:tcMar>
              <w:left w:w="57" w:type="dxa"/>
              <w:top w:w="0" w:type="dxa"/>
              <w:right w:w="57" w:type="dxa"/>
              <w:bottom w:w="0" w:type="dxa"/>
            </w:tcMar>
            <w:tcW w:w="729" w:type="pct"/>
            <w:vAlign w:val="center"/>
            <w:vMerge w:val="continue"/>
            <w:textDirection w:val="lrTb"/>
            <w:noWrap w:val="false"/>
          </w:tcPr>
          <w:p>
            <w:pPr>
              <w:jc w:val="center"/>
              <w:spacing w:line="360" w:lineRule="auto"/>
              <w:rPr>
                <w:rFonts w:ascii="宋体" w:hAnsi="宋体" w:eastAsia="宋体" w:cs="宋体"/>
                <w:spacing w:val="-12"/>
                <w:sz w:val="21"/>
                <w:szCs w:val="21"/>
                <w:highlight w:val="none"/>
                <w:lang w:bidi="zh-CN"/>
              </w:rPr>
            </w:pPr>
            <w:r>
              <w:rPr>
                <w:rFonts w:ascii="宋体" w:hAnsi="宋体" w:eastAsia="宋体" w:cs="宋体"/>
                <w:spacing w:val="-12"/>
                <w:sz w:val="21"/>
                <w:szCs w:val="21"/>
                <w:highlight w:val="none"/>
                <w:lang w:bidi="zh-CN"/>
              </w:rPr>
            </w:r>
            <w:r/>
          </w:p>
        </w:tc>
        <w:tc>
          <w:tcPr>
            <w:tcMar>
              <w:left w:w="57" w:type="dxa"/>
              <w:top w:w="0" w:type="dxa"/>
              <w:right w:w="57" w:type="dxa"/>
              <w:bottom w:w="0" w:type="dxa"/>
            </w:tcMar>
            <w:tcW w:w="3403" w:type="pct"/>
            <w:vAlign w:val="center"/>
            <w:textDirection w:val="lrTb"/>
            <w:noWrap w:val="false"/>
          </w:tcPr>
          <w:p>
            <w:pP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数字证书介质质保期（非人为损坏）1年内，解决所提供设备的任何问题，应免费提供更新、升级服务。</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10</w:t>
            </w:r>
            <w:r/>
          </w:p>
        </w:tc>
      </w:tr>
      <w:tr>
        <w:trPr/>
        <w:tc>
          <w:tcPr>
            <w:shd w:val="clear" w:color="auto" w:fill="auto"/>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7</w:t>
            </w:r>
            <w:r/>
          </w:p>
        </w:tc>
        <w:tc>
          <w:tcPr>
            <w:tcMar>
              <w:left w:w="57" w:type="dxa"/>
              <w:top w:w="0" w:type="dxa"/>
              <w:right w:w="57" w:type="dxa"/>
              <w:bottom w:w="0" w:type="dxa"/>
            </w:tcMar>
            <w:tcW w:w="729" w:type="pct"/>
            <w:vAlign w:val="center"/>
            <w:vMerge w:val="continue"/>
            <w:textDirection w:val="lrTb"/>
            <w:noWrap w:val="false"/>
          </w:tcPr>
          <w:p>
            <w:pPr>
              <w:jc w:val="center"/>
              <w:spacing w:line="360" w:lineRule="auto"/>
              <w:rPr>
                <w:rFonts w:ascii="宋体" w:hAnsi="宋体" w:eastAsia="宋体" w:cs="宋体"/>
                <w:spacing w:val="-12"/>
                <w:sz w:val="21"/>
                <w:szCs w:val="21"/>
                <w:highlight w:val="none"/>
                <w:lang w:bidi="zh-CN"/>
              </w:rPr>
            </w:pPr>
            <w:r>
              <w:rPr>
                <w:rFonts w:ascii="宋体" w:hAnsi="宋体" w:eastAsia="宋体" w:cs="宋体"/>
                <w:spacing w:val="-12"/>
                <w:sz w:val="21"/>
                <w:szCs w:val="21"/>
                <w:highlight w:val="none"/>
                <w:lang w:bidi="zh-CN"/>
              </w:rPr>
            </w:r>
            <w:r/>
          </w:p>
        </w:tc>
        <w:tc>
          <w:tcPr>
            <w:tcMar>
              <w:left w:w="57" w:type="dxa"/>
              <w:top w:w="0" w:type="dxa"/>
              <w:right w:w="57" w:type="dxa"/>
              <w:bottom w:w="0" w:type="dxa"/>
            </w:tcMar>
            <w:tcW w:w="3403" w:type="pct"/>
            <w:vAlign w:val="center"/>
            <w:textDirection w:val="lrTb"/>
            <w:noWrap w:val="false"/>
          </w:tcPr>
          <w:p>
            <w:pPr>
              <w:spacing w:line="360" w:lineRule="auto"/>
              <w:rPr>
                <w:rFonts w:ascii="宋体" w:hAnsi="宋体" w:eastAsia="宋体" w:cs="宋体"/>
                <w:sz w:val="21"/>
                <w:szCs w:val="21"/>
                <w:highlight w:val="none"/>
                <w:lang w:val="zh-CN" w:bidi="zh-CN"/>
              </w:rPr>
            </w:pPr>
            <w:r>
              <w:rPr>
                <w:rFonts w:hint="eastAsia" w:ascii="宋体" w:hAnsi="宋体" w:eastAsia="宋体" w:cs="宋体"/>
                <w:color w:val="000000"/>
                <w:sz w:val="21"/>
                <w:szCs w:val="21"/>
                <w:highlight w:val="none"/>
              </w:rPr>
              <w:t xml:space="preserve">提供企业用户使用数字证书的培训服务，服务方式包括但不限于集中培训（项目周期内至少二次）、网上培训；讲师具有相应业务经验和技能。</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10</w:t>
            </w:r>
            <w:r/>
          </w:p>
        </w:tc>
      </w:tr>
      <w:tr>
        <w:trPr/>
        <w:tc>
          <w:tcPr>
            <w:shd w:val="clear" w:color="auto" w:fill="auto"/>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8</w:t>
            </w:r>
            <w:r/>
          </w:p>
        </w:tc>
        <w:tc>
          <w:tcPr>
            <w:tcMar>
              <w:left w:w="57" w:type="dxa"/>
              <w:top w:w="0" w:type="dxa"/>
              <w:right w:w="57" w:type="dxa"/>
              <w:bottom w:w="0" w:type="dxa"/>
            </w:tcMar>
            <w:tcW w:w="729" w:type="pct"/>
            <w:vAlign w:val="center"/>
            <w:vMerge w:val="continue"/>
            <w:textDirection w:val="lrTb"/>
            <w:noWrap w:val="false"/>
          </w:tcPr>
          <w:p>
            <w:pPr>
              <w:jc w:val="center"/>
              <w:spacing w:line="360" w:lineRule="auto"/>
              <w:rPr>
                <w:rFonts w:ascii="宋体" w:hAnsi="宋体" w:eastAsia="宋体" w:cs="宋体"/>
                <w:spacing w:val="-12"/>
                <w:sz w:val="21"/>
                <w:szCs w:val="21"/>
                <w:highlight w:val="none"/>
                <w:lang w:val="zh-CN" w:bidi="zh-CN"/>
              </w:rPr>
            </w:pPr>
            <w:r>
              <w:rPr>
                <w:rFonts w:ascii="宋体" w:hAnsi="宋体" w:eastAsia="宋体" w:cs="宋体"/>
                <w:spacing w:val="-12"/>
                <w:sz w:val="21"/>
                <w:szCs w:val="21"/>
                <w:highlight w:val="none"/>
                <w:lang w:val="zh-CN" w:bidi="zh-CN"/>
              </w:rPr>
            </w:r>
            <w:r/>
          </w:p>
        </w:tc>
        <w:tc>
          <w:tcPr>
            <w:tcMar>
              <w:left w:w="57" w:type="dxa"/>
              <w:top w:w="0" w:type="dxa"/>
              <w:right w:w="57" w:type="dxa"/>
              <w:bottom w:w="0" w:type="dxa"/>
            </w:tcMar>
            <w:tcW w:w="3403" w:type="pct"/>
            <w:vAlign w:val="center"/>
            <w:textDirection w:val="lrTb"/>
            <w:noWrap w:val="false"/>
          </w:tcPr>
          <w:p>
            <w:pPr>
              <w:spacing w:line="360" w:lineRule="auto"/>
              <w:rPr>
                <w:rFonts w:ascii="宋体" w:hAnsi="宋体" w:eastAsia="宋体" w:cs="宋体"/>
                <w:spacing w:val="-12"/>
                <w:sz w:val="21"/>
                <w:szCs w:val="21"/>
                <w:highlight w:val="none"/>
                <w:lang w:val="zh-CN" w:bidi="zh-CN"/>
              </w:rPr>
            </w:pPr>
            <w:r>
              <w:rPr>
                <w:rFonts w:hint="eastAsia" w:ascii="宋体" w:hAnsi="宋体" w:eastAsia="宋体" w:cs="宋体"/>
                <w:color w:val="000000"/>
                <w:sz w:val="21"/>
                <w:szCs w:val="21"/>
                <w:highlight w:val="none"/>
              </w:rPr>
              <w:t xml:space="preserve">工作人员主动问候到达柜台的企业经办人，完成业务后礼貌告别；工作人员的动作手势礼貌规范，主动引导企业经办人填写表单和签字、指引相关业务柜台方向等；整体服务过程中，工作人员态度应主动热情带有微笑，不出现不耐烦、怠慢、推诿等情况；工作人员在进行柜台服务期间不做与工作无关的事情；工作人员身着制服，仪容仪表整齐大方；柜面干净整洁，物品摆放有序整齐；办公设备如电脑、电话等保持清洁，电源线整齐摆放</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15</w:t>
            </w:r>
            <w:r/>
          </w:p>
        </w:tc>
      </w:tr>
      <w:tr>
        <w:trPr/>
        <w:tc>
          <w:tcPr>
            <w:shd w:val="clear" w:color="auto" w:fill="auto"/>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bidi="zh-CN"/>
              </w:rPr>
              <w:t xml:space="preserve">9</w:t>
            </w:r>
            <w:r/>
          </w:p>
        </w:tc>
        <w:tc>
          <w:tcPr>
            <w:shd w:val="clear" w:color="auto" w:fill="auto"/>
            <w:tcBorders>
              <w:top w:val="none" w:color="000000" w:sz="4" w:space="0"/>
            </w:tcBorders>
            <w:tcMar>
              <w:left w:w="57" w:type="dxa"/>
              <w:top w:w="0" w:type="dxa"/>
              <w:right w:w="57" w:type="dxa"/>
              <w:bottom w:w="0" w:type="dxa"/>
            </w:tcMar>
            <w:tcW w:w="729" w:type="pct"/>
            <w:vAlign w:val="center"/>
            <w:textDirection w:val="lrTb"/>
            <w:noWrap w:val="false"/>
          </w:tcPr>
          <w:p>
            <w:pPr>
              <w:jc w:val="center"/>
              <w:spacing w:line="360" w:lineRule="auto"/>
              <w:rPr>
                <w:rFonts w:ascii="宋体" w:hAnsi="宋体" w:eastAsia="宋体" w:cs="宋体"/>
                <w:color w:val="000000"/>
                <w:sz w:val="21"/>
                <w:szCs w:val="21"/>
                <w:highlight w:val="none"/>
                <w:lang w:val="zh-CN"/>
              </w:rPr>
            </w:pPr>
            <w:r>
              <w:rPr>
                <w:rFonts w:hint="eastAsia" w:ascii="宋体" w:hAnsi="宋体" w:eastAsia="宋体" w:cs="宋体"/>
                <w:sz w:val="21"/>
                <w:szCs w:val="21"/>
                <w:highlight w:val="none"/>
                <w:lang w:bidi="zh-CN"/>
              </w:rPr>
              <w:t xml:space="preserve">业务资料保管</w:t>
            </w:r>
            <w:r/>
          </w:p>
        </w:tc>
        <w:tc>
          <w:tcPr>
            <w:shd w:val="clear" w:color="auto" w:fill="auto"/>
            <w:tcMar>
              <w:left w:w="57" w:type="dxa"/>
              <w:top w:w="0" w:type="dxa"/>
              <w:right w:w="57" w:type="dxa"/>
              <w:bottom w:w="0" w:type="dxa"/>
            </w:tcMar>
            <w:tcW w:w="3403" w:type="pct"/>
            <w:vAlign w:val="center"/>
            <w:textDirection w:val="lrTb"/>
            <w:noWrap w:val="false"/>
          </w:tcPr>
          <w:p>
            <w:pPr>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做好单位用户数字证书业务办理纸质资料的收集、整理、归档和长期保管。在合同期内未发生单位用户隐私、业务信息被窃或泄露事件。</w:t>
            </w:r>
            <w:r/>
          </w:p>
        </w:tc>
        <w:tc>
          <w:tcPr>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bidi="zh-CN"/>
              </w:rPr>
              <w:t xml:space="preserve">5</w:t>
            </w:r>
            <w:r/>
          </w:p>
        </w:tc>
      </w:tr>
      <w:tr>
        <w:trPr/>
        <w:tc>
          <w:tcPr>
            <w:shd w:val="clear" w:color="auto" w:fill="auto"/>
            <w:tcBorders>
              <w:bottom w:val="single" w:color="auto" w:sz="4" w:space="0"/>
            </w:tcBorders>
            <w:tcMar>
              <w:left w:w="57" w:type="dxa"/>
              <w:top w:w="0" w:type="dxa"/>
              <w:right w:w="57" w:type="dxa"/>
              <w:bottom w:w="0" w:type="dxa"/>
            </w:tcMar>
            <w:tcW w:w="317" w:type="pct"/>
            <w:vAlign w:val="center"/>
            <w:textDirection w:val="lrTb"/>
            <w:noWrap w:val="false"/>
          </w:tcPr>
          <w:p>
            <w:pPr>
              <w:jc w:val="center"/>
              <w:spacing w:line="360" w:lineRule="auto"/>
              <w:rPr>
                <w:rFonts w:ascii="宋体" w:hAnsi="宋体" w:eastAsia="宋体" w:cs="宋体"/>
                <w:sz w:val="21"/>
                <w:szCs w:val="21"/>
                <w:highlight w:val="none"/>
                <w:lang w:bidi="zh-CN"/>
              </w:rPr>
            </w:pPr>
            <w:r>
              <w:rPr>
                <w:rFonts w:hint="eastAsia" w:ascii="宋体" w:hAnsi="宋体" w:eastAsia="宋体" w:cs="宋体"/>
                <w:sz w:val="21"/>
                <w:szCs w:val="21"/>
                <w:highlight w:val="none"/>
                <w:lang w:bidi="zh-CN"/>
              </w:rPr>
              <w:t xml:space="preserve">10</w:t>
            </w:r>
            <w:r/>
          </w:p>
        </w:tc>
        <w:tc>
          <w:tcPr>
            <w:shd w:val="clear" w:color="auto" w:fill="auto"/>
            <w:tcBorders>
              <w:top w:val="none" w:color="000000" w:sz="4" w:space="0"/>
              <w:bottom w:val="single" w:color="auto" w:sz="4" w:space="0"/>
            </w:tcBorders>
            <w:tcMar>
              <w:left w:w="57" w:type="dxa"/>
              <w:top w:w="0" w:type="dxa"/>
              <w:right w:w="57" w:type="dxa"/>
              <w:bottom w:w="0" w:type="dxa"/>
            </w:tcMar>
            <w:tcW w:w="729" w:type="pct"/>
            <w:vAlign w:val="center"/>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bidi="zh-CN"/>
              </w:rPr>
              <w:t xml:space="preserve">用户</w:t>
            </w:r>
            <w:r>
              <w:rPr>
                <w:rFonts w:hint="eastAsia" w:ascii="宋体" w:hAnsi="宋体" w:eastAsia="宋体" w:cs="宋体"/>
                <w:sz w:val="21"/>
                <w:szCs w:val="21"/>
                <w:highlight w:val="none"/>
                <w:lang w:bidi="zh-CN"/>
              </w:rPr>
              <w:br/>
            </w:r>
            <w:r>
              <w:rPr>
                <w:rFonts w:hint="eastAsia" w:ascii="宋体" w:hAnsi="宋体" w:eastAsia="宋体" w:cs="宋体"/>
                <w:sz w:val="21"/>
                <w:szCs w:val="21"/>
                <w:highlight w:val="none"/>
                <w:lang w:val="zh-CN" w:bidi="zh-CN"/>
              </w:rPr>
              <w:t xml:space="preserve">满意度</w:t>
            </w:r>
            <w:r/>
          </w:p>
        </w:tc>
        <w:tc>
          <w:tcPr>
            <w:shd w:val="clear" w:color="auto" w:fill="auto"/>
            <w:tcBorders>
              <w:bottom w:val="single" w:color="auto" w:sz="4" w:space="0"/>
            </w:tcBorders>
            <w:tcMar>
              <w:left w:w="57" w:type="dxa"/>
              <w:top w:w="0" w:type="dxa"/>
              <w:right w:w="57" w:type="dxa"/>
              <w:bottom w:w="0" w:type="dxa"/>
            </w:tcMar>
            <w:tcW w:w="3403" w:type="pct"/>
            <w:textDirection w:val="lrTb"/>
            <w:noWrap w:val="false"/>
          </w:tcPr>
          <w:p>
            <w:pPr>
              <w:jc w:val="left"/>
              <w:spacing w:line="360" w:lineRule="auto"/>
              <w:rPr>
                <w:rFonts w:ascii="宋体" w:hAnsi="宋体" w:eastAsia="宋体" w:cs="宋体"/>
                <w:sz w:val="21"/>
                <w:szCs w:val="21"/>
                <w:highlight w:val="none"/>
                <w:lang w:bidi="zh-CN"/>
              </w:rPr>
            </w:pPr>
            <w:r>
              <w:rPr>
                <w:rFonts w:hint="eastAsia" w:ascii="宋体" w:hAnsi="宋体" w:eastAsia="宋体" w:cs="宋体"/>
                <w:color w:val="000000"/>
                <w:sz w:val="21"/>
                <w:szCs w:val="21"/>
                <w:highlight w:val="none"/>
              </w:rPr>
              <w:t xml:space="preserve">建立科学可行的用户满意度调查方案；设计合理简洁的满意度调查问卷；回收统计企业用户调查问卷，综合满意率保持在98%以上（项目周期内至少100份有效问卷）。</w:t>
            </w:r>
            <w:r/>
          </w:p>
        </w:tc>
        <w:tc>
          <w:tcPr>
            <w:shd w:val="clear" w:color="auto" w:fill="auto"/>
            <w:tcBorders>
              <w:bottom w:val="single" w:color="auto" w:sz="4" w:space="0"/>
            </w:tcBorders>
            <w:tcMar>
              <w:left w:w="57" w:type="dxa"/>
              <w:top w:w="0" w:type="dxa"/>
              <w:right w:w="57" w:type="dxa"/>
              <w:bottom w:w="0" w:type="dxa"/>
            </w:tcMar>
            <w:tcW w:w="549" w:type="pct"/>
            <w:vAlign w:val="center"/>
            <w:textDirection w:val="lrTb"/>
            <w:noWrap w:val="false"/>
          </w:tcPr>
          <w:p>
            <w:pPr>
              <w:jc w:val="center"/>
              <w:spacing w:line="360" w:lineRule="auto"/>
              <w:rPr>
                <w:rFonts w:ascii="宋体" w:hAnsi="宋体" w:eastAsia="宋体" w:cs="宋体"/>
                <w:sz w:val="21"/>
                <w:szCs w:val="21"/>
                <w:highlight w:val="none"/>
                <w:lang w:val="zh-CN" w:bidi="zh-CN"/>
              </w:rPr>
            </w:pPr>
            <w:r>
              <w:rPr>
                <w:rFonts w:hint="eastAsia" w:ascii="宋体" w:hAnsi="宋体" w:eastAsia="宋体" w:cs="宋体"/>
                <w:sz w:val="21"/>
                <w:szCs w:val="21"/>
                <w:highlight w:val="none"/>
                <w:lang w:bidi="zh-CN"/>
              </w:rPr>
              <w:t xml:space="preserve">10</w:t>
            </w:r>
            <w:r/>
          </w:p>
        </w:tc>
      </w:tr>
    </w:tbl>
    <w:p>
      <w:pPr>
        <w:rPr>
          <w:highlight w:val="none"/>
        </w:rPr>
      </w:pPr>
      <w:r>
        <w:rPr>
          <w:highlight w:val="none"/>
        </w:rPr>
      </w:r>
      <w:r/>
    </w:p>
    <w:p>
      <w:pPr>
        <w:pStyle w:val="821"/>
        <w:ind w:left="0"/>
        <w:jc w:val="left"/>
        <w:rPr>
          <w:highlight w:val="none"/>
        </w:rPr>
      </w:pPr>
      <w:r>
        <w:rPr>
          <w:highlight w:val="none"/>
        </w:rPr>
      </w:r>
      <w:r/>
    </w:p>
    <w:p>
      <w:pPr>
        <w:rPr>
          <w:highlight w:val="none"/>
        </w:rPr>
      </w:pPr>
      <w:r>
        <w:rPr>
          <w:highlight w:val="none"/>
        </w:rPr>
      </w:r>
      <w:r/>
    </w:p>
    <w:p>
      <w:pPr>
        <w:pStyle w:val="1007"/>
        <w:jc w:val="center"/>
        <w:spacing w:line="579" w:lineRule="auto"/>
        <w:rPr>
          <w:rFonts w:ascii="宋体" w:hAnsi="宋体" w:eastAsia="宋体"/>
          <w:sz w:val="52"/>
          <w:highlight w:val="none"/>
        </w:rPr>
        <w:outlineLvl w:val="9"/>
      </w:pPr>
      <w:r>
        <w:rPr>
          <w:rFonts w:ascii="宋体" w:hAnsi="宋体" w:eastAsia="宋体"/>
          <w:sz w:val="52"/>
          <w:highlight w:val="none"/>
        </w:rPr>
      </w:r>
      <w:r/>
    </w:p>
    <w:p>
      <w:pPr>
        <w:pStyle w:val="1007"/>
        <w:jc w:val="center"/>
        <w:spacing w:before="0" w:after="0" w:line="360" w:lineRule="auto"/>
        <w:rPr>
          <w:rFonts w:ascii="宋体" w:hAnsi="宋体" w:eastAsia="宋体"/>
          <w:sz w:val="52"/>
          <w:highlight w:val="none"/>
        </w:rPr>
      </w:pPr>
      <w:r/>
      <w:bookmarkStart w:id="60" w:name="_Toc30865"/>
      <w:r/>
      <w:bookmarkStart w:id="61" w:name="_Toc17554"/>
      <w:r/>
      <w:bookmarkStart w:id="62" w:name="_Toc17251"/>
      <w:r/>
      <w:bookmarkStart w:id="63" w:name="_Toc13663"/>
      <w:r/>
      <w:bookmarkStart w:id="64" w:name="_Toc29945"/>
      <w:r>
        <w:rPr>
          <w:rFonts w:hint="eastAsia" w:ascii="宋体" w:hAnsi="宋体" w:eastAsia="宋体"/>
          <w:sz w:val="52"/>
          <w:highlight w:val="none"/>
        </w:rPr>
        <w:t xml:space="preserve">第六章 评审办法</w:t>
      </w:r>
      <w:bookmarkEnd w:id="60"/>
      <w:r/>
      <w:bookmarkEnd w:id="61"/>
      <w:r/>
      <w:bookmarkEnd w:id="62"/>
      <w:r/>
      <w:bookmarkEnd w:id="63"/>
      <w:r/>
      <w:bookmarkEnd w:id="64"/>
      <w:r/>
      <w:r/>
    </w:p>
    <w:p>
      <w:pPr>
        <w:jc w:val="left"/>
        <w:spacing w:line="360" w:lineRule="auto"/>
        <w:rPr>
          <w:rFonts w:ascii="宋体" w:hAnsi="宋体" w:eastAsia="宋体"/>
          <w:sz w:val="30"/>
          <w:szCs w:val="30"/>
          <w:highlight w:val="none"/>
        </w:rPr>
      </w:pPr>
      <w:r>
        <w:rPr>
          <w:rFonts w:ascii="宋体" w:hAnsi="宋体" w:eastAsia="宋体"/>
          <w:sz w:val="30"/>
          <w:szCs w:val="30"/>
          <w:highlight w:val="none"/>
        </w:rPr>
      </w:r>
      <w:r/>
    </w:p>
    <w:p>
      <w:pPr>
        <w:jc w:val="left"/>
        <w:spacing w:line="360" w:lineRule="auto"/>
        <w:rPr>
          <w:rFonts w:ascii="宋体" w:hAnsi="宋体" w:eastAsia="宋体"/>
          <w:sz w:val="30"/>
          <w:szCs w:val="30"/>
          <w:highlight w:val="none"/>
        </w:rPr>
      </w:pPr>
      <w:r>
        <w:rPr>
          <w:rFonts w:ascii="宋体" w:hAnsi="宋体" w:eastAsia="宋体"/>
          <w:sz w:val="30"/>
          <w:szCs w:val="30"/>
          <w:highlight w:val="none"/>
        </w:rPr>
      </w:r>
      <w:r/>
    </w:p>
    <w:p>
      <w:pPr>
        <w:jc w:val="left"/>
        <w:spacing w:line="360" w:lineRule="auto"/>
        <w:rPr>
          <w:rFonts w:ascii="宋体" w:hAnsi="宋体" w:eastAsia="宋体"/>
          <w:sz w:val="30"/>
          <w:szCs w:val="30"/>
          <w:highlight w:val="none"/>
        </w:rPr>
      </w:pPr>
      <w:r>
        <w:rPr>
          <w:rFonts w:ascii="宋体" w:hAnsi="宋体" w:eastAsia="宋体"/>
          <w:sz w:val="30"/>
          <w:szCs w:val="30"/>
          <w:highlight w:val="none"/>
        </w:rPr>
      </w:r>
      <w:r/>
    </w:p>
    <w:p>
      <w:pPr>
        <w:pStyle w:val="1006"/>
        <w:ind w:firstLine="0"/>
        <w:jc w:val="both"/>
        <w:spacing w:line="360" w:lineRule="auto"/>
        <w:rPr>
          <w:rFonts w:ascii="宋体" w:hAnsi="宋体" w:eastAsia="宋体"/>
          <w:b/>
          <w:szCs w:val="24"/>
          <w:highlight w:val="none"/>
        </w:rPr>
        <w:outlineLvl w:val="1"/>
      </w:pPr>
      <w:r>
        <w:rPr>
          <w:b/>
          <w:highlight w:val="none"/>
        </w:rPr>
        <w:br w:type="page" w:clear="all"/>
      </w:r>
      <w:r>
        <w:rPr>
          <w:rFonts w:hint="eastAsia" w:ascii="宋体" w:hAnsi="宋体" w:eastAsia="宋体"/>
          <w:b/>
          <w:szCs w:val="24"/>
          <w:highlight w:val="none"/>
        </w:rPr>
        <w:t xml:space="preserve">一、评审方法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1.评价和比较采用综合评分法，即指投标（响应）文件满足采购文件全部实质性要求，且按照评审因素的量化指标评审得分最高的供应商为排名第一的中标（成交）候选人的评审方法。</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eastAsia="宋体" w:cs="宋体"/>
          <w:color w:val="000000"/>
          <w:sz w:val="24"/>
          <w:szCs w:val="24"/>
          <w:highlight w:val="none"/>
        </w:rPr>
        <w:t xml:space="preserve">投标（响应）报价低于全部通过符合性审查供应商投标（响应）报价平均值50%的，即投标（响应）报价〈全部通过符合性审查供应商投标（响应）报价平均值×50%；</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eastAsia="宋体" w:cs="宋体"/>
          <w:color w:val="000000"/>
          <w:sz w:val="24"/>
          <w:szCs w:val="24"/>
          <w:highlight w:val="none"/>
        </w:rPr>
        <w:t xml:space="preserve">投标（响应）报价低于通过符合性审查的次低报价供应商投标（响应）报价50%的，即投标（响应）报价〈通过符合性审查的次低报价供应商投标（响应）报价×50%；</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eastAsia" w:ascii="宋体" w:hAnsi="宋体" w:eastAsia="宋体" w:cs="宋体"/>
          <w:color w:val="000000"/>
          <w:sz w:val="24"/>
          <w:szCs w:val="24"/>
          <w:highlight w:val="none"/>
        </w:rPr>
        <w:t xml:space="preserve">投标（响应）报价低于采购项目最高限价45%的，即投标（响应）报价〈采购项目最高限价×45%；</w:t>
      </w:r>
      <w:r/>
    </w:p>
    <w:p>
      <w:pPr>
        <w:ind w:firstLine="424"/>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sz w:val="24"/>
          <w:szCs w:val="24"/>
          <w:highlight w:val="none"/>
        </w:rPr>
        <w:t xml:space="preserve">（2）异常低价投标（响应）审查启动后，</w:t>
      </w:r>
      <w:r>
        <w:rPr>
          <w:rFonts w:hint="eastAsia" w:ascii="宋体" w:hAnsi="宋体" w:eastAsia="宋体" w:cs="宋体"/>
          <w:color w:val="000000"/>
          <w:sz w:val="24"/>
          <w:szCs w:val="24"/>
          <w:highlight w:val="none"/>
        </w:rPr>
        <w:t xml:space="preserve">相关供应商应在评审现场合理的时间内对投标（响应）价格作出解释，并提供项目具体成本测算等与报价合理性相关的书面说明及必要的证明材料，包括但不限于原材料成本、人工成本、制造费用等。</w:t>
      </w:r>
      <w:r/>
    </w:p>
    <w:p>
      <w:pPr>
        <w:pStyle w:val="821"/>
        <w:ind w:left="0" w:firstLine="480"/>
        <w:spacing w:line="360" w:lineRule="auto"/>
        <w:rPr>
          <w:rFonts w:ascii="宋体" w:hAnsi="宋体" w:eastAsia="宋体" w:cs="宋体"/>
          <w:highlight w:val="none"/>
        </w:rPr>
      </w:pPr>
      <w:r>
        <w:rPr>
          <w:rFonts w:hint="eastAsia" w:ascii="宋体" w:hAnsi="宋体" w:eastAsia="宋体" w:cs="宋体"/>
          <w:color w:val="000000"/>
          <w:szCs w:val="24"/>
          <w:highlight w:val="none"/>
        </w:rPr>
        <w:t xml:space="preserve">其中，属于第</w:t>
      </w:r>
      <w:r>
        <w:rPr>
          <w:rFonts w:hint="eastAsia" w:ascii="宋体" w:hAnsi="宋体" w:eastAsia="宋体" w:cs="宋体"/>
          <w:szCs w:val="24"/>
          <w:highlight w:val="none"/>
        </w:rPr>
        <w:t xml:space="preserve">③</w:t>
      </w:r>
      <w:r>
        <w:rPr>
          <w:rFonts w:hint="eastAsia" w:ascii="宋体" w:hAnsi="宋体" w:eastAsia="宋体" w:cs="宋体"/>
          <w:color w:val="000000"/>
          <w:szCs w:val="24"/>
          <w:highlight w:val="none"/>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3.评审小组各成员独立对每个进入打分程序的有效供应商的投标（响应）文件技术和资质部分以打分的形式进行评审和评价。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bookmarkStart w:id="65" w:name="_Hlk193379630"/>
      <w:r>
        <w:rPr>
          <w:rFonts w:hint="eastAsia" w:ascii="宋体" w:hAnsi="宋体" w:eastAsia="宋体" w:cs="宋体"/>
          <w:sz w:val="24"/>
          <w:szCs w:val="24"/>
          <w:highlight w:val="none"/>
        </w:rPr>
        <w:t xml:space="preserve">采购人</w:t>
      </w:r>
      <w:bookmarkEnd w:id="65"/>
      <w:r>
        <w:rPr>
          <w:rFonts w:hint="eastAsia" w:ascii="宋体" w:hAnsi="宋体" w:eastAsia="宋体" w:cs="宋体"/>
          <w:sz w:val="24"/>
          <w:szCs w:val="24"/>
          <w:highlight w:val="none"/>
        </w:rPr>
        <w:t xml:space="preserve">组织以抽签方式确定优先选取顺序。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5.评审小组根据采购人的授权，按照中标（成交）候选人的顺序在中标（成交）候选人中直接确定中标（成交）供应商。</w:t>
      </w:r>
      <w:r/>
    </w:p>
    <w:p>
      <w:pPr>
        <w:spacing w:line="360" w:lineRule="auto"/>
        <w:widowControl/>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二、评分标准：</w:t>
      </w:r>
      <w:r/>
    </w:p>
    <w:p>
      <w:pPr>
        <w:ind w:firstLine="482"/>
        <w:spacing w:line="360" w:lineRule="auto"/>
        <w:widowControl/>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（一）价格分：</w:t>
      </w:r>
      <w:r>
        <w:rPr>
          <w:rFonts w:hint="eastAsia" w:ascii="宋体" w:hAnsi="宋体" w:eastAsia="宋体" w:cs="宋体"/>
          <w:b/>
          <w:sz w:val="24"/>
          <w:szCs w:val="24"/>
          <w:highlight w:val="none"/>
        </w:rPr>
        <w:t xml:space="preserve">20分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第二步：满足采购文件要求，且磋商价格最低的磋商报价为评标基准价，其价格分为满分，即</w:t>
      </w:r>
      <w:r>
        <w:rPr>
          <w:rFonts w:hint="eastAsia" w:ascii="宋体" w:hAnsi="宋体" w:eastAsia="宋体" w:cs="宋体"/>
          <w:sz w:val="24"/>
          <w:szCs w:val="24"/>
          <w:highlight w:val="none"/>
          <w:u w:val="single"/>
        </w:rPr>
        <w:t xml:space="preserve"> 20 </w:t>
      </w:r>
      <w:r>
        <w:rPr>
          <w:rFonts w:hint="eastAsia" w:ascii="宋体" w:hAnsi="宋体" w:eastAsia="宋体" w:cs="宋体"/>
          <w:sz w:val="24"/>
          <w:szCs w:val="24"/>
          <w:highlight w:val="none"/>
        </w:rPr>
        <w:t xml:space="preserve">分。其他报价得分统一按照下列公式计算（计算结果四舍五入，保留两位小数）：</w:t>
      </w:r>
      <w:r/>
    </w:p>
    <w:p>
      <w:pPr>
        <w:ind w:firstLine="482"/>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磋商报价得分＝（</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基准价/有效磋商报价）×20%×100。</w:t>
      </w:r>
      <w:r/>
    </w:p>
    <w:p>
      <w:pPr>
        <w:ind w:firstLine="482"/>
        <w:spacing w:line="360" w:lineRule="auto"/>
        <w:widowControl/>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（二）</w:t>
      </w:r>
      <w:r>
        <w:rPr>
          <w:rFonts w:ascii="宋体" w:hAnsi="宋体" w:eastAsia="宋体" w:cs="宋体"/>
          <w:b/>
          <w:bCs/>
          <w:sz w:val="24"/>
          <w:szCs w:val="24"/>
          <w:highlight w:val="none"/>
        </w:rPr>
        <w:t xml:space="preserve">服务方案比较</w:t>
      </w:r>
      <w:r>
        <w:rPr>
          <w:rFonts w:hint="eastAsia" w:ascii="宋体" w:hAnsi="宋体" w:eastAsia="宋体" w:cs="宋体"/>
          <w:b/>
          <w:bCs/>
          <w:sz w:val="24"/>
          <w:szCs w:val="24"/>
          <w:highlight w:val="none"/>
        </w:rPr>
        <w:t xml:space="preserve">：44</w:t>
      </w:r>
      <w:r>
        <w:rPr>
          <w:rFonts w:ascii="宋体" w:hAnsi="宋体" w:eastAsia="宋体" w:cs="宋体"/>
          <w:b/>
          <w:bCs/>
          <w:sz w:val="24"/>
          <w:szCs w:val="24"/>
          <w:highlight w:val="none"/>
        </w:rPr>
        <w:t xml:space="preserve">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数字证书及电子认证服务方案（</w:t>
      </w:r>
      <w:r>
        <w:rPr>
          <w:rFonts w:hint="eastAsia" w:ascii="宋体" w:hAnsi="宋体" w:eastAsia="宋体" w:cs="宋体"/>
          <w:sz w:val="24"/>
          <w:szCs w:val="24"/>
          <w:highlight w:val="none"/>
        </w:rPr>
        <w:t xml:space="preserve">12</w:t>
      </w:r>
      <w:r>
        <w:rPr>
          <w:rFonts w:ascii="宋体" w:hAnsi="宋体" w:eastAsia="宋体" w:cs="宋体"/>
          <w:sz w:val="24"/>
          <w:szCs w:val="24"/>
          <w:highlight w:val="none"/>
        </w:rPr>
        <w:t xml:space="preserve">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供应商提供数字证书及电子认证服务方案：</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①服务内容；</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②服务流程；</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③涉及产品介绍；</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④运维及响应方案。</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上述每</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t xml:space="preserve">项应逐条叙述，内容完整，条理清晰，</w:t>
      </w:r>
      <w:r>
        <w:rPr>
          <w:rFonts w:hint="eastAsia" w:ascii="宋体" w:hAnsi="宋体" w:eastAsia="宋体" w:cs="宋体"/>
          <w:sz w:val="24"/>
          <w:szCs w:val="24"/>
          <w:highlight w:val="none"/>
        </w:rPr>
        <w:t xml:space="preserve">针对性、可行性强的</w:t>
      </w:r>
      <w:r>
        <w:rPr>
          <w:rFonts w:ascii="宋体" w:hAnsi="宋体" w:eastAsia="宋体" w:cs="宋体"/>
          <w:sz w:val="24"/>
          <w:szCs w:val="24"/>
          <w:highlight w:val="none"/>
        </w:rPr>
        <w:t xml:space="preserve">每项得</w:t>
      </w: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内容较完整、具有条理性、具有针对性、可行性的得2分；内容基本完整、陈述模糊、缺乏条理性的得1分。本项</w:t>
      </w:r>
      <w:r>
        <w:rPr>
          <w:rFonts w:ascii="宋体" w:hAnsi="宋体" w:eastAsia="宋体" w:cs="宋体"/>
          <w:sz w:val="24"/>
          <w:szCs w:val="24"/>
          <w:highlight w:val="none"/>
        </w:rPr>
        <w:t xml:space="preserve">最高得</w:t>
      </w:r>
      <w:r>
        <w:rPr>
          <w:rFonts w:hint="eastAsia" w:ascii="宋体" w:hAnsi="宋体" w:eastAsia="宋体" w:cs="宋体"/>
          <w:sz w:val="24"/>
          <w:szCs w:val="24"/>
          <w:highlight w:val="none"/>
        </w:rPr>
        <w:t xml:space="preserve">12</w:t>
      </w:r>
      <w:r>
        <w:rPr>
          <w:rFonts w:ascii="宋体" w:hAnsi="宋体" w:eastAsia="宋体" w:cs="宋体"/>
          <w:sz w:val="24"/>
          <w:szCs w:val="24"/>
          <w:highlight w:val="none"/>
        </w:rPr>
        <w:t xml:space="preserve">分；每项叙述内容与需求偏差较大或未作叙述的，不得分。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运营服务方案（</w:t>
      </w:r>
      <w:r>
        <w:rPr>
          <w:rFonts w:hint="eastAsia" w:ascii="宋体" w:hAnsi="宋体" w:eastAsia="宋体" w:cs="宋体"/>
          <w:sz w:val="24"/>
          <w:szCs w:val="24"/>
          <w:highlight w:val="none"/>
        </w:rPr>
        <w:t xml:space="preserve">12</w:t>
      </w:r>
      <w:r>
        <w:rPr>
          <w:rFonts w:ascii="宋体" w:hAnsi="宋体" w:eastAsia="宋体" w:cs="宋体"/>
          <w:sz w:val="24"/>
          <w:szCs w:val="24"/>
          <w:highlight w:val="none"/>
        </w:rPr>
        <w:t xml:space="preserve">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根据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提供的运营服务方案</w:t>
      </w:r>
      <w:r>
        <w:rPr>
          <w:rFonts w:hint="eastAsia" w:ascii="宋体" w:hAnsi="宋体" w:eastAsia="宋体" w:cs="宋体"/>
          <w:sz w:val="24"/>
          <w:szCs w:val="24"/>
          <w:highlight w:val="none"/>
        </w:rPr>
        <w:t xml:space="preserve">，需面向苏州工业园区企业用户提供一站式的服务体验，即满足企、事业单位经办人可在服务大厅内完成相关业务连贯办理</w:t>
      </w:r>
      <w:r>
        <w:rPr>
          <w:rFonts w:ascii="宋体" w:hAnsi="宋体" w:eastAsia="宋体" w:cs="宋体"/>
          <w:sz w:val="24"/>
          <w:szCs w:val="24"/>
          <w:highlight w:val="none"/>
        </w:rPr>
        <w:t xml:space="preserve">：</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①终端用户服务方案；</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②人员管理；</w:t>
      </w:r>
      <w:r/>
    </w:p>
    <w:p>
      <w:pPr>
        <w:ind w:firstLine="480"/>
        <w:spacing w:line="360" w:lineRule="auto"/>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③投诉处理方案</w:t>
      </w:r>
      <w:r>
        <w:rPr>
          <w:rFonts w:hint="eastAsia" w:ascii="宋体" w:hAnsi="宋体" w:eastAsia="宋体" w:cs="宋体"/>
          <w:sz w:val="24"/>
          <w:szCs w:val="24"/>
          <w:highlight w:val="none"/>
          <w:lang w:eastAsia="zh-CN"/>
        </w:rPr>
        <w:t xml:space="preserve">；</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④培训方案（针对企业经办人员）等进行综合评分。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上述每</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t xml:space="preserve">项应逐条叙述，内容完整，条理清晰，</w:t>
      </w:r>
      <w:r>
        <w:rPr>
          <w:rFonts w:hint="eastAsia" w:ascii="宋体" w:hAnsi="宋体" w:eastAsia="宋体" w:cs="宋体"/>
          <w:sz w:val="24"/>
          <w:szCs w:val="24"/>
          <w:highlight w:val="none"/>
        </w:rPr>
        <w:t xml:space="preserve">针对性、可行性强的</w:t>
      </w:r>
      <w:r>
        <w:rPr>
          <w:rFonts w:ascii="宋体" w:hAnsi="宋体" w:eastAsia="宋体" w:cs="宋体"/>
          <w:sz w:val="24"/>
          <w:szCs w:val="24"/>
          <w:highlight w:val="none"/>
        </w:rPr>
        <w:t xml:space="preserve">每项得</w:t>
      </w: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内容较完整、具有条理性、具有针对性、可行性的得2分；内容基本完整、陈述模糊、缺乏条理性的得1分。本项</w:t>
      </w:r>
      <w:r>
        <w:rPr>
          <w:rFonts w:ascii="宋体" w:hAnsi="宋体" w:eastAsia="宋体" w:cs="宋体"/>
          <w:sz w:val="24"/>
          <w:szCs w:val="24"/>
          <w:highlight w:val="none"/>
        </w:rPr>
        <w:t xml:space="preserve">最高得</w:t>
      </w:r>
      <w:r>
        <w:rPr>
          <w:rFonts w:hint="eastAsia" w:ascii="宋体" w:hAnsi="宋体" w:eastAsia="宋体" w:cs="宋体"/>
          <w:sz w:val="24"/>
          <w:szCs w:val="24"/>
          <w:highlight w:val="none"/>
        </w:rPr>
        <w:t xml:space="preserve">12</w:t>
      </w:r>
      <w:r>
        <w:rPr>
          <w:rFonts w:ascii="宋体" w:hAnsi="宋体" w:eastAsia="宋体" w:cs="宋体"/>
          <w:sz w:val="24"/>
          <w:szCs w:val="24"/>
          <w:highlight w:val="none"/>
        </w:rPr>
        <w:t xml:space="preserve">分；每项叙述内容与需求偏差较大或未作叙述的，不得分。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相关业务系统集成对接方案（6分）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供应商提供的业务系统集成对接方案：</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①集成对接原则；</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②集成对接流程；</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③应用系统对接调试方案；</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上述每</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t xml:space="preserve">项应逐条叙述，内容完整，条理清晰，</w:t>
      </w:r>
      <w:r>
        <w:rPr>
          <w:rFonts w:hint="eastAsia" w:ascii="宋体" w:hAnsi="宋体" w:eastAsia="宋体" w:cs="宋体"/>
          <w:sz w:val="24"/>
          <w:szCs w:val="24"/>
          <w:highlight w:val="none"/>
        </w:rPr>
        <w:t xml:space="preserve">针对性、可行性强的</w:t>
      </w:r>
      <w:r>
        <w:rPr>
          <w:rFonts w:ascii="宋体" w:hAnsi="宋体" w:eastAsia="宋体" w:cs="宋体"/>
          <w:sz w:val="24"/>
          <w:szCs w:val="24"/>
          <w:highlight w:val="none"/>
        </w:rPr>
        <w:t xml:space="preserve">每项得</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内容较完整、具有条理性、具有针对性、可行性的得1分；内容基本完整、陈述模糊、缺乏条理性的得0.5分。本项</w:t>
      </w:r>
      <w:r>
        <w:rPr>
          <w:rFonts w:ascii="宋体" w:hAnsi="宋体" w:eastAsia="宋体" w:cs="宋体"/>
          <w:sz w:val="24"/>
          <w:szCs w:val="24"/>
          <w:highlight w:val="none"/>
        </w:rPr>
        <w:t xml:space="preserve">最高得</w:t>
      </w: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分；每项叙述内容与需求偏差较大或未作叙述的，不得分。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项目质量保障方案（</w:t>
      </w:r>
      <w:r>
        <w:rPr>
          <w:rFonts w:hint="eastAsia" w:ascii="宋体" w:hAnsi="宋体" w:eastAsia="宋体" w:cs="宋体"/>
          <w:sz w:val="24"/>
          <w:szCs w:val="24"/>
          <w:highlight w:val="none"/>
        </w:rPr>
        <w:t xml:space="preserve">8</w:t>
      </w:r>
      <w:r>
        <w:rPr>
          <w:rFonts w:ascii="宋体" w:hAnsi="宋体" w:eastAsia="宋体" w:cs="宋体"/>
          <w:sz w:val="24"/>
          <w:szCs w:val="24"/>
          <w:highlight w:val="none"/>
        </w:rPr>
        <w:t xml:space="preserve">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供应商提供的项目质量保障方案：</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①项目组织架构；</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②</w:t>
      </w:r>
      <w:r>
        <w:rPr>
          <w:rFonts w:hint="eastAsia" w:ascii="宋体" w:hAnsi="宋体" w:eastAsia="宋体" w:cs="宋体"/>
          <w:sz w:val="24"/>
          <w:szCs w:val="24"/>
          <w:highlight w:val="none"/>
        </w:rPr>
        <w:t xml:space="preserve">项目信息安全管理方案</w:t>
      </w:r>
      <w:r>
        <w:rPr>
          <w:rFonts w:ascii="宋体" w:hAnsi="宋体" w:eastAsia="宋体" w:cs="宋体"/>
          <w:sz w:val="24"/>
          <w:szCs w:val="24"/>
          <w:highlight w:val="none"/>
        </w:rPr>
        <w:t xml:space="preserve">；</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③项目质量控制方案；</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④项目实施管理方案</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上述每</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t xml:space="preserve">项应逐条叙述，内容完整，条理清晰，</w:t>
      </w:r>
      <w:r>
        <w:rPr>
          <w:rFonts w:hint="eastAsia" w:ascii="宋体" w:hAnsi="宋体" w:eastAsia="宋体" w:cs="宋体"/>
          <w:sz w:val="24"/>
          <w:szCs w:val="24"/>
          <w:highlight w:val="none"/>
        </w:rPr>
        <w:t xml:space="preserve">针对性、可行性强的</w:t>
      </w:r>
      <w:r>
        <w:rPr>
          <w:rFonts w:ascii="宋体" w:hAnsi="宋体" w:eastAsia="宋体" w:cs="宋体"/>
          <w:sz w:val="24"/>
          <w:szCs w:val="24"/>
          <w:highlight w:val="none"/>
        </w:rPr>
        <w:t xml:space="preserve">每项得</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内容较完整、具有条理性、具有针对性、可行性的得1分；内容基本完整、陈述模糊、缺乏条理性的得0.5分。本项</w:t>
      </w:r>
      <w:r>
        <w:rPr>
          <w:rFonts w:ascii="宋体" w:hAnsi="宋体" w:eastAsia="宋体" w:cs="宋体"/>
          <w:sz w:val="24"/>
          <w:szCs w:val="24"/>
          <w:highlight w:val="none"/>
        </w:rPr>
        <w:t xml:space="preserve">最高得</w:t>
      </w:r>
      <w:r>
        <w:rPr>
          <w:rFonts w:hint="eastAsia" w:ascii="宋体" w:hAnsi="宋体" w:eastAsia="宋体" w:cs="宋体"/>
          <w:sz w:val="24"/>
          <w:szCs w:val="24"/>
          <w:highlight w:val="none"/>
        </w:rPr>
        <w:t xml:space="preserve">8</w:t>
      </w:r>
      <w:r>
        <w:rPr>
          <w:rFonts w:ascii="宋体" w:hAnsi="宋体" w:eastAsia="宋体" w:cs="宋体"/>
          <w:sz w:val="24"/>
          <w:szCs w:val="24"/>
          <w:highlight w:val="none"/>
        </w:rPr>
        <w:t xml:space="preserve">分；每项叙述内容与需求偏差较大或未作叙述的，不得分。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售后服务方案（6分）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根据响应单位提供的售后服务方案：</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①售后服务承诺；</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②售后服务团队配置；</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③售后服务保障内容等进行综合评分。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上述每</w:t>
      </w:r>
      <w:r>
        <w:rPr>
          <w:rFonts w:hint="eastAsia" w:ascii="宋体" w:hAnsi="宋体" w:eastAsia="宋体" w:cs="宋体"/>
          <w:sz w:val="24"/>
          <w:szCs w:val="24"/>
          <w:highlight w:val="none"/>
        </w:rPr>
        <w:t xml:space="preserve">分</w:t>
      </w:r>
      <w:r>
        <w:rPr>
          <w:rFonts w:ascii="宋体" w:hAnsi="宋体" w:eastAsia="宋体" w:cs="宋体"/>
          <w:sz w:val="24"/>
          <w:szCs w:val="24"/>
          <w:highlight w:val="none"/>
        </w:rPr>
        <w:t xml:space="preserve">项应逐条叙述，内容完整，条理清晰，</w:t>
      </w:r>
      <w:r>
        <w:rPr>
          <w:rFonts w:hint="eastAsia" w:ascii="宋体" w:hAnsi="宋体" w:eastAsia="宋体" w:cs="宋体"/>
          <w:sz w:val="24"/>
          <w:szCs w:val="24"/>
          <w:highlight w:val="none"/>
        </w:rPr>
        <w:t xml:space="preserve">针对性、可行性强的</w:t>
      </w:r>
      <w:r>
        <w:rPr>
          <w:rFonts w:ascii="宋体" w:hAnsi="宋体" w:eastAsia="宋体" w:cs="宋体"/>
          <w:sz w:val="24"/>
          <w:szCs w:val="24"/>
          <w:highlight w:val="none"/>
        </w:rPr>
        <w:t xml:space="preserve">每项得</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内容较完整、具有条理性、具有针对性、可行性的得1分；内容基本完整、陈述模糊、缺乏条理性的得0.5分。本项</w:t>
      </w:r>
      <w:r>
        <w:rPr>
          <w:rFonts w:ascii="宋体" w:hAnsi="宋体" w:eastAsia="宋体" w:cs="宋体"/>
          <w:sz w:val="24"/>
          <w:szCs w:val="24"/>
          <w:highlight w:val="none"/>
        </w:rPr>
        <w:t xml:space="preserve">最高得</w:t>
      </w: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分；每项叙述内容与需求偏差较大或未作叙述的，不得分。</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r>
        <w:rPr>
          <w:rFonts w:ascii="宋体" w:hAnsi="宋体" w:eastAsia="宋体" w:cs="宋体"/>
          <w:b/>
          <w:bCs/>
          <w:sz w:val="24"/>
          <w:szCs w:val="24"/>
          <w:highlight w:val="none"/>
        </w:rPr>
        <w:t xml:space="preserve">服务网点</w:t>
      </w:r>
      <w:r>
        <w:rPr>
          <w:rFonts w:hint="eastAsia" w:ascii="宋体" w:hAnsi="宋体" w:eastAsia="宋体" w:cs="宋体"/>
          <w:b/>
          <w:bCs/>
          <w:sz w:val="24"/>
          <w:szCs w:val="24"/>
          <w:highlight w:val="none"/>
        </w:rPr>
        <w:t xml:space="preserve">：</w:t>
      </w:r>
      <w:r>
        <w:rPr>
          <w:rFonts w:ascii="宋体" w:hAnsi="宋体" w:eastAsia="宋体" w:cs="宋体"/>
          <w:b/>
          <w:bCs/>
          <w:sz w:val="24"/>
          <w:szCs w:val="24"/>
          <w:highlight w:val="none"/>
        </w:rPr>
        <w:t xml:space="preserve">14分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供应商提供配备专业证书服务人员的自营现场服务网点，网点覆盖七个地区板块（工业园区、市本级、姑苏区、相城区、高新区、吴中区、吴江区），每完成覆盖一个地区板块的得2分（提供</w:t>
      </w:r>
      <w:r>
        <w:rPr>
          <w:rFonts w:hint="eastAsia" w:ascii="宋体" w:hAnsi="宋体" w:eastAsia="宋体" w:cs="宋体"/>
          <w:sz w:val="24"/>
          <w:szCs w:val="24"/>
          <w:highlight w:val="none"/>
        </w:rPr>
        <w:t xml:space="preserve">相应</w:t>
      </w:r>
      <w:r>
        <w:rPr>
          <w:rFonts w:ascii="宋体" w:hAnsi="宋体" w:eastAsia="宋体" w:cs="宋体"/>
          <w:sz w:val="24"/>
          <w:szCs w:val="24"/>
          <w:highlight w:val="none"/>
        </w:rPr>
        <w:t xml:space="preserve">地区板块内已设立自营现场服务网点地址及现场实景照片佐证）；</w:t>
      </w:r>
      <w:r>
        <w:rPr>
          <w:rFonts w:ascii="SimSun" w:hAnsi="SimSun" w:eastAsia="SimSun" w:cs="SimSun"/>
          <w:color w:val="000000"/>
          <w:sz w:val="24"/>
        </w:rPr>
        <w:t xml:space="preserve">承诺成交后7日内提供上述自营现场服务网点，承诺每覆盖一个地区板块的得2分（提供覆盖地区板块承诺函），满分14分。</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w:t>
      </w:r>
      <w:r>
        <w:rPr>
          <w:rFonts w:ascii="宋体" w:hAnsi="宋体" w:eastAsia="宋体" w:cs="宋体"/>
          <w:b/>
          <w:bCs/>
          <w:sz w:val="24"/>
          <w:szCs w:val="24"/>
          <w:highlight w:val="none"/>
        </w:rPr>
        <w:t xml:space="preserve">人员配置</w:t>
      </w:r>
      <w:r>
        <w:rPr>
          <w:rFonts w:hint="eastAsia" w:ascii="宋体" w:hAnsi="宋体" w:eastAsia="宋体" w:cs="宋体"/>
          <w:b/>
          <w:bCs/>
          <w:sz w:val="24"/>
          <w:szCs w:val="24"/>
          <w:highlight w:val="none"/>
        </w:rPr>
        <w:t xml:space="preserve">：10</w:t>
      </w:r>
      <w:r>
        <w:rPr>
          <w:rFonts w:ascii="宋体" w:hAnsi="宋体" w:eastAsia="宋体" w:cs="宋体"/>
          <w:b/>
          <w:bCs/>
          <w:sz w:val="24"/>
          <w:szCs w:val="24"/>
          <w:highlight w:val="none"/>
        </w:rPr>
        <w:t xml:space="preserve">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1、拟投入</w:t>
      </w:r>
      <w:r>
        <w:rPr>
          <w:rFonts w:ascii="宋体" w:hAnsi="宋体" w:eastAsia="宋体" w:cs="宋体"/>
          <w:sz w:val="24"/>
          <w:szCs w:val="24"/>
          <w:highlight w:val="none"/>
        </w:rPr>
        <w:t xml:space="preserve">专业运维服务团队人员中，具有本科或以上学历</w:t>
      </w:r>
      <w:r>
        <w:rPr>
          <w:rFonts w:hint="eastAsia" w:ascii="宋体" w:hAnsi="宋体" w:eastAsia="宋体" w:cs="宋体"/>
          <w:sz w:val="24"/>
          <w:szCs w:val="24"/>
          <w:highlight w:val="none"/>
        </w:rPr>
        <w:t xml:space="preserve">的</w:t>
      </w:r>
      <w:r>
        <w:rPr>
          <w:rFonts w:ascii="宋体" w:hAnsi="宋体" w:eastAsia="宋体" w:cs="宋体"/>
          <w:sz w:val="24"/>
          <w:szCs w:val="24"/>
          <w:highlight w:val="none"/>
        </w:rPr>
        <w:t xml:space="preserve">，每提供一</w:t>
      </w:r>
      <w:r>
        <w:rPr>
          <w:rFonts w:hint="eastAsia" w:ascii="宋体" w:hAnsi="宋体" w:eastAsia="宋体" w:cs="宋体"/>
          <w:sz w:val="24"/>
          <w:szCs w:val="24"/>
          <w:highlight w:val="none"/>
        </w:rPr>
        <w:t xml:space="preserve">人</w:t>
      </w:r>
      <w:r>
        <w:rPr>
          <w:rFonts w:ascii="宋体" w:hAnsi="宋体" w:eastAsia="宋体" w:cs="宋体"/>
          <w:sz w:val="24"/>
          <w:szCs w:val="24"/>
          <w:highlight w:val="none"/>
        </w:rPr>
        <w:t xml:space="preserve">得2分，最高得6分。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2、拟投入</w:t>
      </w:r>
      <w:r>
        <w:rPr>
          <w:rFonts w:ascii="宋体" w:hAnsi="宋体" w:eastAsia="宋体" w:cs="宋体"/>
          <w:sz w:val="24"/>
          <w:szCs w:val="24"/>
          <w:highlight w:val="none"/>
        </w:rPr>
        <w:t xml:space="preserve">专业运维服务团队人员中，具有信息化或计算机类相关证书的，每提供一个得</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分，最高得</w:t>
      </w: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分（人员可与第一条重复）。</w:t>
      </w:r>
      <w:r/>
    </w:p>
    <w:p>
      <w:pPr>
        <w:ind w:firstLine="480"/>
        <w:spacing w:line="360" w:lineRule="auto"/>
        <w:widowControl/>
        <w:rPr>
          <w:highlight w:val="none"/>
        </w:rPr>
      </w:pPr>
      <w:r>
        <w:rPr>
          <w:rFonts w:ascii="宋体" w:hAnsi="宋体" w:eastAsia="宋体" w:cs="宋体"/>
          <w:sz w:val="24"/>
          <w:szCs w:val="24"/>
          <w:highlight w:val="none"/>
        </w:rPr>
        <w:t xml:space="preserve">注：响应文件中需提供以上1-2相关人员的证书</w:t>
      </w:r>
      <w:r>
        <w:rPr>
          <w:rFonts w:hint="eastAsia" w:ascii="宋体" w:hAnsi="宋体" w:eastAsia="宋体" w:cs="宋体"/>
          <w:sz w:val="24"/>
          <w:szCs w:val="24"/>
          <w:highlight w:val="none"/>
        </w:rPr>
        <w:t xml:space="preserve">扫描</w:t>
      </w:r>
      <w:r>
        <w:rPr>
          <w:rFonts w:ascii="宋体" w:hAnsi="宋体" w:eastAsia="宋体" w:cs="宋体"/>
          <w:sz w:val="24"/>
          <w:szCs w:val="24"/>
          <w:highlight w:val="none"/>
        </w:rPr>
        <w:t xml:space="preserve">件</w:t>
      </w:r>
      <w:r>
        <w:rPr>
          <w:rFonts w:hint="eastAsia" w:ascii="宋体" w:hAnsi="宋体" w:eastAsia="宋体" w:cs="宋体"/>
          <w:sz w:val="24"/>
          <w:szCs w:val="24"/>
          <w:highlight w:val="none"/>
        </w:rPr>
        <w:t xml:space="preserve">及</w:t>
      </w:r>
      <w:r>
        <w:rPr>
          <w:rFonts w:ascii="宋体" w:hAnsi="宋体" w:eastAsia="宋体" w:cs="宋体"/>
          <w:sz w:val="24"/>
          <w:szCs w:val="24"/>
          <w:highlight w:val="none"/>
        </w:rPr>
        <w:t xml:space="preserve">响应单位为其缴纳的最近一期的社保证明</w:t>
      </w:r>
      <w:r>
        <w:rPr>
          <w:rFonts w:hint="eastAsia" w:ascii="宋体" w:hAnsi="宋体" w:eastAsia="宋体" w:cs="宋体"/>
          <w:sz w:val="24"/>
          <w:szCs w:val="24"/>
          <w:highlight w:val="none"/>
        </w:rPr>
        <w:t xml:space="preserve">扫描</w:t>
      </w:r>
      <w:r>
        <w:rPr>
          <w:rFonts w:ascii="宋体" w:hAnsi="宋体" w:eastAsia="宋体" w:cs="宋体"/>
          <w:sz w:val="24"/>
          <w:szCs w:val="24"/>
          <w:highlight w:val="none"/>
        </w:rPr>
        <w:t xml:space="preserve">件。未按要求提供或</w:t>
      </w:r>
      <w:r>
        <w:rPr>
          <w:rFonts w:hint="eastAsia" w:ascii="宋体" w:hAnsi="宋体" w:eastAsia="宋体" w:cs="宋体"/>
          <w:sz w:val="24"/>
          <w:szCs w:val="24"/>
          <w:highlight w:val="none"/>
        </w:rPr>
        <w:t xml:space="preserve">未</w:t>
      </w:r>
      <w:r>
        <w:rPr>
          <w:rFonts w:ascii="宋体" w:hAnsi="宋体" w:eastAsia="宋体" w:cs="宋体"/>
          <w:sz w:val="24"/>
          <w:szCs w:val="24"/>
          <w:highlight w:val="none"/>
        </w:rPr>
        <w:t xml:space="preserve">提供</w:t>
      </w:r>
      <w:r>
        <w:rPr>
          <w:rFonts w:hint="eastAsia" w:ascii="宋体" w:hAnsi="宋体" w:eastAsia="宋体" w:cs="宋体"/>
          <w:sz w:val="24"/>
          <w:szCs w:val="24"/>
          <w:highlight w:val="none"/>
        </w:rPr>
        <w:t xml:space="preserve">的</w:t>
      </w:r>
      <w:r>
        <w:rPr>
          <w:rFonts w:ascii="宋体" w:hAnsi="宋体" w:eastAsia="宋体" w:cs="宋体"/>
          <w:sz w:val="24"/>
          <w:szCs w:val="24"/>
          <w:highlight w:val="none"/>
        </w:rPr>
        <w:t xml:space="preserve">不得分。</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w:t>
      </w:r>
      <w:r>
        <w:rPr>
          <w:rFonts w:ascii="宋体" w:hAnsi="宋体" w:eastAsia="宋体" w:cs="宋体"/>
          <w:b/>
          <w:bCs/>
          <w:sz w:val="24"/>
          <w:szCs w:val="24"/>
          <w:highlight w:val="none"/>
        </w:rPr>
        <w:t xml:space="preserve">综合实力</w:t>
      </w:r>
      <w:r>
        <w:rPr>
          <w:rFonts w:hint="eastAsia" w:ascii="宋体" w:hAnsi="宋体" w:eastAsia="宋体" w:cs="宋体"/>
          <w:b/>
          <w:bCs/>
          <w:sz w:val="24"/>
          <w:szCs w:val="24"/>
          <w:highlight w:val="none"/>
        </w:rPr>
        <w:t xml:space="preserve">：</w:t>
      </w:r>
      <w:r>
        <w:rPr>
          <w:rFonts w:ascii="宋体" w:hAnsi="宋体" w:eastAsia="宋体" w:cs="宋体"/>
          <w:b/>
          <w:bCs/>
          <w:sz w:val="24"/>
          <w:szCs w:val="24"/>
          <w:highlight w:val="none"/>
        </w:rPr>
        <w:t xml:space="preserve">8分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供应商或数字证书产品原厂商具有ITSS信息技术服务标准符合性证书的得2分。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注：响应文件中须提供以上相关证书复印件，不提供不得分</w:t>
      </w:r>
      <w:r>
        <w:rPr>
          <w:rFonts w:hint="eastAsia" w:ascii="宋体" w:hAnsi="宋体" w:eastAsia="宋体" w:cs="宋体"/>
          <w:sz w:val="24"/>
          <w:szCs w:val="24"/>
          <w:highlight w:val="none"/>
        </w:rPr>
        <w:t xml:space="preserve">。</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供应商</w:t>
      </w:r>
      <w:r>
        <w:rPr>
          <w:rFonts w:hint="eastAsia" w:ascii="宋体" w:hAnsi="宋体" w:eastAsia="宋体" w:cs="宋体"/>
          <w:sz w:val="24"/>
          <w:szCs w:val="24"/>
          <w:highlight w:val="none"/>
        </w:rPr>
        <w:t xml:space="preserve">可</w:t>
      </w:r>
      <w:r>
        <w:rPr>
          <w:rFonts w:ascii="宋体" w:hAnsi="宋体" w:eastAsia="宋体" w:cs="宋体"/>
          <w:sz w:val="24"/>
          <w:szCs w:val="24"/>
          <w:highlight w:val="none"/>
        </w:rPr>
        <w:t xml:space="preserve">提供CA数字证书不见面办理服务（非面对面</w:t>
      </w:r>
      <w:r>
        <w:rPr>
          <w:rFonts w:hint="eastAsia" w:ascii="宋体" w:hAnsi="宋体" w:eastAsia="宋体" w:cs="宋体"/>
          <w:sz w:val="24"/>
          <w:szCs w:val="24"/>
          <w:highlight w:val="none"/>
        </w:rPr>
        <w:t xml:space="preserve">延期</w:t>
      </w:r>
      <w:r>
        <w:rPr>
          <w:rFonts w:ascii="宋体" w:hAnsi="宋体" w:eastAsia="宋体" w:cs="宋体"/>
          <w:sz w:val="24"/>
          <w:szCs w:val="24"/>
          <w:highlight w:val="none"/>
        </w:rPr>
        <w:t xml:space="preserve">和咨询服务；提供线上</w:t>
      </w:r>
      <w:r>
        <w:rPr>
          <w:rFonts w:hint="eastAsia" w:ascii="宋体" w:hAnsi="宋体" w:eastAsia="宋体" w:cs="宋体"/>
          <w:sz w:val="24"/>
          <w:szCs w:val="24"/>
          <w:highlight w:val="none"/>
        </w:rPr>
        <w:t xml:space="preserve">延期</w:t>
      </w:r>
      <w:r>
        <w:rPr>
          <w:rFonts w:ascii="宋体" w:hAnsi="宋体" w:eastAsia="宋体" w:cs="宋体"/>
          <w:sz w:val="24"/>
          <w:szCs w:val="24"/>
          <w:highlight w:val="none"/>
        </w:rPr>
        <w:t xml:space="preserve">功能截图和指导证书操作的电话或线上咨询服务）的，或承诺成交后提供上述不见面办理服务的得3分，未提供不得分，本项最高得3分。</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供应商或数字证书产品原厂商</w:t>
      </w:r>
      <w:r>
        <w:rPr>
          <w:rFonts w:hint="eastAsia" w:ascii="宋体" w:hAnsi="宋体" w:eastAsia="宋体" w:cs="宋体"/>
          <w:sz w:val="24"/>
          <w:szCs w:val="24"/>
          <w:highlight w:val="none"/>
          <w:lang w:val="en-US" w:eastAsia="zh-CN"/>
        </w:rPr>
        <w:t xml:space="preserve">具有本项目涉及相关软件（数字证书线上延期（不见面办理）系统、证书发放管理系统等）的软件著作权登记证书的，每个证书得1.5分，本项最高得3分</w:t>
      </w:r>
      <w:r>
        <w:rPr>
          <w:rFonts w:ascii="宋体" w:hAnsi="宋体" w:eastAsia="宋体" w:cs="宋体"/>
          <w:sz w:val="24"/>
          <w:szCs w:val="24"/>
          <w:highlight w:val="none"/>
        </w:rPr>
        <w:t xml:space="preserve">。</w:t>
      </w:r>
      <w:r/>
    </w:p>
    <w:p>
      <w:pPr>
        <w:ind w:firstLine="480"/>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注：响应文件中须提供以上证书复印件，不提供不得分。</w:t>
      </w:r>
      <w:r/>
    </w:p>
    <w:p>
      <w:pPr>
        <w:ind w:firstLine="480"/>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（六）类似</w:t>
      </w:r>
      <w:r>
        <w:rPr>
          <w:rFonts w:ascii="宋体" w:hAnsi="宋体" w:eastAsia="宋体" w:cs="宋体"/>
          <w:b/>
          <w:bCs/>
          <w:sz w:val="24"/>
          <w:szCs w:val="24"/>
          <w:highlight w:val="none"/>
        </w:rPr>
        <w:t xml:space="preserve">业绩</w:t>
      </w:r>
      <w:r>
        <w:rPr>
          <w:rFonts w:hint="eastAsia" w:ascii="宋体" w:hAnsi="宋体" w:eastAsia="宋体" w:cs="宋体"/>
          <w:b/>
          <w:bCs/>
          <w:sz w:val="24"/>
          <w:szCs w:val="24"/>
          <w:highlight w:val="none"/>
        </w:rPr>
        <w:t xml:space="preserve">：</w:t>
      </w:r>
      <w:r>
        <w:rPr>
          <w:rFonts w:ascii="宋体" w:hAnsi="宋体" w:eastAsia="宋体" w:cs="宋体"/>
          <w:b/>
          <w:bCs/>
          <w:sz w:val="24"/>
          <w:szCs w:val="24"/>
          <w:highlight w:val="none"/>
        </w:rPr>
        <w:t xml:space="preserve">4分</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提供2023年1月1日至今的类似</w:t>
      </w:r>
      <w:r>
        <w:rPr>
          <w:rFonts w:hint="eastAsia" w:ascii="宋体" w:hAnsi="宋体" w:eastAsia="宋体" w:cs="宋体"/>
          <w:sz w:val="24"/>
          <w:szCs w:val="24"/>
          <w:highlight w:val="none"/>
        </w:rPr>
        <w:t xml:space="preserve">数字证书或电子认证服务类</w:t>
      </w:r>
      <w:r>
        <w:rPr>
          <w:rFonts w:ascii="宋体" w:hAnsi="宋体" w:eastAsia="宋体" w:cs="宋体"/>
          <w:sz w:val="24"/>
          <w:szCs w:val="24"/>
          <w:highlight w:val="none"/>
        </w:rPr>
        <w:t xml:space="preserve">项目业绩（类似业绩日期认定：以签订合同日期为准），每提供一份得2分，最高得4分。</w:t>
      </w:r>
      <w:r>
        <w:rPr>
          <w:rFonts w:hint="eastAsia" w:ascii="宋体" w:hAnsi="宋体" w:eastAsia="宋体" w:cs="宋体"/>
          <w:sz w:val="24"/>
          <w:szCs w:val="24"/>
          <w:highlight w:val="none"/>
        </w:rPr>
        <w:t xml:space="preserve">磋商响应文件中提供相关合同扫描件及合同期内任意一期发票，未提供或提供不全的不得分。</w:t>
      </w:r>
      <w:r/>
    </w:p>
    <w:p>
      <w:pPr>
        <w:ind w:firstLine="482"/>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p>
      <w:pPr>
        <w:ind w:firstLine="482"/>
        <w:spacing w:line="360" w:lineRule="auto"/>
        <w:rPr>
          <w:rFonts w:ascii="宋体" w:hAnsi="宋体" w:eastAsia="宋体" w:cs="宋体"/>
          <w:b/>
          <w:bCs/>
          <w:highlight w:val="none"/>
        </w:rPr>
      </w:pPr>
      <w:r>
        <w:rPr>
          <w:rFonts w:hint="eastAsia" w:ascii="宋体" w:hAnsi="宋体" w:eastAsia="宋体" w:cs="宋体"/>
          <w:b/>
          <w:bCs/>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rPr>
          <w:rFonts w:hint="eastAsia" w:ascii="宋体" w:hAnsi="宋体" w:eastAsia="宋体" w:cs="宋体"/>
          <w:b/>
          <w:bCs/>
          <w:highlight w:val="none"/>
        </w:rPr>
        <w:br w:type="page" w:clear="all"/>
      </w:r>
      <w:r/>
    </w:p>
    <w:p>
      <w:pPr>
        <w:spacing w:line="360" w:lineRule="auto"/>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三、政府采购政策</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（一）支持本国产品政策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1.根据</w:t>
      </w:r>
      <w:r>
        <w:rPr>
          <w:rFonts w:hint="eastAsia" w:ascii="宋体" w:hAnsi="宋体" w:eastAsia="宋体" w:cs="宋体"/>
          <w:sz w:val="24"/>
          <w:szCs w:val="24"/>
          <w:highlight w:val="none"/>
          <w:lang w:val="zh-CN"/>
        </w:rPr>
        <w:t xml:space="preserve">《国务院办公厅关于在政府采购中实施本国产品标准及相关政策的通知》</w:t>
      </w:r>
      <w:bookmarkStart w:id="66" w:name="OLE_LINK13"/>
      <w:r>
        <w:rPr>
          <w:rFonts w:hint="eastAsia" w:ascii="宋体" w:hAnsi="宋体" w:eastAsia="宋体" w:cs="宋体"/>
          <w:sz w:val="24"/>
          <w:szCs w:val="24"/>
          <w:highlight w:val="none"/>
          <w:lang w:val="zh-CN"/>
        </w:rPr>
        <w:t xml:space="preserve">（国办发〔2025〕34号）</w:t>
      </w:r>
      <w:bookmarkEnd w:id="66"/>
      <w:r>
        <w:rPr>
          <w:rFonts w:hint="eastAsia" w:ascii="宋体" w:hAnsi="宋体" w:eastAsia="宋体" w:cs="宋体"/>
          <w:sz w:val="24"/>
          <w:szCs w:val="24"/>
          <w:highlight w:val="none"/>
          <w:lang w:val="zh-CN"/>
        </w:rPr>
        <w:t xml:space="preserve">（以下简称“本国产品扶持政策”）的规定，</w:t>
      </w:r>
      <w:r>
        <w:rPr>
          <w:rFonts w:hint="eastAsia" w:ascii="宋体" w:hAnsi="宋体" w:eastAsia="宋体" w:cs="宋体"/>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highlight w:val="none"/>
          <w:lang w:val="zh-CN"/>
        </w:rPr>
        <w:t xml:space="preserve">关于本国产品成本占比的声明函》，</w:t>
      </w:r>
      <w:r>
        <w:rPr>
          <w:rFonts w:hint="eastAsia" w:ascii="宋体" w:hAnsi="宋体" w:eastAsia="宋体" w:cs="宋体"/>
          <w:sz w:val="24"/>
          <w:szCs w:val="24"/>
          <w:highlight w:val="none"/>
        </w:rPr>
        <w:t xml:space="preserve">未填写比例数值，或比例数值未达到80%的，将不享受本国产品价格评审优惠。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3.本国产品标准的适用范围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4.供应商应当提供符合</w:t>
      </w:r>
      <w:r>
        <w:rPr>
          <w:rFonts w:hint="eastAsia" w:ascii="宋体" w:hAnsi="宋体" w:eastAsia="宋体" w:cs="宋体"/>
          <w:sz w:val="24"/>
          <w:szCs w:val="24"/>
          <w:highlight w:val="none"/>
          <w:lang w:val="zh-CN"/>
        </w:rPr>
        <w:t xml:space="preserve">本国产品扶持政策</w:t>
      </w:r>
      <w:r>
        <w:rPr>
          <w:rFonts w:hint="eastAsia" w:ascii="宋体" w:hAnsi="宋体" w:eastAsia="宋体" w:cs="宋体"/>
          <w:sz w:val="24"/>
          <w:szCs w:val="24"/>
          <w:highlight w:val="none"/>
        </w:rPr>
        <w:t xml:space="preserve">附件规定的《符合本国产品标准的声明函》（格式见第三章），或财政部会同有关部门规定的有关证明文件。供应商需在《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多种产品采购时，还应提供《</w:t>
      </w:r>
      <w:r>
        <w:rPr>
          <w:rFonts w:hint="eastAsia" w:ascii="宋体" w:hAnsi="宋体" w:eastAsia="宋体" w:cs="宋体"/>
          <w:sz w:val="24"/>
          <w:szCs w:val="24"/>
          <w:highlight w:val="none"/>
          <w:lang w:val="zh-CN"/>
        </w:rPr>
        <w:t xml:space="preserve">关于本国产品成本占比的声明函》</w:t>
      </w:r>
      <w:r>
        <w:rPr>
          <w:rFonts w:hint="eastAsia" w:ascii="宋体" w:hAnsi="宋体" w:eastAsia="宋体" w:cs="宋体"/>
          <w:sz w:val="24"/>
          <w:szCs w:val="24"/>
          <w:highlight w:val="none"/>
        </w:rPr>
        <w:t xml:space="preserve">（格式见第三章）。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未按上述要求提供的，不享受本国产品扶持政策。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评标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6.若供应商提供虚假《符合本国产品标准的声明函》《</w:t>
      </w:r>
      <w:r>
        <w:rPr>
          <w:rFonts w:hint="eastAsia" w:ascii="宋体" w:hAnsi="宋体" w:eastAsia="宋体" w:cs="宋体"/>
          <w:sz w:val="24"/>
          <w:szCs w:val="24"/>
          <w:highlight w:val="none"/>
          <w:lang w:val="zh-CN"/>
        </w:rPr>
        <w:t xml:space="preserve">关于本国产品成本占比的声明函》、</w:t>
      </w:r>
      <w:r>
        <w:rPr>
          <w:rFonts w:hint="eastAsia" w:ascii="宋体" w:hAnsi="宋体" w:eastAsia="宋体" w:cs="宋体"/>
          <w:sz w:val="24"/>
          <w:szCs w:val="24"/>
          <w:highlight w:val="none"/>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7.供应商提供的《符合本国产品标准的声明函》，或财政部会同有关部门规定的有关证明文件将随中标（成交）结果同时公告。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（二）促进中小企业发展政策</w:t>
      </w:r>
      <w:r/>
    </w:p>
    <w:p>
      <w:pPr>
        <w:ind w:firstLine="480"/>
        <w:spacing w:line="360" w:lineRule="auto"/>
        <w:rPr>
          <w:rFonts w:ascii="宋体" w:hAnsi="宋体" w:eastAsia="宋体" w:cs="宋体"/>
          <w:sz w:val="24"/>
          <w:szCs w:val="24"/>
          <w:highlight w:val="none"/>
        </w:rPr>
      </w:pPr>
      <w:r/>
      <w:bookmarkStart w:id="67" w:name="_Hlk111647296"/>
      <w:r>
        <w:rPr>
          <w:rFonts w:hint="eastAsia" w:ascii="宋体" w:hAnsi="宋体" w:eastAsia="宋体" w:cs="宋体"/>
          <w:sz w:val="24"/>
          <w:szCs w:val="24"/>
          <w:highlight w:val="none"/>
        </w:rPr>
        <w:t xml:space="preserve">根据《政府采购促进中小企业发展管理办法》（财库〔2020〕46号）、《关于做好政府采购支持企业发展有关事项的通知》（苏财购〔2020〕52号）及《关于印发〈苏州市政府采购促进中小企业发展实施意见〉的通知》（苏财购〔2022〕16号）等相关规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（2）在工程采购项目中，工程由中小企业承建，即工程施工单位为中小企业；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以联合体形式参加政府采购活动，联合体各方均为中小企业的，联合体视同中小企业。其中，联合体各方均为小微企业的，联合体视同小微企业。</w:t>
      </w:r>
      <w:bookmarkEnd w:id="67"/>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2.本项目属于</w:t>
      </w:r>
      <w:r>
        <w:rPr>
          <w:rFonts w:hint="eastAsia" w:ascii="宋体" w:hAnsi="宋体" w:eastAsia="宋体" w:cs="宋体"/>
          <w:b/>
          <w:sz w:val="24"/>
          <w:szCs w:val="24"/>
          <w:highlight w:val="none"/>
        </w:rPr>
        <w:t xml:space="preserve">专门面向中小企业采购</w:t>
      </w:r>
      <w:r>
        <w:rPr>
          <w:rFonts w:hint="eastAsia" w:ascii="宋体" w:hAnsi="宋体" w:eastAsia="宋体" w:cs="宋体"/>
          <w:sz w:val="24"/>
          <w:szCs w:val="24"/>
          <w:highlight w:val="none"/>
        </w:rPr>
        <w:t xml:space="preserve">，对小微企业报价给予</w:t>
      </w:r>
      <w:r>
        <w:rPr>
          <w:rFonts w:hint="eastAsia" w:ascii="宋体" w:hAnsi="宋体" w:eastAsia="宋体" w:cs="宋体"/>
          <w:sz w:val="24"/>
          <w:szCs w:val="24"/>
          <w:highlight w:val="none"/>
          <w:u w:val="single"/>
        </w:rPr>
        <w:t xml:space="preserve"> 0 %</w:t>
      </w:r>
      <w:r>
        <w:rPr>
          <w:rFonts w:hint="eastAsia" w:ascii="宋体" w:hAnsi="宋体" w:eastAsia="宋体" w:cs="宋体"/>
          <w:sz w:val="24"/>
          <w:szCs w:val="24"/>
          <w:highlight w:val="none"/>
        </w:rPr>
        <w:t xml:space="preserve">的扣除，用扣除后的价格参与评审。如扣除后的价格为最低价的，则作为评标基准价，中标（成交）金额则以实际投标（响应）报价为准。</w:t>
      </w:r>
      <w:r/>
    </w:p>
    <w:p>
      <w:pPr>
        <w:pStyle w:val="821"/>
        <w:ind w:left="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如</w:t>
      </w:r>
      <w:bookmarkStart w:id="68" w:name="OLE_LINK8"/>
      <w:r/>
      <w:bookmarkStart w:id="69" w:name="OLE_LINK9"/>
      <w:r>
        <w:rPr>
          <w:rFonts w:hint="eastAsia" w:ascii="宋体" w:hAnsi="宋体" w:eastAsia="宋体" w:cs="宋体"/>
          <w:szCs w:val="24"/>
          <w:highlight w:val="none"/>
        </w:rPr>
        <w:t xml:space="preserve">接受供应商为联合体投标（响应）</w:t>
      </w:r>
      <w:bookmarkEnd w:id="68"/>
      <w:r/>
      <w:bookmarkEnd w:id="69"/>
      <w:r>
        <w:rPr>
          <w:rFonts w:hint="eastAsia" w:ascii="宋体" w:hAnsi="宋体" w:eastAsia="宋体" w:cs="宋体"/>
          <w:szCs w:val="24"/>
          <w:highlight w:val="none"/>
        </w:rPr>
        <w:t xml:space="preserve">，联合体各方均为小微企业的，对联合体报价在评审时给予</w:t>
      </w:r>
      <w:r>
        <w:rPr>
          <w:rFonts w:hint="eastAsia" w:ascii="宋体" w:hAnsi="宋体" w:eastAsia="宋体" w:cs="宋体"/>
          <w:szCs w:val="24"/>
          <w:highlight w:val="none"/>
          <w:u w:val="single"/>
        </w:rPr>
        <w:t xml:space="preserve"> 0 %</w:t>
      </w:r>
      <w:r>
        <w:rPr>
          <w:rFonts w:hint="eastAsia" w:ascii="宋体" w:hAnsi="宋体" w:eastAsia="宋体" w:cs="宋体"/>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highlight w:val="none"/>
          <w:u w:val="single"/>
        </w:rPr>
        <w:t xml:space="preserve"> 0 %</w:t>
      </w:r>
      <w:r>
        <w:rPr>
          <w:rFonts w:hint="eastAsia" w:ascii="宋体" w:hAnsi="宋体" w:eastAsia="宋体" w:cs="宋体"/>
          <w:szCs w:val="24"/>
          <w:highlight w:val="none"/>
        </w:rPr>
        <w:t xml:space="preserve">的扣除，用扣除后的价格参与评审。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中小微企业划型标准根据《中小企业划型标准规定》（工信部联企业〔2011〕300号）</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（三）残疾人福利性单位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（四）监狱企业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rPr>
          <w:rFonts w:ascii="宋体" w:hAnsi="宋体" w:eastAsia="宋体" w:cs="宋体"/>
          <w:b/>
          <w:bCs/>
          <w:highlight w:val="none"/>
        </w:rPr>
      </w:pPr>
      <w:r>
        <w:rPr>
          <w:rFonts w:hint="eastAsia" w:ascii="宋体" w:hAnsi="宋体" w:eastAsia="宋体" w:cs="宋体"/>
          <w:b/>
          <w:bCs/>
          <w:highlight w:val="none"/>
        </w:rPr>
        <w:br w:type="page" w:clear="all"/>
      </w:r>
      <w:r/>
    </w:p>
    <w:p>
      <w:pPr>
        <w:pStyle w:val="1007"/>
        <w:jc w:val="center"/>
        <w:spacing w:before="0" w:after="0" w:line="360" w:lineRule="auto"/>
        <w:rPr>
          <w:rFonts w:ascii="宋体" w:hAnsi="宋体" w:eastAsia="宋体"/>
          <w:sz w:val="52"/>
          <w:highlight w:val="none"/>
        </w:rPr>
        <w:outlineLvl w:val="9"/>
      </w:pPr>
      <w:r>
        <w:rPr>
          <w:rFonts w:ascii="宋体" w:hAnsi="宋体" w:eastAsia="宋体"/>
          <w:sz w:val="52"/>
          <w:highlight w:val="none"/>
        </w:rPr>
      </w:r>
      <w:r/>
    </w:p>
    <w:p>
      <w:pPr>
        <w:pStyle w:val="1007"/>
        <w:jc w:val="center"/>
        <w:spacing w:before="0" w:after="0" w:line="360" w:lineRule="auto"/>
        <w:rPr>
          <w:rFonts w:ascii="宋体" w:hAnsi="宋体" w:eastAsia="宋体"/>
          <w:sz w:val="52"/>
          <w:highlight w:val="none"/>
        </w:rPr>
        <w:outlineLvl w:val="9"/>
      </w:pPr>
      <w:r>
        <w:rPr>
          <w:rFonts w:ascii="宋体" w:hAnsi="宋体" w:eastAsia="宋体"/>
          <w:sz w:val="52"/>
          <w:highlight w:val="none"/>
        </w:rPr>
      </w:r>
      <w:r/>
    </w:p>
    <w:p>
      <w:pPr>
        <w:pStyle w:val="1007"/>
        <w:jc w:val="center"/>
        <w:spacing w:before="0" w:after="0" w:line="360" w:lineRule="auto"/>
        <w:rPr>
          <w:rFonts w:ascii="宋体" w:hAnsi="宋体" w:eastAsia="宋体"/>
          <w:sz w:val="52"/>
          <w:highlight w:val="none"/>
        </w:rPr>
      </w:pPr>
      <w:r/>
      <w:bookmarkStart w:id="70" w:name="_Toc1479"/>
      <w:r/>
      <w:bookmarkStart w:id="71" w:name="_Toc9421"/>
      <w:r/>
      <w:bookmarkStart w:id="72" w:name="_Toc28291"/>
      <w:r/>
      <w:bookmarkStart w:id="73" w:name="_Toc5100"/>
      <w:r/>
      <w:bookmarkStart w:id="74" w:name="_Toc28706"/>
      <w:r>
        <w:rPr>
          <w:rFonts w:hint="eastAsia" w:ascii="宋体" w:hAnsi="宋体" w:eastAsia="宋体"/>
          <w:sz w:val="52"/>
          <w:highlight w:val="none"/>
        </w:rPr>
        <w:t xml:space="preserve">第七章 附件</w:t>
      </w:r>
      <w:bookmarkEnd w:id="70"/>
      <w:r/>
      <w:bookmarkEnd w:id="71"/>
      <w:r/>
      <w:bookmarkEnd w:id="72"/>
      <w:r/>
      <w:bookmarkEnd w:id="73"/>
      <w:r/>
      <w:bookmarkEnd w:id="74"/>
      <w:r/>
      <w:r/>
    </w:p>
    <w:p>
      <w:pPr>
        <w:spacing w:line="360" w:lineRule="auto"/>
        <w:rPr>
          <w:rFonts w:ascii="宋体" w:hAnsi="宋体" w:eastAsia="宋体"/>
          <w:b/>
          <w:bCs/>
          <w:sz w:val="24"/>
          <w:szCs w:val="24"/>
          <w:highlight w:val="none"/>
        </w:rPr>
      </w:pPr>
      <w:r>
        <w:rPr>
          <w:rFonts w:ascii="宋体" w:hAnsi="宋体" w:eastAsia="宋体"/>
          <w:b/>
          <w:bCs/>
          <w:sz w:val="24"/>
          <w:szCs w:val="24"/>
          <w:highlight w:val="none"/>
        </w:rPr>
      </w:r>
      <w:r/>
    </w:p>
    <w:p>
      <w:pPr>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附件1：政府采购合同信用融资政策告知函</w:t>
      </w:r>
      <w:r/>
    </w:p>
    <w:p>
      <w:pPr>
        <w:spacing w:line="360" w:lineRule="auto"/>
        <w:rPr>
          <w:rFonts w:ascii="宋体" w:hAnsi="宋体" w:eastAsia="宋体"/>
          <w:b/>
          <w:bCs/>
          <w:sz w:val="24"/>
          <w:szCs w:val="24"/>
          <w:highlight w:val="none"/>
        </w:rPr>
      </w:pPr>
      <w:r>
        <w:rPr>
          <w:rFonts w:hint="eastAsia" w:ascii="宋体" w:hAnsi="宋体" w:eastAsia="宋体"/>
          <w:b/>
          <w:bCs/>
          <w:sz w:val="24"/>
          <w:szCs w:val="24"/>
          <w:highlight w:val="none"/>
          <w:lang w:eastAsia="zh"/>
        </w:rPr>
        <w:t xml:space="preserve">附件2：中小企业</w:t>
      </w:r>
      <w:r>
        <w:rPr>
          <w:rFonts w:hint="eastAsia" w:ascii="宋体" w:hAnsi="宋体" w:eastAsia="宋体"/>
          <w:b/>
          <w:bCs/>
          <w:sz w:val="24"/>
          <w:szCs w:val="24"/>
          <w:highlight w:val="none"/>
        </w:rPr>
        <w:t xml:space="preserve">相关要求</w:t>
      </w:r>
      <w:r/>
    </w:p>
    <w:p>
      <w:pPr>
        <w:spacing w:line="360" w:lineRule="auto"/>
        <w:rPr>
          <w:rFonts w:ascii="宋体" w:hAnsi="宋体" w:eastAsia="宋体" w:cs="宋体"/>
          <w:b/>
          <w:sz w:val="24"/>
          <w:szCs w:val="24"/>
          <w:highlight w:val="none"/>
        </w:rPr>
      </w:pPr>
      <w:r>
        <w:rPr>
          <w:rFonts w:hint="eastAsia" w:ascii="宋体" w:hAnsi="宋体" w:eastAsia="宋体"/>
          <w:b/>
          <w:bCs/>
          <w:sz w:val="24"/>
          <w:szCs w:val="24"/>
          <w:highlight w:val="none"/>
        </w:rPr>
        <w:t xml:space="preserve">附件3：中小企业划型标准规定</w:t>
      </w:r>
      <w:r>
        <w:rPr>
          <w:rFonts w:hint="eastAsia" w:ascii="宋体" w:hAnsi="宋体" w:eastAsia="宋体" w:cs="宋体"/>
          <w:b/>
          <w:sz w:val="24"/>
          <w:szCs w:val="24"/>
          <w:highlight w:val="none"/>
        </w:rPr>
        <w:t xml:space="preserve">（工信部联企业〔2011〕300号）</w:t>
      </w:r>
      <w:r/>
    </w:p>
    <w:p>
      <w:pPr>
        <w:rPr>
          <w:rFonts w:ascii="宋体" w:hAnsi="宋体" w:eastAsia="宋体"/>
          <w:b/>
          <w:bCs/>
          <w:sz w:val="24"/>
          <w:szCs w:val="24"/>
          <w:highlight w:val="none"/>
        </w:rPr>
      </w:pPr>
      <w:r>
        <w:rPr>
          <w:rFonts w:hint="eastAsia" w:ascii="宋体" w:hAnsi="宋体" w:eastAsia="宋体"/>
          <w:b/>
          <w:bCs/>
          <w:sz w:val="24"/>
          <w:szCs w:val="24"/>
          <w:highlight w:val="none"/>
        </w:rPr>
        <w:br w:type="page" w:clear="all"/>
      </w:r>
      <w:r/>
    </w:p>
    <w:p>
      <w:pPr>
        <w:jc w:val="left"/>
        <w:spacing w:line="360" w:lineRule="auto"/>
        <w:widowControl/>
        <w:rPr>
          <w:rFonts w:ascii="宋体" w:hAnsi="宋体" w:eastAsia="宋体"/>
          <w:sz w:val="24"/>
          <w:szCs w:val="24"/>
          <w:highlight w:val="none"/>
        </w:rPr>
      </w:pPr>
      <w:r>
        <w:rPr>
          <w:rFonts w:hint="eastAsia" w:ascii="宋体" w:hAnsi="宋体" w:eastAsia="宋体"/>
          <w:b/>
          <w:bCs/>
          <w:sz w:val="24"/>
          <w:szCs w:val="24"/>
          <w:highlight w:val="none"/>
        </w:rPr>
        <w:t xml:space="preserve">附件1：</w:t>
      </w:r>
      <w:r/>
    </w:p>
    <w:p>
      <w:pPr>
        <w:jc w:val="center"/>
        <w:spacing w:line="360" w:lineRule="auto"/>
        <w:widowControl/>
        <w:rPr>
          <w:rFonts w:ascii="宋体" w:hAnsi="宋体" w:eastAsia="宋体"/>
          <w:b/>
          <w:sz w:val="24"/>
          <w:szCs w:val="24"/>
          <w:highlight w:val="none"/>
        </w:rPr>
      </w:pPr>
      <w:r>
        <w:rPr>
          <w:rFonts w:ascii="宋体" w:hAnsi="宋体" w:eastAsia="宋体"/>
          <w:b/>
          <w:sz w:val="28"/>
          <w:szCs w:val="24"/>
          <w:highlight w:val="none"/>
        </w:rPr>
        <w:t xml:space="preserve">政府采购合同信用融资政策告知函</w:t>
      </w:r>
      <w:r/>
    </w:p>
    <w:p>
      <w:pPr>
        <w:ind w:firstLine="480"/>
        <w:spacing w:line="360" w:lineRule="auto"/>
        <w:widowControl/>
        <w:rPr>
          <w:rFonts w:ascii="宋体" w:hAnsi="宋体" w:eastAsia="宋体"/>
          <w:sz w:val="24"/>
          <w:szCs w:val="24"/>
          <w:highlight w:val="none"/>
        </w:rPr>
      </w:pPr>
      <w:r>
        <w:rPr>
          <w:rFonts w:ascii="宋体" w:hAnsi="宋体" w:eastAsia="宋体"/>
          <w:sz w:val="24"/>
          <w:szCs w:val="24"/>
          <w:highlight w:val="none"/>
        </w:rPr>
      </w:r>
      <w:r/>
    </w:p>
    <w:p>
      <w:pPr>
        <w:spacing w:line="360" w:lineRule="auto"/>
        <w:widowControl/>
        <w:rPr>
          <w:rFonts w:ascii="宋体" w:hAnsi="宋体" w:eastAsia="宋体"/>
          <w:sz w:val="24"/>
          <w:szCs w:val="24"/>
          <w:highlight w:val="none"/>
        </w:rPr>
      </w:pPr>
      <w:r>
        <w:rPr>
          <w:rFonts w:ascii="宋体" w:hAnsi="宋体" w:eastAsia="宋体"/>
          <w:sz w:val="24"/>
          <w:szCs w:val="24"/>
          <w:highlight w:val="none"/>
        </w:rPr>
        <w:t xml:space="preserve">各政府采购供应商：</w:t>
      </w:r>
      <w:r/>
    </w:p>
    <w:p>
      <w:pPr>
        <w:ind w:firstLine="480"/>
        <w:spacing w:line="360" w:lineRule="auto"/>
        <w:widowControl/>
        <w:rPr>
          <w:rFonts w:ascii="宋体" w:hAnsi="宋体" w:eastAsia="宋体"/>
          <w:sz w:val="24"/>
          <w:szCs w:val="24"/>
          <w:highlight w:val="none"/>
        </w:rPr>
      </w:pPr>
      <w:r>
        <w:rPr>
          <w:rFonts w:hint="eastAsia" w:ascii="宋体" w:hAnsi="宋体" w:eastAsia="宋体"/>
          <w:sz w:val="24"/>
          <w:szCs w:val="24"/>
          <w:highlight w:val="none"/>
        </w:rPr>
        <w:t xml:space="preserve">欢迎贵公司参加苏州市政府采购活动！</w:t>
      </w:r>
      <w:r/>
    </w:p>
    <w:p>
      <w:pPr>
        <w:ind w:firstLine="480"/>
        <w:spacing w:line="360" w:lineRule="auto"/>
        <w:widowControl/>
        <w:rPr>
          <w:rFonts w:ascii="宋体" w:hAnsi="宋体" w:eastAsia="宋体"/>
          <w:sz w:val="24"/>
          <w:szCs w:val="24"/>
          <w:highlight w:val="none"/>
        </w:rPr>
      </w:pPr>
      <w:r>
        <w:rPr>
          <w:rFonts w:hint="eastAsia" w:ascii="宋体" w:hAnsi="宋体" w:eastAsia="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b/>
          <w:bCs/>
          <w:sz w:val="24"/>
          <w:szCs w:val="24"/>
          <w:highlight w:val="none"/>
        </w:rPr>
      </w:pPr>
      <w:r>
        <w:rPr>
          <w:rFonts w:ascii="宋体" w:hAnsi="宋体" w:eastAsia="宋体"/>
          <w:b/>
          <w:bCs/>
          <w:sz w:val="24"/>
          <w:szCs w:val="24"/>
          <w:highlight w:val="none"/>
        </w:rPr>
        <w:br w:type="page" w:clear="all"/>
      </w:r>
      <w:r/>
    </w:p>
    <w:p>
      <w:pPr>
        <w:pStyle w:val="1014"/>
        <w:ind w:firstLine="0"/>
        <w:jc w:val="left"/>
        <w:rPr>
          <w:rFonts w:ascii="宋体" w:hAnsi="宋体"/>
          <w:b/>
          <w:bCs/>
          <w:highlight w:val="none"/>
        </w:rPr>
      </w:pPr>
      <w:r>
        <w:rPr>
          <w:rFonts w:hint="eastAsia" w:ascii="宋体" w:hAnsi="宋体"/>
          <w:b/>
          <w:bCs/>
          <w:highlight w:val="none"/>
        </w:rPr>
        <w:t xml:space="preserve">附件2：</w:t>
      </w:r>
      <w:r/>
    </w:p>
    <w:p>
      <w:pPr>
        <w:jc w:val="center"/>
        <w:spacing w:line="360" w:lineRule="auto"/>
        <w:rPr>
          <w:rFonts w:ascii="宋体" w:hAnsi="宋体" w:eastAsia="宋体"/>
          <w:b/>
          <w:bCs/>
          <w:sz w:val="24"/>
          <w:szCs w:val="24"/>
          <w:highlight w:val="none"/>
        </w:rPr>
      </w:pPr>
      <w:r>
        <w:rPr>
          <w:rFonts w:hint="eastAsia" w:ascii="宋体" w:hAnsi="宋体" w:eastAsia="宋体"/>
          <w:b/>
          <w:bCs/>
          <w:sz w:val="24"/>
          <w:szCs w:val="24"/>
          <w:highlight w:val="none"/>
          <w:lang w:eastAsia="zh"/>
        </w:rPr>
        <w:t xml:space="preserve">中小企业</w:t>
      </w:r>
      <w:r>
        <w:rPr>
          <w:rFonts w:hint="eastAsia" w:ascii="宋体" w:hAnsi="宋体" w:eastAsia="宋体"/>
          <w:b/>
          <w:bCs/>
          <w:sz w:val="24"/>
          <w:szCs w:val="24"/>
          <w:highlight w:val="none"/>
        </w:rPr>
        <w:t xml:space="preserve">相关要求</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w:t>
      </w:r>
      <w:r>
        <w:rPr>
          <w:rFonts w:hint="eastAsia" w:ascii="宋体" w:hAnsi="宋体" w:eastAsia="宋体"/>
          <w:sz w:val="24"/>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b/>
          <w:sz w:val="24"/>
          <w:szCs w:val="24"/>
          <w:highlight w:val="none"/>
        </w:rPr>
        <w:t xml:space="preserve">服务类项目中供应商若使用退休人员，将不享受相应扶持政策。</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t xml:space="preserve">.</w:t>
      </w:r>
      <w:r>
        <w:rPr>
          <w:rFonts w:hint="eastAsia" w:ascii="宋体" w:hAnsi="宋体" w:eastAsia="宋体"/>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eastAsia="宋体"/>
          <w:b/>
          <w:sz w:val="24"/>
          <w:szCs w:val="24"/>
          <w:highlight w:val="none"/>
        </w:rPr>
        <w:t xml:space="preserve">本采购标的对应的中小企业划分标准所属行业，以采购文件中具体规定为准。</w:t>
      </w:r>
      <w:r/>
    </w:p>
    <w:p>
      <w:pPr>
        <w:ind w:firstLine="480"/>
        <w:spacing w:line="360" w:lineRule="auto"/>
        <w:rPr>
          <w:rFonts w:eastAsia="宋体" w:cs="宋体"/>
          <w:sz w:val="24"/>
          <w:szCs w:val="24"/>
          <w:highlight w:val="none"/>
        </w:rPr>
      </w:pPr>
      <w:r>
        <w:rPr>
          <w:rFonts w:hint="eastAsia" w:ascii="宋体" w:hAnsi="宋体" w:eastAsia="宋体" w:cs="宋体"/>
          <w:sz w:val="24"/>
          <w:szCs w:val="24"/>
          <w:highlight w:val="none"/>
        </w:rPr>
        <w:t xml:space="preserve">3.</w:t>
      </w:r>
      <w:r>
        <w:rPr>
          <w:rFonts w:hint="eastAsia" w:eastAsia="宋体" w:cs="宋体"/>
          <w:b/>
          <w:sz w:val="24"/>
          <w:szCs w:val="24"/>
          <w:highlight w:val="none"/>
        </w:rPr>
        <w:t xml:space="preserve">如未在</w:t>
      </w:r>
      <w:r>
        <w:rPr>
          <w:rFonts w:hint="eastAsia" w:eastAsia="宋体" w:cs="宋体"/>
          <w:sz w:val="24"/>
          <w:szCs w:val="24"/>
          <w:highlight w:val="none"/>
        </w:rPr>
        <w:t xml:space="preserve">《中小企业声明函》中填写注明具体企业类型</w:t>
      </w:r>
      <w:r>
        <w:rPr>
          <w:rFonts w:hint="eastAsia" w:eastAsia="宋体" w:cs="宋体"/>
          <w:b/>
          <w:sz w:val="24"/>
          <w:szCs w:val="24"/>
          <w:highlight w:val="none"/>
        </w:rPr>
        <w:t xml:space="preserve">（中型企业、小型企业或微型企业），不视为中小微企业，不享受相应扶持政策</w:t>
      </w:r>
      <w:r>
        <w:rPr>
          <w:rFonts w:hint="eastAsia" w:eastAsia="宋体" w:cs="宋体"/>
          <w:sz w:val="24"/>
          <w:szCs w:val="24"/>
          <w:highlight w:val="none"/>
        </w:rPr>
        <w:t xml:space="preserve">。</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w:t>
      </w:r>
      <w:r>
        <w:rPr>
          <w:rFonts w:ascii="宋体" w:hAnsi="宋体" w:eastAsia="宋体"/>
          <w:sz w:val="24"/>
          <w:szCs w:val="24"/>
          <w:highlight w:val="none"/>
        </w:rPr>
        <w:t xml:space="preserve">.</w:t>
      </w:r>
      <w:r>
        <w:rPr>
          <w:rFonts w:hint="eastAsia" w:ascii="宋体" w:hAnsi="宋体" w:eastAsia="宋体"/>
          <w:sz w:val="24"/>
          <w:szCs w:val="24"/>
          <w:highlight w:val="none"/>
        </w:rPr>
        <w:t xml:space="preserve">中标（成交）单位为中小企业的，《中小企业声明函》将随中标（成交）结果同时公告。</w:t>
      </w:r>
      <w:r/>
    </w:p>
    <w:p>
      <w:pPr>
        <w:rPr>
          <w:rFonts w:ascii="宋体" w:hAnsi="宋体" w:eastAsia="宋体"/>
          <w:sz w:val="24"/>
          <w:szCs w:val="24"/>
          <w:highlight w:val="none"/>
        </w:rPr>
      </w:pPr>
      <w:r>
        <w:rPr>
          <w:rFonts w:hint="eastAsia" w:ascii="宋体" w:hAnsi="宋体" w:eastAsia="宋体"/>
          <w:sz w:val="24"/>
          <w:szCs w:val="24"/>
          <w:highlight w:val="none"/>
        </w:rPr>
        <w:br w:type="page" w:clear="all"/>
      </w:r>
      <w:r/>
    </w:p>
    <w:p>
      <w:pPr>
        <w:pStyle w:val="1014"/>
        <w:ind w:firstLine="0"/>
        <w:jc w:val="left"/>
        <w:rPr>
          <w:rFonts w:ascii="宋体" w:hAnsi="宋体"/>
          <w:b/>
          <w:bCs/>
          <w:highlight w:val="none"/>
        </w:rPr>
      </w:pPr>
      <w:r>
        <w:rPr>
          <w:rFonts w:hint="eastAsia" w:ascii="宋体" w:hAnsi="宋体"/>
          <w:b/>
          <w:bCs/>
          <w:highlight w:val="none"/>
        </w:rPr>
        <w:t xml:space="preserve">附件3：</w:t>
      </w:r>
      <w:r/>
    </w:p>
    <w:p>
      <w:pPr>
        <w:pStyle w:val="850"/>
        <w:ind w:left="0" w:firstLine="0"/>
        <w:jc w:val="center"/>
        <w:spacing w:after="0" w:line="240" w:lineRule="auto"/>
        <w:rPr>
          <w:rFonts w:ascii="宋体" w:hAnsi="宋体" w:cs="宋体"/>
          <w:b/>
          <w:szCs w:val="21"/>
          <w:highlight w:val="none"/>
        </w:rPr>
      </w:pPr>
      <w:r>
        <w:rPr>
          <w:rFonts w:hint="eastAsia" w:ascii="宋体" w:hAnsi="宋体" w:cs="宋体"/>
          <w:b/>
          <w:szCs w:val="21"/>
          <w:highlight w:val="none"/>
        </w:rPr>
        <w:t xml:space="preserve">中小企业划型标准规定（工信部联企业〔2011〕300号）</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（一）农、林、牧、渔业。</w:t>
      </w:r>
      <w:r>
        <w:rPr>
          <w:rFonts w:hint="eastAsia" w:ascii="宋体" w:hAnsi="宋体" w:eastAsia="宋体" w:cs="宋体"/>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（二）工业。</w:t>
      </w:r>
      <w:r>
        <w:rPr>
          <w:rFonts w:hint="eastAsia" w:ascii="宋体" w:hAnsi="宋体" w:eastAsia="宋体" w:cs="宋体"/>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（三）建筑业。</w:t>
      </w:r>
      <w:r>
        <w:rPr>
          <w:rFonts w:hint="eastAsia" w:ascii="宋体" w:hAnsi="宋体" w:eastAsia="宋体" w:cs="宋体"/>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（四）批发业。</w:t>
      </w:r>
      <w:r>
        <w:rPr>
          <w:rFonts w:hint="eastAsia" w:ascii="宋体" w:hAnsi="宋体" w:eastAsia="宋体" w:cs="宋体"/>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（五）零售业。</w:t>
      </w:r>
      <w:r>
        <w:rPr>
          <w:rFonts w:hint="eastAsia" w:ascii="宋体" w:hAnsi="宋体" w:eastAsia="宋体" w:cs="宋体"/>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（六）交通运输业。</w:t>
      </w:r>
      <w:r>
        <w:rPr>
          <w:rFonts w:hint="eastAsia" w:ascii="宋体" w:hAnsi="宋体" w:eastAsia="宋体" w:cs="宋体"/>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（七）仓储业。</w:t>
      </w:r>
      <w:r>
        <w:rPr>
          <w:rFonts w:hint="eastAsia" w:ascii="宋体" w:hAnsi="宋体" w:eastAsia="宋体" w:cs="宋体"/>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（八）邮政业。</w:t>
      </w:r>
      <w:r>
        <w:rPr>
          <w:rFonts w:hint="eastAsia" w:ascii="宋体" w:hAnsi="宋体" w:eastAsia="宋体" w:cs="宋体"/>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（九）住宿业。</w:t>
      </w:r>
      <w:r>
        <w:rPr>
          <w:rFonts w:hint="eastAsia" w:ascii="宋体" w:hAnsi="宋体" w:eastAsia="宋体" w:cs="宋体"/>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（十）餐饮业。</w:t>
      </w:r>
      <w:r>
        <w:rPr>
          <w:rFonts w:hint="eastAsia" w:ascii="宋体" w:hAnsi="宋体" w:eastAsia="宋体" w:cs="宋体"/>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（十一）信息传输业。</w:t>
      </w:r>
      <w:r>
        <w:rPr>
          <w:rFonts w:hint="eastAsia" w:ascii="宋体" w:hAnsi="宋体" w:eastAsia="宋体" w:cs="宋体"/>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（十二）软件和信息技术服务业。</w:t>
      </w:r>
      <w:r>
        <w:rPr>
          <w:rFonts w:hint="eastAsia" w:ascii="宋体" w:hAnsi="宋体" w:eastAsia="宋体" w:cs="宋体"/>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（十三）房地产开发经营。</w:t>
      </w:r>
      <w:r>
        <w:rPr>
          <w:rFonts w:hint="eastAsia" w:ascii="宋体" w:hAnsi="宋体" w:eastAsia="宋体" w:cs="宋体"/>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（十四）物业管理。</w:t>
      </w:r>
      <w:r>
        <w:rPr>
          <w:rFonts w:hint="eastAsia" w:ascii="宋体" w:hAnsi="宋体" w:eastAsia="宋体" w:cs="宋体"/>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rPr>
          <w:rFonts w:ascii="宋体" w:hAnsi="宋体" w:eastAsia="宋体" w:cs="宋体"/>
          <w:sz w:val="21"/>
          <w:szCs w:val="21"/>
          <w:highlight w:val="none"/>
        </w:rPr>
      </w:pPr>
      <w:r>
        <w:rPr>
          <w:rFonts w:hint="eastAsia" w:ascii="宋体" w:hAnsi="宋体" w:eastAsia="宋体" w:cs="宋体"/>
          <w:b/>
          <w:sz w:val="21"/>
          <w:szCs w:val="21"/>
          <w:highlight w:val="none"/>
        </w:rPr>
        <w:t xml:space="preserve">（十五）租赁和商务服务业。</w:t>
      </w:r>
      <w:r>
        <w:rPr>
          <w:rFonts w:hint="eastAsia" w:ascii="宋体" w:hAnsi="宋体" w:eastAsia="宋体" w:cs="宋体"/>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rPr>
          <w:rFonts w:ascii="宋体" w:hAnsi="宋体" w:eastAsia="宋体" w:cs="宋体"/>
          <w:bCs/>
          <w:sz w:val="21"/>
          <w:szCs w:val="21"/>
          <w:highlight w:val="none"/>
        </w:rPr>
      </w:pPr>
      <w:r>
        <w:rPr>
          <w:rFonts w:hint="eastAsia" w:ascii="宋体" w:hAnsi="宋体" w:eastAsia="宋体" w:cs="宋体"/>
          <w:b/>
          <w:sz w:val="21"/>
          <w:szCs w:val="21"/>
          <w:highlight w:val="none"/>
        </w:rPr>
        <w:t xml:space="preserve">（十六）其他未列明行业。</w:t>
      </w:r>
      <w:r>
        <w:rPr>
          <w:rFonts w:hint="eastAsia" w:ascii="宋体" w:hAnsi="宋体" w:eastAsia="宋体" w:cs="宋体"/>
          <w:bCs/>
          <w:sz w:val="21"/>
          <w:szCs w:val="21"/>
          <w:highlight w:val="none"/>
        </w:rPr>
        <w:t xml:space="preserve">从业人员300人以下的为中小微型企业。其中，从业人员100人及以上的为中型企业；从业人员10人及以上的为小型企业；从业人员10人以下的为微型企业。</w:t>
      </w:r>
      <w:r/>
    </w:p>
    <w:p>
      <w:pPr>
        <w:jc w:val="right"/>
        <w:rPr>
          <w:highlight w:val="none"/>
        </w:rPr>
      </w:pPr>
      <w:r>
        <w:rPr>
          <w:rFonts w:hint="eastAsia" w:ascii="宋体" w:hAnsi="宋体" w:eastAsia="宋体" w:cs="宋体"/>
          <w:b/>
          <w:bCs/>
          <w:sz w:val="24"/>
          <w:szCs w:val="24"/>
          <w:highlight w:val="none"/>
        </w:rPr>
        <w:t xml:space="preserve">（全文完）</w:t>
      </w:r>
      <w:r/>
    </w:p>
    <w:sectPr>
      <w:footerReference w:type="default" r:id="rId14"/>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Calibri">
    <w:panose1 w:val="020F0502020204030204"/>
  </w:font>
  <w:font w:name="方正仿宋简体">
    <w:panose1 w:val="020B050302020202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09"/>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9"/>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rPr>
                              <w:rFonts w:ascii="宋体" w:hAnsi="宋体" w:eastAsia="宋体" w:cs="宋体"/>
                              <w:sz w:val="16"/>
                              <w:szCs w:val="16"/>
                            </w:rPr>
                          </w:pPr>
                          <w:r>
                            <w:rPr>
                              <w:rFonts w:hint="eastAsia" w:ascii="宋体" w:hAnsi="宋体" w:eastAsia="宋体" w:cs="宋体"/>
                              <w:sz w:val="16"/>
                              <w:szCs w:val="16"/>
                            </w:rPr>
                            <w:t xml:space="preserve">第 </w:t>
                          </w:r>
                          <w:r>
                            <w:rPr>
                              <w:rFonts w:hint="eastAsia" w:ascii="宋体" w:hAnsi="宋体" w:eastAsia="宋体" w:cs="宋体"/>
                              <w:sz w:val="16"/>
                              <w:szCs w:val="16"/>
                            </w:rPr>
                            <w:fldChar w:fldCharType="begin"/>
                          </w:r>
                          <w:r>
                            <w:rPr>
                              <w:rFonts w:hint="eastAsia" w:ascii="宋体" w:hAnsi="宋体" w:eastAsia="宋体" w:cs="宋体"/>
                              <w:sz w:val="16"/>
                              <w:szCs w:val="16"/>
                            </w:rPr>
                            <w:instrText xml:space="preserve"> PAGE  \* MERGEFORMAT </w:instrText>
                          </w:r>
                          <w:r>
                            <w:rPr>
                              <w:rFonts w:hint="eastAsia" w:ascii="宋体" w:hAnsi="宋体" w:eastAsia="宋体" w:cs="宋体"/>
                              <w:sz w:val="16"/>
                              <w:szCs w:val="16"/>
                            </w:rPr>
                            <w:fldChar w:fldCharType="separate"/>
                          </w:r>
                          <w:r>
                            <w:rPr>
                              <w:rFonts w:ascii="宋体" w:hAnsi="宋体" w:eastAsia="宋体" w:cs="宋体"/>
                              <w:sz w:val="16"/>
                              <w:szCs w:val="16"/>
                            </w:rPr>
                            <w:t xml:space="preserve">70</w:t>
                          </w:r>
                          <w:r>
                            <w:rPr>
                              <w:rFonts w:hint="eastAsia" w:ascii="宋体" w:hAnsi="宋体" w:eastAsia="宋体" w:cs="宋体"/>
                              <w:sz w:val="16"/>
                              <w:szCs w:val="16"/>
                            </w:rPr>
                            <w:fldChar w:fldCharType="end"/>
                          </w:r>
                          <w:r>
                            <w:rPr>
                              <w:rFonts w:hint="eastAsia" w:ascii="宋体" w:hAnsi="宋体" w:eastAsia="宋体" w:cs="宋体"/>
                              <w:sz w:val="16"/>
                              <w:szCs w:val="16"/>
                            </w:rPr>
                            <w:t xml:space="preserve"> 页 共 </w:t>
                          </w:r>
                          <w:r>
                            <w:rPr>
                              <w:rFonts w:hint="eastAsia" w:ascii="宋体" w:hAnsi="宋体" w:eastAsia="宋体" w:cs="宋体"/>
                              <w:sz w:val="16"/>
                              <w:szCs w:val="16"/>
                              <w:lang w:val="en-US" w:eastAsia="zh-CN"/>
                            </w:rPr>
                            <w:t xml:space="preserve">70</w:t>
                          </w:r>
                          <w:r>
                            <w:rPr>
                              <w:rFonts w:hint="eastAsia" w:ascii="宋体" w:hAnsi="宋体" w:eastAsia="宋体" w:cs="宋体"/>
                              <w:sz w:val="16"/>
                              <w:szCs w:val="16"/>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rPr>
                        <w:rFonts w:ascii="宋体" w:hAnsi="宋体" w:eastAsia="宋体" w:cs="宋体"/>
                        <w:sz w:val="16"/>
                        <w:szCs w:val="16"/>
                      </w:rPr>
                    </w:pPr>
                    <w:r>
                      <w:rPr>
                        <w:rFonts w:hint="eastAsia" w:ascii="宋体" w:hAnsi="宋体" w:eastAsia="宋体" w:cs="宋体"/>
                        <w:sz w:val="16"/>
                        <w:szCs w:val="16"/>
                      </w:rPr>
                      <w:t xml:space="preserve">第 </w:t>
                    </w:r>
                    <w:r>
                      <w:rPr>
                        <w:rFonts w:hint="eastAsia" w:ascii="宋体" w:hAnsi="宋体" w:eastAsia="宋体" w:cs="宋体"/>
                        <w:sz w:val="16"/>
                        <w:szCs w:val="16"/>
                      </w:rPr>
                      <w:fldChar w:fldCharType="begin"/>
                    </w:r>
                    <w:r>
                      <w:rPr>
                        <w:rFonts w:hint="eastAsia" w:ascii="宋体" w:hAnsi="宋体" w:eastAsia="宋体" w:cs="宋体"/>
                        <w:sz w:val="16"/>
                        <w:szCs w:val="16"/>
                      </w:rPr>
                      <w:instrText xml:space="preserve"> PAGE  \* MERGEFORMAT </w:instrText>
                    </w:r>
                    <w:r>
                      <w:rPr>
                        <w:rFonts w:hint="eastAsia" w:ascii="宋体" w:hAnsi="宋体" w:eastAsia="宋体" w:cs="宋体"/>
                        <w:sz w:val="16"/>
                        <w:szCs w:val="16"/>
                      </w:rPr>
                      <w:fldChar w:fldCharType="separate"/>
                    </w:r>
                    <w:r>
                      <w:rPr>
                        <w:rFonts w:ascii="宋体" w:hAnsi="宋体" w:eastAsia="宋体" w:cs="宋体"/>
                        <w:sz w:val="16"/>
                        <w:szCs w:val="16"/>
                      </w:rPr>
                      <w:t xml:space="preserve">70</w:t>
                    </w:r>
                    <w:r>
                      <w:rPr>
                        <w:rFonts w:hint="eastAsia" w:ascii="宋体" w:hAnsi="宋体" w:eastAsia="宋体" w:cs="宋体"/>
                        <w:sz w:val="16"/>
                        <w:szCs w:val="16"/>
                      </w:rPr>
                      <w:fldChar w:fldCharType="end"/>
                    </w:r>
                    <w:r>
                      <w:rPr>
                        <w:rFonts w:hint="eastAsia" w:ascii="宋体" w:hAnsi="宋体" w:eastAsia="宋体" w:cs="宋体"/>
                        <w:sz w:val="16"/>
                        <w:szCs w:val="16"/>
                      </w:rPr>
                      <w:t xml:space="preserve"> 页 共 </w:t>
                    </w:r>
                    <w:r>
                      <w:rPr>
                        <w:rFonts w:hint="eastAsia" w:ascii="宋体" w:hAnsi="宋体" w:eastAsia="宋体" w:cs="宋体"/>
                        <w:sz w:val="16"/>
                        <w:szCs w:val="16"/>
                        <w:lang w:val="en-US" w:eastAsia="zh-CN"/>
                      </w:rPr>
                      <w:t xml:space="preserve">70</w:t>
                    </w:r>
                    <w:r>
                      <w:rPr>
                        <w:rFonts w:hint="eastAsia" w:ascii="宋体" w:hAnsi="宋体" w:eastAsia="宋体" w:cs="宋体"/>
                        <w:sz w:val="16"/>
                        <w:szCs w:val="16"/>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rPr>
          <w:rFonts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ascii="宋体" w:hAnsi="宋体" w:eastAsia="宋体"/>
          <w:sz w:val="21"/>
          <w:szCs w:val="21"/>
        </w:rPr>
        <w:outlineLvl w:val="0"/>
      </w:pPr>
      <w:r>
        <w:rPr>
          <w:rFonts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rPr>
        <w:rFonts w:hint="default" w:ascii="宋体" w:hAnsi="宋体" w:eastAsia="宋体"/>
        <w:szCs w:val="22"/>
        <w:lang w:val="en-US"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                 采购编号</w:t>
    </w:r>
    <w:r>
      <w:rPr>
        <w:rFonts w:hint="eastAsia" w:ascii="宋体" w:hAnsi="宋体" w:eastAsia="宋体"/>
        <w:szCs w:val="22"/>
      </w:rPr>
      <w:t xml:space="preserve">：JSZC-320591-SZCH-C2026-00</w:t>
    </w:r>
    <w:r>
      <w:rPr>
        <w:rFonts w:hint="eastAsia" w:ascii="宋体" w:hAnsi="宋体" w:eastAsia="宋体"/>
        <w:szCs w:val="22"/>
        <w:lang w:val="en-US" w:eastAsia="zh-CN"/>
      </w:rPr>
      <w:t xml:space="preserve">51</w:t>
    </w:r>
    <w:r/>
  </w:p>
  <w:p>
    <w:pPr>
      <w:rPr>
        <w:rFonts w:ascii="宋体" w:hAnsi="宋体" w:eastAsia="宋体"/>
      </w:rPr>
    </w:pP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3 Char"/>
    <w:basedOn w:val="819"/>
    <w:link w:val="812"/>
    <w:uiPriority w:val="9"/>
    <w:rPr>
      <w:rFonts w:ascii="Arial" w:hAnsi="Arial" w:eastAsia="Arial" w:cs="Arial"/>
      <w:sz w:val="30"/>
      <w:szCs w:val="30"/>
    </w:rPr>
  </w:style>
  <w:style w:type="character" w:styleId="777">
    <w:name w:val="Heading 4 Char"/>
    <w:basedOn w:val="819"/>
    <w:link w:val="813"/>
    <w:uiPriority w:val="9"/>
    <w:rPr>
      <w:rFonts w:ascii="Arial" w:hAnsi="Arial" w:eastAsia="Arial" w:cs="Arial"/>
      <w:b/>
      <w:bCs/>
      <w:sz w:val="26"/>
      <w:szCs w:val="26"/>
    </w:rPr>
  </w:style>
  <w:style w:type="character" w:styleId="778">
    <w:name w:val="Heading 5 Char"/>
    <w:basedOn w:val="819"/>
    <w:link w:val="814"/>
    <w:uiPriority w:val="9"/>
    <w:rPr>
      <w:rFonts w:ascii="Arial" w:hAnsi="Arial" w:eastAsia="Arial" w:cs="Arial"/>
      <w:b/>
      <w:bCs/>
      <w:sz w:val="24"/>
      <w:szCs w:val="24"/>
    </w:rPr>
  </w:style>
  <w:style w:type="character" w:styleId="779">
    <w:name w:val="Heading 6 Char"/>
    <w:basedOn w:val="819"/>
    <w:link w:val="815"/>
    <w:uiPriority w:val="9"/>
    <w:rPr>
      <w:rFonts w:ascii="Arial" w:hAnsi="Arial" w:eastAsia="Arial" w:cs="Arial"/>
      <w:b/>
      <w:bCs/>
      <w:sz w:val="22"/>
      <w:szCs w:val="22"/>
    </w:rPr>
  </w:style>
  <w:style w:type="character" w:styleId="780">
    <w:name w:val="Heading 7 Char"/>
    <w:basedOn w:val="819"/>
    <w:link w:val="816"/>
    <w:uiPriority w:val="9"/>
    <w:rPr>
      <w:rFonts w:ascii="Arial" w:hAnsi="Arial" w:eastAsia="Arial" w:cs="Arial"/>
      <w:b/>
      <w:bCs/>
      <w:i/>
      <w:iCs/>
      <w:sz w:val="22"/>
      <w:szCs w:val="22"/>
    </w:rPr>
  </w:style>
  <w:style w:type="character" w:styleId="781">
    <w:name w:val="Heading 8 Char"/>
    <w:basedOn w:val="819"/>
    <w:link w:val="817"/>
    <w:uiPriority w:val="9"/>
    <w:rPr>
      <w:rFonts w:ascii="Arial" w:hAnsi="Arial" w:eastAsia="Arial" w:cs="Arial"/>
      <w:i/>
      <w:iCs/>
      <w:sz w:val="22"/>
      <w:szCs w:val="22"/>
    </w:rPr>
  </w:style>
  <w:style w:type="character" w:styleId="782">
    <w:name w:val="Heading 9 Char"/>
    <w:basedOn w:val="819"/>
    <w:link w:val="818"/>
    <w:uiPriority w:val="9"/>
    <w:rPr>
      <w:rFonts w:ascii="Arial" w:hAnsi="Arial" w:eastAsia="Arial" w:cs="Arial"/>
      <w:i/>
      <w:iCs/>
      <w:sz w:val="21"/>
      <w:szCs w:val="21"/>
    </w:rPr>
  </w:style>
  <w:style w:type="character" w:styleId="783">
    <w:name w:val="Title Char"/>
    <w:basedOn w:val="819"/>
    <w:link w:val="849"/>
    <w:uiPriority w:val="10"/>
    <w:rPr>
      <w:sz w:val="48"/>
      <w:szCs w:val="48"/>
    </w:rPr>
  </w:style>
  <w:style w:type="character" w:styleId="784">
    <w:name w:val="Subtitle Char"/>
    <w:basedOn w:val="819"/>
    <w:link w:val="842"/>
    <w:uiPriority w:val="11"/>
    <w:rPr>
      <w:sz w:val="24"/>
      <w:szCs w:val="24"/>
    </w:rPr>
  </w:style>
  <w:style w:type="character" w:styleId="785">
    <w:name w:val="Quote Char"/>
    <w:link w:val="871"/>
    <w:uiPriority w:val="29"/>
    <w:rPr>
      <w:i/>
    </w:rPr>
  </w:style>
  <w:style w:type="character" w:styleId="786">
    <w:name w:val="Intense Quote Char"/>
    <w:link w:val="873"/>
    <w:uiPriority w:val="30"/>
    <w:rPr>
      <w:i/>
    </w:rPr>
  </w:style>
  <w:style w:type="table" w:styleId="787">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843"/>
    <w:uiPriority w:val="99"/>
    <w:rPr>
      <w:sz w:val="18"/>
    </w:rPr>
  </w:style>
  <w:style w:type="character" w:styleId="807">
    <w:name w:val="Endnote Text Char"/>
    <w:link w:val="835"/>
    <w:uiPriority w:val="99"/>
    <w:rPr>
      <w:sz w:val="20"/>
    </w:rPr>
  </w:style>
  <w:style w:type="paragraph" w:styleId="808">
    <w:name w:val="TOC Heading"/>
    <w:uiPriority w:val="39"/>
    <w:unhideWhenUsed/>
  </w:style>
  <w:style w:type="paragraph" w:styleId="809" w:default="1">
    <w:name w:val="Normal"/>
    <w:next w:val="821"/>
    <w:uiPriority w:val="0"/>
    <w:qFormat/>
    <w:pPr>
      <w:jc w:val="both"/>
      <w:widowControl w:val="off"/>
    </w:pPr>
    <w:rPr>
      <w:rFonts w:ascii="Times New Roman" w:hAnsi="Times New Roman" w:eastAsia="楷体_GB2312" w:cs="Times New Roman"/>
      <w:sz w:val="26"/>
      <w:lang w:val="en-US" w:eastAsia="zh-CN" w:bidi="ar-SA"/>
    </w:rPr>
  </w:style>
  <w:style w:type="paragraph" w:styleId="810">
    <w:name w:val="Heading 1"/>
    <w:basedOn w:val="809"/>
    <w:next w:val="809"/>
    <w:uiPriority w:val="0"/>
    <w:qFormat/>
    <w:pPr>
      <w:keepLines/>
      <w:keepNext/>
      <w:spacing w:before="340" w:after="330" w:line="578" w:lineRule="auto"/>
      <w:outlineLvl w:val="0"/>
    </w:pPr>
    <w:rPr>
      <w:b/>
      <w:sz w:val="44"/>
    </w:rPr>
  </w:style>
  <w:style w:type="paragraph" w:styleId="811">
    <w:name w:val="Heading 2"/>
    <w:basedOn w:val="809"/>
    <w:next w:val="809"/>
    <w:uiPriority w:val="9"/>
    <w:qFormat/>
    <w:pPr>
      <w:keepLines/>
      <w:keepNext/>
      <w:spacing w:before="360" w:after="200"/>
      <w:outlineLvl w:val="1"/>
    </w:pPr>
    <w:rPr>
      <w:rFonts w:ascii="Arial" w:hAnsi="Arial" w:eastAsia="Arial" w:cs="Arial"/>
      <w:sz w:val="34"/>
    </w:rPr>
  </w:style>
  <w:style w:type="paragraph" w:styleId="812">
    <w:name w:val="Heading 3"/>
    <w:basedOn w:val="809"/>
    <w:next w:val="809"/>
    <w:link w:val="860"/>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61"/>
    <w:uiPriority w:val="9"/>
    <w:unhideWhenUsed/>
    <w:qFormat/>
    <w:pPr>
      <w:keepLines/>
      <w:keepNext/>
      <w:spacing w:before="320" w:after="200"/>
      <w:outlineLvl w:val="3"/>
    </w:pPr>
    <w:rPr>
      <w:rFonts w:ascii="Arial" w:hAnsi="Arial" w:eastAsia="Arial" w:cs="Arial"/>
      <w:b/>
      <w:bCs/>
      <w:szCs w:val="26"/>
    </w:rPr>
  </w:style>
  <w:style w:type="paragraph" w:styleId="814">
    <w:name w:val="Heading 5"/>
    <w:basedOn w:val="809"/>
    <w:next w:val="809"/>
    <w:link w:val="862"/>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63"/>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5"/>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6"/>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Body Text Indent"/>
    <w:basedOn w:val="809"/>
    <w:next w:val="809"/>
    <w:uiPriority w:val="99"/>
    <w:qFormat/>
    <w:pPr>
      <w:ind w:left="570"/>
      <w:spacing w:line="520" w:lineRule="exact"/>
    </w:pPr>
    <w:rPr>
      <w:rFonts w:ascii="方正仿宋简体" w:hAnsi="创艺简仿宋" w:eastAsia="方正仿宋简体"/>
      <w:sz w:val="24"/>
    </w:rPr>
  </w:style>
  <w:style w:type="paragraph" w:styleId="822">
    <w:name w:val="toc 7"/>
    <w:basedOn w:val="809"/>
    <w:next w:val="809"/>
    <w:uiPriority w:val="0"/>
    <w:qFormat/>
    <w:pPr>
      <w:ind w:left="2520"/>
    </w:pPr>
  </w:style>
  <w:style w:type="paragraph" w:styleId="823">
    <w:name w:val="Normal Indent"/>
    <w:basedOn w:val="809"/>
    <w:next w:val="809"/>
    <w:link w:val="1020"/>
    <w:uiPriority w:val="0"/>
    <w:qFormat/>
    <w:pPr>
      <w:ind w:firstLine="420"/>
      <w:jc w:val="left"/>
    </w:pPr>
    <w:rPr>
      <w:sz w:val="24"/>
    </w:rPr>
  </w:style>
  <w:style w:type="paragraph" w:styleId="824">
    <w:name w:val="Caption"/>
    <w:basedOn w:val="809"/>
    <w:next w:val="80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5">
    <w:name w:val="annotation text"/>
    <w:basedOn w:val="809"/>
    <w:link w:val="1021"/>
    <w:uiPriority w:val="0"/>
    <w:qFormat/>
    <w:pPr>
      <w:jc w:val="left"/>
    </w:pPr>
    <w:rPr>
      <w:rFonts w:ascii="Calibri" w:hAnsi="Calibri"/>
    </w:rPr>
  </w:style>
  <w:style w:type="paragraph" w:styleId="826">
    <w:name w:val="index 6"/>
    <w:basedOn w:val="809"/>
    <w:next w:val="809"/>
    <w:uiPriority w:val="0"/>
    <w:qFormat/>
    <w:pPr>
      <w:ind w:left="2100"/>
    </w:pPr>
    <w:rPr>
      <w:rFonts w:ascii="Calibri" w:hAnsi="Calibri"/>
    </w:rPr>
  </w:style>
  <w:style w:type="paragraph" w:styleId="827">
    <w:name w:val="Body Text"/>
    <w:basedOn w:val="809"/>
    <w:next w:val="828"/>
    <w:uiPriority w:val="0"/>
    <w:qFormat/>
    <w:pPr>
      <w:spacing w:line="400" w:lineRule="exact"/>
    </w:pPr>
    <w:rPr>
      <w:rFonts w:ascii="楷体_GB2312" w:hAnsi="Calibri"/>
      <w:sz w:val="28"/>
    </w:rPr>
  </w:style>
  <w:style w:type="paragraph" w:styleId="828" w:customStyle="1">
    <w:name w:val="一级条标题"/>
    <w:basedOn w:val="829"/>
    <w:next w:val="830"/>
    <w:uiPriority w:val="0"/>
    <w:qFormat/>
    <w:pPr>
      <w:ind w:left="420"/>
      <w:spacing w:line="240" w:lineRule="auto"/>
      <w:outlineLvl w:val="2"/>
    </w:pPr>
  </w:style>
  <w:style w:type="paragraph" w:styleId="829" w:customStyle="1">
    <w:name w:val="章标题"/>
    <w:next w:val="809"/>
    <w:uiPriority w:val="0"/>
    <w:qFormat/>
    <w:pPr>
      <w:jc w:val="both"/>
      <w:spacing w:line="360" w:lineRule="auto"/>
      <w:outlineLvl w:val="1"/>
    </w:pPr>
    <w:rPr>
      <w:rFonts w:ascii="黑体" w:hAnsi="Calibri" w:eastAsia="黑体" w:cs="黑体"/>
      <w:sz w:val="21"/>
      <w:szCs w:val="21"/>
      <w:lang w:val="en-US" w:eastAsia="zh-CN" w:bidi="ar-SA"/>
    </w:rPr>
  </w:style>
  <w:style w:type="paragraph" w:styleId="830" w:customStyle="1">
    <w:name w:val="段"/>
    <w:next w:val="809"/>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831">
    <w:name w:val="toc 5"/>
    <w:basedOn w:val="809"/>
    <w:next w:val="809"/>
    <w:uiPriority w:val="39"/>
    <w:unhideWhenUsed/>
    <w:qFormat/>
    <w:pPr>
      <w:ind w:left="1134"/>
      <w:spacing w:after="57"/>
    </w:pPr>
  </w:style>
  <w:style w:type="paragraph" w:styleId="832">
    <w:name w:val="toc 3"/>
    <w:basedOn w:val="809"/>
    <w:next w:val="809"/>
    <w:uiPriority w:val="39"/>
    <w:unhideWhenUsed/>
    <w:qFormat/>
    <w:pPr>
      <w:ind w:left="567"/>
      <w:spacing w:after="57"/>
    </w:pPr>
  </w:style>
  <w:style w:type="paragraph" w:styleId="833">
    <w:name w:val="Plain Text"/>
    <w:basedOn w:val="809"/>
    <w:uiPriority w:val="99"/>
    <w:qFormat/>
    <w:pPr>
      <w:jc w:val="left"/>
      <w:widowControl/>
    </w:pPr>
    <w:rPr>
      <w:rFonts w:ascii="宋体" w:hAnsi="Courier New"/>
    </w:rPr>
  </w:style>
  <w:style w:type="paragraph" w:styleId="834">
    <w:name w:val="toc 8"/>
    <w:basedOn w:val="809"/>
    <w:next w:val="809"/>
    <w:uiPriority w:val="39"/>
    <w:unhideWhenUsed/>
    <w:qFormat/>
    <w:pPr>
      <w:ind w:left="1984"/>
      <w:spacing w:after="57"/>
    </w:pPr>
  </w:style>
  <w:style w:type="paragraph" w:styleId="835">
    <w:name w:val="endnote text"/>
    <w:basedOn w:val="809"/>
    <w:link w:val="1004"/>
    <w:uiPriority w:val="99"/>
    <w:semiHidden/>
    <w:unhideWhenUsed/>
    <w:qFormat/>
    <w:rPr>
      <w:sz w:val="20"/>
    </w:rPr>
  </w:style>
  <w:style w:type="paragraph" w:styleId="836">
    <w:name w:val="Balloon Text"/>
    <w:basedOn w:val="809"/>
    <w:link w:val="1029"/>
    <w:uiPriority w:val="99"/>
    <w:semiHidden/>
    <w:unhideWhenUsed/>
    <w:qFormat/>
    <w:rPr>
      <w:sz w:val="18"/>
      <w:szCs w:val="18"/>
    </w:rPr>
  </w:style>
  <w:style w:type="paragraph" w:styleId="837">
    <w:name w:val="Footer"/>
    <w:basedOn w:val="809"/>
    <w:uiPriority w:val="99"/>
    <w:unhideWhenUsed/>
    <w:qFormat/>
    <w:pPr>
      <w:tabs>
        <w:tab w:val="center" w:pos="7143" w:leader="none"/>
        <w:tab w:val="right" w:pos="14287" w:leader="none"/>
      </w:tabs>
    </w:pPr>
  </w:style>
  <w:style w:type="paragraph" w:styleId="838">
    <w:name w:val="envelope return"/>
    <w:basedOn w:val="809"/>
    <w:uiPriority w:val="0"/>
    <w:qFormat/>
    <w:rPr>
      <w:rFonts w:ascii="Arial" w:hAnsi="Arial"/>
    </w:rPr>
  </w:style>
  <w:style w:type="paragraph" w:styleId="839">
    <w:name w:val="Header"/>
    <w:basedOn w:val="809"/>
    <w:uiPriority w:val="99"/>
    <w:unhideWhenUsed/>
    <w:qFormat/>
    <w:pPr>
      <w:tabs>
        <w:tab w:val="center" w:pos="7143" w:leader="none"/>
        <w:tab w:val="right" w:pos="14287" w:leader="none"/>
      </w:tabs>
    </w:pPr>
  </w:style>
  <w:style w:type="paragraph" w:styleId="840">
    <w:name w:val="toc 1"/>
    <w:basedOn w:val="809"/>
    <w:next w:val="809"/>
    <w:uiPriority w:val="39"/>
    <w:unhideWhenUsed/>
    <w:qFormat/>
    <w:pPr>
      <w:spacing w:after="57"/>
    </w:pPr>
  </w:style>
  <w:style w:type="paragraph" w:styleId="841">
    <w:name w:val="toc 4"/>
    <w:basedOn w:val="809"/>
    <w:next w:val="809"/>
    <w:uiPriority w:val="39"/>
    <w:unhideWhenUsed/>
    <w:qFormat/>
    <w:pPr>
      <w:ind w:left="850"/>
      <w:spacing w:after="57"/>
    </w:pPr>
  </w:style>
  <w:style w:type="paragraph" w:styleId="842">
    <w:name w:val="Subtitle"/>
    <w:basedOn w:val="809"/>
    <w:next w:val="809"/>
    <w:link w:val="870"/>
    <w:uiPriority w:val="11"/>
    <w:qFormat/>
    <w:pPr>
      <w:spacing w:before="200" w:after="200"/>
    </w:pPr>
    <w:rPr>
      <w:sz w:val="24"/>
      <w:szCs w:val="24"/>
    </w:rPr>
  </w:style>
  <w:style w:type="paragraph" w:styleId="843">
    <w:name w:val="footnote text"/>
    <w:basedOn w:val="809"/>
    <w:link w:val="1003"/>
    <w:uiPriority w:val="99"/>
    <w:semiHidden/>
    <w:unhideWhenUsed/>
    <w:qFormat/>
    <w:pPr>
      <w:spacing w:after="40"/>
    </w:pPr>
    <w:rPr>
      <w:sz w:val="18"/>
    </w:rPr>
  </w:style>
  <w:style w:type="paragraph" w:styleId="844">
    <w:name w:val="toc 6"/>
    <w:basedOn w:val="809"/>
    <w:next w:val="809"/>
    <w:uiPriority w:val="39"/>
    <w:unhideWhenUsed/>
    <w:qFormat/>
    <w:pPr>
      <w:ind w:left="1417"/>
      <w:spacing w:after="57"/>
    </w:pPr>
  </w:style>
  <w:style w:type="paragraph" w:styleId="845">
    <w:name w:val="table of figures"/>
    <w:basedOn w:val="809"/>
    <w:next w:val="809"/>
    <w:uiPriority w:val="99"/>
    <w:unhideWhenUsed/>
    <w:qFormat/>
  </w:style>
  <w:style w:type="paragraph" w:styleId="846">
    <w:name w:val="toc 2"/>
    <w:basedOn w:val="809"/>
    <w:next w:val="809"/>
    <w:uiPriority w:val="39"/>
    <w:unhideWhenUsed/>
    <w:qFormat/>
    <w:pPr>
      <w:ind w:left="283"/>
      <w:spacing w:after="57"/>
    </w:pPr>
  </w:style>
  <w:style w:type="paragraph" w:styleId="847">
    <w:name w:val="toc 9"/>
    <w:basedOn w:val="809"/>
    <w:next w:val="809"/>
    <w:uiPriority w:val="39"/>
    <w:unhideWhenUsed/>
    <w:qFormat/>
    <w:pPr>
      <w:ind w:left="2268"/>
      <w:spacing w:after="57"/>
    </w:pPr>
  </w:style>
  <w:style w:type="paragraph" w:styleId="848">
    <w:name w:val="Normal (Web)"/>
    <w:basedOn w:val="809"/>
    <w:uiPriority w:val="0"/>
    <w:qFormat/>
    <w:pPr>
      <w:jc w:val="left"/>
      <w:spacing w:beforeAutospacing="1" w:afterAutospacing="1"/>
    </w:pPr>
    <w:rPr>
      <w:sz w:val="24"/>
    </w:rPr>
  </w:style>
  <w:style w:type="paragraph" w:styleId="849">
    <w:name w:val="Title"/>
    <w:basedOn w:val="809"/>
    <w:next w:val="809"/>
    <w:link w:val="869"/>
    <w:uiPriority w:val="10"/>
    <w:qFormat/>
    <w:pPr>
      <w:contextualSpacing/>
      <w:spacing w:before="300" w:after="200"/>
    </w:pPr>
    <w:rPr>
      <w:sz w:val="48"/>
      <w:szCs w:val="48"/>
    </w:rPr>
  </w:style>
  <w:style w:type="paragraph" w:styleId="850">
    <w:name w:val="Body Text First Indent 2"/>
    <w:basedOn w:val="821"/>
    <w:uiPriority w:val="99"/>
    <w:unhideWhenUsed/>
    <w:qFormat/>
    <w:pPr>
      <w:ind w:left="420" w:firstLine="420"/>
      <w:spacing w:after="120"/>
    </w:pPr>
    <w:rPr>
      <w:rFonts w:ascii="Calibri" w:hAnsi="Calibri" w:eastAsia="宋体"/>
      <w:sz w:val="21"/>
    </w:rPr>
  </w:style>
  <w:style w:type="table" w:styleId="851">
    <w:name w:val="Table Grid"/>
    <w:basedOn w:val="8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2">
    <w:name w:val="Strong"/>
    <w:basedOn w:val="819"/>
    <w:uiPriority w:val="0"/>
    <w:qFormat/>
    <w:rPr>
      <w:b/>
    </w:rPr>
  </w:style>
  <w:style w:type="character" w:styleId="853">
    <w:name w:val="endnote reference"/>
    <w:basedOn w:val="819"/>
    <w:uiPriority w:val="99"/>
    <w:semiHidden/>
    <w:unhideWhenUsed/>
    <w:qFormat/>
    <w:rPr>
      <w:vertAlign w:val="superscript"/>
    </w:rPr>
  </w:style>
  <w:style w:type="character" w:styleId="854">
    <w:name w:val="Emphasis"/>
    <w:uiPriority w:val="0"/>
    <w:qFormat/>
    <w:rPr>
      <w:i/>
    </w:rPr>
  </w:style>
  <w:style w:type="character" w:styleId="855">
    <w:name w:val="Hyperlink"/>
    <w:basedOn w:val="819"/>
    <w:uiPriority w:val="0"/>
    <w:qFormat/>
    <w:rPr>
      <w:color w:val="0026e5" w:themeColor="hyperlink"/>
      <w:u w:val="single"/>
      <w14:textFill>
        <w14:solidFill>
          <w14:schemeClr w14:val="hlink"/>
        </w14:solidFill>
      </w14:textFill>
    </w:rPr>
  </w:style>
  <w:style w:type="character" w:styleId="856">
    <w:name w:val="annotation reference"/>
    <w:uiPriority w:val="99"/>
    <w:semiHidden/>
    <w:unhideWhenUsed/>
    <w:qFormat/>
    <w:rPr>
      <w:sz w:val="21"/>
      <w:szCs w:val="21"/>
    </w:rPr>
  </w:style>
  <w:style w:type="character" w:styleId="857">
    <w:name w:val="footnote reference"/>
    <w:basedOn w:val="819"/>
    <w:uiPriority w:val="99"/>
    <w:unhideWhenUsed/>
    <w:qFormat/>
    <w:rPr>
      <w:vertAlign w:val="superscript"/>
    </w:rPr>
  </w:style>
  <w:style w:type="character" w:styleId="858" w:customStyle="1">
    <w:name w:val="Heading 1 Char"/>
    <w:basedOn w:val="819"/>
    <w:uiPriority w:val="9"/>
    <w:qFormat/>
    <w:rPr>
      <w:rFonts w:ascii="Arial" w:hAnsi="Arial" w:eastAsia="Arial" w:cs="Arial"/>
      <w:sz w:val="40"/>
      <w:szCs w:val="40"/>
    </w:rPr>
  </w:style>
  <w:style w:type="character" w:styleId="859" w:customStyle="1">
    <w:name w:val="Heading 2 Char"/>
    <w:basedOn w:val="819"/>
    <w:uiPriority w:val="9"/>
    <w:qFormat/>
    <w:rPr>
      <w:rFonts w:ascii="Arial" w:hAnsi="Arial" w:eastAsia="Arial" w:cs="Arial"/>
      <w:sz w:val="34"/>
    </w:rPr>
  </w:style>
  <w:style w:type="character" w:styleId="860" w:customStyle="1">
    <w:name w:val="标题 3 字符"/>
    <w:basedOn w:val="819"/>
    <w:link w:val="812"/>
    <w:uiPriority w:val="9"/>
    <w:qFormat/>
    <w:rPr>
      <w:rFonts w:ascii="Arial" w:hAnsi="Arial" w:eastAsia="Arial" w:cs="Arial"/>
      <w:sz w:val="30"/>
      <w:szCs w:val="30"/>
    </w:rPr>
  </w:style>
  <w:style w:type="character" w:styleId="861" w:customStyle="1">
    <w:name w:val="标题 4 字符"/>
    <w:basedOn w:val="819"/>
    <w:link w:val="813"/>
    <w:uiPriority w:val="9"/>
    <w:qFormat/>
    <w:rPr>
      <w:rFonts w:ascii="Arial" w:hAnsi="Arial" w:eastAsia="Arial" w:cs="Arial"/>
      <w:b/>
      <w:bCs/>
      <w:sz w:val="26"/>
      <w:szCs w:val="26"/>
    </w:rPr>
  </w:style>
  <w:style w:type="character" w:styleId="862" w:customStyle="1">
    <w:name w:val="标题 5 字符"/>
    <w:basedOn w:val="819"/>
    <w:link w:val="814"/>
    <w:uiPriority w:val="9"/>
    <w:qFormat/>
    <w:rPr>
      <w:rFonts w:ascii="Arial" w:hAnsi="Arial" w:eastAsia="Arial" w:cs="Arial"/>
      <w:b/>
      <w:bCs/>
      <w:sz w:val="24"/>
      <w:szCs w:val="24"/>
    </w:rPr>
  </w:style>
  <w:style w:type="character" w:styleId="863" w:customStyle="1">
    <w:name w:val="标题 6 字符"/>
    <w:basedOn w:val="819"/>
    <w:link w:val="815"/>
    <w:uiPriority w:val="9"/>
    <w:qFormat/>
    <w:rPr>
      <w:rFonts w:ascii="Arial" w:hAnsi="Arial" w:eastAsia="Arial" w:cs="Arial"/>
      <w:b/>
      <w:bCs/>
      <w:sz w:val="22"/>
      <w:szCs w:val="22"/>
    </w:rPr>
  </w:style>
  <w:style w:type="character" w:styleId="864" w:customStyle="1">
    <w:name w:val="标题 7 字符"/>
    <w:basedOn w:val="819"/>
    <w:link w:val="816"/>
    <w:uiPriority w:val="9"/>
    <w:qFormat/>
    <w:rPr>
      <w:rFonts w:ascii="Arial" w:hAnsi="Arial" w:eastAsia="Arial" w:cs="Arial"/>
      <w:b/>
      <w:bCs/>
      <w:i/>
      <w:iCs/>
      <w:sz w:val="22"/>
      <w:szCs w:val="22"/>
    </w:rPr>
  </w:style>
  <w:style w:type="character" w:styleId="865" w:customStyle="1">
    <w:name w:val="标题 8 字符"/>
    <w:basedOn w:val="819"/>
    <w:link w:val="817"/>
    <w:uiPriority w:val="9"/>
    <w:qFormat/>
    <w:rPr>
      <w:rFonts w:ascii="Arial" w:hAnsi="Arial" w:eastAsia="Arial" w:cs="Arial"/>
      <w:i/>
      <w:iCs/>
      <w:sz w:val="22"/>
      <w:szCs w:val="22"/>
    </w:rPr>
  </w:style>
  <w:style w:type="character" w:styleId="866" w:customStyle="1">
    <w:name w:val="标题 9 字符"/>
    <w:basedOn w:val="819"/>
    <w:link w:val="818"/>
    <w:uiPriority w:val="9"/>
    <w:qFormat/>
    <w:rPr>
      <w:rFonts w:ascii="Arial" w:hAnsi="Arial" w:eastAsia="Arial" w:cs="Arial"/>
      <w:i/>
      <w:iCs/>
      <w:sz w:val="21"/>
      <w:szCs w:val="21"/>
    </w:rPr>
  </w:style>
  <w:style w:type="paragraph" w:styleId="867">
    <w:name w:val="List Paragraph"/>
    <w:basedOn w:val="809"/>
    <w:uiPriority w:val="34"/>
    <w:qFormat/>
    <w:pPr>
      <w:contextualSpacing/>
      <w:ind w:left="720"/>
    </w:pPr>
  </w:style>
  <w:style w:type="paragraph" w:styleId="868">
    <w:name w:val="No Spacing"/>
    <w:uiPriority w:val="1"/>
    <w:qFormat/>
    <w:rPr>
      <w:rFonts w:ascii="Times New Roman" w:hAnsi="Times New Roman" w:eastAsia="宋体" w:cs="Times New Roman"/>
      <w:lang w:val="en-US" w:eastAsia="zh-CN" w:bidi="ar-SA"/>
    </w:rPr>
  </w:style>
  <w:style w:type="character" w:styleId="869" w:customStyle="1">
    <w:name w:val="标题 字符"/>
    <w:basedOn w:val="819"/>
    <w:link w:val="849"/>
    <w:uiPriority w:val="10"/>
    <w:qFormat/>
    <w:rPr>
      <w:sz w:val="48"/>
      <w:szCs w:val="48"/>
    </w:rPr>
  </w:style>
  <w:style w:type="character" w:styleId="870" w:customStyle="1">
    <w:name w:val="副标题 字符"/>
    <w:basedOn w:val="819"/>
    <w:link w:val="842"/>
    <w:uiPriority w:val="11"/>
    <w:qFormat/>
    <w:rPr>
      <w:sz w:val="24"/>
      <w:szCs w:val="24"/>
    </w:rPr>
  </w:style>
  <w:style w:type="paragraph" w:styleId="871">
    <w:name w:val="Quote"/>
    <w:basedOn w:val="809"/>
    <w:next w:val="809"/>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809"/>
    <w:next w:val="809"/>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Header Char"/>
    <w:basedOn w:val="819"/>
    <w:uiPriority w:val="99"/>
    <w:qFormat/>
  </w:style>
  <w:style w:type="character" w:styleId="876" w:customStyle="1">
    <w:name w:val="Footer Char"/>
    <w:basedOn w:val="819"/>
    <w:uiPriority w:val="99"/>
    <w:qFormat/>
  </w:style>
  <w:style w:type="character" w:styleId="877" w:customStyle="1">
    <w:name w:val="Caption Char"/>
    <w:uiPriority w:val="99"/>
    <w:qFormat/>
  </w:style>
  <w:style w:type="table" w:styleId="878" w:customStyle="1">
    <w:name w:val="Table Grid Light"/>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9" w:customStyle="1">
    <w:name w:val="无格式表格 1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2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2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2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2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2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2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2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2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2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2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2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2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8" w:customStyle="1">
    <w:name w:val="网格表 3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2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2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2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2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2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2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2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7" w:customStyle="1">
    <w:name w:val="Grid Table 4 - Accent 2"/>
    <w:basedOn w:val="82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8" w:customStyle="1">
    <w:name w:val="Grid Table 4 - Accent 3"/>
    <w:basedOn w:val="82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9" w:customStyle="1">
    <w:name w:val="Grid Table 4 - Accent 4"/>
    <w:basedOn w:val="82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0" w:customStyle="1">
    <w:name w:val="Grid Table 4 - Accent 5"/>
    <w:basedOn w:val="82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1" w:customStyle="1">
    <w:name w:val="Grid Table 4 - Accent 6"/>
    <w:basedOn w:val="82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2" w:customStyle="1">
    <w:name w:val="网格表 5 深色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4" w:customStyle="1">
    <w:name w:val="Grid Table 5 Dark - Accent 2"/>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5" w:customStyle="1">
    <w:name w:val="Grid Table 5 Dark - Accent 3"/>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6" w:customStyle="1">
    <w:name w:val="Grid Table 5 Dark- Accent 4"/>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7" w:customStyle="1">
    <w:name w:val="Grid Table 5 Dark - Accent 5"/>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8" w:customStyle="1">
    <w:name w:val="Grid Table 5 Dark - Accent 6"/>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9" w:customStyle="1">
    <w:name w:val="网格表 6 彩色1"/>
    <w:basedOn w:val="8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2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2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2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23" w:customStyle="1">
    <w:name w:val="Grid Table 6 Colorful - Accent 4"/>
    <w:basedOn w:val="82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2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6 Colorful - Accent 6"/>
    <w:basedOn w:val="82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6" w:customStyle="1">
    <w:name w:val="网格表 7 彩色1"/>
    <w:basedOn w:val="8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2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2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2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2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2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2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basedOn w:val="8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2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2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2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2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2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2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0" w:customStyle="1">
    <w:name w:val="清单表 21"/>
    <w:basedOn w:val="8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2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2" w:customStyle="1">
    <w:name w:val="List Table 2 - Accent 2"/>
    <w:basedOn w:val="82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3" w:customStyle="1">
    <w:name w:val="List Table 2 - Accent 3"/>
    <w:basedOn w:val="82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4" w:customStyle="1">
    <w:name w:val="List Table 2 - Accent 4"/>
    <w:basedOn w:val="82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5" w:customStyle="1">
    <w:name w:val="List Table 2 - Accent 5"/>
    <w:basedOn w:val="82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6" w:customStyle="1">
    <w:name w:val="List Table 2 - Accent 6"/>
    <w:basedOn w:val="82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7" w:customStyle="1">
    <w:name w:val="清单表 3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2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9" w:customStyle="1">
    <w:name w:val="List Table 3 - Accent 2"/>
    <w:basedOn w:val="82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2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2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2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2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4" w:customStyle="1">
    <w:name w:val="清单表 4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2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6" w:customStyle="1">
    <w:name w:val="List Table 4 - Accent 2"/>
    <w:basedOn w:val="82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7" w:customStyle="1">
    <w:name w:val="List Table 4 - Accent 3"/>
    <w:basedOn w:val="82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8" w:customStyle="1">
    <w:name w:val="List Table 4 - Accent 4"/>
    <w:basedOn w:val="82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9" w:customStyle="1">
    <w:name w:val="List Table 4 - Accent 5"/>
    <w:basedOn w:val="82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0" w:customStyle="1">
    <w:name w:val="List Table 4 - Accent 6"/>
    <w:basedOn w:val="82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1" w:customStyle="1">
    <w:name w:val="清单表 5 深色1"/>
    <w:basedOn w:val="8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2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2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2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2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2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2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清单表 6 彩色1"/>
    <w:basedOn w:val="8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2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0" w:customStyle="1">
    <w:name w:val="List Table 6 Colorful - Accent 2"/>
    <w:basedOn w:val="82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1" w:customStyle="1">
    <w:name w:val="List Table 6 Colorful - Accent 3"/>
    <w:basedOn w:val="82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2" w:customStyle="1">
    <w:name w:val="List Table 6 Colorful - Accent 4"/>
    <w:basedOn w:val="82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3" w:customStyle="1">
    <w:name w:val="List Table 6 Colorful - Accent 5"/>
    <w:basedOn w:val="82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4" w:customStyle="1">
    <w:name w:val="List Table 6 Colorful - Accent 6"/>
    <w:basedOn w:val="82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5" w:customStyle="1">
    <w:name w:val="清单表 7 彩色1"/>
    <w:basedOn w:val="8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2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2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2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2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2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2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4" w:customStyle="1">
    <w:name w:val="Lined - Accent 2"/>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5" w:customStyle="1">
    <w:name w:val="Lined - Accent 3"/>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6" w:customStyle="1">
    <w:name w:val="Lined - Accent 4"/>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7" w:customStyle="1">
    <w:name w:val="Lined - Accent 5"/>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8" w:customStyle="1">
    <w:name w:val="Lined - Accent 6"/>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9" w:customStyle="1">
    <w:name w:val="Bordered &amp; Lined - Accent"/>
    <w:basedOn w:val="8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2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1" w:customStyle="1">
    <w:name w:val="Bordered &amp; Lined - Accent 2"/>
    <w:basedOn w:val="82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2" w:customStyle="1">
    <w:name w:val="Bordered &amp; Lined - Accent 3"/>
    <w:basedOn w:val="82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3" w:customStyle="1">
    <w:name w:val="Bordered &amp; Lined - Accent 4"/>
    <w:basedOn w:val="82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4" w:customStyle="1">
    <w:name w:val="Bordered &amp; Lined - Accent 5"/>
    <w:basedOn w:val="82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5" w:customStyle="1">
    <w:name w:val="Bordered &amp; Lined - Accent 6"/>
    <w:basedOn w:val="82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6" w:customStyle="1">
    <w:name w:val="Bordered"/>
    <w:basedOn w:val="8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2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8" w:customStyle="1">
    <w:name w:val="Bordered - Accent 2"/>
    <w:basedOn w:val="82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9" w:customStyle="1">
    <w:name w:val="Bordered - Accent 3"/>
    <w:basedOn w:val="82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0" w:customStyle="1">
    <w:name w:val="Bordered - Accent 4"/>
    <w:basedOn w:val="82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1" w:customStyle="1">
    <w:name w:val="Bordered - Accent 5"/>
    <w:basedOn w:val="82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2" w:customStyle="1">
    <w:name w:val="Bordered - Accent 6"/>
    <w:basedOn w:val="82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3" w:customStyle="1">
    <w:name w:val="脚注文本 字符"/>
    <w:link w:val="843"/>
    <w:uiPriority w:val="99"/>
    <w:qFormat/>
    <w:rPr>
      <w:sz w:val="18"/>
    </w:rPr>
  </w:style>
  <w:style w:type="character" w:styleId="1004" w:customStyle="1">
    <w:name w:val="尾注文本 字符"/>
    <w:link w:val="835"/>
    <w:uiPriority w:val="99"/>
    <w:qFormat/>
    <w:rPr>
      <w:sz w:val="20"/>
    </w:rPr>
  </w:style>
  <w:style w:type="paragraph" w:styleId="1005" w:customStyle="1">
    <w:name w:val="TOC 标题1"/>
    <w:uiPriority w:val="39"/>
    <w:unhideWhenUsed/>
    <w:qFormat/>
    <w:rPr>
      <w:rFonts w:ascii="Times New Roman" w:hAnsi="Times New Roman" w:eastAsia="宋体" w:cs="Times New Roman"/>
      <w:lang w:val="en-US" w:eastAsia="zh-CN" w:bidi="ar-SA"/>
    </w:rPr>
  </w:style>
  <w:style w:type="paragraph" w:styleId="1006" w:customStyle="1">
    <w:name w:val="正文缩进1"/>
    <w:basedOn w:val="809"/>
    <w:uiPriority w:val="0"/>
    <w:qFormat/>
    <w:pPr>
      <w:ind w:firstLine="420"/>
      <w:jc w:val="left"/>
    </w:pPr>
    <w:rPr>
      <w:sz w:val="24"/>
    </w:rPr>
  </w:style>
  <w:style w:type="paragraph" w:styleId="1007" w:customStyle="1">
    <w:name w:val="标题 11"/>
    <w:basedOn w:val="809"/>
    <w:next w:val="809"/>
    <w:uiPriority w:val="0"/>
    <w:qFormat/>
    <w:pPr>
      <w:keepLines/>
      <w:keepNext/>
      <w:spacing w:before="340" w:after="330" w:line="578" w:lineRule="auto"/>
      <w:outlineLvl w:val="0"/>
    </w:pPr>
    <w:rPr>
      <w:b/>
      <w:sz w:val="44"/>
    </w:rPr>
  </w:style>
  <w:style w:type="paragraph" w:styleId="1008" w:customStyle="1">
    <w:name w:val="页眉1"/>
    <w:basedOn w:val="809"/>
    <w:uiPriority w:val="99"/>
    <w:qFormat/>
    <w:pPr>
      <w:jc w:val="center"/>
      <w:tabs>
        <w:tab w:val="center" w:pos="4153" w:leader="none"/>
        <w:tab w:val="right" w:pos="8306" w:leader="none"/>
      </w:tabs>
      <w:pBdr>
        <w:bottom w:val="single" w:color="000000" w:sz="6" w:space="1"/>
      </w:pBdr>
    </w:pPr>
    <w:rPr>
      <w:sz w:val="18"/>
    </w:rPr>
  </w:style>
  <w:style w:type="paragraph" w:styleId="1009" w:customStyle="1">
    <w:name w:val="页脚1"/>
    <w:basedOn w:val="809"/>
    <w:uiPriority w:val="99"/>
    <w:qFormat/>
    <w:pPr>
      <w:jc w:val="left"/>
      <w:tabs>
        <w:tab w:val="center" w:pos="4153" w:leader="none"/>
        <w:tab w:val="right" w:pos="8306" w:leader="none"/>
      </w:tabs>
    </w:pPr>
    <w:rPr>
      <w:sz w:val="18"/>
    </w:rPr>
  </w:style>
  <w:style w:type="paragraph" w:styleId="1010" w:customStyle="1">
    <w:name w:val="首行缩进"/>
    <w:basedOn w:val="809"/>
    <w:uiPriority w:val="0"/>
    <w:qFormat/>
    <w:pPr>
      <w:ind w:firstLine="480"/>
    </w:pPr>
    <w:rPr>
      <w:lang w:val="zh-CN"/>
    </w:rPr>
  </w:style>
  <w:style w:type="paragraph" w:styleId="1011" w:customStyle="1">
    <w:name w:val="Plain Text1"/>
    <w:basedOn w:val="809"/>
    <w:uiPriority w:val="0"/>
    <w:qFormat/>
    <w:rPr>
      <w:rFonts w:ascii="宋体" w:hAnsi="Courier New"/>
    </w:rPr>
  </w:style>
  <w:style w:type="paragraph" w:styleId="1012" w:customStyle="1">
    <w:name w:val="纯文本111"/>
    <w:basedOn w:val="809"/>
    <w:uiPriority w:val="0"/>
    <w:qFormat/>
    <w:rPr>
      <w:rFonts w:ascii="宋体" w:hAnsi="Courier New"/>
    </w:rPr>
  </w:style>
  <w:style w:type="paragraph" w:styleId="1013" w:customStyle="1">
    <w:name w:val="纯文本1"/>
    <w:basedOn w:val="809"/>
    <w:uiPriority w:val="0"/>
    <w:qFormat/>
    <w:rPr>
      <w:rFonts w:ascii="宋体" w:hAnsi="Courier New"/>
    </w:rPr>
  </w:style>
  <w:style w:type="paragraph" w:styleId="1014" w:customStyle="1">
    <w:name w:val="Andy_正文"/>
    <w:basedOn w:val="809"/>
    <w:link w:val="1022"/>
    <w:uiPriority w:val="0"/>
    <w:qFormat/>
    <w:pPr>
      <w:ind w:firstLine="480"/>
      <w:spacing w:line="360" w:lineRule="auto"/>
    </w:pPr>
    <w:rPr>
      <w:rFonts w:ascii="Calibri" w:hAnsi="Calibri" w:eastAsia="宋体"/>
      <w:sz w:val="24"/>
      <w:szCs w:val="24"/>
    </w:rPr>
  </w:style>
  <w:style w:type="paragraph" w:styleId="1015" w:customStyle="1">
    <w:name w:val="普通(网站)1"/>
    <w:basedOn w:val="809"/>
    <w:uiPriority w:val="99"/>
    <w:qFormat/>
    <w:pPr>
      <w:jc w:val="left"/>
      <w:spacing w:before="100" w:beforeAutospacing="1" w:after="100" w:afterAutospacing="1"/>
      <w:widowControl/>
    </w:pPr>
    <w:rPr>
      <w:rFonts w:ascii="宋体" w:hAnsi="宋体" w:eastAsia="宋体" w:cs="宋体"/>
      <w:sz w:val="24"/>
      <w:szCs w:val="24"/>
    </w:rPr>
  </w:style>
  <w:style w:type="paragraph" w:styleId="1016" w:customStyle="1">
    <w:name w:val="正文文本缩进1"/>
    <w:basedOn w:val="809"/>
    <w:uiPriority w:val="99"/>
    <w:qFormat/>
    <w:pPr>
      <w:ind w:left="570"/>
      <w:spacing w:line="520" w:lineRule="exact"/>
    </w:pPr>
    <w:rPr>
      <w:rFonts w:ascii="方正仿宋简体" w:hAnsi="创艺简仿宋" w:eastAsia="方正仿宋简体"/>
      <w:sz w:val="24"/>
    </w:rPr>
  </w:style>
  <w:style w:type="paragraph" w:styleId="1017" w:customStyle="1">
    <w:name w:val="目录 11"/>
    <w:basedOn w:val="809"/>
    <w:next w:val="809"/>
    <w:uiPriority w:val="39"/>
    <w:qFormat/>
    <w:pPr>
      <w:jc w:val="left"/>
    </w:pPr>
    <w:rPr>
      <w:sz w:val="24"/>
    </w:rPr>
  </w:style>
  <w:style w:type="paragraph" w:styleId="1018" w:customStyle="1">
    <w:name w:val="_正文段落"/>
    <w:basedOn w:val="809"/>
    <w:uiPriority w:val="0"/>
    <w:qFormat/>
    <w:pPr>
      <w:ind w:firstLine="200"/>
      <w:spacing w:line="360" w:lineRule="auto"/>
    </w:pPr>
    <w:rPr>
      <w:rFonts w:eastAsia="宋体"/>
      <w:sz w:val="24"/>
      <w:szCs w:val="24"/>
    </w:rPr>
  </w:style>
  <w:style w:type="character" w:styleId="1019" w:customStyle="1">
    <w:name w:val="Unresolved Mention"/>
    <w:basedOn w:val="819"/>
    <w:uiPriority w:val="99"/>
    <w:semiHidden/>
    <w:unhideWhenUsed/>
    <w:qFormat/>
    <w:rPr>
      <w:color w:val="605e5c"/>
      <w:shd w:val="clear" w:color="auto" w:fill="e1dfdd"/>
    </w:rPr>
  </w:style>
  <w:style w:type="character" w:styleId="1020" w:customStyle="1">
    <w:name w:val="正文缩进 字符"/>
    <w:link w:val="823"/>
    <w:uiPriority w:val="0"/>
    <w:qFormat/>
    <w:rPr>
      <w:rFonts w:ascii="Times New Roman" w:hAnsi="Times New Roman" w:eastAsia="楷体_GB2312" w:cs="Times New Roman"/>
      <w:sz w:val="24"/>
    </w:rPr>
  </w:style>
  <w:style w:type="character" w:styleId="1021" w:customStyle="1">
    <w:name w:val="批注文字 字符"/>
    <w:basedOn w:val="819"/>
    <w:link w:val="825"/>
    <w:uiPriority w:val="0"/>
    <w:qFormat/>
    <w:rPr>
      <w:rFonts w:ascii="Calibri" w:hAnsi="Calibri" w:eastAsia="楷体_GB2312" w:cs="Times New Roman"/>
      <w:sz w:val="26"/>
    </w:rPr>
  </w:style>
  <w:style w:type="character" w:styleId="1022" w:customStyle="1">
    <w:name w:val="Andy_正文 Char"/>
    <w:link w:val="1014"/>
    <w:uiPriority w:val="0"/>
    <w:qFormat/>
    <w:rPr>
      <w:rFonts w:ascii="Calibri" w:hAnsi="Calibri" w:eastAsia="宋体" w:cs="Times New Roman"/>
      <w:sz w:val="24"/>
      <w:szCs w:val="24"/>
    </w:rPr>
  </w:style>
  <w:style w:type="paragraph" w:styleId="1023" w:customStyle="1">
    <w:name w:val="纯文本2"/>
    <w:basedOn w:val="809"/>
    <w:uiPriority w:val="0"/>
    <w:qFormat/>
    <w:rPr>
      <w:rFonts w:ascii="宋体" w:hAnsi="Courier New"/>
      <w:sz w:val="28"/>
    </w:rPr>
  </w:style>
  <w:style w:type="paragraph" w:styleId="1024" w:customStyle="1">
    <w:name w:val="正文首行缩进 21"/>
    <w:basedOn w:val="1016"/>
    <w:uiPriority w:val="0"/>
    <w:qFormat/>
    <w:pPr>
      <w:ind w:left="420" w:firstLine="420"/>
      <w:spacing w:after="120" w:line="240" w:lineRule="auto"/>
    </w:pPr>
    <w:rPr>
      <w:rFonts w:eastAsia="楷体_GB2312"/>
      <w:sz w:val="26"/>
    </w:rPr>
  </w:style>
  <w:style w:type="paragraph" w:styleId="1025" w:customStyle="1">
    <w:name w:val="Table Paragraph"/>
    <w:basedOn w:val="809"/>
    <w:uiPriority w:val="1"/>
    <w:qFormat/>
    <w:rPr>
      <w:rFonts w:ascii="宋体" w:hAnsi="宋体"/>
      <w:szCs w:val="24"/>
    </w:rPr>
  </w:style>
  <w:style w:type="character" w:styleId="1026" w:customStyle="1">
    <w:name w:val="NormalCharacter"/>
    <w:uiPriority w:val="0"/>
    <w:semiHidden/>
    <w:qFormat/>
  </w:style>
  <w:style w:type="paragraph" w:styleId="1027" w:customStyle="1">
    <w:name w:val="NormalIndent"/>
    <w:basedOn w:val="809"/>
    <w:uiPriority w:val="0"/>
    <w:qFormat/>
    <w:pPr>
      <w:ind w:firstLine="420"/>
      <w:jc w:val="left"/>
      <w:widowControl/>
    </w:pPr>
    <w:rPr>
      <w:sz w:val="24"/>
    </w:rPr>
  </w:style>
  <w:style w:type="paragraph" w:styleId="1028" w:customStyle="1">
    <w:name w:val="正文首缩2"/>
    <w:basedOn w:val="809"/>
    <w:uiPriority w:val="0"/>
    <w:qFormat/>
    <w:pPr>
      <w:ind w:firstLine="480"/>
    </w:pPr>
  </w:style>
  <w:style w:type="character" w:styleId="1029" w:customStyle="1">
    <w:name w:val="批注框文本 字符"/>
    <w:basedOn w:val="819"/>
    <w:link w:val="836"/>
    <w:uiPriority w:val="99"/>
    <w:semiHidden/>
    <w:qFormat/>
    <w:rPr>
      <w:rFonts w:eastAsia="楷体_GB2312"/>
      <w:sz w:val="18"/>
      <w:szCs w:val="18"/>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26603656-337e-41ec-bc02-ab98218bb59c</errorID>
      <errorWord>（</errorWord>
      <group>L1_Punc</group>
      <groupName>标点问题</groupName>
      <ability>L2_Punc</ability>
      <abilityName>标点符号检查</abilityName>
      <candidateList>
        <item/>
      </candidateList>
      <explain>同一形式括号套用。</explain>
      <paraID>5A946398</paraID>
      <start>18</start>
      <end>19</end>
      <status>unmodified</status>
      <modifiedWord/>
      <trackRevisions>false</trackRevisions>
    </reviewItem>
    <reviewItem>
      <errorID>b4ee4d64-4561-4613-a340-966b6abc8491</errorID>
      <errorWord>(</errorWord>
      <group>L1_Punc</group>
      <groupName>标点问题</groupName>
      <ability>L2_Punc</ability>
      <abilityName>标点符号检查</abilityName>
      <candidateList/>
      <explain>同一形式括号套用。</explain>
      <paraID>5A946398</paraID>
      <start>44</start>
      <end>45</end>
      <status>unmodified</status>
      <modifiedWord/>
      <trackRevisions>false</trackRevisions>
    </reviewItem>
    <reviewItem>
      <errorID>5176bd9f-daf2-4817-833c-3ea1b794490e</errorID>
      <errorWord>)</errorWord>
      <group>L1_Punc</group>
      <groupName>标点问题</groupName>
      <ability>L2_Punc</ability>
      <abilityName>标点符号检查</abilityName>
      <candidateList/>
      <explain>同一形式括号套用。</explain>
      <paraID>5A946398</paraID>
      <start>47</start>
      <end>48</end>
      <status>unmodified</status>
      <modifiedWord/>
      <trackRevisions>false</trackRevisions>
    </reviewItem>
    <reviewItem>
      <errorID>ea28497e-6fb8-43f7-b59c-dd1cf52aa5b0</errorID>
      <errorWord>(</errorWord>
      <group>L1_Punc</group>
      <groupName>标点问题</groupName>
      <ability>L2_Punc</ability>
      <abilityName>标点符号检查</abilityName>
      <candidateList/>
      <explain>同一形式括号套用。</explain>
      <paraID>5A946398</paraID>
      <start>52</start>
      <end>53</end>
      <status>unmodified</status>
      <modifiedWord/>
      <trackRevisions>false</trackRevisions>
    </reviewItem>
    <reviewItem>
      <errorID>b238d558-6a19-48ac-b5d9-8204f1a8ed99</errorID>
      <errorWord>)</errorWord>
      <group>L1_Punc</group>
      <groupName>标点问题</groupName>
      <ability>L2_Punc</ability>
      <abilityName>标点符号检查</abilityName>
      <candidateList/>
      <explain>同一形式括号套用。</explain>
      <paraID>5A946398</paraID>
      <start>66</start>
      <end>67</end>
      <status>unmodified</status>
      <modifiedWord/>
      <trackRevisions>false</trackRevisions>
    </reviewItem>
    <reviewItem>
      <errorID>386633d4-15ea-48b2-8354-6d57cd66c633</errorID>
      <errorWord>）</errorWord>
      <group>L1_Punc</group>
      <groupName>标点问题</groupName>
      <ability>L2_Punc</ability>
      <abilityName>标点符号检查</abilityName>
      <candidateList/>
      <explain>同一形式括号套用。</explain>
      <paraID>5A946398</paraID>
      <start>76</start>
      <end>77</end>
      <status>unmodified</status>
      <modifiedWord/>
      <trackRevisions>false</trackRevisions>
    </reviewItem>
    <reviewItem>
      <errorID>9e74013a-5599-472b-9073-1d2b2de6c00e</errorID>
      <errorWord>（</errorWord>
      <group>L1_Punc</group>
      <groupName>标点问题</groupName>
      <ability>L2_Punc</ability>
      <abilityName>标点符号检查</abilityName>
      <candidateList/>
      <explain>同一形式括号套用。</explain>
      <paraID>19490121</paraID>
      <start>37</start>
      <end>38</end>
      <status>unmodified</status>
      <modifiedWord/>
      <trackRevisions>false</trackRevisions>
    </reviewItem>
    <reviewItem>
      <errorID>383bb644-8a2c-40ec-a196-616efe5fac3c</errorID>
      <errorWord>）</errorWord>
      <group>L1_Punc</group>
      <groupName>标点问题</groupName>
      <ability>L2_Punc</ability>
      <abilityName>标点符号检查</abilityName>
      <candidateList/>
      <explain>同一形式括号套用。</explain>
      <paraID>19490121</paraID>
      <start>40</start>
      <end>41</end>
      <status>unmodified</status>
      <modifiedWord/>
      <trackRevisions>false</trackRevisions>
    </reviewItem>
    <reviewItem>
      <errorID>990e703a-6773-4a6c-bfdf-c5596e4947ac</errorID>
      <errorWord>（</errorWord>
      <group>L1_Punc</group>
      <groupName>标点问题</groupName>
      <ability>L2_Punc</ability>
      <abilityName>标点符号检查</abilityName>
      <candidateList/>
      <explain>同一形式括号套用。</explain>
      <paraID>6EB17304</paraID>
      <start>54</start>
      <end>55</end>
      <status>unmodified</status>
      <modifiedWord/>
      <trackRevisions>false</trackRevisions>
    </reviewItem>
    <reviewItem>
      <errorID>4b92373b-c3fb-415c-b672-3ad91c3619c1</errorID>
      <errorWord>）</errorWord>
      <group>L1_Punc</group>
      <groupName>标点问题</groupName>
      <ability>L2_Punc</ability>
      <abilityName>标点符号检查</abilityName>
      <candidateList/>
      <explain>同一形式括号套用。</explain>
      <paraID>6EB17304</paraID>
      <start>57</start>
      <end>58</end>
      <status>unmodified</status>
      <modifiedWord/>
      <trackRevisions>false</trackRevisions>
    </reviewItem>
    <reviewItem>
      <errorID>2eaa01a1-f5e9-41d5-bee3-3244d5ace197</errorID>
      <errorWord>（</errorWord>
      <group>L1_Punc</group>
      <groupName>标点问题</groupName>
      <ability>L2_Punc</ability>
      <abilityName>标点符号检查</abilityName>
      <candidateList/>
      <explain>同一形式括号套用。</explain>
      <paraID>6EB17304</paraID>
      <start>76</start>
      <end>77</end>
      <status>unmodified</status>
      <modifiedWord/>
      <trackRevisions>false</trackRevisions>
    </reviewItem>
    <reviewItem>
      <errorID>e75fab54-1d4e-40df-8064-d92aadffd741</errorID>
      <errorWord>）</errorWord>
      <group>L1_Punc</group>
      <groupName>标点问题</groupName>
      <ability>L2_Punc</ability>
      <abilityName>标点符号检查</abilityName>
      <candidateList/>
      <explain>同一形式括号套用。</explain>
      <paraID>6EB17304</paraID>
      <start>79</start>
      <end>80</end>
      <status>unmodified</status>
      <modifiedWord/>
      <trackRevisions>false</trackRevisions>
    </reviewItem>
    <reviewItem>
      <errorID>b9b7f029-e29e-4eed-b288-d200a1e32a9d</errorID>
      <errorWord>（</errorWord>
      <group>L1_Punc</group>
      <groupName>标点问题</groupName>
      <ability>L2_Punc</ability>
      <abilityName>标点符号检查</abilityName>
      <candidateList/>
      <explain>同一形式括号套用。</explain>
      <paraID>6EB17304</paraID>
      <start>91</start>
      <end>92</end>
      <status>unmodified</status>
      <modifiedWord/>
      <trackRevisions>false</trackRevisions>
    </reviewItem>
    <reviewItem>
      <errorID>4482aa61-202c-4f8a-bef2-b30712652cab</errorID>
      <errorWord>）</errorWord>
      <group>L1_Punc</group>
      <groupName>标点问题</groupName>
      <ability>L2_Punc</ability>
      <abilityName>标点符号检查</abilityName>
      <candidateList/>
      <explain>同一形式括号套用。</explain>
      <paraID>6EB17304</paraID>
      <start>94</start>
      <end>95</end>
      <status>unmodified</status>
      <modifiedWord/>
      <trackRevisions>false</trackRevisions>
    </reviewItem>
    <reviewItem>
      <errorID>4ad9cb76-9f31-4e39-b1e7-66e8cfabf8d5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34562EA2</paraID>
      <start>0</start>
      <end>2</end>
      <status>unmodified</status>
      <modifiedWord/>
      <trackRevisions>false</trackRevisions>
    </reviewItem>
    <reviewItem>
      <errorID>a3baa3e1-f5da-4d5a-99fe-dae27345f015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29C921B4</paraID>
      <start>0</start>
      <end>2</end>
      <status>unmodified</status>
      <modifiedWord/>
      <trackRevisions>false</trackRevisions>
    </reviewItem>
    <reviewItem>
      <errorID>60a13ea0-266e-45d1-adc4-2496fceb4da2</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241EC7C4</paraID>
      <start>0</start>
      <end>2</end>
      <status>unmodified</status>
      <modifiedWord/>
      <trackRevisions>false</trackRevisions>
    </reviewItem>
    <reviewItem>
      <errorID>37c8afd1-c040-415f-ae8f-ecd886a5a541</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4BE267B8</paraID>
      <start>0</start>
      <end>2</end>
      <status>unmodified</status>
      <modifiedWord/>
      <trackRevisions>false</trackRevisions>
    </reviewItem>
    <reviewItem>
      <errorID>cef733bc-5702-4e91-b4da-0da2529f030b</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47B1DC8E</paraID>
      <start>0</start>
      <end>2</end>
      <status>unmodified</status>
      <modifiedWord/>
      <trackRevisions>false</trackRevisions>
    </reviewItem>
    <reviewItem>
      <errorID>f1702d2b-8c28-4b0a-858d-b1133b03a4b1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4D20063B</paraID>
      <start>0</start>
      <end>2</end>
      <status>unmodified</status>
      <modifiedWord/>
      <trackRevisions>false</trackRevisions>
    </reviewItem>
    <reviewItem>
      <errorID>c2972991-4b4f-4f6c-9305-149966f4d385</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4D086F11</paraID>
      <start>0</start>
      <end>2</end>
      <status>unmodified</status>
      <modifiedWord/>
      <trackRevisions>false</trackRevisions>
    </reviewItem>
    <reviewItem>
      <errorID>3fa0d73e-8add-4484-900c-1906406d727c</errorID>
      <errorWord>作</errorWord>
      <group>L1_Word</group>
      <groupName>字词问题</groupName>
      <ability>L2_Typo</ability>
      <abilityName>字词错误</abilityName>
      <candidateList>
        <item>做</item>
      </candidateList>
      <explain>存在发音相同字词的误用。</explain>
      <paraID>4D086F11</paraID>
      <start>66</start>
      <end>67</end>
      <status>unmodified</status>
      <modifiedWord/>
      <trackRevisions>false</trackRevisions>
    </reviewItem>
    <reviewItem>
      <errorID>260810d9-64d5-4e5b-85de-a99f462d9460</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1CBFB477</paraID>
      <start>0</start>
      <end>2</end>
      <status>unmodified</status>
      <modifiedWord/>
      <trackRevisions>false</trackRevisions>
    </reviewItem>
    <reviewItem>
      <errorID>e27911c6-6469-4205-a13b-3a4ec5dcfd1a</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5836C40F</paraID>
      <start>0</start>
      <end>2</end>
      <status>unmodified</status>
      <modifiedWord/>
      <trackRevisions>false</trackRevisions>
    </reviewItem>
    <reviewItem>
      <errorID>16dd8355-9ecc-4759-892a-2bbb96031ed4</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654D86CA</paraID>
      <start>0</start>
      <end>2</end>
      <status>unmodified</status>
      <modifiedWord/>
      <trackRevisions>false</trackRevisions>
    </reviewItem>
    <reviewItem>
      <errorID>8505e145-176f-4217-9dcd-50f04cdb038b</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608C175A</paraID>
      <start>0</start>
      <end>2</end>
      <status>unmodified</status>
      <modifiedWord/>
      <trackRevisions>false</trackRevisions>
    </reviewItem>
    <reviewItem>
      <errorID>7f7ab340-e2c8-4ac9-bf93-d263d5e07aac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4324FB2B</paraID>
      <start>0</start>
      <end>2</end>
      <status>unmodified</status>
      <modifiedWord/>
      <trackRevisions>false</trackRevisions>
    </reviewItem>
    <reviewItem>
      <errorID>65b2c83a-f44b-4667-9515-d3a8e1106478</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7CC48732</paraID>
      <start>0</start>
      <end>2</end>
      <status>unmodified</status>
      <modifiedWord/>
      <trackRevisions>false</trackRevisions>
    </reviewItem>
    <reviewItem>
      <errorID>2d332712-4c80-4b74-9622-fb0586adc440</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1A837C8E</paraID>
      <start>0</start>
      <end>2</end>
      <status>unmodified</status>
      <modifiedWord/>
      <trackRevisions>false</trackRevisions>
    </reviewItem>
    <reviewItem>
      <errorID>87542ae1-2c1c-46ff-a787-21e95272bf7a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6FA3E14</paraID>
      <start>0</start>
      <end>2</end>
      <status>unmodified</status>
      <modifiedWord/>
      <trackRevisions>false</trackRevisions>
    </reviewItem>
    <reviewItem>
      <errorID>28a67bd7-9032-48c9-8897-8b914ea7027e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414E22EF</paraID>
      <start>0</start>
      <end>2</end>
      <status>unmodified</status>
      <modifiedWord/>
      <trackRevisions>false</trackRevisions>
    </reviewItem>
    <reviewItem>
      <errorID>05882348-bc30-44ca-aaa9-b4546d15a690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399022B8</paraID>
      <start>0</start>
      <end>2</end>
      <status>unmodified</status>
      <modifiedWord/>
      <trackRevisions>false</trackRevisions>
    </reviewItem>
    <reviewItem>
      <errorID>85eb42b0-f9f3-44d2-b967-e932f4921ae7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2B22AE8D</paraID>
      <start>3</start>
      <end>4</end>
      <status>unmodified</status>
      <modifiedWord/>
      <trackRevisions>false</trackRevisions>
    </reviewItem>
    <reviewItem>
      <errorID>e96dda7e-6d6f-4bad-a80d-19b65fae26e0</errorID>
      <errorWord>海拔高度</errorWord>
      <group>L1_Word</group>
      <groupName>字词问题</groupName>
      <ability>L2_Typo</ability>
      <abilityName>字词错误</abilityName>
      <candidateList>
        <item>海拔</item>
      </candidateList>
      <explain>〈名〉从平均海平面起算的高度。</explain>
      <paraID>10D2ADAF</paraID>
      <start>4</start>
      <end>8</end>
      <status>unmodified</status>
      <modifiedWord/>
      <trackRevisions>false</trackRevisions>
    </reviewItem>
    <reviewItem>
      <errorID>0db9d62c-323e-4371-bd32-cf0147975970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10C5891A</paraID>
      <start>0</start>
      <end>2</end>
      <status>unmodified</status>
      <modifiedWord/>
      <trackRevisions>false</trackRevisions>
    </reviewItem>
    <reviewItem>
      <errorID>b3f93846-3f8f-4ded-9510-86796181a82b</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30C2C923</paraID>
      <start>0</start>
      <end>2</end>
      <status>unmodified</status>
      <modifiedWord/>
      <trackRevisions>false</trackRevisions>
    </reviewItem>
    <reviewItem>
      <errorID>7ba24505-4e00-45cf-8200-39ece8aadd6f</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4FFBCAD4</paraID>
      <start>0</start>
      <end>2</end>
      <status>unmodified</status>
      <modifiedWord/>
      <trackRevisions>false</trackRevisions>
    </reviewItem>
    <reviewItem>
      <errorID>8b31d582-4720-4234-91e3-17aa0744ddb5</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5E39BE1F</paraID>
      <start>0</start>
      <end>2</end>
      <status>unmodified</status>
      <modifiedWord/>
      <trackRevisions>false</trackRevisions>
    </reviewItem>
    <reviewItem>
      <errorID>8b695cb8-6a71-48c7-8024-b2db95681b9f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7A476163</paraID>
      <start>0</start>
      <end>2</end>
      <status>unmodified</status>
      <modifiedWord/>
      <trackRevisions>false</trackRevisions>
    </reviewItem>
    <reviewItem>
      <errorID>f73799bb-40b6-4307-ba63-3cbc71f16156</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7AD4DB8</paraID>
      <start>0</start>
      <end>2</end>
      <status>unmodified</status>
      <modifiedWord/>
      <trackRevisions>false</trackRevisions>
    </reviewItem>
    <reviewItem>
      <errorID>0b7cea37-88d3-4660-a8f2-024827fc96fb</errorID>
      <errorWord>作</errorWord>
      <group>L1_Word</group>
      <groupName>字词问题</groupName>
      <ability>L2_Typo</ability>
      <abilityName>字词错误</abilityName>
      <candidateList>
        <item>做</item>
      </candidateList>
      <explain>存在发音相同字词的误用。</explain>
      <paraID> 7AD4DB8</paraID>
      <start>66</start>
      <end>67</end>
      <status>modified</status>
      <modifiedWord>做</modifiedWord>
      <trackRevisions>false</trackRevisions>
    </reviewItem>
    <reviewItem>
      <errorID>7e14eeed-801e-4663-af73-90d95244af98</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45694031</paraID>
      <start>0</start>
      <end>2</end>
      <status>unmodified</status>
      <modifiedWord/>
      <trackRevisions>false</trackRevisions>
    </reviewItem>
    <reviewItem>
      <errorID>f96a9be8-327c-4e42-b226-f7a4c92be8bc</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4E70C9B2</paraID>
      <start>0</start>
      <end>2</end>
      <status>unmodified</status>
      <modifiedWord/>
      <trackRevisions>false</trackRevisions>
    </reviewItem>
    <reviewItem>
      <errorID>ea6a8dfc-11c6-415c-b5c5-402ea4f1eb5e</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4C4E425E</paraID>
      <start>0</start>
      <end>2</end>
      <status>unmodified</status>
      <modifiedWord/>
      <trackRevisions>false</trackRevisions>
    </reviewItem>
    <reviewItem>
      <errorID>b15da75b-3304-44bd-a094-f352cd67dce7</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D10710</paraID>
      <start>0</start>
      <end>2</end>
      <status>unmodified</status>
      <modifiedWord/>
      <trackRevisions>false</trackRevisions>
    </reviewItem>
    <reviewItem>
      <errorID>ff4ed125-5023-457f-8798-2baac5cd68c4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19E69064</paraID>
      <start>0</start>
      <end>2</end>
      <status>unmodified</status>
      <modifiedWord/>
      <trackRevisions>false</trackRevisions>
    </reviewItem>
    <reviewItem>
      <errorID>cc80f0b1-de24-4531-882f-d66a505ee368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5A9A0B67</paraID>
      <start>48</start>
      <end>49</end>
      <status>unmodified</status>
      <modifiedWord/>
      <trackRevisions>false</trackRevisions>
    </reviewItem>
    <reviewItem>
      <errorID>cbb002de-5b0a-431f-83d0-50e273f6d37d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62B44509</paraID>
      <start>48</start>
      <end>49</end>
      <status>unmodified</status>
      <modifiedWord/>
      <trackRevisions>false</trackRevisions>
    </reviewItem>
    <reviewItem>
      <errorID>1a2ea1ef-dbdb-4ee8-8ec5-03baaefc311e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38C94336</paraID>
      <start>33</start>
      <end>34</end>
      <status>unmodified</status>
      <modifiedWord/>
      <trackRevisions>false</trackRevisions>
    </reviewItem>
    <reviewItem>
      <errorID>86efbf39-2606-4376-bec9-1f98913b9fe8</errorID>
      <errorWord>、</errorWord>
      <group>L1_Word</group>
      <groupName>字词问题</groupName>
      <ability>L2_Typo</ability>
      <abilityName>字词错误</abilityName>
      <candidateList>
        <item>、以</item>
      </candidateList>
      <explain/>
      <paraID>593D49DA</paraID>
      <start>28</start>
      <end>29</end>
      <status>unmodified</status>
      <modifiedWord/>
      <trackRevisions>false</trackRevisions>
    </reviewItem>
    <reviewItem>
      <errorID>326bc081-11c2-4a2c-95d3-5c37114ad55d</errorID>
      <errorWord>生态环保局</errorWord>
      <group>L1_Word</group>
      <groupName>字词问题</groupName>
      <ability>L2_Alias</ability>
      <abilityName>也作/曾用词</abilityName>
      <candidateList>
        <item>生态环境局</item>
      </candidateList>
      <explain>词汇[生态环保局]为不规范表述或旧称，其规范书面表述为[生态环境局]。</explain>
      <paraID>15B91507</paraID>
      <start>0</start>
      <end>5</end>
      <status>modified</status>
      <modifiedWord>生态环境局</modifiedWord>
      <trackRevisions>false</trackRevisions>
    </reviewItem>
    <reviewItem>
      <errorID>853c01ed-1793-4085-9770-d66dae57efa3</errorID>
      <errorWord>生态环保局</errorWord>
      <group>L1_Word</group>
      <groupName>字词问题</groupName>
      <ability>L2_Alias</ability>
      <abilityName>也作/曾用词</abilityName>
      <candidateList>
        <item>生态环境局</item>
      </candidateList>
      <explain>词汇[生态环保局]为不规范表述或旧称，其规范书面表述为[生态环境局]。</explain>
      <paraID>7A4F2048</paraID>
      <start>0</start>
      <end>5</end>
      <status>modified</status>
      <modifiedWord>生态环境局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2528B7D-8432-4C06-A304-8321187575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周莉</cp:lastModifiedBy>
  <cp:revision>13</cp:revision>
  <dcterms:created xsi:type="dcterms:W3CDTF">2025-03-06T06:33:00Z</dcterms:created>
  <dcterms:modified xsi:type="dcterms:W3CDTF">2026-10-13T06:24:48Z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8BE8FBF52354434C9D54B6E185AE6C89_13</vt:lpwstr>
  </property>
  <property fmtid="{D5CDD505-2E9C-101B-9397-08002B2CF9AE}" pid="4" name="KSOTemplateDocerSaveRecord">
    <vt:lpwstr>eyJoZGlkIjoiMDgxOTIyODM3Yjg5YmUzOTQ2MGNiNjAxYjEwOWQ0NTAiLCJ1c2VySWQiOiI1NDgxNDI1NDkifQ==</vt:lpwstr>
  </property>
</Properties>
</file>