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375C9">
      <w:pPr>
        <w:keepNext/>
        <w:keepLines/>
        <w:ind w:firstLine="480"/>
        <w:rPr>
          <w:color w:val="auto"/>
          <w:highlight w:val="none"/>
        </w:rPr>
      </w:pPr>
      <w:bookmarkStart w:id="34" w:name="_GoBack"/>
    </w:p>
    <w:p w14:paraId="4E288E04">
      <w:pPr>
        <w:keepNext/>
        <w:keepLines/>
        <w:ind w:firstLine="0"/>
        <w:rPr>
          <w:color w:val="auto"/>
          <w:highlight w:val="none"/>
          <w:lang w:eastAsia="zh-CN"/>
        </w:rPr>
      </w:pPr>
    </w:p>
    <w:p w14:paraId="0B0BABD0">
      <w:pPr>
        <w:keepNext/>
        <w:keepLines/>
        <w:ind w:firstLine="480"/>
        <w:rPr>
          <w:color w:val="auto"/>
          <w:highlight w:val="none"/>
        </w:rPr>
      </w:pPr>
    </w:p>
    <w:p w14:paraId="6B572B25">
      <w:pPr>
        <w:keepNext/>
        <w:keepLines/>
        <w:widowControl w:val="0"/>
        <w:spacing w:line="240" w:lineRule="auto"/>
        <w:ind w:firstLine="0"/>
        <w:jc w:val="center"/>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无 锡 市 政 府 采 购</w:t>
      </w:r>
    </w:p>
    <w:p w14:paraId="75268CBD">
      <w:pPr>
        <w:keepNext/>
        <w:keepLines/>
        <w:widowControl w:val="0"/>
        <w:ind w:firstLine="420"/>
        <w:jc w:val="both"/>
        <w:rPr>
          <w:rFonts w:ascii="宋体" w:hAnsi="宋体"/>
          <w:color w:val="auto"/>
          <w:sz w:val="21"/>
          <w:szCs w:val="20"/>
          <w:highlight w:val="none"/>
          <w:lang w:eastAsia="zh-CN"/>
        </w:rPr>
      </w:pPr>
    </w:p>
    <w:p w14:paraId="1094E51D">
      <w:pPr>
        <w:keepNext/>
        <w:keepLines/>
        <w:widowControl w:val="0"/>
        <w:ind w:firstLine="420"/>
        <w:jc w:val="both"/>
        <w:rPr>
          <w:rFonts w:ascii="宋体" w:hAnsi="宋体"/>
          <w:color w:val="auto"/>
          <w:sz w:val="21"/>
          <w:highlight w:val="none"/>
          <w:lang w:eastAsia="zh-CN"/>
        </w:rPr>
      </w:pPr>
    </w:p>
    <w:p w14:paraId="088367B5">
      <w:pPr>
        <w:keepNext/>
        <w:keepLines/>
        <w:widowControl w:val="0"/>
        <w:ind w:firstLine="0"/>
        <w:jc w:val="both"/>
        <w:rPr>
          <w:rFonts w:ascii="宋体" w:hAnsi="宋体"/>
          <w:color w:val="auto"/>
          <w:sz w:val="21"/>
          <w:highlight w:val="none"/>
          <w:lang w:eastAsia="zh-CN"/>
        </w:rPr>
      </w:pPr>
    </w:p>
    <w:p w14:paraId="3EDCCEFD">
      <w:pPr>
        <w:keepNext/>
        <w:keepLines/>
        <w:widowControl w:val="0"/>
        <w:ind w:firstLine="420"/>
        <w:jc w:val="both"/>
        <w:rPr>
          <w:rFonts w:ascii="宋体" w:hAnsi="宋体"/>
          <w:color w:val="auto"/>
          <w:sz w:val="21"/>
          <w:highlight w:val="none"/>
          <w:lang w:eastAsia="zh-CN"/>
        </w:rPr>
      </w:pPr>
    </w:p>
    <w:p w14:paraId="3C54ADBB">
      <w:pPr>
        <w:keepNext/>
        <w:keepLines/>
        <w:widowControl w:val="0"/>
        <w:spacing w:line="240" w:lineRule="auto"/>
        <w:ind w:firstLine="0"/>
        <w:jc w:val="center"/>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44104DC3">
      <w:pPr>
        <w:keepNext/>
        <w:keepLines/>
        <w:widowControl w:val="0"/>
        <w:spacing w:line="240" w:lineRule="auto"/>
        <w:ind w:firstLine="0"/>
        <w:jc w:val="both"/>
        <w:rPr>
          <w:rFonts w:ascii="宋体" w:hAnsi="宋体" w:cs="Times New Roman"/>
          <w:color w:val="auto"/>
          <w:sz w:val="21"/>
          <w:szCs w:val="24"/>
          <w:highlight w:val="none"/>
          <w:lang w:eastAsia="zh-CN"/>
        </w:rPr>
      </w:pPr>
    </w:p>
    <w:p w14:paraId="04D1A6E9">
      <w:pPr>
        <w:keepNext/>
        <w:keepLines/>
        <w:widowControl w:val="0"/>
        <w:spacing w:line="240" w:lineRule="auto"/>
        <w:ind w:firstLine="0"/>
        <w:jc w:val="both"/>
        <w:rPr>
          <w:rFonts w:ascii="宋体" w:hAnsi="宋体" w:cs="Times New Roman"/>
          <w:color w:val="auto"/>
          <w:sz w:val="21"/>
          <w:szCs w:val="24"/>
          <w:highlight w:val="none"/>
          <w:lang w:eastAsia="zh-CN"/>
        </w:rPr>
      </w:pPr>
    </w:p>
    <w:p w14:paraId="0FF32A16">
      <w:pPr>
        <w:keepNext/>
        <w:keepLines/>
        <w:widowControl w:val="0"/>
        <w:spacing w:line="240" w:lineRule="auto"/>
        <w:ind w:firstLine="0"/>
        <w:jc w:val="both"/>
        <w:rPr>
          <w:rFonts w:ascii="宋体" w:hAnsi="宋体" w:cs="Times New Roman"/>
          <w:color w:val="auto"/>
          <w:sz w:val="21"/>
          <w:szCs w:val="21"/>
          <w:highlight w:val="none"/>
          <w:lang w:eastAsia="zh-CN"/>
        </w:rPr>
      </w:pPr>
    </w:p>
    <w:p w14:paraId="265C3B94">
      <w:pPr>
        <w:keepNext/>
        <w:keepLines/>
        <w:widowControl w:val="0"/>
        <w:spacing w:line="240" w:lineRule="auto"/>
        <w:ind w:firstLine="0"/>
        <w:jc w:val="both"/>
        <w:rPr>
          <w:rFonts w:ascii="宋体" w:hAnsi="宋体" w:cs="Times New Roman"/>
          <w:color w:val="auto"/>
          <w:sz w:val="21"/>
          <w:szCs w:val="21"/>
          <w:highlight w:val="none"/>
          <w:lang w:eastAsia="zh-CN"/>
        </w:rPr>
      </w:pPr>
    </w:p>
    <w:p w14:paraId="5C91C450">
      <w:pPr>
        <w:keepNext/>
        <w:keepLines/>
        <w:widowControl w:val="0"/>
        <w:spacing w:line="240" w:lineRule="auto"/>
        <w:ind w:firstLine="0"/>
        <w:jc w:val="both"/>
        <w:rPr>
          <w:rFonts w:ascii="宋体" w:hAnsi="宋体" w:cs="Times New Roman"/>
          <w:color w:val="auto"/>
          <w:sz w:val="21"/>
          <w:szCs w:val="21"/>
          <w:highlight w:val="none"/>
          <w:lang w:eastAsia="zh-CN"/>
        </w:rPr>
      </w:pPr>
    </w:p>
    <w:p w14:paraId="0C210EB6">
      <w:pPr>
        <w:keepNext/>
        <w:keepLines/>
        <w:widowControl w:val="0"/>
        <w:spacing w:line="240" w:lineRule="auto"/>
        <w:ind w:firstLine="0"/>
        <w:jc w:val="both"/>
        <w:rPr>
          <w:rFonts w:ascii="宋体" w:hAnsi="宋体" w:cs="Times New Roman"/>
          <w:color w:val="auto"/>
          <w:sz w:val="21"/>
          <w:szCs w:val="21"/>
          <w:highlight w:val="none"/>
          <w:lang w:eastAsia="zh-CN"/>
        </w:rPr>
      </w:pPr>
    </w:p>
    <w:p w14:paraId="4AE2DE85">
      <w:pPr>
        <w:keepNext/>
        <w:keepLines/>
        <w:widowControl w:val="0"/>
        <w:spacing w:line="240" w:lineRule="auto"/>
        <w:ind w:firstLine="0"/>
        <w:jc w:val="both"/>
        <w:rPr>
          <w:rFonts w:ascii="宋体" w:hAnsi="宋体" w:cs="Times New Roman"/>
          <w:color w:val="auto"/>
          <w:sz w:val="21"/>
          <w:szCs w:val="21"/>
          <w:highlight w:val="none"/>
          <w:lang w:eastAsia="zh-CN"/>
        </w:rPr>
      </w:pPr>
    </w:p>
    <w:p w14:paraId="17EAB834">
      <w:pPr>
        <w:keepNext/>
        <w:keepLines/>
        <w:widowControl w:val="0"/>
        <w:spacing w:line="240" w:lineRule="auto"/>
        <w:ind w:firstLine="0"/>
        <w:jc w:val="both"/>
        <w:rPr>
          <w:rFonts w:ascii="宋体" w:hAnsi="宋体" w:cs="Times New Roman"/>
          <w:color w:val="auto"/>
          <w:sz w:val="21"/>
          <w:szCs w:val="21"/>
          <w:highlight w:val="none"/>
          <w:lang w:eastAsia="zh-CN"/>
        </w:rPr>
      </w:pPr>
    </w:p>
    <w:p w14:paraId="09C0EB26">
      <w:pPr>
        <w:keepNext/>
        <w:keepLines/>
        <w:widowControl w:val="0"/>
        <w:spacing w:line="240" w:lineRule="auto"/>
        <w:ind w:firstLine="0"/>
        <w:jc w:val="both"/>
        <w:rPr>
          <w:rFonts w:ascii="宋体" w:hAnsi="宋体" w:cs="Times New Roman"/>
          <w:color w:val="auto"/>
          <w:sz w:val="21"/>
          <w:szCs w:val="21"/>
          <w:highlight w:val="none"/>
          <w:lang w:eastAsia="zh-CN"/>
        </w:rPr>
      </w:pPr>
    </w:p>
    <w:p w14:paraId="35B77B5A">
      <w:pPr>
        <w:keepNext/>
        <w:keepLines/>
        <w:widowControl w:val="0"/>
        <w:spacing w:line="240" w:lineRule="auto"/>
        <w:ind w:firstLine="0"/>
        <w:jc w:val="both"/>
        <w:rPr>
          <w:rFonts w:ascii="宋体" w:hAnsi="宋体" w:cs="Times New Roman"/>
          <w:color w:val="auto"/>
          <w:sz w:val="21"/>
          <w:szCs w:val="21"/>
          <w:highlight w:val="none"/>
          <w:lang w:eastAsia="zh-CN"/>
        </w:rPr>
      </w:pPr>
    </w:p>
    <w:p w14:paraId="7AF31DE7">
      <w:pPr>
        <w:keepNext/>
        <w:keepLines/>
        <w:widowControl w:val="0"/>
        <w:spacing w:line="240" w:lineRule="auto"/>
        <w:ind w:firstLine="0"/>
        <w:jc w:val="both"/>
        <w:rPr>
          <w:rFonts w:ascii="宋体" w:hAnsi="宋体" w:cs="Times New Roman"/>
          <w:color w:val="auto"/>
          <w:sz w:val="21"/>
          <w:szCs w:val="21"/>
          <w:highlight w:val="none"/>
          <w:lang w:eastAsia="zh-CN"/>
        </w:rPr>
      </w:pPr>
    </w:p>
    <w:p w14:paraId="449B19BC">
      <w:pPr>
        <w:keepNext/>
        <w:keepLines/>
        <w:widowControl w:val="0"/>
        <w:spacing w:line="240" w:lineRule="auto"/>
        <w:ind w:firstLine="0"/>
        <w:jc w:val="both"/>
        <w:rPr>
          <w:rFonts w:ascii="宋体" w:hAnsi="宋体" w:cs="Times New Roman"/>
          <w:color w:val="auto"/>
          <w:sz w:val="21"/>
          <w:szCs w:val="21"/>
          <w:highlight w:val="none"/>
          <w:lang w:eastAsia="zh-CN"/>
        </w:rPr>
      </w:pPr>
    </w:p>
    <w:p w14:paraId="1EDA73A3">
      <w:pPr>
        <w:keepNext/>
        <w:keepLines/>
        <w:widowControl w:val="0"/>
        <w:spacing w:line="240" w:lineRule="auto"/>
        <w:ind w:firstLine="0"/>
        <w:jc w:val="both"/>
        <w:rPr>
          <w:rFonts w:ascii="宋体" w:hAnsi="宋体" w:cs="Times New Roman"/>
          <w:color w:val="auto"/>
          <w:sz w:val="21"/>
          <w:szCs w:val="21"/>
          <w:highlight w:val="none"/>
          <w:lang w:eastAsia="zh-CN"/>
        </w:rPr>
      </w:pPr>
    </w:p>
    <w:p w14:paraId="4B591E67">
      <w:pPr>
        <w:keepNext/>
        <w:keepLines/>
        <w:widowControl w:val="0"/>
        <w:spacing w:line="240" w:lineRule="auto"/>
        <w:ind w:firstLine="0"/>
        <w:jc w:val="both"/>
        <w:rPr>
          <w:rFonts w:ascii="宋体" w:hAnsi="宋体" w:cs="Times New Roman"/>
          <w:color w:val="auto"/>
          <w:sz w:val="21"/>
          <w:szCs w:val="21"/>
          <w:highlight w:val="none"/>
          <w:lang w:eastAsia="zh-CN"/>
        </w:rPr>
      </w:pPr>
    </w:p>
    <w:p w14:paraId="455E4E8C">
      <w:pPr>
        <w:keepNext/>
        <w:keepLines/>
        <w:widowControl w:val="0"/>
        <w:spacing w:line="240" w:lineRule="auto"/>
        <w:ind w:firstLine="0"/>
        <w:jc w:val="both"/>
        <w:rPr>
          <w:rFonts w:ascii="宋体" w:hAnsi="宋体" w:cs="Times New Roman"/>
          <w:color w:val="auto"/>
          <w:sz w:val="21"/>
          <w:szCs w:val="21"/>
          <w:highlight w:val="none"/>
          <w:lang w:eastAsia="zh-CN"/>
        </w:rPr>
      </w:pPr>
    </w:p>
    <w:p w14:paraId="3903A6AC">
      <w:pPr>
        <w:keepNext/>
        <w:keepLines/>
        <w:widowControl w:val="0"/>
        <w:spacing w:line="240" w:lineRule="auto"/>
        <w:ind w:firstLine="0"/>
        <w:jc w:val="both"/>
        <w:rPr>
          <w:rFonts w:ascii="宋体" w:hAnsi="宋体" w:cs="Times New Roman"/>
          <w:color w:val="auto"/>
          <w:sz w:val="21"/>
          <w:szCs w:val="21"/>
          <w:highlight w:val="none"/>
          <w:lang w:eastAsia="zh-CN"/>
        </w:rPr>
      </w:pPr>
    </w:p>
    <w:p w14:paraId="40ACECC0">
      <w:pPr>
        <w:keepNext/>
        <w:keepLines/>
        <w:widowControl w:val="0"/>
        <w:spacing w:line="240" w:lineRule="auto"/>
        <w:ind w:firstLine="0"/>
        <w:jc w:val="both"/>
        <w:rPr>
          <w:rFonts w:ascii="宋体" w:hAnsi="宋体" w:cs="Times New Roman"/>
          <w:color w:val="auto"/>
          <w:sz w:val="21"/>
          <w:szCs w:val="24"/>
          <w:highlight w:val="none"/>
          <w:lang w:eastAsia="zh-CN"/>
        </w:rPr>
      </w:pPr>
    </w:p>
    <w:p w14:paraId="550CD0A7">
      <w:pPr>
        <w:keepNext/>
        <w:keepLines/>
        <w:widowControl w:val="0"/>
        <w:spacing w:line="240" w:lineRule="auto"/>
        <w:ind w:left="-5" w:firstLine="138"/>
        <w:jc w:val="both"/>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eastAsia="zh-CN"/>
        </w:rPr>
        <w:t xml:space="preserve">采 购 </w:t>
      </w:r>
      <w:r>
        <w:rPr>
          <w:rFonts w:ascii="宋体" w:hAnsi="宋体" w:cs="宋体"/>
          <w:b/>
          <w:color w:val="auto"/>
          <w:sz w:val="28"/>
          <w:szCs w:val="28"/>
          <w:highlight w:val="none"/>
          <w:lang w:eastAsia="zh-CN"/>
        </w:rPr>
        <w:t>项</w:t>
      </w:r>
      <w:r>
        <w:rPr>
          <w:rFonts w:hint="eastAsia" w:ascii="宋体" w:hAnsi="宋体" w:cs="宋体"/>
          <w:b/>
          <w:color w:val="auto"/>
          <w:sz w:val="28"/>
          <w:szCs w:val="28"/>
          <w:highlight w:val="none"/>
          <w:lang w:eastAsia="zh-CN"/>
        </w:rPr>
        <w:t xml:space="preserve"> </w:t>
      </w:r>
      <w:r>
        <w:rPr>
          <w:rFonts w:ascii="宋体" w:hAnsi="宋体" w:cs="宋体"/>
          <w:b/>
          <w:color w:val="auto"/>
          <w:sz w:val="28"/>
          <w:szCs w:val="28"/>
          <w:highlight w:val="none"/>
          <w:lang w:eastAsia="zh-CN"/>
        </w:rPr>
        <w:t>目</w:t>
      </w:r>
      <w:r>
        <w:rPr>
          <w:rFonts w:hint="eastAsia" w:ascii="宋体" w:hAnsi="宋体" w:cs="宋体"/>
          <w:b/>
          <w:color w:val="auto"/>
          <w:sz w:val="28"/>
          <w:szCs w:val="28"/>
          <w:highlight w:val="none"/>
          <w:lang w:eastAsia="zh-CN"/>
        </w:rPr>
        <w:t xml:space="preserve"> </w:t>
      </w:r>
      <w:r>
        <w:rPr>
          <w:rFonts w:ascii="宋体" w:hAnsi="宋体" w:cs="宋体"/>
          <w:b/>
          <w:color w:val="auto"/>
          <w:sz w:val="28"/>
          <w:szCs w:val="28"/>
          <w:highlight w:val="none"/>
          <w:lang w:eastAsia="zh-CN"/>
        </w:rPr>
        <w:t>编</w:t>
      </w:r>
      <w:r>
        <w:rPr>
          <w:rFonts w:hint="eastAsia" w:ascii="宋体" w:hAnsi="宋体" w:cs="宋体"/>
          <w:b/>
          <w:color w:val="auto"/>
          <w:sz w:val="28"/>
          <w:szCs w:val="28"/>
          <w:highlight w:val="none"/>
          <w:lang w:eastAsia="zh-CN"/>
        </w:rPr>
        <w:t xml:space="preserve"> </w:t>
      </w:r>
      <w:r>
        <w:rPr>
          <w:rFonts w:ascii="宋体" w:hAnsi="宋体" w:cs="宋体"/>
          <w:b/>
          <w:color w:val="auto"/>
          <w:sz w:val="28"/>
          <w:szCs w:val="28"/>
          <w:highlight w:val="none"/>
          <w:lang w:eastAsia="zh-CN"/>
        </w:rPr>
        <w:t>号：</w:t>
      </w:r>
      <w:r>
        <w:rPr>
          <w:rFonts w:hint="eastAsia" w:ascii="宋体" w:hAnsi="宋体" w:cs="宋体"/>
          <w:b/>
          <w:color w:val="auto"/>
          <w:sz w:val="28"/>
          <w:szCs w:val="28"/>
          <w:highlight w:val="none"/>
          <w:lang w:val="en-US" w:eastAsia="zh-CN"/>
        </w:rPr>
        <w:t xml:space="preserve"> JSZC-320205-THGC-G2026-0017</w:t>
      </w:r>
    </w:p>
    <w:p w14:paraId="097DA29A">
      <w:pPr>
        <w:keepNext/>
        <w:keepLines/>
        <w:widowControl w:val="0"/>
        <w:spacing w:line="240" w:lineRule="auto"/>
        <w:ind w:left="-5" w:firstLine="138"/>
        <w:jc w:val="both"/>
        <w:rPr>
          <w:rFonts w:hint="eastAsia" w:ascii="宋体" w:hAnsi="宋体" w:cs="宋体"/>
          <w:b/>
          <w:color w:val="auto"/>
          <w:sz w:val="28"/>
          <w:szCs w:val="28"/>
          <w:highlight w:val="none"/>
          <w:lang w:val="en-US" w:eastAsia="zh-CN"/>
        </w:rPr>
      </w:pPr>
    </w:p>
    <w:p w14:paraId="360F5EA3">
      <w:pPr>
        <w:keepNext/>
        <w:keepLines/>
        <w:widowControl w:val="0"/>
        <w:spacing w:line="240" w:lineRule="auto"/>
        <w:ind w:left="-5" w:firstLine="138"/>
        <w:jc w:val="both"/>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采 购 项</w:t>
      </w:r>
      <w:r>
        <w:rPr>
          <w:rFonts w:ascii="宋体" w:hAnsi="宋体" w:cs="宋体"/>
          <w:b/>
          <w:color w:val="auto"/>
          <w:sz w:val="28"/>
          <w:szCs w:val="28"/>
          <w:highlight w:val="none"/>
          <w:lang w:eastAsia="zh-CN"/>
        </w:rPr>
        <w:t xml:space="preserve"> </w:t>
      </w:r>
      <w:r>
        <w:rPr>
          <w:rFonts w:hint="eastAsia" w:ascii="宋体" w:hAnsi="宋体" w:cs="宋体"/>
          <w:b/>
          <w:color w:val="auto"/>
          <w:sz w:val="28"/>
          <w:szCs w:val="28"/>
          <w:highlight w:val="none"/>
          <w:lang w:eastAsia="zh-CN"/>
        </w:rPr>
        <w:t>目 名 称：无锡市天一实验学校安全（保安）服务采购项目</w:t>
      </w:r>
    </w:p>
    <w:p w14:paraId="0A6142CC">
      <w:pPr>
        <w:keepNext/>
        <w:keepLines/>
        <w:widowControl w:val="0"/>
        <w:spacing w:line="240" w:lineRule="auto"/>
        <w:ind w:left="-5" w:firstLine="138"/>
        <w:jc w:val="both"/>
        <w:rPr>
          <w:rFonts w:ascii="宋体" w:hAnsi="宋体" w:cs="宋体"/>
          <w:b/>
          <w:color w:val="auto"/>
          <w:sz w:val="28"/>
          <w:szCs w:val="28"/>
          <w:highlight w:val="none"/>
          <w:lang w:eastAsia="zh-CN"/>
        </w:rPr>
      </w:pPr>
    </w:p>
    <w:p w14:paraId="52616806">
      <w:pPr>
        <w:keepNext/>
        <w:keepLines/>
        <w:widowControl w:val="0"/>
        <w:spacing w:line="240" w:lineRule="auto"/>
        <w:ind w:left="-5" w:firstLine="138"/>
        <w:jc w:val="both"/>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采 </w:t>
      </w:r>
      <w:r>
        <w:rPr>
          <w:rFonts w:ascii="宋体" w:hAnsi="宋体" w:cs="宋体"/>
          <w:b/>
          <w:color w:val="auto"/>
          <w:sz w:val="28"/>
          <w:szCs w:val="28"/>
          <w:highlight w:val="none"/>
          <w:lang w:eastAsia="zh-CN"/>
        </w:rPr>
        <w:t xml:space="preserve">     </w:t>
      </w:r>
      <w:r>
        <w:rPr>
          <w:rFonts w:hint="eastAsia" w:ascii="宋体" w:hAnsi="宋体" w:cs="宋体"/>
          <w:b/>
          <w:color w:val="auto"/>
          <w:sz w:val="28"/>
          <w:szCs w:val="28"/>
          <w:highlight w:val="none"/>
          <w:lang w:eastAsia="zh-CN"/>
        </w:rPr>
        <w:t xml:space="preserve">购 </w:t>
      </w:r>
      <w:r>
        <w:rPr>
          <w:rFonts w:ascii="宋体" w:hAnsi="宋体" w:cs="宋体"/>
          <w:b/>
          <w:color w:val="auto"/>
          <w:sz w:val="28"/>
          <w:szCs w:val="28"/>
          <w:highlight w:val="none"/>
          <w:lang w:eastAsia="zh-CN"/>
        </w:rPr>
        <w:t xml:space="preserve">    </w:t>
      </w:r>
      <w:r>
        <w:rPr>
          <w:rFonts w:hint="eastAsia" w:ascii="宋体" w:hAnsi="宋体" w:cs="宋体"/>
          <w:b/>
          <w:color w:val="auto"/>
          <w:sz w:val="28"/>
          <w:szCs w:val="28"/>
          <w:highlight w:val="none"/>
          <w:lang w:eastAsia="zh-CN"/>
        </w:rPr>
        <w:t xml:space="preserve">人：无锡市天一实验学校 </w:t>
      </w:r>
      <w:r>
        <w:rPr>
          <w:rFonts w:ascii="宋体" w:hAnsi="宋体" w:cs="宋体"/>
          <w:b/>
          <w:color w:val="auto"/>
          <w:sz w:val="28"/>
          <w:szCs w:val="28"/>
          <w:highlight w:val="none"/>
          <w:lang w:eastAsia="zh-CN"/>
        </w:rPr>
        <w:t xml:space="preserve"> </w:t>
      </w:r>
    </w:p>
    <w:p w14:paraId="4530C124">
      <w:pPr>
        <w:keepNext/>
        <w:keepLines/>
        <w:widowControl w:val="0"/>
        <w:spacing w:line="240" w:lineRule="auto"/>
        <w:ind w:left="-5" w:firstLine="138"/>
        <w:jc w:val="both"/>
        <w:rPr>
          <w:rFonts w:ascii="宋体" w:hAnsi="宋体" w:cs="宋体"/>
          <w:b/>
          <w:color w:val="auto"/>
          <w:sz w:val="28"/>
          <w:szCs w:val="28"/>
          <w:highlight w:val="none"/>
          <w:lang w:eastAsia="zh-CN"/>
        </w:rPr>
      </w:pPr>
    </w:p>
    <w:p w14:paraId="34EB1C99">
      <w:pPr>
        <w:keepNext/>
        <w:keepLines/>
        <w:widowControl w:val="0"/>
        <w:spacing w:line="240" w:lineRule="auto"/>
        <w:ind w:left="-5" w:firstLine="138"/>
        <w:jc w:val="both"/>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采 购 代 理 机 构：江苏通汇工程管理咨询有限公司</w:t>
      </w:r>
    </w:p>
    <w:p w14:paraId="34E54068">
      <w:pPr>
        <w:keepNext/>
        <w:keepLines/>
        <w:widowControl w:val="0"/>
        <w:spacing w:line="240" w:lineRule="auto"/>
        <w:ind w:right="-29" w:firstLine="0"/>
        <w:jc w:val="both"/>
        <w:rPr>
          <w:rFonts w:ascii="宋体" w:hAnsi="宋体" w:cs="宋体"/>
          <w:b/>
          <w:color w:val="auto"/>
          <w:sz w:val="21"/>
          <w:highlight w:val="none"/>
          <w:lang w:eastAsia="zh-CN"/>
        </w:rPr>
      </w:pPr>
    </w:p>
    <w:p w14:paraId="1CF461C6">
      <w:pPr>
        <w:keepNext/>
        <w:keepLines/>
        <w:widowControl w:val="0"/>
        <w:spacing w:line="240" w:lineRule="auto"/>
        <w:ind w:firstLine="0"/>
        <w:jc w:val="both"/>
        <w:rPr>
          <w:rFonts w:ascii="宋体" w:hAnsi="宋体" w:cs="宋体"/>
          <w:b/>
          <w:bCs/>
          <w:color w:val="auto"/>
          <w:sz w:val="21"/>
          <w:szCs w:val="21"/>
          <w:highlight w:val="none"/>
          <w:lang w:eastAsia="zh-CN"/>
        </w:rPr>
      </w:pPr>
    </w:p>
    <w:p w14:paraId="0981AFFB">
      <w:pPr>
        <w:keepNext/>
        <w:keepLines/>
        <w:widowControl w:val="0"/>
        <w:spacing w:line="240" w:lineRule="auto"/>
        <w:ind w:firstLine="0"/>
        <w:jc w:val="center"/>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二〇二</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lang w:eastAsia="zh-CN"/>
        </w:rPr>
        <w:t>年</w:t>
      </w:r>
      <w:r>
        <w:rPr>
          <w:rFonts w:hint="eastAsia" w:ascii="宋体" w:hAnsi="宋体" w:cs="宋体"/>
          <w:b/>
          <w:color w:val="auto"/>
          <w:sz w:val="32"/>
          <w:szCs w:val="32"/>
          <w:highlight w:val="none"/>
          <w:lang w:val="en-US" w:eastAsia="zh-CN"/>
        </w:rPr>
        <w:t>十</w:t>
      </w:r>
      <w:r>
        <w:rPr>
          <w:rFonts w:hint="eastAsia" w:ascii="宋体" w:hAnsi="宋体" w:cs="宋体"/>
          <w:b/>
          <w:color w:val="auto"/>
          <w:sz w:val="32"/>
          <w:szCs w:val="32"/>
          <w:highlight w:val="none"/>
          <w:lang w:eastAsia="zh-CN"/>
        </w:rPr>
        <w:t>月</w:t>
      </w:r>
    </w:p>
    <w:p w14:paraId="634C86E8">
      <w:pPr>
        <w:keepNext/>
        <w:keepLines/>
        <w:widowControl w:val="0"/>
        <w:spacing w:line="240" w:lineRule="auto"/>
        <w:ind w:firstLine="0"/>
        <w:jc w:val="both"/>
        <w:rPr>
          <w:rFonts w:ascii="等线" w:hAnsi="等线" w:eastAsia="等线"/>
          <w:color w:val="auto"/>
          <w:sz w:val="21"/>
          <w:highlight w:val="none"/>
          <w:lang w:eastAsia="zh-CN"/>
        </w:rPr>
      </w:pPr>
    </w:p>
    <w:p w14:paraId="36357CBA">
      <w:pPr>
        <w:keepNext/>
        <w:keepLines/>
        <w:widowControl w:val="0"/>
        <w:spacing w:line="240" w:lineRule="auto"/>
        <w:ind w:firstLine="0"/>
        <w:jc w:val="both"/>
        <w:rPr>
          <w:rFonts w:ascii="等线" w:hAnsi="等线" w:eastAsia="等线"/>
          <w:color w:val="auto"/>
          <w:sz w:val="21"/>
          <w:highlight w:val="none"/>
          <w:lang w:eastAsia="zh-CN"/>
        </w:rPr>
      </w:pPr>
    </w:p>
    <w:p w14:paraId="42236D23">
      <w:pPr>
        <w:keepNext/>
        <w:keepLines/>
        <w:widowControl w:val="0"/>
        <w:spacing w:line="240" w:lineRule="auto"/>
        <w:ind w:firstLine="0"/>
        <w:jc w:val="both"/>
        <w:rPr>
          <w:rFonts w:ascii="等线" w:hAnsi="等线" w:eastAsia="等线"/>
          <w:color w:val="auto"/>
          <w:sz w:val="21"/>
          <w:szCs w:val="21"/>
          <w:highlight w:val="none"/>
          <w:lang w:eastAsia="zh-CN"/>
        </w:rPr>
      </w:pPr>
    </w:p>
    <w:sdt>
      <w:sdtPr>
        <w:rPr>
          <w:rFonts w:ascii="Arial" w:hAnsi="Arial" w:eastAsia="宋体" w:cs="Arial"/>
          <w:color w:val="auto"/>
          <w:sz w:val="24"/>
          <w:szCs w:val="21"/>
          <w:highlight w:val="none"/>
          <w:lang w:val="zh-CN" w:eastAsia="en-US"/>
        </w:rPr>
        <w:id w:val="-1793895377"/>
        <w:docPartObj>
          <w:docPartGallery w:val="Table of Contents"/>
          <w:docPartUnique/>
        </w:docPartObj>
      </w:sdtPr>
      <w:sdtEndPr>
        <w:rPr>
          <w:rFonts w:ascii="Arial" w:hAnsi="Arial" w:eastAsia="宋体" w:cs="Arial"/>
          <w:color w:val="auto"/>
          <w:sz w:val="24"/>
          <w:szCs w:val="21"/>
          <w:highlight w:val="none"/>
          <w:lang w:val="zh-CN" w:eastAsia="en-US"/>
        </w:rPr>
      </w:sdtEndPr>
      <w:sdtContent>
        <w:p w14:paraId="61A34513">
          <w:pPr>
            <w:pStyle w:val="203"/>
            <w:ind w:firstLine="480"/>
            <w:jc w:val="center"/>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目录</w:t>
          </w:r>
        </w:p>
        <w:p w14:paraId="4ACCB888">
          <w:pPr>
            <w:pStyle w:val="28"/>
            <w:keepNext/>
            <w:keepLines/>
            <w:rPr>
              <w:rFonts w:asciiTheme="minorHAnsi" w:hAnsiTheme="minorHAnsi" w:eastAsiaTheme="minorEastAsia" w:cstheme="minorBidi"/>
              <w:color w:val="auto"/>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highlight w:val="none"/>
            </w:rPr>
            <w:fldChar w:fldCharType="begin"/>
          </w:r>
          <w:r>
            <w:rPr>
              <w:highlight w:val="none"/>
            </w:rPr>
            <w:instrText xml:space="preserve"> HYPERLINK \l "_Toc161316664" \o "#_Toc161316664" </w:instrText>
          </w:r>
          <w:r>
            <w:rPr>
              <w:highlight w:val="none"/>
            </w:rPr>
            <w:fldChar w:fldCharType="separate"/>
          </w:r>
          <w:r>
            <w:rPr>
              <w:rStyle w:val="43"/>
              <w:color w:val="auto"/>
              <w:highlight w:val="none"/>
              <w:lang w:eastAsia="zh-CN"/>
            </w:rPr>
            <w:t>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5F67608">
          <w:pPr>
            <w:pStyle w:val="28"/>
            <w:keepNext/>
            <w:keepLines/>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"_Toc161316665" \o "#_Toc161316665" </w:instrText>
          </w:r>
          <w:r>
            <w:rPr>
              <w:highlight w:val="none"/>
            </w:rPr>
            <w:fldChar w:fldCharType="separate"/>
          </w:r>
          <w:r>
            <w:rPr>
              <w:rStyle w:val="43"/>
              <w:color w:val="auto"/>
              <w:highlight w:val="none"/>
              <w:lang w:eastAsia="zh-CN"/>
            </w:rPr>
            <w:t>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5DDAE039">
          <w:pPr>
            <w:pStyle w:val="28"/>
            <w:keepNext/>
            <w:keepLines/>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"_Toc161316666" \o "#_Toc161316666" </w:instrText>
          </w:r>
          <w:r>
            <w:rPr>
              <w:highlight w:val="none"/>
            </w:rPr>
            <w:fldChar w:fldCharType="separate"/>
          </w:r>
          <w:r>
            <w:rPr>
              <w:rStyle w:val="43"/>
              <w:color w:val="auto"/>
              <w:highlight w:val="none"/>
              <w:lang w:eastAsia="zh-CN"/>
            </w:rPr>
            <w:t>三、采购需求和技术有关要求</w:t>
          </w:r>
          <w:r>
            <w:rPr>
              <w:color w:val="auto"/>
              <w:highlight w:val="none"/>
            </w:rPr>
            <w:tab/>
          </w:r>
          <w:r>
            <w:rPr>
              <w:color w:val="auto"/>
              <w:highlight w:val="none"/>
            </w:rPr>
            <w:fldChar w:fldCharType="begin"/>
          </w:r>
          <w:r>
            <w:rPr>
              <w:color w:val="auto"/>
              <w:highlight w:val="none"/>
            </w:rPr>
            <w:instrText xml:space="preserve"> PAGEREF _Toc161316666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23E66138">
          <w:pPr>
            <w:pStyle w:val="28"/>
            <w:keepNext/>
            <w:keepLines/>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"_Toc161316667" \o "#_Toc161316667" </w:instrText>
          </w:r>
          <w:r>
            <w:rPr>
              <w:highlight w:val="none"/>
            </w:rPr>
            <w:fldChar w:fldCharType="separate"/>
          </w:r>
          <w:r>
            <w:rPr>
              <w:rStyle w:val="43"/>
              <w:color w:val="auto"/>
              <w:highlight w:val="none"/>
              <w:lang w:eastAsia="zh-CN"/>
            </w:rPr>
            <w:t>四、合同书（格式文本）</w:t>
          </w:r>
          <w:r>
            <w:rPr>
              <w:color w:val="auto"/>
              <w:highlight w:val="none"/>
            </w:rPr>
            <w:tab/>
          </w:r>
          <w:r>
            <w:rPr>
              <w:color w:val="auto"/>
              <w:highlight w:val="none"/>
            </w:rPr>
            <w:fldChar w:fldCharType="begin"/>
          </w:r>
          <w:r>
            <w:rPr>
              <w:color w:val="auto"/>
              <w:highlight w:val="none"/>
            </w:rPr>
            <w:instrText xml:space="preserve"> PAGEREF _Toc161316667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0001AE2F">
          <w:pPr>
            <w:pStyle w:val="28"/>
            <w:keepNext/>
            <w:keepLines/>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"_Toc161316668" \o "#_Toc161316668" </w:instrText>
          </w:r>
          <w:r>
            <w:rPr>
              <w:highlight w:val="none"/>
            </w:rPr>
            <w:fldChar w:fldCharType="separate"/>
          </w:r>
          <w:r>
            <w:rPr>
              <w:rStyle w:val="43"/>
              <w:color w:val="auto"/>
              <w:highlight w:val="none"/>
              <w:lang w:eastAsia="zh-CN"/>
            </w:rPr>
            <w:t>五、附件</w:t>
          </w:r>
          <w:r>
            <w:rPr>
              <w:color w:val="auto"/>
              <w:highlight w:val="none"/>
            </w:rPr>
            <w:tab/>
          </w:r>
          <w:r>
            <w:rPr>
              <w:color w:val="auto"/>
              <w:highlight w:val="none"/>
            </w:rPr>
            <w:fldChar w:fldCharType="begin"/>
          </w:r>
          <w:r>
            <w:rPr>
              <w:color w:val="auto"/>
              <w:highlight w:val="none"/>
            </w:rPr>
            <w:instrText xml:space="preserve"> PAGEREF _Toc161316668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1D226617">
          <w:pPr>
            <w:pStyle w:val="34"/>
            <w:keepNext/>
            <w:keepLines/>
            <w:tabs>
              <w:tab w:val="right" w:leader="dot" w:pos="8296"/>
            </w:tabs>
            <w:ind w:left="480" w:firstLine="480"/>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"_Toc161316669" \o "#_Toc161316669" </w:instrText>
          </w:r>
          <w:r>
            <w:rPr>
              <w:highlight w:val="none"/>
            </w:rPr>
            <w:fldChar w:fldCharType="separate"/>
          </w:r>
          <w:r>
            <w:rPr>
              <w:rStyle w:val="43"/>
              <w:color w:val="auto"/>
              <w:highlight w:val="none"/>
              <w:lang w:eastAsia="zh-CN"/>
            </w:rPr>
            <w:t>附件一：评分标准</w:t>
          </w:r>
          <w:r>
            <w:rPr>
              <w:color w:val="auto"/>
              <w:highlight w:val="none"/>
            </w:rPr>
            <w:tab/>
          </w:r>
          <w:r>
            <w:rPr>
              <w:color w:val="auto"/>
              <w:highlight w:val="none"/>
            </w:rPr>
            <w:fldChar w:fldCharType="begin"/>
          </w:r>
          <w:r>
            <w:rPr>
              <w:color w:val="auto"/>
              <w:highlight w:val="none"/>
            </w:rPr>
            <w:instrText xml:space="preserve"> PAGEREF _Toc161316669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57B12A7B">
          <w:pPr>
            <w:pStyle w:val="34"/>
            <w:keepNext/>
            <w:keepLines/>
            <w:tabs>
              <w:tab w:val="right" w:leader="dot" w:pos="8296"/>
            </w:tabs>
            <w:ind w:left="480" w:firstLine="480"/>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"_Toc161316670" \o "#_Toc161316670" </w:instrText>
          </w:r>
          <w:r>
            <w:rPr>
              <w:highlight w:val="none"/>
            </w:rPr>
            <w:fldChar w:fldCharType="separate"/>
          </w:r>
          <w:r>
            <w:rPr>
              <w:rStyle w:val="43"/>
              <w:color w:val="auto"/>
              <w:highlight w:val="none"/>
              <w:lang w:eastAsia="zh-CN"/>
            </w:rPr>
            <w:t>附件二：投标文件格式</w:t>
          </w:r>
          <w:r>
            <w:rPr>
              <w:color w:val="auto"/>
              <w:highlight w:val="none"/>
            </w:rPr>
            <w:tab/>
          </w:r>
          <w:r>
            <w:rPr>
              <w:color w:val="auto"/>
              <w:highlight w:val="none"/>
            </w:rPr>
            <w:fldChar w:fldCharType="begin"/>
          </w:r>
          <w:r>
            <w:rPr>
              <w:color w:val="auto"/>
              <w:highlight w:val="none"/>
            </w:rPr>
            <w:instrText xml:space="preserve"> PAGEREF _Toc161316670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51A27E8A">
          <w:pPr>
            <w:keepNext/>
            <w:keepLines/>
            <w:ind w:firstLine="0"/>
            <w:rPr>
              <w:color w:val="auto"/>
              <w:highlight w:val="none"/>
            </w:rPr>
          </w:pPr>
          <w:r>
            <w:rPr>
              <w:rFonts w:ascii="宋体" w:hAnsi="宋体"/>
              <w:b/>
              <w:bCs/>
              <w:color w:val="auto"/>
              <w:sz w:val="48"/>
              <w:szCs w:val="40"/>
              <w:highlight w:val="none"/>
              <w:lang w:val="zh-CN"/>
            </w:rPr>
            <w:fldChar w:fldCharType="end"/>
          </w:r>
        </w:p>
      </w:sdtContent>
    </w:sdt>
    <w:p w14:paraId="130E2C77">
      <w:pPr>
        <w:keepNext/>
        <w:keepLines/>
        <w:ind w:firstLine="0"/>
        <w:rPr>
          <w:color w:val="auto"/>
          <w:highlight w:val="none"/>
          <w:lang w:eastAsia="zh-CN"/>
        </w:rPr>
      </w:pPr>
    </w:p>
    <w:p w14:paraId="314FFF2D">
      <w:pPr>
        <w:keepNext/>
        <w:keepLines/>
        <w:ind w:firstLine="0"/>
        <w:rPr>
          <w:color w:val="auto"/>
          <w:highlight w:val="none"/>
          <w:lang w:eastAsia="zh-CN"/>
        </w:rPr>
      </w:pPr>
    </w:p>
    <w:p w14:paraId="419950A8">
      <w:pPr>
        <w:keepNext/>
        <w:keepLines/>
        <w:ind w:firstLine="0"/>
        <w:rPr>
          <w:color w:val="auto"/>
          <w:highlight w:val="none"/>
          <w:lang w:eastAsia="zh-CN"/>
        </w:rPr>
      </w:pPr>
    </w:p>
    <w:p w14:paraId="4694A468">
      <w:pPr>
        <w:keepNext/>
        <w:keepLines/>
        <w:ind w:firstLine="0"/>
        <w:rPr>
          <w:color w:val="auto"/>
          <w:highlight w:val="none"/>
          <w:lang w:eastAsia="zh-CN"/>
        </w:rPr>
      </w:pPr>
    </w:p>
    <w:p w14:paraId="49633841">
      <w:pPr>
        <w:keepNext/>
        <w:keepLines/>
        <w:ind w:firstLine="0"/>
        <w:rPr>
          <w:color w:val="auto"/>
          <w:highlight w:val="none"/>
          <w:lang w:eastAsia="zh-CN"/>
        </w:rPr>
      </w:pPr>
    </w:p>
    <w:p w14:paraId="0F3C2A12">
      <w:pPr>
        <w:keepNext/>
        <w:keepLines/>
        <w:ind w:firstLine="0"/>
        <w:rPr>
          <w:color w:val="auto"/>
          <w:highlight w:val="none"/>
          <w:lang w:eastAsia="zh-CN"/>
        </w:rPr>
      </w:pPr>
    </w:p>
    <w:p w14:paraId="3EA1BC49">
      <w:pPr>
        <w:keepNext/>
        <w:keepLines/>
        <w:ind w:firstLine="0"/>
        <w:rPr>
          <w:color w:val="auto"/>
          <w:highlight w:val="none"/>
          <w:lang w:eastAsia="zh-CN"/>
        </w:rPr>
      </w:pPr>
    </w:p>
    <w:p w14:paraId="57F4998E">
      <w:pPr>
        <w:keepNext/>
        <w:keepLines/>
        <w:ind w:firstLine="0"/>
        <w:rPr>
          <w:color w:val="auto"/>
          <w:highlight w:val="none"/>
          <w:lang w:eastAsia="zh-CN"/>
        </w:rPr>
      </w:pPr>
    </w:p>
    <w:p w14:paraId="40DA95E5">
      <w:pPr>
        <w:keepNext/>
        <w:keepLines/>
        <w:ind w:firstLine="0"/>
        <w:rPr>
          <w:color w:val="auto"/>
          <w:highlight w:val="none"/>
          <w:lang w:eastAsia="zh-CN"/>
        </w:rPr>
      </w:pPr>
    </w:p>
    <w:p w14:paraId="786F497F">
      <w:pPr>
        <w:keepNext/>
        <w:keepLines/>
        <w:ind w:firstLine="0"/>
        <w:rPr>
          <w:color w:val="auto"/>
          <w:highlight w:val="none"/>
          <w:lang w:eastAsia="zh-CN"/>
        </w:rPr>
      </w:pPr>
    </w:p>
    <w:p w14:paraId="489CC15E">
      <w:pPr>
        <w:keepNext/>
        <w:keepLines/>
        <w:ind w:firstLine="0"/>
        <w:rPr>
          <w:color w:val="auto"/>
          <w:highlight w:val="none"/>
          <w:lang w:eastAsia="zh-CN"/>
        </w:rPr>
      </w:pPr>
    </w:p>
    <w:p w14:paraId="75A2C4EA">
      <w:pPr>
        <w:keepNext/>
        <w:keepLines/>
        <w:ind w:firstLine="0"/>
        <w:rPr>
          <w:color w:val="auto"/>
          <w:highlight w:val="none"/>
          <w:lang w:eastAsia="zh-CN"/>
        </w:rPr>
      </w:pPr>
    </w:p>
    <w:p w14:paraId="22C7EC21">
      <w:pPr>
        <w:keepNext/>
        <w:keepLines/>
        <w:ind w:firstLine="0"/>
        <w:rPr>
          <w:color w:val="auto"/>
          <w:highlight w:val="none"/>
          <w:lang w:eastAsia="zh-CN"/>
        </w:rPr>
      </w:pPr>
    </w:p>
    <w:p w14:paraId="561A2529">
      <w:pPr>
        <w:keepNext/>
        <w:keepLines/>
        <w:ind w:firstLine="0"/>
        <w:rPr>
          <w:color w:val="auto"/>
          <w:highlight w:val="none"/>
          <w:lang w:eastAsia="zh-CN"/>
        </w:rPr>
      </w:pPr>
    </w:p>
    <w:p w14:paraId="74658D91">
      <w:pPr>
        <w:pStyle w:val="2"/>
        <w:rPr>
          <w:highlight w:val="none"/>
          <w:lang w:eastAsia="zh-CN"/>
        </w:rPr>
      </w:pPr>
    </w:p>
    <w:p w14:paraId="2F4B1162">
      <w:pPr>
        <w:pStyle w:val="3"/>
        <w:rPr>
          <w:color w:val="auto"/>
          <w:highlight w:val="none"/>
          <w:lang w:eastAsia="zh-CN"/>
        </w:rPr>
      </w:pPr>
      <w:bookmarkStart w:id="0" w:name="_Toc101981929"/>
      <w:bookmarkStart w:id="1" w:name="_Toc161316664"/>
      <w:r>
        <w:rPr>
          <w:rFonts w:hint="eastAsia"/>
          <w:color w:val="auto"/>
          <w:highlight w:val="none"/>
          <w:lang w:eastAsia="zh-CN"/>
        </w:rPr>
        <w:t>一、投标邀请</w:t>
      </w:r>
      <w:bookmarkEnd w:id="0"/>
      <w:r>
        <w:rPr>
          <w:rFonts w:hint="eastAsia"/>
          <w:color w:val="auto"/>
          <w:highlight w:val="none"/>
          <w:lang w:eastAsia="zh-CN"/>
        </w:rPr>
        <w:t>函</w:t>
      </w:r>
      <w:bookmarkEnd w:id="1"/>
    </w:p>
    <w:p w14:paraId="5A84D8A8">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江苏通汇工程管理咨询有限公司受</w:t>
      </w:r>
      <w:r>
        <w:rPr>
          <w:rFonts w:hint="eastAsia" w:ascii="宋体" w:hAnsi="宋体" w:cs="宋体"/>
          <w:bCs/>
          <w:color w:val="auto"/>
          <w:szCs w:val="24"/>
          <w:highlight w:val="none"/>
          <w:lang w:eastAsia="zh-CN"/>
        </w:rPr>
        <w:t>无锡市天一实验学校</w:t>
      </w:r>
      <w:r>
        <w:rPr>
          <w:rFonts w:hint="eastAsia" w:ascii="宋体" w:hAnsi="宋体" w:cs="Times New Roman"/>
          <w:bCs/>
          <w:color w:val="auto"/>
          <w:szCs w:val="24"/>
          <w:highlight w:val="none"/>
          <w:lang w:eastAsia="zh-CN"/>
        </w:rPr>
        <w:t>的委托，就</w:t>
      </w:r>
      <w:r>
        <w:rPr>
          <w:rFonts w:hint="eastAsia" w:ascii="宋体" w:hAnsi="宋体" w:cs="宋体"/>
          <w:bCs/>
          <w:color w:val="auto"/>
          <w:szCs w:val="24"/>
          <w:highlight w:val="none"/>
          <w:lang w:eastAsia="zh-CN"/>
        </w:rPr>
        <w:t>无锡市天一实验学校安全（保安）服务采购项目</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1402D6F6">
      <w:pPr>
        <w:keepNext/>
        <w:keepLines/>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60542900">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无锡市天一实验学校安全（保安）服务采购项目</w:t>
      </w:r>
    </w:p>
    <w:p w14:paraId="2926446B">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2.项目编号：SZC-320205-THGC-G2026-0017</w:t>
      </w:r>
      <w:r>
        <w:rPr>
          <w:rFonts w:hint="eastAsia" w:ascii="宋体" w:hAnsi="宋体" w:cs="宋体"/>
          <w:color w:val="auto"/>
          <w:szCs w:val="24"/>
          <w:highlight w:val="none"/>
          <w:lang w:val="en-US" w:eastAsia="zh-CN"/>
        </w:rPr>
        <w:t xml:space="preserve"> </w:t>
      </w:r>
    </w:p>
    <w:p w14:paraId="57B3B2D6">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3.项目预算：11</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lang w:eastAsia="zh-CN"/>
        </w:rPr>
        <w:t>万元，</w:t>
      </w:r>
      <w:r>
        <w:rPr>
          <w:rFonts w:hint="eastAsia" w:ascii="宋体" w:hAnsi="宋体" w:cs="宋体"/>
          <w:b/>
          <w:color w:val="auto"/>
          <w:szCs w:val="24"/>
          <w:highlight w:val="none"/>
          <w:lang w:eastAsia="zh-CN"/>
        </w:rPr>
        <w:t>投标最高限价为11</w:t>
      </w:r>
      <w:r>
        <w:rPr>
          <w:rFonts w:hint="eastAsia" w:ascii="宋体" w:hAnsi="宋体" w:cs="宋体"/>
          <w:b/>
          <w:color w:val="auto"/>
          <w:szCs w:val="24"/>
          <w:highlight w:val="none"/>
          <w:lang w:val="en-US" w:eastAsia="zh-CN"/>
        </w:rPr>
        <w:t>5</w:t>
      </w:r>
      <w:r>
        <w:rPr>
          <w:rFonts w:hint="eastAsia" w:ascii="宋体" w:hAnsi="宋体" w:cs="宋体"/>
          <w:b/>
          <w:color w:val="auto"/>
          <w:szCs w:val="24"/>
          <w:highlight w:val="none"/>
          <w:lang w:eastAsia="zh-CN"/>
        </w:rPr>
        <w:t>万元</w:t>
      </w:r>
      <w:r>
        <w:rPr>
          <w:rFonts w:hint="eastAsia" w:ascii="宋体" w:hAnsi="宋体" w:cs="宋体"/>
          <w:color w:val="auto"/>
          <w:szCs w:val="24"/>
          <w:highlight w:val="none"/>
          <w:lang w:eastAsia="zh-CN"/>
        </w:rPr>
        <w:t>，投标报价不得超过最高限价，否则作无效投标文件处理</w:t>
      </w:r>
    </w:p>
    <w:p w14:paraId="6FC3BCFC">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4.服务期：</w:t>
      </w:r>
      <w:bookmarkStart w:id="2" w:name="OLE_LINK3"/>
      <w:bookmarkStart w:id="3" w:name="OLE_LINK2"/>
      <w:r>
        <w:rPr>
          <w:rFonts w:hint="eastAsia" w:ascii="宋体" w:hAnsi="宋体"/>
          <w:color w:val="auto"/>
          <w:highlight w:val="none"/>
          <w:lang w:eastAsia="zh-CN"/>
        </w:rPr>
        <w:t>1年</w:t>
      </w:r>
      <w:r>
        <w:rPr>
          <w:rFonts w:ascii="宋体" w:hAnsi="宋体" w:cs="宋体"/>
          <w:bCs/>
          <w:color w:val="auto"/>
          <w:szCs w:val="24"/>
          <w:highlight w:val="none"/>
          <w:lang w:eastAsia="zh-CN"/>
        </w:rPr>
        <w:t>，具体开始时间以采购人通知为准</w:t>
      </w:r>
      <w:bookmarkEnd w:id="2"/>
      <w:bookmarkEnd w:id="3"/>
    </w:p>
    <w:p w14:paraId="37AD2A9F">
      <w:pPr>
        <w:keepNext/>
        <w:keepLines/>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5</w:t>
      </w:r>
      <w:r>
        <w:rPr>
          <w:rFonts w:hint="eastAsia" w:ascii="宋体" w:hAnsi="宋体" w:cs="宋体"/>
          <w:color w:val="auto"/>
          <w:szCs w:val="24"/>
          <w:highlight w:val="none"/>
          <w:lang w:eastAsia="zh-CN"/>
        </w:rPr>
        <w:t>.采购方式：公开招标</w:t>
      </w:r>
    </w:p>
    <w:p w14:paraId="6F89F93B">
      <w:pPr>
        <w:keepNext/>
        <w:keepLines/>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6</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 xml:space="preserve">无锡市天一实验学校 </w:t>
      </w:r>
    </w:p>
    <w:p w14:paraId="7CBB2EA7">
      <w:pPr>
        <w:keepNext/>
        <w:keepLines/>
        <w:shd w:val="clear" w:color="auto" w:fill="FFFFFF"/>
        <w:ind w:firstLine="480"/>
        <w:rPr>
          <w:rFonts w:ascii="宋体" w:hAnsi="宋体" w:cs="宋体"/>
          <w:bCs/>
          <w:color w:val="auto"/>
          <w:szCs w:val="24"/>
          <w:highlight w:val="none"/>
          <w:lang w:eastAsia="zh-CN"/>
        </w:rPr>
      </w:pPr>
      <w:r>
        <w:rPr>
          <w:rFonts w:ascii="宋体" w:hAnsi="宋体" w:cs="宋体"/>
          <w:color w:val="auto"/>
          <w:szCs w:val="24"/>
          <w:highlight w:val="none"/>
          <w:lang w:eastAsia="zh-CN"/>
        </w:rPr>
        <w:t>7</w:t>
      </w:r>
      <w:r>
        <w:rPr>
          <w:rFonts w:hint="eastAsia" w:ascii="宋体" w:hAnsi="宋体" w:cs="宋体"/>
          <w:color w:val="auto"/>
          <w:szCs w:val="24"/>
          <w:highlight w:val="none"/>
          <w:lang w:eastAsia="zh-CN"/>
        </w:rPr>
        <w:t>.本项目标的所属行业：</w:t>
      </w:r>
      <w:r>
        <w:rPr>
          <w:rFonts w:hint="eastAsia" w:ascii="宋体" w:hAnsi="宋体" w:cs="宋体"/>
          <w:bCs/>
          <w:color w:val="auto"/>
          <w:szCs w:val="24"/>
          <w:highlight w:val="none"/>
          <w:lang w:eastAsia="zh-CN"/>
        </w:rPr>
        <w:t>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740C066">
      <w:pPr>
        <w:keepNext/>
        <w:keepLines/>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8</w:t>
      </w:r>
      <w:r>
        <w:rPr>
          <w:rFonts w:hint="eastAsia" w:ascii="宋体" w:hAnsi="宋体" w:cs="宋体"/>
          <w:color w:val="auto"/>
          <w:szCs w:val="24"/>
          <w:highlight w:val="none"/>
          <w:lang w:eastAsia="zh-CN"/>
        </w:rPr>
        <w:t>.本项目是否专门面向中小企业：</w:t>
      </w:r>
      <w:r>
        <w:rPr>
          <w:rFonts w:hint="eastAsia" w:ascii="宋体" w:hAnsi="宋体" w:cs="宋体"/>
          <w:b/>
          <w:bCs/>
          <w:color w:val="auto"/>
          <w:szCs w:val="24"/>
          <w:highlight w:val="none"/>
          <w:lang w:eastAsia="zh-CN"/>
        </w:rPr>
        <w:t>是</w:t>
      </w:r>
    </w:p>
    <w:p w14:paraId="329B30DC">
      <w:pPr>
        <w:keepNext/>
        <w:keepLines/>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5950332F">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0B63A8B5">
      <w:pPr>
        <w:keepNext/>
        <w:keepLines/>
        <w:shd w:val="clear" w:color="auto" w:fill="FFFFFF"/>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19832C9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3.落实政府采购政策需满足的资格</w:t>
      </w:r>
      <w:r>
        <w:rPr>
          <w:rFonts w:hint="eastAsia" w:ascii="宋体" w:hAnsi="宋体" w:cs="宋体"/>
          <w:bCs/>
          <w:color w:val="auto"/>
          <w:szCs w:val="24"/>
          <w:highlight w:val="none"/>
          <w:lang w:eastAsia="zh-CN"/>
        </w:rPr>
        <w:t>要求：投标供应商应为中型企业/小型企业/微型企业/监狱企业/残疾人福利企业；</w:t>
      </w:r>
      <w:r>
        <w:rPr>
          <w:rFonts w:ascii="宋体" w:hAnsi="宋体" w:cs="Times New Roman"/>
          <w:color w:val="auto"/>
          <w:szCs w:val="24"/>
          <w:highlight w:val="none"/>
          <w:lang w:eastAsia="zh-CN"/>
        </w:rPr>
        <w:t xml:space="preserve"> </w:t>
      </w:r>
    </w:p>
    <w:p w14:paraId="2A06CC2A">
      <w:pPr>
        <w:keepNext/>
        <w:keepLines/>
        <w:shd w:val="clear" w:color="auto" w:fill="FFFFFF"/>
        <w:ind w:firstLine="480"/>
        <w:rPr>
          <w:rFonts w:ascii="宋体" w:hAnsi="宋体" w:cs="宋体"/>
          <w:color w:val="auto"/>
          <w:szCs w:val="24"/>
          <w:highlight w:val="none"/>
          <w:lang w:eastAsia="zh-CN"/>
        </w:rPr>
      </w:pPr>
      <w:r>
        <w:rPr>
          <w:rFonts w:hint="eastAsia" w:ascii="宋体" w:hAnsi="宋体" w:cs="宋体"/>
          <w:bCs/>
          <w:color w:val="auto"/>
          <w:szCs w:val="24"/>
          <w:highlight w:val="none"/>
          <w:lang w:eastAsia="zh-CN"/>
        </w:rPr>
        <w:t>4.</w:t>
      </w:r>
      <w:r>
        <w:rPr>
          <w:rFonts w:hint="eastAsia" w:ascii="宋体" w:hAnsi="宋体" w:cs="宋体"/>
          <w:color w:val="auto"/>
          <w:szCs w:val="24"/>
          <w:highlight w:val="none"/>
          <w:lang w:eastAsia="zh-CN"/>
        </w:rPr>
        <w:t>本项目的特定资格要求：</w:t>
      </w:r>
      <w:r>
        <w:rPr>
          <w:rFonts w:hint="eastAsia" w:ascii="宋体" w:hAnsi="宋体" w:cs="宋体"/>
          <w:b/>
          <w:color w:val="auto"/>
          <w:szCs w:val="24"/>
          <w:highlight w:val="none"/>
          <w:lang w:eastAsia="zh-CN"/>
        </w:rPr>
        <w:t>供应商具有省级公安厅核发的《保安服务许可证》资格证书（外省保安服务企业须已在无锡市保安主管部门备案）</w:t>
      </w:r>
      <w:r>
        <w:rPr>
          <w:rFonts w:hint="eastAsia" w:ascii="宋体" w:hAnsi="宋体" w:cs="宋体"/>
          <w:color w:val="auto"/>
          <w:szCs w:val="24"/>
          <w:highlight w:val="none"/>
          <w:lang w:eastAsia="zh-CN"/>
        </w:rPr>
        <w:t>；</w:t>
      </w:r>
    </w:p>
    <w:p w14:paraId="6BFFABBE">
      <w:pPr>
        <w:keepNext/>
        <w:keepLines/>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7E795362">
      <w:pPr>
        <w:keepNext/>
        <w:keepLines/>
        <w:shd w:val="clear" w:color="auto" w:fill="FFFFFF"/>
        <w:ind w:firstLine="482"/>
        <w:rPr>
          <w:rFonts w:ascii="宋体" w:hAnsi="宋体" w:cs="Times New Roman"/>
          <w:color w:val="auto"/>
          <w:szCs w:val="24"/>
          <w:highlight w:val="none"/>
          <w:lang w:eastAsia="zh-CN"/>
        </w:rPr>
      </w:pPr>
      <w:bookmarkStart w:id="4" w:name="_Toc112006902"/>
      <w:r>
        <w:rPr>
          <w:rFonts w:hint="eastAsia" w:ascii="宋体" w:hAnsi="宋体" w:cs="Times New Roman"/>
          <w:b/>
          <w:bCs/>
          <w:color w:val="auto"/>
          <w:szCs w:val="24"/>
          <w:highlight w:val="none"/>
          <w:lang w:eastAsia="zh-CN"/>
        </w:rPr>
        <w:t>（三）</w:t>
      </w:r>
      <w:bookmarkEnd w:id="4"/>
      <w:r>
        <w:rPr>
          <w:rFonts w:hint="eastAsia" w:ascii="宋体" w:hAnsi="宋体" w:cs="Times New Roman"/>
          <w:b/>
          <w:bCs/>
          <w:color w:val="auto"/>
          <w:szCs w:val="24"/>
          <w:highlight w:val="none"/>
          <w:lang w:eastAsia="zh-CN"/>
        </w:rPr>
        <w:t>供应商主体信息库注册</w:t>
      </w:r>
    </w:p>
    <w:p w14:paraId="72795762">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31071A5E">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112600E1">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0650F9AB">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30EBC6A4">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268D5D4B">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09787259">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3F6F56F3">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4345349A">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2E0815B2">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2C1ABC91">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5B305CE1">
      <w:pPr>
        <w:keepNext/>
        <w:keepLines/>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483E297E">
      <w:pPr>
        <w:keepNext/>
        <w:keepLines/>
        <w:shd w:val="clear" w:color="auto" w:fill="FFFFFF"/>
        <w:ind w:firstLine="482"/>
        <w:rPr>
          <w:rFonts w:ascii="宋体" w:hAnsi="宋体" w:cs="Times New Roman"/>
          <w:b/>
          <w:bCs/>
          <w:color w:val="auto"/>
          <w:szCs w:val="24"/>
          <w:highlight w:val="none"/>
          <w:lang w:eastAsia="zh-CN"/>
        </w:rPr>
      </w:pPr>
      <w:bookmarkStart w:id="5" w:name="_Toc112006903"/>
      <w:r>
        <w:rPr>
          <w:rFonts w:hint="eastAsia" w:ascii="宋体" w:hAnsi="宋体" w:cs="Times New Roman"/>
          <w:b/>
          <w:bCs/>
          <w:color w:val="auto"/>
          <w:szCs w:val="24"/>
          <w:highlight w:val="none"/>
          <w:lang w:eastAsia="zh-CN"/>
        </w:rPr>
        <w:t>（四）</w:t>
      </w:r>
      <w:bookmarkEnd w:id="5"/>
      <w:r>
        <w:rPr>
          <w:rFonts w:hint="eastAsia" w:ascii="宋体" w:hAnsi="宋体" w:cs="Times New Roman"/>
          <w:b/>
          <w:bCs/>
          <w:color w:val="auto"/>
          <w:szCs w:val="24"/>
          <w:highlight w:val="none"/>
          <w:lang w:eastAsia="zh-CN"/>
        </w:rPr>
        <w:t>获取招标文件</w:t>
      </w:r>
    </w:p>
    <w:p w14:paraId="353B5B94">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6" w:name="_Hlk161849833"/>
      <w:r>
        <w:rPr>
          <w:rFonts w:hint="eastAsia" w:ascii="宋体" w:hAnsi="宋体" w:cs="宋体"/>
          <w:color w:val="auto"/>
          <w:szCs w:val="24"/>
          <w:highlight w:val="none"/>
          <w:lang w:eastAsia="zh-CN"/>
        </w:rPr>
        <w:t>投标</w:t>
      </w:r>
      <w:bookmarkEnd w:id="6"/>
      <w:r>
        <w:rPr>
          <w:rFonts w:hint="eastAsia" w:ascii="宋体" w:hAnsi="宋体" w:cs="宋体"/>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280F7398">
      <w:pPr>
        <w:keepNext/>
        <w:keepLines/>
        <w:shd w:val="clear" w:color="auto" w:fill="FFFFFF"/>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49BE58B9">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采购人、采购代理机构将以电话咨询、邮箱（429177709@qq.com）等方式开展线上不见面答疑服务。截止至</w:t>
      </w:r>
      <w:r>
        <w:rPr>
          <w:rFonts w:hint="eastAsia" w:ascii="宋体" w:hAnsi="宋体" w:cs="Times New Roman"/>
          <w:color w:val="auto"/>
          <w:szCs w:val="24"/>
          <w:highlight w:val="none"/>
          <w:lang w:eastAsia="zh-CN"/>
        </w:rPr>
        <w:t>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 xml:space="preserve"> 10</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 xml:space="preserve"> 16 </w:t>
      </w:r>
      <w:r>
        <w:rPr>
          <w:rFonts w:hint="eastAsia" w:ascii="宋体" w:hAnsi="宋体" w:cs="Times New Roman"/>
          <w:color w:val="auto"/>
          <w:szCs w:val="24"/>
          <w:highlight w:val="none"/>
          <w:lang w:eastAsia="zh-CN"/>
        </w:rPr>
        <w:t>日1</w:t>
      </w:r>
      <w:r>
        <w:rPr>
          <w:rFonts w:hint="eastAsia" w:ascii="宋体" w:hAnsi="宋体" w:cs="Times New Roman"/>
          <w:color w:val="auto"/>
          <w:szCs w:val="24"/>
          <w:highlight w:val="none"/>
          <w:lang w:eastAsia="zh-CN"/>
        </w:rPr>
        <w:t>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Times New Roman"/>
          <w:color w:val="auto"/>
          <w:szCs w:val="24"/>
          <w:highlight w:val="none"/>
          <w:lang w:eastAsia="zh-CN"/>
        </w:rPr>
        <w:t>“</w:t>
      </w:r>
      <w:r>
        <w:rPr>
          <w:rFonts w:hint="eastAsia" w:ascii="宋体" w:hAnsi="宋体" w:cs="宋体"/>
          <w:color w:val="auto"/>
          <w:szCs w:val="24"/>
          <w:highlight w:val="none"/>
          <w:lang w:eastAsia="zh-CN"/>
        </w:rPr>
        <w:t>JSZC-320205-THGC-G2026-0017</w:t>
      </w:r>
      <w:r>
        <w:rPr>
          <w:rFonts w:hint="eastAsia" w:ascii="宋体" w:hAnsi="宋体" w:cs="Times New Roman"/>
          <w:color w:val="auto"/>
          <w:szCs w:val="24"/>
          <w:highlight w:val="none"/>
          <w:lang w:eastAsia="zh-CN"/>
        </w:rPr>
        <w:t xml:space="preserve">项目需澄清问题”， 并于答疑截止时间前邮箱（429177709@qq.com）给项目联系人。若未在法定时间内提出澄清，由此造成的损失及风险由供应商自行承担。 </w:t>
      </w:r>
    </w:p>
    <w:p w14:paraId="72CA0013">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0C320D9A">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0F6075F">
      <w:pPr>
        <w:keepNext/>
        <w:keepLines/>
        <w:shd w:val="clear" w:color="auto" w:fill="FFFFFF"/>
        <w:ind w:firstLine="482"/>
        <w:rPr>
          <w:rFonts w:ascii="宋体" w:hAnsi="宋体" w:cs="Times New Roman"/>
          <w:b/>
          <w:bCs/>
          <w:color w:val="auto"/>
          <w:szCs w:val="24"/>
          <w:highlight w:val="none"/>
          <w:lang w:eastAsia="zh-CN"/>
        </w:rPr>
      </w:pPr>
      <w:bookmarkStart w:id="7" w:name="_Toc112006904"/>
      <w:r>
        <w:rPr>
          <w:rFonts w:hint="eastAsia" w:ascii="宋体" w:hAnsi="宋体" w:cs="Times New Roman"/>
          <w:b/>
          <w:bCs/>
          <w:color w:val="auto"/>
          <w:szCs w:val="24"/>
          <w:highlight w:val="none"/>
          <w:lang w:eastAsia="zh-CN"/>
        </w:rPr>
        <w:t>（七）投标及开标、定标时间、地点</w:t>
      </w:r>
      <w:bookmarkEnd w:id="7"/>
    </w:p>
    <w:p w14:paraId="118C7395">
      <w:pPr>
        <w:keepNext/>
        <w:keepLines/>
        <w:shd w:val="clear" w:color="auto" w:fill="FFFFFF"/>
        <w:ind w:firstLine="482"/>
        <w:rPr>
          <w:rFonts w:ascii="宋体" w:hAnsi="宋体" w:cs="Times New Roman"/>
          <w:color w:val="auto"/>
          <w:szCs w:val="24"/>
          <w:highlight w:val="none"/>
          <w:lang w:eastAsia="zh-CN"/>
        </w:rPr>
      </w:pPr>
      <w:bookmarkStart w:id="8"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7AB68D4B">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w:t>
      </w:r>
      <w:r>
        <w:rPr>
          <w:rFonts w:hint="eastAsia" w:ascii="宋体" w:hAnsi="宋体" w:cs="Times New Roman"/>
          <w:color w:val="auto"/>
          <w:szCs w:val="24"/>
          <w:highlight w:val="none"/>
          <w:lang w:eastAsia="zh-CN"/>
        </w:rPr>
        <w:t>：202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 xml:space="preserve"> 10 </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 xml:space="preserve"> 30</w:t>
      </w:r>
      <w:r>
        <w:rPr>
          <w:rFonts w:hint="eastAsia" w:ascii="宋体" w:hAnsi="宋体" w:cs="Times New Roman"/>
          <w:color w:val="auto"/>
          <w:szCs w:val="24"/>
          <w:highlight w:val="none"/>
          <w:lang w:eastAsia="zh-CN"/>
        </w:rPr>
        <w:t>日9:30</w:t>
      </w:r>
      <w:r>
        <w:rPr>
          <w:rFonts w:hint="eastAsia" w:ascii="宋体" w:hAnsi="宋体" w:cs="Times New Roman"/>
          <w:color w:val="auto"/>
          <w:szCs w:val="24"/>
          <w:highlight w:val="none"/>
          <w:lang w:eastAsia="zh-CN"/>
        </w:rPr>
        <w:t>，投标截止时间后的投标文件恕不接受。</w:t>
      </w:r>
    </w:p>
    <w:p w14:paraId="5BF4C7E1">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w:t>
      </w:r>
      <w:r>
        <w:rPr>
          <w:rFonts w:hint="eastAsia" w:ascii="宋体" w:hAnsi="宋体" w:cs="Times New Roman"/>
          <w:color w:val="auto"/>
          <w:szCs w:val="24"/>
          <w:highlight w:val="none"/>
          <w:lang w:eastAsia="zh-CN"/>
        </w:rPr>
        <w:t>：202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 xml:space="preserve"> 10 </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 xml:space="preserve"> 30</w:t>
      </w:r>
      <w:r>
        <w:rPr>
          <w:rFonts w:hint="eastAsia" w:ascii="宋体" w:hAnsi="宋体" w:cs="Times New Roman"/>
          <w:color w:val="auto"/>
          <w:szCs w:val="24"/>
          <w:highlight w:val="none"/>
          <w:lang w:eastAsia="zh-CN"/>
        </w:rPr>
        <w:t>日 9:30。</w:t>
      </w:r>
    </w:p>
    <w:p w14:paraId="009B0FF6">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66720F51">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58917C16">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定标地点：无锡市公共资源交易中心锡山分中心迎宾南路2</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号</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p>
    <w:p w14:paraId="3AA11203">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（八）投标文件份数：</w:t>
      </w:r>
      <w:bookmarkEnd w:id="8"/>
      <w:r>
        <w:rPr>
          <w:rFonts w:hint="eastAsia" w:ascii="宋体" w:hAnsi="宋体" w:cs="Times New Roman"/>
          <w:b/>
          <w:bCs/>
          <w:color w:val="auto"/>
          <w:szCs w:val="24"/>
          <w:highlight w:val="none"/>
          <w:lang w:eastAsia="zh-CN"/>
        </w:rPr>
        <w:t>请按规定上传电子投标文件，不接收纸质投标文件。</w:t>
      </w:r>
    </w:p>
    <w:p w14:paraId="4183FA54">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06A599D9">
      <w:pPr>
        <w:keepNext/>
        <w:keepLines/>
        <w:shd w:val="clear" w:color="auto" w:fill="FFFFFF"/>
        <w:ind w:firstLine="480"/>
        <w:rPr>
          <w:rFonts w:ascii="宋体" w:hAnsi="宋体" w:cs="Times New Roman"/>
          <w:b/>
          <w:bCs/>
          <w:color w:val="auto"/>
          <w:szCs w:val="24"/>
          <w:highlight w:val="none"/>
          <w:lang w:eastAsia="zh-CN"/>
        </w:rPr>
      </w:pPr>
      <w:bookmarkStart w:id="9" w:name="_Toc112006909"/>
      <w:r>
        <w:rPr>
          <w:rFonts w:hint="eastAsia" w:ascii="宋体" w:hAnsi="宋体" w:cs="Times New Roman"/>
          <w:b/>
          <w:bCs/>
          <w:color w:val="auto"/>
          <w:szCs w:val="24"/>
          <w:highlight w:val="none"/>
          <w:lang w:eastAsia="zh-CN"/>
        </w:rPr>
        <w:t>（十）其他</w:t>
      </w:r>
    </w:p>
    <w:p w14:paraId="06CDE777">
      <w:pPr>
        <w:keepNext/>
        <w:keepLines/>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5FC51EF1">
      <w:pPr>
        <w:keepNext/>
        <w:keepLines/>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采购</w:t>
      </w:r>
      <w:r>
        <w:rPr>
          <w:rFonts w:ascii="宋体" w:hAnsi="宋体" w:cs="Times New Roman"/>
          <w:color w:val="auto"/>
          <w:szCs w:val="24"/>
          <w:highlight w:val="none"/>
          <w:lang w:eastAsia="zh-CN"/>
        </w:rPr>
        <w:t>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180FBEAC">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9"/>
      <w:r>
        <w:rPr>
          <w:rFonts w:hint="eastAsia" w:ascii="宋体" w:hAnsi="宋体" w:cs="Times New Roman"/>
          <w:b/>
          <w:bCs/>
          <w:color w:val="auto"/>
          <w:szCs w:val="24"/>
          <w:highlight w:val="none"/>
          <w:lang w:eastAsia="zh-CN"/>
        </w:rPr>
        <w:t>联系方式</w:t>
      </w:r>
    </w:p>
    <w:p w14:paraId="56E36D2B">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1、采购人：无锡市天一实验学校</w:t>
      </w:r>
    </w:p>
    <w:p w14:paraId="35CC8EB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采购人地址：无锡市锡山区锡东新城兴越路2号</w:t>
      </w:r>
    </w:p>
    <w:p w14:paraId="4E2439B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联系人：朱老师</w:t>
      </w:r>
    </w:p>
    <w:p w14:paraId="008CB06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联系方式：</w:t>
      </w:r>
      <w:r>
        <w:rPr>
          <w:rFonts w:ascii="宋体" w:hAnsi="宋体" w:cs="Times New Roman"/>
          <w:color w:val="auto"/>
          <w:szCs w:val="24"/>
          <w:highlight w:val="none"/>
          <w:lang w:eastAsia="zh-CN"/>
        </w:rPr>
        <w:t>0510-88537399</w:t>
      </w:r>
    </w:p>
    <w:p w14:paraId="35B738A2">
      <w:pPr>
        <w:keepNext/>
        <w:keepLines/>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、采购代理机构：</w:t>
      </w:r>
      <w:r>
        <w:rPr>
          <w:rFonts w:hint="eastAsia" w:ascii="宋体" w:hAnsi="宋体" w:cs="宋体"/>
          <w:bCs/>
          <w:color w:val="auto"/>
          <w:szCs w:val="24"/>
          <w:highlight w:val="none"/>
          <w:lang w:eastAsia="zh-CN"/>
        </w:rPr>
        <w:t>江苏通汇工程管理咨询有限公司</w:t>
      </w:r>
    </w:p>
    <w:p w14:paraId="76A1A20C">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联系地址：无锡市锡山区万马广场59-102</w:t>
      </w:r>
    </w:p>
    <w:p w14:paraId="0126FC62">
      <w:pPr>
        <w:keepNext/>
        <w:keepLines/>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联系人：</w:t>
      </w:r>
      <w:r>
        <w:rPr>
          <w:rFonts w:hint="eastAsia" w:ascii="宋体" w:hAnsi="宋体" w:cs="Times New Roman"/>
          <w:color w:val="auto"/>
          <w:szCs w:val="24"/>
          <w:highlight w:val="none"/>
          <w:lang w:val="en-US" w:eastAsia="zh-CN"/>
        </w:rPr>
        <w:t>刘燕、何彩莲</w:t>
      </w:r>
    </w:p>
    <w:p w14:paraId="42F63DCD">
      <w:pPr>
        <w:keepNext/>
        <w:keepLines/>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联系电话：</w:t>
      </w:r>
      <w:r>
        <w:rPr>
          <w:rFonts w:hint="eastAsia" w:ascii="宋体" w:hAnsi="宋体" w:cs="Times New Roman"/>
          <w:color w:val="auto"/>
          <w:szCs w:val="24"/>
          <w:highlight w:val="none"/>
          <w:lang w:val="en-US" w:eastAsia="zh-CN"/>
        </w:rPr>
        <w:t>0510-88226300</w:t>
      </w:r>
    </w:p>
    <w:p w14:paraId="333E141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邮编：2141</w:t>
      </w:r>
      <w:r>
        <w:rPr>
          <w:rFonts w:ascii="宋体" w:hAnsi="宋体" w:cs="Times New Roman"/>
          <w:color w:val="auto"/>
          <w:szCs w:val="24"/>
          <w:highlight w:val="none"/>
          <w:lang w:eastAsia="zh-CN"/>
        </w:rPr>
        <w:t xml:space="preserve">00 </w:t>
      </w:r>
    </w:p>
    <w:p w14:paraId="5AD91481">
      <w:pPr>
        <w:keepNext/>
        <w:keepLines/>
        <w:widowControl w:val="0"/>
        <w:ind w:firstLine="0"/>
        <w:jc w:val="both"/>
        <w:rPr>
          <w:rFonts w:ascii="宋体" w:hAnsi="宋体" w:cs="Times New Roman"/>
          <w:bCs/>
          <w:color w:val="auto"/>
          <w:szCs w:val="24"/>
          <w:highlight w:val="none"/>
          <w:lang w:val="zh-CN" w:eastAsia="zh-CN"/>
        </w:rPr>
      </w:pPr>
    </w:p>
    <w:p w14:paraId="08BA0E44">
      <w:pPr>
        <w:keepNext/>
        <w:keepLines/>
        <w:widowControl w:val="0"/>
        <w:ind w:firstLine="0"/>
        <w:rPr>
          <w:rFonts w:ascii="宋体" w:hAnsi="宋体" w:cs="Times New Roman"/>
          <w:bCs/>
          <w:color w:val="auto"/>
          <w:szCs w:val="24"/>
          <w:highlight w:val="none"/>
          <w:lang w:val="zh-CN" w:eastAsia="zh-CN"/>
        </w:rPr>
      </w:pPr>
    </w:p>
    <w:p w14:paraId="6F8BE1E8">
      <w:pPr>
        <w:keepNext/>
        <w:keepLines/>
        <w:widowControl w:val="0"/>
        <w:ind w:firstLine="0"/>
        <w:rPr>
          <w:rFonts w:ascii="宋体" w:hAnsi="宋体" w:cs="Times New Roman"/>
          <w:bCs/>
          <w:color w:val="auto"/>
          <w:szCs w:val="24"/>
          <w:highlight w:val="none"/>
          <w:lang w:val="zh-CN" w:eastAsia="zh-CN"/>
        </w:rPr>
      </w:pPr>
    </w:p>
    <w:p w14:paraId="40164339">
      <w:pPr>
        <w:keepNext/>
        <w:keepLines/>
        <w:widowControl w:val="0"/>
        <w:ind w:firstLine="0"/>
        <w:rPr>
          <w:rFonts w:ascii="宋体" w:hAnsi="宋体" w:cs="Times New Roman"/>
          <w:bCs/>
          <w:color w:val="auto"/>
          <w:szCs w:val="24"/>
          <w:highlight w:val="none"/>
          <w:lang w:val="zh-CN" w:eastAsia="zh-CN"/>
        </w:rPr>
      </w:pPr>
    </w:p>
    <w:p w14:paraId="3044A1BE">
      <w:pPr>
        <w:keepNext/>
        <w:keepLines/>
        <w:widowControl w:val="0"/>
        <w:ind w:firstLine="0"/>
        <w:rPr>
          <w:rFonts w:ascii="宋体" w:hAnsi="宋体" w:cs="Times New Roman"/>
          <w:bCs/>
          <w:color w:val="auto"/>
          <w:szCs w:val="24"/>
          <w:highlight w:val="none"/>
          <w:lang w:val="zh-CN" w:eastAsia="zh-CN"/>
        </w:rPr>
      </w:pPr>
    </w:p>
    <w:p w14:paraId="4FD7DCA9">
      <w:pPr>
        <w:keepNext/>
        <w:keepLines/>
        <w:widowControl w:val="0"/>
        <w:ind w:firstLine="0"/>
        <w:rPr>
          <w:rFonts w:ascii="宋体" w:hAnsi="宋体" w:cs="Times New Roman"/>
          <w:bCs/>
          <w:color w:val="auto"/>
          <w:szCs w:val="24"/>
          <w:highlight w:val="none"/>
          <w:lang w:val="zh-CN" w:eastAsia="zh-CN"/>
        </w:rPr>
      </w:pPr>
    </w:p>
    <w:p w14:paraId="509F0750">
      <w:pPr>
        <w:keepNext/>
        <w:keepLines/>
        <w:widowControl w:val="0"/>
        <w:ind w:firstLine="0"/>
        <w:rPr>
          <w:rFonts w:ascii="宋体" w:hAnsi="宋体" w:cs="Times New Roman"/>
          <w:bCs/>
          <w:color w:val="auto"/>
          <w:szCs w:val="24"/>
          <w:highlight w:val="none"/>
          <w:lang w:val="zh-CN" w:eastAsia="zh-CN"/>
        </w:rPr>
      </w:pPr>
    </w:p>
    <w:p w14:paraId="5365F2A0">
      <w:pPr>
        <w:keepNext/>
        <w:keepLines/>
        <w:widowControl w:val="0"/>
        <w:ind w:firstLine="0"/>
        <w:rPr>
          <w:rFonts w:ascii="宋体" w:hAnsi="宋体" w:cs="Times New Roman"/>
          <w:bCs/>
          <w:color w:val="auto"/>
          <w:szCs w:val="24"/>
          <w:highlight w:val="none"/>
          <w:lang w:val="zh-CN" w:eastAsia="zh-CN"/>
        </w:rPr>
      </w:pPr>
    </w:p>
    <w:p w14:paraId="41EB39E4">
      <w:pPr>
        <w:keepNext/>
        <w:keepLines/>
        <w:widowControl w:val="0"/>
        <w:ind w:firstLine="0"/>
        <w:rPr>
          <w:rFonts w:ascii="宋体" w:hAnsi="宋体" w:cs="Times New Roman"/>
          <w:bCs/>
          <w:color w:val="auto"/>
          <w:szCs w:val="24"/>
          <w:highlight w:val="none"/>
          <w:lang w:val="zh-CN" w:eastAsia="zh-CN"/>
        </w:rPr>
      </w:pPr>
    </w:p>
    <w:p w14:paraId="4555DBD6">
      <w:pPr>
        <w:keepNext/>
        <w:keepLines/>
        <w:widowControl w:val="0"/>
        <w:ind w:firstLine="0"/>
        <w:rPr>
          <w:rFonts w:ascii="宋体" w:hAnsi="宋体" w:cs="Times New Roman"/>
          <w:bCs/>
          <w:color w:val="auto"/>
          <w:szCs w:val="24"/>
          <w:highlight w:val="none"/>
          <w:lang w:val="zh-CN" w:eastAsia="zh-CN"/>
        </w:rPr>
      </w:pPr>
    </w:p>
    <w:p w14:paraId="30635BB1">
      <w:pPr>
        <w:pStyle w:val="3"/>
        <w:rPr>
          <w:color w:val="auto"/>
          <w:highlight w:val="none"/>
          <w:lang w:eastAsia="zh-CN"/>
        </w:rPr>
      </w:pPr>
      <w:bookmarkStart w:id="10" w:name="_Toc161316665"/>
    </w:p>
    <w:p w14:paraId="14FABB85">
      <w:pPr>
        <w:keepNext/>
        <w:keepLines/>
        <w:ind w:firstLine="480"/>
        <w:rPr>
          <w:color w:val="auto"/>
          <w:highlight w:val="none"/>
          <w:lang w:eastAsia="zh-CN"/>
        </w:rPr>
      </w:pPr>
      <w:r>
        <w:rPr>
          <w:rFonts w:hint="eastAsia"/>
          <w:color w:val="auto"/>
          <w:highlight w:val="none"/>
          <w:lang w:eastAsia="zh-CN"/>
        </w:rPr>
        <w:br w:type="page" w:clear="all"/>
      </w:r>
    </w:p>
    <w:p w14:paraId="2D89CBBB">
      <w:pPr>
        <w:pStyle w:val="3"/>
        <w:rPr>
          <w:color w:val="auto"/>
          <w:highlight w:val="none"/>
          <w:lang w:eastAsia="zh-CN"/>
        </w:rPr>
      </w:pPr>
      <w:r>
        <w:rPr>
          <w:rFonts w:hint="eastAsia"/>
          <w:color w:val="auto"/>
          <w:highlight w:val="none"/>
          <w:lang w:eastAsia="zh-CN"/>
        </w:rPr>
        <w:t>二、供应商须知</w:t>
      </w:r>
      <w:bookmarkEnd w:id="10"/>
    </w:p>
    <w:p w14:paraId="238B34F6">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712BA6B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39890BF0">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11" w:name="_Hlk160181958"/>
      <w:r>
        <w:rPr>
          <w:rFonts w:hint="eastAsia" w:ascii="宋体" w:hAnsi="宋体" w:cs="Times New Roman"/>
          <w:b/>
          <w:bCs/>
          <w:color w:val="auto"/>
          <w:szCs w:val="24"/>
          <w:highlight w:val="none"/>
          <w:lang w:eastAsia="zh-CN"/>
        </w:rPr>
        <w:t>招标文件</w:t>
      </w:r>
      <w:bookmarkEnd w:id="11"/>
    </w:p>
    <w:p w14:paraId="614F0A7D">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1.招标文件包括本文件目录所列全部内容，投标人应仔细阅读，并在投标文件中充分响应招标文件的所有要求。</w:t>
      </w:r>
    </w:p>
    <w:p w14:paraId="1A1FA18A">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2.潜在投标人可在项目招标公告附件中查看公开招标文件，如确定投标，必须在苏采云平台</w:t>
      </w:r>
      <w:r>
        <w:rPr>
          <w:rFonts w:hint="eastAsia" w:ascii="宋体" w:hAnsi="宋体" w:cs="Times New Roman"/>
          <w:color w:val="auto"/>
          <w:szCs w:val="24"/>
          <w:highlight w:val="none"/>
          <w:lang w:eastAsia="zh-CN"/>
        </w:rPr>
        <w:t>中免费下载公开招标文件（“项目参与”——“采购项目”找到需要获取采购文件的项目，点击“我要参与”——“参与投标”——“下载文件”</w:t>
      </w:r>
      <w:r>
        <w:rPr>
          <w:rFonts w:ascii="宋体" w:hAnsi="宋体" w:cs="宋体"/>
          <w:color w:val="auto"/>
          <w:szCs w:val="22"/>
          <w:highlight w:val="none"/>
          <w:lang w:eastAsia="zh-CN"/>
        </w:rPr>
        <w:t>，完成项目参与，将苏采云平台中下载的采购文件（后缀名为</w:t>
      </w:r>
      <w:r>
        <w:rPr>
          <w:rFonts w:hint="eastAsia" w:ascii="宋体" w:hAnsi="宋体" w:cs="宋体"/>
          <w:color w:val="auto"/>
          <w:szCs w:val="22"/>
          <w:highlight w:val="none"/>
          <w:lang w:eastAsia="zh-CN"/>
        </w:rPr>
        <w:t>“</w:t>
      </w:r>
      <w:r>
        <w:rPr>
          <w:rFonts w:ascii="宋体" w:hAnsi="宋体" w:cs="宋体"/>
          <w:color w:val="auto"/>
          <w:szCs w:val="22"/>
          <w:highlight w:val="none"/>
          <w:lang w:eastAsia="zh-CN"/>
        </w:rPr>
        <w:t>kedt”）导入到“政府采购客户端”，离线按要求编制并加密</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文件（使用“CA数字证书”），导出加密的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文件（后缀名为zip，不得超过150M）并在苏采云平台上传该加密的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文件，对采购文件各项内容做出实质性响应，否则其</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文件无效。</w:t>
      </w:r>
    </w:p>
    <w:p w14:paraId="6D56B31E">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3.投标人一旦参加本项目投标，即表明承诺接受了本招标文件中的所有条件和规定。</w:t>
      </w:r>
    </w:p>
    <w:p w14:paraId="2ABD18EA">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4.招标文件仅作为本次招投标使用。</w:t>
      </w:r>
    </w:p>
    <w:p w14:paraId="6FD54C98">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5.招标文件中的“法定代表人”是指投标人的营业执照或相关部门的登记证明文件中的“法定代表人”或“负责人”。</w:t>
      </w:r>
    </w:p>
    <w:p w14:paraId="1F406259">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786B188C">
      <w:pPr>
        <w:keepNext/>
        <w:keepLines/>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本文件的最终解释权归采购人。</w:t>
      </w:r>
    </w:p>
    <w:p w14:paraId="0D6FC075">
      <w:pPr>
        <w:keepNext/>
        <w:keepLines/>
        <w:shd w:val="clear" w:color="auto" w:fill="FFFFFF"/>
        <w:ind w:firstLine="482"/>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666A473F">
      <w:pPr>
        <w:keepNext/>
        <w:keepLines/>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7A65049F">
      <w:pPr>
        <w:keepNext/>
        <w:keepLines/>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196E657A">
      <w:pPr>
        <w:keepNext/>
        <w:keepLines/>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3.供应商应于投标截止日前以电子邮件形式发送至江苏通汇工程管理咨询有限公司，确认已收到修改文件或延期开标通知，邮箱：</w:t>
      </w:r>
      <w:r>
        <w:rPr>
          <w:rFonts w:hint="eastAsia" w:ascii="宋体" w:hAnsi="宋体" w:cs="Times New Roman"/>
          <w:color w:val="auto"/>
          <w:szCs w:val="24"/>
          <w:highlight w:val="none"/>
          <w:u w:val="single"/>
          <w:lang w:eastAsia="zh-CN"/>
        </w:rPr>
        <w:t>429177709</w:t>
      </w:r>
      <w:r>
        <w:rPr>
          <w:rFonts w:ascii="宋体" w:hAnsi="宋体" w:cs="Times New Roman"/>
          <w:color w:val="auto"/>
          <w:szCs w:val="24"/>
          <w:highlight w:val="none"/>
          <w:u w:val="single"/>
          <w:lang w:eastAsia="zh-CN"/>
        </w:rPr>
        <w:t>@qq.com</w:t>
      </w:r>
      <w:r>
        <w:rPr>
          <w:rFonts w:hint="eastAsia" w:ascii="宋体" w:hAnsi="宋体" w:cs="宋体"/>
          <w:color w:val="auto"/>
          <w:szCs w:val="24"/>
          <w:highlight w:val="none"/>
          <w:lang w:eastAsia="zh-CN"/>
        </w:rPr>
        <w:t>；逾期不回视同收到此公告。因供应商未及时全面地关注更正公告导致其提交的投标文件材料不符合采购人要求，而造成的损失及风险（包括但不限于未成交）由供应商自行承担。</w:t>
      </w:r>
    </w:p>
    <w:p w14:paraId="35208F7F">
      <w:pPr>
        <w:keepNext/>
        <w:keepLines/>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4</w:t>
      </w:r>
      <w:r>
        <w:rPr>
          <w:rFonts w:hint="eastAsia" w:ascii="宋体" w:hAnsi="宋体" w:cs="Times New Roman"/>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p>
    <w:p w14:paraId="0DEF407F">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p>
    <w:p w14:paraId="430E2A3A">
      <w:pPr>
        <w:keepNext/>
        <w:keepLines/>
        <w:shd w:val="clear" w:color="auto" w:fill="FFFFFF"/>
        <w:ind w:firstLine="480"/>
        <w:rPr>
          <w:rFonts w:ascii="宋体" w:hAnsi="宋体" w:cs="Times New Roman"/>
          <w:b/>
          <w:bCs/>
          <w:color w:val="auto"/>
          <w:szCs w:val="24"/>
          <w:highlight w:val="none"/>
          <w:lang w:eastAsia="zh-CN"/>
        </w:rPr>
      </w:pPr>
      <w:bookmarkStart w:id="12" w:name="_Hlk159252584"/>
      <w:r>
        <w:rPr>
          <w:rFonts w:hint="eastAsia" w:ascii="宋体" w:hAnsi="宋体" w:cs="Times New Roman"/>
          <w:b/>
          <w:bCs/>
          <w:color w:val="auto"/>
          <w:szCs w:val="24"/>
          <w:highlight w:val="none"/>
          <w:lang w:eastAsia="zh-CN"/>
        </w:rPr>
        <w:t>1．投标函（格式见附件）</w:t>
      </w:r>
    </w:p>
    <w:p w14:paraId="252009EC">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572EF552">
      <w:pPr>
        <w:keepNext/>
        <w:keepLines/>
        <w:shd w:val="clear" w:color="auto" w:fill="FFFFFF"/>
        <w:ind w:firstLine="480"/>
        <w:rPr>
          <w:rFonts w:ascii="宋体" w:hAnsi="宋体" w:cs="Times New Roman"/>
          <w:color w:val="auto"/>
          <w:szCs w:val="24"/>
          <w:highlight w:val="none"/>
          <w:lang w:eastAsia="zh-CN"/>
        </w:rPr>
      </w:pPr>
      <w:bookmarkStart w:id="13"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4EFD8F1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（2）具有独立承担民事责任能力的供应商营业执照或相关部门的登记证明文件扫描件加盖电子公章</w:t>
      </w:r>
      <w:r>
        <w:rPr>
          <w:rFonts w:hint="eastAsia" w:ascii="宋体" w:hAnsi="宋体" w:cs="Times New Roman"/>
          <w:b/>
          <w:bCs/>
          <w:color w:val="auto"/>
          <w:szCs w:val="24"/>
          <w:highlight w:val="none"/>
          <w:lang w:eastAsia="zh-CN"/>
        </w:rPr>
        <w:t>（投标供应商如是允许以分支机构身份参加投标的，提供投标供应商分支机构的营业执照扫描件）；</w:t>
      </w:r>
    </w:p>
    <w:p w14:paraId="6D6F9A36">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（3）供应商法定代表人授权委托书加盖电子公章</w:t>
      </w:r>
      <w:r>
        <w:rPr>
          <w:rFonts w:hint="eastAsia" w:ascii="宋体" w:hAnsi="宋体" w:cs="Times New Roman"/>
          <w:b/>
          <w:bCs/>
          <w:color w:val="auto"/>
          <w:szCs w:val="24"/>
          <w:highlight w:val="none"/>
          <w:lang w:eastAsia="zh-CN"/>
        </w:rPr>
        <w:t>（法定代表人亲自参与投标的除外，格式见附件）；</w:t>
      </w:r>
    </w:p>
    <w:p w14:paraId="1F12837D">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（4）供应商法定代表人身份证扫描件加盖电子公章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74CDECAD">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（5）供应商法定代表人授权代表身份证扫描件加盖电子公章</w:t>
      </w:r>
      <w:r>
        <w:rPr>
          <w:rFonts w:hint="eastAsia" w:ascii="宋体" w:hAnsi="宋体" w:cs="Times New Roman"/>
          <w:b/>
          <w:bCs/>
          <w:color w:val="auto"/>
          <w:szCs w:val="24"/>
          <w:highlight w:val="none"/>
          <w:lang w:eastAsia="zh-CN"/>
        </w:rPr>
        <w:t>（正、反面， 法定代表人亲自参与投标的除外）</w:t>
      </w:r>
      <w:r>
        <w:rPr>
          <w:rFonts w:hint="eastAsia" w:ascii="宋体" w:hAnsi="宋体" w:cs="Times New Roman"/>
          <w:color w:val="auto"/>
          <w:szCs w:val="24"/>
          <w:highlight w:val="none"/>
          <w:lang w:eastAsia="zh-CN"/>
        </w:rPr>
        <w:t xml:space="preserve">； </w:t>
      </w:r>
    </w:p>
    <w:p w14:paraId="6859978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）供应商近六个月中任意一个月份（不含</w:t>
      </w:r>
      <w:r>
        <w:rPr>
          <w:rFonts w:hint="eastAsia" w:ascii="宋体" w:hAnsi="宋体" w:cs="Times New Roman"/>
          <w:color w:val="auto"/>
          <w:szCs w:val="24"/>
          <w:highlight w:val="none"/>
          <w:lang w:val="en-US" w:eastAsia="zh-CN"/>
        </w:rPr>
        <w:t>开</w:t>
      </w:r>
      <w:r>
        <w:rPr>
          <w:rFonts w:hint="eastAsia" w:ascii="宋体" w:hAnsi="宋体" w:cs="Times New Roman"/>
          <w:color w:val="auto"/>
          <w:szCs w:val="24"/>
          <w:highlight w:val="none"/>
          <w:lang w:eastAsia="zh-CN"/>
        </w:rPr>
        <w:t>标当月）的财务状况报告（资产负债表和利润表）或由会计师事务所出具的近两年中任意一个年度的审计报告和所附已审财务报告扫描件加盖电子公章，成立不满三个自然月的公司（企业）除外；</w:t>
      </w:r>
    </w:p>
    <w:p w14:paraId="24405C3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7</w:t>
      </w:r>
      <w:r>
        <w:rPr>
          <w:rFonts w:hint="eastAsia" w:ascii="宋体" w:hAnsi="宋体" w:cs="Times New Roman"/>
          <w:color w:val="auto"/>
          <w:szCs w:val="24"/>
          <w:highlight w:val="none"/>
          <w:lang w:eastAsia="zh-CN"/>
        </w:rPr>
        <w:t>）供应商近六个月中任意一个月份（不含</w:t>
      </w:r>
      <w:r>
        <w:rPr>
          <w:rFonts w:hint="eastAsia" w:ascii="宋体" w:hAnsi="宋体" w:cs="Times New Roman"/>
          <w:color w:val="auto"/>
          <w:szCs w:val="24"/>
          <w:highlight w:val="none"/>
          <w:lang w:val="en-US" w:eastAsia="zh-CN"/>
        </w:rPr>
        <w:t>开</w:t>
      </w:r>
      <w:r>
        <w:rPr>
          <w:rFonts w:hint="eastAsia" w:ascii="宋体" w:hAnsi="宋体" w:cs="Times New Roman"/>
          <w:color w:val="auto"/>
          <w:szCs w:val="24"/>
          <w:highlight w:val="none"/>
          <w:lang w:eastAsia="zh-CN"/>
        </w:rPr>
        <w:t xml:space="preserve">标当月）的依法缴纳税收的相关材料（提供相关主管部门证明或银行代扣证明）扫描件加盖电子公章，成立不满三个自然月的公司（企业）除外； </w:t>
      </w:r>
    </w:p>
    <w:p w14:paraId="0FBF4837">
      <w:pPr>
        <w:keepNext/>
        <w:keepLines/>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8</w:t>
      </w:r>
      <w:r>
        <w:rPr>
          <w:rFonts w:hint="eastAsia" w:ascii="宋体" w:hAnsi="宋体" w:cs="Times New Roman"/>
          <w:color w:val="auto"/>
          <w:szCs w:val="24"/>
          <w:highlight w:val="none"/>
          <w:lang w:eastAsia="zh-CN"/>
        </w:rPr>
        <w:t>）供应商近六个月中任意一个月份（不含</w:t>
      </w:r>
      <w:r>
        <w:rPr>
          <w:rFonts w:hint="eastAsia" w:ascii="宋体" w:hAnsi="宋体" w:cs="Times New Roman"/>
          <w:color w:val="auto"/>
          <w:szCs w:val="24"/>
          <w:highlight w:val="none"/>
          <w:lang w:val="en-US" w:eastAsia="zh-CN"/>
        </w:rPr>
        <w:t>开</w:t>
      </w:r>
      <w:r>
        <w:rPr>
          <w:rFonts w:hint="eastAsia" w:ascii="宋体" w:hAnsi="宋体" w:cs="Times New Roman"/>
          <w:color w:val="auto"/>
          <w:szCs w:val="24"/>
          <w:highlight w:val="none"/>
          <w:lang w:eastAsia="zh-CN"/>
        </w:rPr>
        <w:t>标当月）的依法缴纳社会保障资金的相关材料（提供相关主管部门证明或银行代扣证明）扫描件加盖电子公章，成立不满三个自然月的公司（企业）除外；</w:t>
      </w:r>
    </w:p>
    <w:p w14:paraId="7A927DB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9</w:t>
      </w:r>
      <w:r>
        <w:rPr>
          <w:rFonts w:hint="eastAsia" w:ascii="宋体" w:hAnsi="宋体" w:cs="Times New Roman"/>
          <w:color w:val="auto"/>
          <w:szCs w:val="24"/>
          <w:highlight w:val="none"/>
          <w:lang w:eastAsia="zh-CN"/>
        </w:rPr>
        <w:t>）中小企业声明函（格式见附件）或残疾人福利性单位声明函（格式见附件）或由省级以上监狱管理局、戒毒管理局（含新疆生产建设兵团）出具的属于监狱企业的证明文件扫描件加盖电子公章；</w:t>
      </w:r>
    </w:p>
    <w:p w14:paraId="4333A48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0</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57DD0BC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扫描件加盖电子公章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3"/>
    </w:p>
    <w:p w14:paraId="5C0F7F2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3</w:t>
      </w:r>
      <w:r>
        <w:rPr>
          <w:rFonts w:ascii="宋体" w:hAnsi="宋体" w:cs="Times New Roman"/>
          <w:b/>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1852ED79">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23A6FC64">
      <w:pPr>
        <w:keepNext/>
        <w:keepLines/>
        <w:shd w:val="clear" w:color="auto" w:fill="FFFFFF"/>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5.</w:t>
      </w:r>
      <w:r>
        <w:rPr>
          <w:rFonts w:hint="eastAsia" w:ascii="宋体" w:hAnsi="宋体" w:cs="Times New Roman"/>
          <w:color w:val="auto"/>
          <w:szCs w:val="24"/>
          <w:highlight w:val="none"/>
          <w:lang w:eastAsia="zh-CN"/>
        </w:rPr>
        <w:t>偏离表</w:t>
      </w:r>
      <w:r>
        <w:rPr>
          <w:rFonts w:hint="eastAsia" w:ascii="宋体" w:hAnsi="宋体" w:cs="Times New Roman"/>
          <w:b/>
          <w:bCs/>
          <w:color w:val="auto"/>
          <w:szCs w:val="24"/>
          <w:highlight w:val="none"/>
          <w:lang w:eastAsia="zh-CN"/>
        </w:rPr>
        <w:t xml:space="preserve">（格式见附件） </w:t>
      </w:r>
    </w:p>
    <w:p w14:paraId="62001CB4">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6</w:t>
      </w:r>
      <w:r>
        <w:rPr>
          <w:rFonts w:ascii="宋体" w:hAnsi="宋体" w:cs="Times New Roman"/>
          <w:b/>
          <w:bCs/>
          <w:color w:val="auto"/>
          <w:szCs w:val="24"/>
          <w:highlight w:val="none"/>
          <w:lang w:eastAsia="zh-CN"/>
        </w:rPr>
        <w:t>.</w:t>
      </w:r>
      <w:r>
        <w:rPr>
          <w:rFonts w:hint="eastAsia" w:ascii="宋体" w:hAnsi="宋体" w:cs="Times New Roman"/>
          <w:bCs/>
          <w:color w:val="auto"/>
          <w:szCs w:val="24"/>
          <w:highlight w:val="none"/>
          <w:lang w:eastAsia="zh-CN"/>
        </w:rPr>
        <w:t>项目管理机构配备情况</w:t>
      </w:r>
      <w:r>
        <w:rPr>
          <w:rFonts w:hint="eastAsia" w:ascii="宋体" w:hAnsi="宋体" w:cs="Times New Roman"/>
          <w:b/>
          <w:bCs/>
          <w:color w:val="auto"/>
          <w:szCs w:val="24"/>
          <w:highlight w:val="none"/>
          <w:lang w:eastAsia="zh-CN"/>
        </w:rPr>
        <w:t>（格式见附件）</w:t>
      </w:r>
    </w:p>
    <w:p w14:paraId="27EF09D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7.</w:t>
      </w:r>
      <w:r>
        <w:rPr>
          <w:rFonts w:hint="eastAsia" w:ascii="宋体" w:hAnsi="宋体" w:cs="Times New Roman"/>
          <w:color w:val="auto"/>
          <w:szCs w:val="24"/>
          <w:highlight w:val="none"/>
          <w:lang w:eastAsia="zh-CN"/>
        </w:rPr>
        <w:t>服务承诺</w:t>
      </w:r>
      <w:r>
        <w:rPr>
          <w:rFonts w:hint="eastAsia" w:ascii="宋体" w:hAnsi="宋体" w:cs="Times New Roman"/>
          <w:b/>
          <w:bCs/>
          <w:color w:val="auto"/>
          <w:szCs w:val="24"/>
          <w:highlight w:val="none"/>
          <w:lang w:eastAsia="zh-CN"/>
        </w:rPr>
        <w:t>（格式见附件）</w:t>
      </w:r>
    </w:p>
    <w:p w14:paraId="2E95653A">
      <w:pPr>
        <w:keepNext/>
        <w:keepLines/>
        <w:shd w:val="clear" w:color="auto" w:fill="FFFFFF"/>
        <w:ind w:firstLine="480"/>
        <w:rPr>
          <w:rFonts w:ascii="宋体" w:hAnsi="宋体" w:cs="Times New Roman"/>
          <w:b/>
          <w:bCs/>
          <w:color w:val="auto"/>
          <w:szCs w:val="24"/>
          <w:highlight w:val="none"/>
          <w:lang w:eastAsia="zh-CN"/>
        </w:rPr>
      </w:pPr>
      <w:r>
        <w:rPr>
          <w:rFonts w:ascii="宋体" w:hAnsi="宋体" w:cs="Times New Roman"/>
          <w:b/>
          <w:bCs/>
          <w:color w:val="auto"/>
          <w:szCs w:val="24"/>
          <w:highlight w:val="none"/>
          <w:lang w:eastAsia="zh-CN"/>
        </w:rPr>
        <w:t>8.</w:t>
      </w:r>
      <w:r>
        <w:rPr>
          <w:rFonts w:hint="eastAsia" w:ascii="宋体" w:hAnsi="宋体" w:cs="Times New Roman"/>
          <w:color w:val="auto"/>
          <w:szCs w:val="24"/>
          <w:highlight w:val="none"/>
          <w:lang w:eastAsia="zh-CN"/>
        </w:rPr>
        <w:t>技术方案</w:t>
      </w:r>
      <w:r>
        <w:rPr>
          <w:rFonts w:hint="eastAsia" w:ascii="宋体" w:hAnsi="宋体" w:cs="Times New Roman"/>
          <w:b/>
          <w:bCs/>
          <w:color w:val="auto"/>
          <w:szCs w:val="24"/>
          <w:highlight w:val="none"/>
          <w:lang w:eastAsia="zh-CN"/>
        </w:rPr>
        <w:t>（详见评分标准）</w:t>
      </w:r>
    </w:p>
    <w:p w14:paraId="4C2124D7">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9.</w:t>
      </w:r>
      <w:r>
        <w:rPr>
          <w:rFonts w:hint="eastAsia" w:ascii="宋体" w:hAnsi="宋体" w:cs="Times New Roman"/>
          <w:color w:val="auto"/>
          <w:szCs w:val="24"/>
          <w:highlight w:val="none"/>
          <w:lang w:eastAsia="zh-CN"/>
        </w:rPr>
        <w:t>评分标准中对应的其他所需证明材料</w:t>
      </w:r>
      <w:r>
        <w:rPr>
          <w:rFonts w:hint="eastAsia" w:ascii="宋体" w:hAnsi="宋体" w:cs="Times New Roman"/>
          <w:b/>
          <w:bCs/>
          <w:color w:val="auto"/>
          <w:szCs w:val="24"/>
          <w:highlight w:val="none"/>
          <w:lang w:eastAsia="zh-CN"/>
        </w:rPr>
        <w:t>（详见评分标准）</w:t>
      </w:r>
    </w:p>
    <w:p w14:paraId="3505F0FB">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10.</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（投标人认为有必要提供的声明和文件，如有格式自拟并自行添加）</w:t>
      </w:r>
      <w:bookmarkEnd w:id="12"/>
    </w:p>
    <w:p w14:paraId="33B3DDD5">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DC0CBB8">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56B0567A">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p>
    <w:p w14:paraId="24D149A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1D920C3A">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2.投标文件由投标人按给定格式如实填写（编写），须有法人（盖章）、法定代表人或法定代表人授权代表签字或盖章，方为有效，未尽事宜可自行补充。</w:t>
      </w:r>
    </w:p>
    <w:p w14:paraId="5C06FF7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3.如无特别说明，投标人报价一律以人民币为投标结算货币，结算单位为“元”。</w:t>
      </w:r>
    </w:p>
    <w:p w14:paraId="1E89C7A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4.投标文件格式部分，应由投标人按给定格式提供，不得更改。</w:t>
      </w:r>
    </w:p>
    <w:p w14:paraId="2E44903A">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5.投标人在制作电子投标文件时，请正确关联到对应页，在评审过程中，评审专家如因在相对应页面找不到该相关联的文件，由此产生的后果由投标人自行承担。</w:t>
      </w:r>
    </w:p>
    <w:p w14:paraId="7C29C8A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42EA71DF">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247E2AC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0E72446A">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2.投标人应对CA数字证书妥善保管，如被他人盗用投标，后果自负。</w:t>
      </w:r>
    </w:p>
    <w:p w14:paraId="5475297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3.投标人按招标文件规定的网上解密时间进行解密，如未按时解密后果自负。</w:t>
      </w:r>
    </w:p>
    <w:p w14:paraId="44097D6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4.投标人应当对招标文件提出的要求和条件作出实质性响应，并在电子投标系统逐条应答。</w:t>
      </w:r>
    </w:p>
    <w:p w14:paraId="685C2E3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5.投标人应对要求提供的资格证明文件（如资质证书、资格证书）、技术资料（如白皮书、彩页、手册、检测报告等）扫描上传至投标系统。</w:t>
      </w:r>
    </w:p>
    <w:p w14:paraId="1A1AB03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6.投标人进行网上投标请参照《政府采购项目电子交易管理操作指南－供应商》。</w:t>
      </w:r>
    </w:p>
    <w:p w14:paraId="7CB431C1">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1CCD8228">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657FE03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投标人有下列情况之一者，投标文件无效：</w:t>
      </w:r>
    </w:p>
    <w:p w14:paraId="6135B85D">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368E19A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3C530B6B">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3.投标人未按招标文件要求解密电子投标文件的；</w:t>
      </w:r>
    </w:p>
    <w:p w14:paraId="1B729DA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4.投标人的法定代表人授权代表，无法定代表人授权委托书的；</w:t>
      </w:r>
    </w:p>
    <w:p w14:paraId="4597C162">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5.投标人的法定代表人或被授权代表，未准时参加开标会议的；</w:t>
      </w:r>
    </w:p>
    <w:p w14:paraId="54860095">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21BDECC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3166D38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0A0FEA8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15188D7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2A53B28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11.不同投标人委托同一单位或者个人办理投标事宜的；</w:t>
      </w:r>
    </w:p>
    <w:p w14:paraId="6A9359C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12.不同投标人的单位负责人为同一人或者存在直接控股、管理关系的；</w:t>
      </w:r>
    </w:p>
    <w:p w14:paraId="607CC40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13.不同投标人的投标文件存在明显的相似性或一致性，特征显示由同一单位或者同一个人编制的；</w:t>
      </w:r>
    </w:p>
    <w:p w14:paraId="1FD4B29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14.不同投标人投标文件内容存在非正常一致、项目组成员出现同一人、投标文件中错误（或异常）一致或雷同、电子文档信息一致或雷同的、投标报价呈规律性差异的；</w:t>
      </w:r>
    </w:p>
    <w:p w14:paraId="7E47EA9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15.不同投标人的投标资料相互混装、不同投标人的委托代理人、项目负责人以及其他相关人员有在同一个单位缴纳社会保险、同一投标文件中单位名称落款与公章不是同一单位的；</w:t>
      </w:r>
    </w:p>
    <w:p w14:paraId="1F81023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16.投标人提交两个（含）以上不同的投标报价或项目（标段）投标总价超过本项目（标段）预算或最高限价的；</w:t>
      </w:r>
    </w:p>
    <w:p w14:paraId="067FE5F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37172F6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591B8A0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19.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p>
    <w:p w14:paraId="3E344B5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20.除单一来源采购项目外，为采购项目提供整体设计、规范编制或者项目管理、监理、检测等服务的；</w:t>
      </w:r>
    </w:p>
    <w:p w14:paraId="65C18C5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21.投标文件中无技术方案或技术方案编制粗糙、缺漏项较多；</w:t>
      </w:r>
    </w:p>
    <w:p w14:paraId="57467A6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708CFB7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23.投标文件内容不全或不符合招标文件中规定的其他实质性要求的；</w:t>
      </w:r>
    </w:p>
    <w:p w14:paraId="742BEC7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24.未按要求提供第三章项目要求和有关说明中须提供的相关证明材料的；</w:t>
      </w:r>
    </w:p>
    <w:p w14:paraId="71300DB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25.法律法规和招标文件规定的其他无效情形。</w:t>
      </w:r>
    </w:p>
    <w:p w14:paraId="1CF4B46D">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6A5C3B7B">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1．所有投标单位在招标文件规定的时间内解密各自投标文件。</w:t>
      </w:r>
    </w:p>
    <w:p w14:paraId="7066E1E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0FAD0BA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314B3CE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p>
    <w:p w14:paraId="3594801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75E89ED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6F5DC18C">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250D3D4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2D6FE8F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4EE97BD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6D0E4E76">
      <w:pPr>
        <w:keepNext/>
        <w:keepLines/>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（3）投标人未参加开标的，视同认可开标结果。</w:t>
      </w:r>
    </w:p>
    <w:p w14:paraId="19BE8A96">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
          <w:bCs w:val="0"/>
          <w:color w:val="auto"/>
          <w:sz w:val="24"/>
          <w:szCs w:val="24"/>
          <w:highlight w:val="none"/>
        </w:rPr>
        <w:t>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7BC6FE5">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评标委员会启动异常低价投标（响应）审查的情形和具体要求，包括：</w:t>
      </w:r>
    </w:p>
    <w:p w14:paraId="3BDAD37E">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（1）评审过程中出现下列情形之一的，评标委员会应当启动异常低价投标（响应）审查程序：</w:t>
      </w:r>
    </w:p>
    <w:p w14:paraId="0FD85378">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①投标（响应）报价低于全部通过符合性审查供应商投标（响应）报价平均值50%的，即投标（响应）报价&lt;全部通过符合性审查供应商投标（响应）报价平均值×50%；</w:t>
      </w:r>
    </w:p>
    <w:p w14:paraId="3966C349">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②投标（响应）报价低于通过符合性审查的次低报价供应商投标（响应）报价50%的，即投标（响应）报价&lt;通过符合性审查的次低报价供应商投标（响应）报价×50%；</w:t>
      </w:r>
    </w:p>
    <w:p w14:paraId="55C7D86F">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③投标（响应）报价低于采购项目最高限价45%的，即投标（响应）报价&lt;采购项目最高限价×45%；</w:t>
      </w:r>
    </w:p>
    <w:p w14:paraId="1768F4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④评审委员会基于专业判断，认为供应商报价过低，有可能影响产品质量或者不能诚信履约的其他情形。</w:t>
      </w:r>
    </w:p>
    <w:p w14:paraId="581D75E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C4F13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6E9C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0C54A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519DFA1">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．评标程序</w:t>
      </w:r>
    </w:p>
    <w:p w14:paraId="7D4285C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434DFFF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5E8B7AF3">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5E9DC078">
      <w:pPr>
        <w:keepNext/>
        <w:keepLines/>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38"/>
        <w:tblW w:w="10020"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7"/>
        <w:gridCol w:w="3440"/>
        <w:gridCol w:w="5853"/>
      </w:tblGrid>
      <w:tr w14:paraId="36DCA80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3" w:hRule="atLeast"/>
        </w:trPr>
        <w:tc>
          <w:tcPr>
            <w:tcW w:w="727" w:type="dxa"/>
            <w:noWrap w:val="0"/>
            <w:vAlign w:val="center"/>
          </w:tcPr>
          <w:p w14:paraId="1A0B10C0">
            <w:pPr>
              <w:keepNext/>
              <w:keepLines/>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293" w:type="dxa"/>
            <w:gridSpan w:val="2"/>
            <w:noWrap w:val="0"/>
            <w:vAlign w:val="center"/>
          </w:tcPr>
          <w:p w14:paraId="15B4385A">
            <w:pPr>
              <w:keepNext/>
              <w:keepLines/>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521979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727" w:type="dxa"/>
            <w:noWrap w:val="0"/>
            <w:vAlign w:val="center"/>
          </w:tcPr>
          <w:p w14:paraId="278CE8CA">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40" w:type="dxa"/>
            <w:noWrap w:val="0"/>
            <w:vAlign w:val="center"/>
          </w:tcPr>
          <w:p w14:paraId="63D8BEE1">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5853" w:type="dxa"/>
            <w:noWrap w:val="0"/>
            <w:vAlign w:val="center"/>
          </w:tcPr>
          <w:p w14:paraId="7D78F239">
            <w:pPr>
              <w:keepNext/>
              <w:keepLines/>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654D82A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68" w:hRule="atLeast"/>
        </w:trPr>
        <w:tc>
          <w:tcPr>
            <w:tcW w:w="727" w:type="dxa"/>
            <w:noWrap w:val="0"/>
            <w:vAlign w:val="center"/>
          </w:tcPr>
          <w:p w14:paraId="1AAC41A4">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40" w:type="dxa"/>
            <w:noWrap w:val="0"/>
            <w:vAlign w:val="center"/>
          </w:tcPr>
          <w:p w14:paraId="0666E7F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具有独立承担民事责任能力的供应商营业执照或相关部门的登记证明文件扫描件加盖电子公章</w:t>
            </w:r>
          </w:p>
        </w:tc>
        <w:tc>
          <w:tcPr>
            <w:tcW w:w="5853" w:type="dxa"/>
            <w:noWrap w:val="0"/>
            <w:vAlign w:val="center"/>
          </w:tcPr>
          <w:p w14:paraId="5F1942A7">
            <w:pPr>
              <w:keepNext/>
              <w:keepLines/>
              <w:widowControl w:val="0"/>
              <w:spacing w:line="240" w:lineRule="auto"/>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投标供应商如是允许以分支机构身份参加投标的，提供投标供应商分支机构的营业执照</w:t>
            </w:r>
            <w:r>
              <w:rPr>
                <w:rFonts w:hint="eastAsia" w:ascii="宋体" w:hAnsi="宋体" w:cs="Times New Roman"/>
                <w:color w:val="auto"/>
                <w:szCs w:val="24"/>
                <w:highlight w:val="none"/>
                <w:lang w:eastAsia="zh-CN"/>
              </w:rPr>
              <w:t>扫描件加盖电子公章</w:t>
            </w:r>
          </w:p>
        </w:tc>
      </w:tr>
      <w:tr w14:paraId="68F8DD6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9" w:hRule="atLeast"/>
        </w:trPr>
        <w:tc>
          <w:tcPr>
            <w:tcW w:w="727" w:type="dxa"/>
            <w:noWrap w:val="0"/>
            <w:vAlign w:val="center"/>
          </w:tcPr>
          <w:p w14:paraId="10CFCF1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40" w:type="dxa"/>
            <w:noWrap w:val="0"/>
            <w:vAlign w:val="center"/>
          </w:tcPr>
          <w:p w14:paraId="2A62CBBF">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供应商法定代表人授权委托书加盖电子公章</w:t>
            </w:r>
          </w:p>
        </w:tc>
        <w:tc>
          <w:tcPr>
            <w:tcW w:w="5853" w:type="dxa"/>
            <w:noWrap w:val="0"/>
            <w:vAlign w:val="center"/>
          </w:tcPr>
          <w:p w14:paraId="79202313">
            <w:pPr>
              <w:keepNext/>
              <w:keepLines/>
              <w:widowControl w:val="0"/>
              <w:tabs>
                <w:tab w:val="left" w:pos="1050"/>
              </w:tabs>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法定代表人亲自参与投标的除外，格式见附件</w:t>
            </w:r>
          </w:p>
        </w:tc>
      </w:tr>
      <w:tr w14:paraId="7A21C7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3" w:hRule="atLeast"/>
        </w:trPr>
        <w:tc>
          <w:tcPr>
            <w:tcW w:w="727" w:type="dxa"/>
            <w:noWrap w:val="0"/>
            <w:vAlign w:val="center"/>
          </w:tcPr>
          <w:p w14:paraId="21EA951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440" w:type="dxa"/>
            <w:noWrap w:val="0"/>
            <w:vAlign w:val="center"/>
          </w:tcPr>
          <w:p w14:paraId="603CBFE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供应商法定代表人身份证扫描件加盖电子公章</w:t>
            </w:r>
          </w:p>
        </w:tc>
        <w:tc>
          <w:tcPr>
            <w:tcW w:w="5853" w:type="dxa"/>
            <w:noWrap w:val="0"/>
            <w:vAlign w:val="center"/>
          </w:tcPr>
          <w:p w14:paraId="79513FD7">
            <w:pPr>
              <w:keepNext/>
              <w:keepLines/>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7CF77FD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3" w:hRule="atLeast"/>
        </w:trPr>
        <w:tc>
          <w:tcPr>
            <w:tcW w:w="727" w:type="dxa"/>
            <w:noWrap w:val="0"/>
            <w:vAlign w:val="center"/>
          </w:tcPr>
          <w:p w14:paraId="7C19E2E1">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440" w:type="dxa"/>
            <w:noWrap w:val="0"/>
            <w:vAlign w:val="center"/>
          </w:tcPr>
          <w:p w14:paraId="457F2AF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color w:val="auto"/>
                <w:szCs w:val="24"/>
                <w:highlight w:val="none"/>
                <w:lang w:eastAsia="zh-CN"/>
              </w:rPr>
              <w:t>扫描件加盖电子公章</w:t>
            </w:r>
          </w:p>
        </w:tc>
        <w:tc>
          <w:tcPr>
            <w:tcW w:w="5853" w:type="dxa"/>
            <w:noWrap w:val="0"/>
            <w:vAlign w:val="center"/>
          </w:tcPr>
          <w:p w14:paraId="25E42B16">
            <w:pPr>
              <w:keepNext/>
              <w:keepLines/>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 法定代表人亲自参与投标的除外）</w:t>
            </w:r>
          </w:p>
        </w:tc>
      </w:tr>
      <w:tr w14:paraId="57B7A7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727" w:type="dxa"/>
            <w:noWrap w:val="0"/>
            <w:vAlign w:val="center"/>
          </w:tcPr>
          <w:p w14:paraId="3D8A419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440" w:type="dxa"/>
            <w:noWrap w:val="0"/>
            <w:vAlign w:val="center"/>
          </w:tcPr>
          <w:p w14:paraId="6FB6DB21">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5853" w:type="dxa"/>
            <w:noWrap w:val="0"/>
            <w:vAlign w:val="center"/>
          </w:tcPr>
          <w:p w14:paraId="39CDAA75">
            <w:pPr>
              <w:keepNext/>
              <w:keepLines/>
              <w:widowControl w:val="0"/>
              <w:tabs>
                <w:tab w:val="left" w:pos="1050"/>
              </w:tabs>
              <w:spacing w:line="240" w:lineRule="auto"/>
              <w:ind w:firstLine="0"/>
              <w:jc w:val="both"/>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近六个月中任意一个月份（不含开标当月）的财务状况报告（资产负债表和利润表）或由会计师事务所出具的近两年中任意一个年度的审计报告和所附已审财务报告扫描件加盖电子公章，成立不满三个自然月的公司（企业）除外；</w:t>
            </w:r>
          </w:p>
        </w:tc>
      </w:tr>
      <w:tr w14:paraId="53A58CC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0" w:hRule="atLeast"/>
        </w:trPr>
        <w:tc>
          <w:tcPr>
            <w:tcW w:w="727" w:type="dxa"/>
            <w:noWrap w:val="0"/>
            <w:vAlign w:val="center"/>
          </w:tcPr>
          <w:p w14:paraId="6C77A2C7">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440" w:type="dxa"/>
            <w:noWrap w:val="0"/>
            <w:vAlign w:val="center"/>
          </w:tcPr>
          <w:p w14:paraId="036BE30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5853" w:type="dxa"/>
            <w:noWrap w:val="0"/>
          </w:tcPr>
          <w:p w14:paraId="1D903025">
            <w:pPr>
              <w:keepNext/>
              <w:keepLines/>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w:t>
            </w:r>
            <w:r>
              <w:rPr>
                <w:rFonts w:hint="eastAsia" w:ascii="宋体" w:hAnsi="宋体" w:cs="Times New Roman"/>
                <w:color w:val="auto"/>
                <w:szCs w:val="24"/>
                <w:highlight w:val="none"/>
                <w:lang w:val="en-US" w:eastAsia="zh-CN"/>
              </w:rPr>
              <w:t>开</w:t>
            </w:r>
            <w:r>
              <w:rPr>
                <w:rFonts w:hint="eastAsia" w:ascii="宋体" w:hAnsi="宋体" w:cs="Times New Roman"/>
                <w:color w:val="auto"/>
                <w:szCs w:val="24"/>
                <w:highlight w:val="none"/>
                <w:lang w:eastAsia="zh-CN"/>
              </w:rPr>
              <w:t>标当月）的依法缴纳税收的相关材料（提供相关主管部门证明或银行代扣证明）扫描件加盖电子公章，成立不满三个自然月的公司（企业）除外；</w:t>
            </w:r>
          </w:p>
        </w:tc>
      </w:tr>
      <w:tr w14:paraId="7D114D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2" w:hRule="atLeast"/>
        </w:trPr>
        <w:tc>
          <w:tcPr>
            <w:tcW w:w="727" w:type="dxa"/>
            <w:noWrap w:val="0"/>
            <w:vAlign w:val="center"/>
          </w:tcPr>
          <w:p w14:paraId="0098F405">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440" w:type="dxa"/>
            <w:noWrap w:val="0"/>
            <w:vAlign w:val="center"/>
          </w:tcPr>
          <w:p w14:paraId="59F175D0">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5853" w:type="dxa"/>
            <w:noWrap w:val="0"/>
          </w:tcPr>
          <w:p w14:paraId="327B97D3">
            <w:pPr>
              <w:keepNext/>
              <w:keepLines/>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w:t>
            </w:r>
            <w:r>
              <w:rPr>
                <w:rFonts w:hint="eastAsia" w:ascii="宋体" w:hAnsi="宋体" w:cs="Times New Roman"/>
                <w:color w:val="auto"/>
                <w:szCs w:val="24"/>
                <w:highlight w:val="none"/>
                <w:lang w:val="en-US" w:eastAsia="zh-CN"/>
              </w:rPr>
              <w:t>开</w:t>
            </w:r>
            <w:r>
              <w:rPr>
                <w:rFonts w:hint="eastAsia" w:ascii="宋体" w:hAnsi="宋体" w:cs="Times New Roman"/>
                <w:color w:val="auto"/>
                <w:szCs w:val="24"/>
                <w:highlight w:val="none"/>
                <w:lang w:eastAsia="zh-CN"/>
              </w:rPr>
              <w:t>标当月）的依法缴纳社会保障资金的相关材料（提供相关主管部门证明或银行代扣证明）扫描件加盖电子公章，成立不满三个自然月的公司（企业）除外；</w:t>
            </w:r>
          </w:p>
        </w:tc>
      </w:tr>
      <w:tr w14:paraId="759E93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27" w:type="dxa"/>
            <w:noWrap w:val="0"/>
            <w:vAlign w:val="center"/>
          </w:tcPr>
          <w:p w14:paraId="25F68F56">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440" w:type="dxa"/>
            <w:noWrap w:val="0"/>
            <w:vAlign w:val="center"/>
          </w:tcPr>
          <w:p w14:paraId="2E8E0BB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5853" w:type="dxa"/>
            <w:noWrap w:val="0"/>
            <w:vAlign w:val="center"/>
          </w:tcPr>
          <w:p w14:paraId="580FFEC2">
            <w:pPr>
              <w:keepNext/>
              <w:keepLines/>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6DAFDB0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727" w:type="dxa"/>
            <w:noWrap w:val="0"/>
            <w:vAlign w:val="center"/>
          </w:tcPr>
          <w:p w14:paraId="4D9EB3CE">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3440" w:type="dxa"/>
            <w:noWrap w:val="0"/>
            <w:vAlign w:val="center"/>
          </w:tcPr>
          <w:p w14:paraId="2D267094">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5853" w:type="dxa"/>
            <w:noWrap w:val="0"/>
            <w:vAlign w:val="center"/>
          </w:tcPr>
          <w:p w14:paraId="31343E96">
            <w:pPr>
              <w:keepNext/>
              <w:keepLines/>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投标供应商为</w:t>
            </w:r>
            <w:r>
              <w:rPr>
                <w:rFonts w:hint="eastAsia" w:ascii="宋体" w:hAnsi="宋体" w:cs="宋体"/>
                <w:color w:val="auto"/>
                <w:szCs w:val="24"/>
                <w:highlight w:val="none"/>
                <w:lang w:val="en-US" w:eastAsia="zh-CN"/>
              </w:rPr>
              <w:t>中</w:t>
            </w:r>
            <w:r>
              <w:rPr>
                <w:rFonts w:hint="eastAsia" w:ascii="宋体" w:hAnsi="宋体" w:cs="宋体"/>
                <w:color w:val="auto"/>
                <w:szCs w:val="24"/>
                <w:highlight w:val="none"/>
                <w:lang w:eastAsia="zh-CN"/>
              </w:rPr>
              <w:t>小微企业/监狱、戒毒企业/残疾人福利企业，</w:t>
            </w:r>
            <w:r>
              <w:rPr>
                <w:rFonts w:hint="eastAsia" w:ascii="宋体" w:hAnsi="宋体" w:cs="宋体"/>
                <w:color w:val="auto"/>
                <w:szCs w:val="24"/>
                <w:highlight w:val="none"/>
                <w:lang w:val="en-US" w:eastAsia="zh-CN"/>
              </w:rPr>
              <w:t>中</w:t>
            </w:r>
            <w:r>
              <w:rPr>
                <w:rFonts w:hint="eastAsia" w:ascii="宋体" w:hAnsi="宋体" w:cs="宋体"/>
                <w:color w:val="auto"/>
                <w:szCs w:val="24"/>
                <w:highlight w:val="none"/>
                <w:lang w:eastAsia="zh-CN"/>
              </w:rPr>
              <w:t>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629FA24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27" w:type="dxa"/>
            <w:noWrap w:val="0"/>
            <w:vAlign w:val="center"/>
          </w:tcPr>
          <w:p w14:paraId="6F941FC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p>
        </w:tc>
        <w:tc>
          <w:tcPr>
            <w:tcW w:w="3440" w:type="dxa"/>
            <w:noWrap w:val="0"/>
            <w:vAlign w:val="center"/>
          </w:tcPr>
          <w:p w14:paraId="4C7A98EB">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5853" w:type="dxa"/>
            <w:noWrap w:val="0"/>
            <w:vAlign w:val="center"/>
          </w:tcPr>
          <w:p w14:paraId="662DF3B1">
            <w:pPr>
              <w:keepNext/>
              <w:keepLines/>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供应商具有省级公安厅核发的《保安服务许可证》资格证书</w:t>
            </w:r>
            <w:r>
              <w:rPr>
                <w:rFonts w:hint="eastAsia" w:ascii="宋体" w:hAnsi="宋体" w:cs="Times New Roman"/>
                <w:color w:val="auto"/>
                <w:szCs w:val="24"/>
                <w:highlight w:val="none"/>
                <w:lang w:eastAsia="zh-CN"/>
              </w:rPr>
              <w:t>扫描件加盖电子公章</w:t>
            </w:r>
            <w:r>
              <w:rPr>
                <w:rFonts w:hint="eastAsia" w:ascii="宋体" w:hAnsi="宋体" w:cs="宋体"/>
                <w:color w:val="auto"/>
                <w:szCs w:val="24"/>
                <w:highlight w:val="none"/>
                <w:lang w:eastAsia="zh-CN"/>
              </w:rPr>
              <w:t>（外省保安服务企业须已在无锡市保安主管部门备案）</w:t>
            </w:r>
          </w:p>
        </w:tc>
      </w:tr>
      <w:tr w14:paraId="4F12C9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6" w:hRule="atLeast"/>
        </w:trPr>
        <w:tc>
          <w:tcPr>
            <w:tcW w:w="727" w:type="dxa"/>
            <w:noWrap w:val="0"/>
            <w:vAlign w:val="center"/>
          </w:tcPr>
          <w:p w14:paraId="71D13CE1">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12</w:t>
            </w:r>
          </w:p>
        </w:tc>
        <w:tc>
          <w:tcPr>
            <w:tcW w:w="3440" w:type="dxa"/>
            <w:noWrap w:val="0"/>
            <w:vAlign w:val="center"/>
          </w:tcPr>
          <w:p w14:paraId="0F77CE59">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5853" w:type="dxa"/>
            <w:noWrap w:val="0"/>
          </w:tcPr>
          <w:p w14:paraId="291945D0">
            <w:pPr>
              <w:keepNext/>
              <w:keepLines/>
              <w:widowControl w:val="0"/>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31EEA6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54" w:hRule="atLeast"/>
        </w:trPr>
        <w:tc>
          <w:tcPr>
            <w:tcW w:w="727" w:type="dxa"/>
            <w:noWrap w:val="0"/>
            <w:vAlign w:val="center"/>
          </w:tcPr>
          <w:p w14:paraId="66256F78">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13</w:t>
            </w:r>
          </w:p>
        </w:tc>
        <w:tc>
          <w:tcPr>
            <w:tcW w:w="3440" w:type="dxa"/>
            <w:noWrap w:val="0"/>
            <w:vAlign w:val="center"/>
          </w:tcPr>
          <w:p w14:paraId="21AC1CA2">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5853" w:type="dxa"/>
            <w:noWrap w:val="0"/>
            <w:vAlign w:val="center"/>
          </w:tcPr>
          <w:p w14:paraId="5F5106F5">
            <w:pPr>
              <w:keepNext/>
              <w:keepLines/>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（详见“投标邀请函”－“供应商资格要求”之5中要求）。</w:t>
            </w:r>
          </w:p>
        </w:tc>
      </w:tr>
    </w:tbl>
    <w:p w14:paraId="2C8D654F">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147FF4C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5E685490">
      <w:pPr>
        <w:keepNext/>
        <w:keepLines/>
        <w:shd w:val="clear" w:color="auto" w:fill="FFFFFF"/>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38"/>
        <w:tblW w:w="1006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30"/>
        <w:gridCol w:w="3454"/>
        <w:gridCol w:w="5878"/>
      </w:tblGrid>
      <w:tr w14:paraId="5484CEF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72" w:hRule="atLeast"/>
        </w:trPr>
        <w:tc>
          <w:tcPr>
            <w:tcW w:w="730" w:type="dxa"/>
            <w:noWrap w:val="0"/>
            <w:vAlign w:val="center"/>
          </w:tcPr>
          <w:p w14:paraId="36AF2193">
            <w:pPr>
              <w:keepNext/>
              <w:keepLines/>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454" w:type="dxa"/>
            <w:noWrap w:val="0"/>
            <w:vAlign w:val="center"/>
          </w:tcPr>
          <w:p w14:paraId="01D28D53">
            <w:pPr>
              <w:keepNext/>
              <w:keepLines/>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5878" w:type="dxa"/>
            <w:noWrap w:val="0"/>
            <w:vAlign w:val="center"/>
          </w:tcPr>
          <w:p w14:paraId="64864032">
            <w:pPr>
              <w:keepNext/>
              <w:keepLines/>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6B18E56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6" w:hRule="atLeast"/>
        </w:trPr>
        <w:tc>
          <w:tcPr>
            <w:tcW w:w="730" w:type="dxa"/>
            <w:noWrap w:val="0"/>
            <w:vAlign w:val="center"/>
          </w:tcPr>
          <w:p w14:paraId="09DEC62E">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54" w:type="dxa"/>
            <w:noWrap w:val="0"/>
            <w:vAlign w:val="center"/>
          </w:tcPr>
          <w:p w14:paraId="0982F68E">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5878" w:type="dxa"/>
            <w:noWrap w:val="0"/>
            <w:vAlign w:val="center"/>
          </w:tcPr>
          <w:p w14:paraId="6778A275">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745C54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2" w:hRule="atLeast"/>
        </w:trPr>
        <w:tc>
          <w:tcPr>
            <w:tcW w:w="730" w:type="dxa"/>
            <w:noWrap w:val="0"/>
            <w:vAlign w:val="center"/>
          </w:tcPr>
          <w:p w14:paraId="3AB5E675">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54" w:type="dxa"/>
            <w:noWrap w:val="0"/>
            <w:vAlign w:val="center"/>
          </w:tcPr>
          <w:p w14:paraId="1732BBB2">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5878" w:type="dxa"/>
            <w:noWrap w:val="0"/>
            <w:vAlign w:val="center"/>
          </w:tcPr>
          <w:p w14:paraId="435F97DF">
            <w:pPr>
              <w:keepNext/>
              <w:keepLines/>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73A99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 w:hRule="atLeast"/>
        </w:trPr>
        <w:tc>
          <w:tcPr>
            <w:tcW w:w="730" w:type="dxa"/>
            <w:noWrap w:val="0"/>
            <w:vAlign w:val="center"/>
          </w:tcPr>
          <w:p w14:paraId="2F7F64F6">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54" w:type="dxa"/>
            <w:noWrap w:val="0"/>
            <w:vAlign w:val="center"/>
          </w:tcPr>
          <w:p w14:paraId="39E2B63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5878" w:type="dxa"/>
            <w:noWrap w:val="0"/>
            <w:vAlign w:val="center"/>
          </w:tcPr>
          <w:p w14:paraId="482F9399">
            <w:pPr>
              <w:keepNext/>
              <w:keepLines/>
              <w:widowControl w:val="0"/>
              <w:tabs>
                <w:tab w:val="left" w:pos="1050"/>
              </w:tabs>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F73D54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4" w:hRule="atLeast"/>
        </w:trPr>
        <w:tc>
          <w:tcPr>
            <w:tcW w:w="730" w:type="dxa"/>
            <w:noWrap w:val="0"/>
            <w:vAlign w:val="center"/>
          </w:tcPr>
          <w:p w14:paraId="68B61D6B">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454" w:type="dxa"/>
            <w:noWrap w:val="0"/>
            <w:vAlign w:val="center"/>
          </w:tcPr>
          <w:p w14:paraId="0AD3A107">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5878" w:type="dxa"/>
            <w:noWrap w:val="0"/>
            <w:vAlign w:val="center"/>
          </w:tcPr>
          <w:p w14:paraId="7BDDC53A">
            <w:pPr>
              <w:keepNext/>
              <w:keepLines/>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3F465F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4" w:hRule="atLeast"/>
        </w:trPr>
        <w:tc>
          <w:tcPr>
            <w:tcW w:w="730" w:type="dxa"/>
            <w:noWrap w:val="0"/>
            <w:vAlign w:val="center"/>
          </w:tcPr>
          <w:p w14:paraId="050E6572">
            <w:pPr>
              <w:keepNext/>
              <w:keepLines/>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5</w:t>
            </w:r>
          </w:p>
        </w:tc>
        <w:tc>
          <w:tcPr>
            <w:tcW w:w="3454" w:type="dxa"/>
            <w:noWrap w:val="0"/>
            <w:vAlign w:val="center"/>
          </w:tcPr>
          <w:p w14:paraId="3EB2DB64">
            <w:pPr>
              <w:keepNext/>
              <w:keepLines/>
              <w:widowControl w:val="0"/>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eastAsia="zh-CN"/>
              </w:rPr>
              <w:t>项目管理机构配备情况</w:t>
            </w:r>
          </w:p>
        </w:tc>
        <w:tc>
          <w:tcPr>
            <w:tcW w:w="5878" w:type="dxa"/>
            <w:noWrap w:val="0"/>
            <w:vAlign w:val="center"/>
          </w:tcPr>
          <w:p w14:paraId="077152DD">
            <w:pPr>
              <w:keepNext/>
              <w:keepLines/>
              <w:widowControl w:val="0"/>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A2CC2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4" w:hRule="atLeast"/>
        </w:trPr>
        <w:tc>
          <w:tcPr>
            <w:tcW w:w="730" w:type="dxa"/>
            <w:noWrap w:val="0"/>
            <w:vAlign w:val="center"/>
          </w:tcPr>
          <w:p w14:paraId="42F6DC1D">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7</w:t>
            </w:r>
          </w:p>
        </w:tc>
        <w:tc>
          <w:tcPr>
            <w:tcW w:w="3454" w:type="dxa"/>
            <w:noWrap w:val="0"/>
            <w:vAlign w:val="center"/>
          </w:tcPr>
          <w:p w14:paraId="5B26C83E">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服务承诺</w:t>
            </w:r>
          </w:p>
        </w:tc>
        <w:tc>
          <w:tcPr>
            <w:tcW w:w="5878" w:type="dxa"/>
            <w:noWrap w:val="0"/>
            <w:vAlign w:val="center"/>
          </w:tcPr>
          <w:p w14:paraId="7954DB5E">
            <w:pPr>
              <w:keepNext/>
              <w:keepLines/>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024B50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1" w:hRule="atLeast"/>
        </w:trPr>
        <w:tc>
          <w:tcPr>
            <w:tcW w:w="730" w:type="dxa"/>
            <w:noWrap w:val="0"/>
            <w:vAlign w:val="center"/>
          </w:tcPr>
          <w:p w14:paraId="795A7ED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8</w:t>
            </w:r>
          </w:p>
        </w:tc>
        <w:tc>
          <w:tcPr>
            <w:tcW w:w="3454" w:type="dxa"/>
            <w:noWrap w:val="0"/>
            <w:vAlign w:val="center"/>
          </w:tcPr>
          <w:p w14:paraId="528462A3">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5878" w:type="dxa"/>
            <w:noWrap w:val="0"/>
            <w:vAlign w:val="center"/>
          </w:tcPr>
          <w:p w14:paraId="525EE0E0">
            <w:pPr>
              <w:keepNext/>
              <w:keepLines/>
              <w:widowControl w:val="0"/>
              <w:tabs>
                <w:tab w:val="left" w:pos="1050"/>
              </w:tabs>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r>
              <w:rPr>
                <w:rFonts w:hint="eastAsia" w:ascii="宋体" w:hAnsi="宋体" w:cs="宋体"/>
                <w:bCs/>
                <w:color w:val="auto"/>
                <w:szCs w:val="24"/>
                <w:highlight w:val="none"/>
                <w:lang w:val="en-US" w:eastAsia="zh-CN"/>
              </w:rPr>
              <w:t>如有</w:t>
            </w:r>
            <w:r>
              <w:rPr>
                <w:rFonts w:hint="eastAsia" w:ascii="宋体" w:hAnsi="宋体" w:cs="宋体"/>
                <w:bCs/>
                <w:color w:val="auto"/>
                <w:szCs w:val="24"/>
                <w:highlight w:val="none"/>
                <w:lang w:eastAsia="zh-CN"/>
              </w:rPr>
              <w:t>）。</w:t>
            </w:r>
          </w:p>
        </w:tc>
      </w:tr>
      <w:tr w14:paraId="280E384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0" w:hRule="atLeast"/>
        </w:trPr>
        <w:tc>
          <w:tcPr>
            <w:tcW w:w="730" w:type="dxa"/>
            <w:noWrap w:val="0"/>
            <w:vAlign w:val="center"/>
          </w:tcPr>
          <w:p w14:paraId="74E577C1">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9</w:t>
            </w:r>
          </w:p>
        </w:tc>
        <w:tc>
          <w:tcPr>
            <w:tcW w:w="3454" w:type="dxa"/>
            <w:noWrap w:val="0"/>
            <w:vAlign w:val="center"/>
          </w:tcPr>
          <w:p w14:paraId="65E13F2E">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5878" w:type="dxa"/>
            <w:noWrap w:val="0"/>
            <w:vAlign w:val="center"/>
          </w:tcPr>
          <w:p w14:paraId="252B92BA">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063F2812">
      <w:pPr>
        <w:keepNext/>
        <w:keepLines/>
        <w:shd w:val="clear" w:color="auto" w:fill="FFFFFF"/>
        <w:ind w:firstLine="482"/>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546C129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188B17E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5A69DB4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．评标方法</w:t>
      </w:r>
    </w:p>
    <w:p w14:paraId="1584D80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投标人通过初审的，方可进入比较与评价程序，本项目采用综合评分法。</w:t>
      </w:r>
    </w:p>
    <w:p w14:paraId="74B991C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7C774F07">
      <w:pPr>
        <w:keepNext/>
        <w:keepLines/>
        <w:shd w:val="clear" w:color="auto" w:fill="FFFFFF"/>
        <w:ind w:firstLine="480"/>
        <w:rPr>
          <w:rFonts w:ascii="宋体" w:hAnsi="宋体" w:cs="Times New Roman"/>
          <w:color w:val="auto"/>
          <w:szCs w:val="24"/>
          <w:highlight w:val="none"/>
          <w:lang w:eastAsia="zh-CN"/>
        </w:rPr>
      </w:pPr>
      <w:bookmarkStart w:id="14" w:name="_Hlk161324277"/>
      <w:r>
        <w:rPr>
          <w:rFonts w:hint="eastAsia" w:ascii="宋体" w:hAnsi="宋体" w:cs="Times New Roman"/>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4"/>
    </w:p>
    <w:p w14:paraId="63A47456">
      <w:pPr>
        <w:keepNext/>
        <w:keepLines/>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7</w:t>
      </w:r>
      <w:r>
        <w:rPr>
          <w:rFonts w:hint="eastAsia" w:ascii="宋体" w:hAnsi="宋体" w:cs="Times New Roman"/>
          <w:color w:val="auto"/>
          <w:szCs w:val="24"/>
          <w:highlight w:val="none"/>
          <w:lang w:eastAsia="zh-CN"/>
        </w:rPr>
        <w:t>．评标标准：详见附件。</w:t>
      </w:r>
    </w:p>
    <w:p w14:paraId="3D70BD8F">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6072486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p>
    <w:p w14:paraId="4174D5AB">
      <w:pPr>
        <w:keepNext/>
        <w:keepLines/>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如质疑查无实据或投标人捏造事实，提供虚假材料进行恶意举报，不配合或采用不正当手段干扰政府采购质疑的，将记入投标人在江苏省和无锡市的政府采购“供应商诚信记录”，并按相关规定处理。</w:t>
      </w:r>
    </w:p>
    <w:p w14:paraId="61BABB31">
      <w:pPr>
        <w:keepNext/>
        <w:keepLines/>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通知书。</w:t>
      </w:r>
    </w:p>
    <w:p w14:paraId="21FA401F">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6AC3774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073F907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4EFFD60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023D67E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7B45DD3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234386EA">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5" w:name="_Hlk161324674"/>
      <w:r>
        <w:rPr>
          <w:rFonts w:hint="eastAsia" w:ascii="宋体" w:hAnsi="宋体" w:cs="Times New Roman"/>
          <w:b/>
          <w:bCs/>
          <w:color w:val="auto"/>
          <w:szCs w:val="24"/>
          <w:highlight w:val="none"/>
          <w:lang w:eastAsia="zh-CN"/>
        </w:rPr>
        <w:t>中标无效的确认：</w:t>
      </w:r>
      <w:bookmarkEnd w:id="15"/>
    </w:p>
    <w:p w14:paraId="6EB77BB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13E9159B">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40389B0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398FA7A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393DC31C">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5.在采购过程中与采购人进行协商谈判、不按照招标文件和中标供应商的投标文件订立合同，或者与采购人另行订立背离合同实质性内容的协议的；</w:t>
      </w:r>
    </w:p>
    <w:p w14:paraId="206AA60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392A9C99">
      <w:pPr>
        <w:keepNext/>
        <w:keepLines/>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477A396">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7DD236B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通汇工程管理咨询有限公司见证后生效。</w:t>
      </w:r>
    </w:p>
    <w:p w14:paraId="18F96BC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6FC2506">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3.成交方非因不可抗力未履行招、投标文件和合同规定的义务，一经查实，采购代理机构将根据具体情况提请政府采购管理部门做出相应处理。</w:t>
      </w:r>
    </w:p>
    <w:p w14:paraId="584F6F58">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（十四）服务费：</w:t>
      </w:r>
    </w:p>
    <w:p w14:paraId="61E5D659">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项目招标代理服务费由中标供应商支付，供应商的投标报价应当包含本项目的代理服务费，采购人不另行支付。采购代理服务费收费标准为：100万以下费率为1.5%，100万—500万元费率为0.8%，按以上规定的80%计取，以中标价作为计算基数</w:t>
      </w:r>
      <w:r>
        <w:rPr>
          <w:rFonts w:hint="eastAsia" w:ascii="宋体" w:hAnsi="宋体" w:cs="Times New Roman"/>
          <w:color w:val="auto"/>
          <w:szCs w:val="24"/>
          <w:highlight w:val="none"/>
          <w:lang w:eastAsia="zh-CN"/>
        </w:rPr>
        <w:t>。</w:t>
      </w:r>
    </w:p>
    <w:p w14:paraId="02EDE6B5">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（十五）信用担保</w:t>
      </w:r>
    </w:p>
    <w:p w14:paraId="5DEE7E3F">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742FB79C">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1.履约担保</w:t>
      </w:r>
    </w:p>
    <w:p w14:paraId="54686C72">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33E0980">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2.融资担保。</w:t>
      </w:r>
    </w:p>
    <w:p w14:paraId="11DC029A">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4B7F8DC8">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3.政府采购信用担保合作担保机构和信用融资合作银行</w:t>
      </w:r>
    </w:p>
    <w:p w14:paraId="76F54D5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4E226627">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0BABB758">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（十六）政府采购合同融资：</w:t>
      </w:r>
    </w:p>
    <w:p w14:paraId="6F62DAFE">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E6EFC74">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中标、中标供应商可根据自身情况，自行决定是否选择采用合同融资形式，在无锡政府采购网——政采贷专栏提供的银行名录内自主选择合作银行。</w:t>
      </w:r>
    </w:p>
    <w:p w14:paraId="17B3F785">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具体事项详见《关于进一步推进政府采购合同融资工作的通知》（http://cz.wuxi.gov.cn/doc/2022/04/18/3644462.shtml）</w:t>
      </w:r>
    </w:p>
    <w:p w14:paraId="2F7B37A6">
      <w:pPr>
        <w:keepNext/>
        <w:keepLines/>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（十七）其他：</w:t>
      </w:r>
    </w:p>
    <w:p w14:paraId="7BC2992C">
      <w:pPr>
        <w:keepNext/>
        <w:keepLines/>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p>
    <w:p w14:paraId="3A2360D5">
      <w:pPr>
        <w:keepNext/>
        <w:keepLines/>
        <w:shd w:val="clear" w:color="auto" w:fill="FFFFFF"/>
        <w:ind w:firstLine="480"/>
        <w:rPr>
          <w:rFonts w:ascii="宋体" w:hAnsi="宋体" w:cs="Times New Roman"/>
          <w:color w:val="auto"/>
          <w:szCs w:val="24"/>
          <w:highlight w:val="none"/>
          <w:lang w:eastAsia="zh-CN"/>
        </w:rPr>
      </w:pPr>
    </w:p>
    <w:p w14:paraId="07CB1F4E">
      <w:pPr>
        <w:keepNext/>
        <w:keepLines/>
        <w:shd w:val="clear" w:color="auto" w:fill="FFFFFF"/>
        <w:ind w:firstLine="480"/>
        <w:rPr>
          <w:rFonts w:ascii="宋体" w:hAnsi="宋体" w:cs="Times New Roman"/>
          <w:color w:val="auto"/>
          <w:szCs w:val="24"/>
          <w:highlight w:val="none"/>
          <w:lang w:eastAsia="zh-CN"/>
        </w:rPr>
      </w:pPr>
    </w:p>
    <w:p w14:paraId="1EDD3911">
      <w:pPr>
        <w:keepNext/>
        <w:keepLines/>
        <w:spacing w:line="240" w:lineRule="auto"/>
        <w:ind w:firstLine="0"/>
        <w:rPr>
          <w:rFonts w:eastAsia="黑体"/>
          <w:b/>
          <w:bCs/>
          <w:color w:val="auto"/>
          <w:sz w:val="36"/>
          <w:szCs w:val="44"/>
          <w:highlight w:val="none"/>
          <w:lang w:eastAsia="zh-CN"/>
        </w:rPr>
      </w:pPr>
      <w:bookmarkStart w:id="16" w:name="_Toc161316666"/>
      <w:r>
        <w:rPr>
          <w:color w:val="auto"/>
          <w:highlight w:val="none"/>
          <w:lang w:eastAsia="zh-CN"/>
        </w:rPr>
        <w:br w:type="page" w:clear="all"/>
      </w:r>
    </w:p>
    <w:p w14:paraId="37B287AD">
      <w:pPr>
        <w:pStyle w:val="3"/>
        <w:spacing w:after="240"/>
        <w:rPr>
          <w:rFonts w:ascii="宋体" w:hAnsi="宋体" w:cs="宋体"/>
          <w:color w:val="auto"/>
          <w:szCs w:val="24"/>
          <w:highlight w:val="none"/>
          <w:lang w:eastAsia="zh-CN"/>
        </w:rPr>
      </w:pPr>
      <w:r>
        <w:rPr>
          <w:rFonts w:hint="eastAsia"/>
          <w:color w:val="auto"/>
          <w:highlight w:val="none"/>
          <w:lang w:eastAsia="zh-CN"/>
        </w:rPr>
        <w:t>三、采购需求和技术有关要求</w:t>
      </w:r>
      <w:bookmarkEnd w:id="16"/>
    </w:p>
    <w:p w14:paraId="0DC4C892">
      <w:pPr>
        <w:keepNext/>
        <w:keepLines/>
        <w:ind w:firstLine="0"/>
        <w:contextualSpacing/>
        <w:rPr>
          <w:rFonts w:ascii="宋体" w:hAnsi="宋体"/>
          <w:b/>
          <w:bCs/>
          <w:color w:val="auto"/>
          <w:szCs w:val="24"/>
          <w:highlight w:val="none"/>
          <w:lang w:eastAsia="zh-CN"/>
        </w:rPr>
      </w:pPr>
      <w:bookmarkStart w:id="17" w:name="_Toc101981932"/>
      <w:r>
        <w:rPr>
          <w:rFonts w:hint="eastAsia" w:ascii="宋体" w:hAnsi="宋体"/>
          <w:b/>
          <w:bCs/>
          <w:color w:val="auto"/>
          <w:szCs w:val="24"/>
          <w:highlight w:val="none"/>
          <w:lang w:eastAsia="zh-CN"/>
        </w:rPr>
        <w:t>（一）安全（保安）服务总体要求：</w:t>
      </w:r>
    </w:p>
    <w:p w14:paraId="767C170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负责无锡市天一实验学校兴越校区和文景校区的安全保卫工作，并按照学校的管理模式对保安队员进行管理，依据双方确认的岗位职责要求，执行安全防范任务，承担相应的保安服务责任。</w:t>
      </w:r>
    </w:p>
    <w:p w14:paraId="386EACD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服务内容、规程及标准：遵照国务院2010年1月1日颁布实施的《保安服务管理条例》，以及中华人民共和国公安部2006年6月1日起实施的《保安服务操作规程与质量控制》和有关安全（保安）规章制度执行。</w:t>
      </w:r>
      <w:r>
        <w:rPr>
          <w:rFonts w:hint="eastAsia" w:ascii="宋体" w:hAnsi="宋体"/>
          <w:color w:val="auto"/>
          <w:szCs w:val="24"/>
          <w:highlight w:val="none"/>
          <w:lang w:eastAsia="zh-CN"/>
        </w:rPr>
        <w:t>服务</w:t>
      </w:r>
      <w:r>
        <w:rPr>
          <w:rFonts w:ascii="宋体" w:hAnsi="宋体"/>
          <w:color w:val="auto"/>
          <w:szCs w:val="24"/>
          <w:highlight w:val="none"/>
          <w:lang w:eastAsia="zh-CN"/>
        </w:rPr>
        <w:t>周期为一年。</w:t>
      </w:r>
    </w:p>
    <w:p w14:paraId="072558C5">
      <w:pPr>
        <w:keepNext/>
        <w:keepLines/>
        <w:ind w:firstLine="0"/>
        <w:contextualSpacing/>
        <w:rPr>
          <w:rFonts w:ascii="宋体" w:hAnsi="宋体"/>
          <w:b/>
          <w:bCs/>
          <w:color w:val="auto"/>
          <w:szCs w:val="24"/>
          <w:highlight w:val="none"/>
          <w:lang w:eastAsia="zh-CN"/>
        </w:rPr>
      </w:pPr>
      <w:r>
        <w:rPr>
          <w:rFonts w:hint="eastAsia" w:ascii="宋体" w:hAnsi="宋体"/>
          <w:b/>
          <w:bCs/>
          <w:color w:val="auto"/>
          <w:szCs w:val="24"/>
          <w:highlight w:val="none"/>
          <w:lang w:eastAsia="zh-CN"/>
        </w:rPr>
        <w:t>（二）安全（保安）服务基本要求：</w:t>
      </w:r>
    </w:p>
    <w:p w14:paraId="12104A17">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1、服务内容：</w:t>
      </w:r>
    </w:p>
    <w:p w14:paraId="72452A2E">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（1）熟悉周边的环境，能处理和应对公共秩序维护工作，能正确使用各类消防、物防、技防器械和设备，能够熟悉、掌握各类刑事、治安案件和各类灾害事故的应急处置方法；</w:t>
      </w:r>
    </w:p>
    <w:p w14:paraId="01B5F0B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（2）来人来访的通报、证件检验、登记、报刊信件收发、快递及包裹传送等，确保收、发准确、及时传送到位不遗失，并按规范记录接收信息；</w:t>
      </w:r>
    </w:p>
    <w:p w14:paraId="2777AAB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（3）门卫、守护和巡逻，维护公共秩序；处理治安及其他突发事件；</w:t>
      </w:r>
    </w:p>
    <w:p w14:paraId="0CFDBDC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（4）负责道路交通管理、机动车和非机动车停放管理；</w:t>
      </w:r>
    </w:p>
    <w:p w14:paraId="456D386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（5）负责防盗、防火管理；</w:t>
      </w:r>
    </w:p>
    <w:p w14:paraId="44BAE9D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（6）积极主动地配合、服从对口管理部门的临时应急调度；</w:t>
      </w:r>
    </w:p>
    <w:p w14:paraId="2BA7833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（7）学校交办的与安全（保安）服务有关的其他事项；</w:t>
      </w:r>
    </w:p>
    <w:p w14:paraId="3176D93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（8）协助学校完成相关其他事项。</w:t>
      </w:r>
    </w:p>
    <w:p w14:paraId="557C703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2、服务质量标准：</w:t>
      </w:r>
    </w:p>
    <w:p w14:paraId="4C28C97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（1）门卫值班</w:t>
      </w:r>
    </w:p>
    <w:p w14:paraId="0C0D7A28">
      <w:pPr>
        <w:keepNext/>
        <w:keepLines/>
        <w:ind w:firstLine="482"/>
        <w:contextualSpacing/>
        <w:rPr>
          <w:rFonts w:ascii="宋体" w:hAnsi="宋体"/>
          <w:bCs/>
          <w:color w:val="auto"/>
          <w:szCs w:val="24"/>
          <w:highlight w:val="none"/>
          <w:lang w:eastAsia="zh-CN"/>
        </w:rPr>
      </w:pPr>
      <w:r>
        <w:rPr>
          <w:rFonts w:hint="eastAsia" w:ascii="宋体" w:hAnsi="宋体"/>
          <w:b/>
          <w:bCs/>
          <w:color w:val="auto"/>
          <w:szCs w:val="24"/>
          <w:highlight w:val="none"/>
          <w:lang w:eastAsia="zh-CN"/>
        </w:rPr>
        <w:t>提供至少</w:t>
      </w:r>
      <w:r>
        <w:rPr>
          <w:rFonts w:hint="eastAsia" w:ascii="宋体" w:hAnsi="宋体"/>
          <w:b/>
          <w:bCs/>
          <w:color w:val="auto"/>
          <w:szCs w:val="24"/>
          <w:highlight w:val="none"/>
          <w:lang w:val="en-US" w:eastAsia="zh-CN"/>
        </w:rPr>
        <w:t>18</w:t>
      </w:r>
      <w:r>
        <w:rPr>
          <w:rFonts w:hint="eastAsia" w:ascii="宋体" w:hAnsi="宋体"/>
          <w:b/>
          <w:bCs/>
          <w:color w:val="auto"/>
          <w:szCs w:val="24"/>
          <w:highlight w:val="none"/>
          <w:lang w:eastAsia="zh-CN"/>
        </w:rPr>
        <w:t>名保安</w:t>
      </w:r>
      <w:r>
        <w:rPr>
          <w:rFonts w:hint="eastAsia" w:ascii="宋体" w:hAnsi="宋体"/>
          <w:bCs/>
          <w:color w:val="auto"/>
          <w:szCs w:val="24"/>
          <w:highlight w:val="none"/>
          <w:lang w:eastAsia="zh-CN"/>
        </w:rPr>
        <w:t>（包括保安经理2名）</w:t>
      </w:r>
      <w:r>
        <w:rPr>
          <w:rFonts w:hint="eastAsia" w:ascii="宋体" w:hAnsi="宋体"/>
          <w:b/>
          <w:bCs/>
          <w:color w:val="auto"/>
          <w:szCs w:val="24"/>
          <w:highlight w:val="none"/>
          <w:lang w:eastAsia="zh-CN"/>
        </w:rPr>
        <w:t>，两校区至少各</w:t>
      </w:r>
      <w:r>
        <w:rPr>
          <w:rFonts w:hint="eastAsia" w:ascii="宋体" w:hAnsi="宋体"/>
          <w:b/>
          <w:bCs/>
          <w:color w:val="auto"/>
          <w:szCs w:val="24"/>
          <w:highlight w:val="none"/>
          <w:lang w:val="en-US" w:eastAsia="zh-CN"/>
        </w:rPr>
        <w:t>9</w:t>
      </w:r>
      <w:r>
        <w:rPr>
          <w:rFonts w:hint="eastAsia" w:ascii="宋体" w:hAnsi="宋体"/>
          <w:b/>
          <w:bCs/>
          <w:color w:val="auto"/>
          <w:szCs w:val="24"/>
          <w:highlight w:val="none"/>
          <w:lang w:eastAsia="zh-CN"/>
        </w:rPr>
        <w:t>名，值班人员分为3班</w:t>
      </w:r>
      <w:r>
        <w:rPr>
          <w:rFonts w:hint="eastAsia" w:ascii="宋体" w:hAnsi="宋体"/>
          <w:bCs/>
          <w:color w:val="auto"/>
          <w:szCs w:val="24"/>
          <w:highlight w:val="none"/>
          <w:lang w:eastAsia="zh-CN"/>
        </w:rPr>
        <w:t>，每8小时轮换。上岗</w:t>
      </w:r>
      <w:r>
        <w:rPr>
          <w:rFonts w:hint="eastAsia" w:ascii="宋体" w:hAnsi="宋体"/>
          <w:bCs/>
          <w:color w:val="auto"/>
          <w:szCs w:val="24"/>
          <w:highlight w:val="none"/>
          <w:lang w:eastAsia="zh-CN"/>
        </w:rPr>
        <w:t>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p>
    <w:p w14:paraId="246C949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（2）巡逻</w:t>
      </w:r>
    </w:p>
    <w:p w14:paraId="1164EAF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p>
    <w:p w14:paraId="2CDD079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（3）交通组织停车管理</w:t>
      </w:r>
    </w:p>
    <w:p w14:paraId="350B845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对进出学校的各类车辆进行管理，规定车辆行驶路线，指挥车辆在指定区域停放，指挥非机动车也实行定点停放。维护交通秩序，保证车辆有序通行、有序停放。</w:t>
      </w:r>
    </w:p>
    <w:p w14:paraId="5E0E4D3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（4）突发事件处理</w:t>
      </w:r>
    </w:p>
    <w:p w14:paraId="01884143">
      <w:pPr>
        <w:keepNext/>
        <w:keepLines/>
        <w:ind w:right="-142"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外来闲杂人员做好说服劝退工作，有问题及时报告有关部门予以妥善处置。</w:t>
      </w:r>
    </w:p>
    <w:p w14:paraId="22D7593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（5）消防管理</w:t>
      </w:r>
    </w:p>
    <w:p w14:paraId="1601E4B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及时发现火险隐患；建立自防、自救组织。</w:t>
      </w:r>
    </w:p>
    <w:p w14:paraId="0AA3C2DE">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3、服务要求：</w:t>
      </w:r>
    </w:p>
    <w:p w14:paraId="2F9BECA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（1）保安人员必须遵守保安工作管理与考核制度和认真履行保安岗位职责，并严格执行学校制定的所有规章制度，接受学校的监督、管理，维护学校的利益。</w:t>
      </w:r>
    </w:p>
    <w:p w14:paraId="5C65EA6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（2）保安人员形象较好，身体健康，相貌端正，政治可靠，作风正派，无传染疾病，具备初中以上文化程度，无违法犯罪记录，</w:t>
      </w:r>
      <w:r>
        <w:rPr>
          <w:rFonts w:hint="eastAsia" w:ascii="宋体" w:hAnsi="宋体"/>
          <w:b/>
          <w:bCs/>
          <w:color w:val="auto"/>
          <w:szCs w:val="24"/>
          <w:highlight w:val="none"/>
          <w:lang w:eastAsia="zh-CN"/>
        </w:rPr>
        <w:t>经无锡市公安局培训机构培训合格（持证上岗），其中至少4名保安人员具有建(构)筑消防员（四级）或消防设施操作员证（四级）（两个校区各2名，不设置为</w:t>
      </w:r>
      <w:bookmarkStart w:id="18" w:name="OLE_LINK5"/>
      <w:bookmarkStart w:id="19" w:name="OLE_LINK4"/>
      <w:r>
        <w:rPr>
          <w:rFonts w:hint="eastAsia" w:ascii="宋体" w:hAnsi="宋体"/>
          <w:b/>
          <w:bCs/>
          <w:color w:val="auto"/>
          <w:szCs w:val="24"/>
          <w:highlight w:val="none"/>
          <w:lang w:eastAsia="zh-CN"/>
        </w:rPr>
        <w:t>保安经理</w:t>
      </w:r>
      <w:bookmarkEnd w:id="18"/>
      <w:bookmarkEnd w:id="19"/>
      <w:r>
        <w:rPr>
          <w:rFonts w:hint="eastAsia" w:ascii="宋体" w:hAnsi="宋体"/>
          <w:b/>
          <w:bCs/>
          <w:color w:val="auto"/>
          <w:szCs w:val="24"/>
          <w:highlight w:val="none"/>
          <w:lang w:eastAsia="zh-CN"/>
        </w:rPr>
        <w:t>）</w:t>
      </w:r>
      <w:r>
        <w:rPr>
          <w:rFonts w:hint="eastAsia" w:ascii="宋体" w:hAnsi="宋体"/>
          <w:bCs/>
          <w:color w:val="auto"/>
          <w:szCs w:val="24"/>
          <w:highlight w:val="none"/>
          <w:lang w:eastAsia="zh-CN"/>
        </w:rPr>
        <w:t>。</w:t>
      </w:r>
      <w:r>
        <w:rPr>
          <w:rFonts w:hint="eastAsia" w:ascii="宋体" w:hAnsi="宋体"/>
          <w:bCs/>
          <w:color w:val="auto"/>
          <w:szCs w:val="24"/>
          <w:highlight w:val="none"/>
          <w:lang w:eastAsia="zh-CN"/>
        </w:rPr>
        <w:t>能独立履行保安、消防工作职能。</w:t>
      </w:r>
    </w:p>
    <w:p w14:paraId="25093D7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（3）保安服装、标志符号和证件的设计、制作和供应，按国家规定执行（中保协会制定的国家统一的2011式保安制服）。</w:t>
      </w:r>
    </w:p>
    <w:p w14:paraId="1DD7E11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（4）使用现代化办公管理手段，提供规范管理的相关技术资料和记录范本。</w:t>
      </w:r>
    </w:p>
    <w:p w14:paraId="4F214D94">
      <w:pPr>
        <w:keepNext/>
        <w:keepLines/>
        <w:widowControl w:val="0"/>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（5）保持门卫与内部各部门的通信畅通，在遇有异常情况或紧急求助时，保安及时赶到现场采取相应措施控制局面。</w:t>
      </w:r>
    </w:p>
    <w:p w14:paraId="3EB66386">
      <w:pPr>
        <w:keepNext/>
        <w:keepLines/>
        <w:widowControl w:val="0"/>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（6）学校在应急突发事件的情况下，有直接管理、设置和调动保安服务公司岗位的权力；平时有权要求保安服务公司及时更换不服从管理、违纪或其他原因不适合继续在学校工作的保安人员。</w:t>
      </w:r>
    </w:p>
    <w:p w14:paraId="38E1BE56">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（7）学校发生失窃并造成损失，视情况和职责承担相应经济赔偿。</w:t>
      </w:r>
    </w:p>
    <w:p w14:paraId="6FB3ED0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（8）保安人员在服务期限内的一切伤害责任，均由保安服务公司负责。</w:t>
      </w:r>
    </w:p>
    <w:p w14:paraId="0B495AB7">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（9）保安服务公司应加强对安保队员的法纪教育和管理，并列入安保队伍考核。</w:t>
      </w:r>
    </w:p>
    <w:p w14:paraId="5308B19C">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10）保安服务公司必须按照《中华人民共和国劳动法》及无锡市的有关规定，根据学校的管理要求及保安行业规定配置岗位、安排班次，明确人员质量，保障运行。具体班次、工作时间由双方商定安排。保安服务公司支付工资、国假加班费和缴纳正常的社会保险，不得安排工作人员超时限加班。学校需要保安人员额外加班的，按不低于24元/人/小时的标准向保安人员支付加班费。</w:t>
      </w:r>
    </w:p>
    <w:p w14:paraId="4DF7312C">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（11）保安服务公司管理监督好员工，禁止员工在外兼职打工。</w:t>
      </w:r>
    </w:p>
    <w:p w14:paraId="41044D25">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（12）保安服务公司必须做好新上岗职工培训及在岗职工职业培训并有记录，不符合规定的及时调整。</w:t>
      </w:r>
    </w:p>
    <w:p w14:paraId="14EFFC4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（13）</w:t>
      </w:r>
      <w:r>
        <w:rPr>
          <w:rFonts w:hint="eastAsia" w:ascii="宋体" w:hAnsi="宋体"/>
          <w:b/>
          <w:bCs/>
          <w:color w:val="auto"/>
          <w:szCs w:val="24"/>
          <w:highlight w:val="none"/>
          <w:lang w:eastAsia="zh-CN"/>
        </w:rPr>
        <w:t>人员年龄要求：</w:t>
      </w:r>
      <w:r>
        <w:rPr>
          <w:rFonts w:hint="eastAsia" w:ascii="宋体" w:hAnsi="宋体"/>
          <w:b/>
          <w:bCs/>
          <w:color w:val="auto"/>
          <w:szCs w:val="24"/>
          <w:highlight w:val="none"/>
          <w:lang w:eastAsia="zh-CN"/>
        </w:rPr>
        <w:t>保安人员年龄不超过55周岁，</w:t>
      </w:r>
      <w:r>
        <w:rPr>
          <w:rFonts w:hint="eastAsia" w:ascii="宋体" w:hAnsi="宋体"/>
          <w:b/>
          <w:bCs/>
          <w:color w:val="auto"/>
          <w:szCs w:val="24"/>
          <w:highlight w:val="none"/>
          <w:lang w:val="en-US" w:eastAsia="zh-CN"/>
        </w:rPr>
        <w:t>首招不超过50周岁</w:t>
      </w:r>
      <w:r>
        <w:rPr>
          <w:rFonts w:hint="eastAsia" w:ascii="宋体" w:hAnsi="宋体"/>
          <w:bCs/>
          <w:color w:val="auto"/>
          <w:szCs w:val="24"/>
          <w:highlight w:val="none"/>
          <w:lang w:eastAsia="zh-CN"/>
        </w:rPr>
        <w:t>。</w:t>
      </w:r>
    </w:p>
    <w:p w14:paraId="5047C55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（14）保安服务公司自行负责保安人员用餐及住宿。</w:t>
      </w:r>
    </w:p>
    <w:p w14:paraId="653420C7">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（15）保安人员应了解并熟知无锡市公安局治安支队发布的《保安员应知应会手册》相关内容。</w:t>
      </w:r>
    </w:p>
    <w:p w14:paraId="58D99275">
      <w:pPr>
        <w:keepNext/>
        <w:keepLines/>
        <w:ind w:firstLine="0"/>
        <w:contextualSpacing/>
        <w:rPr>
          <w:rFonts w:ascii="宋体" w:hAnsi="宋体"/>
          <w:b/>
          <w:bCs/>
          <w:color w:val="auto"/>
          <w:szCs w:val="24"/>
          <w:highlight w:val="none"/>
          <w:lang w:eastAsia="zh-CN"/>
        </w:rPr>
      </w:pPr>
      <w:r>
        <w:rPr>
          <w:rFonts w:hint="eastAsia" w:ascii="宋体" w:hAnsi="宋体"/>
          <w:b/>
          <w:bCs/>
          <w:color w:val="auto"/>
          <w:szCs w:val="24"/>
          <w:highlight w:val="none"/>
          <w:lang w:eastAsia="zh-CN"/>
        </w:rPr>
        <w:t>（三）各岗位职责要求：</w:t>
      </w:r>
    </w:p>
    <w:p w14:paraId="463B434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1、保安员岗位职责：</w:t>
      </w:r>
    </w:p>
    <w:p w14:paraId="6289980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（1）严格遵守并执行各项规章制度。</w:t>
      </w:r>
    </w:p>
    <w:p w14:paraId="17115FF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（2）注意仪容仪表，并做到严肃礼貌，尊重领导、尊敬他人，爱岗敬业。同事之间相互尊重、团结友爱、互帮互助。</w:t>
      </w:r>
    </w:p>
    <w:p w14:paraId="5B4BAE8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（3）当班期间，不得擅离职守、串岗、不得与他人闲聊，禁止吸烟、喝酒，禁止吃零食，不做与工作无关的事情，禁止以任何理由玩手机。</w:t>
      </w:r>
    </w:p>
    <w:p w14:paraId="26E264D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（4）落实各项安全保卫责任制度，对各种可能发生的事件进行积极防范，维护区域正常的工作秩序。为学校创造安全、可靠的工作办公环境。</w:t>
      </w:r>
    </w:p>
    <w:p w14:paraId="4AE74EC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（5）切实做好校内各设施设备的监管与管理，做好记录归档，并对设备设施的损坏情况及时向上汇报。</w:t>
      </w:r>
    </w:p>
    <w:p w14:paraId="580D910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（6）切实做好进出学校的车辆管理与控制，做到出入有序。</w:t>
      </w:r>
    </w:p>
    <w:p w14:paraId="5DC7EEB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（7）针对学校的各种活动和会议，采取相应的安全保卫措施，并积极配合其他有关部门做好各项安保工作。</w:t>
      </w:r>
    </w:p>
    <w:p w14:paraId="60DC829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（8）认真做好校内的巡逻工作，对各个区域内的资产和设备设施进行监管，妥善处理突发事件，并在工作值班日志内详细记录，并及时向上汇报。</w:t>
      </w:r>
    </w:p>
    <w:p w14:paraId="0A12F10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（9）定期开展安全检查，及时发现安全隐患，发现问题及时处理，并积极配合各相关部门工作，切实做到防患于未然。</w:t>
      </w:r>
    </w:p>
    <w:p w14:paraId="5F09437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（10）做好校内的日常安全保卫工作，对来访人员、车辆进行登记换证，禁止闲杂人员混入学校，防止学校的财物流失和丢失。</w:t>
      </w:r>
    </w:p>
    <w:p w14:paraId="60E97470">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2、管理人员工作职责：</w:t>
      </w:r>
    </w:p>
    <w:p w14:paraId="354F91C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（1）落实各项安全保卫责任制，负责组织全组人员对各种可能发生的事件实施积极防范，以维护学校正常的运转秩序，为学校创造安全、可靠的工作环境。</w:t>
      </w:r>
    </w:p>
    <w:p w14:paraId="51C36D50">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（2）负责管理各区域的门岗守卫、校内治安巡逻、消防管理、车辆出入管理等安保工作，并处理好各类应急性、临时性、紧急性安保情况。</w:t>
      </w:r>
    </w:p>
    <w:p w14:paraId="77D1671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（3）检查督导保安队员的日常工作情况，查阅各班组、各岗位的值班台账。</w:t>
      </w:r>
    </w:p>
    <w:p w14:paraId="06714335">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（4）抓好保安队伍的业务培训，加强保安队员应对突发情况的处理能力，并对班组队员进行考核。</w:t>
      </w:r>
    </w:p>
    <w:p w14:paraId="3B6E1A56">
      <w:pPr>
        <w:keepNext/>
        <w:keepLines/>
        <w:ind w:right="-142"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（5）定期组织安全检查，及时发现事故隐患。发现问题及时处理，重大事项上报项目经理。</w:t>
      </w:r>
    </w:p>
    <w:p w14:paraId="3AB8B5E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（6）负责做好学校的消防安全工作。</w:t>
      </w:r>
    </w:p>
    <w:p w14:paraId="0D798E3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3、保安门岗岗位细则：</w:t>
      </w:r>
    </w:p>
    <w:p w14:paraId="36863C6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（1）具体负责学校出入口及周边地区的综合治理工作。按时上岗，做好两班交接，仔细阅读上一班的执勤记录，了解处理前一班未解决事项。</w:t>
      </w:r>
    </w:p>
    <w:p w14:paraId="0AEF7CE5">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（2）严格按照规定控制学校人员进出，阻止无关人员、未经批准的外来人员进入校园。</w:t>
      </w:r>
    </w:p>
    <w:p w14:paraId="1134FFEE">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（3）做好教师和学生上学和放学时学校门口及周边的安保工作。</w:t>
      </w:r>
    </w:p>
    <w:p w14:paraId="1D4353D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（4）负责指挥、疏导出入口及周边车道上的车辆，认真做好进出校园的车辆记录。</w:t>
      </w:r>
    </w:p>
    <w:p w14:paraId="14F9E8F3">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（5）检查出入学校的物资，物资送入单位，要和相关部门对接好，认真登记检查，防止危险物品带入单位。物资、设备运出或搬出单位凭出具的证明材料，并办理登记手续，经检验无误后放行。</w:t>
      </w:r>
    </w:p>
    <w:p w14:paraId="15E1E90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（6）岗位除必要的休息调整及其他工作需要外，应按指定的位置立定，不准脱岗，一旦发生事件，须严格按照规定程序执行。</w:t>
      </w:r>
    </w:p>
    <w:p w14:paraId="12310F99">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4、保安巡逻岗位细则：</w:t>
      </w:r>
    </w:p>
    <w:p w14:paraId="10121F5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（1）负责校内的巡查巡更工作。按规定时间和次数做好巡查巡更，了解处理上一班的记录及未解决的事宜。</w:t>
      </w:r>
    </w:p>
    <w:p w14:paraId="6CB7625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（2）严格按照规定的巡查范围、路线进行巡查，并在巡更点做好打点记录工作。</w:t>
      </w:r>
    </w:p>
    <w:p w14:paraId="571085A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（3）巡查时，必须做到眼要看（无不正常现象）、耳要听（无异常声响）、嘴要问（对可疑人员要询问）、手要勤（触摸检查）、脚要轻（身手敏捷）。</w:t>
      </w:r>
    </w:p>
    <w:p w14:paraId="36741C73">
      <w:pPr>
        <w:keepNext/>
        <w:keepLines/>
        <w:ind w:right="-142"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（4）对巡逻中发现的各类问题要做好及时记录，及时处理，及时汇报；一旦发生突发事件，须严格按照规定程序执行。</w:t>
      </w:r>
    </w:p>
    <w:p w14:paraId="2B8CA04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（5）加强对消防设施、设备、器材、标志等检查，确保其完整与安全。</w:t>
      </w:r>
    </w:p>
    <w:p w14:paraId="6964CE9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（6）对校内违章停车现象要及时劝阻、制止、纠正，确保学校环境安全有序。</w:t>
      </w:r>
    </w:p>
    <w:p w14:paraId="52D7ADDE">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（7）下岗前，认真做好记录并向下一班做好详细移交。</w:t>
      </w:r>
    </w:p>
    <w:p w14:paraId="616E62E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5、监控中心岗位细则：</w:t>
      </w:r>
    </w:p>
    <w:p w14:paraId="1756315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岗位24小时人员不间断，监控人员必须具有高度的工作责任心，认真履行职责，及时掌握各种监控信息；发现事故、异常情况和接到报警应立即通知巡逻岗或离事故区域最近的保安赶往现场，并及时通知上级领导。</w:t>
      </w:r>
    </w:p>
    <w:p w14:paraId="3EA96320">
      <w:pPr>
        <w:keepNext/>
        <w:keepLines/>
        <w:ind w:right="-142"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（2）爱护和管理好各项设备，密切注意监控设备运行状况，保证监控设备系统的正常运作，发现设备出现异常和故障要及时维修，或通知相应的责任单位人员进行维修并向领导报告。</w:t>
      </w:r>
    </w:p>
    <w:p w14:paraId="4CF02116">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不得擅自脱岗，未经允许不得随意代班、调班；按规定时间交接班，交接班时，须将当班情况和未尽事项向接岗同志交代清楚；特殊情况下不能按时接班的要提前通知在值人员，交班人在接班人未到岗时不能下班。</w:t>
      </w:r>
    </w:p>
    <w:p w14:paraId="496A7B55">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按照相关规定详细、规范地做好值班记录，不得在值班记录本上乱写乱画。非监控室人员不得进入监控室；员工、观访者和外来人员需到监控室查看资料和情况必须经主管部门同意方可进入监控室查看，并做好登记工作。</w:t>
      </w:r>
    </w:p>
    <w:p w14:paraId="269E6EE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（5）务必保障通信联络畅通，不得用接警专线电话接、打私人电话；对讲机应时时保持电量充足与信号畅通。</w:t>
      </w:r>
    </w:p>
    <w:p w14:paraId="792E249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（6）必须保守秘密，不得在监控室以外的场所议论有关录像的内容。</w:t>
      </w:r>
    </w:p>
    <w:p w14:paraId="0EDEF57C">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（7）保安服务中形成的监控影像资料，报警记录，应当至少留存30日备案。</w:t>
      </w:r>
    </w:p>
    <w:p w14:paraId="5DF83B7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6、保安队员职业操守与劳动纪律：</w:t>
      </w:r>
    </w:p>
    <w:p w14:paraId="3EE340F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（1）保安人员须按照国家规定穿戴统一的保安服装、佩戴统一的保安标志并佩戴胸卡，着装必须整洁、整齐，注意仪表、仪容，不得留胡须、蓄长发，上岗时不得戴墨镜。</w:t>
      </w:r>
    </w:p>
    <w:p w14:paraId="5E390F4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（2）保安人员的车辆应按学校要求在指定地点整齐停放。</w:t>
      </w:r>
    </w:p>
    <w:p w14:paraId="733178C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（3）保安人员在工作期间应坚守岗位、尽职尽责，不得擅离职守，不得闲聊、打闹，不得干私活，不得看书、看报，不得下棋、打牌，不得会私客，不得酗酒、抽烟、打瞌睡。</w:t>
      </w:r>
    </w:p>
    <w:p w14:paraId="79088456">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（4）保安人员在工作期间应严格遵守作息制度，不得迟到、早退，不得脱岗、旷工。</w:t>
      </w:r>
    </w:p>
    <w:p w14:paraId="14BDD25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（5）保安人员在工作期间应坚持文明服务、礼貌用语，处理问题要分清是非、坚持原则、实事求是、以理服人、态度和蔼，不讲污言秽语、不刁难群众，严禁打人、骂人、侮辱人格等侵权行为。</w:t>
      </w:r>
    </w:p>
    <w:p w14:paraId="49A79E4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（6）保安人员应遵纪守法、秉公办事，不得侵犯群众的合法权益，严禁以权谋私、徇私舞弊。</w:t>
      </w:r>
    </w:p>
    <w:p w14:paraId="089B4557">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（7）保安人员应认真维护好校内的治安秩序，发现破坏、恶意污染或其他可疑情况以及发生的治安、刑事等案件要及时汇报、妥善处置，配合相关部门调查处理。</w:t>
      </w:r>
    </w:p>
    <w:p w14:paraId="54F4F22E">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（8）保安人员应做好详细的交接班记录、值班巡逻记录，以备检查。</w:t>
      </w:r>
    </w:p>
    <w:p w14:paraId="06CD7731">
      <w:pPr>
        <w:keepNext/>
        <w:keepLines/>
        <w:ind w:right="-142"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9）保安人员上岗时未经许可不得擅自换岗，有事不能上岗者应提前一天向管理人员请假，经批准方可换岗、离岗，同时保安服务公司须向学校汇报换岗情况，若学校发现擅自换岗、离岗情况将严格按考核制度扣分。</w:t>
      </w:r>
    </w:p>
    <w:p w14:paraId="54FC663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（10）保安人员相互之间应和睦相处，杜绝争吵、打骂等违纪现象。</w:t>
      </w:r>
    </w:p>
    <w:p w14:paraId="0DEC8BE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（11）不得在校内明火操作，不得使用大功率电器，节约用水用电。</w:t>
      </w:r>
    </w:p>
    <w:p w14:paraId="34857008">
      <w:pPr>
        <w:keepNext/>
        <w:keepLines/>
        <w:ind w:firstLine="0"/>
        <w:contextualSpacing/>
        <w:rPr>
          <w:rFonts w:ascii="宋体" w:hAnsi="宋体"/>
          <w:b/>
          <w:bCs/>
          <w:color w:val="auto"/>
          <w:szCs w:val="24"/>
          <w:highlight w:val="none"/>
          <w:lang w:eastAsia="zh-CN"/>
        </w:rPr>
      </w:pPr>
      <w:r>
        <w:rPr>
          <w:rFonts w:hint="eastAsia" w:ascii="宋体" w:hAnsi="宋体"/>
          <w:b/>
          <w:bCs/>
          <w:color w:val="auto"/>
          <w:szCs w:val="24"/>
          <w:highlight w:val="none"/>
          <w:lang w:eastAsia="zh-CN"/>
        </w:rPr>
        <w:t>（四）安全（保安）服务承诺要求：</w:t>
      </w:r>
    </w:p>
    <w:p w14:paraId="6A2A798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保安服务公司应对下列基本事项作出具体细化承诺：</w:t>
      </w:r>
    </w:p>
    <w:p w14:paraId="69AEE317">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1、学校内发生火警火险、财产被盗、车辆丢失或损坏等应承担的责任和经济赔偿；</w:t>
      </w:r>
    </w:p>
    <w:p w14:paraId="37668BA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2、因保安队员失职、违法行为造成采购单位或第三方人身、财产损失等应承担的责任和经济赔偿；</w:t>
      </w:r>
    </w:p>
    <w:p w14:paraId="6BBA3ACC">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3、因保安人员自身形象或行为导致投诉、并造成学校恶劣影响的处置承诺；</w:t>
      </w:r>
    </w:p>
    <w:p w14:paraId="6CE5D6E2">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4、对发生纠纷、突发性事件，公司能提供应急措施和人员调配方案；</w:t>
      </w:r>
    </w:p>
    <w:p w14:paraId="292B93A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5、对学校认为不满足工作要求的保安人员随时无条件更换直至满足工作要求；</w:t>
      </w:r>
    </w:p>
    <w:p w14:paraId="6A9597A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6、其他服务承诺。</w:t>
      </w:r>
    </w:p>
    <w:p w14:paraId="1B6B9799">
      <w:pPr>
        <w:keepNext/>
        <w:keepLines/>
        <w:ind w:firstLine="0"/>
        <w:contextualSpacing/>
        <w:rPr>
          <w:rFonts w:ascii="宋体" w:hAnsi="宋体"/>
          <w:b/>
          <w:bCs/>
          <w:color w:val="auto"/>
          <w:szCs w:val="24"/>
          <w:highlight w:val="none"/>
          <w:lang w:eastAsia="zh-CN"/>
        </w:rPr>
      </w:pPr>
      <w:r>
        <w:rPr>
          <w:rFonts w:hint="eastAsia" w:ascii="宋体" w:hAnsi="宋体"/>
          <w:b/>
          <w:bCs/>
          <w:color w:val="auto"/>
          <w:szCs w:val="24"/>
          <w:highlight w:val="none"/>
          <w:lang w:eastAsia="zh-CN"/>
        </w:rPr>
        <w:t>（五）对保安服务公司的监管考核要求：</w:t>
      </w:r>
    </w:p>
    <w:p w14:paraId="124955A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1、保安服务公司保证员工政审合格率达到100%。保安公司在招录员工时，必须对员工进行政审，保证员工政治思想素质过硬。</w:t>
      </w:r>
    </w:p>
    <w:p w14:paraId="2AFFB63C">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2、保安服务公司要保证员工到岗率达到100%。</w:t>
      </w:r>
    </w:p>
    <w:p w14:paraId="38A9AFC4">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3、保安服务公司要保证员工持证率达到100%。新上岗的保安员必须参加资格考试取得保安员证；保安公司必须抓好员工日常培训，包括职业道德、礼仪礼貌、工作纪律、岗位职责等，并有培训记录。</w:t>
      </w:r>
    </w:p>
    <w:p w14:paraId="7E7BEF7A">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4、保安服务公司必须有强有力的管理团队、有严格的规章制度和考核机制。</w:t>
      </w:r>
    </w:p>
    <w:p w14:paraId="04566EFB">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5、保安服务公司要保持队伍相对稳定。</w:t>
      </w:r>
    </w:p>
    <w:p w14:paraId="51EC0A9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6、保安服务公司要严格内部管理。如有下列情形，学校有权按法律程序终止其合同，并追究相关责任；如涉嫌违法，则由司法机关追究其法律责任：</w:t>
      </w:r>
    </w:p>
    <w:p w14:paraId="54371E6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（1）因管理不善造成保安员负重伤和死亡的；</w:t>
      </w:r>
    </w:p>
    <w:p w14:paraId="576F85C8">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（2）在保安服务中若发生违法违纪案件，如被治安行政处罚、逮捕判刑的；</w:t>
      </w:r>
    </w:p>
    <w:p w14:paraId="0ADAEE6D">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（3）因保安服务被投诉举报，造成恶劣影响并经查证属实的；</w:t>
      </w:r>
    </w:p>
    <w:p w14:paraId="15A02D46">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（4）保安服务工作中违反职业道德，发生监守自盗的；</w:t>
      </w:r>
    </w:p>
    <w:p w14:paraId="69C7741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（5）受到相关部门通报批评的、被媒体曝光查实的。</w:t>
      </w:r>
    </w:p>
    <w:p w14:paraId="5820DB11">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7、保安服务公司应该保证员工的权益福利。如果有员工举报公司克扣员工福利，损害员工正当权益，经查证属实的，则由学校督促保安服务公司限期整改。</w:t>
      </w:r>
    </w:p>
    <w:p w14:paraId="74E3875F">
      <w:pPr>
        <w:keepNext/>
        <w:keepLines/>
        <w:ind w:firstLine="480"/>
        <w:contextualSpacing/>
        <w:rPr>
          <w:rFonts w:ascii="宋体" w:hAnsi="宋体"/>
          <w:bCs/>
          <w:color w:val="auto"/>
          <w:szCs w:val="24"/>
          <w:highlight w:val="none"/>
          <w:lang w:eastAsia="zh-CN"/>
        </w:rPr>
      </w:pPr>
      <w:r>
        <w:rPr>
          <w:rFonts w:hint="eastAsia" w:ascii="宋体" w:hAnsi="宋体"/>
          <w:bCs/>
          <w:color w:val="auto"/>
          <w:szCs w:val="24"/>
          <w:highlight w:val="none"/>
          <w:lang w:eastAsia="zh-CN"/>
        </w:rPr>
        <w:t>8、保安服务公司要加强安保设施设备的使用管理。</w:t>
      </w:r>
    </w:p>
    <w:p w14:paraId="25832271">
      <w:pPr>
        <w:keepNext/>
        <w:keepLines/>
        <w:ind w:firstLine="480"/>
        <w:contextualSpacing/>
        <w:rPr>
          <w:rFonts w:ascii="宋体" w:hAnsi="宋体"/>
          <w:color w:val="auto"/>
          <w:szCs w:val="24"/>
          <w:highlight w:val="none"/>
          <w:lang w:eastAsia="zh-CN"/>
        </w:rPr>
      </w:pPr>
      <w:r>
        <w:rPr>
          <w:rFonts w:hint="eastAsia" w:ascii="宋体" w:hAnsi="宋体"/>
          <w:bCs/>
          <w:color w:val="auto"/>
          <w:szCs w:val="24"/>
          <w:highlight w:val="none"/>
          <w:lang w:eastAsia="zh-CN"/>
        </w:rPr>
        <w:t>9、对考核中发现逃避考核评估或存在严重违法违纪等行为的、限期整改且整改后不符合条件的，将被严肃查处，直至把相关情况通报给无锡市公安局保安主管部门，建议吊销《保安服务许可证》。</w:t>
      </w:r>
    </w:p>
    <w:p w14:paraId="6A59843F">
      <w:pPr>
        <w:keepNext/>
        <w:keepLines/>
        <w:ind w:firstLine="0"/>
        <w:contextualSpacing/>
        <w:rPr>
          <w:rFonts w:ascii="宋体" w:hAnsi="宋体"/>
          <w:b/>
          <w:bCs/>
          <w:color w:val="auto"/>
          <w:szCs w:val="24"/>
          <w:highlight w:val="none"/>
          <w:lang w:eastAsia="zh-CN"/>
        </w:rPr>
      </w:pPr>
      <w:r>
        <w:rPr>
          <w:rFonts w:hint="eastAsia" w:ascii="宋体" w:hAnsi="宋体"/>
          <w:b/>
          <w:bCs/>
          <w:color w:val="auto"/>
          <w:szCs w:val="24"/>
          <w:highlight w:val="none"/>
          <w:lang w:eastAsia="zh-CN"/>
        </w:rPr>
        <w:t>（六）有关说明：</w:t>
      </w:r>
    </w:p>
    <w:p w14:paraId="5773B65B">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1．报价要求：报价中应包含安全保卫的服装、工资（包括节假日无法休假的加班工资）、装备、税收、意外保险、加班费等及承诺达到安全保卫要求的一切费用。</w:t>
      </w:r>
    </w:p>
    <w:p w14:paraId="045B7E36">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2．投标供应商报价时应充分考虑服务期内所有可能影响到报价的因素（包括最低工资标准和社保基数的政策性调整），一旦投标结束最终中标，总价将包定，不予调整。采购人不提供开办费及前期接管等费用，不提供任何服务工具、装备和装备费。如发生漏、缺、少项，都将被认为是成交方的报价让利行为，损失自负，并接受采购人的检查与考核。</w:t>
      </w:r>
    </w:p>
    <w:p w14:paraId="24769060">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3．投标供应商成交后，一旦发现资质挂靠现象，一律取消投标资格，且不得将项目转包或分包，一经发现有项目转包或分包情况，采购人有权无条件终止合同。</w:t>
      </w:r>
      <w:r>
        <w:rPr>
          <w:rFonts w:ascii="宋体" w:hAnsi="宋体"/>
          <w:color w:val="auto"/>
          <w:szCs w:val="24"/>
          <w:highlight w:val="none"/>
          <w:lang w:eastAsia="zh-CN"/>
        </w:rPr>
        <w:t xml:space="preserve"> </w:t>
      </w:r>
    </w:p>
    <w:p w14:paraId="1F562DA8">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4</w:t>
      </w:r>
      <w:r>
        <w:rPr>
          <w:rFonts w:ascii="宋体" w:hAnsi="宋体"/>
          <w:color w:val="auto"/>
          <w:szCs w:val="24"/>
          <w:highlight w:val="none"/>
          <w:lang w:eastAsia="zh-CN"/>
        </w:rPr>
        <w:t>.</w:t>
      </w:r>
      <w:r>
        <w:rPr>
          <w:rFonts w:hint="eastAsia" w:ascii="宋体" w:hAnsi="宋体"/>
          <w:color w:val="auto"/>
          <w:szCs w:val="24"/>
          <w:highlight w:val="none"/>
          <w:lang w:eastAsia="zh-CN"/>
        </w:rPr>
        <w:t>本项目设置2名保安经理（两个校区各1名），主要负责相应校区的协调对接工作，保安经理应为成交供应商的在职员工，</w:t>
      </w:r>
      <w:r>
        <w:rPr>
          <w:rFonts w:hint="eastAsia" w:ascii="宋体" w:hAnsi="宋体"/>
          <w:b/>
          <w:color w:val="auto"/>
          <w:szCs w:val="24"/>
          <w:highlight w:val="none"/>
          <w:lang w:eastAsia="zh-CN"/>
        </w:rPr>
        <w:t>成交供应商进场入驻前须提供保安经理的劳动合同及成交供应商为其缴纳的社保证明。</w:t>
      </w:r>
    </w:p>
    <w:p w14:paraId="7939022E">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 xml:space="preserve">5．成交供应商合同期内由于管理与服务失职造成采购人财产损失，成交供应商应承担赔偿义务。成交供应商在日常管理活动中有出现违法乱纪现象，有出现重大安全事故，有出现聘用人员发生的一切伤害事故，有与第三方发生任何经济与合同纠纷等，责任均由成交供应商自负，采购人不负任何连带责任。 </w:t>
      </w:r>
    </w:p>
    <w:p w14:paraId="0C127419">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6．服务期：1年，具体开始时间以采购人通知为准。</w:t>
      </w:r>
    </w:p>
    <w:p w14:paraId="523B5251">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7.</w:t>
      </w:r>
      <w:r>
        <w:rPr>
          <w:rFonts w:hint="eastAsia"/>
          <w:color w:val="auto"/>
          <w:highlight w:val="none"/>
          <w:lang w:eastAsia="zh-CN"/>
        </w:rPr>
        <w:t xml:space="preserve"> 本项目合同履行地点：无锡市天一实验学校</w:t>
      </w:r>
      <w:r>
        <w:rPr>
          <w:rFonts w:hint="eastAsia" w:ascii="宋体" w:hAnsi="宋体"/>
          <w:color w:val="auto"/>
          <w:szCs w:val="24"/>
          <w:highlight w:val="none"/>
          <w:lang w:eastAsia="zh-CN"/>
        </w:rPr>
        <w:t>兴越校区、文景校区</w:t>
      </w:r>
    </w:p>
    <w:p w14:paraId="6643F0CF">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8．付款方式：</w:t>
      </w:r>
      <w:r>
        <w:rPr>
          <w:rFonts w:hint="eastAsia" w:ascii="宋体" w:hAnsi="宋体"/>
          <w:color w:val="auto"/>
          <w:szCs w:val="24"/>
          <w:highlight w:val="none"/>
          <w:lang w:eastAsia="zh-CN"/>
        </w:rPr>
        <w:t>合同签订后支付合同金额10%预付款，根据考核情况，服务费用每季度结算支付一次（预付款在第一次付款时一次性扣回，不足扣回的顺延至下一付款期扣回，预付款金额全部扣除后，后续服务费不再扣除）。付款前成交供应商须提供相应金额的增值税发票，采购人原则上应当自收到发票后10个工作日内将资金支付到合同约定的供应商账户。若成交供应商未能按期提供发票，采购人可顺延付款。</w:t>
      </w:r>
    </w:p>
    <w:p w14:paraId="786043B0">
      <w:pPr>
        <w:keepNext/>
        <w:keepLines/>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9．服务标准：满足采购人要求及国家有关规定、招标文件、成交供应商的投标文件以及合同约定的内容。</w:t>
      </w:r>
    </w:p>
    <w:p w14:paraId="6B4E0AA8">
      <w:pPr>
        <w:keepNext/>
        <w:keepLines/>
        <w:ind w:firstLine="480"/>
        <w:contextualSpacing/>
        <w:rPr>
          <w:rFonts w:ascii="宋体" w:hAnsi="宋体"/>
          <w:color w:val="auto"/>
          <w:szCs w:val="24"/>
          <w:highlight w:val="none"/>
          <w:lang w:eastAsia="zh-CN"/>
        </w:rPr>
      </w:pPr>
      <w:r>
        <w:rPr>
          <w:rFonts w:ascii="宋体" w:hAnsi="宋体"/>
          <w:color w:val="auto"/>
          <w:szCs w:val="24"/>
          <w:highlight w:val="none"/>
          <w:lang w:eastAsia="zh-CN"/>
        </w:rPr>
        <w:t>1</w:t>
      </w:r>
      <w:r>
        <w:rPr>
          <w:rFonts w:hint="eastAsia" w:ascii="宋体" w:hAnsi="宋体"/>
          <w:color w:val="auto"/>
          <w:szCs w:val="24"/>
          <w:highlight w:val="none"/>
          <w:lang w:eastAsia="zh-CN"/>
        </w:rPr>
        <w:t>0．本次采购中，任何违反招标文件规定，在投标过程中违法违纪或采用不正当竞争手段的，一经查实，即取消投标供应商本次投标资格，已经成交的，终止合同，一切后果由责任方负责。</w:t>
      </w:r>
    </w:p>
    <w:p w14:paraId="6161BFF5">
      <w:pPr>
        <w:keepNext/>
        <w:keepLines/>
        <w:ind w:firstLine="482"/>
        <w:rPr>
          <w:rFonts w:eastAsia="黑体"/>
          <w:b/>
          <w:bCs/>
          <w:color w:val="auto"/>
          <w:sz w:val="36"/>
          <w:szCs w:val="44"/>
          <w:highlight w:val="none"/>
          <w:lang w:eastAsia="zh-CN"/>
        </w:rPr>
      </w:pPr>
      <w:r>
        <w:rPr>
          <w:rFonts w:hint="eastAsia" w:ascii="宋体" w:hAnsi="宋体"/>
          <w:b/>
          <w:bCs/>
          <w:color w:val="auto"/>
          <w:szCs w:val="24"/>
          <w:highlight w:val="none"/>
          <w:lang w:eastAsia="zh-CN"/>
        </w:rPr>
        <w:t>11．履约担保要求及形式：本项目无需向采购人缴纳履约保证金。</w:t>
      </w:r>
    </w:p>
    <w:p w14:paraId="4F9DDEF8">
      <w:pPr>
        <w:keepNext/>
        <w:keepLines/>
        <w:ind w:firstLine="0"/>
        <w:rPr>
          <w:color w:val="auto"/>
          <w:highlight w:val="none"/>
          <w:lang w:eastAsia="zh-CN"/>
        </w:rPr>
      </w:pPr>
    </w:p>
    <w:bookmarkEnd w:id="17"/>
    <w:p w14:paraId="0E5C1405">
      <w:pPr>
        <w:keepNext/>
        <w:keepLines/>
        <w:spacing w:line="240" w:lineRule="auto"/>
        <w:ind w:firstLine="0"/>
        <w:rPr>
          <w:rFonts w:ascii="黑体" w:hAnsi="Times New Roman" w:eastAsia="黑体" w:cs="Times New Roman"/>
          <w:b/>
          <w:color w:val="auto"/>
          <w:sz w:val="32"/>
          <w:szCs w:val="32"/>
          <w:highlight w:val="none"/>
          <w:lang w:eastAsia="zh-CN"/>
        </w:rPr>
      </w:pPr>
      <w:bookmarkStart w:id="20" w:name="_Toc161316667"/>
      <w:r>
        <w:rPr>
          <w:rFonts w:ascii="黑体" w:hAnsi="Times New Roman" w:eastAsia="黑体" w:cs="Times New Roman"/>
          <w:b/>
          <w:color w:val="auto"/>
          <w:sz w:val="32"/>
          <w:szCs w:val="32"/>
          <w:highlight w:val="none"/>
          <w:lang w:eastAsia="zh-CN"/>
        </w:rPr>
        <w:br w:type="page" w:clear="all"/>
      </w:r>
    </w:p>
    <w:p w14:paraId="4FBD1FCF">
      <w:pPr>
        <w:keepNext/>
        <w:keepLines/>
        <w:widowControl w:val="0"/>
        <w:ind w:firstLine="643"/>
        <w:jc w:val="center"/>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四、合同书（格式文本）</w:t>
      </w:r>
      <w:bookmarkEnd w:id="20"/>
    </w:p>
    <w:p w14:paraId="0DC91BBB">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甲方（采购人）：</w:t>
      </w:r>
      <w:r>
        <w:rPr>
          <w:rFonts w:hint="eastAsia" w:ascii="宋体" w:hAnsi="宋体" w:cs="宋体"/>
          <w:b/>
          <w:bCs/>
          <w:color w:val="auto"/>
          <w:szCs w:val="24"/>
          <w:highlight w:val="none"/>
          <w:u w:val="single"/>
          <w:lang w:eastAsia="zh-CN"/>
        </w:rPr>
        <w:t>无锡市天一实验学校</w:t>
      </w:r>
      <w:r>
        <w:rPr>
          <w:rFonts w:hint="eastAsia" w:ascii="Times New Roman" w:hAnsi="宋体" w:cs="Times New Roman"/>
          <w:bCs/>
          <w:color w:val="auto"/>
          <w:szCs w:val="24"/>
          <w:highlight w:val="none"/>
          <w:u w:val="single"/>
          <w:lang w:eastAsia="zh-CN"/>
        </w:rPr>
        <w:t xml:space="preserve">  </w:t>
      </w:r>
    </w:p>
    <w:p w14:paraId="7BE1351F">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乙方（中标供应商）：</w:t>
      </w:r>
      <w:r>
        <w:rPr>
          <w:rFonts w:hint="eastAsia" w:ascii="Times New Roman" w:hAnsi="宋体" w:cs="Times New Roman"/>
          <w:bCs/>
          <w:color w:val="auto"/>
          <w:szCs w:val="24"/>
          <w:highlight w:val="none"/>
          <w:u w:val="single"/>
          <w:lang w:eastAsia="zh-CN"/>
        </w:rPr>
        <w:t xml:space="preserve">                    </w:t>
      </w:r>
    </w:p>
    <w:p w14:paraId="13E0CA80">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采购项目编号：</w:t>
      </w:r>
      <w:r>
        <w:rPr>
          <w:rFonts w:hint="eastAsia" w:ascii="Times New Roman" w:hAnsi="宋体" w:cs="Times New Roman"/>
          <w:bCs/>
          <w:color w:val="auto"/>
          <w:szCs w:val="24"/>
          <w:highlight w:val="none"/>
          <w:u w:val="single"/>
          <w:lang w:eastAsia="zh-CN"/>
        </w:rPr>
        <w:t xml:space="preserve">                 </w:t>
      </w:r>
    </w:p>
    <w:p w14:paraId="368E99B4">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采购内容：</w:t>
      </w:r>
      <w:r>
        <w:rPr>
          <w:rFonts w:hint="eastAsia" w:ascii="Times New Roman" w:hAnsi="宋体" w:cs="Times New Roman"/>
          <w:bCs/>
          <w:color w:val="auto"/>
          <w:szCs w:val="24"/>
          <w:highlight w:val="none"/>
          <w:u w:val="single"/>
          <w:lang w:eastAsia="zh-CN"/>
        </w:rPr>
        <w:t xml:space="preserve">                                                             </w:t>
      </w:r>
    </w:p>
    <w:p w14:paraId="2D6BE01C">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中标总金额：（大写）</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；（小写）</w:t>
      </w:r>
      <w:r>
        <w:rPr>
          <w:rFonts w:hint="eastAsia" w:ascii="Times New Roman" w:hAnsi="宋体" w:cs="Times New Roman"/>
          <w:bCs/>
          <w:color w:val="auto"/>
          <w:szCs w:val="24"/>
          <w:highlight w:val="none"/>
          <w:u w:val="single"/>
          <w:lang w:eastAsia="zh-CN"/>
        </w:rPr>
        <w:t xml:space="preserve">              </w:t>
      </w:r>
    </w:p>
    <w:p w14:paraId="6C4A4514">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质量及验收标准：</w:t>
      </w:r>
      <w:r>
        <w:rPr>
          <w:rFonts w:hint="eastAsia" w:ascii="Times New Roman" w:hAnsi="宋体" w:cs="Times New Roman"/>
          <w:bCs/>
          <w:color w:val="auto"/>
          <w:szCs w:val="24"/>
          <w:highlight w:val="none"/>
          <w:u w:val="single"/>
          <w:lang w:eastAsia="zh-CN"/>
        </w:rPr>
        <w:t xml:space="preserve">                                             </w:t>
      </w:r>
    </w:p>
    <w:p w14:paraId="44E68593">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服务期：   </w:t>
      </w:r>
      <w:r>
        <w:rPr>
          <w:rFonts w:hint="eastAsia" w:ascii="Times New Roman" w:hAnsi="宋体" w:cs="Times New Roman"/>
          <w:bCs/>
          <w:color w:val="auto"/>
          <w:szCs w:val="24"/>
          <w:highlight w:val="none"/>
          <w:u w:val="single"/>
          <w:lang w:eastAsia="zh-CN"/>
        </w:rPr>
        <w:t xml:space="preserve">                                                    </w:t>
      </w:r>
    </w:p>
    <w:p w14:paraId="3640C947">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费用支付步骤和办法：</w:t>
      </w:r>
      <w:r>
        <w:rPr>
          <w:rFonts w:hint="eastAsia" w:ascii="Times New Roman" w:hAnsi="宋体" w:cs="Times New Roman"/>
          <w:bCs/>
          <w:color w:val="auto"/>
          <w:szCs w:val="24"/>
          <w:highlight w:val="none"/>
          <w:u w:val="single"/>
          <w:lang w:eastAsia="zh-CN"/>
        </w:rPr>
        <w:t xml:space="preserve">                                                   </w:t>
      </w:r>
    </w:p>
    <w:p w14:paraId="0DBEBC83">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违约责任：</w:t>
      </w:r>
      <w:r>
        <w:rPr>
          <w:rFonts w:hint="eastAsia" w:ascii="Times New Roman" w:hAnsi="宋体" w:cs="Times New Roman"/>
          <w:bCs/>
          <w:color w:val="auto"/>
          <w:szCs w:val="24"/>
          <w:highlight w:val="none"/>
          <w:u w:val="single"/>
          <w:lang w:eastAsia="zh-CN"/>
        </w:rPr>
        <w:t xml:space="preserve">                                                             </w:t>
      </w:r>
    </w:p>
    <w:p w14:paraId="0822E3E1">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ascii="Times New Roman" w:hAnsi="宋体" w:cs="Times New Roman"/>
          <w:color w:val="auto"/>
          <w:szCs w:val="24"/>
          <w:highlight w:val="none"/>
          <w:lang w:eastAsia="zh-CN"/>
        </w:rPr>
        <w:t>解决争议的方</w:t>
      </w:r>
      <w:r>
        <w:rPr>
          <w:rFonts w:hint="eastAsia" w:ascii="Times New Roman" w:hAnsi="宋体" w:cs="Times New Roman"/>
          <w:color w:val="auto"/>
          <w:szCs w:val="24"/>
          <w:highlight w:val="none"/>
          <w:lang w:eastAsia="zh-CN"/>
        </w:rPr>
        <w:t>式：</w:t>
      </w:r>
      <w:r>
        <w:rPr>
          <w:rFonts w:hint="eastAsia" w:ascii="Times New Roman" w:hAnsi="宋体" w:cs="Times New Roman"/>
          <w:color w:val="auto"/>
          <w:szCs w:val="24"/>
          <w:highlight w:val="none"/>
          <w:u w:val="single"/>
          <w:lang w:eastAsia="zh-CN"/>
        </w:rPr>
        <w:t xml:space="preserve">                                                       </w:t>
      </w:r>
    </w:p>
    <w:p w14:paraId="1B8B7D39">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其他事项：</w:t>
      </w:r>
      <w:r>
        <w:rPr>
          <w:rFonts w:hint="eastAsia" w:ascii="Times New Roman" w:hAnsi="宋体" w:cs="Times New Roman"/>
          <w:bCs/>
          <w:color w:val="auto"/>
          <w:szCs w:val="24"/>
          <w:highlight w:val="none"/>
          <w:u w:val="single"/>
          <w:lang w:eastAsia="zh-CN"/>
        </w:rPr>
        <w:t xml:space="preserve">                                                             </w:t>
      </w:r>
    </w:p>
    <w:p w14:paraId="7A650A10">
      <w:pPr>
        <w:keepNext/>
        <w:keepLines/>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合同不可分割部分：</w:t>
      </w:r>
    </w:p>
    <w:p w14:paraId="1A6569EF">
      <w:pPr>
        <w:keepNext/>
        <w:keepLines/>
        <w:widowControl w:val="0"/>
        <w:tabs>
          <w:tab w:val="left" w:pos="210"/>
          <w:tab w:val="left" w:pos="420"/>
          <w:tab w:val="left" w:pos="1155"/>
        </w:tabs>
        <w:spacing w:line="440" w:lineRule="exact"/>
        <w:ind w:firstLine="480"/>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招标文件、投标文件、合同条款及中标通知书，乙方在投标、评审过程中所作其他有关承诺、声明、书面澄清等均为合同不可分割的部分，与主合同具有同等法律效力。</w:t>
      </w:r>
    </w:p>
    <w:p w14:paraId="3D725535">
      <w:pPr>
        <w:keepNext/>
        <w:keepLines/>
        <w:widowControl w:val="0"/>
        <w:numPr>
          <w:ilvl w:val="0"/>
          <w:numId w:val="3"/>
        </w:numPr>
        <w:tabs>
          <w:tab w:val="left" w:pos="210"/>
          <w:tab w:val="left" w:pos="840"/>
          <w:tab w:val="left" w:pos="1155"/>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合同备案：</w:t>
      </w:r>
    </w:p>
    <w:p w14:paraId="65F1BC38">
      <w:pPr>
        <w:keepNext/>
        <w:keepLines/>
        <w:widowControl w:val="0"/>
        <w:ind w:firstLine="480"/>
        <w:jc w:val="both"/>
        <w:rPr>
          <w:rFonts w:ascii="Times New Roman" w:hAnsi="宋体" w:cs="Times New Roman"/>
          <w:bCs/>
          <w:color w:val="auto"/>
          <w:szCs w:val="24"/>
          <w:highlight w:val="none"/>
          <w:lang w:eastAsia="zh-CN"/>
        </w:rPr>
      </w:pPr>
      <w:r>
        <w:rPr>
          <w:rFonts w:hint="eastAsia" w:ascii="仿宋_GB2312" w:hAnsi="宋体" w:cs="Times New Roman"/>
          <w:color w:val="auto"/>
          <w:szCs w:val="24"/>
          <w:highlight w:val="none"/>
          <w:lang w:eastAsia="zh-CN"/>
        </w:rPr>
        <w:t>本合同一式肆份，甲方执贰份，乙方执贰份。</w:t>
      </w:r>
    </w:p>
    <w:p w14:paraId="01511562">
      <w:pPr>
        <w:keepNext/>
        <w:keepLines/>
        <w:widowControl w:val="0"/>
        <w:numPr>
          <w:ilvl w:val="0"/>
          <w:numId w:val="3"/>
        </w:numPr>
        <w:tabs>
          <w:tab w:val="left" w:pos="210"/>
          <w:tab w:val="left" w:pos="840"/>
          <w:tab w:val="left" w:pos="1155"/>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生效：</w:t>
      </w:r>
    </w:p>
    <w:p w14:paraId="7F04788F">
      <w:pPr>
        <w:keepNext/>
        <w:keepLines/>
        <w:widowControl w:val="0"/>
        <w:ind w:firstLine="480"/>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本合同由甲乙双方签字、盖章。</w:t>
      </w:r>
    </w:p>
    <w:p w14:paraId="1F47D58F">
      <w:pPr>
        <w:keepNext/>
        <w:keepLines/>
        <w:widowControl w:val="0"/>
        <w:spacing w:line="440" w:lineRule="exact"/>
        <w:ind w:firstLine="0"/>
        <w:jc w:val="both"/>
        <w:rPr>
          <w:rFonts w:ascii="Times New Roman" w:hAnsi="宋体" w:cs="Times New Roman"/>
          <w:bCs/>
          <w:color w:val="auto"/>
          <w:szCs w:val="24"/>
          <w:highlight w:val="none"/>
          <w:lang w:eastAsia="zh-CN"/>
        </w:rPr>
      </w:pPr>
    </w:p>
    <w:p w14:paraId="4A491468">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甲方（采购人）：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（盖章） 乙方（中标供应商）：</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（盖章）</w:t>
      </w:r>
    </w:p>
    <w:p w14:paraId="364D0BF5">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法定（授权）代表人：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   法定（授权）代表人：</w:t>
      </w:r>
      <w:r>
        <w:rPr>
          <w:rFonts w:hint="eastAsia" w:ascii="Times New Roman" w:hAnsi="宋体" w:cs="Times New Roman"/>
          <w:bCs/>
          <w:color w:val="auto"/>
          <w:szCs w:val="24"/>
          <w:highlight w:val="none"/>
          <w:u w:val="single"/>
          <w:lang w:eastAsia="zh-CN"/>
        </w:rPr>
        <w:t xml:space="preserve">                   </w:t>
      </w:r>
    </w:p>
    <w:p w14:paraId="67EC2246">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               </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日</w:t>
      </w:r>
    </w:p>
    <w:p w14:paraId="31D07AFE">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乙方户名：</w:t>
      </w:r>
      <w:r>
        <w:rPr>
          <w:rFonts w:hint="eastAsia" w:ascii="Times New Roman" w:hAnsi="宋体" w:cs="Times New Roman"/>
          <w:bCs/>
          <w:color w:val="auto"/>
          <w:szCs w:val="24"/>
          <w:highlight w:val="none"/>
          <w:u w:val="single"/>
          <w:lang w:eastAsia="zh-CN"/>
        </w:rPr>
        <w:t xml:space="preserve">                             </w:t>
      </w:r>
    </w:p>
    <w:p w14:paraId="39E26646">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乙方开户银行：</w:t>
      </w:r>
      <w:r>
        <w:rPr>
          <w:rFonts w:hint="eastAsia" w:ascii="Times New Roman" w:hAnsi="宋体" w:cs="Times New Roman"/>
          <w:bCs/>
          <w:color w:val="auto"/>
          <w:szCs w:val="24"/>
          <w:highlight w:val="none"/>
          <w:u w:val="single"/>
          <w:lang w:eastAsia="zh-CN"/>
        </w:rPr>
        <w:t xml:space="preserve">                         </w:t>
      </w:r>
    </w:p>
    <w:p w14:paraId="0E4456B8">
      <w:pPr>
        <w:keepNext/>
        <w:keepLines/>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w:t>
      </w:r>
      <w:r>
        <w:rPr>
          <w:rFonts w:ascii="Times New Roman" w:hAnsi="宋体" w:cs="Times New Roman"/>
          <w:bCs/>
          <w:color w:val="auto"/>
          <w:szCs w:val="24"/>
          <w:highlight w:val="none"/>
          <w:lang w:eastAsia="zh-CN"/>
        </w:rPr>
        <w:t xml:space="preserve">          </w:t>
      </w:r>
      <w:r>
        <w:rPr>
          <w:rFonts w:hint="eastAsia" w:ascii="Times New Roman" w:hAnsi="宋体" w:cs="Times New Roman"/>
          <w:bCs/>
          <w:color w:val="auto"/>
          <w:szCs w:val="24"/>
          <w:highlight w:val="none"/>
          <w:lang w:eastAsia="zh-CN"/>
        </w:rPr>
        <w:t xml:space="preserve">                            乙方账号：</w:t>
      </w:r>
      <w:r>
        <w:rPr>
          <w:rFonts w:hint="eastAsia" w:ascii="Times New Roman" w:hAnsi="宋体" w:cs="Times New Roman"/>
          <w:bCs/>
          <w:color w:val="auto"/>
          <w:szCs w:val="24"/>
          <w:highlight w:val="none"/>
          <w:u w:val="single"/>
          <w:lang w:eastAsia="zh-CN"/>
        </w:rPr>
        <w:t xml:space="preserve">                             </w:t>
      </w:r>
    </w:p>
    <w:p w14:paraId="6ABF308F">
      <w:pPr>
        <w:keepNext/>
        <w:keepLines/>
        <w:widowControl w:val="0"/>
        <w:ind w:firstLine="0"/>
        <w:rPr>
          <w:rFonts w:ascii="宋体" w:hAnsi="宋体" w:cs="Times New Roman"/>
          <w:bCs/>
          <w:color w:val="auto"/>
          <w:sz w:val="21"/>
          <w:szCs w:val="24"/>
          <w:highlight w:val="none"/>
          <w:lang w:eastAsia="zh-CN"/>
        </w:rPr>
      </w:pPr>
      <w:r>
        <w:rPr>
          <w:rFonts w:hint="eastAsia" w:ascii="宋体" w:hAnsi="宋体" w:cs="Times New Roman"/>
          <w:b/>
          <w:bCs/>
          <w:color w:val="auto"/>
          <w:sz w:val="21"/>
          <w:szCs w:val="24"/>
          <w:highlight w:val="none"/>
          <w:lang w:eastAsia="zh-CN"/>
        </w:rPr>
        <w:t xml:space="preserve"> </w:t>
      </w:r>
    </w:p>
    <w:p w14:paraId="37C1B2C6">
      <w:pPr>
        <w:keepNext/>
        <w:keepLines/>
        <w:widowControl w:val="0"/>
        <w:ind w:firstLine="0"/>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w:t>
      </w:r>
      <w:r>
        <w:rPr>
          <w:rFonts w:hint="eastAsia" w:ascii="宋体" w:hAnsi="宋体" w:cs="Times New Roman"/>
          <w:b/>
          <w:bCs/>
          <w:color w:val="auto"/>
          <w:sz w:val="21"/>
          <w:szCs w:val="24"/>
          <w:highlight w:val="none"/>
          <w:lang w:eastAsia="zh-CN"/>
        </w:rPr>
        <w:t>备注：</w:t>
      </w:r>
      <w:r>
        <w:rPr>
          <w:rFonts w:hint="eastAsia" w:ascii="宋体" w:hAnsi="宋体" w:cs="Times New Roman"/>
          <w:bCs/>
          <w:color w:val="auto"/>
          <w:sz w:val="21"/>
          <w:szCs w:val="24"/>
          <w:highlight w:val="none"/>
          <w:lang w:eastAsia="zh-CN"/>
        </w:rPr>
        <w:t>1、甲乙双方必须以本格式文本拟订合同。</w:t>
      </w:r>
    </w:p>
    <w:p w14:paraId="4887D410">
      <w:pPr>
        <w:keepNext/>
        <w:keepLines/>
        <w:widowControl w:val="0"/>
        <w:ind w:firstLine="1050"/>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2、本项目无需向甲方缴纳履约保证金。</w:t>
      </w:r>
    </w:p>
    <w:p w14:paraId="547CE829">
      <w:pPr>
        <w:keepNext/>
        <w:keepLines/>
        <w:widowControl w:val="0"/>
        <w:ind w:firstLine="883"/>
        <w:jc w:val="both"/>
        <w:rPr>
          <w:rFonts w:ascii="黑体" w:hAnsi="Times New Roman" w:eastAsia="黑体" w:cs="Times New Roman"/>
          <w:b/>
          <w:color w:val="auto"/>
          <w:sz w:val="44"/>
          <w:szCs w:val="44"/>
          <w:highlight w:val="none"/>
          <w:lang w:eastAsia="zh-CN"/>
        </w:rPr>
      </w:pPr>
      <w:r>
        <w:rPr>
          <w:rFonts w:ascii="黑体" w:hAnsi="Times New Roman" w:eastAsia="黑体" w:cs="Times New Roman"/>
          <w:b/>
          <w:color w:val="auto"/>
          <w:sz w:val="44"/>
          <w:szCs w:val="44"/>
          <w:highlight w:val="none"/>
          <w:lang w:eastAsia="zh-CN"/>
        </w:rPr>
        <w:br w:type="page" w:clear="all"/>
      </w:r>
    </w:p>
    <w:p w14:paraId="634F84B7">
      <w:pPr>
        <w:keepNext/>
        <w:keepLines/>
        <w:widowControl w:val="0"/>
        <w:spacing w:line="240" w:lineRule="auto"/>
        <w:ind w:firstLine="0"/>
        <w:jc w:val="center"/>
        <w:rPr>
          <w:rFonts w:ascii="宋体" w:hAnsi="宋体" w:eastAsia="等线" w:cs="Times New Roman"/>
          <w:bCs/>
          <w:color w:val="auto"/>
          <w:szCs w:val="24"/>
          <w:highlight w:val="none"/>
          <w:lang w:eastAsia="zh-CN"/>
        </w:rPr>
      </w:pPr>
      <w:r>
        <w:rPr>
          <w:rFonts w:hint="eastAsia" w:ascii="黑体" w:hAnsi="等线" w:eastAsia="黑体" w:cs="Times New Roman"/>
          <w:color w:val="auto"/>
          <w:sz w:val="32"/>
          <w:szCs w:val="22"/>
          <w:highlight w:val="none"/>
          <w:lang w:eastAsia="zh-CN"/>
        </w:rPr>
        <w:t>合同条款</w:t>
      </w:r>
    </w:p>
    <w:p w14:paraId="4D4E12BF">
      <w:pPr>
        <w:keepNext/>
        <w:keepLines/>
        <w:widowControl w:val="0"/>
        <w:tabs>
          <w:tab w:val="left" w:pos="840"/>
          <w:tab w:val="left" w:pos="1155"/>
        </w:tabs>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bidi="zh-CN"/>
        </w:rPr>
        <w:t>甲乙双方根据《中华人民共和国民法典》及其他有关法律规定，遵循自愿、公平、诚实信用的原则，经平等协商，订立本合同，以兹双方共同遵守：</w:t>
      </w:r>
    </w:p>
    <w:p w14:paraId="57C2C00D">
      <w:pPr>
        <w:keepNext/>
        <w:keepLines/>
        <w:widowControl w:val="0"/>
        <w:tabs>
          <w:tab w:val="left" w:pos="840"/>
          <w:tab w:val="left" w:pos="1155"/>
        </w:tabs>
        <w:ind w:firstLine="482"/>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第一条 组成本合同的有关文件</w:t>
      </w:r>
    </w:p>
    <w:p w14:paraId="275BF3EF">
      <w:pPr>
        <w:keepNext/>
        <w:keepLines/>
        <w:widowControl w:val="0"/>
        <w:tabs>
          <w:tab w:val="left" w:pos="840"/>
          <w:tab w:val="left" w:pos="1155"/>
        </w:tabs>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关于编号</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的招标文件、投标文件、合同条款及成交通知书，乙方在投标、评审过程中所作其他有关承诺、声明、书面澄清等均为合同不可分割的部分，与主合同具有同等法律效力。</w:t>
      </w:r>
    </w:p>
    <w:p w14:paraId="6067F57F">
      <w:pPr>
        <w:keepNext/>
        <w:keepLines/>
        <w:tabs>
          <w:tab w:val="left" w:pos="360"/>
          <w:tab w:val="left" w:pos="960"/>
        </w:tabs>
        <w:ind w:firstLine="482"/>
        <w:rPr>
          <w:rFonts w:ascii="宋体" w:hAnsi="宋体" w:cs="宋体"/>
          <w:color w:val="auto"/>
          <w:szCs w:val="24"/>
          <w:highlight w:val="none"/>
          <w:lang w:eastAsia="zh-CN" w:bidi="zh-CN"/>
        </w:rPr>
      </w:pPr>
      <w:r>
        <w:rPr>
          <w:rFonts w:hint="eastAsia" w:ascii="宋体" w:hAnsi="宋体" w:cs="宋体"/>
          <w:b/>
          <w:bCs/>
          <w:color w:val="auto"/>
          <w:szCs w:val="24"/>
          <w:highlight w:val="none"/>
          <w:lang w:eastAsia="zh-CN"/>
        </w:rPr>
        <w:t>第二条 项目概况</w:t>
      </w:r>
    </w:p>
    <w:p w14:paraId="31C045A3">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1.熟悉周边的环境，能处理和应对公共秩序维护工作，能正确使用各类消防、物防、技防器械和设备，能够熟悉、掌握各类刑事、治安案件和各类灾害事故的应急处置方法。</w:t>
      </w:r>
    </w:p>
    <w:p w14:paraId="755BC05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2.来人来访的通报、证件检验、登记、报刊信件收发、快递及包裹传送等，确保收、发准确、及时传送到位不遗失，并按规范记录接收信息。</w:t>
      </w:r>
    </w:p>
    <w:p w14:paraId="53913854">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3.门卫、守护和巡逻，维护公共秩序；处理治安及其他突发事件。</w:t>
      </w:r>
    </w:p>
    <w:p w14:paraId="530C78F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4.负责道路交通管理、机动车和非机动车停放管理。</w:t>
      </w:r>
    </w:p>
    <w:p w14:paraId="7300A3B4">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5.负责防盗、防火管理。</w:t>
      </w:r>
    </w:p>
    <w:p w14:paraId="631619F3">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6.积极主动地配合、服从对口管理部门的临时应急调度。</w:t>
      </w:r>
    </w:p>
    <w:p w14:paraId="59D5FA0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7.学校交办的与安全（保安）服务有关的其他事项。</w:t>
      </w:r>
    </w:p>
    <w:p w14:paraId="1279039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8.协助学校完成其他事项。</w:t>
      </w:r>
    </w:p>
    <w:p w14:paraId="3DFBF799">
      <w:pPr>
        <w:keepNext/>
        <w:keepLines/>
        <w:tabs>
          <w:tab w:val="left" w:pos="360"/>
          <w:tab w:val="left" w:pos="960"/>
        </w:tabs>
        <w:ind w:firstLine="361"/>
        <w:rPr>
          <w:rFonts w:ascii="宋体" w:hAnsi="宋体" w:cs="宋体"/>
          <w:color w:val="auto"/>
          <w:szCs w:val="22"/>
          <w:highlight w:val="none"/>
          <w:lang w:eastAsia="zh-CN"/>
        </w:rPr>
      </w:pPr>
      <w:r>
        <w:rPr>
          <w:rFonts w:hint="eastAsia" w:ascii="宋体" w:hAnsi="宋体" w:cs="宋体"/>
          <w:b/>
          <w:bCs/>
          <w:color w:val="auto"/>
          <w:szCs w:val="22"/>
          <w:highlight w:val="none"/>
          <w:lang w:eastAsia="zh-CN"/>
        </w:rPr>
        <w:t xml:space="preserve">第三条 </w:t>
      </w:r>
      <w:r>
        <w:rPr>
          <w:rFonts w:hint="eastAsia" w:ascii="宋体" w:hAnsi="宋体" w:cs="宋体"/>
          <w:b/>
          <w:color w:val="auto"/>
          <w:szCs w:val="22"/>
          <w:highlight w:val="none"/>
          <w:lang w:eastAsia="zh-CN"/>
        </w:rPr>
        <w:t>安全（保安）服务质量标准：</w:t>
      </w:r>
    </w:p>
    <w:p w14:paraId="777965A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1.门卫值班</w:t>
      </w:r>
    </w:p>
    <w:p w14:paraId="7AFC3E0C">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乙方提供</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名保安：</w:t>
      </w:r>
    </w:p>
    <w:p w14:paraId="1BC7E431">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兴越校区</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名，保安经理：</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，联系电话：</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；值班人员分为3班，每8小时轮换；</w:t>
      </w:r>
    </w:p>
    <w:p w14:paraId="648945F0">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文景校区</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名，保安经理：</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，联系电话：</w:t>
      </w:r>
      <w:r>
        <w:rPr>
          <w:rFonts w:hint="eastAsia" w:ascii="宋体" w:hAnsi="宋体" w:cs="宋体"/>
          <w:color w:val="auto"/>
          <w:szCs w:val="22"/>
          <w:highlight w:val="none"/>
          <w:u w:val="single"/>
          <w:lang w:eastAsia="zh-CN"/>
        </w:rPr>
        <w:t xml:space="preserve">               </w:t>
      </w:r>
      <w:r>
        <w:rPr>
          <w:rFonts w:hint="eastAsia" w:ascii="宋体" w:hAnsi="宋体" w:cs="宋体"/>
          <w:color w:val="auto"/>
          <w:szCs w:val="22"/>
          <w:highlight w:val="none"/>
          <w:lang w:eastAsia="zh-CN"/>
        </w:rPr>
        <w:t>；值班人员分为3班，每8小时轮换。</w:t>
      </w:r>
    </w:p>
    <w:p w14:paraId="425DEDFD">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p>
    <w:p w14:paraId="7B3FF46D">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2.巡逻</w:t>
      </w:r>
    </w:p>
    <w:p w14:paraId="4A94230B">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p>
    <w:p w14:paraId="637C00A1">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3.交通组织停车管理</w:t>
      </w:r>
    </w:p>
    <w:p w14:paraId="6E63AA53">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对进出学校的各类车辆进行管理，规定车辆行驶路线，指挥车辆在指定区域停放，指挥非机动车也实行定点停放。维护交通秩序，保证车辆有序通行、有序停放。</w:t>
      </w:r>
    </w:p>
    <w:p w14:paraId="7020262A">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4.突发事件处理</w:t>
      </w:r>
    </w:p>
    <w:p w14:paraId="6809257B">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外来闲杂人员做好说服劝退工作，有问题及时报告有关部门予以妥善处置。</w:t>
      </w:r>
    </w:p>
    <w:p w14:paraId="347BE439">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5.消防管理</w:t>
      </w:r>
    </w:p>
    <w:p w14:paraId="297B125D">
      <w:pPr>
        <w:keepNext/>
        <w:keepLines/>
        <w:tabs>
          <w:tab w:val="left" w:pos="360"/>
          <w:tab w:val="left" w:pos="960"/>
        </w:tabs>
        <w:ind w:firstLine="480"/>
        <w:rPr>
          <w:rFonts w:ascii="宋体" w:hAnsi="宋体" w:cs="宋体"/>
          <w:color w:val="auto"/>
          <w:szCs w:val="22"/>
          <w:highlight w:val="none"/>
          <w:lang w:eastAsia="zh-CN"/>
        </w:rPr>
      </w:pPr>
      <w:r>
        <w:rPr>
          <w:rFonts w:hint="eastAsia" w:ascii="宋体" w:hAnsi="宋体" w:cs="宋体"/>
          <w:color w:val="auto"/>
          <w:szCs w:val="22"/>
          <w:highlight w:val="none"/>
          <w:lang w:eastAsia="zh-CN"/>
        </w:rPr>
        <w:t>及时发现火险隐患；建立自防、自救组织。</w:t>
      </w:r>
    </w:p>
    <w:p w14:paraId="0F18331D">
      <w:pPr>
        <w:keepNext/>
        <w:keepLines/>
        <w:tabs>
          <w:tab w:val="left" w:pos="360"/>
          <w:tab w:val="left" w:pos="960"/>
        </w:tabs>
        <w:ind w:firstLine="361"/>
        <w:rPr>
          <w:rFonts w:ascii="宋体" w:hAnsi="宋体" w:cs="宋体"/>
          <w:color w:val="auto"/>
          <w:szCs w:val="22"/>
          <w:highlight w:val="none"/>
          <w:lang w:eastAsia="zh-CN"/>
        </w:rPr>
      </w:pPr>
      <w:r>
        <w:rPr>
          <w:rFonts w:hint="eastAsia" w:ascii="宋体" w:hAnsi="宋体" w:cs="宋体"/>
          <w:b/>
          <w:bCs/>
          <w:color w:val="auto"/>
          <w:szCs w:val="22"/>
          <w:highlight w:val="none"/>
          <w:lang w:eastAsia="zh-CN"/>
        </w:rPr>
        <w:t xml:space="preserve">第四条 </w:t>
      </w:r>
      <w:r>
        <w:rPr>
          <w:rFonts w:hint="eastAsia" w:ascii="宋体" w:hAnsi="宋体" w:cs="宋体"/>
          <w:b/>
          <w:color w:val="auto"/>
          <w:szCs w:val="22"/>
          <w:highlight w:val="none"/>
          <w:lang w:eastAsia="zh-CN"/>
        </w:rPr>
        <w:t>安全（保安）服务要求</w:t>
      </w:r>
      <w:r>
        <w:rPr>
          <w:rFonts w:hint="eastAsia" w:ascii="宋体" w:hAnsi="宋体" w:cs="宋体"/>
          <w:b/>
          <w:color w:val="auto"/>
          <w:szCs w:val="22"/>
          <w:highlight w:val="none"/>
          <w:lang w:eastAsia="zh-CN" w:bidi="zh-CN"/>
        </w:rPr>
        <w:t>：</w:t>
      </w:r>
    </w:p>
    <w:p w14:paraId="77287C07">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1.保安人员必须遵守保安工作管理与考核制度和认真履行保安岗位职责，并严格执行学校制定的所有规章制度，接受学校的监督、管理，维护学校的利益。</w:t>
      </w:r>
    </w:p>
    <w:p w14:paraId="1BF070A1">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2.保安人员形象较好，身体健康，相貌端正，政治可靠，作风正派，无传染疾病，具备初中以上文化程度，无违法犯罪记录，</w:t>
      </w:r>
      <w:r>
        <w:rPr>
          <w:rFonts w:hint="eastAsia" w:ascii="宋体" w:hAnsi="宋体" w:cs="宋体"/>
          <w:b/>
          <w:bCs/>
          <w:color w:val="auto"/>
          <w:szCs w:val="22"/>
          <w:highlight w:val="none"/>
          <w:lang w:eastAsia="zh-CN" w:bidi="zh-CN"/>
        </w:rPr>
        <w:t>经无锡市公安局培训机构培训合格（持证上岗），其中</w:t>
      </w:r>
      <w:r>
        <w:rPr>
          <w:rFonts w:hint="eastAsia" w:ascii="宋体" w:hAnsi="宋体" w:cs="宋体"/>
          <w:b/>
          <w:bCs/>
          <w:color w:val="auto"/>
          <w:szCs w:val="22"/>
          <w:highlight w:val="none"/>
          <w:u w:val="single"/>
          <w:lang w:eastAsia="zh-CN" w:bidi="zh-CN"/>
        </w:rPr>
        <w:t xml:space="preserve">  </w:t>
      </w:r>
      <w:r>
        <w:rPr>
          <w:rFonts w:hint="eastAsia" w:ascii="宋体" w:hAnsi="宋体" w:cs="宋体"/>
          <w:b/>
          <w:bCs/>
          <w:color w:val="auto"/>
          <w:szCs w:val="22"/>
          <w:highlight w:val="none"/>
          <w:lang w:eastAsia="zh-CN" w:bidi="zh-CN"/>
        </w:rPr>
        <w:t>名人员具有</w:t>
      </w:r>
      <w:bookmarkStart w:id="21" w:name="OLE_LINK6"/>
      <w:r>
        <w:rPr>
          <w:rFonts w:hint="eastAsia" w:ascii="宋体" w:hAnsi="宋体"/>
          <w:b/>
          <w:bCs/>
          <w:color w:val="auto"/>
          <w:szCs w:val="24"/>
          <w:highlight w:val="none"/>
          <w:lang w:eastAsia="zh-CN"/>
        </w:rPr>
        <w:t>建(构)筑消防员（四级）或消防设施操作员证（四级）</w:t>
      </w:r>
      <w:bookmarkEnd w:id="21"/>
      <w:r>
        <w:rPr>
          <w:rFonts w:hint="eastAsia" w:ascii="宋体" w:hAnsi="宋体" w:cs="宋体"/>
          <w:b/>
          <w:bCs/>
          <w:color w:val="auto"/>
          <w:szCs w:val="22"/>
          <w:highlight w:val="none"/>
          <w:lang w:eastAsia="zh-CN" w:bidi="zh-CN"/>
        </w:rPr>
        <w:t>（两个校区各2名）</w:t>
      </w:r>
      <w:r>
        <w:rPr>
          <w:rFonts w:hint="eastAsia" w:ascii="宋体" w:hAnsi="宋体" w:cs="宋体"/>
          <w:color w:val="auto"/>
          <w:szCs w:val="22"/>
          <w:highlight w:val="none"/>
          <w:lang w:eastAsia="zh-CN" w:bidi="zh-CN"/>
        </w:rPr>
        <w:t>。能独立履行保安、消防工作职能。</w:t>
      </w:r>
    </w:p>
    <w:p w14:paraId="698B380B">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3.保安服装、标志符号和证件的设计、制作和供应，按国家规定执行（中保协会制定的国家统一的2011式保安制服）。</w:t>
      </w:r>
    </w:p>
    <w:p w14:paraId="7BE2C37F">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4.使用现代化办公管理手段，提供规范管理的相关技术资料和记录范本。</w:t>
      </w:r>
    </w:p>
    <w:p w14:paraId="4F901C72">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5.保持门卫与内部各部门的通信畅通，在遇有异常情况或紧急求助时，保安及时赶到现场采取相应措施控制局面。</w:t>
      </w:r>
    </w:p>
    <w:p w14:paraId="1B7B8CA0">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6.学校在应对突发事件的情况下，有直接管理、设置和调动乙方岗位的权力；平时有权要求乙方及时更换不服从管理、违纪或其他原因不适合继续在学校工作的保安人员。</w:t>
      </w:r>
    </w:p>
    <w:p w14:paraId="1BDFE593">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7.学校发生失窃并造成损失，视情况和职责承担相应经济赔偿。</w:t>
      </w:r>
    </w:p>
    <w:p w14:paraId="393B4A9C">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8.保安人员在服务期限内的一切伤害责任，均由乙方负责。</w:t>
      </w:r>
    </w:p>
    <w:p w14:paraId="3A0A29F0">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9.乙方应加强对安保队员的法纪教育和管理，并列入安保队伍考核。</w:t>
      </w:r>
    </w:p>
    <w:p w14:paraId="66E340F1">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10.乙方必须按照《中华人民共和国劳动法》及无锡市的有关规定，根据学校的管理要求及保安行业规定配置岗位、安排班次，明确人员质量，保障运行。具体班次、工作时间由双方商定安排。乙方支付工资、国假加班费和缴纳正常的社会保险，不得安排工作人员超时限加班。学校需要保安人员额外加班的，按24元/人/小时的标准向保安人员支付加班费。</w:t>
      </w:r>
    </w:p>
    <w:p w14:paraId="6EF739B9">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11.乙方管理监督好员工，禁止员工在外另兼职打工。</w:t>
      </w:r>
    </w:p>
    <w:p w14:paraId="4E889EDA">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12.乙方必须做好新上岗职工培训及在岗职工职业培训并有记录，不符合规定的及时调整。</w:t>
      </w:r>
    </w:p>
    <w:p w14:paraId="15AA5E14">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13.人员年龄要求：保安人员年龄不超过55周岁，首招不超过50周岁。</w:t>
      </w:r>
    </w:p>
    <w:p w14:paraId="40B1F5D6">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14.乙方自行负责保安人员用餐及住宿。</w:t>
      </w:r>
    </w:p>
    <w:p w14:paraId="1C21FB73">
      <w:pPr>
        <w:keepNext/>
        <w:keepLines/>
        <w:tabs>
          <w:tab w:val="left" w:pos="360"/>
          <w:tab w:val="left" w:pos="960"/>
        </w:tabs>
        <w:ind w:firstLine="360"/>
        <w:rPr>
          <w:rFonts w:ascii="宋体" w:hAnsi="宋体" w:cs="宋体"/>
          <w:color w:val="auto"/>
          <w:szCs w:val="22"/>
          <w:highlight w:val="none"/>
          <w:lang w:eastAsia="zh-CN" w:bidi="zh-CN"/>
        </w:rPr>
      </w:pPr>
      <w:r>
        <w:rPr>
          <w:rFonts w:hint="eastAsia" w:ascii="宋体" w:hAnsi="宋体" w:cs="宋体"/>
          <w:color w:val="auto"/>
          <w:szCs w:val="22"/>
          <w:highlight w:val="none"/>
          <w:lang w:eastAsia="zh-CN" w:bidi="zh-CN"/>
        </w:rPr>
        <w:t>15.保安人员应了解并熟知无锡市公安局治安支队发布的《保安员应知应会手册》相关内容。</w:t>
      </w:r>
    </w:p>
    <w:p w14:paraId="31AF5266">
      <w:pPr>
        <w:keepNext/>
        <w:keepLines/>
        <w:tabs>
          <w:tab w:val="left" w:pos="360"/>
          <w:tab w:val="left" w:pos="960"/>
        </w:tabs>
        <w:ind w:firstLine="361"/>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第五条 </w:t>
      </w:r>
      <w:r>
        <w:rPr>
          <w:rFonts w:hint="eastAsia" w:ascii="宋体" w:hAnsi="宋体" w:cs="宋体"/>
          <w:b/>
          <w:color w:val="auto"/>
          <w:szCs w:val="22"/>
          <w:highlight w:val="none"/>
          <w:lang w:eastAsia="zh-CN"/>
        </w:rPr>
        <w:t>各岗位职责要求：</w:t>
      </w:r>
    </w:p>
    <w:p w14:paraId="05351F80">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1、保安员岗位职责：</w:t>
      </w:r>
    </w:p>
    <w:p w14:paraId="0399678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（1）严格遵守并执行各项规章制度。</w:t>
      </w:r>
    </w:p>
    <w:p w14:paraId="435BAE0B">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（2）注意仪容仪表，并做到严肃礼貌，尊重领导、尊敬他人，爱岗敬业。同事之间相互尊重、团结友爱、互帮互助。</w:t>
      </w:r>
    </w:p>
    <w:p w14:paraId="2FCAC8D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（3）当班期间，不得擅离职守、串岗、不得与他人闲聊，禁止吸烟、喝酒，禁止吃零食，不做与工作无关的事情，禁止以任何理由玩手机。</w:t>
      </w:r>
    </w:p>
    <w:p w14:paraId="2FCEACE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（4）落实各项安全保卫责任制度，对各种可能发生的事件进行积极防范，维护区域正常的工作秩序。为学校创造安全、可靠的工作办公环境。</w:t>
      </w:r>
    </w:p>
    <w:p w14:paraId="491C66D9">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（5）切实做好校内各设施设备的监管与管理，做好记录归档，并对设备设施的损坏情况及时向上汇报。</w:t>
      </w:r>
    </w:p>
    <w:p w14:paraId="7CBAA09B">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（6）切实做好进出学校的车辆管理与控制，做到出入有序。</w:t>
      </w:r>
    </w:p>
    <w:p w14:paraId="17B1922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（7）针对学校的各种活动和会议，采取相应的安全保卫措施，并积极配合其他有关部门做好各项安保工作。</w:t>
      </w:r>
    </w:p>
    <w:p w14:paraId="25B4BEA3">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（8）认真做好校内的巡逻工作，对各个区域内的资产和设备设施进行监管，妥善处理突发事件，并在工作值班日志内详细记录，并及时向上汇报。</w:t>
      </w:r>
    </w:p>
    <w:p w14:paraId="59CAFA2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（9）定期开展安全检查，及时发现安全隐患，发现问题及时处理，并积极配合各相关部门工作，切实做到防患于未然。</w:t>
      </w:r>
    </w:p>
    <w:p w14:paraId="42308E26">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（10）做好校内的日常安全保卫工作，对来访人员、车辆进行登记换证，禁止闲杂人员混入学校，防止学校的财物流失和丢失。</w:t>
      </w:r>
    </w:p>
    <w:p w14:paraId="0E81422A">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2、管理人员工作职责：</w:t>
      </w:r>
    </w:p>
    <w:p w14:paraId="4F1B0F7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（1）落实各项安全保卫责任制，负责组织全组人员对各种可能发生的事件实施积极防范，以维护学校正常的运转秩序，为学校创造安全、可靠的工作环境。</w:t>
      </w:r>
    </w:p>
    <w:p w14:paraId="1FC4E432">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（2）负责管理各区域的门岗守卫、校内治安巡逻、消防管理、车辆出入管理等安保工作，并处理好各类应急性、临时性、紧急性安保情况。</w:t>
      </w:r>
    </w:p>
    <w:p w14:paraId="12273A89">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（3）检查督导保安队员的日常工作情况，查阅各班组、各岗位的值班台账。</w:t>
      </w:r>
    </w:p>
    <w:p w14:paraId="4389875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（4）抓好保安队伍的业务培训，加强保安队员应对突发情况的处理能力，并对班组队员进行考核。</w:t>
      </w:r>
    </w:p>
    <w:p w14:paraId="6C1D24F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（5）定期组织安全检查，及时发现事故隐患。发现问题及时处理，重大事项上报项目经理。</w:t>
      </w:r>
    </w:p>
    <w:p w14:paraId="73F77F88">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（6）负责做好学校的消防安全工作。</w:t>
      </w:r>
    </w:p>
    <w:p w14:paraId="261356E6">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3、保安门岗岗位细则：</w:t>
      </w:r>
    </w:p>
    <w:p w14:paraId="6D3E86D8">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（1）具体负责学校出入口及周边地区的综合治理工作。按时上岗，做好两班交接，仔细阅读上一班的执勤记录，了解处理前一班未解决事项。</w:t>
      </w:r>
    </w:p>
    <w:p w14:paraId="7D8190C8">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（2）严格按照规定控制学校人员进出，阻止无关人员、未经批准的外来人员进入校园。</w:t>
      </w:r>
    </w:p>
    <w:p w14:paraId="5B97C32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（3）做好教师和学生上学和放学时学校门口及周边的安保工作。</w:t>
      </w:r>
    </w:p>
    <w:p w14:paraId="0E9B8891">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（4）负责指挥、疏导出入口及周边车道上的车辆，认真做好进出校园的车辆记录。</w:t>
      </w:r>
    </w:p>
    <w:p w14:paraId="5979D7A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（5）检查出入学校的物资，物资送入单位，要和相关部门对接好，认真登记检查，防止危险物品带入单位。物资、设备运出或搬出单位凭出具的证明材料，并办理登记手续，经检验无误后放行。</w:t>
      </w:r>
    </w:p>
    <w:p w14:paraId="2A0D7CA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（6）岗位除必要的休息调整及其他工作需要外，应按指定的位置立定，不准脱岗，一旦发生事件，须严格按照规定程序执行。</w:t>
      </w:r>
    </w:p>
    <w:p w14:paraId="444E495F">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4、保安巡逻岗位细则：</w:t>
      </w:r>
    </w:p>
    <w:p w14:paraId="4DDBC7A4">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（1）负责校内的巡查巡更工作。按规定时间和次数做好巡查巡更，了解处理上一班的记录及未解决的事宜。</w:t>
      </w:r>
    </w:p>
    <w:p w14:paraId="7F64288A">
      <w:pPr>
        <w:keepNext/>
        <w:widowControl w:val="0"/>
        <w:tabs>
          <w:tab w:val="left" w:pos="360"/>
          <w:tab w:val="left" w:pos="960"/>
        </w:tabs>
        <w:ind w:firstLine="357"/>
        <w:rPr>
          <w:rFonts w:ascii="宋体" w:hAnsi="宋体" w:cs="宋体"/>
          <w:color w:val="auto"/>
          <w:szCs w:val="22"/>
          <w:highlight w:val="none"/>
          <w:lang w:eastAsia="zh-CN"/>
        </w:rPr>
      </w:pPr>
      <w:r>
        <w:rPr>
          <w:rFonts w:hint="eastAsia" w:ascii="宋体" w:hAnsi="宋体" w:cs="宋体"/>
          <w:color w:val="auto"/>
          <w:szCs w:val="22"/>
          <w:highlight w:val="none"/>
          <w:lang w:eastAsia="zh-CN"/>
        </w:rPr>
        <w:t>（2）严格按照规定的巡查范围、路线进行巡查，并在巡更点做好打点记录工作。</w:t>
      </w:r>
    </w:p>
    <w:p w14:paraId="108783FA">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（3）巡查时，必须做到眼要看（无不正常现象）、耳要听（无异常声响）、嘴要问（对可疑人员要询问）、手要勤（触摸检查）、脚要轻（身手敏捷）。</w:t>
      </w:r>
    </w:p>
    <w:p w14:paraId="57A1AC7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（4）对巡逻中发现的各类问题要做好及时记录，及时处理，及时汇报；一旦发生突发事件，须严格按照规定程序执行。</w:t>
      </w:r>
    </w:p>
    <w:p w14:paraId="282E9D32">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（5）加强对消防设施、设备、器材、标志等检查，确保其完整与安全。</w:t>
      </w:r>
    </w:p>
    <w:p w14:paraId="634C8E5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（6）对校内违章停车现象要及时劝阻、制止、纠正，确保学校环境安全有序。</w:t>
      </w:r>
    </w:p>
    <w:p w14:paraId="47240BD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（7）下岗前，认真做好记录并向下一班做好详细移交。</w:t>
      </w:r>
    </w:p>
    <w:p w14:paraId="69CAFEEC">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5、监控中心岗位细则：</w:t>
      </w:r>
    </w:p>
    <w:p w14:paraId="149EC39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岗位24小时人员不间断，监控人员必须具有高度的工作责任心，认真履行职责，及时掌握各种监控信息；发现事故、异常情况和接到报警应立即通知巡逻岗或离事故区域最近的保安赶往现场，并及时通知上级领导。</w:t>
      </w:r>
    </w:p>
    <w:p w14:paraId="09FC085C">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（2）爱护和管理好各项设备，密切注意监控设备运行状况，保证监控设备系统的正常运作，发现设备出现异常和故障要及时维修，或通知相应的责任单位人员进行维修并向领导报告。</w:t>
      </w:r>
    </w:p>
    <w:p w14:paraId="0A230E52">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不得擅自脱岗，未经允许不得随意代班、调班；按规定时间交接班，交接班时，须将当班情况和未尽事项向接岗同志交代清楚；特殊情况下不能按时接班的要提前通知在值人员，交班人在接班人未到岗时不能下班。</w:t>
      </w:r>
    </w:p>
    <w:p w14:paraId="79DD9149">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按照相关规定详细、规范地做好值班记录，不得在值班记录本上乱写乱画。非监控室人员不得进入监控室；员工、观访者和外来人员需到监控室查看资料和情况必须经主管部门同意方可进入监控室查看，并做好登记工作。</w:t>
      </w:r>
    </w:p>
    <w:p w14:paraId="220BE16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（5）务必保障通信联络畅通，不得用接警专线电话接、打私人电话；对讲机应时时保持电量充足与信号畅通。</w:t>
      </w:r>
    </w:p>
    <w:p w14:paraId="2DD25799">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（6）必须保守秘密，不得在监控室以外的场所议论有关录像的内容。</w:t>
      </w:r>
    </w:p>
    <w:p w14:paraId="13BAFEC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（7）保安服务中形成的监控影像资料，报警记录，应当至少留存30日备案。</w:t>
      </w:r>
    </w:p>
    <w:p w14:paraId="048B2E8C">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6、保安队员职业操守与劳动纪律：</w:t>
      </w:r>
    </w:p>
    <w:p w14:paraId="48AF7318">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（1）保安人员须按照国家规定穿戴统一的保安服装、佩戴统一的保安标志并佩戴胸卡，着装必须整洁、整齐，注意仪表、仪容，不得留胡须、蓄长发，上岗时不得戴墨镜。</w:t>
      </w:r>
    </w:p>
    <w:p w14:paraId="7824118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（2）保安人员的车辆应按学校要求在指定地点整齐停放。</w:t>
      </w:r>
    </w:p>
    <w:p w14:paraId="3F3A92C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（3）保安人员在工作期间应坚守岗位、尽职尽责，不得擅离职守，不得闲聊、打闹，不得干私活，不得看书、看报，不得下棋、打牌，不得会私客，不得酗酒、抽烟、打瞌睡。</w:t>
      </w:r>
    </w:p>
    <w:p w14:paraId="3CD187B3">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（4）保安人员在工作期间应严格遵守作息制度，不得迟到、早退，不得脱岗、旷工。</w:t>
      </w:r>
    </w:p>
    <w:p w14:paraId="75FCFFE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（5）保安人员在工作期间应坚持文明服务、礼貌用语，处理问题要分清是非、坚持原则、实事求是、以理服人、态度和蔼，不讲污言秽语、不刁难群众，严禁打人、骂人、侮辱人格等侵权行为。</w:t>
      </w:r>
    </w:p>
    <w:p w14:paraId="4A13D50F">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（6）保安人员应遵纪守法、秉公办事，不得侵犯群众的合法权益，严禁以权谋私、徇私舞弊。</w:t>
      </w:r>
    </w:p>
    <w:p w14:paraId="6CF9DCD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（7）保安人员应认真维护好校内的治安秩序，发现破坏、恶意污染或其他可疑情况以及发生的治安、刑事等案件要及时汇报、妥善处置，配合相关部门调查处理。</w:t>
      </w:r>
    </w:p>
    <w:p w14:paraId="729CA8B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（8）保安人员应做好详细的交接班记录、值班巡逻记录，以备检查。</w:t>
      </w:r>
    </w:p>
    <w:p w14:paraId="1E7CB5A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 </w:t>
      </w:r>
    </w:p>
    <w:p w14:paraId="572B3D06">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（10）保安人员相互之间应和睦相处，杜绝争吵、打骂等违纪现象。</w:t>
      </w:r>
    </w:p>
    <w:p w14:paraId="0C2A957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（11）不得在校内明火操作，不得使用大功率电器，节约用水用电。</w:t>
      </w:r>
    </w:p>
    <w:p w14:paraId="487F9A2D">
      <w:pPr>
        <w:keepNext/>
        <w:keepLines/>
        <w:tabs>
          <w:tab w:val="left" w:pos="360"/>
          <w:tab w:val="left" w:pos="960"/>
        </w:tabs>
        <w:ind w:firstLine="361"/>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第六条 </w:t>
      </w:r>
      <w:r>
        <w:rPr>
          <w:rFonts w:hint="eastAsia" w:ascii="宋体" w:hAnsi="宋体" w:cs="宋体"/>
          <w:b/>
          <w:color w:val="auto"/>
          <w:szCs w:val="22"/>
          <w:highlight w:val="none"/>
          <w:lang w:eastAsia="zh-CN"/>
        </w:rPr>
        <w:t>安全（保安）服务承诺要求：</w:t>
      </w:r>
    </w:p>
    <w:p w14:paraId="14F2AC9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乙方应对下列基本事项作出具体细化承诺：</w:t>
      </w:r>
    </w:p>
    <w:p w14:paraId="26074791">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1、学校内发生火警火险、财产被盗、车辆丢失或损坏等应承担的责任和经济赔偿；</w:t>
      </w:r>
    </w:p>
    <w:p w14:paraId="72CD3051">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2、因保安队员失职、违法行为造成采购单位或第三方人身、财产损失等应承担的责任和经济赔偿；</w:t>
      </w:r>
    </w:p>
    <w:p w14:paraId="134CDE78">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3、因保安人员自身形象或行为导致投诉、并造成学校恶劣影响的处置承诺；</w:t>
      </w:r>
    </w:p>
    <w:p w14:paraId="4EAB473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4、对发生纠纷、突发性事件，乙方能提供应急措施和人员调配方案；</w:t>
      </w:r>
    </w:p>
    <w:p w14:paraId="47BCAA5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5、对学校认为不满足工作要求的保安人员随时无条件更换直至满足工作要求；</w:t>
      </w:r>
    </w:p>
    <w:p w14:paraId="5A87D60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6、其他服务承诺。</w:t>
      </w:r>
    </w:p>
    <w:p w14:paraId="045C84FD">
      <w:pPr>
        <w:keepNext/>
        <w:keepLines/>
        <w:tabs>
          <w:tab w:val="left" w:pos="360"/>
          <w:tab w:val="left" w:pos="960"/>
        </w:tabs>
        <w:ind w:firstLine="361"/>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第七条 </w:t>
      </w:r>
      <w:r>
        <w:rPr>
          <w:rFonts w:hint="eastAsia" w:ascii="宋体" w:hAnsi="宋体" w:cs="宋体"/>
          <w:b/>
          <w:color w:val="auto"/>
          <w:szCs w:val="22"/>
          <w:highlight w:val="none"/>
          <w:lang w:eastAsia="zh-CN"/>
        </w:rPr>
        <w:t>对乙方的监管考核要求：</w:t>
      </w:r>
    </w:p>
    <w:p w14:paraId="6BCEDDF2">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1、乙方保证员工政审合格率达到100%。保安公司在招录员工时，必须对员工进行政审，保证员工政治思想素质过硬。</w:t>
      </w:r>
    </w:p>
    <w:p w14:paraId="20C1616A">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2、乙方要保证员工到岗率达到100%。</w:t>
      </w:r>
    </w:p>
    <w:p w14:paraId="21CE60E5">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3、乙方要保证员工持证率达到100%。新上岗的保安员必须参加资格考试取得保安员证；乙方必须抓好员工日常培训，包括职业道德、礼仪礼貌、工作纪律、岗位职责等，并有培训记录。 </w:t>
      </w:r>
    </w:p>
    <w:p w14:paraId="6A831BD7">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4、乙方必须有强有力的管理团队、有严格的规章制度和考核机制。 </w:t>
      </w:r>
    </w:p>
    <w:p w14:paraId="6A7ACE20">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5、乙方要保持队伍相对稳定。</w:t>
      </w:r>
    </w:p>
    <w:p w14:paraId="25579EE6">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6、乙方要严格内部管理。如有下列情形，学校有权按法律程序终止其合同，并追究相关责任；如涉嫌违法，则由司法机关追究其法律责任： </w:t>
      </w:r>
    </w:p>
    <w:p w14:paraId="31A35C01">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（1）因管理不善造成保安员负重伤和死亡的；</w:t>
      </w:r>
    </w:p>
    <w:p w14:paraId="1718179D">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（2）在保安服务中若发生违法违纪案件，如被治安行政处罚、逮捕判刑的；</w:t>
      </w:r>
    </w:p>
    <w:p w14:paraId="5B050E1A">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（3）因保安服务被投诉举报，造成恶劣影响并经查证属实的；</w:t>
      </w:r>
    </w:p>
    <w:p w14:paraId="073552C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（4）保安服务工作中违反职业道德，发生监守自盗的；</w:t>
      </w:r>
    </w:p>
    <w:p w14:paraId="08C4BBFA">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（5）受到相关部门通报批评的、被媒体曝光查实的。</w:t>
      </w:r>
    </w:p>
    <w:p w14:paraId="37FE9AD9">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 7、乙方应该保证员工的权益福利。如果有员工举报公司克扣员工福利，损害员工正当权益，经查证属实的，则由学校督促乙方限期整改。</w:t>
      </w:r>
    </w:p>
    <w:p w14:paraId="3255E7EE">
      <w:pPr>
        <w:keepNext/>
        <w:keepLines/>
        <w:tabs>
          <w:tab w:val="left" w:pos="360"/>
          <w:tab w:val="left" w:pos="960"/>
        </w:tabs>
        <w:ind w:firstLine="360"/>
        <w:rPr>
          <w:rFonts w:ascii="宋体" w:hAnsi="宋体" w:cs="宋体"/>
          <w:color w:val="auto"/>
          <w:szCs w:val="22"/>
          <w:highlight w:val="none"/>
          <w:lang w:eastAsia="zh-CN"/>
        </w:rPr>
      </w:pPr>
      <w:r>
        <w:rPr>
          <w:rFonts w:hint="eastAsia" w:ascii="宋体" w:hAnsi="宋体" w:cs="宋体"/>
          <w:color w:val="auto"/>
          <w:szCs w:val="22"/>
          <w:highlight w:val="none"/>
          <w:lang w:eastAsia="zh-CN"/>
        </w:rPr>
        <w:t xml:space="preserve"> 8、乙方要加强安保设施设备的使用管理。 </w:t>
      </w:r>
    </w:p>
    <w:p w14:paraId="1E2CE384">
      <w:pPr>
        <w:keepNext/>
        <w:keepLines/>
        <w:widowControl w:val="0"/>
        <w:tabs>
          <w:tab w:val="left" w:pos="840"/>
          <w:tab w:val="left" w:pos="1155"/>
        </w:tabs>
        <w:ind w:firstLine="480"/>
        <w:jc w:val="both"/>
        <w:rPr>
          <w:rFonts w:ascii="宋体" w:hAnsi="宋体" w:cs="宋体"/>
          <w:color w:val="auto"/>
          <w:szCs w:val="22"/>
          <w:highlight w:val="none"/>
          <w:lang w:eastAsia="zh-CN"/>
        </w:rPr>
      </w:pPr>
      <w:r>
        <w:rPr>
          <w:rFonts w:hint="eastAsia" w:ascii="宋体" w:hAnsi="宋体" w:cs="宋体"/>
          <w:color w:val="auto"/>
          <w:szCs w:val="22"/>
          <w:highlight w:val="none"/>
          <w:lang w:eastAsia="zh-CN"/>
        </w:rPr>
        <w:t>9、对考核中发现逃避考核评估或存在严重违法违纪等行为的、限期整改且整改后不符合条件的，将被严肃查处，直至把相关情况通报给无锡市公安局保安主管部门，建议吊销《保安服务许可证》。</w:t>
      </w:r>
    </w:p>
    <w:p w14:paraId="1FE1215C">
      <w:pPr>
        <w:keepNext/>
        <w:keepLines/>
        <w:widowControl w:val="0"/>
        <w:tabs>
          <w:tab w:val="left" w:pos="840"/>
          <w:tab w:val="left" w:pos="1155"/>
        </w:tabs>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第八条 保安服务费及支付方式</w:t>
      </w:r>
    </w:p>
    <w:p w14:paraId="52FB2F05">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1、本合同保安服务费用（</w:t>
      </w:r>
      <w:r>
        <w:rPr>
          <w:rFonts w:hint="eastAsia" w:ascii="宋体" w:hAnsi="宋体" w:cs="宋体"/>
          <w:bCs/>
          <w:color w:val="auto"/>
          <w:szCs w:val="22"/>
          <w:highlight w:val="none"/>
          <w:u w:val="single"/>
          <w:lang w:eastAsia="zh-CN"/>
        </w:rPr>
        <w:t>　壹　</w:t>
      </w:r>
      <w:r>
        <w:rPr>
          <w:rFonts w:hint="eastAsia" w:ascii="宋体" w:hAnsi="宋体" w:cs="宋体"/>
          <w:bCs/>
          <w:color w:val="auto"/>
          <w:szCs w:val="22"/>
          <w:highlight w:val="none"/>
          <w:lang w:eastAsia="zh-CN"/>
        </w:rPr>
        <w:t>年）：人民币（大写）</w:t>
      </w:r>
      <w:r>
        <w:rPr>
          <w:rFonts w:hint="eastAsia" w:ascii="宋体" w:hAnsi="宋体" w:cs="宋体"/>
          <w:bCs/>
          <w:color w:val="auto"/>
          <w:szCs w:val="22"/>
          <w:highlight w:val="none"/>
          <w:u w:val="single"/>
          <w:lang w:eastAsia="zh-CN"/>
        </w:rPr>
        <w:t xml:space="preserve">          元整</w:t>
      </w:r>
      <w:r>
        <w:rPr>
          <w:rFonts w:hint="eastAsia" w:ascii="宋体" w:hAnsi="宋体" w:cs="宋体"/>
          <w:bCs/>
          <w:color w:val="auto"/>
          <w:szCs w:val="22"/>
          <w:highlight w:val="none"/>
          <w:lang w:eastAsia="zh-CN"/>
        </w:rPr>
        <w:t>；</w:t>
      </w:r>
    </w:p>
    <w:p w14:paraId="3B08428E">
      <w:pPr>
        <w:keepNext/>
        <w:keepLines/>
        <w:widowControl w:val="0"/>
        <w:tabs>
          <w:tab w:val="left" w:pos="840"/>
          <w:tab w:val="left" w:pos="1155"/>
        </w:tabs>
        <w:ind w:firstLine="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 xml:space="preserve">                                     人民币（小写）</w:t>
      </w:r>
      <w:r>
        <w:rPr>
          <w:rFonts w:hint="eastAsia" w:ascii="宋体" w:hAnsi="宋体" w:cs="宋体"/>
          <w:bCs/>
          <w:color w:val="auto"/>
          <w:szCs w:val="22"/>
          <w:highlight w:val="none"/>
          <w:u w:val="single"/>
          <w:lang w:eastAsia="zh-CN"/>
        </w:rPr>
        <w:t xml:space="preserve">          元整</w:t>
      </w:r>
      <w:r>
        <w:rPr>
          <w:rFonts w:hint="eastAsia" w:ascii="宋体" w:hAnsi="宋体" w:cs="宋体"/>
          <w:bCs/>
          <w:color w:val="auto"/>
          <w:szCs w:val="22"/>
          <w:highlight w:val="none"/>
          <w:lang w:eastAsia="zh-CN"/>
        </w:rPr>
        <w:t>。</w:t>
      </w:r>
    </w:p>
    <w:p w14:paraId="049B0A6A">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付款方式：合同签订后支付合同金额10%预付款，根据考核情况，服务费用每季度结算支付一次（预付款在第一次付款时一次性扣回，不足扣回的顺延至下一付款期扣回，预付款金额全部扣除后，后续服务费不再扣除）。付款前乙方须提供相应金额的增值税发票，甲方原则上应当自收到发票后10个工作日内将资金支付到合同约定的乙方账户。若乙方未能按期提供发票，甲方可顺延付款。</w:t>
      </w:r>
    </w:p>
    <w:p w14:paraId="5262F2C7">
      <w:pPr>
        <w:keepNext/>
        <w:keepLines/>
        <w:widowControl w:val="0"/>
        <w:tabs>
          <w:tab w:val="left" w:pos="840"/>
          <w:tab w:val="left" w:pos="1155"/>
        </w:tabs>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第九条 合同期限</w:t>
      </w:r>
    </w:p>
    <w:p w14:paraId="31763E3C">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合同期限：</w:t>
      </w:r>
      <w:r>
        <w:rPr>
          <w:rFonts w:hint="eastAsia" w:ascii="宋体" w:hAnsi="宋体" w:cs="宋体"/>
          <w:bCs/>
          <w:color w:val="auto"/>
          <w:szCs w:val="22"/>
          <w:highlight w:val="none"/>
          <w:u w:val="single"/>
          <w:lang w:eastAsia="zh-CN"/>
        </w:rPr>
        <w:t>　　年　　月　　日</w:t>
      </w:r>
      <w:r>
        <w:rPr>
          <w:rFonts w:hint="eastAsia" w:ascii="宋体" w:hAnsi="宋体" w:cs="宋体"/>
          <w:bCs/>
          <w:color w:val="auto"/>
          <w:szCs w:val="22"/>
          <w:highlight w:val="none"/>
          <w:lang w:eastAsia="zh-CN"/>
        </w:rPr>
        <w:t xml:space="preserve"> 到 </w:t>
      </w:r>
      <w:r>
        <w:rPr>
          <w:rFonts w:hint="eastAsia" w:ascii="宋体" w:hAnsi="宋体" w:cs="宋体"/>
          <w:bCs/>
          <w:color w:val="auto"/>
          <w:szCs w:val="22"/>
          <w:highlight w:val="none"/>
          <w:u w:val="single"/>
          <w:lang w:eastAsia="zh-CN"/>
        </w:rPr>
        <w:t>　　年　　月　　日</w:t>
      </w:r>
      <w:r>
        <w:rPr>
          <w:rFonts w:hint="eastAsia" w:ascii="宋体" w:hAnsi="宋体" w:cs="宋体"/>
          <w:bCs/>
          <w:color w:val="auto"/>
          <w:szCs w:val="22"/>
          <w:highlight w:val="none"/>
          <w:lang w:eastAsia="zh-CN"/>
        </w:rPr>
        <w:t>。</w:t>
      </w:r>
    </w:p>
    <w:p w14:paraId="46074E6F">
      <w:pPr>
        <w:keepNext/>
        <w:keepLines/>
        <w:widowControl w:val="0"/>
        <w:tabs>
          <w:tab w:val="left" w:pos="840"/>
          <w:tab w:val="left" w:pos="1155"/>
        </w:tabs>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第十条 违约责任</w:t>
      </w:r>
    </w:p>
    <w:p w14:paraId="4B2EF288">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1、乙方无正当理由，违反有关规定，未能达到规定管理目标及质量保证的，甲方有权要求乙方限期整改，逾期未整改，造成甲方经济损失的，甲方有权要求乙方支付合同总价5%的违约金。</w:t>
      </w:r>
    </w:p>
    <w:p w14:paraId="22392BFA">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2、乙方无正当理由，违反有关规定，擅自收费或擅自提高收费标准的，对擅自收费部分或超出标准的部分，甲方有权要求乙方双倍返还；造成甲方经济损失的，乙方应给予甲方经济赔偿。</w:t>
      </w:r>
    </w:p>
    <w:p w14:paraId="302F0374">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3、乙方在承担上述1、2款一项或多项违约责任后，仍应继续履行合同规定的义务（甲方解除合同的除外）。甲方未能及时追究乙方的任何一项违约责任并不表明甲方放弃追究乙方该项或其他违约责任。</w:t>
      </w:r>
    </w:p>
    <w:p w14:paraId="4CD3B4D7">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4、甲方指派保安员从事本合同约定的保安服务职责范围外的工作，由此造成的对保安员和其他第三方的经济赔偿责任，由甲方负责。</w:t>
      </w:r>
    </w:p>
    <w:p w14:paraId="70A56013">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5、依据本合同，经公安机关确定是由于乙方保安人员进行保安服务工作时的过失或故意行为，造成甲方经济损失的，乙方负责承担赔偿责任。</w:t>
      </w:r>
    </w:p>
    <w:p w14:paraId="37E57E28">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6</w:t>
      </w:r>
      <w:r>
        <w:rPr>
          <w:rFonts w:hint="eastAsia" w:ascii="宋体" w:hAnsi="宋体" w:cs="宋体"/>
          <w:bCs/>
          <w:color w:val="auto"/>
          <w:szCs w:val="22"/>
          <w:highlight w:val="none"/>
          <w:lang w:eastAsia="zh-CN" w:bidi="zh-CN"/>
        </w:rPr>
        <w:t>、乙方在“保安配备”、“人员安排”方面有违反招标条款的，初次甲方予以警告，再次甲方有权保留证据进行扣款，直至无条件提前终止合同。</w:t>
      </w:r>
    </w:p>
    <w:p w14:paraId="7EF5A83D">
      <w:pPr>
        <w:keepNext/>
        <w:keepLines/>
        <w:widowControl w:val="0"/>
        <w:tabs>
          <w:tab w:val="left" w:pos="840"/>
          <w:tab w:val="left" w:pos="1155"/>
        </w:tabs>
        <w:ind w:firstLine="480"/>
        <w:jc w:val="both"/>
        <w:rPr>
          <w:rFonts w:ascii="等线" w:hAnsi="等线" w:eastAsia="等线" w:cs="Times New Roman"/>
          <w:color w:val="auto"/>
          <w:sz w:val="21"/>
          <w:szCs w:val="22"/>
          <w:highlight w:val="none"/>
          <w:lang w:eastAsia="zh-CN"/>
        </w:rPr>
      </w:pPr>
      <w:r>
        <w:rPr>
          <w:rFonts w:hint="eastAsia" w:ascii="宋体" w:hAnsi="宋体" w:cs="宋体"/>
          <w:color w:val="auto"/>
          <w:szCs w:val="24"/>
          <w:highlight w:val="none"/>
          <w:lang w:eastAsia="zh-CN"/>
        </w:rPr>
        <w:t>7、因甲方原因(包括甲方自身原因以及政策变动、规划调整等外部原因) 导致终止政府采购合同的，甲方给予乙方合同金额5%的补偿，补偿在出现上述情况并收到乙方相应发票后支付。</w:t>
      </w:r>
    </w:p>
    <w:p w14:paraId="4B3A0727">
      <w:pPr>
        <w:keepNext/>
        <w:keepLines/>
        <w:widowControl w:val="0"/>
        <w:tabs>
          <w:tab w:val="left" w:pos="840"/>
          <w:tab w:val="left" w:pos="1155"/>
        </w:tabs>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第十一条 合同的变更及终止</w:t>
      </w:r>
    </w:p>
    <w:p w14:paraId="2C0FEFB0">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1、除《中华人民共和国政府采购法》第49条、第50条第二款规定的情形外，本合同一经签订，甲乙双方不得擅自变更、中止或终止合同。</w:t>
      </w:r>
    </w:p>
    <w:p w14:paraId="6910A3A7">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2、本合同终止时，乙方应移交保安服务管理权，协助甲方做好保安服务的交接和善后工作，移交或配合甲方移交工作用房和全部档案资料等。</w:t>
      </w:r>
    </w:p>
    <w:p w14:paraId="72B0AFD8">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3、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p>
    <w:p w14:paraId="67F7A602">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（1）甲方内部工作安排、计划调整等自身原因；</w:t>
      </w:r>
    </w:p>
    <w:p w14:paraId="6755582F">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（2）中央、省、市、区级政策变动，以及规划、计划调整等外部原因；</w:t>
      </w:r>
    </w:p>
    <w:p w14:paraId="15BE0EBE">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（3）其他甲方原因。</w:t>
      </w:r>
    </w:p>
    <w:p w14:paraId="6CEB14F9">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本合同对合同变更、中止或终止合同有其他特殊约定的，按该特殊约定执行。</w:t>
      </w:r>
    </w:p>
    <w:p w14:paraId="7D6F9242">
      <w:pPr>
        <w:keepNext/>
        <w:keepLines/>
        <w:widowControl w:val="0"/>
        <w:tabs>
          <w:tab w:val="left" w:pos="840"/>
          <w:tab w:val="left" w:pos="1155"/>
        </w:tabs>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第十二条 合同生效及其他</w:t>
      </w:r>
    </w:p>
    <w:p w14:paraId="617D6D82">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1、合同经甲乙双方代表签字并盖章后即生效。</w:t>
      </w:r>
    </w:p>
    <w:p w14:paraId="64687B78">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cs="宋体"/>
          <w:bCs/>
          <w:color w:val="auto"/>
          <w:szCs w:val="22"/>
          <w:highlight w:val="none"/>
          <w:u w:val="single"/>
          <w:lang w:eastAsia="zh-CN"/>
        </w:rPr>
        <w:t>（1）</w:t>
      </w:r>
      <w:r>
        <w:rPr>
          <w:rFonts w:hint="eastAsia" w:ascii="宋体" w:hAnsi="宋体" w:cs="宋体"/>
          <w:bCs/>
          <w:color w:val="auto"/>
          <w:szCs w:val="22"/>
          <w:highlight w:val="none"/>
          <w:lang w:eastAsia="zh-CN"/>
        </w:rPr>
        <w:t>方式处理：</w:t>
      </w:r>
    </w:p>
    <w:p w14:paraId="3C844BC3">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（1）向无锡仲裁委员会申请仲裁。</w:t>
      </w:r>
    </w:p>
    <w:p w14:paraId="5BB94CD4">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（2）向甲方所在地法院提起诉讼。</w:t>
      </w:r>
    </w:p>
    <w:p w14:paraId="314F9E02">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2、合同在执行过程中出现的未尽事宜，双方在不违背本合同和招标文件的原则下协商解决，协商结果以书面形式签订补充协议，且补充协议与本合同具有同等效力。</w:t>
      </w:r>
    </w:p>
    <w:p w14:paraId="62F5D383">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3、甲乙双方确认：对本合同条款及后果均已知悉，一致确认不存在欺诈、胁迫、乘人之危、重大误解、显失公平等任何可能导致合同无效或被撤销的情形。</w:t>
      </w:r>
    </w:p>
    <w:p w14:paraId="144951D4">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4、合同中未有约定的按照有关的法律法规以及国家行业标准或技术文件规定予以解决。</w:t>
      </w:r>
    </w:p>
    <w:p w14:paraId="292C00D6">
      <w:pPr>
        <w:keepNext/>
        <w:keepLines/>
        <w:widowControl w:val="0"/>
        <w:tabs>
          <w:tab w:val="left" w:pos="840"/>
          <w:tab w:val="left" w:pos="1155"/>
        </w:tabs>
        <w:ind w:firstLine="480"/>
        <w:jc w:val="both"/>
        <w:rPr>
          <w:rFonts w:ascii="宋体" w:hAnsi="宋体" w:cs="宋体"/>
          <w:bCs/>
          <w:color w:val="auto"/>
          <w:szCs w:val="22"/>
          <w:highlight w:val="none"/>
          <w:lang w:eastAsia="zh-CN"/>
        </w:rPr>
      </w:pPr>
      <w:r>
        <w:rPr>
          <w:rFonts w:hint="eastAsia" w:ascii="宋体" w:hAnsi="宋体" w:cs="宋体"/>
          <w:bCs/>
          <w:color w:val="auto"/>
          <w:szCs w:val="24"/>
          <w:highlight w:val="none"/>
          <w:lang w:eastAsia="zh-CN"/>
        </w:rPr>
        <w:br w:type="textWrapping" w:clear="all"/>
      </w:r>
      <w:r>
        <w:rPr>
          <w:rFonts w:hint="eastAsia" w:ascii="宋体" w:hAnsi="宋体" w:cs="宋体"/>
          <w:bCs/>
          <w:color w:val="auto"/>
          <w:szCs w:val="22"/>
          <w:highlight w:val="none"/>
          <w:lang w:eastAsia="zh-CN"/>
        </w:rPr>
        <w:t>附件1.《保安服务考核办法》</w:t>
      </w:r>
    </w:p>
    <w:p w14:paraId="488706CF">
      <w:pPr>
        <w:keepNext/>
        <w:keepLines/>
        <w:widowControl w:val="0"/>
        <w:tabs>
          <w:tab w:val="left" w:pos="840"/>
          <w:tab w:val="left" w:pos="1155"/>
        </w:tabs>
        <w:ind w:firstLine="0"/>
        <w:jc w:val="both"/>
        <w:rPr>
          <w:rFonts w:ascii="宋体" w:hAnsi="宋体" w:cs="宋体"/>
          <w:bCs/>
          <w:color w:val="auto"/>
          <w:szCs w:val="22"/>
          <w:highlight w:val="none"/>
          <w:lang w:eastAsia="zh-CN"/>
        </w:rPr>
      </w:pPr>
      <w:r>
        <w:rPr>
          <w:rFonts w:hint="eastAsia" w:ascii="宋体" w:hAnsi="宋体" w:cs="宋体"/>
          <w:bCs/>
          <w:color w:val="auto"/>
          <w:szCs w:val="22"/>
          <w:highlight w:val="none"/>
          <w:lang w:eastAsia="zh-CN"/>
        </w:rPr>
        <w:t>附件2.《考核表》</w:t>
      </w:r>
    </w:p>
    <w:p w14:paraId="158C615D">
      <w:pPr>
        <w:keepNext/>
        <w:keepLines/>
        <w:widowControl w:val="0"/>
        <w:tabs>
          <w:tab w:val="left" w:pos="840"/>
          <w:tab w:val="left" w:pos="1155"/>
        </w:tabs>
        <w:ind w:firstLine="0"/>
        <w:jc w:val="both"/>
        <w:rPr>
          <w:rFonts w:ascii="宋体" w:hAnsi="Courier New" w:cs="Times New Roman"/>
          <w:b/>
          <w:color w:val="auto"/>
          <w:szCs w:val="24"/>
          <w:highlight w:val="none"/>
          <w:lang w:eastAsia="zh-CN"/>
        </w:rPr>
      </w:pPr>
      <w:r>
        <w:rPr>
          <w:rFonts w:hint="eastAsia" w:ascii="宋体" w:hAnsi="宋体" w:cs="宋体"/>
          <w:bCs/>
          <w:color w:val="auto"/>
          <w:szCs w:val="22"/>
          <w:highlight w:val="none"/>
          <w:lang w:eastAsia="zh-CN"/>
        </w:rPr>
        <w:br w:type="page" w:clear="all"/>
      </w:r>
      <w:r>
        <w:rPr>
          <w:rFonts w:hint="eastAsia" w:ascii="宋体" w:hAnsi="Courier New" w:cs="Times New Roman"/>
          <w:b/>
          <w:color w:val="auto"/>
          <w:szCs w:val="24"/>
          <w:highlight w:val="none"/>
          <w:lang w:eastAsia="zh-CN"/>
        </w:rPr>
        <w:t>附件1.《保安服务考核办法》</w:t>
      </w:r>
    </w:p>
    <w:p w14:paraId="3558738C">
      <w:pPr>
        <w:keepNext/>
        <w:keepLines/>
        <w:widowControl w:val="0"/>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保安服务考核办法</w:t>
      </w:r>
    </w:p>
    <w:p w14:paraId="3026D55D">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为加强学校保安服务项目管理工作，规范保安工作质量，明确考核模式，制定本考核办法。</w:t>
      </w:r>
    </w:p>
    <w:p w14:paraId="71CFCDC7">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一、考核目的</w:t>
      </w:r>
    </w:p>
    <w:p w14:paraId="5433AEBB">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以营造整洁优美、和谐有序的人居环境为目标，进一步规范安保服务项目监管体系，提高安保服务水平，实现安保管理市场化运作的高标准、高效率、高质量。</w:t>
      </w:r>
    </w:p>
    <w:p w14:paraId="05DC6E82">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二、考核范围</w:t>
      </w:r>
    </w:p>
    <w:p w14:paraId="5FF37A66">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招标文件约定的管理范围。 </w:t>
      </w:r>
    </w:p>
    <w:p w14:paraId="10F46962">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三、考核方式</w:t>
      </w:r>
    </w:p>
    <w:p w14:paraId="74D417E7">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采取日常巡查、随机抽查、集中检查等方法进行考核。检查情况作为市场化作业项目考核结算费用的依据。</w:t>
      </w:r>
    </w:p>
    <w:p w14:paraId="14090AE7">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1.日常巡查：由学校安排根据项目作业质量标准，对项目日常工作情况进行现场检查。发现问题拍照存档，告知乙方及时进行整改；每月汇总扣分点的资料凭证，并根据项目合同考核评分表进行月度考核评分。</w:t>
      </w:r>
    </w:p>
    <w:p w14:paraId="312C322A">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随机抽查：由学校对项目日常工作情况进行不定期抽查。根据检查中发现的问题严重程度，可以以现场告知、整改通知书、扣款通知单等方式通知乙方进行整改。扣款通知单扣款额度为项目月度承包费用(1‰~1%)/次，扣款通知单作为市场化作业项目每季度承包费用支付时的扣款依据。</w:t>
      </w:r>
    </w:p>
    <w:p w14:paraId="4049C9A9">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集中检查：由学校组织实施，对项目进行全面检查(市场化作业单位参加)。在现场检查的同时，着重对项目所涉及的人员到岗及公司内部考核，投诉回复、重点工作推进、保障迎检等各类台账检查。检查情况作为月度考核评分依据。</w:t>
      </w:r>
    </w:p>
    <w:p w14:paraId="6FA1ED45">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四、结算支付</w:t>
      </w:r>
    </w:p>
    <w:p w14:paraId="3739C8AD">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（1）考核评分：实行100分制，每月度考核一次，考核得分达到 90（含）-100 分（含）为优，当期服务费一次性全额发放；考核得分 80分（含）-89分（不含）为良，每扣除1分当期服务费扣除30元；考核得分80分以下，每扣除1分当期服务费扣除50元。上述扣除费用在季度支付时落实。</w:t>
      </w:r>
    </w:p>
    <w:p w14:paraId="3B54521B">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（2）付款方式：</w:t>
      </w:r>
      <w:r>
        <w:rPr>
          <w:rFonts w:hint="eastAsia" w:ascii="宋体" w:hAnsi="宋体" w:cs="宋体"/>
          <w:bCs/>
          <w:color w:val="auto"/>
          <w:szCs w:val="24"/>
          <w:highlight w:val="none"/>
          <w:lang w:eastAsia="zh-CN"/>
        </w:rPr>
        <w:t>合同签订后支付合同金额10%预付款，根据考核情况，服务费用每季度结算支付一次（预付款在第一次付款时一次性扣回，不足扣回的顺延至下一付款期扣回，预付款金额全部扣除后，后续服务费不再扣除）。</w:t>
      </w:r>
    </w:p>
    <w:p w14:paraId="724C64AB">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五、终止合同</w:t>
      </w:r>
    </w:p>
    <w:p w14:paraId="1F0C3FC5">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乙方如有一次考核分低于80分的，作警告处理，责令整改。出现第二次考核分低于80分的，甲方有权终止合同，并且三年内不得参与甲方的采购活动。若乙方因上述原因终止合同，必须服务至甲方与下一家服务单位签订合同为止，并且在甲方要求的期限内做好交接手续。服务过程中，若个别保安工作不到位，导致学校相关工作延误或对学校造成不良影响的，甲方有权辞退相应人员，并责令乙方3日内更换符合要求的保安人员上岗，被辞退的保安人员将被甲方列入黑名单，且三年内不得在甲方所在范围内的校（园）及机关事业单位保安服务。</w:t>
      </w:r>
    </w:p>
    <w:p w14:paraId="027C6982">
      <w:pPr>
        <w:keepNext/>
        <w:keepLines/>
        <w:widowControl w:val="0"/>
        <w:ind w:firstLine="480"/>
        <w:jc w:val="both"/>
        <w:rPr>
          <w:rFonts w:ascii="宋体" w:hAnsi="宋体" w:cs="宋体"/>
          <w:b/>
          <w:color w:val="auto"/>
          <w:szCs w:val="24"/>
          <w:highlight w:val="none"/>
          <w:lang w:eastAsia="zh-CN"/>
        </w:rPr>
      </w:pPr>
      <w:r>
        <w:rPr>
          <w:rFonts w:hint="eastAsia" w:ascii="宋体" w:hAnsi="宋体" w:cs="宋体"/>
          <w:color w:val="auto"/>
          <w:szCs w:val="24"/>
          <w:highlight w:val="none"/>
          <w:lang w:eastAsia="zh-CN"/>
        </w:rPr>
        <w:t>六、退出流程</w:t>
      </w:r>
    </w:p>
    <w:p w14:paraId="16142752">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1.退出方式。由学校与乙方进行协商解约；如协商未果，则由项目所在地法院调解/仲裁/诉讼解约。</w:t>
      </w:r>
    </w:p>
    <w:p w14:paraId="3A0C98F0">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临时管理。项目启动退出程序后(终止合同)，学校可委托提供同类项目服务作业单位(考评得分高者)进行临时管理。如无同类项目或同类项目服务单位不愿意，学校可按项目招标时的投标得分排名顺序，邀请原投标单位进行项目临时管理。如项目招标时所有投标单位均无意愿进行临时管理，学校可委托在锡山区范围内同类项目作业单位(合同服务期内)进行临时管理。临时管理时间自项目终止时起至项目新一轮招标完成之日，费用按项目新中标单价进行结算支付。</w:t>
      </w:r>
    </w:p>
    <w:p w14:paraId="30E4E056">
      <w:pPr>
        <w:keepNext/>
        <w:keepLines/>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七、甲方有权根据实施情况对本考核办法及时作出修改，乙方需无条件执行。</w:t>
      </w:r>
    </w:p>
    <w:p w14:paraId="0E20662E">
      <w:pPr>
        <w:keepNext/>
        <w:keepLines/>
        <w:widowControl w:val="0"/>
        <w:spacing w:line="240" w:lineRule="auto"/>
        <w:ind w:firstLine="0"/>
        <w:jc w:val="both"/>
        <w:rPr>
          <w:rFonts w:ascii="华文中宋" w:hAnsi="等线" w:eastAsia="华文中宋" w:cs="Times New Roman"/>
          <w:bCs/>
          <w:color w:val="auto"/>
          <w:sz w:val="28"/>
          <w:szCs w:val="22"/>
          <w:highlight w:val="none"/>
          <w:lang w:eastAsia="zh-CN"/>
        </w:rPr>
      </w:pPr>
      <w:r>
        <w:rPr>
          <w:rFonts w:hint="eastAsia" w:ascii="宋体" w:hAnsi="宋体" w:cs="宋体"/>
          <w:bCs/>
          <w:color w:val="auto"/>
          <w:szCs w:val="24"/>
          <w:highlight w:val="none"/>
          <w:lang w:eastAsia="zh-CN"/>
        </w:rPr>
        <w:br w:type="page" w:clear="all"/>
      </w:r>
      <w:r>
        <w:rPr>
          <w:rFonts w:hint="eastAsia" w:ascii="宋体" w:hAnsi="Courier New" w:cs="Times New Roman"/>
          <w:color w:val="auto"/>
          <w:szCs w:val="24"/>
          <w:highlight w:val="none"/>
          <w:lang w:eastAsia="zh-CN"/>
        </w:rPr>
        <w:t>附件2.《考核表》</w:t>
      </w:r>
    </w:p>
    <w:tbl>
      <w:tblPr>
        <w:tblStyle w:val="38"/>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
        <w:gridCol w:w="4174"/>
        <w:gridCol w:w="657"/>
        <w:gridCol w:w="2976"/>
        <w:gridCol w:w="957"/>
      </w:tblGrid>
      <w:tr w14:paraId="0467B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9749" w:type="dxa"/>
            <w:gridSpan w:val="5"/>
            <w:noWrap w:val="0"/>
            <w:vAlign w:val="center"/>
          </w:tcPr>
          <w:p w14:paraId="312B6253">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考核表</w:t>
            </w:r>
          </w:p>
        </w:tc>
      </w:tr>
      <w:tr w14:paraId="0298D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9749" w:type="dxa"/>
            <w:gridSpan w:val="5"/>
            <w:noWrap w:val="0"/>
            <w:vAlign w:val="center"/>
          </w:tcPr>
          <w:p w14:paraId="5B36ED22">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被考核单位：                                    考核时间：</w:t>
            </w:r>
          </w:p>
        </w:tc>
      </w:tr>
      <w:tr w14:paraId="55A07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985" w:type="dxa"/>
            <w:noWrap w:val="0"/>
            <w:vAlign w:val="center"/>
          </w:tcPr>
          <w:p w14:paraId="5A7684DF">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项目</w:t>
            </w:r>
          </w:p>
        </w:tc>
        <w:tc>
          <w:tcPr>
            <w:tcW w:w="4174" w:type="dxa"/>
            <w:noWrap w:val="0"/>
            <w:vAlign w:val="center"/>
          </w:tcPr>
          <w:p w14:paraId="5C80C738">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内容</w:t>
            </w:r>
          </w:p>
        </w:tc>
        <w:tc>
          <w:tcPr>
            <w:tcW w:w="657" w:type="dxa"/>
            <w:noWrap w:val="0"/>
            <w:vAlign w:val="center"/>
          </w:tcPr>
          <w:p w14:paraId="5CAF5E4A">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分值</w:t>
            </w:r>
          </w:p>
        </w:tc>
        <w:tc>
          <w:tcPr>
            <w:tcW w:w="2976" w:type="dxa"/>
            <w:noWrap w:val="0"/>
            <w:vAlign w:val="center"/>
          </w:tcPr>
          <w:p w14:paraId="2471E09B">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标准</w:t>
            </w:r>
          </w:p>
        </w:tc>
        <w:tc>
          <w:tcPr>
            <w:tcW w:w="957" w:type="dxa"/>
            <w:noWrap w:val="0"/>
            <w:vAlign w:val="center"/>
          </w:tcPr>
          <w:p w14:paraId="2FCD5876">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bidi="ar"/>
              </w:rPr>
              <w:t>得分</w:t>
            </w:r>
          </w:p>
        </w:tc>
      </w:tr>
      <w:tr w14:paraId="2E623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5" w:type="dxa"/>
            <w:vMerge w:val="restart"/>
            <w:noWrap w:val="0"/>
            <w:vAlign w:val="center"/>
          </w:tcPr>
          <w:p w14:paraId="46DC5CF4">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内部管理</w:t>
            </w:r>
          </w:p>
        </w:tc>
        <w:tc>
          <w:tcPr>
            <w:tcW w:w="4174" w:type="dxa"/>
            <w:noWrap w:val="0"/>
            <w:vAlign w:val="center"/>
          </w:tcPr>
          <w:p w14:paraId="4876C753">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1、门岗、巡逻等原始记录</w:t>
            </w:r>
          </w:p>
        </w:tc>
        <w:tc>
          <w:tcPr>
            <w:tcW w:w="657" w:type="dxa"/>
            <w:vMerge w:val="restart"/>
            <w:noWrap w:val="0"/>
            <w:vAlign w:val="center"/>
          </w:tcPr>
          <w:p w14:paraId="01B67BA0">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30</w:t>
            </w:r>
          </w:p>
        </w:tc>
        <w:tc>
          <w:tcPr>
            <w:tcW w:w="2976" w:type="dxa"/>
            <w:noWrap w:val="0"/>
            <w:vAlign w:val="center"/>
          </w:tcPr>
          <w:p w14:paraId="504DCA4C">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不完整扣1分/月，没有记录 扣 1分/月</w:t>
            </w:r>
          </w:p>
        </w:tc>
        <w:tc>
          <w:tcPr>
            <w:tcW w:w="957" w:type="dxa"/>
            <w:noWrap w:val="0"/>
            <w:vAlign w:val="center"/>
          </w:tcPr>
          <w:p w14:paraId="5E51AE12">
            <w:pPr>
              <w:keepNext/>
              <w:keepLines/>
              <w:widowControl w:val="0"/>
              <w:spacing w:line="240" w:lineRule="auto"/>
              <w:ind w:firstLine="0"/>
              <w:jc w:val="center"/>
              <w:rPr>
                <w:rFonts w:ascii="宋体" w:hAnsi="宋体" w:cs="宋体"/>
                <w:color w:val="auto"/>
                <w:szCs w:val="24"/>
                <w:highlight w:val="none"/>
                <w:lang w:eastAsia="zh-CN"/>
              </w:rPr>
            </w:pPr>
          </w:p>
        </w:tc>
      </w:tr>
      <w:tr w14:paraId="0804B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985" w:type="dxa"/>
            <w:vMerge w:val="continue"/>
            <w:noWrap w:val="0"/>
            <w:vAlign w:val="center"/>
          </w:tcPr>
          <w:p w14:paraId="0F83ED90">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7F0B82A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2、每周例会</w:t>
            </w:r>
          </w:p>
        </w:tc>
        <w:tc>
          <w:tcPr>
            <w:tcW w:w="657" w:type="dxa"/>
            <w:vMerge w:val="continue"/>
            <w:noWrap w:val="0"/>
            <w:vAlign w:val="center"/>
          </w:tcPr>
          <w:p w14:paraId="45E7C474">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0A393C72">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没有扣1分/月（凭会议记录）</w:t>
            </w:r>
          </w:p>
        </w:tc>
        <w:tc>
          <w:tcPr>
            <w:tcW w:w="957" w:type="dxa"/>
            <w:noWrap w:val="0"/>
            <w:vAlign w:val="center"/>
          </w:tcPr>
          <w:p w14:paraId="3302A1DC">
            <w:pPr>
              <w:keepNext/>
              <w:keepLines/>
              <w:widowControl w:val="0"/>
              <w:spacing w:line="240" w:lineRule="auto"/>
              <w:ind w:firstLine="0"/>
              <w:jc w:val="center"/>
              <w:rPr>
                <w:rFonts w:ascii="宋体" w:hAnsi="宋体" w:cs="宋体"/>
                <w:color w:val="auto"/>
                <w:szCs w:val="24"/>
                <w:highlight w:val="none"/>
                <w:lang w:eastAsia="zh-CN"/>
              </w:rPr>
            </w:pPr>
          </w:p>
        </w:tc>
      </w:tr>
      <w:tr w14:paraId="280BE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jc w:val="center"/>
        </w:trPr>
        <w:tc>
          <w:tcPr>
            <w:tcW w:w="985" w:type="dxa"/>
            <w:vMerge w:val="continue"/>
            <w:noWrap w:val="0"/>
            <w:vAlign w:val="center"/>
          </w:tcPr>
          <w:p w14:paraId="0B468865">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78B0893">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3、队员集训不少于 1 次/月</w:t>
            </w:r>
          </w:p>
        </w:tc>
        <w:tc>
          <w:tcPr>
            <w:tcW w:w="657" w:type="dxa"/>
            <w:vMerge w:val="continue"/>
            <w:noWrap w:val="0"/>
            <w:vAlign w:val="center"/>
          </w:tcPr>
          <w:p w14:paraId="41E2E1D6">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7DAB868D">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没有扣1分/月</w:t>
            </w:r>
          </w:p>
        </w:tc>
        <w:tc>
          <w:tcPr>
            <w:tcW w:w="957" w:type="dxa"/>
            <w:noWrap w:val="0"/>
            <w:vAlign w:val="center"/>
          </w:tcPr>
          <w:p w14:paraId="7B69AC90">
            <w:pPr>
              <w:keepNext/>
              <w:keepLines/>
              <w:widowControl w:val="0"/>
              <w:spacing w:line="240" w:lineRule="auto"/>
              <w:ind w:firstLine="0"/>
              <w:jc w:val="center"/>
              <w:rPr>
                <w:rFonts w:ascii="宋体" w:hAnsi="宋体" w:cs="宋体"/>
                <w:color w:val="auto"/>
                <w:szCs w:val="24"/>
                <w:highlight w:val="none"/>
                <w:lang w:eastAsia="zh-CN"/>
              </w:rPr>
            </w:pPr>
          </w:p>
        </w:tc>
      </w:tr>
      <w:tr w14:paraId="36A32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985" w:type="dxa"/>
            <w:vMerge w:val="continue"/>
            <w:noWrap w:val="0"/>
            <w:vAlign w:val="center"/>
          </w:tcPr>
          <w:p w14:paraId="7196C0DD">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D0FEAC7">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4、专职管理干部夜间查岗不少于 1 次/周</w:t>
            </w:r>
          </w:p>
        </w:tc>
        <w:tc>
          <w:tcPr>
            <w:tcW w:w="657" w:type="dxa"/>
            <w:vMerge w:val="continue"/>
            <w:noWrap w:val="0"/>
            <w:vAlign w:val="center"/>
          </w:tcPr>
          <w:p w14:paraId="4E2021EF">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4B8E9B29">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没有扣1分/月</w:t>
            </w:r>
          </w:p>
        </w:tc>
        <w:tc>
          <w:tcPr>
            <w:tcW w:w="957" w:type="dxa"/>
            <w:noWrap w:val="0"/>
            <w:vAlign w:val="center"/>
          </w:tcPr>
          <w:p w14:paraId="430757BB">
            <w:pPr>
              <w:keepNext/>
              <w:keepLines/>
              <w:widowControl w:val="0"/>
              <w:spacing w:line="240" w:lineRule="auto"/>
              <w:ind w:firstLine="0"/>
              <w:jc w:val="center"/>
              <w:rPr>
                <w:rFonts w:ascii="宋体" w:hAnsi="宋体" w:cs="宋体"/>
                <w:color w:val="auto"/>
                <w:szCs w:val="24"/>
                <w:highlight w:val="none"/>
                <w:lang w:eastAsia="zh-CN"/>
              </w:rPr>
            </w:pPr>
          </w:p>
        </w:tc>
      </w:tr>
      <w:tr w14:paraId="7F8F2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985" w:type="dxa"/>
            <w:vMerge w:val="restart"/>
            <w:noWrap w:val="0"/>
            <w:vAlign w:val="center"/>
          </w:tcPr>
          <w:p w14:paraId="23D0FFD8">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bidi="ar"/>
              </w:rPr>
              <w:t>工作态度</w:t>
            </w:r>
          </w:p>
          <w:p w14:paraId="11EADB52">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4998E2A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1、校内发生安全事件瞒报或未能及时汇报</w:t>
            </w:r>
          </w:p>
        </w:tc>
        <w:tc>
          <w:tcPr>
            <w:tcW w:w="657" w:type="dxa"/>
            <w:vMerge w:val="restart"/>
            <w:noWrap w:val="0"/>
            <w:vAlign w:val="center"/>
          </w:tcPr>
          <w:p w14:paraId="455F10EB">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30</w:t>
            </w:r>
          </w:p>
        </w:tc>
        <w:tc>
          <w:tcPr>
            <w:tcW w:w="2976" w:type="dxa"/>
            <w:noWrap w:val="0"/>
            <w:vAlign w:val="center"/>
          </w:tcPr>
          <w:p w14:paraId="09AA9000">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瞒报一次，扣 1分，30 分钟内未汇报扣 1分/次</w:t>
            </w:r>
          </w:p>
        </w:tc>
        <w:tc>
          <w:tcPr>
            <w:tcW w:w="957" w:type="dxa"/>
            <w:noWrap w:val="0"/>
            <w:vAlign w:val="center"/>
          </w:tcPr>
          <w:p w14:paraId="2E6CD453">
            <w:pPr>
              <w:keepNext/>
              <w:keepLines/>
              <w:widowControl w:val="0"/>
              <w:spacing w:line="240" w:lineRule="auto"/>
              <w:ind w:firstLine="0"/>
              <w:jc w:val="center"/>
              <w:rPr>
                <w:rFonts w:ascii="宋体" w:hAnsi="宋体" w:cs="宋体"/>
                <w:color w:val="auto"/>
                <w:szCs w:val="24"/>
                <w:highlight w:val="none"/>
                <w:lang w:eastAsia="zh-CN"/>
              </w:rPr>
            </w:pPr>
          </w:p>
        </w:tc>
      </w:tr>
      <w:tr w14:paraId="28880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continue"/>
            <w:noWrap w:val="0"/>
            <w:vAlign w:val="center"/>
          </w:tcPr>
          <w:p w14:paraId="178EDA16">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6DE99B1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2、处理突发性事件的及时性有效性</w:t>
            </w:r>
          </w:p>
        </w:tc>
        <w:tc>
          <w:tcPr>
            <w:tcW w:w="657" w:type="dxa"/>
            <w:vMerge w:val="continue"/>
            <w:noWrap w:val="0"/>
            <w:vAlign w:val="center"/>
          </w:tcPr>
          <w:p w14:paraId="7AB20401">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0D3B04F6">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一般性事件报保卫处值班人员，重大事件报保卫处长不及时（15分钟内未赶到现场）扣 1分</w:t>
            </w:r>
          </w:p>
        </w:tc>
        <w:tc>
          <w:tcPr>
            <w:tcW w:w="957" w:type="dxa"/>
            <w:noWrap w:val="0"/>
            <w:vAlign w:val="center"/>
          </w:tcPr>
          <w:p w14:paraId="4BFCD749">
            <w:pPr>
              <w:keepNext/>
              <w:keepLines/>
              <w:widowControl w:val="0"/>
              <w:spacing w:line="240" w:lineRule="auto"/>
              <w:ind w:firstLine="0"/>
              <w:jc w:val="center"/>
              <w:rPr>
                <w:rFonts w:ascii="宋体" w:hAnsi="宋体" w:cs="宋体"/>
                <w:color w:val="auto"/>
                <w:szCs w:val="24"/>
                <w:highlight w:val="none"/>
                <w:lang w:eastAsia="zh-CN"/>
              </w:rPr>
            </w:pPr>
          </w:p>
        </w:tc>
      </w:tr>
      <w:tr w14:paraId="73A4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985" w:type="dxa"/>
            <w:vMerge w:val="continue"/>
            <w:noWrap w:val="0"/>
            <w:vAlign w:val="center"/>
          </w:tcPr>
          <w:p w14:paraId="3A5E4323">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4F718B7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3、师生的有效投诉</w:t>
            </w:r>
          </w:p>
        </w:tc>
        <w:tc>
          <w:tcPr>
            <w:tcW w:w="657" w:type="dxa"/>
            <w:vMerge w:val="continue"/>
            <w:noWrap w:val="0"/>
            <w:vAlign w:val="center"/>
          </w:tcPr>
          <w:p w14:paraId="12B38363">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26480580">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产生负面影响，扣1 分</w:t>
            </w:r>
          </w:p>
        </w:tc>
        <w:tc>
          <w:tcPr>
            <w:tcW w:w="957" w:type="dxa"/>
            <w:noWrap w:val="0"/>
            <w:vAlign w:val="center"/>
          </w:tcPr>
          <w:p w14:paraId="1AE6FE63">
            <w:pPr>
              <w:keepNext/>
              <w:keepLines/>
              <w:widowControl w:val="0"/>
              <w:spacing w:line="240" w:lineRule="auto"/>
              <w:ind w:firstLine="0"/>
              <w:jc w:val="center"/>
              <w:rPr>
                <w:rFonts w:ascii="宋体" w:hAnsi="宋体" w:cs="宋体"/>
                <w:color w:val="auto"/>
                <w:szCs w:val="24"/>
                <w:highlight w:val="none"/>
                <w:lang w:eastAsia="zh-CN"/>
              </w:rPr>
            </w:pPr>
          </w:p>
        </w:tc>
      </w:tr>
      <w:tr w14:paraId="2BC53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jc w:val="center"/>
        </w:trPr>
        <w:tc>
          <w:tcPr>
            <w:tcW w:w="985" w:type="dxa"/>
            <w:vMerge w:val="continue"/>
            <w:noWrap w:val="0"/>
            <w:vAlign w:val="center"/>
          </w:tcPr>
          <w:p w14:paraId="498EC1E7">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1BCDD6F">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4、甲方对乙方指出的工作中存在的问题和不足，乙方未能及时整改的</w:t>
            </w:r>
          </w:p>
        </w:tc>
        <w:tc>
          <w:tcPr>
            <w:tcW w:w="657" w:type="dxa"/>
            <w:vMerge w:val="continue"/>
            <w:noWrap w:val="0"/>
            <w:vAlign w:val="center"/>
          </w:tcPr>
          <w:p w14:paraId="499E0CCB">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21CF6FA9">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由于乙方工作失误1 分/起</w:t>
            </w:r>
          </w:p>
        </w:tc>
        <w:tc>
          <w:tcPr>
            <w:tcW w:w="957" w:type="dxa"/>
            <w:noWrap w:val="0"/>
            <w:vAlign w:val="center"/>
          </w:tcPr>
          <w:p w14:paraId="7BAACB88">
            <w:pPr>
              <w:keepNext/>
              <w:keepLines/>
              <w:widowControl w:val="0"/>
              <w:spacing w:line="240" w:lineRule="auto"/>
              <w:ind w:firstLine="0"/>
              <w:jc w:val="center"/>
              <w:rPr>
                <w:rFonts w:ascii="宋体" w:hAnsi="宋体" w:cs="宋体"/>
                <w:color w:val="auto"/>
                <w:szCs w:val="24"/>
                <w:highlight w:val="none"/>
                <w:lang w:eastAsia="zh-CN"/>
              </w:rPr>
            </w:pPr>
          </w:p>
        </w:tc>
      </w:tr>
      <w:tr w14:paraId="04791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985" w:type="dxa"/>
            <w:vMerge w:val="continue"/>
            <w:noWrap w:val="0"/>
            <w:vAlign w:val="center"/>
          </w:tcPr>
          <w:p w14:paraId="0752C5D6">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3333416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5、甲方交办的任务</w:t>
            </w:r>
          </w:p>
        </w:tc>
        <w:tc>
          <w:tcPr>
            <w:tcW w:w="657" w:type="dxa"/>
            <w:vMerge w:val="continue"/>
            <w:noWrap w:val="0"/>
            <w:vAlign w:val="center"/>
          </w:tcPr>
          <w:p w14:paraId="3896384E">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220465DA">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无故拖延扣 1分</w:t>
            </w:r>
          </w:p>
        </w:tc>
        <w:tc>
          <w:tcPr>
            <w:tcW w:w="957" w:type="dxa"/>
            <w:noWrap w:val="0"/>
            <w:vAlign w:val="center"/>
          </w:tcPr>
          <w:p w14:paraId="13F4A2E1">
            <w:pPr>
              <w:keepNext/>
              <w:keepLines/>
              <w:widowControl w:val="0"/>
              <w:spacing w:line="240" w:lineRule="auto"/>
              <w:ind w:firstLine="0"/>
              <w:jc w:val="center"/>
              <w:rPr>
                <w:rFonts w:ascii="宋体" w:hAnsi="宋体" w:cs="宋体"/>
                <w:color w:val="auto"/>
                <w:szCs w:val="24"/>
                <w:highlight w:val="none"/>
                <w:lang w:eastAsia="zh-CN"/>
              </w:rPr>
            </w:pPr>
          </w:p>
        </w:tc>
      </w:tr>
      <w:tr w14:paraId="4536D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jc w:val="center"/>
        </w:trPr>
        <w:tc>
          <w:tcPr>
            <w:tcW w:w="985" w:type="dxa"/>
            <w:vMerge w:val="restart"/>
            <w:noWrap w:val="0"/>
            <w:vAlign w:val="center"/>
          </w:tcPr>
          <w:p w14:paraId="5B7D63FA">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治安管理</w:t>
            </w:r>
          </w:p>
          <w:p w14:paraId="77FC5C1E">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78F0E631">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1、各进出口登记检查</w:t>
            </w:r>
          </w:p>
        </w:tc>
        <w:tc>
          <w:tcPr>
            <w:tcW w:w="657" w:type="dxa"/>
            <w:vMerge w:val="restart"/>
            <w:noWrap w:val="0"/>
            <w:vAlign w:val="center"/>
          </w:tcPr>
          <w:p w14:paraId="69D4FE1C">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20</w:t>
            </w:r>
          </w:p>
        </w:tc>
        <w:tc>
          <w:tcPr>
            <w:tcW w:w="2976" w:type="dxa"/>
            <w:noWrap w:val="0"/>
            <w:vAlign w:val="center"/>
          </w:tcPr>
          <w:p w14:paraId="6134213B">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需登记车辆未登记，扣 0.5 分/ 起，物品放行无许可证，扣 0.5 分/起</w:t>
            </w:r>
          </w:p>
        </w:tc>
        <w:tc>
          <w:tcPr>
            <w:tcW w:w="957" w:type="dxa"/>
            <w:noWrap w:val="0"/>
            <w:vAlign w:val="center"/>
          </w:tcPr>
          <w:p w14:paraId="0BC003DB">
            <w:pPr>
              <w:keepNext/>
              <w:keepLines/>
              <w:widowControl w:val="0"/>
              <w:spacing w:line="240" w:lineRule="auto"/>
              <w:ind w:firstLine="0"/>
              <w:jc w:val="center"/>
              <w:rPr>
                <w:rFonts w:ascii="宋体" w:hAnsi="宋体" w:cs="宋体"/>
                <w:color w:val="auto"/>
                <w:szCs w:val="24"/>
                <w:highlight w:val="none"/>
                <w:lang w:eastAsia="zh-CN"/>
              </w:rPr>
            </w:pPr>
          </w:p>
        </w:tc>
      </w:tr>
      <w:tr w14:paraId="7E175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continue"/>
            <w:noWrap w:val="0"/>
            <w:vAlign w:val="center"/>
          </w:tcPr>
          <w:p w14:paraId="30FACCC5">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30942069">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2、没有按甲方要求设岗，队员脱岗、串岗聊天、偷懒不负责任</w:t>
            </w:r>
          </w:p>
        </w:tc>
        <w:tc>
          <w:tcPr>
            <w:tcW w:w="657" w:type="dxa"/>
            <w:vMerge w:val="continue"/>
            <w:noWrap w:val="0"/>
            <w:vAlign w:val="center"/>
          </w:tcPr>
          <w:p w14:paraId="29BFA3F8">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599210D4">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少 1 人扣 1 分/月，且扣除相应费用，脱岗、串岗等行为扣 1 分/起</w:t>
            </w:r>
          </w:p>
        </w:tc>
        <w:tc>
          <w:tcPr>
            <w:tcW w:w="957" w:type="dxa"/>
            <w:noWrap w:val="0"/>
            <w:vAlign w:val="center"/>
          </w:tcPr>
          <w:p w14:paraId="1506189C">
            <w:pPr>
              <w:keepNext/>
              <w:keepLines/>
              <w:widowControl w:val="0"/>
              <w:spacing w:line="240" w:lineRule="auto"/>
              <w:ind w:firstLine="0"/>
              <w:jc w:val="center"/>
              <w:rPr>
                <w:rFonts w:ascii="宋体" w:hAnsi="宋体" w:cs="宋体"/>
                <w:color w:val="auto"/>
                <w:szCs w:val="24"/>
                <w:highlight w:val="none"/>
                <w:lang w:eastAsia="zh-CN"/>
              </w:rPr>
            </w:pPr>
          </w:p>
        </w:tc>
      </w:tr>
      <w:tr w14:paraId="03722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continue"/>
            <w:noWrap w:val="0"/>
            <w:vAlign w:val="center"/>
          </w:tcPr>
          <w:p w14:paraId="47CE642B">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ADD9475">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3、校园内发生治安、盗窃案件，经分析认定与保安队工作有关 扣1分/起，且视损失处理造成负面影响，视情节扣 1分/起</w:t>
            </w:r>
          </w:p>
        </w:tc>
        <w:tc>
          <w:tcPr>
            <w:tcW w:w="657" w:type="dxa"/>
            <w:vMerge w:val="continue"/>
            <w:noWrap w:val="0"/>
            <w:vAlign w:val="center"/>
          </w:tcPr>
          <w:p w14:paraId="0BFE1BE2">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1B118F12">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扣 1 分/起</w:t>
            </w:r>
          </w:p>
        </w:tc>
        <w:tc>
          <w:tcPr>
            <w:tcW w:w="957" w:type="dxa"/>
            <w:noWrap w:val="0"/>
            <w:vAlign w:val="center"/>
          </w:tcPr>
          <w:p w14:paraId="78E5E6DA">
            <w:pPr>
              <w:keepNext/>
              <w:keepLines/>
              <w:widowControl w:val="0"/>
              <w:spacing w:line="240" w:lineRule="auto"/>
              <w:ind w:firstLine="0"/>
              <w:jc w:val="center"/>
              <w:rPr>
                <w:rFonts w:ascii="宋体" w:hAnsi="宋体" w:cs="宋体"/>
                <w:color w:val="auto"/>
                <w:szCs w:val="24"/>
                <w:highlight w:val="none"/>
                <w:lang w:eastAsia="zh-CN"/>
              </w:rPr>
            </w:pPr>
          </w:p>
        </w:tc>
      </w:tr>
      <w:tr w14:paraId="2F0E4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4" w:hRule="atLeast"/>
          <w:jc w:val="center"/>
        </w:trPr>
        <w:tc>
          <w:tcPr>
            <w:tcW w:w="985" w:type="dxa"/>
            <w:vMerge w:val="continue"/>
            <w:noWrap w:val="0"/>
            <w:vAlign w:val="center"/>
          </w:tcPr>
          <w:p w14:paraId="4AE239C4">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AFDFDA9">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4、治安案件的处理</w:t>
            </w:r>
          </w:p>
        </w:tc>
        <w:tc>
          <w:tcPr>
            <w:tcW w:w="657" w:type="dxa"/>
            <w:vMerge w:val="continue"/>
            <w:noWrap w:val="0"/>
            <w:vAlign w:val="center"/>
          </w:tcPr>
          <w:p w14:paraId="4047DE32">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3CF38C53">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处理造成负面影响，视情节扣 1分 </w:t>
            </w:r>
          </w:p>
        </w:tc>
        <w:tc>
          <w:tcPr>
            <w:tcW w:w="957" w:type="dxa"/>
            <w:noWrap w:val="0"/>
            <w:vAlign w:val="center"/>
          </w:tcPr>
          <w:p w14:paraId="5863D696">
            <w:pPr>
              <w:keepNext/>
              <w:keepLines/>
              <w:widowControl w:val="0"/>
              <w:spacing w:line="240" w:lineRule="auto"/>
              <w:ind w:firstLine="0"/>
              <w:jc w:val="center"/>
              <w:rPr>
                <w:rFonts w:ascii="宋体" w:hAnsi="宋体" w:cs="宋体"/>
                <w:color w:val="auto"/>
                <w:szCs w:val="24"/>
                <w:highlight w:val="none"/>
                <w:lang w:eastAsia="zh-CN"/>
              </w:rPr>
            </w:pPr>
          </w:p>
        </w:tc>
      </w:tr>
      <w:tr w14:paraId="1F8C6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985" w:type="dxa"/>
            <w:vMerge w:val="restart"/>
            <w:noWrap w:val="0"/>
            <w:vAlign w:val="center"/>
          </w:tcPr>
          <w:p w14:paraId="1EF5A6EA">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bidi="ar"/>
              </w:rPr>
              <w:t>人、财、 物配备</w:t>
            </w:r>
          </w:p>
        </w:tc>
        <w:tc>
          <w:tcPr>
            <w:tcW w:w="4174" w:type="dxa"/>
            <w:noWrap w:val="0"/>
            <w:vAlign w:val="center"/>
          </w:tcPr>
          <w:p w14:paraId="50EA9EA2">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1、未履行合同规定</w:t>
            </w:r>
          </w:p>
        </w:tc>
        <w:tc>
          <w:tcPr>
            <w:tcW w:w="657" w:type="dxa"/>
            <w:vMerge w:val="restart"/>
            <w:noWrap w:val="0"/>
            <w:vAlign w:val="center"/>
          </w:tcPr>
          <w:p w14:paraId="53F5A052">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2976" w:type="dxa"/>
            <w:noWrap w:val="0"/>
            <w:vAlign w:val="center"/>
          </w:tcPr>
          <w:p w14:paraId="64514891">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5C3FFE9D">
            <w:pPr>
              <w:keepNext/>
              <w:keepLines/>
              <w:widowControl w:val="0"/>
              <w:spacing w:line="240" w:lineRule="auto"/>
              <w:ind w:firstLine="0"/>
              <w:jc w:val="center"/>
              <w:rPr>
                <w:rFonts w:ascii="宋体" w:hAnsi="宋体" w:cs="宋体"/>
                <w:color w:val="auto"/>
                <w:szCs w:val="24"/>
                <w:highlight w:val="none"/>
                <w:lang w:eastAsia="zh-CN"/>
              </w:rPr>
            </w:pPr>
          </w:p>
        </w:tc>
      </w:tr>
      <w:tr w14:paraId="1B595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jc w:val="center"/>
        </w:trPr>
        <w:tc>
          <w:tcPr>
            <w:tcW w:w="985" w:type="dxa"/>
            <w:vMerge w:val="continue"/>
            <w:noWrap w:val="0"/>
            <w:vAlign w:val="center"/>
          </w:tcPr>
          <w:p w14:paraId="63695A53">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75344C4A">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2、未经甲方同意，擅自更换项目经理或一次性更换2名以上保安队员的</w:t>
            </w:r>
          </w:p>
        </w:tc>
        <w:tc>
          <w:tcPr>
            <w:tcW w:w="657" w:type="dxa"/>
            <w:vMerge w:val="continue"/>
            <w:noWrap w:val="0"/>
            <w:vAlign w:val="center"/>
          </w:tcPr>
          <w:p w14:paraId="2E98F38D">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60409586">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67D6A7D8">
            <w:pPr>
              <w:keepNext/>
              <w:keepLines/>
              <w:widowControl w:val="0"/>
              <w:spacing w:line="240" w:lineRule="auto"/>
              <w:ind w:firstLine="0"/>
              <w:jc w:val="center"/>
              <w:rPr>
                <w:rFonts w:ascii="宋体" w:hAnsi="宋体" w:cs="宋体"/>
                <w:color w:val="auto"/>
                <w:szCs w:val="24"/>
                <w:highlight w:val="none"/>
                <w:lang w:eastAsia="zh-CN"/>
              </w:rPr>
            </w:pPr>
          </w:p>
        </w:tc>
      </w:tr>
      <w:tr w14:paraId="31BE9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continue"/>
            <w:noWrap w:val="0"/>
            <w:vAlign w:val="center"/>
          </w:tcPr>
          <w:p w14:paraId="0059E437">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2450CB37">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3、未经甲方同意，擅自调（借）队员或不按甲方要求及时更换不合格保安队员的</w:t>
            </w:r>
          </w:p>
        </w:tc>
        <w:tc>
          <w:tcPr>
            <w:tcW w:w="657" w:type="dxa"/>
            <w:vMerge w:val="continue"/>
            <w:noWrap w:val="0"/>
            <w:vAlign w:val="center"/>
          </w:tcPr>
          <w:p w14:paraId="2643E958">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307F8A1D">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19383798">
            <w:pPr>
              <w:keepNext/>
              <w:keepLines/>
              <w:widowControl w:val="0"/>
              <w:spacing w:line="240" w:lineRule="auto"/>
              <w:ind w:firstLine="0"/>
              <w:jc w:val="center"/>
              <w:rPr>
                <w:rFonts w:ascii="宋体" w:hAnsi="宋体" w:cs="宋体"/>
                <w:color w:val="auto"/>
                <w:szCs w:val="24"/>
                <w:highlight w:val="none"/>
                <w:lang w:eastAsia="zh-CN"/>
              </w:rPr>
            </w:pPr>
          </w:p>
        </w:tc>
      </w:tr>
      <w:tr w14:paraId="09A25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continue"/>
            <w:noWrap w:val="0"/>
            <w:vAlign w:val="center"/>
          </w:tcPr>
          <w:p w14:paraId="00570A53">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4890F763">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4、未及时配备派驻保安的统一服装及附属装备（含大衣、雨衣、胶鞋、电筒、电池、武 装带等）并给甲方带来不良影响的</w:t>
            </w:r>
          </w:p>
        </w:tc>
        <w:tc>
          <w:tcPr>
            <w:tcW w:w="657" w:type="dxa"/>
            <w:vMerge w:val="continue"/>
            <w:noWrap w:val="0"/>
            <w:vAlign w:val="center"/>
          </w:tcPr>
          <w:p w14:paraId="24F212E0">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6A7D040D">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3ED52942">
            <w:pPr>
              <w:keepNext/>
              <w:keepLines/>
              <w:widowControl w:val="0"/>
              <w:spacing w:line="240" w:lineRule="auto"/>
              <w:ind w:firstLine="0"/>
              <w:jc w:val="center"/>
              <w:rPr>
                <w:rFonts w:ascii="宋体" w:hAnsi="宋体" w:cs="宋体"/>
                <w:color w:val="auto"/>
                <w:szCs w:val="24"/>
                <w:highlight w:val="none"/>
                <w:lang w:eastAsia="zh-CN"/>
              </w:rPr>
            </w:pPr>
          </w:p>
        </w:tc>
      </w:tr>
      <w:tr w14:paraId="1CCD9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2" w:hRule="atLeast"/>
          <w:jc w:val="center"/>
        </w:trPr>
        <w:tc>
          <w:tcPr>
            <w:tcW w:w="985" w:type="dxa"/>
            <w:vMerge w:val="restart"/>
            <w:noWrap w:val="0"/>
            <w:vAlign w:val="center"/>
          </w:tcPr>
          <w:p w14:paraId="1A1FFBC2">
            <w:pPr>
              <w:keepNext/>
              <w:keepLines/>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bidi="ar"/>
              </w:rPr>
              <w:t>满意度</w:t>
            </w:r>
          </w:p>
        </w:tc>
        <w:tc>
          <w:tcPr>
            <w:tcW w:w="4174" w:type="dxa"/>
            <w:noWrap w:val="0"/>
            <w:vAlign w:val="center"/>
          </w:tcPr>
          <w:p w14:paraId="5BEDA4A4">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1、因没有及时上报、信息沟通不到位、执勤工作不到位等 原因，引起师生与保安队员发生争执的</w:t>
            </w:r>
          </w:p>
        </w:tc>
        <w:tc>
          <w:tcPr>
            <w:tcW w:w="657" w:type="dxa"/>
            <w:vMerge w:val="restart"/>
            <w:noWrap w:val="0"/>
            <w:vAlign w:val="center"/>
          </w:tcPr>
          <w:p w14:paraId="2FF36814">
            <w:pPr>
              <w:keepNext/>
              <w:keepLines/>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2976" w:type="dxa"/>
            <w:noWrap w:val="0"/>
            <w:vAlign w:val="center"/>
          </w:tcPr>
          <w:p w14:paraId="10E8B859">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58A6C62B">
            <w:pPr>
              <w:keepNext/>
              <w:keepLines/>
              <w:widowControl w:val="0"/>
              <w:spacing w:line="240" w:lineRule="auto"/>
              <w:ind w:firstLine="0"/>
              <w:jc w:val="center"/>
              <w:rPr>
                <w:rFonts w:ascii="宋体" w:hAnsi="宋体" w:cs="宋体"/>
                <w:color w:val="auto"/>
                <w:szCs w:val="24"/>
                <w:highlight w:val="none"/>
                <w:lang w:eastAsia="zh-CN"/>
              </w:rPr>
            </w:pPr>
          </w:p>
        </w:tc>
      </w:tr>
      <w:tr w14:paraId="7A865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85" w:type="dxa"/>
            <w:vMerge w:val="continue"/>
            <w:noWrap w:val="0"/>
            <w:vAlign w:val="center"/>
          </w:tcPr>
          <w:p w14:paraId="515830A9">
            <w:pPr>
              <w:keepNext/>
              <w:keepLines/>
              <w:widowControl w:val="0"/>
              <w:spacing w:line="240" w:lineRule="auto"/>
              <w:ind w:firstLine="0"/>
              <w:jc w:val="center"/>
              <w:rPr>
                <w:rFonts w:ascii="宋体" w:hAnsi="宋体" w:cs="宋体"/>
                <w:color w:val="auto"/>
                <w:szCs w:val="24"/>
                <w:highlight w:val="none"/>
                <w:lang w:eastAsia="zh-CN"/>
              </w:rPr>
            </w:pPr>
          </w:p>
        </w:tc>
        <w:tc>
          <w:tcPr>
            <w:tcW w:w="4174" w:type="dxa"/>
            <w:noWrap w:val="0"/>
            <w:vAlign w:val="center"/>
          </w:tcPr>
          <w:p w14:paraId="4F2E7404">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2、在校师生认为校园保安工作亟须加强，校园安全感满意度下降的</w:t>
            </w:r>
          </w:p>
        </w:tc>
        <w:tc>
          <w:tcPr>
            <w:tcW w:w="657" w:type="dxa"/>
            <w:vMerge w:val="continue"/>
            <w:noWrap w:val="0"/>
            <w:vAlign w:val="center"/>
          </w:tcPr>
          <w:p w14:paraId="004CCD12">
            <w:pPr>
              <w:keepNext/>
              <w:keepLines/>
              <w:widowControl w:val="0"/>
              <w:spacing w:line="240" w:lineRule="auto"/>
              <w:ind w:firstLine="0"/>
              <w:jc w:val="center"/>
              <w:rPr>
                <w:rFonts w:ascii="宋体" w:hAnsi="宋体" w:cs="宋体"/>
                <w:color w:val="auto"/>
                <w:szCs w:val="24"/>
                <w:highlight w:val="none"/>
                <w:lang w:eastAsia="zh-CN"/>
              </w:rPr>
            </w:pPr>
          </w:p>
        </w:tc>
        <w:tc>
          <w:tcPr>
            <w:tcW w:w="2976" w:type="dxa"/>
            <w:noWrap w:val="0"/>
            <w:vAlign w:val="center"/>
          </w:tcPr>
          <w:p w14:paraId="67FCC95B">
            <w:pPr>
              <w:keepNext/>
              <w:keepLines/>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bidi="ar"/>
              </w:rPr>
              <w:t>视情节轻重扣除1分</w:t>
            </w:r>
          </w:p>
        </w:tc>
        <w:tc>
          <w:tcPr>
            <w:tcW w:w="957" w:type="dxa"/>
            <w:noWrap w:val="0"/>
            <w:vAlign w:val="center"/>
          </w:tcPr>
          <w:p w14:paraId="713047BE">
            <w:pPr>
              <w:keepNext/>
              <w:keepLines/>
              <w:widowControl w:val="0"/>
              <w:spacing w:line="240" w:lineRule="auto"/>
              <w:ind w:firstLine="0"/>
              <w:jc w:val="center"/>
              <w:rPr>
                <w:rFonts w:ascii="宋体" w:hAnsi="宋体" w:cs="宋体"/>
                <w:color w:val="auto"/>
                <w:szCs w:val="24"/>
                <w:highlight w:val="none"/>
                <w:lang w:eastAsia="zh-CN"/>
              </w:rPr>
            </w:pPr>
          </w:p>
        </w:tc>
      </w:tr>
    </w:tbl>
    <w:p w14:paraId="4EEB3BA9">
      <w:pPr>
        <w:keepNext/>
        <w:keepLines/>
        <w:widowControl w:val="0"/>
        <w:spacing w:line="240" w:lineRule="auto"/>
        <w:ind w:firstLine="422"/>
        <w:jc w:val="both"/>
        <w:rPr>
          <w:rFonts w:ascii="宋体" w:hAnsi="宋体" w:cs="宋体"/>
          <w:b/>
          <w:bCs/>
          <w:color w:val="auto"/>
          <w:sz w:val="21"/>
          <w:szCs w:val="22"/>
          <w:highlight w:val="none"/>
          <w:lang w:eastAsia="zh-CN"/>
        </w:rPr>
      </w:pPr>
    </w:p>
    <w:p w14:paraId="07C1B34F">
      <w:pPr>
        <w:keepNext/>
        <w:keepLines/>
        <w:widowControl w:val="0"/>
        <w:spacing w:line="240" w:lineRule="auto"/>
        <w:ind w:firstLine="422"/>
        <w:jc w:val="both"/>
        <w:rPr>
          <w:rFonts w:ascii="宋体" w:hAnsi="宋体" w:cs="宋体"/>
          <w:b/>
          <w:bCs/>
          <w:color w:val="auto"/>
          <w:sz w:val="21"/>
          <w:szCs w:val="22"/>
          <w:highlight w:val="none"/>
          <w:lang w:eastAsia="zh-CN"/>
        </w:rPr>
      </w:pPr>
    </w:p>
    <w:p w14:paraId="7C0BBD91">
      <w:pPr>
        <w:keepNext/>
        <w:keepLines/>
        <w:widowControl w:val="0"/>
        <w:spacing w:line="240" w:lineRule="auto"/>
        <w:ind w:firstLine="422"/>
        <w:jc w:val="both"/>
        <w:rPr>
          <w:rFonts w:ascii="宋体" w:hAnsi="宋体" w:cs="宋体"/>
          <w:b/>
          <w:bCs/>
          <w:color w:val="auto"/>
          <w:sz w:val="21"/>
          <w:szCs w:val="22"/>
          <w:highlight w:val="none"/>
          <w:lang w:eastAsia="zh-CN"/>
        </w:rPr>
      </w:pPr>
      <w:r>
        <w:rPr>
          <w:rFonts w:hint="eastAsia" w:ascii="宋体" w:hAnsi="宋体" w:cs="宋体"/>
          <w:b/>
          <w:bCs/>
          <w:color w:val="auto"/>
          <w:sz w:val="21"/>
          <w:szCs w:val="22"/>
          <w:highlight w:val="none"/>
          <w:lang w:eastAsia="zh-CN"/>
        </w:rPr>
        <w:t xml:space="preserve">考核单位：                             受检单位： </w:t>
      </w:r>
    </w:p>
    <w:p w14:paraId="7DE86803">
      <w:pPr>
        <w:keepNext/>
        <w:keepLines/>
        <w:widowControl w:val="0"/>
        <w:tabs>
          <w:tab w:val="left" w:pos="840"/>
          <w:tab w:val="left" w:pos="1155"/>
        </w:tabs>
        <w:ind w:firstLine="422"/>
        <w:jc w:val="both"/>
        <w:rPr>
          <w:rFonts w:ascii="宋体" w:hAnsi="宋体" w:cs="宋体"/>
          <w:bCs/>
          <w:color w:val="auto"/>
          <w:szCs w:val="24"/>
          <w:highlight w:val="none"/>
          <w:lang w:eastAsia="zh-CN"/>
        </w:rPr>
      </w:pPr>
      <w:r>
        <w:rPr>
          <w:rFonts w:hint="eastAsia" w:ascii="宋体" w:hAnsi="宋体" w:cs="宋体"/>
          <w:b/>
          <w:bCs/>
          <w:color w:val="auto"/>
          <w:sz w:val="21"/>
          <w:szCs w:val="22"/>
          <w:highlight w:val="none"/>
          <w:lang w:eastAsia="zh-CN"/>
        </w:rPr>
        <w:t>考核人：                               项目经理：</w:t>
      </w:r>
    </w:p>
    <w:p w14:paraId="49DBAE51">
      <w:pPr>
        <w:spacing w:line="240" w:lineRule="auto"/>
        <w:ind w:firstLine="0"/>
        <w:rPr>
          <w:rFonts w:asciiTheme="majorHAnsi" w:hAnsiTheme="majorHAnsi" w:cstheme="majorBidi"/>
          <w:b/>
          <w:bCs/>
          <w:color w:val="auto"/>
          <w:sz w:val="32"/>
          <w:szCs w:val="32"/>
          <w:highlight w:val="none"/>
          <w:lang w:eastAsia="zh-CN"/>
        </w:rPr>
      </w:pPr>
      <w:bookmarkStart w:id="22" w:name="_Toc161316668"/>
      <w:r>
        <w:rPr>
          <w:rFonts w:asciiTheme="majorHAnsi" w:hAnsiTheme="majorHAnsi" w:cstheme="majorBidi"/>
          <w:b/>
          <w:bCs/>
          <w:color w:val="auto"/>
          <w:sz w:val="32"/>
          <w:szCs w:val="32"/>
          <w:highlight w:val="none"/>
          <w:lang w:eastAsia="zh-CN"/>
        </w:rPr>
        <w:br w:type="page" w:clear="all"/>
      </w:r>
    </w:p>
    <w:p w14:paraId="38186790">
      <w:pPr>
        <w:keepNext/>
        <w:keepLines/>
        <w:spacing w:line="240" w:lineRule="auto"/>
        <w:ind w:firstLine="0"/>
        <w:jc w:val="center"/>
        <w:rPr>
          <w:rFonts w:asciiTheme="majorHAnsi" w:hAnsiTheme="majorHAnsi" w:cstheme="majorBidi"/>
          <w:b/>
          <w:bCs/>
          <w:color w:val="auto"/>
          <w:sz w:val="32"/>
          <w:szCs w:val="32"/>
          <w:highlight w:val="none"/>
          <w:lang w:eastAsia="zh-CN"/>
        </w:rPr>
      </w:pPr>
      <w:r>
        <w:rPr>
          <w:rFonts w:hint="eastAsia" w:asciiTheme="majorHAnsi" w:hAnsiTheme="majorHAnsi" w:cstheme="majorBidi"/>
          <w:b/>
          <w:bCs/>
          <w:color w:val="auto"/>
          <w:sz w:val="32"/>
          <w:szCs w:val="32"/>
          <w:highlight w:val="none"/>
          <w:lang w:eastAsia="zh-CN"/>
        </w:rPr>
        <w:t>五、附件</w:t>
      </w:r>
      <w:bookmarkEnd w:id="22"/>
    </w:p>
    <w:p w14:paraId="0F8FED1A">
      <w:pPr>
        <w:pStyle w:val="4"/>
        <w:rPr>
          <w:color w:val="auto"/>
          <w:highlight w:val="none"/>
          <w:lang w:eastAsia="zh-CN"/>
        </w:rPr>
      </w:pPr>
      <w:bookmarkStart w:id="23" w:name="_Toc161316669"/>
      <w:bookmarkStart w:id="24" w:name="_Toc101981934"/>
      <w:r>
        <w:rPr>
          <w:rFonts w:hint="eastAsia"/>
          <w:color w:val="auto"/>
          <w:highlight w:val="none"/>
          <w:lang w:eastAsia="zh-CN"/>
        </w:rPr>
        <w:t>附件一：评分标准</w:t>
      </w:r>
      <w:bookmarkEnd w:id="23"/>
      <w:bookmarkEnd w:id="24"/>
    </w:p>
    <w:p w14:paraId="045BEFC2">
      <w:pPr>
        <w:keepNext/>
        <w:keepLines/>
        <w:ind w:firstLine="199"/>
        <w:contextualSpacing/>
        <w:rPr>
          <w:rFonts w:ascii="宋体" w:hAnsi="宋体"/>
          <w:color w:val="auto"/>
          <w:szCs w:val="24"/>
          <w:highlight w:val="none"/>
          <w:lang w:eastAsia="zh-CN"/>
        </w:rPr>
      </w:pPr>
      <w:r>
        <w:rPr>
          <w:rFonts w:hint="eastAsia" w:ascii="宋体" w:hAnsi="宋体"/>
          <w:color w:val="auto"/>
          <w:szCs w:val="24"/>
          <w:highlight w:val="none"/>
          <w:lang w:eastAsia="zh-CN"/>
        </w:rPr>
        <w:t>（一）评分项目及分值（总分</w:t>
      </w:r>
      <w:r>
        <w:rPr>
          <w:rFonts w:ascii="宋体" w:hAnsi="宋体"/>
          <w:color w:val="auto"/>
          <w:szCs w:val="24"/>
          <w:highlight w:val="none"/>
          <w:lang w:eastAsia="zh-CN"/>
        </w:rPr>
        <w:t>100分）</w:t>
      </w:r>
    </w:p>
    <w:p w14:paraId="18DC7E8D">
      <w:pPr>
        <w:keepNext/>
        <w:keepLines/>
        <w:ind w:firstLine="0"/>
        <w:contextualSpacing/>
        <w:rPr>
          <w:rFonts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25</w:t>
      </w:r>
      <w:r>
        <w:rPr>
          <w:rFonts w:ascii="宋体" w:hAnsi="宋体"/>
          <w:color w:val="auto"/>
          <w:szCs w:val="24"/>
          <w:highlight w:val="none"/>
          <w:lang w:eastAsia="zh-CN"/>
        </w:rPr>
        <w:t>分</w:t>
      </w:r>
    </w:p>
    <w:p w14:paraId="4D5D472D">
      <w:pPr>
        <w:keepNext/>
        <w:keepLines/>
        <w:ind w:firstLine="0"/>
        <w:contextualSpacing/>
        <w:rPr>
          <w:rFonts w:ascii="宋体" w:hAnsi="宋体"/>
          <w:color w:val="auto"/>
          <w:szCs w:val="24"/>
          <w:highlight w:val="none"/>
          <w:lang w:eastAsia="zh-CN"/>
        </w:rPr>
      </w:pPr>
      <w:r>
        <w:rPr>
          <w:rFonts w:ascii="宋体" w:hAnsi="宋体"/>
          <w:color w:val="auto"/>
          <w:szCs w:val="24"/>
          <w:highlight w:val="none"/>
          <w:lang w:eastAsia="zh-CN"/>
        </w:rPr>
        <w:t>2.</w:t>
      </w:r>
      <w:r>
        <w:rPr>
          <w:rFonts w:hint="eastAsia" w:ascii="宋体" w:hAnsi="宋体"/>
          <w:color w:val="auto"/>
          <w:szCs w:val="24"/>
          <w:highlight w:val="none"/>
          <w:lang w:eastAsia="zh-CN"/>
        </w:rPr>
        <w:t>投标人综合评价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2</w:t>
      </w:r>
      <w:r>
        <w:rPr>
          <w:rFonts w:hint="eastAsia" w:ascii="宋体" w:hAnsi="宋体"/>
          <w:color w:val="auto"/>
          <w:szCs w:val="24"/>
          <w:highlight w:val="none"/>
          <w:lang w:val="en-US" w:eastAsia="zh-CN"/>
        </w:rPr>
        <w:t>0</w:t>
      </w:r>
      <w:r>
        <w:rPr>
          <w:rFonts w:ascii="宋体" w:hAnsi="宋体"/>
          <w:color w:val="auto"/>
          <w:szCs w:val="24"/>
          <w:highlight w:val="none"/>
          <w:lang w:eastAsia="zh-CN"/>
        </w:rPr>
        <w:t>分</w:t>
      </w:r>
    </w:p>
    <w:p w14:paraId="1E6DA367">
      <w:pPr>
        <w:keepNext/>
        <w:keepLines/>
        <w:ind w:firstLine="0"/>
        <w:contextualSpacing/>
        <w:rPr>
          <w:rFonts w:ascii="宋体" w:hAnsi="宋体"/>
          <w:bCs/>
          <w:color w:val="auto"/>
          <w:szCs w:val="24"/>
          <w:highlight w:val="none"/>
          <w:lang w:eastAsia="zh-CN"/>
        </w:rPr>
      </w:pPr>
      <w:r>
        <w:rPr>
          <w:rFonts w:ascii="宋体" w:hAnsi="宋体"/>
          <w:bCs/>
          <w:color w:val="auto"/>
          <w:szCs w:val="24"/>
          <w:highlight w:val="none"/>
          <w:lang w:eastAsia="zh-CN"/>
        </w:rPr>
        <w:t>3.</w:t>
      </w:r>
      <w:r>
        <w:rPr>
          <w:rFonts w:hint="eastAsia" w:ascii="宋体" w:hAnsi="宋体"/>
          <w:bCs/>
          <w:color w:val="auto"/>
          <w:szCs w:val="24"/>
          <w:highlight w:val="none"/>
          <w:lang w:eastAsia="zh-CN"/>
        </w:rPr>
        <w:t>技术</w:t>
      </w:r>
      <w:r>
        <w:rPr>
          <w:rFonts w:ascii="宋体" w:hAnsi="宋体"/>
          <w:bCs/>
          <w:color w:val="auto"/>
          <w:szCs w:val="24"/>
          <w:highlight w:val="none"/>
          <w:lang w:eastAsia="zh-CN"/>
        </w:rPr>
        <w:t>方案</w:t>
      </w:r>
      <w:r>
        <w:rPr>
          <w:rFonts w:hint="eastAsia" w:ascii="宋体" w:hAnsi="宋体"/>
          <w:bCs/>
          <w:color w:val="auto"/>
          <w:szCs w:val="24"/>
          <w:highlight w:val="none"/>
          <w:lang w:eastAsia="zh-CN"/>
        </w:rPr>
        <w:t xml:space="preserve">        </w:t>
      </w:r>
      <w:r>
        <w:rPr>
          <w:rFonts w:ascii="宋体" w:hAnsi="宋体"/>
          <w:bCs/>
          <w:color w:val="auto"/>
          <w:szCs w:val="24"/>
          <w:highlight w:val="none"/>
          <w:lang w:eastAsia="zh-CN"/>
        </w:rPr>
        <w:t xml:space="preserve">                        </w:t>
      </w:r>
      <w:r>
        <w:rPr>
          <w:rFonts w:hint="eastAsia" w:ascii="宋体" w:hAnsi="宋体"/>
          <w:bCs/>
          <w:color w:val="auto"/>
          <w:szCs w:val="24"/>
          <w:highlight w:val="none"/>
          <w:lang w:val="en-US" w:eastAsia="zh-CN"/>
        </w:rPr>
        <w:t>55</w:t>
      </w:r>
      <w:r>
        <w:rPr>
          <w:rFonts w:ascii="宋体" w:hAnsi="宋体"/>
          <w:bCs/>
          <w:color w:val="auto"/>
          <w:szCs w:val="24"/>
          <w:highlight w:val="none"/>
          <w:lang w:eastAsia="zh-CN"/>
        </w:rPr>
        <w:t>分</w:t>
      </w:r>
    </w:p>
    <w:p w14:paraId="7FF96786">
      <w:pPr>
        <w:keepNext/>
        <w:keepLines/>
        <w:ind w:firstLine="199"/>
        <w:contextualSpacing/>
        <w:rPr>
          <w:rFonts w:ascii="宋体" w:hAnsi="宋体"/>
          <w:color w:val="auto"/>
          <w:szCs w:val="24"/>
          <w:highlight w:val="none"/>
          <w:lang w:eastAsia="zh-CN"/>
        </w:rPr>
      </w:pPr>
      <w:r>
        <w:rPr>
          <w:rFonts w:hint="eastAsia" w:ascii="宋体" w:hAnsi="宋体"/>
          <w:color w:val="auto"/>
          <w:szCs w:val="24"/>
          <w:highlight w:val="none"/>
          <w:lang w:eastAsia="zh-CN"/>
        </w:rPr>
        <w:t>（二）</w:t>
      </w:r>
      <w:r>
        <w:rPr>
          <w:rFonts w:ascii="宋体" w:hAnsi="宋体"/>
          <w:color w:val="auto"/>
          <w:szCs w:val="24"/>
          <w:highlight w:val="none"/>
          <w:lang w:eastAsia="zh-CN"/>
        </w:rPr>
        <w:t xml:space="preserve"> 本项目评分标准</w:t>
      </w:r>
    </w:p>
    <w:p w14:paraId="402A0C77">
      <w:pPr>
        <w:keepNext/>
        <w:keepLines/>
        <w:ind w:firstLine="0"/>
        <w:contextualSpacing/>
        <w:rPr>
          <w:rFonts w:ascii="宋体" w:hAnsi="宋体"/>
          <w:b/>
          <w:color w:val="auto"/>
          <w:szCs w:val="24"/>
          <w:highlight w:val="none"/>
          <w:lang w:eastAsia="zh-CN"/>
        </w:rPr>
      </w:pPr>
      <w:r>
        <w:rPr>
          <w:rFonts w:hint="eastAsia" w:ascii="宋体" w:hAnsi="宋体"/>
          <w:b/>
          <w:color w:val="auto"/>
          <w:szCs w:val="24"/>
          <w:highlight w:val="none"/>
          <w:lang w:eastAsia="zh-CN"/>
        </w:rPr>
        <w:t>1</w:t>
      </w:r>
      <w:r>
        <w:rPr>
          <w:rFonts w:ascii="宋体" w:hAnsi="宋体"/>
          <w:b/>
          <w:color w:val="auto"/>
          <w:szCs w:val="24"/>
          <w:highlight w:val="none"/>
          <w:lang w:eastAsia="zh-CN"/>
        </w:rPr>
        <w:t>.投标报价</w:t>
      </w:r>
      <w:r>
        <w:rPr>
          <w:rFonts w:hint="eastAsia" w:ascii="宋体" w:hAnsi="宋体"/>
          <w:b/>
          <w:color w:val="auto"/>
          <w:szCs w:val="24"/>
          <w:highlight w:val="none"/>
          <w:lang w:eastAsia="zh-CN"/>
        </w:rPr>
        <w:t>（25分）</w:t>
      </w:r>
    </w:p>
    <w:p w14:paraId="36380F17">
      <w:pPr>
        <w:keepNext/>
        <w:keepLines/>
        <w:widowControl w:val="0"/>
        <w:ind w:firstLine="398"/>
        <w:jc w:val="both"/>
        <w:rPr>
          <w:rFonts w:ascii="宋体" w:hAnsi="宋体" w:cs="Times New Roman"/>
          <w:color w:val="auto"/>
          <w:szCs w:val="24"/>
          <w:highlight w:val="none"/>
          <w:lang w:eastAsia="zh-CN"/>
        </w:rPr>
      </w:pPr>
      <w:r>
        <w:rPr>
          <w:rFonts w:ascii="宋体" w:hAnsi="宋体" w:cs="Times New Roman"/>
          <w:color w:val="auto"/>
          <w:szCs w:val="24"/>
          <w:highlight w:val="none"/>
          <w:lang w:eastAsia="zh-CN"/>
        </w:rPr>
        <w:t>用低价优先法计算，即满足</w:t>
      </w:r>
      <w:r>
        <w:rPr>
          <w:rFonts w:hint="eastAsia" w:ascii="宋体" w:hAnsi="宋体" w:cs="Times New Roman"/>
          <w:color w:val="auto"/>
          <w:szCs w:val="24"/>
          <w:highlight w:val="none"/>
          <w:lang w:eastAsia="zh-CN"/>
        </w:rPr>
        <w:t>招标</w:t>
      </w:r>
      <w:r>
        <w:rPr>
          <w:rFonts w:ascii="宋体" w:hAnsi="宋体" w:cs="Times New Roman"/>
          <w:color w:val="auto"/>
          <w:szCs w:val="24"/>
          <w:highlight w:val="none"/>
          <w:lang w:eastAsia="zh-CN"/>
        </w:rPr>
        <w:t>文件要求且投标价格最低的投标报价为评标基准价，其价格分为满分。其他投标供应商的价格分统一按照下列公式计算：</w:t>
      </w:r>
    </w:p>
    <w:p w14:paraId="5A72C4E6">
      <w:pPr>
        <w:keepNext/>
        <w:keepLines/>
        <w:widowControl w:val="0"/>
        <w:ind w:firstLine="674"/>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投标报价得分</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评标基准价／</w:t>
      </w:r>
      <w:r>
        <w:rPr>
          <w:rFonts w:hint="eastAsia" w:ascii="宋体" w:hAnsi="宋体" w:cs="Times New Roman"/>
          <w:color w:val="auto"/>
          <w:szCs w:val="24"/>
          <w:highlight w:val="none"/>
          <w:lang w:eastAsia="zh-CN"/>
        </w:rPr>
        <w:t>投标</w:t>
      </w:r>
      <w:r>
        <w:rPr>
          <w:rFonts w:ascii="宋体" w:hAnsi="宋体" w:cs="Times New Roman"/>
          <w:color w:val="auto"/>
          <w:szCs w:val="24"/>
          <w:highlight w:val="none"/>
          <w:lang w:eastAsia="zh-CN"/>
        </w:rPr>
        <w:t>报价</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×价格分。</w:t>
      </w:r>
    </w:p>
    <w:p w14:paraId="7C1869B0">
      <w:pPr>
        <w:keepNext/>
        <w:keepLines/>
        <w:widowControl w:val="0"/>
        <w:tabs>
          <w:tab w:val="left" w:pos="420"/>
          <w:tab w:val="left" w:pos="600"/>
        </w:tabs>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2、供应商综合评价（2</w:t>
      </w:r>
      <w:r>
        <w:rPr>
          <w:rFonts w:hint="eastAsia" w:ascii="宋体" w:hAnsi="宋体" w:cs="宋体"/>
          <w:b/>
          <w:bCs/>
          <w:color w:val="auto"/>
          <w:szCs w:val="24"/>
          <w:highlight w:val="none"/>
          <w:lang w:val="en-US" w:eastAsia="zh-CN"/>
        </w:rPr>
        <w:t>0</w:t>
      </w:r>
      <w:r>
        <w:rPr>
          <w:rFonts w:hint="eastAsia" w:ascii="宋体" w:hAnsi="宋体" w:cs="宋体"/>
          <w:b/>
          <w:bCs/>
          <w:color w:val="auto"/>
          <w:szCs w:val="24"/>
          <w:highlight w:val="none"/>
          <w:lang w:eastAsia="zh-CN"/>
        </w:rPr>
        <w:t>分）</w:t>
      </w:r>
    </w:p>
    <w:p w14:paraId="2A55EA76">
      <w:pPr>
        <w:keepNext/>
        <w:keepLines/>
        <w:widowControl w:val="0"/>
        <w:tabs>
          <w:tab w:val="left" w:pos="420"/>
          <w:tab w:val="left" w:pos="600"/>
        </w:tabs>
        <w:ind w:firstLine="199"/>
        <w:jc w:val="both"/>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（1）保安经理2人(6分）</w:t>
      </w:r>
    </w:p>
    <w:p w14:paraId="542F6130">
      <w:pPr>
        <w:keepNext w:val="0"/>
        <w:keepLines w:val="0"/>
        <w:pageBreakBefore w:val="0"/>
        <w:widowControl w:val="0"/>
        <w:spacing w:line="360" w:lineRule="auto"/>
        <w:ind w:firstLine="398" w:firstLineChars="0"/>
        <w:jc w:val="both"/>
        <w:rPr>
          <w:rFonts w:hint="default" w:ascii="宋体" w:hAnsi="宋体" w:eastAsia="宋体" w:cs="宋体"/>
          <w:bCs/>
          <w:snapToGrid/>
          <w:color w:val="auto"/>
          <w:kern w:val="0"/>
          <w:sz w:val="24"/>
          <w:szCs w:val="24"/>
          <w:highlight w:val="none"/>
          <w:lang w:val="en-US" w:eastAsia="zh-CN" w:bidi="ar-SA"/>
        </w:rPr>
      </w:pPr>
      <w:r>
        <w:rPr>
          <w:rFonts w:hint="eastAsia" w:ascii="宋体" w:hAnsi="宋体" w:eastAsia="宋体" w:cs="宋体"/>
          <w:bCs/>
          <w:snapToGrid/>
          <w:color w:val="auto"/>
          <w:kern w:val="0"/>
          <w:sz w:val="24"/>
          <w:szCs w:val="24"/>
          <w:highlight w:val="none"/>
          <w:lang w:val="en-US" w:eastAsia="zh-CN" w:bidi="ar-SA"/>
        </w:rPr>
        <w:t>拟派任保安经理具备专科及以上学历</w:t>
      </w:r>
      <w:r>
        <w:rPr>
          <w:rFonts w:hint="eastAsia" w:ascii="宋体" w:hAnsi="宋体" w:cs="宋体"/>
          <w:bCs/>
          <w:snapToGrid/>
          <w:color w:val="auto"/>
          <w:kern w:val="0"/>
          <w:sz w:val="24"/>
          <w:szCs w:val="24"/>
          <w:highlight w:val="none"/>
          <w:lang w:val="en-US" w:eastAsia="zh-CN" w:bidi="ar-SA"/>
        </w:rPr>
        <w:t>或退伍军人证的，</w:t>
      </w:r>
      <w:r>
        <w:rPr>
          <w:rFonts w:hint="eastAsia" w:ascii="宋体" w:hAnsi="宋体" w:eastAsia="宋体" w:cs="宋体"/>
          <w:bCs/>
          <w:snapToGrid/>
          <w:color w:val="auto"/>
          <w:kern w:val="0"/>
          <w:sz w:val="24"/>
          <w:szCs w:val="24"/>
          <w:highlight w:val="none"/>
          <w:lang w:val="en-US" w:eastAsia="zh-CN" w:bidi="ar-SA"/>
        </w:rPr>
        <w:t>有一人得1.5分，最高得3分；具备三级保安员</w:t>
      </w:r>
      <w:r>
        <w:rPr>
          <w:rFonts w:hint="eastAsia" w:ascii="宋体" w:hAnsi="宋体" w:cs="宋体"/>
          <w:bCs/>
          <w:snapToGrid/>
          <w:color w:val="auto"/>
          <w:kern w:val="0"/>
          <w:sz w:val="24"/>
          <w:szCs w:val="24"/>
          <w:highlight w:val="none"/>
          <w:lang w:val="en-US" w:eastAsia="zh-CN" w:bidi="ar-SA"/>
        </w:rPr>
        <w:t>及以上</w:t>
      </w:r>
      <w:r>
        <w:rPr>
          <w:rFonts w:hint="eastAsia" w:ascii="宋体" w:hAnsi="宋体" w:eastAsia="宋体" w:cs="宋体"/>
          <w:bCs/>
          <w:snapToGrid/>
          <w:color w:val="auto"/>
          <w:kern w:val="0"/>
          <w:sz w:val="24"/>
          <w:szCs w:val="24"/>
          <w:highlight w:val="none"/>
          <w:lang w:val="en-US" w:eastAsia="zh-CN" w:bidi="ar-SA"/>
        </w:rPr>
        <w:t>证</w:t>
      </w:r>
      <w:r>
        <w:rPr>
          <w:rFonts w:hint="eastAsia" w:ascii="宋体" w:hAnsi="宋体" w:cs="宋体"/>
          <w:bCs/>
          <w:snapToGrid/>
          <w:color w:val="auto"/>
          <w:kern w:val="0"/>
          <w:sz w:val="24"/>
          <w:szCs w:val="24"/>
          <w:highlight w:val="none"/>
          <w:lang w:val="en-US" w:eastAsia="zh-CN" w:bidi="ar-SA"/>
        </w:rPr>
        <w:t>书的</w:t>
      </w:r>
      <w:r>
        <w:rPr>
          <w:rFonts w:hint="eastAsia" w:ascii="宋体" w:hAnsi="宋体" w:eastAsia="宋体" w:cs="宋体"/>
          <w:bCs/>
          <w:snapToGrid/>
          <w:color w:val="auto"/>
          <w:kern w:val="0"/>
          <w:sz w:val="24"/>
          <w:szCs w:val="24"/>
          <w:highlight w:val="none"/>
          <w:lang w:val="en-US" w:eastAsia="zh-CN" w:bidi="ar-SA"/>
        </w:rPr>
        <w:t>，有一人得1.5分，最高得3分；</w:t>
      </w:r>
      <w:r>
        <w:rPr>
          <w:rFonts w:hint="eastAsia" w:ascii="宋体" w:hAnsi="宋体" w:cs="宋体"/>
          <w:bCs/>
          <w:snapToGrid/>
          <w:color w:val="auto"/>
          <w:kern w:val="0"/>
          <w:sz w:val="24"/>
          <w:szCs w:val="24"/>
          <w:highlight w:val="none"/>
          <w:lang w:val="en-US" w:eastAsia="zh-CN" w:bidi="ar-SA"/>
        </w:rPr>
        <w:t>本项最高得6分。</w:t>
      </w:r>
    </w:p>
    <w:p w14:paraId="2DA4CE16">
      <w:pPr>
        <w:keepNext w:val="0"/>
        <w:keepLines w:val="0"/>
        <w:pageBreakBefore w:val="0"/>
        <w:widowControl w:val="0"/>
        <w:spacing w:line="360" w:lineRule="auto"/>
        <w:ind w:firstLine="400" w:firstLineChars="0"/>
        <w:jc w:val="both"/>
        <w:rPr>
          <w:rFonts w:hint="eastAsia" w:ascii="宋体" w:hAnsi="宋体" w:eastAsia="宋体" w:cs="宋体"/>
          <w:b/>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eastAsia="zh-CN"/>
        </w:rPr>
        <w:t>注：</w:t>
      </w:r>
      <w:r>
        <w:rPr>
          <w:rFonts w:hint="eastAsia" w:ascii="宋体" w:hAnsi="宋体" w:cs="宋体"/>
          <w:b/>
          <w:color w:val="auto"/>
          <w:szCs w:val="24"/>
          <w:highlight w:val="none"/>
          <w:lang w:eastAsia="zh-CN"/>
        </w:rPr>
        <w:t>投标文件中</w:t>
      </w:r>
      <w:r>
        <w:rPr>
          <w:rFonts w:hint="eastAsia" w:ascii="宋体" w:hAnsi="宋体" w:eastAsia="宋体" w:cs="宋体"/>
          <w:b/>
          <w:bCs/>
          <w:snapToGrid/>
          <w:color w:val="auto"/>
          <w:kern w:val="0"/>
          <w:sz w:val="24"/>
          <w:szCs w:val="24"/>
          <w:highlight w:val="none"/>
          <w:lang w:eastAsia="zh-CN"/>
        </w:rPr>
        <w:t>提供</w:t>
      </w:r>
      <w:r>
        <w:rPr>
          <w:rFonts w:hint="eastAsia" w:ascii="宋体" w:hAnsi="宋体" w:cs="宋体"/>
          <w:b/>
          <w:bCs w:val="0"/>
          <w:color w:val="auto"/>
          <w:szCs w:val="24"/>
          <w:highlight w:val="none"/>
          <w:lang w:eastAsia="zh-CN"/>
        </w:rPr>
        <w:t>保安经理</w:t>
      </w:r>
      <w:r>
        <w:rPr>
          <w:rFonts w:hint="eastAsia" w:ascii="宋体" w:hAnsi="宋体" w:eastAsia="宋体" w:cs="宋体"/>
          <w:b/>
          <w:bCs/>
          <w:snapToGrid/>
          <w:color w:val="auto"/>
          <w:kern w:val="0"/>
          <w:sz w:val="24"/>
          <w:szCs w:val="24"/>
          <w:highlight w:val="none"/>
          <w:lang w:eastAsia="zh-CN"/>
        </w:rPr>
        <w:t>身份证、相关证明材料及供应商</w:t>
      </w:r>
      <w:r>
        <w:rPr>
          <w:rFonts w:hint="eastAsia" w:cs="宋体"/>
          <w:b/>
          <w:bCs/>
          <w:snapToGrid/>
          <w:color w:val="auto"/>
          <w:kern w:val="0"/>
          <w:sz w:val="24"/>
          <w:szCs w:val="24"/>
          <w:highlight w:val="none"/>
          <w:lang w:val="en-US" w:eastAsia="zh-CN"/>
        </w:rPr>
        <w:t>近</w:t>
      </w:r>
      <w:r>
        <w:rPr>
          <w:rFonts w:hint="eastAsia" w:ascii="宋体" w:hAnsi="宋体" w:eastAsia="宋体" w:cs="宋体"/>
          <w:b/>
          <w:bCs/>
          <w:snapToGrid/>
          <w:color w:val="auto"/>
          <w:kern w:val="0"/>
          <w:sz w:val="24"/>
          <w:szCs w:val="24"/>
          <w:highlight w:val="none"/>
          <w:lang w:eastAsia="zh-CN"/>
        </w:rPr>
        <w:t>三个月中任意一个月份（不含开标当月））为其缴纳社保（含县（区）级及以上社保部门电子签章或带二维码验证，新成立的公司除外、法定代表人除外）的扫描件并</w:t>
      </w:r>
      <w:r>
        <w:rPr>
          <w:rFonts w:hint="eastAsia" w:cs="宋体"/>
          <w:b/>
          <w:bCs/>
          <w:snapToGrid/>
          <w:color w:val="auto"/>
          <w:kern w:val="0"/>
          <w:sz w:val="24"/>
          <w:szCs w:val="24"/>
          <w:highlight w:val="none"/>
          <w:lang w:eastAsia="zh-CN"/>
        </w:rPr>
        <w:t>电子签章</w:t>
      </w:r>
      <w:r>
        <w:rPr>
          <w:rFonts w:hint="eastAsia" w:ascii="宋体" w:hAnsi="宋体" w:eastAsia="宋体" w:cs="宋体"/>
          <w:b/>
          <w:bCs/>
          <w:snapToGrid/>
          <w:color w:val="auto"/>
          <w:kern w:val="0"/>
          <w:sz w:val="24"/>
          <w:szCs w:val="24"/>
          <w:highlight w:val="none"/>
          <w:lang w:eastAsia="zh-CN"/>
        </w:rPr>
        <w:t>，</w:t>
      </w:r>
      <w:r>
        <w:rPr>
          <w:rFonts w:hint="eastAsia" w:ascii="宋体" w:hAnsi="宋体" w:eastAsia="宋体" w:cs="宋体"/>
          <w:b/>
          <w:bCs w:val="0"/>
          <w:color w:val="000000"/>
          <w:sz w:val="24"/>
          <w:szCs w:val="24"/>
          <w:highlight w:val="none"/>
        </w:rPr>
        <w:t>不提供或不符合要求的不得分</w:t>
      </w:r>
      <w:r>
        <w:rPr>
          <w:rFonts w:hint="eastAsia" w:ascii="宋体" w:hAnsi="宋体" w:cs="宋体"/>
          <w:b/>
          <w:bCs/>
          <w:sz w:val="24"/>
          <w:szCs w:val="24"/>
          <w:highlight w:val="none"/>
          <w:lang w:eastAsia="zh-CN"/>
        </w:rPr>
        <w:t>。</w:t>
      </w:r>
    </w:p>
    <w:p w14:paraId="464910A4">
      <w:pPr>
        <w:keepNext/>
        <w:keepLines/>
        <w:widowControl w:val="0"/>
        <w:tabs>
          <w:tab w:val="left" w:pos="945"/>
          <w:tab w:val="left" w:pos="1155"/>
          <w:tab w:val="left" w:pos="2250"/>
        </w:tabs>
        <w:ind w:firstLine="24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w:t>
      </w:r>
      <w:r>
        <w:rPr>
          <w:rFonts w:ascii="宋体" w:hAnsi="宋体" w:cs="宋体"/>
          <w:b/>
          <w:bCs/>
          <w:color w:val="auto"/>
          <w:szCs w:val="24"/>
          <w:highlight w:val="none"/>
          <w:lang w:eastAsia="zh-CN"/>
        </w:rPr>
        <w:t>2</w:t>
      </w:r>
      <w:r>
        <w:rPr>
          <w:rFonts w:hint="eastAsia" w:ascii="宋体" w:hAnsi="宋体" w:cs="宋体"/>
          <w:b/>
          <w:bCs/>
          <w:color w:val="auto"/>
          <w:szCs w:val="24"/>
          <w:highlight w:val="none"/>
          <w:lang w:eastAsia="zh-CN"/>
        </w:rPr>
        <w:t>）供应商拟投入人员（除</w:t>
      </w:r>
      <w:r>
        <w:rPr>
          <w:rFonts w:hint="eastAsia" w:ascii="宋体" w:hAnsi="宋体" w:cs="宋体"/>
          <w:b/>
          <w:bCs w:val="0"/>
          <w:color w:val="auto"/>
          <w:szCs w:val="24"/>
          <w:highlight w:val="none"/>
          <w:lang w:eastAsia="zh-CN"/>
        </w:rPr>
        <w:t>保安经理</w:t>
      </w:r>
      <w:r>
        <w:rPr>
          <w:rFonts w:hint="eastAsia" w:ascii="宋体" w:hAnsi="宋体" w:cs="宋体"/>
          <w:b/>
          <w:bCs/>
          <w:color w:val="auto"/>
          <w:szCs w:val="24"/>
          <w:highlight w:val="none"/>
          <w:lang w:eastAsia="zh-CN"/>
        </w:rPr>
        <w:t>外）情况 (4分）</w:t>
      </w:r>
    </w:p>
    <w:p w14:paraId="375764A9">
      <w:pPr>
        <w:keepNext/>
        <w:keepLines/>
        <w:widowControl w:val="0"/>
        <w:tabs>
          <w:tab w:val="left" w:pos="945"/>
          <w:tab w:val="left" w:pos="1155"/>
          <w:tab w:val="left" w:pos="2250"/>
        </w:tabs>
        <w:ind w:firstLine="480"/>
        <w:jc w:val="both"/>
        <w:rPr>
          <w:rFonts w:hint="eastAsia" w:ascii="宋体" w:hAnsi="宋体" w:cs="宋体"/>
          <w:b/>
          <w:color w:val="auto"/>
          <w:szCs w:val="24"/>
          <w:highlight w:val="none"/>
          <w:lang w:eastAsia="zh-CN"/>
        </w:rPr>
      </w:pPr>
      <w:r>
        <w:rPr>
          <w:rFonts w:hint="eastAsia" w:ascii="宋体" w:hAnsi="宋体" w:cs="宋体"/>
          <w:b w:val="0"/>
          <w:bCs/>
          <w:color w:val="auto"/>
          <w:szCs w:val="24"/>
          <w:highlight w:val="none"/>
          <w:lang w:eastAsia="zh-CN"/>
        </w:rPr>
        <w:t>拟派本项目的人员（除保安经理外）中每配备1名红十字救助员证得1分，最高得4分。</w:t>
      </w:r>
    </w:p>
    <w:p w14:paraId="1CCE8322">
      <w:pPr>
        <w:keepNext/>
        <w:keepLines/>
        <w:widowControl w:val="0"/>
        <w:tabs>
          <w:tab w:val="left" w:pos="945"/>
          <w:tab w:val="left" w:pos="1155"/>
          <w:tab w:val="left" w:pos="2250"/>
        </w:tabs>
        <w:ind w:firstLine="480"/>
        <w:jc w:val="both"/>
        <w:rPr>
          <w:rFonts w:hint="eastAsia" w:ascii="宋体" w:hAnsi="宋体" w:eastAsia="宋体" w:cs="宋体"/>
          <w:b/>
          <w:color w:val="auto"/>
          <w:szCs w:val="24"/>
          <w:highlight w:val="none"/>
          <w:lang w:eastAsia="zh-CN"/>
        </w:rPr>
      </w:pPr>
      <w:r>
        <w:rPr>
          <w:rFonts w:hint="eastAsia" w:ascii="宋体" w:hAnsi="宋体" w:cs="宋体"/>
          <w:b/>
          <w:color w:val="auto"/>
          <w:szCs w:val="24"/>
          <w:highlight w:val="none"/>
          <w:lang w:eastAsia="zh-CN"/>
        </w:rPr>
        <w:t>注：投标文件中提供相关证明材料及供应商近三个月中任意一个月份（不含开标当月））为其缴纳社保（含县（区）级及以上社保部门电子签章或带二维码验证，新成立的公司除外、法定代表人除外）的扫描件并电子签章，</w:t>
      </w:r>
      <w:r>
        <w:rPr>
          <w:rFonts w:hint="eastAsia" w:ascii="宋体" w:hAnsi="宋体" w:eastAsia="宋体" w:cs="宋体"/>
          <w:b/>
          <w:bCs w:val="0"/>
          <w:color w:val="000000"/>
          <w:sz w:val="24"/>
          <w:szCs w:val="24"/>
          <w:highlight w:val="none"/>
        </w:rPr>
        <w:t>不提供或不符合要求的不得分</w:t>
      </w:r>
      <w:r>
        <w:rPr>
          <w:rFonts w:hint="eastAsia" w:ascii="宋体" w:hAnsi="宋体" w:cs="宋体"/>
          <w:b/>
          <w:bCs/>
          <w:sz w:val="24"/>
          <w:szCs w:val="24"/>
          <w:highlight w:val="none"/>
          <w:lang w:eastAsia="zh-CN"/>
        </w:rPr>
        <w:t>。</w:t>
      </w:r>
    </w:p>
    <w:p w14:paraId="5E554D45">
      <w:pPr>
        <w:keepNext/>
        <w:keepLines/>
        <w:widowControl w:val="0"/>
        <w:tabs>
          <w:tab w:val="left" w:pos="945"/>
          <w:tab w:val="left" w:pos="1155"/>
          <w:tab w:val="left" w:pos="2250"/>
        </w:tabs>
        <w:ind w:firstLine="439" w:firstLineChars="182"/>
        <w:jc w:val="both"/>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w:t>
      </w:r>
      <w:r>
        <w:rPr>
          <w:rFonts w:ascii="宋体" w:hAnsi="宋体" w:cs="宋体"/>
          <w:b/>
          <w:bCs w:val="0"/>
          <w:color w:val="auto"/>
          <w:szCs w:val="24"/>
          <w:highlight w:val="none"/>
          <w:lang w:eastAsia="zh-CN"/>
        </w:rPr>
        <w:t>3</w:t>
      </w:r>
      <w:r>
        <w:rPr>
          <w:rFonts w:hint="eastAsia" w:ascii="宋体" w:hAnsi="宋体" w:cs="宋体"/>
          <w:b/>
          <w:bCs w:val="0"/>
          <w:color w:val="auto"/>
          <w:szCs w:val="24"/>
          <w:highlight w:val="none"/>
          <w:lang w:eastAsia="zh-CN"/>
        </w:rPr>
        <w:t>）企业业绩（3分）</w:t>
      </w:r>
    </w:p>
    <w:p w14:paraId="5454244F">
      <w:pPr>
        <w:tabs>
          <w:tab w:val="left" w:pos="945"/>
          <w:tab w:val="left" w:pos="1155"/>
        </w:tabs>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snapToGrid/>
          <w:color w:val="auto"/>
          <w:kern w:val="0"/>
          <w:sz w:val="24"/>
          <w:szCs w:val="24"/>
          <w:highlight w:val="none"/>
          <w:lang w:val="en-US" w:eastAsia="zh-CN"/>
        </w:rPr>
        <w:t>投标</w:t>
      </w:r>
      <w:r>
        <w:rPr>
          <w:rFonts w:hint="eastAsia" w:ascii="宋体" w:hAnsi="宋体" w:eastAsia="宋体" w:cs="宋体"/>
          <w:snapToGrid/>
          <w:color w:val="auto"/>
          <w:kern w:val="0"/>
          <w:sz w:val="24"/>
          <w:szCs w:val="24"/>
          <w:highlight w:val="none"/>
          <w:lang w:eastAsia="zh-CN"/>
        </w:rPr>
        <w:t>供应商</w:t>
      </w:r>
      <w:r>
        <w:rPr>
          <w:rFonts w:hint="eastAsia" w:ascii="宋体" w:hAnsi="宋体" w:eastAsia="宋体" w:cs="宋体"/>
          <w:bCs/>
          <w:color w:val="000000"/>
          <w:sz w:val="24"/>
          <w:szCs w:val="24"/>
          <w:highlight w:val="none"/>
          <w:lang w:val="en-US" w:eastAsia="zh-CN"/>
        </w:rPr>
        <w:t>自2023年1月1日以来，</w:t>
      </w:r>
      <w:r>
        <w:rPr>
          <w:rFonts w:hint="eastAsia" w:ascii="宋体" w:hAnsi="宋体" w:eastAsia="宋体" w:cs="宋体"/>
          <w:bCs/>
          <w:color w:val="000000"/>
          <w:sz w:val="24"/>
          <w:szCs w:val="24"/>
          <w:highlight w:val="none"/>
        </w:rPr>
        <w:t>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分，最高</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p>
    <w:p w14:paraId="6C9FFC79">
      <w:pPr>
        <w:keepNext w:val="0"/>
        <w:keepLines w:val="0"/>
        <w:pageBreakBefore w:val="0"/>
        <w:widowControl w:val="0"/>
        <w:spacing w:line="360" w:lineRule="auto"/>
        <w:ind w:firstLine="441" w:firstLineChars="0"/>
        <w:jc w:val="both"/>
        <w:rPr>
          <w:rFonts w:hint="eastAsia" w:ascii="宋体" w:hAnsi="宋体" w:eastAsia="宋体" w:cs="宋体"/>
          <w:snapToGrid/>
          <w:color w:val="auto"/>
          <w:kern w:val="0"/>
          <w:sz w:val="24"/>
          <w:szCs w:val="24"/>
          <w:highlight w:val="none"/>
          <w:lang w:eastAsia="zh-CN"/>
        </w:rPr>
      </w:pPr>
      <w:r>
        <w:rPr>
          <w:rFonts w:hint="eastAsia" w:ascii="宋体" w:hAnsi="宋体" w:eastAsia="宋体" w:cs="宋体"/>
          <w:b/>
          <w:bCs/>
          <w:sz w:val="24"/>
          <w:szCs w:val="24"/>
          <w:highlight w:val="none"/>
          <w:lang w:val="en-US" w:eastAsia="zh-CN"/>
        </w:rPr>
        <w:t>注：</w:t>
      </w:r>
      <w:r>
        <w:rPr>
          <w:rFonts w:hint="eastAsia" w:ascii="宋体" w:hAnsi="宋体" w:cs="宋体"/>
          <w:b/>
          <w:color w:val="auto"/>
          <w:szCs w:val="24"/>
          <w:highlight w:val="none"/>
          <w:lang w:eastAsia="zh-CN"/>
        </w:rPr>
        <w:t>投标文件中</w:t>
      </w:r>
      <w:r>
        <w:rPr>
          <w:rFonts w:hint="eastAsia" w:ascii="宋体" w:hAnsi="宋体" w:eastAsia="宋体" w:cs="宋体"/>
          <w:b/>
          <w:bCs/>
          <w:sz w:val="24"/>
          <w:szCs w:val="24"/>
          <w:highlight w:val="none"/>
        </w:rPr>
        <w:t>提供</w:t>
      </w:r>
      <w:r>
        <w:rPr>
          <w:rFonts w:hint="eastAsia" w:ascii="宋体" w:hAnsi="宋体" w:eastAsia="宋体" w:cs="宋体"/>
          <w:b/>
          <w:bCs/>
          <w:sz w:val="24"/>
          <w:szCs w:val="24"/>
          <w:highlight w:val="none"/>
          <w:lang w:val="en-US" w:eastAsia="zh-CN"/>
        </w:rPr>
        <w:t>以上证明材料原件</w:t>
      </w:r>
      <w:r>
        <w:rPr>
          <w:rFonts w:hint="eastAsia" w:ascii="宋体" w:hAnsi="宋体" w:eastAsia="宋体" w:cs="宋体"/>
          <w:b/>
          <w:bCs/>
          <w:sz w:val="24"/>
          <w:szCs w:val="24"/>
          <w:highlight w:val="none"/>
        </w:rPr>
        <w:t>扫描件</w:t>
      </w:r>
      <w:r>
        <w:rPr>
          <w:rFonts w:hint="eastAsia" w:ascii="宋体" w:hAnsi="宋体" w:eastAsia="宋体" w:cs="宋体"/>
          <w:b/>
          <w:bCs/>
          <w:sz w:val="24"/>
          <w:szCs w:val="24"/>
          <w:highlight w:val="none"/>
          <w:lang w:val="en-US" w:eastAsia="zh-CN"/>
        </w:rPr>
        <w:t>并电子签章</w:t>
      </w:r>
      <w:r>
        <w:rPr>
          <w:rFonts w:hint="eastAsia" w:ascii="宋体" w:hAnsi="宋体" w:eastAsia="宋体" w:cs="宋体"/>
          <w:b/>
          <w:bCs/>
          <w:sz w:val="24"/>
          <w:szCs w:val="24"/>
          <w:highlight w:val="none"/>
        </w:rPr>
        <w:t>，</w:t>
      </w:r>
      <w:r>
        <w:rPr>
          <w:rFonts w:hint="eastAsia" w:ascii="宋体" w:hAnsi="宋体" w:eastAsia="宋体" w:cs="宋体"/>
          <w:b/>
          <w:bCs w:val="0"/>
          <w:color w:val="000000"/>
          <w:sz w:val="24"/>
          <w:szCs w:val="24"/>
          <w:highlight w:val="none"/>
        </w:rPr>
        <w:t>不提供或不符合要求的不得分</w:t>
      </w:r>
      <w:r>
        <w:rPr>
          <w:rFonts w:hint="eastAsia" w:ascii="宋体" w:hAnsi="宋体" w:eastAsia="宋体" w:cs="宋体"/>
          <w:b/>
          <w:bCs/>
          <w:sz w:val="24"/>
          <w:szCs w:val="24"/>
          <w:highlight w:val="none"/>
        </w:rPr>
        <w:t>。</w:t>
      </w:r>
    </w:p>
    <w:p w14:paraId="0C92CBE5">
      <w:pPr>
        <w:keepNext/>
        <w:keepLines/>
        <w:widowControl w:val="0"/>
        <w:tabs>
          <w:tab w:val="left" w:pos="945"/>
          <w:tab w:val="left" w:pos="1155"/>
          <w:tab w:val="left" w:pos="2250"/>
        </w:tabs>
        <w:ind w:firstLine="240"/>
        <w:jc w:val="both"/>
        <w:rPr>
          <w:rFonts w:ascii="宋体" w:hAnsi="宋体" w:cs="宋体"/>
          <w:b/>
          <w:bCs w:val="0"/>
          <w:color w:val="auto"/>
          <w:szCs w:val="24"/>
          <w:highlight w:val="none"/>
          <w:lang w:eastAsia="zh-CN"/>
        </w:rPr>
      </w:pPr>
      <w:r>
        <w:rPr>
          <w:rFonts w:hint="eastAsia" w:ascii="宋体" w:hAnsi="宋体" w:cs="Times New Roman"/>
          <w:b/>
          <w:bCs w:val="0"/>
          <w:color w:val="auto"/>
          <w:szCs w:val="24"/>
          <w:highlight w:val="none"/>
          <w:lang w:eastAsia="zh-CN"/>
        </w:rPr>
        <w:t>（4）体系认证（3分）</w:t>
      </w:r>
    </w:p>
    <w:p w14:paraId="0D92B85D">
      <w:pPr>
        <w:keepNext w:val="0"/>
        <w:keepLines w:val="0"/>
        <w:pageBreakBefore w:val="0"/>
        <w:widowControl w:val="0"/>
        <w:tabs>
          <w:tab w:val="left" w:pos="945"/>
          <w:tab w:val="left" w:pos="1155"/>
          <w:tab w:val="left" w:pos="2250"/>
        </w:tabs>
        <w:spacing w:line="360" w:lineRule="auto"/>
        <w:ind w:firstLine="482" w:firstLineChars="0"/>
        <w:jc w:val="both"/>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val="en-US" w:eastAsia="zh-CN"/>
        </w:rPr>
        <w:t>投标</w:t>
      </w:r>
      <w:r>
        <w:rPr>
          <w:rFonts w:hint="eastAsia" w:ascii="宋体" w:hAnsi="宋体" w:eastAsia="宋体" w:cs="宋体"/>
          <w:snapToGrid/>
          <w:color w:val="auto"/>
          <w:kern w:val="0"/>
          <w:sz w:val="24"/>
          <w:szCs w:val="24"/>
          <w:highlight w:val="none"/>
          <w:lang w:eastAsia="zh-CN"/>
        </w:rPr>
        <w:t>供应商具有有效期内的质量管理体系认证、职业健康安全管理体系认证、</w:t>
      </w:r>
      <w:r>
        <w:rPr>
          <w:rFonts w:hint="eastAsia" w:cs="宋体"/>
          <w:snapToGrid/>
          <w:color w:val="auto"/>
          <w:kern w:val="0"/>
          <w:sz w:val="24"/>
          <w:szCs w:val="24"/>
          <w:highlight w:val="none"/>
          <w:lang w:val="en-US" w:eastAsia="zh-CN"/>
        </w:rPr>
        <w:t>环境</w:t>
      </w:r>
      <w:r>
        <w:rPr>
          <w:rFonts w:hint="eastAsia" w:ascii="宋体" w:hAnsi="宋体" w:eastAsia="宋体" w:cs="宋体"/>
          <w:snapToGrid/>
          <w:color w:val="auto"/>
          <w:kern w:val="0"/>
          <w:sz w:val="24"/>
          <w:szCs w:val="24"/>
          <w:highlight w:val="none"/>
          <w:lang w:eastAsia="zh-CN"/>
        </w:rPr>
        <w:t>管理体系认证证书，有1个得1分，最多得</w:t>
      </w:r>
      <w:r>
        <w:rPr>
          <w:rFonts w:hint="eastAsia" w:cs="宋体"/>
          <w:snapToGrid/>
          <w:color w:val="auto"/>
          <w:kern w:val="0"/>
          <w:sz w:val="24"/>
          <w:szCs w:val="24"/>
          <w:highlight w:val="none"/>
          <w:lang w:val="en-US" w:eastAsia="zh-CN"/>
        </w:rPr>
        <w:t>3</w:t>
      </w:r>
      <w:r>
        <w:rPr>
          <w:rFonts w:hint="eastAsia" w:ascii="宋体" w:hAnsi="宋体" w:eastAsia="宋体" w:cs="宋体"/>
          <w:snapToGrid/>
          <w:color w:val="auto"/>
          <w:kern w:val="0"/>
          <w:sz w:val="24"/>
          <w:szCs w:val="24"/>
          <w:highlight w:val="none"/>
          <w:lang w:eastAsia="zh-CN"/>
        </w:rPr>
        <w:t>分。</w:t>
      </w:r>
    </w:p>
    <w:p w14:paraId="55280EA9">
      <w:pPr>
        <w:keepNext w:val="0"/>
        <w:keepLines w:val="0"/>
        <w:pageBreakBefore w:val="0"/>
        <w:widowControl w:val="0"/>
        <w:spacing w:line="360" w:lineRule="auto"/>
        <w:ind w:firstLine="482" w:firstLineChars="0"/>
        <w:jc w:val="both"/>
        <w:rPr>
          <w:rFonts w:hint="eastAsia" w:ascii="宋体" w:hAnsi="宋体" w:eastAsia="宋体" w:cs="宋体"/>
          <w:b/>
          <w:bCs w:val="0"/>
          <w:color w:val="000000"/>
          <w:sz w:val="24"/>
          <w:szCs w:val="24"/>
          <w:highlight w:val="none"/>
        </w:rPr>
      </w:pPr>
      <w:r>
        <w:rPr>
          <w:rFonts w:hint="eastAsia" w:ascii="宋体" w:hAnsi="宋体" w:eastAsia="宋体" w:cs="宋体"/>
          <w:b/>
          <w:bCs/>
          <w:snapToGrid/>
          <w:color w:val="auto"/>
          <w:kern w:val="0"/>
          <w:sz w:val="24"/>
          <w:szCs w:val="24"/>
          <w:highlight w:val="none"/>
          <w:lang w:eastAsia="zh-CN"/>
        </w:rPr>
        <w:t>注：投标文件中</w:t>
      </w:r>
      <w:r>
        <w:rPr>
          <w:rFonts w:hint="eastAsia" w:ascii="宋体" w:hAnsi="宋体" w:eastAsia="宋体" w:cs="宋体"/>
          <w:b/>
          <w:bCs w:val="0"/>
          <w:color w:val="000000"/>
          <w:sz w:val="24"/>
          <w:szCs w:val="24"/>
          <w:highlight w:val="none"/>
        </w:rPr>
        <w:t>提供有效证书扫描件及“全国认证认可信息公共服务平台”http://cx.cnca.cn 查询截图（显示证书状态）并电子签章，不提供或不符合要求的不得分。</w:t>
      </w:r>
    </w:p>
    <w:p w14:paraId="31B4C959">
      <w:pPr>
        <w:keepNext w:val="0"/>
        <w:keepLines w:val="0"/>
        <w:pageBreakBefore w:val="0"/>
        <w:widowControl w:val="0"/>
        <w:tabs>
          <w:tab w:val="left" w:pos="945"/>
          <w:tab w:val="left" w:pos="1155"/>
          <w:tab w:val="left" w:pos="2250"/>
        </w:tabs>
        <w:spacing w:line="360" w:lineRule="auto"/>
        <w:ind w:firstLine="482" w:firstLineChars="0"/>
        <w:jc w:val="both"/>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（5）服务能力（2分）</w:t>
      </w:r>
    </w:p>
    <w:p w14:paraId="413C2BD4">
      <w:pPr>
        <w:keepNext w:val="0"/>
        <w:keepLines w:val="0"/>
        <w:pageBreakBefore w:val="0"/>
        <w:widowControl w:val="0"/>
        <w:tabs>
          <w:tab w:val="left" w:pos="945"/>
          <w:tab w:val="left" w:pos="1155"/>
          <w:tab w:val="left" w:pos="2250"/>
        </w:tabs>
        <w:spacing w:line="360" w:lineRule="auto"/>
        <w:ind w:firstLine="482" w:firstLineChars="0"/>
        <w:jc w:val="both"/>
        <w:rPr>
          <w:rFonts w:hint="eastAsia" w:ascii="宋体" w:hAnsi="宋体" w:eastAsia="宋体" w:cs="宋体"/>
          <w:b/>
          <w:bCs w:val="0"/>
          <w:color w:val="000000"/>
          <w:sz w:val="24"/>
          <w:szCs w:val="24"/>
          <w:highlight w:val="none"/>
        </w:rPr>
      </w:pPr>
      <w:r>
        <w:rPr>
          <w:rFonts w:hint="eastAsia" w:ascii="宋体" w:hAnsi="宋体" w:eastAsia="宋体" w:cs="宋体"/>
          <w:snapToGrid/>
          <w:color w:val="auto"/>
          <w:kern w:val="0"/>
          <w:sz w:val="24"/>
          <w:szCs w:val="24"/>
          <w:highlight w:val="none"/>
          <w:lang w:val="en-US" w:eastAsia="zh-CN"/>
        </w:rPr>
        <w:t>投标供应商使用信息化管理系统软件管理方式进行管理的得2分。</w:t>
      </w:r>
    </w:p>
    <w:p w14:paraId="604D0327">
      <w:pPr>
        <w:keepNext w:val="0"/>
        <w:keepLines w:val="0"/>
        <w:pageBreakBefore w:val="0"/>
        <w:widowControl w:val="0"/>
        <w:spacing w:line="360" w:lineRule="auto"/>
        <w:ind w:firstLine="482" w:firstLineChars="0"/>
        <w:jc w:val="both"/>
        <w:rPr>
          <w:rFonts w:hint="eastAsia" w:ascii="宋体" w:hAnsi="宋体" w:eastAsia="宋体" w:cs="宋体"/>
          <w:b/>
          <w:bCs/>
          <w:snapToGrid/>
          <w:color w:val="auto"/>
          <w:kern w:val="0"/>
          <w:sz w:val="24"/>
          <w:szCs w:val="24"/>
          <w:highlight w:val="none"/>
          <w:lang w:eastAsia="zh-CN"/>
        </w:rPr>
      </w:pPr>
      <w:r>
        <w:rPr>
          <w:rFonts w:hint="eastAsia" w:ascii="宋体" w:hAnsi="宋体" w:eastAsia="宋体" w:cs="宋体"/>
          <w:b/>
          <w:bCs/>
          <w:snapToGrid/>
          <w:color w:val="auto"/>
          <w:kern w:val="0"/>
          <w:sz w:val="24"/>
          <w:szCs w:val="24"/>
          <w:highlight w:val="none"/>
          <w:lang w:eastAsia="zh-CN"/>
        </w:rPr>
        <w:t>注：投标文件中提供所用信息化系统软件的相关证明文件（包括购买合同、软件界面截图等），如是自主开发的软件则须提供软件著作权登记证书扫描件并电子签章，</w:t>
      </w:r>
      <w:r>
        <w:rPr>
          <w:rFonts w:hint="eastAsia" w:ascii="宋体" w:hAnsi="宋体" w:eastAsia="宋体" w:cs="宋体"/>
          <w:b/>
          <w:bCs w:val="0"/>
          <w:color w:val="000000"/>
          <w:sz w:val="24"/>
          <w:szCs w:val="24"/>
          <w:highlight w:val="none"/>
        </w:rPr>
        <w:t>不提供或不符合要求的不得分</w:t>
      </w:r>
      <w:r>
        <w:rPr>
          <w:rFonts w:hint="eastAsia" w:ascii="宋体" w:hAnsi="宋体" w:eastAsia="宋体" w:cs="宋体"/>
          <w:b/>
          <w:bCs/>
          <w:snapToGrid/>
          <w:color w:val="auto"/>
          <w:kern w:val="0"/>
          <w:sz w:val="24"/>
          <w:szCs w:val="24"/>
          <w:highlight w:val="none"/>
          <w:lang w:eastAsia="zh-CN"/>
        </w:rPr>
        <w:t>。</w:t>
      </w:r>
    </w:p>
    <w:p w14:paraId="18F69970">
      <w:pPr>
        <w:keepNext w:val="0"/>
        <w:keepLines w:val="0"/>
        <w:pageBreakBefore w:val="0"/>
        <w:widowControl w:val="0"/>
        <w:spacing w:line="360" w:lineRule="auto"/>
        <w:ind w:firstLine="482" w:firstLineChars="0"/>
        <w:jc w:val="both"/>
        <w:rPr>
          <w:rFonts w:hint="eastAsia" w:ascii="宋体" w:hAnsi="宋体" w:eastAsia="宋体" w:cs="宋体"/>
          <w:b/>
          <w:snapToGrid/>
          <w:color w:val="auto"/>
          <w:kern w:val="0"/>
          <w:sz w:val="24"/>
          <w:szCs w:val="24"/>
          <w:highlight w:val="none"/>
          <w:lang w:eastAsia="zh-CN"/>
        </w:rPr>
      </w:pPr>
      <w:r>
        <w:rPr>
          <w:rFonts w:hint="eastAsia" w:ascii="宋体" w:hAnsi="宋体" w:cs="宋体"/>
          <w:b/>
          <w:snapToGrid/>
          <w:color w:val="auto"/>
          <w:kern w:val="0"/>
          <w:sz w:val="24"/>
          <w:szCs w:val="24"/>
          <w:highlight w:val="none"/>
          <w:lang w:eastAsia="zh-CN"/>
        </w:rPr>
        <w:t>（</w:t>
      </w:r>
      <w:r>
        <w:rPr>
          <w:rFonts w:hint="eastAsia" w:ascii="宋体" w:hAnsi="宋体" w:eastAsia="宋体" w:cs="宋体"/>
          <w:b/>
          <w:snapToGrid/>
          <w:color w:val="auto"/>
          <w:kern w:val="0"/>
          <w:sz w:val="24"/>
          <w:szCs w:val="24"/>
          <w:highlight w:val="none"/>
          <w:lang w:eastAsia="zh-CN"/>
        </w:rPr>
        <w:t>6）抗风险能力（2分）</w:t>
      </w:r>
    </w:p>
    <w:p w14:paraId="5AA2D9AC">
      <w:pPr>
        <w:keepNext w:val="0"/>
        <w:keepLines w:val="0"/>
        <w:pageBreakBefore w:val="0"/>
        <w:widowControl w:val="0"/>
        <w:spacing w:line="360" w:lineRule="auto"/>
        <w:ind w:firstLine="482" w:firstLineChars="0"/>
        <w:jc w:val="both"/>
        <w:rPr>
          <w:rFonts w:hint="eastAsia" w:ascii="宋体" w:hAnsi="宋体" w:eastAsia="宋体" w:cs="宋体"/>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供应商</w:t>
      </w:r>
      <w:r>
        <w:rPr>
          <w:rFonts w:hint="eastAsia" w:ascii="宋体" w:hAnsi="宋体" w:eastAsia="宋体" w:cs="宋体"/>
          <w:snapToGrid/>
          <w:color w:val="auto"/>
          <w:kern w:val="0"/>
          <w:sz w:val="24"/>
          <w:szCs w:val="24"/>
          <w:highlight w:val="none"/>
          <w:lang w:eastAsia="zh-CN"/>
        </w:rPr>
        <w:t>为项目组成员购买团体意外险或雇主责任险或公众责任险的得2分。</w:t>
      </w:r>
    </w:p>
    <w:p w14:paraId="026687EF">
      <w:pPr>
        <w:ind w:firstLine="441" w:firstLineChars="183"/>
        <w:rPr>
          <w:rFonts w:hint="eastAsia" w:ascii="宋体" w:hAnsi="宋体" w:eastAsia="宋体" w:cs="宋体"/>
          <w:b/>
          <w:bCs w:val="0"/>
          <w:color w:val="000000"/>
          <w:sz w:val="24"/>
          <w:szCs w:val="24"/>
          <w:highlight w:val="none"/>
        </w:rPr>
      </w:pPr>
      <w:r>
        <w:rPr>
          <w:rFonts w:hint="eastAsia" w:ascii="宋体" w:hAnsi="宋体" w:eastAsia="宋体" w:cs="宋体"/>
          <w:b/>
          <w:bCs/>
          <w:snapToGrid/>
          <w:color w:val="auto"/>
          <w:kern w:val="0"/>
          <w:sz w:val="24"/>
          <w:szCs w:val="24"/>
          <w:highlight w:val="none"/>
          <w:lang w:eastAsia="zh-CN"/>
        </w:rPr>
        <w:t>注：</w:t>
      </w:r>
      <w:r>
        <w:rPr>
          <w:rFonts w:hint="eastAsia" w:ascii="宋体" w:hAnsi="宋体" w:eastAsia="宋体" w:cs="宋体"/>
          <w:b/>
          <w:snapToGrid/>
          <w:color w:val="auto"/>
          <w:kern w:val="0"/>
          <w:sz w:val="24"/>
          <w:szCs w:val="24"/>
          <w:highlight w:val="none"/>
          <w:lang w:eastAsia="zh-CN"/>
        </w:rPr>
        <w:t>投标文件中提供保单扫描件或提供承诺书</w:t>
      </w:r>
      <w:r>
        <w:rPr>
          <w:rFonts w:hint="eastAsia" w:ascii="宋体" w:hAnsi="宋体" w:eastAsia="宋体" w:cs="宋体"/>
          <w:b/>
          <w:bCs/>
          <w:snapToGrid/>
          <w:color w:val="auto"/>
          <w:kern w:val="0"/>
          <w:sz w:val="24"/>
          <w:szCs w:val="24"/>
          <w:highlight w:val="none"/>
          <w:lang w:eastAsia="zh-CN"/>
        </w:rPr>
        <w:t>并电子签章</w:t>
      </w:r>
      <w:r>
        <w:rPr>
          <w:rFonts w:hint="eastAsia" w:ascii="宋体" w:hAnsi="宋体" w:eastAsia="宋体" w:cs="宋体"/>
          <w:b/>
          <w:snapToGrid/>
          <w:color w:val="auto"/>
          <w:kern w:val="0"/>
          <w:sz w:val="24"/>
          <w:szCs w:val="24"/>
          <w:highlight w:val="none"/>
          <w:lang w:eastAsia="zh-CN"/>
        </w:rPr>
        <w:t>，</w:t>
      </w:r>
      <w:r>
        <w:rPr>
          <w:rFonts w:hint="eastAsia" w:ascii="宋体" w:hAnsi="宋体" w:eastAsia="宋体" w:cs="宋体"/>
          <w:b/>
          <w:bCs w:val="0"/>
          <w:color w:val="000000"/>
          <w:sz w:val="24"/>
          <w:szCs w:val="24"/>
          <w:highlight w:val="none"/>
        </w:rPr>
        <w:t>不提供或不符合要求的不得分</w:t>
      </w:r>
      <w:r>
        <w:rPr>
          <w:rFonts w:hint="eastAsia" w:ascii="宋体" w:hAnsi="宋体" w:eastAsia="宋体" w:cs="宋体"/>
          <w:b/>
          <w:bCs/>
          <w:snapToGrid/>
          <w:color w:val="auto"/>
          <w:kern w:val="0"/>
          <w:sz w:val="24"/>
          <w:szCs w:val="24"/>
          <w:highlight w:val="none"/>
          <w:lang w:eastAsia="zh-CN"/>
        </w:rPr>
        <w:t>。</w:t>
      </w:r>
    </w:p>
    <w:p w14:paraId="2148354D">
      <w:pPr>
        <w:widowControl w:val="0"/>
        <w:ind w:firstLine="480"/>
        <w:jc w:val="both"/>
        <w:rPr>
          <w:rFonts w:ascii="宋体" w:hAnsi="宋体" w:cs="Times New Roman"/>
          <w:bCs/>
          <w:color w:val="auto"/>
          <w:szCs w:val="20"/>
          <w:highlight w:val="none"/>
          <w:lang w:eastAsia="zh-CN"/>
        </w:rPr>
      </w:pPr>
      <w:r>
        <w:rPr>
          <w:rFonts w:hint="eastAsia" w:ascii="宋体" w:hAnsi="宋体"/>
          <w:b/>
          <w:color w:val="auto"/>
          <w:szCs w:val="24"/>
          <w:highlight w:val="none"/>
          <w:lang w:eastAsia="zh-CN"/>
        </w:rPr>
        <w:t>3</w:t>
      </w:r>
      <w:r>
        <w:rPr>
          <w:rFonts w:ascii="宋体" w:hAnsi="宋体"/>
          <w:b/>
          <w:color w:val="auto"/>
          <w:szCs w:val="24"/>
          <w:highlight w:val="none"/>
          <w:lang w:eastAsia="zh-CN"/>
        </w:rPr>
        <w:t>.</w:t>
      </w:r>
      <w:r>
        <w:rPr>
          <w:rFonts w:hint="eastAsia" w:ascii="宋体" w:hAnsi="宋体"/>
          <w:b/>
          <w:color w:val="auto"/>
          <w:szCs w:val="24"/>
          <w:highlight w:val="none"/>
          <w:lang w:eastAsia="zh-CN"/>
        </w:rPr>
        <w:t>技术方案（5</w:t>
      </w:r>
      <w:r>
        <w:rPr>
          <w:rFonts w:hint="eastAsia" w:ascii="宋体" w:hAnsi="宋体"/>
          <w:b/>
          <w:color w:val="auto"/>
          <w:szCs w:val="24"/>
          <w:highlight w:val="none"/>
          <w:lang w:val="en-US" w:eastAsia="zh-CN"/>
        </w:rPr>
        <w:t>5</w:t>
      </w:r>
      <w:r>
        <w:rPr>
          <w:rFonts w:hint="eastAsia" w:ascii="宋体" w:hAnsi="宋体"/>
          <w:b/>
          <w:color w:val="auto"/>
          <w:szCs w:val="24"/>
          <w:highlight w:val="none"/>
          <w:lang w:eastAsia="zh-CN"/>
        </w:rPr>
        <w:t>分）</w:t>
      </w:r>
    </w:p>
    <w:p w14:paraId="286069BB">
      <w:pPr>
        <w:widowControl w:val="0"/>
        <w:ind w:right="-65"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（1）</w:t>
      </w:r>
      <w:r>
        <w:rPr>
          <w:rFonts w:hint="eastAsia" w:ascii="宋体" w:hAnsi="宋体" w:cs="Times New Roman"/>
          <w:b/>
          <w:color w:val="auto"/>
          <w:szCs w:val="24"/>
          <w:highlight w:val="none"/>
          <w:lang w:eastAsia="zh-CN"/>
        </w:rPr>
        <w:t>目标及整体设想</w:t>
      </w:r>
      <w:r>
        <w:rPr>
          <w:rFonts w:ascii="宋体" w:hAnsi="宋体"/>
          <w:b/>
          <w:bCs/>
          <w:color w:val="auto"/>
          <w:szCs w:val="24"/>
          <w:highlight w:val="none"/>
          <w:lang w:eastAsia="zh-CN"/>
        </w:rPr>
        <w:t>（</w:t>
      </w:r>
      <w:r>
        <w:rPr>
          <w:rFonts w:hint="eastAsia" w:ascii="宋体" w:hAnsi="宋体"/>
          <w:b/>
          <w:bCs/>
          <w:color w:val="auto"/>
          <w:szCs w:val="24"/>
          <w:highlight w:val="none"/>
          <w:lang w:val="en-US" w:eastAsia="zh-CN"/>
        </w:rPr>
        <w:t>6</w:t>
      </w:r>
      <w:r>
        <w:rPr>
          <w:rFonts w:hint="eastAsia" w:ascii="宋体" w:hAnsi="宋体"/>
          <w:b/>
          <w:bCs/>
          <w:color w:val="auto"/>
          <w:szCs w:val="24"/>
          <w:highlight w:val="none"/>
          <w:lang w:eastAsia="zh-CN"/>
        </w:rPr>
        <w:t>分</w:t>
      </w:r>
      <w:r>
        <w:rPr>
          <w:rFonts w:ascii="宋体" w:hAnsi="宋体"/>
          <w:b/>
          <w:bCs/>
          <w:color w:val="auto"/>
          <w:szCs w:val="24"/>
          <w:highlight w:val="none"/>
          <w:lang w:eastAsia="zh-CN"/>
        </w:rPr>
        <w:t>）</w:t>
      </w:r>
      <w:r>
        <w:rPr>
          <w:rFonts w:ascii="宋体" w:hAnsi="宋体"/>
          <w:color w:val="auto"/>
          <w:szCs w:val="24"/>
          <w:highlight w:val="none"/>
          <w:lang w:eastAsia="zh-CN"/>
        </w:rPr>
        <w:t>：</w:t>
      </w:r>
    </w:p>
    <w:p w14:paraId="4DD80753">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①对本项目所要求工作内容的认识与理解</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5D8C6646">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②对学校保安服务的理解与设想</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7E09E412">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③对学校保安服务的目标</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0712918F">
      <w:pPr>
        <w:widowControl w:val="0"/>
        <w:ind w:right="-65" w:firstLine="480"/>
        <w:contextualSpacing/>
        <w:rPr>
          <w:rFonts w:ascii="宋体" w:hAnsi="宋体"/>
          <w:color w:val="auto"/>
          <w:szCs w:val="24"/>
          <w:highlight w:val="none"/>
          <w:lang w:eastAsia="zh-CN"/>
        </w:rPr>
      </w:pPr>
      <w:r>
        <w:rPr>
          <w:rFonts w:hint="eastAsia" w:ascii="宋体" w:hAnsi="宋体" w:eastAsia="宋体" w:cs="宋体"/>
          <w:bCs/>
          <w:snapToGrid/>
          <w:color w:val="auto"/>
          <w:kern w:val="0"/>
          <w:sz w:val="24"/>
          <w:szCs w:val="24"/>
          <w:highlight w:val="none"/>
          <w:lang w:eastAsia="zh-CN"/>
        </w:rPr>
        <w:t>投标供应商针对上述内容进行阐述，要求阐述内容合理、条理清晰、针对性强、切实可行有效。以上内容不存在瑕疵的该条得</w:t>
      </w:r>
      <w:r>
        <w:rPr>
          <w:rFonts w:hint="eastAsia" w:ascii="宋体" w:hAnsi="宋体" w:eastAsia="宋体" w:cs="宋体"/>
          <w:bCs/>
          <w:snapToGrid/>
          <w:color w:val="auto"/>
          <w:kern w:val="0"/>
          <w:sz w:val="24"/>
          <w:szCs w:val="24"/>
          <w:highlight w:val="none"/>
          <w:lang w:val="en-US" w:eastAsia="zh-CN"/>
        </w:rPr>
        <w:t>2</w:t>
      </w:r>
      <w:r>
        <w:rPr>
          <w:rFonts w:hint="eastAsia" w:ascii="宋体" w:hAnsi="宋体" w:eastAsia="宋体" w:cs="宋体"/>
          <w:bCs/>
          <w:snapToGrid/>
          <w:color w:val="auto"/>
          <w:kern w:val="0"/>
          <w:sz w:val="24"/>
          <w:szCs w:val="24"/>
          <w:highlight w:val="none"/>
          <w:lang w:eastAsia="zh-CN"/>
        </w:rPr>
        <w:t>分；以上内容存在1处瑕疵的该条得</w:t>
      </w:r>
      <w:r>
        <w:rPr>
          <w:rFonts w:hint="eastAsia" w:ascii="宋体" w:hAnsi="宋体" w:eastAsia="宋体" w:cs="宋体"/>
          <w:bCs/>
          <w:snapToGrid/>
          <w:color w:val="auto"/>
          <w:kern w:val="0"/>
          <w:sz w:val="24"/>
          <w:szCs w:val="24"/>
          <w:highlight w:val="none"/>
          <w:lang w:val="en-US" w:eastAsia="zh-CN"/>
        </w:rPr>
        <w:t>1</w:t>
      </w:r>
      <w:r>
        <w:rPr>
          <w:rFonts w:hint="eastAsia" w:ascii="宋体" w:hAnsi="宋体" w:eastAsia="宋体" w:cs="宋体"/>
          <w:bCs/>
          <w:snapToGrid/>
          <w:color w:val="auto"/>
          <w:kern w:val="0"/>
          <w:sz w:val="24"/>
          <w:szCs w:val="24"/>
          <w:highlight w:val="none"/>
          <w:lang w:eastAsia="zh-CN"/>
        </w:rPr>
        <w:t>分；以上内容存在2处瑕疵的该条得</w:t>
      </w:r>
      <w:r>
        <w:rPr>
          <w:rFonts w:hint="eastAsia" w:ascii="宋体" w:hAnsi="宋体" w:eastAsia="宋体" w:cs="宋体"/>
          <w:bCs/>
          <w:snapToGrid/>
          <w:color w:val="auto"/>
          <w:kern w:val="0"/>
          <w:sz w:val="24"/>
          <w:szCs w:val="24"/>
          <w:highlight w:val="none"/>
          <w:lang w:val="en-US" w:eastAsia="zh-CN"/>
        </w:rPr>
        <w:t>0.5</w:t>
      </w:r>
      <w:r>
        <w:rPr>
          <w:rFonts w:hint="eastAsia" w:ascii="宋体" w:hAnsi="宋体" w:eastAsia="宋体" w:cs="宋体"/>
          <w:bCs/>
          <w:snapToGrid/>
          <w:color w:val="auto"/>
          <w:kern w:val="0"/>
          <w:sz w:val="24"/>
          <w:szCs w:val="24"/>
          <w:highlight w:val="none"/>
          <w:lang w:eastAsia="zh-CN"/>
        </w:rPr>
        <w:t>分；未进行阐述或不满足采购需求或内容存在3处及以上瑕疵的该条得0分；本项最高得</w:t>
      </w:r>
      <w:r>
        <w:rPr>
          <w:rFonts w:hint="eastAsia" w:ascii="宋体" w:hAnsi="宋体" w:eastAsia="宋体" w:cs="宋体"/>
          <w:bCs/>
          <w:snapToGrid/>
          <w:color w:val="auto"/>
          <w:kern w:val="0"/>
          <w:sz w:val="24"/>
          <w:szCs w:val="24"/>
          <w:highlight w:val="none"/>
          <w:lang w:val="en-US" w:eastAsia="zh-CN"/>
        </w:rPr>
        <w:t>6</w:t>
      </w:r>
      <w:r>
        <w:rPr>
          <w:rFonts w:hint="eastAsia" w:ascii="宋体" w:hAnsi="宋体" w:eastAsia="宋体" w:cs="宋体"/>
          <w:bCs/>
          <w:snapToGrid/>
          <w:color w:val="auto"/>
          <w:kern w:val="0"/>
          <w:sz w:val="24"/>
          <w:szCs w:val="24"/>
          <w:highlight w:val="none"/>
          <w:lang w:eastAsia="zh-CN"/>
        </w:rPr>
        <w:t>分。</w:t>
      </w:r>
    </w:p>
    <w:p w14:paraId="5C0FB9F2">
      <w:pPr>
        <w:widowControl w:val="0"/>
        <w:ind w:right="-65" w:firstLine="482"/>
        <w:contextualSpacing/>
        <w:rPr>
          <w:rFonts w:ascii="宋体" w:hAnsi="宋体" w:cs="Times New Roman"/>
          <w:b/>
          <w:color w:val="auto"/>
          <w:szCs w:val="24"/>
          <w:highlight w:val="none"/>
          <w:lang w:eastAsia="zh-CN"/>
        </w:rPr>
      </w:pPr>
      <w:r>
        <w:rPr>
          <w:rFonts w:hint="eastAsia" w:ascii="宋体" w:hAnsi="宋体"/>
          <w:b/>
          <w:bCs/>
          <w:color w:val="auto"/>
          <w:szCs w:val="24"/>
          <w:highlight w:val="none"/>
          <w:lang w:eastAsia="zh-CN"/>
        </w:rPr>
        <w:t>（2）</w:t>
      </w:r>
      <w:r>
        <w:rPr>
          <w:rFonts w:hint="eastAsia" w:ascii="宋体" w:hAnsi="宋体" w:cs="Times New Roman"/>
          <w:b/>
          <w:color w:val="auto"/>
          <w:szCs w:val="24"/>
          <w:highlight w:val="none"/>
          <w:lang w:eastAsia="zh-CN"/>
        </w:rPr>
        <w:t>管理服务体系（</w:t>
      </w:r>
      <w:r>
        <w:rPr>
          <w:rFonts w:hint="eastAsia" w:ascii="宋体" w:hAnsi="宋体" w:cs="Times New Roman"/>
          <w:b/>
          <w:color w:val="auto"/>
          <w:szCs w:val="24"/>
          <w:highlight w:val="none"/>
          <w:lang w:val="en-US" w:eastAsia="zh-CN"/>
        </w:rPr>
        <w:t>8</w:t>
      </w:r>
      <w:r>
        <w:rPr>
          <w:rFonts w:hint="eastAsia" w:ascii="宋体" w:hAnsi="宋体" w:cs="Times New Roman"/>
          <w:b/>
          <w:color w:val="auto"/>
          <w:szCs w:val="24"/>
          <w:highlight w:val="none"/>
          <w:lang w:eastAsia="zh-CN"/>
        </w:rPr>
        <w:t>分）：</w:t>
      </w:r>
    </w:p>
    <w:p w14:paraId="28023C0B">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①管理服务体系运作流程</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4E909210">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②管理规章制度</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4D1BD7D1">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③日常管理标准及措施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6BFA9F01">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④档案资料管理</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416F5C5A">
      <w:pPr>
        <w:widowControl w:val="0"/>
        <w:ind w:right="-65" w:firstLine="480"/>
        <w:contextualSpacing/>
        <w:rPr>
          <w:rFonts w:ascii="宋体" w:hAnsi="宋体"/>
          <w:color w:val="auto"/>
          <w:szCs w:val="24"/>
          <w:highlight w:val="none"/>
          <w:lang w:eastAsia="zh-CN"/>
        </w:rPr>
      </w:pPr>
      <w:r>
        <w:rPr>
          <w:rFonts w:hint="eastAsia" w:ascii="宋体" w:hAnsi="宋体" w:eastAsia="宋体" w:cs="宋体"/>
          <w:bCs/>
          <w:snapToGrid/>
          <w:color w:val="auto"/>
          <w:kern w:val="0"/>
          <w:sz w:val="24"/>
          <w:szCs w:val="24"/>
          <w:highlight w:val="none"/>
          <w:lang w:eastAsia="zh-CN"/>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5F9E5FB2">
      <w:pPr>
        <w:widowControl w:val="0"/>
        <w:ind w:right="-142" w:firstLine="482"/>
        <w:contextualSpacing/>
        <w:rPr>
          <w:rFonts w:ascii="宋体" w:hAnsi="宋体"/>
          <w:bCs/>
          <w:color w:val="auto"/>
          <w:szCs w:val="24"/>
          <w:highlight w:val="none"/>
          <w:lang w:eastAsia="zh-CN"/>
        </w:rPr>
      </w:pPr>
      <w:r>
        <w:rPr>
          <w:rFonts w:hint="eastAsia" w:ascii="宋体" w:hAnsi="宋体"/>
          <w:b/>
          <w:bCs/>
          <w:color w:val="auto"/>
          <w:szCs w:val="24"/>
          <w:highlight w:val="none"/>
          <w:lang w:eastAsia="zh-CN"/>
        </w:rPr>
        <w:t>（3）岗前培训及阶段性培训管理（</w:t>
      </w:r>
      <w:r>
        <w:rPr>
          <w:rFonts w:hint="eastAsia" w:ascii="宋体" w:hAnsi="宋体"/>
          <w:b/>
          <w:bCs/>
          <w:color w:val="auto"/>
          <w:szCs w:val="24"/>
          <w:highlight w:val="none"/>
          <w:lang w:val="en-US" w:eastAsia="zh-CN"/>
        </w:rPr>
        <w:t>6</w:t>
      </w:r>
      <w:r>
        <w:rPr>
          <w:rFonts w:hint="eastAsia" w:ascii="宋体" w:hAnsi="宋体"/>
          <w:b/>
          <w:bCs/>
          <w:color w:val="auto"/>
          <w:szCs w:val="24"/>
          <w:highlight w:val="none"/>
          <w:lang w:eastAsia="zh-CN"/>
        </w:rPr>
        <w:t>分）：</w:t>
      </w:r>
    </w:p>
    <w:p w14:paraId="6BFBD579">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①人员招聘管理</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61B13422">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②人员激励机制</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15042AEC">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③人员培训管理</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1E20FA5C">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150AA2CA">
      <w:pPr>
        <w:widowControl w:val="0"/>
        <w:ind w:right="-142" w:firstLine="482"/>
        <w:contextualSpacing/>
        <w:rPr>
          <w:rFonts w:ascii="宋体" w:hAnsi="宋体"/>
          <w:b/>
          <w:color w:val="auto"/>
          <w:szCs w:val="24"/>
          <w:highlight w:val="none"/>
          <w:lang w:eastAsia="zh-CN"/>
        </w:rPr>
      </w:pPr>
      <w:r>
        <w:rPr>
          <w:rFonts w:ascii="宋体" w:hAnsi="宋体"/>
          <w:b/>
          <w:color w:val="auto"/>
          <w:szCs w:val="24"/>
          <w:highlight w:val="none"/>
          <w:lang w:eastAsia="zh-CN"/>
        </w:rPr>
        <w:t>（</w:t>
      </w:r>
      <w:r>
        <w:rPr>
          <w:rFonts w:hint="eastAsia" w:ascii="宋体" w:hAnsi="宋体"/>
          <w:b/>
          <w:color w:val="auto"/>
          <w:szCs w:val="24"/>
          <w:highlight w:val="none"/>
          <w:lang w:eastAsia="zh-CN"/>
        </w:rPr>
        <w:t>4</w:t>
      </w:r>
      <w:r>
        <w:rPr>
          <w:rFonts w:ascii="宋体" w:hAnsi="宋体"/>
          <w:b/>
          <w:color w:val="auto"/>
          <w:szCs w:val="24"/>
          <w:highlight w:val="none"/>
          <w:lang w:eastAsia="zh-CN"/>
        </w:rPr>
        <w:t>）</w:t>
      </w:r>
      <w:r>
        <w:rPr>
          <w:rFonts w:hint="eastAsia" w:ascii="宋体" w:hAnsi="宋体"/>
          <w:b/>
          <w:color w:val="auto"/>
          <w:szCs w:val="24"/>
          <w:highlight w:val="none"/>
          <w:lang w:eastAsia="zh-CN"/>
        </w:rPr>
        <w:t>物资装备的配备及维保使用方案（8分）：</w:t>
      </w:r>
    </w:p>
    <w:p w14:paraId="677E5521">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①物资装备配备</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5128D1BE">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②日常维护保养措施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704998DF">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③保安装备、防护器材维保使用方案</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002B2CFD">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④特殊情况下的设备配备及维保使用方案</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1E111D5C">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69748F32">
      <w:pPr>
        <w:widowControl w:val="0"/>
        <w:ind w:right="-142" w:firstLine="482"/>
        <w:contextualSpacing/>
        <w:rPr>
          <w:rFonts w:ascii="宋体" w:hAnsi="宋体"/>
          <w:b/>
          <w:color w:val="auto"/>
          <w:szCs w:val="24"/>
          <w:highlight w:val="none"/>
          <w:lang w:eastAsia="zh-CN"/>
        </w:rPr>
      </w:pPr>
      <w:r>
        <w:rPr>
          <w:rFonts w:ascii="宋体" w:hAnsi="宋体"/>
          <w:b/>
          <w:color w:val="auto"/>
          <w:szCs w:val="24"/>
          <w:highlight w:val="none"/>
          <w:lang w:eastAsia="zh-CN"/>
        </w:rPr>
        <w:t>（</w:t>
      </w:r>
      <w:r>
        <w:rPr>
          <w:rFonts w:hint="eastAsia" w:ascii="宋体" w:hAnsi="宋体"/>
          <w:b/>
          <w:color w:val="auto"/>
          <w:szCs w:val="24"/>
          <w:highlight w:val="none"/>
          <w:lang w:eastAsia="zh-CN"/>
        </w:rPr>
        <w:t>5</w:t>
      </w:r>
      <w:r>
        <w:rPr>
          <w:rFonts w:ascii="宋体" w:hAnsi="宋体"/>
          <w:b/>
          <w:color w:val="auto"/>
          <w:szCs w:val="24"/>
          <w:highlight w:val="none"/>
          <w:lang w:eastAsia="zh-CN"/>
        </w:rPr>
        <w:t>）</w:t>
      </w:r>
      <w:r>
        <w:rPr>
          <w:rFonts w:hint="eastAsia" w:ascii="宋体" w:hAnsi="宋体"/>
          <w:b/>
          <w:color w:val="auto"/>
          <w:szCs w:val="24"/>
          <w:highlight w:val="none"/>
          <w:lang w:eastAsia="zh-CN"/>
        </w:rPr>
        <w:t>管理重点难点和措施及应急管理措施（</w:t>
      </w:r>
      <w:r>
        <w:rPr>
          <w:rFonts w:hint="eastAsia" w:ascii="宋体" w:hAnsi="宋体"/>
          <w:b/>
          <w:color w:val="auto"/>
          <w:szCs w:val="24"/>
          <w:highlight w:val="none"/>
          <w:lang w:val="en-US" w:eastAsia="zh-CN"/>
        </w:rPr>
        <w:t>10</w:t>
      </w:r>
      <w:r>
        <w:rPr>
          <w:rFonts w:hint="eastAsia" w:ascii="宋体" w:hAnsi="宋体"/>
          <w:b/>
          <w:color w:val="auto"/>
          <w:szCs w:val="24"/>
          <w:highlight w:val="none"/>
          <w:lang w:eastAsia="zh-CN"/>
        </w:rPr>
        <w:t>分）：</w:t>
      </w:r>
    </w:p>
    <w:p w14:paraId="135BDFDC">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①分析本项目服务过程中存在的重点、难点问题</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63DD1A1B">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②针对分析的重点、难点问题提出处理预案</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1CBCD660">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③应急事件处理原则</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22709C9F">
      <w:pPr>
        <w:keepNext w:val="0"/>
        <w:keepLines w:val="0"/>
        <w:pageBreakBefore w:val="0"/>
        <w:widowControl w:val="0"/>
        <w:spacing w:line="360" w:lineRule="auto"/>
        <w:ind w:firstLine="398" w:firstLineChars="0"/>
        <w:jc w:val="both"/>
        <w:rPr>
          <w:rFonts w:hint="eastAsia" w:ascii="宋体" w:hAnsi="宋体" w:eastAsia="宋体" w:cs="宋体"/>
          <w:bCs/>
          <w:snapToGrid/>
          <w:color w:val="auto"/>
          <w:kern w:val="0"/>
          <w:sz w:val="24"/>
          <w:szCs w:val="24"/>
          <w:highlight w:val="none"/>
          <w:lang w:eastAsia="zh-CN"/>
        </w:rPr>
      </w:pPr>
      <w:r>
        <w:rPr>
          <w:rFonts w:hint="eastAsia" w:ascii="宋体" w:hAnsi="宋体" w:eastAsia="宋体" w:cs="宋体"/>
          <w:bCs/>
          <w:snapToGrid/>
          <w:color w:val="auto"/>
          <w:kern w:val="0"/>
          <w:sz w:val="24"/>
          <w:szCs w:val="24"/>
          <w:highlight w:val="none"/>
          <w:lang w:eastAsia="zh-CN"/>
        </w:rPr>
        <w:t>④应急事件处理方案</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3CAB37CB">
      <w:pPr>
        <w:widowControl w:val="0"/>
        <w:ind w:right="-142" w:firstLine="480"/>
        <w:contextualSpacing/>
        <w:rPr>
          <w:rFonts w:ascii="宋体" w:hAnsi="宋体"/>
          <w:color w:val="auto"/>
          <w:szCs w:val="24"/>
          <w:highlight w:val="none"/>
          <w:lang w:eastAsia="zh-CN"/>
        </w:rPr>
      </w:pPr>
      <w:r>
        <w:rPr>
          <w:rFonts w:hint="eastAsia" w:ascii="宋体" w:hAnsi="宋体" w:eastAsia="宋体" w:cs="宋体"/>
          <w:bCs/>
          <w:snapToGrid/>
          <w:color w:val="auto"/>
          <w:kern w:val="0"/>
          <w:sz w:val="24"/>
          <w:szCs w:val="24"/>
          <w:highlight w:val="none"/>
          <w:lang w:eastAsia="zh-CN"/>
        </w:rPr>
        <w:t>⑤过失及意外保障措施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eastAsia="宋体" w:cs="宋体"/>
          <w:bCs/>
          <w:snapToGrid/>
          <w:color w:val="auto"/>
          <w:kern w:val="0"/>
          <w:sz w:val="24"/>
          <w:szCs w:val="24"/>
          <w:highlight w:val="none"/>
          <w:lang w:eastAsia="zh-CN"/>
        </w:rPr>
        <w:t>。</w:t>
      </w:r>
    </w:p>
    <w:p w14:paraId="527E8A19">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olor w:val="auto"/>
          <w:szCs w:val="24"/>
          <w:highlight w:val="none"/>
          <w:lang w:val="en-US" w:eastAsia="zh-CN"/>
        </w:rPr>
        <w:t>10</w:t>
      </w:r>
      <w:r>
        <w:rPr>
          <w:rFonts w:hint="eastAsia" w:ascii="宋体" w:hAnsi="宋体"/>
          <w:color w:val="auto"/>
          <w:szCs w:val="24"/>
          <w:highlight w:val="none"/>
          <w:lang w:eastAsia="zh-CN"/>
        </w:rPr>
        <w:t>分。</w:t>
      </w:r>
    </w:p>
    <w:p w14:paraId="5C2C0C99">
      <w:pPr>
        <w:widowControl w:val="0"/>
        <w:ind w:right="-142" w:firstLine="482"/>
        <w:contextualSpacing/>
        <w:rPr>
          <w:rFonts w:ascii="宋体" w:hAnsi="宋体"/>
          <w:b/>
          <w:color w:val="auto"/>
          <w:szCs w:val="24"/>
          <w:highlight w:val="none"/>
          <w:lang w:eastAsia="zh-CN"/>
        </w:rPr>
      </w:pPr>
      <w:r>
        <w:rPr>
          <w:rFonts w:ascii="宋体" w:hAnsi="宋体"/>
          <w:b/>
          <w:color w:val="auto"/>
          <w:szCs w:val="24"/>
          <w:highlight w:val="none"/>
          <w:lang w:eastAsia="zh-CN"/>
        </w:rPr>
        <w:t>（</w:t>
      </w:r>
      <w:r>
        <w:rPr>
          <w:rFonts w:hint="eastAsia" w:ascii="宋体" w:hAnsi="宋体"/>
          <w:b/>
          <w:color w:val="auto"/>
          <w:szCs w:val="24"/>
          <w:highlight w:val="none"/>
          <w:lang w:eastAsia="zh-CN"/>
        </w:rPr>
        <w:t>6</w:t>
      </w:r>
      <w:r>
        <w:rPr>
          <w:rFonts w:ascii="宋体" w:hAnsi="宋体"/>
          <w:b/>
          <w:color w:val="auto"/>
          <w:szCs w:val="24"/>
          <w:highlight w:val="none"/>
          <w:lang w:eastAsia="zh-CN"/>
        </w:rPr>
        <w:t>）</w:t>
      </w:r>
      <w:r>
        <w:rPr>
          <w:rFonts w:hint="eastAsia" w:ascii="宋体" w:hAnsi="宋体"/>
          <w:b/>
          <w:color w:val="auto"/>
          <w:szCs w:val="24"/>
          <w:highlight w:val="none"/>
          <w:lang w:eastAsia="zh-CN"/>
        </w:rPr>
        <w:t>实施方案（1</w:t>
      </w:r>
      <w:r>
        <w:rPr>
          <w:rFonts w:hint="eastAsia" w:ascii="宋体" w:hAnsi="宋体"/>
          <w:b/>
          <w:color w:val="auto"/>
          <w:szCs w:val="24"/>
          <w:highlight w:val="none"/>
          <w:lang w:val="en-US" w:eastAsia="zh-CN"/>
        </w:rPr>
        <w:t>2</w:t>
      </w:r>
      <w:r>
        <w:rPr>
          <w:rFonts w:hint="eastAsia" w:ascii="宋体" w:hAnsi="宋体"/>
          <w:b/>
          <w:color w:val="auto"/>
          <w:szCs w:val="24"/>
          <w:highlight w:val="none"/>
          <w:lang w:eastAsia="zh-CN"/>
        </w:rPr>
        <w:t>分）：</w:t>
      </w:r>
    </w:p>
    <w:p w14:paraId="678CB609">
      <w:pPr>
        <w:widowControl w:val="0"/>
        <w:ind w:right="-142" w:firstLine="48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①与采购人以及其他单位、部门的综合协调方案</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67D88115">
      <w:pPr>
        <w:widowControl w:val="0"/>
        <w:ind w:right="-142" w:firstLine="48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②正式接管前具体措施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15B58EB7">
      <w:pPr>
        <w:widowControl w:val="0"/>
        <w:ind w:right="-142" w:firstLine="48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③人员配备及各岗位职责分工</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41FD2183">
      <w:pPr>
        <w:widowControl w:val="0"/>
        <w:ind w:right="-142" w:firstLine="48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④工作进度保障措施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2FE331A0">
      <w:pPr>
        <w:widowControl w:val="0"/>
        <w:ind w:right="-142" w:firstLine="48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⑤服务质量保障措施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45369135">
      <w:pPr>
        <w:widowControl w:val="0"/>
        <w:ind w:right="-142"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⑥疾病防控管理措施</w:t>
      </w:r>
      <w:r>
        <w:rPr>
          <w:rFonts w:hint="eastAsia" w:ascii="宋体" w:hAnsi="宋体" w:cs="宋体"/>
          <w:bCs/>
          <w:snapToGrid/>
          <w:color w:val="auto"/>
          <w:kern w:val="0"/>
          <w:sz w:val="24"/>
          <w:szCs w:val="24"/>
          <w:highlight w:val="none"/>
          <w:lang w:eastAsia="zh-CN"/>
        </w:rPr>
        <w:t>（</w:t>
      </w:r>
      <w:r>
        <w:rPr>
          <w:rFonts w:hint="eastAsia" w:ascii="宋体" w:hAnsi="宋体" w:cs="宋体"/>
          <w:bCs/>
          <w:snapToGrid/>
          <w:color w:val="auto"/>
          <w:kern w:val="0"/>
          <w:sz w:val="24"/>
          <w:szCs w:val="24"/>
          <w:highlight w:val="none"/>
          <w:lang w:val="en-US" w:eastAsia="zh-CN"/>
        </w:rPr>
        <w:t>2分</w:t>
      </w:r>
      <w:r>
        <w:rPr>
          <w:rFonts w:hint="eastAsia" w:ascii="宋体" w:hAnsi="宋体" w:cs="宋体"/>
          <w:bCs/>
          <w:snapToGrid/>
          <w:color w:val="auto"/>
          <w:kern w:val="0"/>
          <w:sz w:val="24"/>
          <w:szCs w:val="24"/>
          <w:highlight w:val="none"/>
          <w:lang w:eastAsia="zh-CN"/>
        </w:rPr>
        <w:t>）</w:t>
      </w:r>
      <w:r>
        <w:rPr>
          <w:rFonts w:hint="eastAsia" w:ascii="宋体" w:hAnsi="宋体"/>
          <w:color w:val="auto"/>
          <w:szCs w:val="24"/>
          <w:highlight w:val="none"/>
          <w:lang w:eastAsia="zh-CN"/>
        </w:rPr>
        <w:t>。</w:t>
      </w:r>
    </w:p>
    <w:p w14:paraId="189EF69B">
      <w:pPr>
        <w:keepNext w:val="0"/>
        <w:keepLines w:val="0"/>
        <w:pageBreakBefore w:val="0"/>
        <w:widowControl w:val="0"/>
        <w:kinsoku/>
        <w:wordWrap/>
        <w:overflowPunct/>
        <w:topLinePunct w:val="0"/>
        <w:autoSpaceDE/>
        <w:autoSpaceDN/>
        <w:bidi w:val="0"/>
        <w:adjustRightInd/>
        <w:snapToGrid/>
        <w:spacing w:line="360" w:lineRule="auto"/>
        <w:ind w:right="-142" w:firstLine="480"/>
        <w:contextualSpacing/>
        <w:textAlignment w:val="auto"/>
        <w:rPr>
          <w:rFonts w:hint="eastAsia" w:ascii="宋体" w:hAnsi="宋体"/>
          <w:color w:val="auto"/>
          <w:szCs w:val="24"/>
          <w:highlight w:val="none"/>
          <w:lang w:eastAsia="zh-CN"/>
        </w:rPr>
      </w:pP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w:t>
      </w:r>
    </w:p>
    <w:p w14:paraId="638919F7">
      <w:pPr>
        <w:pStyle w:val="4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bCs/>
          <w:color w:val="auto"/>
          <w:sz w:val="24"/>
          <w:szCs w:val="24"/>
          <w:highlight w:val="none"/>
          <w:lang w:eastAsia="zh-CN"/>
        </w:rPr>
      </w:pPr>
      <w:r>
        <w:rPr>
          <w:rFonts w:hint="eastAsia" w:hAnsi="宋体"/>
          <w:b/>
          <w:bCs/>
          <w:color w:val="auto"/>
          <w:sz w:val="24"/>
          <w:szCs w:val="24"/>
          <w:highlight w:val="none"/>
          <w:lang w:eastAsia="zh-CN"/>
        </w:rPr>
        <w:t>（</w:t>
      </w:r>
      <w:r>
        <w:rPr>
          <w:rFonts w:hint="eastAsia" w:hAnsi="宋体"/>
          <w:b/>
          <w:bCs/>
          <w:color w:val="auto"/>
          <w:sz w:val="24"/>
          <w:szCs w:val="24"/>
          <w:highlight w:val="none"/>
          <w:lang w:val="en-US" w:eastAsia="zh-CN"/>
        </w:rPr>
        <w:t>7</w:t>
      </w:r>
      <w:r>
        <w:rPr>
          <w:rFonts w:hint="eastAsia" w:hAnsi="宋体"/>
          <w:b/>
          <w:bCs/>
          <w:color w:val="auto"/>
          <w:sz w:val="24"/>
          <w:szCs w:val="24"/>
          <w:highlight w:val="none"/>
          <w:lang w:eastAsia="zh-CN"/>
        </w:rPr>
        <w:t>）服务响应时间（</w:t>
      </w:r>
      <w:r>
        <w:rPr>
          <w:rFonts w:hint="eastAsia" w:hAnsi="宋体"/>
          <w:b/>
          <w:bCs/>
          <w:color w:val="auto"/>
          <w:sz w:val="24"/>
          <w:szCs w:val="24"/>
          <w:highlight w:val="none"/>
          <w:lang w:val="en-US" w:eastAsia="zh-CN"/>
        </w:rPr>
        <w:t>3</w:t>
      </w:r>
      <w:r>
        <w:rPr>
          <w:rFonts w:hint="eastAsia" w:hAnsi="宋体"/>
          <w:b/>
          <w:bCs/>
          <w:color w:val="auto"/>
          <w:sz w:val="24"/>
          <w:szCs w:val="24"/>
          <w:highlight w:val="none"/>
          <w:lang w:eastAsia="zh-CN"/>
        </w:rPr>
        <w:t>分）：</w:t>
      </w:r>
    </w:p>
    <w:p w14:paraId="31118027">
      <w:pPr>
        <w:keepNext w:val="0"/>
        <w:keepLines w:val="0"/>
        <w:pageBreakBefore w:val="0"/>
        <w:widowControl w:val="0"/>
        <w:kinsoku/>
        <w:wordWrap/>
        <w:overflowPunct/>
        <w:topLinePunct w:val="0"/>
        <w:autoSpaceDE/>
        <w:autoSpaceDN/>
        <w:bidi w:val="0"/>
        <w:adjustRightInd/>
        <w:snapToGrid/>
        <w:spacing w:line="360" w:lineRule="auto"/>
        <w:ind w:right="-142" w:firstLine="480"/>
        <w:contextualSpacing/>
        <w:textAlignment w:val="auto"/>
        <w:rPr>
          <w:rFonts w:hint="eastAsia" w:ascii="宋体" w:hAnsi="宋体"/>
          <w:color w:val="auto"/>
          <w:szCs w:val="24"/>
          <w:highlight w:val="none"/>
          <w:lang w:eastAsia="zh-CN"/>
        </w:rPr>
      </w:pPr>
      <w:r>
        <w:rPr>
          <w:rFonts w:hint="eastAsia" w:ascii="宋体" w:hAnsi="宋体"/>
          <w:color w:val="auto"/>
          <w:szCs w:val="24"/>
          <w:highlight w:val="none"/>
          <w:lang w:eastAsia="zh-CN"/>
        </w:rPr>
        <w:t>①所需人员到位时间（</w:t>
      </w:r>
      <w:r>
        <w:rPr>
          <w:rFonts w:hint="eastAsia" w:ascii="宋体" w:hAnsi="宋体"/>
          <w:color w:val="auto"/>
          <w:szCs w:val="24"/>
          <w:highlight w:val="none"/>
          <w:lang w:val="en-US" w:eastAsia="zh-CN"/>
        </w:rPr>
        <w:t>1分</w:t>
      </w:r>
      <w:r>
        <w:rPr>
          <w:rFonts w:hint="eastAsia" w:ascii="宋体" w:hAnsi="宋体"/>
          <w:color w:val="auto"/>
          <w:szCs w:val="24"/>
          <w:highlight w:val="none"/>
          <w:lang w:eastAsia="zh-CN"/>
        </w:rPr>
        <w:t>）；</w:t>
      </w:r>
    </w:p>
    <w:p w14:paraId="3AC75B2B">
      <w:pPr>
        <w:keepNext w:val="0"/>
        <w:keepLines w:val="0"/>
        <w:pageBreakBefore w:val="0"/>
        <w:widowControl w:val="0"/>
        <w:kinsoku/>
        <w:wordWrap/>
        <w:overflowPunct/>
        <w:topLinePunct w:val="0"/>
        <w:autoSpaceDE/>
        <w:autoSpaceDN/>
        <w:bidi w:val="0"/>
        <w:adjustRightInd/>
        <w:snapToGrid/>
        <w:spacing w:line="360" w:lineRule="auto"/>
        <w:ind w:right="-142" w:firstLine="480"/>
        <w:contextualSpacing/>
        <w:textAlignment w:val="auto"/>
        <w:rPr>
          <w:rFonts w:hint="eastAsia" w:ascii="宋体" w:hAnsi="宋体"/>
          <w:color w:val="auto"/>
          <w:szCs w:val="24"/>
          <w:highlight w:val="none"/>
          <w:lang w:eastAsia="zh-CN"/>
        </w:rPr>
      </w:pPr>
      <w:r>
        <w:rPr>
          <w:rFonts w:hint="eastAsia" w:ascii="宋体" w:hAnsi="宋体"/>
          <w:color w:val="auto"/>
          <w:szCs w:val="24"/>
          <w:highlight w:val="none"/>
          <w:lang w:eastAsia="zh-CN"/>
        </w:rPr>
        <w:t>②项目服务过程中，人员不符合标准，更换到位时间（</w:t>
      </w:r>
      <w:r>
        <w:rPr>
          <w:rFonts w:hint="eastAsia" w:ascii="宋体" w:hAnsi="宋体"/>
          <w:color w:val="auto"/>
          <w:szCs w:val="24"/>
          <w:highlight w:val="none"/>
          <w:lang w:val="en-US" w:eastAsia="zh-CN"/>
        </w:rPr>
        <w:t>1分</w:t>
      </w:r>
      <w:r>
        <w:rPr>
          <w:rFonts w:hint="eastAsia" w:ascii="宋体" w:hAnsi="宋体"/>
          <w:color w:val="auto"/>
          <w:szCs w:val="24"/>
          <w:highlight w:val="none"/>
          <w:lang w:eastAsia="zh-CN"/>
        </w:rPr>
        <w:t>）；</w:t>
      </w:r>
    </w:p>
    <w:p w14:paraId="0DF96298">
      <w:pPr>
        <w:keepNext w:val="0"/>
        <w:keepLines w:val="0"/>
        <w:pageBreakBefore w:val="0"/>
        <w:widowControl w:val="0"/>
        <w:kinsoku/>
        <w:wordWrap/>
        <w:overflowPunct/>
        <w:topLinePunct w:val="0"/>
        <w:autoSpaceDE/>
        <w:autoSpaceDN/>
        <w:bidi w:val="0"/>
        <w:adjustRightInd/>
        <w:snapToGrid/>
        <w:spacing w:line="360" w:lineRule="auto"/>
        <w:ind w:right="-142" w:firstLine="480"/>
        <w:contextualSpacing/>
        <w:textAlignment w:val="auto"/>
        <w:rPr>
          <w:rFonts w:hint="eastAsia" w:ascii="宋体" w:hAnsi="宋体"/>
          <w:color w:val="auto"/>
          <w:szCs w:val="24"/>
          <w:highlight w:val="none"/>
          <w:lang w:eastAsia="zh-CN"/>
        </w:rPr>
      </w:pPr>
      <w:r>
        <w:rPr>
          <w:rFonts w:hint="eastAsia" w:ascii="宋体" w:hAnsi="宋体"/>
          <w:color w:val="auto"/>
          <w:szCs w:val="24"/>
          <w:highlight w:val="none"/>
          <w:lang w:eastAsia="zh-CN"/>
        </w:rPr>
        <w:t>③突发事件应急响应时间（</w:t>
      </w:r>
      <w:r>
        <w:rPr>
          <w:rFonts w:hint="eastAsia" w:ascii="宋体" w:hAnsi="宋体"/>
          <w:color w:val="auto"/>
          <w:szCs w:val="24"/>
          <w:highlight w:val="none"/>
          <w:lang w:val="en-US" w:eastAsia="zh-CN"/>
        </w:rPr>
        <w:t>1分</w:t>
      </w:r>
      <w:r>
        <w:rPr>
          <w:rFonts w:hint="eastAsia" w:ascii="宋体" w:hAnsi="宋体"/>
          <w:color w:val="auto"/>
          <w:szCs w:val="24"/>
          <w:highlight w:val="none"/>
          <w:lang w:eastAsia="zh-CN"/>
        </w:rPr>
        <w:t>）。</w:t>
      </w:r>
    </w:p>
    <w:p w14:paraId="3672F4D6">
      <w:pPr>
        <w:keepNext w:val="0"/>
        <w:keepLines w:val="0"/>
        <w:pageBreakBefore w:val="0"/>
        <w:widowControl w:val="0"/>
        <w:kinsoku/>
        <w:wordWrap/>
        <w:overflowPunct/>
        <w:topLinePunct w:val="0"/>
        <w:autoSpaceDE/>
        <w:autoSpaceDN/>
        <w:bidi w:val="0"/>
        <w:adjustRightInd/>
        <w:snapToGrid/>
        <w:spacing w:line="360" w:lineRule="auto"/>
        <w:ind w:right="-142" w:firstLine="480"/>
        <w:contextualSpacing/>
        <w:textAlignment w:val="auto"/>
        <w:rPr>
          <w:rFonts w:hint="eastAsia" w:ascii="宋体" w:hAnsi="宋体"/>
          <w:color w:val="auto"/>
          <w:szCs w:val="24"/>
          <w:highlight w:val="none"/>
          <w:lang w:eastAsia="zh-CN"/>
        </w:rPr>
      </w:pP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3分。</w:t>
      </w:r>
    </w:p>
    <w:p w14:paraId="1A90644E">
      <w:pPr>
        <w:rPr>
          <w:b/>
          <w:bCs/>
          <w:highlight w:val="none"/>
          <w:lang w:eastAsia="zh-CN"/>
        </w:rPr>
      </w:pPr>
      <w:r>
        <w:rPr>
          <w:rFonts w:hint="eastAsia"/>
          <w:b/>
          <w:bCs/>
          <w:highlight w:val="none"/>
          <w:lang w:eastAsia="zh-CN"/>
        </w:rPr>
        <w:t>（</w:t>
      </w:r>
      <w:r>
        <w:rPr>
          <w:rFonts w:hint="eastAsia"/>
          <w:b/>
          <w:bCs/>
          <w:highlight w:val="none"/>
          <w:lang w:val="en-US" w:eastAsia="zh-CN"/>
        </w:rPr>
        <w:t>8</w:t>
      </w:r>
      <w:r>
        <w:rPr>
          <w:rFonts w:hint="eastAsia"/>
          <w:b/>
          <w:bCs/>
          <w:highlight w:val="none"/>
          <w:lang w:eastAsia="zh-CN"/>
        </w:rPr>
        <w:t>）特色与创新（2分）：</w:t>
      </w:r>
    </w:p>
    <w:p w14:paraId="0407F7A5">
      <w:pPr>
        <w:pStyle w:val="45"/>
        <w:keepNext w:val="0"/>
        <w:keepLines w:val="0"/>
        <w:pageBreakBefore w:val="0"/>
        <w:widowControl/>
        <w:kinsoku/>
        <w:wordWrap/>
        <w:overflowPunct/>
        <w:topLinePunct w:val="0"/>
        <w:autoSpaceDE/>
        <w:autoSpaceDN/>
        <w:bidi w:val="0"/>
        <w:adjustRightInd/>
        <w:snapToGrid/>
        <w:spacing w:line="360" w:lineRule="auto"/>
        <w:ind w:firstLine="198"/>
        <w:textAlignment w:val="auto"/>
        <w:rPr>
          <w:rFonts w:hint="eastAsia" w:ascii="宋体" w:hAnsi="宋体" w:eastAsia="宋体" w:cs="Arial"/>
          <w:color w:val="auto"/>
          <w:sz w:val="24"/>
          <w:szCs w:val="24"/>
          <w:highlight w:val="none"/>
          <w:lang w:eastAsia="zh-CN"/>
        </w:rPr>
      </w:pPr>
      <w:r>
        <w:rPr>
          <w:rFonts w:hint="eastAsia"/>
          <w:sz w:val="24"/>
          <w:szCs w:val="24"/>
          <w:highlight w:val="none"/>
          <w:lang w:eastAsia="zh-CN"/>
        </w:rPr>
        <w:t>①保</w:t>
      </w:r>
      <w:r>
        <w:rPr>
          <w:rFonts w:hint="eastAsia" w:ascii="宋体" w:hAnsi="宋体" w:eastAsia="宋体" w:cs="Arial"/>
          <w:color w:val="auto"/>
          <w:sz w:val="24"/>
          <w:szCs w:val="24"/>
          <w:highlight w:val="none"/>
          <w:lang w:eastAsia="zh-CN"/>
        </w:rPr>
        <w:t>安管理特色（</w:t>
      </w:r>
      <w:r>
        <w:rPr>
          <w:rFonts w:hint="eastAsia" w:ascii="宋体" w:hAnsi="宋体" w:eastAsia="宋体" w:cs="Arial"/>
          <w:color w:val="auto"/>
          <w:sz w:val="24"/>
          <w:szCs w:val="24"/>
          <w:highlight w:val="none"/>
          <w:lang w:val="en-US" w:eastAsia="zh-CN"/>
        </w:rPr>
        <w:t>1分</w:t>
      </w:r>
      <w:r>
        <w:rPr>
          <w:rFonts w:hint="eastAsia" w:ascii="宋体" w:hAnsi="宋体" w:eastAsia="宋体" w:cs="Arial"/>
          <w:color w:val="auto"/>
          <w:sz w:val="24"/>
          <w:szCs w:val="24"/>
          <w:highlight w:val="none"/>
          <w:lang w:eastAsia="zh-CN"/>
        </w:rPr>
        <w:t>）；</w:t>
      </w:r>
    </w:p>
    <w:p w14:paraId="3651017F">
      <w:pPr>
        <w:pStyle w:val="45"/>
        <w:keepNext w:val="0"/>
        <w:keepLines w:val="0"/>
        <w:pageBreakBefore w:val="0"/>
        <w:widowControl/>
        <w:kinsoku/>
        <w:wordWrap/>
        <w:overflowPunct/>
        <w:topLinePunct w:val="0"/>
        <w:autoSpaceDE/>
        <w:autoSpaceDN/>
        <w:bidi w:val="0"/>
        <w:adjustRightInd/>
        <w:snapToGrid/>
        <w:spacing w:line="360" w:lineRule="auto"/>
        <w:ind w:firstLine="198"/>
        <w:textAlignment w:val="auto"/>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lang w:eastAsia="zh-CN"/>
        </w:rPr>
        <w:t>②服务创新（</w:t>
      </w:r>
      <w:r>
        <w:rPr>
          <w:rFonts w:hint="eastAsia" w:ascii="宋体" w:hAnsi="宋体" w:eastAsia="宋体" w:cs="Arial"/>
          <w:color w:val="auto"/>
          <w:sz w:val="24"/>
          <w:szCs w:val="24"/>
          <w:highlight w:val="none"/>
          <w:lang w:val="en-US" w:eastAsia="zh-CN"/>
        </w:rPr>
        <w:t>1分</w:t>
      </w:r>
      <w:r>
        <w:rPr>
          <w:rFonts w:hint="eastAsia" w:ascii="宋体" w:hAnsi="宋体" w:eastAsia="宋体" w:cs="Arial"/>
          <w:color w:val="auto"/>
          <w:sz w:val="24"/>
          <w:szCs w:val="24"/>
          <w:highlight w:val="none"/>
          <w:lang w:eastAsia="zh-CN"/>
        </w:rPr>
        <w:t>）。</w:t>
      </w:r>
    </w:p>
    <w:p w14:paraId="3570A670">
      <w:pPr>
        <w:pStyle w:val="45"/>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sz w:val="24"/>
          <w:szCs w:val="24"/>
          <w:highlight w:val="none"/>
          <w:lang w:eastAsia="zh-CN"/>
        </w:rPr>
      </w:pPr>
      <w:r>
        <w:rPr>
          <w:rFonts w:hint="eastAsia"/>
          <w:sz w:val="24"/>
          <w:szCs w:val="24"/>
          <w:highlight w:val="none"/>
          <w:lang w:eastAsia="zh-CN"/>
        </w:rPr>
        <w:t>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w:t>
      </w:r>
      <w:r>
        <w:rPr>
          <w:rFonts w:hint="eastAsia"/>
          <w:sz w:val="24"/>
          <w:szCs w:val="24"/>
          <w:highlight w:val="none"/>
          <w:lang w:val="en-US" w:eastAsia="zh-CN"/>
        </w:rPr>
        <w:t>2</w:t>
      </w:r>
      <w:r>
        <w:rPr>
          <w:rFonts w:hint="eastAsia"/>
          <w:sz w:val="24"/>
          <w:szCs w:val="24"/>
          <w:highlight w:val="none"/>
          <w:lang w:eastAsia="zh-CN"/>
        </w:rPr>
        <w:t>分。</w:t>
      </w:r>
    </w:p>
    <w:p w14:paraId="0E2CADC0">
      <w:pPr>
        <w:keepNext/>
        <w:keepLines/>
        <w:ind w:firstLine="482"/>
        <w:contextualSpacing/>
        <w:rPr>
          <w:rFonts w:ascii="宋体" w:hAnsi="宋体"/>
          <w:b/>
          <w:color w:val="auto"/>
          <w:szCs w:val="24"/>
          <w:highlight w:val="none"/>
          <w:lang w:eastAsia="zh-CN"/>
        </w:rPr>
      </w:pPr>
      <w:r>
        <w:rPr>
          <w:rFonts w:hint="eastAsia" w:ascii="宋体" w:hAnsi="宋体"/>
          <w:b/>
          <w:color w:val="auto"/>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9C212DD">
      <w:pPr>
        <w:keepNext/>
        <w:keepLines/>
        <w:ind w:firstLine="482"/>
        <w:contextualSpacing/>
        <w:rPr>
          <w:rFonts w:ascii="宋体" w:hAnsi="宋体"/>
          <w:b/>
          <w:color w:val="auto"/>
          <w:szCs w:val="24"/>
          <w:highlight w:val="none"/>
          <w:lang w:eastAsia="zh-CN"/>
        </w:rPr>
      </w:pPr>
      <w:bookmarkStart w:id="25" w:name="OLE_LINK1"/>
      <w:r>
        <w:rPr>
          <w:rFonts w:hint="eastAsia" w:ascii="宋体" w:hAnsi="宋体"/>
          <w:b/>
          <w:color w:val="auto"/>
          <w:szCs w:val="24"/>
          <w:highlight w:val="none"/>
          <w:lang w:eastAsia="zh-CN"/>
        </w:rPr>
        <w:t>技术方案评委在5人及5人以上的，取所有成员的平均值。评分办法及评分细则的解释权属采购人。未列入本评分细则的其他条件不作为评分内容。</w:t>
      </w:r>
      <w:bookmarkEnd w:id="25"/>
    </w:p>
    <w:p w14:paraId="6CAD24C6">
      <w:pPr>
        <w:keepNext/>
        <w:keepLines/>
        <w:ind w:firstLine="420"/>
        <w:rPr>
          <w:rFonts w:ascii="等线" w:hAnsi="等线" w:eastAsia="等线"/>
          <w:color w:val="auto"/>
          <w:sz w:val="21"/>
          <w:highlight w:val="none"/>
          <w:lang w:eastAsia="zh-CN"/>
        </w:rPr>
      </w:pPr>
    </w:p>
    <w:p w14:paraId="6398E2DB">
      <w:pPr>
        <w:keepNext/>
        <w:keepLines/>
        <w:ind w:firstLine="480"/>
        <w:rPr>
          <w:color w:val="auto"/>
          <w:highlight w:val="none"/>
          <w:lang w:eastAsia="zh-CN"/>
        </w:rPr>
      </w:pPr>
    </w:p>
    <w:p w14:paraId="592A2F73">
      <w:pPr>
        <w:keepNext/>
        <w:keepLines/>
        <w:ind w:firstLine="480"/>
        <w:rPr>
          <w:color w:val="auto"/>
          <w:highlight w:val="none"/>
          <w:lang w:eastAsia="zh-CN"/>
        </w:rPr>
      </w:pPr>
    </w:p>
    <w:p w14:paraId="04520D4E">
      <w:pPr>
        <w:keepNext/>
        <w:keepLines/>
        <w:ind w:firstLine="0"/>
        <w:rPr>
          <w:rFonts w:cs="Times New Roman"/>
          <w:color w:val="auto"/>
          <w:sz w:val="28"/>
          <w:szCs w:val="28"/>
          <w:highlight w:val="none"/>
          <w:lang w:eastAsia="zh-CN"/>
        </w:rPr>
      </w:pPr>
      <w:bookmarkStart w:id="26" w:name="_Toc101981935"/>
      <w:r>
        <w:rPr>
          <w:rFonts w:cs="Times New Roman"/>
          <w:color w:val="auto"/>
          <w:sz w:val="28"/>
          <w:szCs w:val="28"/>
          <w:highlight w:val="none"/>
          <w:lang w:eastAsia="zh-CN"/>
        </w:rPr>
        <w:br w:type="page" w:clear="all"/>
      </w:r>
    </w:p>
    <w:p w14:paraId="749EB35A">
      <w:pPr>
        <w:pStyle w:val="4"/>
        <w:rPr>
          <w:color w:val="auto"/>
          <w:highlight w:val="none"/>
          <w:lang w:eastAsia="zh-CN"/>
        </w:rPr>
      </w:pPr>
      <w:bookmarkStart w:id="27" w:name="_Toc161316670"/>
      <w:r>
        <w:rPr>
          <w:rFonts w:hint="eastAsia"/>
          <w:color w:val="auto"/>
          <w:highlight w:val="none"/>
          <w:lang w:eastAsia="zh-CN"/>
        </w:rPr>
        <w:t>附件二：投标文件格式</w:t>
      </w:r>
      <w:bookmarkEnd w:id="26"/>
      <w:bookmarkEnd w:id="27"/>
    </w:p>
    <w:p w14:paraId="087EC8E8">
      <w:pPr>
        <w:rPr>
          <w:rFonts w:hint="eastAsia" w:ascii="宋体" w:hAnsi="宋体" w:eastAsia="宋体" w:cs="宋体"/>
          <w:bCs/>
          <w:color w:val="auto"/>
          <w:sz w:val="32"/>
          <w:highlight w:val="none"/>
        </w:rPr>
      </w:pPr>
    </w:p>
    <w:p w14:paraId="1C9B5D41">
      <w:pPr>
        <w:rPr>
          <w:rFonts w:hint="eastAsia" w:ascii="宋体" w:hAnsi="宋体" w:eastAsia="宋体" w:cs="宋体"/>
          <w:bCs/>
          <w:color w:val="auto"/>
          <w:sz w:val="32"/>
          <w:highlight w:val="none"/>
        </w:rPr>
      </w:pPr>
    </w:p>
    <w:p w14:paraId="04FFEBB7">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2D88E428">
      <w:pPr>
        <w:jc w:val="center"/>
        <w:rPr>
          <w:rFonts w:hint="eastAsia" w:ascii="宋体" w:hAnsi="宋体" w:eastAsia="宋体" w:cs="宋体"/>
          <w:bCs/>
          <w:color w:val="auto"/>
          <w:sz w:val="72"/>
          <w:highlight w:val="none"/>
        </w:rPr>
      </w:pPr>
    </w:p>
    <w:p w14:paraId="63526BED">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CC8EE85">
      <w:pPr>
        <w:jc w:val="center"/>
        <w:rPr>
          <w:rFonts w:hint="eastAsia" w:ascii="宋体" w:hAnsi="宋体" w:eastAsia="宋体" w:cs="宋体"/>
          <w:bCs/>
          <w:color w:val="auto"/>
          <w:sz w:val="72"/>
          <w:highlight w:val="none"/>
        </w:rPr>
      </w:pPr>
    </w:p>
    <w:p w14:paraId="181CDAD4">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A02EB44">
      <w:pPr>
        <w:jc w:val="center"/>
        <w:rPr>
          <w:rFonts w:hint="eastAsia" w:ascii="宋体" w:hAnsi="宋体" w:eastAsia="宋体" w:cs="宋体"/>
          <w:bCs/>
          <w:color w:val="auto"/>
          <w:sz w:val="52"/>
          <w:szCs w:val="52"/>
          <w:highlight w:val="none"/>
        </w:rPr>
      </w:pPr>
    </w:p>
    <w:p w14:paraId="494A84D8">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1D671F3D">
      <w:pPr>
        <w:rPr>
          <w:rFonts w:hint="eastAsia" w:ascii="宋体" w:hAnsi="宋体" w:eastAsia="宋体" w:cs="宋体"/>
          <w:bCs/>
          <w:color w:val="auto"/>
          <w:sz w:val="28"/>
          <w:highlight w:val="none"/>
        </w:rPr>
      </w:pPr>
    </w:p>
    <w:p w14:paraId="2B2513C4">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项目编号：</w:t>
      </w:r>
    </w:p>
    <w:p w14:paraId="4429B757">
      <w:pPr>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项目名称：</w:t>
      </w:r>
      <w:r>
        <w:rPr>
          <w:rFonts w:hint="eastAsia" w:ascii="宋体" w:hAnsi="宋体" w:eastAsia="宋体" w:cs="宋体"/>
          <w:bCs/>
          <w:color w:val="auto"/>
          <w:sz w:val="28"/>
          <w:szCs w:val="28"/>
          <w:highlight w:val="none"/>
          <w:lang w:val="en-US" w:eastAsia="zh-CN"/>
        </w:rPr>
        <w:t xml:space="preserve"> </w:t>
      </w:r>
    </w:p>
    <w:p w14:paraId="0D284FA2">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投标供应商：</w:t>
      </w:r>
    </w:p>
    <w:p w14:paraId="7FF6F6F5">
      <w:pPr>
        <w:rPr>
          <w:rFonts w:hint="eastAsia" w:ascii="宋体" w:hAnsi="宋体" w:eastAsia="宋体" w:cs="宋体"/>
          <w:bCs/>
          <w:color w:val="auto"/>
          <w:sz w:val="32"/>
          <w:highlight w:val="none"/>
        </w:rPr>
      </w:pPr>
    </w:p>
    <w:p w14:paraId="6470DEF4">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二〇二</w:t>
      </w:r>
      <w:r>
        <w:rPr>
          <w:rFonts w:hint="eastAsia" w:ascii="宋体" w:hAnsi="宋体" w:eastAsia="宋体" w:cs="宋体"/>
          <w:bCs/>
          <w:color w:val="auto"/>
          <w:sz w:val="36"/>
          <w:szCs w:val="36"/>
          <w:highlight w:val="none"/>
          <w:lang w:val="en-US" w:eastAsia="zh-CN"/>
        </w:rPr>
        <w:t>六</w:t>
      </w:r>
      <w:r>
        <w:rPr>
          <w:rFonts w:hint="eastAsia" w:ascii="宋体" w:hAnsi="宋体" w:eastAsia="宋体" w:cs="宋体"/>
          <w:bCs/>
          <w:color w:val="auto"/>
          <w:sz w:val="36"/>
          <w:szCs w:val="36"/>
          <w:highlight w:val="none"/>
        </w:rPr>
        <w:t>年  月  日</w:t>
      </w:r>
    </w:p>
    <w:p w14:paraId="41CEDA01">
      <w:pPr>
        <w:keepNext/>
        <w:keepLines/>
        <w:widowControl w:val="0"/>
        <w:spacing w:line="240" w:lineRule="auto"/>
        <w:ind w:firstLine="0"/>
        <w:jc w:val="both"/>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（一）投标函（格式）：</w:t>
      </w:r>
    </w:p>
    <w:p w14:paraId="67F99A57">
      <w:pPr>
        <w:keepNext/>
        <w:keepLines/>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6231E69A">
      <w:pPr>
        <w:keepNext/>
        <w:keepLines/>
        <w:spacing w:before="4"/>
        <w:ind w:firstLine="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致：江苏通汇工程管理咨询有限公司</w:t>
      </w:r>
    </w:p>
    <w:p w14:paraId="07B5E6D4">
      <w:pPr>
        <w:keepNext/>
        <w:keepLines/>
        <w:widowControl w:val="0"/>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的价格，按招标文件中的要求承包本项目。</w:t>
      </w:r>
    </w:p>
    <w:p w14:paraId="1726D0CD">
      <w:pPr>
        <w:keepNext/>
        <w:keepLines/>
        <w:widowControl w:val="0"/>
        <w:tabs>
          <w:tab w:val="left" w:pos="315"/>
          <w:tab w:val="left" w:pos="525"/>
          <w:tab w:val="left" w:pos="945"/>
        </w:tabs>
        <w:ind w:firstLine="480"/>
        <w:jc w:val="both"/>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二、我们愿意提供江苏通汇工程管理咨询有限公司在招标文件中要求的文件、资料。</w:t>
      </w:r>
    </w:p>
    <w:p w14:paraId="46281DAA">
      <w:pPr>
        <w:keepNext/>
        <w:keepLines/>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三、我们同意按照招标文件中的规定，本</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文件投标的有效期限为中标通知书发出之日起90天。</w:t>
      </w:r>
    </w:p>
    <w:p w14:paraId="20E3D5D5">
      <w:pPr>
        <w:keepNext/>
        <w:keepLines/>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四、我方同意按招标文件中的规定期限内完成全部工作。</w:t>
      </w:r>
    </w:p>
    <w:p w14:paraId="4C156D5F">
      <w:pPr>
        <w:keepNext/>
        <w:keepLines/>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五、如果我们的</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文件被接受，我们将履行招标文件中规定的每一项要求，按期、按质、按量，完成任务。</w:t>
      </w:r>
    </w:p>
    <w:p w14:paraId="60485B70">
      <w:pPr>
        <w:keepNext/>
        <w:keepLines/>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六、我们认为你们有权决定中标人。</w:t>
      </w:r>
    </w:p>
    <w:p w14:paraId="20EB5C46">
      <w:pPr>
        <w:keepNext/>
        <w:keepLines/>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5A72F132">
      <w:pPr>
        <w:keepNext/>
        <w:keepLines/>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八、我们认可并保证遵守招标文件的所有规定，放弃对招标文件提出质疑的权利。</w:t>
      </w:r>
    </w:p>
    <w:p w14:paraId="4DDC3FAC">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九、如果我方被确定为成交人，我方如无不可抗力，又未履行招标文件、投标文件合同条款的，一经查实，我方愿意赔偿由此而造成的一切损失，并同意接受按招标文件的相关要求对我方进行的处理。</w:t>
      </w:r>
    </w:p>
    <w:p w14:paraId="642AB067">
      <w:pPr>
        <w:keepNext/>
        <w:keepLines/>
        <w:widowControl w:val="0"/>
        <w:spacing w:line="400" w:lineRule="exact"/>
        <w:ind w:firstLine="480"/>
        <w:jc w:val="both"/>
        <w:rPr>
          <w:rFonts w:ascii="宋体" w:hAnsi="宋体" w:cs="宋体"/>
          <w:color w:val="auto"/>
          <w:szCs w:val="28"/>
          <w:highlight w:val="none"/>
          <w:lang w:eastAsia="zh-CN"/>
        </w:rPr>
      </w:pPr>
    </w:p>
    <w:p w14:paraId="2B87EC89">
      <w:pPr>
        <w:keepNext/>
        <w:keepLines/>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供应商名称（盖章）：     </w:t>
      </w:r>
    </w:p>
    <w:p w14:paraId="1C823B51">
      <w:pPr>
        <w:keepNext/>
        <w:keepLines/>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0D1DD251">
      <w:pPr>
        <w:keepNext/>
        <w:keepLines/>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1D4F02B5">
      <w:pPr>
        <w:keepNext/>
        <w:keepLines/>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7852512B">
      <w:pPr>
        <w:keepNext/>
        <w:keepLines/>
        <w:widowControl w:val="0"/>
        <w:spacing w:line="400" w:lineRule="exact"/>
        <w:ind w:firstLine="480"/>
        <w:jc w:val="both"/>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8" w:name="校园网系统报价和服务承诺表（格式）"/>
      <w:bookmarkEnd w:id="28"/>
      <w:bookmarkStart w:id="29" w:name="（报价人）法定代表人授权书（格式）"/>
      <w:bookmarkEnd w:id="29"/>
    </w:p>
    <w:p w14:paraId="586947F9">
      <w:pPr>
        <w:keepNext/>
        <w:keepLines/>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0857FCC6">
      <w:pPr>
        <w:keepNext/>
        <w:keepLines/>
        <w:widowControl w:val="0"/>
        <w:spacing w:line="240" w:lineRule="auto"/>
        <w:ind w:firstLine="240"/>
        <w:jc w:val="both"/>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开户账号：</w:t>
      </w:r>
    </w:p>
    <w:p w14:paraId="689B19D6">
      <w:pPr>
        <w:keepNext/>
        <w:keepLines/>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14E0A8CE">
      <w:pPr>
        <w:keepNext/>
        <w:keepLines/>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78DCB9AE">
      <w:pPr>
        <w:keepNext/>
        <w:keepLines/>
        <w:widowControl w:val="0"/>
        <w:spacing w:line="240" w:lineRule="auto"/>
        <w:ind w:firstLine="0"/>
        <w:jc w:val="center"/>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27B7DA17">
      <w:pPr>
        <w:keepNext/>
        <w:keepLines/>
        <w:widowControl w:val="0"/>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3577E4F3">
      <w:pPr>
        <w:keepNext/>
        <w:keepLines/>
        <w:widowControl w:val="0"/>
        <w:tabs>
          <w:tab w:val="left" w:pos="6300"/>
        </w:tabs>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55ADE6BE">
      <w:pPr>
        <w:keepNext/>
        <w:keepLines/>
        <w:widowControl w:val="0"/>
        <w:ind w:firstLine="0"/>
        <w:jc w:val="both"/>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（采购人）    ：</w:t>
      </w:r>
    </w:p>
    <w:p w14:paraId="26976472">
      <w:pPr>
        <w:keepNext/>
        <w:keepLines/>
        <w:widowControl w:val="0"/>
        <w:ind w:firstLine="480"/>
        <w:jc w:val="both"/>
        <w:rPr>
          <w:rFonts w:ascii="宋体" w:hAnsi="宋体" w:cs="Times New Roman"/>
          <w:bCs/>
          <w:color w:val="auto"/>
          <w:szCs w:val="24"/>
          <w:highlight w:val="none"/>
          <w:lang w:eastAsia="zh-CN"/>
        </w:rPr>
      </w:pPr>
    </w:p>
    <w:p w14:paraId="62151D14">
      <w:pPr>
        <w:keepNext/>
        <w:keepLines/>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w:t>
      </w:r>
      <w:r>
        <w:rPr>
          <w:rFonts w:ascii="Times New Roman" w:hAnsi="Times New Roman" w:cs="Times New Roman"/>
          <w:bCs/>
          <w:color w:val="auto"/>
          <w:szCs w:val="24"/>
          <w:highlight w:val="none"/>
          <w:lang w:eastAsia="zh-CN"/>
        </w:rPr>
        <w:t>本次项目</w:t>
      </w:r>
      <w:r>
        <w:rPr>
          <w:rFonts w:ascii="宋体" w:hAnsi="宋体" w:cs="Times New Roman"/>
          <w:bCs/>
          <w:color w:val="auto"/>
          <w:szCs w:val="24"/>
          <w:highlight w:val="none"/>
          <w:lang w:eastAsia="zh-CN"/>
        </w:rPr>
        <w:t>进行投标。</w:t>
      </w:r>
    </w:p>
    <w:p w14:paraId="3A13629B">
      <w:pPr>
        <w:keepNext/>
        <w:keepLines/>
        <w:widowControl w:val="0"/>
        <w:ind w:firstLine="480"/>
        <w:jc w:val="both"/>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r>
        <w:rPr>
          <w:rFonts w:hint="eastAsia" w:ascii="宋体" w:hAnsi="宋体" w:cs="Times New Roman"/>
          <w:bCs/>
          <w:color w:val="auto"/>
          <w:szCs w:val="24"/>
          <w:highlight w:val="none"/>
          <w:lang w:eastAsia="zh-CN"/>
        </w:rPr>
        <w:t xml:space="preserve">    </w:t>
      </w:r>
    </w:p>
    <w:p w14:paraId="4AD21E53">
      <w:pPr>
        <w:keepNext/>
        <w:keepLines/>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一</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具有独立承担民事责任的能力；</w:t>
      </w:r>
      <w:r>
        <w:rPr>
          <w:rFonts w:hint="eastAsia" w:ascii="宋体" w:hAnsi="宋体" w:cs="Times New Roman"/>
          <w:bCs/>
          <w:color w:val="auto"/>
          <w:szCs w:val="24"/>
          <w:highlight w:val="none"/>
          <w:lang w:eastAsia="zh-CN"/>
        </w:rPr>
        <w:t xml:space="preserve">    </w:t>
      </w:r>
    </w:p>
    <w:p w14:paraId="0E36EFF5">
      <w:pPr>
        <w:keepNext/>
        <w:keepLines/>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二</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具有良好的商业信誉和健全的财务会计制度；</w:t>
      </w:r>
      <w:r>
        <w:rPr>
          <w:rFonts w:hint="eastAsia" w:ascii="宋体" w:hAnsi="宋体" w:cs="Times New Roman"/>
          <w:bCs/>
          <w:color w:val="auto"/>
          <w:szCs w:val="24"/>
          <w:highlight w:val="none"/>
          <w:lang w:eastAsia="zh-CN"/>
        </w:rPr>
        <w:t xml:space="preserve">    </w:t>
      </w:r>
    </w:p>
    <w:p w14:paraId="05EBE2A2">
      <w:pPr>
        <w:keepNext/>
        <w:keepLines/>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三</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具有履行合同所必需的设备和专业技术能力；</w:t>
      </w:r>
      <w:r>
        <w:rPr>
          <w:rFonts w:hint="eastAsia" w:ascii="宋体" w:hAnsi="宋体" w:cs="Times New Roman"/>
          <w:bCs/>
          <w:color w:val="auto"/>
          <w:szCs w:val="24"/>
          <w:highlight w:val="none"/>
          <w:lang w:eastAsia="zh-CN"/>
        </w:rPr>
        <w:t xml:space="preserve">    </w:t>
      </w:r>
    </w:p>
    <w:p w14:paraId="3A132B2E">
      <w:pPr>
        <w:keepNext/>
        <w:keepLines/>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四</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有依法缴纳税收和社会保障资金的良好记录；</w:t>
      </w:r>
      <w:r>
        <w:rPr>
          <w:rFonts w:hint="eastAsia" w:ascii="宋体" w:hAnsi="宋体" w:cs="Times New Roman"/>
          <w:bCs/>
          <w:color w:val="auto"/>
          <w:szCs w:val="24"/>
          <w:highlight w:val="none"/>
          <w:lang w:eastAsia="zh-CN"/>
        </w:rPr>
        <w:t xml:space="preserve">    </w:t>
      </w:r>
    </w:p>
    <w:p w14:paraId="6D4299D2">
      <w:pPr>
        <w:keepNext/>
        <w:keepLines/>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五</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近三年内，在经营活动中没有重大违法记录；</w:t>
      </w:r>
      <w:r>
        <w:rPr>
          <w:rFonts w:hint="eastAsia" w:ascii="宋体" w:hAnsi="宋体" w:cs="Times New Roman"/>
          <w:bCs/>
          <w:color w:val="auto"/>
          <w:szCs w:val="24"/>
          <w:highlight w:val="none"/>
          <w:lang w:eastAsia="zh-CN"/>
        </w:rPr>
        <w:t xml:space="preserve">    </w:t>
      </w:r>
    </w:p>
    <w:p w14:paraId="4888F008">
      <w:pPr>
        <w:keepNext/>
        <w:keepLines/>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六</w:t>
      </w:r>
      <w:r>
        <w:rPr>
          <w:rFonts w:hint="eastAsia" w:ascii="宋体" w:hAnsi="宋体" w:cs="Times New Roman"/>
          <w:bCs/>
          <w:color w:val="auto"/>
          <w:szCs w:val="24"/>
          <w:highlight w:val="none"/>
          <w:lang w:eastAsia="zh-CN"/>
        </w:rPr>
        <w:t>）投标文件</w:t>
      </w:r>
      <w:r>
        <w:rPr>
          <w:rFonts w:ascii="宋体" w:hAnsi="宋体" w:cs="Times New Roman"/>
          <w:bCs/>
          <w:color w:val="auto"/>
          <w:szCs w:val="24"/>
          <w:highlight w:val="none"/>
          <w:lang w:eastAsia="zh-CN"/>
        </w:rPr>
        <w:t>中所有关于投标资格的文件、证明、陈述均是真实的、准确的。</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709EA20D">
      <w:pPr>
        <w:keepNext/>
        <w:keepLines/>
        <w:widowControl w:val="0"/>
        <w:ind w:firstLine="0"/>
        <w:jc w:val="both"/>
        <w:rPr>
          <w:rFonts w:ascii="宋体" w:hAnsi="宋体" w:cs="Times New Roman"/>
          <w:bCs/>
          <w:color w:val="auto"/>
          <w:szCs w:val="24"/>
          <w:highlight w:val="none"/>
          <w:lang w:eastAsia="zh-CN"/>
        </w:rPr>
      </w:pPr>
    </w:p>
    <w:p w14:paraId="1DF595F7">
      <w:pPr>
        <w:keepNext/>
        <w:keepLines/>
        <w:widowControl w:val="0"/>
        <w:ind w:firstLine="0"/>
        <w:jc w:val="both"/>
        <w:rPr>
          <w:rFonts w:ascii="宋体" w:hAnsi="宋体" w:cs="Times New Roman"/>
          <w:bCs/>
          <w:color w:val="auto"/>
          <w:szCs w:val="24"/>
          <w:highlight w:val="none"/>
          <w:lang w:eastAsia="zh-CN"/>
        </w:rPr>
      </w:pPr>
    </w:p>
    <w:p w14:paraId="0D6C4746">
      <w:pPr>
        <w:keepNext/>
        <w:keepLines/>
        <w:widowControl w:val="0"/>
        <w:ind w:firstLine="0"/>
        <w:jc w:val="both"/>
        <w:rPr>
          <w:rFonts w:ascii="宋体" w:hAnsi="宋体" w:cs="Times New Roman"/>
          <w:bCs/>
          <w:color w:val="auto"/>
          <w:szCs w:val="24"/>
          <w:highlight w:val="none"/>
          <w:lang w:eastAsia="zh-CN"/>
        </w:rPr>
      </w:pPr>
    </w:p>
    <w:p w14:paraId="5C064883">
      <w:pPr>
        <w:keepNext/>
        <w:keepLines/>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7D1974B0">
      <w:pPr>
        <w:keepNext/>
        <w:keepLines/>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11C3F6CF">
      <w:pPr>
        <w:keepNext/>
        <w:keepLines/>
        <w:widowControl w:val="0"/>
        <w:ind w:right="34" w:firstLine="403"/>
        <w:rPr>
          <w:rFonts w:ascii="宋体" w:hAnsi="宋体" w:cs="宋体"/>
          <w:color w:val="auto"/>
          <w:sz w:val="21"/>
          <w:szCs w:val="20"/>
          <w:highlight w:val="none"/>
          <w:lang w:eastAsia="zh-CN"/>
        </w:rPr>
      </w:pPr>
    </w:p>
    <w:p w14:paraId="0CAC587E">
      <w:pPr>
        <w:keepNext/>
        <w:keepLines/>
        <w:widowControl w:val="0"/>
        <w:ind w:right="34" w:firstLine="403"/>
        <w:rPr>
          <w:rFonts w:ascii="宋体" w:hAnsi="宋体" w:cs="宋体"/>
          <w:color w:val="auto"/>
          <w:sz w:val="21"/>
          <w:szCs w:val="20"/>
          <w:highlight w:val="none"/>
          <w:lang w:eastAsia="zh-CN"/>
        </w:rPr>
      </w:pPr>
    </w:p>
    <w:p w14:paraId="37983A50">
      <w:pPr>
        <w:keepNext/>
        <w:keepLines/>
        <w:widowControl w:val="0"/>
        <w:spacing w:line="240" w:lineRule="auto"/>
        <w:ind w:firstLine="0"/>
        <w:jc w:val="both"/>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[“较大数额罚款”的金额标准是指：200万元以上罚款，法律、行政法规以及国务院有关部门明确规定相关领域“较大数额罚款”标准高于200万元的，从其规定]</w:t>
      </w:r>
    </w:p>
    <w:p w14:paraId="6607D199">
      <w:pPr>
        <w:keepNext/>
        <w:keepLines/>
        <w:widowControl w:val="0"/>
        <w:ind w:firstLine="0"/>
        <w:jc w:val="both"/>
        <w:rPr>
          <w:rFonts w:ascii="宋体" w:hAnsi="宋体" w:cs="宋体"/>
          <w:color w:val="auto"/>
          <w:szCs w:val="24"/>
          <w:highlight w:val="none"/>
          <w:lang w:eastAsia="zh-CN"/>
        </w:rPr>
      </w:pPr>
    </w:p>
    <w:p w14:paraId="58BBC9F0">
      <w:pPr>
        <w:keepNext/>
        <w:keepLines/>
        <w:tabs>
          <w:tab w:val="left" w:pos="360"/>
          <w:tab w:val="left" w:pos="960"/>
        </w:tabs>
        <w:spacing w:line="440" w:lineRule="exact"/>
        <w:ind w:firstLine="0"/>
        <w:rPr>
          <w:rFonts w:ascii="宋体" w:hAnsi="宋体" w:cs="宋体"/>
          <w:color w:val="auto"/>
          <w:szCs w:val="24"/>
          <w:highlight w:val="none"/>
          <w:lang w:eastAsia="zh-CN"/>
        </w:rPr>
      </w:pPr>
    </w:p>
    <w:p w14:paraId="2B624F56">
      <w:pPr>
        <w:keepNext/>
        <w:keepLines/>
        <w:widowControl w:val="0"/>
        <w:spacing w:line="440" w:lineRule="exact"/>
        <w:ind w:firstLine="0"/>
        <w:jc w:val="both"/>
        <w:rPr>
          <w:rFonts w:ascii="宋体" w:hAnsi="宋体" w:cs="宋体"/>
          <w:color w:val="auto"/>
          <w:szCs w:val="24"/>
          <w:highlight w:val="none"/>
          <w:lang w:eastAsia="zh-CN"/>
        </w:rPr>
      </w:pPr>
    </w:p>
    <w:p w14:paraId="0D0DAE7E">
      <w:pPr>
        <w:keepNext/>
        <w:keepLines/>
        <w:widowControl w:val="0"/>
        <w:spacing w:line="440" w:lineRule="exact"/>
        <w:ind w:firstLine="0"/>
        <w:jc w:val="both"/>
        <w:rPr>
          <w:rFonts w:ascii="宋体" w:hAnsi="宋体" w:cs="宋体"/>
          <w:color w:val="auto"/>
          <w:szCs w:val="24"/>
          <w:highlight w:val="none"/>
          <w:lang w:eastAsia="zh-CN"/>
        </w:rPr>
      </w:pPr>
    </w:p>
    <w:p w14:paraId="3C5DF537">
      <w:pPr>
        <w:keepNext/>
        <w:keepLines/>
        <w:widowControl w:val="0"/>
        <w:spacing w:line="240" w:lineRule="auto"/>
        <w:ind w:firstLine="0"/>
        <w:jc w:val="both"/>
        <w:rPr>
          <w:rFonts w:ascii="宋体" w:hAnsi="宋体"/>
          <w:b/>
          <w:bCs/>
          <w:color w:val="auto"/>
          <w:sz w:val="30"/>
          <w:szCs w:val="30"/>
          <w:highlight w:val="none"/>
          <w:lang w:eastAsia="zh-CN"/>
        </w:rPr>
      </w:pPr>
    </w:p>
    <w:p w14:paraId="6051CBB6">
      <w:pPr>
        <w:keepNext/>
        <w:keepLines/>
        <w:widowControl w:val="0"/>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1316C314">
      <w:pPr>
        <w:keepNext/>
        <w:keepLines/>
        <w:widowControl w:val="0"/>
        <w:spacing w:before="240"/>
        <w:ind w:firstLine="0"/>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420CD1CA">
      <w:pPr>
        <w:keepNext/>
        <w:keepLines/>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52FB2FAF">
      <w:pPr>
        <w:keepNext/>
        <w:keepLines/>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p>
    <w:p w14:paraId="07ADECED">
      <w:pPr>
        <w:keepNext/>
        <w:keepLines/>
        <w:widowControl w:val="0"/>
        <w:ind w:firstLine="0"/>
        <w:jc w:val="center"/>
        <w:rPr>
          <w:rFonts w:ascii="宋体" w:hAnsi="宋体" w:cs="宋体"/>
          <w:color w:val="auto"/>
          <w:szCs w:val="24"/>
          <w:highlight w:val="none"/>
          <w:lang w:eastAsia="zh-CN"/>
        </w:rPr>
      </w:pPr>
    </w:p>
    <w:p w14:paraId="0DC29071">
      <w:pPr>
        <w:keepNext/>
        <w:keepLines/>
        <w:widowControl w:val="0"/>
        <w:ind w:firstLine="0"/>
        <w:jc w:val="both"/>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江苏通汇工程管理咨询有限公司：  </w:t>
      </w:r>
    </w:p>
    <w:p w14:paraId="41982916">
      <w:pPr>
        <w:keepNext/>
        <w:keepLines/>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系《中华人民共和国刑法》企业。</w:t>
      </w:r>
    </w:p>
    <w:p w14:paraId="494581BC">
      <w:pPr>
        <w:keepNext/>
        <w:keepLines/>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781995AB">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181DD16B">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519B39CC">
      <w:pPr>
        <w:keepNext/>
        <w:keepLines/>
        <w:widowControl w:val="0"/>
        <w:ind w:firstLine="480"/>
        <w:jc w:val="both"/>
        <w:rPr>
          <w:rFonts w:ascii="宋体" w:hAnsi="宋体" w:cs="宋体"/>
          <w:color w:val="auto"/>
          <w:szCs w:val="24"/>
          <w:highlight w:val="none"/>
          <w:lang w:eastAsia="zh-CN"/>
        </w:rPr>
      </w:pPr>
    </w:p>
    <w:p w14:paraId="7A425178">
      <w:pPr>
        <w:keepNext/>
        <w:keepLines/>
        <w:widowControl w:val="0"/>
        <w:ind w:firstLine="480"/>
        <w:jc w:val="both"/>
        <w:rPr>
          <w:rFonts w:ascii="宋体" w:hAnsi="宋体" w:cs="宋体"/>
          <w:color w:val="auto"/>
          <w:szCs w:val="24"/>
          <w:highlight w:val="none"/>
          <w:lang w:eastAsia="zh-CN"/>
        </w:rPr>
      </w:pPr>
    </w:p>
    <w:p w14:paraId="2696D8CD">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09C3FA40">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34BA7B63">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3BB137BC">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22676855">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供应商名称（盖章）：</w:t>
      </w:r>
    </w:p>
    <w:p w14:paraId="2E2FF477">
      <w:pPr>
        <w:keepNext/>
        <w:keepLines/>
        <w:widowControl w:val="0"/>
        <w:ind w:firstLine="43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3859DCB2">
      <w:pPr>
        <w:keepNext/>
        <w:keepLines/>
        <w:widowControl w:val="0"/>
        <w:ind w:firstLine="50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549694AD">
      <w:pPr>
        <w:keepNext/>
        <w:keepLines/>
        <w:widowControl w:val="0"/>
        <w:ind w:firstLine="5040"/>
        <w:jc w:val="both"/>
        <w:rPr>
          <w:rFonts w:ascii="宋体" w:hAnsi="宋体" w:cs="宋体"/>
          <w:color w:val="auto"/>
          <w:szCs w:val="24"/>
          <w:highlight w:val="none"/>
          <w:lang w:eastAsia="zh-CN"/>
        </w:rPr>
      </w:pPr>
    </w:p>
    <w:p w14:paraId="0D14A7F7">
      <w:pPr>
        <w:keepNext/>
        <w:keepLines/>
        <w:widowControl w:val="0"/>
        <w:ind w:firstLine="5040"/>
        <w:jc w:val="both"/>
        <w:rPr>
          <w:rFonts w:ascii="宋体" w:hAnsi="宋体" w:cs="宋体"/>
          <w:color w:val="auto"/>
          <w:szCs w:val="24"/>
          <w:highlight w:val="none"/>
          <w:lang w:eastAsia="zh-CN"/>
        </w:rPr>
      </w:pPr>
    </w:p>
    <w:p w14:paraId="692A5AEE">
      <w:pPr>
        <w:keepNext/>
        <w:keepLines/>
        <w:widowControl w:val="0"/>
        <w:ind w:firstLine="5040"/>
        <w:jc w:val="both"/>
        <w:rPr>
          <w:rFonts w:ascii="宋体" w:hAnsi="宋体" w:cs="宋体"/>
          <w:color w:val="auto"/>
          <w:szCs w:val="24"/>
          <w:highlight w:val="none"/>
          <w:lang w:eastAsia="zh-CN"/>
        </w:rPr>
      </w:pPr>
    </w:p>
    <w:p w14:paraId="1F28E132">
      <w:pPr>
        <w:keepNext/>
        <w:keepLines/>
        <w:widowControl w:val="0"/>
        <w:ind w:firstLine="5040"/>
        <w:jc w:val="both"/>
        <w:rPr>
          <w:rFonts w:ascii="宋体" w:hAnsi="宋体" w:cs="宋体"/>
          <w:color w:val="auto"/>
          <w:szCs w:val="24"/>
          <w:highlight w:val="none"/>
          <w:lang w:eastAsia="zh-CN"/>
        </w:rPr>
      </w:pPr>
    </w:p>
    <w:p w14:paraId="3F249DC0">
      <w:pPr>
        <w:keepNext/>
        <w:keepLines/>
        <w:widowControl w:val="0"/>
        <w:ind w:firstLine="5040"/>
        <w:jc w:val="both"/>
        <w:rPr>
          <w:rFonts w:ascii="宋体" w:hAnsi="宋体" w:cs="宋体"/>
          <w:color w:val="auto"/>
          <w:szCs w:val="24"/>
          <w:highlight w:val="none"/>
          <w:lang w:eastAsia="zh-CN"/>
        </w:rPr>
      </w:pPr>
    </w:p>
    <w:p w14:paraId="6737CCB5">
      <w:pPr>
        <w:keepNext/>
        <w:keepLines/>
        <w:widowControl w:val="0"/>
        <w:spacing w:line="240" w:lineRule="auto"/>
        <w:ind w:firstLine="0"/>
        <w:jc w:val="both"/>
        <w:rPr>
          <w:rFonts w:ascii="宋体" w:hAnsi="宋体"/>
          <w:b/>
          <w:bCs/>
          <w:color w:val="auto"/>
          <w:sz w:val="30"/>
          <w:szCs w:val="30"/>
          <w:highlight w:val="none"/>
          <w:lang w:eastAsia="zh-CN"/>
        </w:rPr>
      </w:pPr>
    </w:p>
    <w:p w14:paraId="1A078851">
      <w:pPr>
        <w:keepNext/>
        <w:keepLines/>
        <w:widowControl w:val="0"/>
        <w:spacing w:line="240" w:lineRule="auto"/>
        <w:ind w:firstLine="0"/>
        <w:jc w:val="both"/>
        <w:rPr>
          <w:rFonts w:ascii="宋体" w:hAnsi="宋体"/>
          <w:b/>
          <w:bCs/>
          <w:color w:val="auto"/>
          <w:sz w:val="30"/>
          <w:szCs w:val="30"/>
          <w:highlight w:val="none"/>
          <w:lang w:eastAsia="zh-CN"/>
        </w:rPr>
      </w:pPr>
    </w:p>
    <w:p w14:paraId="2833B516">
      <w:pPr>
        <w:keepNext/>
        <w:keepLines/>
        <w:spacing w:line="240" w:lineRule="auto"/>
        <w:ind w:firstLine="0"/>
        <w:rPr>
          <w:rFonts w:ascii="黑体" w:hAnsi="宋体" w:eastAsia="黑体" w:cs="Times New Roman"/>
          <w:bCs/>
          <w:color w:val="auto"/>
          <w:szCs w:val="24"/>
          <w:highlight w:val="none"/>
          <w:lang w:eastAsia="zh-CN"/>
        </w:rPr>
      </w:pPr>
      <w:r>
        <w:rPr>
          <w:rFonts w:ascii="宋体" w:hAnsi="宋体"/>
          <w:b/>
          <w:bCs/>
          <w:color w:val="auto"/>
          <w:sz w:val="30"/>
          <w:szCs w:val="30"/>
          <w:highlight w:val="none"/>
          <w:lang w:eastAsia="zh-CN"/>
        </w:rPr>
        <w:br w:type="page" w:clear="all"/>
      </w:r>
      <w:r>
        <w:rPr>
          <w:rFonts w:hint="eastAsia" w:ascii="黑体" w:hAnsi="宋体" w:eastAsia="黑体" w:cs="Times New Roman"/>
          <w:bCs/>
          <w:color w:val="auto"/>
          <w:szCs w:val="24"/>
          <w:highlight w:val="none"/>
          <w:lang w:eastAsia="zh-CN"/>
        </w:rPr>
        <w:t>供应商法定代表人身份证扫描件：</w:t>
      </w:r>
    </w:p>
    <w:p w14:paraId="0D37F523">
      <w:pPr>
        <w:keepNext/>
        <w:keepLines/>
        <w:widowControl w:val="0"/>
        <w:spacing w:line="240" w:lineRule="auto"/>
        <w:ind w:firstLine="0"/>
        <w:jc w:val="both"/>
        <w:rPr>
          <w:rFonts w:ascii="宋体" w:hAnsi="宋体" w:cs="Times New Roman"/>
          <w:bCs/>
          <w:color w:val="auto"/>
          <w:szCs w:val="24"/>
          <w:highlight w:val="none"/>
          <w:lang w:eastAsia="zh-CN"/>
        </w:rPr>
      </w:pPr>
    </w:p>
    <w:p w14:paraId="0E2A60D1">
      <w:pPr>
        <w:keepNext/>
        <w:keepLines/>
        <w:widowControl w:val="0"/>
        <w:spacing w:line="240" w:lineRule="auto"/>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4ECCB39A">
                            <w:pPr>
                              <w:ind w:firstLine="640"/>
                              <w:jc w:val="center"/>
                              <w:rPr>
                                <w:rFonts w:ascii="黑体" w:eastAsia="黑体"/>
                                <w:sz w:val="32"/>
                                <w:szCs w:val="32"/>
                              </w:rPr>
                            </w:pPr>
                          </w:p>
                          <w:p w14:paraId="43A09478">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46DB2DF">
                            <w:pPr>
                              <w:ind w:firstLine="640"/>
                              <w:jc w:val="center"/>
                              <w:rPr>
                                <w:rFonts w:ascii="黑体" w:eastAsia="黑体"/>
                                <w:sz w:val="32"/>
                                <w:szCs w:val="32"/>
                              </w:rPr>
                            </w:pPr>
                            <w:r>
                              <w:rPr>
                                <w:rFonts w:hint="eastAsia" w:ascii="黑体" w:eastAsia="黑体"/>
                                <w:sz w:val="32"/>
                                <w:szCs w:val="32"/>
                              </w:rPr>
                              <w:t>（正面）</w:t>
                            </w:r>
                          </w:p>
                          <w:p w14:paraId="7B41DF6B">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CaWeGjcAQAAvgMAAA4A&#10;AAAAAAAAAQAgAAAAJQEAAGRycy9lMm9Eb2MueG1sUEsFBgAAAAAGAAYAWQEAAHMFAAAAAA==&#10;">
                <v:fill on="t" focussize="0,0"/>
                <v:stroke color="#000000" joinstyle="round"/>
                <v:imagedata o:title=""/>
                <o:lock v:ext="edit" aspectratio="f"/>
                <v:textbox>
                  <w:txbxContent>
                    <w:p w14:paraId="4ECCB39A">
                      <w:pPr>
                        <w:ind w:firstLine="640"/>
                        <w:jc w:val="center"/>
                        <w:rPr>
                          <w:rFonts w:ascii="黑体" w:eastAsia="黑体"/>
                          <w:sz w:val="32"/>
                          <w:szCs w:val="32"/>
                        </w:rPr>
                      </w:pPr>
                    </w:p>
                    <w:p w14:paraId="43A09478">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46DB2DF">
                      <w:pPr>
                        <w:ind w:firstLine="640"/>
                        <w:jc w:val="center"/>
                        <w:rPr>
                          <w:rFonts w:ascii="黑体" w:eastAsia="黑体"/>
                          <w:sz w:val="32"/>
                          <w:szCs w:val="32"/>
                        </w:rPr>
                      </w:pPr>
                      <w:r>
                        <w:rPr>
                          <w:rFonts w:hint="eastAsia" w:ascii="黑体" w:eastAsia="黑体"/>
                          <w:sz w:val="32"/>
                          <w:szCs w:val="32"/>
                        </w:rPr>
                        <w:t>（正面）</w:t>
                      </w:r>
                    </w:p>
                    <w:p w14:paraId="7B41DF6B">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1D7D8CFD">
                            <w:pPr>
                              <w:ind w:firstLine="640"/>
                              <w:jc w:val="center"/>
                              <w:rPr>
                                <w:rFonts w:ascii="黑体" w:eastAsia="黑体"/>
                                <w:sz w:val="32"/>
                                <w:szCs w:val="32"/>
                              </w:rPr>
                            </w:pPr>
                          </w:p>
                          <w:p w14:paraId="03D5284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4BCFCCC">
                            <w:pPr>
                              <w:ind w:firstLine="640"/>
                              <w:jc w:val="center"/>
                              <w:rPr>
                                <w:rFonts w:ascii="黑体" w:eastAsia="黑体"/>
                                <w:sz w:val="32"/>
                                <w:szCs w:val="32"/>
                              </w:rPr>
                            </w:pPr>
                            <w:r>
                              <w:rPr>
                                <w:rFonts w:hint="eastAsia" w:ascii="黑体" w:eastAsia="黑体"/>
                                <w:sz w:val="32"/>
                                <w:szCs w:val="32"/>
                              </w:rPr>
                              <w:t>（反面）</w:t>
                            </w:r>
                          </w:p>
                          <w:p w14:paraId="626C7622">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CVeM1gAAAAUBAAAPAAAAAAAA&#10;AAEAIAAAACIAAABkcnMvZG93bnJldi54bWxQSwECFAAUAAAACACHTuJACrrrENsBAAC+AwAADgAA&#10;AAAAAAABACAAAAAlAQAAZHJzL2Uyb0RvYy54bWxQSwUGAAAAAAYABgBZAQAAcgUAAAAA&#10;">
                <v:fill on="t" focussize="0,0"/>
                <v:stroke color="#000000" joinstyle="round"/>
                <v:imagedata o:title=""/>
                <o:lock v:ext="edit" aspectratio="f"/>
                <v:textbox>
                  <w:txbxContent>
                    <w:p w14:paraId="1D7D8CFD">
                      <w:pPr>
                        <w:ind w:firstLine="640"/>
                        <w:jc w:val="center"/>
                        <w:rPr>
                          <w:rFonts w:ascii="黑体" w:eastAsia="黑体"/>
                          <w:sz w:val="32"/>
                          <w:szCs w:val="32"/>
                        </w:rPr>
                      </w:pPr>
                    </w:p>
                    <w:p w14:paraId="03D5284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4BCFCCC">
                      <w:pPr>
                        <w:ind w:firstLine="640"/>
                        <w:jc w:val="center"/>
                        <w:rPr>
                          <w:rFonts w:ascii="黑体" w:eastAsia="黑体"/>
                          <w:sz w:val="32"/>
                          <w:szCs w:val="32"/>
                        </w:rPr>
                      </w:pPr>
                      <w:r>
                        <w:rPr>
                          <w:rFonts w:hint="eastAsia" w:ascii="黑体" w:eastAsia="黑体"/>
                          <w:sz w:val="32"/>
                          <w:szCs w:val="32"/>
                        </w:rPr>
                        <w:t>（反面）</w:t>
                      </w:r>
                    </w:p>
                    <w:p w14:paraId="626C7622">
                      <w:pPr>
                        <w:ind w:firstLine="480"/>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p>
    <w:p w14:paraId="63E3ECDF">
      <w:pPr>
        <w:keepNext/>
        <w:keepLines/>
        <w:widowControl w:val="0"/>
        <w:spacing w:line="240" w:lineRule="auto"/>
        <w:ind w:firstLine="0"/>
        <w:jc w:val="both"/>
        <w:rPr>
          <w:rFonts w:ascii="宋体" w:hAnsi="宋体" w:cs="Times New Roman"/>
          <w:bCs/>
          <w:color w:val="auto"/>
          <w:szCs w:val="24"/>
          <w:highlight w:val="none"/>
          <w:lang w:eastAsia="zh-CN"/>
        </w:rPr>
      </w:pPr>
    </w:p>
    <w:p w14:paraId="71F2EA74">
      <w:pPr>
        <w:keepNext/>
        <w:keepLines/>
        <w:widowControl w:val="0"/>
        <w:spacing w:line="240" w:lineRule="auto"/>
        <w:ind w:firstLine="0"/>
        <w:jc w:val="both"/>
        <w:rPr>
          <w:rFonts w:ascii="宋体" w:hAnsi="宋体" w:cs="Times New Roman"/>
          <w:bCs/>
          <w:color w:val="auto"/>
          <w:szCs w:val="24"/>
          <w:highlight w:val="none"/>
          <w:lang w:eastAsia="zh-CN"/>
        </w:rPr>
      </w:pPr>
    </w:p>
    <w:p w14:paraId="4C558F12">
      <w:pPr>
        <w:keepNext/>
        <w:keepLines/>
        <w:widowControl w:val="0"/>
        <w:spacing w:line="240" w:lineRule="auto"/>
        <w:ind w:firstLine="0"/>
        <w:jc w:val="both"/>
        <w:rPr>
          <w:rFonts w:ascii="宋体" w:hAnsi="宋体" w:cs="Times New Roman"/>
          <w:bCs/>
          <w:color w:val="auto"/>
          <w:szCs w:val="24"/>
          <w:highlight w:val="none"/>
          <w:lang w:eastAsia="zh-CN"/>
        </w:rPr>
      </w:pPr>
    </w:p>
    <w:p w14:paraId="6DE8AF65">
      <w:pPr>
        <w:keepNext/>
        <w:keepLines/>
        <w:widowControl w:val="0"/>
        <w:spacing w:line="240" w:lineRule="auto"/>
        <w:ind w:firstLine="0"/>
        <w:jc w:val="both"/>
        <w:outlineLvl w:val="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25053A3B">
      <w:pPr>
        <w:keepNext/>
        <w:keepLines/>
        <w:widowControl w:val="0"/>
        <w:spacing w:line="240" w:lineRule="auto"/>
        <w:ind w:firstLine="420"/>
        <w:jc w:val="both"/>
        <w:rPr>
          <w:rFonts w:ascii="Calibri" w:hAnsi="Calibri" w:cs="Times New Roman"/>
          <w:color w:val="auto"/>
          <w:sz w:val="21"/>
          <w:highlight w:val="none"/>
          <w:lang w:eastAsia="zh-CN"/>
        </w:rPr>
      </w:pPr>
    </w:p>
    <w:p w14:paraId="60EC3928">
      <w:pPr>
        <w:keepNext/>
        <w:keepLines/>
        <w:widowControl w:val="0"/>
        <w:spacing w:line="240" w:lineRule="auto"/>
        <w:ind w:firstLine="0"/>
        <w:jc w:val="both"/>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020B89E8">
                            <w:pPr>
                              <w:ind w:firstLine="640"/>
                              <w:jc w:val="center"/>
                              <w:rPr>
                                <w:rFonts w:ascii="黑体" w:eastAsia="黑体"/>
                                <w:sz w:val="32"/>
                                <w:szCs w:val="32"/>
                              </w:rPr>
                            </w:pPr>
                          </w:p>
                          <w:p w14:paraId="6B84D117">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BA3AE09">
                            <w:pPr>
                              <w:ind w:firstLine="640"/>
                              <w:jc w:val="center"/>
                              <w:rPr>
                                <w:rFonts w:ascii="黑体" w:eastAsia="黑体"/>
                                <w:sz w:val="32"/>
                                <w:szCs w:val="32"/>
                                <w:lang w:eastAsia="zh-CN"/>
                              </w:rPr>
                            </w:pPr>
                            <w:r>
                              <w:rPr>
                                <w:rFonts w:hint="eastAsia" w:ascii="黑体" w:eastAsia="黑体"/>
                                <w:sz w:val="32"/>
                                <w:szCs w:val="32"/>
                                <w:lang w:eastAsia="zh-CN"/>
                              </w:rPr>
                              <w:t>（正面）</w:t>
                            </w:r>
                          </w:p>
                          <w:p w14:paraId="10E54D9C">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Cd+rLJ3QEAAL4DAAAO&#10;AAAAAAAAAAEAIAAAACUBAABkcnMvZTJvRG9jLnhtbFBLBQYAAAAABgAGAFkBAAB0BQAAAAA=&#10;">
                <v:fill on="t" focussize="0,0"/>
                <v:stroke color="#000000" joinstyle="round"/>
                <v:imagedata o:title=""/>
                <o:lock v:ext="edit" aspectratio="f"/>
                <v:textbox>
                  <w:txbxContent>
                    <w:p w14:paraId="020B89E8">
                      <w:pPr>
                        <w:ind w:firstLine="640"/>
                        <w:jc w:val="center"/>
                        <w:rPr>
                          <w:rFonts w:ascii="黑体" w:eastAsia="黑体"/>
                          <w:sz w:val="32"/>
                          <w:szCs w:val="32"/>
                        </w:rPr>
                      </w:pPr>
                    </w:p>
                    <w:p w14:paraId="6B84D117">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BA3AE09">
                      <w:pPr>
                        <w:ind w:firstLine="640"/>
                        <w:jc w:val="center"/>
                        <w:rPr>
                          <w:rFonts w:ascii="黑体" w:eastAsia="黑体"/>
                          <w:sz w:val="32"/>
                          <w:szCs w:val="32"/>
                          <w:lang w:eastAsia="zh-CN"/>
                        </w:rPr>
                      </w:pPr>
                      <w:r>
                        <w:rPr>
                          <w:rFonts w:hint="eastAsia" w:ascii="黑体" w:eastAsia="黑体"/>
                          <w:sz w:val="32"/>
                          <w:szCs w:val="32"/>
                          <w:lang w:eastAsia="zh-CN"/>
                        </w:rPr>
                        <w:t>（正面）</w:t>
                      </w:r>
                    </w:p>
                    <w:p w14:paraId="10E54D9C">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4"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37A68D6E">
                            <w:pPr>
                              <w:ind w:firstLine="640"/>
                              <w:jc w:val="center"/>
                              <w:rPr>
                                <w:rFonts w:ascii="黑体" w:eastAsia="黑体"/>
                                <w:sz w:val="32"/>
                                <w:szCs w:val="32"/>
                              </w:rPr>
                            </w:pPr>
                          </w:p>
                          <w:p w14:paraId="63FF2B45">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C93719">
                            <w:pPr>
                              <w:ind w:firstLine="640"/>
                              <w:jc w:val="center"/>
                              <w:rPr>
                                <w:rFonts w:ascii="黑体" w:eastAsia="黑体"/>
                                <w:sz w:val="32"/>
                                <w:szCs w:val="32"/>
                                <w:lang w:eastAsia="zh-CN"/>
                              </w:rPr>
                            </w:pPr>
                            <w:r>
                              <w:rPr>
                                <w:rFonts w:hint="eastAsia" w:ascii="黑体" w:eastAsia="黑体"/>
                                <w:sz w:val="32"/>
                                <w:szCs w:val="32"/>
                                <w:lang w:eastAsia="zh-CN"/>
                              </w:rPr>
                              <w:t>（反面）</w:t>
                            </w:r>
                          </w:p>
                          <w:p w14:paraId="1608746C">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Ad5w9T3QEAAL4DAAAO&#10;AAAAAAAAAAEAIAAAACUBAABkcnMvZTJvRG9jLnhtbFBLBQYAAAAABgAGAFkBAAB0BQAAAAA=&#10;">
                <v:fill on="t" focussize="0,0"/>
                <v:stroke color="#000000" joinstyle="round"/>
                <v:imagedata o:title=""/>
                <o:lock v:ext="edit" aspectratio="f"/>
                <v:textbox>
                  <w:txbxContent>
                    <w:p w14:paraId="37A68D6E">
                      <w:pPr>
                        <w:ind w:firstLine="640"/>
                        <w:jc w:val="center"/>
                        <w:rPr>
                          <w:rFonts w:ascii="黑体" w:eastAsia="黑体"/>
                          <w:sz w:val="32"/>
                          <w:szCs w:val="32"/>
                        </w:rPr>
                      </w:pPr>
                    </w:p>
                    <w:p w14:paraId="63FF2B45">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C93719">
                      <w:pPr>
                        <w:ind w:firstLine="640"/>
                        <w:jc w:val="center"/>
                        <w:rPr>
                          <w:rFonts w:ascii="黑体" w:eastAsia="黑体"/>
                          <w:sz w:val="32"/>
                          <w:szCs w:val="32"/>
                          <w:lang w:eastAsia="zh-CN"/>
                        </w:rPr>
                      </w:pPr>
                      <w:r>
                        <w:rPr>
                          <w:rFonts w:hint="eastAsia" w:ascii="黑体" w:eastAsia="黑体"/>
                          <w:sz w:val="32"/>
                          <w:szCs w:val="32"/>
                          <w:lang w:eastAsia="zh-CN"/>
                        </w:rPr>
                        <w:t>（反面）</w:t>
                      </w:r>
                    </w:p>
                    <w:p w14:paraId="1608746C">
                      <w:pPr>
                        <w:ind w:firstLine="480"/>
                        <w:rPr>
                          <w:lang w:eastAsia="zh-CN"/>
                        </w:rPr>
                      </w:pPr>
                    </w:p>
                  </w:txbxContent>
                </v:textbox>
                <w10:wrap type="none"/>
                <w10:anchorlock/>
              </v:shape>
            </w:pict>
          </mc:Fallback>
        </mc:AlternateContent>
      </w:r>
    </w:p>
    <w:p w14:paraId="1377DFD2">
      <w:pPr>
        <w:keepNext/>
        <w:keepLines/>
        <w:widowControl w:val="0"/>
        <w:spacing w:line="240" w:lineRule="auto"/>
        <w:ind w:firstLine="0"/>
        <w:jc w:val="both"/>
        <w:rPr>
          <w:rFonts w:ascii="宋体" w:hAnsi="宋体"/>
          <w:b/>
          <w:bCs/>
          <w:color w:val="auto"/>
          <w:sz w:val="30"/>
          <w:szCs w:val="30"/>
          <w:highlight w:val="none"/>
          <w:lang w:eastAsia="zh-CN"/>
        </w:rPr>
      </w:pPr>
    </w:p>
    <w:p w14:paraId="68795728">
      <w:pPr>
        <w:keepNext/>
        <w:keepLines/>
        <w:spacing w:line="240" w:lineRule="auto"/>
        <w:ind w:firstLine="0"/>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p>
    <w:p w14:paraId="40B92545">
      <w:pPr>
        <w:keepNext/>
        <w:keepLines/>
        <w:spacing w:before="4"/>
        <w:ind w:firstLine="0"/>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542F8AF7">
      <w:pPr>
        <w:keepNext/>
        <w:keepLines/>
        <w:widowControl w:val="0"/>
        <w:spacing w:before="240" w:line="240" w:lineRule="auto"/>
        <w:ind w:firstLine="0"/>
        <w:jc w:val="both"/>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承诺书一（格式）</w:t>
      </w:r>
    </w:p>
    <w:p w14:paraId="3851B085">
      <w:pPr>
        <w:keepNext/>
        <w:keepLines/>
        <w:widowControl w:val="0"/>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74907A67">
      <w:pPr>
        <w:keepNext/>
        <w:keepLines/>
        <w:widowControl w:val="0"/>
        <w:ind w:firstLine="0"/>
        <w:jc w:val="both"/>
        <w:rPr>
          <w:rFonts w:ascii="宋体" w:hAnsi="宋体" w:cs="宋体"/>
          <w:color w:val="auto"/>
          <w:szCs w:val="24"/>
          <w:highlight w:val="none"/>
          <w:lang w:eastAsia="zh-CN"/>
        </w:rPr>
      </w:pPr>
    </w:p>
    <w:p w14:paraId="0AEF7635">
      <w:pPr>
        <w:keepNext/>
        <w:keepLines/>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 xml:space="preserve">    （采购人名称）           </w:t>
      </w:r>
    </w:p>
    <w:p w14:paraId="61C60591">
      <w:pPr>
        <w:keepNext/>
        <w:keepLines/>
        <w:widowControl w:val="0"/>
        <w:spacing w:before="24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08A19AE1">
      <w:pPr>
        <w:keepNext/>
        <w:keepLines/>
        <w:widowControl w:val="0"/>
        <w:spacing w:before="240"/>
        <w:ind w:firstLine="480"/>
        <w:jc w:val="both"/>
        <w:rPr>
          <w:rFonts w:ascii="宋体" w:hAnsi="宋体" w:cs="宋体"/>
          <w:color w:val="auto"/>
          <w:szCs w:val="24"/>
          <w:highlight w:val="none"/>
          <w:lang w:eastAsia="zh-CN"/>
        </w:rPr>
      </w:pPr>
    </w:p>
    <w:p w14:paraId="5ADAA586">
      <w:pPr>
        <w:keepNext/>
        <w:keepLines/>
        <w:widowControl w:val="0"/>
        <w:spacing w:before="240"/>
        <w:ind w:firstLine="480"/>
        <w:jc w:val="both"/>
        <w:rPr>
          <w:rFonts w:ascii="宋体" w:hAnsi="宋体" w:cs="宋体"/>
          <w:color w:val="auto"/>
          <w:szCs w:val="24"/>
          <w:highlight w:val="none"/>
          <w:lang w:eastAsia="zh-CN"/>
        </w:rPr>
      </w:pPr>
    </w:p>
    <w:p w14:paraId="1AD9FF5F">
      <w:pPr>
        <w:keepNext/>
        <w:keepLines/>
        <w:widowControl w:val="0"/>
        <w:spacing w:before="240"/>
        <w:ind w:firstLine="480"/>
        <w:jc w:val="both"/>
        <w:rPr>
          <w:rFonts w:ascii="宋体" w:hAnsi="宋体" w:cs="宋体"/>
          <w:color w:val="auto"/>
          <w:szCs w:val="24"/>
          <w:highlight w:val="none"/>
          <w:lang w:eastAsia="zh-CN"/>
        </w:rPr>
      </w:pPr>
    </w:p>
    <w:p w14:paraId="4ACF0A15">
      <w:pPr>
        <w:keepNext/>
        <w:keepLines/>
        <w:widowControl w:val="0"/>
        <w:spacing w:before="240"/>
        <w:ind w:right="480" w:firstLine="49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5E4D2EC2">
      <w:pPr>
        <w:keepNext/>
        <w:keepLines/>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4D98AB97">
      <w:pPr>
        <w:keepNext/>
        <w:keepLines/>
        <w:widowControl w:val="0"/>
        <w:spacing w:before="240"/>
        <w:ind w:right="480" w:firstLine="576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3CB5A5E2">
      <w:pPr>
        <w:keepNext/>
        <w:keepLines/>
        <w:widowControl w:val="0"/>
        <w:spacing w:before="240"/>
        <w:ind w:firstLine="480"/>
        <w:jc w:val="right"/>
        <w:rPr>
          <w:rFonts w:ascii="宋体" w:hAnsi="宋体" w:cs="宋体"/>
          <w:color w:val="auto"/>
          <w:szCs w:val="24"/>
          <w:highlight w:val="none"/>
          <w:lang w:eastAsia="zh-CN"/>
        </w:rPr>
      </w:pPr>
    </w:p>
    <w:p w14:paraId="1F3429E4">
      <w:pPr>
        <w:keepNext/>
        <w:keepLines/>
        <w:widowControl w:val="0"/>
        <w:spacing w:before="240"/>
        <w:ind w:firstLine="480"/>
        <w:jc w:val="right"/>
        <w:rPr>
          <w:rFonts w:ascii="宋体" w:hAnsi="宋体" w:cs="宋体"/>
          <w:color w:val="auto"/>
          <w:szCs w:val="24"/>
          <w:highlight w:val="none"/>
          <w:lang w:eastAsia="zh-CN"/>
        </w:rPr>
      </w:pPr>
    </w:p>
    <w:p w14:paraId="6BEB9D0D">
      <w:pPr>
        <w:keepNext/>
        <w:keepLines/>
        <w:widowControl w:val="0"/>
        <w:ind w:firstLine="0"/>
        <w:jc w:val="both"/>
        <w:rPr>
          <w:rFonts w:ascii="宋体" w:hAnsi="宋体" w:cs="宋体"/>
          <w:b/>
          <w:bCs/>
          <w:color w:val="auto"/>
          <w:szCs w:val="24"/>
          <w:highlight w:val="none"/>
          <w:lang w:eastAsia="zh-CN"/>
        </w:rPr>
      </w:pPr>
    </w:p>
    <w:p w14:paraId="47285387">
      <w:pPr>
        <w:keepNext/>
        <w:keepLines/>
        <w:widowControl w:val="0"/>
        <w:ind w:firstLine="0"/>
        <w:jc w:val="both"/>
        <w:rPr>
          <w:rFonts w:ascii="宋体" w:hAnsi="宋体" w:cs="宋体"/>
          <w:b/>
          <w:bCs/>
          <w:color w:val="auto"/>
          <w:szCs w:val="24"/>
          <w:highlight w:val="none"/>
          <w:lang w:eastAsia="zh-CN"/>
        </w:rPr>
      </w:pPr>
    </w:p>
    <w:p w14:paraId="7548C54A">
      <w:pPr>
        <w:keepNext/>
        <w:keepLines/>
        <w:spacing w:line="240" w:lineRule="auto"/>
        <w:ind w:firstLine="0"/>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p>
    <w:p w14:paraId="748820E1">
      <w:pPr>
        <w:keepNext/>
        <w:keepLines/>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承诺书二（格式）</w:t>
      </w:r>
    </w:p>
    <w:p w14:paraId="208BA32B">
      <w:pPr>
        <w:keepNext/>
        <w:keepLines/>
        <w:widowControl w:val="0"/>
        <w:spacing w:line="520" w:lineRule="exact"/>
        <w:ind w:firstLine="441"/>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安全服务承诺责任书</w:t>
      </w:r>
    </w:p>
    <w:p w14:paraId="4834270A">
      <w:pPr>
        <w:keepNext/>
        <w:keepLines/>
        <w:widowControl w:val="0"/>
        <w:spacing w:line="520" w:lineRule="exact"/>
        <w:ind w:firstLine="439"/>
        <w:jc w:val="both"/>
        <w:rPr>
          <w:rFonts w:ascii="宋体" w:hAnsi="宋体"/>
          <w:color w:val="auto"/>
          <w:highlight w:val="none"/>
          <w:lang w:eastAsia="zh-CN"/>
        </w:rPr>
      </w:pPr>
      <w:r>
        <w:rPr>
          <w:rFonts w:hint="eastAsia" w:ascii="宋体" w:hAnsi="宋体"/>
          <w:color w:val="auto"/>
          <w:highlight w:val="none"/>
          <w:u w:val="single"/>
          <w:lang w:eastAsia="zh-CN"/>
        </w:rPr>
        <w:t>（投标供应商名称）</w:t>
      </w:r>
      <w:r>
        <w:rPr>
          <w:rFonts w:hint="eastAsia" w:ascii="宋体" w:hAnsi="宋体"/>
          <w:color w:val="auto"/>
          <w:highlight w:val="none"/>
          <w:lang w:eastAsia="zh-CN"/>
        </w:rPr>
        <w:t>在此承诺：</w:t>
      </w:r>
    </w:p>
    <w:p w14:paraId="15A594C9">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olor w:val="auto"/>
          <w:highlight w:val="none"/>
          <w:lang w:eastAsia="zh-CN"/>
        </w:rPr>
        <w:t>如我单位中标，我方将认真履行本次采购项目的所有承诺，我方愿承担所聘全部工作人员的人身安全及服务设备的财产安全的全部责任，一旦发生安全问题，均由我方全权负责。</w:t>
      </w:r>
    </w:p>
    <w:p w14:paraId="7239DD58">
      <w:pPr>
        <w:keepNext/>
        <w:keepLines/>
        <w:widowControl w:val="0"/>
        <w:spacing w:line="520" w:lineRule="exact"/>
        <w:ind w:firstLine="480"/>
        <w:jc w:val="both"/>
        <w:rPr>
          <w:rFonts w:ascii="宋体" w:hAnsi="宋体" w:cs="宋体"/>
          <w:color w:val="auto"/>
          <w:szCs w:val="24"/>
          <w:highlight w:val="none"/>
          <w:lang w:eastAsia="zh-CN"/>
        </w:rPr>
      </w:pPr>
    </w:p>
    <w:p w14:paraId="0D15D288">
      <w:pPr>
        <w:keepNext/>
        <w:keepLines/>
        <w:widowControl w:val="0"/>
        <w:spacing w:line="520" w:lineRule="exact"/>
        <w:ind w:firstLine="0"/>
        <w:jc w:val="both"/>
        <w:rPr>
          <w:rFonts w:ascii="宋体" w:hAnsi="宋体" w:cs="宋体"/>
          <w:color w:val="auto"/>
          <w:szCs w:val="24"/>
          <w:highlight w:val="none"/>
          <w:lang w:eastAsia="zh-CN"/>
        </w:rPr>
      </w:pPr>
    </w:p>
    <w:p w14:paraId="7C00C690">
      <w:pPr>
        <w:keepNext/>
        <w:keepLines/>
        <w:widowControl w:val="0"/>
        <w:spacing w:before="240"/>
        <w:ind w:left="4800" w:right="480" w:firstLine="1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供应商名称：（盖章）          </w:t>
      </w:r>
    </w:p>
    <w:p w14:paraId="32B45B8D">
      <w:pPr>
        <w:keepNext/>
        <w:keepLines/>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法定代表人或其授权代理人：（签字或盖章） </w:t>
      </w:r>
    </w:p>
    <w:p w14:paraId="6B93FBA0">
      <w:pPr>
        <w:keepNext/>
        <w:keepLines/>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   年    月     日</w:t>
      </w:r>
    </w:p>
    <w:p w14:paraId="426160EE">
      <w:pPr>
        <w:keepNext/>
        <w:keepLines/>
        <w:widowControl w:val="0"/>
        <w:spacing w:line="240" w:lineRule="auto"/>
        <w:ind w:firstLine="0"/>
        <w:jc w:val="both"/>
        <w:rPr>
          <w:rFonts w:ascii="等线" w:hAnsi="等线" w:eastAsia="等线"/>
          <w:color w:val="auto"/>
          <w:sz w:val="21"/>
          <w:highlight w:val="none"/>
          <w:lang w:eastAsia="zh-CN"/>
        </w:rPr>
      </w:pPr>
    </w:p>
    <w:p w14:paraId="68E0B11A">
      <w:pPr>
        <w:keepNext/>
        <w:keepLines/>
        <w:spacing w:line="240" w:lineRule="auto"/>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62FF7BA8">
      <w:pPr>
        <w:keepNext/>
        <w:keepLines/>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承诺书三（格式）</w:t>
      </w:r>
    </w:p>
    <w:p w14:paraId="7F3C23AE">
      <w:pPr>
        <w:keepNext/>
        <w:keepLines/>
        <w:widowControl w:val="0"/>
        <w:spacing w:line="240" w:lineRule="auto"/>
        <w:ind w:firstLine="0"/>
        <w:jc w:val="center"/>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廉洁承诺书</w:t>
      </w:r>
    </w:p>
    <w:p w14:paraId="4C098DAC">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14:paraId="44D9D49E">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77124233">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15FB3063">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0B28FF9E">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5BDCF5FF">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6FAD6DE">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6、不向涉及招标的单位及个人购置或提供通讯工具、交通工具和高档办公用品等。</w:t>
      </w:r>
    </w:p>
    <w:p w14:paraId="36348C3E">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24B58352">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38180178">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7561425C">
      <w:pPr>
        <w:keepNext/>
        <w:keepLines/>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我们若违反上述承诺，愿接受取消投标资格及其他任何形式的处理。</w:t>
      </w:r>
    </w:p>
    <w:p w14:paraId="4FEF44EA">
      <w:pPr>
        <w:keepNext/>
        <w:keepLines/>
        <w:widowControl w:val="0"/>
        <w:spacing w:line="520" w:lineRule="exact"/>
        <w:ind w:firstLine="480"/>
        <w:jc w:val="both"/>
        <w:rPr>
          <w:rFonts w:ascii="宋体" w:hAnsi="宋体" w:cs="宋体"/>
          <w:color w:val="auto"/>
          <w:szCs w:val="24"/>
          <w:highlight w:val="none"/>
          <w:lang w:eastAsia="zh-CN"/>
        </w:rPr>
      </w:pPr>
    </w:p>
    <w:p w14:paraId="50F4D153">
      <w:pPr>
        <w:keepNext/>
        <w:keepLines/>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供应商名称：（公章）         </w:t>
      </w:r>
    </w:p>
    <w:p w14:paraId="6F25F3CC">
      <w:pPr>
        <w:keepNext/>
        <w:keepLines/>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3AE4175D">
      <w:pPr>
        <w:keepNext/>
        <w:keepLines/>
        <w:widowControl w:val="0"/>
        <w:spacing w:line="520" w:lineRule="exact"/>
        <w:ind w:right="720"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287B5556">
      <w:pPr>
        <w:keepNext/>
        <w:keepLines/>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4410361D">
      <w:pPr>
        <w:keepNext/>
        <w:keepLines/>
        <w:widowControl w:val="0"/>
        <w:spacing w:line="240" w:lineRule="auto"/>
        <w:ind w:firstLine="0"/>
        <w:jc w:val="both"/>
        <w:rPr>
          <w:rFonts w:ascii="宋体" w:hAnsi="宋体"/>
          <w:b/>
          <w:bCs/>
          <w:color w:val="auto"/>
          <w:sz w:val="30"/>
          <w:szCs w:val="30"/>
          <w:highlight w:val="none"/>
          <w:lang w:eastAsia="zh-CN"/>
        </w:rPr>
      </w:pPr>
    </w:p>
    <w:p w14:paraId="79490360">
      <w:pPr>
        <w:keepNext/>
        <w:keepLines/>
        <w:widowControl w:val="0"/>
        <w:spacing w:line="240" w:lineRule="auto"/>
        <w:ind w:firstLine="0"/>
        <w:jc w:val="both"/>
        <w:rPr>
          <w:rFonts w:ascii="宋体" w:hAnsi="宋体"/>
          <w:b/>
          <w:bCs/>
          <w:color w:val="auto"/>
          <w:sz w:val="30"/>
          <w:szCs w:val="30"/>
          <w:highlight w:val="none"/>
          <w:lang w:eastAsia="zh-CN"/>
        </w:rPr>
      </w:pPr>
    </w:p>
    <w:p w14:paraId="496E49B6">
      <w:pPr>
        <w:keepNext/>
        <w:keepLines/>
        <w:widowControl w:val="0"/>
        <w:spacing w:line="240" w:lineRule="auto"/>
        <w:ind w:firstLine="0"/>
        <w:jc w:val="both"/>
        <w:rPr>
          <w:rFonts w:ascii="宋体" w:hAnsi="宋体"/>
          <w:b/>
          <w:bCs/>
          <w:color w:val="auto"/>
          <w:sz w:val="30"/>
          <w:szCs w:val="30"/>
          <w:highlight w:val="none"/>
          <w:lang w:eastAsia="zh-CN"/>
        </w:rPr>
      </w:pPr>
    </w:p>
    <w:p w14:paraId="3501C827">
      <w:pPr>
        <w:keepNext/>
        <w:keepLines/>
        <w:widowControl w:val="0"/>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73BB0FB1">
      <w:pPr>
        <w:keepNext/>
        <w:keepLines/>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开标一览表</w:t>
      </w:r>
    </w:p>
    <w:p w14:paraId="154EA8F6">
      <w:pPr>
        <w:keepNext/>
        <w:keepLines/>
        <w:widowControl w:val="0"/>
        <w:spacing w:line="240" w:lineRule="auto"/>
        <w:ind w:firstLine="0"/>
        <w:jc w:val="both"/>
        <w:rPr>
          <w:rFonts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38"/>
        <w:tblW w:w="9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3"/>
        <w:gridCol w:w="5592"/>
      </w:tblGrid>
      <w:tr w14:paraId="2F11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6" w:hRule="atLeast"/>
        </w:trPr>
        <w:tc>
          <w:tcPr>
            <w:tcW w:w="4393" w:type="dxa"/>
            <w:tcBorders>
              <w:top w:val="single" w:color="auto" w:sz="4" w:space="0"/>
              <w:left w:val="single" w:color="auto" w:sz="4" w:space="0"/>
              <w:bottom w:val="single" w:color="auto" w:sz="4" w:space="0"/>
              <w:right w:val="single" w:color="auto" w:sz="4" w:space="0"/>
            </w:tcBorders>
            <w:noWrap w:val="0"/>
            <w:vAlign w:val="center"/>
          </w:tcPr>
          <w:p w14:paraId="0F1F7FF6">
            <w:pPr>
              <w:keepNext/>
              <w:keepLines/>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w:t>
            </w:r>
          </w:p>
        </w:tc>
        <w:tc>
          <w:tcPr>
            <w:tcW w:w="5592" w:type="dxa"/>
            <w:tcBorders>
              <w:top w:val="single" w:color="auto" w:sz="4" w:space="0"/>
              <w:left w:val="single" w:color="auto" w:sz="4" w:space="0"/>
              <w:bottom w:val="single" w:color="auto" w:sz="4" w:space="0"/>
              <w:right w:val="single" w:color="auto" w:sz="4" w:space="0"/>
            </w:tcBorders>
            <w:noWrap w:val="0"/>
            <w:vAlign w:val="center"/>
          </w:tcPr>
          <w:p w14:paraId="5F930FDE">
            <w:pPr>
              <w:keepNext/>
              <w:keepLines/>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无锡市天一实验学校安全（保安）服务采购项目</w:t>
            </w:r>
          </w:p>
        </w:tc>
      </w:tr>
      <w:tr w14:paraId="2BFB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6" w:hRule="atLeast"/>
        </w:trPr>
        <w:tc>
          <w:tcPr>
            <w:tcW w:w="4393" w:type="dxa"/>
            <w:tcBorders>
              <w:top w:val="single" w:color="auto" w:sz="4" w:space="0"/>
              <w:left w:val="single" w:color="auto" w:sz="4" w:space="0"/>
              <w:bottom w:val="single" w:color="auto" w:sz="4" w:space="0"/>
              <w:right w:val="single" w:color="auto" w:sz="4" w:space="0"/>
            </w:tcBorders>
            <w:noWrap w:val="0"/>
            <w:vAlign w:val="center"/>
          </w:tcPr>
          <w:p w14:paraId="68DA430C">
            <w:pPr>
              <w:keepNext/>
              <w:keepLines/>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投标报价（人民币元）</w:t>
            </w:r>
          </w:p>
        </w:tc>
        <w:tc>
          <w:tcPr>
            <w:tcW w:w="5592" w:type="dxa"/>
            <w:tcBorders>
              <w:top w:val="single" w:color="auto" w:sz="4" w:space="0"/>
              <w:left w:val="single" w:color="auto" w:sz="4" w:space="0"/>
              <w:bottom w:val="single" w:color="auto" w:sz="4" w:space="0"/>
              <w:right w:val="single" w:color="auto" w:sz="4" w:space="0"/>
            </w:tcBorders>
            <w:noWrap w:val="0"/>
            <w:vAlign w:val="center"/>
          </w:tcPr>
          <w:p w14:paraId="1361E557">
            <w:pPr>
              <w:keepNext/>
              <w:keepLines/>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大写：</w:t>
            </w:r>
          </w:p>
          <w:p w14:paraId="22CF694E">
            <w:pPr>
              <w:keepNext/>
              <w:keepLines/>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p>
        </w:tc>
      </w:tr>
      <w:tr w14:paraId="1A0F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4" w:hRule="atLeast"/>
        </w:trPr>
        <w:tc>
          <w:tcPr>
            <w:tcW w:w="4393" w:type="dxa"/>
            <w:tcBorders>
              <w:top w:val="single" w:color="auto" w:sz="4" w:space="0"/>
              <w:left w:val="single" w:color="auto" w:sz="4" w:space="0"/>
              <w:bottom w:val="single" w:color="auto" w:sz="4" w:space="0"/>
              <w:right w:val="single" w:color="auto" w:sz="4" w:space="0"/>
            </w:tcBorders>
            <w:noWrap w:val="0"/>
            <w:vAlign w:val="center"/>
          </w:tcPr>
          <w:p w14:paraId="29909C1E">
            <w:pPr>
              <w:keepNext/>
              <w:keepLines/>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服务期</w:t>
            </w:r>
          </w:p>
        </w:tc>
        <w:tc>
          <w:tcPr>
            <w:tcW w:w="5592" w:type="dxa"/>
            <w:tcBorders>
              <w:top w:val="single" w:color="auto" w:sz="4" w:space="0"/>
              <w:left w:val="single" w:color="auto" w:sz="4" w:space="0"/>
              <w:bottom w:val="single" w:color="auto" w:sz="4" w:space="0"/>
              <w:right w:val="single" w:color="auto" w:sz="4" w:space="0"/>
            </w:tcBorders>
            <w:noWrap w:val="0"/>
            <w:vAlign w:val="center"/>
          </w:tcPr>
          <w:p w14:paraId="5A27E16A">
            <w:pPr>
              <w:keepNext/>
              <w:keepLines/>
              <w:widowControl w:val="0"/>
              <w:spacing w:line="300" w:lineRule="auto"/>
              <w:ind w:firstLine="0"/>
              <w:jc w:val="both"/>
              <w:rPr>
                <w:rFonts w:ascii="宋体" w:hAnsi="宋体" w:cs="宋体"/>
                <w:color w:val="auto"/>
                <w:szCs w:val="24"/>
                <w:highlight w:val="none"/>
                <w:lang w:eastAsia="zh-CN"/>
              </w:rPr>
            </w:pPr>
          </w:p>
        </w:tc>
      </w:tr>
      <w:tr w14:paraId="2E96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2" w:hRule="atLeast"/>
        </w:trPr>
        <w:tc>
          <w:tcPr>
            <w:tcW w:w="4393" w:type="dxa"/>
            <w:tcBorders>
              <w:top w:val="single" w:color="auto" w:sz="4" w:space="0"/>
              <w:left w:val="single" w:color="auto" w:sz="4" w:space="0"/>
              <w:bottom w:val="single" w:color="auto" w:sz="4" w:space="0"/>
              <w:right w:val="single" w:color="auto" w:sz="4" w:space="0"/>
            </w:tcBorders>
            <w:noWrap w:val="0"/>
            <w:vAlign w:val="center"/>
          </w:tcPr>
          <w:p w14:paraId="38E3F4B9">
            <w:pPr>
              <w:ind w:firstLine="0"/>
              <w:rPr>
                <w:rFonts w:ascii="宋体" w:hAnsi="宋体" w:cs="宋体"/>
                <w:color w:val="auto"/>
                <w:highlight w:val="none"/>
                <w:lang w:eastAsia="zh-CN"/>
              </w:rPr>
            </w:pPr>
            <w:r>
              <w:rPr>
                <w:rFonts w:hint="eastAsia" w:ascii="宋体" w:hAnsi="宋体" w:cs="宋体"/>
                <w:color w:val="auto"/>
                <w:highlight w:val="none"/>
                <w:lang w:eastAsia="zh-CN"/>
              </w:rPr>
              <w:t>兴越校区保安经理（姓名、联系方式）</w:t>
            </w:r>
          </w:p>
        </w:tc>
        <w:tc>
          <w:tcPr>
            <w:tcW w:w="5592" w:type="dxa"/>
            <w:tcBorders>
              <w:top w:val="single" w:color="auto" w:sz="4" w:space="0"/>
              <w:left w:val="single" w:color="auto" w:sz="4" w:space="0"/>
              <w:bottom w:val="single" w:color="auto" w:sz="4" w:space="0"/>
              <w:right w:val="single" w:color="auto" w:sz="4" w:space="0"/>
            </w:tcBorders>
            <w:noWrap w:val="0"/>
            <w:vAlign w:val="center"/>
          </w:tcPr>
          <w:p w14:paraId="177B17F0">
            <w:pPr>
              <w:keepNext/>
              <w:keepLines/>
              <w:widowControl w:val="0"/>
              <w:spacing w:line="300" w:lineRule="auto"/>
              <w:ind w:firstLine="120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tc>
      </w:tr>
      <w:tr w14:paraId="441A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2" w:hRule="atLeast"/>
        </w:trPr>
        <w:tc>
          <w:tcPr>
            <w:tcW w:w="4393" w:type="dxa"/>
            <w:tcBorders>
              <w:top w:val="single" w:color="auto" w:sz="4" w:space="0"/>
              <w:left w:val="single" w:color="auto" w:sz="4" w:space="0"/>
              <w:bottom w:val="single" w:color="auto" w:sz="4" w:space="0"/>
              <w:right w:val="single" w:color="auto" w:sz="4" w:space="0"/>
            </w:tcBorders>
            <w:noWrap w:val="0"/>
            <w:vAlign w:val="center"/>
          </w:tcPr>
          <w:p w14:paraId="36AE3289">
            <w:pPr>
              <w:ind w:firstLine="0"/>
              <w:rPr>
                <w:rFonts w:ascii="宋体" w:hAnsi="宋体" w:cs="宋体"/>
                <w:color w:val="auto"/>
                <w:highlight w:val="none"/>
                <w:lang w:eastAsia="zh-CN"/>
              </w:rPr>
            </w:pPr>
            <w:r>
              <w:rPr>
                <w:rFonts w:hint="eastAsia" w:ascii="宋体" w:hAnsi="宋体" w:cs="宋体"/>
                <w:bCs/>
                <w:color w:val="auto"/>
                <w:szCs w:val="20"/>
                <w:highlight w:val="none"/>
                <w:lang w:eastAsia="zh-CN"/>
              </w:rPr>
              <w:t>文景校区</w:t>
            </w:r>
            <w:r>
              <w:rPr>
                <w:rFonts w:hint="eastAsia" w:ascii="宋体" w:hAnsi="宋体" w:cs="宋体"/>
                <w:color w:val="auto"/>
                <w:highlight w:val="none"/>
                <w:lang w:eastAsia="zh-CN"/>
              </w:rPr>
              <w:t>保安经理（姓名、联系方式）</w:t>
            </w:r>
          </w:p>
        </w:tc>
        <w:tc>
          <w:tcPr>
            <w:tcW w:w="5592" w:type="dxa"/>
            <w:tcBorders>
              <w:top w:val="single" w:color="auto" w:sz="4" w:space="0"/>
              <w:left w:val="single" w:color="auto" w:sz="4" w:space="0"/>
              <w:bottom w:val="single" w:color="auto" w:sz="4" w:space="0"/>
              <w:right w:val="single" w:color="auto" w:sz="4" w:space="0"/>
            </w:tcBorders>
            <w:noWrap w:val="0"/>
            <w:vAlign w:val="center"/>
          </w:tcPr>
          <w:p w14:paraId="09BA77AD">
            <w:pPr>
              <w:keepNext/>
              <w:keepLines/>
              <w:widowControl w:val="0"/>
              <w:spacing w:line="300" w:lineRule="auto"/>
              <w:ind w:firstLine="1200"/>
              <w:jc w:val="center"/>
              <w:rPr>
                <w:rFonts w:ascii="宋体" w:hAnsi="宋体" w:cs="宋体"/>
                <w:color w:val="auto"/>
                <w:szCs w:val="24"/>
                <w:highlight w:val="none"/>
                <w:lang w:eastAsia="zh-CN"/>
              </w:rPr>
            </w:pPr>
          </w:p>
        </w:tc>
      </w:tr>
    </w:tbl>
    <w:p w14:paraId="4FE26F92">
      <w:pPr>
        <w:keepNext/>
        <w:keepLines/>
        <w:widowControl w:val="0"/>
        <w:spacing w:before="240"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0693AF73">
      <w:pPr>
        <w:keepNext/>
        <w:keepLines/>
        <w:widowControl w:val="0"/>
        <w:spacing w:line="240" w:lineRule="auto"/>
        <w:ind w:firstLine="0"/>
        <w:jc w:val="both"/>
        <w:rPr>
          <w:rFonts w:ascii="宋体" w:hAnsi="宋体"/>
          <w:color w:val="auto"/>
          <w:szCs w:val="24"/>
          <w:highlight w:val="none"/>
          <w:lang w:eastAsia="zh-CN"/>
        </w:rPr>
      </w:pPr>
    </w:p>
    <w:p w14:paraId="541E7F5A">
      <w:pPr>
        <w:keepNext/>
        <w:keepLines/>
        <w:widowControl w:val="0"/>
        <w:spacing w:line="240" w:lineRule="auto"/>
        <w:ind w:firstLine="0"/>
        <w:jc w:val="both"/>
        <w:rPr>
          <w:rFonts w:ascii="宋体" w:hAnsi="宋体"/>
          <w:color w:val="auto"/>
          <w:szCs w:val="24"/>
          <w:highlight w:val="none"/>
          <w:lang w:eastAsia="zh-CN"/>
        </w:rPr>
      </w:pPr>
    </w:p>
    <w:p w14:paraId="391087CB">
      <w:pPr>
        <w:keepNext/>
        <w:keepLines/>
        <w:widowControl w:val="0"/>
        <w:spacing w:line="240" w:lineRule="auto"/>
        <w:ind w:firstLine="0"/>
        <w:jc w:val="both"/>
        <w:rPr>
          <w:rFonts w:ascii="宋体" w:hAnsi="宋体"/>
          <w:color w:val="auto"/>
          <w:szCs w:val="24"/>
          <w:highlight w:val="none"/>
          <w:lang w:eastAsia="zh-CN"/>
        </w:rPr>
      </w:pPr>
    </w:p>
    <w:p w14:paraId="7A4A13D8">
      <w:pPr>
        <w:keepNext/>
        <w:keepLines/>
        <w:widowControl w:val="0"/>
        <w:spacing w:line="240" w:lineRule="auto"/>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3F960844">
      <w:pPr>
        <w:keepNext/>
        <w:keepLines/>
        <w:widowControl w:val="0"/>
        <w:spacing w:line="240" w:lineRule="auto"/>
        <w:ind w:firstLine="0"/>
        <w:jc w:val="both"/>
        <w:rPr>
          <w:rFonts w:ascii="宋体" w:hAnsi="宋体"/>
          <w:b/>
          <w:bCs/>
          <w:color w:val="auto"/>
          <w:szCs w:val="24"/>
          <w:highlight w:val="none"/>
          <w:lang w:eastAsia="zh-CN"/>
        </w:rPr>
      </w:pPr>
      <w:r>
        <w:rPr>
          <w:rFonts w:ascii="宋体" w:hAnsi="宋体"/>
          <w:b/>
          <w:bCs/>
          <w:color w:val="auto"/>
          <w:szCs w:val="24"/>
          <w:highlight w:val="none"/>
          <w:lang w:eastAsia="zh-CN"/>
        </w:rPr>
        <w:t>1、</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一览表中的内容应与</w:t>
      </w:r>
      <w:r>
        <w:rPr>
          <w:rFonts w:hint="eastAsia" w:ascii="宋体" w:hAnsi="宋体"/>
          <w:b/>
          <w:bCs/>
          <w:color w:val="auto"/>
          <w:szCs w:val="24"/>
          <w:highlight w:val="none"/>
          <w:lang w:eastAsia="zh-CN"/>
        </w:rPr>
        <w:t>投标</w:t>
      </w:r>
      <w:r>
        <w:rPr>
          <w:rFonts w:ascii="宋体" w:hAnsi="宋体"/>
          <w:b/>
          <w:bCs/>
          <w:color w:val="auto"/>
          <w:szCs w:val="24"/>
          <w:highlight w:val="none"/>
          <w:lang w:eastAsia="zh-CN"/>
        </w:rPr>
        <w:t>函内容一致，否则评标时一律按</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一览表中内容为准，</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一览表中必须盖章或签字</w:t>
      </w:r>
      <w:r>
        <w:rPr>
          <w:rFonts w:hint="eastAsia" w:ascii="宋体" w:hAnsi="宋体"/>
          <w:b/>
          <w:bCs/>
          <w:color w:val="auto"/>
          <w:szCs w:val="24"/>
          <w:highlight w:val="none"/>
          <w:lang w:eastAsia="zh-CN"/>
        </w:rPr>
        <w:t>。</w:t>
      </w:r>
    </w:p>
    <w:p w14:paraId="42A0120B">
      <w:pPr>
        <w:keepNext/>
        <w:keepLines/>
        <w:widowControl w:val="0"/>
        <w:spacing w:line="240" w:lineRule="auto"/>
        <w:ind w:firstLine="0"/>
        <w:jc w:val="both"/>
        <w:rPr>
          <w:rFonts w:ascii="宋体" w:hAnsi="宋体"/>
          <w:color w:val="auto"/>
          <w:szCs w:val="24"/>
          <w:highlight w:val="none"/>
          <w:lang w:eastAsia="zh-CN"/>
        </w:rPr>
      </w:pPr>
    </w:p>
    <w:p w14:paraId="13093EA3">
      <w:pPr>
        <w:keepNext/>
        <w:keepLines/>
        <w:widowControl w:val="0"/>
        <w:spacing w:line="240" w:lineRule="auto"/>
        <w:ind w:firstLine="0"/>
        <w:jc w:val="both"/>
        <w:rPr>
          <w:rFonts w:ascii="宋体" w:hAnsi="宋体"/>
          <w:color w:val="auto"/>
          <w:szCs w:val="24"/>
          <w:highlight w:val="none"/>
          <w:lang w:eastAsia="zh-CN"/>
        </w:rPr>
      </w:pPr>
    </w:p>
    <w:p w14:paraId="7D4DDAE1">
      <w:pPr>
        <w:keepNext/>
        <w:keepLines/>
        <w:widowControl w:val="0"/>
        <w:spacing w:line="240" w:lineRule="auto"/>
        <w:ind w:firstLine="0"/>
        <w:jc w:val="both"/>
        <w:rPr>
          <w:rFonts w:ascii="宋体" w:hAnsi="宋体"/>
          <w:color w:val="auto"/>
          <w:szCs w:val="24"/>
          <w:highlight w:val="none"/>
          <w:lang w:eastAsia="zh-CN"/>
        </w:rPr>
      </w:pPr>
    </w:p>
    <w:p w14:paraId="16A0533C">
      <w:pPr>
        <w:keepNext/>
        <w:keepLines/>
        <w:widowControl w:val="0"/>
        <w:spacing w:line="240" w:lineRule="auto"/>
        <w:ind w:firstLine="0"/>
        <w:jc w:val="both"/>
        <w:rPr>
          <w:rFonts w:ascii="宋体" w:hAnsi="宋体"/>
          <w:color w:val="auto"/>
          <w:szCs w:val="24"/>
          <w:highlight w:val="none"/>
          <w:lang w:eastAsia="zh-CN"/>
        </w:rPr>
      </w:pPr>
    </w:p>
    <w:p w14:paraId="403D395D">
      <w:pPr>
        <w:keepNext/>
        <w:keepLines/>
        <w:widowControl w:val="0"/>
        <w:spacing w:line="240" w:lineRule="auto"/>
        <w:ind w:firstLine="0"/>
        <w:jc w:val="both"/>
        <w:rPr>
          <w:rFonts w:ascii="宋体" w:hAnsi="宋体"/>
          <w:color w:val="auto"/>
          <w:szCs w:val="24"/>
          <w:highlight w:val="none"/>
          <w:lang w:eastAsia="zh-CN"/>
        </w:rPr>
      </w:pPr>
    </w:p>
    <w:p w14:paraId="20C1B478">
      <w:pPr>
        <w:keepNext/>
        <w:keepLines/>
        <w:widowControl w:val="0"/>
        <w:spacing w:line="240" w:lineRule="auto"/>
        <w:ind w:firstLine="0"/>
        <w:jc w:val="both"/>
        <w:rPr>
          <w:rFonts w:ascii="宋体" w:hAnsi="宋体"/>
          <w:color w:val="auto"/>
          <w:szCs w:val="24"/>
          <w:highlight w:val="none"/>
          <w:lang w:eastAsia="zh-CN"/>
        </w:rPr>
      </w:pPr>
    </w:p>
    <w:p w14:paraId="3EC111FB">
      <w:pPr>
        <w:keepNext/>
        <w:keepLines/>
        <w:widowControl w:val="0"/>
        <w:spacing w:line="240" w:lineRule="auto"/>
        <w:ind w:firstLine="0"/>
        <w:jc w:val="both"/>
        <w:rPr>
          <w:rFonts w:ascii="宋体" w:hAnsi="宋体"/>
          <w:color w:val="auto"/>
          <w:szCs w:val="24"/>
          <w:highlight w:val="none"/>
          <w:lang w:eastAsia="zh-CN"/>
        </w:rPr>
      </w:pPr>
    </w:p>
    <w:p w14:paraId="1B305056">
      <w:pPr>
        <w:keepNext/>
        <w:keepLines/>
        <w:widowControl w:val="0"/>
        <w:spacing w:line="240" w:lineRule="auto"/>
        <w:ind w:firstLine="0"/>
        <w:jc w:val="both"/>
        <w:rPr>
          <w:rFonts w:ascii="宋体" w:hAnsi="宋体"/>
          <w:color w:val="auto"/>
          <w:szCs w:val="24"/>
          <w:highlight w:val="none"/>
          <w:lang w:eastAsia="zh-CN"/>
        </w:rPr>
      </w:pPr>
    </w:p>
    <w:p w14:paraId="0CE00370">
      <w:pPr>
        <w:keepNext/>
        <w:keepLines/>
        <w:widowControl w:val="0"/>
        <w:spacing w:line="240" w:lineRule="auto"/>
        <w:ind w:firstLine="0"/>
        <w:jc w:val="both"/>
        <w:rPr>
          <w:rFonts w:ascii="宋体" w:hAnsi="宋体"/>
          <w:color w:val="auto"/>
          <w:szCs w:val="24"/>
          <w:highlight w:val="none"/>
          <w:lang w:eastAsia="zh-CN"/>
        </w:rPr>
      </w:pPr>
    </w:p>
    <w:p w14:paraId="5BB920A4">
      <w:pPr>
        <w:keepNext/>
        <w:keepLines/>
        <w:widowControl w:val="0"/>
        <w:spacing w:line="240" w:lineRule="auto"/>
        <w:ind w:firstLine="0"/>
        <w:jc w:val="both"/>
        <w:rPr>
          <w:rFonts w:ascii="宋体" w:hAnsi="宋体"/>
          <w:color w:val="auto"/>
          <w:szCs w:val="24"/>
          <w:highlight w:val="none"/>
          <w:lang w:eastAsia="zh-CN"/>
        </w:rPr>
      </w:pPr>
    </w:p>
    <w:p w14:paraId="53345299">
      <w:pPr>
        <w:keepNext/>
        <w:keepLines/>
        <w:widowControl w:val="0"/>
        <w:spacing w:line="240" w:lineRule="auto"/>
        <w:ind w:firstLine="0"/>
        <w:jc w:val="both"/>
        <w:rPr>
          <w:rFonts w:ascii="宋体" w:hAnsi="宋体"/>
          <w:color w:val="auto"/>
          <w:szCs w:val="24"/>
          <w:highlight w:val="none"/>
          <w:lang w:eastAsia="zh-CN"/>
        </w:rPr>
      </w:pPr>
    </w:p>
    <w:p w14:paraId="043D8ED3">
      <w:pPr>
        <w:keepNext/>
        <w:keepLines/>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0A614ED7">
      <w:pPr>
        <w:keepNext/>
        <w:keepLines/>
        <w:widowControl w:val="0"/>
        <w:numPr>
          <w:ilvl w:val="0"/>
          <w:numId w:val="4"/>
        </w:numPr>
        <w:spacing w:line="240" w:lineRule="auto"/>
        <w:ind w:firstLine="0"/>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明细报价表（格式）：</w:t>
      </w:r>
      <w:bookmarkStart w:id="30" w:name="_Hlk104971923"/>
    </w:p>
    <w:p w14:paraId="20947600">
      <w:pPr>
        <w:keepNext/>
        <w:keepLines/>
        <w:widowControl w:val="0"/>
        <w:spacing w:line="240" w:lineRule="auto"/>
        <w:ind w:firstLine="3600"/>
        <w:jc w:val="both"/>
        <w:rPr>
          <w:rFonts w:ascii="等线" w:hAnsi="等线" w:eastAsia="等线"/>
          <w:b/>
          <w:bCs/>
          <w:color w:val="auto"/>
          <w:sz w:val="40"/>
          <w:szCs w:val="40"/>
          <w:highlight w:val="none"/>
          <w:lang w:eastAsia="zh-CN"/>
        </w:rPr>
      </w:pPr>
      <w:r>
        <w:rPr>
          <w:rFonts w:hint="eastAsia" w:ascii="等线" w:hAnsi="等线" w:eastAsia="等线"/>
          <w:b/>
          <w:bCs/>
          <w:color w:val="auto"/>
          <w:sz w:val="40"/>
          <w:szCs w:val="40"/>
          <w:highlight w:val="none"/>
          <w:lang w:eastAsia="zh-CN"/>
        </w:rPr>
        <w:t>明细</w:t>
      </w:r>
      <w:r>
        <w:rPr>
          <w:rFonts w:ascii="等线" w:hAnsi="等线" w:eastAsia="等线"/>
          <w:b/>
          <w:bCs/>
          <w:color w:val="auto"/>
          <w:sz w:val="40"/>
          <w:szCs w:val="40"/>
          <w:highlight w:val="none"/>
          <w:lang w:eastAsia="zh-CN"/>
        </w:rPr>
        <w:t>报价表</w:t>
      </w:r>
    </w:p>
    <w:p w14:paraId="2B9C485D">
      <w:pPr>
        <w:keepNext/>
        <w:keepLines/>
        <w:widowControl w:val="0"/>
        <w:spacing w:line="240" w:lineRule="auto"/>
        <w:ind w:firstLine="480"/>
        <w:jc w:val="both"/>
        <w:rPr>
          <w:rFonts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38"/>
        <w:tblpPr w:leftFromText="180" w:rightFromText="180" w:vertAnchor="text" w:horzAnchor="page" w:tblpX="1314" w:tblpY="463"/>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3262"/>
        <w:gridCol w:w="2376"/>
        <w:gridCol w:w="1134"/>
        <w:gridCol w:w="1087"/>
        <w:gridCol w:w="1064"/>
      </w:tblGrid>
      <w:tr w14:paraId="207B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9" w:hRule="atLeast"/>
        </w:trPr>
        <w:tc>
          <w:tcPr>
            <w:tcW w:w="614" w:type="dxa"/>
            <w:noWrap w:val="0"/>
            <w:tcMar>
              <w:top w:w="15" w:type="dxa"/>
              <w:left w:w="15" w:type="dxa"/>
              <w:bottom w:w="0" w:type="dxa"/>
              <w:right w:w="15" w:type="dxa"/>
            </w:tcMar>
            <w:vAlign w:val="center"/>
          </w:tcPr>
          <w:p w14:paraId="0CBBC690">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序号</w:t>
            </w:r>
          </w:p>
        </w:tc>
        <w:tc>
          <w:tcPr>
            <w:tcW w:w="3262" w:type="dxa"/>
            <w:noWrap w:val="0"/>
            <w:tcMar>
              <w:top w:w="15" w:type="dxa"/>
              <w:left w:w="15" w:type="dxa"/>
              <w:bottom w:w="0" w:type="dxa"/>
              <w:right w:w="15" w:type="dxa"/>
            </w:tcMar>
            <w:vAlign w:val="center"/>
          </w:tcPr>
          <w:p w14:paraId="05DB65FD">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名称</w:t>
            </w:r>
          </w:p>
        </w:tc>
        <w:tc>
          <w:tcPr>
            <w:tcW w:w="2376" w:type="dxa"/>
            <w:noWrap w:val="0"/>
            <w:tcMar>
              <w:top w:w="15" w:type="dxa"/>
              <w:left w:w="15" w:type="dxa"/>
              <w:bottom w:w="0" w:type="dxa"/>
              <w:right w:w="15" w:type="dxa"/>
            </w:tcMar>
            <w:vAlign w:val="center"/>
          </w:tcPr>
          <w:p w14:paraId="615A0202">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相关描述</w:t>
            </w:r>
          </w:p>
        </w:tc>
        <w:tc>
          <w:tcPr>
            <w:tcW w:w="1134" w:type="dxa"/>
            <w:noWrap w:val="0"/>
            <w:tcMar>
              <w:top w:w="15" w:type="dxa"/>
              <w:left w:w="15" w:type="dxa"/>
              <w:bottom w:w="0" w:type="dxa"/>
              <w:right w:w="15" w:type="dxa"/>
            </w:tcMar>
            <w:vAlign w:val="center"/>
          </w:tcPr>
          <w:p w14:paraId="1A063A6E">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报价（元/月）</w:t>
            </w:r>
          </w:p>
        </w:tc>
        <w:tc>
          <w:tcPr>
            <w:tcW w:w="1087" w:type="dxa"/>
            <w:noWrap w:val="0"/>
            <w:tcMar>
              <w:top w:w="15" w:type="dxa"/>
              <w:left w:w="15" w:type="dxa"/>
              <w:bottom w:w="0" w:type="dxa"/>
              <w:right w:w="15" w:type="dxa"/>
            </w:tcMar>
            <w:vAlign w:val="center"/>
          </w:tcPr>
          <w:p w14:paraId="7210EB94">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报价（元/年）</w:t>
            </w:r>
          </w:p>
        </w:tc>
        <w:tc>
          <w:tcPr>
            <w:tcW w:w="1064" w:type="dxa"/>
            <w:noWrap w:val="0"/>
            <w:vAlign w:val="center"/>
          </w:tcPr>
          <w:p w14:paraId="46FDE459">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备注</w:t>
            </w:r>
          </w:p>
        </w:tc>
      </w:tr>
      <w:tr w14:paraId="3618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9" w:hRule="atLeast"/>
        </w:trPr>
        <w:tc>
          <w:tcPr>
            <w:tcW w:w="614" w:type="dxa"/>
            <w:noWrap w:val="0"/>
            <w:tcMar>
              <w:top w:w="15" w:type="dxa"/>
              <w:left w:w="15" w:type="dxa"/>
              <w:bottom w:w="0" w:type="dxa"/>
              <w:right w:w="15" w:type="dxa"/>
            </w:tcMar>
            <w:vAlign w:val="center"/>
          </w:tcPr>
          <w:p w14:paraId="0A2BB60B">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1</w:t>
            </w:r>
          </w:p>
        </w:tc>
        <w:tc>
          <w:tcPr>
            <w:tcW w:w="3262" w:type="dxa"/>
            <w:noWrap w:val="0"/>
            <w:tcMar>
              <w:top w:w="15" w:type="dxa"/>
              <w:left w:w="15" w:type="dxa"/>
              <w:bottom w:w="0" w:type="dxa"/>
              <w:right w:w="15" w:type="dxa"/>
            </w:tcMar>
            <w:vAlign w:val="center"/>
          </w:tcPr>
          <w:p w14:paraId="336D41BC">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员工工资、福利、法定计提费用</w:t>
            </w:r>
          </w:p>
        </w:tc>
        <w:tc>
          <w:tcPr>
            <w:tcW w:w="2376" w:type="dxa"/>
            <w:noWrap w:val="0"/>
            <w:tcMar>
              <w:top w:w="15" w:type="dxa"/>
              <w:left w:w="15" w:type="dxa"/>
              <w:bottom w:w="0" w:type="dxa"/>
              <w:right w:w="15" w:type="dxa"/>
            </w:tcMar>
            <w:vAlign w:val="center"/>
          </w:tcPr>
          <w:p w14:paraId="0EAB9BFC">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11F83E3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21B10562">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等线" w:eastAsia="黑体"/>
                <w:b/>
                <w:bCs/>
                <w:color w:val="auto"/>
                <w:sz w:val="21"/>
                <w:szCs w:val="20"/>
                <w:highlight w:val="none"/>
                <w:lang w:eastAsia="zh-CN"/>
              </w:rPr>
              <w:t>　</w:t>
            </w:r>
          </w:p>
        </w:tc>
        <w:tc>
          <w:tcPr>
            <w:tcW w:w="1064" w:type="dxa"/>
            <w:noWrap w:val="0"/>
            <w:vAlign w:val="center"/>
          </w:tcPr>
          <w:p w14:paraId="0263A49D">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宋体" w:eastAsia="黑体"/>
                <w:b/>
                <w:bCs/>
                <w:color w:val="auto"/>
                <w:sz w:val="21"/>
                <w:highlight w:val="none"/>
                <w:lang w:eastAsia="zh-CN"/>
              </w:rPr>
              <w:t>见附表1</w:t>
            </w:r>
          </w:p>
        </w:tc>
      </w:tr>
      <w:tr w14:paraId="0232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9" w:hRule="atLeast"/>
        </w:trPr>
        <w:tc>
          <w:tcPr>
            <w:tcW w:w="614" w:type="dxa"/>
            <w:noWrap w:val="0"/>
            <w:tcMar>
              <w:top w:w="15" w:type="dxa"/>
              <w:left w:w="15" w:type="dxa"/>
              <w:bottom w:w="0" w:type="dxa"/>
              <w:right w:w="15" w:type="dxa"/>
            </w:tcMar>
            <w:vAlign w:val="center"/>
          </w:tcPr>
          <w:p w14:paraId="1D209F6F">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2</w:t>
            </w:r>
          </w:p>
        </w:tc>
        <w:tc>
          <w:tcPr>
            <w:tcW w:w="3262" w:type="dxa"/>
            <w:noWrap w:val="0"/>
            <w:tcMar>
              <w:top w:w="15" w:type="dxa"/>
              <w:left w:w="15" w:type="dxa"/>
              <w:bottom w:w="0" w:type="dxa"/>
              <w:right w:w="15" w:type="dxa"/>
            </w:tcMar>
            <w:vAlign w:val="center"/>
          </w:tcPr>
          <w:p w14:paraId="19C054C6">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器械装备费</w:t>
            </w:r>
          </w:p>
        </w:tc>
        <w:tc>
          <w:tcPr>
            <w:tcW w:w="2376" w:type="dxa"/>
            <w:noWrap w:val="0"/>
            <w:tcMar>
              <w:top w:w="15" w:type="dxa"/>
              <w:left w:w="15" w:type="dxa"/>
              <w:bottom w:w="0" w:type="dxa"/>
              <w:right w:w="15" w:type="dxa"/>
            </w:tcMar>
            <w:vAlign w:val="center"/>
          </w:tcPr>
          <w:p w14:paraId="04B99B5F">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30B65B3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6DE9659D">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588C6F40">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宋体" w:eastAsia="黑体"/>
                <w:b/>
                <w:bCs/>
                <w:color w:val="auto"/>
                <w:sz w:val="21"/>
                <w:highlight w:val="none"/>
                <w:lang w:eastAsia="zh-CN"/>
              </w:rPr>
              <w:t>见附表</w:t>
            </w:r>
            <w:r>
              <w:rPr>
                <w:rFonts w:ascii="黑体" w:hAnsi="宋体" w:eastAsia="黑体"/>
                <w:b/>
                <w:bCs/>
                <w:color w:val="auto"/>
                <w:sz w:val="21"/>
                <w:highlight w:val="none"/>
                <w:lang w:eastAsia="zh-CN"/>
              </w:rPr>
              <w:t>2</w:t>
            </w:r>
          </w:p>
        </w:tc>
      </w:tr>
      <w:tr w14:paraId="4DD2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9" w:hRule="atLeast"/>
        </w:trPr>
        <w:tc>
          <w:tcPr>
            <w:tcW w:w="614" w:type="dxa"/>
            <w:noWrap w:val="0"/>
            <w:tcMar>
              <w:top w:w="15" w:type="dxa"/>
              <w:left w:w="15" w:type="dxa"/>
              <w:bottom w:w="0" w:type="dxa"/>
              <w:right w:w="15" w:type="dxa"/>
            </w:tcMar>
            <w:vAlign w:val="center"/>
          </w:tcPr>
          <w:p w14:paraId="1CB2CB17">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3</w:t>
            </w:r>
          </w:p>
        </w:tc>
        <w:tc>
          <w:tcPr>
            <w:tcW w:w="3262" w:type="dxa"/>
            <w:noWrap w:val="0"/>
            <w:tcMar>
              <w:top w:w="15" w:type="dxa"/>
              <w:left w:w="15" w:type="dxa"/>
              <w:bottom w:w="0" w:type="dxa"/>
              <w:right w:w="15" w:type="dxa"/>
            </w:tcMar>
            <w:vAlign w:val="center"/>
          </w:tcPr>
          <w:p w14:paraId="53B30EF0">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服装费</w:t>
            </w:r>
          </w:p>
        </w:tc>
        <w:tc>
          <w:tcPr>
            <w:tcW w:w="2376" w:type="dxa"/>
            <w:noWrap w:val="0"/>
            <w:tcMar>
              <w:top w:w="15" w:type="dxa"/>
              <w:left w:w="15" w:type="dxa"/>
              <w:bottom w:w="0" w:type="dxa"/>
              <w:right w:w="15" w:type="dxa"/>
            </w:tcMar>
            <w:vAlign w:val="center"/>
          </w:tcPr>
          <w:p w14:paraId="2DD4DE50">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64E7B8E1">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08A798AE">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1AA3934E">
            <w:pPr>
              <w:keepNext/>
              <w:keepLines/>
              <w:widowControl w:val="0"/>
              <w:spacing w:line="240" w:lineRule="auto"/>
              <w:ind w:firstLine="0"/>
              <w:jc w:val="center"/>
              <w:rPr>
                <w:rFonts w:ascii="黑体" w:hAnsi="宋体" w:eastAsia="黑体"/>
                <w:b/>
                <w:bCs/>
                <w:color w:val="auto"/>
                <w:sz w:val="21"/>
                <w:highlight w:val="none"/>
                <w:lang w:eastAsia="zh-CN"/>
              </w:rPr>
            </w:pPr>
          </w:p>
        </w:tc>
      </w:tr>
      <w:tr w14:paraId="7B62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9" w:hRule="atLeast"/>
        </w:trPr>
        <w:tc>
          <w:tcPr>
            <w:tcW w:w="614" w:type="dxa"/>
            <w:noWrap w:val="0"/>
            <w:tcMar>
              <w:top w:w="15" w:type="dxa"/>
              <w:left w:w="15" w:type="dxa"/>
              <w:bottom w:w="0" w:type="dxa"/>
              <w:right w:w="15" w:type="dxa"/>
            </w:tcMar>
            <w:vAlign w:val="center"/>
          </w:tcPr>
          <w:p w14:paraId="00BA739D">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4</w:t>
            </w:r>
          </w:p>
        </w:tc>
        <w:tc>
          <w:tcPr>
            <w:tcW w:w="3262" w:type="dxa"/>
            <w:noWrap w:val="0"/>
            <w:tcMar>
              <w:top w:w="15" w:type="dxa"/>
              <w:left w:w="15" w:type="dxa"/>
              <w:bottom w:w="0" w:type="dxa"/>
              <w:right w:w="15" w:type="dxa"/>
            </w:tcMar>
            <w:vAlign w:val="center"/>
          </w:tcPr>
          <w:p w14:paraId="3DE0AB4E">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管理费</w:t>
            </w:r>
          </w:p>
        </w:tc>
        <w:tc>
          <w:tcPr>
            <w:tcW w:w="2376" w:type="dxa"/>
            <w:noWrap w:val="0"/>
            <w:tcMar>
              <w:top w:w="15" w:type="dxa"/>
              <w:left w:w="15" w:type="dxa"/>
              <w:bottom w:w="0" w:type="dxa"/>
              <w:right w:w="15" w:type="dxa"/>
            </w:tcMar>
            <w:vAlign w:val="center"/>
          </w:tcPr>
          <w:p w14:paraId="37B2B9B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7B0DD4D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62F10931">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216F00C0">
            <w:pPr>
              <w:keepNext/>
              <w:keepLines/>
              <w:widowControl w:val="0"/>
              <w:spacing w:line="240" w:lineRule="auto"/>
              <w:ind w:firstLine="0"/>
              <w:jc w:val="center"/>
              <w:rPr>
                <w:rFonts w:ascii="黑体" w:hAnsi="宋体" w:eastAsia="黑体"/>
                <w:b/>
                <w:bCs/>
                <w:color w:val="auto"/>
                <w:sz w:val="21"/>
                <w:highlight w:val="none"/>
                <w:lang w:eastAsia="zh-CN"/>
              </w:rPr>
            </w:pPr>
          </w:p>
        </w:tc>
      </w:tr>
      <w:tr w14:paraId="22C3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9" w:hRule="atLeast"/>
        </w:trPr>
        <w:tc>
          <w:tcPr>
            <w:tcW w:w="614" w:type="dxa"/>
            <w:noWrap w:val="0"/>
            <w:tcMar>
              <w:top w:w="15" w:type="dxa"/>
              <w:left w:w="15" w:type="dxa"/>
              <w:bottom w:w="0" w:type="dxa"/>
              <w:right w:w="15" w:type="dxa"/>
            </w:tcMar>
            <w:vAlign w:val="center"/>
          </w:tcPr>
          <w:p w14:paraId="4941C20F">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5</w:t>
            </w:r>
          </w:p>
        </w:tc>
        <w:tc>
          <w:tcPr>
            <w:tcW w:w="3262" w:type="dxa"/>
            <w:noWrap w:val="0"/>
            <w:tcMar>
              <w:top w:w="15" w:type="dxa"/>
              <w:left w:w="15" w:type="dxa"/>
              <w:bottom w:w="0" w:type="dxa"/>
              <w:right w:w="15" w:type="dxa"/>
            </w:tcMar>
            <w:vAlign w:val="center"/>
          </w:tcPr>
          <w:p w14:paraId="69E11B22">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合理利润</w:t>
            </w:r>
          </w:p>
        </w:tc>
        <w:tc>
          <w:tcPr>
            <w:tcW w:w="2376" w:type="dxa"/>
            <w:noWrap w:val="0"/>
            <w:tcMar>
              <w:top w:w="15" w:type="dxa"/>
              <w:left w:w="15" w:type="dxa"/>
              <w:bottom w:w="0" w:type="dxa"/>
              <w:right w:w="15" w:type="dxa"/>
            </w:tcMar>
            <w:vAlign w:val="center"/>
          </w:tcPr>
          <w:p w14:paraId="1B937E6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063C14F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21364EF7">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17D34D54">
            <w:pPr>
              <w:keepNext/>
              <w:keepLines/>
              <w:widowControl w:val="0"/>
              <w:spacing w:line="240" w:lineRule="auto"/>
              <w:ind w:firstLine="0"/>
              <w:jc w:val="center"/>
              <w:rPr>
                <w:rFonts w:ascii="黑体" w:hAnsi="宋体" w:eastAsia="黑体"/>
                <w:b/>
                <w:bCs/>
                <w:color w:val="auto"/>
                <w:sz w:val="21"/>
                <w:highlight w:val="none"/>
                <w:lang w:eastAsia="zh-CN"/>
              </w:rPr>
            </w:pPr>
          </w:p>
        </w:tc>
      </w:tr>
      <w:tr w14:paraId="229B3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39" w:hRule="atLeast"/>
        </w:trPr>
        <w:tc>
          <w:tcPr>
            <w:tcW w:w="614" w:type="dxa"/>
            <w:noWrap w:val="0"/>
            <w:tcMar>
              <w:top w:w="15" w:type="dxa"/>
              <w:left w:w="15" w:type="dxa"/>
              <w:bottom w:w="0" w:type="dxa"/>
              <w:right w:w="15" w:type="dxa"/>
            </w:tcMar>
            <w:vAlign w:val="center"/>
          </w:tcPr>
          <w:p w14:paraId="0FCD8553">
            <w:pPr>
              <w:keepNext/>
              <w:keepLines/>
              <w:widowControl w:val="0"/>
              <w:spacing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6</w:t>
            </w:r>
          </w:p>
        </w:tc>
        <w:tc>
          <w:tcPr>
            <w:tcW w:w="3262" w:type="dxa"/>
            <w:noWrap w:val="0"/>
            <w:tcMar>
              <w:top w:w="15" w:type="dxa"/>
              <w:left w:w="15" w:type="dxa"/>
              <w:bottom w:w="0" w:type="dxa"/>
              <w:right w:w="15" w:type="dxa"/>
            </w:tcMar>
            <w:vAlign w:val="center"/>
          </w:tcPr>
          <w:p w14:paraId="2DDA6751">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税金</w:t>
            </w:r>
          </w:p>
        </w:tc>
        <w:tc>
          <w:tcPr>
            <w:tcW w:w="2376" w:type="dxa"/>
            <w:noWrap w:val="0"/>
            <w:tcMar>
              <w:top w:w="15" w:type="dxa"/>
              <w:left w:w="15" w:type="dxa"/>
              <w:bottom w:w="0" w:type="dxa"/>
              <w:right w:w="15" w:type="dxa"/>
            </w:tcMar>
            <w:vAlign w:val="center"/>
          </w:tcPr>
          <w:p w14:paraId="23572B5D">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26ED498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27E4BD7E">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等线" w:eastAsia="黑体"/>
                <w:b/>
                <w:bCs/>
                <w:color w:val="auto"/>
                <w:sz w:val="21"/>
                <w:szCs w:val="20"/>
                <w:highlight w:val="none"/>
                <w:lang w:eastAsia="zh-CN"/>
              </w:rPr>
              <w:t>　</w:t>
            </w:r>
          </w:p>
        </w:tc>
        <w:tc>
          <w:tcPr>
            <w:tcW w:w="1064" w:type="dxa"/>
            <w:noWrap w:val="0"/>
            <w:vAlign w:val="center"/>
          </w:tcPr>
          <w:p w14:paraId="46EB556C">
            <w:pPr>
              <w:keepNext/>
              <w:keepLines/>
              <w:widowControl w:val="0"/>
              <w:spacing w:line="240" w:lineRule="auto"/>
              <w:ind w:firstLine="0"/>
              <w:jc w:val="center"/>
              <w:rPr>
                <w:rFonts w:ascii="黑体" w:hAnsi="宋体" w:eastAsia="黑体"/>
                <w:b/>
                <w:bCs/>
                <w:color w:val="auto"/>
                <w:sz w:val="21"/>
                <w:highlight w:val="none"/>
                <w:lang w:eastAsia="zh-CN"/>
              </w:rPr>
            </w:pPr>
          </w:p>
        </w:tc>
      </w:tr>
      <w:tr w14:paraId="3D0C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4" w:hRule="atLeast"/>
        </w:trPr>
        <w:tc>
          <w:tcPr>
            <w:tcW w:w="614" w:type="dxa"/>
            <w:noWrap w:val="0"/>
            <w:tcMar>
              <w:top w:w="15" w:type="dxa"/>
              <w:left w:w="15" w:type="dxa"/>
              <w:bottom w:w="0" w:type="dxa"/>
              <w:right w:w="15" w:type="dxa"/>
            </w:tcMar>
            <w:vAlign w:val="center"/>
          </w:tcPr>
          <w:p w14:paraId="3F44C83A">
            <w:pPr>
              <w:keepNext/>
              <w:keepLines/>
              <w:widowControl w:val="0"/>
              <w:spacing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7</w:t>
            </w:r>
          </w:p>
        </w:tc>
        <w:tc>
          <w:tcPr>
            <w:tcW w:w="3262" w:type="dxa"/>
            <w:noWrap w:val="0"/>
            <w:tcMar>
              <w:top w:w="15" w:type="dxa"/>
              <w:left w:w="15" w:type="dxa"/>
              <w:bottom w:w="0" w:type="dxa"/>
              <w:right w:w="15" w:type="dxa"/>
            </w:tcMar>
            <w:vAlign w:val="center"/>
          </w:tcPr>
          <w:p w14:paraId="1990E789">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其他支出</w:t>
            </w:r>
          </w:p>
        </w:tc>
        <w:tc>
          <w:tcPr>
            <w:tcW w:w="2376" w:type="dxa"/>
            <w:noWrap w:val="0"/>
            <w:tcMar>
              <w:top w:w="15" w:type="dxa"/>
              <w:left w:w="15" w:type="dxa"/>
              <w:bottom w:w="0" w:type="dxa"/>
              <w:right w:w="15" w:type="dxa"/>
            </w:tcMar>
            <w:vAlign w:val="center"/>
          </w:tcPr>
          <w:p w14:paraId="5DC3377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2ACB6B21">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75AEC162">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760593D4">
            <w:pPr>
              <w:keepNext/>
              <w:keepLines/>
              <w:widowControl w:val="0"/>
              <w:spacing w:line="240" w:lineRule="auto"/>
              <w:ind w:firstLine="0"/>
              <w:jc w:val="center"/>
              <w:rPr>
                <w:rFonts w:ascii="黑体" w:hAnsi="宋体" w:eastAsia="黑体"/>
                <w:b/>
                <w:bCs/>
                <w:color w:val="auto"/>
                <w:sz w:val="21"/>
                <w:highlight w:val="none"/>
                <w:lang w:eastAsia="zh-CN"/>
              </w:rPr>
            </w:pPr>
          </w:p>
        </w:tc>
      </w:tr>
      <w:tr w14:paraId="0312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39" w:hRule="atLeast"/>
        </w:trPr>
        <w:tc>
          <w:tcPr>
            <w:tcW w:w="614" w:type="dxa"/>
            <w:noWrap w:val="0"/>
            <w:tcMar>
              <w:top w:w="15" w:type="dxa"/>
              <w:left w:w="15" w:type="dxa"/>
              <w:bottom w:w="0" w:type="dxa"/>
              <w:right w:w="15" w:type="dxa"/>
            </w:tcMar>
            <w:vAlign w:val="center"/>
          </w:tcPr>
          <w:p w14:paraId="7D37AC4B">
            <w:pPr>
              <w:keepNext/>
              <w:keepLines/>
              <w:widowControl w:val="0"/>
              <w:spacing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8</w:t>
            </w:r>
          </w:p>
        </w:tc>
        <w:tc>
          <w:tcPr>
            <w:tcW w:w="3262" w:type="dxa"/>
            <w:noWrap w:val="0"/>
            <w:tcMar>
              <w:top w:w="15" w:type="dxa"/>
              <w:left w:w="15" w:type="dxa"/>
              <w:bottom w:w="0" w:type="dxa"/>
              <w:right w:w="15" w:type="dxa"/>
            </w:tcMar>
            <w:vAlign w:val="center"/>
          </w:tcPr>
          <w:p w14:paraId="73EADACF">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行政办公费用</w:t>
            </w:r>
          </w:p>
        </w:tc>
        <w:tc>
          <w:tcPr>
            <w:tcW w:w="2376" w:type="dxa"/>
            <w:noWrap w:val="0"/>
            <w:tcMar>
              <w:top w:w="15" w:type="dxa"/>
              <w:left w:w="15" w:type="dxa"/>
              <w:bottom w:w="0" w:type="dxa"/>
              <w:right w:w="15" w:type="dxa"/>
            </w:tcMar>
            <w:vAlign w:val="center"/>
          </w:tcPr>
          <w:p w14:paraId="4110831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7A8BEFF0">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059D1FDE">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74E929B2">
            <w:pPr>
              <w:keepNext/>
              <w:keepLines/>
              <w:widowControl w:val="0"/>
              <w:spacing w:line="240" w:lineRule="auto"/>
              <w:ind w:firstLine="0"/>
              <w:jc w:val="center"/>
              <w:rPr>
                <w:rFonts w:ascii="黑体" w:hAnsi="宋体" w:eastAsia="黑体"/>
                <w:b/>
                <w:bCs/>
                <w:color w:val="auto"/>
                <w:sz w:val="21"/>
                <w:highlight w:val="none"/>
                <w:lang w:eastAsia="zh-CN"/>
              </w:rPr>
            </w:pPr>
          </w:p>
        </w:tc>
      </w:tr>
      <w:tr w14:paraId="03EB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2" w:hRule="atLeast"/>
        </w:trPr>
        <w:tc>
          <w:tcPr>
            <w:tcW w:w="614" w:type="dxa"/>
            <w:noWrap w:val="0"/>
            <w:tcMar>
              <w:top w:w="15" w:type="dxa"/>
              <w:left w:w="15" w:type="dxa"/>
              <w:bottom w:w="0" w:type="dxa"/>
              <w:right w:w="15" w:type="dxa"/>
            </w:tcMar>
            <w:vAlign w:val="center"/>
          </w:tcPr>
          <w:p w14:paraId="1E8AD18D">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p>
        </w:tc>
        <w:tc>
          <w:tcPr>
            <w:tcW w:w="3262" w:type="dxa"/>
            <w:noWrap w:val="0"/>
            <w:tcMar>
              <w:top w:w="15" w:type="dxa"/>
              <w:left w:w="15" w:type="dxa"/>
              <w:bottom w:w="0" w:type="dxa"/>
              <w:right w:w="15" w:type="dxa"/>
            </w:tcMar>
            <w:vAlign w:val="center"/>
          </w:tcPr>
          <w:p w14:paraId="70DC19A8">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2376" w:type="dxa"/>
            <w:noWrap w:val="0"/>
            <w:tcMar>
              <w:top w:w="15" w:type="dxa"/>
              <w:left w:w="15" w:type="dxa"/>
              <w:bottom w:w="0" w:type="dxa"/>
              <w:right w:w="15" w:type="dxa"/>
            </w:tcMar>
            <w:vAlign w:val="center"/>
          </w:tcPr>
          <w:p w14:paraId="16BC37A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34" w:type="dxa"/>
            <w:noWrap w:val="0"/>
            <w:tcMar>
              <w:top w:w="15" w:type="dxa"/>
              <w:left w:w="15" w:type="dxa"/>
              <w:bottom w:w="0" w:type="dxa"/>
              <w:right w:w="15" w:type="dxa"/>
            </w:tcMar>
            <w:vAlign w:val="center"/>
          </w:tcPr>
          <w:p w14:paraId="30DEEE3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87" w:type="dxa"/>
            <w:noWrap w:val="0"/>
            <w:tcMar>
              <w:top w:w="15" w:type="dxa"/>
              <w:left w:w="15" w:type="dxa"/>
              <w:bottom w:w="0" w:type="dxa"/>
              <w:right w:w="15" w:type="dxa"/>
            </w:tcMar>
            <w:vAlign w:val="center"/>
          </w:tcPr>
          <w:p w14:paraId="5388663F">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052C7B54">
            <w:pPr>
              <w:keepNext/>
              <w:keepLines/>
              <w:widowControl w:val="0"/>
              <w:spacing w:line="240" w:lineRule="auto"/>
              <w:ind w:firstLine="0"/>
              <w:jc w:val="center"/>
              <w:rPr>
                <w:rFonts w:ascii="黑体" w:hAnsi="宋体" w:eastAsia="黑体"/>
                <w:b/>
                <w:bCs/>
                <w:color w:val="auto"/>
                <w:sz w:val="21"/>
                <w:highlight w:val="none"/>
                <w:lang w:eastAsia="zh-CN"/>
              </w:rPr>
            </w:pPr>
          </w:p>
        </w:tc>
      </w:tr>
      <w:tr w14:paraId="1545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6" w:hRule="atLeast"/>
        </w:trPr>
        <w:tc>
          <w:tcPr>
            <w:tcW w:w="3876" w:type="dxa"/>
            <w:gridSpan w:val="2"/>
            <w:noWrap w:val="0"/>
            <w:tcMar>
              <w:top w:w="15" w:type="dxa"/>
              <w:left w:w="15" w:type="dxa"/>
              <w:bottom w:w="0" w:type="dxa"/>
              <w:right w:w="15" w:type="dxa"/>
            </w:tcMar>
            <w:vAlign w:val="center"/>
          </w:tcPr>
          <w:p w14:paraId="49282B72">
            <w:pPr>
              <w:keepNext/>
              <w:keepLines/>
              <w:widowControl w:val="0"/>
              <w:spacing w:line="240" w:lineRule="auto"/>
              <w:ind w:firstLine="0"/>
              <w:jc w:val="center"/>
              <w:rPr>
                <w:rFonts w:ascii="宋体" w:hAnsi="等线" w:eastAsia="等线"/>
                <w:b/>
                <w:bCs/>
                <w:color w:val="auto"/>
                <w:sz w:val="21"/>
                <w:szCs w:val="20"/>
                <w:highlight w:val="none"/>
                <w:lang w:eastAsia="zh-CN"/>
              </w:rPr>
            </w:pPr>
            <w:r>
              <w:rPr>
                <w:rFonts w:hint="eastAsia" w:ascii="宋体" w:hAnsi="宋体" w:eastAsia="等线" w:cs="宋体"/>
                <w:b/>
                <w:bCs/>
                <w:color w:val="auto"/>
                <w:sz w:val="21"/>
                <w:szCs w:val="22"/>
                <w:highlight w:val="none"/>
                <w:lang w:eastAsia="zh-CN"/>
              </w:rPr>
              <w:t>总报价</w:t>
            </w:r>
          </w:p>
        </w:tc>
        <w:tc>
          <w:tcPr>
            <w:tcW w:w="2376" w:type="dxa"/>
            <w:noWrap w:val="0"/>
            <w:tcMar>
              <w:top w:w="15" w:type="dxa"/>
              <w:left w:w="15" w:type="dxa"/>
              <w:bottom w:w="0" w:type="dxa"/>
              <w:right w:w="15" w:type="dxa"/>
            </w:tcMar>
            <w:vAlign w:val="center"/>
          </w:tcPr>
          <w:p w14:paraId="78D86ACC">
            <w:pPr>
              <w:keepNext/>
              <w:keepLines/>
              <w:widowControl w:val="0"/>
              <w:spacing w:line="240" w:lineRule="auto"/>
              <w:ind w:firstLine="0"/>
              <w:rPr>
                <w:rFonts w:ascii="黑体" w:hAnsi="宋体" w:eastAsia="黑体"/>
                <w:b/>
                <w:bCs/>
                <w:color w:val="auto"/>
                <w:sz w:val="21"/>
                <w:highlight w:val="none"/>
                <w:lang w:eastAsia="zh-CN"/>
              </w:rPr>
            </w:pPr>
            <w:r>
              <w:rPr>
                <w:rFonts w:hint="eastAsia" w:ascii="宋体" w:hAnsi="宋体" w:eastAsia="等线" w:cs="宋体"/>
                <w:b/>
                <w:bCs/>
                <w:color w:val="auto"/>
                <w:sz w:val="21"/>
                <w:szCs w:val="22"/>
                <w:highlight w:val="none"/>
                <w:lang w:eastAsia="zh-CN"/>
              </w:rPr>
              <w:t>大写：</w:t>
            </w:r>
          </w:p>
        </w:tc>
        <w:tc>
          <w:tcPr>
            <w:tcW w:w="3285" w:type="dxa"/>
            <w:gridSpan w:val="3"/>
            <w:noWrap w:val="0"/>
            <w:tcMar>
              <w:top w:w="15" w:type="dxa"/>
              <w:left w:w="15" w:type="dxa"/>
              <w:bottom w:w="0" w:type="dxa"/>
              <w:right w:w="15" w:type="dxa"/>
            </w:tcMar>
            <w:vAlign w:val="center"/>
          </w:tcPr>
          <w:p w14:paraId="3776D7BB">
            <w:pPr>
              <w:keepNext/>
              <w:keepLines/>
              <w:widowControl w:val="0"/>
              <w:spacing w:line="240" w:lineRule="auto"/>
              <w:ind w:firstLine="0"/>
              <w:rPr>
                <w:rFonts w:ascii="宋体" w:hAnsi="宋体" w:eastAsia="等线" w:cs="宋体"/>
                <w:b/>
                <w:bCs/>
                <w:color w:val="auto"/>
                <w:sz w:val="21"/>
                <w:szCs w:val="22"/>
                <w:highlight w:val="none"/>
                <w:lang w:eastAsia="zh-CN"/>
              </w:rPr>
            </w:pPr>
            <w:r>
              <w:rPr>
                <w:rFonts w:hint="eastAsia" w:ascii="宋体" w:hAnsi="宋体" w:eastAsia="等线" w:cs="宋体"/>
                <w:b/>
                <w:bCs/>
                <w:color w:val="auto"/>
                <w:sz w:val="21"/>
                <w:szCs w:val="22"/>
                <w:highlight w:val="none"/>
                <w:lang w:eastAsia="zh-CN"/>
              </w:rPr>
              <w:t>小写：</w:t>
            </w:r>
          </w:p>
        </w:tc>
      </w:tr>
    </w:tbl>
    <w:p w14:paraId="49662719">
      <w:pPr>
        <w:keepNext/>
        <w:keepLines/>
        <w:widowControl w:val="0"/>
        <w:ind w:firstLine="0"/>
        <w:jc w:val="both"/>
        <w:rPr>
          <w:rFonts w:ascii="Tahoma" w:hAnsi="Tahoma" w:eastAsia="等线"/>
          <w:color w:val="auto"/>
          <w:sz w:val="21"/>
          <w:szCs w:val="20"/>
          <w:highlight w:val="none"/>
          <w:lang w:eastAsia="zh-CN"/>
        </w:rPr>
      </w:pPr>
    </w:p>
    <w:p w14:paraId="4A7FC29A">
      <w:pPr>
        <w:keepNext/>
        <w:keepLines/>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注：</w:t>
      </w:r>
    </w:p>
    <w:p w14:paraId="1399CB1D">
      <w:pPr>
        <w:keepNext/>
        <w:keepLines/>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w:t>
      </w:r>
      <w:r>
        <w:rPr>
          <w:rFonts w:ascii="等线" w:hAnsi="等线" w:eastAsia="等线"/>
          <w:color w:val="auto"/>
          <w:sz w:val="21"/>
          <w:highlight w:val="none"/>
          <w:lang w:eastAsia="zh-CN"/>
        </w:rPr>
        <w:t>1</w:t>
      </w:r>
      <w:r>
        <w:rPr>
          <w:rFonts w:hint="eastAsia" w:ascii="等线" w:hAnsi="等线" w:eastAsia="等线"/>
          <w:color w:val="auto"/>
          <w:sz w:val="21"/>
          <w:highlight w:val="none"/>
          <w:lang w:eastAsia="zh-CN"/>
        </w:rPr>
        <w:t>）供应商应当根据“项目采购需求”的内容在上表中详细填写；</w:t>
      </w:r>
    </w:p>
    <w:p w14:paraId="63764EC0">
      <w:pPr>
        <w:keepNext/>
        <w:keepLines/>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w:t>
      </w:r>
      <w:r>
        <w:rPr>
          <w:rFonts w:ascii="等线" w:hAnsi="等线" w:eastAsia="等线"/>
          <w:color w:val="auto"/>
          <w:sz w:val="21"/>
          <w:highlight w:val="none"/>
          <w:lang w:eastAsia="zh-CN"/>
        </w:rPr>
        <w:t>2</w:t>
      </w:r>
      <w:r>
        <w:rPr>
          <w:rFonts w:hint="eastAsia" w:ascii="等线" w:hAnsi="等线" w:eastAsia="等线"/>
          <w:color w:val="auto"/>
          <w:sz w:val="21"/>
          <w:highlight w:val="none"/>
          <w:lang w:eastAsia="zh-CN"/>
        </w:rPr>
        <w:t>）表格不够可自行延长、添加或修改；</w:t>
      </w:r>
    </w:p>
    <w:p w14:paraId="7BE0AE80">
      <w:pPr>
        <w:keepNext/>
        <w:keepLines/>
        <w:widowControl w:val="0"/>
        <w:spacing w:before="5"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                    </w:t>
      </w:r>
      <w:r>
        <w:rPr>
          <w:rFonts w:ascii="宋体" w:hAnsi="宋体" w:eastAsia="等线"/>
          <w:b/>
          <w:bCs/>
          <w:color w:val="auto"/>
          <w:sz w:val="21"/>
          <w:highlight w:val="none"/>
          <w:lang w:eastAsia="zh-CN"/>
        </w:rPr>
        <w:t>法定代表人或</w:t>
      </w:r>
      <w:r>
        <w:rPr>
          <w:rFonts w:hint="eastAsia" w:ascii="宋体" w:hAnsi="宋体" w:eastAsia="等线"/>
          <w:b/>
          <w:bCs/>
          <w:color w:val="auto"/>
          <w:sz w:val="21"/>
          <w:highlight w:val="none"/>
          <w:lang w:eastAsia="zh-CN"/>
        </w:rPr>
        <w:t>授权委托人</w:t>
      </w:r>
      <w:r>
        <w:rPr>
          <w:rFonts w:ascii="宋体" w:hAnsi="宋体" w:eastAsia="等线"/>
          <w:b/>
          <w:bCs/>
          <w:color w:val="auto"/>
          <w:sz w:val="21"/>
          <w:highlight w:val="none"/>
          <w:lang w:eastAsia="zh-CN"/>
        </w:rPr>
        <w:t>签字或盖章：</w:t>
      </w:r>
    </w:p>
    <w:p w14:paraId="1641336F">
      <w:pPr>
        <w:keepNext/>
        <w:keepLines/>
        <w:widowControl w:val="0"/>
        <w:spacing w:before="5"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                                            </w:t>
      </w:r>
      <w:r>
        <w:rPr>
          <w:rFonts w:ascii="宋体" w:hAnsi="宋体" w:eastAsia="等线"/>
          <w:b/>
          <w:bCs/>
          <w:color w:val="auto"/>
          <w:sz w:val="21"/>
          <w:highlight w:val="none"/>
          <w:lang w:eastAsia="zh-CN"/>
        </w:rPr>
        <w:t>日期：</w:t>
      </w:r>
    </w:p>
    <w:p w14:paraId="67EBD7D4">
      <w:pPr>
        <w:keepNext/>
        <w:keepLines/>
        <w:widowControl w:val="0"/>
        <w:spacing w:before="5" w:line="240" w:lineRule="auto"/>
        <w:ind w:firstLine="0"/>
        <w:jc w:val="center"/>
        <w:rPr>
          <w:rFonts w:ascii="宋体" w:hAnsi="宋体" w:eastAsia="等线"/>
          <w:b/>
          <w:bCs/>
          <w:color w:val="auto"/>
          <w:sz w:val="21"/>
          <w:highlight w:val="none"/>
          <w:lang w:eastAsia="zh-CN"/>
        </w:rPr>
      </w:pPr>
    </w:p>
    <w:p w14:paraId="4653EF82">
      <w:pPr>
        <w:keepNext/>
        <w:keepLines/>
        <w:widowControl w:val="0"/>
        <w:spacing w:before="5" w:line="240" w:lineRule="auto"/>
        <w:ind w:firstLine="0"/>
        <w:jc w:val="center"/>
        <w:rPr>
          <w:rFonts w:ascii="宋体" w:hAnsi="宋体" w:eastAsia="等线"/>
          <w:b/>
          <w:bCs/>
          <w:color w:val="auto"/>
          <w:sz w:val="21"/>
          <w:highlight w:val="none"/>
          <w:lang w:eastAsia="zh-CN"/>
        </w:rPr>
      </w:pPr>
    </w:p>
    <w:p w14:paraId="5900E88C">
      <w:pPr>
        <w:spacing w:line="240" w:lineRule="auto"/>
        <w:ind w:firstLine="0"/>
        <w:rPr>
          <w:rFonts w:ascii="宋体" w:hAnsi="宋体"/>
          <w:color w:val="auto"/>
          <w:szCs w:val="24"/>
          <w:highlight w:val="none"/>
          <w:lang w:eastAsia="zh-CN"/>
        </w:rPr>
      </w:pPr>
      <w:r>
        <w:rPr>
          <w:rFonts w:ascii="宋体" w:hAnsi="宋体"/>
          <w:color w:val="auto"/>
          <w:szCs w:val="24"/>
          <w:highlight w:val="none"/>
          <w:lang w:eastAsia="zh-CN"/>
        </w:rPr>
        <w:br w:type="page" w:clear="all"/>
      </w:r>
    </w:p>
    <w:p w14:paraId="3B179C71">
      <w:pPr>
        <w:keepNext/>
        <w:widowControl w:val="0"/>
        <w:tabs>
          <w:tab w:val="left" w:pos="1936"/>
        </w:tabs>
        <w:spacing w:line="240" w:lineRule="auto"/>
        <w:ind w:firstLine="0"/>
        <w:jc w:val="center"/>
        <w:rPr>
          <w:rFonts w:ascii="宋体" w:hAnsi="宋体"/>
          <w:color w:val="auto"/>
          <w:szCs w:val="24"/>
          <w:highlight w:val="none"/>
          <w:lang w:eastAsia="zh-CN"/>
        </w:rPr>
      </w:pPr>
      <w:r>
        <w:rPr>
          <w:rFonts w:hint="eastAsia" w:ascii="宋体" w:hAnsi="宋体"/>
          <w:color w:val="auto"/>
          <w:szCs w:val="24"/>
          <w:highlight w:val="none"/>
          <w:lang w:eastAsia="zh-CN"/>
        </w:rPr>
        <w:t>（</w:t>
      </w:r>
      <w:r>
        <w:rPr>
          <w:rFonts w:ascii="宋体" w:hAnsi="宋体"/>
          <w:color w:val="auto"/>
          <w:szCs w:val="24"/>
          <w:highlight w:val="none"/>
          <w:lang w:eastAsia="zh-CN"/>
        </w:rPr>
        <w:t>1</w:t>
      </w:r>
      <w:r>
        <w:rPr>
          <w:rFonts w:hint="eastAsia" w:ascii="宋体" w:hAnsi="宋体"/>
          <w:color w:val="auto"/>
          <w:szCs w:val="24"/>
          <w:highlight w:val="none"/>
          <w:lang w:eastAsia="zh-CN"/>
        </w:rPr>
        <w:t>）员工工资福利及法定计提费用明细表</w:t>
      </w:r>
    </w:p>
    <w:tbl>
      <w:tblPr>
        <w:tblStyle w:val="38"/>
        <w:tblpPr w:leftFromText="180" w:rightFromText="180" w:vertAnchor="text" w:horzAnchor="page" w:tblpX="1314" w:tblpY="463"/>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1"/>
        <w:gridCol w:w="3676"/>
        <w:gridCol w:w="2015"/>
        <w:gridCol w:w="1109"/>
        <w:gridCol w:w="1092"/>
        <w:gridCol w:w="1201"/>
      </w:tblGrid>
      <w:tr w14:paraId="18EB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7" w:hRule="atLeast"/>
        </w:trPr>
        <w:tc>
          <w:tcPr>
            <w:tcW w:w="691" w:type="dxa"/>
            <w:noWrap w:val="0"/>
            <w:tcMar>
              <w:top w:w="15" w:type="dxa"/>
              <w:left w:w="15" w:type="dxa"/>
              <w:bottom w:w="0" w:type="dxa"/>
              <w:right w:w="15" w:type="dxa"/>
            </w:tcMar>
            <w:vAlign w:val="center"/>
          </w:tcPr>
          <w:p w14:paraId="2AA90546">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序号</w:t>
            </w:r>
          </w:p>
        </w:tc>
        <w:tc>
          <w:tcPr>
            <w:tcW w:w="3676" w:type="dxa"/>
            <w:noWrap w:val="0"/>
            <w:tcMar>
              <w:top w:w="15" w:type="dxa"/>
              <w:left w:w="15" w:type="dxa"/>
              <w:bottom w:w="0" w:type="dxa"/>
              <w:right w:w="15" w:type="dxa"/>
            </w:tcMar>
            <w:vAlign w:val="center"/>
          </w:tcPr>
          <w:p w14:paraId="14516D69">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名称</w:t>
            </w:r>
          </w:p>
        </w:tc>
        <w:tc>
          <w:tcPr>
            <w:tcW w:w="2015" w:type="dxa"/>
            <w:noWrap w:val="0"/>
            <w:tcMar>
              <w:top w:w="15" w:type="dxa"/>
              <w:left w:w="15" w:type="dxa"/>
              <w:bottom w:w="0" w:type="dxa"/>
              <w:right w:w="15" w:type="dxa"/>
            </w:tcMar>
            <w:vAlign w:val="center"/>
          </w:tcPr>
          <w:p w14:paraId="3271148D">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人数配置</w:t>
            </w:r>
          </w:p>
        </w:tc>
        <w:tc>
          <w:tcPr>
            <w:tcW w:w="1109" w:type="dxa"/>
            <w:noWrap w:val="0"/>
            <w:tcMar>
              <w:top w:w="15" w:type="dxa"/>
              <w:left w:w="15" w:type="dxa"/>
              <w:bottom w:w="0" w:type="dxa"/>
              <w:right w:w="15" w:type="dxa"/>
            </w:tcMar>
            <w:vAlign w:val="center"/>
          </w:tcPr>
          <w:p w14:paraId="0364D8AD">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人员费用 （元/月）</w:t>
            </w:r>
          </w:p>
        </w:tc>
        <w:tc>
          <w:tcPr>
            <w:tcW w:w="1092" w:type="dxa"/>
            <w:noWrap w:val="0"/>
            <w:tcMar>
              <w:top w:w="15" w:type="dxa"/>
              <w:left w:w="15" w:type="dxa"/>
              <w:bottom w:w="0" w:type="dxa"/>
              <w:right w:w="15" w:type="dxa"/>
            </w:tcMar>
            <w:vAlign w:val="center"/>
          </w:tcPr>
          <w:p w14:paraId="2C28B4D7">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合计费用</w:t>
            </w:r>
          </w:p>
          <w:p w14:paraId="0689148F">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（元/年）</w:t>
            </w:r>
          </w:p>
        </w:tc>
        <w:tc>
          <w:tcPr>
            <w:tcW w:w="1199" w:type="dxa"/>
            <w:noWrap w:val="0"/>
            <w:vAlign w:val="center"/>
          </w:tcPr>
          <w:p w14:paraId="0578457C">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备注</w:t>
            </w:r>
          </w:p>
        </w:tc>
      </w:tr>
      <w:tr w14:paraId="2817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43109DF0">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1</w:t>
            </w:r>
          </w:p>
        </w:tc>
        <w:tc>
          <w:tcPr>
            <w:tcW w:w="3676" w:type="dxa"/>
            <w:noWrap w:val="0"/>
            <w:tcMar>
              <w:top w:w="15" w:type="dxa"/>
              <w:left w:w="15" w:type="dxa"/>
              <w:bottom w:w="0" w:type="dxa"/>
              <w:right w:w="15" w:type="dxa"/>
            </w:tcMar>
            <w:vAlign w:val="center"/>
          </w:tcPr>
          <w:p w14:paraId="180BADA9">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员工工资、福利</w:t>
            </w:r>
          </w:p>
        </w:tc>
        <w:tc>
          <w:tcPr>
            <w:tcW w:w="2015" w:type="dxa"/>
            <w:noWrap w:val="0"/>
            <w:tcMar>
              <w:top w:w="15" w:type="dxa"/>
              <w:left w:w="15" w:type="dxa"/>
              <w:bottom w:w="0" w:type="dxa"/>
              <w:right w:w="15" w:type="dxa"/>
            </w:tcMar>
            <w:vAlign w:val="center"/>
          </w:tcPr>
          <w:p w14:paraId="55ADA0A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03E373CC">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23927DD3">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等线" w:eastAsia="黑体"/>
                <w:b/>
                <w:bCs/>
                <w:color w:val="auto"/>
                <w:sz w:val="21"/>
                <w:szCs w:val="20"/>
                <w:highlight w:val="none"/>
                <w:lang w:eastAsia="zh-CN"/>
              </w:rPr>
              <w:t>　</w:t>
            </w:r>
          </w:p>
        </w:tc>
        <w:tc>
          <w:tcPr>
            <w:tcW w:w="1199" w:type="dxa"/>
            <w:noWrap w:val="0"/>
            <w:vAlign w:val="center"/>
          </w:tcPr>
          <w:p w14:paraId="4C224E12">
            <w:pPr>
              <w:keepNext/>
              <w:keepLines/>
              <w:widowControl w:val="0"/>
              <w:spacing w:line="240" w:lineRule="auto"/>
              <w:ind w:firstLine="0"/>
              <w:jc w:val="center"/>
              <w:rPr>
                <w:rFonts w:ascii="黑体" w:hAnsi="宋体" w:eastAsia="黑体"/>
                <w:b/>
                <w:bCs/>
                <w:color w:val="auto"/>
                <w:sz w:val="21"/>
                <w:highlight w:val="none"/>
                <w:lang w:eastAsia="zh-CN"/>
              </w:rPr>
            </w:pPr>
          </w:p>
        </w:tc>
      </w:tr>
      <w:tr w14:paraId="29CD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0FE93A9A">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(1)</w:t>
            </w:r>
          </w:p>
        </w:tc>
        <w:tc>
          <w:tcPr>
            <w:tcW w:w="3676" w:type="dxa"/>
            <w:noWrap w:val="0"/>
            <w:tcMar>
              <w:top w:w="15" w:type="dxa"/>
              <w:left w:w="15" w:type="dxa"/>
              <w:bottom w:w="0" w:type="dxa"/>
              <w:right w:w="15" w:type="dxa"/>
            </w:tcMar>
            <w:vAlign w:val="center"/>
          </w:tcPr>
          <w:p w14:paraId="53BBC256">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兴越校区保安经理</w:t>
            </w:r>
          </w:p>
        </w:tc>
        <w:tc>
          <w:tcPr>
            <w:tcW w:w="2015" w:type="dxa"/>
            <w:noWrap w:val="0"/>
            <w:tcMar>
              <w:top w:w="15" w:type="dxa"/>
              <w:left w:w="15" w:type="dxa"/>
              <w:bottom w:w="0" w:type="dxa"/>
              <w:right w:w="15" w:type="dxa"/>
            </w:tcMar>
            <w:vAlign w:val="center"/>
          </w:tcPr>
          <w:p w14:paraId="2D70323C">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601806E8">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5D67F662">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7BB626AA">
            <w:pPr>
              <w:keepNext/>
              <w:keepLines/>
              <w:widowControl w:val="0"/>
              <w:spacing w:line="240" w:lineRule="auto"/>
              <w:ind w:firstLine="0"/>
              <w:jc w:val="center"/>
              <w:rPr>
                <w:rFonts w:ascii="黑体" w:hAnsi="宋体" w:eastAsia="黑体"/>
                <w:b/>
                <w:bCs/>
                <w:color w:val="auto"/>
                <w:sz w:val="21"/>
                <w:highlight w:val="none"/>
                <w:lang w:eastAsia="zh-CN"/>
              </w:rPr>
            </w:pPr>
          </w:p>
        </w:tc>
      </w:tr>
      <w:tr w14:paraId="153E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193D4278">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(2)</w:t>
            </w:r>
          </w:p>
        </w:tc>
        <w:tc>
          <w:tcPr>
            <w:tcW w:w="3676" w:type="dxa"/>
            <w:noWrap w:val="0"/>
            <w:tcMar>
              <w:top w:w="15" w:type="dxa"/>
              <w:left w:w="15" w:type="dxa"/>
              <w:bottom w:w="0" w:type="dxa"/>
              <w:right w:w="15" w:type="dxa"/>
            </w:tcMar>
            <w:vAlign w:val="center"/>
          </w:tcPr>
          <w:p w14:paraId="27D5B071">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文景校区保安经理</w:t>
            </w:r>
          </w:p>
        </w:tc>
        <w:tc>
          <w:tcPr>
            <w:tcW w:w="2015" w:type="dxa"/>
            <w:noWrap w:val="0"/>
            <w:tcMar>
              <w:top w:w="15" w:type="dxa"/>
              <w:left w:w="15" w:type="dxa"/>
              <w:bottom w:w="0" w:type="dxa"/>
              <w:right w:w="15" w:type="dxa"/>
            </w:tcMar>
            <w:vAlign w:val="center"/>
          </w:tcPr>
          <w:p w14:paraId="5B21B62B">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4D8C6670">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1261FA9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7EDE5111">
            <w:pPr>
              <w:keepNext/>
              <w:keepLines/>
              <w:widowControl w:val="0"/>
              <w:spacing w:line="240" w:lineRule="auto"/>
              <w:ind w:firstLine="0"/>
              <w:jc w:val="center"/>
              <w:rPr>
                <w:rFonts w:ascii="黑体" w:hAnsi="宋体" w:eastAsia="黑体"/>
                <w:b/>
                <w:bCs/>
                <w:color w:val="auto"/>
                <w:sz w:val="21"/>
                <w:highlight w:val="none"/>
                <w:lang w:eastAsia="zh-CN"/>
              </w:rPr>
            </w:pPr>
          </w:p>
        </w:tc>
      </w:tr>
      <w:tr w14:paraId="25F7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4DCF2926">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r>
              <w:rPr>
                <w:rFonts w:hint="eastAsia" w:ascii="宋体" w:hAnsi="等线" w:eastAsia="等线"/>
                <w:color w:val="auto"/>
                <w:sz w:val="18"/>
                <w:szCs w:val="20"/>
                <w:highlight w:val="none"/>
                <w:lang w:eastAsia="zh-CN"/>
              </w:rPr>
              <w:t>3</w:t>
            </w:r>
            <w:r>
              <w:rPr>
                <w:rFonts w:ascii="宋体" w:hAnsi="等线" w:eastAsia="等线"/>
                <w:color w:val="auto"/>
                <w:sz w:val="18"/>
                <w:szCs w:val="20"/>
                <w:highlight w:val="none"/>
                <w:lang w:eastAsia="zh-CN"/>
              </w:rPr>
              <w:t>)</w:t>
            </w:r>
          </w:p>
        </w:tc>
        <w:tc>
          <w:tcPr>
            <w:tcW w:w="3676" w:type="dxa"/>
            <w:noWrap w:val="0"/>
            <w:tcMar>
              <w:top w:w="15" w:type="dxa"/>
              <w:left w:w="15" w:type="dxa"/>
              <w:bottom w:w="0" w:type="dxa"/>
              <w:right w:w="15" w:type="dxa"/>
            </w:tcMar>
            <w:vAlign w:val="center"/>
          </w:tcPr>
          <w:p w14:paraId="71DDF443">
            <w:pPr>
              <w:keepNext/>
              <w:keepLines/>
              <w:widowControl w:val="0"/>
              <w:spacing w:line="240" w:lineRule="auto"/>
              <w:ind w:firstLine="0"/>
              <w:jc w:val="center"/>
              <w:rPr>
                <w:rFonts w:ascii="宋体" w:hAnsi="等线" w:eastAsia="等线"/>
                <w:color w:val="auto"/>
                <w:sz w:val="21"/>
                <w:szCs w:val="20"/>
                <w:highlight w:val="none"/>
                <w:lang w:eastAsia="zh-CN"/>
              </w:rPr>
            </w:pPr>
            <w:r>
              <w:rPr>
                <w:rFonts w:ascii="宋体" w:hAnsi="等线" w:eastAsia="等线"/>
                <w:color w:val="auto"/>
                <w:sz w:val="21"/>
                <w:szCs w:val="20"/>
                <w:highlight w:val="none"/>
                <w:lang w:eastAsia="zh-CN"/>
              </w:rPr>
              <w:t>保安</w:t>
            </w:r>
          </w:p>
        </w:tc>
        <w:tc>
          <w:tcPr>
            <w:tcW w:w="2015" w:type="dxa"/>
            <w:noWrap w:val="0"/>
            <w:tcMar>
              <w:top w:w="15" w:type="dxa"/>
              <w:left w:w="15" w:type="dxa"/>
              <w:bottom w:w="0" w:type="dxa"/>
              <w:right w:w="15" w:type="dxa"/>
            </w:tcMar>
            <w:vAlign w:val="center"/>
          </w:tcPr>
          <w:p w14:paraId="6AB4654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3F98C406">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65909A3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3A4AB3C7">
            <w:pPr>
              <w:keepNext/>
              <w:keepLines/>
              <w:widowControl w:val="0"/>
              <w:spacing w:line="240" w:lineRule="auto"/>
              <w:ind w:firstLine="0"/>
              <w:jc w:val="center"/>
              <w:rPr>
                <w:rFonts w:ascii="黑体" w:hAnsi="宋体" w:eastAsia="黑体"/>
                <w:b/>
                <w:bCs/>
                <w:color w:val="auto"/>
                <w:sz w:val="21"/>
                <w:highlight w:val="none"/>
                <w:lang w:eastAsia="zh-CN"/>
              </w:rPr>
            </w:pPr>
          </w:p>
        </w:tc>
      </w:tr>
      <w:tr w14:paraId="1816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788EDDB6">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p>
        </w:tc>
        <w:tc>
          <w:tcPr>
            <w:tcW w:w="3676" w:type="dxa"/>
            <w:noWrap w:val="0"/>
            <w:tcMar>
              <w:top w:w="15" w:type="dxa"/>
              <w:left w:w="15" w:type="dxa"/>
              <w:bottom w:w="0" w:type="dxa"/>
              <w:right w:w="15" w:type="dxa"/>
            </w:tcMar>
            <w:vAlign w:val="center"/>
          </w:tcPr>
          <w:p w14:paraId="08E3040B">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2015" w:type="dxa"/>
            <w:noWrap w:val="0"/>
            <w:tcMar>
              <w:top w:w="15" w:type="dxa"/>
              <w:left w:w="15" w:type="dxa"/>
              <w:bottom w:w="0" w:type="dxa"/>
              <w:right w:w="15" w:type="dxa"/>
            </w:tcMar>
            <w:vAlign w:val="center"/>
          </w:tcPr>
          <w:p w14:paraId="007B1F2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0A6564BB">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5BDBFC0C">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6BF7593F">
            <w:pPr>
              <w:keepNext/>
              <w:keepLines/>
              <w:widowControl w:val="0"/>
              <w:spacing w:line="240" w:lineRule="auto"/>
              <w:ind w:firstLine="0"/>
              <w:jc w:val="center"/>
              <w:rPr>
                <w:rFonts w:ascii="黑体" w:hAnsi="宋体" w:eastAsia="黑体"/>
                <w:b/>
                <w:bCs/>
                <w:color w:val="auto"/>
                <w:sz w:val="21"/>
                <w:highlight w:val="none"/>
                <w:lang w:eastAsia="zh-CN"/>
              </w:rPr>
            </w:pPr>
          </w:p>
        </w:tc>
      </w:tr>
      <w:tr w14:paraId="7C0A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79EEDA2A">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2</w:t>
            </w:r>
          </w:p>
        </w:tc>
        <w:tc>
          <w:tcPr>
            <w:tcW w:w="3676" w:type="dxa"/>
            <w:noWrap w:val="0"/>
            <w:tcMar>
              <w:top w:w="15" w:type="dxa"/>
              <w:left w:w="15" w:type="dxa"/>
              <w:bottom w:w="0" w:type="dxa"/>
              <w:right w:w="15" w:type="dxa"/>
            </w:tcMar>
            <w:vAlign w:val="center"/>
          </w:tcPr>
          <w:p w14:paraId="514F130F">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宋体"/>
                <w:color w:val="auto"/>
                <w:szCs w:val="24"/>
                <w:highlight w:val="none"/>
                <w:lang w:eastAsia="zh-CN"/>
              </w:rPr>
              <w:t>法定计提费用</w:t>
            </w:r>
          </w:p>
        </w:tc>
        <w:tc>
          <w:tcPr>
            <w:tcW w:w="2015" w:type="dxa"/>
            <w:noWrap w:val="0"/>
            <w:tcMar>
              <w:top w:w="15" w:type="dxa"/>
              <w:left w:w="15" w:type="dxa"/>
              <w:bottom w:w="0" w:type="dxa"/>
              <w:right w:w="15" w:type="dxa"/>
            </w:tcMar>
            <w:vAlign w:val="center"/>
          </w:tcPr>
          <w:p w14:paraId="65D28798">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4A8B9BE1">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07020758">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等线" w:eastAsia="黑体"/>
                <w:b/>
                <w:bCs/>
                <w:color w:val="auto"/>
                <w:sz w:val="21"/>
                <w:szCs w:val="20"/>
                <w:highlight w:val="none"/>
                <w:lang w:eastAsia="zh-CN"/>
              </w:rPr>
              <w:t>　</w:t>
            </w:r>
          </w:p>
        </w:tc>
        <w:tc>
          <w:tcPr>
            <w:tcW w:w="1199" w:type="dxa"/>
            <w:noWrap w:val="0"/>
            <w:vAlign w:val="center"/>
          </w:tcPr>
          <w:p w14:paraId="411B6A2B">
            <w:pPr>
              <w:keepNext/>
              <w:keepLines/>
              <w:widowControl w:val="0"/>
              <w:spacing w:line="240" w:lineRule="auto"/>
              <w:ind w:firstLine="0"/>
              <w:jc w:val="center"/>
              <w:rPr>
                <w:rFonts w:ascii="黑体" w:hAnsi="宋体" w:eastAsia="黑体"/>
                <w:b/>
                <w:bCs/>
                <w:color w:val="auto"/>
                <w:sz w:val="21"/>
                <w:highlight w:val="none"/>
                <w:lang w:eastAsia="zh-CN"/>
              </w:rPr>
            </w:pPr>
          </w:p>
        </w:tc>
      </w:tr>
      <w:tr w14:paraId="780D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5B1483E6">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(1)</w:t>
            </w:r>
          </w:p>
        </w:tc>
        <w:tc>
          <w:tcPr>
            <w:tcW w:w="3676" w:type="dxa"/>
            <w:noWrap w:val="0"/>
            <w:tcMar>
              <w:top w:w="15" w:type="dxa"/>
              <w:left w:w="15" w:type="dxa"/>
              <w:bottom w:w="0" w:type="dxa"/>
              <w:right w:w="15" w:type="dxa"/>
            </w:tcMar>
            <w:vAlign w:val="center"/>
          </w:tcPr>
          <w:p w14:paraId="038F146B">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养老保险</w:t>
            </w:r>
          </w:p>
        </w:tc>
        <w:tc>
          <w:tcPr>
            <w:tcW w:w="2015" w:type="dxa"/>
            <w:noWrap w:val="0"/>
            <w:tcMar>
              <w:top w:w="15" w:type="dxa"/>
              <w:left w:w="15" w:type="dxa"/>
              <w:bottom w:w="0" w:type="dxa"/>
              <w:right w:w="15" w:type="dxa"/>
            </w:tcMar>
            <w:vAlign w:val="center"/>
          </w:tcPr>
          <w:p w14:paraId="4D4E483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4ADC98A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3EA3317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0C0EA00D">
            <w:pPr>
              <w:keepNext/>
              <w:keepLines/>
              <w:widowControl w:val="0"/>
              <w:spacing w:line="240" w:lineRule="auto"/>
              <w:ind w:firstLine="0"/>
              <w:jc w:val="center"/>
              <w:rPr>
                <w:rFonts w:ascii="黑体" w:hAnsi="宋体" w:eastAsia="黑体"/>
                <w:b/>
                <w:bCs/>
                <w:color w:val="auto"/>
                <w:sz w:val="21"/>
                <w:highlight w:val="none"/>
                <w:lang w:eastAsia="zh-CN"/>
              </w:rPr>
            </w:pPr>
          </w:p>
        </w:tc>
      </w:tr>
      <w:tr w14:paraId="2CF4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6FCE985F">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(2)</w:t>
            </w:r>
          </w:p>
        </w:tc>
        <w:tc>
          <w:tcPr>
            <w:tcW w:w="3676" w:type="dxa"/>
            <w:noWrap w:val="0"/>
            <w:tcMar>
              <w:top w:w="15" w:type="dxa"/>
              <w:left w:w="15" w:type="dxa"/>
              <w:bottom w:w="0" w:type="dxa"/>
              <w:right w:w="15" w:type="dxa"/>
            </w:tcMar>
            <w:vAlign w:val="center"/>
          </w:tcPr>
          <w:p w14:paraId="102467AA">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医疗保险</w:t>
            </w:r>
          </w:p>
        </w:tc>
        <w:tc>
          <w:tcPr>
            <w:tcW w:w="2015" w:type="dxa"/>
            <w:noWrap w:val="0"/>
            <w:tcMar>
              <w:top w:w="15" w:type="dxa"/>
              <w:left w:w="15" w:type="dxa"/>
              <w:bottom w:w="0" w:type="dxa"/>
              <w:right w:w="15" w:type="dxa"/>
            </w:tcMar>
            <w:vAlign w:val="center"/>
          </w:tcPr>
          <w:p w14:paraId="2201C02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470053C5">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4EA4A4AA">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74BF5964">
            <w:pPr>
              <w:keepNext/>
              <w:keepLines/>
              <w:widowControl w:val="0"/>
              <w:spacing w:line="240" w:lineRule="auto"/>
              <w:ind w:firstLine="0"/>
              <w:jc w:val="center"/>
              <w:rPr>
                <w:rFonts w:ascii="黑体" w:hAnsi="宋体" w:eastAsia="黑体"/>
                <w:b/>
                <w:bCs/>
                <w:color w:val="auto"/>
                <w:sz w:val="21"/>
                <w:highlight w:val="none"/>
                <w:lang w:eastAsia="zh-CN"/>
              </w:rPr>
            </w:pPr>
          </w:p>
        </w:tc>
      </w:tr>
      <w:tr w14:paraId="53BA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6C8C9D42">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(3)</w:t>
            </w:r>
          </w:p>
        </w:tc>
        <w:tc>
          <w:tcPr>
            <w:tcW w:w="3676" w:type="dxa"/>
            <w:noWrap w:val="0"/>
            <w:tcMar>
              <w:top w:w="15" w:type="dxa"/>
              <w:left w:w="15" w:type="dxa"/>
              <w:bottom w:w="0" w:type="dxa"/>
              <w:right w:w="15" w:type="dxa"/>
            </w:tcMar>
            <w:vAlign w:val="center"/>
          </w:tcPr>
          <w:p w14:paraId="38EF9C03">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失业</w:t>
            </w:r>
          </w:p>
        </w:tc>
        <w:tc>
          <w:tcPr>
            <w:tcW w:w="2015" w:type="dxa"/>
            <w:noWrap w:val="0"/>
            <w:tcMar>
              <w:top w:w="15" w:type="dxa"/>
              <w:left w:w="15" w:type="dxa"/>
              <w:bottom w:w="0" w:type="dxa"/>
              <w:right w:w="15" w:type="dxa"/>
            </w:tcMar>
            <w:vAlign w:val="center"/>
          </w:tcPr>
          <w:p w14:paraId="163AA11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170213A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374441BE">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224DEDB3">
            <w:pPr>
              <w:keepNext/>
              <w:keepLines/>
              <w:widowControl w:val="0"/>
              <w:spacing w:line="240" w:lineRule="auto"/>
              <w:ind w:firstLine="0"/>
              <w:jc w:val="center"/>
              <w:rPr>
                <w:rFonts w:ascii="黑体" w:hAnsi="宋体" w:eastAsia="黑体"/>
                <w:b/>
                <w:bCs/>
                <w:color w:val="auto"/>
                <w:sz w:val="21"/>
                <w:highlight w:val="none"/>
                <w:lang w:eastAsia="zh-CN"/>
              </w:rPr>
            </w:pPr>
          </w:p>
        </w:tc>
      </w:tr>
      <w:tr w14:paraId="31EB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2AAD7EFF">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(4)</w:t>
            </w:r>
          </w:p>
        </w:tc>
        <w:tc>
          <w:tcPr>
            <w:tcW w:w="3676" w:type="dxa"/>
            <w:noWrap w:val="0"/>
            <w:tcMar>
              <w:top w:w="15" w:type="dxa"/>
              <w:left w:w="15" w:type="dxa"/>
              <w:bottom w:w="0" w:type="dxa"/>
              <w:right w:w="15" w:type="dxa"/>
            </w:tcMar>
            <w:vAlign w:val="center"/>
          </w:tcPr>
          <w:p w14:paraId="73004F2C">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工伤</w:t>
            </w:r>
          </w:p>
        </w:tc>
        <w:tc>
          <w:tcPr>
            <w:tcW w:w="2015" w:type="dxa"/>
            <w:noWrap w:val="0"/>
            <w:tcMar>
              <w:top w:w="15" w:type="dxa"/>
              <w:left w:w="15" w:type="dxa"/>
              <w:bottom w:w="0" w:type="dxa"/>
              <w:right w:w="15" w:type="dxa"/>
            </w:tcMar>
            <w:vAlign w:val="center"/>
          </w:tcPr>
          <w:p w14:paraId="3B53E3D9">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34FE2716">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73168922">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1FED7A76">
            <w:pPr>
              <w:keepNext/>
              <w:keepLines/>
              <w:widowControl w:val="0"/>
              <w:spacing w:line="240" w:lineRule="auto"/>
              <w:ind w:firstLine="0"/>
              <w:jc w:val="center"/>
              <w:rPr>
                <w:rFonts w:ascii="黑体" w:hAnsi="宋体" w:eastAsia="黑体"/>
                <w:b/>
                <w:bCs/>
                <w:color w:val="auto"/>
                <w:sz w:val="21"/>
                <w:highlight w:val="none"/>
                <w:lang w:eastAsia="zh-CN"/>
              </w:rPr>
            </w:pPr>
          </w:p>
        </w:tc>
      </w:tr>
      <w:tr w14:paraId="01A5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5F13B1C5">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5)</w:t>
            </w:r>
          </w:p>
        </w:tc>
        <w:tc>
          <w:tcPr>
            <w:tcW w:w="3676" w:type="dxa"/>
            <w:noWrap w:val="0"/>
            <w:tcMar>
              <w:top w:w="15" w:type="dxa"/>
              <w:left w:w="15" w:type="dxa"/>
              <w:bottom w:w="0" w:type="dxa"/>
              <w:right w:w="15" w:type="dxa"/>
            </w:tcMar>
            <w:vAlign w:val="center"/>
          </w:tcPr>
          <w:p w14:paraId="38048AF1">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等线" w:eastAsia="等线"/>
                <w:color w:val="auto"/>
                <w:sz w:val="21"/>
                <w:szCs w:val="20"/>
                <w:highlight w:val="none"/>
                <w:lang w:eastAsia="zh-CN"/>
              </w:rPr>
              <w:t>生育</w:t>
            </w:r>
          </w:p>
        </w:tc>
        <w:tc>
          <w:tcPr>
            <w:tcW w:w="2015" w:type="dxa"/>
            <w:noWrap w:val="0"/>
            <w:tcMar>
              <w:top w:w="15" w:type="dxa"/>
              <w:left w:w="15" w:type="dxa"/>
              <w:bottom w:w="0" w:type="dxa"/>
              <w:right w:w="15" w:type="dxa"/>
            </w:tcMar>
            <w:vAlign w:val="center"/>
          </w:tcPr>
          <w:p w14:paraId="2C404939">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5652B53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4D26AC6C">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4E160D41">
            <w:pPr>
              <w:keepNext/>
              <w:keepLines/>
              <w:widowControl w:val="0"/>
              <w:spacing w:line="240" w:lineRule="auto"/>
              <w:ind w:firstLine="0"/>
              <w:jc w:val="center"/>
              <w:rPr>
                <w:rFonts w:ascii="黑体" w:hAnsi="宋体" w:eastAsia="黑体"/>
                <w:b/>
                <w:bCs/>
                <w:color w:val="auto"/>
                <w:sz w:val="21"/>
                <w:highlight w:val="none"/>
                <w:lang w:eastAsia="zh-CN"/>
              </w:rPr>
            </w:pPr>
          </w:p>
        </w:tc>
      </w:tr>
      <w:tr w14:paraId="5EE7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690525BA">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 xml:space="preserve"> (6)</w:t>
            </w:r>
          </w:p>
        </w:tc>
        <w:tc>
          <w:tcPr>
            <w:tcW w:w="3676" w:type="dxa"/>
            <w:noWrap w:val="0"/>
            <w:tcMar>
              <w:top w:w="15" w:type="dxa"/>
              <w:left w:w="15" w:type="dxa"/>
              <w:bottom w:w="0" w:type="dxa"/>
              <w:right w:w="15" w:type="dxa"/>
            </w:tcMar>
            <w:vAlign w:val="center"/>
          </w:tcPr>
          <w:p w14:paraId="0D757523">
            <w:pPr>
              <w:keepNext/>
              <w:keepLines/>
              <w:widowControl w:val="0"/>
              <w:spacing w:line="240" w:lineRule="auto"/>
              <w:ind w:firstLine="0"/>
              <w:jc w:val="center"/>
              <w:rPr>
                <w:rFonts w:ascii="宋体" w:hAnsi="等线" w:eastAsia="等线"/>
                <w:color w:val="auto"/>
                <w:sz w:val="21"/>
                <w:szCs w:val="20"/>
                <w:highlight w:val="none"/>
                <w:lang w:eastAsia="zh-CN"/>
              </w:rPr>
            </w:pPr>
            <w:r>
              <w:rPr>
                <w:rFonts w:hint="eastAsia" w:ascii="宋体" w:hAnsi="宋体"/>
                <w:color w:val="auto"/>
                <w:szCs w:val="24"/>
                <w:highlight w:val="none"/>
                <w:lang w:eastAsia="zh-CN"/>
              </w:rPr>
              <w:t>其他法定计提费用</w:t>
            </w:r>
          </w:p>
        </w:tc>
        <w:tc>
          <w:tcPr>
            <w:tcW w:w="2015" w:type="dxa"/>
            <w:noWrap w:val="0"/>
            <w:tcMar>
              <w:top w:w="15" w:type="dxa"/>
              <w:left w:w="15" w:type="dxa"/>
              <w:bottom w:w="0" w:type="dxa"/>
              <w:right w:w="15" w:type="dxa"/>
            </w:tcMar>
            <w:vAlign w:val="center"/>
          </w:tcPr>
          <w:p w14:paraId="2BA0F836">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2BA1133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1500084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0A7A6766">
            <w:pPr>
              <w:keepNext/>
              <w:keepLines/>
              <w:widowControl w:val="0"/>
              <w:spacing w:line="240" w:lineRule="auto"/>
              <w:ind w:firstLine="0"/>
              <w:jc w:val="center"/>
              <w:rPr>
                <w:rFonts w:ascii="黑体" w:hAnsi="宋体" w:eastAsia="黑体"/>
                <w:b/>
                <w:bCs/>
                <w:color w:val="auto"/>
                <w:sz w:val="21"/>
                <w:highlight w:val="none"/>
                <w:lang w:eastAsia="zh-CN"/>
              </w:rPr>
            </w:pPr>
          </w:p>
        </w:tc>
      </w:tr>
      <w:tr w14:paraId="0B52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2" w:hRule="atLeast"/>
        </w:trPr>
        <w:tc>
          <w:tcPr>
            <w:tcW w:w="691" w:type="dxa"/>
            <w:noWrap w:val="0"/>
            <w:tcMar>
              <w:top w:w="15" w:type="dxa"/>
              <w:left w:w="15" w:type="dxa"/>
              <w:bottom w:w="0" w:type="dxa"/>
              <w:right w:w="15" w:type="dxa"/>
            </w:tcMar>
            <w:vAlign w:val="center"/>
          </w:tcPr>
          <w:p w14:paraId="2BEF02BF">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p>
        </w:tc>
        <w:tc>
          <w:tcPr>
            <w:tcW w:w="3676" w:type="dxa"/>
            <w:noWrap w:val="0"/>
            <w:tcMar>
              <w:top w:w="15" w:type="dxa"/>
              <w:left w:w="15" w:type="dxa"/>
              <w:bottom w:w="0" w:type="dxa"/>
              <w:right w:w="15" w:type="dxa"/>
            </w:tcMar>
            <w:vAlign w:val="center"/>
          </w:tcPr>
          <w:p w14:paraId="43F3180F">
            <w:pPr>
              <w:keepNext/>
              <w:keepLines/>
              <w:widowControl w:val="0"/>
              <w:spacing w:line="240" w:lineRule="auto"/>
              <w:ind w:firstLine="0"/>
              <w:jc w:val="center"/>
              <w:rPr>
                <w:rFonts w:ascii="宋体" w:hAnsi="宋体"/>
                <w:color w:val="auto"/>
                <w:szCs w:val="24"/>
                <w:highlight w:val="none"/>
                <w:lang w:eastAsia="zh-CN"/>
              </w:rPr>
            </w:pPr>
          </w:p>
        </w:tc>
        <w:tc>
          <w:tcPr>
            <w:tcW w:w="2015" w:type="dxa"/>
            <w:noWrap w:val="0"/>
            <w:tcMar>
              <w:top w:w="15" w:type="dxa"/>
              <w:left w:w="15" w:type="dxa"/>
              <w:bottom w:w="0" w:type="dxa"/>
              <w:right w:w="15" w:type="dxa"/>
            </w:tcMar>
            <w:vAlign w:val="center"/>
          </w:tcPr>
          <w:p w14:paraId="68D0E96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109" w:type="dxa"/>
            <w:noWrap w:val="0"/>
            <w:tcMar>
              <w:top w:w="15" w:type="dxa"/>
              <w:left w:w="15" w:type="dxa"/>
              <w:bottom w:w="0" w:type="dxa"/>
              <w:right w:w="15" w:type="dxa"/>
            </w:tcMar>
            <w:vAlign w:val="center"/>
          </w:tcPr>
          <w:p w14:paraId="50E9D67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1092" w:type="dxa"/>
            <w:noWrap w:val="0"/>
            <w:tcMar>
              <w:top w:w="15" w:type="dxa"/>
              <w:left w:w="15" w:type="dxa"/>
              <w:bottom w:w="0" w:type="dxa"/>
              <w:right w:w="15" w:type="dxa"/>
            </w:tcMar>
            <w:vAlign w:val="center"/>
          </w:tcPr>
          <w:p w14:paraId="4C20894E">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199" w:type="dxa"/>
            <w:noWrap w:val="0"/>
            <w:vAlign w:val="center"/>
          </w:tcPr>
          <w:p w14:paraId="4DAE2639">
            <w:pPr>
              <w:keepNext/>
              <w:keepLines/>
              <w:widowControl w:val="0"/>
              <w:spacing w:line="240" w:lineRule="auto"/>
              <w:ind w:firstLine="0"/>
              <w:jc w:val="center"/>
              <w:rPr>
                <w:rFonts w:ascii="黑体" w:hAnsi="宋体" w:eastAsia="黑体"/>
                <w:b/>
                <w:bCs/>
                <w:color w:val="auto"/>
                <w:sz w:val="21"/>
                <w:highlight w:val="none"/>
                <w:lang w:eastAsia="zh-CN"/>
              </w:rPr>
            </w:pPr>
          </w:p>
        </w:tc>
      </w:tr>
      <w:tr w14:paraId="5E29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1" w:hRule="atLeast"/>
        </w:trPr>
        <w:tc>
          <w:tcPr>
            <w:tcW w:w="4367" w:type="dxa"/>
            <w:gridSpan w:val="2"/>
            <w:noWrap w:val="0"/>
            <w:tcMar>
              <w:top w:w="15" w:type="dxa"/>
              <w:left w:w="15" w:type="dxa"/>
              <w:bottom w:w="0" w:type="dxa"/>
              <w:right w:w="15" w:type="dxa"/>
            </w:tcMar>
            <w:vAlign w:val="center"/>
          </w:tcPr>
          <w:p w14:paraId="62CC0A09">
            <w:pPr>
              <w:keepNext/>
              <w:keepLines/>
              <w:widowControl w:val="0"/>
              <w:spacing w:line="240" w:lineRule="auto"/>
              <w:ind w:firstLine="0"/>
              <w:jc w:val="center"/>
              <w:rPr>
                <w:rFonts w:ascii="宋体" w:hAnsi="等线" w:eastAsia="等线"/>
                <w:b/>
                <w:bCs/>
                <w:color w:val="auto"/>
                <w:sz w:val="21"/>
                <w:szCs w:val="20"/>
                <w:highlight w:val="none"/>
                <w:lang w:eastAsia="zh-CN"/>
              </w:rPr>
            </w:pPr>
            <w:r>
              <w:rPr>
                <w:rFonts w:hint="eastAsia" w:ascii="宋体" w:hAnsi="宋体" w:eastAsia="等线" w:cs="宋体"/>
                <w:b/>
                <w:bCs/>
                <w:color w:val="auto"/>
                <w:sz w:val="21"/>
                <w:szCs w:val="22"/>
                <w:highlight w:val="none"/>
                <w:lang w:eastAsia="zh-CN"/>
              </w:rPr>
              <w:t>总报价</w:t>
            </w:r>
          </w:p>
        </w:tc>
        <w:tc>
          <w:tcPr>
            <w:tcW w:w="2015" w:type="dxa"/>
            <w:noWrap w:val="0"/>
            <w:tcMar>
              <w:top w:w="15" w:type="dxa"/>
              <w:left w:w="15" w:type="dxa"/>
              <w:bottom w:w="0" w:type="dxa"/>
              <w:right w:w="15" w:type="dxa"/>
            </w:tcMar>
            <w:vAlign w:val="center"/>
          </w:tcPr>
          <w:p w14:paraId="009786E9">
            <w:pPr>
              <w:keepNext/>
              <w:keepLines/>
              <w:widowControl w:val="0"/>
              <w:spacing w:line="240" w:lineRule="auto"/>
              <w:ind w:firstLine="0"/>
              <w:rPr>
                <w:rFonts w:ascii="黑体" w:hAnsi="宋体" w:eastAsia="黑体"/>
                <w:b/>
                <w:bCs/>
                <w:color w:val="auto"/>
                <w:sz w:val="21"/>
                <w:highlight w:val="none"/>
                <w:lang w:eastAsia="zh-CN"/>
              </w:rPr>
            </w:pPr>
            <w:r>
              <w:rPr>
                <w:rFonts w:hint="eastAsia" w:ascii="宋体" w:hAnsi="宋体" w:eastAsia="等线" w:cs="宋体"/>
                <w:b/>
                <w:bCs/>
                <w:color w:val="auto"/>
                <w:sz w:val="21"/>
                <w:szCs w:val="22"/>
                <w:highlight w:val="none"/>
                <w:lang w:eastAsia="zh-CN"/>
              </w:rPr>
              <w:t>大写：</w:t>
            </w:r>
          </w:p>
        </w:tc>
        <w:tc>
          <w:tcPr>
            <w:tcW w:w="3402" w:type="dxa"/>
            <w:gridSpan w:val="3"/>
            <w:noWrap w:val="0"/>
            <w:tcMar>
              <w:top w:w="15" w:type="dxa"/>
              <w:left w:w="15" w:type="dxa"/>
              <w:bottom w:w="0" w:type="dxa"/>
              <w:right w:w="15" w:type="dxa"/>
            </w:tcMar>
            <w:vAlign w:val="center"/>
          </w:tcPr>
          <w:p w14:paraId="699C111E">
            <w:pPr>
              <w:keepNext/>
              <w:keepLines/>
              <w:widowControl w:val="0"/>
              <w:spacing w:line="240" w:lineRule="auto"/>
              <w:ind w:firstLine="0"/>
              <w:rPr>
                <w:rFonts w:ascii="宋体" w:hAnsi="宋体" w:eastAsia="等线" w:cs="宋体"/>
                <w:b/>
                <w:bCs/>
                <w:color w:val="auto"/>
                <w:sz w:val="21"/>
                <w:szCs w:val="22"/>
                <w:highlight w:val="none"/>
                <w:lang w:eastAsia="zh-CN"/>
              </w:rPr>
            </w:pPr>
            <w:r>
              <w:rPr>
                <w:rFonts w:hint="eastAsia" w:ascii="宋体" w:hAnsi="宋体" w:eastAsia="等线" w:cs="宋体"/>
                <w:b/>
                <w:bCs/>
                <w:color w:val="auto"/>
                <w:sz w:val="21"/>
                <w:szCs w:val="22"/>
                <w:highlight w:val="none"/>
                <w:lang w:eastAsia="zh-CN"/>
              </w:rPr>
              <w:t>小写：</w:t>
            </w:r>
          </w:p>
        </w:tc>
      </w:tr>
    </w:tbl>
    <w:p w14:paraId="1CAE319A">
      <w:pPr>
        <w:keepNext/>
        <w:keepLines/>
        <w:widowControl w:val="0"/>
        <w:spacing w:line="240" w:lineRule="auto"/>
        <w:ind w:firstLine="0"/>
        <w:jc w:val="both"/>
        <w:rPr>
          <w:rFonts w:ascii="宋体" w:hAnsi="宋体"/>
          <w:color w:val="auto"/>
          <w:szCs w:val="24"/>
          <w:highlight w:val="none"/>
          <w:lang w:eastAsia="zh-CN"/>
        </w:rPr>
      </w:pPr>
    </w:p>
    <w:p w14:paraId="5F62BE64">
      <w:pPr>
        <w:keepNext/>
        <w:keepLines/>
        <w:widowControl w:val="0"/>
        <w:spacing w:line="240" w:lineRule="auto"/>
        <w:ind w:firstLine="0"/>
        <w:jc w:val="both"/>
        <w:rPr>
          <w:rFonts w:ascii="宋体" w:hAnsi="宋体"/>
          <w:color w:val="auto"/>
          <w:szCs w:val="24"/>
          <w:highlight w:val="none"/>
          <w:lang w:eastAsia="zh-CN"/>
        </w:rPr>
      </w:pPr>
    </w:p>
    <w:p w14:paraId="28249887">
      <w:pPr>
        <w:widowControl w:val="0"/>
        <w:spacing w:before="4"/>
        <w:ind w:firstLine="0"/>
        <w:rPr>
          <w:rFonts w:ascii="宋体" w:hAnsi="等线" w:eastAsia="等线"/>
          <w:color w:val="auto"/>
          <w:sz w:val="21"/>
          <w:szCs w:val="22"/>
          <w:highlight w:val="none"/>
          <w:lang w:eastAsia="zh-CN"/>
        </w:rPr>
      </w:pPr>
      <w:r>
        <w:rPr>
          <w:rFonts w:hint="eastAsia" w:ascii="宋体" w:hAnsi="等线" w:eastAsia="等线"/>
          <w:color w:val="auto"/>
          <w:sz w:val="21"/>
          <w:szCs w:val="22"/>
          <w:highlight w:val="none"/>
          <w:lang w:eastAsia="zh-CN"/>
        </w:rPr>
        <w:t>注：</w:t>
      </w:r>
      <w:r>
        <w:rPr>
          <w:rFonts w:ascii="宋体" w:hAnsi="等线" w:eastAsia="等线"/>
          <w:color w:val="auto"/>
          <w:sz w:val="21"/>
          <w:szCs w:val="22"/>
          <w:highlight w:val="none"/>
          <w:lang w:eastAsia="zh-CN"/>
        </w:rPr>
        <w:t>1、以上人员费用包括工资、社保等内容，符合国家、省、市相关政策规定。</w:t>
      </w:r>
    </w:p>
    <w:p w14:paraId="55D6D272">
      <w:pPr>
        <w:widowControl w:val="0"/>
        <w:spacing w:before="4"/>
        <w:ind w:firstLine="420"/>
        <w:rPr>
          <w:rFonts w:ascii="宋体" w:hAnsi="宋体" w:cs="宋体"/>
          <w:b/>
          <w:color w:val="auto"/>
          <w:sz w:val="36"/>
          <w:szCs w:val="36"/>
          <w:highlight w:val="none"/>
          <w:lang w:eastAsia="zh-CN"/>
        </w:rPr>
      </w:pPr>
      <w:r>
        <w:rPr>
          <w:rFonts w:ascii="宋体" w:hAnsi="等线" w:eastAsia="等线"/>
          <w:color w:val="auto"/>
          <w:sz w:val="21"/>
          <w:szCs w:val="22"/>
          <w:highlight w:val="none"/>
          <w:lang w:eastAsia="zh-CN"/>
        </w:rPr>
        <w:t>2、上述报价表由投标</w:t>
      </w:r>
      <w:r>
        <w:rPr>
          <w:rFonts w:hint="eastAsia" w:ascii="宋体" w:hAnsi="等线" w:eastAsia="等线"/>
          <w:color w:val="auto"/>
          <w:sz w:val="21"/>
          <w:szCs w:val="22"/>
          <w:highlight w:val="none"/>
          <w:lang w:eastAsia="zh-CN"/>
        </w:rPr>
        <w:t>供应商</w:t>
      </w:r>
      <w:r>
        <w:rPr>
          <w:rFonts w:ascii="宋体" w:hAnsi="等线" w:eastAsia="等线"/>
          <w:color w:val="auto"/>
          <w:sz w:val="21"/>
          <w:szCs w:val="22"/>
          <w:highlight w:val="none"/>
          <w:lang w:eastAsia="zh-CN"/>
        </w:rPr>
        <w:t>参照，不限于此，可根据采购需求自行添加条目进行投报。</w:t>
      </w:r>
    </w:p>
    <w:p w14:paraId="40187316">
      <w:pPr>
        <w:keepNext/>
        <w:keepLines/>
        <w:widowControl w:val="0"/>
        <w:tabs>
          <w:tab w:val="left" w:pos="1936"/>
        </w:tabs>
        <w:spacing w:line="240" w:lineRule="auto"/>
        <w:ind w:firstLine="0"/>
        <w:jc w:val="center"/>
        <w:rPr>
          <w:rFonts w:ascii="宋体" w:hAnsi="宋体" w:cs="宋体"/>
          <w:b/>
          <w:color w:val="auto"/>
          <w:sz w:val="36"/>
          <w:szCs w:val="36"/>
          <w:highlight w:val="none"/>
          <w:lang w:eastAsia="zh-CN"/>
        </w:rPr>
      </w:pPr>
    </w:p>
    <w:p w14:paraId="4F8F1E8D">
      <w:pPr>
        <w:keepNext/>
        <w:keepLines/>
        <w:widowControl w:val="0"/>
        <w:tabs>
          <w:tab w:val="left" w:pos="1936"/>
        </w:tabs>
        <w:spacing w:line="240" w:lineRule="auto"/>
        <w:ind w:firstLine="0"/>
        <w:jc w:val="center"/>
        <w:rPr>
          <w:rFonts w:ascii="宋体" w:hAnsi="宋体" w:cs="宋体"/>
          <w:b/>
          <w:color w:val="auto"/>
          <w:sz w:val="36"/>
          <w:szCs w:val="36"/>
          <w:highlight w:val="none"/>
          <w:lang w:eastAsia="zh-CN"/>
        </w:rPr>
      </w:pPr>
    </w:p>
    <w:p w14:paraId="1BBB9F26">
      <w:pPr>
        <w:keepNext/>
        <w:keepLines/>
        <w:widowControl w:val="0"/>
        <w:tabs>
          <w:tab w:val="left" w:pos="1936"/>
        </w:tabs>
        <w:spacing w:line="240" w:lineRule="auto"/>
        <w:ind w:firstLine="0"/>
        <w:jc w:val="center"/>
        <w:rPr>
          <w:rFonts w:ascii="宋体" w:hAnsi="宋体" w:cs="宋体"/>
          <w:b/>
          <w:color w:val="auto"/>
          <w:sz w:val="36"/>
          <w:szCs w:val="36"/>
          <w:highlight w:val="none"/>
          <w:lang w:eastAsia="zh-CN"/>
        </w:rPr>
      </w:pPr>
    </w:p>
    <w:p w14:paraId="6FEFEAB0">
      <w:pPr>
        <w:keepNext/>
        <w:keepLines/>
        <w:widowControl w:val="0"/>
        <w:tabs>
          <w:tab w:val="left" w:pos="1936"/>
        </w:tabs>
        <w:spacing w:line="240" w:lineRule="auto"/>
        <w:ind w:firstLine="0"/>
        <w:jc w:val="center"/>
        <w:rPr>
          <w:rFonts w:ascii="宋体" w:hAnsi="宋体" w:cs="宋体"/>
          <w:b/>
          <w:color w:val="auto"/>
          <w:sz w:val="36"/>
          <w:szCs w:val="36"/>
          <w:highlight w:val="none"/>
          <w:lang w:eastAsia="zh-CN"/>
        </w:rPr>
      </w:pPr>
    </w:p>
    <w:p w14:paraId="5F3B357A">
      <w:pPr>
        <w:spacing w:line="240" w:lineRule="auto"/>
        <w:ind w:firstLine="0"/>
        <w:rPr>
          <w:rFonts w:ascii="宋体" w:hAnsi="宋体"/>
          <w:color w:val="auto"/>
          <w:szCs w:val="24"/>
          <w:highlight w:val="none"/>
          <w:lang w:eastAsia="zh-CN"/>
        </w:rPr>
      </w:pPr>
      <w:r>
        <w:rPr>
          <w:rFonts w:ascii="宋体" w:hAnsi="宋体"/>
          <w:color w:val="auto"/>
          <w:szCs w:val="24"/>
          <w:highlight w:val="none"/>
          <w:lang w:eastAsia="zh-CN"/>
        </w:rPr>
        <w:br w:type="page" w:clear="all"/>
      </w:r>
    </w:p>
    <w:p w14:paraId="732BE5AC">
      <w:pPr>
        <w:keepNext/>
        <w:keepLines/>
        <w:widowControl w:val="0"/>
        <w:tabs>
          <w:tab w:val="left" w:pos="1936"/>
        </w:tabs>
        <w:spacing w:line="240" w:lineRule="auto"/>
        <w:ind w:firstLine="0"/>
        <w:jc w:val="center"/>
        <w:rPr>
          <w:rFonts w:ascii="宋体" w:hAnsi="宋体"/>
          <w:color w:val="auto"/>
          <w:szCs w:val="24"/>
          <w:highlight w:val="none"/>
          <w:lang w:eastAsia="zh-CN"/>
        </w:rPr>
      </w:pPr>
      <w:r>
        <w:rPr>
          <w:rFonts w:hint="eastAsia" w:ascii="宋体" w:hAnsi="宋体"/>
          <w:color w:val="auto"/>
          <w:szCs w:val="24"/>
          <w:highlight w:val="none"/>
          <w:lang w:eastAsia="zh-CN"/>
        </w:rPr>
        <w:t>（</w:t>
      </w:r>
      <w:r>
        <w:rPr>
          <w:rFonts w:ascii="宋体" w:hAnsi="宋体"/>
          <w:color w:val="auto"/>
          <w:szCs w:val="24"/>
          <w:highlight w:val="none"/>
          <w:lang w:eastAsia="zh-CN"/>
        </w:rPr>
        <w:t>2）投入本项目的工具设备物资明细表</w:t>
      </w:r>
    </w:p>
    <w:tbl>
      <w:tblPr>
        <w:tblStyle w:val="38"/>
        <w:tblpPr w:leftFromText="180" w:rightFromText="180" w:vertAnchor="text" w:horzAnchor="page" w:tblpX="1314" w:tblpY="463"/>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3262"/>
        <w:gridCol w:w="939"/>
        <w:gridCol w:w="970"/>
        <w:gridCol w:w="15"/>
        <w:gridCol w:w="970"/>
        <w:gridCol w:w="49"/>
        <w:gridCol w:w="921"/>
        <w:gridCol w:w="970"/>
        <w:gridCol w:w="1064"/>
      </w:tblGrid>
      <w:tr w14:paraId="1CE4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9" w:hRule="atLeast"/>
        </w:trPr>
        <w:tc>
          <w:tcPr>
            <w:tcW w:w="614" w:type="dxa"/>
            <w:noWrap w:val="0"/>
            <w:tcMar>
              <w:top w:w="15" w:type="dxa"/>
              <w:left w:w="15" w:type="dxa"/>
              <w:bottom w:w="0" w:type="dxa"/>
              <w:right w:w="15" w:type="dxa"/>
            </w:tcMar>
            <w:vAlign w:val="center"/>
          </w:tcPr>
          <w:p w14:paraId="6A2C44F0">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序号</w:t>
            </w:r>
          </w:p>
        </w:tc>
        <w:tc>
          <w:tcPr>
            <w:tcW w:w="3262" w:type="dxa"/>
            <w:noWrap w:val="0"/>
            <w:tcMar>
              <w:top w:w="15" w:type="dxa"/>
              <w:left w:w="15" w:type="dxa"/>
              <w:bottom w:w="0" w:type="dxa"/>
              <w:right w:w="15" w:type="dxa"/>
            </w:tcMar>
            <w:vAlign w:val="center"/>
          </w:tcPr>
          <w:p w14:paraId="650151B0">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名称</w:t>
            </w:r>
          </w:p>
        </w:tc>
        <w:tc>
          <w:tcPr>
            <w:tcW w:w="939" w:type="dxa"/>
            <w:noWrap w:val="0"/>
            <w:tcMar>
              <w:top w:w="15" w:type="dxa"/>
              <w:left w:w="15" w:type="dxa"/>
              <w:bottom w:w="0" w:type="dxa"/>
              <w:right w:w="15" w:type="dxa"/>
            </w:tcMar>
            <w:vAlign w:val="center"/>
          </w:tcPr>
          <w:p w14:paraId="737C1795">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品牌型号</w:t>
            </w:r>
          </w:p>
        </w:tc>
        <w:tc>
          <w:tcPr>
            <w:tcW w:w="985" w:type="dxa"/>
            <w:gridSpan w:val="2"/>
            <w:noWrap w:val="0"/>
            <w:tcMar>
              <w:top w:w="15" w:type="dxa"/>
              <w:left w:w="15" w:type="dxa"/>
              <w:bottom w:w="0" w:type="dxa"/>
              <w:right w:w="15" w:type="dxa"/>
            </w:tcMar>
            <w:vAlign w:val="center"/>
          </w:tcPr>
          <w:p w14:paraId="4B8DEE2D">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数量</w:t>
            </w:r>
          </w:p>
        </w:tc>
        <w:tc>
          <w:tcPr>
            <w:tcW w:w="970" w:type="dxa"/>
            <w:noWrap w:val="0"/>
            <w:vAlign w:val="center"/>
          </w:tcPr>
          <w:p w14:paraId="2D1F9728">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单位</w:t>
            </w:r>
          </w:p>
        </w:tc>
        <w:tc>
          <w:tcPr>
            <w:tcW w:w="970" w:type="dxa"/>
            <w:gridSpan w:val="2"/>
            <w:noWrap w:val="0"/>
            <w:vAlign w:val="center"/>
          </w:tcPr>
          <w:p w14:paraId="563276B4">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单价（元）</w:t>
            </w:r>
          </w:p>
        </w:tc>
        <w:tc>
          <w:tcPr>
            <w:tcW w:w="970" w:type="dxa"/>
            <w:noWrap w:val="0"/>
            <w:tcMar>
              <w:top w:w="15" w:type="dxa"/>
              <w:left w:w="15" w:type="dxa"/>
              <w:bottom w:w="0" w:type="dxa"/>
              <w:right w:w="15" w:type="dxa"/>
            </w:tcMar>
            <w:vAlign w:val="center"/>
          </w:tcPr>
          <w:p w14:paraId="74EA96C2">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合计</w:t>
            </w:r>
          </w:p>
          <w:p w14:paraId="7895F162">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（元/年）</w:t>
            </w:r>
          </w:p>
        </w:tc>
        <w:tc>
          <w:tcPr>
            <w:tcW w:w="1064" w:type="dxa"/>
            <w:noWrap w:val="0"/>
            <w:vAlign w:val="center"/>
          </w:tcPr>
          <w:p w14:paraId="763451EE">
            <w:pPr>
              <w:keepNext/>
              <w:keepLines/>
              <w:widowControl w:val="0"/>
              <w:spacing w:before="5" w:line="240" w:lineRule="auto"/>
              <w:ind w:firstLine="0"/>
              <w:jc w:val="center"/>
              <w:rPr>
                <w:rFonts w:ascii="等线" w:hAnsi="等线" w:eastAsia="等线"/>
                <w:color w:val="auto"/>
                <w:sz w:val="18"/>
                <w:szCs w:val="20"/>
                <w:highlight w:val="none"/>
                <w:lang w:eastAsia="zh-CN"/>
              </w:rPr>
            </w:pPr>
            <w:r>
              <w:rPr>
                <w:rFonts w:hint="eastAsia" w:ascii="等线" w:hAnsi="等线" w:eastAsia="等线"/>
                <w:color w:val="auto"/>
                <w:sz w:val="18"/>
                <w:szCs w:val="20"/>
                <w:highlight w:val="none"/>
                <w:lang w:eastAsia="zh-CN"/>
              </w:rPr>
              <w:t>产地</w:t>
            </w:r>
          </w:p>
        </w:tc>
      </w:tr>
      <w:tr w14:paraId="7742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782054D0">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hint="eastAsia" w:ascii="宋体" w:hAnsi="等线" w:eastAsia="等线"/>
                <w:color w:val="auto"/>
                <w:sz w:val="18"/>
                <w:szCs w:val="20"/>
                <w:highlight w:val="none"/>
                <w:lang w:eastAsia="zh-CN"/>
              </w:rPr>
              <w:t>1</w:t>
            </w:r>
          </w:p>
        </w:tc>
        <w:tc>
          <w:tcPr>
            <w:tcW w:w="3262" w:type="dxa"/>
            <w:noWrap w:val="0"/>
            <w:tcMar>
              <w:top w:w="15" w:type="dxa"/>
              <w:left w:w="15" w:type="dxa"/>
              <w:bottom w:w="0" w:type="dxa"/>
              <w:right w:w="15" w:type="dxa"/>
            </w:tcMar>
            <w:vAlign w:val="center"/>
          </w:tcPr>
          <w:p w14:paraId="0EAA30EB">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2B29797F">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313AD683">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2E887C35">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35D39D75">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0EE5766A">
            <w:pPr>
              <w:keepNext/>
              <w:keepLines/>
              <w:widowControl w:val="0"/>
              <w:spacing w:line="240" w:lineRule="auto"/>
              <w:ind w:firstLine="0"/>
              <w:jc w:val="center"/>
              <w:rPr>
                <w:rFonts w:ascii="黑体" w:hAnsi="宋体" w:eastAsia="黑体"/>
                <w:b/>
                <w:bCs/>
                <w:color w:val="auto"/>
                <w:sz w:val="21"/>
                <w:highlight w:val="none"/>
                <w:lang w:eastAsia="zh-CN"/>
              </w:rPr>
            </w:pPr>
            <w:r>
              <w:rPr>
                <w:rFonts w:hint="eastAsia" w:ascii="黑体" w:hAnsi="等线" w:eastAsia="黑体"/>
                <w:b/>
                <w:bCs/>
                <w:color w:val="auto"/>
                <w:sz w:val="21"/>
                <w:szCs w:val="20"/>
                <w:highlight w:val="none"/>
                <w:lang w:eastAsia="zh-CN"/>
              </w:rPr>
              <w:t>　</w:t>
            </w:r>
          </w:p>
        </w:tc>
        <w:tc>
          <w:tcPr>
            <w:tcW w:w="1064" w:type="dxa"/>
            <w:noWrap w:val="0"/>
            <w:vAlign w:val="center"/>
          </w:tcPr>
          <w:p w14:paraId="0081551E">
            <w:pPr>
              <w:keepNext/>
              <w:keepLines/>
              <w:widowControl w:val="0"/>
              <w:spacing w:line="240" w:lineRule="auto"/>
              <w:ind w:firstLine="0"/>
              <w:jc w:val="center"/>
              <w:rPr>
                <w:rFonts w:ascii="黑体" w:hAnsi="宋体" w:eastAsia="黑体"/>
                <w:b/>
                <w:bCs/>
                <w:color w:val="auto"/>
                <w:sz w:val="21"/>
                <w:highlight w:val="none"/>
                <w:lang w:eastAsia="zh-CN"/>
              </w:rPr>
            </w:pPr>
          </w:p>
        </w:tc>
      </w:tr>
      <w:tr w14:paraId="3820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5C0AA438">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2</w:t>
            </w:r>
          </w:p>
        </w:tc>
        <w:tc>
          <w:tcPr>
            <w:tcW w:w="3262" w:type="dxa"/>
            <w:noWrap w:val="0"/>
            <w:tcMar>
              <w:top w:w="15" w:type="dxa"/>
              <w:left w:w="15" w:type="dxa"/>
              <w:bottom w:w="0" w:type="dxa"/>
              <w:right w:w="15" w:type="dxa"/>
            </w:tcMar>
            <w:vAlign w:val="center"/>
          </w:tcPr>
          <w:p w14:paraId="22717B28">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1AF63D06">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6DDBCEB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7C768A1A">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6247095C">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2F1B024D">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664F0C2D">
            <w:pPr>
              <w:keepNext/>
              <w:keepLines/>
              <w:widowControl w:val="0"/>
              <w:spacing w:line="240" w:lineRule="auto"/>
              <w:ind w:firstLine="0"/>
              <w:jc w:val="center"/>
              <w:rPr>
                <w:rFonts w:ascii="黑体" w:hAnsi="宋体" w:eastAsia="黑体"/>
                <w:b/>
                <w:bCs/>
                <w:color w:val="auto"/>
                <w:sz w:val="21"/>
                <w:highlight w:val="none"/>
                <w:lang w:eastAsia="zh-CN"/>
              </w:rPr>
            </w:pPr>
          </w:p>
        </w:tc>
      </w:tr>
      <w:tr w14:paraId="03894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1EEAD61A">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3</w:t>
            </w:r>
          </w:p>
        </w:tc>
        <w:tc>
          <w:tcPr>
            <w:tcW w:w="3262" w:type="dxa"/>
            <w:noWrap w:val="0"/>
            <w:tcMar>
              <w:top w:w="15" w:type="dxa"/>
              <w:left w:w="15" w:type="dxa"/>
              <w:bottom w:w="0" w:type="dxa"/>
              <w:right w:w="15" w:type="dxa"/>
            </w:tcMar>
            <w:vAlign w:val="center"/>
          </w:tcPr>
          <w:p w14:paraId="3FC5FB8A">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5E958D4C">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17483A66">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795906A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6F74B59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2A0A3B08">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03E0C344">
            <w:pPr>
              <w:keepNext/>
              <w:keepLines/>
              <w:widowControl w:val="0"/>
              <w:spacing w:line="240" w:lineRule="auto"/>
              <w:ind w:firstLine="0"/>
              <w:jc w:val="center"/>
              <w:rPr>
                <w:rFonts w:ascii="黑体" w:hAnsi="宋体" w:eastAsia="黑体"/>
                <w:b/>
                <w:bCs/>
                <w:color w:val="auto"/>
                <w:sz w:val="21"/>
                <w:highlight w:val="none"/>
                <w:lang w:eastAsia="zh-CN"/>
              </w:rPr>
            </w:pPr>
          </w:p>
        </w:tc>
      </w:tr>
      <w:tr w14:paraId="189A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50270C9F">
            <w:pPr>
              <w:keepNext/>
              <w:keepLines/>
              <w:widowControl w:val="0"/>
              <w:spacing w:before="5"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p>
        </w:tc>
        <w:tc>
          <w:tcPr>
            <w:tcW w:w="3262" w:type="dxa"/>
            <w:noWrap w:val="0"/>
            <w:tcMar>
              <w:top w:w="15" w:type="dxa"/>
              <w:left w:w="15" w:type="dxa"/>
              <w:bottom w:w="0" w:type="dxa"/>
              <w:right w:w="15" w:type="dxa"/>
            </w:tcMar>
            <w:vAlign w:val="center"/>
          </w:tcPr>
          <w:p w14:paraId="5068886C">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0972141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19984C45">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360714F9">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7E21C6F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1E6EDDCA">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1EE1B47B">
            <w:pPr>
              <w:keepNext/>
              <w:keepLines/>
              <w:widowControl w:val="0"/>
              <w:spacing w:line="240" w:lineRule="auto"/>
              <w:ind w:firstLine="0"/>
              <w:jc w:val="center"/>
              <w:rPr>
                <w:rFonts w:ascii="黑体" w:hAnsi="宋体" w:eastAsia="黑体"/>
                <w:b/>
                <w:bCs/>
                <w:color w:val="auto"/>
                <w:sz w:val="21"/>
                <w:highlight w:val="none"/>
                <w:lang w:eastAsia="zh-CN"/>
              </w:rPr>
            </w:pPr>
          </w:p>
        </w:tc>
      </w:tr>
      <w:tr w14:paraId="66FA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48A6721F">
            <w:pPr>
              <w:keepNext/>
              <w:keepLines/>
              <w:widowControl w:val="0"/>
              <w:spacing w:before="5"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22C046E1">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39" w:type="dxa"/>
            <w:noWrap w:val="0"/>
            <w:tcMar>
              <w:top w:w="15" w:type="dxa"/>
              <w:left w:w="15" w:type="dxa"/>
              <w:bottom w:w="0" w:type="dxa"/>
              <w:right w:w="15" w:type="dxa"/>
            </w:tcMar>
            <w:vAlign w:val="center"/>
          </w:tcPr>
          <w:p w14:paraId="5713DF7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54002D28">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0FACD21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3E763B4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40A4C6CF">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2ECC32AE">
            <w:pPr>
              <w:keepNext/>
              <w:keepLines/>
              <w:widowControl w:val="0"/>
              <w:spacing w:line="240" w:lineRule="auto"/>
              <w:ind w:firstLine="0"/>
              <w:jc w:val="center"/>
              <w:rPr>
                <w:rFonts w:ascii="黑体" w:hAnsi="宋体" w:eastAsia="黑体"/>
                <w:b/>
                <w:bCs/>
                <w:color w:val="auto"/>
                <w:sz w:val="21"/>
                <w:highlight w:val="none"/>
                <w:lang w:eastAsia="zh-CN"/>
              </w:rPr>
            </w:pPr>
          </w:p>
        </w:tc>
      </w:tr>
      <w:tr w14:paraId="52CC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58160B1E">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1F6150E8">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250BAC9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154DB743">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482153A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555C2597">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67AE465A">
            <w:pPr>
              <w:keepNext/>
              <w:keepLines/>
              <w:widowControl w:val="0"/>
              <w:spacing w:line="240" w:lineRule="auto"/>
              <w:ind w:firstLine="0"/>
              <w:jc w:val="center"/>
              <w:rPr>
                <w:rFonts w:ascii="黑体" w:hAnsi="宋体" w:eastAsia="黑体"/>
                <w:b/>
                <w:bCs/>
                <w:color w:val="auto"/>
                <w:sz w:val="21"/>
                <w:highlight w:val="none"/>
                <w:lang w:eastAsia="zh-CN"/>
              </w:rPr>
            </w:pPr>
          </w:p>
        </w:tc>
        <w:tc>
          <w:tcPr>
            <w:tcW w:w="1064" w:type="dxa"/>
            <w:noWrap w:val="0"/>
            <w:vAlign w:val="center"/>
          </w:tcPr>
          <w:p w14:paraId="02222D4C">
            <w:pPr>
              <w:keepNext/>
              <w:keepLines/>
              <w:widowControl w:val="0"/>
              <w:spacing w:line="240" w:lineRule="auto"/>
              <w:ind w:firstLine="0"/>
              <w:jc w:val="center"/>
              <w:rPr>
                <w:rFonts w:ascii="黑体" w:hAnsi="宋体" w:eastAsia="黑体"/>
                <w:b/>
                <w:bCs/>
                <w:color w:val="auto"/>
                <w:sz w:val="21"/>
                <w:highlight w:val="none"/>
                <w:lang w:eastAsia="zh-CN"/>
              </w:rPr>
            </w:pPr>
          </w:p>
        </w:tc>
      </w:tr>
      <w:tr w14:paraId="52EB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497210A9">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69899D9D">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64F4FEC1">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5C680F4A">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1847FD32">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62D58F9C">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7F56D046">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4FEB0EC9">
            <w:pPr>
              <w:keepNext/>
              <w:keepLines/>
              <w:widowControl w:val="0"/>
              <w:spacing w:line="240" w:lineRule="auto"/>
              <w:ind w:firstLine="0"/>
              <w:jc w:val="center"/>
              <w:rPr>
                <w:rFonts w:ascii="黑体" w:hAnsi="宋体" w:eastAsia="黑体"/>
                <w:b/>
                <w:bCs/>
                <w:color w:val="auto"/>
                <w:sz w:val="21"/>
                <w:highlight w:val="none"/>
                <w:lang w:eastAsia="zh-CN"/>
              </w:rPr>
            </w:pPr>
          </w:p>
        </w:tc>
      </w:tr>
      <w:tr w14:paraId="3E52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3ACC1FC6">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24E5CE71">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6CE6472E">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57D47DB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4893AE04">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271E4E09">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245D7FE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4738BF82">
            <w:pPr>
              <w:keepNext/>
              <w:keepLines/>
              <w:widowControl w:val="0"/>
              <w:spacing w:line="240" w:lineRule="auto"/>
              <w:ind w:firstLine="0"/>
              <w:jc w:val="center"/>
              <w:rPr>
                <w:rFonts w:ascii="黑体" w:hAnsi="宋体" w:eastAsia="黑体"/>
                <w:b/>
                <w:bCs/>
                <w:color w:val="auto"/>
                <w:sz w:val="21"/>
                <w:highlight w:val="none"/>
                <w:lang w:eastAsia="zh-CN"/>
              </w:rPr>
            </w:pPr>
          </w:p>
        </w:tc>
      </w:tr>
      <w:tr w14:paraId="625B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53F61194">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4745ED57">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5AB87905">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6551993F">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1A32C07A">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1692BD50">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42679B46">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3000E532">
            <w:pPr>
              <w:keepNext/>
              <w:keepLines/>
              <w:widowControl w:val="0"/>
              <w:spacing w:line="240" w:lineRule="auto"/>
              <w:ind w:firstLine="0"/>
              <w:jc w:val="center"/>
              <w:rPr>
                <w:rFonts w:ascii="黑体" w:hAnsi="宋体" w:eastAsia="黑体"/>
                <w:b/>
                <w:bCs/>
                <w:color w:val="auto"/>
                <w:sz w:val="21"/>
                <w:highlight w:val="none"/>
                <w:lang w:eastAsia="zh-CN"/>
              </w:rPr>
            </w:pPr>
          </w:p>
        </w:tc>
      </w:tr>
      <w:tr w14:paraId="3CCE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692085BE">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3101E141">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4699E024">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5A254230">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4BA70B70">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604B7916">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1F46732C">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174B89B9">
            <w:pPr>
              <w:keepNext/>
              <w:keepLines/>
              <w:widowControl w:val="0"/>
              <w:spacing w:line="240" w:lineRule="auto"/>
              <w:ind w:firstLine="0"/>
              <w:jc w:val="center"/>
              <w:rPr>
                <w:rFonts w:ascii="黑体" w:hAnsi="宋体" w:eastAsia="黑体"/>
                <w:b/>
                <w:bCs/>
                <w:color w:val="auto"/>
                <w:sz w:val="21"/>
                <w:highlight w:val="none"/>
                <w:lang w:eastAsia="zh-CN"/>
              </w:rPr>
            </w:pPr>
          </w:p>
        </w:tc>
      </w:tr>
      <w:tr w14:paraId="4B72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6DB69C06">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69A0CEDF">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64692327">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3E26CB92">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1419E6C3">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1268AFA0">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699595A7">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0F1FAEE4">
            <w:pPr>
              <w:keepNext/>
              <w:keepLines/>
              <w:widowControl w:val="0"/>
              <w:spacing w:line="240" w:lineRule="auto"/>
              <w:ind w:firstLine="0"/>
              <w:jc w:val="center"/>
              <w:rPr>
                <w:rFonts w:ascii="黑体" w:hAnsi="宋体" w:eastAsia="黑体"/>
                <w:b/>
                <w:bCs/>
                <w:color w:val="auto"/>
                <w:sz w:val="21"/>
                <w:highlight w:val="none"/>
                <w:lang w:eastAsia="zh-CN"/>
              </w:rPr>
            </w:pPr>
          </w:p>
        </w:tc>
      </w:tr>
      <w:tr w14:paraId="22C9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42CFF6FD">
            <w:pPr>
              <w:keepNext/>
              <w:keepLines/>
              <w:widowControl w:val="0"/>
              <w:spacing w:line="240" w:lineRule="auto"/>
              <w:ind w:firstLine="0"/>
              <w:jc w:val="center"/>
              <w:rPr>
                <w:rFonts w:ascii="宋体" w:hAnsi="等线" w:eastAsia="等线"/>
                <w:color w:val="auto"/>
                <w:sz w:val="18"/>
                <w:szCs w:val="20"/>
                <w:highlight w:val="none"/>
                <w:lang w:eastAsia="zh-CN"/>
              </w:rPr>
            </w:pPr>
          </w:p>
        </w:tc>
        <w:tc>
          <w:tcPr>
            <w:tcW w:w="3262" w:type="dxa"/>
            <w:noWrap w:val="0"/>
            <w:tcMar>
              <w:top w:w="15" w:type="dxa"/>
              <w:left w:w="15" w:type="dxa"/>
              <w:bottom w:w="0" w:type="dxa"/>
              <w:right w:w="15" w:type="dxa"/>
            </w:tcMar>
            <w:vAlign w:val="center"/>
          </w:tcPr>
          <w:p w14:paraId="6797563B">
            <w:pPr>
              <w:keepNext/>
              <w:keepLines/>
              <w:widowControl w:val="0"/>
              <w:spacing w:line="240" w:lineRule="auto"/>
              <w:ind w:firstLine="0"/>
              <w:jc w:val="center"/>
              <w:rPr>
                <w:rFonts w:ascii="宋体" w:hAnsi="等线" w:eastAsia="等线"/>
                <w:color w:val="auto"/>
                <w:sz w:val="21"/>
                <w:szCs w:val="20"/>
                <w:highlight w:val="none"/>
                <w:lang w:eastAsia="zh-CN"/>
              </w:rPr>
            </w:pPr>
          </w:p>
        </w:tc>
        <w:tc>
          <w:tcPr>
            <w:tcW w:w="939" w:type="dxa"/>
            <w:noWrap w:val="0"/>
            <w:tcMar>
              <w:top w:w="15" w:type="dxa"/>
              <w:left w:w="15" w:type="dxa"/>
              <w:bottom w:w="0" w:type="dxa"/>
              <w:right w:w="15" w:type="dxa"/>
            </w:tcMar>
            <w:vAlign w:val="center"/>
          </w:tcPr>
          <w:p w14:paraId="7C6FE2AC">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64849BB9">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vAlign w:val="center"/>
          </w:tcPr>
          <w:p w14:paraId="06C41926">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vAlign w:val="center"/>
          </w:tcPr>
          <w:p w14:paraId="43F10FFB">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3D5810F6">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29C51EC0">
            <w:pPr>
              <w:keepNext/>
              <w:keepLines/>
              <w:widowControl w:val="0"/>
              <w:spacing w:line="240" w:lineRule="auto"/>
              <w:ind w:firstLine="0"/>
              <w:jc w:val="center"/>
              <w:rPr>
                <w:rFonts w:ascii="黑体" w:hAnsi="宋体" w:eastAsia="黑体"/>
                <w:b/>
                <w:bCs/>
                <w:color w:val="auto"/>
                <w:sz w:val="21"/>
                <w:highlight w:val="none"/>
                <w:lang w:eastAsia="zh-CN"/>
              </w:rPr>
            </w:pPr>
          </w:p>
        </w:tc>
      </w:tr>
      <w:tr w14:paraId="397D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4" w:type="dxa"/>
            <w:noWrap w:val="0"/>
            <w:tcMar>
              <w:top w:w="15" w:type="dxa"/>
              <w:left w:w="15" w:type="dxa"/>
              <w:bottom w:w="0" w:type="dxa"/>
              <w:right w:w="15" w:type="dxa"/>
            </w:tcMar>
            <w:vAlign w:val="center"/>
          </w:tcPr>
          <w:p w14:paraId="20D94383">
            <w:pPr>
              <w:keepNext/>
              <w:keepLines/>
              <w:widowControl w:val="0"/>
              <w:spacing w:line="240" w:lineRule="auto"/>
              <w:ind w:firstLine="0"/>
              <w:jc w:val="center"/>
              <w:rPr>
                <w:rFonts w:ascii="宋体" w:hAnsi="等线" w:eastAsia="等线"/>
                <w:color w:val="auto"/>
                <w:sz w:val="18"/>
                <w:szCs w:val="20"/>
                <w:highlight w:val="none"/>
                <w:lang w:eastAsia="zh-CN"/>
              </w:rPr>
            </w:pPr>
            <w:r>
              <w:rPr>
                <w:rFonts w:ascii="宋体" w:hAnsi="等线" w:eastAsia="等线"/>
                <w:color w:val="auto"/>
                <w:sz w:val="18"/>
                <w:szCs w:val="20"/>
                <w:highlight w:val="none"/>
                <w:lang w:eastAsia="zh-CN"/>
              </w:rPr>
              <w:t>……</w:t>
            </w:r>
          </w:p>
        </w:tc>
        <w:tc>
          <w:tcPr>
            <w:tcW w:w="3262" w:type="dxa"/>
            <w:noWrap w:val="0"/>
            <w:tcMar>
              <w:top w:w="15" w:type="dxa"/>
              <w:left w:w="15" w:type="dxa"/>
              <w:bottom w:w="0" w:type="dxa"/>
              <w:right w:w="15" w:type="dxa"/>
            </w:tcMar>
            <w:vAlign w:val="center"/>
          </w:tcPr>
          <w:p w14:paraId="78E26383">
            <w:pPr>
              <w:keepNext/>
              <w:keepLines/>
              <w:widowControl w:val="0"/>
              <w:spacing w:line="240" w:lineRule="auto"/>
              <w:ind w:firstLine="0"/>
              <w:jc w:val="center"/>
              <w:rPr>
                <w:rFonts w:ascii="宋体" w:hAnsi="宋体"/>
                <w:color w:val="auto"/>
                <w:szCs w:val="24"/>
                <w:highlight w:val="none"/>
                <w:lang w:eastAsia="zh-CN"/>
              </w:rPr>
            </w:pPr>
          </w:p>
        </w:tc>
        <w:tc>
          <w:tcPr>
            <w:tcW w:w="939" w:type="dxa"/>
            <w:noWrap w:val="0"/>
            <w:tcMar>
              <w:top w:w="15" w:type="dxa"/>
              <w:left w:w="15" w:type="dxa"/>
              <w:bottom w:w="0" w:type="dxa"/>
              <w:right w:w="15" w:type="dxa"/>
            </w:tcMar>
            <w:vAlign w:val="center"/>
          </w:tcPr>
          <w:p w14:paraId="100D3755">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85" w:type="dxa"/>
            <w:gridSpan w:val="2"/>
            <w:noWrap w:val="0"/>
            <w:tcMar>
              <w:top w:w="15" w:type="dxa"/>
              <w:left w:w="15" w:type="dxa"/>
              <w:bottom w:w="0" w:type="dxa"/>
              <w:right w:w="15" w:type="dxa"/>
            </w:tcMar>
            <w:vAlign w:val="center"/>
          </w:tcPr>
          <w:p w14:paraId="4E8C8458">
            <w:pPr>
              <w:keepNext/>
              <w:keepLines/>
              <w:widowControl w:val="0"/>
              <w:spacing w:line="240" w:lineRule="auto"/>
              <w:ind w:firstLine="0"/>
              <w:jc w:val="center"/>
              <w:rPr>
                <w:rFonts w:ascii="宋体" w:hAnsi="等线" w:eastAsia="等线"/>
                <w:bCs/>
                <w:color w:val="auto"/>
                <w:sz w:val="18"/>
                <w:szCs w:val="20"/>
                <w:highlight w:val="none"/>
                <w:lang w:eastAsia="zh-CN"/>
              </w:rPr>
            </w:pPr>
          </w:p>
        </w:tc>
        <w:tc>
          <w:tcPr>
            <w:tcW w:w="970" w:type="dxa"/>
            <w:noWrap w:val="0"/>
          </w:tcPr>
          <w:p w14:paraId="169C219E">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gridSpan w:val="2"/>
            <w:noWrap w:val="0"/>
          </w:tcPr>
          <w:p w14:paraId="35B9A598">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970" w:type="dxa"/>
            <w:noWrap w:val="0"/>
            <w:tcMar>
              <w:top w:w="15" w:type="dxa"/>
              <w:left w:w="15" w:type="dxa"/>
              <w:bottom w:w="0" w:type="dxa"/>
              <w:right w:w="15" w:type="dxa"/>
            </w:tcMar>
            <w:vAlign w:val="center"/>
          </w:tcPr>
          <w:p w14:paraId="312ACDEF">
            <w:pPr>
              <w:keepNext/>
              <w:keepLines/>
              <w:widowControl w:val="0"/>
              <w:spacing w:line="240" w:lineRule="auto"/>
              <w:ind w:firstLine="0"/>
              <w:jc w:val="center"/>
              <w:rPr>
                <w:rFonts w:ascii="黑体" w:hAnsi="等线" w:eastAsia="黑体"/>
                <w:b/>
                <w:bCs/>
                <w:color w:val="auto"/>
                <w:sz w:val="21"/>
                <w:szCs w:val="20"/>
                <w:highlight w:val="none"/>
                <w:lang w:eastAsia="zh-CN"/>
              </w:rPr>
            </w:pPr>
          </w:p>
        </w:tc>
        <w:tc>
          <w:tcPr>
            <w:tcW w:w="1064" w:type="dxa"/>
            <w:noWrap w:val="0"/>
            <w:vAlign w:val="center"/>
          </w:tcPr>
          <w:p w14:paraId="25905F19">
            <w:pPr>
              <w:keepNext/>
              <w:keepLines/>
              <w:widowControl w:val="0"/>
              <w:spacing w:line="240" w:lineRule="auto"/>
              <w:ind w:firstLine="0"/>
              <w:jc w:val="center"/>
              <w:rPr>
                <w:rFonts w:ascii="黑体" w:hAnsi="宋体" w:eastAsia="黑体"/>
                <w:b/>
                <w:bCs/>
                <w:color w:val="auto"/>
                <w:sz w:val="21"/>
                <w:highlight w:val="none"/>
                <w:lang w:eastAsia="zh-CN"/>
              </w:rPr>
            </w:pPr>
          </w:p>
        </w:tc>
      </w:tr>
      <w:tr w14:paraId="593E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6" w:hRule="atLeast"/>
        </w:trPr>
        <w:tc>
          <w:tcPr>
            <w:tcW w:w="3876" w:type="dxa"/>
            <w:gridSpan w:val="2"/>
            <w:noWrap w:val="0"/>
            <w:tcMar>
              <w:top w:w="15" w:type="dxa"/>
              <w:left w:w="15" w:type="dxa"/>
              <w:bottom w:w="0" w:type="dxa"/>
              <w:right w:w="15" w:type="dxa"/>
            </w:tcMar>
            <w:vAlign w:val="center"/>
          </w:tcPr>
          <w:p w14:paraId="462AEB2A">
            <w:pPr>
              <w:keepNext/>
              <w:keepLines/>
              <w:widowControl w:val="0"/>
              <w:spacing w:line="240" w:lineRule="auto"/>
              <w:ind w:firstLine="0"/>
              <w:jc w:val="center"/>
              <w:rPr>
                <w:rFonts w:ascii="宋体" w:hAnsi="等线" w:eastAsia="等线"/>
                <w:b/>
                <w:bCs/>
                <w:color w:val="auto"/>
                <w:sz w:val="21"/>
                <w:szCs w:val="20"/>
                <w:highlight w:val="none"/>
                <w:lang w:eastAsia="zh-CN"/>
              </w:rPr>
            </w:pPr>
            <w:r>
              <w:rPr>
                <w:rFonts w:hint="eastAsia" w:ascii="宋体" w:hAnsi="宋体" w:eastAsia="等线" w:cs="宋体"/>
                <w:b/>
                <w:bCs/>
                <w:color w:val="auto"/>
                <w:sz w:val="21"/>
                <w:szCs w:val="22"/>
                <w:highlight w:val="none"/>
                <w:lang w:eastAsia="zh-CN"/>
              </w:rPr>
              <w:t>总报价</w:t>
            </w:r>
          </w:p>
        </w:tc>
        <w:tc>
          <w:tcPr>
            <w:tcW w:w="939" w:type="dxa"/>
            <w:noWrap w:val="0"/>
            <w:tcMar>
              <w:top w:w="15" w:type="dxa"/>
              <w:left w:w="15" w:type="dxa"/>
              <w:bottom w:w="0" w:type="dxa"/>
              <w:right w:w="15" w:type="dxa"/>
            </w:tcMar>
            <w:vAlign w:val="center"/>
          </w:tcPr>
          <w:p w14:paraId="0DACE30A">
            <w:pPr>
              <w:keepNext/>
              <w:keepLines/>
              <w:widowControl w:val="0"/>
              <w:spacing w:line="240" w:lineRule="auto"/>
              <w:ind w:firstLine="0"/>
              <w:rPr>
                <w:rFonts w:ascii="黑体" w:hAnsi="宋体" w:eastAsia="黑体"/>
                <w:b/>
                <w:bCs/>
                <w:color w:val="auto"/>
                <w:sz w:val="21"/>
                <w:highlight w:val="none"/>
                <w:lang w:eastAsia="zh-CN"/>
              </w:rPr>
            </w:pPr>
            <w:r>
              <w:rPr>
                <w:rFonts w:hint="eastAsia" w:ascii="宋体" w:hAnsi="宋体" w:eastAsia="等线" w:cs="宋体"/>
                <w:b/>
                <w:bCs/>
                <w:color w:val="auto"/>
                <w:sz w:val="21"/>
                <w:szCs w:val="22"/>
                <w:highlight w:val="none"/>
                <w:lang w:eastAsia="zh-CN"/>
              </w:rPr>
              <w:t>大写：</w:t>
            </w:r>
          </w:p>
        </w:tc>
        <w:tc>
          <w:tcPr>
            <w:tcW w:w="970" w:type="dxa"/>
            <w:noWrap w:val="0"/>
          </w:tcPr>
          <w:p w14:paraId="47E3E856">
            <w:pPr>
              <w:keepNext/>
              <w:keepLines/>
              <w:widowControl w:val="0"/>
              <w:spacing w:line="240" w:lineRule="auto"/>
              <w:ind w:firstLine="0"/>
              <w:rPr>
                <w:rFonts w:ascii="宋体" w:hAnsi="宋体" w:eastAsia="等线" w:cs="宋体"/>
                <w:b/>
                <w:bCs/>
                <w:color w:val="auto"/>
                <w:sz w:val="21"/>
                <w:szCs w:val="22"/>
                <w:highlight w:val="none"/>
                <w:lang w:eastAsia="zh-CN"/>
              </w:rPr>
            </w:pPr>
          </w:p>
        </w:tc>
        <w:tc>
          <w:tcPr>
            <w:tcW w:w="1034" w:type="dxa"/>
            <w:gridSpan w:val="3"/>
            <w:noWrap w:val="0"/>
          </w:tcPr>
          <w:p w14:paraId="34EDD684">
            <w:pPr>
              <w:keepNext/>
              <w:keepLines/>
              <w:widowControl w:val="0"/>
              <w:spacing w:line="240" w:lineRule="auto"/>
              <w:ind w:firstLine="0"/>
              <w:rPr>
                <w:rFonts w:ascii="宋体" w:hAnsi="宋体" w:eastAsia="等线" w:cs="宋体"/>
                <w:b/>
                <w:bCs/>
                <w:color w:val="auto"/>
                <w:sz w:val="21"/>
                <w:szCs w:val="22"/>
                <w:highlight w:val="none"/>
                <w:lang w:eastAsia="zh-CN"/>
              </w:rPr>
            </w:pPr>
          </w:p>
        </w:tc>
        <w:tc>
          <w:tcPr>
            <w:tcW w:w="2955" w:type="dxa"/>
            <w:gridSpan w:val="3"/>
            <w:noWrap w:val="0"/>
            <w:tcMar>
              <w:top w:w="15" w:type="dxa"/>
              <w:left w:w="15" w:type="dxa"/>
              <w:bottom w:w="0" w:type="dxa"/>
              <w:right w:w="15" w:type="dxa"/>
            </w:tcMar>
            <w:vAlign w:val="center"/>
          </w:tcPr>
          <w:p w14:paraId="77794522">
            <w:pPr>
              <w:keepNext/>
              <w:keepLines/>
              <w:widowControl w:val="0"/>
              <w:spacing w:line="240" w:lineRule="auto"/>
              <w:ind w:firstLine="0"/>
              <w:rPr>
                <w:rFonts w:ascii="宋体" w:hAnsi="宋体" w:eastAsia="等线" w:cs="宋体"/>
                <w:b/>
                <w:bCs/>
                <w:color w:val="auto"/>
                <w:sz w:val="21"/>
                <w:szCs w:val="22"/>
                <w:highlight w:val="none"/>
                <w:lang w:eastAsia="zh-CN"/>
              </w:rPr>
            </w:pPr>
            <w:r>
              <w:rPr>
                <w:rFonts w:hint="eastAsia" w:ascii="宋体" w:hAnsi="宋体" w:eastAsia="等线" w:cs="宋体"/>
                <w:b/>
                <w:bCs/>
                <w:color w:val="auto"/>
                <w:sz w:val="21"/>
                <w:szCs w:val="22"/>
                <w:highlight w:val="none"/>
                <w:lang w:eastAsia="zh-CN"/>
              </w:rPr>
              <w:t>小写：</w:t>
            </w:r>
          </w:p>
        </w:tc>
      </w:tr>
    </w:tbl>
    <w:p w14:paraId="71625F12">
      <w:pPr>
        <w:keepNext/>
        <w:keepLines/>
        <w:spacing w:before="4"/>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注：</w:t>
      </w:r>
      <w:r>
        <w:rPr>
          <w:rFonts w:ascii="宋体" w:hAnsi="宋体" w:cs="宋体"/>
          <w:b/>
          <w:color w:val="auto"/>
          <w:szCs w:val="24"/>
          <w:highlight w:val="none"/>
          <w:lang w:eastAsia="zh-CN"/>
        </w:rPr>
        <w:t xml:space="preserve"> 1、由</w:t>
      </w:r>
      <w:r>
        <w:rPr>
          <w:rFonts w:hint="eastAsia" w:ascii="宋体" w:hAnsi="宋体" w:cs="宋体"/>
          <w:b/>
          <w:color w:val="auto"/>
          <w:szCs w:val="24"/>
          <w:highlight w:val="none"/>
          <w:lang w:eastAsia="zh-CN"/>
        </w:rPr>
        <w:t>供应商</w:t>
      </w:r>
      <w:r>
        <w:rPr>
          <w:rFonts w:ascii="宋体" w:hAnsi="宋体" w:cs="宋体"/>
          <w:b/>
          <w:color w:val="auto"/>
          <w:szCs w:val="24"/>
          <w:highlight w:val="none"/>
          <w:lang w:eastAsia="zh-CN"/>
        </w:rPr>
        <w:t>根据采购需求自行测算含在投标报价中。</w:t>
      </w:r>
    </w:p>
    <w:p w14:paraId="271793D6">
      <w:pPr>
        <w:keepNext/>
        <w:keepLines/>
        <w:spacing w:before="4"/>
        <w:ind w:firstLine="482"/>
        <w:rPr>
          <w:rFonts w:ascii="宋体" w:hAnsi="宋体" w:cs="宋体"/>
          <w:b/>
          <w:color w:val="auto"/>
          <w:szCs w:val="24"/>
          <w:highlight w:val="none"/>
          <w:lang w:eastAsia="zh-CN"/>
        </w:rPr>
      </w:pPr>
      <w:r>
        <w:rPr>
          <w:rFonts w:ascii="宋体" w:hAnsi="宋体" w:cs="宋体"/>
          <w:b/>
          <w:color w:val="auto"/>
          <w:szCs w:val="24"/>
          <w:highlight w:val="none"/>
          <w:lang w:eastAsia="zh-CN"/>
        </w:rPr>
        <w:t>2、上表可自行延长。</w:t>
      </w:r>
    </w:p>
    <w:p w14:paraId="79D01EF1">
      <w:pPr>
        <w:keepNext/>
        <w:keepLines/>
        <w:widowControl w:val="0"/>
        <w:ind w:firstLine="0"/>
        <w:jc w:val="both"/>
        <w:rPr>
          <w:rFonts w:ascii="Times New Roman" w:hAnsi="Times New Roman" w:cs="Times New Roman"/>
          <w:b/>
          <w:color w:val="auto"/>
          <w:sz w:val="18"/>
          <w:szCs w:val="18"/>
          <w:highlight w:val="none"/>
          <w:lang w:eastAsia="zh-CN"/>
        </w:rPr>
      </w:pPr>
    </w:p>
    <w:bookmarkEnd w:id="30"/>
    <w:p w14:paraId="46965A6E">
      <w:pPr>
        <w:keepNext/>
        <w:keepLines/>
        <w:widowControl w:val="0"/>
        <w:ind w:firstLine="0"/>
        <w:jc w:val="both"/>
        <w:rPr>
          <w:rFonts w:ascii="Times New Roman" w:hAnsi="Times New Roman" w:cs="Times New Roman"/>
          <w:b/>
          <w:color w:val="auto"/>
          <w:sz w:val="18"/>
          <w:szCs w:val="18"/>
          <w:highlight w:val="none"/>
          <w:lang w:eastAsia="zh-CN"/>
        </w:rPr>
      </w:pPr>
    </w:p>
    <w:p w14:paraId="6406094F">
      <w:pPr>
        <w:keepNext/>
        <w:keepLines/>
        <w:tabs>
          <w:tab w:val="left" w:pos="360"/>
          <w:tab w:val="left" w:pos="960"/>
        </w:tabs>
        <w:spacing w:line="440" w:lineRule="exact"/>
        <w:ind w:firstLine="0"/>
        <w:rPr>
          <w:rFonts w:ascii="宋体" w:hAnsi="宋体" w:cs="宋体"/>
          <w:b/>
          <w:bCs/>
          <w:color w:val="auto"/>
          <w:szCs w:val="24"/>
          <w:highlight w:val="none"/>
          <w:lang w:eastAsia="zh-CN"/>
        </w:rPr>
      </w:pPr>
      <w:r>
        <w:rPr>
          <w:rFonts w:ascii="宋体" w:hAnsi="宋体" w:cs="宋体"/>
          <w:b/>
          <w:color w:val="auto"/>
          <w:szCs w:val="24"/>
          <w:highlight w:val="none"/>
          <w:lang w:eastAsia="zh-CN"/>
        </w:rPr>
        <w:br w:type="page" w:clear="all"/>
      </w:r>
      <w:r>
        <w:rPr>
          <w:rFonts w:hint="eastAsia" w:ascii="宋体" w:hAnsi="宋体" w:cs="宋体"/>
          <w:b/>
          <w:color w:val="auto"/>
          <w:sz w:val="30"/>
          <w:szCs w:val="30"/>
          <w:highlight w:val="none"/>
          <w:lang w:eastAsia="zh-CN"/>
        </w:rPr>
        <w:t>（七）</w:t>
      </w:r>
      <w:bookmarkStart w:id="31" w:name="_Hlk104972099"/>
      <w:r>
        <w:rPr>
          <w:rFonts w:hint="eastAsia" w:ascii="宋体" w:hAnsi="宋体" w:cs="宋体"/>
          <w:b/>
          <w:color w:val="auto"/>
          <w:szCs w:val="24"/>
          <w:highlight w:val="none"/>
          <w:lang w:eastAsia="zh-CN"/>
        </w:rPr>
        <w:t>项目管理机构配备情况</w:t>
      </w:r>
      <w:bookmarkEnd w:id="31"/>
      <w:r>
        <w:rPr>
          <w:rFonts w:hint="eastAsia" w:ascii="宋体" w:hAnsi="宋体" w:cs="宋体"/>
          <w:b/>
          <w:color w:val="auto"/>
          <w:szCs w:val="24"/>
          <w:highlight w:val="none"/>
          <w:lang w:eastAsia="zh-CN"/>
        </w:rPr>
        <w:t xml:space="preserve"> </w:t>
      </w:r>
    </w:p>
    <w:p w14:paraId="6E3CD12E">
      <w:pPr>
        <w:keepNext/>
        <w:keepLines/>
        <w:widowControl w:val="0"/>
        <w:ind w:firstLine="0"/>
        <w:jc w:val="center"/>
        <w:rPr>
          <w:rFonts w:ascii="Times New Roman" w:hAnsi="Times New Roman" w:cs="Times New Roman"/>
          <w:b/>
          <w:color w:val="auto"/>
          <w:sz w:val="36"/>
          <w:szCs w:val="36"/>
          <w:highlight w:val="none"/>
          <w:lang w:eastAsia="zh-CN"/>
        </w:rPr>
      </w:pPr>
      <w:r>
        <w:rPr>
          <w:rFonts w:hint="eastAsia" w:ascii="宋体" w:hAnsi="宋体" w:cs="Times New Roman"/>
          <w:b/>
          <w:bCs/>
          <w:color w:val="auto"/>
          <w:szCs w:val="24"/>
          <w:highlight w:val="none"/>
          <w:lang w:eastAsia="zh-CN"/>
        </w:rPr>
        <w:t>项目管理机构配备情况</w:t>
      </w:r>
    </w:p>
    <w:p w14:paraId="22EB6D2E">
      <w:pPr>
        <w:keepNext/>
        <w:keepLines/>
        <w:widowControl w:val="0"/>
        <w:spacing w:after="120" w:line="420" w:lineRule="exact"/>
        <w:ind w:firstLine="0"/>
        <w:jc w:val="both"/>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eastAsia="zh-CN"/>
        </w:rPr>
        <w:t>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p>
    <w:tbl>
      <w:tblPr>
        <w:tblStyle w:val="38"/>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208E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37481501">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序号</w:t>
            </w:r>
          </w:p>
        </w:tc>
        <w:tc>
          <w:tcPr>
            <w:tcW w:w="1047" w:type="dxa"/>
            <w:noWrap w:val="0"/>
            <w:vAlign w:val="center"/>
          </w:tcPr>
          <w:p w14:paraId="1A84400D">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姓名</w:t>
            </w:r>
          </w:p>
        </w:tc>
        <w:tc>
          <w:tcPr>
            <w:tcW w:w="730" w:type="dxa"/>
            <w:noWrap w:val="0"/>
            <w:vAlign w:val="center"/>
          </w:tcPr>
          <w:p w14:paraId="7CB97705">
            <w:pPr>
              <w:keepNext/>
              <w:keepLines/>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性别</w:t>
            </w:r>
          </w:p>
        </w:tc>
        <w:tc>
          <w:tcPr>
            <w:tcW w:w="709" w:type="dxa"/>
            <w:noWrap w:val="0"/>
            <w:vAlign w:val="center"/>
          </w:tcPr>
          <w:p w14:paraId="4DB61A5D">
            <w:pPr>
              <w:keepNext/>
              <w:keepLines/>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年龄</w:t>
            </w:r>
          </w:p>
        </w:tc>
        <w:tc>
          <w:tcPr>
            <w:tcW w:w="1477" w:type="dxa"/>
            <w:noWrap w:val="0"/>
            <w:vAlign w:val="center"/>
          </w:tcPr>
          <w:p w14:paraId="742A8C5C">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岗位名称</w:t>
            </w:r>
          </w:p>
        </w:tc>
        <w:tc>
          <w:tcPr>
            <w:tcW w:w="1236" w:type="dxa"/>
            <w:noWrap w:val="0"/>
            <w:vAlign w:val="center"/>
          </w:tcPr>
          <w:p w14:paraId="42CE5487">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学历</w:t>
            </w:r>
          </w:p>
        </w:tc>
        <w:tc>
          <w:tcPr>
            <w:tcW w:w="1728" w:type="dxa"/>
            <w:noWrap w:val="0"/>
            <w:vAlign w:val="center"/>
          </w:tcPr>
          <w:p w14:paraId="09E897FD">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持有证书</w:t>
            </w:r>
          </w:p>
        </w:tc>
        <w:tc>
          <w:tcPr>
            <w:tcW w:w="2705" w:type="dxa"/>
            <w:noWrap w:val="0"/>
            <w:vAlign w:val="center"/>
          </w:tcPr>
          <w:p w14:paraId="43789CDD">
            <w:pPr>
              <w:keepNext/>
              <w:keepLines/>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工作经验</w:t>
            </w:r>
          </w:p>
        </w:tc>
      </w:tr>
      <w:tr w14:paraId="0203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83F6384">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w:t>
            </w:r>
          </w:p>
        </w:tc>
        <w:tc>
          <w:tcPr>
            <w:tcW w:w="1047" w:type="dxa"/>
            <w:noWrap w:val="0"/>
            <w:vAlign w:val="center"/>
          </w:tcPr>
          <w:p w14:paraId="73A7D076">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68944EA0">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719FEE1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53159B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99C9A52">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7C94785B">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7948B798">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15F0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EF043A6">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2</w:t>
            </w:r>
          </w:p>
        </w:tc>
        <w:tc>
          <w:tcPr>
            <w:tcW w:w="1047" w:type="dxa"/>
            <w:noWrap w:val="0"/>
            <w:vAlign w:val="center"/>
          </w:tcPr>
          <w:p w14:paraId="0BF5C74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1A6484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456F1939">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A5F8349">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3B00FF58">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47B4731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93D80DF">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3554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22BC6FB">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3</w:t>
            </w:r>
          </w:p>
        </w:tc>
        <w:tc>
          <w:tcPr>
            <w:tcW w:w="1047" w:type="dxa"/>
            <w:noWrap w:val="0"/>
            <w:vAlign w:val="center"/>
          </w:tcPr>
          <w:p w14:paraId="3EACB957">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3231C552">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50C3B88">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456495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021E108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0BB559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38622E28">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1C46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51282999">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4</w:t>
            </w:r>
          </w:p>
        </w:tc>
        <w:tc>
          <w:tcPr>
            <w:tcW w:w="1047" w:type="dxa"/>
            <w:noWrap w:val="0"/>
            <w:vAlign w:val="center"/>
          </w:tcPr>
          <w:p w14:paraId="439E2EE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14B3888B">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00AEF94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407ABFE0">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09F8FD7">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0BD89CE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24F78B3D">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651F4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7EA1785">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5</w:t>
            </w:r>
          </w:p>
        </w:tc>
        <w:tc>
          <w:tcPr>
            <w:tcW w:w="1047" w:type="dxa"/>
            <w:noWrap w:val="0"/>
            <w:vAlign w:val="center"/>
          </w:tcPr>
          <w:p w14:paraId="101FD062">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EB06073">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5E208772">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3E6E725F">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1A82D94B">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D8AE14B">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445E5AC7">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23B35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3FC9F632">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6</w:t>
            </w:r>
          </w:p>
        </w:tc>
        <w:tc>
          <w:tcPr>
            <w:tcW w:w="1047" w:type="dxa"/>
            <w:noWrap w:val="0"/>
            <w:vAlign w:val="center"/>
          </w:tcPr>
          <w:p w14:paraId="4E503D48">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34DABA7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B53226D">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206154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3323AAF6">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10CE64E4">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29C07AD6">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0AB3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CB130C4">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7</w:t>
            </w:r>
          </w:p>
        </w:tc>
        <w:tc>
          <w:tcPr>
            <w:tcW w:w="1047" w:type="dxa"/>
            <w:noWrap w:val="0"/>
            <w:vAlign w:val="center"/>
          </w:tcPr>
          <w:p w14:paraId="088BF487">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11447CB3">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7C36A98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4A52080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6498F16">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1397720">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3FDAB5BF">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0F25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84F9BF1">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8</w:t>
            </w:r>
          </w:p>
        </w:tc>
        <w:tc>
          <w:tcPr>
            <w:tcW w:w="1047" w:type="dxa"/>
            <w:noWrap w:val="0"/>
            <w:vAlign w:val="center"/>
          </w:tcPr>
          <w:p w14:paraId="1B9ECFE5">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18ECBB3F">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CD6994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DD6EC7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1488F9B2">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010C0C90">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5656C93A">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59DE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492F394">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9</w:t>
            </w:r>
          </w:p>
        </w:tc>
        <w:tc>
          <w:tcPr>
            <w:tcW w:w="1047" w:type="dxa"/>
            <w:noWrap w:val="0"/>
            <w:vAlign w:val="center"/>
          </w:tcPr>
          <w:p w14:paraId="2FD9836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47D499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335F20F5">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93CA3D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7C915EE1">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79DAC44">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0C738F4C">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0351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5D3D2F56">
            <w:pPr>
              <w:keepNext/>
              <w:keepLines/>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10</w:t>
            </w:r>
          </w:p>
        </w:tc>
        <w:tc>
          <w:tcPr>
            <w:tcW w:w="1047" w:type="dxa"/>
            <w:noWrap w:val="0"/>
            <w:vAlign w:val="center"/>
          </w:tcPr>
          <w:p w14:paraId="2A17946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386819E">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76C3020">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0C99914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7DB910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CB2E17F">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0181F626">
            <w:pPr>
              <w:keepNext/>
              <w:keepLines/>
              <w:widowControl w:val="0"/>
              <w:spacing w:line="240" w:lineRule="auto"/>
              <w:ind w:firstLine="0"/>
              <w:jc w:val="center"/>
              <w:rPr>
                <w:rFonts w:ascii="宋体" w:hAnsi="宋体" w:cs="Times New Roman"/>
                <w:color w:val="auto"/>
                <w:sz w:val="21"/>
                <w:szCs w:val="20"/>
                <w:highlight w:val="none"/>
                <w:lang w:eastAsia="zh-CN"/>
              </w:rPr>
            </w:pPr>
          </w:p>
        </w:tc>
      </w:tr>
      <w:tr w14:paraId="4219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19F1EF69">
            <w:pPr>
              <w:keepNext/>
              <w:keepLines/>
              <w:widowControl w:val="0"/>
              <w:spacing w:line="240" w:lineRule="auto"/>
              <w:ind w:firstLine="0"/>
              <w:jc w:val="center"/>
              <w:rPr>
                <w:rFonts w:ascii="宋体" w:hAnsi="宋体" w:cs="Times New Roman"/>
                <w:color w:val="auto"/>
                <w:sz w:val="21"/>
                <w:szCs w:val="20"/>
                <w:highlight w:val="none"/>
                <w:lang w:eastAsia="zh-CN"/>
              </w:rPr>
            </w:pPr>
            <w:r>
              <w:rPr>
                <w:rFonts w:ascii="宋体" w:hAnsi="宋体" w:cs="Times New Roman"/>
                <w:color w:val="auto"/>
                <w:sz w:val="21"/>
                <w:szCs w:val="20"/>
                <w:highlight w:val="none"/>
                <w:lang w:eastAsia="zh-CN"/>
              </w:rPr>
              <w:t>…</w:t>
            </w:r>
            <w:r>
              <w:rPr>
                <w:rFonts w:hint="eastAsia" w:ascii="宋体" w:hAnsi="宋体" w:cs="Times New Roman"/>
                <w:color w:val="auto"/>
                <w:sz w:val="21"/>
                <w:szCs w:val="20"/>
                <w:highlight w:val="none"/>
                <w:lang w:eastAsia="zh-CN"/>
              </w:rPr>
              <w:t xml:space="preserve"> </w:t>
            </w:r>
            <w:r>
              <w:rPr>
                <w:rFonts w:ascii="宋体" w:hAnsi="宋体" w:cs="Times New Roman"/>
                <w:color w:val="auto"/>
                <w:sz w:val="21"/>
                <w:szCs w:val="20"/>
                <w:highlight w:val="none"/>
                <w:lang w:eastAsia="zh-CN"/>
              </w:rPr>
              <w:t>…</w:t>
            </w:r>
          </w:p>
        </w:tc>
        <w:tc>
          <w:tcPr>
            <w:tcW w:w="1047" w:type="dxa"/>
            <w:noWrap w:val="0"/>
            <w:vAlign w:val="center"/>
          </w:tcPr>
          <w:p w14:paraId="749CCC98">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13FB3D35">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41AA511C">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06458CD6">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339ABCA">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74115DD3">
            <w:pPr>
              <w:keepNext/>
              <w:keepLines/>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3B9E7677">
            <w:pPr>
              <w:keepNext/>
              <w:keepLines/>
              <w:widowControl w:val="0"/>
              <w:spacing w:line="240" w:lineRule="auto"/>
              <w:ind w:firstLine="0"/>
              <w:jc w:val="center"/>
              <w:rPr>
                <w:rFonts w:ascii="宋体" w:hAnsi="宋体" w:cs="Times New Roman"/>
                <w:color w:val="auto"/>
                <w:sz w:val="21"/>
                <w:szCs w:val="20"/>
                <w:highlight w:val="none"/>
                <w:lang w:eastAsia="zh-CN"/>
              </w:rPr>
            </w:pPr>
          </w:p>
        </w:tc>
      </w:tr>
    </w:tbl>
    <w:p w14:paraId="3CE6AD1C">
      <w:pPr>
        <w:keepNext/>
        <w:keepLines/>
        <w:widowControl w:val="0"/>
        <w:spacing w:line="240" w:lineRule="auto"/>
        <w:ind w:firstLine="0"/>
        <w:jc w:val="both"/>
        <w:rPr>
          <w:rFonts w:ascii="宋体" w:hAnsi="宋体"/>
          <w:color w:val="auto"/>
          <w:szCs w:val="24"/>
          <w:highlight w:val="none"/>
          <w:lang w:eastAsia="zh-CN"/>
        </w:rPr>
      </w:pPr>
    </w:p>
    <w:p w14:paraId="53CD35CE">
      <w:pPr>
        <w:keepNext/>
        <w:keepLines/>
        <w:widowControl w:val="0"/>
        <w:spacing w:line="240" w:lineRule="auto"/>
        <w:ind w:firstLine="0"/>
        <w:jc w:val="both"/>
        <w:rPr>
          <w:rFonts w:ascii="宋体" w:hAnsi="宋体"/>
          <w:color w:val="auto"/>
          <w:szCs w:val="24"/>
          <w:highlight w:val="none"/>
          <w:lang w:eastAsia="zh-CN"/>
        </w:rPr>
      </w:pPr>
    </w:p>
    <w:p w14:paraId="123A7BD2">
      <w:pPr>
        <w:keepNext/>
        <w:keepLines/>
        <w:widowControl w:val="0"/>
        <w:spacing w:line="240" w:lineRule="auto"/>
        <w:ind w:firstLine="0"/>
        <w:jc w:val="both"/>
        <w:rPr>
          <w:rFonts w:ascii="宋体" w:hAnsi="宋体"/>
          <w:color w:val="auto"/>
          <w:szCs w:val="24"/>
          <w:highlight w:val="none"/>
          <w:lang w:eastAsia="zh-CN"/>
        </w:rPr>
      </w:pPr>
    </w:p>
    <w:p w14:paraId="0A1BF7E5">
      <w:pPr>
        <w:keepNext/>
        <w:keepLines/>
        <w:widowControl w:val="0"/>
        <w:spacing w:line="240" w:lineRule="auto"/>
        <w:ind w:firstLine="72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备注：1.上表可自行延长。</w:t>
      </w:r>
    </w:p>
    <w:p w14:paraId="0491D4DF">
      <w:pPr>
        <w:keepNext/>
        <w:keepLines/>
        <w:widowControl w:val="0"/>
        <w:spacing w:line="240" w:lineRule="auto"/>
        <w:ind w:firstLine="0"/>
        <w:jc w:val="both"/>
        <w:rPr>
          <w:rFonts w:ascii="宋体" w:hAnsi="宋体"/>
          <w:color w:val="auto"/>
          <w:szCs w:val="24"/>
          <w:highlight w:val="none"/>
          <w:lang w:eastAsia="zh-CN"/>
        </w:rPr>
      </w:pPr>
      <w:r>
        <w:rPr>
          <w:rFonts w:hint="eastAsia" w:ascii="宋体" w:hAnsi="宋体" w:cs="Times New Roman"/>
          <w:bCs/>
          <w:color w:val="auto"/>
          <w:szCs w:val="24"/>
          <w:highlight w:val="none"/>
          <w:lang w:eastAsia="zh-CN"/>
        </w:rPr>
        <w:t xml:space="preserve">           </w:t>
      </w:r>
      <w:r>
        <w:rPr>
          <w:rFonts w:hint="eastAsia" w:ascii="宋体" w:hAnsi="宋体"/>
          <w:color w:val="auto"/>
          <w:szCs w:val="24"/>
          <w:highlight w:val="none"/>
          <w:lang w:eastAsia="zh-CN"/>
        </w:rPr>
        <w:t xml:space="preserve"> 2.</w:t>
      </w:r>
      <w:r>
        <w:rPr>
          <w:rFonts w:hint="eastAsia" w:ascii="宋体" w:hAnsi="宋体" w:cs="Times New Roman"/>
          <w:bCs/>
          <w:color w:val="auto"/>
          <w:szCs w:val="24"/>
          <w:highlight w:val="none"/>
          <w:lang w:eastAsia="zh-CN"/>
        </w:rPr>
        <w:t>上表人员必须包含评分点中的人员，按照评分标准要求提供相关资料</w:t>
      </w:r>
      <w:r>
        <w:rPr>
          <w:rFonts w:hint="eastAsia" w:ascii="宋体" w:hAnsi="宋体"/>
          <w:color w:val="auto"/>
          <w:szCs w:val="24"/>
          <w:highlight w:val="none"/>
          <w:lang w:eastAsia="zh-CN"/>
        </w:rPr>
        <w:t>。</w:t>
      </w:r>
    </w:p>
    <w:p w14:paraId="1112BB7C">
      <w:pPr>
        <w:keepNext/>
        <w:keepLines/>
        <w:spacing w:line="240" w:lineRule="auto"/>
        <w:ind w:firstLine="0"/>
        <w:rPr>
          <w:rFonts w:ascii="宋体" w:hAnsi="宋体" w:cs="宋体"/>
          <w:b/>
          <w:color w:val="auto"/>
          <w:szCs w:val="24"/>
          <w:highlight w:val="none"/>
          <w:lang w:eastAsia="zh-CN"/>
        </w:rPr>
      </w:pPr>
    </w:p>
    <w:p w14:paraId="7DCF04AC">
      <w:pPr>
        <w:keepNext/>
        <w:keepLines/>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p>
    <w:p w14:paraId="48F1EB39">
      <w:pPr>
        <w:keepNext/>
        <w:keepLines/>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（八）中小企业声明函（格式）：</w:t>
      </w:r>
    </w:p>
    <w:p w14:paraId="59A2C073">
      <w:pPr>
        <w:keepNext/>
        <w:keepLines/>
        <w:widowControl w:val="0"/>
        <w:ind w:firstLine="0"/>
        <w:jc w:val="center"/>
        <w:rPr>
          <w:rFonts w:ascii="Tahoma" w:hAnsi="Tahoma" w:cs="Times New Roman"/>
          <w:color w:val="auto"/>
          <w:szCs w:val="20"/>
          <w:highlight w:val="none"/>
          <w:lang w:eastAsia="zh-CN"/>
        </w:rPr>
      </w:pPr>
      <w:bookmarkStart w:id="32" w:name="_Hlk104972057"/>
      <w:r>
        <w:rPr>
          <w:rFonts w:hint="eastAsia" w:ascii="黑体" w:hAnsi="黑体" w:eastAsia="黑体" w:cs="Times New Roman"/>
          <w:bCs/>
          <w:color w:val="auto"/>
          <w:sz w:val="28"/>
          <w:szCs w:val="28"/>
          <w:highlight w:val="none"/>
          <w:lang w:eastAsia="zh-CN"/>
        </w:rPr>
        <w:t>中小企业声明函（服务）</w:t>
      </w:r>
    </w:p>
    <w:p w14:paraId="7AA71070">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（联合体）</w:t>
      </w:r>
      <w:r>
        <w:rPr>
          <w:rFonts w:hint="eastAsia" w:ascii="宋体" w:hAnsi="宋体" w:cs="宋体"/>
          <w:bCs/>
          <w:color w:val="auto"/>
          <w:szCs w:val="24"/>
          <w:highlight w:val="none"/>
          <w:lang w:eastAsia="zh-CN"/>
        </w:rPr>
        <w:t>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采购活动，服务全部由符合政策要求的中小企业承接。相关企业（含联合体中的中小企业、签订分包意向协议的中小企业）的具体情况如下：</w:t>
      </w:r>
    </w:p>
    <w:p w14:paraId="4561F894">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0E38B8CF">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2E7798A8">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w:t>
      </w:r>
    </w:p>
    <w:p w14:paraId="605494A3">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p>
    <w:p w14:paraId="261FB257">
      <w:pPr>
        <w:keepNext/>
        <w:keepLines/>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本企业对上述声明内容的真实性负责。如有虚假，将依法承担相应责任。</w:t>
      </w:r>
    </w:p>
    <w:p w14:paraId="28DD884E">
      <w:pPr>
        <w:keepNext/>
        <w:keepLines/>
        <w:widowControl w:val="0"/>
        <w:spacing w:line="240" w:lineRule="auto"/>
        <w:ind w:firstLine="0"/>
        <w:jc w:val="both"/>
        <w:rPr>
          <w:rFonts w:ascii="等线" w:hAnsi="等线" w:eastAsia="等线"/>
          <w:color w:val="auto"/>
          <w:sz w:val="21"/>
          <w:highlight w:val="none"/>
          <w:lang w:eastAsia="zh-CN"/>
        </w:rPr>
      </w:pPr>
    </w:p>
    <w:p w14:paraId="045B8965">
      <w:pPr>
        <w:keepNext/>
        <w:keepLines/>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3DF10167">
      <w:pPr>
        <w:keepNext/>
        <w:keepLines/>
        <w:widowControl w:val="0"/>
        <w:ind w:firstLine="504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287F39A4">
      <w:pPr>
        <w:keepNext/>
        <w:keepLines/>
        <w:widowControl w:val="0"/>
        <w:spacing w:line="240" w:lineRule="auto"/>
        <w:ind w:firstLine="480"/>
        <w:jc w:val="both"/>
        <w:rPr>
          <w:rFonts w:ascii="Tahoma" w:hAnsi="Tahoma" w:cs="Times New Roman"/>
          <w:color w:val="auto"/>
          <w:szCs w:val="20"/>
          <w:highlight w:val="none"/>
          <w:lang w:val="zh-CN" w:eastAsia="zh-CN"/>
        </w:rPr>
      </w:pPr>
    </w:p>
    <w:p w14:paraId="42D517C5">
      <w:pPr>
        <w:keepNext/>
        <w:keepLines/>
        <w:widowControl w:val="0"/>
        <w:spacing w:line="240" w:lineRule="auto"/>
        <w:ind w:firstLine="480"/>
        <w:jc w:val="both"/>
        <w:rPr>
          <w:rFonts w:ascii="Tahoma" w:hAnsi="Tahoma" w:cs="Times New Roman"/>
          <w:color w:val="auto"/>
          <w:szCs w:val="20"/>
          <w:highlight w:val="none"/>
          <w:lang w:val="zh-CN" w:eastAsia="zh-CN"/>
        </w:rPr>
      </w:pPr>
    </w:p>
    <w:p w14:paraId="4AB31B19">
      <w:pPr>
        <w:keepNext/>
        <w:keepLines/>
        <w:widowControl w:val="0"/>
        <w:ind w:firstLine="0"/>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中标供应商的《中小企业声明函》将随中标、成交公告进行公示。供应商按照本办法规定提供声明函内容不实的，属于提供虚假材料谋取中标、成交，依照《中华人民共和国政府采购法》等国家有关规定追究相应责任。</w:t>
      </w:r>
    </w:p>
    <w:p w14:paraId="4A770B98">
      <w:pPr>
        <w:keepNext/>
        <w:keepLines/>
        <w:widowControl w:val="0"/>
        <w:ind w:firstLine="0"/>
        <w:jc w:val="both"/>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2、</w:t>
      </w:r>
      <w:r>
        <w:rPr>
          <w:rFonts w:hint="eastAsia" w:ascii="Times New Roman" w:hAnsi="Times New Roman" w:cs="Times New Roman"/>
          <w:b/>
          <w:bCs/>
          <w:color w:val="auto"/>
          <w:szCs w:val="24"/>
          <w:highlight w:val="none"/>
          <w:lang w:eastAsia="zh-CN"/>
        </w:rPr>
        <w:t>从业人员、营业收入、资产总额填报上一年度数据，无上一年度数据的新成立企业可不填报。</w:t>
      </w:r>
    </w:p>
    <w:p w14:paraId="6991DFD1">
      <w:pPr>
        <w:keepNext/>
        <w:keepLines/>
        <w:widowControl w:val="0"/>
        <w:ind w:firstLine="0"/>
        <w:jc w:val="both"/>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3</w:t>
      </w:r>
      <w:r>
        <w:rPr>
          <w:rFonts w:hint="eastAsia" w:ascii="Times New Roman" w:hAnsi="Times New Roman" w:cs="Times New Roman"/>
          <w:b/>
          <w:bCs/>
          <w:color w:val="auto"/>
          <w:szCs w:val="24"/>
          <w:highlight w:val="none"/>
          <w:lang w:eastAsia="zh-CN"/>
        </w:rPr>
        <w:t>、在货物采购项目中，供应商提供的货物既有中小企业制造货物，也有大型企业制造货物的，不享受本办法规定的中小企业扶持政策。</w:t>
      </w:r>
      <w:bookmarkEnd w:id="32"/>
    </w:p>
    <w:p w14:paraId="18E55D74">
      <w:pPr>
        <w:keepNext/>
        <w:keepLines/>
        <w:tabs>
          <w:tab w:val="left" w:pos="360"/>
          <w:tab w:val="left" w:pos="960"/>
        </w:tabs>
        <w:spacing w:line="440" w:lineRule="exact"/>
        <w:ind w:firstLine="0"/>
        <w:rPr>
          <w:rFonts w:ascii="宋体" w:hAnsi="宋体" w:cs="宋体"/>
          <w:b/>
          <w:color w:val="auto"/>
          <w:szCs w:val="24"/>
          <w:highlight w:val="none"/>
          <w:lang w:eastAsia="zh-CN"/>
        </w:rPr>
      </w:pPr>
    </w:p>
    <w:p w14:paraId="4A6D700A">
      <w:pPr>
        <w:spacing w:line="240" w:lineRule="auto"/>
        <w:ind w:firstLine="0"/>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p>
    <w:p w14:paraId="6CF2110F">
      <w:pPr>
        <w:keepNext/>
        <w:keepLines/>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（八）残疾人福利性单位声明函（格式）：</w:t>
      </w:r>
    </w:p>
    <w:p w14:paraId="04BCB1BA">
      <w:pPr>
        <w:keepNext/>
        <w:keepLines/>
        <w:widowControl w:val="0"/>
        <w:spacing w:line="580" w:lineRule="exact"/>
        <w:ind w:firstLine="480"/>
        <w:jc w:val="both"/>
        <w:rPr>
          <w:rFonts w:ascii="宋体" w:hAnsi="宋体" w:cs="宋体"/>
          <w:bCs/>
          <w:color w:val="auto"/>
          <w:szCs w:val="24"/>
          <w:highlight w:val="none"/>
          <w:lang w:eastAsia="zh-CN"/>
        </w:rPr>
      </w:pPr>
    </w:p>
    <w:p w14:paraId="0AFDCE6E">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19B1CF64">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52A9F619">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509B44D9">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0F6B69DC">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供应商名称（盖章）：</w:t>
      </w:r>
    </w:p>
    <w:p w14:paraId="556F1DC6">
      <w:pPr>
        <w:keepNext/>
        <w:keepLines/>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日  期：</w:t>
      </w:r>
    </w:p>
    <w:p w14:paraId="57898F9F">
      <w:pPr>
        <w:keepNext/>
        <w:keepLines/>
        <w:widowControl w:val="0"/>
        <w:spacing w:line="580" w:lineRule="exact"/>
        <w:ind w:firstLine="480"/>
        <w:jc w:val="both"/>
        <w:rPr>
          <w:rFonts w:ascii="宋体" w:hAnsi="宋体" w:cs="宋体"/>
          <w:bCs/>
          <w:color w:val="auto"/>
          <w:szCs w:val="24"/>
          <w:highlight w:val="none"/>
          <w:lang w:eastAsia="zh-CN"/>
        </w:rPr>
      </w:pPr>
    </w:p>
    <w:p w14:paraId="6EA57E7C">
      <w:pPr>
        <w:keepNext/>
        <w:keepLines/>
        <w:widowControl w:val="0"/>
        <w:spacing w:line="580" w:lineRule="exact"/>
        <w:ind w:firstLine="480"/>
        <w:jc w:val="both"/>
        <w:rPr>
          <w:rFonts w:ascii="宋体" w:hAnsi="宋体" w:cs="宋体"/>
          <w:bCs/>
          <w:color w:val="auto"/>
          <w:szCs w:val="24"/>
          <w:highlight w:val="none"/>
          <w:lang w:eastAsia="zh-CN"/>
        </w:rPr>
      </w:pPr>
    </w:p>
    <w:p w14:paraId="71A0B1E9">
      <w:pPr>
        <w:keepNext/>
        <w:keepLines/>
        <w:widowControl w:val="0"/>
        <w:spacing w:line="580" w:lineRule="exact"/>
        <w:ind w:firstLine="480"/>
        <w:jc w:val="both"/>
        <w:rPr>
          <w:rFonts w:ascii="宋体" w:hAnsi="宋体" w:cs="宋体"/>
          <w:bCs/>
          <w:color w:val="auto"/>
          <w:szCs w:val="24"/>
          <w:highlight w:val="none"/>
          <w:lang w:eastAsia="zh-CN"/>
        </w:rPr>
      </w:pPr>
    </w:p>
    <w:p w14:paraId="7131D061">
      <w:pPr>
        <w:keepNext/>
        <w:keepLines/>
        <w:widowControl w:val="0"/>
        <w:spacing w:line="580" w:lineRule="exact"/>
        <w:ind w:firstLine="480"/>
        <w:jc w:val="both"/>
        <w:rPr>
          <w:rFonts w:ascii="宋体" w:hAnsi="宋体" w:cs="宋体"/>
          <w:bCs/>
          <w:color w:val="auto"/>
          <w:szCs w:val="24"/>
          <w:highlight w:val="none"/>
          <w:lang w:eastAsia="zh-CN"/>
        </w:rPr>
      </w:pPr>
    </w:p>
    <w:p w14:paraId="733E30DD">
      <w:pPr>
        <w:keepNext/>
        <w:keepLines/>
        <w:widowControl w:val="0"/>
        <w:spacing w:line="580" w:lineRule="exact"/>
        <w:ind w:firstLine="480"/>
        <w:jc w:val="both"/>
        <w:rPr>
          <w:rFonts w:ascii="宋体" w:hAnsi="宋体" w:cs="宋体"/>
          <w:bCs/>
          <w:color w:val="auto"/>
          <w:szCs w:val="24"/>
          <w:highlight w:val="none"/>
          <w:lang w:eastAsia="zh-CN"/>
        </w:rPr>
      </w:pPr>
    </w:p>
    <w:p w14:paraId="1E6E5AC6">
      <w:pPr>
        <w:keepNext/>
        <w:keepLines/>
        <w:widowControl w:val="0"/>
        <w:spacing w:line="580" w:lineRule="exact"/>
        <w:ind w:firstLine="480"/>
        <w:jc w:val="both"/>
        <w:rPr>
          <w:rFonts w:ascii="宋体" w:hAnsi="宋体" w:cs="宋体"/>
          <w:bCs/>
          <w:color w:val="auto"/>
          <w:szCs w:val="24"/>
          <w:highlight w:val="none"/>
          <w:lang w:eastAsia="zh-CN"/>
        </w:rPr>
      </w:pPr>
    </w:p>
    <w:p w14:paraId="5E356F38">
      <w:pPr>
        <w:keepNext/>
        <w:keepLines/>
        <w:widowControl w:val="0"/>
        <w:spacing w:line="580" w:lineRule="exact"/>
        <w:ind w:firstLine="480"/>
        <w:jc w:val="both"/>
        <w:rPr>
          <w:rFonts w:ascii="宋体" w:hAnsi="宋体" w:cs="宋体"/>
          <w:bCs/>
          <w:color w:val="auto"/>
          <w:szCs w:val="24"/>
          <w:highlight w:val="none"/>
          <w:lang w:eastAsia="zh-CN"/>
        </w:rPr>
      </w:pPr>
    </w:p>
    <w:p w14:paraId="1A373DFD">
      <w:pPr>
        <w:keepNext/>
        <w:keepLines/>
        <w:widowControl w:val="0"/>
        <w:spacing w:line="580" w:lineRule="exact"/>
        <w:ind w:firstLine="480"/>
        <w:jc w:val="both"/>
        <w:rPr>
          <w:rFonts w:ascii="宋体" w:hAnsi="宋体" w:cs="宋体"/>
          <w:bCs/>
          <w:color w:val="auto"/>
          <w:szCs w:val="24"/>
          <w:highlight w:val="none"/>
          <w:lang w:eastAsia="zh-CN"/>
        </w:rPr>
      </w:pPr>
    </w:p>
    <w:p w14:paraId="36EDDE68">
      <w:pPr>
        <w:keepNext/>
        <w:keepLines/>
        <w:widowControl w:val="0"/>
        <w:spacing w:before="240" w:line="580" w:lineRule="exact"/>
        <w:ind w:firstLine="480"/>
        <w:jc w:val="both"/>
        <w:rPr>
          <w:rFonts w:ascii="宋体" w:hAnsi="宋体" w:cs="宋体"/>
          <w:bCs/>
          <w:color w:val="auto"/>
          <w:szCs w:val="24"/>
          <w:highlight w:val="none"/>
          <w:lang w:eastAsia="zh-CN"/>
        </w:rPr>
      </w:pPr>
    </w:p>
    <w:p w14:paraId="4F45E5B8">
      <w:pPr>
        <w:keepNext/>
        <w:keepLines/>
        <w:widowControl w:val="0"/>
        <w:spacing w:before="240" w:line="580" w:lineRule="exact"/>
        <w:ind w:firstLine="480"/>
        <w:jc w:val="both"/>
        <w:rPr>
          <w:rFonts w:ascii="宋体" w:hAnsi="宋体" w:cs="宋体"/>
          <w:bCs/>
          <w:color w:val="auto"/>
          <w:szCs w:val="24"/>
          <w:highlight w:val="none"/>
          <w:lang w:eastAsia="zh-CN"/>
        </w:rPr>
      </w:pPr>
    </w:p>
    <w:p w14:paraId="569F766E">
      <w:pPr>
        <w:pStyle w:val="2"/>
        <w:rPr>
          <w:highlight w:val="none"/>
          <w:lang w:eastAsia="zh-CN"/>
        </w:rPr>
      </w:pPr>
    </w:p>
    <w:p w14:paraId="1DDAC3D5">
      <w:pPr>
        <w:keepNext/>
        <w:keepLines/>
        <w:tabs>
          <w:tab w:val="left" w:pos="360"/>
          <w:tab w:val="left" w:pos="960"/>
        </w:tabs>
        <w:spacing w:line="440" w:lineRule="exact"/>
        <w:ind w:firstLine="0"/>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t>（九） 服务承诺（格式）：</w:t>
      </w:r>
    </w:p>
    <w:p w14:paraId="43DF0E0E">
      <w:pPr>
        <w:keepNext/>
        <w:keepLines/>
        <w:widowControl w:val="0"/>
        <w:spacing w:line="240" w:lineRule="auto"/>
        <w:ind w:firstLine="0"/>
        <w:jc w:val="both"/>
        <w:rPr>
          <w:rFonts w:ascii="等线" w:hAnsi="等线" w:eastAsia="等线"/>
          <w:color w:val="auto"/>
          <w:sz w:val="21"/>
          <w:highlight w:val="none"/>
          <w:lang w:eastAsia="zh-CN"/>
        </w:rPr>
      </w:pPr>
    </w:p>
    <w:p w14:paraId="03BCF29A">
      <w:pPr>
        <w:keepNext/>
        <w:keepLines/>
        <w:widowControl w:val="0"/>
        <w:spacing w:after="240"/>
        <w:ind w:firstLine="0"/>
        <w:jc w:val="center"/>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服务承诺</w:t>
      </w:r>
    </w:p>
    <w:p w14:paraId="099289E4">
      <w:pPr>
        <w:spacing w:line="360" w:lineRule="auto"/>
        <w:ind w:firstLine="480"/>
        <w:outlineLvl w:val="9"/>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在此承诺：</w:t>
      </w:r>
    </w:p>
    <w:p w14:paraId="7E75DEE2">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1、本公司承诺所有人员无任何犯罪记录，承诺中标之后提供无犯罪记录证明。</w:t>
      </w:r>
    </w:p>
    <w:p w14:paraId="549A8680">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本公司愿意接受本合同要求的作业质量和考核要求；自觉按照国家有关规定，按时足额缴纳各项税费和为本项目中投入人员缴纳社会保险金（养老保险金、医疗保险金、工伤保险金、生育保险金、失业保险金），提供相关福利等，现场所有人员工资、社保及福利等符合国家及地方相关政策最低要求；建立职工有关档案。如有特殊情况，将提供合理说明；</w:t>
      </w:r>
    </w:p>
    <w:p w14:paraId="1CE0C08A">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3、本公司承诺中标后器具、设备确保满足项目最低配置的要求</w:t>
      </w:r>
      <w:r>
        <w:rPr>
          <w:rFonts w:hint="eastAsia" w:ascii="宋体" w:hAnsi="宋体" w:cs="宋体"/>
          <w:color w:val="000000"/>
          <w:sz w:val="24"/>
          <w:szCs w:val="24"/>
          <w:highlight w:val="none"/>
        </w:rPr>
        <w:t>。</w:t>
      </w:r>
    </w:p>
    <w:p w14:paraId="539AD440">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4、本公司承诺保质保量按时完成主管部门安排的指令性任务。</w:t>
      </w:r>
    </w:p>
    <w:p w14:paraId="715F88E0">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5、本公司承诺中标之后人员配置按工种及人数要求配置到位。</w:t>
      </w:r>
    </w:p>
    <w:p w14:paraId="2D766CA5">
      <w:pPr>
        <w:spacing w:line="36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w:t>
      </w:r>
    </w:p>
    <w:p w14:paraId="09342F15">
      <w:pPr>
        <w:spacing w:line="480" w:lineRule="auto"/>
        <w:ind w:firstLine="48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如违背上述承诺，本公司</w:t>
      </w:r>
      <w:r>
        <w:rPr>
          <w:rFonts w:hint="eastAsia" w:ascii="宋体" w:hAnsi="宋体" w:cs="宋体"/>
          <w:color w:val="000000"/>
          <w:sz w:val="24"/>
          <w:szCs w:val="24"/>
          <w:highlight w:val="none"/>
        </w:rPr>
        <w:t>（单位）</w:t>
      </w:r>
      <w:r>
        <w:rPr>
          <w:rFonts w:hint="eastAsia" w:ascii="宋体" w:hAnsi="宋体" w:cs="宋体"/>
          <w:bCs/>
          <w:color w:val="000000"/>
          <w:sz w:val="24"/>
          <w:szCs w:val="24"/>
          <w:highlight w:val="none"/>
        </w:rPr>
        <w:t>将承担一切法律责任。</w:t>
      </w:r>
    </w:p>
    <w:p w14:paraId="07957D0D">
      <w:pPr>
        <w:spacing w:line="480" w:lineRule="auto"/>
        <w:ind w:firstLine="264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投标供应商（盖章）：</w:t>
      </w:r>
    </w:p>
    <w:p w14:paraId="24C22D96">
      <w:pPr>
        <w:spacing w:line="480" w:lineRule="auto"/>
        <w:ind w:firstLine="2640"/>
        <w:outlineLvl w:val="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法定代表人或授权代表盖章或签字：</w:t>
      </w:r>
    </w:p>
    <w:p w14:paraId="02C2F0CA">
      <w:pPr>
        <w:pStyle w:val="217"/>
        <w:ind w:firstLine="6720"/>
        <w:outlineLvl w:val="9"/>
        <w:rPr>
          <w:rFonts w:hint="eastAsia" w:eastAsia="宋体"/>
          <w:color w:val="000000"/>
          <w:highlight w:val="none"/>
        </w:rPr>
      </w:pPr>
      <w:r>
        <w:rPr>
          <w:rFonts w:hint="eastAsia" w:ascii="宋体" w:hAnsi="宋体" w:eastAsia="宋体" w:cs="宋体"/>
          <w:color w:val="000000"/>
          <w:sz w:val="24"/>
          <w:szCs w:val="24"/>
          <w:highlight w:val="none"/>
        </w:rPr>
        <w:t>日  期：</w:t>
      </w:r>
    </w:p>
    <w:p w14:paraId="1715CD94">
      <w:pPr>
        <w:spacing w:line="480" w:lineRule="auto"/>
        <w:ind w:firstLine="480"/>
        <w:outlineLvl w:val="9"/>
        <w:rPr>
          <w:rFonts w:hint="eastAsia" w:ascii="宋体" w:hAnsi="宋体" w:cs="宋体"/>
          <w:b/>
          <w:color w:val="000000"/>
          <w:sz w:val="24"/>
          <w:szCs w:val="24"/>
          <w:highlight w:val="none"/>
        </w:rPr>
      </w:pPr>
      <w:r>
        <w:rPr>
          <w:rFonts w:hint="eastAsia" w:ascii="宋体" w:hAnsi="宋体" w:cs="宋体"/>
          <w:b/>
          <w:color w:val="000000"/>
          <w:sz w:val="24"/>
          <w:szCs w:val="24"/>
          <w:highlight w:val="none"/>
        </w:rPr>
        <w:t>注：以上内容由投标单位根据采购要求自行完善。</w:t>
      </w:r>
    </w:p>
    <w:p w14:paraId="1CC5970A">
      <w:pPr>
        <w:keepNext/>
        <w:keepLines/>
        <w:widowControl w:val="0"/>
        <w:ind w:right="34" w:firstLine="403"/>
        <w:rPr>
          <w:rFonts w:ascii="宋体" w:hAnsi="宋体" w:cs="宋体"/>
          <w:color w:val="auto"/>
          <w:sz w:val="21"/>
          <w:szCs w:val="20"/>
          <w:highlight w:val="none"/>
          <w:lang w:eastAsia="zh-CN"/>
        </w:rPr>
      </w:pPr>
    </w:p>
    <w:p w14:paraId="46207103">
      <w:pPr>
        <w:keepNext/>
        <w:keepLines/>
        <w:widowControl w:val="0"/>
        <w:ind w:right="34" w:firstLine="403"/>
        <w:rPr>
          <w:rFonts w:ascii="宋体" w:hAnsi="宋体" w:cs="宋体"/>
          <w:color w:val="auto"/>
          <w:sz w:val="21"/>
          <w:szCs w:val="20"/>
          <w:highlight w:val="none"/>
          <w:lang w:eastAsia="zh-CN"/>
        </w:rPr>
      </w:pPr>
    </w:p>
    <w:p w14:paraId="477D5AC7">
      <w:pPr>
        <w:keepNext/>
        <w:keepLines/>
        <w:widowControl w:val="0"/>
        <w:ind w:right="34" w:firstLine="403"/>
        <w:rPr>
          <w:rFonts w:ascii="宋体" w:hAnsi="宋体" w:cs="宋体"/>
          <w:color w:val="auto"/>
          <w:sz w:val="21"/>
          <w:szCs w:val="20"/>
          <w:highlight w:val="none"/>
          <w:lang w:eastAsia="zh-CN"/>
        </w:rPr>
      </w:pPr>
    </w:p>
    <w:p w14:paraId="331BAA6A">
      <w:pPr>
        <w:keepNext/>
        <w:keepLines/>
        <w:widowControl w:val="0"/>
        <w:ind w:right="34" w:firstLine="403"/>
        <w:rPr>
          <w:rFonts w:ascii="宋体" w:hAnsi="宋体" w:cs="宋体"/>
          <w:color w:val="auto"/>
          <w:sz w:val="21"/>
          <w:szCs w:val="20"/>
          <w:highlight w:val="none"/>
          <w:lang w:eastAsia="zh-CN"/>
        </w:rPr>
      </w:pPr>
    </w:p>
    <w:p w14:paraId="0BEBE263">
      <w:pPr>
        <w:keepNext/>
        <w:keepLines/>
        <w:widowControl w:val="0"/>
        <w:ind w:right="34" w:firstLine="403"/>
        <w:rPr>
          <w:rFonts w:ascii="宋体" w:hAnsi="宋体" w:cs="宋体"/>
          <w:color w:val="auto"/>
          <w:sz w:val="21"/>
          <w:szCs w:val="20"/>
          <w:highlight w:val="none"/>
          <w:lang w:eastAsia="zh-CN"/>
        </w:rPr>
      </w:pPr>
    </w:p>
    <w:p w14:paraId="6494B77F">
      <w:pPr>
        <w:keepNext/>
        <w:keepLines/>
        <w:widowControl w:val="0"/>
        <w:ind w:right="34" w:firstLine="403"/>
        <w:rPr>
          <w:rFonts w:ascii="宋体" w:hAnsi="宋体" w:cs="宋体"/>
          <w:color w:val="auto"/>
          <w:sz w:val="21"/>
          <w:szCs w:val="20"/>
          <w:highlight w:val="none"/>
          <w:lang w:eastAsia="zh-CN"/>
        </w:rPr>
      </w:pPr>
    </w:p>
    <w:p w14:paraId="3CE09323">
      <w:pPr>
        <w:keepNext/>
        <w:keepLines/>
        <w:widowControl w:val="0"/>
        <w:ind w:right="34" w:firstLine="403"/>
        <w:rPr>
          <w:rFonts w:ascii="宋体" w:hAnsi="宋体" w:cs="宋体"/>
          <w:color w:val="auto"/>
          <w:sz w:val="21"/>
          <w:szCs w:val="20"/>
          <w:highlight w:val="none"/>
          <w:lang w:eastAsia="zh-CN"/>
        </w:rPr>
      </w:pPr>
    </w:p>
    <w:p w14:paraId="378B3525">
      <w:pPr>
        <w:keepNext/>
        <w:keepLines/>
        <w:spacing w:line="240" w:lineRule="auto"/>
        <w:ind w:firstLine="0"/>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p>
    <w:p w14:paraId="0393D7C7">
      <w:pPr>
        <w:keepNext/>
        <w:keepLines/>
        <w:widowControl w:val="0"/>
        <w:ind w:right="34" w:firstLine="0"/>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（十） 偏离表（格式）：</w:t>
      </w:r>
    </w:p>
    <w:p w14:paraId="3CB06925">
      <w:pPr>
        <w:keepNext/>
        <w:keepLines/>
        <w:widowControl w:val="0"/>
        <w:spacing w:line="240" w:lineRule="auto"/>
        <w:ind w:firstLine="0"/>
        <w:jc w:val="center"/>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偏离表</w:t>
      </w:r>
    </w:p>
    <w:p w14:paraId="3863FF27">
      <w:pPr>
        <w:keepNext/>
        <w:keepLines/>
        <w:widowControl w:val="0"/>
        <w:spacing w:before="5"/>
        <w:ind w:firstLine="0"/>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供应商</w:t>
      </w:r>
      <w:r>
        <w:rPr>
          <w:rFonts w:ascii="Times New Roman" w:hAnsi="Times New Roman" w:cs="Times New Roman"/>
          <w:b/>
          <w:bCs/>
          <w:color w:val="auto"/>
          <w:szCs w:val="24"/>
          <w:highlight w:val="none"/>
          <w:lang w:eastAsia="zh-CN"/>
        </w:rPr>
        <w:t>名称</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盖章</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采购编号：</w:t>
      </w: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p>
    <w:tbl>
      <w:tblPr>
        <w:tblStyle w:val="38"/>
        <w:tblW w:w="9922" w:type="dxa"/>
        <w:tblInd w:w="20" w:type="dxa"/>
        <w:tblLayout w:type="fixed"/>
        <w:tblCellMar>
          <w:top w:w="0" w:type="dxa"/>
          <w:left w:w="0" w:type="dxa"/>
          <w:bottom w:w="0" w:type="dxa"/>
          <w:right w:w="0" w:type="dxa"/>
        </w:tblCellMar>
      </w:tblPr>
      <w:tblGrid>
        <w:gridCol w:w="1998"/>
        <w:gridCol w:w="2591"/>
        <w:gridCol w:w="2591"/>
        <w:gridCol w:w="2742"/>
      </w:tblGrid>
      <w:tr w14:paraId="125F8C98">
        <w:tblPrEx>
          <w:tblCellMar>
            <w:top w:w="0" w:type="dxa"/>
            <w:left w:w="0" w:type="dxa"/>
            <w:bottom w:w="0" w:type="dxa"/>
            <w:right w:w="0" w:type="dxa"/>
          </w:tblCellMar>
        </w:tblPrEx>
        <w:trPr>
          <w:cantSplit/>
          <w:trHeight w:val="760" w:hRule="atLeast"/>
        </w:trPr>
        <w:tc>
          <w:tcPr>
            <w:tcW w:w="199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E36A87">
            <w:pPr>
              <w:keepNext/>
              <w:keepLines/>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名称</w:t>
            </w:r>
          </w:p>
        </w:tc>
        <w:tc>
          <w:tcPr>
            <w:tcW w:w="2591" w:type="dxa"/>
            <w:tcBorders>
              <w:top w:val="single" w:color="auto" w:sz="4" w:space="0"/>
              <w:left w:val="single" w:color="auto" w:sz="4" w:space="0"/>
              <w:bottom w:val="single" w:color="auto" w:sz="4" w:space="0"/>
              <w:right w:val="single" w:color="auto" w:sz="4" w:space="0"/>
            </w:tcBorders>
            <w:noWrap w:val="0"/>
            <w:vAlign w:val="center"/>
          </w:tcPr>
          <w:p w14:paraId="49D6ECFC">
            <w:pPr>
              <w:keepNext/>
              <w:keepLines/>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采购要求</w:t>
            </w:r>
          </w:p>
        </w:tc>
        <w:tc>
          <w:tcPr>
            <w:tcW w:w="2591" w:type="dxa"/>
            <w:tcBorders>
              <w:top w:val="single" w:color="auto" w:sz="4" w:space="0"/>
              <w:left w:val="single" w:color="auto" w:sz="4" w:space="0"/>
              <w:bottom w:val="single" w:color="auto" w:sz="4" w:space="0"/>
              <w:right w:val="single" w:color="auto" w:sz="4" w:space="0"/>
            </w:tcBorders>
            <w:noWrap w:val="0"/>
            <w:vAlign w:val="center"/>
          </w:tcPr>
          <w:p w14:paraId="3CCE32F3">
            <w:pPr>
              <w:keepNext/>
              <w:keepLines/>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实报内容</w:t>
            </w:r>
          </w:p>
        </w:tc>
        <w:tc>
          <w:tcPr>
            <w:tcW w:w="2742" w:type="dxa"/>
            <w:tcBorders>
              <w:top w:val="single" w:color="auto" w:sz="4" w:space="0"/>
              <w:left w:val="single" w:color="auto" w:sz="4" w:space="0"/>
              <w:bottom w:val="single" w:color="auto" w:sz="4" w:space="0"/>
              <w:right w:val="single" w:color="auto" w:sz="4" w:space="0"/>
            </w:tcBorders>
            <w:noWrap w:val="0"/>
            <w:vAlign w:val="center"/>
          </w:tcPr>
          <w:p w14:paraId="7987E9E6">
            <w:pPr>
              <w:keepNext/>
              <w:keepLines/>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偏离说明</w:t>
            </w:r>
          </w:p>
        </w:tc>
      </w:tr>
      <w:tr w14:paraId="56456004">
        <w:tblPrEx>
          <w:tblCellMar>
            <w:top w:w="0" w:type="dxa"/>
            <w:left w:w="0" w:type="dxa"/>
            <w:bottom w:w="0" w:type="dxa"/>
            <w:right w:w="0" w:type="dxa"/>
          </w:tblCellMar>
        </w:tblPrEx>
        <w:trPr>
          <w:cantSplit/>
          <w:trHeight w:val="802" w:hRule="atLeast"/>
        </w:trPr>
        <w:tc>
          <w:tcPr>
            <w:tcW w:w="199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6E6E2B">
            <w:pPr>
              <w:keepNext/>
              <w:keepLines/>
              <w:widowControl w:val="0"/>
              <w:spacing w:line="240" w:lineRule="auto"/>
              <w:ind w:firstLine="0"/>
              <w:jc w:val="center"/>
              <w:rPr>
                <w:rFonts w:ascii="宋体" w:hAnsi="宋体" w:eastAsia="等线"/>
                <w:bCs/>
                <w:color w:val="auto"/>
                <w:sz w:val="21"/>
                <w:highlight w:val="none"/>
                <w:lang w:eastAsia="zh-CN"/>
              </w:rPr>
            </w:pPr>
          </w:p>
        </w:tc>
        <w:tc>
          <w:tcPr>
            <w:tcW w:w="2591" w:type="dxa"/>
            <w:tcBorders>
              <w:top w:val="single" w:color="auto" w:sz="4" w:space="0"/>
              <w:left w:val="single" w:color="auto" w:sz="4" w:space="0"/>
              <w:bottom w:val="single" w:color="auto" w:sz="4" w:space="0"/>
              <w:right w:val="single" w:color="auto" w:sz="4" w:space="0"/>
            </w:tcBorders>
            <w:noWrap w:val="0"/>
            <w:vAlign w:val="center"/>
          </w:tcPr>
          <w:p w14:paraId="0A96B7E3">
            <w:pPr>
              <w:keepNext/>
              <w:keepLines/>
              <w:widowControl w:val="0"/>
              <w:spacing w:line="240" w:lineRule="auto"/>
              <w:ind w:firstLine="0"/>
              <w:jc w:val="both"/>
              <w:rPr>
                <w:rFonts w:ascii="宋体" w:hAnsi="宋体" w:eastAsia="等线"/>
                <w:bCs/>
                <w:color w:val="auto"/>
                <w:sz w:val="21"/>
                <w:highlight w:val="none"/>
                <w:lang w:eastAsia="zh-CN"/>
              </w:rPr>
            </w:pPr>
          </w:p>
        </w:tc>
        <w:tc>
          <w:tcPr>
            <w:tcW w:w="2591" w:type="dxa"/>
            <w:tcBorders>
              <w:top w:val="single" w:color="auto" w:sz="4" w:space="0"/>
              <w:left w:val="single" w:color="auto" w:sz="4" w:space="0"/>
              <w:bottom w:val="single" w:color="auto" w:sz="4" w:space="0"/>
              <w:right w:val="single" w:color="auto" w:sz="4" w:space="0"/>
            </w:tcBorders>
            <w:noWrap w:val="0"/>
            <w:vAlign w:val="center"/>
          </w:tcPr>
          <w:p w14:paraId="4577338B">
            <w:pPr>
              <w:keepNext/>
              <w:keepLines/>
              <w:widowControl w:val="0"/>
              <w:spacing w:line="240" w:lineRule="auto"/>
              <w:ind w:firstLine="0"/>
              <w:jc w:val="center"/>
              <w:rPr>
                <w:rFonts w:ascii="宋体" w:hAnsi="宋体" w:eastAsia="等线"/>
                <w:bCs/>
                <w:color w:val="auto"/>
                <w:sz w:val="21"/>
                <w:highlight w:val="none"/>
                <w:lang w:eastAsia="zh-CN"/>
              </w:rPr>
            </w:pPr>
          </w:p>
        </w:tc>
        <w:tc>
          <w:tcPr>
            <w:tcW w:w="2742" w:type="dxa"/>
            <w:tcBorders>
              <w:top w:val="single" w:color="auto" w:sz="4" w:space="0"/>
              <w:left w:val="single" w:color="auto" w:sz="4" w:space="0"/>
              <w:bottom w:val="single" w:color="auto" w:sz="4" w:space="0"/>
              <w:right w:val="single" w:color="auto" w:sz="4" w:space="0"/>
            </w:tcBorders>
            <w:noWrap w:val="0"/>
            <w:vAlign w:val="center"/>
          </w:tcPr>
          <w:p w14:paraId="491416B2">
            <w:pPr>
              <w:keepNext/>
              <w:keepLines/>
              <w:widowControl w:val="0"/>
              <w:spacing w:line="240" w:lineRule="auto"/>
              <w:ind w:firstLine="0"/>
              <w:jc w:val="center"/>
              <w:rPr>
                <w:rFonts w:ascii="宋体" w:hAnsi="宋体" w:eastAsia="等线"/>
                <w:bCs/>
                <w:color w:val="auto"/>
                <w:sz w:val="21"/>
                <w:highlight w:val="none"/>
                <w:lang w:eastAsia="zh-CN"/>
              </w:rPr>
            </w:pPr>
          </w:p>
        </w:tc>
      </w:tr>
    </w:tbl>
    <w:p w14:paraId="44EBA0F4">
      <w:pPr>
        <w:keepNext/>
        <w:keepLines/>
        <w:widowControl w:val="0"/>
        <w:ind w:firstLine="0"/>
        <w:jc w:val="both"/>
        <w:rPr>
          <w:rFonts w:ascii="宋体" w:hAnsi="宋体"/>
          <w:color w:val="auto"/>
          <w:sz w:val="21"/>
          <w:highlight w:val="none"/>
          <w:lang w:eastAsia="zh-CN"/>
        </w:rPr>
      </w:pPr>
      <w:r>
        <w:rPr>
          <w:rFonts w:hint="eastAsia" w:ascii="宋体" w:hAnsi="宋体"/>
          <w:color w:val="auto"/>
          <w:sz w:val="21"/>
          <w:highlight w:val="none"/>
          <w:lang w:eastAsia="zh-CN"/>
        </w:rPr>
        <w:t>注：（1）本表不得删除；</w:t>
      </w:r>
    </w:p>
    <w:p w14:paraId="7CE22487">
      <w:pPr>
        <w:keepNext/>
        <w:keepLines/>
        <w:ind w:left="283" w:firstLine="0"/>
        <w:rPr>
          <w:rFonts w:ascii="宋体" w:hAnsi="宋体"/>
          <w:color w:val="auto"/>
          <w:sz w:val="21"/>
          <w:highlight w:val="none"/>
          <w:lang w:eastAsia="zh-CN"/>
        </w:rPr>
      </w:pPr>
      <w:r>
        <w:rPr>
          <w:rFonts w:hint="eastAsia" w:ascii="宋体" w:hAnsi="宋体"/>
          <w:color w:val="auto"/>
          <w:sz w:val="21"/>
          <w:highlight w:val="none"/>
          <w:lang w:eastAsia="zh-CN"/>
        </w:rPr>
        <w:t>（2）如有偏离项，请于本表中列明偏离内容，如有需要可自行延长；</w:t>
      </w:r>
    </w:p>
    <w:p w14:paraId="2D12E43D">
      <w:pPr>
        <w:keepNext/>
        <w:keepLines/>
        <w:ind w:left="283" w:firstLine="0"/>
        <w:rPr>
          <w:rFonts w:ascii="宋体" w:hAnsi="宋体"/>
          <w:color w:val="auto"/>
          <w:sz w:val="21"/>
          <w:highlight w:val="none"/>
          <w:lang w:eastAsia="zh-CN"/>
        </w:rPr>
      </w:pPr>
      <w:r>
        <w:rPr>
          <w:rFonts w:hint="eastAsia" w:ascii="宋体" w:hAnsi="宋体"/>
          <w:color w:val="auto"/>
          <w:sz w:val="21"/>
          <w:highlight w:val="none"/>
          <w:lang w:eastAsia="zh-CN"/>
        </w:rPr>
        <w:t>（3）“偏离说明”项下应按下列规定填写：优于的，填写“正偏离”；符合的，填写“无偏离”；低于的，填写“负偏离”，但若有任何一条负偏离或不满足三、采购需求和技术有关要求，则按无效投标处理；</w:t>
      </w:r>
    </w:p>
    <w:p w14:paraId="3AE81C91">
      <w:pPr>
        <w:keepNext/>
        <w:keepLines/>
        <w:ind w:left="283" w:firstLine="0"/>
        <w:rPr>
          <w:rFonts w:ascii="宋体" w:hAnsi="宋体"/>
          <w:color w:val="auto"/>
          <w:sz w:val="21"/>
          <w:highlight w:val="none"/>
          <w:lang w:eastAsia="zh-CN"/>
        </w:rPr>
      </w:pPr>
      <w:r>
        <w:rPr>
          <w:rFonts w:hint="eastAsia" w:ascii="宋体" w:hAnsi="宋体"/>
          <w:color w:val="auto"/>
          <w:sz w:val="21"/>
          <w:highlight w:val="none"/>
          <w:lang w:eastAsia="zh-CN"/>
        </w:rPr>
        <w:t>（4）表格不够可自行延长，但不得改变文本格式。</w:t>
      </w:r>
    </w:p>
    <w:p w14:paraId="5C217620">
      <w:pPr>
        <w:keepNext/>
        <w:keepLines/>
        <w:ind w:left="283" w:firstLine="0"/>
        <w:rPr>
          <w:rFonts w:ascii="等线" w:hAnsi="等线" w:eastAsia="等线"/>
          <w:color w:val="auto"/>
          <w:sz w:val="21"/>
          <w:highlight w:val="none"/>
          <w:lang w:eastAsia="zh-CN"/>
        </w:rPr>
      </w:pPr>
    </w:p>
    <w:p w14:paraId="3CA1CFB1">
      <w:pPr>
        <w:keepNext/>
        <w:keepLines/>
        <w:ind w:left="283" w:firstLine="0"/>
        <w:rPr>
          <w:rFonts w:ascii="等线" w:hAnsi="等线" w:eastAsia="等线"/>
          <w:color w:val="auto"/>
          <w:sz w:val="21"/>
          <w:highlight w:val="none"/>
          <w:lang w:eastAsia="zh-CN"/>
        </w:rPr>
      </w:pPr>
    </w:p>
    <w:p w14:paraId="54AB9F86">
      <w:pPr>
        <w:keepNext/>
        <w:keepLines/>
        <w:ind w:left="283" w:firstLine="0"/>
        <w:rPr>
          <w:rFonts w:ascii="等线" w:hAnsi="等线" w:eastAsia="等线"/>
          <w:color w:val="auto"/>
          <w:sz w:val="21"/>
          <w:highlight w:val="none"/>
          <w:lang w:eastAsia="zh-CN"/>
        </w:rPr>
      </w:pPr>
    </w:p>
    <w:p w14:paraId="48D0999E">
      <w:pPr>
        <w:keepNext/>
        <w:keepLines/>
        <w:ind w:left="283" w:firstLine="0"/>
        <w:rPr>
          <w:rFonts w:ascii="等线" w:hAnsi="等线" w:eastAsia="等线"/>
          <w:color w:val="auto"/>
          <w:sz w:val="21"/>
          <w:highlight w:val="none"/>
          <w:lang w:eastAsia="zh-CN"/>
        </w:rPr>
      </w:pPr>
    </w:p>
    <w:p w14:paraId="1DC9AD3F">
      <w:pPr>
        <w:keepNext/>
        <w:keepLines/>
        <w:ind w:left="283" w:firstLine="0"/>
        <w:rPr>
          <w:rFonts w:ascii="等线" w:hAnsi="等线" w:eastAsia="等线"/>
          <w:color w:val="auto"/>
          <w:sz w:val="21"/>
          <w:highlight w:val="none"/>
          <w:lang w:eastAsia="zh-CN"/>
        </w:rPr>
      </w:pPr>
    </w:p>
    <w:p w14:paraId="399958F4">
      <w:pPr>
        <w:keepNext/>
        <w:keepLines/>
        <w:ind w:left="283" w:firstLine="0"/>
        <w:rPr>
          <w:rFonts w:ascii="等线" w:hAnsi="等线" w:eastAsia="等线"/>
          <w:color w:val="auto"/>
          <w:sz w:val="21"/>
          <w:highlight w:val="none"/>
          <w:lang w:eastAsia="zh-CN"/>
        </w:rPr>
      </w:pPr>
    </w:p>
    <w:p w14:paraId="1363821B">
      <w:pPr>
        <w:keepNext/>
        <w:keepLines/>
        <w:ind w:left="283" w:firstLine="0"/>
        <w:rPr>
          <w:rFonts w:ascii="等线" w:hAnsi="等线" w:eastAsia="等线"/>
          <w:color w:val="auto"/>
          <w:sz w:val="21"/>
          <w:highlight w:val="none"/>
          <w:lang w:eastAsia="zh-CN"/>
        </w:rPr>
      </w:pPr>
    </w:p>
    <w:p w14:paraId="67F14EEA">
      <w:pPr>
        <w:keepNext/>
        <w:keepLines/>
        <w:ind w:left="283" w:firstLine="0"/>
        <w:rPr>
          <w:rFonts w:ascii="等线" w:hAnsi="等线" w:eastAsia="等线"/>
          <w:color w:val="auto"/>
          <w:sz w:val="21"/>
          <w:highlight w:val="none"/>
          <w:lang w:eastAsia="zh-CN"/>
        </w:rPr>
      </w:pPr>
    </w:p>
    <w:p w14:paraId="4A999F86">
      <w:pPr>
        <w:keepNext/>
        <w:keepLines/>
        <w:ind w:left="1" w:firstLine="0"/>
        <w:rPr>
          <w:rFonts w:ascii="宋体" w:hAnsi="宋体" w:cs="宋体"/>
          <w:b/>
          <w:color w:val="auto"/>
          <w:szCs w:val="24"/>
          <w:highlight w:val="none"/>
          <w:lang w:eastAsia="zh-CN"/>
        </w:rPr>
      </w:pPr>
    </w:p>
    <w:p w14:paraId="52898E5D">
      <w:pPr>
        <w:keepNext/>
        <w:keepLines/>
        <w:ind w:left="1" w:firstLine="0"/>
        <w:rPr>
          <w:rFonts w:ascii="宋体" w:hAnsi="宋体" w:cs="宋体"/>
          <w:b/>
          <w:color w:val="auto"/>
          <w:szCs w:val="24"/>
          <w:highlight w:val="none"/>
          <w:lang w:eastAsia="zh-CN"/>
        </w:rPr>
      </w:pPr>
    </w:p>
    <w:p w14:paraId="4A5755F9">
      <w:pPr>
        <w:keepNext/>
        <w:keepLines/>
        <w:ind w:left="1" w:firstLine="0"/>
        <w:rPr>
          <w:rFonts w:ascii="宋体" w:hAnsi="宋体" w:cs="宋体"/>
          <w:b/>
          <w:color w:val="auto"/>
          <w:szCs w:val="24"/>
          <w:highlight w:val="none"/>
          <w:lang w:eastAsia="zh-CN"/>
        </w:rPr>
      </w:pPr>
    </w:p>
    <w:p w14:paraId="037FB62E">
      <w:pPr>
        <w:keepNext/>
        <w:keepLines/>
        <w:ind w:left="1" w:firstLine="0"/>
        <w:rPr>
          <w:rFonts w:ascii="宋体" w:hAnsi="宋体" w:cs="宋体"/>
          <w:b/>
          <w:color w:val="auto"/>
          <w:szCs w:val="24"/>
          <w:highlight w:val="none"/>
          <w:lang w:eastAsia="zh-CN"/>
        </w:rPr>
      </w:pPr>
    </w:p>
    <w:p w14:paraId="41F2BD6E">
      <w:pPr>
        <w:keepNext/>
        <w:keepLines/>
        <w:ind w:left="1" w:firstLine="0"/>
        <w:rPr>
          <w:rFonts w:ascii="宋体" w:hAnsi="宋体" w:cs="宋体"/>
          <w:b/>
          <w:color w:val="auto"/>
          <w:szCs w:val="24"/>
          <w:highlight w:val="none"/>
          <w:lang w:eastAsia="zh-CN"/>
        </w:rPr>
      </w:pPr>
    </w:p>
    <w:p w14:paraId="504F7BEF">
      <w:pPr>
        <w:keepNext/>
        <w:keepLines/>
        <w:ind w:left="1" w:firstLine="0"/>
        <w:rPr>
          <w:rFonts w:ascii="宋体" w:hAnsi="宋体" w:cs="宋体"/>
          <w:b/>
          <w:color w:val="auto"/>
          <w:szCs w:val="24"/>
          <w:highlight w:val="none"/>
          <w:lang w:eastAsia="zh-CN"/>
        </w:rPr>
      </w:pPr>
    </w:p>
    <w:p w14:paraId="27236849">
      <w:pPr>
        <w:keepNext/>
        <w:keepLines/>
        <w:ind w:left="1" w:firstLine="0"/>
        <w:rPr>
          <w:rFonts w:ascii="宋体" w:hAnsi="宋体" w:cs="宋体"/>
          <w:b/>
          <w:color w:val="auto"/>
          <w:szCs w:val="24"/>
          <w:highlight w:val="none"/>
          <w:lang w:eastAsia="zh-CN"/>
        </w:rPr>
      </w:pPr>
    </w:p>
    <w:p w14:paraId="4BDAC9C1">
      <w:pPr>
        <w:keepNext/>
        <w:keepLines/>
        <w:ind w:left="1" w:firstLine="0"/>
        <w:rPr>
          <w:rFonts w:ascii="宋体" w:hAnsi="宋体" w:cs="宋体"/>
          <w:b/>
          <w:color w:val="auto"/>
          <w:szCs w:val="24"/>
          <w:highlight w:val="none"/>
          <w:lang w:eastAsia="zh-CN"/>
        </w:rPr>
      </w:pPr>
    </w:p>
    <w:p w14:paraId="05C27354">
      <w:pPr>
        <w:keepNext/>
        <w:keepLines/>
        <w:ind w:left="1" w:firstLine="0"/>
        <w:rPr>
          <w:rFonts w:ascii="宋体" w:hAnsi="宋体" w:cs="宋体"/>
          <w:b/>
          <w:color w:val="auto"/>
          <w:szCs w:val="24"/>
          <w:highlight w:val="none"/>
          <w:lang w:eastAsia="zh-CN"/>
        </w:rPr>
      </w:pPr>
    </w:p>
    <w:p w14:paraId="67A40786">
      <w:pPr>
        <w:keepNext/>
        <w:keepLines/>
        <w:ind w:left="1" w:firstLine="0"/>
        <w:rPr>
          <w:rFonts w:ascii="宋体" w:hAnsi="宋体" w:cs="宋体"/>
          <w:b/>
          <w:color w:val="auto"/>
          <w:szCs w:val="24"/>
          <w:highlight w:val="none"/>
          <w:lang w:eastAsia="zh-CN"/>
        </w:rPr>
      </w:pPr>
    </w:p>
    <w:p w14:paraId="0F70D9E3">
      <w:pPr>
        <w:rPr>
          <w:rFonts w:ascii="宋体" w:hAnsi="宋体" w:cs="Times New Roman"/>
          <w:b/>
          <w:bCs/>
          <w:color w:val="auto"/>
          <w:highlight w:val="none"/>
          <w:lang w:eastAsia="zh-CN"/>
        </w:rPr>
      </w:pPr>
      <w:r>
        <w:rPr>
          <w:rFonts w:hint="eastAsia" w:ascii="宋体" w:hAnsi="宋体" w:cs="Times New Roman"/>
          <w:b/>
          <w:bCs/>
          <w:color w:val="auto"/>
          <w:szCs w:val="24"/>
          <w:highlight w:val="none"/>
          <w:lang w:eastAsia="zh-CN"/>
        </w:rPr>
        <w:br w:type="page" w:clear="all"/>
      </w:r>
    </w:p>
    <w:p w14:paraId="7384BBF6">
      <w:pPr>
        <w:keepNext/>
        <w:keepLines/>
        <w:ind w:left="1" w:firstLine="0"/>
        <w:rPr>
          <w:rFonts w:hint="eastAsia" w:ascii="宋体" w:hAnsi="宋体" w:cs="Times New Roman"/>
          <w:b/>
          <w:bCs/>
          <w:color w:val="auto"/>
          <w:highlight w:val="none"/>
          <w:lang w:eastAsia="zh-CN"/>
        </w:rPr>
      </w:pPr>
      <w:r>
        <w:rPr>
          <w:rFonts w:hint="eastAsia" w:ascii="宋体" w:hAnsi="宋体" w:cs="宋体"/>
          <w:b/>
          <w:color w:val="auto"/>
          <w:szCs w:val="24"/>
          <w:highlight w:val="none"/>
          <w:lang w:eastAsia="zh-CN"/>
        </w:rPr>
        <w:t>（十一）</w:t>
      </w:r>
      <w:r>
        <w:rPr>
          <w:rFonts w:hint="eastAsia" w:ascii="宋体" w:hAnsi="宋体" w:cs="Times New Roman"/>
          <w:b/>
          <w:color w:val="auto"/>
          <w:szCs w:val="24"/>
          <w:highlight w:val="none"/>
          <w:lang w:eastAsia="zh-CN"/>
        </w:rPr>
        <w:t>技术方案</w:t>
      </w:r>
      <w:r>
        <w:rPr>
          <w:rFonts w:hint="eastAsia" w:ascii="宋体" w:hAnsi="宋体" w:cs="Times New Roman"/>
          <w:b/>
          <w:bCs/>
          <w:color w:val="auto"/>
          <w:szCs w:val="24"/>
          <w:highlight w:val="none"/>
          <w:lang w:eastAsia="zh-CN"/>
        </w:rPr>
        <w:t>（详见评分标准）</w:t>
      </w:r>
    </w:p>
    <w:p w14:paraId="1CF415EF">
      <w:pPr>
        <w:spacing w:line="240" w:lineRule="auto"/>
        <w:ind w:firstLine="0"/>
        <w:rPr>
          <w:rFonts w:ascii="宋体" w:hAnsi="宋体" w:cs="Times New Roman"/>
          <w:b/>
          <w:bCs/>
          <w:color w:val="auto"/>
          <w:szCs w:val="24"/>
          <w:highlight w:val="none"/>
          <w:lang w:eastAsia="zh-CN"/>
        </w:rPr>
      </w:pPr>
      <w:r>
        <w:rPr>
          <w:rFonts w:ascii="宋体" w:hAnsi="宋体" w:cs="Times New Roman"/>
          <w:b/>
          <w:bCs/>
          <w:color w:val="auto"/>
          <w:szCs w:val="24"/>
          <w:highlight w:val="none"/>
          <w:lang w:eastAsia="zh-CN"/>
        </w:rPr>
        <w:br w:type="page" w:clear="all"/>
      </w:r>
    </w:p>
    <w:p w14:paraId="499EE7CE">
      <w:pPr>
        <w:keepNext/>
        <w:keepLines/>
        <w:widowControl w:val="0"/>
        <w:spacing w:before="160" w:after="160" w:line="413" w:lineRule="auto"/>
        <w:ind w:firstLine="0"/>
        <w:jc w:val="both"/>
        <w:outlineLvl w:val="1"/>
        <w:rPr>
          <w:rFonts w:eastAsia="黑体" w:cs="Times New Roman"/>
          <w:bCs/>
          <w:color w:val="auto"/>
          <w:szCs w:val="32"/>
          <w:highlight w:val="none"/>
          <w:lang w:eastAsia="zh-CN"/>
        </w:rPr>
      </w:pPr>
      <w:bookmarkStart w:id="33" w:name="_Toc112006949"/>
      <w:r>
        <w:rPr>
          <w:rFonts w:hint="eastAsia" w:eastAsia="黑体" w:cs="Times New Roman"/>
          <w:bCs/>
          <w:color w:val="auto"/>
          <w:szCs w:val="32"/>
          <w:highlight w:val="none"/>
          <w:lang w:eastAsia="zh-CN"/>
        </w:rPr>
        <w:t>（十二）其他材料</w:t>
      </w:r>
      <w:bookmarkEnd w:id="33"/>
      <w:r>
        <w:rPr>
          <w:rFonts w:hint="eastAsia" w:eastAsia="黑体" w:cs="Times New Roman"/>
          <w:bCs/>
          <w:color w:val="auto"/>
          <w:szCs w:val="32"/>
          <w:highlight w:val="none"/>
          <w:lang w:eastAsia="zh-CN"/>
        </w:rPr>
        <w:t>：</w:t>
      </w:r>
    </w:p>
    <w:p w14:paraId="384351E4">
      <w:pPr>
        <w:widowControl w:val="0"/>
        <w:ind w:firstLine="0"/>
        <w:jc w:val="both"/>
        <w:rPr>
          <w:rFonts w:ascii="宋体" w:hAnsi="宋体" w:eastAsia="等线" w:cs="Times New Roman"/>
          <w:bCs/>
          <w:color w:val="auto"/>
          <w:szCs w:val="24"/>
          <w:highlight w:val="none"/>
          <w:lang w:eastAsia="zh-CN"/>
        </w:rPr>
      </w:pPr>
    </w:p>
    <w:p w14:paraId="6F43EC4E">
      <w:pPr>
        <w:widowControl w:val="0"/>
        <w:ind w:firstLine="0"/>
        <w:jc w:val="both"/>
        <w:rPr>
          <w:rFonts w:ascii="宋体" w:hAnsi="宋体" w:eastAsia="等线" w:cs="Times New Roman"/>
          <w:bCs/>
          <w:color w:val="auto"/>
          <w:szCs w:val="24"/>
          <w:highlight w:val="none"/>
          <w:lang w:eastAsia="zh-CN"/>
        </w:rPr>
      </w:pPr>
    </w:p>
    <w:p w14:paraId="3F080131">
      <w:pPr>
        <w:widowControl w:val="0"/>
        <w:ind w:firstLine="0"/>
        <w:jc w:val="both"/>
        <w:rPr>
          <w:rFonts w:ascii="宋体" w:hAnsi="宋体" w:eastAsia="等线" w:cs="Times New Roman"/>
          <w:bCs/>
          <w:color w:val="auto"/>
          <w:szCs w:val="24"/>
          <w:highlight w:val="none"/>
          <w:lang w:eastAsia="zh-CN"/>
        </w:rPr>
      </w:pPr>
    </w:p>
    <w:p w14:paraId="28BAE72C">
      <w:pPr>
        <w:widowControl w:val="0"/>
        <w:ind w:firstLine="0"/>
        <w:jc w:val="both"/>
        <w:rPr>
          <w:rFonts w:ascii="宋体" w:hAnsi="宋体" w:eastAsia="等线" w:cs="Times New Roman"/>
          <w:bCs/>
          <w:color w:val="auto"/>
          <w:szCs w:val="24"/>
          <w:highlight w:val="none"/>
          <w:lang w:eastAsia="zh-CN"/>
        </w:rPr>
      </w:pPr>
    </w:p>
    <w:p w14:paraId="3E4AB748">
      <w:pPr>
        <w:widowControl w:val="0"/>
        <w:ind w:firstLine="0"/>
        <w:jc w:val="both"/>
        <w:rPr>
          <w:rFonts w:ascii="宋体" w:hAnsi="宋体" w:eastAsia="等线" w:cs="Times New Roman"/>
          <w:bCs/>
          <w:color w:val="auto"/>
          <w:szCs w:val="24"/>
          <w:highlight w:val="none"/>
          <w:lang w:eastAsia="zh-CN"/>
        </w:rPr>
      </w:pPr>
    </w:p>
    <w:p w14:paraId="465D51AD">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投标供应商认为有必要提供的声明和文件，如有自拟并自行添加</w:t>
      </w:r>
    </w:p>
    <w:p w14:paraId="5985A855">
      <w:pPr>
        <w:widowControl w:val="0"/>
        <w:ind w:firstLine="0"/>
        <w:jc w:val="both"/>
        <w:rPr>
          <w:rFonts w:ascii="宋体" w:hAnsi="宋体" w:eastAsia="等线" w:cs="Times New Roman"/>
          <w:bCs/>
          <w:color w:val="auto"/>
          <w:szCs w:val="24"/>
          <w:highlight w:val="none"/>
          <w:lang w:eastAsia="zh-CN"/>
        </w:rPr>
      </w:pPr>
    </w:p>
    <w:p w14:paraId="2F6EB1DE">
      <w:pPr>
        <w:widowControl w:val="0"/>
        <w:ind w:firstLine="0"/>
        <w:jc w:val="both"/>
        <w:rPr>
          <w:rFonts w:ascii="宋体" w:hAnsi="宋体" w:eastAsia="等线" w:cs="Times New Roman"/>
          <w:bCs/>
          <w:color w:val="auto"/>
          <w:szCs w:val="24"/>
          <w:highlight w:val="none"/>
          <w:lang w:eastAsia="zh-CN"/>
        </w:rPr>
      </w:pPr>
    </w:p>
    <w:p w14:paraId="6B08AE17">
      <w:pPr>
        <w:widowControl w:val="0"/>
        <w:ind w:firstLine="0"/>
        <w:jc w:val="both"/>
        <w:rPr>
          <w:rFonts w:ascii="仿宋_GB2312" w:hAnsi="宋体" w:eastAsia="仿宋_GB2312" w:cs="Times New Roman"/>
          <w:color w:val="auto"/>
          <w:szCs w:val="24"/>
          <w:highlight w:val="none"/>
          <w:lang w:eastAsia="zh-CN"/>
        </w:rPr>
      </w:pPr>
    </w:p>
    <w:p w14:paraId="2F1E6F3C">
      <w:pPr>
        <w:widowControl w:val="0"/>
        <w:ind w:firstLine="0"/>
        <w:jc w:val="both"/>
        <w:rPr>
          <w:rFonts w:ascii="仿宋_GB2312" w:hAnsi="宋体" w:eastAsia="仿宋_GB2312" w:cs="Times New Roman"/>
          <w:color w:val="auto"/>
          <w:szCs w:val="24"/>
          <w:highlight w:val="none"/>
          <w:lang w:eastAsia="zh-CN"/>
        </w:rPr>
      </w:pPr>
    </w:p>
    <w:p w14:paraId="7F9F5E49">
      <w:pPr>
        <w:widowControl w:val="0"/>
        <w:ind w:firstLine="0"/>
        <w:jc w:val="both"/>
        <w:rPr>
          <w:rFonts w:ascii="仿宋_GB2312" w:hAnsi="宋体" w:eastAsia="仿宋_GB2312" w:cs="Times New Roman"/>
          <w:color w:val="auto"/>
          <w:szCs w:val="24"/>
          <w:highlight w:val="none"/>
          <w:lang w:eastAsia="zh-CN"/>
        </w:rPr>
      </w:pPr>
    </w:p>
    <w:p w14:paraId="35080B34">
      <w:pPr>
        <w:widowControl w:val="0"/>
        <w:ind w:firstLine="0"/>
        <w:jc w:val="both"/>
        <w:rPr>
          <w:rFonts w:ascii="仿宋_GB2312" w:hAnsi="宋体" w:eastAsia="仿宋_GB2312" w:cs="Times New Roman"/>
          <w:color w:val="auto"/>
          <w:szCs w:val="24"/>
          <w:highlight w:val="none"/>
          <w:lang w:eastAsia="zh-CN"/>
        </w:rPr>
      </w:pPr>
    </w:p>
    <w:p w14:paraId="74F0E25D">
      <w:pPr>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供应商名称：（公章）         </w:t>
      </w:r>
    </w:p>
    <w:p w14:paraId="54950BB4">
      <w:pPr>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576EF16D">
      <w:pPr>
        <w:widowControl w:val="0"/>
        <w:spacing w:line="520" w:lineRule="exact"/>
        <w:ind w:right="720"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   年    月     日</w:t>
      </w:r>
    </w:p>
    <w:p w14:paraId="4FE6CFBD">
      <w:pPr>
        <w:keepNext/>
        <w:keepLines/>
        <w:ind w:left="283" w:firstLine="0"/>
        <w:rPr>
          <w:rFonts w:ascii="等线" w:hAnsi="等线" w:eastAsia="等线"/>
          <w:color w:val="auto"/>
          <w:sz w:val="21"/>
          <w:highlight w:val="none"/>
          <w:lang w:eastAsia="zh-CN"/>
        </w:rPr>
      </w:pPr>
    </w:p>
    <w:p w14:paraId="491703B7">
      <w:pPr>
        <w:keepNext/>
        <w:keepLines/>
        <w:ind w:left="283" w:firstLine="0"/>
        <w:rPr>
          <w:rFonts w:ascii="等线" w:hAnsi="等线" w:eastAsia="等线"/>
          <w:color w:val="auto"/>
          <w:sz w:val="21"/>
          <w:highlight w:val="none"/>
          <w:lang w:eastAsia="zh-CN"/>
        </w:rPr>
      </w:pPr>
    </w:p>
    <w:p w14:paraId="3804C3C7">
      <w:pPr>
        <w:keepNext/>
        <w:keepLines/>
        <w:widowControl w:val="0"/>
        <w:spacing w:line="240" w:lineRule="auto"/>
        <w:ind w:firstLine="0"/>
        <w:rPr>
          <w:rFonts w:ascii="Times New Roman" w:hAnsi="Times New Roman" w:cs="Times New Roman"/>
          <w:b/>
          <w:color w:val="auto"/>
          <w:sz w:val="84"/>
          <w:szCs w:val="84"/>
          <w:highlight w:val="none"/>
          <w:lang w:eastAsia="zh-CN"/>
        </w:rPr>
      </w:pPr>
    </w:p>
    <w:bookmarkEnd w:id="34"/>
    <w:sectPr>
      <w:headerReference r:id="rId7" w:type="first"/>
      <w:footerReference r:id="rId10" w:type="first"/>
      <w:headerReference r:id="rId5" w:type="default"/>
      <w:footerReference r:id="rId8" w:type="default"/>
      <w:headerReference r:id="rId6" w:type="even"/>
      <w:footerReference r:id="rId9" w:type="even"/>
      <w:pgSz w:w="11906" w:h="16838"/>
      <w:pgMar w:top="1474" w:right="1276" w:bottom="1417" w:left="1446" w:header="851" w:footer="510" w:gutter="0"/>
      <w:pgNumType w:start="1"/>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59115"/>
    </w:sdtPr>
    <w:sdtContent>
      <w:p w14:paraId="761173B7">
        <w:pPr>
          <w:pStyle w:val="26"/>
          <w:ind w:firstLine="360"/>
          <w:jc w:val="center"/>
        </w:pPr>
        <w:r>
          <w:fldChar w:fldCharType="begin"/>
        </w:r>
        <w:r>
          <w:instrText xml:space="preserve">PAGE   \* MERGEFORMAT</w:instrText>
        </w:r>
        <w:r>
          <w:fldChar w:fldCharType="separate"/>
        </w:r>
        <w:r>
          <w:rPr>
            <w:lang w:val="zh-CN" w:eastAsia="zh-CN"/>
          </w:rPr>
          <w:t>56</w:t>
        </w:r>
        <w:r>
          <w:fldChar w:fldCharType="end"/>
        </w:r>
      </w:p>
    </w:sdtContent>
  </w:sdt>
  <w:p w14:paraId="2E09FD2E">
    <w:pPr>
      <w:pStyle w:val="26"/>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544D6">
    <w:pPr>
      <w:pStyle w:val="2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FBA4F">
    <w:pPr>
      <w:pStyle w:val="2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955F2">
    <w:pPr>
      <w:pStyle w:val="27"/>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BB068">
    <w:pPr>
      <w:pStyle w:val="2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FD110">
    <w:pPr>
      <w:pStyle w:val="2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063ECB"/>
    <w:multiLevelType w:val="multilevel"/>
    <w:tmpl w:val="95063ECB"/>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DA9EA42"/>
    <w:multiLevelType w:val="multilevel"/>
    <w:tmpl w:val="BDA9EA42"/>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13"/>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53208E"/>
    <w:multiLevelType w:val="multilevel"/>
    <w:tmpl w:val="0053208E"/>
    <w:lvl w:ilvl="0" w:tentative="0">
      <w:start w:val="1"/>
      <w:numFmt w:val="bullet"/>
      <w:pStyle w:val="17"/>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F3D85"/>
    <w:rsid w:val="03321D76"/>
    <w:rsid w:val="04245B63"/>
    <w:rsid w:val="047343F5"/>
    <w:rsid w:val="04C16F98"/>
    <w:rsid w:val="04C86939"/>
    <w:rsid w:val="04FF3F60"/>
    <w:rsid w:val="06845204"/>
    <w:rsid w:val="07051190"/>
    <w:rsid w:val="08793FA4"/>
    <w:rsid w:val="092F01B8"/>
    <w:rsid w:val="09AF2373"/>
    <w:rsid w:val="0A6A629A"/>
    <w:rsid w:val="0A8F5D00"/>
    <w:rsid w:val="0AFC2767"/>
    <w:rsid w:val="0B097861"/>
    <w:rsid w:val="0B3443DF"/>
    <w:rsid w:val="0B6D1EB1"/>
    <w:rsid w:val="0BEF2EFA"/>
    <w:rsid w:val="0C3E178C"/>
    <w:rsid w:val="0C5B44D7"/>
    <w:rsid w:val="0CD520F0"/>
    <w:rsid w:val="0D993EF8"/>
    <w:rsid w:val="0DC161D1"/>
    <w:rsid w:val="0F6C3A64"/>
    <w:rsid w:val="1005677B"/>
    <w:rsid w:val="104135F9"/>
    <w:rsid w:val="106E1F77"/>
    <w:rsid w:val="10B244F7"/>
    <w:rsid w:val="117B6E61"/>
    <w:rsid w:val="12260CF8"/>
    <w:rsid w:val="12CD1ABC"/>
    <w:rsid w:val="13140A84"/>
    <w:rsid w:val="134578A4"/>
    <w:rsid w:val="13D749A0"/>
    <w:rsid w:val="142474B9"/>
    <w:rsid w:val="149F4D92"/>
    <w:rsid w:val="14F12944"/>
    <w:rsid w:val="15627B30"/>
    <w:rsid w:val="15F1786F"/>
    <w:rsid w:val="15F64E85"/>
    <w:rsid w:val="1733712E"/>
    <w:rsid w:val="17D31922"/>
    <w:rsid w:val="17D336D0"/>
    <w:rsid w:val="189664AC"/>
    <w:rsid w:val="1A226249"/>
    <w:rsid w:val="1B590390"/>
    <w:rsid w:val="1BB2184F"/>
    <w:rsid w:val="1BB805C4"/>
    <w:rsid w:val="1BC25F36"/>
    <w:rsid w:val="1BC33A5C"/>
    <w:rsid w:val="1BF12377"/>
    <w:rsid w:val="1BF37822"/>
    <w:rsid w:val="1C4E5A1B"/>
    <w:rsid w:val="1C4F709D"/>
    <w:rsid w:val="1D524EB3"/>
    <w:rsid w:val="1E734983"/>
    <w:rsid w:val="1EEC32CA"/>
    <w:rsid w:val="205C53D8"/>
    <w:rsid w:val="20BB7D42"/>
    <w:rsid w:val="21A13B19"/>
    <w:rsid w:val="22B207D5"/>
    <w:rsid w:val="2329689A"/>
    <w:rsid w:val="23C14D25"/>
    <w:rsid w:val="249917FE"/>
    <w:rsid w:val="24997A50"/>
    <w:rsid w:val="249E5066"/>
    <w:rsid w:val="25551BC9"/>
    <w:rsid w:val="25D52D09"/>
    <w:rsid w:val="268A6BC2"/>
    <w:rsid w:val="272950BB"/>
    <w:rsid w:val="27CC5A46"/>
    <w:rsid w:val="27DF1C1D"/>
    <w:rsid w:val="28773C04"/>
    <w:rsid w:val="296279D8"/>
    <w:rsid w:val="29802F8C"/>
    <w:rsid w:val="29AE7AF9"/>
    <w:rsid w:val="29D137E8"/>
    <w:rsid w:val="2A5306A1"/>
    <w:rsid w:val="2ABE3D6C"/>
    <w:rsid w:val="2B9F3B9D"/>
    <w:rsid w:val="2BAC62BA"/>
    <w:rsid w:val="2C715EFC"/>
    <w:rsid w:val="2C77062D"/>
    <w:rsid w:val="2CAC6A25"/>
    <w:rsid w:val="2D1E0AF2"/>
    <w:rsid w:val="2D74105A"/>
    <w:rsid w:val="2F1E66AB"/>
    <w:rsid w:val="2F8C4439"/>
    <w:rsid w:val="2FF969E9"/>
    <w:rsid w:val="305E56A9"/>
    <w:rsid w:val="30601421"/>
    <w:rsid w:val="31943A79"/>
    <w:rsid w:val="31B732C3"/>
    <w:rsid w:val="32DD144F"/>
    <w:rsid w:val="350A1FC5"/>
    <w:rsid w:val="352F7B0F"/>
    <w:rsid w:val="360D30A4"/>
    <w:rsid w:val="36237179"/>
    <w:rsid w:val="373158C6"/>
    <w:rsid w:val="37A93461"/>
    <w:rsid w:val="38163439"/>
    <w:rsid w:val="38465695"/>
    <w:rsid w:val="388F6D48"/>
    <w:rsid w:val="38E43B32"/>
    <w:rsid w:val="3A253286"/>
    <w:rsid w:val="3A9B19D4"/>
    <w:rsid w:val="3AD405D0"/>
    <w:rsid w:val="3B20012B"/>
    <w:rsid w:val="3C3C71E7"/>
    <w:rsid w:val="3CF11D7F"/>
    <w:rsid w:val="3DB01C3A"/>
    <w:rsid w:val="3EA82911"/>
    <w:rsid w:val="3EE55913"/>
    <w:rsid w:val="3F0833B0"/>
    <w:rsid w:val="3FCA4B09"/>
    <w:rsid w:val="410C362B"/>
    <w:rsid w:val="41140DB3"/>
    <w:rsid w:val="41175B2C"/>
    <w:rsid w:val="41B15F81"/>
    <w:rsid w:val="41CC2DBB"/>
    <w:rsid w:val="424505BE"/>
    <w:rsid w:val="42925DB2"/>
    <w:rsid w:val="43807414"/>
    <w:rsid w:val="43A47859"/>
    <w:rsid w:val="44D93784"/>
    <w:rsid w:val="45D73ADC"/>
    <w:rsid w:val="46401681"/>
    <w:rsid w:val="47170634"/>
    <w:rsid w:val="47FC5A7C"/>
    <w:rsid w:val="48CB5B7A"/>
    <w:rsid w:val="49A01F26"/>
    <w:rsid w:val="4C0B7195"/>
    <w:rsid w:val="4D272AD5"/>
    <w:rsid w:val="4DD3102D"/>
    <w:rsid w:val="4E52289A"/>
    <w:rsid w:val="4E832A53"/>
    <w:rsid w:val="4EB96475"/>
    <w:rsid w:val="4EFD45B3"/>
    <w:rsid w:val="52365D7A"/>
    <w:rsid w:val="545C1D7C"/>
    <w:rsid w:val="55180399"/>
    <w:rsid w:val="567F7FA4"/>
    <w:rsid w:val="588B70D4"/>
    <w:rsid w:val="59246BE1"/>
    <w:rsid w:val="593212FE"/>
    <w:rsid w:val="597875F1"/>
    <w:rsid w:val="5998290B"/>
    <w:rsid w:val="59F02E1D"/>
    <w:rsid w:val="5B395F6E"/>
    <w:rsid w:val="5C1416BA"/>
    <w:rsid w:val="5C426333"/>
    <w:rsid w:val="5CA97B29"/>
    <w:rsid w:val="5E5158AC"/>
    <w:rsid w:val="5E9B2E79"/>
    <w:rsid w:val="5EB50A07"/>
    <w:rsid w:val="5F8403D9"/>
    <w:rsid w:val="5FBB029F"/>
    <w:rsid w:val="5FCD7FD2"/>
    <w:rsid w:val="61581B1D"/>
    <w:rsid w:val="61EB0BE3"/>
    <w:rsid w:val="62314848"/>
    <w:rsid w:val="626C3AD2"/>
    <w:rsid w:val="63104E4E"/>
    <w:rsid w:val="63181564"/>
    <w:rsid w:val="638B61DA"/>
    <w:rsid w:val="650C6EA7"/>
    <w:rsid w:val="65F242EE"/>
    <w:rsid w:val="66862C89"/>
    <w:rsid w:val="66EC51E2"/>
    <w:rsid w:val="67B81568"/>
    <w:rsid w:val="68D643E7"/>
    <w:rsid w:val="697D215F"/>
    <w:rsid w:val="6A220F1A"/>
    <w:rsid w:val="6A674B7F"/>
    <w:rsid w:val="6AE368FC"/>
    <w:rsid w:val="6AFB6BAE"/>
    <w:rsid w:val="6B182A49"/>
    <w:rsid w:val="6B4849B1"/>
    <w:rsid w:val="6DE866D9"/>
    <w:rsid w:val="6EA12D56"/>
    <w:rsid w:val="6F4E40D0"/>
    <w:rsid w:val="6F7A7850"/>
    <w:rsid w:val="704020FA"/>
    <w:rsid w:val="705F6A24"/>
    <w:rsid w:val="70F60067"/>
    <w:rsid w:val="7106797D"/>
    <w:rsid w:val="71080E6A"/>
    <w:rsid w:val="724063E2"/>
    <w:rsid w:val="729624A5"/>
    <w:rsid w:val="73FB4CB6"/>
    <w:rsid w:val="75596138"/>
    <w:rsid w:val="766034F6"/>
    <w:rsid w:val="76C00701"/>
    <w:rsid w:val="77476464"/>
    <w:rsid w:val="779571D0"/>
    <w:rsid w:val="79322EE8"/>
    <w:rsid w:val="79920F36"/>
    <w:rsid w:val="7A036672"/>
    <w:rsid w:val="7A2B19F7"/>
    <w:rsid w:val="7A6730A5"/>
    <w:rsid w:val="7AEA338E"/>
    <w:rsid w:val="7B407452"/>
    <w:rsid w:val="7BD7220B"/>
    <w:rsid w:val="7C042B76"/>
    <w:rsid w:val="7CCA3477"/>
    <w:rsid w:val="7CD10CAA"/>
    <w:rsid w:val="7D1D3EEF"/>
    <w:rsid w:val="7D5F5C08"/>
    <w:rsid w:val="7DBC3309"/>
    <w:rsid w:val="7E5A4CCF"/>
    <w:rsid w:val="7E5C5697"/>
    <w:rsid w:val="7E8E6727"/>
    <w:rsid w:val="7EA84030"/>
    <w:rsid w:val="7F9F5479"/>
    <w:rsid w:val="7FB40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pPr>
    <w:rPr>
      <w:rFonts w:hint="default" w:ascii="Arial" w:hAnsi="Arial" w:eastAsia="宋体" w:cs="Arial"/>
      <w:color w:val="000000"/>
      <w:sz w:val="24"/>
      <w:szCs w:val="21"/>
      <w:lang w:eastAsia="en-US"/>
    </w:rPr>
  </w:style>
  <w:style w:type="paragraph" w:styleId="3">
    <w:name w:val="heading 1"/>
    <w:basedOn w:val="1"/>
    <w:next w:val="1"/>
    <w:link w:val="194"/>
    <w:qFormat/>
    <w:uiPriority w:val="9"/>
    <w:pPr>
      <w:keepNext/>
      <w:keepLines/>
      <w:spacing w:line="240" w:lineRule="auto"/>
      <w:ind w:firstLine="0"/>
      <w:jc w:val="center"/>
      <w:outlineLvl w:val="0"/>
    </w:pPr>
    <w:rPr>
      <w:rFonts w:eastAsia="黑体"/>
      <w:b/>
      <w:bCs/>
      <w:sz w:val="36"/>
      <w:szCs w:val="44"/>
    </w:rPr>
  </w:style>
  <w:style w:type="paragraph" w:styleId="4">
    <w:name w:val="heading 2"/>
    <w:basedOn w:val="1"/>
    <w:next w:val="1"/>
    <w:link w:val="196"/>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5">
    <w:name w:val="heading 3"/>
    <w:basedOn w:val="1"/>
    <w:next w:val="1"/>
    <w:link w:val="197"/>
    <w:unhideWhenUsed/>
    <w:qFormat/>
    <w:uiPriority w:val="9"/>
    <w:pPr>
      <w:keepNext/>
      <w:keepLines/>
      <w:spacing w:line="240" w:lineRule="auto"/>
      <w:ind w:firstLine="0"/>
      <w:outlineLvl w:val="2"/>
    </w:pPr>
    <w:rPr>
      <w:bCs/>
      <w:sz w:val="32"/>
      <w:szCs w:val="32"/>
    </w:rPr>
  </w:style>
  <w:style w:type="paragraph" w:styleId="6">
    <w:name w:val="heading 4"/>
    <w:basedOn w:val="1"/>
    <w:next w:val="1"/>
    <w:link w:val="198"/>
    <w:unhideWhenUsed/>
    <w:qFormat/>
    <w:uiPriority w:val="9"/>
    <w:pPr>
      <w:keepNext/>
      <w:keepLines/>
      <w:spacing w:before="120"/>
      <w:ind w:firstLine="0"/>
      <w:outlineLvl w:val="3"/>
    </w:pPr>
    <w:rPr>
      <w:rFonts w:asciiTheme="majorHAnsi" w:hAnsiTheme="majorHAnsi" w:cstheme="majorBidi"/>
      <w:b/>
      <w:bCs/>
      <w:sz w:val="28"/>
      <w:szCs w:val="28"/>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firstLine="420"/>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 w:val="20"/>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7"/>
    <w:link w:val="195"/>
    <w:semiHidden/>
    <w:qFormat/>
    <w:uiPriority w:val="0"/>
    <w:pPr>
      <w:spacing w:line="240" w:lineRule="auto"/>
      <w:ind w:firstLine="0"/>
    </w:pPr>
    <w:rPr>
      <w:rFonts w:eastAsia="Arial"/>
      <w:sz w:val="21"/>
    </w:rPr>
  </w:style>
  <w:style w:type="paragraph" w:styleId="17">
    <w:name w:val="List Bullet 5"/>
    <w:basedOn w:val="1"/>
    <w:semiHidden/>
    <w:unhideWhenUsed/>
    <w:qFormat/>
    <w:uiPriority w:val="99"/>
    <w:pPr>
      <w:numPr>
        <w:ilvl w:val="0"/>
        <w:numId w:val="1"/>
      </w:numPr>
    </w:pPr>
  </w:style>
  <w:style w:type="paragraph" w:styleId="18">
    <w:name w:val="Body Text Indent"/>
    <w:basedOn w:val="1"/>
    <w:link w:val="201"/>
    <w:semiHidden/>
    <w:unhideWhenUsed/>
    <w:qFormat/>
    <w:uiPriority w:val="99"/>
    <w:pPr>
      <w:spacing w:after="120"/>
      <w:ind w:left="420"/>
    </w:pPr>
  </w:style>
  <w:style w:type="paragraph" w:styleId="19">
    <w:name w:val="index 4"/>
    <w:basedOn w:val="1"/>
    <w:next w:val="1"/>
    <w:unhideWhenUsed/>
    <w:qFormat/>
    <w:uiPriority w:val="99"/>
    <w:pPr>
      <w:ind w:left="60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ind w:left="840"/>
    </w:pPr>
  </w:style>
  <w:style w:type="paragraph" w:styleId="22">
    <w:name w:val="Plain Text"/>
    <w:basedOn w:val="1"/>
    <w:link w:val="202"/>
    <w:qFormat/>
    <w:uiPriority w:val="0"/>
    <w:pPr>
      <w:widowControl w:val="0"/>
      <w:spacing w:line="240" w:lineRule="auto"/>
      <w:ind w:firstLine="0"/>
      <w:jc w:val="both"/>
    </w:pPr>
    <w:rPr>
      <w:rFonts w:ascii="宋体" w:hAnsi="Courier New" w:cs="Courier New"/>
      <w:color w:val="161616"/>
      <w:sz w:val="21"/>
      <w:lang w:eastAsia="zh-CN"/>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0"/>
    <w:semiHidden/>
    <w:unhideWhenUsed/>
    <w:qFormat/>
    <w:uiPriority w:val="99"/>
    <w:pPr>
      <w:spacing w:after="0" w:line="240" w:lineRule="auto"/>
    </w:pPr>
    <w:rPr>
      <w:sz w:val="20"/>
    </w:rPr>
  </w:style>
  <w:style w:type="paragraph" w:styleId="25">
    <w:name w:val="Balloon Text"/>
    <w:basedOn w:val="1"/>
    <w:link w:val="206"/>
    <w:semiHidden/>
    <w:unhideWhenUsed/>
    <w:qFormat/>
    <w:uiPriority w:val="99"/>
    <w:pPr>
      <w:spacing w:line="240" w:lineRule="auto"/>
    </w:pPr>
    <w:rPr>
      <w:sz w:val="18"/>
      <w:szCs w:val="18"/>
    </w:rPr>
  </w:style>
  <w:style w:type="paragraph" w:styleId="26">
    <w:name w:val="footer"/>
    <w:basedOn w:val="1"/>
    <w:link w:val="193"/>
    <w:unhideWhenUsed/>
    <w:qFormat/>
    <w:uiPriority w:val="99"/>
    <w:pPr>
      <w:tabs>
        <w:tab w:val="center" w:pos="4153"/>
        <w:tab w:val="right" w:pos="8306"/>
      </w:tabs>
    </w:pPr>
    <w:rPr>
      <w:sz w:val="18"/>
      <w:szCs w:val="18"/>
    </w:rPr>
  </w:style>
  <w:style w:type="paragraph" w:styleId="27">
    <w:name w:val="header"/>
    <w:basedOn w:val="1"/>
    <w:link w:val="192"/>
    <w:unhideWhenUsed/>
    <w:qFormat/>
    <w:uiPriority w:val="99"/>
    <w:pPr>
      <w:tabs>
        <w:tab w:val="center" w:pos="4153"/>
        <w:tab w:val="right" w:pos="8306"/>
      </w:tabs>
      <w:jc w:val="center"/>
    </w:pPr>
    <w:rPr>
      <w:sz w:val="18"/>
      <w:szCs w:val="18"/>
    </w:rPr>
  </w:style>
  <w:style w:type="paragraph" w:styleId="28">
    <w:name w:val="toc 1"/>
    <w:basedOn w:val="1"/>
    <w:next w:val="1"/>
    <w:unhideWhenUsed/>
    <w:qFormat/>
    <w:uiPriority w:val="39"/>
    <w:pPr>
      <w:tabs>
        <w:tab w:val="right" w:leader="dot" w:pos="8890"/>
      </w:tabs>
      <w:ind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6"/>
    <w:qFormat/>
    <w:uiPriority w:val="11"/>
    <w:pPr>
      <w:spacing w:before="200" w:after="200"/>
    </w:pPr>
    <w:rPr>
      <w:sz w:val="24"/>
      <w:szCs w:val="24"/>
    </w:rPr>
  </w:style>
  <w:style w:type="paragraph" w:styleId="31">
    <w:name w:val="footnote text"/>
    <w:basedOn w:val="1"/>
    <w:link w:val="189"/>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line="288" w:lineRule="auto"/>
      <w:ind w:firstLine="420"/>
    </w:pPr>
    <w:rPr>
      <w:rFonts w:ascii="宋体" w:hAnsi="宋体" w:cs="Times New Roman"/>
      <w:color w:val="auto"/>
      <w:szCs w:val="24"/>
      <w:lang w:val="zh-CN" w:eastAsia="zh-CN"/>
    </w:rPr>
  </w:style>
  <w:style w:type="paragraph" w:styleId="37">
    <w:name w:val="Title"/>
    <w:basedOn w:val="1"/>
    <w:next w:val="1"/>
    <w:link w:val="55"/>
    <w:qFormat/>
    <w:uiPriority w:val="10"/>
    <w:pPr>
      <w:spacing w:before="300" w:after="200"/>
      <w:contextualSpacing/>
    </w:pPr>
    <w:rPr>
      <w:sz w:val="48"/>
      <w:szCs w:val="48"/>
    </w:rPr>
  </w:style>
  <w:style w:type="table" w:styleId="39">
    <w:name w:val="Table Grid"/>
    <w:basedOn w:val="3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basedOn w:val="40"/>
    <w:semiHidden/>
    <w:unhideWhenUsed/>
    <w:qFormat/>
    <w:uiPriority w:val="99"/>
    <w:rPr>
      <w:vertAlign w:val="superscript"/>
    </w:rPr>
  </w:style>
  <w:style w:type="character" w:styleId="43">
    <w:name w:val="Hyperlink"/>
    <w:basedOn w:val="40"/>
    <w:unhideWhenUsed/>
    <w:qFormat/>
    <w:uiPriority w:val="99"/>
    <w:rPr>
      <w:color w:val="0563C1" w:themeColor="hyperlink"/>
      <w:u w:val="single"/>
      <w14:textFill>
        <w14:solidFill>
          <w14:schemeClr w14:val="hlink"/>
        </w14:solidFill>
      </w14:textFill>
    </w:rPr>
  </w:style>
  <w:style w:type="character" w:styleId="44">
    <w:name w:val="footnote reference"/>
    <w:basedOn w:val="40"/>
    <w:unhideWhenUsed/>
    <w:qFormat/>
    <w:uiPriority w:val="99"/>
    <w:rPr>
      <w:vertAlign w:val="superscript"/>
    </w:rPr>
  </w:style>
  <w:style w:type="paragraph" w:customStyle="1" w:styleId="45">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link w:val="7"/>
    <w:qFormat/>
    <w:uiPriority w:val="9"/>
    <w:rPr>
      <w:rFonts w:ascii="Arial" w:hAnsi="Arial" w:eastAsia="Arial" w:cs="Arial"/>
      <w:b/>
      <w:bCs/>
      <w:sz w:val="24"/>
      <w:szCs w:val="24"/>
    </w:rPr>
  </w:style>
  <w:style w:type="character" w:customStyle="1" w:styleId="51">
    <w:name w:val="Heading 6 Char"/>
    <w:basedOn w:val="40"/>
    <w:link w:val="8"/>
    <w:qFormat/>
    <w:uiPriority w:val="9"/>
    <w:rPr>
      <w:rFonts w:ascii="Arial" w:hAnsi="Arial" w:eastAsia="Arial" w:cs="Arial"/>
      <w:b/>
      <w:bCs/>
      <w:sz w:val="22"/>
      <w:szCs w:val="22"/>
    </w:rPr>
  </w:style>
  <w:style w:type="character" w:customStyle="1" w:styleId="52">
    <w:name w:val="Heading 7 Char"/>
    <w:basedOn w:val="40"/>
    <w:link w:val="9"/>
    <w:qFormat/>
    <w:uiPriority w:val="9"/>
    <w:rPr>
      <w:rFonts w:ascii="Arial" w:hAnsi="Arial" w:eastAsia="Arial" w:cs="Arial"/>
      <w:b/>
      <w:bCs/>
      <w:i/>
      <w:iCs/>
      <w:sz w:val="22"/>
      <w:szCs w:val="22"/>
    </w:rPr>
  </w:style>
  <w:style w:type="character" w:customStyle="1" w:styleId="53">
    <w:name w:val="Heading 8 Char"/>
    <w:basedOn w:val="40"/>
    <w:link w:val="10"/>
    <w:qFormat/>
    <w:uiPriority w:val="9"/>
    <w:rPr>
      <w:rFonts w:ascii="Arial" w:hAnsi="Arial" w:eastAsia="Arial" w:cs="Arial"/>
      <w:i/>
      <w:iCs/>
      <w:sz w:val="22"/>
      <w:szCs w:val="22"/>
    </w:rPr>
  </w:style>
  <w:style w:type="character" w:customStyle="1" w:styleId="54">
    <w:name w:val="Heading 9 Char"/>
    <w:basedOn w:val="40"/>
    <w:link w:val="11"/>
    <w:qFormat/>
    <w:uiPriority w:val="9"/>
    <w:rPr>
      <w:rFonts w:ascii="Arial" w:hAnsi="Arial" w:eastAsia="Arial" w:cs="Arial"/>
      <w:i/>
      <w:iCs/>
      <w:sz w:val="21"/>
      <w:szCs w:val="21"/>
    </w:rPr>
  </w:style>
  <w:style w:type="character" w:customStyle="1" w:styleId="55">
    <w:name w:val="Title Char"/>
    <w:basedOn w:val="40"/>
    <w:link w:val="37"/>
    <w:qFormat/>
    <w:uiPriority w:val="10"/>
    <w:rPr>
      <w:sz w:val="48"/>
      <w:szCs w:val="48"/>
    </w:rPr>
  </w:style>
  <w:style w:type="character" w:customStyle="1" w:styleId="56">
    <w:name w:val="Subtitle Char"/>
    <w:basedOn w:val="40"/>
    <w:link w:val="30"/>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40"/>
    <w:qFormat/>
    <w:uiPriority w:val="99"/>
  </w:style>
  <w:style w:type="character" w:customStyle="1" w:styleId="62">
    <w:name w:val="Footer Char"/>
    <w:basedOn w:val="40"/>
    <w:qFormat/>
    <w:uiPriority w:val="99"/>
  </w:style>
  <w:style w:type="character" w:customStyle="1" w:styleId="63">
    <w:name w:val="Caption Char"/>
    <w:qFormat/>
    <w:uiPriority w:val="99"/>
  </w:style>
  <w:style w:type="table" w:customStyle="1" w:styleId="64">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2">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6">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9">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3">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6">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0">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8"/>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3">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8"/>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7">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0">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4">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8"/>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8"/>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1">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2">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8"/>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8"/>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8">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8"/>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1">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8"/>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5">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8"/>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8">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8"/>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2">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8"/>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5">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8"/>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9">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8"/>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2">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8"/>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6">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8"/>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9">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8"/>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3">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8"/>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6">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8"/>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8"/>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3">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8"/>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8"/>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0">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8"/>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4">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8"/>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7">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8"/>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1">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4">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8">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31"/>
    <w:qFormat/>
    <w:uiPriority w:val="99"/>
    <w:rPr>
      <w:sz w:val="18"/>
    </w:rPr>
  </w:style>
  <w:style w:type="character" w:customStyle="1" w:styleId="190">
    <w:name w:val="Endnote Text Char"/>
    <w:link w:val="24"/>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character" w:customStyle="1" w:styleId="192">
    <w:name w:val="页眉 Char"/>
    <w:basedOn w:val="40"/>
    <w:link w:val="27"/>
    <w:qFormat/>
    <w:uiPriority w:val="99"/>
    <w:rPr>
      <w:sz w:val="18"/>
      <w:szCs w:val="18"/>
    </w:rPr>
  </w:style>
  <w:style w:type="character" w:customStyle="1" w:styleId="193">
    <w:name w:val="页脚 Char"/>
    <w:basedOn w:val="40"/>
    <w:link w:val="26"/>
    <w:qFormat/>
    <w:uiPriority w:val="99"/>
    <w:rPr>
      <w:sz w:val="18"/>
      <w:szCs w:val="18"/>
    </w:rPr>
  </w:style>
  <w:style w:type="character" w:customStyle="1" w:styleId="194">
    <w:name w:val="标题 1 Char"/>
    <w:basedOn w:val="40"/>
    <w:link w:val="3"/>
    <w:qFormat/>
    <w:uiPriority w:val="9"/>
    <w:rPr>
      <w:rFonts w:ascii="Arial" w:hAnsi="Arial" w:eastAsia="黑体" w:cs="Arial"/>
      <w:b/>
      <w:bCs/>
      <w:color w:val="000000"/>
      <w:sz w:val="36"/>
      <w:szCs w:val="44"/>
      <w:lang w:eastAsia="en-US"/>
    </w:rPr>
  </w:style>
  <w:style w:type="character" w:customStyle="1" w:styleId="195">
    <w:name w:val="正文文本 Char"/>
    <w:basedOn w:val="40"/>
    <w:link w:val="16"/>
    <w:semiHidden/>
    <w:qFormat/>
    <w:uiPriority w:val="0"/>
    <w:rPr>
      <w:rFonts w:ascii="Arial" w:hAnsi="Arial" w:eastAsia="Arial" w:cs="Arial"/>
      <w:color w:val="000000"/>
      <w:szCs w:val="21"/>
      <w:lang w:eastAsia="en-US"/>
    </w:rPr>
  </w:style>
  <w:style w:type="character" w:customStyle="1" w:styleId="196">
    <w:name w:val="标题 2 Char"/>
    <w:basedOn w:val="40"/>
    <w:link w:val="4"/>
    <w:qFormat/>
    <w:uiPriority w:val="9"/>
    <w:rPr>
      <w:rFonts w:eastAsia="宋体" w:asciiTheme="majorHAnsi" w:hAnsiTheme="majorHAnsi" w:cstheme="majorBidi"/>
      <w:b/>
      <w:bCs/>
      <w:color w:val="000000"/>
      <w:sz w:val="32"/>
      <w:szCs w:val="32"/>
      <w:lang w:eastAsia="en-US"/>
    </w:rPr>
  </w:style>
  <w:style w:type="character" w:customStyle="1" w:styleId="197">
    <w:name w:val="标题 3 Char"/>
    <w:basedOn w:val="40"/>
    <w:link w:val="5"/>
    <w:qFormat/>
    <w:uiPriority w:val="9"/>
    <w:rPr>
      <w:rFonts w:ascii="Arial" w:hAnsi="Arial" w:eastAsia="宋体" w:cs="Arial"/>
      <w:bCs/>
      <w:color w:val="000000"/>
      <w:sz w:val="32"/>
      <w:szCs w:val="32"/>
      <w:lang w:eastAsia="en-US"/>
    </w:rPr>
  </w:style>
  <w:style w:type="character" w:customStyle="1" w:styleId="198">
    <w:name w:val="标题 4 Char"/>
    <w:basedOn w:val="40"/>
    <w:link w:val="6"/>
    <w:qFormat/>
    <w:uiPriority w:val="9"/>
    <w:rPr>
      <w:rFonts w:eastAsia="宋体" w:asciiTheme="majorHAnsi" w:hAnsiTheme="majorHAnsi" w:cstheme="majorBidi"/>
      <w:b/>
      <w:bCs/>
      <w:color w:val="000000"/>
      <w:sz w:val="28"/>
      <w:szCs w:val="28"/>
      <w:lang w:eastAsia="en-US"/>
    </w:rPr>
  </w:style>
  <w:style w:type="table" w:customStyle="1" w:styleId="199">
    <w:name w:val="Table Normal"/>
    <w:semiHidden/>
    <w:unhideWhenUsed/>
    <w:qFormat/>
    <w:uiPriority w:val="0"/>
    <w:tblPr>
      <w:tblCellMar>
        <w:top w:w="0" w:type="dxa"/>
        <w:left w:w="0" w:type="dxa"/>
        <w:bottom w:w="0" w:type="dxa"/>
        <w:right w:w="0" w:type="dxa"/>
      </w:tblCellMar>
    </w:tblPr>
  </w:style>
  <w:style w:type="paragraph" w:customStyle="1" w:styleId="200">
    <w:name w:val="Table Text"/>
    <w:basedOn w:val="1"/>
    <w:semiHidden/>
    <w:qFormat/>
    <w:uiPriority w:val="0"/>
    <w:pPr>
      <w:spacing w:line="240" w:lineRule="auto"/>
      <w:ind w:firstLine="0"/>
    </w:pPr>
    <w:rPr>
      <w:rFonts w:ascii="宋体" w:hAnsi="宋体" w:cs="宋体"/>
      <w:szCs w:val="24"/>
    </w:rPr>
  </w:style>
  <w:style w:type="character" w:customStyle="1" w:styleId="201">
    <w:name w:val="正文文本缩进 Char"/>
    <w:basedOn w:val="40"/>
    <w:link w:val="18"/>
    <w:semiHidden/>
    <w:qFormat/>
    <w:uiPriority w:val="99"/>
    <w:rPr>
      <w:rFonts w:ascii="Arial" w:hAnsi="Arial" w:eastAsia="宋体" w:cs="Arial"/>
      <w:color w:val="000000"/>
      <w:sz w:val="24"/>
      <w:szCs w:val="21"/>
      <w:lang w:eastAsia="en-US"/>
    </w:rPr>
  </w:style>
  <w:style w:type="character" w:customStyle="1" w:styleId="202">
    <w:name w:val="纯文本 Char"/>
    <w:basedOn w:val="40"/>
    <w:link w:val="22"/>
    <w:qFormat/>
    <w:uiPriority w:val="0"/>
    <w:rPr>
      <w:rFonts w:ascii="宋体" w:hAnsi="Courier New" w:eastAsia="宋体" w:cs="Courier New"/>
      <w:color w:val="161616"/>
      <w:szCs w:val="21"/>
    </w:rPr>
  </w:style>
  <w:style w:type="paragraph" w:customStyle="1" w:styleId="203">
    <w:name w:val="TOC 标题1"/>
    <w:basedOn w:val="3"/>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04">
    <w:name w:val="No Spacing"/>
    <w:qFormat/>
    <w:uiPriority w:val="1"/>
    <w:pPr>
      <w:ind w:firstLine="200"/>
    </w:pPr>
    <w:rPr>
      <w:rFonts w:hint="default" w:ascii="Arial" w:hAnsi="Arial" w:eastAsia="宋体" w:cs="Arial"/>
      <w:color w:val="000000"/>
      <w:sz w:val="24"/>
      <w:szCs w:val="21"/>
      <w:lang w:eastAsia="en-US"/>
    </w:rPr>
  </w:style>
  <w:style w:type="character" w:customStyle="1" w:styleId="205">
    <w:name w:val="未处理的提及1"/>
    <w:basedOn w:val="40"/>
    <w:semiHidden/>
    <w:unhideWhenUsed/>
    <w:qFormat/>
    <w:uiPriority w:val="99"/>
    <w:rPr>
      <w:color w:val="605E5C"/>
      <w:shd w:val="clear" w:color="auto" w:fill="E1DFDD"/>
    </w:rPr>
  </w:style>
  <w:style w:type="character" w:customStyle="1" w:styleId="206">
    <w:name w:val="批注框文本 Char"/>
    <w:basedOn w:val="40"/>
    <w:link w:val="25"/>
    <w:semiHidden/>
    <w:qFormat/>
    <w:uiPriority w:val="99"/>
    <w:rPr>
      <w:rFonts w:ascii="Arial" w:hAnsi="Arial" w:eastAsia="宋体" w:cs="Arial"/>
      <w:color w:val="000000"/>
      <w:sz w:val="18"/>
      <w:szCs w:val="18"/>
      <w:lang w:eastAsia="en-US"/>
    </w:rPr>
  </w:style>
  <w:style w:type="character" w:customStyle="1" w:styleId="207">
    <w:name w:val="NormalCharacter"/>
    <w:qFormat/>
    <w:uiPriority w:val="0"/>
  </w:style>
  <w:style w:type="paragraph" w:customStyle="1" w:styleId="208">
    <w:name w:val="普通(网站)1"/>
    <w:basedOn w:val="1"/>
    <w:qFormat/>
    <w:uiPriority w:val="0"/>
    <w:pPr>
      <w:spacing w:before="100" w:beforeAutospacing="1" w:after="100" w:afterAutospacing="1" w:line="288" w:lineRule="auto"/>
      <w:ind w:firstLine="420"/>
    </w:pPr>
    <w:rPr>
      <w:rFonts w:ascii="宋体" w:hAnsi="宋体"/>
    </w:rPr>
  </w:style>
  <w:style w:type="paragraph" w:customStyle="1" w:styleId="209">
    <w:name w:val="引文目录1"/>
    <w:basedOn w:val="1"/>
    <w:next w:val="1"/>
    <w:qFormat/>
    <w:uiPriority w:val="0"/>
    <w:pPr>
      <w:ind w:left="420"/>
    </w:pPr>
  </w:style>
  <w:style w:type="character" w:customStyle="1" w:styleId="210">
    <w:name w:val="font71"/>
    <w:basedOn w:val="40"/>
    <w:qFormat/>
    <w:uiPriority w:val="0"/>
    <w:rPr>
      <w:rFonts w:hint="eastAsia" w:ascii="宋体" w:hAnsi="宋体" w:eastAsia="宋体" w:cs="宋体"/>
      <w:color w:val="000000"/>
      <w:sz w:val="18"/>
      <w:szCs w:val="18"/>
      <w:u w:val="none"/>
    </w:rPr>
  </w:style>
  <w:style w:type="character" w:customStyle="1" w:styleId="211">
    <w:name w:val="font21"/>
    <w:basedOn w:val="40"/>
    <w:qFormat/>
    <w:uiPriority w:val="0"/>
    <w:rPr>
      <w:rFonts w:hint="eastAsia" w:ascii="宋体" w:hAnsi="宋体" w:eastAsia="宋体" w:cs="宋体"/>
      <w:color w:val="000000"/>
      <w:sz w:val="18"/>
      <w:szCs w:val="18"/>
      <w:u w:val="none"/>
    </w:rPr>
  </w:style>
  <w:style w:type="paragraph" w:customStyle="1" w:styleId="212">
    <w:name w:val="正文文本1"/>
    <w:basedOn w:val="1"/>
    <w:next w:val="213"/>
    <w:qFormat/>
    <w:uiPriority w:val="0"/>
    <w:pPr>
      <w:spacing w:line="240" w:lineRule="auto"/>
    </w:pPr>
    <w:rPr>
      <w:rFonts w:ascii="仿宋_GB2312" w:eastAsia="仿宋_GB2312"/>
      <w:sz w:val="28"/>
    </w:rPr>
  </w:style>
  <w:style w:type="paragraph" w:customStyle="1" w:styleId="213">
    <w:name w:val="列表项目符号 51"/>
    <w:basedOn w:val="1"/>
    <w:qFormat/>
    <w:uiPriority w:val="0"/>
    <w:pPr>
      <w:numPr>
        <w:ilvl w:val="0"/>
        <w:numId w:val="2"/>
      </w:numPr>
    </w:pPr>
  </w:style>
  <w:style w:type="paragraph" w:customStyle="1" w:styleId="214">
    <w:name w:val="List Paragraph1"/>
    <w:basedOn w:val="1"/>
    <w:qFormat/>
    <w:uiPriority w:val="99"/>
    <w:pPr>
      <w:spacing w:line="240" w:lineRule="auto"/>
      <w:ind w:firstLine="420"/>
    </w:pPr>
    <w:rPr>
      <w:szCs w:val="22"/>
    </w:rPr>
  </w:style>
  <w:style w:type="paragraph" w:customStyle="1" w:styleId="215">
    <w:name w:val="Default"/>
    <w:qFormat/>
    <w:uiPriority w:val="99"/>
    <w:pPr>
      <w:widowControl w:val="0"/>
    </w:pPr>
    <w:rPr>
      <w:rFonts w:hint="default" w:ascii="Arial" w:hAnsi="Arial" w:eastAsia="宋体" w:cs="Arial"/>
      <w:color w:val="000000"/>
      <w:sz w:val="24"/>
      <w:szCs w:val="24"/>
    </w:rPr>
  </w:style>
  <w:style w:type="table" w:customStyle="1" w:styleId="216">
    <w:name w:val="网格型1"/>
    <w:basedOn w:val="3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17">
    <w:name w:val="正文文本11"/>
    <w:basedOn w:val="1"/>
    <w:next w:val="1"/>
    <w:qFormat/>
    <w:uiPriority w:val="99"/>
    <w:pPr>
      <w:widowControl w:val="0"/>
      <w:ind w:firstLine="0"/>
      <w:jc w:val="both"/>
    </w:pPr>
    <w:rPr>
      <w:rFonts w:ascii="Calibri" w:hAnsi="Calibri" w:cs="Times New Roman"/>
      <w:color w:val="auto"/>
      <w:sz w:val="20"/>
      <w:szCs w:val="20"/>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8ccad3d2-c3bd-4e3d-9f84-3a04890c8e8a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353B5B94</paraID>
      <start>66</start>
      <end>67</end>
      <status>unmodified</status>
      <modifiedWord/>
      <trackRevisions>false</trackRevisions>
    </reviewItem>
    <reviewItem>
      <errorID>c5836235-f7aa-412e-93b6-129ce865a456</errorID>
      <errorWord>截止至2026年</errorWord>
      <group>L1_Word</group>
      <groupName>字词问题</groupName>
      <ability>L2_Typo</ability>
      <abilityName>字词错误</abilityName>
      <candidateList>
        <item>截至2026年</item>
      </candidateList>
      <explain/>
      <paraID>49BE58B9</paraID>
      <start>52</start>
      <end>60</end>
      <status>unmodified</status>
      <modifiedWord/>
      <trackRevisions>false</trackRevisions>
    </reviewItem>
    <reviewItem>
      <errorID>2fa4e603-77f1-4ca2-b6e2-c6a252d542b6</errorID>
      <errorWord>进入到</errorWord>
      <group>L1_Word</group>
      <groupName>字词问题</groupName>
      <ability>L2_Typo</ability>
      <abilityName>字词错误</abilityName>
      <candidateList>
        <item>进入</item>
      </candidateList>
      <explain/>
      <paraID>118C7395</paraID>
      <start>66</start>
      <end>69</end>
      <status>unmodified</status>
      <modifiedWord/>
      <trackRevisions>false</trackRevisions>
    </reviewItem>
    <reviewItem>
      <errorID>ed5e480b-80ba-46bf-b19d-8c9c7183e13f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56E36D2B</paraID>
      <start>0</start>
      <end>2</end>
      <status>unmodified</status>
      <modifiedWord/>
      <trackRevisions>false</trackRevisions>
    </reviewItem>
    <reviewItem>
      <errorID>f8027b2b-bee7-4568-8c5a-25db99021578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35B738A2</paraID>
      <start>0</start>
      <end>2</end>
      <status>unmodified</status>
      <modifiedWord/>
      <trackRevisions>false</trackRevisions>
    </reviewItem>
    <reviewItem>
      <errorID>fc3c8512-69df-4d8a-b3c4-f4501886f61b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1A1FA18A</paraID>
      <start>52</start>
      <end>53</end>
      <status>unmodified</status>
      <modifiedWord/>
      <trackRevisions>false</trackRevisions>
    </reviewItem>
    <reviewItem>
      <errorID>e84140fe-a3d6-4a2e-880a-4e51b1485aee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430E2A3A</paraID>
      <start>0</start>
      <end>2</end>
      <status>unmodified</status>
      <modifiedWord/>
      <trackRevisions>false</trackRevisions>
    </reviewItem>
    <reviewItem>
      <errorID>1a63f71c-ffe9-4898-a24c-28c5a1bb158f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252009EC</paraID>
      <start>0</start>
      <end>2</end>
      <status>unmodified</status>
      <modifiedWord/>
      <trackRevisions>false</trackRevisions>
    </reviewItem>
    <reviewItem>
      <errorID>eed6928b-a5a4-496e-a361-c622bb62a6a6</errorID>
      <errorWord>如是</errorWord>
      <group>L1_Word</group>
      <groupName>字词问题</groupName>
      <ability>L2_Typo</ability>
      <abilityName>字词错误</abilityName>
      <candidateList>
        <item>如</item>
      </candidateList>
      <explain/>
      <paraID>4EFD8F1E</paraID>
      <start>48</start>
      <end>50</end>
      <status>unmodified</status>
      <modifiedWord/>
      <trackRevisions>false</trackRevisions>
    </reviewItem>
    <reviewItem>
      <errorID>62c0bfd2-4c75-4108-918c-25e878434d8f</errorID>
      <errorWord>页</errorWord>
      <group>L1_Word</group>
      <groupName>字词问题</groupName>
      <ability>L2_Typo</ability>
      <abilityName>字词错误</abilityName>
      <candidateList>
        <item>页面</item>
      </candidateList>
      <explain/>
      <paraID>2E44903A</paraID>
      <start>24</start>
      <end>25</end>
      <status>unmodified</status>
      <modifiedWord/>
      <trackRevisions>false</trackRevisions>
    </reviewItem>
    <reviewItem>
      <errorID>89deba0f-f624-4488-807a-ad03de2ff7ea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6A5C3B7B</paraID>
      <start>0</start>
      <end>2</end>
      <status>unmodified</status>
      <modifiedWord/>
      <trackRevisions>false</trackRevisions>
    </reviewItem>
    <reviewItem>
      <errorID>f6d735bf-f795-4705-b7ed-2c06f4d16df2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FAD0BA9</paraID>
      <start>0</start>
      <end>2</end>
      <status>unmodified</status>
      <modifiedWord/>
      <trackRevisions>false</trackRevisions>
    </reviewItem>
    <reviewItem>
      <errorID>a35f0e96-d91b-491c-9072-4d2f98624fd7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314B3CEE</paraID>
      <start>0</start>
      <end>3</end>
      <status>unmodified</status>
      <modifiedWord/>
      <trackRevisions>false</trackRevisions>
    </reviewItem>
    <reviewItem>
      <errorID>dfb43222-3e42-4983-8d83-da073278baa5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19BE8A96</paraID>
      <start>0</start>
      <end>2</end>
      <status>unmodified</status>
      <modifiedWord/>
      <trackRevisions>false</trackRevisions>
    </reviewItem>
    <reviewItem>
      <errorID>8f36af74-24d2-469d-a021-301c7113e37b</errorID>
      <errorWord>&lt;</errorWord>
      <group>L1_Format</group>
      <groupName>格式问题</groupName>
      <ability>L2_HalfPunc_CN</ability>
      <abilityName>全半角问题</abilityName>
      <candidateList>
        <item>〈</item>
      </candidateList>
      <explain>文本全半角错误。</explain>
      <paraID> FD85378</paraID>
      <start>48</start>
      <end>49</end>
      <status>unmodified</status>
      <modifiedWord/>
      <trackRevisions>false</trackRevisions>
    </reviewItem>
    <reviewItem>
      <errorID>6ebad6e2-7994-4b7a-a4b4-33080e9d1d9c</errorID>
      <errorWord>&lt;</errorWord>
      <group>L1_Format</group>
      <groupName>格式问题</groupName>
      <ability>L2_HalfPunc_CN</ability>
      <abilityName>全半角问题</abilityName>
      <candidateList>
        <item>〈</item>
      </candidateList>
      <explain>文本全半角错误。</explain>
      <paraID>3966C349</paraID>
      <start>48</start>
      <end>49</end>
      <status>unmodified</status>
      <modifiedWord/>
      <trackRevisions>false</trackRevisions>
    </reviewItem>
    <reviewItem>
      <errorID>b84624e9-2ef0-4c00-9996-12712d3234fb</errorID>
      <errorWord>&lt;</errorWord>
      <group>L1_Format</group>
      <groupName>格式问题</groupName>
      <ability>L2_HalfPunc_CN</ability>
      <abilityName>全半角问题</abilityName>
      <candidateList>
        <item>〈</item>
      </candidateList>
      <explain>文本全半角错误。</explain>
      <paraID>55C7D86F</paraID>
      <start>33</start>
      <end>34</end>
      <status>unmodified</status>
      <modifiedWord/>
      <trackRevisions>false</trackRevisions>
    </reviewItem>
    <reviewItem>
      <errorID>77221a38-5541-43af-89fb-83e22df38ec8</errorID>
      <errorWord>，</errorWord>
      <group>L1_Word</group>
      <groupName>字词问题</groupName>
      <ability>L2_Typo</ability>
      <abilityName>字词错误</abilityName>
      <candidateList>
        <item>，并</item>
      </candidateList>
      <explain/>
      <paraID>581D75E1</paraID>
      <start>72</start>
      <end>73</end>
      <status>unmodified</status>
      <modifiedWord/>
      <trackRevisions>false</trackRevisions>
    </reviewItem>
    <reviewItem>
      <errorID>50962f80-8a6d-4f0c-91b3-55cce5348891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7519DFA1</paraID>
      <start>0</start>
      <end>2</end>
      <status>unmodified</status>
      <modifiedWord/>
      <trackRevisions>false</trackRevisions>
    </reviewItem>
    <reviewItem>
      <errorID>d2f28c6d-bddd-4779-b745-c6ddba85c6be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5A69DB47</paraID>
      <start>0</start>
      <end>2</end>
      <status>unmodified</status>
      <modifiedWord/>
      <trackRevisions>false</trackRevisions>
    </reviewItem>
    <reviewItem>
      <errorID>712587b6-be1c-45fc-90b0-06b3ff6bfd56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63A47456</paraID>
      <start>0</start>
      <end>2</end>
      <status>unmodified</status>
      <modifiedWord/>
      <trackRevisions>false</trackRevisions>
    </reviewItem>
    <reviewItem>
      <errorID>8e6ac4b3-735b-4707-9d2e-e46ea1fdc32e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73F907F</paraID>
      <start>0</start>
      <end>2</end>
      <status>unmodified</status>
      <modifiedWord/>
      <trackRevisions>false</trackRevisions>
    </reviewItem>
    <reviewItem>
      <errorID>c662a1b2-7439-46ce-b249-448507fa1d26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4EFFD600</paraID>
      <start>0</start>
      <end>2</end>
      <status>unmodified</status>
      <modifiedWord/>
      <trackRevisions>false</trackRevisions>
    </reviewItem>
    <reviewItem>
      <errorID>13fb5067-38b1-4934-a656-5ea03b3eefd8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23D67E4</paraID>
      <start>0</start>
      <end>2</end>
      <status>unmodified</status>
      <modifiedWord/>
      <trackRevisions>false</trackRevisions>
    </reviewItem>
    <reviewItem>
      <errorID>89ff8fbe-520f-4bde-87d5-1ce5dc0316ab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7B45DD36</paraID>
      <start>0</start>
      <end>2</end>
      <status>unmodified</status>
      <modifiedWord/>
      <trackRevisions>false</trackRevisions>
    </reviewItem>
    <reviewItem>
      <errorID>1ea38cb3-47fa-45c0-a861-7a07ab99a24d</errorID>
      <errorWord>万</errorWord>
      <group>L1_Word</group>
      <groupName>字词问题</groupName>
      <ability>L2_Typo</ability>
      <abilityName>字词错误</abilityName>
      <candidateList>
        <item>万元</item>
      </candidateList>
      <explain/>
      <paraID>12864096</paraID>
      <start>73</start>
      <end>75</end>
      <status>modified</status>
      <modifiedWord>万元</modifiedWord>
      <trackRevisions>false</trackRevisions>
    </reviewItem>
    <reviewItem>
      <errorID>ceb4cdc6-f06c-4420-8f04-7b65b4ddf45c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12104A17</paraID>
      <start>0</start>
      <end>2</end>
      <status>unmodified</status>
      <modifiedWord/>
      <trackRevisions>false</trackRevisions>
    </reviewItem>
    <reviewItem>
      <errorID>78491993-7374-437e-b119-137114ffc66e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557C7039</paraID>
      <start>0</start>
      <end>2</end>
      <status>unmodified</status>
      <modifiedWord/>
      <trackRevisions>false</trackRevisions>
    </reviewItem>
    <reviewItem>
      <errorID>3ba7a674-6022-4bb2-a47c-79ae9077dfd9</errorID>
      <errorWord>辆</errorWord>
      <group>L1_Word</group>
      <groupName>字词问题</groupName>
      <ability>L2_Typo</ability>
      <abilityName>字词错误</abilityName>
      <candidateList>
        <item>辆在</item>
      </candidateList>
      <explain/>
      <paraID>350B845F</paraID>
      <start>27</start>
      <end>29</end>
      <status>modified</status>
      <modifiedWord>辆在</modifiedWord>
      <trackRevisions>false</trackRevisions>
    </reviewItem>
    <reviewItem>
      <errorID>734867b9-a5bb-4515-9dba-d6ac094706d3</errorID>
      <errorWord>:</errorWord>
      <group>L1_Format</group>
      <groupName>格式问题</groupName>
      <ability>L2_HalfPunc_CN</ability>
      <abilityName>全半角问题</abilityName>
      <candidateList>
        <item>：</item>
      </candidateList>
      <explain>文本全半角错误。</explain>
      <paraID> 1884143</paraID>
      <start>51</start>
      <end>52</end>
      <status>modified</status>
      <modifiedWord>：</modifiedWord>
      <trackRevisions>false</trackRevisions>
    </reviewItem>
    <reviewItem>
      <errorID>e7a7ca25-a68d-459e-a44a-2ad37cce1d41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AA3C2DE</paraID>
      <start>0</start>
      <end>2</end>
      <status>unmodified</status>
      <modifiedWord/>
      <trackRevisions>false</trackRevisions>
    </reviewItem>
    <reviewItem>
      <errorID>c27e6a5c-3563-4a6f-8189-f00d3bba64da</errorID>
      <errorWord>(</errorWord>
      <group>L1_Format</group>
      <groupName>格式问题</groupName>
      <ability>L2_HalfPunc_CN</ability>
      <abilityName>全半角问题</abilityName>
      <candidateList>
        <item>（</item>
      </candidateList>
      <explain>文本全半角错误。</explain>
      <paraID>5C65EA6D</paraID>
      <start>92</start>
      <end>93</end>
      <status>unmodified</status>
      <modifiedWord/>
      <trackRevisions>false</trackRevisions>
    </reviewItem>
    <reviewItem>
      <errorID>f3efad5a-4563-4abc-a4d3-66df63543e6d</errorID>
      <errorWord>)</errorWord>
      <group>L1_Format</group>
      <groupName>格式问题</groupName>
      <ability>L2_HalfPunc_CN</ability>
      <abilityName>全半角问题</abilityName>
      <candidateList>
        <item>）</item>
      </candidateList>
      <explain>文本全半角错误。</explain>
      <paraID>5C65EA6D</paraID>
      <start>94</start>
      <end>95</end>
      <status>unmodified</status>
      <modifiedWord/>
      <trackRevisions>false</trackRevisions>
    </reviewItem>
    <reviewItem>
      <errorID>36547bbf-7407-433a-ab40-c4ec12968d53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463B434A</paraID>
      <start>0</start>
      <end>2</end>
      <status>unmodified</status>
      <modifiedWord/>
      <trackRevisions>false</trackRevisions>
    </reviewItem>
    <reviewItem>
      <errorID>cb97969b-f81b-4e93-8be1-ec53ab7b3c7a</errorID>
      <errorWord>止</errorWord>
      <group>L1_Word</group>
      <groupName>字词问题</groupName>
      <ability>L2_Typo</ability>
      <abilityName>字词错误</abilityName>
      <candidateList>
        <item>止以</item>
      </candidateList>
      <explain/>
      <paraID>5B4BAE88</paraID>
      <start>52</start>
      <end>54</end>
      <status>modified</status>
      <modifiedWord>止以</modifiedWord>
      <trackRevisions>false</trackRevisions>
    </reviewItem>
    <reviewItem>
      <errorID>6609cb2d-b941-48e2-b931-d8e0d82be3b3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60E97470</paraID>
      <start>0</start>
      <end>2</end>
      <status>unmodified</status>
      <modifiedWord/>
      <trackRevisions>false</trackRevisions>
    </reviewItem>
    <reviewItem>
      <errorID>4cb4c717-22ed-4ef0-a889-6f32eb3d1374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D798E33</paraID>
      <start>0</start>
      <end>2</end>
      <status>unmodified</status>
      <modifiedWord/>
      <trackRevisions>false</trackRevisions>
    </reviewItem>
    <reviewItem>
      <errorID>3d13e158-6148-4bc3-8fe9-25fad08977fb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12310F99</paraID>
      <start>0</start>
      <end>2</end>
      <status>unmodified</status>
      <modifiedWord/>
      <trackRevisions>false</trackRevisions>
    </reviewItem>
    <reviewItem>
      <errorID>ea2acd38-7675-4fc1-9314-9d75aaaf8440</errorID>
      <errorWord>，</errorWord>
      <group>L1_Word</group>
      <groupName>字词问题</groupName>
      <ability>L2_Typo</ability>
      <abilityName>字词错误</abilityName>
      <candidateList>
        <item>，必</item>
      </candidateList>
      <explain/>
      <paraID>36741C73</paraID>
      <start>40</start>
      <end>41</end>
      <status>unmodified</status>
      <modifiedWord/>
      <trackRevisions>false</trackRevisions>
    </reviewItem>
    <reviewItem>
      <errorID>0251bb8b-db2a-4118-9b5b-bfd91e50d777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616E62E2</paraID>
      <start>0</start>
      <end>2</end>
      <status>unmodified</status>
      <modifiedWord/>
      <trackRevisions>false</trackRevisions>
    </reviewItem>
    <reviewItem>
      <errorID>6963d45e-2e42-4db6-b3ed-9a54bc8113f3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5DF83B7D</paraID>
      <start>0</start>
      <end>2</end>
      <status>unmodified</status>
      <modifiedWord/>
      <trackRevisions>false</trackRevisions>
    </reviewItem>
    <reviewItem>
      <errorID>5cddf5ec-9d1a-4cef-a599-8ceb6c14d1cb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69AEE317</paraID>
      <start>0</start>
      <end>2</end>
      <status>unmodified</status>
      <modifiedWord/>
      <trackRevisions>false</trackRevisions>
    </reviewItem>
    <reviewItem>
      <errorID>d6c40b9c-07dd-4ce9-bc07-6c47e650fd8c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37668BA1</paraID>
      <start>0</start>
      <end>2</end>
      <status>unmodified</status>
      <modifiedWord/>
      <trackRevisions>false</trackRevisions>
    </reviewItem>
    <reviewItem>
      <errorID>32890527-32be-4711-a920-37bdaf8cc2ff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6BBA3ACC</paraID>
      <start>0</start>
      <end>2</end>
      <status>unmodified</status>
      <modifiedWord/>
      <trackRevisions>false</trackRevisions>
    </reviewItem>
    <reviewItem>
      <errorID>83a27db8-13c2-4b7d-85b2-48f3f15079ed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6CE5D6E2</paraID>
      <start>0</start>
      <end>2</end>
      <status>unmodified</status>
      <modifiedWord/>
      <trackRevisions>false</trackRevisions>
    </reviewItem>
    <reviewItem>
      <errorID>66a91b06-62e0-4346-8811-bffb4d3c2155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292B93AB</paraID>
      <start>0</start>
      <end>2</end>
      <status>unmodified</status>
      <modifiedWord/>
      <trackRevisions>false</trackRevisions>
    </reviewItem>
    <reviewItem>
      <errorID>482ada08-2d95-4240-a0e1-666acd028a51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6A9597AF</paraID>
      <start>0</start>
      <end>2</end>
      <status>unmodified</status>
      <modifiedWord/>
      <trackRevisions>false</trackRevisions>
    </reviewItem>
    <reviewItem>
      <errorID>d78a16fb-0637-4951-87c0-13e815c686cf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124955A8</paraID>
      <start>0</start>
      <end>2</end>
      <status>unmodified</status>
      <modifiedWord/>
      <trackRevisions>false</trackRevisions>
    </reviewItem>
    <reviewItem>
      <errorID>1ddfe2df-73c1-4b70-a933-9b256c7dca27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2AFFB63C</paraID>
      <start>0</start>
      <end>2</end>
      <status>unmodified</status>
      <modifiedWord/>
      <trackRevisions>false</trackRevisions>
    </reviewItem>
    <reviewItem>
      <errorID>43076e74-4ecf-4af3-b19d-3cd83511641c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38A9AFC4</paraID>
      <start>0</start>
      <end>2</end>
      <status>unmodified</status>
      <modifiedWord/>
      <trackRevisions>false</trackRevisions>
    </reviewItem>
    <reviewItem>
      <errorID>ce82d19f-4c3e-4d7b-8c69-5bededec1945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7E7BEF7A</paraID>
      <start>0</start>
      <end>2</end>
      <status>unmodified</status>
      <modifiedWord/>
      <trackRevisions>false</trackRevisions>
    </reviewItem>
    <reviewItem>
      <errorID>b3b0545e-53e7-4132-8679-7c5735d6cbc2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4566EFB</paraID>
      <start>0</start>
      <end>2</end>
      <status>unmodified</status>
      <modifiedWord/>
      <trackRevisions>false</trackRevisions>
    </reviewItem>
    <reviewItem>
      <errorID>13ec2ab9-3910-4435-b0bc-1f9119f27a76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51EC0A9D</paraID>
      <start>0</start>
      <end>2</end>
      <status>unmodified</status>
      <modifiedWord/>
      <trackRevisions>false</trackRevisions>
    </reviewItem>
    <reviewItem>
      <errorID>b04d835d-4141-4252-a54d-4178daa154d0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5820DB11</paraID>
      <start>0</start>
      <end>2</end>
      <status>unmodified</status>
      <modifiedWord/>
      <trackRevisions>false</trackRevisions>
    </reviewItem>
    <reviewItem>
      <errorID>6f347007-df92-4bad-80ca-26dba3d25420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74E3875F</paraID>
      <start>0</start>
      <end>2</end>
      <status>unmodified</status>
      <modifiedWord/>
      <trackRevisions>false</trackRevisions>
    </reviewItem>
    <reviewItem>
      <errorID>3ca903de-80de-4537-a915-d135d5677916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25832271</paraID>
      <start>0</start>
      <end>2</end>
      <status>unmodified</status>
      <modifiedWord/>
      <trackRevisions>false</trackRevisions>
    </reviewItem>
    <reviewItem>
      <errorID>ebb3f528-cc85-449e-bc26-1962059dc8e2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5773B65B</paraID>
      <start>0</start>
      <end>2</end>
      <status>unmodified</status>
      <modifiedWord/>
      <trackRevisions>false</trackRevisions>
    </reviewItem>
    <reviewItem>
      <errorID>5bb84ed1-b6b8-4b99-a252-2e93a5438018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45B7E36</paraID>
      <start>0</start>
      <end>2</end>
      <status>unmodified</status>
      <modifiedWord/>
      <trackRevisions>false</trackRevisions>
    </reviewItem>
    <reviewItem>
      <errorID>20a13510-d6dc-4ee0-beb5-aa848a140e9b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24769060</paraID>
      <start>0</start>
      <end>2</end>
      <status>unmodified</status>
      <modifiedWord/>
      <trackRevisions>false</trackRevisions>
    </reviewItem>
    <reviewItem>
      <errorID>ae9982b8-52e0-466e-bb16-20d11c50f8c9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7939022E</paraID>
      <start>0</start>
      <end>2</end>
      <status>unmodified</status>
      <modifiedWord/>
      <trackRevisions>false</trackRevisions>
    </reviewItem>
    <reviewItem>
      <errorID>2546c212-08c4-4048-98fd-a3b27e520b8d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C127419</paraID>
      <start>0</start>
      <end>2</end>
      <status>unmodified</status>
      <modifiedWord/>
      <trackRevisions>false</trackRevisions>
    </reviewItem>
    <reviewItem>
      <errorID>854d4a89-679b-4d7c-a0f4-a1aaa607c317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6643F0CF</paraID>
      <start>0</start>
      <end>2</end>
      <status>unmodified</status>
      <modifiedWord/>
      <trackRevisions>false</trackRevisions>
    </reviewItem>
    <reviewItem>
      <errorID>a9e1c8ca-0f9d-40ae-8a05-ea6df47919c4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786043B0</paraID>
      <start>0</start>
      <end>2</end>
      <status>unmodified</status>
      <modifiedWord/>
      <trackRevisions>false</trackRevisions>
    </reviewItem>
    <reviewItem>
      <errorID>acf3b66b-71fb-4348-88cb-0831bbca783d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6B4E0AA8</paraID>
      <start>0</start>
      <end>3</end>
      <status>unmodified</status>
      <modifiedWord/>
      <trackRevisions>false</trackRevisions>
    </reviewItem>
    <reviewItem>
      <errorID>a097b9de-5d26-4c27-bb4d-a03bab82a806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6161BFF5</paraID>
      <start>0</start>
      <end>3</end>
      <status>unmodified</status>
      <modifiedWord/>
      <trackRevisions>false</trackRevisions>
    </reviewItem>
    <reviewItem>
      <errorID>58a5c1de-63ac-44a3-8918-a5f5609ff493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4887D410</paraID>
      <start>0</start>
      <end>2</end>
      <status>unmodified</status>
      <modifiedWord/>
      <trackRevisions>false</trackRevisions>
    </reviewItem>
    <reviewItem>
      <errorID>a83f166e-c819-4948-b8a8-2bfd747feaeb</errorID>
      <errorWord>辆</errorWord>
      <group>L1_Word</group>
      <groupName>字词问题</groupName>
      <ability>L2_Typo</ability>
      <abilityName>字词错误</abilityName>
      <candidateList>
        <item>辆在</item>
      </candidateList>
      <explain/>
      <paraID>6E63AA53</paraID>
      <start>27</start>
      <end>29</end>
      <status>modified</status>
      <modifiedWord>辆在</modifiedWord>
      <trackRevisions>false</trackRevisions>
    </reviewItem>
    <reviewItem>
      <errorID>e1e780ca-14a3-4c66-b0c8-9d997481964f</errorID>
      <errorWord>对待</errorWord>
      <group>L1_Word</group>
      <groupName>字词问题</groupName>
      <ability>L2_Typo</ability>
      <abilityName>字词错误</abilityName>
      <candidateList>
        <item>对</item>
      </candidateList>
      <explain/>
      <paraID>6809257B</paraID>
      <start>156</start>
      <end>157</end>
      <status>modified</status>
      <modifiedWord>对</modifiedWord>
      <trackRevisions>false</trackRevisions>
    </reviewItem>
    <reviewItem>
      <errorID>671c7f70-4a32-49c4-b4ff-14e72678647a</errorID>
      <errorWord>(</errorWord>
      <group>L1_Format</group>
      <groupName>格式问题</groupName>
      <ability>L2_HalfPunc_CN</ability>
      <abilityName>全半角问题</abilityName>
      <candidateList>
        <item>（</item>
      </candidateList>
      <explain>文本全半角错误。</explain>
      <paraID>1BF070A1</paraID>
      <start>88</start>
      <end>89</end>
      <status>unmodified</status>
      <modifiedWord/>
      <trackRevisions>false</trackRevisions>
    </reviewItem>
    <reviewItem>
      <errorID>ce8576e7-0cfb-46c4-aa1f-bc86283218b1</errorID>
      <errorWord>)</errorWord>
      <group>L1_Format</group>
      <groupName>格式问题</groupName>
      <ability>L2_HalfPunc_CN</ability>
      <abilityName>全半角问题</abilityName>
      <candidateList>
        <item>）</item>
      </candidateList>
      <explain>文本全半角错误。</explain>
      <paraID>1BF070A1</paraID>
      <start>90</start>
      <end>91</end>
      <status>unmodified</status>
      <modifiedWord/>
      <trackRevisions>false</trackRevisions>
    </reviewItem>
    <reviewItem>
      <errorID>3816e192-6902-4e9e-95fa-50f22c689e34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5351F80</paraID>
      <start>0</start>
      <end>2</end>
      <status>unmodified</status>
      <modifiedWord/>
      <trackRevisions>false</trackRevisions>
    </reviewItem>
    <reviewItem>
      <errorID>64a0f7d0-5aca-4bdf-a764-91afb278421b</errorID>
      <errorWord>止</errorWord>
      <group>L1_Word</group>
      <groupName>字词问题</groupName>
      <ability>L2_Typo</ability>
      <abilityName>字词错误</abilityName>
      <candidateList>
        <item>止以</item>
      </candidateList>
      <explain/>
      <paraID>2FCAC8DD</paraID>
      <start>52</start>
      <end>54</end>
      <status>modified</status>
      <modifiedWord>止以</modifiedWord>
      <trackRevisions>false</trackRevisions>
    </reviewItem>
    <reviewItem>
      <errorID>16c1dc4a-7fc5-49f8-b875-0a15e4b00b2d</errorID>
      <errorWord>积极地</errorWord>
      <group>L1_Word</group>
      <groupName>字词问题</groupName>
      <ability>L2_Typo</ability>
      <abilityName>字词错误</abilityName>
      <candidateList>
        <item>积极</item>
      </candidateList>
      <explain/>
      <paraID>2FCEACED</paraID>
      <start>28</start>
      <end>30</end>
      <status>modified</status>
      <modifiedWord>积极</modifiedWord>
      <trackRevisions>false</trackRevisions>
    </reviewItem>
    <reviewItem>
      <errorID>e01a89e8-711f-4e30-9063-5c865885a175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E81422A</paraID>
      <start>0</start>
      <end>2</end>
      <status>unmodified</status>
      <modifiedWord/>
      <trackRevisions>false</trackRevisions>
    </reviewItem>
    <reviewItem>
      <errorID>dde1ecb9-1187-4ee0-8ba0-7758d156f69a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261356E6</paraID>
      <start>0</start>
      <end>2</end>
      <status>unmodified</status>
      <modifiedWord/>
      <trackRevisions>false</trackRevisions>
    </reviewItem>
    <reviewItem>
      <errorID>e5f8ea7d-fcfd-407f-9217-c24866ef25ba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444E495F</paraID>
      <start>0</start>
      <end>2</end>
      <status>unmodified</status>
      <modifiedWord/>
      <trackRevisions>false</trackRevisions>
    </reviewItem>
    <reviewItem>
      <errorID>e74161a9-feb5-431c-a385-67625532da62</errorID>
      <errorWord>，</errorWord>
      <group>L1_Word</group>
      <groupName>字词问题</groupName>
      <ability>L2_Typo</ability>
      <abilityName>字词错误</abilityName>
      <candidateList>
        <item>，必</item>
      </candidateList>
      <explain/>
      <paraID>57A1AC7F</paraID>
      <start>40</start>
      <end>41</end>
      <status>unmodified</status>
      <modifiedWord/>
      <trackRevisions>false</trackRevisions>
    </reviewItem>
    <reviewItem>
      <errorID>f0682744-5028-4110-8817-c62a3583db0e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69CAFEEC</paraID>
      <start>0</start>
      <end>2</end>
      <status>unmodified</status>
      <modifiedWord/>
      <trackRevisions>false</trackRevisions>
    </reviewItem>
    <reviewItem>
      <errorID>0c4cbfa5-aa96-44a3-98e5-6a42953e75cf</errorID>
      <errorWord>即时</errorWord>
      <group>L1_Word</group>
      <groupName>字词问题</groupName>
      <ability>L2_Typo</ability>
      <abilityName>字词错误</abilityName>
      <candidateList>
        <item>及时</item>
      </candidateList>
      <explain/>
      <paraID>149EC397</paraID>
      <start>89</start>
      <end>91</end>
      <status>modified</status>
      <modifiedWord>及时</modifiedWord>
      <trackRevisions>false</trackRevisions>
    </reviewItem>
    <reviewItem>
      <errorID>ba1ae63d-13ff-41b9-b3de-b04819e880a2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48B2E8C</paraID>
      <start>0</start>
      <end>2</end>
      <status>unmodified</status>
      <modifiedWord/>
      <trackRevisions>false</trackRevisions>
    </reviewItem>
    <reviewItem>
      <errorID>55ae49cd-e9d3-4157-add4-2bd786982140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26074791</paraID>
      <start>0</start>
      <end>2</end>
      <status>unmodified</status>
      <modifiedWord/>
      <trackRevisions>false</trackRevisions>
    </reviewItem>
    <reviewItem>
      <errorID>33cfbd03-245d-4a62-8224-d4d8f882688a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72CD3051</paraID>
      <start>0</start>
      <end>2</end>
      <status>unmodified</status>
      <modifiedWord/>
      <trackRevisions>false</trackRevisions>
    </reviewItem>
    <reviewItem>
      <errorID>56a22bf0-e8bd-46de-a68a-231e2ab92a84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134CDE78</paraID>
      <start>0</start>
      <end>2</end>
      <status>unmodified</status>
      <modifiedWord/>
      <trackRevisions>false</trackRevisions>
    </reviewItem>
    <reviewItem>
      <errorID>1dae3536-b8b6-466b-8bd8-e77174170324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4EAB473E</paraID>
      <start>0</start>
      <end>2</end>
      <status>unmodified</status>
      <modifiedWord/>
      <trackRevisions>false</trackRevisions>
    </reviewItem>
    <reviewItem>
      <errorID>5e44d9da-7278-41c8-b283-c8407da94e76</errorID>
      <errorWord>提供的</errorWord>
      <group>L1_Word</group>
      <groupName>字词问题</groupName>
      <ability>L2_Typo</ability>
      <abilityName>字词错误</abilityName>
      <candidateList>
        <item>提供</item>
      </candidateList>
      <explain/>
      <paraID>4EAB473E</paraID>
      <start>17</start>
      <end>19</end>
      <status>modified</status>
      <modifiedWord>提供</modifiedWord>
      <trackRevisions>false</trackRevisions>
    </reviewItem>
    <reviewItem>
      <errorID>ffa7cd45-33b2-4caf-8385-f401571ef95b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47BCAA57</paraID>
      <start>0</start>
      <end>2</end>
      <status>unmodified</status>
      <modifiedWord/>
      <trackRevisions>false</trackRevisions>
    </reviewItem>
    <reviewItem>
      <errorID>d3bb792f-6c48-45bd-81b9-a8c884927c08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5A87D605</paraID>
      <start>0</start>
      <end>2</end>
      <status>unmodified</status>
      <modifiedWord/>
      <trackRevisions>false</trackRevisions>
    </reviewItem>
    <reviewItem>
      <errorID>ca1189e2-740e-41ef-b42b-3f3795020f5b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6BCEDDF2</paraID>
      <start>0</start>
      <end>2</end>
      <status>unmodified</status>
      <modifiedWord/>
      <trackRevisions>false</trackRevisions>
    </reviewItem>
    <reviewItem>
      <errorID>a61a8bb3-8f85-4e13-8afa-997ffd65b5db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20C1616A</paraID>
      <start>0</start>
      <end>2</end>
      <status>unmodified</status>
      <modifiedWord/>
      <trackRevisions>false</trackRevisions>
    </reviewItem>
    <reviewItem>
      <errorID>c59813ad-b44c-4137-bd9a-24bdf4a824cd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21CE60E5</paraID>
      <start>0</start>
      <end>2</end>
      <status>unmodified</status>
      <modifiedWord/>
      <trackRevisions>false</trackRevisions>
    </reviewItem>
    <reviewItem>
      <errorID>0717f693-f520-4c61-b191-fabb434e5ff3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6A831BD7</paraID>
      <start>0</start>
      <end>2</end>
      <status>unmodified</status>
      <modifiedWord/>
      <trackRevisions>false</trackRevisions>
    </reviewItem>
    <reviewItem>
      <errorID>f0568ba4-43bb-4468-8875-282c2f7a1fe9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6A7ACE20</paraID>
      <start>0</start>
      <end>2</end>
      <status>unmodified</status>
      <modifiedWord/>
      <trackRevisions>false</trackRevisions>
    </reviewItem>
    <reviewItem>
      <errorID>0327c839-e8ce-46ce-bf34-09852fd75971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25579EE6</paraID>
      <start>0</start>
      <end>2</end>
      <status>unmodified</status>
      <modifiedWord/>
      <trackRevisions>false</trackRevisions>
    </reviewItem>
    <reviewItem>
      <errorID>925961d0-0f83-4d83-b1bb-446e22a6f7fc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37FE9AD9</paraID>
      <start>1</start>
      <end>3</end>
      <status>unmodified</status>
      <modifiedWord/>
      <trackRevisions>false</trackRevisions>
    </reviewItem>
    <reviewItem>
      <errorID>9d20ab71-c17d-4d36-8afb-1878d222cc0a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3255E7EE</paraID>
      <start>1</start>
      <end>3</end>
      <status>unmodified</status>
      <modifiedWord/>
      <trackRevisions>false</trackRevisions>
    </reviewItem>
    <reviewItem>
      <errorID>7c19327e-7e9b-4e0f-898c-649007dac767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1E2CE384</paraID>
      <start>0</start>
      <end>2</end>
      <status>unmodified</status>
      <modifiedWord/>
      <trackRevisions>false</trackRevisions>
    </reviewItem>
    <reviewItem>
      <errorID>070c1894-b5d3-4cfa-95d3-86cb1f6fc06c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52FB2F05</paraID>
      <start>0</start>
      <end>2</end>
      <status>unmodified</status>
      <modifiedWord/>
      <trackRevisions>false</trackRevisions>
    </reviewItem>
    <reviewItem>
      <errorID>e4c0e9a1-c094-4fa7-8b22-91fddd4de004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49B0A6A</paraID>
      <start>0</start>
      <end>2</end>
      <status>unmodified</status>
      <modifiedWord/>
      <trackRevisions>false</trackRevisions>
    </reviewItem>
    <reviewItem>
      <errorID>cfa1139b-1105-4596-b3f1-4e7847437143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4B2EF288</paraID>
      <start>0</start>
      <end>2</end>
      <status>unmodified</status>
      <modifiedWord/>
      <trackRevisions>false</trackRevisions>
    </reviewItem>
    <reviewItem>
      <errorID>985fb5a8-bcbc-42fc-9931-49af08604e20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22392BFA</paraID>
      <start>0</start>
      <end>2</end>
      <status>unmodified</status>
      <modifiedWord/>
      <trackRevisions>false</trackRevisions>
    </reviewItem>
    <reviewItem>
      <errorID>2d70781d-401b-4068-ada4-51c37166c257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302F0374</paraID>
      <start>0</start>
      <end>2</end>
      <status>unmodified</status>
      <modifiedWord/>
      <trackRevisions>false</trackRevisions>
    </reviewItem>
    <reviewItem>
      <errorID>0c53cdf9-73d7-49e3-a2d1-43b4e0a4f306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4CD3B4D7</paraID>
      <start>0</start>
      <end>2</end>
      <status>unmodified</status>
      <modifiedWord/>
      <trackRevisions>false</trackRevisions>
    </reviewItem>
    <reviewItem>
      <errorID>9aa16ace-7f14-4d7f-a6d6-1c9fbbf4437d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70A56013</paraID>
      <start>0</start>
      <end>2</end>
      <status>unmodified</status>
      <modifiedWord/>
      <trackRevisions>false</trackRevisions>
    </reviewItem>
    <reviewItem>
      <errorID>fe8fe0f7-60a6-444d-81ca-7c0d0eba440b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37E57E28</paraID>
      <start>0</start>
      <end>2</end>
      <status>unmodified</status>
      <modifiedWord/>
      <trackRevisions>false</trackRevisions>
    </reviewItem>
    <reviewItem>
      <errorID>2a261292-3198-44f7-8e54-fa8c3d25c560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37E57E28</paraID>
      <start>10</start>
      <end>13</end>
      <status>unmodified</status>
      <modifiedWord/>
      <trackRevisions>false</trackRevisions>
    </reviewItem>
    <reviewItem>
      <errorID>0d73799c-8182-4d87-a48a-3ce66d2b7623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7EF5A83D</paraID>
      <start>0</start>
      <end>2</end>
      <status>unmodified</status>
      <modifiedWord/>
      <trackRevisions>false</trackRevisions>
    </reviewItem>
    <reviewItem>
      <errorID>b55c6e07-d5a7-44d8-a508-77e7c38c2971</errorID>
      <errorWord>(</errorWord>
      <group>L1_Format</group>
      <groupName>格式问题</groupName>
      <ability>L2_HalfPunc_CN</ability>
      <abilityName>全半角问题</abilityName>
      <candidateList>
        <item>（</item>
      </candidateList>
      <explain>文本全半角错误。</explain>
      <paraID>7EF5A83D</paraID>
      <start>7</start>
      <end>8</end>
      <status>unmodified</status>
      <modifiedWord/>
      <trackRevisions>false</trackRevisions>
    </reviewItem>
    <reviewItem>
      <errorID>7c69fcc0-ca78-41d5-bdac-b73b26a0a8d5</errorID>
      <errorWord>)</errorWord>
      <group>L1_Format</group>
      <groupName>格式问题</groupName>
      <ability>L2_HalfPunc_CN</ability>
      <abilityName>全半角问题</abilityName>
      <candidateList>
        <item>）</item>
      </candidateList>
      <explain>文本全半角错误。</explain>
      <paraID>7EF5A83D</paraID>
      <start>32</start>
      <end>33</end>
      <status>unmodified</status>
      <modifiedWord/>
      <trackRevisions>false</trackRevisions>
    </reviewItem>
    <reviewItem>
      <errorID>28c5689f-0c67-4206-82fb-d353064c89d9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2C0FEFB0</paraID>
      <start>0</start>
      <end>2</end>
      <status>unmodified</status>
      <modifiedWord/>
      <trackRevisions>false</trackRevisions>
    </reviewItem>
    <reviewItem>
      <errorID>16921b79-9890-467b-899c-ee4119410806</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2C0FEFB0</paraID>
      <start>17</start>
      <end>21</end>
      <status>unmodified</status>
      <modifiedWord/>
      <trackRevisions>false</trackRevisions>
    </reviewItem>
    <reviewItem>
      <errorID>67c5cb68-4a04-486c-818c-f19d58395fba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6910A3A7</paraID>
      <start>0</start>
      <end>2</end>
      <status>unmodified</status>
      <modifiedWord/>
      <trackRevisions>false</trackRevisions>
    </reviewItem>
    <reviewItem>
      <errorID>c19a1f34-1011-49d7-94e5-d07f02a5367c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72B0AFD8</paraID>
      <start>0</start>
      <end>2</end>
      <status>unmodified</status>
      <modifiedWord/>
      <trackRevisions>false</trackRevisions>
    </reviewItem>
    <reviewItem>
      <errorID>3a702fce-2f69-473e-a6cb-77b28495120b</errorID>
      <errorWord>约</errorWord>
      <group>L1_Word</group>
      <groupName>字词问题</groupName>
      <ability>L2_Typo</ability>
      <abilityName>字词错误</abilityName>
      <candidateList>
        <item>约定</item>
      </candidateList>
      <explain/>
      <paraID>72B0AFD8</paraID>
      <start>80</start>
      <end>82</end>
      <status>modified</status>
      <modifiedWord>约定</modifiedWord>
      <trackRevisions>false</trackRevisions>
    </reviewItem>
    <reviewItem>
      <errorID>55114360-c704-4b2c-9adc-d374c45025b5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617D6D82</paraID>
      <start>0</start>
      <end>2</end>
      <status>unmodified</status>
      <modifiedWord/>
      <trackRevisions>false</trackRevisions>
    </reviewItem>
    <reviewItem>
      <errorID>f0539d2a-5bb4-4303-a86a-ffd4d0de4f96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64687B78</paraID>
      <start>0</start>
      <end>2</end>
      <status>unmodified</status>
      <modifiedWord/>
      <trackRevisions>false</trackRevisions>
    </reviewItem>
    <reviewItem>
      <errorID>f129afb1-a9e5-401d-8ecb-e52008c5229a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314F9E02</paraID>
      <start>0</start>
      <end>2</end>
      <status>unmodified</status>
      <modifiedWord/>
      <trackRevisions>false</trackRevisions>
    </reviewItem>
    <reviewItem>
      <errorID>10eb69d3-9b47-4f21-ab64-19de5701644a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62F5D383</paraID>
      <start>0</start>
      <end>2</end>
      <status>unmodified</status>
      <modifiedWord/>
      <trackRevisions>false</trackRevisions>
    </reviewItem>
    <reviewItem>
      <errorID>efc96d29-f7f8-40a6-aa49-bc48bf54f363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144951D4</paraID>
      <start>0</start>
      <end>2</end>
      <status>unmodified</status>
      <modifiedWord/>
      <trackRevisions>false</trackRevisions>
    </reviewItem>
    <reviewItem>
      <errorID>346cf593-c692-4079-91b3-e76069ac13d5</errorID>
      <errorWord>(</errorWord>
      <group>L1_Format</group>
      <groupName>格式问题</groupName>
      <ability>L2_HalfPunc_CN</ability>
      <abilityName>全半角问题</abilityName>
      <candidateList>
        <item>（</item>
      </candidateList>
      <explain>文本全半角错误。</explain>
      <paraID>312C322A</paraID>
      <start>91</start>
      <end>92</end>
      <status>unmodified</status>
      <modifiedWord/>
      <trackRevisions>false</trackRevisions>
    </reviewItem>
    <reviewItem>
      <errorID>3f995753-4a6b-4488-bc1c-b456002506f0</errorID>
      <errorWord>)</errorWord>
      <group>L1_Format</group>
      <groupName>格式问题</groupName>
      <ability>L2_HalfPunc_CN</ability>
      <abilityName>全半角问题</abilityName>
      <candidateList>
        <item>）</item>
      </candidateList>
      <explain>文本全半角错误。</explain>
      <paraID>312C322A</paraID>
      <start>97</start>
      <end>98</end>
      <status>unmodified</status>
      <modifiedWord/>
      <trackRevisions>false</trackRevisions>
    </reviewItem>
    <reviewItem>
      <errorID>e8d01222-2dc6-440f-ad43-191444affb57</errorID>
      <errorWord>(</errorWord>
      <group>L1_Format</group>
      <groupName>格式问题</groupName>
      <ability>L2_HalfPunc_CN</ability>
      <abilityName>全半角问题</abilityName>
      <candidateList>
        <item>（</item>
      </candidateList>
      <explain>文本全半角错误。</explain>
      <paraID>4049C9A9</paraID>
      <start>24</start>
      <end>25</end>
      <status>unmodified</status>
      <modifiedWord/>
      <trackRevisions>false</trackRevisions>
    </reviewItem>
    <reviewItem>
      <errorID>580a8f9b-0653-42fa-844f-b9ee67065826</errorID>
      <errorWord>)</errorWord>
      <group>L1_Format</group>
      <groupName>格式问题</groupName>
      <ability>L2_HalfPunc_CN</ability>
      <abilityName>全半角问题</abilityName>
      <candidateList>
        <item>）</item>
      </candidateList>
      <explain>文本全半角错误。</explain>
      <paraID>4049C9A9</paraID>
      <start>34</start>
      <end>35</end>
      <status>unmodified</status>
      <modifiedWord/>
      <trackRevisions>false</trackRevisions>
    </reviewItem>
    <reviewItem>
      <errorID>999de9eb-58b2-4c0e-bf2f-b7e6788ae4a6</errorID>
      <errorWord>(</errorWord>
      <group>L1_Format</group>
      <groupName>格式问题</groupName>
      <ability>L2_HalfPunc_CN</ability>
      <abilityName>全半角问题</abilityName>
      <candidateList>
        <item>（</item>
      </candidateList>
      <explain>文本全半角错误。</explain>
      <paraID>3A0C98F0</paraID>
      <start>16</start>
      <end>17</end>
      <status>unmodified</status>
      <modifiedWord/>
      <trackRevisions>false</trackRevisions>
    </reviewItem>
    <reviewItem>
      <errorID>0010c67e-b93c-4247-97cb-2cb6c76e0f58</errorID>
      <errorWord>)</errorWord>
      <group>L1_Format</group>
      <groupName>格式问题</groupName>
      <ability>L2_HalfPunc_CN</ability>
      <abilityName>全半角问题</abilityName>
      <candidateList>
        <item>）</item>
      </candidateList>
      <explain>文本全半角错误。</explain>
      <paraID>3A0C98F0</paraID>
      <start>21</start>
      <end>22</end>
      <status>unmodified</status>
      <modifiedWord/>
      <trackRevisions>false</trackRevisions>
    </reviewItem>
    <reviewItem>
      <errorID>67c878ef-68e3-451d-a019-9f6cc4b9a2fd</errorID>
      <errorWord>(</errorWord>
      <group>L1_Format</group>
      <groupName>格式问题</groupName>
      <ability>L2_HalfPunc_CN</ability>
      <abilityName>全半角问题</abilityName>
      <candidateList>
        <item>（</item>
      </candidateList>
      <explain>文本全半角错误。</explain>
      <paraID>3A0C98F0</paraID>
      <start>40</start>
      <end>41</end>
      <status>unmodified</status>
      <modifiedWord/>
      <trackRevisions>false</trackRevisions>
    </reviewItem>
    <reviewItem>
      <errorID>0d900ac1-b57d-4d53-a08a-7665ba704380</errorID>
      <errorWord>)</errorWord>
      <group>L1_Format</group>
      <groupName>格式问题</groupName>
      <ability>L2_HalfPunc_CN</ability>
      <abilityName>全半角问题</abilityName>
      <candidateList>
        <item>）</item>
      </candidateList>
      <explain>文本全半角错误。</explain>
      <paraID>3A0C98F0</paraID>
      <start>47</start>
      <end>48</end>
      <status>unmodified</status>
      <modifiedWord/>
      <trackRevisions>false</trackRevisions>
    </reviewItem>
    <reviewItem>
      <errorID>f36832eb-d12d-4ab7-8f33-9454aa14d88e</errorID>
      <errorWord>(</errorWord>
      <group>L1_Format</group>
      <groupName>格式问题</groupName>
      <ability>L2_HalfPunc_CN</ability>
      <abilityName>全半角问题</abilityName>
      <candidateList>
        <item>（</item>
      </candidateList>
      <explain>文本全半角错误。</explain>
      <paraID>3A0C98F0</paraID>
      <start>152</start>
      <end>153</end>
      <status>unmodified</status>
      <modifiedWord/>
      <trackRevisions>false</trackRevisions>
    </reviewItem>
    <reviewItem>
      <errorID>5f7955a9-01ad-4c28-9be3-c1d40cae8622</errorID>
      <errorWord>)</errorWord>
      <group>L1_Format</group>
      <groupName>格式问题</groupName>
      <ability>L2_HalfPunc_CN</ability>
      <abilityName>全半角问题</abilityName>
      <candidateList>
        <item>）</item>
      </candidateList>
      <explain>文本全半角错误。</explain>
      <paraID>3A0C98F0</paraID>
      <start>159</start>
      <end>160</end>
      <status>unmodified</status>
      <modifiedWord/>
      <trackRevisions>false</trackRevisions>
    </reviewItem>
    <reviewItem>
      <errorID>31b4eb24-ba9a-4cd5-b514-1ce0daf0ffa4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4876C753</paraID>
      <start>0</start>
      <end>2</end>
      <status>unmodified</status>
      <modifiedWord/>
      <trackRevisions>false</trackRevisions>
    </reviewItem>
    <reviewItem>
      <errorID>2f62c0dc-7c42-43c9-98a5-131bc582c03f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7F0B82A5</paraID>
      <start>0</start>
      <end>2</end>
      <status>unmodified</status>
      <modifiedWord/>
      <trackRevisions>false</trackRevisions>
    </reviewItem>
    <reviewItem>
      <errorID>ac927a6c-0615-4b22-be9f-f678a3678205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278B0893</paraID>
      <start>0</start>
      <end>2</end>
      <status>unmodified</status>
      <modifiedWord/>
      <trackRevisions>false</trackRevisions>
    </reviewItem>
    <reviewItem>
      <errorID>bbf4d2a3-5e30-4bdf-a376-06bebd554d6d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2D0FEAC7</paraID>
      <start>0</start>
      <end>2</end>
      <status>unmodified</status>
      <modifiedWord/>
      <trackRevisions>false</trackRevisions>
    </reviewItem>
    <reviewItem>
      <errorID>8bbfe84e-d427-4708-8c7e-5cd661e7ee31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4998E2A5</paraID>
      <start>0</start>
      <end>2</end>
      <status>unmodified</status>
      <modifiedWord/>
      <trackRevisions>false</trackRevisions>
    </reviewItem>
    <reviewItem>
      <errorID>6b4e1582-8118-4182-a71c-004ef7f0035c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6DE99B15</paraID>
      <start>0</start>
      <end>2</end>
      <status>unmodified</status>
      <modifiedWord/>
      <trackRevisions>false</trackRevisions>
    </reviewItem>
    <reviewItem>
      <errorID>038682be-b5fc-496f-8dd3-2940562523e5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4F718B75</paraID>
      <start>0</start>
      <end>2</end>
      <status>unmodified</status>
      <modifiedWord/>
      <trackRevisions>false</trackRevisions>
    </reviewItem>
    <reviewItem>
      <errorID>dacc5b19-b773-406f-92ee-0e07d2cfaafe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21BCDD6F</paraID>
      <start>0</start>
      <end>2</end>
      <status>unmodified</status>
      <modifiedWord/>
      <trackRevisions>false</trackRevisions>
    </reviewItem>
    <reviewItem>
      <errorID>867c45b3-0b21-4846-b4e0-f9fa5f7bbd19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33334165</paraID>
      <start>0</start>
      <end>2</end>
      <status>unmodified</status>
      <modifiedWord/>
      <trackRevisions>false</trackRevisions>
    </reviewItem>
    <reviewItem>
      <errorID>2ce7022a-fb77-4c38-b92e-68ad6341cfc9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78F0E631</paraID>
      <start>0</start>
      <end>2</end>
      <status>unmodified</status>
      <modifiedWord/>
      <trackRevisions>false</trackRevisions>
    </reviewItem>
    <reviewItem>
      <errorID>17e5becc-498e-4399-aecc-fff6e9f60391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30942069</paraID>
      <start>0</start>
      <end>2</end>
      <status>unmodified</status>
      <modifiedWord/>
      <trackRevisions>false</trackRevisions>
    </reviewItem>
    <reviewItem>
      <errorID>4328df59-e6d6-419e-bd9c-bce7fe751ffc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2ADD9475</paraID>
      <start>0</start>
      <end>2</end>
      <status>unmodified</status>
      <modifiedWord/>
      <trackRevisions>false</trackRevisions>
    </reviewItem>
    <reviewItem>
      <errorID>9f5f21df-82f0-447b-bce3-71568f8e766b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2AFDFDA9</paraID>
      <start>0</start>
      <end>2</end>
      <status>unmodified</status>
      <modifiedWord/>
      <trackRevisions>false</trackRevisions>
    </reviewItem>
    <reviewItem>
      <errorID>1f584cf3-d83e-44c4-82b4-3c85d0997d95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50EA9EA2</paraID>
      <start>0</start>
      <end>2</end>
      <status>unmodified</status>
      <modifiedWord/>
      <trackRevisions>false</trackRevisions>
    </reviewItem>
    <reviewItem>
      <errorID>5341f10e-2413-4cf5-aa52-a97f0adf7dfe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75344C4A</paraID>
      <start>0</start>
      <end>2</end>
      <status>unmodified</status>
      <modifiedWord/>
      <trackRevisions>false</trackRevisions>
    </reviewItem>
    <reviewItem>
      <errorID>a40e3fb7-b0c3-444d-9100-3f25e1d4f97b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2450CB37</paraID>
      <start>0</start>
      <end>2</end>
      <status>unmodified</status>
      <modifiedWord/>
      <trackRevisions>false</trackRevisions>
    </reviewItem>
    <reviewItem>
      <errorID>574d6d21-220d-4261-8d8f-05225aed7c65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4890F763</paraID>
      <start>0</start>
      <end>2</end>
      <status>unmodified</status>
      <modifiedWord/>
      <trackRevisions>false</trackRevisions>
    </reviewItem>
    <reviewItem>
      <errorID>d22fc271-f764-4795-b9a7-f40358bb6829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5BEDA4A4</paraID>
      <start>0</start>
      <end>2</end>
      <status>unmodified</status>
      <modifiedWord/>
      <trackRevisions>false</trackRevisions>
    </reviewItem>
    <reviewItem>
      <errorID>01081d8b-092d-4c3f-ab72-fc7a1f0f86be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4F2E7404</paraID>
      <start>0</start>
      <end>2</end>
      <status>unmodified</status>
      <modifiedWord/>
      <trackRevisions>false</trackRevisions>
    </reviewItem>
    <reviewItem>
      <errorID>bf1d8c37-15e7-4382-9e41-be48b616ad50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7C1869B0</paraID>
      <start>0</start>
      <end>2</end>
      <status>unmodified</status>
      <modifiedWord/>
      <trackRevisions>false</trackRevisions>
    </reviewItem>
    <reviewItem>
      <errorID>bb831d05-1151-4f1c-9b40-8f5deed17371</errorID>
      <errorWord>(</errorWord>
      <group>L1_Format</group>
      <groupName>格式问题</groupName>
      <ability>L2_HalfPunc_CN</ability>
      <abilityName>全半角问题</abilityName>
      <candidateList>
        <item>（</item>
      </candidateList>
      <explain>文本全半角错误。</explain>
      <paraID>2A55EA76</paraID>
      <start>9</start>
      <end>10</end>
      <status>unmodified</status>
      <modifiedWord/>
      <trackRevisions>false</trackRevisions>
    </reviewItem>
    <reviewItem>
      <errorID>5273b520-3ce9-4fd6-879d-d257284f7b95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2DA4CE16</paraID>
      <start>46</start>
      <end>47</end>
      <status>unmodified</status>
      <modifiedWord/>
      <trackRevisions>false</trackRevisions>
    </reviewItem>
    <reviewItem>
      <errorID>29526dfc-f169-4fe1-bca0-5e2d8d76228e</errorID>
      <errorWord>(</errorWord>
      <group>L1_Format</group>
      <groupName>格式问题</groupName>
      <ability>L2_HalfPunc_CN</ability>
      <abilityName>全半角问题</abilityName>
      <candidateList>
        <item>（</item>
      </candidateList>
      <explain>文本全半角错误。</explain>
      <paraID>464910A4</paraID>
      <start>22</start>
      <end>23</end>
      <status>unmodified</status>
      <modifiedWord/>
      <trackRevisions>false</trackRevisions>
    </reviewItem>
    <reviewItem>
      <errorID>7908d823-d945-499e-a48c-70f853cee906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1CCE8322</paraID>
      <start>38</start>
      <end>39</end>
      <status>unmodified</status>
      <modifiedWord/>
      <trackRevisions>false</trackRevisions>
    </reviewItem>
    <reviewItem>
      <errorID>0ad8e183-cd8f-4b73-b834-8547a2d6c7f9</errorID>
      <errorWord>属</errorWord>
      <group>L1_Word</group>
      <groupName>字词问题</groupName>
      <ability>L2_Typo</ability>
      <abilityName>字词错误</abilityName>
      <candidateList>
        <item>属于</item>
      </candidateList>
      <explain/>
      <paraID>79C212DD</paraID>
      <start>39</start>
      <end>40</end>
      <status>unmodified</status>
      <modifiedWord/>
      <trackRevisions>false</trackRevisions>
    </reviewItem>
    <reviewItem>
      <errorID>66d7cb49-f621-4bdd-bc4d-ac32e1a359a3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44D9D49E</paraID>
      <start>0</start>
      <end>2</end>
      <status>unmodified</status>
      <modifiedWord/>
      <trackRevisions>false</trackRevisions>
    </reviewItem>
    <reviewItem>
      <errorID>2204de1b-4919-4a32-aa11-a1e15d5d8fa3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77124233</paraID>
      <start>0</start>
      <end>2</end>
      <status>unmodified</status>
      <modifiedWord/>
      <trackRevisions>false</trackRevisions>
    </reviewItem>
    <reviewItem>
      <errorID>c6fddc27-0f8f-4dce-85ab-5df652b9d4af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15FB3063</paraID>
      <start>0</start>
      <end>2</end>
      <status>unmodified</status>
      <modifiedWord/>
      <trackRevisions>false</trackRevisions>
    </reviewItem>
    <reviewItem>
      <errorID>64b00c97-cc0b-4500-a144-be2839b4b3e0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B28FF9E</paraID>
      <start>0</start>
      <end>2</end>
      <status>unmodified</status>
      <modifiedWord/>
      <trackRevisions>false</trackRevisions>
    </reviewItem>
    <reviewItem>
      <errorID>2b8dcf84-72f9-4134-b7ba-23688fb79b3a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5BDCF5FF</paraID>
      <start>0</start>
      <end>2</end>
      <status>unmodified</status>
      <modifiedWord/>
      <trackRevisions>false</trackRevisions>
    </reviewItem>
    <reviewItem>
      <errorID>b3e32176-2472-4bdc-9073-5bf2c05c725d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26FAD6DE</paraID>
      <start>0</start>
      <end>2</end>
      <status>unmodified</status>
      <modifiedWord/>
      <trackRevisions>false</trackRevisions>
    </reviewItem>
    <reviewItem>
      <errorID>5c42d3d7-1cc9-4628-b187-429aa427600b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36348C3E</paraID>
      <start>0</start>
      <end>2</end>
      <status>unmodified</status>
      <modifiedWord/>
      <trackRevisions>false</trackRevisions>
    </reviewItem>
    <reviewItem>
      <errorID>23a7ecf6-6bc4-4e57-ac9d-b5602dbc075c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24B58352</paraID>
      <start>0</start>
      <end>2</end>
      <status>unmodified</status>
      <modifiedWord/>
      <trackRevisions>false</trackRevisions>
    </reviewItem>
    <reviewItem>
      <errorID>daf00e10-90fe-4c13-9417-c0fb4a1a251b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38180178</paraID>
      <start>0</start>
      <end>2</end>
      <status>unmodified</status>
      <modifiedWord/>
      <trackRevisions>false</trackRevisions>
    </reviewItem>
    <reviewItem>
      <errorID>67369575-b07e-4514-95b9-2b14161935c9</errorID>
      <errorWord>，</errorWord>
      <group>L1_Word</group>
      <groupName>字词问题</groupName>
      <ability>L2_Typo</ability>
      <abilityName>字词错误</abilityName>
      <candidateList>
        <item>，自</item>
      </candidateList>
      <explain/>
      <paraID>7561425C</paraID>
      <start>9</start>
      <end>10</end>
      <status>unmodified</status>
      <modifiedWord/>
      <trackRevisions>false</trackRevisions>
    </reviewItem>
    <reviewItem>
      <errorID>be7ac3ff-1084-4b45-933e-73b663f5171e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3F960844</paraID>
      <start>0</start>
      <end>2</end>
      <status>unmodified</status>
      <modifiedWord/>
      <trackRevisions>false</trackRevisions>
    </reviewItem>
    <reviewItem>
      <errorID>6f792ca7-f667-48f9-bcdb-d7740e8c327a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55D6D272</paraID>
      <start>0</start>
      <end>2</end>
      <status>unmodified</status>
      <modifiedWord/>
      <trackRevisions>false</trackRevisions>
    </reviewItem>
    <reviewItem>
      <errorID>90fdbb41-cef6-425c-aa5f-07862f2f5278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271793D6</paraID>
      <start>0</start>
      <end>2</end>
      <status>unmodified</status>
      <modifiedWord/>
      <trackRevisions>false</trackRevisions>
    </reviewItem>
    <reviewItem>
      <errorID>5842336e-3183-444d-9c79-008cd8ae1528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4A770B98</paraID>
      <start>0</start>
      <end>2</end>
      <status>unmodified</status>
      <modifiedWord/>
      <trackRevisions>false</trackRevisions>
    </reviewItem>
    <reviewItem>
      <errorID>bc069d89-4665-4887-8cb8-0c05c873e61a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6991DFD1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8E09AA-B92A-4CF9-9EDD-5A154F1080FB}">
  <ds:schemaRefs/>
</ds:datastoreItem>
</file>

<file path=customXml/itemProps3.xml><?xml version="1.0" encoding="utf-8"?>
<ds:datastoreItem xmlns:ds="http://schemas.openxmlformats.org/officeDocument/2006/customXml" ds:itemID="{7ae60d81-78c7-4273-a86c-ec2500f5f126}">
  <ds:schemaRefs/>
</ds:datastoreItem>
</file>

<file path=docProps/app.xml><?xml version="1.0" encoding="utf-8"?>
<Properties xmlns="http://schemas.openxmlformats.org/officeDocument/2006/extended-properties" xmlns:vt="http://schemas.openxmlformats.org/officeDocument/2006/docPropsVTypes">
  <Template>Normal</Template>
  <Pages>67</Pages>
  <Words>16261</Words>
  <Characters>17031</Characters>
  <TotalTime>23</TotalTime>
  <ScaleCrop>false</ScaleCrop>
  <LinksUpToDate>false</LinksUpToDate>
  <CharactersWithSpaces>17142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2025-06-06T07:19:00Z</dcterms:created>
  <dc:creator>晟 乔</dc:creator>
  <cp:lastModifiedBy>南辞·复依然</cp:lastModifiedBy>
  <dcterms:modified xsi:type="dcterms:W3CDTF">2026-10-08T03:55:54Z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FA098D9507A6445DAD7EB808AD1CEACB</vt:lpwstr>
  </property>
  <property fmtid="{D5CDD505-2E9C-101B-9397-08002B2CF9AE}" pid="4" name="KSOTemplateDocerSaveRecord">
    <vt:lpwstr>eyJoZGlkIjoiNzliOGZlNzA3NGYzYzJmMTQwODAxNGRkNTk4NzkxNGUiLCJ1c2VySWQiOiIxMzY2NzkwNjUwIn0=</vt:lpwstr>
  </property>
</Properties>
</file>