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olor w:val="000000"/>
          <w:sz w:val="36"/>
          <w:szCs w:val="16"/>
        </w:rPr>
      </w:pPr>
      <w:r>
        <w:rPr>
          <w:rFonts w:hint="eastAsia" w:ascii="宋体" w:hAnsi="宋体"/>
          <w:color w:val="000000"/>
          <w:sz w:val="36"/>
          <w:szCs w:val="16"/>
        </w:rPr>
      </w:r>
      <w:r/>
    </w:p>
    <w:p>
      <w:pPr>
        <w:jc w:val="center"/>
        <w:spacing w:line="360" w:lineRule="auto"/>
        <w:rPr>
          <w:rFonts w:hint="eastAsia" w:ascii="宋体" w:hAnsi="宋体"/>
          <w:color w:val="000000"/>
          <w:sz w:val="36"/>
          <w:szCs w:val="16"/>
        </w:rPr>
      </w:pPr>
      <w:r>
        <w:rPr>
          <w:rFonts w:hint="eastAsia" w:ascii="宋体" w:hAnsi="宋体"/>
          <w:color w:val="000000"/>
          <w:sz w:val="36"/>
          <w:szCs w:val="16"/>
        </w:rPr>
      </w:r>
      <w:r/>
    </w:p>
    <w:p>
      <w:pPr>
        <w:jc w:val="left"/>
        <w:spacing w:line="360" w:lineRule="auto"/>
        <w:rPr>
          <w:rFonts w:hint="eastAsia"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hint="eastAsia" w:ascii="宋体" w:hAnsi="宋体"/>
          <w:sz w:val="32"/>
          <w:szCs w:val="32"/>
        </w:rPr>
        <w:t xml:space="preserve">65</w:t>
      </w:r>
      <w:bookmarkEnd w:id="0"/>
      <w:r/>
      <w:r/>
    </w:p>
    <w:p>
      <w:pPr>
        <w:jc w:val="left"/>
        <w:spacing w:line="360" w:lineRule="auto"/>
        <w:rPr>
          <w:rFonts w:hint="eastAsia" w:ascii="宋体" w:hAnsi="宋体"/>
          <w:color w:val="000000"/>
          <w:sz w:val="32"/>
          <w:szCs w:val="32"/>
        </w:rPr>
      </w:pPr>
      <w:r>
        <w:rPr>
          <w:rFonts w:ascii="宋体" w:hAnsi="宋体"/>
          <w:color w:val="000000"/>
          <w:sz w:val="32"/>
          <w:szCs w:val="32"/>
        </w:rPr>
        <w:t xml:space="preserve">项目名称：</w:t>
      </w:r>
      <w:bookmarkStart w:id="1" w:name="OLE_LINK45"/>
      <w:r/>
      <w:bookmarkStart w:id="2" w:name="OLE_LINK44"/>
      <w:r>
        <w:rPr>
          <w:rFonts w:hint="eastAsia" w:ascii="宋体" w:hAnsi="宋体"/>
          <w:sz w:val="32"/>
          <w:szCs w:val="32"/>
        </w:rPr>
        <w:t xml:space="preserve">昆山市政策性农业保险承保机构遴选项目</w:t>
      </w:r>
      <w:bookmarkEnd w:id="1"/>
      <w:r/>
      <w:bookmarkEnd w:id="2"/>
      <w:r/>
      <w:r/>
    </w:p>
    <w:p>
      <w:pPr>
        <w:jc w:val="left"/>
        <w:spacing w:line="360" w:lineRule="auto"/>
        <w:rPr>
          <w:rFonts w:hint="eastAsia"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hint="eastAsia" w:ascii="宋体" w:hAnsi="宋体"/>
          <w:sz w:val="32"/>
          <w:szCs w:val="32"/>
        </w:rPr>
      </w:pPr>
      <w:r>
        <w:rPr>
          <w:rFonts w:ascii="宋体" w:hAnsi="宋体"/>
          <w:sz w:val="32"/>
          <w:szCs w:val="32"/>
        </w:rPr>
        <w:t xml:space="preserve">采购单位：</w:t>
      </w:r>
      <w:bookmarkStart w:id="3" w:name="OLE_LINK47"/>
      <w:r/>
      <w:bookmarkStart w:id="4" w:name="OLE_LINK46"/>
      <w:r>
        <w:rPr>
          <w:rFonts w:hint="eastAsia" w:ascii="宋体" w:hAnsi="宋体"/>
          <w:sz w:val="32"/>
          <w:szCs w:val="32"/>
        </w:rPr>
        <w:t xml:space="preserve">昆山市财政局</w:t>
      </w:r>
      <w:bookmarkEnd w:id="3"/>
      <w:r/>
      <w:bookmarkEnd w:id="4"/>
      <w:r/>
      <w:r/>
    </w:p>
    <w:p>
      <w:pPr>
        <w:jc w:val="left"/>
        <w:spacing w:line="360" w:lineRule="auto"/>
        <w:rPr>
          <w:rFonts w:hint="eastAsia"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ascii="宋体" w:hAnsi="宋体"/>
          <w:color w:val="000000"/>
          <w:sz w:val="32"/>
          <w:szCs w:val="32"/>
        </w:rPr>
        <w:t xml:space="preserve">10</w:t>
      </w:r>
      <w:r>
        <w:rPr>
          <w:rFonts w:ascii="宋体" w:hAnsi="宋体"/>
          <w:color w:val="000000"/>
          <w:sz w:val="32"/>
          <w:szCs w:val="32"/>
        </w:rPr>
        <w:t xml:space="preserve">月</w:t>
      </w:r>
      <w:r/>
    </w:p>
    <w:p>
      <w:pPr>
        <w:pStyle w:val="1107"/>
        <w:jc w:val="center"/>
        <w:spacing w:before="0" w:line="360" w:lineRule="auto"/>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  录</w:t>
      </w:r>
      <w:r/>
    </w:p>
    <w:p>
      <w:pPr>
        <w:pStyle w:val="820"/>
        <w:spacing w:line="360" w:lineRule="auto"/>
        <w:tabs>
          <w:tab w:val="right" w:pos="8890" w:leader="dot"/>
        </w:tabs>
        <w:rPr>
          <w:rFonts w:hint="eastAsia" w:ascii="宋体" w:hAnsi="宋体" w:cstheme="minorBidi"/>
          <w:sz w:val="32"/>
          <w:szCs w:val="32"/>
        </w:rPr>
      </w:pPr>
      <w:r>
        <w:rPr>
          <w:rStyle w:val="847"/>
          <w:rFonts w:ascii="宋体" w:hAnsi="宋体"/>
          <w:bCs/>
          <w:sz w:val="32"/>
          <w:szCs w:val="32"/>
        </w:rPr>
        <w:fldChar w:fldCharType="begin"/>
      </w:r>
      <w:r>
        <w:rPr>
          <w:rStyle w:val="847"/>
          <w:rFonts w:ascii="宋体" w:hAnsi="宋体"/>
          <w:sz w:val="32"/>
          <w:szCs w:val="32"/>
        </w:rPr>
        <w:instrText xml:space="preserve"> TOC \o "1-1" \h \z \u </w:instrText>
      </w:r>
      <w:r>
        <w:rPr>
          <w:rStyle w:val="847"/>
          <w:rFonts w:ascii="宋体" w:hAnsi="宋体"/>
          <w:bCs/>
          <w:sz w:val="32"/>
          <w:szCs w:val="32"/>
        </w:rPr>
        <w:fldChar w:fldCharType="separate"/>
      </w:r>
      <w:hyperlink w:tooltip="#_Toc160626425" w:anchor="_Toc160626425" w:history="1">
        <w:r>
          <w:rPr>
            <w:rStyle w:val="847"/>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hyperlink>
      <w:r/>
      <w:r/>
    </w:p>
    <w:p>
      <w:pPr>
        <w:pStyle w:val="820"/>
        <w:spacing w:line="360" w:lineRule="auto"/>
        <w:tabs>
          <w:tab w:val="right" w:pos="8890" w:leader="dot"/>
        </w:tabs>
        <w:rPr>
          <w:rFonts w:hint="eastAsia" w:ascii="宋体" w:hAnsi="宋体" w:cstheme="minorBidi"/>
          <w:sz w:val="32"/>
          <w:szCs w:val="32"/>
        </w:rPr>
      </w:pPr>
      <w:r/>
      <w:hyperlink w:tooltip="#_Toc160626426" w:anchor="_Toc160626426" w:history="1">
        <w:r>
          <w:rPr>
            <w:rStyle w:val="84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6</w:t>
        </w:r>
        <w:r>
          <w:rPr>
            <w:rFonts w:ascii="宋体" w:hAnsi="宋体"/>
            <w:sz w:val="32"/>
            <w:szCs w:val="32"/>
          </w:rPr>
          <w:fldChar w:fldCharType="end"/>
        </w:r>
      </w:hyperlink>
      <w:r/>
      <w:r/>
    </w:p>
    <w:p>
      <w:pPr>
        <w:pStyle w:val="820"/>
        <w:spacing w:line="360" w:lineRule="auto"/>
        <w:tabs>
          <w:tab w:val="right" w:pos="8890" w:leader="dot"/>
        </w:tabs>
        <w:rPr>
          <w:rFonts w:hint="eastAsia" w:ascii="宋体" w:hAnsi="宋体" w:cstheme="minorBidi"/>
          <w:sz w:val="32"/>
          <w:szCs w:val="32"/>
        </w:rPr>
      </w:pPr>
      <w:r/>
      <w:hyperlink w:tooltip="#_Toc160626427" w:anchor="_Toc160626427" w:history="1">
        <w:r>
          <w:rPr>
            <w:rStyle w:val="84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15</w:t>
        </w:r>
        <w:r>
          <w:rPr>
            <w:rFonts w:ascii="宋体" w:hAnsi="宋体"/>
            <w:sz w:val="32"/>
            <w:szCs w:val="32"/>
          </w:rPr>
          <w:fldChar w:fldCharType="end"/>
        </w:r>
      </w:hyperlink>
      <w:r/>
      <w:r/>
    </w:p>
    <w:p>
      <w:pPr>
        <w:pStyle w:val="820"/>
        <w:spacing w:line="360" w:lineRule="auto"/>
        <w:tabs>
          <w:tab w:val="right" w:pos="8890" w:leader="dot"/>
        </w:tabs>
        <w:rPr>
          <w:rFonts w:hint="eastAsia" w:ascii="宋体" w:hAnsi="宋体" w:cstheme="minorBidi"/>
          <w:sz w:val="32"/>
          <w:szCs w:val="32"/>
        </w:rPr>
      </w:pPr>
      <w:r/>
      <w:hyperlink w:tooltip="#_Toc160626428" w:anchor="_Toc160626428" w:history="1">
        <w:r>
          <w:rPr>
            <w:rStyle w:val="84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31</w:t>
        </w:r>
        <w:r>
          <w:rPr>
            <w:rFonts w:ascii="宋体" w:hAnsi="宋体"/>
            <w:sz w:val="32"/>
            <w:szCs w:val="32"/>
          </w:rPr>
          <w:fldChar w:fldCharType="end"/>
        </w:r>
      </w:hyperlink>
      <w:r/>
      <w:r/>
    </w:p>
    <w:p>
      <w:pPr>
        <w:pStyle w:val="820"/>
        <w:spacing w:line="360" w:lineRule="auto"/>
        <w:tabs>
          <w:tab w:val="right" w:pos="8890" w:leader="dot"/>
        </w:tabs>
        <w:rPr>
          <w:rFonts w:hint="eastAsia" w:ascii="宋体" w:hAnsi="宋体" w:cstheme="minorBidi"/>
          <w:sz w:val="32"/>
          <w:szCs w:val="32"/>
        </w:rPr>
      </w:pPr>
      <w:r/>
      <w:hyperlink w:tooltip="#_Toc160626429" w:anchor="_Toc160626429" w:history="1">
        <w:r>
          <w:rPr>
            <w:rStyle w:val="847"/>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31</w:t>
        </w:r>
        <w:r>
          <w:rPr>
            <w:rFonts w:ascii="宋体" w:hAnsi="宋体"/>
            <w:sz w:val="32"/>
            <w:szCs w:val="32"/>
          </w:rPr>
          <w:fldChar w:fldCharType="end"/>
        </w:r>
      </w:hyperlink>
      <w:r/>
      <w:r/>
    </w:p>
    <w:p>
      <w:pPr>
        <w:pStyle w:val="820"/>
        <w:spacing w:line="360" w:lineRule="auto"/>
        <w:tabs>
          <w:tab w:val="right" w:pos="8890" w:leader="dot"/>
        </w:tabs>
        <w:rPr>
          <w:rFonts w:hint="eastAsia" w:ascii="宋体" w:hAnsi="宋体" w:cstheme="minorBidi"/>
          <w:sz w:val="32"/>
          <w:szCs w:val="32"/>
        </w:rPr>
      </w:pPr>
      <w:r/>
      <w:hyperlink w:tooltip="#_Toc160626430" w:anchor="_Toc160626430" w:history="1">
        <w:r>
          <w:rPr>
            <w:rStyle w:val="847"/>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hint="eastAsia" w:ascii="宋体" w:hAnsi="宋体"/>
            <w:sz w:val="32"/>
            <w:szCs w:val="32"/>
          </w:rPr>
          <w:t xml:space="preserve">39</w:t>
        </w:r>
        <w:r>
          <w:rPr>
            <w:rFonts w:ascii="宋体" w:hAnsi="宋体"/>
            <w:sz w:val="32"/>
            <w:szCs w:val="32"/>
          </w:rPr>
          <w:fldChar w:fldCharType="end"/>
        </w:r>
      </w:hyperlink>
      <w:r/>
      <w:r/>
    </w:p>
    <w:p>
      <w:pPr>
        <w:spacing w:line="360" w:lineRule="auto"/>
      </w:pPr>
      <w:r>
        <w:rPr>
          <w:rStyle w:val="847"/>
          <w:rFonts w:ascii="宋体" w:hAnsi="宋体"/>
          <w:bCs/>
          <w:sz w:val="32"/>
          <w:szCs w:val="32"/>
        </w:rPr>
        <w:fldChar w:fldCharType="end"/>
      </w:r>
      <w:bookmarkStart w:id="5" w:name="_Toc8652597"/>
      <w:r/>
      <w:bookmarkStart w:id="6" w:name="_Toc477186796"/>
      <w:r/>
      <w:bookmarkStart w:id="7" w:name="_Toc8652801"/>
      <w:r/>
      <w:bookmarkStart w:id="8" w:name="_Toc477186549"/>
      <w:r/>
      <w:r/>
    </w:p>
    <w:p>
      <w:pPr>
        <w:rPr>
          <w:rFonts w:hint="eastAsia"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bookmarkStart w:id="9" w:name="_Toc160626425"/>
      <w:r/>
      <w:r/>
    </w:p>
    <w:p>
      <w:pPr>
        <w:pStyle w:val="781"/>
        <w:jc w:val="center"/>
        <w:spacing w:before="0" w:after="0" w:line="360" w:lineRule="auto"/>
        <w:rPr>
          <w:rFonts w:hint="eastAsia" w:ascii="宋体" w:hAnsi="宋体" w:eastAsia="宋体"/>
          <w:bCs/>
          <w:sz w:val="32"/>
          <w:szCs w:val="32"/>
        </w:rPr>
      </w:pPr>
      <w:r>
        <w:rPr>
          <w:rFonts w:ascii="宋体" w:hAnsi="宋体" w:eastAsia="宋体"/>
          <w:sz w:val="32"/>
          <w:szCs w:val="32"/>
        </w:rPr>
        <w:t xml:space="preserve">第一章 投标邀请</w:t>
      </w:r>
      <w:bookmarkEnd w:id="5"/>
      <w:r/>
      <w:bookmarkEnd w:id="6"/>
      <w:r/>
      <w:bookmarkEnd w:id="7"/>
      <w:r/>
      <w:bookmarkEnd w:id="8"/>
      <w:r/>
      <w:bookmarkEnd w:id="9"/>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10" w:name="_Hlk132976849"/>
      <w:r>
        <w:rPr>
          <w:rFonts w:ascii="宋体" w:hAnsi="宋体"/>
          <w:szCs w:val="21"/>
        </w:rPr>
        <w:t xml:space="preserve">（昆山市政府集中采购中心）</w:t>
      </w:r>
      <w:bookmarkEnd w:id="10"/>
      <w:r>
        <w:rPr>
          <w:rFonts w:ascii="宋体" w:hAnsi="宋体"/>
          <w:szCs w:val="21"/>
        </w:rPr>
        <w:t xml:space="preserve">受</w:t>
      </w:r>
      <w:r>
        <w:rPr>
          <w:rFonts w:hint="eastAsia" w:ascii="宋体" w:hAnsi="宋体"/>
          <w:szCs w:val="21"/>
        </w:rPr>
        <w:t xml:space="preserve">昆山市财政局</w:t>
      </w:r>
      <w:r>
        <w:rPr>
          <w:rFonts w:ascii="宋体" w:hAnsi="宋体"/>
          <w:szCs w:val="21"/>
        </w:rPr>
        <w:t xml:space="preserve">的委托，为其拟采购的</w:t>
      </w:r>
      <w:r>
        <w:rPr>
          <w:rFonts w:hint="eastAsia" w:ascii="宋体" w:hAnsi="宋体"/>
          <w:szCs w:val="21"/>
        </w:rPr>
        <w:t xml:space="preserve">昆山市政策性农业保险承保机构遴选项目</w:t>
      </w:r>
      <w:r>
        <w:rPr>
          <w:rFonts w:ascii="宋体" w:hAnsi="宋体"/>
          <w:szCs w:val="21"/>
        </w:rPr>
        <w:t xml:space="preserve">进行国内公开招标，欢迎符合条件的投标人前来参与。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1.项目编号：JSZC-320583-JZCG-G2026-00</w:t>
      </w:r>
      <w:r>
        <w:rPr>
          <w:rFonts w:hint="eastAsia" w:ascii="宋体" w:hAnsi="宋体"/>
          <w:szCs w:val="21"/>
        </w:rPr>
        <w:t xml:space="preserve">65</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昆山市政策性农业保险承保机构遴选项目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标段一项目名称：</w:t>
      </w:r>
      <w:r>
        <w:rPr>
          <w:rFonts w:hint="eastAsia" w:ascii="宋体" w:hAnsi="宋体"/>
          <w:szCs w:val="21"/>
        </w:rPr>
        <w:t xml:space="preserve">昆山市政策性农业保险承保机构遴选项目</w:t>
      </w:r>
      <w:r>
        <w:rPr>
          <w:rFonts w:hint="eastAsia" w:ascii="宋体" w:hAnsi="宋体"/>
          <w:szCs w:val="21"/>
        </w:rPr>
        <w:t xml:space="preserve">（区域一）；</w:t>
      </w:r>
      <w:r/>
    </w:p>
    <w:p>
      <w:pPr>
        <w:ind w:firstLine="420"/>
        <w:spacing w:line="360" w:lineRule="auto"/>
        <w:rPr>
          <w:rFonts w:hint="eastAsia" w:ascii="宋体" w:hAnsi="宋体"/>
          <w:szCs w:val="21"/>
        </w:rPr>
      </w:pPr>
      <w:r>
        <w:rPr>
          <w:rFonts w:ascii="宋体" w:hAnsi="宋体"/>
          <w:szCs w:val="21"/>
        </w:rPr>
        <w:t xml:space="preserve">2.2</w:t>
      </w:r>
      <w:r>
        <w:rPr>
          <w:rFonts w:hint="eastAsia" w:ascii="宋体" w:hAnsi="宋体"/>
          <w:szCs w:val="21"/>
        </w:rPr>
        <w:t xml:space="preserve">标段二项目名称：</w:t>
      </w:r>
      <w:r>
        <w:rPr>
          <w:rFonts w:hint="eastAsia" w:ascii="宋体" w:hAnsi="宋体"/>
          <w:szCs w:val="21"/>
        </w:rPr>
        <w:t xml:space="preserve">昆山市政策性农业保险承保机构遴选项目</w:t>
      </w:r>
      <w:r>
        <w:rPr>
          <w:rFonts w:hint="eastAsia" w:ascii="宋体" w:hAnsi="宋体"/>
          <w:szCs w:val="21"/>
        </w:rPr>
        <w:t xml:space="preserve">（区域二）；</w:t>
      </w:r>
      <w:r/>
    </w:p>
    <w:p>
      <w:pPr>
        <w:ind w:firstLine="420"/>
        <w:spacing w:line="360" w:lineRule="auto"/>
        <w:rPr>
          <w:rFonts w:hint="eastAsia" w:ascii="宋体" w:hAnsi="宋体"/>
          <w:szCs w:val="21"/>
        </w:rPr>
      </w:pPr>
      <w:r>
        <w:rPr>
          <w:rFonts w:ascii="宋体" w:hAnsi="宋体"/>
          <w:szCs w:val="21"/>
        </w:rPr>
        <w:t xml:space="preserve">2.3</w:t>
      </w:r>
      <w:r>
        <w:rPr>
          <w:rFonts w:hint="eastAsia" w:ascii="宋体" w:hAnsi="宋体"/>
          <w:szCs w:val="21"/>
        </w:rPr>
        <w:t xml:space="preserve">标段</w:t>
      </w:r>
      <w:r>
        <w:rPr>
          <w:rFonts w:hint="eastAsia" w:ascii="宋体" w:hAnsi="宋体"/>
          <w:szCs w:val="21"/>
        </w:rPr>
        <w:t xml:space="preserve">三</w:t>
      </w:r>
      <w:r>
        <w:rPr>
          <w:rFonts w:hint="eastAsia" w:ascii="宋体" w:hAnsi="宋体"/>
          <w:szCs w:val="21"/>
        </w:rPr>
        <w:t xml:space="preserve">项目名称：</w:t>
      </w:r>
      <w:r>
        <w:rPr>
          <w:rFonts w:hint="eastAsia" w:ascii="宋体" w:hAnsi="宋体"/>
          <w:szCs w:val="21"/>
        </w:rPr>
        <w:t xml:space="preserve">昆山市政策性农业保险承保机构遴选项目</w:t>
      </w:r>
      <w:r>
        <w:rPr>
          <w:rFonts w:hint="eastAsia" w:ascii="宋体" w:hAnsi="宋体"/>
          <w:szCs w:val="21"/>
        </w:rPr>
        <w:t xml:space="preserve">（区域</w:t>
      </w:r>
      <w:r>
        <w:rPr>
          <w:rFonts w:hint="eastAsia" w:ascii="宋体" w:hAnsi="宋体"/>
          <w:szCs w:val="21"/>
        </w:rPr>
        <w:t xml:space="preserve">三</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3.项目类型：服务类；</w:t>
      </w:r>
      <w:r/>
    </w:p>
    <w:p>
      <w:pPr>
        <w:ind w:firstLine="420"/>
        <w:spacing w:line="360" w:lineRule="auto"/>
        <w:rPr>
          <w:rFonts w:hint="eastAsia" w:ascii="宋体" w:hAnsi="宋体"/>
          <w:szCs w:val="21"/>
        </w:rPr>
      </w:pPr>
      <w:r>
        <w:rPr>
          <w:rFonts w:hint="eastAsia" w:ascii="宋体" w:hAnsi="宋体"/>
          <w:szCs w:val="21"/>
        </w:rPr>
        <w:t xml:space="preserve">4.预算金额：</w:t>
      </w:r>
      <w:bookmarkStart w:id="11" w:name="OLE_LINK48"/>
      <w:r/>
      <w:bookmarkStart w:id="12" w:name="_Hlk67660924"/>
      <w:r>
        <w:rPr>
          <w:rFonts w:hint="eastAsia" w:ascii="宋体" w:hAnsi="宋体"/>
          <w:szCs w:val="21"/>
        </w:rPr>
        <w:t xml:space="preserve">人民币</w:t>
      </w:r>
      <w:r>
        <w:rPr>
          <w:rFonts w:hint="eastAsia" w:ascii="宋体" w:hAnsi="宋体"/>
          <w:szCs w:val="21"/>
        </w:rPr>
        <w:t xml:space="preserve">柒仟陆佰万</w:t>
      </w:r>
      <w:r>
        <w:rPr>
          <w:rFonts w:hint="eastAsia" w:ascii="宋体" w:hAnsi="宋体"/>
          <w:szCs w:val="21"/>
        </w:rPr>
        <w:t xml:space="preserve">元整（</w:t>
      </w:r>
      <w:bookmarkStart w:id="13" w:name="OLE_LINK3"/>
      <w:r/>
      <w:bookmarkStart w:id="14" w:name="OLE_LINK8"/>
      <w:r/>
      <w:bookmarkStart w:id="15" w:name="OLE_LINK2"/>
      <w:r>
        <w:rPr>
          <w:rFonts w:ascii="Times New Roman" w:hAnsi="Times New Roman"/>
          <w:szCs w:val="21"/>
        </w:rPr>
        <w:t xml:space="preserve">¥</w:t>
      </w:r>
      <w:bookmarkEnd w:id="13"/>
      <w:r/>
      <w:bookmarkEnd w:id="14"/>
      <w:r/>
      <w:bookmarkEnd w:id="15"/>
      <w:r>
        <w:rPr>
          <w:rFonts w:ascii="宋体" w:hAnsi="宋体"/>
          <w:szCs w:val="21"/>
        </w:rPr>
        <w:t xml:space="preserve">76</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bookmarkEnd w:id="11"/>
      <w:r/>
      <w:bookmarkEnd w:id="12"/>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标段一预算金额:</w:t>
      </w:r>
      <w:r>
        <w:rPr>
          <w:rFonts w:hint="eastAsia" w:ascii="宋体" w:hAnsi="宋体"/>
          <w:szCs w:val="21"/>
        </w:rPr>
        <w:t xml:space="preserve"> 人民币伍仟零柒拾万元整（</w:t>
      </w:r>
      <w:r>
        <w:rPr>
          <w:rFonts w:ascii="Times New Roman" w:hAnsi="Times New Roman"/>
          <w:szCs w:val="21"/>
        </w:rPr>
        <w:t xml:space="preserve">¥</w:t>
      </w:r>
      <w:r>
        <w:rPr>
          <w:rFonts w:ascii="宋体" w:hAnsi="宋体"/>
          <w:szCs w:val="21"/>
        </w:rPr>
        <w:t xml:space="preserve">50,700,000.00</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4</w:t>
      </w:r>
      <w:r>
        <w:rPr>
          <w:rFonts w:ascii="宋体" w:hAnsi="宋体"/>
          <w:bCs/>
          <w:szCs w:val="21"/>
        </w:rPr>
        <w:t xml:space="preserve">.2</w:t>
      </w:r>
      <w:r>
        <w:rPr>
          <w:rFonts w:hint="eastAsia" w:ascii="宋体" w:hAnsi="宋体"/>
          <w:bCs/>
          <w:szCs w:val="21"/>
        </w:rPr>
        <w:t xml:space="preserve">标段二预算金额：</w:t>
      </w:r>
      <w:r>
        <w:rPr>
          <w:rFonts w:hint="eastAsia" w:ascii="宋体" w:hAnsi="宋体"/>
          <w:szCs w:val="21"/>
        </w:rPr>
        <w:t xml:space="preserve">人民币贰仟零伍拾万元整（</w:t>
      </w:r>
      <w:r>
        <w:rPr>
          <w:rFonts w:ascii="Times New Roman" w:hAnsi="Times New Roman"/>
          <w:szCs w:val="21"/>
        </w:rPr>
        <w:t xml:space="preserve">¥</w:t>
      </w:r>
      <w:r>
        <w:rPr>
          <w:rFonts w:ascii="宋体" w:hAnsi="宋体"/>
          <w:szCs w:val="21"/>
        </w:rPr>
        <w:t xml:space="preserve">20,500,000.00</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4</w:t>
      </w:r>
      <w:r>
        <w:rPr>
          <w:rFonts w:ascii="宋体" w:hAnsi="宋体"/>
          <w:bCs/>
          <w:szCs w:val="21"/>
        </w:rPr>
        <w:t xml:space="preserve">.3</w:t>
      </w:r>
      <w:r>
        <w:rPr>
          <w:rFonts w:hint="eastAsia" w:ascii="宋体" w:hAnsi="宋体"/>
          <w:bCs/>
          <w:szCs w:val="21"/>
        </w:rPr>
        <w:t xml:space="preserve">标段三预算金额：</w:t>
      </w:r>
      <w:r>
        <w:rPr>
          <w:rFonts w:hint="eastAsia" w:ascii="宋体" w:hAnsi="宋体"/>
          <w:szCs w:val="21"/>
        </w:rPr>
        <w:t xml:space="preserve">人民币肆佰捌拾万元整（</w:t>
      </w:r>
      <w:r>
        <w:rPr>
          <w:rFonts w:ascii="Times New Roman" w:hAnsi="Times New Roman"/>
          <w:szCs w:val="21"/>
        </w:rPr>
        <w:t xml:space="preserve">¥</w:t>
      </w:r>
      <w:r>
        <w:rPr>
          <w:rFonts w:ascii="宋体" w:hAnsi="宋体"/>
          <w:szCs w:val="21"/>
        </w:rPr>
        <w:t xml:space="preserve">4,800,000.00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w:t>
      </w:r>
      <w:bookmarkStart w:id="16" w:name="OLE_LINK20"/>
      <w:r/>
      <w:bookmarkStart w:id="17" w:name="OLE_LINK21"/>
      <w:r/>
      <w:bookmarkStart w:id="18" w:name="OLE_LINK33"/>
      <w:r/>
      <w:bookmarkStart w:id="19" w:name="OLE_LINK14"/>
      <w:r/>
      <w:bookmarkStart w:id="20" w:name="OLE_LINK22"/>
      <w:r>
        <w:rPr>
          <w:rFonts w:hint="eastAsia" w:ascii="宋体" w:hAnsi="宋体"/>
          <w:szCs w:val="21"/>
        </w:rPr>
        <w:t xml:space="preserve">本项目共计</w:t>
      </w:r>
      <w:r>
        <w:rPr>
          <w:rFonts w:hint="eastAsia" w:ascii="宋体" w:hAnsi="宋体"/>
          <w:szCs w:val="21"/>
        </w:rPr>
        <w:t xml:space="preserve">三</w:t>
      </w:r>
      <w:r>
        <w:rPr>
          <w:rFonts w:hint="eastAsia" w:ascii="宋体" w:hAnsi="宋体"/>
          <w:szCs w:val="21"/>
        </w:rPr>
        <w:t xml:space="preserve">个标段，投标人可选择其中一个或多个标段投标，每个投标人最多承接一个标段项目，已中标的投标人不再计入其他标段的投标人数量且不参与其他标段评审，评标顺序按标段顺序进行；</w:t>
      </w:r>
      <w:bookmarkEnd w:id="16"/>
      <w:r/>
      <w:bookmarkEnd w:id="17"/>
      <w:r/>
      <w:bookmarkEnd w:id="18"/>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19"/>
      <w:r/>
      <w:bookmarkEnd w:id="20"/>
      <w:r>
        <w:rPr>
          <w:rFonts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szCs w:val="21"/>
        </w:rPr>
        <w:t xml:space="preserve">6.合同履行期限：</w:t>
      </w:r>
      <w:bookmarkStart w:id="21" w:name="_Hlk153368014"/>
      <w:r>
        <w:rPr>
          <w:rFonts w:hint="eastAsia" w:ascii="宋体" w:hAnsi="宋体"/>
          <w:szCs w:val="21"/>
          <w:lang w:eastAsia="zh-Hans"/>
        </w:rPr>
        <w:t xml:space="preserve">承保服务期限</w:t>
      </w:r>
      <w:r>
        <w:rPr>
          <w:rFonts w:hint="eastAsia" w:ascii="宋体" w:hAnsi="宋体"/>
          <w:szCs w:val="21"/>
        </w:rPr>
        <w:t xml:space="preserve">从2</w:t>
      </w:r>
      <w:r>
        <w:rPr>
          <w:rFonts w:ascii="宋体" w:hAnsi="宋体"/>
          <w:szCs w:val="21"/>
        </w:rPr>
        <w:t xml:space="preserve">027</w:t>
      </w:r>
      <w:r>
        <w:rPr>
          <w:rFonts w:hint="eastAsia" w:ascii="宋体" w:hAnsi="宋体"/>
          <w:szCs w:val="21"/>
        </w:rPr>
        <w:t xml:space="preserve">年1月1日起</w:t>
      </w:r>
      <w:r>
        <w:rPr>
          <w:rFonts w:hint="eastAsia" w:ascii="宋体" w:hAnsi="宋体"/>
          <w:szCs w:val="21"/>
          <w:lang w:eastAsia="zh-Hans"/>
        </w:rPr>
        <w:t xml:space="preserve">至202</w:t>
      </w:r>
      <w:r>
        <w:rPr>
          <w:rFonts w:ascii="宋体" w:hAnsi="宋体"/>
          <w:szCs w:val="21"/>
          <w:lang w:eastAsia="zh-Hans"/>
        </w:rPr>
        <w:t xml:space="preserve">9</w:t>
      </w:r>
      <w:r>
        <w:rPr>
          <w:rFonts w:hint="eastAsia" w:ascii="宋体" w:hAnsi="宋体"/>
          <w:szCs w:val="21"/>
          <w:lang w:eastAsia="zh-Hans"/>
        </w:rPr>
        <w:t xml:space="preserve">年12月31日，理赔责任履行期限截止至全部保单保险责任结束</w:t>
      </w:r>
      <w:bookmarkEnd w:id="21"/>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w:t>
      </w:r>
      <w:r/>
    </w:p>
    <w:p>
      <w:pPr>
        <w:ind w:firstLine="420"/>
        <w:spacing w:line="360" w:lineRule="auto"/>
        <w:shd w:val="clear" w:color="auto" w:fill="ffffff"/>
        <w:widowControl/>
        <w:rPr>
          <w:rFonts w:hint="eastAsia" w:ascii="宋体" w:hAnsi="宋体"/>
          <w:color w:val="000000"/>
          <w:szCs w:val="21"/>
        </w:rPr>
      </w:pPr>
      <w:r/>
      <w:bookmarkStart w:id="22" w:name="_Hlk153368026"/>
      <w:r>
        <w:rPr>
          <w:rFonts w:ascii="宋体" w:hAnsi="宋体"/>
          <w:color w:val="000000"/>
          <w:szCs w:val="21"/>
        </w:rPr>
        <w:t xml:space="preserve">3.1</w:t>
      </w:r>
      <w:r>
        <w:rPr>
          <w:rFonts w:hint="eastAsia" w:ascii="宋体" w:hAnsi="宋体"/>
          <w:color w:val="000000"/>
          <w:szCs w:val="21"/>
        </w:rPr>
        <w:t xml:space="preserve">投标人须具有《</w:t>
      </w:r>
      <w:r>
        <w:rPr>
          <w:rFonts w:hint="eastAsia" w:ascii="宋体" w:hAnsi="宋体"/>
          <w:color w:val="000000"/>
          <w:szCs w:val="21"/>
        </w:rPr>
        <w:t xml:space="preserve">保险许可证</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投标人</w:t>
      </w:r>
      <w:r>
        <w:rPr>
          <w:rFonts w:hint="eastAsia" w:ascii="宋体" w:hAnsi="宋体" w:cs="宋体"/>
          <w:szCs w:val="21"/>
        </w:rPr>
        <w:t xml:space="preserve">符合农业保险经营条件；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若为分支机构投标的，需提供保险总公司或符合农业保险经营条件的上级公司对本项目出具的授权证明。</w:t>
      </w:r>
      <w:bookmarkEnd w:id="22"/>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11</w:t>
      </w:r>
      <w:r>
        <w:rPr>
          <w:rFonts w:hint="eastAsia" w:ascii="宋体" w:hAnsi="宋体"/>
          <w:color w:val="ff0000"/>
          <w:szCs w:val="21"/>
        </w:rPr>
        <w:t xml:space="preserve">月</w:t>
      </w:r>
      <w:r>
        <w:rPr>
          <w:rFonts w:hint="eastAsia" w:ascii="宋体" w:hAnsi="宋体"/>
          <w:color w:val="ff0000"/>
          <w:szCs w:val="21"/>
        </w:rPr>
        <w:t xml:space="preserve">10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11</w:t>
      </w:r>
      <w:r>
        <w:rPr>
          <w:rFonts w:hint="eastAsia" w:ascii="宋体" w:hAnsi="宋体"/>
          <w:color w:val="ff0000"/>
          <w:szCs w:val="21"/>
        </w:rPr>
        <w:t xml:space="preserve">月</w:t>
      </w:r>
      <w:r>
        <w:rPr>
          <w:rFonts w:hint="eastAsia" w:ascii="宋体" w:hAnsi="宋体"/>
          <w:color w:val="ff0000"/>
          <w:szCs w:val="21"/>
        </w:rPr>
        <w:t xml:space="preserve">10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23" w:name="OLE_LINK7"/>
      <w:r/>
      <w:bookmarkStart w:id="24"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bookmarkEnd w:id="24"/>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27"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28" w:name="_Hlk132976599"/>
      <w:r/>
      <w:bookmarkStart w:id="29" w:name="_Hlk146194873"/>
      <w:r/>
      <w:bookmarkEnd w:id="27"/>
      <w:r>
        <w:rPr>
          <w:rFonts w:hint="eastAsia" w:ascii="宋体" w:hAnsi="宋体"/>
          <w:szCs w:val="21"/>
        </w:rPr>
        <w:t xml:space="preserve">1.名称：</w:t>
      </w:r>
      <w:r>
        <w:rPr>
          <w:rFonts w:hint="eastAsia" w:ascii="宋体" w:hAnsi="宋体"/>
          <w:szCs w:val="21"/>
        </w:rPr>
        <w:t xml:space="preserve">昆山市财政局</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ascii="宋体" w:hAnsi="宋体"/>
          <w:szCs w:val="21"/>
        </w:rPr>
        <w:t xml:space="preserve">昆山市前进中路</w:t>
      </w:r>
      <w:r>
        <w:rPr>
          <w:rFonts w:ascii="宋体" w:hAnsi="宋体"/>
          <w:szCs w:val="21"/>
        </w:rPr>
        <w:t xml:space="preserve">368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w:t>
      </w:r>
      <w:r>
        <w:rPr>
          <w:rFonts w:hint="eastAsia" w:ascii="宋体" w:hAnsi="宋体"/>
          <w:szCs w:val="21"/>
        </w:rPr>
        <w:t xml:space="preserve">科；</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4.联系方式：</w:t>
      </w:r>
      <w:bookmarkEnd w:id="28"/>
      <w:r>
        <w:rPr>
          <w:rFonts w:hint="eastAsia" w:ascii="宋体" w:hAnsi="宋体"/>
          <w:szCs w:val="21"/>
        </w:rPr>
        <w:t xml:space="preserve">0</w:t>
      </w:r>
      <w:r>
        <w:rPr>
          <w:rFonts w:ascii="宋体" w:hAnsi="宋体"/>
          <w:szCs w:val="21"/>
        </w:rPr>
        <w:t xml:space="preserve">512-</w:t>
      </w:r>
      <w:r>
        <w:rPr>
          <w:rFonts w:ascii="宋体" w:hAnsi="宋体"/>
          <w:szCs w:val="21"/>
        </w:rPr>
        <w:t xml:space="preserve">57354042</w:t>
      </w:r>
      <w:r>
        <w:rPr>
          <w:rFonts w:hint="eastAsia" w:ascii="宋体" w:hAnsi="宋体"/>
          <w:szCs w:val="21"/>
        </w:rPr>
        <w:t xml:space="preserve">；</w:t>
      </w:r>
      <w:bookmarkEnd w:id="29"/>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rPr>
          <w:rFonts w:hint="eastAsia" w:ascii="宋体" w:hAnsi="宋体"/>
          <w:szCs w:val="21"/>
        </w:rPr>
      </w:pPr>
      <w:r/>
      <w:bookmarkStart w:id="30" w:name="_Hlk227163955"/>
      <w:r/>
      <w:bookmarkStart w:id="31" w:name="_Toc477186797"/>
      <w:r/>
      <w:bookmarkStart w:id="32"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2.地址：昆山市前进西路1801号A2栋6楼；</w:t>
      </w:r>
      <w:r/>
    </w:p>
    <w:p>
      <w:pPr>
        <w:ind w:firstLine="420"/>
        <w:spacing w:line="360" w:lineRule="auto"/>
        <w:rPr>
          <w:rFonts w:hint="eastAsia" w:ascii="宋体" w:hAnsi="宋体"/>
          <w:szCs w:val="21"/>
        </w:rPr>
      </w:pPr>
      <w:r>
        <w:rPr>
          <w:rFonts w:hint="eastAsia" w:ascii="宋体" w:hAnsi="宋体"/>
          <w:szCs w:val="21"/>
        </w:rPr>
        <w:t xml:space="preserve">3.联系人：梁工；</w:t>
      </w:r>
      <w:r/>
    </w:p>
    <w:p>
      <w:pPr>
        <w:ind w:firstLine="420"/>
        <w:spacing w:line="360" w:lineRule="auto"/>
        <w:rPr>
          <w:rFonts w:hint="eastAsia"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30"/>
      <w:r/>
      <w:r/>
    </w:p>
    <w:p>
      <w:pPr>
        <w:ind w:firstLine="422"/>
        <w:spacing w:line="360" w:lineRule="auto"/>
        <w:rPr>
          <w:rFonts w:hint="eastAsia" w:ascii="宋体" w:hAnsi="宋体"/>
          <w:b/>
          <w:bCs/>
          <w:szCs w:val="21"/>
        </w:rPr>
      </w:pPr>
      <w:r>
        <w:rPr>
          <w:rFonts w:ascii="宋体" w:hAnsi="宋体"/>
          <w:b/>
          <w:szCs w:val="21"/>
        </w:rPr>
        <w:t xml:space="preserve">七、投标人中标后注意事项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598"/>
      <w:r/>
      <w:bookmarkStart w:id="34" w:name="_Toc8652802"/>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160626426"/>
      <w:r/>
      <w:r/>
    </w:p>
    <w:p>
      <w:pPr>
        <w:pStyle w:val="781"/>
        <w:jc w:val="center"/>
        <w:spacing w:before="0" w:after="0" w:line="360" w:lineRule="auto"/>
        <w:rPr>
          <w:rFonts w:hint="eastAsia" w:ascii="宋体" w:hAnsi="宋体" w:eastAsia="宋体"/>
          <w:bCs/>
          <w:sz w:val="32"/>
          <w:szCs w:val="32"/>
        </w:rPr>
      </w:pPr>
      <w:r>
        <w:rPr>
          <w:rFonts w:ascii="宋体" w:hAnsi="宋体" w:eastAsia="宋体"/>
          <w:sz w:val="32"/>
          <w:szCs w:val="32"/>
        </w:rPr>
        <w:t xml:space="preserve">第二章 投标人须知</w:t>
      </w:r>
      <w:bookmarkEnd w:id="31"/>
      <w:r/>
      <w:bookmarkEnd w:id="32"/>
      <w:r/>
      <w:bookmarkEnd w:id="33"/>
      <w:r/>
      <w:bookmarkEnd w:id="34"/>
      <w:r/>
      <w:bookmarkEnd w:id="35"/>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一、招投标说明</w:t>
      </w:r>
      <w:r/>
    </w:p>
    <w:p>
      <w:pPr>
        <w:pStyle w:val="796"/>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96"/>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96"/>
        <w:jc w:val="both"/>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96"/>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96"/>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96"/>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hint="eastAsia"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r/>
    </w:p>
    <w:p>
      <w:pPr>
        <w:ind w:firstLine="420"/>
        <w:spacing w:line="360" w:lineRule="auto"/>
        <w:rPr>
          <w:rFonts w:hint="eastAsia"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b/>
          <w:color w:val="ff0000"/>
          <w:szCs w:val="21"/>
        </w:rPr>
        <w:t xml:space="preserve">（如有特定资格条件，则必须提供</w:t>
      </w:r>
      <w:r>
        <w:rPr>
          <w:rFonts w:hint="eastAsia" w:ascii="宋体" w:hAnsi="宋体"/>
          <w:b/>
          <w:color w:val="ff0000"/>
          <w:szCs w:val="21"/>
        </w:rPr>
        <w:t xml:space="preserve">相应证明材料，否则将被认定为资格审查不合格</w:t>
      </w:r>
      <w:r>
        <w:rPr>
          <w:rFonts w:hint="eastAsia" w:ascii="宋体" w:hAnsi="宋体"/>
          <w:b/>
          <w:color w:val="ff0000"/>
          <w:szCs w:val="21"/>
        </w:rPr>
        <w:t xml:space="preserve">）</w:t>
      </w:r>
      <w:r/>
    </w:p>
    <w:p>
      <w:pPr>
        <w:ind w:firstLine="420"/>
        <w:spacing w:line="360" w:lineRule="auto"/>
        <w:shd w:val="clear" w:color="auto" w:fill="ffffff"/>
        <w:widowControl/>
        <w:rPr>
          <w:rFonts w:hint="eastAsia" w:ascii="宋体" w:hAnsi="宋体"/>
          <w:color w:val="000000"/>
          <w:szCs w:val="21"/>
        </w:rPr>
      </w:pPr>
      <w:r/>
      <w:bookmarkStart w:id="38" w:name="_Hlk160522763"/>
      <w:r>
        <w:rPr>
          <w:rFonts w:ascii="宋体" w:hAnsi="宋体"/>
          <w:color w:val="000000"/>
          <w:szCs w:val="21"/>
        </w:rPr>
        <w:t xml:space="preserve">4.5.1</w:t>
      </w:r>
      <w:r>
        <w:rPr>
          <w:rFonts w:hint="eastAsia" w:ascii="宋体" w:hAnsi="宋体"/>
          <w:color w:val="000000"/>
          <w:szCs w:val="21"/>
        </w:rPr>
        <w:t xml:space="preserve">投标人须具有《</w:t>
      </w:r>
      <w:r>
        <w:rPr>
          <w:rFonts w:hint="eastAsia" w:ascii="宋体" w:hAnsi="宋体"/>
          <w:color w:val="000000"/>
          <w:szCs w:val="21"/>
        </w:rPr>
        <w:t xml:space="preserve">保险许可证</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4.5.2</w:t>
      </w:r>
      <w:r>
        <w:rPr>
          <w:rFonts w:hint="eastAsia" w:ascii="宋体" w:hAnsi="宋体"/>
          <w:color w:val="000000"/>
          <w:szCs w:val="21"/>
        </w:rPr>
        <w:t xml:space="preserve">投标人</w:t>
      </w:r>
      <w:r>
        <w:rPr>
          <w:rFonts w:hint="eastAsia" w:ascii="宋体" w:hAnsi="宋体" w:cs="宋体"/>
          <w:szCs w:val="21"/>
        </w:rPr>
        <w:t xml:space="preserve">符合农业保险经营条件；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4.5.3</w:t>
      </w:r>
      <w:r>
        <w:rPr>
          <w:rFonts w:hint="eastAsia" w:ascii="宋体" w:hAnsi="宋体"/>
          <w:color w:val="000000"/>
          <w:szCs w:val="21"/>
        </w:rPr>
        <w:t xml:space="preserve">若为分支机构投标的，需提供保险总公司或符合农业保险经营条件的上级公司对本项目出具的授权证明</w:t>
      </w:r>
      <w:r>
        <w:rPr>
          <w:rFonts w:hint="eastAsia" w:ascii="宋体" w:hAnsi="宋体"/>
          <w:color w:val="000000"/>
          <w:szCs w:val="21"/>
        </w:rPr>
        <w:t xml:space="preserve">（格式自拟）</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bookmarkStart w:id="39"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bookmarkEnd w:id="39"/>
      <w:r/>
      <w:r/>
    </w:p>
    <w:p>
      <w:pPr>
        <w:pStyle w:val="1014"/>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6.1服务方案；</w:t>
      </w:r>
      <w:r/>
    </w:p>
    <w:p>
      <w:pPr>
        <w:ind w:firstLine="420"/>
        <w:spacing w:line="360" w:lineRule="auto"/>
        <w:rPr>
          <w:rFonts w:hint="eastAsia"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6.3与本次招标相关材料；</w:t>
      </w:r>
      <w:r/>
    </w:p>
    <w:p>
      <w:pPr>
        <w:pStyle w:val="1014"/>
        <w:numPr>
          <w:ilvl w:val="0"/>
          <w:numId w:val="27"/>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4"/>
        <w:numPr>
          <w:ilvl w:val="0"/>
          <w:numId w:val="27"/>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eastAsia"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具体操作方法见《苏采云系统供应商操作手册》。</w:t>
      </w:r>
      <w:bookmarkEnd w:id="40"/>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79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w:t>
      </w:r>
      <w:r>
        <w:rPr>
          <w:rFonts w:hint="eastAsia" w:ascii="宋体" w:hAnsi="宋体" w:eastAsia="宋体"/>
          <w:color w:val="000000"/>
          <w:sz w:val="21"/>
          <w:szCs w:val="21"/>
          <w:highlight w:val="yellow"/>
        </w:rPr>
        <w:t xml:space="preserve">应知自己权益受到损害之日</w:t>
      </w:r>
      <w:r>
        <w:rPr>
          <w:rFonts w:hint="eastAsia" w:ascii="宋体" w:hAnsi="宋体" w:eastAsia="宋体"/>
          <w:color w:val="000000"/>
          <w:sz w:val="21"/>
          <w:szCs w:val="21"/>
          <w:highlight w:val="yellow"/>
        </w:rPr>
        <w:t xml:space="preserve">起</w:t>
      </w:r>
      <w:r>
        <w:rPr>
          <w:rFonts w:hint="eastAsia" w:ascii="宋体" w:hAnsi="宋体" w:eastAsia="宋体"/>
          <w:color w:val="000000"/>
          <w:sz w:val="21"/>
          <w:szCs w:val="21"/>
          <w:highlight w:val="yellow"/>
        </w:rPr>
        <w:t xml:space="preserve">（采购公告公示期满后）</w:t>
      </w:r>
      <w:r>
        <w:rPr>
          <w:rFonts w:hint="eastAsia" w:ascii="宋体" w:hAnsi="宋体" w:eastAsia="宋体"/>
          <w:color w:val="000000"/>
          <w:sz w:val="21"/>
          <w:szCs w:val="21"/>
        </w:rPr>
        <w:t xml:space="preserve">七个工作日内，以书面形式向采购人、采购代理机构提出质疑。供应商应按照质疑函范本进行规范质疑（质疑函范本下载地址：http://www.szzyjy.com.cn:8086/kssfzx/034004/034004002/20190929/5beba8e5-100a-4262-89c0-d476cc460507.html）</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96"/>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eastAsia"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2.1供应商的姓名或者名称、地址、邮编、联系人及联系电话；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eastAsia" w:ascii="宋体" w:hAnsi="宋体"/>
        </w:rPr>
      </w:pPr>
      <w:r>
        <w:rPr>
          <w:rFonts w:ascii="宋体" w:hAnsi="宋体"/>
        </w:rPr>
        <w:t xml:space="preserve">代理人提出质疑，应当提交供应商签署的授权委托书。</w:t>
      </w:r>
      <w:r/>
    </w:p>
    <w:p>
      <w:pPr>
        <w:ind w:firstLine="420"/>
        <w:spacing w:line="360" w:lineRule="auto"/>
        <w:rPr>
          <w:rFonts w:hint="eastAsia"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（一）开标</w:t>
      </w:r>
      <w:r/>
    </w:p>
    <w:p>
      <w:pPr>
        <w:ind w:firstLine="420"/>
        <w:spacing w:line="360" w:lineRule="auto"/>
        <w:rPr>
          <w:rFonts w:hint="eastAsia"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hint="eastAsia"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bookmarkStart w:id="41" w:name="_Hlk227164251"/>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w:t>
      </w:r>
      <w:r>
        <w:rPr>
          <w:rFonts w:ascii="宋体" w:hAnsi="宋体"/>
        </w:rPr>
        <w:t xml:space="preserve">.</w:t>
      </w:r>
      <w:r>
        <w:rPr>
          <w:rFonts w:hint="eastAsia" w:ascii="宋体" w:hAnsi="宋体"/>
        </w:rPr>
        <w:t xml:space="preserve">3项情形，供应商已随投标（响应）文件一并提交相关书面说明及必要的证明材料的，在评审现场可不再重复提交。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w:t>
      </w:r>
      <w:r>
        <w:rPr>
          <w:rFonts w:hint="eastAsia" w:ascii="宋体" w:hAnsi="宋体"/>
        </w:rPr>
        <w:t xml:space="preserve">价合理性的，评审委员会应当将其作为无效投标（响应）处理。</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rPr>
      </w:pPr>
      <w:r>
        <w:rPr>
          <w:rFonts w:hint="eastAsia" w:ascii="宋体" w:hAnsi="宋体"/>
        </w:rPr>
        <w:t xml:space="preserve">（六）无效投标条款</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r/>
    </w:p>
    <w:p>
      <w:pPr>
        <w:ind w:firstLine="422"/>
        <w:spacing w:line="360" w:lineRule="auto"/>
        <w:rPr>
          <w:rFonts w:hint="eastAsia" w:ascii="宋体" w:hAnsi="宋体"/>
          <w:b/>
          <w:color w:val="000000"/>
          <w:szCs w:val="21"/>
        </w:rPr>
      </w:pPr>
      <w:r>
        <w:rPr>
          <w:rFonts w:ascii="宋体" w:hAnsi="宋体"/>
          <w:b/>
          <w:color w:val="000000"/>
          <w:szCs w:val="21"/>
        </w:rPr>
        <w:t xml:space="preserve">七、废标</w:t>
      </w:r>
      <w:r/>
    </w:p>
    <w:p>
      <w:pPr>
        <w:ind w:firstLine="420"/>
        <w:spacing w:line="360" w:lineRule="auto"/>
        <w:rPr>
          <w:rFonts w:hint="eastAsia"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hint="eastAsia"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hint="eastAsia" w:ascii="宋体" w:hAnsi="宋体"/>
          <w:b/>
          <w:color w:val="000000"/>
          <w:szCs w:val="21"/>
        </w:rPr>
      </w:pPr>
      <w:r>
        <w:rPr>
          <w:rFonts w:ascii="宋体" w:hAnsi="宋体"/>
          <w:b/>
          <w:color w:val="000000"/>
          <w:szCs w:val="21"/>
        </w:rPr>
        <w:t xml:space="preserve">八、中标结果</w:t>
      </w:r>
      <w:r/>
    </w:p>
    <w:p>
      <w:pPr>
        <w:ind w:firstLine="420"/>
        <w:spacing w:line="360" w:lineRule="auto"/>
        <w:rPr>
          <w:rFonts w:hint="eastAsia" w:ascii="宋体" w:hAnsi="宋体"/>
          <w:color w:val="000000"/>
          <w:szCs w:val="21"/>
        </w:rPr>
      </w:pPr>
      <w:r>
        <w:rPr>
          <w:rFonts w:ascii="宋体" w:hAnsi="宋体"/>
          <w:color w:val="000000"/>
          <w:szCs w:val="21"/>
        </w:rPr>
        <w:t xml:space="preserve">1.中标人的确认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hint="eastAsia"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hint="eastAsia"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42"/>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4.合同的签订</w:t>
      </w:r>
      <w:r/>
    </w:p>
    <w:p>
      <w:pPr>
        <w:ind w:firstLine="420"/>
        <w:spacing w:line="360" w:lineRule="auto"/>
        <w:rPr>
          <w:rFonts w:hint="eastAsia"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hint="eastAsia" w:ascii="宋体" w:hAnsi="宋体"/>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43" w:name="_Toc160626427"/>
      <w:r/>
      <w:bookmarkStart w:id="44" w:name="_Toc477186798"/>
      <w:r/>
      <w:bookmarkStart w:id="45" w:name="_Toc8652803"/>
      <w:r/>
      <w:bookmarkStart w:id="46" w:name="_Toc8652599"/>
      <w:r/>
      <w:bookmarkStart w:id="47" w:name="_Toc477186551"/>
      <w:r/>
      <w:r/>
    </w:p>
    <w:p>
      <w:pPr>
        <w:pStyle w:val="781"/>
        <w:jc w:val="center"/>
        <w:spacing w:before="0" w:after="0" w:line="360" w:lineRule="auto"/>
        <w:rPr>
          <w:rFonts w:hint="eastAsia" w:ascii="宋体" w:hAnsi="宋体" w:eastAsia="宋体"/>
          <w:bCs/>
          <w:sz w:val="32"/>
          <w:szCs w:val="32"/>
        </w:rPr>
      </w:pPr>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796"/>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资格证明文件"/>
      <w:r/>
      <w:bookmarkStart w:id="49" w:name="_Ref36193203"/>
      <w:r/>
      <w:bookmarkStart w:id="50" w:name="_Hlk79008528"/>
      <w:r>
        <w:rPr>
          <w:rFonts w:hint="eastAsia" w:ascii="宋体" w:hAnsi="宋体" w:eastAsia="宋体"/>
          <w:b/>
          <w:color w:val="000000"/>
          <w:sz w:val="21"/>
          <w:szCs w:val="21"/>
        </w:rPr>
        <w:t xml:space="preserve">相关材料提供要求详见第二章投标人须知。</w:t>
      </w:r>
      <w:r/>
    </w:p>
    <w:p>
      <w:pPr>
        <w:pStyle w:val="782"/>
        <w:numPr>
          <w:ilvl w:val="0"/>
          <w:numId w:val="28"/>
        </w:numPr>
        <w:rPr>
          <w:rFonts w:hint="eastAsia" w:ascii="黑体" w:hAnsi="黑体" w:eastAsia="黑体"/>
          <w:sz w:val="32"/>
          <w:u w:val="single"/>
        </w:rPr>
      </w:pPr>
      <w:r/>
      <w:bookmarkStart w:id="51" w:name="_Ref80087417"/>
      <w:r>
        <w:rPr>
          <w:rFonts w:ascii="黑体" w:hAnsi="黑体" w:eastAsia="黑体"/>
          <w:sz w:val="32"/>
          <w:u w:val="single"/>
        </w:rPr>
        <w:t xml:space="preserve">开标一览表</w:t>
      </w:r>
      <w:r>
        <w:rPr>
          <w:rFonts w:hint="eastAsia" w:ascii="黑体" w:hAnsi="黑体" w:eastAsia="黑体"/>
          <w:sz w:val="32"/>
          <w:highlight w:val="yellow"/>
          <w:u w:val="single"/>
        </w:rPr>
        <w:t xml:space="preserve">（本项目无价格分，苏采云系统中直接上传</w:t>
      </w:r>
      <w:r>
        <w:rPr>
          <w:rFonts w:hint="eastAsia" w:ascii="黑体" w:hAnsi="黑体" w:eastAsia="黑体"/>
          <w:sz w:val="32"/>
          <w:highlight w:val="yellow"/>
          <w:u w:val="single"/>
        </w:rPr>
        <w:t xml:space="preserve">示例</w:t>
      </w:r>
      <w:r>
        <w:rPr>
          <w:rFonts w:hint="eastAsia" w:ascii="黑体" w:hAnsi="黑体" w:eastAsia="黑体"/>
          <w:sz w:val="32"/>
          <w:highlight w:val="yellow"/>
          <w:u w:val="single"/>
        </w:rPr>
        <w:t xml:space="preserve">即可）</w:t>
      </w:r>
      <w:r/>
    </w:p>
    <w:p>
      <w:pP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rPr>
          <w:rFonts w:ascii="宋体" w:hAnsi="宋体"/>
          <w:color w:val="000000" w:themeColor="text1"/>
          <w:sz w:val="24"/>
          <w:szCs w:val="24"/>
        </w:rPr>
        <w:t xml:space="preserve">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29"/>
        <w:gridCol w:w="1343"/>
        <w:gridCol w:w="1756"/>
        <w:gridCol w:w="1756"/>
        <w:gridCol w:w="2399"/>
        <w:gridCol w:w="929"/>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优惠率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无</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1</w:t>
            </w:r>
            <w:r>
              <w:rPr>
                <w:sz w:val="24"/>
                <w:szCs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sz w:val="24"/>
                <w:szCs w:val="24"/>
                <w:u w:val="single"/>
              </w:rPr>
              <w:t xml:space="preserve">0</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ind w:firstLine="420"/>
        <w:spacing w:line="360" w:lineRule="auto"/>
        <w:rPr>
          <w:rFonts w:hint="eastAsia" w:ascii="宋体" w:hAnsi="宋体"/>
          <w:szCs w:val="21"/>
          <w:lang w:val="zh-CN"/>
        </w:rPr>
      </w:pPr>
      <w:r>
        <w:rPr>
          <w:rFonts w:hint="eastAsia" w:ascii="宋体" w:hAnsi="宋体"/>
          <w:szCs w:val="21"/>
          <w:lang w:val="zh-CN"/>
        </w:rPr>
        <w:t xml:space="preserve">填写说明：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w:t>
      </w:r>
      <w:r/>
    </w:p>
    <w:p>
      <w:pPr>
        <w:ind w:firstLine="420"/>
        <w:spacing w:line="360" w:lineRule="auto"/>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pPr>
        <w:pStyle w:val="782"/>
        <w:numPr>
          <w:ilvl w:val="0"/>
          <w:numId w:val="28"/>
        </w:numPr>
        <w:rPr>
          <w:rFonts w:hint="eastAsia" w:ascii="黑体" w:hAnsi="黑体" w:eastAsia="黑体"/>
          <w:sz w:val="32"/>
          <w:u w:val="single"/>
        </w:rPr>
        <w:sectPr>
          <w:footnotePr/>
          <w:endnotePr/>
          <w:type w:val="nextPage"/>
          <w:pgSz w:w="11906" w:h="16838" w:orient="portrait"/>
          <w:pgMar w:top="1474" w:right="1247" w:bottom="1247" w:left="1531" w:header="851" w:footer="680" w:gutter="0"/>
          <w:cols w:num="1" w:sep="0" w:space="425" w:equalWidth="1"/>
          <w:docGrid w:linePitch="360"/>
        </w:sectPr>
      </w:pPr>
      <w:r/>
      <w:bookmarkStart w:id="52" w:name="_Toc8652603"/>
      <w:r/>
      <w:bookmarkStart w:id="53" w:name="_Ref378337104"/>
      <w:r/>
      <w:bookmarkStart w:id="54" w:name="_Toc521586594"/>
      <w:r/>
      <w:bookmarkStart w:id="55" w:name="_Toc522624850"/>
      <w:r/>
      <w:bookmarkStart w:id="56" w:name="_Toc519609403"/>
      <w:r/>
      <w:bookmarkStart w:id="57" w:name="_Toc503906751"/>
      <w:r/>
      <w:bookmarkStart w:id="58" w:name="报价分析表"/>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Pr>
          <w:rFonts w:hint="eastAsia" w:ascii="黑体" w:hAnsi="黑体" w:eastAsia="黑体"/>
          <w:sz w:val="32"/>
          <w:highlight w:val="yellow"/>
          <w:u w:val="single"/>
        </w:rPr>
        <w:t xml:space="preserve">（本项目无价格分，本表无需填写，苏采云系统中直接上传空表即可）</w:t>
      </w:r>
      <w:r/>
    </w:p>
    <w:p>
      <w:pPr>
        <w:pStyle w:val="1030"/>
        <w:jc w:val="center"/>
        <w:spacing w:line="360" w:lineRule="auto"/>
        <w:rPr>
          <w:rFonts w:hint="eastAsia" w:hAnsi="宋体" w:eastAsia="宋体"/>
          <w:color w:val="000000"/>
          <w:sz w:val="21"/>
          <w:szCs w:val="21"/>
        </w:rPr>
      </w:pP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4141" w:type="pct"/>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207"/>
        <w:gridCol w:w="3152"/>
        <w:gridCol w:w="1308"/>
        <w:gridCol w:w="1885"/>
      </w:tblGrid>
      <w:tr>
        <w:trPr>
          <w:jc w:val="center"/>
          <w:trHeight w:val="534"/>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360" w:lineRule="auto"/>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087"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866"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1248"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报价</w:t>
            </w:r>
            <w:r>
              <w:rPr>
                <w:rFonts w:hint="eastAsia" w:ascii="宋体" w:hAnsi="宋体"/>
                <w:b/>
                <w:szCs w:val="21"/>
              </w:rPr>
              <w:t xml:space="preserve">优惠率</w:t>
            </w:r>
            <w:r>
              <w:rPr>
                <w:rFonts w:hint="eastAsia" w:ascii="宋体" w:hAnsi="宋体"/>
                <w:b/>
                <w:szCs w:val="21"/>
              </w:rPr>
              <w:t xml:space="preserve">（%）</w:t>
            </w:r>
            <w:r/>
          </w:p>
        </w:tc>
      </w:tr>
      <w:tr>
        <w:trPr>
          <w:jc w:val="center"/>
          <w:trHeight w:val="463"/>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8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66"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248"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r>
      <w:tr>
        <w:trPr>
          <w:jc w:val="center"/>
          <w:trHeight w:val="79"/>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087"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66"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248"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r>
      <w:tr>
        <w:trPr>
          <w:jc w:val="center"/>
          <w:trHeight w:val="36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rPr>
                <w:rFonts w:hint="eastAsia" w:ascii="宋体" w:hAnsi="宋体"/>
                <w:szCs w:val="21"/>
              </w:rPr>
            </w:pPr>
            <w:r>
              <w:rPr>
                <w:rFonts w:hint="eastAsia" w:ascii="宋体" w:hAnsi="宋体"/>
                <w:szCs w:val="21"/>
              </w:rPr>
              <w:t xml:space="preserve">最终报价</w:t>
            </w:r>
            <w:r/>
          </w:p>
        </w:tc>
        <w:tc>
          <w:tcPr>
            <w:gridSpan w:val="3"/>
            <w:tcBorders>
              <w:top w:val="single" w:color="auto" w:sz="4" w:space="0"/>
              <w:left w:val="single" w:color="auto" w:sz="4" w:space="0"/>
              <w:bottom w:val="single" w:color="auto" w:sz="4" w:space="0"/>
              <w:right w:val="single" w:color="auto" w:sz="4" w:space="0"/>
            </w:tcBorders>
            <w:tcW w:w="4201"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r>
    </w:tbl>
    <w:p>
      <w:pPr>
        <w:pStyle w:val="1030"/>
        <w:spacing w:line="360" w:lineRule="auto"/>
        <w:rPr>
          <w:rFonts w:hint="eastAsia" w:hAnsi="宋体" w:eastAsia="宋体"/>
          <w:color w:val="000000"/>
          <w:sz w:val="21"/>
          <w:szCs w:val="21"/>
        </w:rPr>
      </w:pPr>
      <w:r>
        <w:rPr>
          <w:rFonts w:hint="eastAsia" w:hAnsi="宋体" w:eastAsia="宋体"/>
          <w:color w:val="000000"/>
          <w:sz w:val="21"/>
          <w:szCs w:val="21"/>
        </w:rPr>
      </w:r>
      <w:r/>
    </w:p>
    <w:p>
      <w:pPr>
        <w:pStyle w:val="1032"/>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32"/>
        <w:ind w:right="210"/>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法定代表人或负责人</w:t>
      </w:r>
      <w:r>
        <w:rPr>
          <w:rFonts w:hAnsi="宋体" w:eastAsia="宋体"/>
          <w:color w:val="000000"/>
          <w:sz w:val="21"/>
          <w:szCs w:val="21"/>
        </w:rPr>
        <w:t xml:space="preserve">或代理人：（签字或盖章）</w:t>
      </w:r>
      <w:r/>
    </w:p>
    <w:p>
      <w:pPr>
        <w:pStyle w:val="1032"/>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rPr>
          <w:rFonts w:hint="eastAsia"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highlight w:val="yellow"/>
        </w:rPr>
        <w:t xml:space="preserve">注：</w:t>
      </w:r>
      <w:r>
        <w:rPr>
          <w:rFonts w:hint="eastAsia" w:ascii="宋体" w:hAnsi="宋体"/>
          <w:b/>
          <w:szCs w:val="21"/>
          <w:highlight w:val="yellow"/>
          <w:lang w:val="zh-CN"/>
        </w:rPr>
        <w:t xml:space="preserve">由于政策性农业保险执行省市县统一的保险条款、费率、保险金额</w:t>
      </w:r>
      <w:r>
        <w:rPr>
          <w:rFonts w:hint="eastAsia" w:ascii="宋体" w:hAnsi="宋体"/>
          <w:b/>
          <w:highlight w:val="yellow"/>
        </w:rPr>
        <w:t xml:space="preserve">，评分标准中不设价格评分。具体收费根据国家政策性农业保险条款费率按实际情况收取保费。</w:t>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投标人情况表</w:t>
      </w:r>
      <w:r/>
    </w:p>
    <w:p>
      <w:pPr>
        <w:pStyle w:val="796"/>
        <w:ind w:firstLine="0"/>
        <w:jc w:val="center"/>
        <w:spacing w:line="360" w:lineRule="auto"/>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法定代表人</w:t>
            </w:r>
            <w:r/>
          </w:p>
          <w:p>
            <w:pPr>
              <w:pStyle w:val="79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（负责人）</w:t>
            </w:r>
            <w:r/>
          </w:p>
        </w:tc>
        <w:tc>
          <w:tcPr>
            <w:gridSpan w:val="3"/>
            <w:tcBorders>
              <w:left w:val="single" w:color="auto" w:sz="4" w:space="0"/>
            </w:tcBorders>
            <w:tcW w:w="2784"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6"/>
              <w:ind w:firstLine="0"/>
              <w:jc w:val="both"/>
              <w:spacing w:line="36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6"/>
              <w:ind w:firstLine="2160"/>
              <w:jc w:val="both"/>
              <w:spacing w:line="36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796"/>
              <w:ind w:firstLine="1470"/>
              <w:jc w:val="both"/>
              <w:spacing w:line="36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主营范围</w:t>
            </w:r>
            <w:r/>
          </w:p>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796"/>
              <w:ind w:firstLine="0"/>
              <w:jc w:val="center"/>
              <w:spacing w:line="36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6"/>
              <w:ind w:firstLine="0"/>
              <w:jc w:val="both"/>
              <w:spacing w:line="36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82"/>
        <w:numPr>
          <w:ilvl w:val="0"/>
          <w:numId w:val="28"/>
        </w:numPr>
        <w:rPr>
          <w:rFonts w:hint="eastAsia" w:ascii="黑体" w:hAnsi="黑体" w:eastAsia="黑体"/>
          <w:sz w:val="32"/>
          <w:u w:val="single"/>
        </w:rPr>
      </w:pPr>
      <w:r/>
      <w:bookmarkStart w:id="59" w:name="_Ref118117040"/>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hAnsi="宋体"/>
          <w:color w:val="000000"/>
          <w:szCs w:val="21"/>
        </w:rPr>
        <w:t xml:space="preserve">法定代表人或负责人</w:t>
      </w:r>
      <w:r>
        <w:rPr>
          <w:rFonts w:hAnsi="宋体"/>
          <w:color w:val="000000"/>
          <w:szCs w:val="21"/>
        </w:rPr>
        <w:t xml:space="preserve">或代理人</w:t>
      </w:r>
      <w:r>
        <w:rPr>
          <w:rFonts w:ascii="宋体" w:hAnsi="宋体"/>
          <w:color w:val="000000"/>
          <w:szCs w:val="21"/>
        </w:rPr>
        <w:t xml:space="preserve">：（签字或盖章）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bookmarkEnd w:id="48"/>
      <w:r/>
      <w:bookmarkEnd w:id="49"/>
      <w:r/>
      <w:bookmarkEnd w:id="51"/>
      <w:r/>
      <w:bookmarkEnd w:id="59"/>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82"/>
        <w:rPr>
          <w:rFonts w:hint="eastAsia" w:ascii="黑体" w:hAnsi="黑体" w:eastAsia="黑体"/>
          <w:sz w:val="32"/>
        </w:rPr>
      </w:pPr>
      <w:r>
        <w:rPr>
          <w:rFonts w:ascii="黑体" w:hAnsi="黑体" w:eastAsia="黑体"/>
          <w:sz w:val="32"/>
        </w:rPr>
        <w:t xml:space="preserve">6.1中小企业声明函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rPr>
        <w:t xml:space="preserve">其他未列明行业</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w:t>
      </w:r>
      <w:bookmarkStart w:id="60" w:name="_Hlk181794999"/>
      <w:r>
        <w:rPr>
          <w:rFonts w:hint="eastAsia" w:ascii="宋体" w:hAnsi="宋体"/>
          <w:b/>
          <w:sz w:val="18"/>
          <w:szCs w:val="18"/>
        </w:rPr>
        <w:t xml:space="preserve">软件和信息技术服务业</w:t>
      </w:r>
      <w:bookmarkEnd w:id="60"/>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61" w:name="_Hlk130376042"/>
      <w:r>
        <w:rPr>
          <w:rFonts w:hint="eastAsia" w:ascii="宋体" w:hAnsi="宋体"/>
          <w:b/>
          <w:sz w:val="18"/>
          <w:szCs w:val="18"/>
        </w:rPr>
        <w:t xml:space="preserve">物业管理</w:t>
      </w:r>
      <w:bookmarkEnd w:id="6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2" w:name="_Ref76975289"/>
      <w:r/>
      <w:r/>
    </w:p>
    <w:p>
      <w:pPr>
        <w:pStyle w:val="782"/>
        <w:rPr>
          <w:rFonts w:hint="eastAsia" w:ascii="黑体" w:hAnsi="黑体" w:eastAsia="黑体"/>
          <w:sz w:val="32"/>
        </w:rPr>
      </w:pPr>
      <w:r>
        <w:rPr>
          <w:rFonts w:ascii="黑体" w:hAnsi="黑体" w:eastAsia="黑体"/>
          <w:sz w:val="32"/>
        </w:rPr>
        <w:t xml:space="preserve">6.2残疾人福利性单位声明函</w:t>
      </w:r>
      <w:r/>
    </w:p>
    <w:p>
      <w:pPr>
        <w:pStyle w:val="1032"/>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1032"/>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2"/>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32"/>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32"/>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032"/>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32"/>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hint="eastAsia"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3" w:name="_Ref79499316"/>
      <w:r/>
      <w:r/>
    </w:p>
    <w:p>
      <w:pPr>
        <w:pStyle w:val="782"/>
        <w:rPr>
          <w:rFonts w:hint="eastAsia" w:ascii="黑体" w:hAnsi="黑体" w:eastAsia="黑体"/>
          <w:sz w:val="32"/>
        </w:rPr>
      </w:pPr>
      <w:r>
        <w:rPr>
          <w:rFonts w:ascii="黑体" w:hAnsi="黑体" w:eastAsia="黑体"/>
          <w:sz w:val="32"/>
        </w:rPr>
        <w:t xml:space="preserve">6.3监狱企业证明文件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65584695"/>
      <w:r/>
      <w:bookmarkStart w:id="65" w:name="法定代表人授权委托书"/>
      <w:r/>
      <w:bookmarkStart w:id="66" w:name="_Ref79499332"/>
      <w:r/>
      <w:bookmarkStart w:id="67" w:name="_Toc8652605"/>
      <w:r/>
      <w:bookmarkStart w:id="68" w:name="_Ref803173"/>
      <w:r/>
      <w:bookmarkStart w:id="69" w:name="偏离表（技术、商务）"/>
      <w:r/>
      <w:bookmarkStart w:id="70" w:name="_Toc519609407"/>
      <w:r/>
      <w:bookmarkStart w:id="71" w:name="_Toc522624854"/>
      <w:r/>
      <w:bookmarkStart w:id="72" w:name="_Ref477866519"/>
      <w:r/>
      <w:bookmarkStart w:id="73" w:name="_Toc521586598"/>
      <w:r/>
      <w:bookmarkStart w:id="74" w:name="_Toc8652604"/>
      <w:r/>
      <w:bookmarkStart w:id="75" w:name="_Toc483385150"/>
      <w:r/>
      <w:bookmarkEnd w:id="62"/>
      <w:r/>
      <w:bookmarkEnd w:id="63"/>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法定代表人</w:t>
      </w:r>
      <w:r>
        <w:rPr>
          <w:rFonts w:hint="eastAsia" w:ascii="黑体" w:hAnsi="黑体" w:eastAsia="黑体"/>
          <w:sz w:val="32"/>
          <w:u w:val="single"/>
        </w:rPr>
        <w:t xml:space="preserve">（负责人）</w:t>
      </w:r>
      <w:r>
        <w:rPr>
          <w:rFonts w:ascii="黑体" w:hAnsi="黑体" w:eastAsia="黑体"/>
          <w:sz w:val="32"/>
          <w:u w:val="single"/>
        </w:rPr>
        <w:t xml:space="preserve">授权委托书</w:t>
      </w:r>
      <w:bookmarkEnd w:id="64"/>
      <w:r/>
      <w:bookmarkEnd w:id="65"/>
      <w:r/>
      <w:bookmarkEnd w:id="66"/>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（负责人）</w:t>
      </w:r>
      <w:r>
        <w:rPr>
          <w:rFonts w:ascii="宋体" w:hAnsi="宋体"/>
          <w:color w:val="000000"/>
          <w:szCs w:val="21"/>
        </w:rPr>
        <w:t xml:space="preserve">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w:t>
      </w:r>
      <w:r>
        <w:rPr>
          <w:rFonts w:hint="eastAsia" w:ascii="宋体" w:hAnsi="宋体"/>
          <w:i/>
          <w:iCs/>
          <w:u w:val="single"/>
        </w:rPr>
        <w:t xml:space="preserve">或负责人</w:t>
      </w:r>
      <w:r>
        <w:rPr>
          <w:rFonts w:ascii="宋体" w:hAnsi="宋体"/>
          <w:i/>
          <w:iCs/>
          <w:u w:val="single"/>
        </w:rPr>
        <w:t xml:space="preserve">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w:t>
      </w:r>
      <w:r>
        <w:rPr>
          <w:rFonts w:hint="eastAsia" w:ascii="宋体" w:hAnsi="宋体"/>
          <w:color w:val="000000"/>
          <w:szCs w:val="21"/>
        </w:rPr>
        <w:t xml:space="preserve">（负责人）</w:t>
      </w:r>
      <w:r>
        <w:rPr>
          <w:rFonts w:ascii="宋体" w:hAnsi="宋体"/>
          <w:color w:val="000000"/>
          <w:szCs w:val="21"/>
        </w:rPr>
        <w:t xml:space="preserve">，现授权委托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w:t>
      </w:r>
      <w:r>
        <w:rPr>
          <w:rFonts w:hint="eastAsia" w:ascii="宋体" w:hAnsi="宋体"/>
          <w:color w:val="000000"/>
          <w:szCs w:val="21"/>
        </w:rPr>
        <w:t xml:space="preserve">（负责人）</w:t>
      </w:r>
      <w:r>
        <w:rPr>
          <w:rFonts w:ascii="宋体" w:hAnsi="宋体"/>
          <w:color w:val="000000"/>
          <w:szCs w:val="21"/>
        </w:rPr>
        <w:t xml:space="preserve">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bookmarkEnd w:id="67"/>
      <w:r/>
      <w:bookmarkEnd w:id="68"/>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9"/>
      <w:r/>
      <w:bookmarkEnd w:id="70"/>
      <w:r/>
      <w:bookmarkEnd w:id="71"/>
      <w:r/>
      <w:bookmarkEnd w:id="72"/>
      <w:r/>
      <w:bookmarkEnd w:id="73"/>
      <w:r/>
      <w:bookmarkEnd w:id="74"/>
      <w:r/>
      <w:bookmarkEnd w:id="75"/>
      <w:r/>
      <w:r/>
    </w:p>
    <w:p>
      <w:pPr>
        <w:jc w:val="center"/>
        <w:spacing w:line="360" w:lineRule="auto"/>
        <w:rPr>
          <w:rFonts w:hint="eastAsia"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796"/>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796"/>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796"/>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796"/>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w:t>
            </w:r>
            <w:r>
              <w:rPr>
                <w:rFonts w:hint="eastAsia"/>
              </w:rPr>
              <w:t xml:space="preserve"> </w:t>
            </w:r>
            <w:r>
              <w:rPr>
                <w:rFonts w:hint="eastAsia" w:ascii="宋体" w:hAnsi="宋体" w:eastAsia="宋体"/>
                <w:i/>
                <w:color w:val="000000"/>
                <w:sz w:val="21"/>
                <w:szCs w:val="21"/>
              </w:rPr>
              <w:t xml:space="preserve">项目采购需求</w:t>
            </w:r>
            <w:r/>
          </w:p>
        </w:tc>
        <w:tc>
          <w:tcPr>
            <w:tcW w:w="1312"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W w:w="1312"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9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w:t>
      </w:r>
      <w:r/>
    </w:p>
    <w:p>
      <w:pPr>
        <w:pStyle w:val="79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投标人：（公章）</w:t>
      </w:r>
      <w:r/>
    </w:p>
    <w:p>
      <w:pPr>
        <w:pStyle w:val="796"/>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hint="eastAsia"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6"/>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6"/>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6"/>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6"/>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bl>
    <w:p>
      <w:pPr>
        <w:jc w:val="righ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t xml:space="preserve">投标人</w:t>
      </w:r>
      <w:r>
        <w:rPr>
          <w:rFonts w:hint="eastAsia" w:ascii="宋体" w:hAnsi="宋体"/>
          <w:color w:val="000000"/>
          <w:szCs w:val="21"/>
        </w:rPr>
        <w:t xml:space="preserve">：（公章）</w:t>
      </w:r>
      <w:r/>
    </w:p>
    <w:p>
      <w:pPr>
        <w:jc w:val="right"/>
        <w:spacing w:line="360" w:lineRule="auto"/>
        <w:rPr>
          <w:rFonts w:hint="eastAsia" w:ascii="宋体" w:hAnsi="宋体"/>
          <w:color w:val="000000"/>
          <w:szCs w:val="21"/>
        </w:rPr>
      </w:pPr>
      <w:r>
        <w:rPr>
          <w:rFonts w:hint="eastAsia" w:ascii="宋体" w:hAnsi="宋体"/>
          <w:color w:val="000000"/>
          <w:szCs w:val="21"/>
        </w:rPr>
        <w:t xml:space="preserve">             日期：   年 月 日</w:t>
      </w:r>
      <w:r/>
    </w:p>
    <w:p>
      <w:pPr>
        <w:jc w:val="righ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6" w:name="人员配置表"/>
      <w:r/>
      <w:bookmarkStart w:id="77" w:name="_Ref65584702"/>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人员配置表</w:t>
      </w:r>
      <w:bookmarkEnd w:id="76"/>
      <w:r/>
      <w:bookmarkEnd w:id="77"/>
      <w:r/>
      <w:r/>
    </w:p>
    <w:p>
      <w:pPr>
        <w:jc w:val="center"/>
        <w:spacing w:line="360" w:lineRule="auto"/>
        <w:rPr>
          <w:rFonts w:hint="eastAsia" w:ascii="宋体" w:hAnsi="宋体"/>
        </w:rPr>
      </w:pPr>
      <w:r/>
      <w:bookmarkStart w:id="78" w:name="类似业绩证明材料"/>
      <w:r/>
      <w:bookmarkStart w:id="79" w:name="_Ref803185"/>
      <w:r/>
      <w:bookmarkStart w:id="80" w:name="_Toc8652606"/>
      <w:r/>
      <w:bookmarkStart w:id="81" w:name="_Ref79499337"/>
      <w:r/>
      <w:bookmarkStart w:id="82" w:name="_Toc521586599"/>
      <w:r/>
      <w:bookmarkStart w:id="83" w:name="_Ref477866521"/>
      <w:r/>
      <w:bookmarkStart w:id="84" w:name="_Toc519609408"/>
      <w:r/>
      <w:bookmarkStart w:id="85" w:name="_Toc483385151"/>
      <w:r/>
      <w:bookmarkStart w:id="86" w:name="_Toc522624855"/>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827"/>
        <w:gridCol w:w="1008"/>
        <w:gridCol w:w="1984"/>
        <w:gridCol w:w="3429"/>
        <w:gridCol w:w="1639"/>
      </w:tblGrid>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jc w:val="center"/>
              <w:spacing w:line="360" w:lineRule="auto"/>
              <w:rPr>
                <w:rFonts w:hint="eastAsia" w:hAnsi="宋体"/>
                <w:szCs w:val="21"/>
              </w:rPr>
            </w:pPr>
            <w:r>
              <w:rPr>
                <w:rFonts w:hint="eastAsia" w:hAnsi="宋体"/>
                <w:szCs w:val="21"/>
              </w:rPr>
              <w:t xml:space="preserve">姓名</w:t>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jc w:val="center"/>
              <w:spacing w:line="360" w:lineRule="auto"/>
              <w:rPr>
                <w:rFonts w:hint="eastAsia" w:hAnsi="宋体"/>
                <w:szCs w:val="21"/>
              </w:rPr>
            </w:pPr>
            <w:r>
              <w:rPr>
                <w:rFonts w:hint="eastAsia" w:hAnsi="宋体"/>
                <w:szCs w:val="21"/>
              </w:rPr>
              <w:t xml:space="preserve">身份证号码</w:t>
            </w:r>
            <w:r/>
          </w:p>
        </w:tc>
        <w:tc>
          <w:tcPr>
            <w:tcBorders>
              <w:top w:val="single" w:color="auto" w:sz="6" w:space="0"/>
              <w:left w:val="single" w:color="auto" w:sz="6" w:space="0"/>
              <w:bottom w:val="single" w:color="auto" w:sz="4" w:space="0"/>
              <w:right w:val="single" w:color="auto" w:sz="4" w:space="0"/>
            </w:tcBorders>
            <w:tcW w:w="1929" w:type="pct"/>
            <w:vAlign w:val="center"/>
            <w:textDirection w:val="lrTb"/>
            <w:noWrap w:val="false"/>
          </w:tcPr>
          <w:p>
            <w:pPr>
              <w:jc w:val="center"/>
              <w:spacing w:line="360" w:lineRule="auto"/>
              <w:rPr>
                <w:rFonts w:hint="eastAsia" w:hAnsi="宋体"/>
                <w:szCs w:val="21"/>
              </w:rPr>
            </w:pPr>
            <w:r>
              <w:rPr>
                <w:rFonts w:hint="eastAsia" w:hAnsi="宋体"/>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922" w:type="pct"/>
            <w:vAlign w:val="center"/>
            <w:textDirection w:val="lrTb"/>
            <w:noWrap w:val="false"/>
          </w:tcPr>
          <w:p>
            <w:pPr>
              <w:jc w:val="center"/>
              <w:spacing w:line="360" w:lineRule="auto"/>
              <w:rPr>
                <w:rFonts w:hint="eastAsia" w:hAnsi="宋体"/>
                <w:szCs w:val="21"/>
              </w:rPr>
            </w:pPr>
            <w:r>
              <w:rPr>
                <w:rFonts w:hint="eastAsia" w:hAnsi="宋体"/>
                <w:szCs w:val="21"/>
              </w:rPr>
              <w:t xml:space="preserve">备注</w:t>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jc w:val="center"/>
              <w:spacing w:line="360" w:lineRule="auto"/>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jc w:val="center"/>
              <w:spacing w:line="360" w:lineRule="auto"/>
              <w:rPr>
                <w:rFonts w:hint="eastAsia" w:hAnsi="宋体"/>
                <w:szCs w:val="21"/>
              </w:rPr>
            </w:pPr>
            <w:r>
              <w:rPr>
                <w:rFonts w:hint="eastAsia" w:hAnsi="宋体"/>
                <w:szCs w:val="21"/>
              </w:rPr>
            </w:r>
            <w:r/>
          </w:p>
        </w:tc>
        <w:tc>
          <w:tcPr>
            <w:tcBorders>
              <w:top w:val="single" w:color="auto" w:sz="4" w:space="0"/>
              <w:left w:val="single" w:color="auto" w:sz="6" w:space="0"/>
              <w:bottom w:val="single" w:color="auto" w:sz="6" w:space="0"/>
              <w:right w:val="single" w:color="auto" w:sz="4" w:space="0"/>
            </w:tcBorders>
            <w:tcW w:w="1929" w:type="pct"/>
            <w:vAlign w:val="center"/>
            <w:textDirection w:val="lrTb"/>
            <w:noWrap w:val="false"/>
          </w:tcPr>
          <w:p>
            <w:pPr>
              <w:jc w:val="center"/>
              <w:spacing w:line="360" w:lineRule="auto"/>
              <w:rPr>
                <w:rFonts w:hint="eastAsia" w:hAnsi="宋体"/>
                <w:szCs w:val="21"/>
              </w:rPr>
            </w:pPr>
            <w:r>
              <w:rPr>
                <w:rFonts w:hint="eastAsia" w:hAnsi="宋体"/>
                <w:szCs w:val="21"/>
              </w:rPr>
            </w:r>
            <w:r/>
          </w:p>
        </w:tc>
        <w:tc>
          <w:tcPr>
            <w:tcBorders>
              <w:top w:val="single" w:color="auto" w:sz="4" w:space="0"/>
              <w:left w:val="single" w:color="auto" w:sz="4" w:space="0"/>
              <w:bottom w:val="single" w:color="auto" w:sz="6" w:space="0"/>
              <w:right w:val="single" w:color="auto" w:sz="4" w:space="0"/>
            </w:tcBorders>
            <w:tcW w:w="922" w:type="pct"/>
            <w:vAlign w:val="center"/>
            <w:textDirection w:val="lrTb"/>
            <w:noWrap w:val="false"/>
          </w:tcPr>
          <w:p>
            <w:pPr>
              <w:jc w:val="center"/>
              <w:spacing w:line="360" w:lineRule="auto"/>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1929"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922"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1929"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922"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1929"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922"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1929"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922"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pStyle w:val="1053"/>
              <w:jc w:val="center"/>
              <w:spacing w:line="360" w:lineRule="auto"/>
              <w:rPr>
                <w:rFonts w:hint="eastAsia"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67"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1116"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1929"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922" w:type="pct"/>
            <w:vAlign w:val="center"/>
            <w:textDirection w:val="lrTb"/>
            <w:noWrap w:val="false"/>
          </w:tcPr>
          <w:p>
            <w:pPr>
              <w:pStyle w:val="1053"/>
              <w:jc w:val="center"/>
              <w:spacing w:line="360" w:lineRule="auto"/>
              <w:rPr>
                <w:rFonts w:hint="eastAsia" w:hAnsi="宋体" w:eastAsia="宋体"/>
                <w:sz w:val="21"/>
                <w:szCs w:val="21"/>
              </w:rPr>
            </w:pPr>
            <w:r>
              <w:rPr>
                <w:rFonts w:hint="eastAsia" w:hAnsi="宋体" w:eastAsia="宋体"/>
                <w:sz w:val="21"/>
                <w:szCs w:val="21"/>
              </w:rPr>
            </w:r>
            <w:r/>
          </w:p>
        </w:tc>
      </w:tr>
    </w:tbl>
    <w:p>
      <w:pPr>
        <w:pStyle w:val="1032"/>
        <w:ind w:left="-210" w:right="-210" w:firstLine="211"/>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p>
    <w:p>
      <w:pPr>
        <w:pStyle w:val="1053"/>
        <w:jc w:val="right"/>
        <w:spacing w:line="360" w:lineRule="auto"/>
        <w:rPr>
          <w:rFonts w:hint="eastAsia" w:hAnsi="宋体" w:eastAsia="宋体"/>
          <w:sz w:val="21"/>
          <w:szCs w:val="21"/>
        </w:rPr>
      </w:pPr>
      <w:r>
        <w:rPr>
          <w:rFonts w:hAnsi="宋体" w:eastAsia="宋体"/>
          <w:sz w:val="21"/>
          <w:szCs w:val="21"/>
        </w:rPr>
        <w:t xml:space="preserve">投标人：（公章）</w:t>
      </w:r>
      <w:r/>
    </w:p>
    <w:p>
      <w:pPr>
        <w:pStyle w:val="1053"/>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负责人或</w:t>
      </w:r>
      <w:r>
        <w:rPr>
          <w:rFonts w:hint="eastAsia" w:hAnsi="宋体" w:eastAsia="宋体"/>
          <w:sz w:val="21"/>
          <w:szCs w:val="21"/>
        </w:rPr>
        <w:t xml:space="preserve">代理人</w:t>
      </w:r>
      <w:r>
        <w:rPr>
          <w:rFonts w:hAnsi="宋体" w:eastAsia="宋体"/>
          <w:sz w:val="21"/>
          <w:szCs w:val="21"/>
        </w:rPr>
        <w:t xml:space="preserve">：（签字或盖章）</w:t>
      </w:r>
      <w:r/>
    </w:p>
    <w:p>
      <w:pPr>
        <w:pStyle w:val="1053"/>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ascii="黑体" w:hAnsi="黑体" w:eastAsia="黑体"/>
          <w:sz w:val="32"/>
          <w:u w:val="single"/>
        </w:rPr>
        <w:t xml:space="preserve">类似业绩证明材料</w:t>
      </w:r>
      <w:bookmarkEnd w:id="78"/>
      <w:r/>
      <w:bookmarkEnd w:id="79"/>
      <w:r/>
      <w:bookmarkEnd w:id="80"/>
      <w:r/>
      <w:bookmarkEnd w:id="81"/>
      <w:r/>
      <w:r/>
    </w:p>
    <w:p>
      <w:pPr>
        <w:jc w:val="center"/>
        <w:spacing w:line="360" w:lineRule="auto"/>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rPr>
          <w:rFonts w:hint="eastAsia"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黑体" w:hAnsi="黑体" w:eastAsia="黑体"/>
          <w:sz w:val="32"/>
          <w:u w:val="single"/>
        </w:rPr>
      </w:r>
      <w:r/>
    </w:p>
    <w:p>
      <w:pPr>
        <w:pStyle w:val="782"/>
        <w:numPr>
          <w:ilvl w:val="0"/>
          <w:numId w:val="28"/>
        </w:numPr>
        <w:rPr>
          <w:rFonts w:hint="eastAsia" w:ascii="黑体" w:hAnsi="黑体" w:eastAsia="黑体"/>
          <w:sz w:val="32"/>
          <w:u w:val="single"/>
        </w:rPr>
      </w:pPr>
      <w:r>
        <w:rPr>
          <w:rFonts w:hint="eastAsia" w:ascii="黑体" w:hAnsi="黑体" w:eastAsia="黑体"/>
          <w:sz w:val="32"/>
          <w:u w:val="single"/>
        </w:rPr>
        <w:t xml:space="preserve">与本次招标相关材料</w:t>
      </w:r>
      <w:bookmarkStart w:id="87" w:name="_Toc8652608"/>
      <w:r/>
      <w:bookmarkStart w:id="88" w:name="_Toc8652804"/>
      <w:r/>
      <w:bookmarkStart w:id="89" w:name="_Toc477186552"/>
      <w:r/>
      <w:bookmarkStart w:id="90" w:name="_Toc477186799"/>
      <w:r/>
      <w:bookmarkStart w:id="91" w:name="_Hlk79065414"/>
      <w:r/>
      <w:bookmarkEnd w:id="82"/>
      <w:r/>
      <w:bookmarkEnd w:id="83"/>
      <w:r/>
      <w:bookmarkEnd w:id="84"/>
      <w:r/>
      <w:bookmarkEnd w:id="85"/>
      <w:r/>
      <w:bookmarkEnd w:id="86"/>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2" w:name="_Toc160626428"/>
      <w:r/>
      <w:r/>
    </w:p>
    <w:p>
      <w:pPr>
        <w:pStyle w:val="781"/>
        <w:jc w:val="center"/>
        <w:spacing w:before="0" w:after="0" w:line="360" w:lineRule="auto"/>
        <w:rPr>
          <w:rFonts w:hint="eastAsia" w:ascii="宋体" w:hAnsi="宋体" w:eastAsia="宋体"/>
          <w:sz w:val="32"/>
          <w:szCs w:val="32"/>
        </w:rPr>
      </w:pPr>
      <w:r>
        <w:rPr>
          <w:rFonts w:ascii="宋体" w:hAnsi="宋体" w:eastAsia="宋体"/>
          <w:sz w:val="32"/>
          <w:szCs w:val="32"/>
        </w:rPr>
        <w:t xml:space="preserve">第四章 </w:t>
      </w:r>
      <w:bookmarkEnd w:id="87"/>
      <w:r/>
      <w:bookmarkEnd w:id="88"/>
      <w:r/>
      <w:bookmarkEnd w:id="89"/>
      <w:r/>
      <w:bookmarkEnd w:id="90"/>
      <w:r>
        <w:rPr>
          <w:rFonts w:ascii="宋体" w:hAnsi="宋体" w:eastAsia="宋体"/>
          <w:sz w:val="32"/>
          <w:szCs w:val="32"/>
        </w:rPr>
        <w:t xml:space="preserve">采购需求</w:t>
      </w:r>
      <w:bookmarkStart w:id="93" w:name="_Toc477186800"/>
      <w:r/>
      <w:bookmarkStart w:id="94" w:name="_Toc8652610"/>
      <w:r/>
      <w:bookmarkStart w:id="95" w:name="_Toc8652805"/>
      <w:r/>
      <w:bookmarkStart w:id="96" w:name="_Toc477186553"/>
      <w:r/>
      <w:bookmarkEnd w:id="92"/>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7" w:name="_Hlk81407760"/>
      <w:r>
        <w:rPr>
          <w:rFonts w:ascii="宋体" w:hAnsi="宋体" w:cs="Segoe UI Symbol"/>
          <w:b/>
          <w:color w:val="000000"/>
          <w:szCs w:val="21"/>
          <w:highlight w:val="yellow"/>
        </w:rPr>
        <w:t xml:space="preserve">★</w:t>
      </w:r>
      <w:bookmarkEnd w:id="9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82"/>
        <w:ind w:firstLine="422"/>
        <w:rPr>
          <w:rFonts w:hint="eastAsia" w:ascii="宋体" w:hAnsi="宋体"/>
          <w:color w:val="000000" w:themeColor="text1"/>
          <w:szCs w:val="21"/>
        </w:rPr>
      </w:pPr>
      <w:r>
        <w:rPr>
          <w:rFonts w:ascii="宋体" w:hAnsi="宋体"/>
          <w:color w:val="000000" w:themeColor="text1"/>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hint="eastAsia" w:ascii="宋体" w:hAnsi="宋体"/>
        </w:rPr>
        <w:t xml:space="preserve">JSZC-320583-JZCG-G2026-</w:t>
      </w:r>
      <w:r>
        <w:rPr>
          <w:rFonts w:hint="eastAsia" w:ascii="宋体" w:hAnsi="宋体"/>
        </w:rPr>
        <w:t xml:space="preserve">0065</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昆山市政策性农业保险承保机构遴选项目</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项目</w:t>
      </w:r>
      <w:r>
        <w:rPr>
          <w:rFonts w:hint="eastAsia" w:ascii="宋体" w:hAnsi="宋体"/>
          <w:szCs w:val="21"/>
        </w:rPr>
        <w:t xml:space="preserve">概况</w:t>
      </w:r>
      <w:r>
        <w:rPr>
          <w:rFonts w:hint="eastAsia" w:ascii="宋体" w:hAnsi="宋体"/>
          <w:szCs w:val="21"/>
        </w:rPr>
        <w:t xml:space="preserve">：</w:t>
      </w:r>
      <w:r>
        <w:rPr>
          <w:rFonts w:hint="eastAsia" w:ascii="宋体" w:hAnsi="宋体"/>
          <w:szCs w:val="21"/>
        </w:rPr>
        <w:t xml:space="preserve">昆山市第五轮政策性农业保险承保服务将于202</w:t>
      </w:r>
      <w:r>
        <w:rPr>
          <w:rFonts w:ascii="宋体" w:hAnsi="宋体"/>
          <w:szCs w:val="21"/>
        </w:rPr>
        <w:t xml:space="preserve">6</w:t>
      </w:r>
      <w:r>
        <w:rPr>
          <w:rFonts w:hint="eastAsia" w:ascii="宋体" w:hAnsi="宋体"/>
          <w:szCs w:val="21"/>
        </w:rPr>
        <w:t xml:space="preserve">年底到期。自2006年以来，昆山市政策性农业保险连续实施近</w:t>
      </w:r>
      <w:r>
        <w:rPr>
          <w:rFonts w:ascii="宋体" w:hAnsi="宋体"/>
          <w:szCs w:val="21"/>
        </w:rPr>
        <w:t xml:space="preserve">21</w:t>
      </w:r>
      <w:r>
        <w:rPr>
          <w:rFonts w:hint="eastAsia" w:ascii="宋体" w:hAnsi="宋体"/>
          <w:szCs w:val="21"/>
        </w:rPr>
        <w:t xml:space="preserve">年，已形成了较为完备的中央、省、市、县四级财政补贴保险保障体系，为农户开展农业生产提供</w:t>
      </w:r>
      <w:r>
        <w:rPr>
          <w:rFonts w:hint="eastAsia" w:ascii="宋体" w:hAnsi="宋体"/>
          <w:szCs w:val="21"/>
        </w:rPr>
        <w:t xml:space="preserve">有效风险保障。根据《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等文件精神，为进一步完善政策性农业保险工作机制和发展机制，开展昆山市政策性农业保险承保服务公开招标，按照政府采购法律法规规定的程序和方法，分区域招标承保服务机构提供政策性农业保险服务。</w:t>
      </w:r>
      <w:r/>
    </w:p>
    <w:p>
      <w:pPr>
        <w:pStyle w:val="782"/>
        <w:ind w:firstLine="422"/>
        <w:spacing w:before="240"/>
        <w:rPr>
          <w:rFonts w:hint="eastAsia" w:ascii="宋体" w:hAnsi="宋体"/>
          <w:color w:val="000000" w:themeColor="text1"/>
          <w:szCs w:val="21"/>
        </w:rPr>
      </w:pPr>
      <w:r>
        <w:rPr>
          <w:rFonts w:hint="eastAsia" w:ascii="宋体" w:hAnsi="宋体"/>
          <w:szCs w:val="21"/>
        </w:rPr>
        <w:t xml:space="preserve">★</w:t>
      </w:r>
      <w:r>
        <w:rPr>
          <w:rFonts w:hint="eastAsia" w:ascii="宋体" w:hAnsi="宋体"/>
          <w:color w:val="000000" w:themeColor="text1"/>
          <w:szCs w:val="21"/>
        </w:rPr>
        <w:t xml:space="preserve">二、</w:t>
      </w:r>
      <w:r>
        <w:rPr>
          <w:rFonts w:hint="eastAsia" w:ascii="宋体" w:hAnsi="宋体"/>
          <w:color w:val="000000" w:themeColor="text1"/>
          <w:szCs w:val="21"/>
        </w:rPr>
        <w:t xml:space="preserve">项目采购需求</w:t>
      </w:r>
      <w:r/>
    </w:p>
    <w:p>
      <w:pPr>
        <w:pStyle w:val="782"/>
        <w:ind w:firstLine="422"/>
        <w:rPr>
          <w:rFonts w:hint="eastAsia" w:ascii="宋体" w:hAnsi="宋体"/>
          <w:szCs w:val="21"/>
        </w:rPr>
      </w:pPr>
      <w:r/>
      <w:bookmarkStart w:id="98" w:name="_Toc160626429"/>
      <w:r/>
      <w:bookmarkEnd w:id="91"/>
      <w:r>
        <w:rPr>
          <w:rFonts w:hint="eastAsia" w:ascii="宋体" w:hAnsi="宋体"/>
          <w:szCs w:val="21"/>
        </w:rPr>
        <w:t xml:space="preserve">（一）项目需求</w:t>
      </w:r>
      <w:r/>
    </w:p>
    <w:p>
      <w:pPr>
        <w:ind w:firstLine="420"/>
        <w:spacing w:line="360" w:lineRule="auto"/>
        <w:rPr>
          <w:rFonts w:hint="eastAsia" w:ascii="宋体" w:hAnsi="宋体"/>
          <w:szCs w:val="21"/>
        </w:rPr>
      </w:pPr>
      <w:r>
        <w:rPr>
          <w:rFonts w:hint="eastAsia" w:ascii="宋体" w:hAnsi="宋体"/>
          <w:szCs w:val="21"/>
        </w:rPr>
        <w:t xml:space="preserve">结合遴选区域农业资源禀赋特点、保费规模、保险服务半径、服务成本等情况，将全市涉农区划分3个服务区域，分别是：区域一（高新区（玉山镇）、巴城镇、周市镇、千灯镇、周庄镇、淀山湖镇）、区域二（张浦镇、锦溪镇）、区域三（花桥镇、开发区、陆家镇），分区域落实农业保险政策，做好农户购买农业保险的服务工作。</w:t>
      </w:r>
      <w:r/>
    </w:p>
    <w:p>
      <w:pPr>
        <w:ind w:firstLine="420"/>
        <w:spacing w:line="360" w:lineRule="auto"/>
        <w:rPr>
          <w:rFonts w:hint="eastAsia" w:ascii="宋体" w:hAnsi="宋体"/>
          <w:szCs w:val="21"/>
        </w:rPr>
      </w:pPr>
      <w:r>
        <w:rPr>
          <w:rFonts w:hint="eastAsia" w:ascii="宋体" w:hAnsi="宋体"/>
          <w:szCs w:val="21"/>
        </w:rPr>
        <w:t xml:space="preserve">1.服务内容</w:t>
      </w:r>
      <w:r/>
    </w:p>
    <w:p>
      <w:pPr>
        <w:ind w:firstLine="420"/>
        <w:spacing w:line="360" w:lineRule="auto"/>
        <w:rPr>
          <w:rFonts w:hint="eastAsia" w:ascii="宋体" w:hAnsi="宋体"/>
          <w:szCs w:val="21"/>
        </w:rPr>
      </w:pPr>
      <w:r>
        <w:rPr>
          <w:rFonts w:hint="eastAsia" w:ascii="宋体" w:hAnsi="宋体"/>
          <w:szCs w:val="21"/>
        </w:rPr>
        <w:t xml:space="preserve">1.1承保险种。政策性农业保险，包括水稻等主要种植业保险，能繁母猪等主要养殖业保险，地方特色优势农产品和设施农业保险，农机综合保险等农机具保险，以及根据上级有关规定及本地实际增设的奖补险种。</w:t>
      </w:r>
      <w:r/>
    </w:p>
    <w:p>
      <w:pPr>
        <w:ind w:firstLine="420"/>
        <w:spacing w:line="360" w:lineRule="auto"/>
        <w:rPr>
          <w:rFonts w:hint="eastAsia" w:ascii="宋体" w:hAnsi="宋体"/>
          <w:szCs w:val="21"/>
        </w:rPr>
      </w:pPr>
      <w:r>
        <w:rPr>
          <w:rFonts w:hint="eastAsia" w:ascii="宋体" w:hAnsi="宋体"/>
          <w:szCs w:val="21"/>
        </w:rPr>
        <w:t xml:space="preserve">1.2保险条款统一。承保政策性险种严格执行省、市、县印发或认可的保险条款、保险金额（赔偿限额）及费率。</w:t>
      </w:r>
      <w:r/>
    </w:p>
    <w:p>
      <w:pPr>
        <w:pStyle w:val="782"/>
        <w:ind w:firstLine="643"/>
        <w:rPr>
          <w:rFonts w:hint="eastAsia" w:ascii="宋体" w:hAnsi="宋体"/>
          <w:szCs w:val="21"/>
        </w:rPr>
      </w:pPr>
      <w:r>
        <w:rPr>
          <w:rFonts w:hint="eastAsia" w:ascii="宋体" w:hAnsi="宋体"/>
          <w:szCs w:val="21"/>
        </w:rPr>
        <w:t xml:space="preserve">(二)服务技术要求</w:t>
      </w:r>
      <w:r/>
    </w:p>
    <w:p>
      <w:pPr>
        <w:ind w:firstLine="420"/>
        <w:spacing w:line="360" w:lineRule="auto"/>
        <w:rPr>
          <w:rFonts w:hint="eastAsia" w:ascii="宋体" w:hAnsi="宋体"/>
          <w:szCs w:val="21"/>
        </w:rPr>
      </w:pPr>
      <w:r>
        <w:rPr>
          <w:rFonts w:hint="eastAsia" w:ascii="宋体" w:hAnsi="宋体"/>
          <w:szCs w:val="21"/>
        </w:rPr>
        <w:t xml:space="preserve">1．服务要求</w:t>
      </w:r>
      <w:r/>
    </w:p>
    <w:p>
      <w:pPr>
        <w:ind w:firstLine="420"/>
        <w:spacing w:line="360" w:lineRule="auto"/>
        <w:rPr>
          <w:rFonts w:hint="eastAsia" w:ascii="宋体" w:hAnsi="宋体"/>
          <w:szCs w:val="21"/>
        </w:rPr>
      </w:pPr>
      <w:r>
        <w:rPr>
          <w:rFonts w:hint="eastAsia" w:ascii="宋体" w:hAnsi="宋体"/>
          <w:szCs w:val="21"/>
        </w:rPr>
        <w:t xml:space="preserve">供应商具有开展承保、理赔服务所必需的设备和专业技术能力，需要有完善的基层服务网络，配备服务人员或协保员，能够深入农村面向农民做好农业保险政策宣传、推动、承保、勘查定损、无害化处理和理赔工作。建立健全农业保险投诉及来访接待制度，及时登记处理，做到件件有回</w:t>
      </w:r>
      <w:r>
        <w:rPr>
          <w:rFonts w:hint="eastAsia" w:ascii="宋体" w:hAnsi="宋体"/>
          <w:szCs w:val="21"/>
        </w:rPr>
        <w:t xml:space="preserve">复。每月向农险办报告农业保险经营情况，完成省、市、县下达的农业保险高质量发展目标任务。</w:t>
      </w:r>
      <w:r/>
    </w:p>
    <w:p>
      <w:pPr>
        <w:ind w:firstLine="420"/>
        <w:spacing w:line="360" w:lineRule="auto"/>
        <w:rPr>
          <w:rFonts w:hint="eastAsia" w:ascii="宋体" w:hAnsi="宋体"/>
          <w:szCs w:val="21"/>
        </w:rPr>
      </w:pPr>
      <w:r>
        <w:rPr>
          <w:rFonts w:hint="eastAsia" w:ascii="宋体" w:hAnsi="宋体"/>
          <w:szCs w:val="21"/>
        </w:rPr>
        <w:t xml:space="preserve">2.服务标准</w:t>
      </w:r>
      <w:r/>
    </w:p>
    <w:p>
      <w:pPr>
        <w:ind w:firstLine="420"/>
        <w:spacing w:line="360" w:lineRule="auto"/>
        <w:rPr>
          <w:rFonts w:hint="eastAsia" w:ascii="宋体" w:hAnsi="宋体"/>
          <w:szCs w:val="21"/>
        </w:rPr>
      </w:pPr>
      <w:r>
        <w:rPr>
          <w:rFonts w:hint="eastAsia" w:ascii="宋体" w:hAnsi="宋体"/>
          <w:szCs w:val="21"/>
        </w:rPr>
        <w:t xml:space="preserve">2.1 组织及业务管理</w:t>
      </w:r>
      <w:r/>
    </w:p>
    <w:p>
      <w:pPr>
        <w:ind w:firstLine="420"/>
        <w:spacing w:line="360" w:lineRule="auto"/>
        <w:rPr>
          <w:rFonts w:hint="eastAsia" w:ascii="宋体" w:hAnsi="宋体"/>
          <w:szCs w:val="21"/>
        </w:rPr>
      </w:pPr>
      <w:r>
        <w:rPr>
          <w:rFonts w:hint="eastAsia" w:ascii="宋体" w:hAnsi="宋体"/>
          <w:szCs w:val="21"/>
        </w:rPr>
        <w:t xml:space="preserve">2.1.1 设置农业保险责任部门，配置专门人员，落实展业、核保、出单、查勘、核赔、定损、财务、统计、档案等具体工作，专门人员在业务素质和数量上能够适应服务工作要求。</w:t>
      </w:r>
      <w:r/>
    </w:p>
    <w:p>
      <w:pPr>
        <w:ind w:firstLine="420"/>
        <w:spacing w:line="360" w:lineRule="auto"/>
        <w:rPr>
          <w:rFonts w:hint="eastAsia" w:ascii="宋体" w:hAnsi="宋体"/>
          <w:szCs w:val="21"/>
        </w:rPr>
      </w:pPr>
      <w:r>
        <w:rPr>
          <w:rFonts w:hint="eastAsia" w:ascii="宋体" w:hAnsi="宋体"/>
          <w:szCs w:val="21"/>
        </w:rPr>
        <w:t xml:space="preserve">2.1.2 建设乡镇服务机构（或网点），安排专兼职服务人员，能够深入农村高质量做好农业保险服务工作，保证农业保险高质量发展。做好农业灾害预警，落实风险预防措施，发挥农业保险风险减量管理作用。 </w:t>
      </w:r>
      <w:r/>
    </w:p>
    <w:p>
      <w:pPr>
        <w:ind w:firstLine="420"/>
        <w:spacing w:line="360" w:lineRule="auto"/>
        <w:rPr>
          <w:rFonts w:hint="eastAsia" w:ascii="宋体" w:hAnsi="宋体"/>
          <w:szCs w:val="21"/>
        </w:rPr>
      </w:pPr>
      <w:r>
        <w:rPr>
          <w:rFonts w:hint="eastAsia" w:ascii="宋体" w:hAnsi="宋体"/>
          <w:szCs w:val="21"/>
        </w:rPr>
        <w:t xml:space="preserve">2.1.3 积极与基层组织沟通，选聘保险协办人员（协保员），签订服务协议，书面报监管机构备案。</w:t>
      </w:r>
      <w:r/>
    </w:p>
    <w:p>
      <w:pPr>
        <w:ind w:firstLine="420"/>
        <w:spacing w:line="360" w:lineRule="auto"/>
        <w:rPr>
          <w:rFonts w:hint="eastAsia" w:ascii="宋体" w:hAnsi="宋体"/>
          <w:szCs w:val="21"/>
        </w:rPr>
      </w:pPr>
      <w:r>
        <w:rPr>
          <w:rFonts w:hint="eastAsia" w:ascii="宋体" w:hAnsi="宋体"/>
          <w:szCs w:val="21"/>
        </w:rPr>
        <w:t xml:space="preserve">2.1.4 及时完成相关人员的培训工作，专业人员在业务素质和数量上要充分保障本项目相关条件及服务要求。</w:t>
      </w:r>
      <w:r/>
    </w:p>
    <w:p>
      <w:pPr>
        <w:ind w:firstLine="420"/>
        <w:spacing w:line="360" w:lineRule="auto"/>
        <w:rPr>
          <w:rFonts w:hint="eastAsia" w:ascii="宋体" w:hAnsi="宋体"/>
          <w:szCs w:val="21"/>
        </w:rPr>
      </w:pPr>
      <w:r>
        <w:rPr>
          <w:rFonts w:hint="eastAsia" w:ascii="宋体" w:hAnsi="宋体"/>
          <w:szCs w:val="21"/>
        </w:rPr>
        <w:t xml:space="preserve">2.1.5 按照财政部门关于农业保险保费补贴资金管理的规定，及时报送承保理赔材料凭证。每年2月1日前，按财政部门的结算要求，提交上年财政年度结算申请报告、业务数据和凭证，同时提交电子文档。</w:t>
      </w:r>
      <w:r/>
    </w:p>
    <w:p>
      <w:pPr>
        <w:ind w:firstLine="420"/>
        <w:spacing w:line="360" w:lineRule="auto"/>
        <w:rPr>
          <w:rFonts w:hint="eastAsia" w:ascii="宋体" w:hAnsi="宋体"/>
          <w:szCs w:val="21"/>
        </w:rPr>
      </w:pPr>
      <w:r>
        <w:rPr>
          <w:rFonts w:hint="eastAsia" w:ascii="宋体" w:hAnsi="宋体"/>
          <w:szCs w:val="21"/>
        </w:rPr>
        <w:t xml:space="preserve">2.1.6 按照政策性农业保险承保机构服务评价的规定及时提供材料凭证接受服务评价。</w:t>
      </w:r>
      <w:r/>
    </w:p>
    <w:p>
      <w:pPr>
        <w:ind w:firstLine="420"/>
        <w:spacing w:line="360" w:lineRule="auto"/>
        <w:rPr>
          <w:rFonts w:hint="eastAsia" w:ascii="宋体" w:hAnsi="宋体"/>
          <w:szCs w:val="21"/>
        </w:rPr>
      </w:pPr>
      <w:r>
        <w:rPr>
          <w:rFonts w:hint="eastAsia" w:ascii="宋体" w:hAnsi="宋体"/>
          <w:szCs w:val="21"/>
        </w:rPr>
        <w:t xml:space="preserve">2.1.7 按时完成农险办安排的农业保险相关工作。</w:t>
      </w:r>
      <w:r/>
    </w:p>
    <w:p>
      <w:pPr>
        <w:ind w:firstLine="420"/>
        <w:spacing w:line="360" w:lineRule="auto"/>
        <w:rPr>
          <w:rFonts w:hint="eastAsia" w:ascii="宋体" w:hAnsi="宋体"/>
          <w:szCs w:val="21"/>
        </w:rPr>
      </w:pPr>
      <w:r>
        <w:rPr>
          <w:rFonts w:hint="eastAsia" w:ascii="宋体" w:hAnsi="宋体"/>
          <w:szCs w:val="21"/>
        </w:rPr>
        <w:t xml:space="preserve">2.2服务规范</w:t>
      </w:r>
      <w:r/>
    </w:p>
    <w:p>
      <w:pPr>
        <w:ind w:firstLine="420"/>
        <w:spacing w:line="360" w:lineRule="auto"/>
        <w:rPr>
          <w:rFonts w:hint="eastAsia" w:ascii="宋体" w:hAnsi="宋体"/>
          <w:szCs w:val="21"/>
        </w:rPr>
      </w:pPr>
      <w:r>
        <w:rPr>
          <w:rFonts w:hint="eastAsia" w:ascii="宋体" w:hAnsi="宋体"/>
          <w:szCs w:val="21"/>
        </w:rPr>
        <w:t xml:space="preserve">主动高效服务农户保险需要，按照《农业保险承保理赔管理办法》和省、市、县有关规定，规范开展承保理赔工作，并留存承保、理赔档案。</w:t>
      </w:r>
      <w:r/>
    </w:p>
    <w:p>
      <w:pPr>
        <w:ind w:firstLine="420"/>
        <w:spacing w:line="360" w:lineRule="auto"/>
        <w:rPr>
          <w:rFonts w:hint="eastAsia" w:ascii="宋体" w:hAnsi="宋体"/>
          <w:szCs w:val="21"/>
        </w:rPr>
      </w:pPr>
      <w:r>
        <w:rPr>
          <w:rFonts w:hint="eastAsia" w:ascii="宋体" w:hAnsi="宋体"/>
          <w:szCs w:val="21"/>
        </w:rPr>
        <w:t xml:space="preserve">2.2.1 农业保险可以由农民、农业生产经营组织等（简称农户）自行投保，也可以由农业生产经营组织、村民委员会等单位组织农民投保。</w:t>
      </w:r>
      <w:r/>
    </w:p>
    <w:p>
      <w:pPr>
        <w:ind w:firstLine="420"/>
        <w:spacing w:line="360" w:lineRule="auto"/>
        <w:rPr>
          <w:rFonts w:hint="eastAsia" w:ascii="宋体" w:hAnsi="宋体"/>
          <w:szCs w:val="21"/>
        </w:rPr>
      </w:pPr>
      <w:r>
        <w:rPr>
          <w:rFonts w:hint="eastAsia" w:ascii="宋体" w:hAnsi="宋体"/>
          <w:szCs w:val="21"/>
        </w:rPr>
        <w:t xml:space="preserve">2.2.2 承保机构应当保障投保人、被保险人的知情权和自主权，不得欺骗、误导投保，不得以不正当手段强迫投保或限制投保。</w:t>
      </w:r>
      <w:r/>
    </w:p>
    <w:p>
      <w:pPr>
        <w:ind w:firstLine="420"/>
        <w:spacing w:line="360" w:lineRule="auto"/>
        <w:rPr>
          <w:rFonts w:hint="eastAsia" w:ascii="宋体" w:hAnsi="宋体"/>
          <w:szCs w:val="21"/>
        </w:rPr>
      </w:pPr>
      <w:r>
        <w:rPr>
          <w:rFonts w:hint="eastAsia" w:ascii="宋体" w:hAnsi="宋体"/>
          <w:szCs w:val="21"/>
        </w:rPr>
        <w:t xml:space="preserve">2.2.3 及时承保。在规定的时间节点完成农业保险各险种的承保工作：（1）小麦、油菜在2月底前完成投保与承保工作；（2）水稻、玉米在8月底前完成投保与承保工作；（3）能繁母猪、育肥猪、蔬菜大棚等所有高效农业类险种，根据各类主体需求及时承保。</w:t>
      </w:r>
      <w:r/>
    </w:p>
    <w:p>
      <w:pPr>
        <w:ind w:firstLine="420"/>
        <w:spacing w:line="360" w:lineRule="auto"/>
        <w:rPr>
          <w:rFonts w:hint="eastAsia" w:ascii="宋体" w:hAnsi="宋体"/>
          <w:szCs w:val="21"/>
        </w:rPr>
      </w:pPr>
      <w:r>
        <w:rPr>
          <w:rFonts w:hint="eastAsia" w:ascii="宋体" w:hAnsi="宋体"/>
          <w:szCs w:val="21"/>
        </w:rPr>
        <w:t xml:space="preserve">2.2.4 保险机构在确认收到农户应缴保费后，及时出具相应的保险凭证和保费收据，按照保险合同约定承担赔偿责任。</w:t>
      </w:r>
      <w:r/>
    </w:p>
    <w:p>
      <w:pPr>
        <w:ind w:firstLine="420"/>
        <w:spacing w:line="360" w:lineRule="auto"/>
        <w:rPr>
          <w:rFonts w:hint="eastAsia" w:ascii="宋体" w:hAnsi="宋体"/>
          <w:szCs w:val="21"/>
        </w:rPr>
      </w:pPr>
      <w:r>
        <w:rPr>
          <w:rFonts w:hint="eastAsia" w:ascii="宋体" w:hAnsi="宋体"/>
          <w:szCs w:val="21"/>
        </w:rPr>
        <w:t xml:space="preserve">2.2.5 报案受理。设立24小时报案渠道，随时接受被保险人的出险报案，报案信息及时准确录入业务系统。</w:t>
      </w:r>
      <w:r/>
    </w:p>
    <w:p>
      <w:pPr>
        <w:ind w:firstLine="420"/>
        <w:spacing w:line="360" w:lineRule="auto"/>
        <w:rPr>
          <w:rFonts w:hint="eastAsia" w:ascii="宋体" w:hAnsi="宋体"/>
          <w:szCs w:val="21"/>
        </w:rPr>
      </w:pPr>
      <w:r>
        <w:rPr>
          <w:rFonts w:hint="eastAsia" w:ascii="宋体" w:hAnsi="宋体"/>
          <w:szCs w:val="21"/>
        </w:rPr>
        <w:t xml:space="preserve">2.2.6 查勘要求。接到报案后需现场查勘的，应在24小时内开展现场查勘工作，因客观原因难以及时查勘的，应当与报案人联系并说明原因。查勘过程需完整规范，真实客观反映标的损失情况。</w:t>
      </w:r>
      <w:r/>
    </w:p>
    <w:p>
      <w:pPr>
        <w:ind w:firstLine="420"/>
        <w:spacing w:line="360" w:lineRule="auto"/>
        <w:rPr>
          <w:rFonts w:hint="eastAsia" w:ascii="宋体" w:hAnsi="宋体"/>
          <w:szCs w:val="21"/>
        </w:rPr>
      </w:pPr>
      <w:r>
        <w:rPr>
          <w:rFonts w:hint="eastAsia" w:ascii="宋体" w:hAnsi="宋体"/>
          <w:szCs w:val="21"/>
        </w:rPr>
        <w:t xml:space="preserve">发生区域性重大灾害、大范围疫情及其他特殊情形时，保险机构可使用行业主管部门灾情数据、遥感及无人机查勘数据等，自动识别保险事故，开展批量分户定损。</w:t>
      </w:r>
      <w:r/>
    </w:p>
    <w:p>
      <w:pPr>
        <w:ind w:firstLine="420"/>
        <w:spacing w:line="360" w:lineRule="auto"/>
        <w:rPr>
          <w:rFonts w:hint="eastAsia" w:ascii="宋体" w:hAnsi="宋体"/>
          <w:szCs w:val="21"/>
        </w:rPr>
      </w:pPr>
      <w:r>
        <w:rPr>
          <w:rFonts w:hint="eastAsia" w:ascii="宋体" w:hAnsi="宋体"/>
          <w:szCs w:val="21"/>
        </w:rPr>
        <w:t xml:space="preserve">2.2.7 及时定责定损。种植业保险、森林保险发生全部损失的，应当在接到报案后10日内完成损失核定；发生部分损失的，应当在接到报案后20日内完成损失核定。养殖业保险应当在接到报案后3日内完成损失核定。定损结果应有被保险人签字确认。定损结果需经被保险人签字确认。无法按时定责定损的，应记录保险事故，向被保险人解释说明，告知后续理赔处理方案。</w:t>
      </w:r>
      <w:r/>
    </w:p>
    <w:p>
      <w:pPr>
        <w:ind w:firstLine="420"/>
        <w:spacing w:line="360" w:lineRule="auto"/>
        <w:rPr>
          <w:rFonts w:hint="eastAsia" w:ascii="宋体" w:hAnsi="宋体"/>
          <w:szCs w:val="21"/>
        </w:rPr>
      </w:pPr>
      <w:r>
        <w:rPr>
          <w:rFonts w:hint="eastAsia" w:ascii="宋体" w:hAnsi="宋体"/>
          <w:szCs w:val="21"/>
        </w:rPr>
        <w:t xml:space="preserve">定责定损结果应由被保险人签字认可，对定损异议及时开展现场复勘定损，必要时邀请有关部门指导。</w:t>
      </w:r>
      <w:r/>
    </w:p>
    <w:p>
      <w:pPr>
        <w:ind w:firstLine="420"/>
        <w:spacing w:line="360" w:lineRule="auto"/>
        <w:rPr>
          <w:rFonts w:hint="eastAsia" w:ascii="宋体" w:hAnsi="宋体"/>
          <w:szCs w:val="21"/>
        </w:rPr>
      </w:pPr>
      <w:r>
        <w:rPr>
          <w:rFonts w:hint="eastAsia" w:ascii="宋体" w:hAnsi="宋体"/>
          <w:szCs w:val="21"/>
        </w:rPr>
        <w:t xml:space="preserve">2.2.8 及时理赔。根据农业保险相关规定，保险机构在与被保险人达成赔偿协议后10日内，将应赔偿保险金支付给被保险人，其中小麦保险赔偿金支付不晚于8月底，水稻、玉米保险赔偿金支付不晚于12月底。严格依据保险条款规定理算并支付赔款，做到不惜赔、不拖赔、不乱赔。</w:t>
      </w:r>
      <w:r/>
    </w:p>
    <w:p>
      <w:pPr>
        <w:ind w:firstLine="420"/>
        <w:spacing w:line="360" w:lineRule="auto"/>
        <w:rPr>
          <w:rFonts w:hint="eastAsia" w:ascii="宋体" w:hAnsi="宋体"/>
          <w:szCs w:val="21"/>
        </w:rPr>
      </w:pPr>
      <w:r>
        <w:rPr>
          <w:rFonts w:hint="eastAsia" w:ascii="宋体" w:hAnsi="宋体"/>
          <w:szCs w:val="21"/>
        </w:rPr>
        <w:t xml:space="preserve">2.2.9 公示要求。按规定在村级或农业生产经营组织公示栏等显著位置或通过政府公共网站、行业信息平台等方式发布，将集体出单的农业保险承保理赔情况进行公示，公示时间不得少于72小时。</w:t>
      </w:r>
      <w:r/>
    </w:p>
    <w:p>
      <w:pPr>
        <w:ind w:firstLine="420"/>
        <w:spacing w:line="360" w:lineRule="auto"/>
        <w:rPr>
          <w:rFonts w:hint="eastAsia" w:ascii="宋体" w:hAnsi="宋体"/>
          <w:szCs w:val="21"/>
        </w:rPr>
      </w:pPr>
      <w:r>
        <w:rPr>
          <w:rFonts w:hint="eastAsia" w:ascii="宋体" w:hAnsi="宋体"/>
          <w:szCs w:val="21"/>
        </w:rPr>
        <w:t xml:space="preserve">2.3. 服务绩效目标</w:t>
      </w:r>
      <w:r/>
    </w:p>
    <w:p>
      <w:pPr>
        <w:ind w:firstLine="420"/>
        <w:spacing w:line="360" w:lineRule="auto"/>
        <w:rPr>
          <w:rFonts w:hint="eastAsia" w:ascii="宋体" w:hAnsi="宋体"/>
          <w:szCs w:val="21"/>
        </w:rPr>
      </w:pPr>
      <w:r>
        <w:rPr>
          <w:rFonts w:hint="eastAsia" w:ascii="宋体" w:hAnsi="宋体"/>
          <w:szCs w:val="21"/>
        </w:rPr>
        <w:t xml:space="preserve">2.3.1 三大粮食作物承保率、育肥猪保险不低于省、市、县下达的年度指标。</w:t>
      </w:r>
      <w:r/>
    </w:p>
    <w:p>
      <w:pPr>
        <w:ind w:firstLine="420"/>
        <w:spacing w:line="360" w:lineRule="auto"/>
        <w:rPr>
          <w:rFonts w:hint="eastAsia" w:ascii="宋体" w:hAnsi="宋体"/>
          <w:szCs w:val="21"/>
        </w:rPr>
      </w:pPr>
      <w:r>
        <w:rPr>
          <w:rFonts w:hint="eastAsia" w:ascii="宋体" w:hAnsi="宋体"/>
          <w:szCs w:val="21"/>
        </w:rPr>
        <w:t xml:space="preserve">2.3.2 农业保险（含商业险）保费规模、保障总额不低于上年。</w:t>
      </w:r>
      <w:r/>
    </w:p>
    <w:p>
      <w:pPr>
        <w:ind w:firstLine="420"/>
        <w:spacing w:line="360" w:lineRule="auto"/>
        <w:rPr>
          <w:rFonts w:hint="eastAsia" w:ascii="宋体" w:hAnsi="宋体"/>
          <w:szCs w:val="21"/>
        </w:rPr>
      </w:pPr>
      <w:r>
        <w:rPr>
          <w:rFonts w:hint="eastAsia" w:ascii="宋体" w:hAnsi="宋体"/>
          <w:szCs w:val="21"/>
        </w:rPr>
        <w:t xml:space="preserve">2.3.3 年度结案率95%以上，按已决赔款、已决案件数计算的理赔结案率不低于省、市、县下达的年度指标。</w:t>
      </w:r>
      <w:r/>
    </w:p>
    <w:p>
      <w:pPr>
        <w:ind w:firstLine="420"/>
        <w:spacing w:line="360" w:lineRule="auto"/>
        <w:rPr>
          <w:rFonts w:hint="eastAsia" w:ascii="宋体" w:hAnsi="宋体"/>
          <w:szCs w:val="21"/>
        </w:rPr>
      </w:pPr>
      <w:r>
        <w:rPr>
          <w:rFonts w:hint="eastAsia" w:ascii="宋体" w:hAnsi="宋体"/>
          <w:szCs w:val="21"/>
        </w:rPr>
        <w:t xml:space="preserve">2.3.4 省、市、县下达的其他农业保险目标。</w:t>
      </w:r>
      <w:r/>
    </w:p>
    <w:p>
      <w:pPr>
        <w:ind w:firstLine="420"/>
        <w:spacing w:line="360" w:lineRule="auto"/>
        <w:rPr>
          <w:rFonts w:hint="eastAsia" w:ascii="宋体" w:hAnsi="宋体"/>
          <w:szCs w:val="21"/>
        </w:rPr>
      </w:pPr>
      <w:r>
        <w:rPr>
          <w:rFonts w:hint="eastAsia" w:ascii="宋体" w:hAnsi="宋体"/>
          <w:szCs w:val="21"/>
        </w:rPr>
        <w:t xml:space="preserve">2.3.5 不得因拒绝承保、拖赔、惜赔等损害被保险人权益行为被投诉、举报、上访，及时处理参保农民、农业生产经营组织等意见建议，妥善化解矛盾与争议。</w:t>
      </w:r>
      <w:r/>
    </w:p>
    <w:p>
      <w:pPr>
        <w:ind w:firstLine="420"/>
        <w:spacing w:line="360" w:lineRule="auto"/>
        <w:rPr>
          <w:rFonts w:hint="eastAsia" w:ascii="宋体" w:hAnsi="宋体"/>
          <w:szCs w:val="21"/>
        </w:rPr>
      </w:pPr>
      <w:r>
        <w:rPr>
          <w:rFonts w:hint="eastAsia" w:ascii="宋体" w:hAnsi="宋体"/>
          <w:szCs w:val="21"/>
        </w:rPr>
        <w:t xml:space="preserve">2.4保险合同</w:t>
      </w:r>
      <w:r/>
    </w:p>
    <w:p>
      <w:pPr>
        <w:ind w:firstLine="420"/>
        <w:spacing w:line="360" w:lineRule="auto"/>
        <w:rPr>
          <w:rFonts w:hint="eastAsia" w:ascii="宋体" w:hAnsi="宋体"/>
          <w:szCs w:val="21"/>
        </w:rPr>
      </w:pPr>
      <w:r>
        <w:rPr>
          <w:rFonts w:hint="eastAsia" w:ascii="宋体" w:hAnsi="宋体"/>
          <w:szCs w:val="21"/>
        </w:rPr>
        <w:t xml:space="preserve">保险合同（保险单）应当执行法律法规和农业保险政策的规定，还应当载明农户、地方财政、中央财政等各方承担的保费比例及金额，或者在中央财政奖补政策支持下。</w:t>
      </w:r>
      <w:r/>
    </w:p>
    <w:p>
      <w:pPr>
        <w:ind w:firstLine="420"/>
        <w:spacing w:line="360" w:lineRule="auto"/>
        <w:rPr>
          <w:rFonts w:hint="eastAsia" w:ascii="宋体" w:hAnsi="宋体"/>
          <w:szCs w:val="21"/>
        </w:rPr>
      </w:pPr>
      <w:r>
        <w:rPr>
          <w:rFonts w:hint="eastAsia" w:ascii="宋体" w:hAnsi="宋体"/>
          <w:szCs w:val="21"/>
        </w:rPr>
        <w:t xml:space="preserve">3．服务创新</w:t>
      </w:r>
      <w:r/>
    </w:p>
    <w:p>
      <w:pPr>
        <w:ind w:firstLine="420"/>
        <w:spacing w:line="360" w:lineRule="auto"/>
        <w:rPr>
          <w:rFonts w:hint="eastAsia" w:ascii="宋体" w:hAnsi="宋体"/>
          <w:szCs w:val="21"/>
        </w:rPr>
      </w:pPr>
      <w:r>
        <w:rPr>
          <w:rFonts w:hint="eastAsia" w:ascii="宋体" w:hAnsi="宋体"/>
          <w:szCs w:val="21"/>
        </w:rPr>
        <w:t xml:space="preserve">供应商应加强科技赋能农业保险，运用大数据、物联网、人工智能和区块链等信息化技术，利用遥感、无人机等现代科技手段，构建“线上+线下”农业保险服务体系，优化承保、查勘、定损方式方法，实现精准承保、快速定损、科学理赔。积极参与农业保险创新项目试点，支持农业高质量发展。</w:t>
      </w:r>
      <w:r/>
    </w:p>
    <w:p>
      <w:pPr>
        <w:pStyle w:val="782"/>
        <w:rPr>
          <w:rFonts w:hint="eastAsia" w:ascii="宋体" w:hAnsi="宋体"/>
          <w:szCs w:val="21"/>
        </w:rPr>
      </w:pPr>
      <w:r>
        <w:rPr>
          <w:rFonts w:ascii="宋体" w:hAnsi="宋体" w:cs="Segoe UI Symbol"/>
          <w:color w:val="000000"/>
          <w:szCs w:val="21"/>
        </w:rPr>
        <w:t xml:space="preserve">★</w:t>
      </w:r>
      <w:r>
        <w:rPr>
          <w:rFonts w:hint="eastAsia" w:ascii="宋体" w:hAnsi="宋体"/>
          <w:szCs w:val="21"/>
        </w:rPr>
        <w:t xml:space="preserve">三、</w:t>
      </w:r>
      <w:r>
        <w:rPr>
          <w:rFonts w:hint="eastAsia" w:ascii="宋体" w:hAnsi="宋体"/>
          <w:szCs w:val="21"/>
        </w:rPr>
        <w:t xml:space="preserve">项目商务要求</w:t>
      </w:r>
      <w:r/>
    </w:p>
    <w:p>
      <w:pPr>
        <w:pStyle w:val="782"/>
        <w:ind w:firstLine="422"/>
        <w:rPr>
          <w:rFonts w:hint="eastAsia" w:ascii="宋体" w:hAnsi="宋体"/>
          <w:szCs w:val="21"/>
        </w:rPr>
      </w:pPr>
      <w:r>
        <w:rPr>
          <w:rFonts w:hint="eastAsia" w:ascii="宋体" w:hAnsi="宋体"/>
          <w:szCs w:val="21"/>
        </w:rPr>
        <w:t xml:space="preserve">（一）付款方式</w:t>
      </w:r>
      <w:r/>
    </w:p>
    <w:p>
      <w:pPr>
        <w:ind w:firstLine="420"/>
        <w:spacing w:line="360" w:lineRule="auto"/>
        <w:rPr>
          <w:rFonts w:hint="eastAsia" w:ascii="宋体" w:hAnsi="宋体"/>
          <w:szCs w:val="21"/>
        </w:rPr>
      </w:pPr>
      <w:r>
        <w:rPr>
          <w:rFonts w:hint="eastAsia" w:ascii="宋体" w:hAnsi="宋体"/>
          <w:szCs w:val="21"/>
        </w:rPr>
        <w:t xml:space="preserve">投保农民、农业生产经营组织等承担的保费，由供应商负责收取。保险费补贴资金由供应商按季度根据昆山市财政部门规定提供申请报告以及必要的凭证材料，昆山市财政部门在审核检查</w:t>
      </w:r>
      <w:r>
        <w:rPr>
          <w:rFonts w:hint="eastAsia" w:ascii="宋体" w:hAnsi="宋体"/>
          <w:szCs w:val="21"/>
        </w:rPr>
        <w:t xml:space="preserve">无误的基础上拨付，实行按年度结算。</w:t>
      </w:r>
      <w:r/>
    </w:p>
    <w:p>
      <w:pPr>
        <w:pStyle w:val="782"/>
        <w:ind w:firstLine="422"/>
        <w:rPr>
          <w:rFonts w:hint="eastAsia" w:ascii="宋体" w:hAnsi="宋体"/>
          <w:szCs w:val="21"/>
        </w:rPr>
      </w:pPr>
      <w:r>
        <w:rPr>
          <w:rFonts w:hint="eastAsia" w:ascii="宋体" w:hAnsi="宋体"/>
          <w:szCs w:val="21"/>
        </w:rPr>
        <w:t xml:space="preserve">（二）合同履行期限</w:t>
      </w:r>
      <w:r/>
    </w:p>
    <w:p>
      <w:pPr>
        <w:ind w:firstLine="420"/>
        <w:spacing w:line="360" w:lineRule="auto"/>
        <w:rPr>
          <w:rFonts w:hint="eastAsia" w:ascii="宋体" w:hAnsi="宋体"/>
          <w:szCs w:val="21"/>
        </w:rPr>
      </w:pPr>
      <w:r>
        <w:rPr>
          <w:rFonts w:hint="eastAsia" w:ascii="宋体" w:hAnsi="宋体"/>
          <w:szCs w:val="21"/>
        </w:rPr>
        <w:t xml:space="preserve">承保服务期限从2</w:t>
      </w:r>
      <w:r>
        <w:rPr>
          <w:rFonts w:ascii="宋体" w:hAnsi="宋体"/>
          <w:szCs w:val="21"/>
        </w:rPr>
        <w:t xml:space="preserve">027</w:t>
      </w:r>
      <w:r>
        <w:rPr>
          <w:rFonts w:hint="eastAsia" w:ascii="宋体" w:hAnsi="宋体"/>
          <w:szCs w:val="21"/>
        </w:rPr>
        <w:t xml:space="preserve">年1月1日起至202</w:t>
      </w:r>
      <w:r>
        <w:rPr>
          <w:rFonts w:ascii="宋体" w:hAnsi="宋体"/>
          <w:szCs w:val="21"/>
        </w:rPr>
        <w:t xml:space="preserve">9</w:t>
      </w:r>
      <w:r>
        <w:rPr>
          <w:rFonts w:hint="eastAsia" w:ascii="宋体" w:hAnsi="宋体"/>
          <w:szCs w:val="21"/>
        </w:rPr>
        <w:t xml:space="preserve">年12月31日，理赔责任履行期限截止至全部保单保险责任结束。</w:t>
      </w:r>
      <w:r/>
    </w:p>
    <w:p>
      <w:pPr>
        <w:pStyle w:val="782"/>
        <w:ind w:firstLine="422"/>
        <w:rPr>
          <w:rFonts w:hint="eastAsia" w:ascii="宋体" w:hAnsi="宋体"/>
          <w:szCs w:val="21"/>
        </w:rPr>
      </w:pPr>
      <w:r>
        <w:rPr>
          <w:rFonts w:hint="eastAsia" w:ascii="宋体" w:hAnsi="宋体"/>
          <w:szCs w:val="21"/>
        </w:rPr>
        <w:t xml:space="preserve">（三）评价机制</w:t>
      </w:r>
      <w:r/>
    </w:p>
    <w:p>
      <w:pPr>
        <w:ind w:firstLine="420"/>
        <w:spacing w:line="360" w:lineRule="auto"/>
        <w:rPr>
          <w:rFonts w:hint="eastAsia" w:ascii="宋体" w:hAnsi="宋体"/>
          <w:szCs w:val="21"/>
        </w:rPr>
      </w:pPr>
      <w:r>
        <w:rPr>
          <w:rFonts w:hint="eastAsia" w:ascii="宋体" w:hAnsi="宋体"/>
          <w:szCs w:val="21"/>
        </w:rPr>
        <w:t xml:space="preserve">昆山市财政局建立供应商履约评价机制，依据采购文件、投标文件、政策性农业保险承保机构服务评价办法和昆山市有关规定，对供应商开展年度服务评价，评价结果运用执行国家、省、市、县有关规定。</w:t>
      </w:r>
      <w:r/>
    </w:p>
    <w:p>
      <w:pPr>
        <w:pStyle w:val="782"/>
        <w:ind w:firstLine="422"/>
        <w:rPr>
          <w:rFonts w:hint="eastAsia" w:ascii="宋体" w:hAnsi="宋体"/>
          <w:szCs w:val="21"/>
        </w:rPr>
      </w:pPr>
      <w:r>
        <w:rPr>
          <w:rFonts w:hint="eastAsia" w:ascii="宋体" w:hAnsi="宋体"/>
          <w:szCs w:val="21"/>
        </w:rPr>
        <w:t xml:space="preserve">（四）综合说明</w:t>
      </w:r>
      <w:r/>
    </w:p>
    <w:p>
      <w:pPr>
        <w:ind w:firstLine="420"/>
        <w:spacing w:line="360" w:lineRule="auto"/>
        <w:rPr>
          <w:rFonts w:hint="eastAsia" w:ascii="宋体" w:hAnsi="宋体"/>
          <w:szCs w:val="21"/>
        </w:rPr>
      </w:pPr>
      <w:r>
        <w:rPr>
          <w:rFonts w:hint="eastAsia" w:ascii="宋体" w:hAnsi="宋体"/>
          <w:szCs w:val="21"/>
        </w:rPr>
        <w:t xml:space="preserve">1.投标人按照招标文件的要求提交投标文件，并对所提供的全部资料的真实性承担法律责任。</w:t>
      </w:r>
      <w:r/>
    </w:p>
    <w:p>
      <w:pPr>
        <w:ind w:firstLine="420"/>
        <w:spacing w:line="360" w:lineRule="auto"/>
        <w:rPr>
          <w:rFonts w:hint="eastAsia" w:ascii="宋体" w:hAnsi="宋体"/>
          <w:szCs w:val="21"/>
        </w:rPr>
      </w:pPr>
      <w:r>
        <w:rPr>
          <w:rFonts w:hint="eastAsia" w:ascii="宋体" w:hAnsi="宋体"/>
          <w:szCs w:val="21"/>
        </w:rPr>
        <w:t xml:space="preserve">2.此次投标报价应综合考量完成本项目服务内容所需的保险赔款责任、必要人员支出及工作经费等各项应有费用。遇到法律法规规定的最低工资调整，其中人工费用相应浮动，由投标人自行承担。</w:t>
      </w:r>
      <w:r/>
    </w:p>
    <w:p>
      <w:pPr>
        <w:ind w:firstLine="420"/>
        <w:spacing w:line="360" w:lineRule="auto"/>
        <w:rPr>
          <w:rFonts w:hint="eastAsia" w:ascii="宋体" w:hAnsi="宋体"/>
          <w:szCs w:val="21"/>
        </w:rPr>
      </w:pPr>
      <w:r>
        <w:rPr>
          <w:rFonts w:hint="eastAsia" w:ascii="宋体" w:hAnsi="宋体"/>
          <w:szCs w:val="21"/>
        </w:rPr>
        <w:t xml:space="preserve">3.中标单位将根据招标文件、投标文件的相关约定，承担合同责任，履行合同义务。</w:t>
      </w:r>
      <w:r/>
    </w:p>
    <w:p>
      <w:pPr>
        <w:ind w:firstLine="420"/>
        <w:spacing w:line="360" w:lineRule="auto"/>
        <w:rPr>
          <w:rFonts w:hint="eastAsia" w:ascii="宋体" w:hAnsi="宋体"/>
          <w:szCs w:val="21"/>
        </w:rPr>
      </w:pPr>
      <w:r>
        <w:rPr>
          <w:rFonts w:hint="eastAsia" w:ascii="宋体" w:hAnsi="宋体"/>
          <w:szCs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rPr>
          <w:rFonts w:hint="eastAsia"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32"/>
          <w:szCs w:val="32"/>
        </w:rPr>
      </w:r>
      <w:r/>
    </w:p>
    <w:p>
      <w:pPr>
        <w:pStyle w:val="781"/>
        <w:jc w:val="center"/>
        <w:spacing w:before="0" w:after="0" w:line="360" w:lineRule="auto"/>
        <w:rPr>
          <w:rFonts w:hint="eastAsia"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hint="eastAsia" w:ascii="宋体" w:hAnsi="宋体"/>
          <w:color w:val="000000"/>
          <w:szCs w:val="21"/>
        </w:rPr>
      </w:pPr>
      <w:r/>
      <w:bookmarkStart w:id="99" w:name="_Hlk190952642"/>
      <w:r/>
      <w:bookmarkStart w:id="100" w:name="_Toc477186554"/>
      <w:r/>
      <w:bookmarkStart w:id="101" w:name="_Toc8652806"/>
      <w:r/>
      <w:bookmarkStart w:id="102" w:name="_Toc477186801"/>
      <w:r/>
      <w:bookmarkStart w:id="103" w:name="_Toc8652611"/>
      <w:r/>
      <w:bookmarkEnd w:id="93"/>
      <w:r/>
      <w:bookmarkEnd w:id="94"/>
      <w:r/>
      <w:bookmarkEnd w:id="95"/>
      <w:r/>
      <w:bookmarkEnd w:id="96"/>
      <w:r/>
      <w:bookmarkEnd w:id="98"/>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szCs w:val="21"/>
        </w:rPr>
        <w:t xml:space="preserve">第一条 合同标的</w:t>
      </w:r>
      <w:r/>
    </w:p>
    <w:p>
      <w:pPr>
        <w:ind w:firstLine="420"/>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项目名称：</w:t>
      </w:r>
      <w:r>
        <w:rPr>
          <w:rFonts w:hint="eastAsia" w:ascii="宋体" w:hAnsi="宋体"/>
          <w:szCs w:val="21"/>
        </w:rPr>
        <w:t xml:space="preserve">昆山市政策性农业保险承保业务项目</w:t>
      </w:r>
      <w:r>
        <w:rPr>
          <w:rFonts w:hint="eastAsia" w:ascii="宋体" w:hAnsi="宋体"/>
          <w:szCs w:val="21"/>
        </w:rPr>
        <w:t xml:space="preserve">；</w:t>
      </w:r>
      <w:r/>
    </w:p>
    <w:p>
      <w:pPr>
        <w:ind w:firstLine="420"/>
        <w:spacing w:line="360" w:lineRule="auto"/>
        <w:tabs>
          <w:tab w:val="center" w:pos="4660" w:leader="none"/>
        </w:tabs>
        <w:rPr>
          <w:rFonts w:hint="eastAsia" w:ascii="宋体" w:hAnsi="宋体"/>
          <w:szCs w:val="21"/>
        </w:rPr>
      </w:pPr>
      <w:r>
        <w:rPr>
          <w:rFonts w:hint="eastAsia" w:ascii="宋体" w:hAnsi="宋体"/>
          <w:szCs w:val="21"/>
        </w:rPr>
        <w:t xml:space="preserve">2.项目编号：</w:t>
      </w:r>
      <w:r>
        <w:rPr>
          <w:rFonts w:hint="eastAsia" w:ascii="宋体" w:hAnsi="宋体"/>
        </w:rPr>
        <w:t xml:space="preserve">JSZC-320583-JZCG-G2026-0065</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szCs w:val="21"/>
        </w:rPr>
        <w:t xml:space="preserve">3.项目内容：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color w:val="000000"/>
          <w:szCs w:val="21"/>
        </w:rPr>
      </w:pPr>
      <w:r>
        <w:rPr>
          <w:rFonts w:hint="eastAsia" w:ascii="宋体" w:hAnsi="宋体"/>
          <w:b/>
          <w:color w:val="000000"/>
          <w:szCs w:val="21"/>
        </w:rPr>
        <w:t xml:space="preserve">第二条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w:t>
      </w:r>
      <w:r>
        <w:rPr>
          <w:rFonts w:hint="eastAsia" w:ascii="宋体" w:hAnsi="宋体"/>
          <w:color w:val="000000"/>
          <w:szCs w:val="21"/>
        </w:rPr>
        <w:t xml:space="preserve">：                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szCs w:val="21"/>
        </w:rPr>
        <w:t xml:space="preserve">¥</w:t>
      </w:r>
      <w:r>
        <w:rPr>
          <w:rFonts w:hint="eastAsia" w:ascii="宋体" w:hAnsi="宋体"/>
          <w:color w:val="000000"/>
          <w:szCs w:val="21"/>
        </w:rPr>
        <w:t xml:space="preserve"> </w:t>
      </w:r>
      <w:r>
        <w:rPr>
          <w:rFonts w:hint="eastAsia" w:ascii="宋体" w:hAnsi="宋体"/>
          <w:color w:val="000000"/>
          <w:szCs w:val="21"/>
        </w:rPr>
        <w:t xml:space="preserve">              。 </w:t>
      </w:r>
      <w:r/>
    </w:p>
    <w:p>
      <w:pPr>
        <w:ind w:firstLine="432"/>
        <w:spacing w:line="360" w:lineRule="auto"/>
        <w:rPr>
          <w:rFonts w:hint="eastAsia" w:ascii="宋体" w:hAnsi="宋体"/>
          <w:color w:val="000000"/>
          <w:szCs w:val="21"/>
        </w:rPr>
      </w:pPr>
      <w:r>
        <w:rPr>
          <w:rFonts w:hint="eastAsia" w:ascii="宋体" w:hAnsi="宋体"/>
          <w:szCs w:val="21"/>
        </w:rPr>
        <w:t xml:space="preserve">合同总</w:t>
      </w:r>
      <w:r>
        <w:rPr>
          <w:rFonts w:hint="eastAsia" w:ascii="宋体" w:hAnsi="宋体"/>
          <w:color w:val="000000"/>
          <w:szCs w:val="21"/>
        </w:rPr>
        <w:t xml:space="preserve">价款</w:t>
      </w:r>
      <w:r>
        <w:rPr>
          <w:rFonts w:hint="eastAsia" w:ascii="宋体" w:hAnsi="宋体"/>
          <w:szCs w:val="21"/>
        </w:rPr>
        <w:t xml:space="preserve">：</w:t>
      </w:r>
      <w:r>
        <w:rPr>
          <w:rFonts w:hint="eastAsia" w:ascii="宋体" w:hAnsi="宋体"/>
          <w:szCs w:val="21"/>
        </w:rPr>
        <w:t xml:space="preserve">完成该项目的全部内容所需的费用：完成本项工作所需的人工、材料、机械、管理、维护、保险、利润、税金、通讯器材、办公设备、巡检器材、政策性文件规定及合同包含的所有风险、责任</w:t>
      </w:r>
      <w:r>
        <w:rPr>
          <w:rFonts w:ascii="宋体" w:hAnsi="宋体"/>
          <w:color w:val="000000"/>
          <w:szCs w:val="21"/>
        </w:rPr>
        <w:t xml:space="preserve">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szCs w:val="21"/>
        </w:rPr>
        <w:t xml:space="preserve">第三条 付款方式</w:t>
      </w:r>
      <w:r/>
    </w:p>
    <w:p>
      <w:pPr>
        <w:ind w:firstLine="420"/>
        <w:spacing w:line="360" w:lineRule="auto"/>
        <w:rPr>
          <w:rFonts w:hint="eastAsia" w:ascii="宋体" w:hAnsi="宋体"/>
          <w:szCs w:val="21"/>
        </w:rPr>
      </w:pPr>
      <w:r>
        <w:rPr>
          <w:rFonts w:hint="eastAsia" w:ascii="宋体" w:hAnsi="宋体"/>
          <w:szCs w:val="21"/>
        </w:rPr>
        <w:t xml:space="preserve">投保农民、农业生产经营组织等承担的保费，由供应商负责收取。保险费补贴资金由供应商按季度根据昆山市财政部门规定提供申请报告以及必要的凭证材料，昆山市财政部门在审核检查无误的基础上拨付，实行按年度结算。</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szCs w:val="21"/>
        </w:rPr>
        <w:t xml:space="preserve">第四条 合同履行要求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szCs w:val="21"/>
        </w:rPr>
        <w:t xml:space="preserve">合同履行期限：</w:t>
      </w:r>
      <w:r>
        <w:rPr>
          <w:rFonts w:hint="eastAsia" w:ascii="宋体" w:hAnsi="宋体"/>
          <w:szCs w:val="21"/>
          <w:lang w:eastAsia="zh-Hans"/>
        </w:rPr>
        <w:t xml:space="preserve">承保服务期限</w:t>
      </w:r>
      <w:r>
        <w:rPr>
          <w:rFonts w:hint="eastAsia" w:ascii="宋体" w:hAnsi="宋体"/>
          <w:szCs w:val="21"/>
        </w:rPr>
        <w:t xml:space="preserve">从2</w:t>
      </w:r>
      <w:r>
        <w:rPr>
          <w:rFonts w:ascii="宋体" w:hAnsi="宋体"/>
          <w:szCs w:val="21"/>
        </w:rPr>
        <w:t xml:space="preserve">027</w:t>
      </w:r>
      <w:r>
        <w:rPr>
          <w:rFonts w:hint="eastAsia" w:ascii="宋体" w:hAnsi="宋体"/>
          <w:szCs w:val="21"/>
        </w:rPr>
        <w:t xml:space="preserve">年1月1日起</w:t>
      </w:r>
      <w:r>
        <w:rPr>
          <w:rFonts w:hint="eastAsia" w:ascii="宋体" w:hAnsi="宋体"/>
          <w:szCs w:val="21"/>
          <w:lang w:eastAsia="zh-Hans"/>
        </w:rPr>
        <w:t xml:space="preserve">至202</w:t>
      </w:r>
      <w:r>
        <w:rPr>
          <w:rFonts w:ascii="宋体" w:hAnsi="宋体"/>
          <w:szCs w:val="21"/>
          <w:lang w:eastAsia="zh-Hans"/>
        </w:rPr>
        <w:t xml:space="preserve">9</w:t>
      </w:r>
      <w:r>
        <w:rPr>
          <w:rFonts w:hint="eastAsia" w:ascii="宋体" w:hAnsi="宋体"/>
          <w:szCs w:val="21"/>
          <w:lang w:eastAsia="zh-Hans"/>
        </w:rPr>
        <w:t xml:space="preserve">年12月31日，理赔责任履行</w:t>
      </w:r>
      <w:r>
        <w:rPr>
          <w:rFonts w:hint="eastAsia" w:ascii="宋体" w:hAnsi="宋体"/>
          <w:szCs w:val="21"/>
          <w:lang w:eastAsia="zh-Hans"/>
        </w:rPr>
        <w:t xml:space="preserve">期限截止至全部保单保险责任结束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合同履行地点：由甲方指定。</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szCs w:val="21"/>
        </w:rPr>
        <w:t xml:space="preserve">第五条 履约验收 </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甲方负责具体履约验收事宜。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b/>
          <w:bCs/>
        </w:rPr>
      </w:pPr>
      <w:r>
        <w:rPr>
          <w:rFonts w:hint="eastAsia"/>
          <w:b/>
        </w:rPr>
        <w:t xml:space="preserve">第六条</w:t>
      </w:r>
      <w:r>
        <w:rPr>
          <w:rFonts w:hint="eastAsia"/>
          <w:b/>
        </w:rPr>
        <w:t xml:space="preserve"> </w:t>
      </w:r>
      <w:r>
        <w:rPr>
          <w:rFonts w:hint="eastAsia"/>
          <w:b/>
        </w:rPr>
        <w:t xml:space="preserve">甲</w:t>
      </w:r>
      <w:r>
        <w:rPr>
          <w:b/>
        </w:rPr>
        <w:t xml:space="preserve">乙</w:t>
      </w:r>
      <w:r>
        <w:rPr>
          <w:rFonts w:hint="eastAsia"/>
          <w:b/>
        </w:rPr>
        <w:t xml:space="preserve">双</w:t>
      </w:r>
      <w:r>
        <w:rPr>
          <w:b/>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会同有关部门，组织协调、监督管理本行政区域内的农业保险工作，开展农业保险保费补贴管理，支持农业保险业务发展。日常管理工作由昆山市农业保险工作领导小组办公室（简称农险办）执行。</w:t>
      </w:r>
      <w:r/>
    </w:p>
    <w:p>
      <w:pPr>
        <w:ind w:firstLine="420"/>
        <w:spacing w:line="360" w:lineRule="auto"/>
      </w:pPr>
      <w:r>
        <w:rPr>
          <w:rFonts w:hint="eastAsia"/>
        </w:rPr>
        <w:t xml:space="preserve">负责对乙方指导、监督、评价、验收等管理工作。</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按招标文件</w:t>
      </w:r>
      <w:r>
        <w:rPr>
          <w:rFonts w:hint="eastAsia"/>
        </w:rPr>
        <w:t xml:space="preserve">要求</w:t>
      </w:r>
      <w:r>
        <w:t xml:space="preserve">及投标文件</w:t>
      </w:r>
      <w:r>
        <w:rPr>
          <w:rFonts w:hint="eastAsia"/>
        </w:rPr>
        <w:t xml:space="preserve">完成</w:t>
      </w:r>
      <w:r>
        <w:t xml:space="preserve">服务等。</w:t>
      </w:r>
      <w:r/>
    </w:p>
    <w:p>
      <w:pPr>
        <w:ind w:firstLine="420"/>
        <w:spacing w:line="360" w:lineRule="auto"/>
      </w:pPr>
      <w:r/>
      <w:r/>
    </w:p>
    <w:p>
      <w:pPr>
        <w:ind w:firstLine="422"/>
        <w:spacing w:line="360" w:lineRule="auto"/>
        <w:rPr>
          <w:b/>
          <w:bCs/>
        </w:rPr>
      </w:pPr>
      <w:r>
        <w:rPr>
          <w:rFonts w:hint="eastAsia"/>
          <w:b/>
        </w:rPr>
        <w:t xml:space="preserve">第七条</w:t>
      </w:r>
      <w:r>
        <w:rPr>
          <w:rFonts w:hint="eastAsia"/>
          <w:b/>
        </w:rPr>
        <w:t xml:space="preserve"> </w:t>
      </w:r>
      <w:r>
        <w:rPr>
          <w:rFonts w:hint="eastAsia"/>
          <w:b/>
        </w:rPr>
        <w:t xml:space="preserve">违约责任及索赔</w:t>
      </w:r>
      <w:r/>
    </w:p>
    <w:p>
      <w:pPr>
        <w:ind w:firstLine="420"/>
        <w:spacing w:line="360" w:lineRule="auto"/>
        <w:rPr>
          <w:rFonts w:hint="eastAsia"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hint="eastAsia" w:ascii="宋体" w:hAnsi="宋体"/>
        </w:rPr>
      </w:pPr>
      <w:r>
        <w:rPr>
          <w:rFonts w:hint="eastAsia" w:ascii="宋体" w:hAnsi="宋体"/>
        </w:rPr>
        <w:t xml:space="preserve">2.如果乙方无正当理由拖延管理或不按合同提供服务，甲方可以加收违约损失赔偿。</w:t>
      </w:r>
      <w:r/>
    </w:p>
    <w:p>
      <w:pPr>
        <w:ind w:firstLine="420"/>
        <w:spacing w:line="360" w:lineRule="auto"/>
        <w:rPr>
          <w:rFonts w:hint="eastAsia" w:ascii="宋体" w:hAnsi="宋体"/>
        </w:rPr>
      </w:pPr>
      <w:r>
        <w:rPr>
          <w:rFonts w:hint="eastAsia" w:ascii="宋体" w:hAnsi="宋体"/>
        </w:rPr>
        <w:t xml:space="preserve">3.乙方如给甲方造成的损失的，乙方应予以赔偿。</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乙方如迟延履行合同、不完全履行合同，</w:t>
      </w:r>
      <w:r>
        <w:rPr>
          <w:rFonts w:hint="eastAsia" w:ascii="宋体" w:hAnsi="宋体"/>
        </w:rPr>
        <w:t xml:space="preserve">甲方要求</w:t>
      </w:r>
      <w:r>
        <w:rPr>
          <w:rFonts w:hint="eastAsia" w:ascii="宋体" w:hAnsi="宋体"/>
        </w:rPr>
        <w:t xml:space="preserve">乙方继续履行合同</w:t>
      </w:r>
      <w:r>
        <w:rPr>
          <w:rFonts w:hint="eastAsia" w:ascii="宋体" w:hAnsi="宋体"/>
        </w:rPr>
        <w:t xml:space="preserve">的，</w:t>
      </w:r>
      <w:r>
        <w:rPr>
          <w:rFonts w:hint="eastAsia" w:ascii="宋体" w:hAnsi="宋体"/>
        </w:rPr>
        <w:t xml:space="preserve">乙方仍应继续履行合同；不履行或履行合同不符合约定，甲方均有权解除合同，并就乙方违约给甲方造成的损失向乙方索赔。</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.乙方未能履行合同义务（除不可抗力因素外），不能完成合同约定的内容，甲方有权要求乙方给予甲方经济赔偿。</w:t>
      </w:r>
      <w:r/>
    </w:p>
    <w:p>
      <w:pPr>
        <w:ind w:firstLine="420"/>
        <w:spacing w:line="360" w:lineRule="auto"/>
      </w:pPr>
      <w:r>
        <w:rPr>
          <w:rFonts w:ascii="宋体" w:hAnsi="宋体"/>
        </w:rPr>
        <w:t xml:space="preserve">6</w:t>
      </w:r>
      <w:r>
        <w:rPr>
          <w:rFonts w:ascii="宋体" w:hAnsi="宋体"/>
        </w:rPr>
        <w:t xml:space="preserve">.</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w:t>
      </w:r>
      <w:r>
        <w:rPr>
          <w:rFonts w:hint="eastAsia"/>
        </w:rPr>
        <w:t xml:space="preserve">乙方接受。甲方将从</w:t>
      </w:r>
      <w:r>
        <w:rPr>
          <w:rFonts w:hint="eastAsia"/>
        </w:rPr>
        <w:t xml:space="preserve">未付款项中</w:t>
      </w:r>
      <w:r>
        <w:rPr>
          <w:rFonts w:hint="eastAsia"/>
        </w:rPr>
        <w:t xml:space="preserve">扣除索赔金额，</w:t>
      </w:r>
      <w:r>
        <w:rPr>
          <w:rFonts w:hint="eastAsia" w:ascii="宋体" w:hAnsi="宋体"/>
          <w:color w:val="000000"/>
          <w:szCs w:val="21"/>
        </w:rPr>
        <w:t xml:space="preserve">并拥有对赔偿不足部分进一步索赔的权利</w:t>
      </w:r>
      <w:r>
        <w:rPr>
          <w:rFonts w:hint="eastAsia"/>
        </w:rPr>
        <w:t xml:space="preserve">。</w:t>
      </w:r>
      <w:r/>
    </w:p>
    <w:p>
      <w:pPr>
        <w:ind w:firstLine="420"/>
        <w:spacing w:line="360" w:lineRule="auto"/>
        <w:rPr>
          <w:rFonts w:hint="eastAsia" w:ascii="宋体" w:hAnsi="宋体"/>
        </w:rPr>
      </w:pPr>
      <w:r>
        <w:rPr>
          <w:rFonts w:ascii="宋体" w:hAnsi="宋体"/>
        </w:rPr>
        <w:t xml:space="preserve">7</w:t>
      </w:r>
      <w:r>
        <w:rPr>
          <w:rFonts w:ascii="宋体" w:hAnsi="宋体"/>
        </w:rPr>
        <w:t xml:space="preserve">.</w:t>
      </w:r>
      <w:r>
        <w:rPr>
          <w:rFonts w:hint="eastAsia" w:ascii="宋体" w:hAnsi="宋体"/>
        </w:rPr>
        <w:t xml:space="preserve">乙方所提供的服务应与本合同要求相符，否则应负违约责任。若乙方有下列情形的，甲方有权根据原因、情节、后果，终止本合同、取消乙方剩余服务期限内的承保资格，乙方原承保的未到期的保险合同履行到保险合同期满，其承保区域由甲方根据既往政策性农业保险承保服务项目考评情况确定新的承接人。</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.1不能完成省、市、县下达的农业保险年度绩效目标。</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.2因损害农民权益、违规经营被投诉超过三次（含）以上、被市级（含）以上部门批评、被媒体曝光等。</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.3没有兑现投标文件中的承诺事项。</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.4报送信息、数据及相关资料不及时、不准确，对要求整改的问题不整改或整改不及时、不到位，经通知限期整改后，仍未整改到位的。</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.5无正当理由拒绝农户投保的。</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.6根据《江苏省政策性农业保险承保机构服务评价暂行办法》要求，服务期限内在政策性农业保险承保机构服务评价中单次评价结果为“不合格”或连续两年为“基本合格”的。</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.7 乙方有其他违反法律、法规、规范性文件规定或合同约定，造成严重后果或经催告后未整改的行为。</w:t>
      </w:r>
      <w:r/>
    </w:p>
    <w:p>
      <w:pPr>
        <w:ind w:firstLine="420"/>
        <w:spacing w:line="360" w:lineRule="auto"/>
        <w:rPr>
          <w:rFonts w:hint="eastAsia" w:ascii="宋体" w:hAnsi="宋体"/>
        </w:rPr>
      </w:pPr>
      <w:r>
        <w:rPr>
          <w:rFonts w:hint="eastAsia" w:ascii="宋体" w:hAnsi="宋体"/>
        </w:rPr>
      </w:r>
      <w:r/>
    </w:p>
    <w:p>
      <w:pPr>
        <w:ind w:firstLine="422"/>
        <w:spacing w:line="360" w:lineRule="auto"/>
        <w:rPr>
          <w:rFonts w:hint="eastAsia" w:ascii="宋体" w:hAnsi="宋体"/>
          <w:b/>
          <w:bCs/>
        </w:rPr>
      </w:pPr>
      <w:r>
        <w:rPr>
          <w:rFonts w:hint="eastAsia" w:ascii="宋体" w:hAnsi="宋体"/>
          <w:b/>
        </w:rPr>
        <w:t xml:space="preserve">第八条 转让与分包</w:t>
      </w:r>
      <w:r/>
    </w:p>
    <w:p>
      <w:pPr>
        <w:ind w:firstLine="420"/>
        <w:spacing w:line="360" w:lineRule="auto"/>
        <w:rPr>
          <w:rFonts w:hint="eastAsia" w:ascii="宋体" w:hAnsi="宋体"/>
        </w:rPr>
      </w:pPr>
      <w:r>
        <w:rPr>
          <w:rFonts w:hint="eastAsia" w:ascii="宋体" w:hAnsi="宋体"/>
        </w:rPr>
        <w:t xml:space="preserve">1.乙方不得部分转让或全部转让其应履行的合同义务。</w:t>
      </w:r>
      <w:r/>
    </w:p>
    <w:p>
      <w:pPr>
        <w:ind w:firstLine="420"/>
        <w:spacing w:line="360" w:lineRule="auto"/>
        <w:rPr>
          <w:rFonts w:hint="eastAsia" w:ascii="宋体" w:hAnsi="宋体"/>
        </w:rPr>
      </w:pPr>
      <w:r>
        <w:rPr>
          <w:rFonts w:hint="eastAsia" w:ascii="宋体" w:hAnsi="宋体"/>
        </w:rPr>
        <w:t xml:space="preserve">2.乙方</w:t>
      </w:r>
      <w:r>
        <w:rPr>
          <w:rFonts w:hint="eastAsia" w:ascii="宋体" w:hAnsi="宋体"/>
        </w:rPr>
        <w:t xml:space="preserve">未经过</w:t>
      </w:r>
      <w:r>
        <w:rPr>
          <w:rFonts w:hint="eastAsia" w:ascii="宋体" w:hAnsi="宋体"/>
        </w:rPr>
        <w:t xml:space="preserve">甲方</w:t>
      </w:r>
      <w:r>
        <w:rPr>
          <w:rFonts w:hint="eastAsia" w:ascii="宋体" w:hAnsi="宋体"/>
        </w:rPr>
        <w:t xml:space="preserve">同意</w:t>
      </w:r>
      <w:r>
        <w:rPr>
          <w:rFonts w:hint="eastAsia" w:ascii="宋体" w:hAnsi="宋体"/>
        </w:rPr>
        <w:t xml:space="preserve">不得再次分包。</w:t>
      </w:r>
      <w:r/>
    </w:p>
    <w:p>
      <w:pPr>
        <w:ind w:firstLine="420"/>
        <w:spacing w:line="360" w:lineRule="auto"/>
        <w:rPr>
          <w:rFonts w:hint="eastAsia" w:ascii="宋体" w:hAnsi="宋体"/>
        </w:rPr>
      </w:pPr>
      <w:r>
        <w:rPr>
          <w:rFonts w:hint="eastAsia" w:ascii="宋体" w:hAnsi="宋体"/>
        </w:rPr>
      </w:r>
      <w:r/>
    </w:p>
    <w:p>
      <w:pPr>
        <w:ind w:firstLine="422"/>
        <w:spacing w:line="360" w:lineRule="auto"/>
        <w:rPr>
          <w:rFonts w:hint="eastAsia" w:ascii="宋体" w:hAnsi="宋体"/>
          <w:b/>
          <w:bCs/>
        </w:rPr>
      </w:pPr>
      <w:r>
        <w:rPr>
          <w:rFonts w:ascii="宋体" w:hAnsi="宋体"/>
          <w:b/>
        </w:rPr>
        <w:t xml:space="preserve">第</w:t>
      </w:r>
      <w:r>
        <w:rPr>
          <w:rFonts w:hint="eastAsia" w:ascii="宋体" w:hAnsi="宋体"/>
          <w:b/>
        </w:rPr>
        <w:t xml:space="preserve">九</w:t>
      </w:r>
      <w:r>
        <w:rPr>
          <w:rFonts w:ascii="宋体" w:hAnsi="宋体"/>
          <w:b/>
        </w:rPr>
        <w:t xml:space="preserve">条</w:t>
      </w:r>
      <w:r>
        <w:rPr>
          <w:rFonts w:hint="eastAsia" w:ascii="宋体" w:hAnsi="宋体"/>
          <w:b/>
        </w:rPr>
        <w:t xml:space="preserve"> 合同文件及资料的使用</w:t>
      </w:r>
      <w:r/>
    </w:p>
    <w:p>
      <w:pPr>
        <w:ind w:firstLine="420"/>
        <w:spacing w:line="360" w:lineRule="auto"/>
        <w:rPr>
          <w:rFonts w:hint="eastAsia" w:ascii="宋体" w:hAnsi="宋体"/>
        </w:rPr>
      </w:pPr>
      <w:r>
        <w:rPr>
          <w:rFonts w:hint="eastAsia" w:ascii="宋体" w:hAnsi="宋体"/>
        </w:rPr>
        <w:t xml:space="preserve">1.乙方在未经甲方同意的情况下，不得将合同、合同中的规定、有关计划、图纸、样本或甲方为上述内容向乙方提供的资料透露给任何人。</w:t>
      </w:r>
      <w:r/>
    </w:p>
    <w:p>
      <w:pPr>
        <w:ind w:firstLine="420"/>
        <w:spacing w:line="360" w:lineRule="auto"/>
        <w:rPr>
          <w:rFonts w:hint="eastAsia" w:ascii="宋体" w:hAnsi="宋体"/>
        </w:rPr>
      </w:pPr>
      <w:r>
        <w:rPr>
          <w:rFonts w:hint="eastAsia" w:ascii="宋体" w:hAnsi="宋体"/>
        </w:rPr>
        <w:t xml:space="preserve">2.除非执行合同需要，在事先未得到甲方同意的情况下，乙方不得使用前款所列的任何文件和资料。</w:t>
      </w:r>
      <w:r/>
    </w:p>
    <w:p>
      <w:pPr>
        <w:ind w:firstLine="420"/>
        <w:spacing w:line="360" w:lineRule="auto"/>
      </w:pPr>
      <w:r/>
      <w:r/>
    </w:p>
    <w:p>
      <w:pPr>
        <w:ind w:firstLine="422"/>
        <w:spacing w:line="360" w:lineRule="auto"/>
        <w:rPr>
          <w:rFonts w:hint="eastAsia" w:ascii="宋体" w:hAnsi="宋体"/>
          <w:b/>
          <w:bCs/>
          <w:color w:val="000000"/>
          <w:szCs w:val="21"/>
        </w:rPr>
      </w:pPr>
      <w:r>
        <w:rPr>
          <w:rFonts w:hint="eastAsia" w:ascii="宋体" w:hAnsi="宋体"/>
          <w:b/>
          <w:color w:val="000000"/>
          <w:szCs w:val="21"/>
        </w:rPr>
        <w:t xml:space="preserve">第十条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w:t>
      </w:r>
      <w:r>
        <w:rPr>
          <w:rFonts w:hint="eastAsia" w:ascii="宋体" w:hAnsi="宋体"/>
          <w:color w:val="000000"/>
          <w:szCs w:val="21"/>
        </w:rPr>
        <w:t xml:space="preserve">乙方</w:t>
      </w:r>
      <w:r>
        <w:rPr>
          <w:rFonts w:hint="eastAsia" w:ascii="宋体" w:hAnsi="宋体"/>
          <w:color w:val="000000"/>
          <w:szCs w:val="21"/>
        </w:rPr>
        <w:t xml:space="preserve">和</w:t>
      </w:r>
      <w:r>
        <w:rPr>
          <w:rFonts w:hint="eastAsia" w:ascii="宋体" w:hAnsi="宋体"/>
          <w:color w:val="000000"/>
          <w:szCs w:val="21"/>
        </w:rPr>
        <w:t xml:space="preserve">甲方</w:t>
      </w:r>
      <w:r>
        <w:rPr>
          <w:rFonts w:hint="eastAsia" w:ascii="宋体" w:hAnsi="宋体"/>
          <w:color w:val="000000"/>
          <w:szCs w:val="21"/>
        </w:rPr>
        <w:t xml:space="preserve">因不可抗力而导致合同实施延误或不能履行合同义务，不应该承担误期赔偿或不能履行合同义务的责任。因</w:t>
      </w:r>
      <w:r>
        <w:rPr>
          <w:rFonts w:hint="eastAsia" w:ascii="宋体" w:hAnsi="宋体"/>
          <w:color w:val="000000"/>
          <w:szCs w:val="21"/>
        </w:rPr>
        <w:t xml:space="preserve">乙方</w:t>
      </w:r>
      <w:r>
        <w:rPr>
          <w:rFonts w:hint="eastAsia" w:ascii="宋体" w:hAnsi="宋体"/>
          <w:color w:val="000000"/>
          <w:szCs w:val="21"/>
        </w:rPr>
        <w:t xml:space="preserve">或</w:t>
      </w:r>
      <w:r>
        <w:rPr>
          <w:rFonts w:hint="eastAsia" w:ascii="宋体" w:hAnsi="宋体"/>
          <w:color w:val="000000"/>
          <w:szCs w:val="21"/>
        </w:rPr>
        <w:t xml:space="preserve">甲方</w:t>
      </w:r>
      <w:r>
        <w:rPr>
          <w:rFonts w:hint="eastAsia" w:ascii="宋体" w:hAnsi="宋体"/>
          <w:color w:val="000000"/>
          <w:szCs w:val="21"/>
        </w:rPr>
        <w:t xml:space="preserve">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w:t>
      </w:r>
      <w:r>
        <w:rPr>
          <w:rFonts w:hint="eastAsia" w:ascii="宋体" w:hAnsi="宋体"/>
          <w:color w:val="000000"/>
          <w:szCs w:val="21"/>
        </w:rPr>
        <w:t xml:space="preserve">在十五日内</w:t>
      </w:r>
      <w:r>
        <w:rPr>
          <w:rFonts w:hint="eastAsia" w:ascii="宋体" w:hAnsi="宋体"/>
          <w:color w:val="000000"/>
          <w:szCs w:val="21"/>
        </w:rPr>
        <w:t xml:space="preserve">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color w:val="000000"/>
          <w:szCs w:val="21"/>
        </w:rPr>
        <w:t xml:space="preserve">第十一条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甲方</w:t>
      </w:r>
      <w:r>
        <w:rPr>
          <w:rFonts w:hint="eastAsia" w:ascii="宋体" w:hAnsi="宋体"/>
          <w:color w:val="000000"/>
          <w:szCs w:val="21"/>
        </w:rPr>
        <w:t xml:space="preserve">和</w:t>
      </w:r>
      <w:r>
        <w:rPr>
          <w:rFonts w:hint="eastAsia" w:ascii="宋体" w:hAnsi="宋体"/>
          <w:color w:val="000000"/>
          <w:szCs w:val="21"/>
        </w:rPr>
        <w:t xml:space="preserve">乙方</w:t>
      </w:r>
      <w:r>
        <w:rPr>
          <w:rFonts w:hint="eastAsia" w:ascii="宋体" w:hAnsi="宋体"/>
          <w:color w:val="000000"/>
          <w:szCs w:val="21"/>
        </w:rPr>
        <w:t xml:space="preserve">应通过友好协商，解决在执</w:t>
      </w:r>
      <w:r>
        <w:rPr>
          <w:rFonts w:hint="eastAsia" w:ascii="宋体" w:hAnsi="宋体"/>
          <w:color w:val="000000"/>
          <w:szCs w:val="21"/>
        </w:rPr>
        <w:t xml:space="preserve">行本合同过程中所发生的或与本合同有关的一切争端。如从协商开始十</w:t>
      </w:r>
      <w:r>
        <w:rPr>
          <w:rFonts w:hint="eastAsia" w:ascii="宋体" w:hAnsi="宋体"/>
          <w:color w:val="000000"/>
          <w:szCs w:val="21"/>
        </w:rPr>
        <w:t xml:space="preserve">天内仍不能解决，可向有关合同管理部门提请调解。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w:t>
      </w:r>
      <w:r>
        <w:rPr>
          <w:rFonts w:hint="eastAsia" w:ascii="宋体" w:hAnsi="宋体"/>
          <w:color w:val="000000"/>
          <w:szCs w:val="21"/>
        </w:rPr>
        <w:t xml:space="preserve">甲方所在地</w:t>
      </w:r>
      <w:r>
        <w:rPr>
          <w:rFonts w:hint="eastAsia" w:ascii="宋体" w:hAnsi="宋体"/>
          <w:color w:val="000000"/>
          <w:szCs w:val="21"/>
        </w:rPr>
        <w:t xml:space="preserve">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w:t>
      </w:r>
      <w:r>
        <w:rPr>
          <w:rFonts w:hint="eastAsia" w:ascii="宋体" w:hAnsi="宋体"/>
          <w:color w:val="000000"/>
          <w:szCs w:val="21"/>
        </w:rPr>
        <w:t xml:space="preserve">应继续执行。</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color w:val="000000"/>
          <w:szCs w:val="21"/>
        </w:rPr>
        <w:t xml:space="preserve">第十二条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1.双方签约人为各自法定代表人或负责人或被授权代表。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 本协议期满或终止后，在协议有效期内乙方与被保险人签订的农业保险单，在保险单约定的保险期限内继续有效。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80"/>
        <w:rPr>
          <w:color w:val="000000"/>
          <w:u w:val="single"/>
        </w:rPr>
      </w:pPr>
      <w:r>
        <w:rPr>
          <w:rFonts w:hint="eastAsia"/>
          <w:color w:val="000000"/>
          <w:u w:val="single"/>
        </w:rPr>
        <w:t xml:space="preserve">（以下无正文）</w:t>
      </w:r>
      <w:bookmarkEnd w:id="99"/>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pStyle w:val="781"/>
        <w:jc w:val="center"/>
        <w:spacing w:before="0" w:after="0" w:line="360" w:lineRule="auto"/>
        <w:rPr>
          <w:rFonts w:hint="eastAsia"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4" w:name="_Toc160626430"/>
      <w:r/>
      <w:r/>
    </w:p>
    <w:p>
      <w:pPr>
        <w:pStyle w:val="781"/>
        <w:jc w:val="center"/>
        <w:spacing w:before="0" w:after="0" w:line="360" w:lineRule="auto"/>
        <w:rPr>
          <w:rFonts w:hint="eastAsia" w:ascii="宋体" w:hAnsi="宋体" w:eastAsia="宋体"/>
          <w:bCs/>
          <w:sz w:val="32"/>
          <w:szCs w:val="32"/>
        </w:rPr>
      </w:pPr>
      <w:r>
        <w:rPr>
          <w:rFonts w:ascii="宋体" w:hAnsi="宋体" w:eastAsia="宋体"/>
          <w:sz w:val="32"/>
          <w:szCs w:val="32"/>
        </w:rPr>
        <w:t xml:space="preserve">第六章 评标方法、评标标准</w:t>
      </w:r>
      <w:bookmarkEnd w:id="100"/>
      <w:r/>
      <w:bookmarkEnd w:id="101"/>
      <w:r/>
      <w:bookmarkEnd w:id="102"/>
      <w:r/>
      <w:bookmarkEnd w:id="103"/>
      <w:r/>
      <w:bookmarkEnd w:id="104"/>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20"/>
        <w:spacing w:line="360" w:lineRule="auto"/>
        <w:rPr>
          <w:rFonts w:hint="eastAsia" w:ascii="宋体" w:hAnsi="宋体"/>
        </w:rPr>
      </w:pPr>
      <w:r>
        <w:rPr>
          <w:rFonts w:hint="eastAsia" w:ascii="宋体" w:hAnsi="宋体"/>
          <w:szCs w:val="21"/>
          <w:lang w:val="zh-CN"/>
        </w:rPr>
        <w:t xml:space="preserve">由于政策性农业保险执行省市县统一的保险条款、费率、保险金额</w:t>
      </w:r>
      <w:r>
        <w:rPr>
          <w:rFonts w:hint="eastAsia" w:ascii="宋体" w:hAnsi="宋体"/>
        </w:rPr>
        <w:t xml:space="preserve">，开标一览表中统一填报折扣率为1</w:t>
      </w:r>
      <w:r>
        <w:rPr>
          <w:rFonts w:ascii="宋体" w:hAnsi="宋体"/>
        </w:rPr>
        <w:t xml:space="preserve">00</w:t>
      </w:r>
      <w:r>
        <w:rPr>
          <w:rFonts w:hint="eastAsia" w:ascii="宋体" w:hAnsi="宋体"/>
        </w:rPr>
        <w:t xml:space="preserve">%，评分标准中不设价格评分。具体收费根据国家政策性农业保险条款费率按实际情况收取保费。</w:t>
      </w:r>
      <w:r/>
    </w:p>
    <w:p>
      <w:pPr>
        <w:ind w:firstLine="480"/>
        <w:spacing w:line="360" w:lineRule="auto"/>
        <w:rPr>
          <w:rFonts w:hint="eastAsia"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的质量相关，包括服务水平、履约能力等。</w:t>
      </w:r>
      <w:r>
        <w:rPr>
          <w:rFonts w:ascii="宋体" w:hAnsi="宋体"/>
        </w:rPr>
        <w:t xml:space="preserve">总分值为100分，技术部分及其他分值占总分值的比重为100%。</w:t>
      </w:r>
      <w:r/>
    </w:p>
    <w:p>
      <w:pPr>
        <w:ind w:firstLine="420"/>
        <w:spacing w:line="360" w:lineRule="auto"/>
        <w:rPr>
          <w:rFonts w:hint="eastAsia"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rPr>
          <w:rFonts w:hint="eastAsia" w:ascii="宋体" w:hAnsi="宋体"/>
          <w:b/>
          <w:szCs w:val="21"/>
        </w:rPr>
        <w:t xml:space="preserve">（本项目不设价格分，针对报价优惠的政策均不适用本项目）</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tabs>
          <w:tab w:val="left" w:pos="5655" w:leader="none"/>
        </w:tabs>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eastAsia"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eastAsia"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w:t>
      </w:r>
      <w:r>
        <w:rPr>
          <w:rFonts w:hint="eastAsia" w:ascii="宋体" w:hAnsi="宋体"/>
          <w:szCs w:val="21"/>
        </w:rPr>
        <w:t xml:space="preserve">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hint="eastAsia"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hint="eastAsia" w:ascii="宋体" w:hAnsi="宋体"/>
          <w:b/>
        </w:rPr>
      </w:pPr>
      <w:r>
        <w:rPr>
          <w:rFonts w:ascii="宋体" w:hAnsi="宋体"/>
          <w:b/>
        </w:rPr>
        <w:t xml:space="preserve">（一）价格（</w:t>
      </w:r>
      <w:r>
        <w:rPr>
          <w:rFonts w:ascii="宋体" w:hAnsi="宋体"/>
          <w:b/>
        </w:rPr>
        <w:t xml:space="preserve">0</w:t>
      </w:r>
      <w:r>
        <w:rPr>
          <w:rFonts w:ascii="宋体" w:hAnsi="宋体"/>
          <w:b/>
        </w:rPr>
        <w:t xml:space="preserve">分）</w:t>
      </w:r>
      <w:r/>
    </w:p>
    <w:p>
      <w:pPr>
        <w:ind w:firstLine="420"/>
        <w:spacing w:line="360" w:lineRule="auto"/>
        <w:rPr>
          <w:rFonts w:hint="eastAsia" w:ascii="宋体" w:hAnsi="宋体"/>
        </w:rPr>
      </w:pPr>
      <w:r>
        <w:rPr>
          <w:rFonts w:hint="eastAsia" w:ascii="宋体" w:hAnsi="宋体"/>
        </w:rPr>
        <w:t xml:space="preserve">由于政策性农业保险执行省市县统一的保险条款、费率、保险金额</w:t>
      </w:r>
      <w:r>
        <w:rPr>
          <w:rFonts w:hint="eastAsia" w:ascii="宋体" w:hAnsi="宋体"/>
        </w:rPr>
        <w:t xml:space="preserve">，评分标准中不设价格评分。具体收费根据国家政策性农业保险条款费率按实际情况收取保费。</w:t>
      </w:r>
      <w:r/>
    </w:p>
    <w:p>
      <w:pPr>
        <w:ind w:firstLine="310"/>
        <w:spacing w:line="360" w:lineRule="auto"/>
        <w:rPr>
          <w:rFonts w:hint="eastAsia" w:ascii="宋体" w:hAnsi="宋体"/>
          <w:b/>
          <w:color w:val="000000"/>
          <w:szCs w:val="21"/>
        </w:rPr>
      </w:pPr>
      <w:r>
        <w:rPr>
          <w:rFonts w:ascii="宋体" w:hAnsi="宋体"/>
          <w:b/>
          <w:szCs w:val="21"/>
        </w:rPr>
        <w:t xml:space="preserve">（二）</w:t>
      </w:r>
      <w:bookmarkStart w:id="10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hint="eastAsia" w:ascii="宋体" w:hAnsi="宋体" w:cs="Tahoma"/>
                <w:b/>
                <w:bCs/>
                <w:color w:val="000000"/>
                <w:szCs w:val="21"/>
              </w:rPr>
            </w:pPr>
            <w:r/>
            <w:bookmarkStart w:id="106" w:name="OLE_LINK10"/>
            <w:r/>
            <w:bookmarkEnd w:id="105"/>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hint="eastAsia" w:ascii="宋体" w:hAnsi="宋体" w:cs="Tahoma"/>
                <w:color w:val="000000"/>
                <w:szCs w:val="21"/>
              </w:rPr>
            </w:pP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rPr>
                <w:rFonts w:hint="eastAsia" w:ascii="宋体" w:hAnsi="宋体" w:cs="宋体"/>
                <w:color w:val="000000"/>
                <w:szCs w:val="21"/>
              </w:rPr>
            </w:pPr>
            <w:r>
              <w:rPr>
                <w:rFonts w:hint="eastAsia" w:ascii="宋体" w:hAnsi="宋体"/>
                <w:b/>
                <w:bCs/>
                <w:szCs w:val="21"/>
              </w:rPr>
              <w:t xml:space="preserve">农业保险管理制度</w:t>
            </w:r>
            <w:r/>
          </w:p>
        </w:tc>
        <w:tc>
          <w:tcPr>
            <w:tcW w:w="5812" w:type="dxa"/>
            <w:vAlign w:val="center"/>
            <w:textDirection w:val="lrTb"/>
            <w:noWrap w:val="false"/>
          </w:tcPr>
          <w:p>
            <w:pPr>
              <w:rPr>
                <w:rFonts w:hint="eastAsia" w:ascii="宋体" w:hAnsi="宋体"/>
                <w:b/>
                <w:bCs/>
                <w:szCs w:val="21"/>
              </w:rPr>
            </w:pPr>
            <w:r>
              <w:rPr>
                <w:rFonts w:hint="eastAsia" w:ascii="宋体" w:hAnsi="宋体"/>
                <w:szCs w:val="21"/>
              </w:rPr>
              <w:t xml:space="preserve">参评供应商针对本项目提供</w:t>
            </w:r>
            <w:r>
              <w:rPr>
                <w:rFonts w:hint="eastAsia" w:ascii="宋体" w:hAnsi="宋体"/>
                <w:bCs/>
                <w:szCs w:val="21"/>
              </w:rPr>
              <w:t xml:space="preserve">农业保险管理制度，内容包括：</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客户回访；</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投诉管理；</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承保理赔；</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费用管理；</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内部稽核；</w:t>
            </w:r>
            <w:r/>
          </w:p>
          <w:p>
            <w:pPr>
              <w:pStyle w:val="1014"/>
              <w:numPr>
                <w:ilvl w:val="0"/>
                <w:numId w:val="29"/>
              </w:numPr>
              <w:spacing w:line="240" w:lineRule="auto"/>
              <w:rPr>
                <w:rFonts w:hint="eastAsia" w:ascii="宋体" w:hAnsi="宋体"/>
                <w:sz w:val="21"/>
                <w:szCs w:val="21"/>
              </w:rPr>
            </w:pPr>
            <w:r>
              <w:rPr>
                <w:rFonts w:hint="eastAsia" w:ascii="宋体" w:hAnsi="宋体"/>
                <w:sz w:val="21"/>
                <w:szCs w:val="21"/>
              </w:rPr>
              <w:t xml:space="preserve">档案管理；</w:t>
            </w:r>
            <w:r/>
          </w:p>
          <w:p>
            <w:pPr>
              <w:rPr>
                <w:rFonts w:hint="eastAsia" w:ascii="宋体" w:hAnsi="宋体" w:cs="宋体"/>
                <w:color w:val="000000"/>
                <w:szCs w:val="21"/>
              </w:rPr>
            </w:pPr>
            <w:r>
              <w:rPr>
                <w:rFonts w:hint="eastAsia" w:ascii="宋体" w:hAnsi="宋体"/>
                <w:szCs w:val="21"/>
              </w:rPr>
              <w:t xml:space="preserve">每</w:t>
            </w:r>
            <w:r>
              <w:rPr>
                <w:rFonts w:hint="eastAsia" w:ascii="宋体" w:hAnsi="宋体"/>
                <w:szCs w:val="21"/>
              </w:rPr>
              <w:t xml:space="preserve">项符合采购需求</w:t>
            </w:r>
            <w:r>
              <w:rPr>
                <w:rFonts w:hint="eastAsia" w:ascii="宋体" w:hAnsi="宋体"/>
                <w:szCs w:val="21"/>
              </w:rPr>
              <w:t xml:space="preserve">的得1分</w:t>
            </w:r>
            <w:r>
              <w:rPr>
                <w:rFonts w:hint="eastAsia" w:ascii="宋体" w:hAnsi="宋体"/>
                <w:szCs w:val="21"/>
              </w:rPr>
              <w:t xml:space="preserve">，</w:t>
            </w:r>
            <w:r>
              <w:rPr>
                <w:rFonts w:hint="eastAsia" w:ascii="宋体" w:hAnsi="宋体"/>
                <w:szCs w:val="21"/>
              </w:rPr>
              <w:t xml:space="preserve">不符合采购需求或</w:t>
            </w:r>
            <w:r>
              <w:rPr>
                <w:rFonts w:hint="eastAsia" w:ascii="宋体" w:hAnsi="宋体"/>
                <w:szCs w:val="21"/>
              </w:rPr>
              <w:t xml:space="preserve">不提供</w:t>
            </w:r>
            <w:r>
              <w:rPr>
                <w:rFonts w:hint="eastAsia" w:ascii="宋体" w:hAnsi="宋体"/>
                <w:szCs w:val="21"/>
              </w:rPr>
              <w:t xml:space="preserve">的</w:t>
            </w:r>
            <w:r>
              <w:rPr>
                <w:rFonts w:hint="eastAsia" w:ascii="宋体" w:hAnsi="宋体"/>
                <w:szCs w:val="21"/>
              </w:rPr>
              <w:t xml:space="preserve">不得分</w:t>
            </w:r>
            <w:r>
              <w:rPr>
                <w:rFonts w:hint="eastAsia" w:ascii="宋体" w:hAnsi="宋体"/>
                <w:szCs w:val="21"/>
              </w:rPr>
              <w:t xml:space="preserve">，最高得6分。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组织推动方案</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w:t>
            </w:r>
            <w:r>
              <w:rPr>
                <w:rFonts w:hint="eastAsia" w:ascii="宋体" w:hAnsi="宋体"/>
                <w:szCs w:val="21"/>
              </w:rPr>
              <w:t xml:space="preserve">根据采购需求，结合投标区域实际，提供农业保险组织推动方案，内容</w:t>
            </w:r>
            <w:r>
              <w:rPr>
                <w:rFonts w:hint="eastAsia" w:ascii="宋体" w:hAnsi="宋体"/>
                <w:szCs w:val="21"/>
              </w:rPr>
              <w:t xml:space="preserve">包括：</w:t>
            </w:r>
            <w:r/>
          </w:p>
          <w:p>
            <w:pPr>
              <w:pStyle w:val="1014"/>
              <w:numPr>
                <w:ilvl w:val="0"/>
                <w:numId w:val="30"/>
              </w:numPr>
              <w:spacing w:line="240" w:lineRule="auto"/>
              <w:rPr>
                <w:rFonts w:hint="eastAsia" w:ascii="宋体" w:hAnsi="宋体"/>
                <w:sz w:val="21"/>
                <w:szCs w:val="21"/>
              </w:rPr>
            </w:pPr>
            <w:r>
              <w:rPr>
                <w:rFonts w:hint="eastAsia" w:ascii="宋体" w:hAnsi="宋体"/>
                <w:sz w:val="21"/>
                <w:szCs w:val="21"/>
              </w:rPr>
              <w:t xml:space="preserve">县级机构设置农业保险责任部门；</w:t>
            </w:r>
            <w:r/>
          </w:p>
          <w:p>
            <w:pPr>
              <w:pStyle w:val="1014"/>
              <w:numPr>
                <w:ilvl w:val="0"/>
                <w:numId w:val="30"/>
              </w:numPr>
              <w:spacing w:line="240" w:lineRule="auto"/>
              <w:rPr>
                <w:rFonts w:hint="eastAsia" w:ascii="宋体" w:hAnsi="宋体"/>
                <w:sz w:val="21"/>
                <w:szCs w:val="21"/>
              </w:rPr>
            </w:pPr>
            <w:r>
              <w:rPr>
                <w:rFonts w:hint="eastAsia" w:ascii="宋体" w:hAnsi="宋体"/>
                <w:sz w:val="21"/>
                <w:szCs w:val="21"/>
              </w:rPr>
              <w:t xml:space="preserve">配置专门人员；</w:t>
            </w:r>
            <w:r/>
          </w:p>
          <w:p>
            <w:pPr>
              <w:pStyle w:val="1014"/>
              <w:numPr>
                <w:ilvl w:val="0"/>
                <w:numId w:val="30"/>
              </w:numPr>
              <w:spacing w:line="240" w:lineRule="auto"/>
              <w:rPr>
                <w:rFonts w:hint="eastAsia" w:ascii="宋体" w:hAnsi="宋体"/>
                <w:sz w:val="21"/>
                <w:szCs w:val="21"/>
              </w:rPr>
            </w:pPr>
            <w:r>
              <w:rPr>
                <w:rFonts w:hint="eastAsia" w:ascii="宋体" w:hAnsi="宋体"/>
                <w:sz w:val="21"/>
                <w:szCs w:val="21"/>
              </w:rPr>
              <w:t xml:space="preserve">乡镇服务网点建设；</w:t>
            </w:r>
            <w:r/>
          </w:p>
          <w:p>
            <w:pPr>
              <w:pStyle w:val="1014"/>
              <w:numPr>
                <w:ilvl w:val="0"/>
                <w:numId w:val="30"/>
              </w:numPr>
              <w:spacing w:line="240" w:lineRule="auto"/>
              <w:rPr>
                <w:rFonts w:hint="eastAsia" w:ascii="宋体" w:hAnsi="宋体"/>
                <w:sz w:val="21"/>
                <w:szCs w:val="21"/>
              </w:rPr>
            </w:pPr>
            <w:r>
              <w:rPr>
                <w:rFonts w:hint="eastAsia" w:ascii="宋体" w:hAnsi="宋体"/>
                <w:sz w:val="21"/>
                <w:szCs w:val="21"/>
              </w:rPr>
              <w:t xml:space="preserve">宣传推动计划；</w:t>
            </w:r>
            <w:r/>
          </w:p>
          <w:p>
            <w:pPr>
              <w:pStyle w:val="1014"/>
              <w:numPr>
                <w:ilvl w:val="0"/>
                <w:numId w:val="30"/>
              </w:numPr>
              <w:spacing w:line="240" w:lineRule="auto"/>
              <w:rPr>
                <w:rFonts w:hint="eastAsia" w:ascii="宋体" w:hAnsi="宋体"/>
                <w:sz w:val="21"/>
                <w:szCs w:val="21"/>
              </w:rPr>
            </w:pPr>
            <w:r>
              <w:rPr>
                <w:rFonts w:hint="eastAsia" w:ascii="宋体" w:hAnsi="宋体"/>
                <w:sz w:val="21"/>
                <w:szCs w:val="21"/>
              </w:rPr>
              <w:t xml:space="preserve">人员培训计划；</w:t>
            </w:r>
            <w:r/>
          </w:p>
          <w:p>
            <w:pPr>
              <w:rPr>
                <w:rFonts w:hint="eastAsia" w:ascii="宋体" w:hAnsi="宋体"/>
                <w:szCs w:val="21"/>
              </w:rPr>
            </w:pPr>
            <w:r>
              <w:rPr>
                <w:rFonts w:hint="eastAsia" w:ascii="宋体" w:hAnsi="宋体"/>
                <w:szCs w:val="21"/>
              </w:rPr>
              <w:t xml:space="preserve">每项符合采购需求的得1分</w:t>
            </w:r>
            <w:r>
              <w:rPr>
                <w:rFonts w:hint="eastAsia" w:ascii="宋体" w:hAnsi="宋体"/>
                <w:szCs w:val="21"/>
              </w:rPr>
              <w:t xml:space="preserve">，</w:t>
            </w:r>
            <w:r>
              <w:rPr>
                <w:rFonts w:hint="eastAsia" w:ascii="宋体" w:hAnsi="宋体"/>
                <w:szCs w:val="21"/>
              </w:rPr>
              <w:t xml:space="preserve">不符合采购需求或不提供的不得分</w:t>
            </w:r>
            <w:r>
              <w:rPr>
                <w:rFonts w:hint="eastAsia" w:ascii="宋体" w:hAnsi="宋体"/>
                <w:szCs w:val="21"/>
              </w:rPr>
              <w:t xml:space="preserve">，最高得</w:t>
            </w:r>
            <w:r>
              <w:rPr>
                <w:rFonts w:ascii="宋体" w:hAnsi="宋体"/>
                <w:szCs w:val="21"/>
              </w:rPr>
              <w:t xml:space="preserve">5</w:t>
            </w:r>
            <w:r>
              <w:rPr>
                <w:rFonts w:hint="eastAsia" w:ascii="宋体" w:hAnsi="宋体"/>
                <w:szCs w:val="21"/>
              </w:rPr>
              <w:t xml:space="preserve">分。</w:t>
            </w:r>
            <w:r/>
          </w:p>
        </w:tc>
        <w:tc>
          <w:tcPr>
            <w:tcW w:w="851" w:type="dxa"/>
            <w:vAlign w:val="center"/>
            <w:textDirection w:val="lrTb"/>
            <w:noWrap w:val="false"/>
          </w:tcPr>
          <w:p>
            <w:pPr>
              <w:jc w:val="center"/>
              <w:rPr>
                <w:rFonts w:hint="eastAsia" w:ascii="宋体" w:hAnsi="宋体" w:cs="Tahoma"/>
                <w:color w:val="000000"/>
                <w:szCs w:val="21"/>
              </w:rPr>
            </w:pPr>
            <w:r>
              <w:rPr>
                <w:rFonts w:ascii="宋体" w:hAnsi="宋体" w:cs="Tahoma"/>
                <w:color w:val="000000"/>
                <w:szCs w:val="21"/>
              </w:rPr>
              <w:t xml:space="preserve">5</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精准承保理赔方案</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参评供应商根据采购需求，编制农业保险精准承保理赔服务方案</w:t>
            </w:r>
            <w:r>
              <w:rPr>
                <w:rFonts w:hint="eastAsia" w:ascii="宋体" w:hAnsi="宋体"/>
                <w:szCs w:val="21"/>
              </w:rPr>
              <w:t xml:space="preserve">，内容包括：</w:t>
            </w:r>
            <w:r/>
          </w:p>
          <w:p>
            <w:pPr>
              <w:rPr>
                <w:rFonts w:hint="eastAsia" w:ascii="宋体" w:hAnsi="宋体"/>
                <w:szCs w:val="21"/>
              </w:rPr>
            </w:pPr>
            <w:r>
              <w:rPr>
                <w:rFonts w:ascii="宋体" w:hAnsi="宋体"/>
                <w:szCs w:val="21"/>
              </w:rPr>
              <w:t xml:space="preserve">1.</w:t>
            </w:r>
            <w:r>
              <w:rPr>
                <w:rFonts w:hint="eastAsia" w:ascii="宋体" w:hAnsi="宋体"/>
                <w:szCs w:val="21"/>
              </w:rPr>
              <w:t xml:space="preserve">承保理赔数据底座</w:t>
            </w:r>
            <w:r>
              <w:rPr>
                <w:rFonts w:hint="eastAsia" w:ascii="宋体" w:hAnsi="宋体"/>
                <w:szCs w:val="21"/>
              </w:rPr>
              <w:t xml:space="preserve">；</w:t>
            </w:r>
            <w:r/>
          </w:p>
          <w:p>
            <w:pPr>
              <w:rPr>
                <w:rFonts w:hint="eastAsia" w:ascii="宋体" w:hAnsi="宋体"/>
                <w:szCs w:val="21"/>
              </w:rPr>
            </w:pPr>
            <w:r>
              <w:rPr>
                <w:rFonts w:ascii="宋体" w:hAnsi="宋体"/>
                <w:szCs w:val="21"/>
              </w:rPr>
              <w:t xml:space="preserve">2.</w:t>
            </w:r>
            <w:r>
              <w:rPr>
                <w:rFonts w:hint="eastAsia" w:ascii="宋体" w:hAnsi="宋体"/>
                <w:szCs w:val="21"/>
              </w:rPr>
              <w:t xml:space="preserve">精准承保方案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精准理赔方案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实名制缴费方案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风险管控方案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每项符合采购需求的得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不符合采购需求或不提供的不得分</w:t>
            </w:r>
            <w:r>
              <w:rPr>
                <w:rFonts w:hint="eastAsia" w:ascii="宋体" w:hAnsi="宋体"/>
                <w:szCs w:val="21"/>
              </w:rPr>
              <w:t xml:space="preserve">，最高得</w:t>
            </w:r>
            <w:r>
              <w:rPr>
                <w:rFonts w:ascii="宋体" w:hAnsi="宋体"/>
                <w:szCs w:val="21"/>
              </w:rPr>
              <w:t xml:space="preserve">5</w:t>
            </w:r>
            <w:r>
              <w:rPr>
                <w:rFonts w:hint="eastAsia" w:ascii="宋体" w:hAnsi="宋体"/>
                <w:szCs w:val="21"/>
              </w:rPr>
              <w:t xml:space="preserve">分。 </w:t>
            </w:r>
            <w:r/>
          </w:p>
        </w:tc>
        <w:tc>
          <w:tcPr>
            <w:tcW w:w="851" w:type="dxa"/>
            <w:vAlign w:val="center"/>
            <w:textDirection w:val="lrTb"/>
            <w:noWrap w:val="false"/>
          </w:tcPr>
          <w:p>
            <w:pPr>
              <w:jc w:val="center"/>
              <w:rPr>
                <w:rFonts w:hint="eastAsia" w:ascii="宋体" w:hAnsi="宋体" w:cs="Tahoma"/>
                <w:color w:val="000000"/>
                <w:szCs w:val="21"/>
              </w:rPr>
            </w:pPr>
            <w:r>
              <w:rPr>
                <w:rFonts w:ascii="宋体" w:hAnsi="宋体" w:cs="Tahoma"/>
                <w:color w:val="000000"/>
                <w:szCs w:val="21"/>
              </w:rPr>
              <w:t xml:space="preserve">5</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保险服务创新方案</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参评供应商根据采购需求，编制农业保险服务创新方案，内容包括：</w:t>
            </w:r>
            <w:r/>
          </w:p>
          <w:p>
            <w:pPr>
              <w:rPr>
                <w:rFonts w:hint="eastAsia" w:ascii="宋体" w:hAnsi="宋体"/>
                <w:szCs w:val="21"/>
              </w:rPr>
            </w:pPr>
            <w:r>
              <w:rPr>
                <w:rFonts w:hint="eastAsia" w:ascii="宋体" w:hAnsi="宋体"/>
                <w:szCs w:val="21"/>
              </w:rPr>
              <w:t xml:space="preserve">1.紧扣农业科技创新与农业产业升级的核心需求，提出推进农业保险服务新业态</w:t>
            </w:r>
            <w:r>
              <w:rPr>
                <w:rFonts w:hint="eastAsia" w:ascii="宋体" w:hAnsi="宋体"/>
                <w:szCs w:val="21"/>
              </w:rPr>
              <w:t xml:space="preserve">的创新服务思路与举措；</w:t>
            </w:r>
            <w:r/>
          </w:p>
          <w:p>
            <w:pP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紧扣农业科技创新与农业产业升级的核心需求，提出推进农业保险服务</w:t>
            </w:r>
            <w:r>
              <w:rPr>
                <w:rFonts w:hint="eastAsia" w:ascii="宋体" w:hAnsi="宋体"/>
                <w:szCs w:val="21"/>
              </w:rPr>
              <w:t xml:space="preserve">新模式、</w:t>
            </w:r>
            <w:r>
              <w:rPr>
                <w:rFonts w:hint="eastAsia" w:ascii="宋体" w:hAnsi="宋体"/>
                <w:szCs w:val="21"/>
              </w:rPr>
              <w:t xml:space="preserve">的创新服务思路与举措；</w:t>
            </w:r>
            <w:r/>
          </w:p>
          <w:p>
            <w:pPr>
              <w:rPr>
                <w:rFonts w:hint="eastAsia" w:ascii="宋体" w:hAnsi="宋体"/>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紧扣农业科技创新与农业产业升级的核心需求，提出推进农业保险服务</w:t>
            </w:r>
            <w:r>
              <w:rPr>
                <w:rFonts w:hint="eastAsia" w:ascii="宋体" w:hAnsi="宋体"/>
                <w:szCs w:val="21"/>
              </w:rPr>
              <w:t xml:space="preserve">新场景的创新服务思路与举措;</w:t>
            </w:r>
            <w:r>
              <w:rPr>
                <w:rFonts w:hint="eastAsia" w:ascii="宋体" w:hAnsi="宋体"/>
                <w:szCs w:val="21"/>
              </w:rPr>
            </w:r>
            <w:r/>
          </w:p>
          <w:p>
            <w:pPr>
              <w:rPr>
                <w:rFonts w:hint="eastAsia" w:ascii="宋体" w:hAnsi="宋体"/>
              </w:rPr>
            </w:pPr>
            <w:r>
              <w:rPr>
                <w:rFonts w:hint="eastAsia" w:ascii="宋体" w:hAnsi="宋体"/>
                <w:szCs w:val="21"/>
              </w:rPr>
            </w:r>
            <w:r>
              <w:rPr>
                <w:rFonts w:hint="eastAsia" w:ascii="宋体" w:hAnsi="宋体"/>
                <w:szCs w:val="21"/>
              </w:rPr>
              <w:t xml:space="preserve">每项</w:t>
            </w:r>
            <w:r>
              <w:rPr>
                <w:rFonts w:hint="eastAsia" w:ascii="宋体" w:hAnsi="宋体"/>
                <w:szCs w:val="21"/>
              </w:rPr>
              <w:t xml:space="preserve">创新服务思路与举措</w:t>
            </w:r>
            <w:r>
              <w:rPr>
                <w:rFonts w:hint="eastAsia" w:ascii="宋体" w:hAnsi="宋体"/>
                <w:szCs w:val="21"/>
              </w:rPr>
              <w:t xml:space="preserve">符合采购需求的得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不符合采购需求或不提供的不得分</w:t>
            </w:r>
            <w:r>
              <w:rPr>
                <w:rFonts w:hint="eastAsia" w:ascii="宋体" w:hAnsi="宋体"/>
                <w:szCs w:val="21"/>
              </w:rPr>
              <w:t xml:space="preserve">，</w:t>
            </w:r>
            <w:r>
              <w:rPr>
                <w:rFonts w:hint="eastAsia" w:ascii="宋体" w:hAnsi="宋体"/>
                <w:szCs w:val="21"/>
              </w:rPr>
              <w:t xml:space="preserve">最高得</w:t>
            </w:r>
            <w:r>
              <w:rPr>
                <w:rFonts w:ascii="宋体" w:hAnsi="宋体"/>
                <w:szCs w:val="21"/>
              </w:rPr>
              <w:t xml:space="preserve">6</w:t>
            </w:r>
            <w:r>
              <w:rPr>
                <w:rFonts w:hint="eastAsia" w:ascii="宋体" w:hAnsi="宋体"/>
                <w:szCs w:val="21"/>
              </w:rPr>
              <w:t xml:space="preserve">分。</w:t>
            </w:r>
            <w:r>
              <w:rPr>
                <w:rFonts w:hint="eastAsia" w:ascii="宋体" w:hAnsi="宋体"/>
                <w:szCs w:val="21"/>
              </w:rPr>
              <w:t xml:space="preserve"> </w:t>
            </w:r>
            <w:r/>
          </w:p>
        </w:tc>
        <w:tc>
          <w:tcPr>
            <w:tcW w:w="851" w:type="dxa"/>
            <w:vAlign w:val="center"/>
            <w:textDirection w:val="lrTb"/>
            <w:noWrap w:val="false"/>
          </w:tcPr>
          <w:p>
            <w:pPr>
              <w:jc w:val="center"/>
              <w:rPr>
                <w:rFonts w:hint="eastAsia" w:ascii="宋体" w:hAnsi="宋体" w:cs="Tahoma"/>
                <w:color w:val="000000"/>
                <w:szCs w:val="21"/>
              </w:rPr>
            </w:pPr>
            <w:r>
              <w:rPr>
                <w:rFonts w:ascii="宋体" w:hAnsi="宋体" w:cs="Tahoma"/>
                <w:color w:val="000000"/>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s="宋体"/>
                <w:color w:val="000000"/>
                <w:szCs w:val="21"/>
              </w:rPr>
            </w:pPr>
            <w:r>
              <w:rPr>
                <w:rFonts w:ascii="宋体" w:hAnsi="宋体"/>
                <w:b/>
                <w:szCs w:val="21"/>
              </w:rPr>
              <w:t xml:space="preserve">▲</w:t>
            </w:r>
            <w:r>
              <w:rPr>
                <w:rFonts w:hint="eastAsia" w:ascii="宋体" w:hAnsi="宋体"/>
                <w:b/>
                <w:bCs/>
                <w:szCs w:val="21"/>
              </w:rPr>
              <w:t xml:space="preserve">综合偿付能力充足率</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投标人总公司上年度末（2025年第四季度）的综合偿付能力充足率，以180%为基准值，基准值为3分，基准值以下不得分，基准值以上每提升10%增加0.5分，即180%（不含）-190%（含）得3.5分、190%（不含）-200%（含）得4分、200%（不含）-210%（含）得4.5分、210%（不含）-220%（含）得5分、220%（不含）-230%（含）得5.5分、230%（不含）以上得6分。</w:t>
            </w:r>
            <w:r/>
          </w:p>
          <w:p>
            <w:pPr>
              <w:rPr>
                <w:rFonts w:hint="eastAsia" w:ascii="宋体" w:hAnsi="宋体" w:cs="宋体"/>
                <w:b/>
                <w:color w:val="000000"/>
                <w:szCs w:val="21"/>
              </w:rPr>
            </w:pPr>
            <w:r>
              <w:rPr>
                <w:rFonts w:hint="eastAsia" w:ascii="宋体" w:hAnsi="宋体"/>
                <w:szCs w:val="21"/>
              </w:rPr>
              <w:t xml:space="preserve">注：投标文件内提供上年度末（2025年第四季度）偿付能力</w:t>
            </w:r>
            <w:r>
              <w:rPr>
                <w:rFonts w:hint="eastAsia" w:ascii="宋体" w:hAnsi="宋体"/>
                <w:szCs w:val="21"/>
              </w:rPr>
              <w:t xml:space="preserve">第三方审计</w:t>
            </w:r>
            <w:r>
              <w:rPr>
                <w:rFonts w:hint="eastAsia" w:ascii="宋体" w:hAnsi="宋体"/>
                <w:szCs w:val="21"/>
              </w:rPr>
              <w:t xml:space="preserve">报告，未提供或提供的内容不能反映上述要求不得分。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s="宋体"/>
                <w:color w:val="000000"/>
                <w:szCs w:val="21"/>
              </w:rPr>
            </w:pPr>
            <w:r>
              <w:rPr>
                <w:rFonts w:ascii="宋体" w:hAnsi="宋体"/>
                <w:b/>
                <w:szCs w:val="21"/>
              </w:rPr>
              <w:t xml:space="preserve">▲</w:t>
            </w:r>
            <w:r>
              <w:rPr>
                <w:rFonts w:hint="eastAsia" w:ascii="宋体" w:hAnsi="宋体"/>
                <w:b/>
                <w:bCs/>
                <w:szCs w:val="21"/>
              </w:rPr>
              <w:t xml:space="preserve">防灾减灾机制</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szCs w:val="21"/>
              </w:rPr>
              <w:t xml:space="preserve">参评供应商承诺中标后提供防灾减灾服务并确保专项支出不低于承诺比例，专项支出费用率（支出/保费）18%及以上的得10分，10%-18%的得6分，10%（不含）以下的得3分，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olor w:val="000000"/>
                <w:szCs w:val="21"/>
              </w:rPr>
            </w:pPr>
            <w:r>
              <w:rPr>
                <w:rFonts w:ascii="宋体" w:hAnsi="宋体"/>
                <w:b/>
                <w:szCs w:val="21"/>
              </w:rPr>
              <w:t xml:space="preserve">▲</w:t>
            </w:r>
            <w:r>
              <w:rPr>
                <w:rFonts w:hint="eastAsia" w:ascii="宋体" w:hAnsi="宋体"/>
                <w:b/>
                <w:bCs/>
                <w:szCs w:val="21"/>
              </w:rPr>
              <w:t xml:space="preserve">大灾风险分散（再保险）</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提供投标人总公司与中国农业再保险股份有限公司签署的《政策性农业保险再保险标准协议》的得3分。</w:t>
            </w:r>
            <w:r/>
          </w:p>
          <w:p>
            <w:pPr>
              <w:rPr>
                <w:rFonts w:hint="eastAsia" w:ascii="宋体" w:hAnsi="宋体"/>
                <w:color w:val="000000"/>
                <w:szCs w:val="21"/>
              </w:rPr>
            </w:pPr>
            <w:r>
              <w:rPr>
                <w:rFonts w:hint="eastAsia" w:ascii="宋体" w:hAnsi="宋体"/>
                <w:b/>
                <w:szCs w:val="21"/>
              </w:rPr>
              <w:t xml:space="preserve">注：投标文件内</w:t>
            </w:r>
            <w:r>
              <w:rPr>
                <w:rFonts w:hint="eastAsia" w:ascii="宋体" w:hAnsi="宋体"/>
                <w:b/>
                <w:bCs/>
                <w:szCs w:val="21"/>
              </w:rPr>
              <w:t xml:space="preserve">提供《政策性农业保险再保险标准协议》扫描件，</w:t>
            </w:r>
            <w:r>
              <w:rPr>
                <w:rFonts w:hint="eastAsia" w:ascii="宋体" w:hAnsi="宋体"/>
                <w:b/>
                <w:szCs w:val="21"/>
              </w:rPr>
              <w:t xml:space="preserve">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s="宋体"/>
                <w:color w:val="000000"/>
                <w:szCs w:val="21"/>
              </w:rPr>
            </w:pPr>
            <w:r>
              <w:rPr>
                <w:rFonts w:ascii="宋体" w:hAnsi="宋体"/>
                <w:b/>
                <w:szCs w:val="21"/>
              </w:rPr>
              <w:t xml:space="preserve">▲</w:t>
            </w:r>
            <w:r>
              <w:rPr>
                <w:rFonts w:hint="eastAsia" w:ascii="宋体" w:hAnsi="宋体"/>
                <w:b/>
                <w:bCs/>
                <w:szCs w:val="21"/>
              </w:rPr>
              <w:t xml:space="preserve">大灾风险分散（准备金）</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投标人省级公司按照财政部《农业保险大灾风险准备金管理办法》（财金〔2013〕129号）计提农业大灾风险准备金的得3分。</w:t>
            </w:r>
            <w:r/>
          </w:p>
          <w:p>
            <w:pPr>
              <w:rPr>
                <w:rFonts w:hint="eastAsia" w:ascii="宋体" w:hAnsi="宋体" w:cs="宋体"/>
                <w:b/>
                <w:color w:val="000000"/>
                <w:szCs w:val="21"/>
              </w:rPr>
            </w:pPr>
            <w:r>
              <w:rPr>
                <w:rFonts w:hint="eastAsia" w:ascii="宋体" w:hAnsi="宋体"/>
                <w:b/>
                <w:szCs w:val="21"/>
              </w:rPr>
              <w:t xml:space="preserve">注：投标文件内</w:t>
            </w:r>
            <w:r>
              <w:rPr>
                <w:rFonts w:hint="eastAsia" w:ascii="宋体" w:hAnsi="宋体"/>
                <w:b/>
                <w:bCs/>
                <w:szCs w:val="21"/>
              </w:rPr>
              <w:t xml:space="preserve">提供向省财政部门报送的大灾准备金的计提、使用、管理等情况报告，</w:t>
            </w:r>
            <w:r>
              <w:rPr>
                <w:rFonts w:hint="eastAsia" w:ascii="宋体" w:hAnsi="宋体"/>
                <w:b/>
                <w:szCs w:val="21"/>
              </w:rPr>
              <w:t xml:space="preserve">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s="宋体"/>
                <w:color w:val="000000"/>
                <w:szCs w:val="21"/>
              </w:rPr>
            </w:pPr>
            <w:r>
              <w:rPr>
                <w:rFonts w:ascii="宋体" w:hAnsi="宋体"/>
                <w:b/>
                <w:szCs w:val="21"/>
              </w:rPr>
              <w:t xml:space="preserve">▲</w:t>
            </w:r>
            <w:r>
              <w:rPr>
                <w:rFonts w:hint="eastAsia" w:ascii="宋体" w:hAnsi="宋体"/>
                <w:b/>
                <w:bCs/>
                <w:szCs w:val="21"/>
              </w:rPr>
              <w:t xml:space="preserve">设置县级分支机构</w:t>
            </w:r>
            <w:r/>
          </w:p>
        </w:tc>
        <w:tc>
          <w:tcPr>
            <w:tcW w:w="5812" w:type="dxa"/>
            <w:vAlign w:val="center"/>
            <w:textDirection w:val="lrTb"/>
            <w:noWrap w:val="false"/>
          </w:tcPr>
          <w:p>
            <w:pPr>
              <w:rPr>
                <w:rFonts w:hint="eastAsia" w:ascii="宋体" w:hAnsi="宋体"/>
                <w:b/>
                <w:bCs/>
                <w:szCs w:val="21"/>
              </w:rPr>
            </w:pPr>
            <w:r>
              <w:rPr>
                <w:rFonts w:hint="eastAsia" w:ascii="宋体" w:hAnsi="宋体"/>
                <w:szCs w:val="21"/>
              </w:rPr>
              <w:t xml:space="preserve">参评供应商在昆山行政区域内具有县级分支机构的得2分；无县级分支机构但承诺中标后设立的得1分。</w:t>
            </w:r>
            <w:r/>
          </w:p>
          <w:p>
            <w:pPr>
              <w:rPr>
                <w:rFonts w:hint="eastAsia" w:ascii="宋体" w:hAnsi="宋体" w:cs="宋体"/>
                <w:b/>
                <w:color w:val="000000"/>
                <w:szCs w:val="21"/>
              </w:rPr>
            </w:pPr>
            <w:r>
              <w:rPr>
                <w:rFonts w:hint="eastAsia" w:ascii="宋体" w:hAnsi="宋体"/>
                <w:b/>
                <w:bCs/>
                <w:szCs w:val="21"/>
              </w:rPr>
              <w:t xml:space="preserve">注：投标文件内提供保险监督管理机构颁发的保险许可证</w:t>
            </w:r>
            <w:r>
              <w:rPr>
                <w:rFonts w:hint="eastAsia" w:ascii="宋体" w:hAnsi="宋体"/>
                <w:b/>
                <w:bCs/>
                <w:szCs w:val="21"/>
              </w:rPr>
              <w:t xml:space="preserve">（或金融许可证）</w:t>
            </w:r>
            <w:r>
              <w:rPr>
                <w:rFonts w:hint="eastAsia" w:ascii="宋体" w:hAnsi="宋体"/>
                <w:b/>
                <w:bCs/>
                <w:szCs w:val="21"/>
              </w:rPr>
              <w:t xml:space="preserve">或设置县级分支机构的承诺书，</w:t>
            </w:r>
            <w:r>
              <w:rPr>
                <w:rFonts w:hint="eastAsia" w:ascii="宋体" w:hAnsi="宋体"/>
                <w:b/>
                <w:szCs w:val="21"/>
              </w:rPr>
              <w:t xml:space="preserve">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szCs w:val="21"/>
              </w:rPr>
            </w:pPr>
            <w:r>
              <w:rPr>
                <w:rFonts w:ascii="宋体" w:hAnsi="宋体"/>
                <w:b/>
                <w:szCs w:val="21"/>
              </w:rPr>
              <w:t xml:space="preserve">▲</w:t>
            </w:r>
            <w:r>
              <w:rPr>
                <w:rFonts w:hint="eastAsia" w:ascii="宋体" w:hAnsi="宋体"/>
                <w:b/>
                <w:bCs/>
                <w:szCs w:val="21"/>
              </w:rPr>
              <w:t xml:space="preserve">设置农业保险责任部门并配备人员</w:t>
            </w:r>
            <w:r/>
          </w:p>
        </w:tc>
        <w:tc>
          <w:tcPr>
            <w:tcW w:w="5812" w:type="dxa"/>
            <w:vAlign w:val="center"/>
            <w:textDirection w:val="lrTb"/>
            <w:noWrap w:val="false"/>
          </w:tcPr>
          <w:p>
            <w:pPr>
              <w:rPr>
                <w:rFonts w:hint="eastAsia" w:ascii="宋体" w:hAnsi="宋体"/>
                <w:b/>
                <w:bCs/>
                <w:szCs w:val="21"/>
              </w:rPr>
            </w:pPr>
            <w:r>
              <w:rPr>
                <w:rFonts w:hint="eastAsia" w:ascii="宋体" w:hAnsi="宋体"/>
                <w:szCs w:val="21"/>
              </w:rPr>
              <w:t xml:space="preserve">参评供应商设置农业保险责任部门并配备人员的或承诺中标后设置农业保险责任部门并配备人员的得4分。</w:t>
            </w:r>
            <w:r/>
          </w:p>
          <w:p>
            <w:pPr>
              <w:rPr>
                <w:rFonts w:hint="eastAsia" w:ascii="宋体" w:hAnsi="宋体" w:cs="宋体"/>
                <w:b/>
                <w:color w:val="000000"/>
                <w:szCs w:val="21"/>
              </w:rPr>
            </w:pPr>
            <w:r>
              <w:rPr>
                <w:rFonts w:hint="eastAsia" w:ascii="宋体" w:hAnsi="宋体"/>
                <w:b/>
                <w:bCs/>
                <w:szCs w:val="21"/>
              </w:rPr>
              <w:t xml:space="preserve">注：投标文件内提供设置农业保险责任部门、配备人员的证明文件或设置农业保险责任部门并配备人员的承诺书，</w:t>
            </w:r>
            <w:r>
              <w:rPr>
                <w:rFonts w:hint="eastAsia" w:ascii="宋体" w:hAnsi="宋体"/>
                <w:b/>
                <w:szCs w:val="21"/>
              </w:rPr>
              <w:t xml:space="preserve">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szCs w:val="21"/>
              </w:rPr>
            </w:pPr>
            <w:r>
              <w:rPr>
                <w:rFonts w:ascii="宋体" w:hAnsi="宋体"/>
                <w:b/>
                <w:szCs w:val="21"/>
              </w:rPr>
              <w:t xml:space="preserve">▲</w:t>
            </w:r>
            <w:r>
              <w:rPr>
                <w:rFonts w:hint="eastAsia" w:ascii="宋体" w:hAnsi="宋体"/>
                <w:b/>
                <w:bCs/>
                <w:szCs w:val="21"/>
              </w:rPr>
              <w:t xml:space="preserve">乡镇服务网点覆</w:t>
            </w:r>
            <w:r>
              <w:rPr>
                <w:rFonts w:hint="eastAsia" w:ascii="宋体" w:hAnsi="宋体"/>
                <w:b/>
                <w:bCs/>
                <w:szCs w:val="21"/>
              </w:rPr>
              <w:t xml:space="preserve">盖</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参评供应商在所投标段所属乡镇设立经保险监督管理机构批准的保险服务网点，实现全覆盖。</w:t>
            </w:r>
            <w:r/>
          </w:p>
          <w:p>
            <w:pPr>
              <w:rPr>
                <w:rFonts w:hint="eastAsia" w:ascii="宋体" w:hAnsi="宋体"/>
                <w:szCs w:val="21"/>
              </w:rPr>
            </w:pPr>
            <w:r>
              <w:rPr>
                <w:rFonts w:hint="eastAsia" w:ascii="宋体" w:hAnsi="宋体"/>
                <w:szCs w:val="21"/>
              </w:rPr>
              <w:t xml:space="preserve">标段一需在玉山镇、巴城镇、周市镇、淀山湖镇、周庄镇、千灯镇六个区镇均设置网点，均有服务网点的得15分，有服务网点但无法满足六个区镇均具有服务网点的得10分，六个区镇均无服务网点但承诺中标后设置服务网点的得5分；未提供或提供的内容不能反映上述要求不得分。</w:t>
            </w:r>
            <w:r/>
          </w:p>
          <w:p>
            <w:pPr>
              <w:rPr>
                <w:rFonts w:hint="eastAsia" w:ascii="宋体" w:hAnsi="宋体"/>
                <w:szCs w:val="21"/>
              </w:rPr>
            </w:pPr>
            <w:r>
              <w:rPr>
                <w:rFonts w:hint="eastAsia" w:ascii="宋体" w:hAnsi="宋体"/>
                <w:szCs w:val="21"/>
              </w:rPr>
              <w:t xml:space="preserve">标段二需在锦溪镇、张浦镇两个区镇设置网点，均有服务网点得15分，有服务网点但无法满足两个区镇均具有服务网点的得10分，两个区镇均无服务网点但承诺中标后设置服务网点的得5分；未提供或提供的内容不能反映上述要求不得分。</w:t>
            </w:r>
            <w:r/>
          </w:p>
          <w:p>
            <w:pPr>
              <w:rPr>
                <w:rFonts w:hint="eastAsia" w:ascii="宋体" w:hAnsi="宋体"/>
                <w:szCs w:val="21"/>
              </w:rPr>
            </w:pPr>
            <w:r>
              <w:rPr>
                <w:rFonts w:hint="eastAsia" w:ascii="宋体" w:hAnsi="宋体"/>
                <w:szCs w:val="21"/>
              </w:rPr>
              <w:t xml:space="preserve">标段三需在开发区、花桥镇、陆家镇三个区镇设置网点，均有服务网点的得15分，有服务网点但无法满足三个区镇均具有服务网点的得10分，三个区镇均无服务网点但承诺中标后设置服务网点的得5分；未提供或提供的内容不能反映上述要求不得分。</w:t>
            </w:r>
            <w:r/>
          </w:p>
          <w:p>
            <w:pPr>
              <w:rPr>
                <w:rFonts w:hint="eastAsia" w:ascii="宋体" w:hAnsi="宋体"/>
                <w:b/>
                <w:bCs/>
                <w:szCs w:val="21"/>
              </w:rPr>
            </w:pPr>
            <w:r>
              <w:rPr>
                <w:rFonts w:hint="eastAsia" w:ascii="宋体" w:hAnsi="宋体"/>
                <w:szCs w:val="21"/>
              </w:rPr>
              <w:t xml:space="preserve">每个标段最高得分15分。</w:t>
            </w:r>
            <w:r/>
          </w:p>
          <w:p>
            <w:pPr>
              <w:rPr>
                <w:rFonts w:hint="eastAsia" w:ascii="宋体" w:hAnsi="宋体" w:cs="宋体"/>
                <w:color w:val="000000"/>
                <w:szCs w:val="21"/>
              </w:rPr>
            </w:pPr>
            <w:r>
              <w:rPr>
                <w:rFonts w:hint="eastAsia" w:ascii="宋体" w:hAnsi="宋体"/>
                <w:b/>
                <w:bCs/>
                <w:szCs w:val="21"/>
              </w:rPr>
              <w:t xml:space="preserve">注：服务网点指设置在对应区镇的支公司、营业部、营销服务部。投标文件内提供营业执照和保险许可证</w:t>
            </w:r>
            <w:r>
              <w:rPr>
                <w:rFonts w:hint="eastAsia" w:ascii="宋体" w:hAnsi="宋体"/>
                <w:b/>
                <w:bCs/>
                <w:szCs w:val="21"/>
              </w:rPr>
              <w:t xml:space="preserve">（或金融许可证）</w:t>
            </w:r>
            <w:r>
              <w:rPr>
                <w:rFonts w:hint="eastAsia" w:ascii="宋体" w:hAnsi="宋体"/>
                <w:b/>
                <w:bCs/>
                <w:szCs w:val="21"/>
              </w:rPr>
              <w:t xml:space="preserve">两证复印件，缺一按不满足设置网点要求认定。</w:t>
            </w:r>
            <w:r>
              <w:rPr>
                <w:rFonts w:hint="eastAsia" w:ascii="宋体" w:hAnsi="宋体"/>
                <w:b/>
                <w:szCs w:val="21"/>
              </w:rPr>
              <w:t xml:space="preserve">未提供或提供的内容不能反映上述要求不得分。县级分支机构与乡镇服务网点不能重复评分（无县级分支机构此项不得分）。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15</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olor w:val="000000"/>
                <w:szCs w:val="21"/>
              </w:rPr>
            </w:pPr>
            <w:r>
              <w:rPr>
                <w:rFonts w:ascii="宋体" w:hAnsi="宋体"/>
                <w:b/>
                <w:szCs w:val="21"/>
              </w:rPr>
              <w:t xml:space="preserve">▲</w:t>
            </w:r>
            <w:r>
              <w:rPr>
                <w:rFonts w:hint="eastAsia" w:ascii="宋体" w:hAnsi="宋体"/>
                <w:b/>
                <w:bCs/>
                <w:szCs w:val="21"/>
              </w:rPr>
              <w:t xml:space="preserve">农业保险业务信息管理系統</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须具备相对独立、功能完善的农业保险管理系统，系统拥有数据统计与分析功能，可得3分；可直接导出农险承保数据加1分、理赔数据加1分、批改数据加1分。未提供相关材料或提交内容不符合前述要求的，不予计分。本项最高累计得6分。【须提供农业保险信息系统功能截图，截图应能清晰体现供应商信息，或包含其他可明确证明系统确为供应商所有的特征】</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olor w:val="000000"/>
                <w:szCs w:val="21"/>
              </w:rPr>
            </w:pPr>
            <w:r>
              <w:rPr>
                <w:rFonts w:ascii="宋体" w:hAnsi="宋体"/>
                <w:b/>
                <w:szCs w:val="21"/>
              </w:rPr>
              <w:t xml:space="preserve">▲</w:t>
            </w:r>
            <w:r>
              <w:rPr>
                <w:rFonts w:hint="eastAsia" w:ascii="宋体" w:hAnsi="宋体"/>
                <w:b/>
                <w:bCs/>
                <w:szCs w:val="21"/>
              </w:rPr>
              <w:t xml:space="preserve">农业保险科技赋能</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依托卫星遥感、移动互联网等技术开展农业保险线上承保理赔服务，其所使用的移动端具备显示保险标的位置（1分）、显示保险标的权属信息（1分）、识别保险标的数量（1分）、支持查验材料上传（1分）、支持保单查询（1分），每具备一项能力得1分。未提供相关材料或提交内容不符合前述要求的，不予计分。本项最高累计得5分。【须提供相关工具照片及能够显示对应功能的证明材料】</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5</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olor w:val="000000"/>
                <w:szCs w:val="21"/>
              </w:rPr>
            </w:pPr>
            <w:r>
              <w:rPr>
                <w:rFonts w:ascii="宋体" w:hAnsi="宋体"/>
                <w:b/>
                <w:szCs w:val="21"/>
              </w:rPr>
              <w:t xml:space="preserve">▲</w:t>
            </w:r>
            <w:r>
              <w:rPr>
                <w:rFonts w:hint="eastAsia" w:ascii="宋体" w:hAnsi="宋体"/>
                <w:b/>
                <w:bCs/>
                <w:szCs w:val="21"/>
              </w:rPr>
              <w:t xml:space="preserve">理赔及时性</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参评供应商提供2025年1月1日至12月31日期间，政策性农业保险理赔结案率（结案数/立案数），评分规则如下：结案率95%（含）以上得10分、90%（含）至95%（不含）得9分、85%（含）至90%（不含）得7分、80%（含）至85%（不含）得5分、低于80%不得分；若无政策性农业保险理赔案件，可提供全部险种理赔结案率作为计算依据。未提供相关材料或提交内容不符合前述要求的，不予计分。【须提供保险业务管理系统统计截图或保险行业协会或保险监管部门发布信息材料】</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color w:val="000000"/>
                <w:szCs w:val="21"/>
              </w:rPr>
            </w:pPr>
            <w:r>
              <w:rPr>
                <w:rFonts w:ascii="宋体" w:hAnsi="宋体"/>
                <w:b/>
                <w:szCs w:val="21"/>
              </w:rPr>
              <w:t xml:space="preserve">▲</w:t>
            </w:r>
            <w:r>
              <w:rPr>
                <w:rFonts w:hint="eastAsia" w:ascii="宋体" w:hAnsi="宋体"/>
                <w:b/>
                <w:bCs/>
                <w:szCs w:val="21"/>
              </w:rPr>
              <w:t xml:space="preserve">上年度农业保险服务评价</w:t>
            </w:r>
            <w:r/>
          </w:p>
        </w:tc>
        <w:tc>
          <w:tcPr>
            <w:tcW w:w="5812" w:type="dxa"/>
            <w:vAlign w:val="center"/>
            <w:textDirection w:val="lrTb"/>
            <w:noWrap w:val="false"/>
          </w:tcPr>
          <w:p>
            <w:pPr>
              <w:rPr>
                <w:rFonts w:hint="eastAsia" w:ascii="宋体" w:hAnsi="宋体"/>
                <w:szCs w:val="21"/>
              </w:rPr>
            </w:pPr>
            <w:r>
              <w:rPr>
                <w:rFonts w:ascii="宋体" w:hAnsi="宋体"/>
                <w:szCs w:val="21"/>
              </w:rPr>
              <w:t xml:space="preserve">1.参评供应商与县区级以上政府农业保险管理部门签订农业保险服务协议（合同），每份协议（合同）得2分，本部分最多得</w:t>
            </w:r>
            <w:r>
              <w:rPr>
                <w:rFonts w:hint="eastAsia" w:ascii="宋体" w:hAnsi="宋体"/>
                <w:szCs w:val="21"/>
              </w:rPr>
              <w:t xml:space="preserve">4</w:t>
            </w:r>
            <w:r>
              <w:rPr>
                <w:rFonts w:ascii="宋体" w:hAnsi="宋体"/>
                <w:szCs w:val="21"/>
              </w:rPr>
              <w:t xml:space="preserve">分。</w:t>
            </w:r>
            <w:r/>
          </w:p>
          <w:p>
            <w:pPr>
              <w:rPr>
                <w:rFonts w:hint="eastAsia" w:ascii="宋体" w:hAnsi="宋体"/>
                <w:szCs w:val="21"/>
              </w:rPr>
            </w:pPr>
            <w:r>
              <w:rPr>
                <w:rFonts w:hint="eastAsia" w:ascii="宋体" w:hAnsi="宋体"/>
                <w:szCs w:val="21"/>
              </w:rPr>
              <w:t xml:space="preserve">2.参评供应商在上年度的政策性农业保险承保机构服务评价中等级为“优秀”得4分，“良好”得2分，其他评价结果或无评价结果的提供相关情况说明得1分。</w:t>
            </w:r>
            <w:r/>
          </w:p>
          <w:p>
            <w:pPr>
              <w:rPr>
                <w:rFonts w:hint="eastAsia" w:ascii="宋体" w:hAnsi="宋体"/>
                <w:szCs w:val="21"/>
              </w:rPr>
            </w:pPr>
            <w:r>
              <w:rPr>
                <w:rFonts w:hint="eastAsia" w:ascii="宋体" w:hAnsi="宋体"/>
                <w:szCs w:val="21"/>
              </w:rPr>
              <w:t xml:space="preserve">注：投标文件内提供2025年度政策性农业保险服务评价结果</w:t>
            </w:r>
            <w:r>
              <w:rPr>
                <w:rFonts w:hint="eastAsia" w:ascii="宋体" w:hAnsi="宋体"/>
                <w:szCs w:val="21"/>
              </w:rPr>
              <w:t xml:space="preserve">文件，没有评价的提供情况说明，情况说明格式不限，未提供或提供的内容不能反映上述要求不得分。</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8</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rPr>
                <w:rFonts w:hint="eastAsia" w:ascii="宋体" w:hAnsi="宋体"/>
                <w:b/>
                <w:szCs w:val="21"/>
              </w:rPr>
            </w:pPr>
            <w:r>
              <w:rPr>
                <w:rFonts w:ascii="宋体" w:hAnsi="宋体"/>
                <w:b/>
                <w:szCs w:val="21"/>
              </w:rPr>
              <w:t xml:space="preserve">▲</w:t>
            </w:r>
            <w:r>
              <w:rPr>
                <w:rFonts w:hint="eastAsia" w:ascii="宋体" w:hAnsi="宋体"/>
                <w:b/>
                <w:szCs w:val="21"/>
              </w:rPr>
              <w:t xml:space="preserve">上年度末风险综合评级</w:t>
            </w:r>
            <w:r/>
          </w:p>
        </w:tc>
        <w:tc>
          <w:tcPr>
            <w:tcW w:w="5812" w:type="dxa"/>
            <w:vAlign w:val="center"/>
            <w:textDirection w:val="lrTb"/>
            <w:noWrap w:val="false"/>
          </w:tcPr>
          <w:p>
            <w:pPr>
              <w:rPr>
                <w:rFonts w:hint="eastAsia" w:ascii="宋体" w:hAnsi="宋体"/>
                <w:b/>
                <w:bCs/>
                <w:szCs w:val="21"/>
              </w:rPr>
            </w:pPr>
            <w:r>
              <w:rPr>
                <w:rFonts w:hint="eastAsia" w:ascii="宋体" w:hAnsi="宋体"/>
                <w:szCs w:val="21"/>
              </w:rPr>
              <w:t xml:space="preserve">参评供应商总公司上年度末（2025年第四季度）分类监管风险综合评级，评级为B级—BBB级得3分，A-AAA级得6分，其余评级不得分。未提供相关材料或提交内容不符合前述要求的，不予计分。【须提供国家金融监督管理总局C-ROSS偿付能力监管信息系统相关内容截图（含网站页面）】</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6</w:t>
            </w:r>
            <w:bookmarkEnd w:id="106"/>
            <w:r/>
            <w:r/>
          </w:p>
        </w:tc>
      </w:tr>
    </w:tbl>
    <w:p>
      <w:pPr>
        <w:spacing w:line="360" w:lineRule="auto"/>
        <w:rPr>
          <w:rFonts w:hint="eastAsia" w:ascii="宋体" w:hAnsi="宋体"/>
          <w:b/>
          <w:szCs w:val="21"/>
        </w:rPr>
      </w:pPr>
      <w:r>
        <w:rPr>
          <w:rFonts w:hint="eastAsia"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w:t>
      </w:r>
      <w:r>
        <w:rPr>
          <w:rFonts w:ascii="宋体" w:hAnsi="宋体"/>
          <w:b/>
          <w:szCs w:val="21"/>
          <w:highlight w:val="yellow"/>
        </w:rPr>
        <w:t xml:space="preserve">75</w:t>
      </w:r>
      <w:r>
        <w:rPr>
          <w:rFonts w:hint="eastAsia" w:ascii="宋体" w:hAnsi="宋体"/>
          <w:b/>
          <w:szCs w:val="21"/>
          <w:highlight w:val="yellow"/>
        </w:rPr>
        <w:t xml:space="preserve">%的视为无效投标</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ascii="宋体" w:hAnsi="宋体"/>
          <w:b/>
          <w:szCs w:val="21"/>
        </w:rPr>
        <w:t xml:space="preserve">4</w:t>
      </w:r>
      <w:r>
        <w:rPr>
          <w:rFonts w:hint="eastAsia" w:ascii="宋体" w:hAnsi="宋体"/>
          <w:b/>
          <w:szCs w:val="21"/>
        </w:rPr>
        <w:t xml:space="preserve">.打“▲”项目为客观分。</w:t>
      </w:r>
      <w:r/>
    </w:p>
    <w:p>
      <w:pPr>
        <w:jc w:val="right"/>
        <w:spacing w:line="360" w:lineRule="auto"/>
        <w:rPr>
          <w:rFonts w:hint="eastAsia" w:ascii="宋体" w:hAnsi="宋体"/>
          <w:b/>
          <w:szCs w:val="21"/>
        </w:rPr>
      </w:pP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2</w:t>
    </w:r>
    <w:r>
      <w:fldChar w:fldCharType="end"/>
    </w:r>
    <w:r/>
  </w:p>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38</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w:t>
    </w:r>
    <w:r>
      <w:rPr>
        <w:rFonts w:hint="eastAsia" w:ascii="宋体" w:hAnsi="宋体" w:eastAsia="宋体"/>
      </w:rPr>
      <w:t xml:space="preserve">0065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5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244"/>
      <w:isLgl w:val="false"/>
      <w:suff w:val="tab"/>
      <w:lvlText w:val=""/>
      <w:lvlJc w:val="left"/>
      <w:pPr>
        <w:ind w:left="987" w:hanging="567"/>
        <w:tabs>
          <w:tab w:val="left" w:pos="987" w:leader="none"/>
        </w:tabs>
      </w:pPr>
      <w:rPr>
        <w:rFonts w:hint="default" w:ascii="Wingdings" w:hAnsi="Wingdings"/>
      </w:rPr>
    </w:lvl>
    <w:lvl w:ilvl="1">
      <w:start w:val="1"/>
      <w:numFmt w:val="bullet"/>
      <w:pStyle w:val="1526"/>
      <w:isLgl w:val="false"/>
      <w:suff w:val="tab"/>
      <w:lvlText w:val=""/>
      <w:lvlJc w:val="left"/>
      <w:pPr>
        <w:ind w:left="1260" w:hanging="420"/>
        <w:tabs>
          <w:tab w:val="left" w:pos="1260" w:leader="none"/>
        </w:tabs>
      </w:pPr>
      <w:rPr>
        <w:rFonts w:hint="default" w:ascii="Wingdings" w:hAnsi="Wingdings"/>
      </w:rPr>
    </w:lvl>
    <w:lvl w:ilvl="2">
      <w:start w:val="1"/>
      <w:numFmt w:val="bullet"/>
      <w:pStyle w:val="1492"/>
      <w:isLgl w:val="false"/>
      <w:suff w:val="tab"/>
      <w:lvlText w:val=""/>
      <w:lvlJc w:val="left"/>
      <w:pPr>
        <w:ind w:left="1680" w:hanging="420"/>
        <w:tabs>
          <w:tab w:val="left" w:pos="1680" w:leader="none"/>
        </w:tabs>
      </w:pPr>
      <w:rPr>
        <w:rFonts w:hint="default" w:ascii="Wingdings" w:hAnsi="Wingdings"/>
      </w:rPr>
    </w:lvl>
    <w:lvl w:ilvl="3">
      <w:start w:val="1"/>
      <w:numFmt w:val="bullet"/>
      <w:pStyle w:val="1491"/>
      <w:isLgl w:val="false"/>
      <w:suff w:val="tab"/>
      <w:lvlText w:val=""/>
      <w:lvlJc w:val="left"/>
      <w:pPr>
        <w:ind w:left="2100" w:hanging="420"/>
        <w:tabs>
          <w:tab w:val="left" w:pos="2100" w:leader="none"/>
        </w:tabs>
      </w:pPr>
      <w:rPr>
        <w:rFonts w:hint="default" w:ascii="Wingdings" w:hAnsi="Wingdings"/>
      </w:rPr>
    </w:lvl>
    <w:lvl w:ilvl="4">
      <w:start w:val="1"/>
      <w:numFmt w:val="bullet"/>
      <w:pStyle w:val="1530"/>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35"/>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225"/>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66"/>
      <w:isLgl w:val="false"/>
      <w:suff w:val="tab"/>
      <w:lvlText w:val="%1"/>
      <w:lvlJc w:val="left"/>
      <w:pPr>
        <w:ind w:left="968" w:hanging="425"/>
      </w:pPr>
      <w:rPr>
        <w:rFonts w:hint="eastAsia"/>
      </w:rPr>
    </w:lvl>
    <w:lvl w:ilvl="1">
      <w:start w:val="1"/>
      <w:numFmt w:val="decimal"/>
      <w:pStyle w:val="1667"/>
      <w:isLgl/>
      <w:suff w:val="tab"/>
      <w:lvlText w:val="%1.%2"/>
      <w:lvlJc w:val="left"/>
      <w:pPr>
        <w:ind w:left="993" w:hanging="567"/>
      </w:pPr>
      <w:rPr>
        <w:rFonts w:hint="eastAsia"/>
      </w:rPr>
    </w:lvl>
    <w:lvl w:ilvl="2">
      <w:start w:val="1"/>
      <w:numFmt w:val="decimal"/>
      <w:pStyle w:val="1668"/>
      <w:isLgl/>
      <w:suff w:val="tab"/>
      <w:lvlText w:val="%1.%2.%3"/>
      <w:lvlJc w:val="left"/>
      <w:pPr>
        <w:ind w:left="1961" w:hanging="567"/>
      </w:pPr>
      <w:rPr>
        <w:rFonts w:hint="eastAsia"/>
      </w:rPr>
    </w:lvl>
    <w:lvl w:ilvl="3">
      <w:start w:val="1"/>
      <w:numFmt w:val="decimal"/>
      <w:pStyle w:val="1669"/>
      <w:isLgl/>
      <w:suff w:val="tab"/>
      <w:lvlText w:val="%1.%2.%3.%4"/>
      <w:lvlJc w:val="left"/>
      <w:pPr>
        <w:ind w:left="2527" w:hanging="708"/>
      </w:pPr>
      <w:rPr>
        <w:rFonts w:hint="eastAsia"/>
      </w:rPr>
    </w:lvl>
    <w:lvl w:ilvl="4">
      <w:start w:val="1"/>
      <w:numFmt w:val="decimal"/>
      <w:pStyle w:val="1670"/>
      <w:isLgl/>
      <w:suff w:val="tab"/>
      <w:lvlText w:val="%1.%2.%3.%4.%5"/>
      <w:lvlJc w:val="left"/>
      <w:pPr>
        <w:ind w:left="1134" w:hanging="850"/>
      </w:pPr>
      <w:rPr>
        <w:rFonts w:hint="eastAsia"/>
      </w:rPr>
    </w:lvl>
    <w:lvl w:ilvl="5">
      <w:start w:val="1"/>
      <w:numFmt w:val="decimal"/>
      <w:pStyle w:val="1671"/>
      <w:isLgl/>
      <w:suff w:val="tab"/>
      <w:lvlText w:val="%1.%2.%3.%4.%5.%6"/>
      <w:lvlJc w:val="left"/>
      <w:pPr>
        <w:ind w:left="3803" w:hanging="1134"/>
      </w:pPr>
      <w:rPr>
        <w:rFonts w:hint="eastAsia"/>
      </w:rPr>
    </w:lvl>
    <w:lvl w:ilvl="6">
      <w:start w:val="1"/>
      <w:numFmt w:val="decimal"/>
      <w:pStyle w:val="1672"/>
      <w:isLgl/>
      <w:suff w:val="tab"/>
      <w:lvlText w:val="%1.%2.%3.%4.%5.%6.%7"/>
      <w:lvlJc w:val="left"/>
      <w:pPr>
        <w:ind w:left="5364" w:hanging="1276"/>
      </w:pPr>
      <w:rPr>
        <w:rFonts w:hint="eastAsia"/>
      </w:rPr>
    </w:lvl>
    <w:lvl w:ilvl="7">
      <w:start w:val="1"/>
      <w:numFmt w:val="decimal"/>
      <w:pStyle w:val="167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72"/>
      <w:isLgl w:val="false"/>
      <w:suff w:val="tab"/>
      <w:lvlText w:val="%1、"/>
      <w:lvlJc w:val="left"/>
      <w:pPr>
        <w:ind w:left="360" w:hanging="360"/>
        <w:tabs>
          <w:tab w:val="left" w:pos="360" w:leader="none"/>
        </w:tabs>
      </w:pPr>
      <w:rPr>
        <w:rFonts w:hint="eastAsia"/>
      </w:rPr>
    </w:lvl>
    <w:lvl w:ilvl="1">
      <w:start w:val="1"/>
      <w:numFmt w:val="lowerLetter"/>
      <w:pStyle w:val="80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4"/>
      <w:isLgl w:val="false"/>
      <w:suff w:val="tab"/>
      <w:lvlText w:val="%4."/>
      <w:lvlJc w:val="left"/>
      <w:pPr>
        <w:ind w:left="1680" w:hanging="420"/>
        <w:tabs>
          <w:tab w:val="left" w:pos="1680" w:leader="none"/>
        </w:tabs>
      </w:pPr>
    </w:lvl>
    <w:lvl w:ilvl="4">
      <w:start w:val="1"/>
      <w:numFmt w:val="lowerLetter"/>
      <w:pStyle w:val="145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79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7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isLgl w:val="false"/>
      <w:suff w:val="nothing"/>
      <w:lvlText w:val="%1、"/>
      <w:lvlJc w:val="left"/>
      <w:pPr/>
    </w:lvl>
    <w:lvl w:ilvl="1">
      <w:start w:val="1"/>
      <w:numFmt w:val="bullet"/>
      <w:pStyle w:val="1335"/>
      <w:isLgl w:val="false"/>
      <w:suff w:val="tab"/>
      <w:lvlText w:val="o"/>
      <w:lvlJc w:val="left"/>
      <w:pPr>
        <w:ind w:left="1440" w:hanging="360"/>
      </w:pPr>
      <w:rPr>
        <w:rFonts w:hint="default" w:ascii="Courier New" w:hAnsi="Courier New" w:eastAsia="Courier New" w:cs="Courier New"/>
      </w:rPr>
    </w:lvl>
    <w:lvl w:ilvl="2">
      <w:start w:val="1"/>
      <w:numFmt w:val="bullet"/>
      <w:pStyle w:val="1369"/>
      <w:isLgl w:val="false"/>
      <w:suff w:val="tab"/>
      <w:lvlText w:val="§"/>
      <w:lvlJc w:val="left"/>
      <w:pPr>
        <w:ind w:left="2160" w:hanging="360"/>
      </w:pPr>
      <w:rPr>
        <w:rFonts w:hint="default" w:ascii="Wingdings" w:hAnsi="Wingdings" w:eastAsia="Wingdings" w:cs="Wingdings"/>
      </w:rPr>
    </w:lvl>
    <w:lvl w:ilvl="3">
      <w:start w:val="1"/>
      <w:numFmt w:val="bullet"/>
      <w:pStyle w:val="136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0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2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72"/>
      <w:isLgl w:val="false"/>
      <w:suff w:val="tab"/>
      <w:lvlText w:val="%8)"/>
      <w:lvlJc w:val="left"/>
      <w:pPr>
        <w:ind w:left="3360" w:hanging="420"/>
      </w:pPr>
    </w:lvl>
    <w:lvl w:ilvl="8">
      <w:start w:val="1"/>
      <w:numFmt w:val="lowerRoman"/>
      <w:pStyle w:val="1571"/>
      <w:isLgl w:val="false"/>
      <w:suff w:val="tab"/>
      <w:lvlText w:val="%9."/>
      <w:lvlJc w:val="right"/>
      <w:pPr>
        <w:ind w:left="3780" w:hanging="420"/>
      </w:pPr>
    </w:lvl>
  </w:abstractNum>
  <w:abstractNum w:abstractNumId="13">
    <w:multiLevelType w:val="hybridMultilevel"/>
    <w:lvl w:ilvl="0">
      <w:start w:val="1"/>
      <w:numFmt w:val="decimal"/>
      <w:pStyle w:val="149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lvl>
    <w:lvl w:ilvl="1">
      <w:start w:val="1"/>
      <w:numFmt w:val="bullet"/>
      <w:pStyle w:val="15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1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208"/>
      <w:isLgl w:val="false"/>
      <w:suff w:val="tab"/>
      <w:lvlText w:val=""/>
      <w:lvlJc w:val="left"/>
      <w:pPr>
        <w:ind w:left="840" w:hanging="420"/>
        <w:tabs>
          <w:tab w:val="left" w:pos="840" w:leader="none"/>
        </w:tabs>
      </w:pPr>
      <w:rPr>
        <w:rFonts w:hint="default" w:ascii="Wingdings" w:hAnsi="Wingdings"/>
      </w:rPr>
    </w:lvl>
    <w:lvl w:ilvl="1">
      <w:start w:val="1"/>
      <w:numFmt w:val="bullet"/>
      <w:pStyle w:val="123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9">
    <w:multiLevelType w:val="hybridMultilevel"/>
    <w:lvl w:ilvl="0">
      <w:start w:val="1"/>
      <w:numFmt w:val="bullet"/>
      <w:pStyle w:val="1240"/>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0">
    <w:multiLevelType w:val="hybridMultilevel"/>
    <w:lvl w:ilvl="0">
      <w:start w:val="1"/>
      <w:numFmt w:val="decimal"/>
      <w:pStyle w:val="1206"/>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1">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1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56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50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bullet"/>
      <w:pStyle w:val="108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6">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51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48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39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5"/>
  </w:num>
  <w:num w:numId="4">
    <w:abstractNumId w:val="20"/>
  </w:num>
  <w:num w:numId="5">
    <w:abstractNumId w:val="18"/>
  </w:num>
  <w:num w:numId="6">
    <w:abstractNumId w:val="1"/>
  </w:num>
  <w:num w:numId="7">
    <w:abstractNumId w:val="4"/>
  </w:num>
  <w:num w:numId="8">
    <w:abstractNumId w:val="19"/>
  </w:num>
  <w:num w:numId="9">
    <w:abstractNumId w:val="3"/>
  </w:num>
  <w:num w:numId="10">
    <w:abstractNumId w:val="8"/>
  </w:num>
  <w:num w:numId="11">
    <w:abstractNumId w:val="29"/>
  </w:num>
  <w:num w:numId="12">
    <w:abstractNumId w:val="28"/>
  </w:num>
  <w:num w:numId="13">
    <w:abstractNumId w:val="13"/>
  </w:num>
  <w:num w:numId="14">
    <w:abstractNumId w:val="24"/>
  </w:num>
  <w:num w:numId="15">
    <w:abstractNumId w:val="10"/>
  </w:num>
  <w:num w:numId="16">
    <w:abstractNumId w:val="27"/>
  </w:num>
  <w:num w:numId="17">
    <w:abstractNumId w:val="22"/>
  </w:num>
  <w:num w:numId="18">
    <w:abstractNumId w:val="16"/>
  </w:num>
  <w:num w:numId="19">
    <w:abstractNumId w:val="21"/>
  </w:num>
  <w:num w:numId="20">
    <w:abstractNumId w:val="11"/>
  </w:num>
  <w:num w:numId="21">
    <w:abstractNumId w:val="15"/>
  </w:num>
  <w:num w:numId="22">
    <w:abstractNumId w:val="0"/>
  </w:num>
  <w:num w:numId="23">
    <w:abstractNumId w:val="23"/>
  </w:num>
  <w:num w:numId="24">
    <w:abstractNumId w:val="12"/>
  </w:num>
  <w:num w:numId="25">
    <w:abstractNumId w:val="9"/>
  </w:num>
  <w:num w:numId="26">
    <w:abstractNumId w:val="5"/>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7"/>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Subtitle Char"/>
    <w:basedOn w:val="790"/>
    <w:link w:val="824"/>
    <w:uiPriority w:val="11"/>
    <w:rPr>
      <w:sz w:val="24"/>
      <w:szCs w:val="24"/>
    </w:rPr>
  </w:style>
  <w:style w:type="character" w:styleId="757">
    <w:name w:val="Quote Char"/>
    <w:link w:val="861"/>
    <w:uiPriority w:val="29"/>
    <w:rPr>
      <w:i/>
    </w:rPr>
  </w:style>
  <w:style w:type="character" w:styleId="758">
    <w:name w:val="Intense Quote Char"/>
    <w:link w:val="863"/>
    <w:uiPriority w:val="30"/>
    <w:rPr>
      <w:i/>
    </w:rPr>
  </w:style>
  <w:style w:type="table" w:styleId="75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Endnote Text Char"/>
    <w:link w:val="815"/>
    <w:uiPriority w:val="99"/>
    <w:rPr>
      <w:sz w:val="20"/>
    </w:rPr>
  </w:style>
  <w:style w:type="paragraph" w:styleId="779">
    <w:name w:val="TOC Heading"/>
    <w:uiPriority w:val="39"/>
    <w:unhideWhenUsed/>
  </w:style>
  <w:style w:type="paragraph" w:styleId="780" w:default="1">
    <w:name w:val="Normal"/>
    <w:qFormat/>
    <w:pPr>
      <w:jc w:val="both"/>
      <w:widowControl w:val="off"/>
    </w:pPr>
    <w:rPr>
      <w:rFonts w:ascii="Arial" w:hAnsi="Arial"/>
      <w:sz w:val="21"/>
    </w:rPr>
  </w:style>
  <w:style w:type="paragraph" w:styleId="781">
    <w:name w:val="Heading 1"/>
    <w:basedOn w:val="780"/>
    <w:next w:val="780"/>
    <w:link w:val="996"/>
    <w:qFormat/>
    <w:pPr>
      <w:keepLines/>
      <w:keepNext/>
      <w:spacing w:before="340" w:after="330" w:line="576" w:lineRule="auto"/>
      <w:outlineLvl w:val="0"/>
    </w:pPr>
    <w:rPr>
      <w:rFonts w:eastAsia="楷体_GB2312"/>
      <w:b/>
      <w:sz w:val="44"/>
    </w:rPr>
  </w:style>
  <w:style w:type="paragraph" w:styleId="782">
    <w:name w:val="Heading 2"/>
    <w:basedOn w:val="780"/>
    <w:next w:val="780"/>
    <w:link w:val="997"/>
    <w:qFormat/>
    <w:pPr>
      <w:keepLines/>
      <w:keepNext/>
      <w:spacing w:line="360" w:lineRule="auto"/>
      <w:outlineLvl w:val="1"/>
    </w:pPr>
    <w:rPr>
      <w:b/>
      <w:bCs/>
      <w:szCs w:val="32"/>
    </w:rPr>
  </w:style>
  <w:style w:type="paragraph" w:styleId="783">
    <w:name w:val="Heading 3"/>
    <w:basedOn w:val="780"/>
    <w:next w:val="780"/>
    <w:link w:val="998"/>
    <w:qFormat/>
    <w:pPr>
      <w:keepLines/>
      <w:keepNext/>
      <w:spacing w:before="260" w:after="260" w:line="416" w:lineRule="auto"/>
      <w:outlineLvl w:val="2"/>
    </w:pPr>
    <w:rPr>
      <w:b/>
      <w:bCs/>
      <w:sz w:val="32"/>
      <w:szCs w:val="32"/>
    </w:rPr>
  </w:style>
  <w:style w:type="paragraph" w:styleId="784">
    <w:name w:val="Heading 4"/>
    <w:basedOn w:val="780"/>
    <w:next w:val="780"/>
    <w:link w:val="999"/>
    <w:qFormat/>
    <w:pPr>
      <w:ind w:left="864" w:hanging="864"/>
      <w:keepLines/>
      <w:keepNext/>
      <w:spacing w:line="720" w:lineRule="auto"/>
      <w:outlineLvl w:val="3"/>
    </w:pPr>
    <w:rPr>
      <w:rFonts w:ascii="微软雅黑" w:hAnsi="微软雅黑" w:eastAsia="微软雅黑"/>
      <w:b/>
      <w:bCs/>
      <w:sz w:val="30"/>
      <w:szCs w:val="30"/>
    </w:rPr>
  </w:style>
  <w:style w:type="paragraph" w:styleId="785">
    <w:name w:val="Heading 5"/>
    <w:basedOn w:val="780"/>
    <w:next w:val="780"/>
    <w:link w:val="1000"/>
    <w:uiPriority w:val="9"/>
    <w:qFormat/>
    <w:pPr>
      <w:keepLines/>
      <w:keepNext/>
      <w:spacing w:before="280" w:after="290" w:line="376" w:lineRule="auto"/>
      <w:outlineLvl w:val="4"/>
    </w:pPr>
    <w:rPr>
      <w:b/>
      <w:bCs/>
      <w:sz w:val="28"/>
      <w:szCs w:val="28"/>
    </w:rPr>
  </w:style>
  <w:style w:type="paragraph" w:styleId="786">
    <w:name w:val="Heading 6"/>
    <w:basedOn w:val="780"/>
    <w:next w:val="780"/>
    <w:link w:val="1001"/>
    <w:qFormat/>
    <w:pPr>
      <w:keepLines/>
      <w:keepNext/>
      <w:spacing w:before="240" w:after="64" w:line="320" w:lineRule="auto"/>
      <w:outlineLvl w:val="5"/>
    </w:pPr>
    <w:rPr>
      <w:rFonts w:ascii="Cambria" w:hAnsi="Cambria"/>
      <w:b/>
      <w:bCs/>
      <w:sz w:val="24"/>
    </w:rPr>
  </w:style>
  <w:style w:type="paragraph" w:styleId="787">
    <w:name w:val="Heading 7"/>
    <w:basedOn w:val="780"/>
    <w:next w:val="780"/>
    <w:link w:val="100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8">
    <w:name w:val="Heading 8"/>
    <w:basedOn w:val="780"/>
    <w:next w:val="780"/>
    <w:link w:val="1003"/>
    <w:qFormat/>
    <w:pPr>
      <w:ind w:left="1440" w:hanging="1440"/>
      <w:spacing w:before="320" w:after="100"/>
      <w:outlineLvl w:val="7"/>
    </w:pPr>
    <w:rPr>
      <w:rFonts w:ascii="微软雅黑" w:hAnsi="微软雅黑" w:eastAsia="微软雅黑"/>
      <w:b/>
      <w:bCs/>
      <w:iCs/>
      <w:color w:val="000000"/>
      <w:sz w:val="20"/>
    </w:rPr>
  </w:style>
  <w:style w:type="paragraph" w:styleId="789">
    <w:name w:val="Heading 9"/>
    <w:basedOn w:val="780"/>
    <w:next w:val="780"/>
    <w:link w:val="1004"/>
    <w:qFormat/>
    <w:pPr>
      <w:ind w:left="1584" w:hanging="1584"/>
      <w:keepLines/>
      <w:keepNext/>
      <w:spacing w:before="240" w:after="64" w:line="320" w:lineRule="auto"/>
      <w:outlineLvl w:val="8"/>
    </w:pPr>
    <w:rPr>
      <w:rFonts w:ascii="Cambria" w:hAnsi="Cambria"/>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name w:val="macro"/>
    <w:link w:val="101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794">
    <w:name w:val="toc 7"/>
    <w:basedOn w:val="780"/>
    <w:next w:val="780"/>
    <w:uiPriority w:val="39"/>
    <w:unhideWhenUsed/>
    <w:qFormat/>
    <w:pPr>
      <w:ind w:left="1680"/>
      <w:jc w:val="left"/>
    </w:pPr>
    <w:rPr>
      <w:rFonts w:ascii="Calibri" w:hAnsi="Calibri" w:eastAsia="仿宋" w:cs="Calibri"/>
      <w:sz w:val="18"/>
      <w:szCs w:val="18"/>
    </w:rPr>
  </w:style>
  <w:style w:type="paragraph" w:styleId="795">
    <w:name w:val="List Number"/>
    <w:basedOn w:val="780"/>
    <w:qFormat/>
    <w:pPr>
      <w:ind w:left="900" w:hanging="420"/>
      <w:spacing w:after="40" w:line="400" w:lineRule="exact"/>
      <w:tabs>
        <w:tab w:val="left" w:pos="900" w:leader="none"/>
      </w:tabs>
    </w:pPr>
    <w:rPr>
      <w:rFonts w:ascii="Times New Roman" w:hAnsi="Times New Roman"/>
      <w:sz w:val="24"/>
    </w:rPr>
  </w:style>
  <w:style w:type="paragraph" w:styleId="796">
    <w:name w:val="Normal Indent"/>
    <w:basedOn w:val="780"/>
    <w:link w:val="1008"/>
    <w:qFormat/>
    <w:pPr>
      <w:ind w:firstLine="420"/>
      <w:jc w:val="left"/>
    </w:pPr>
    <w:rPr>
      <w:rFonts w:eastAsia="楷体_GB2312"/>
      <w:sz w:val="24"/>
    </w:rPr>
  </w:style>
  <w:style w:type="paragraph" w:styleId="797">
    <w:name w:val="Caption"/>
    <w:basedOn w:val="780"/>
    <w:next w:val="780"/>
    <w:link w:val="1009"/>
    <w:qFormat/>
    <w:pPr>
      <w:jc w:val="center"/>
      <w:spacing w:line="360" w:lineRule="auto"/>
    </w:pPr>
    <w:rPr>
      <w:rFonts w:ascii="Cambria" w:hAnsi="Cambria" w:eastAsia="黑体"/>
      <w:sz w:val="20"/>
    </w:rPr>
  </w:style>
  <w:style w:type="paragraph" w:styleId="798">
    <w:name w:val="List Bullet"/>
    <w:basedOn w:val="799"/>
    <w:qFormat/>
  </w:style>
  <w:style w:type="paragraph" w:styleId="799" w:customStyle="1">
    <w:name w:val="Num 1"/>
    <w:basedOn w:val="780"/>
    <w:qFormat/>
    <w:pPr>
      <w:numPr>
        <w:numId w:val="1"/>
      </w:numPr>
      <w:jc w:val="left"/>
      <w:spacing w:line="360" w:lineRule="auto"/>
      <w:widowControl/>
      <w:tabs>
        <w:tab w:val="left" w:pos="1134" w:leader="none"/>
      </w:tabs>
    </w:pPr>
    <w:rPr>
      <w:rFonts w:ascii="宋体" w:hAnsi="宋体" w:cs="宋体"/>
      <w:sz w:val="24"/>
    </w:rPr>
  </w:style>
  <w:style w:type="paragraph" w:styleId="800">
    <w:name w:val="Document Map"/>
    <w:basedOn w:val="780"/>
    <w:link w:val="1016"/>
    <w:qFormat/>
    <w:pPr>
      <w:shd w:val="clear" w:color="auto" w:fill="000080"/>
    </w:pPr>
  </w:style>
  <w:style w:type="paragraph" w:styleId="801">
    <w:name w:val="annotation text"/>
    <w:basedOn w:val="780"/>
    <w:link w:val="1015"/>
    <w:qFormat/>
    <w:pPr>
      <w:jc w:val="left"/>
    </w:pPr>
  </w:style>
  <w:style w:type="paragraph" w:styleId="802">
    <w:name w:val="Salutation"/>
    <w:basedOn w:val="780"/>
    <w:next w:val="780"/>
    <w:link w:val="1374"/>
    <w:qFormat/>
    <w:pPr>
      <w:spacing w:before="60"/>
    </w:pPr>
    <w:rPr>
      <w:rFonts w:ascii="Times New Roman" w:hAnsi="Times New Roman"/>
      <w:sz w:val="24"/>
    </w:rPr>
  </w:style>
  <w:style w:type="paragraph" w:styleId="803">
    <w:name w:val="Body Text 3"/>
    <w:basedOn w:val="780"/>
    <w:link w:val="1393"/>
    <w:unhideWhenUsed/>
    <w:qFormat/>
    <w:pPr>
      <w:spacing w:after="120" w:line="360" w:lineRule="auto"/>
    </w:pPr>
    <w:rPr>
      <w:sz w:val="16"/>
      <w:szCs w:val="16"/>
    </w:rPr>
  </w:style>
  <w:style w:type="paragraph" w:styleId="804">
    <w:name w:val="Body Text"/>
    <w:basedOn w:val="780"/>
    <w:link w:val="1046"/>
    <w:uiPriority w:val="99"/>
    <w:qFormat/>
    <w:pPr>
      <w:jc w:val="center"/>
    </w:pPr>
    <w:rPr>
      <w:rFonts w:ascii="方正大黑简体" w:eastAsia="方正大黑简体"/>
      <w:position w:val="6"/>
      <w:sz w:val="30"/>
    </w:rPr>
  </w:style>
  <w:style w:type="paragraph" w:styleId="805">
    <w:name w:val="Body Text Indent"/>
    <w:basedOn w:val="780"/>
    <w:next w:val="780"/>
    <w:link w:val="1012"/>
    <w:uiPriority w:val="99"/>
    <w:qFormat/>
    <w:pPr>
      <w:ind w:left="570"/>
      <w:spacing w:line="520" w:lineRule="exact"/>
    </w:pPr>
    <w:rPr>
      <w:rFonts w:ascii="方正仿宋简体" w:hAnsi="创艺简仿宋" w:eastAsia="方正仿宋简体"/>
      <w:sz w:val="24"/>
    </w:rPr>
  </w:style>
  <w:style w:type="paragraph" w:styleId="806">
    <w:name w:val="List Number 3"/>
    <w:basedOn w:val="780"/>
    <w:qFormat/>
    <w:pPr>
      <w:ind w:left="2291" w:hanging="420"/>
      <w:widowControl/>
      <w:tabs>
        <w:tab w:val="left" w:pos="595" w:leader="none"/>
        <w:tab w:val="left" w:pos="2291" w:leader="none"/>
      </w:tabs>
    </w:pPr>
    <w:rPr>
      <w:rFonts w:ascii="Times New Roman" w:hAnsi="Times New Roman"/>
      <w:sz w:val="28"/>
    </w:rPr>
  </w:style>
  <w:style w:type="paragraph" w:styleId="807">
    <w:name w:val="List 2"/>
    <w:basedOn w:val="780"/>
    <w:qFormat/>
    <w:pPr>
      <w:numPr>
        <w:ilvl w:val="1"/>
        <w:numId w:val="2"/>
      </w:numPr>
      <w:jc w:val="left"/>
      <w:spacing w:line="360" w:lineRule="auto"/>
      <w:widowControl/>
      <w:tabs>
        <w:tab w:val="left" w:pos="1260" w:leader="none"/>
      </w:tabs>
    </w:pPr>
    <w:rPr>
      <w:rFonts w:ascii="宋体" w:hAnsi="宋体" w:cs="Tahoma"/>
      <w:sz w:val="24"/>
    </w:rPr>
  </w:style>
  <w:style w:type="paragraph" w:styleId="808">
    <w:name w:val="List Bullet 2"/>
    <w:basedOn w:val="780"/>
    <w:qFormat/>
    <w:pPr>
      <w:ind w:left="780" w:hanging="360"/>
      <w:spacing w:line="360" w:lineRule="auto"/>
      <w:widowControl/>
      <w:tabs>
        <w:tab w:val="left" w:pos="780" w:leader="none"/>
        <w:tab w:val="left" w:pos="1134" w:leader="none"/>
      </w:tabs>
    </w:pPr>
    <w:rPr>
      <w:sz w:val="24"/>
    </w:rPr>
  </w:style>
  <w:style w:type="paragraph" w:styleId="809">
    <w:name w:val="toc 5"/>
    <w:basedOn w:val="780"/>
    <w:next w:val="780"/>
    <w:uiPriority w:val="39"/>
    <w:unhideWhenUsed/>
    <w:qFormat/>
    <w:pPr>
      <w:ind w:left="1120"/>
      <w:jc w:val="left"/>
    </w:pPr>
    <w:rPr>
      <w:rFonts w:ascii="Calibri" w:hAnsi="Calibri" w:eastAsia="仿宋" w:cs="Calibri"/>
      <w:sz w:val="18"/>
      <w:szCs w:val="18"/>
    </w:rPr>
  </w:style>
  <w:style w:type="paragraph" w:styleId="810">
    <w:name w:val="toc 3"/>
    <w:basedOn w:val="780"/>
    <w:next w:val="780"/>
    <w:unhideWhenUsed/>
    <w:qFormat/>
    <w:pPr>
      <w:ind w:left="560"/>
      <w:jc w:val="left"/>
    </w:pPr>
    <w:rPr>
      <w:rFonts w:ascii="Calibri" w:hAnsi="Calibri" w:eastAsia="仿宋" w:cs="Calibri"/>
      <w:i/>
      <w:iCs/>
      <w:sz w:val="20"/>
    </w:rPr>
  </w:style>
  <w:style w:type="paragraph" w:styleId="811">
    <w:name w:val="Plain Text"/>
    <w:basedOn w:val="780"/>
    <w:link w:val="1038"/>
    <w:qFormat/>
    <w:rPr>
      <w:rFonts w:ascii="宋体" w:hAnsi="Courier New" w:eastAsia="楷体_GB2312"/>
      <w:sz w:val="28"/>
    </w:rPr>
  </w:style>
  <w:style w:type="paragraph" w:styleId="812">
    <w:name w:val="toc 8"/>
    <w:basedOn w:val="780"/>
    <w:next w:val="780"/>
    <w:uiPriority w:val="39"/>
    <w:unhideWhenUsed/>
    <w:qFormat/>
    <w:pPr>
      <w:ind w:left="1960"/>
      <w:jc w:val="left"/>
    </w:pPr>
    <w:rPr>
      <w:rFonts w:ascii="Calibri" w:hAnsi="Calibri" w:eastAsia="仿宋" w:cs="Calibri"/>
      <w:sz w:val="18"/>
      <w:szCs w:val="18"/>
    </w:rPr>
  </w:style>
  <w:style w:type="paragraph" w:styleId="813">
    <w:name w:val="Date"/>
    <w:basedOn w:val="780"/>
    <w:next w:val="780"/>
    <w:link w:val="1035"/>
    <w:uiPriority w:val="99"/>
    <w:qFormat/>
    <w:rPr>
      <w:rFonts w:ascii="宋体" w:hAnsi="宋体" w:eastAsia="楷体_GB2312"/>
      <w:sz w:val="24"/>
    </w:rPr>
  </w:style>
  <w:style w:type="paragraph" w:styleId="814">
    <w:name w:val="Body Text Indent 2"/>
    <w:basedOn w:val="780"/>
    <w:link w:val="1045"/>
    <w:qFormat/>
    <w:pPr>
      <w:ind w:firstLine="540"/>
      <w:spacing w:line="360" w:lineRule="auto"/>
    </w:pPr>
    <w:rPr>
      <w:rFonts w:ascii="宋体" w:hAnsi="宋体"/>
      <w:sz w:val="24"/>
    </w:rPr>
  </w:style>
  <w:style w:type="paragraph" w:styleId="815">
    <w:name w:val="endnote text"/>
    <w:basedOn w:val="780"/>
    <w:link w:val="994"/>
    <w:uiPriority w:val="99"/>
    <w:semiHidden/>
    <w:unhideWhenUsed/>
    <w:qFormat/>
    <w:rPr>
      <w:sz w:val="20"/>
    </w:rPr>
  </w:style>
  <w:style w:type="paragraph" w:styleId="816">
    <w:name w:val="Balloon Text"/>
    <w:basedOn w:val="780"/>
    <w:link w:val="1017"/>
    <w:uiPriority w:val="99"/>
    <w:qFormat/>
    <w:rPr>
      <w:sz w:val="18"/>
      <w:szCs w:val="18"/>
    </w:rPr>
  </w:style>
  <w:style w:type="paragraph" w:styleId="817">
    <w:name w:val="Footer"/>
    <w:basedOn w:val="780"/>
    <w:link w:val="1006"/>
    <w:qFormat/>
    <w:pPr>
      <w:jc w:val="left"/>
      <w:tabs>
        <w:tab w:val="center" w:pos="4153" w:leader="none"/>
        <w:tab w:val="right" w:pos="8306" w:leader="none"/>
      </w:tabs>
    </w:pPr>
    <w:rPr>
      <w:sz w:val="18"/>
      <w:szCs w:val="18"/>
    </w:rPr>
  </w:style>
  <w:style w:type="paragraph" w:styleId="818">
    <w:name w:val="Header"/>
    <w:basedOn w:val="780"/>
    <w:link w:val="1028"/>
    <w:qFormat/>
    <w:pPr>
      <w:jc w:val="center"/>
      <w:tabs>
        <w:tab w:val="center" w:pos="4153" w:leader="none"/>
        <w:tab w:val="right" w:pos="8306" w:leader="none"/>
      </w:tabs>
      <w:pBdr>
        <w:bottom w:val="single" w:color="auto" w:sz="6" w:space="1"/>
      </w:pBdr>
    </w:pPr>
    <w:rPr>
      <w:rFonts w:eastAsia="楷体_GB2312"/>
      <w:sz w:val="18"/>
    </w:rPr>
  </w:style>
  <w:style w:type="paragraph" w:styleId="819">
    <w:name w:val="Signature"/>
    <w:basedOn w:val="780"/>
    <w:link w:val="1321"/>
    <w:qFormat/>
    <w:pPr>
      <w:jc w:val="center"/>
      <w:spacing w:line="360" w:lineRule="auto"/>
      <w:tabs>
        <w:tab w:val="left" w:pos="905" w:leader="none"/>
        <w:tab w:val="left" w:pos="935" w:leader="none"/>
      </w:tabs>
    </w:pPr>
    <w:rPr>
      <w:rFonts w:ascii="Times New Roman" w:hAnsi="Times New Roman"/>
      <w:b/>
      <w:sz w:val="32"/>
    </w:rPr>
  </w:style>
  <w:style w:type="paragraph" w:styleId="820">
    <w:name w:val="toc 1"/>
    <w:basedOn w:val="780"/>
    <w:next w:val="780"/>
    <w:uiPriority w:val="39"/>
    <w:qFormat/>
  </w:style>
  <w:style w:type="paragraph" w:styleId="821">
    <w:name w:val="toc 4"/>
    <w:basedOn w:val="780"/>
    <w:next w:val="780"/>
    <w:uiPriority w:val="39"/>
    <w:unhideWhenUsed/>
    <w:qFormat/>
    <w:pPr>
      <w:ind w:left="840"/>
      <w:jc w:val="left"/>
    </w:pPr>
    <w:rPr>
      <w:rFonts w:ascii="Calibri" w:hAnsi="Calibri" w:eastAsia="仿宋" w:cs="Calibri"/>
      <w:sz w:val="18"/>
      <w:szCs w:val="18"/>
    </w:rPr>
  </w:style>
  <w:style w:type="paragraph" w:styleId="822">
    <w:name w:val="index heading"/>
    <w:basedOn w:val="780"/>
    <w:next w:val="823"/>
    <w:qFormat/>
    <w:rPr>
      <w:rFonts w:ascii="Times New Roman" w:hAnsi="Times New Roman"/>
    </w:rPr>
  </w:style>
  <w:style w:type="paragraph" w:styleId="823">
    <w:name w:val="index 1"/>
    <w:basedOn w:val="780"/>
    <w:next w:val="780"/>
    <w:qFormat/>
    <w:pPr>
      <w:spacing w:line="360" w:lineRule="auto"/>
    </w:pPr>
    <w:rPr>
      <w:rFonts w:ascii="Times New Roman" w:hAnsi="Times New Roman"/>
      <w:sz w:val="24"/>
      <w:szCs w:val="24"/>
    </w:rPr>
  </w:style>
  <w:style w:type="paragraph" w:styleId="824">
    <w:name w:val="Subtitle"/>
    <w:basedOn w:val="780"/>
    <w:next w:val="780"/>
    <w:link w:val="860"/>
    <w:uiPriority w:val="11"/>
    <w:qFormat/>
    <w:pPr>
      <w:spacing w:before="200" w:after="200"/>
    </w:pPr>
    <w:rPr>
      <w:sz w:val="24"/>
      <w:szCs w:val="24"/>
    </w:rPr>
  </w:style>
  <w:style w:type="paragraph" w:styleId="825">
    <w:name w:val="List"/>
    <w:basedOn w:val="780"/>
    <w:qFormat/>
    <w:pPr>
      <w:ind w:left="200" w:hanging="200"/>
    </w:pPr>
    <w:rPr>
      <w:rFonts w:ascii="Verdana" w:hAnsi="Verdana" w:eastAsia="华文细黑"/>
      <w:szCs w:val="24"/>
    </w:rPr>
  </w:style>
  <w:style w:type="paragraph" w:styleId="826">
    <w:name w:val="footnote text"/>
    <w:basedOn w:val="780"/>
    <w:link w:val="1041"/>
    <w:unhideWhenUsed/>
    <w:qFormat/>
    <w:pPr>
      <w:jc w:val="left"/>
    </w:pPr>
    <w:rPr>
      <w:rFonts w:ascii="Calibri" w:hAnsi="Calibri"/>
      <w:sz w:val="18"/>
      <w:szCs w:val="18"/>
    </w:rPr>
  </w:style>
  <w:style w:type="paragraph" w:styleId="827">
    <w:name w:val="toc 6"/>
    <w:basedOn w:val="780"/>
    <w:next w:val="780"/>
    <w:uiPriority w:val="39"/>
    <w:unhideWhenUsed/>
    <w:qFormat/>
    <w:pPr>
      <w:ind w:left="1400"/>
      <w:jc w:val="left"/>
    </w:pPr>
    <w:rPr>
      <w:rFonts w:ascii="Calibri" w:hAnsi="Calibri" w:eastAsia="仿宋" w:cs="Calibri"/>
      <w:sz w:val="18"/>
      <w:szCs w:val="18"/>
    </w:rPr>
  </w:style>
  <w:style w:type="paragraph" w:styleId="828">
    <w:name w:val="Body Text Indent 3"/>
    <w:basedOn w:val="780"/>
    <w:link w:val="1024"/>
    <w:qFormat/>
    <w:pPr>
      <w:ind w:left="420"/>
      <w:spacing w:after="120"/>
    </w:pPr>
    <w:rPr>
      <w:sz w:val="16"/>
      <w:szCs w:val="16"/>
    </w:rPr>
  </w:style>
  <w:style w:type="paragraph" w:styleId="829">
    <w:name w:val="table of figures"/>
    <w:basedOn w:val="780"/>
    <w:next w:val="780"/>
    <w:qFormat/>
    <w:pPr>
      <w:ind w:left="200" w:hanging="200"/>
    </w:pPr>
  </w:style>
  <w:style w:type="paragraph" w:styleId="830">
    <w:name w:val="toc 2"/>
    <w:basedOn w:val="780"/>
    <w:next w:val="780"/>
    <w:qFormat/>
    <w:pPr>
      <w:ind w:left="420"/>
    </w:pPr>
  </w:style>
  <w:style w:type="paragraph" w:styleId="831">
    <w:name w:val="toc 9"/>
    <w:basedOn w:val="780"/>
    <w:next w:val="780"/>
    <w:uiPriority w:val="39"/>
    <w:unhideWhenUsed/>
    <w:qFormat/>
    <w:pPr>
      <w:ind w:left="2240"/>
      <w:jc w:val="left"/>
    </w:pPr>
    <w:rPr>
      <w:rFonts w:ascii="Calibri" w:hAnsi="Calibri" w:eastAsia="仿宋" w:cs="Calibri"/>
      <w:sz w:val="18"/>
      <w:szCs w:val="18"/>
    </w:rPr>
  </w:style>
  <w:style w:type="paragraph" w:styleId="832">
    <w:name w:val="Body Text 2"/>
    <w:basedOn w:val="780"/>
    <w:link w:val="1138"/>
    <w:qFormat/>
    <w:pPr>
      <w:jc w:val="left"/>
      <w:spacing w:after="120" w:line="480" w:lineRule="auto"/>
      <w:widowControl/>
    </w:pPr>
  </w:style>
  <w:style w:type="paragraph" w:styleId="833">
    <w:name w:val="HTML Preformatted"/>
    <w:basedOn w:val="780"/>
    <w:link w:val="11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4">
    <w:name w:val="Normal (Web)"/>
    <w:basedOn w:val="780"/>
    <w:uiPriority w:val="99"/>
    <w:unhideWhenUsed/>
    <w:qFormat/>
    <w:pPr>
      <w:spacing w:before="100" w:beforeAutospacing="1" w:after="100" w:afterAutospacing="1"/>
    </w:pPr>
    <w:rPr>
      <w:rFonts w:ascii="宋体" w:hAnsi="宋体"/>
    </w:rPr>
  </w:style>
  <w:style w:type="paragraph" w:styleId="835">
    <w:name w:val="List Continue 3"/>
    <w:basedOn w:val="78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36">
    <w:name w:val="Title"/>
    <w:basedOn w:val="780"/>
    <w:link w:val="1021"/>
    <w:qFormat/>
    <w:pPr>
      <w:jc w:val="center"/>
      <w:spacing w:before="240" w:after="60" w:line="360" w:lineRule="auto"/>
      <w:outlineLvl w:val="0"/>
    </w:pPr>
    <w:rPr>
      <w:rFonts w:ascii="宋体" w:hAnsi="宋体"/>
      <w:b/>
      <w:bCs/>
      <w:sz w:val="32"/>
      <w:szCs w:val="32"/>
    </w:rPr>
  </w:style>
  <w:style w:type="paragraph" w:styleId="837">
    <w:name w:val="annotation subject"/>
    <w:basedOn w:val="801"/>
    <w:next w:val="801"/>
    <w:link w:val="1040"/>
    <w:qFormat/>
    <w:rPr>
      <w:b/>
      <w:bCs/>
    </w:rPr>
  </w:style>
  <w:style w:type="paragraph" w:styleId="838">
    <w:name w:val="Body Text First Indent"/>
    <w:basedOn w:val="804"/>
    <w:link w:val="1172"/>
    <w:qFormat/>
    <w:pPr>
      <w:ind w:firstLine="420"/>
      <w:jc w:val="both"/>
      <w:spacing w:after="120"/>
      <w:widowControl/>
    </w:pPr>
    <w:rPr>
      <w:sz w:val="21"/>
      <w:szCs w:val="24"/>
    </w:rPr>
  </w:style>
  <w:style w:type="paragraph" w:styleId="839">
    <w:name w:val="Body Text First Indent 2"/>
    <w:basedOn w:val="805"/>
    <w:link w:val="1300"/>
    <w:qFormat/>
    <w:pPr>
      <w:ind w:left="420" w:firstLine="420"/>
      <w:spacing w:after="120" w:line="360" w:lineRule="auto"/>
    </w:pPr>
    <w:rPr>
      <w:rFonts w:ascii="宋体" w:hAnsi="宋体" w:eastAsia="宋体"/>
    </w:rPr>
  </w:style>
  <w:style w:type="table" w:styleId="840">
    <w:name w:val="Table Grid"/>
    <w:basedOn w:val="791"/>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qFormat/>
    <w:rPr>
      <w:b/>
      <w:bCs/>
    </w:rPr>
  </w:style>
  <w:style w:type="character" w:styleId="842">
    <w:name w:val="endnote reference"/>
    <w:basedOn w:val="790"/>
    <w:uiPriority w:val="99"/>
    <w:semiHidden/>
    <w:unhideWhenUsed/>
    <w:qFormat/>
    <w:rPr>
      <w:vertAlign w:val="superscript"/>
    </w:rPr>
  </w:style>
  <w:style w:type="character" w:styleId="843">
    <w:name w:val="page number"/>
    <w:basedOn w:val="790"/>
    <w:qFormat/>
  </w:style>
  <w:style w:type="character" w:styleId="844">
    <w:name w:val="FollowedHyperlink"/>
    <w:uiPriority w:val="99"/>
    <w:qFormat/>
    <w:rPr>
      <w:color w:val="800080"/>
      <w:u w:val="single"/>
    </w:rPr>
  </w:style>
  <w:style w:type="character" w:styleId="845">
    <w:name w:val="Emphasis"/>
    <w:uiPriority w:val="20"/>
    <w:qFormat/>
    <w:rPr>
      <w:i/>
      <w:iCs/>
    </w:rPr>
  </w:style>
  <w:style w:type="character" w:styleId="846">
    <w:name w:val="line number"/>
    <w:qFormat/>
  </w:style>
  <w:style w:type="character" w:styleId="847">
    <w:name w:val="Hyperlink"/>
    <w:uiPriority w:val="99"/>
    <w:qFormat/>
    <w:rPr>
      <w:color w:val="0000ff"/>
      <w:u w:val="single"/>
    </w:rPr>
  </w:style>
  <w:style w:type="character" w:styleId="848">
    <w:name w:val="annotation reference"/>
    <w:qFormat/>
    <w:rPr>
      <w:sz w:val="21"/>
      <w:szCs w:val="21"/>
    </w:rPr>
  </w:style>
  <w:style w:type="character" w:styleId="849">
    <w:name w:val="footnote reference"/>
    <w:unhideWhenUsed/>
    <w:qFormat/>
    <w:rPr>
      <w:vertAlign w:val="superscript"/>
    </w:rPr>
  </w:style>
  <w:style w:type="character" w:styleId="850" w:customStyle="1">
    <w:name w:val="Heading 1 Char"/>
    <w:basedOn w:val="790"/>
    <w:uiPriority w:val="9"/>
    <w:qFormat/>
    <w:rPr>
      <w:rFonts w:ascii="Arial" w:hAnsi="Arial" w:eastAsia="Arial" w:cs="Arial"/>
      <w:sz w:val="40"/>
      <w:szCs w:val="40"/>
    </w:rPr>
  </w:style>
  <w:style w:type="character" w:styleId="851" w:customStyle="1">
    <w:name w:val="Heading 2 Char"/>
    <w:basedOn w:val="790"/>
    <w:uiPriority w:val="9"/>
    <w:qFormat/>
    <w:rPr>
      <w:rFonts w:ascii="Arial" w:hAnsi="Arial" w:eastAsia="Arial" w:cs="Arial"/>
      <w:sz w:val="34"/>
    </w:rPr>
  </w:style>
  <w:style w:type="character" w:styleId="852" w:customStyle="1">
    <w:name w:val="Heading 3 Char"/>
    <w:basedOn w:val="790"/>
    <w:uiPriority w:val="9"/>
    <w:qFormat/>
    <w:rPr>
      <w:rFonts w:ascii="Arial" w:hAnsi="Arial" w:eastAsia="Arial" w:cs="Arial"/>
      <w:sz w:val="30"/>
      <w:szCs w:val="30"/>
    </w:rPr>
  </w:style>
  <w:style w:type="character" w:styleId="853" w:customStyle="1">
    <w:name w:val="Heading 4 Char"/>
    <w:basedOn w:val="790"/>
    <w:uiPriority w:val="9"/>
    <w:qFormat/>
    <w:rPr>
      <w:rFonts w:ascii="Arial" w:hAnsi="Arial" w:eastAsia="Arial" w:cs="Arial"/>
      <w:b/>
      <w:bCs/>
      <w:sz w:val="26"/>
      <w:szCs w:val="26"/>
    </w:rPr>
  </w:style>
  <w:style w:type="character" w:styleId="854" w:customStyle="1">
    <w:name w:val="Heading 5 Char"/>
    <w:basedOn w:val="790"/>
    <w:uiPriority w:val="9"/>
    <w:qFormat/>
    <w:rPr>
      <w:rFonts w:ascii="Arial" w:hAnsi="Arial" w:eastAsia="Arial" w:cs="Arial"/>
      <w:b/>
      <w:bCs/>
      <w:sz w:val="24"/>
      <w:szCs w:val="24"/>
    </w:rPr>
  </w:style>
  <w:style w:type="character" w:styleId="855" w:customStyle="1">
    <w:name w:val="Heading 6 Char"/>
    <w:basedOn w:val="790"/>
    <w:uiPriority w:val="9"/>
    <w:qFormat/>
    <w:rPr>
      <w:rFonts w:ascii="Arial" w:hAnsi="Arial" w:eastAsia="Arial" w:cs="Arial"/>
      <w:b/>
      <w:bCs/>
      <w:sz w:val="22"/>
      <w:szCs w:val="22"/>
    </w:rPr>
  </w:style>
  <w:style w:type="character" w:styleId="856" w:customStyle="1">
    <w:name w:val="Heading 7 Char"/>
    <w:basedOn w:val="790"/>
    <w:uiPriority w:val="9"/>
    <w:qFormat/>
    <w:rPr>
      <w:rFonts w:ascii="Arial" w:hAnsi="Arial" w:eastAsia="Arial" w:cs="Arial"/>
      <w:b/>
      <w:bCs/>
      <w:i/>
      <w:iCs/>
      <w:sz w:val="22"/>
      <w:szCs w:val="22"/>
    </w:rPr>
  </w:style>
  <w:style w:type="character" w:styleId="857" w:customStyle="1">
    <w:name w:val="Heading 8 Char"/>
    <w:basedOn w:val="790"/>
    <w:uiPriority w:val="9"/>
    <w:qFormat/>
    <w:rPr>
      <w:rFonts w:ascii="Arial" w:hAnsi="Arial" w:eastAsia="Arial" w:cs="Arial"/>
      <w:i/>
      <w:iCs/>
      <w:sz w:val="22"/>
      <w:szCs w:val="22"/>
    </w:rPr>
  </w:style>
  <w:style w:type="character" w:styleId="858" w:customStyle="1">
    <w:name w:val="Heading 9 Char"/>
    <w:basedOn w:val="790"/>
    <w:uiPriority w:val="9"/>
    <w:qFormat/>
    <w:rPr>
      <w:rFonts w:ascii="Arial" w:hAnsi="Arial" w:eastAsia="Arial" w:cs="Arial"/>
      <w:i/>
      <w:iCs/>
      <w:sz w:val="21"/>
      <w:szCs w:val="21"/>
    </w:rPr>
  </w:style>
  <w:style w:type="character" w:styleId="859" w:customStyle="1">
    <w:name w:val="Title Char"/>
    <w:basedOn w:val="790"/>
    <w:uiPriority w:val="10"/>
    <w:qFormat/>
    <w:rPr>
      <w:sz w:val="48"/>
      <w:szCs w:val="48"/>
    </w:rPr>
  </w:style>
  <w:style w:type="character" w:styleId="860" w:customStyle="1">
    <w:name w:val="副标题 字符"/>
    <w:basedOn w:val="790"/>
    <w:link w:val="824"/>
    <w:uiPriority w:val="11"/>
    <w:qFormat/>
    <w:rPr>
      <w:sz w:val="24"/>
      <w:szCs w:val="24"/>
    </w:rPr>
  </w:style>
  <w:style w:type="paragraph" w:styleId="861">
    <w:name w:val="Quote"/>
    <w:basedOn w:val="780"/>
    <w:next w:val="780"/>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80"/>
    <w:next w:val="780"/>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90"/>
    <w:uiPriority w:val="99"/>
    <w:qFormat/>
  </w:style>
  <w:style w:type="character" w:styleId="866" w:customStyle="1">
    <w:name w:val="Footer Char"/>
    <w:basedOn w:val="790"/>
    <w:uiPriority w:val="99"/>
    <w:qFormat/>
  </w:style>
  <w:style w:type="character" w:styleId="867" w:customStyle="1">
    <w:name w:val="Caption Char"/>
    <w:uiPriority w:val="99"/>
    <w:qFormat/>
  </w:style>
  <w:style w:type="table" w:styleId="868" w:customStyle="1">
    <w:name w:val="Table Grid Light"/>
    <w:basedOn w:val="79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9" w:customStyle="1">
    <w:name w:val="无格式表格 11"/>
    <w:basedOn w:val="79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9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9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9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9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9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9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9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91"/>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9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9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网格表 31"/>
    <w:basedOn w:val="79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9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9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9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9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9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9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7" w:customStyle="1">
    <w:name w:val="Grid Table 4 - Accent 2"/>
    <w:basedOn w:val="7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8" w:customStyle="1">
    <w:name w:val="Grid Table 4 - Accent 3"/>
    <w:basedOn w:val="7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9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00" w:customStyle="1">
    <w:name w:val="Grid Table 4 - Accent 5"/>
    <w:basedOn w:val="79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1" w:customStyle="1">
    <w:name w:val="Grid Table 4 - Accent 6"/>
    <w:basedOn w:val="7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4"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8"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网格表 6 彩色1"/>
    <w:basedOn w:val="79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0" w:customStyle="1">
    <w:name w:val="Grid Table 6 Colorful - Accent 1"/>
    <w:basedOn w:val="79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11" w:customStyle="1">
    <w:name w:val="Grid Table 6 Colorful - Accent 2"/>
    <w:basedOn w:val="79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2" w:customStyle="1">
    <w:name w:val="Grid Table 6 Colorful - Accent 3"/>
    <w:basedOn w:val="7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3" w:customStyle="1">
    <w:name w:val="Grid Table 6 Colorful - Accent 4"/>
    <w:basedOn w:val="79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14" w:customStyle="1">
    <w:name w:val="Grid Table 6 Colorful - Accent 5"/>
    <w:basedOn w:val="79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5" w:customStyle="1">
    <w:name w:val="Grid Table 6 Colorful - Accent 6"/>
    <w:basedOn w:val="7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6" w:customStyle="1">
    <w:name w:val="网格表 7 彩色1"/>
    <w:basedOn w:val="79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9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9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9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9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9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91"/>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9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9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清单表 21"/>
    <w:basedOn w:val="79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1" w:customStyle="1">
    <w:name w:val="List Table 2 - Accent 1"/>
    <w:basedOn w:val="79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2" w:customStyle="1">
    <w:name w:val="List Table 2 - Accent 2"/>
    <w:basedOn w:val="7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9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5" w:customStyle="1">
    <w:name w:val="List Table 2 - Accent 5"/>
    <w:basedOn w:val="79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6" w:customStyle="1">
    <w:name w:val="List Table 2 - Accent 6"/>
    <w:basedOn w:val="7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9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3 - Accent 2"/>
    <w:basedOn w:val="79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9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9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9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6" w:customStyle="1">
    <w:name w:val="List Table 4 - Accent 2"/>
    <w:basedOn w:val="7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9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9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0" w:customStyle="1">
    <w:name w:val="List Table 4 - Accent 6"/>
    <w:basedOn w:val="7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清单表 5 深色1"/>
    <w:basedOn w:val="79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2" w:customStyle="1">
    <w:name w:val="List Table 5 Dark - Accent 1"/>
    <w:basedOn w:val="79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53" w:customStyle="1">
    <w:name w:val="List Table 5 Dark - Accent 2"/>
    <w:basedOn w:val="79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54" w:customStyle="1">
    <w:name w:val="List Table 5 Dark - Accent 3"/>
    <w:basedOn w:val="7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5" w:customStyle="1">
    <w:name w:val="List Table 5 Dark - Accent 4"/>
    <w:basedOn w:val="79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6" w:customStyle="1">
    <w:name w:val="List Table 5 Dark - Accent 5"/>
    <w:basedOn w:val="79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7" w:customStyle="1">
    <w:name w:val="List Table 5 Dark - Accent 6"/>
    <w:basedOn w:val="7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8" w:customStyle="1">
    <w:name w:val="清单表 6 彩色1"/>
    <w:basedOn w:val="79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List Table 6 Colorful - Accent 1"/>
    <w:basedOn w:val="791"/>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60" w:customStyle="1">
    <w:name w:val="List Table 6 Colorful - Accent 2"/>
    <w:basedOn w:val="79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61" w:customStyle="1">
    <w:name w:val="List Table 6 Colorful - Accent 3"/>
    <w:basedOn w:val="7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62" w:customStyle="1">
    <w:name w:val="List Table 6 Colorful - Accent 4"/>
    <w:basedOn w:val="79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63" w:customStyle="1">
    <w:name w:val="List Table 6 Colorful - Accent 5"/>
    <w:basedOn w:val="79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64" w:customStyle="1">
    <w:name w:val="List Table 6 Colorful - Accent 6"/>
    <w:basedOn w:val="7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5" w:customStyle="1">
    <w:name w:val="清单表 7 彩色1"/>
    <w:basedOn w:val="79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91"/>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9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9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9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91"/>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9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5"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7"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9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Bordered &amp; Lined - Accent 1"/>
    <w:basedOn w:val="791"/>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1" w:customStyle="1">
    <w:name w:val="Bordered &amp; Lined - Accent 2"/>
    <w:basedOn w:val="7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2" w:customStyle="1">
    <w:name w:val="Bordered &amp; Lined - Accent 3"/>
    <w:basedOn w:val="7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9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4" w:customStyle="1">
    <w:name w:val="Bordered &amp; Lined - Accent 5"/>
    <w:basedOn w:val="791"/>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5" w:customStyle="1">
    <w:name w:val="Bordered &amp; Lined - Accent 6"/>
    <w:basedOn w:val="79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9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7" w:customStyle="1">
    <w:name w:val="Bordered - Accent 1"/>
    <w:basedOn w:val="79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8" w:customStyle="1">
    <w:name w:val="Bordered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9" w:customStyle="1">
    <w:name w:val="Bordered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9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91" w:customStyle="1">
    <w:name w:val="Bordered - Accent 5"/>
    <w:basedOn w:val="79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2" w:customStyle="1">
    <w:name w:val="Bordered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uiPriority w:val="99"/>
    <w:qFormat/>
    <w:rPr>
      <w:sz w:val="18"/>
    </w:rPr>
  </w:style>
  <w:style w:type="character" w:styleId="994" w:customStyle="1">
    <w:name w:val="尾注文本 字符"/>
    <w:link w:val="815"/>
    <w:uiPriority w:val="99"/>
    <w:qFormat/>
    <w:rPr>
      <w:sz w:val="20"/>
    </w:rPr>
  </w:style>
  <w:style w:type="paragraph" w:styleId="995" w:customStyle="1">
    <w:name w:val="TOC 标题1"/>
    <w:uiPriority w:val="39"/>
    <w:unhideWhenUsed/>
    <w:qFormat/>
  </w:style>
  <w:style w:type="character" w:styleId="996" w:customStyle="1">
    <w:name w:val="标题 1 字符"/>
    <w:link w:val="781"/>
    <w:qFormat/>
    <w:rPr>
      <w:rFonts w:eastAsia="楷体_GB2312"/>
      <w:b/>
      <w:sz w:val="44"/>
    </w:rPr>
  </w:style>
  <w:style w:type="character" w:styleId="997" w:customStyle="1">
    <w:name w:val="标题 2 字符"/>
    <w:link w:val="782"/>
    <w:qFormat/>
    <w:rPr>
      <w:b/>
      <w:bCs/>
      <w:szCs w:val="32"/>
    </w:rPr>
  </w:style>
  <w:style w:type="character" w:styleId="998" w:customStyle="1">
    <w:name w:val="标题 3 字符"/>
    <w:link w:val="783"/>
    <w:qFormat/>
    <w:rPr>
      <w:b/>
      <w:bCs/>
      <w:sz w:val="32"/>
      <w:szCs w:val="32"/>
    </w:rPr>
  </w:style>
  <w:style w:type="character" w:styleId="999" w:customStyle="1">
    <w:name w:val="标题 4 字符"/>
    <w:link w:val="784"/>
    <w:qFormat/>
    <w:rPr>
      <w:rFonts w:ascii="微软雅黑" w:hAnsi="微软雅黑" w:eastAsia="微软雅黑" w:cs="Times New Roman"/>
      <w:b/>
      <w:bCs/>
      <w:sz w:val="30"/>
      <w:szCs w:val="30"/>
    </w:rPr>
  </w:style>
  <w:style w:type="character" w:styleId="1000" w:customStyle="1">
    <w:name w:val="标题 5 字符"/>
    <w:link w:val="785"/>
    <w:qFormat/>
    <w:rPr>
      <w:b/>
      <w:bCs/>
      <w:sz w:val="28"/>
      <w:szCs w:val="28"/>
    </w:rPr>
  </w:style>
  <w:style w:type="character" w:styleId="1001" w:customStyle="1">
    <w:name w:val="标题 6 字符"/>
    <w:link w:val="786"/>
    <w:qFormat/>
    <w:rPr>
      <w:rFonts w:ascii="Cambria" w:hAnsi="Cambria" w:eastAsia="宋体" w:cs="Times New Roman"/>
      <w:b/>
      <w:bCs/>
      <w:sz w:val="24"/>
      <w:szCs w:val="24"/>
    </w:rPr>
  </w:style>
  <w:style w:type="character" w:styleId="1002" w:customStyle="1">
    <w:name w:val="标题 7 字符"/>
    <w:link w:val="787"/>
    <w:qFormat/>
    <w:rPr>
      <w:rFonts w:ascii="微软雅黑" w:hAnsi="微软雅黑" w:eastAsia="微软雅黑" w:cs="Times New Roman"/>
      <w:b/>
      <w:bCs/>
      <w:color w:val="000000"/>
      <w:sz w:val="24"/>
      <w:szCs w:val="24"/>
      <w:lang w:val="zh-CN"/>
    </w:rPr>
  </w:style>
  <w:style w:type="character" w:styleId="1003" w:customStyle="1">
    <w:name w:val="标题 8 字符"/>
    <w:link w:val="788"/>
    <w:qFormat/>
    <w:rPr>
      <w:rFonts w:ascii="微软雅黑" w:hAnsi="微软雅黑" w:eastAsia="微软雅黑" w:cs="Times New Roman"/>
      <w:b/>
      <w:bCs/>
      <w:iCs/>
      <w:color w:val="000000"/>
    </w:rPr>
  </w:style>
  <w:style w:type="character" w:styleId="1004" w:customStyle="1">
    <w:name w:val="标题 9 字符"/>
    <w:link w:val="789"/>
    <w:qFormat/>
    <w:rPr>
      <w:rFonts w:ascii="Cambria" w:hAnsi="Cambria" w:eastAsia="宋体" w:cs="Times New Roman"/>
      <w:sz w:val="21"/>
      <w:szCs w:val="21"/>
    </w:rPr>
  </w:style>
  <w:style w:type="character" w:styleId="1005" w:customStyle="1">
    <w:name w:val="宏文本 Char1"/>
    <w:qFormat/>
    <w:rPr>
      <w:rFonts w:ascii="Courier New" w:hAnsi="Courier New" w:cs="Courier New"/>
      <w:sz w:val="24"/>
      <w:szCs w:val="24"/>
    </w:rPr>
  </w:style>
  <w:style w:type="character" w:styleId="1006" w:customStyle="1">
    <w:name w:val="页脚 字符"/>
    <w:link w:val="817"/>
    <w:uiPriority w:val="99"/>
    <w:qFormat/>
    <w:rPr>
      <w:sz w:val="18"/>
      <w:szCs w:val="18"/>
    </w:rPr>
  </w:style>
  <w:style w:type="character" w:styleId="1007" w:customStyle="1">
    <w:name w:val="font71"/>
    <w:qFormat/>
    <w:rPr>
      <w:rFonts w:hint="eastAsia" w:ascii="宋体" w:hAnsi="宋体" w:eastAsia="宋体" w:cs="宋体"/>
      <w:color w:val="000000"/>
      <w:sz w:val="21"/>
      <w:szCs w:val="21"/>
      <w:u w:val="none"/>
    </w:rPr>
  </w:style>
  <w:style w:type="character" w:styleId="1008" w:customStyle="1">
    <w:name w:val="正文缩进 字符"/>
    <w:link w:val="796"/>
    <w:qFormat/>
    <w:rPr>
      <w:rFonts w:eastAsia="楷体_GB2312"/>
      <w:sz w:val="24"/>
    </w:rPr>
  </w:style>
  <w:style w:type="character" w:styleId="1009" w:customStyle="1">
    <w:name w:val="题注 字符"/>
    <w:link w:val="797"/>
    <w:uiPriority w:val="35"/>
    <w:qFormat/>
    <w:rPr>
      <w:rFonts w:ascii="Cambria" w:hAnsi="Cambria" w:eastAsia="黑体" w:cs="Times New Roman"/>
    </w:rPr>
  </w:style>
  <w:style w:type="character" w:styleId="1010" w:customStyle="1">
    <w:name w:val="_正文段落 Char"/>
    <w:link w:val="1011"/>
    <w:qFormat/>
    <w:rPr>
      <w:rFonts w:ascii="宋体" w:hAnsi="宋体"/>
      <w:sz w:val="24"/>
      <w:szCs w:val="24"/>
    </w:rPr>
  </w:style>
  <w:style w:type="paragraph" w:styleId="1011" w:customStyle="1">
    <w:name w:val="_正文段落"/>
    <w:basedOn w:val="780"/>
    <w:link w:val="1010"/>
    <w:qFormat/>
    <w:pPr>
      <w:ind w:firstLine="480"/>
      <w:spacing w:line="360" w:lineRule="auto"/>
    </w:pPr>
    <w:rPr>
      <w:rFonts w:ascii="宋体" w:hAnsi="宋体"/>
      <w:sz w:val="24"/>
    </w:rPr>
  </w:style>
  <w:style w:type="character" w:styleId="1012" w:customStyle="1">
    <w:name w:val="正文文本缩进 字符"/>
    <w:link w:val="805"/>
    <w:qFormat/>
    <w:rPr>
      <w:rFonts w:ascii="方正仿宋简体" w:hAnsi="创艺简仿宋" w:eastAsia="方正仿宋简体"/>
      <w:sz w:val="24"/>
    </w:rPr>
  </w:style>
  <w:style w:type="character" w:styleId="1013" w:customStyle="1">
    <w:name w:val="列表段落 字符"/>
    <w:link w:val="1014"/>
    <w:qFormat/>
    <w:rPr>
      <w:rFonts w:ascii="Calibri" w:hAnsi="Calibri"/>
      <w:sz w:val="24"/>
      <w:szCs w:val="22"/>
    </w:rPr>
  </w:style>
  <w:style w:type="paragraph" w:styleId="1014">
    <w:name w:val="List Paragraph"/>
    <w:basedOn w:val="780"/>
    <w:link w:val="1013"/>
    <w:uiPriority w:val="34"/>
    <w:qFormat/>
    <w:pPr>
      <w:ind w:firstLine="420"/>
      <w:spacing w:line="360" w:lineRule="auto"/>
    </w:pPr>
    <w:rPr>
      <w:rFonts w:ascii="Calibri" w:hAnsi="Calibri"/>
      <w:sz w:val="24"/>
      <w:szCs w:val="22"/>
    </w:rPr>
  </w:style>
  <w:style w:type="character" w:styleId="1015" w:customStyle="1">
    <w:name w:val="批注文字 字符"/>
    <w:link w:val="801"/>
    <w:qFormat/>
    <w:rPr>
      <w:sz w:val="21"/>
      <w:szCs w:val="24"/>
    </w:rPr>
  </w:style>
  <w:style w:type="character" w:styleId="1016" w:customStyle="1">
    <w:name w:val="文档结构图 字符"/>
    <w:link w:val="800"/>
    <w:uiPriority w:val="99"/>
    <w:semiHidden/>
    <w:qFormat/>
    <w:rPr>
      <w:sz w:val="21"/>
      <w:szCs w:val="24"/>
      <w:shd w:val="clear" w:color="auto" w:fill="000080"/>
    </w:rPr>
  </w:style>
  <w:style w:type="character" w:styleId="1017" w:customStyle="1">
    <w:name w:val="批注框文本 字符"/>
    <w:link w:val="816"/>
    <w:uiPriority w:val="99"/>
    <w:qFormat/>
    <w:rPr>
      <w:sz w:val="18"/>
      <w:szCs w:val="18"/>
    </w:rPr>
  </w:style>
  <w:style w:type="character" w:styleId="1018" w:customStyle="1">
    <w:name w:val="宏文本 字符"/>
    <w:link w:val="793"/>
    <w:qFormat/>
    <w:rPr>
      <w:rFonts w:ascii="Courier New" w:hAnsi="Courier New"/>
      <w:sz w:val="24"/>
      <w:szCs w:val="24"/>
      <w:lang w:val="en-US" w:eastAsia="zh-CN" w:bidi="ar-SA"/>
    </w:rPr>
  </w:style>
  <w:style w:type="character" w:styleId="1019" w:customStyle="1">
    <w:name w:val="Alt+X_首行空2 Char"/>
    <w:link w:val="1020"/>
    <w:qFormat/>
    <w:rPr>
      <w:sz w:val="28"/>
      <w:szCs w:val="24"/>
    </w:rPr>
  </w:style>
  <w:style w:type="paragraph" w:styleId="1020" w:customStyle="1">
    <w:name w:val="Alt+X_首行空2"/>
    <w:basedOn w:val="780"/>
    <w:link w:val="1019"/>
    <w:qFormat/>
    <w:pPr>
      <w:ind w:firstLine="560"/>
      <w:spacing w:line="360" w:lineRule="auto"/>
    </w:pPr>
    <w:rPr>
      <w:sz w:val="28"/>
    </w:rPr>
  </w:style>
  <w:style w:type="character" w:styleId="1021" w:customStyle="1">
    <w:name w:val="标题 字符"/>
    <w:link w:val="836"/>
    <w:qFormat/>
    <w:rPr>
      <w:rFonts w:ascii="宋体" w:hAnsi="宋体"/>
      <w:b/>
      <w:bCs/>
      <w:sz w:val="32"/>
      <w:szCs w:val="32"/>
    </w:rPr>
  </w:style>
  <w:style w:type="character" w:styleId="1022" w:customStyle="1">
    <w:name w:val="吉奥表格正文 Char Char"/>
    <w:link w:val="1023"/>
    <w:qFormat/>
    <w:rPr>
      <w:rFonts w:eastAsia="仿宋_GB2312"/>
    </w:rPr>
  </w:style>
  <w:style w:type="paragraph" w:styleId="1023" w:customStyle="1">
    <w:name w:val="吉奥表格正文"/>
    <w:basedOn w:val="780"/>
    <w:link w:val="1022"/>
    <w:qFormat/>
    <w:pPr>
      <w:spacing w:line="360" w:lineRule="atLeast"/>
    </w:pPr>
    <w:rPr>
      <w:rFonts w:eastAsia="仿宋_GB2312"/>
      <w:sz w:val="20"/>
    </w:rPr>
  </w:style>
  <w:style w:type="character" w:styleId="1024" w:customStyle="1">
    <w:name w:val="正文文本缩进 3 字符"/>
    <w:link w:val="828"/>
    <w:qFormat/>
    <w:rPr>
      <w:sz w:val="16"/>
      <w:szCs w:val="16"/>
    </w:rPr>
  </w:style>
  <w:style w:type="character" w:styleId="1025" w:customStyle="1">
    <w:name w:val="my正文 Char"/>
    <w:link w:val="1026"/>
    <w:qFormat/>
    <w:rPr>
      <w:sz w:val="24"/>
      <w:szCs w:val="24"/>
    </w:rPr>
  </w:style>
  <w:style w:type="paragraph" w:styleId="1026" w:customStyle="1">
    <w:name w:val="my正文"/>
    <w:basedOn w:val="780"/>
    <w:link w:val="1025"/>
    <w:qFormat/>
    <w:pPr>
      <w:ind w:firstLine="480"/>
      <w:spacing w:line="360" w:lineRule="auto"/>
    </w:pPr>
    <w:rPr>
      <w:sz w:val="24"/>
    </w:rPr>
  </w:style>
  <w:style w:type="character" w:styleId="1027" w:customStyle="1">
    <w:name w:val="p141"/>
    <w:qFormat/>
    <w:rPr>
      <w:sz w:val="21"/>
      <w:szCs w:val="21"/>
    </w:rPr>
  </w:style>
  <w:style w:type="character" w:styleId="1028" w:customStyle="1">
    <w:name w:val="页眉 字符"/>
    <w:link w:val="818"/>
    <w:uiPriority w:val="99"/>
    <w:qFormat/>
    <w:rPr>
      <w:rFonts w:eastAsia="楷体_GB2312"/>
      <w:sz w:val="18"/>
    </w:rPr>
  </w:style>
  <w:style w:type="character" w:styleId="1029" w:customStyle="1">
    <w:name w:val="Plain Text Char Char"/>
    <w:link w:val="1030"/>
    <w:qFormat/>
    <w:rPr>
      <w:rFonts w:ascii="宋体" w:hAnsi="Courier New" w:eastAsia="楷体_GB2312"/>
      <w:sz w:val="28"/>
    </w:rPr>
  </w:style>
  <w:style w:type="paragraph" w:styleId="1030" w:customStyle="1">
    <w:name w:val="纯文本1"/>
    <w:basedOn w:val="780"/>
    <w:link w:val="1029"/>
    <w:qFormat/>
    <w:rPr>
      <w:rFonts w:ascii="宋体" w:hAnsi="Courier New" w:eastAsia="楷体_GB2312"/>
      <w:sz w:val="28"/>
    </w:rPr>
  </w:style>
  <w:style w:type="character" w:styleId="1031" w:customStyle="1">
    <w:name w:val="Plain Text Char"/>
    <w:link w:val="1032"/>
    <w:qFormat/>
    <w:rPr>
      <w:rFonts w:ascii="宋体" w:hAnsi="Courier New" w:eastAsia="楷体_GB2312"/>
      <w:sz w:val="28"/>
    </w:rPr>
  </w:style>
  <w:style w:type="paragraph" w:styleId="1032" w:customStyle="1">
    <w:name w:val="纯文本2"/>
    <w:basedOn w:val="780"/>
    <w:link w:val="1031"/>
    <w:qFormat/>
    <w:rPr>
      <w:rFonts w:ascii="宋体" w:hAnsi="Courier New" w:eastAsia="楷体_GB2312"/>
      <w:sz w:val="28"/>
    </w:rPr>
  </w:style>
  <w:style w:type="character" w:styleId="1033" w:customStyle="1">
    <w:name w:val="强调标题 Char"/>
    <w:link w:val="1034"/>
    <w:qFormat/>
    <w:rPr>
      <w:rFonts w:ascii="微软雅黑" w:hAnsi="微软雅黑" w:eastAsia="微软雅黑" w:cs="Times New Roman"/>
      <w:b/>
      <w:sz w:val="24"/>
      <w:szCs w:val="21"/>
    </w:rPr>
  </w:style>
  <w:style w:type="paragraph" w:styleId="1034" w:customStyle="1">
    <w:name w:val="强调标题"/>
    <w:basedOn w:val="780"/>
    <w:next w:val="780"/>
    <w:link w:val="1033"/>
    <w:qFormat/>
    <w:pPr>
      <w:ind w:firstLine="480"/>
      <w:spacing w:line="360" w:lineRule="auto"/>
    </w:pPr>
    <w:rPr>
      <w:rFonts w:ascii="微软雅黑" w:hAnsi="微软雅黑" w:eastAsia="微软雅黑"/>
      <w:b/>
      <w:sz w:val="24"/>
      <w:szCs w:val="21"/>
    </w:rPr>
  </w:style>
  <w:style w:type="character" w:styleId="1035" w:customStyle="1">
    <w:name w:val="日期 字符"/>
    <w:link w:val="813"/>
    <w:qFormat/>
    <w:rPr>
      <w:rFonts w:ascii="宋体" w:hAnsi="宋体" w:eastAsia="楷体_GB2312"/>
      <w:sz w:val="24"/>
    </w:rPr>
  </w:style>
  <w:style w:type="character" w:styleId="1036" w:customStyle="1">
    <w:name w:val="A正文小四 Char"/>
    <w:link w:val="1037"/>
    <w:qFormat/>
    <w:rPr>
      <w:sz w:val="24"/>
      <w:szCs w:val="24"/>
    </w:rPr>
  </w:style>
  <w:style w:type="paragraph" w:styleId="1037" w:customStyle="1">
    <w:name w:val="A正文小四"/>
    <w:basedOn w:val="780"/>
    <w:link w:val="1036"/>
    <w:qFormat/>
    <w:pPr>
      <w:ind w:firstLine="200"/>
      <w:spacing w:line="360" w:lineRule="auto"/>
    </w:pPr>
    <w:rPr>
      <w:sz w:val="24"/>
    </w:rPr>
  </w:style>
  <w:style w:type="character" w:styleId="1038" w:customStyle="1">
    <w:name w:val="纯文本 字符"/>
    <w:link w:val="811"/>
    <w:qFormat/>
    <w:rPr>
      <w:rFonts w:ascii="宋体" w:hAnsi="Courier New" w:eastAsia="楷体_GB2312"/>
      <w:sz w:val="28"/>
    </w:rPr>
  </w:style>
  <w:style w:type="character" w:styleId="1039" w:customStyle="1">
    <w:name w:val="标题 3 Char"/>
    <w:qFormat/>
    <w:rPr>
      <w:b/>
      <w:bCs/>
      <w:sz w:val="32"/>
      <w:szCs w:val="32"/>
    </w:rPr>
  </w:style>
  <w:style w:type="character" w:styleId="1040" w:customStyle="1">
    <w:name w:val="批注主题 字符"/>
    <w:link w:val="837"/>
    <w:qFormat/>
    <w:rPr>
      <w:b/>
      <w:bCs/>
      <w:sz w:val="21"/>
      <w:szCs w:val="24"/>
    </w:rPr>
  </w:style>
  <w:style w:type="character" w:styleId="1041" w:customStyle="1">
    <w:name w:val="脚注文本 字符"/>
    <w:link w:val="826"/>
    <w:uiPriority w:val="99"/>
    <w:qFormat/>
    <w:rPr>
      <w:rFonts w:ascii="Calibri" w:hAnsi="Calibri" w:eastAsia="宋体" w:cs="Times New Roman"/>
      <w:sz w:val="18"/>
      <w:szCs w:val="18"/>
    </w:rPr>
  </w:style>
  <w:style w:type="character" w:styleId="1042" w:customStyle="1">
    <w:name w:val="正文缩进2字符 Char"/>
    <w:link w:val="1043"/>
    <w:qFormat/>
    <w:rPr>
      <w:sz w:val="24"/>
      <w:szCs w:val="24"/>
    </w:rPr>
  </w:style>
  <w:style w:type="paragraph" w:styleId="1043" w:customStyle="1">
    <w:name w:val="正文缩进2字符"/>
    <w:basedOn w:val="780"/>
    <w:link w:val="1042"/>
    <w:qFormat/>
    <w:pPr>
      <w:ind w:firstLine="480"/>
      <w:spacing w:line="360" w:lineRule="auto"/>
    </w:pPr>
    <w:rPr>
      <w:sz w:val="24"/>
    </w:rPr>
  </w:style>
  <w:style w:type="character" w:styleId="1044" w:customStyle="1">
    <w:name w:val="font11"/>
    <w:qFormat/>
    <w:rPr>
      <w:rFonts w:hint="eastAsia" w:ascii="宋体" w:hAnsi="宋体" w:eastAsia="宋体" w:cs="宋体"/>
      <w:color w:val="000000"/>
      <w:sz w:val="21"/>
      <w:szCs w:val="21"/>
      <w:u w:val="none"/>
    </w:rPr>
  </w:style>
  <w:style w:type="character" w:styleId="1045" w:customStyle="1">
    <w:name w:val="正文文本缩进 2 字符"/>
    <w:link w:val="814"/>
    <w:qFormat/>
    <w:rPr>
      <w:rFonts w:ascii="宋体" w:hAnsi="宋体"/>
      <w:sz w:val="24"/>
      <w:szCs w:val="24"/>
    </w:rPr>
  </w:style>
  <w:style w:type="character" w:styleId="1046" w:customStyle="1">
    <w:name w:val="正文文本 字符1"/>
    <w:link w:val="804"/>
    <w:qFormat/>
    <w:rPr>
      <w:rFonts w:ascii="方正大黑简体" w:eastAsia="方正大黑简体"/>
      <w:position w:val="6"/>
      <w:sz w:val="30"/>
    </w:rPr>
  </w:style>
  <w:style w:type="paragraph" w:styleId="1047" w:customStyle="1">
    <w:name w:val="xl36"/>
    <w:basedOn w:val="78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8" w:customStyle="1">
    <w:name w:val="xl52"/>
    <w:basedOn w:val="78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9" w:customStyle="1">
    <w:name w:val="font0"/>
    <w:basedOn w:val="780"/>
    <w:qFormat/>
    <w:pPr>
      <w:jc w:val="left"/>
      <w:spacing w:before="100" w:beforeAutospacing="1" w:after="100" w:afterAutospacing="1"/>
      <w:widowControl/>
    </w:pPr>
    <w:rPr>
      <w:rFonts w:hint="eastAsia" w:ascii="宋体" w:hAnsi="宋体"/>
      <w:sz w:val="24"/>
    </w:rPr>
  </w:style>
  <w:style w:type="paragraph" w:styleId="1050" w:customStyle="1">
    <w:name w:val="xl44"/>
    <w:basedOn w:val="780"/>
    <w:qFormat/>
    <w:pPr>
      <w:jc w:val="left"/>
      <w:spacing w:before="100" w:beforeAutospacing="1" w:after="100" w:afterAutospacing="1"/>
      <w:widowControl/>
    </w:pPr>
    <w:rPr>
      <w:sz w:val="24"/>
    </w:rPr>
  </w:style>
  <w:style w:type="paragraph" w:styleId="1051" w:customStyle="1">
    <w:name w:val="Char"/>
    <w:basedOn w:val="780"/>
    <w:qFormat/>
    <w:pPr>
      <w:ind w:left="495" w:hanging="495"/>
      <w:tabs>
        <w:tab w:val="left" w:pos="495" w:leader="none"/>
      </w:tabs>
    </w:pPr>
    <w:rPr>
      <w:sz w:val="24"/>
    </w:rPr>
  </w:style>
  <w:style w:type="paragraph" w:styleId="1052" w:customStyle="1">
    <w:name w:val="xl55"/>
    <w:basedOn w:val="78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53" w:customStyle="1">
    <w:name w:val="纯文本4"/>
    <w:basedOn w:val="780"/>
    <w:qFormat/>
    <w:rPr>
      <w:rFonts w:ascii="宋体" w:hAnsi="Courier New" w:eastAsia="楷体_GB2312"/>
      <w:sz w:val="28"/>
    </w:rPr>
  </w:style>
  <w:style w:type="paragraph" w:styleId="1054" w:customStyle="1">
    <w:name w:val="正文2"/>
    <w:basedOn w:val="780"/>
    <w:qFormat/>
    <w:pPr>
      <w:ind w:firstLine="200"/>
      <w:jc w:val="left"/>
      <w:spacing w:after="160" w:line="360" w:lineRule="auto"/>
      <w:widowControl/>
    </w:pPr>
  </w:style>
  <w:style w:type="paragraph" w:styleId="1055" w:customStyle="1">
    <w:name w:val="列出段落3"/>
    <w:basedOn w:val="780"/>
    <w:uiPriority w:val="99"/>
    <w:unhideWhenUsed/>
    <w:qFormat/>
    <w:pPr>
      <w:ind w:firstLine="420"/>
    </w:pPr>
  </w:style>
  <w:style w:type="paragraph" w:styleId="1056" w:customStyle="1">
    <w:name w:val="p0"/>
    <w:basedOn w:val="780"/>
    <w:qFormat/>
    <w:pPr>
      <w:jc w:val="left"/>
      <w:spacing w:before="100" w:beforeAutospacing="1" w:after="100" w:afterAutospacing="1"/>
      <w:widowControl/>
    </w:pPr>
    <w:rPr>
      <w:rFonts w:ascii="宋体" w:hAnsi="宋体" w:cs="宋体"/>
      <w:sz w:val="24"/>
    </w:rPr>
  </w:style>
  <w:style w:type="paragraph" w:styleId="1057" w:customStyle="1">
    <w:name w:val="xl35"/>
    <w:basedOn w:val="78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8" w:customStyle="1">
    <w:name w:val="xl39"/>
    <w:basedOn w:val="780"/>
    <w:qFormat/>
    <w:pPr>
      <w:jc w:val="left"/>
      <w:spacing w:before="100" w:beforeAutospacing="1" w:after="100" w:afterAutospacing="1"/>
      <w:widowControl/>
      <w:pBdr>
        <w:bottom w:val="single" w:color="auto" w:sz="4" w:space="0"/>
      </w:pBdr>
    </w:pPr>
    <w:rPr>
      <w:rFonts w:ascii="宋体" w:hAnsi="宋体"/>
      <w:sz w:val="24"/>
    </w:rPr>
  </w:style>
  <w:style w:type="paragraph" w:styleId="1059" w:customStyle="1">
    <w:name w:val="xl42"/>
    <w:basedOn w:val="780"/>
    <w:qFormat/>
    <w:pPr>
      <w:jc w:val="left"/>
      <w:spacing w:before="100" w:beforeAutospacing="1" w:after="100" w:afterAutospacing="1"/>
      <w:widowControl/>
      <w:pBdr>
        <w:top w:val="single" w:color="auto" w:sz="4" w:space="0"/>
      </w:pBdr>
    </w:pPr>
    <w:rPr>
      <w:sz w:val="24"/>
    </w:rPr>
  </w:style>
  <w:style w:type="paragraph" w:styleId="1060" w:customStyle="1">
    <w:name w:val="xl32"/>
    <w:basedOn w:val="78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61" w:customStyle="1">
    <w:name w:val="吉奥表头文字"/>
    <w:basedOn w:val="780"/>
    <w:qFormat/>
    <w:pPr>
      <w:jc w:val="center"/>
      <w:spacing w:line="360" w:lineRule="atLeast"/>
    </w:pPr>
    <w:rPr>
      <w:rFonts w:eastAsia="仿宋_GB2312"/>
      <w:b/>
      <w:sz w:val="28"/>
      <w:szCs w:val="21"/>
    </w:rPr>
  </w:style>
  <w:style w:type="paragraph" w:styleId="1062" w:customStyle="1">
    <w:name w:val="xl38"/>
    <w:basedOn w:val="78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3" w:customStyle="1">
    <w:name w:val="xl29"/>
    <w:basedOn w:val="78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4" w:customStyle="1">
    <w:name w:val="xl25"/>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5" w:customStyle="1">
    <w:name w:val="xl48"/>
    <w:basedOn w:val="78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6" w:customStyle="1">
    <w:name w:val="xl51"/>
    <w:basedOn w:val="78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7" w:customStyle="1">
    <w:name w:val="xl24"/>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8" w:customStyle="1">
    <w:name w:val="标题 81"/>
    <w:basedOn w:val="780"/>
    <w:next w:val="78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9" w:customStyle="1">
    <w:name w:val="xl49"/>
    <w:basedOn w:val="78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70" w:customStyle="1">
    <w:name w:val="样式1"/>
    <w:basedOn w:val="783"/>
    <w:qFormat/>
    <w:pPr>
      <w:numPr>
        <w:ilvl w:val="2"/>
        <w:numId w:val="1"/>
      </w:numPr>
      <w:spacing w:before="0" w:after="0" w:line="720" w:lineRule="auto"/>
    </w:pPr>
    <w:rPr>
      <w:rFonts w:ascii="微软雅黑" w:hAnsi="微软雅黑" w:eastAsia="微软雅黑"/>
      <w:color w:val="000000"/>
      <w:sz w:val="28"/>
      <w:szCs w:val="28"/>
    </w:rPr>
  </w:style>
  <w:style w:type="paragraph" w:styleId="1071" w:customStyle="1">
    <w:name w:val="p15"/>
    <w:basedOn w:val="780"/>
    <w:qFormat/>
    <w:pPr>
      <w:widowControl/>
    </w:pPr>
    <w:rPr>
      <w:rFonts w:ascii="宋体" w:hAnsi="宋体" w:cs="宋体"/>
      <w:sz w:val="28"/>
      <w:szCs w:val="28"/>
    </w:rPr>
  </w:style>
  <w:style w:type="paragraph" w:styleId="1072" w:customStyle="1">
    <w:name w:val="xl41"/>
    <w:basedOn w:val="780"/>
    <w:qFormat/>
    <w:pPr>
      <w:jc w:val="left"/>
      <w:spacing w:before="100" w:beforeAutospacing="1" w:after="100" w:afterAutospacing="1"/>
      <w:widowControl/>
      <w:pBdr>
        <w:top w:val="single" w:color="auto" w:sz="4" w:space="0"/>
        <w:bottom w:val="single" w:color="auto" w:sz="4" w:space="0"/>
      </w:pBdr>
    </w:pPr>
    <w:rPr>
      <w:sz w:val="24"/>
    </w:rPr>
  </w:style>
  <w:style w:type="paragraph" w:styleId="1073" w:customStyle="1">
    <w:name w:val="列出段落1"/>
    <w:basedOn w:val="780"/>
    <w:link w:val="1074"/>
    <w:qFormat/>
    <w:pPr>
      <w:ind w:firstLine="420"/>
      <w:spacing w:line="360" w:lineRule="auto"/>
    </w:pPr>
    <w:rPr>
      <w:sz w:val="24"/>
      <w:szCs w:val="22"/>
    </w:rPr>
  </w:style>
  <w:style w:type="character" w:styleId="1074" w:customStyle="1">
    <w:name w:val="列出段落字符"/>
    <w:link w:val="1073"/>
    <w:qFormat/>
    <w:rPr>
      <w:sz w:val="24"/>
      <w:szCs w:val="22"/>
    </w:rPr>
  </w:style>
  <w:style w:type="paragraph" w:styleId="1075" w:customStyle="1">
    <w:name w:val="font7"/>
    <w:basedOn w:val="780"/>
    <w:qFormat/>
    <w:pPr>
      <w:jc w:val="left"/>
      <w:spacing w:before="100" w:beforeAutospacing="1" w:after="100" w:afterAutospacing="1"/>
      <w:widowControl/>
    </w:pPr>
    <w:rPr>
      <w:sz w:val="24"/>
    </w:rPr>
  </w:style>
  <w:style w:type="paragraph" w:styleId="1076" w:customStyle="1">
    <w:name w:val="xl53"/>
    <w:basedOn w:val="78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7" w:customStyle="1">
    <w:name w:val="Default"/>
    <w:qFormat/>
    <w:pPr>
      <w:widowControl w:val="off"/>
    </w:pPr>
    <w:rPr>
      <w:rFonts w:ascii="Arial" w:hAnsi="Arial" w:cs="Arial"/>
      <w:color w:val="000000"/>
      <w:sz w:val="24"/>
      <w:szCs w:val="24"/>
    </w:rPr>
  </w:style>
  <w:style w:type="paragraph" w:styleId="1078" w:customStyle="1">
    <w:name w:val="xl43"/>
    <w:basedOn w:val="780"/>
    <w:qFormat/>
    <w:pPr>
      <w:jc w:val="center"/>
      <w:spacing w:before="100" w:beforeAutospacing="1" w:after="100" w:afterAutospacing="1"/>
      <w:widowControl/>
    </w:pPr>
    <w:rPr>
      <w:rFonts w:ascii="宋体" w:hAnsi="宋体"/>
      <w:b/>
      <w:bCs/>
      <w:sz w:val="32"/>
      <w:szCs w:val="32"/>
    </w:rPr>
  </w:style>
  <w:style w:type="paragraph" w:styleId="1079" w:customStyle="1">
    <w:name w:val="a"/>
    <w:basedOn w:val="780"/>
    <w:qFormat/>
    <w:pPr>
      <w:jc w:val="left"/>
      <w:spacing w:before="100" w:beforeAutospacing="1" w:after="100" w:afterAutospacing="1"/>
      <w:widowControl/>
    </w:pPr>
    <w:rPr>
      <w:rFonts w:ascii="宋体" w:hAnsi="宋体" w:cs="宋体"/>
      <w:sz w:val="24"/>
    </w:rPr>
  </w:style>
  <w:style w:type="paragraph" w:styleId="1080" w:customStyle="1">
    <w:name w:val="_Style 12"/>
    <w:basedOn w:val="800"/>
    <w:qFormat/>
    <w:pPr>
      <w:jc w:val="left"/>
      <w:spacing w:line="360" w:lineRule="auto"/>
      <w:widowControl/>
    </w:pPr>
    <w:rPr>
      <w:sz w:val="24"/>
    </w:rPr>
  </w:style>
  <w:style w:type="paragraph" w:styleId="1081" w:customStyle="1">
    <w:name w:val="xl45"/>
    <w:basedOn w:val="780"/>
    <w:qFormat/>
    <w:pPr>
      <w:jc w:val="left"/>
      <w:spacing w:before="100" w:beforeAutospacing="1" w:after="100" w:afterAutospacing="1"/>
      <w:widowControl/>
    </w:pPr>
    <w:rPr>
      <w:rFonts w:hint="eastAsia" w:ascii="仿宋_GB2312" w:hAnsi="宋体" w:eastAsia="仿宋_GB2312"/>
      <w:sz w:val="24"/>
    </w:rPr>
  </w:style>
  <w:style w:type="paragraph" w:styleId="1082" w:customStyle="1">
    <w:name w:val="Sub Item List"/>
    <w:basedOn w:val="780"/>
    <w:qFormat/>
    <w:pPr>
      <w:numPr>
        <w:numId w:val="3"/>
      </w:numPr>
      <w:jc w:val="left"/>
      <w:spacing w:before="80" w:after="80" w:line="240" w:lineRule="atLeast"/>
      <w:widowControl/>
    </w:pPr>
    <w:rPr>
      <w:rFonts w:cs="Arial"/>
      <w:szCs w:val="21"/>
    </w:rPr>
  </w:style>
  <w:style w:type="paragraph" w:styleId="1083" w:customStyle="1">
    <w:name w:val="font5"/>
    <w:basedOn w:val="780"/>
    <w:qFormat/>
    <w:pPr>
      <w:jc w:val="left"/>
      <w:spacing w:before="100" w:beforeAutospacing="1" w:after="100" w:afterAutospacing="1"/>
      <w:widowControl/>
    </w:pPr>
    <w:rPr>
      <w:rFonts w:hint="eastAsia" w:ascii="宋体" w:hAnsi="宋体"/>
      <w:sz w:val="24"/>
    </w:rPr>
  </w:style>
  <w:style w:type="paragraph" w:styleId="1084" w:customStyle="1">
    <w:name w:val="列出段落2"/>
    <w:basedOn w:val="780"/>
    <w:uiPriority w:val="34"/>
    <w:qFormat/>
    <w:pPr>
      <w:ind w:firstLine="420"/>
    </w:pPr>
  </w:style>
  <w:style w:type="paragraph" w:styleId="1085" w:customStyle="1">
    <w:name w:val="font6"/>
    <w:basedOn w:val="780"/>
    <w:qFormat/>
    <w:pPr>
      <w:jc w:val="left"/>
      <w:spacing w:before="100" w:beforeAutospacing="1" w:after="100" w:afterAutospacing="1"/>
      <w:widowControl/>
    </w:pPr>
    <w:rPr>
      <w:rFonts w:hint="eastAsia" w:ascii="宋体" w:hAnsi="宋体"/>
      <w:sz w:val="18"/>
      <w:szCs w:val="18"/>
    </w:rPr>
  </w:style>
  <w:style w:type="paragraph" w:styleId="1086" w:customStyle="1">
    <w:name w:val="Char Char Char"/>
    <w:basedOn w:val="780"/>
    <w:qFormat/>
    <w:pPr>
      <w:ind w:left="495" w:hanging="495"/>
      <w:tabs>
        <w:tab w:val="left" w:pos="495" w:leader="none"/>
        <w:tab w:val="left" w:pos="1545" w:leader="none"/>
      </w:tabs>
    </w:pPr>
    <w:rPr>
      <w:rFonts w:ascii="宋体" w:hAnsi="宋体"/>
    </w:rPr>
  </w:style>
  <w:style w:type="paragraph" w:styleId="1087" w:customStyle="1">
    <w:name w:val="xl40"/>
    <w:basedOn w:val="780"/>
    <w:qFormat/>
    <w:pPr>
      <w:jc w:val="left"/>
      <w:spacing w:before="100" w:beforeAutospacing="1" w:after="100" w:afterAutospacing="1"/>
      <w:widowControl/>
      <w:pBdr>
        <w:bottom w:val="single" w:color="auto" w:sz="4" w:space="0"/>
      </w:pBdr>
    </w:pPr>
    <w:rPr>
      <w:sz w:val="24"/>
    </w:rPr>
  </w:style>
  <w:style w:type="paragraph" w:styleId="1088" w:customStyle="1">
    <w:name w:val="Char Char1"/>
    <w:basedOn w:val="780"/>
    <w:qFormat/>
    <w:pPr>
      <w:jc w:val="left"/>
      <w:spacing w:after="160" w:line="240" w:lineRule="exact"/>
      <w:widowControl/>
    </w:pPr>
    <w:rPr>
      <w:rFonts w:ascii="Verdana" w:hAnsi="Verdana"/>
      <w:sz w:val="20"/>
      <w:lang w:eastAsia="en-US"/>
    </w:rPr>
  </w:style>
  <w:style w:type="paragraph" w:styleId="1089" w:customStyle="1">
    <w:name w:val="xl47"/>
    <w:basedOn w:val="780"/>
    <w:qFormat/>
    <w:pPr>
      <w:jc w:val="left"/>
      <w:spacing w:before="100" w:beforeAutospacing="1" w:after="100" w:afterAutospacing="1"/>
      <w:widowControl/>
    </w:pPr>
    <w:rPr>
      <w:rFonts w:hint="eastAsia" w:ascii="仿宋_GB2312" w:hAnsi="宋体" w:eastAsia="仿宋_GB2312"/>
      <w:sz w:val="22"/>
      <w:szCs w:val="22"/>
    </w:rPr>
  </w:style>
  <w:style w:type="paragraph" w:styleId="1090" w:customStyle="1">
    <w:name w:val="xl31"/>
    <w:basedOn w:val="780"/>
    <w:qFormat/>
    <w:pPr>
      <w:jc w:val="left"/>
      <w:spacing w:before="100" w:beforeAutospacing="1" w:after="100" w:afterAutospacing="1"/>
      <w:widowControl/>
      <w:pBdr>
        <w:bottom w:val="single" w:color="auto" w:sz="4" w:space="0"/>
      </w:pBdr>
    </w:pPr>
    <w:rPr>
      <w:rFonts w:ascii="宋体" w:hAnsi="宋体"/>
      <w:sz w:val="24"/>
    </w:rPr>
  </w:style>
  <w:style w:type="paragraph" w:styleId="1091" w:customStyle="1">
    <w:name w:val="xl34"/>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2" w:customStyle="1">
    <w:name w:val="xl27"/>
    <w:basedOn w:val="78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3">
    <w:name w:val="No Spacing"/>
    <w:link w:val="1094"/>
    <w:uiPriority w:val="1"/>
    <w:qFormat/>
    <w:pPr>
      <w:ind w:firstLine="480"/>
      <w:jc w:val="both"/>
      <w:widowControl w:val="off"/>
    </w:pPr>
    <w:rPr>
      <w:rFonts w:ascii="宋体" w:hAnsi="宋体"/>
      <w:sz w:val="24"/>
      <w:szCs w:val="24"/>
    </w:rPr>
  </w:style>
  <w:style w:type="character" w:styleId="1094" w:customStyle="1">
    <w:name w:val="无间隔 字符"/>
    <w:link w:val="1093"/>
    <w:uiPriority w:val="1"/>
    <w:qFormat/>
    <w:rPr>
      <w:rFonts w:ascii="宋体" w:hAnsi="宋体"/>
      <w:sz w:val="24"/>
      <w:szCs w:val="24"/>
    </w:rPr>
  </w:style>
  <w:style w:type="paragraph" w:styleId="1095" w:customStyle="1">
    <w:name w:val="标题 91"/>
    <w:basedOn w:val="780"/>
    <w:next w:val="78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6" w:customStyle="1">
    <w:name w:val="正文1"/>
    <w:basedOn w:val="780"/>
    <w:link w:val="1097"/>
    <w:qFormat/>
    <w:pPr>
      <w:ind w:firstLine="420"/>
      <w:spacing w:line="360" w:lineRule="auto"/>
      <w:tabs>
        <w:tab w:val="left" w:pos="420" w:leader="none"/>
      </w:tabs>
    </w:pPr>
    <w:rPr>
      <w:rFonts w:ascii="宋体" w:hAnsi="宋体"/>
    </w:rPr>
  </w:style>
  <w:style w:type="character" w:styleId="1097" w:customStyle="1">
    <w:name w:val="正文1 Char"/>
    <w:link w:val="1096"/>
    <w:qFormat/>
    <w:rPr>
      <w:rFonts w:ascii="宋体" w:hAnsi="宋体"/>
    </w:rPr>
  </w:style>
  <w:style w:type="paragraph" w:styleId="1098" w:customStyle="1">
    <w:name w:val="xl50"/>
    <w:basedOn w:val="78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9" w:customStyle="1">
    <w:name w:val="xl37"/>
    <w:basedOn w:val="78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00" w:customStyle="1">
    <w:name w:val="xl33"/>
    <w:basedOn w:val="780"/>
    <w:qFormat/>
    <w:pPr>
      <w:jc w:val="center"/>
      <w:spacing w:before="100" w:beforeAutospacing="1" w:after="100" w:afterAutospacing="1"/>
      <w:widowControl/>
    </w:pPr>
    <w:rPr>
      <w:sz w:val="24"/>
    </w:rPr>
  </w:style>
  <w:style w:type="paragraph" w:styleId="1101" w:customStyle="1">
    <w:name w:val="font8"/>
    <w:basedOn w:val="78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2" w:customStyle="1">
    <w:name w:val="xl46"/>
    <w:basedOn w:val="780"/>
    <w:qFormat/>
    <w:pPr>
      <w:jc w:val="left"/>
      <w:spacing w:before="100" w:beforeAutospacing="1" w:after="100" w:afterAutospacing="1"/>
      <w:widowControl/>
    </w:pPr>
    <w:rPr>
      <w:rFonts w:hint="eastAsia" w:ascii="仿宋_GB2312" w:hAnsi="宋体" w:eastAsia="仿宋_GB2312"/>
      <w:sz w:val="24"/>
    </w:rPr>
  </w:style>
  <w:style w:type="paragraph" w:styleId="1103" w:customStyle="1">
    <w:name w:val="xl54"/>
    <w:basedOn w:val="780"/>
    <w:qFormat/>
    <w:pPr>
      <w:jc w:val="center"/>
      <w:spacing w:before="100" w:beforeAutospacing="1" w:after="100" w:afterAutospacing="1"/>
      <w:widowControl/>
    </w:pPr>
    <w:rPr>
      <w:rFonts w:hint="eastAsia" w:ascii="隶书" w:hAnsi="宋体" w:eastAsia="隶书"/>
      <w:sz w:val="48"/>
      <w:szCs w:val="48"/>
    </w:rPr>
  </w:style>
  <w:style w:type="paragraph" w:styleId="1104" w:customStyle="1">
    <w:name w:val="xl28"/>
    <w:basedOn w:val="780"/>
    <w:qFormat/>
    <w:pPr>
      <w:jc w:val="left"/>
      <w:spacing w:before="100" w:beforeAutospacing="1" w:after="100" w:afterAutospacing="1"/>
      <w:widowControl/>
    </w:pPr>
    <w:rPr>
      <w:sz w:val="24"/>
    </w:rPr>
  </w:style>
  <w:style w:type="paragraph" w:styleId="1105" w:customStyle="1">
    <w:name w:val="xl30"/>
    <w:basedOn w:val="78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6" w:customStyle="1">
    <w:name w:val="xl26"/>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7" w:customStyle="1">
    <w:name w:val="TOC 标题1"/>
    <w:basedOn w:val="781"/>
    <w:next w:val="78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08" w:customStyle="1">
    <w:name w:val="日期 字符1"/>
    <w:uiPriority w:val="99"/>
    <w:qFormat/>
    <w:rPr>
      <w:rFonts w:ascii="宋体" w:hAnsi="宋体" w:eastAsia="楷体_GB2312"/>
      <w:sz w:val="24"/>
    </w:rPr>
  </w:style>
  <w:style w:type="paragraph" w:styleId="1109" w:customStyle="1">
    <w:name w:val="目录 31"/>
    <w:basedOn w:val="780"/>
    <w:next w:val="780"/>
    <w:uiPriority w:val="39"/>
    <w:unhideWhenUsed/>
    <w:qFormat/>
    <w:pPr>
      <w:ind w:left="560"/>
      <w:jc w:val="left"/>
    </w:pPr>
    <w:rPr>
      <w:rFonts w:ascii="Calibri" w:hAnsi="Calibri" w:eastAsia="仿宋" w:cs="Calibri"/>
      <w:i/>
      <w:iCs/>
      <w:sz w:val="20"/>
    </w:rPr>
  </w:style>
  <w:style w:type="character" w:styleId="1110" w:customStyle="1">
    <w:name w:val="正文缩进 字符1"/>
    <w:qFormat/>
    <w:rPr>
      <w:rFonts w:eastAsia="楷体_GB2312"/>
      <w:sz w:val="24"/>
      <w:lang w:val="en-US" w:eastAsia="zh-CN" w:bidi="ar-SA"/>
    </w:rPr>
  </w:style>
  <w:style w:type="character" w:styleId="1111" w:customStyle="1">
    <w:name w:val="ca-11"/>
    <w:qFormat/>
    <w:rPr>
      <w:rFonts w:hint="eastAsia" w:ascii="宋体" w:hAnsi="宋体" w:eastAsia="宋体"/>
      <w:sz w:val="24"/>
      <w:szCs w:val="24"/>
    </w:rPr>
  </w:style>
  <w:style w:type="character" w:styleId="1112" w:customStyle="1">
    <w:name w:val="Char Char Char Char Char Char Char Char Char"/>
    <w:link w:val="1113"/>
    <w:qFormat/>
    <w:rPr>
      <w:rFonts w:ascii="Tahoma" w:hAnsi="Tahoma"/>
      <w:sz w:val="24"/>
    </w:rPr>
  </w:style>
  <w:style w:type="paragraph" w:styleId="1113" w:customStyle="1">
    <w:name w:val="Char Char Char Char Char Char Char"/>
    <w:basedOn w:val="780"/>
    <w:link w:val="1112"/>
    <w:qFormat/>
    <w:pPr>
      <w:ind w:firstLine="480"/>
      <w:spacing w:line="360" w:lineRule="auto"/>
    </w:pPr>
    <w:rPr>
      <w:rFonts w:ascii="Tahoma" w:hAnsi="Tahoma"/>
      <w:sz w:val="24"/>
    </w:rPr>
  </w:style>
  <w:style w:type="character" w:styleId="1114" w:customStyle="1">
    <w:name w:val="标题 1 字符1"/>
    <w:uiPriority w:val="9"/>
    <w:qFormat/>
    <w:rPr>
      <w:b/>
      <w:bCs/>
      <w:sz w:val="44"/>
      <w:szCs w:val="44"/>
    </w:rPr>
  </w:style>
  <w:style w:type="character" w:styleId="1115" w:customStyle="1">
    <w:name w:val="标题 2 字符1"/>
    <w:uiPriority w:val="9"/>
    <w:qFormat/>
    <w:rPr>
      <w:rFonts w:ascii="Arial" w:hAnsi="Arial" w:eastAsia="黑体"/>
      <w:b/>
      <w:bCs/>
      <w:sz w:val="32"/>
      <w:szCs w:val="32"/>
    </w:rPr>
  </w:style>
  <w:style w:type="character" w:styleId="1116" w:customStyle="1">
    <w:name w:val="标题 3 字符2"/>
    <w:uiPriority w:val="9"/>
    <w:qFormat/>
    <w:rPr>
      <w:rFonts w:ascii="宋体" w:hAnsi="宋体" w:cs="宋体"/>
      <w:b/>
      <w:bCs/>
      <w:sz w:val="32"/>
      <w:szCs w:val="32"/>
    </w:rPr>
  </w:style>
  <w:style w:type="character" w:styleId="1117" w:customStyle="1">
    <w:name w:val="标题 4 字符2"/>
    <w:uiPriority w:val="9"/>
    <w:qFormat/>
    <w:rPr>
      <w:rFonts w:ascii="宋体" w:hAnsi="宋体" w:eastAsia="宋体"/>
      <w:b/>
      <w:bCs/>
      <w:sz w:val="24"/>
      <w:szCs w:val="24"/>
      <w:u w:val="single"/>
      <w:lang w:bidi="ar-SA"/>
    </w:rPr>
  </w:style>
  <w:style w:type="character" w:styleId="1118" w:customStyle="1">
    <w:name w:val="标题 5 字符2"/>
    <w:uiPriority w:val="9"/>
    <w:qFormat/>
    <w:rPr>
      <w:bCs/>
      <w:i/>
      <w:sz w:val="28"/>
      <w:szCs w:val="28"/>
    </w:rPr>
  </w:style>
  <w:style w:type="character" w:styleId="1119" w:customStyle="1">
    <w:name w:val="标题 6 字符2"/>
    <w:uiPriority w:val="9"/>
    <w:qFormat/>
    <w:rPr>
      <w:rFonts w:ascii="Arial" w:hAnsi="Arial" w:eastAsia="黑体"/>
      <w:b/>
      <w:bCs/>
      <w:sz w:val="24"/>
      <w:szCs w:val="24"/>
    </w:rPr>
  </w:style>
  <w:style w:type="character" w:styleId="1120" w:customStyle="1">
    <w:name w:val="标题 7 字符1"/>
    <w:qFormat/>
    <w:rPr>
      <w:b/>
      <w:bCs/>
      <w:sz w:val="24"/>
      <w:szCs w:val="24"/>
    </w:rPr>
  </w:style>
  <w:style w:type="character" w:styleId="1121" w:customStyle="1">
    <w:name w:val="标题 8 字符1"/>
    <w:qFormat/>
    <w:rPr>
      <w:rFonts w:ascii="Arial" w:hAnsi="Arial" w:eastAsia="黑体"/>
      <w:sz w:val="24"/>
      <w:szCs w:val="24"/>
    </w:rPr>
  </w:style>
  <w:style w:type="character" w:styleId="1122" w:customStyle="1">
    <w:name w:val="标题 9 字符1"/>
    <w:qFormat/>
    <w:rPr>
      <w:rFonts w:ascii="Arial" w:hAnsi="Arial" w:eastAsia="黑体"/>
      <w:sz w:val="21"/>
      <w:szCs w:val="21"/>
    </w:rPr>
  </w:style>
  <w:style w:type="character" w:styleId="1123" w:customStyle="1">
    <w:name w:val="z-窗体顶端 Char Char"/>
    <w:qFormat/>
    <w:rPr>
      <w:rFonts w:ascii="Arial" w:hAnsi="Arial" w:cs="Arial"/>
      <w:vanish/>
      <w:sz w:val="16"/>
      <w:szCs w:val="16"/>
    </w:rPr>
  </w:style>
  <w:style w:type="character" w:styleId="1124" w:customStyle="1">
    <w:name w:val="z-窗体底端 字符"/>
    <w:link w:val="1125"/>
    <w:qFormat/>
    <w:rPr>
      <w:rFonts w:ascii="Arial" w:hAnsi="Arial" w:cs="Arial"/>
      <w:vanish/>
      <w:sz w:val="16"/>
      <w:szCs w:val="16"/>
    </w:rPr>
  </w:style>
  <w:style w:type="paragraph" w:styleId="1125" w:customStyle="1">
    <w:name w:val="z-窗体底端1"/>
    <w:basedOn w:val="780"/>
    <w:next w:val="780"/>
    <w:link w:val="1124"/>
    <w:qFormat/>
    <w:pPr>
      <w:jc w:val="center"/>
      <w:widowControl/>
      <w:pBdr>
        <w:top w:val="single" w:color="auto" w:sz="6" w:space="1"/>
      </w:pBdr>
    </w:pPr>
    <w:rPr>
      <w:rFonts w:cs="Arial"/>
      <w:vanish/>
      <w:sz w:val="16"/>
      <w:szCs w:val="16"/>
    </w:rPr>
  </w:style>
  <w:style w:type="character" w:styleId="1126" w:customStyle="1">
    <w:name w:val="z-窗体底端 字符1"/>
    <w:uiPriority w:val="99"/>
    <w:semiHidden/>
    <w:qFormat/>
    <w:rPr>
      <w:rFonts w:ascii="Arial" w:hAnsi="Arial" w:cs="Arial"/>
      <w:vanish/>
      <w:sz w:val="16"/>
      <w:szCs w:val="16"/>
    </w:rPr>
  </w:style>
  <w:style w:type="character" w:styleId="1127" w:customStyle="1">
    <w:name w:val="页眉 Char Char"/>
    <w:qFormat/>
    <w:rPr>
      <w:rFonts w:eastAsia="楷体_GB2312"/>
      <w:sz w:val="18"/>
    </w:rPr>
  </w:style>
  <w:style w:type="character" w:styleId="1128" w:customStyle="1">
    <w:name w:val="Char Char21"/>
    <w:qFormat/>
    <w:rPr>
      <w:rFonts w:ascii="宋体" w:hAnsi="宋体" w:eastAsia="宋体"/>
      <w:b/>
      <w:bCs/>
      <w:sz w:val="24"/>
      <w:szCs w:val="24"/>
      <w:u w:val="single"/>
      <w:lang w:bidi="ar-SA"/>
    </w:rPr>
  </w:style>
  <w:style w:type="character" w:styleId="1129" w:customStyle="1">
    <w:name w:val="Char Char14"/>
    <w:qFormat/>
    <w:rPr>
      <w:rFonts w:ascii="楷体_GB2312" w:eastAsia="楷体_GB2312"/>
      <w:sz w:val="18"/>
      <w:lang w:bidi="ar-SA"/>
    </w:rPr>
  </w:style>
  <w:style w:type="character" w:styleId="1130" w:customStyle="1">
    <w:name w:val="Char Char6"/>
    <w:qFormat/>
    <w:rPr>
      <w:rFonts w:ascii="Arial" w:hAnsi="Arial" w:eastAsia="宋体" w:cs="Arial"/>
      <w:vanish/>
      <w:sz w:val="16"/>
      <w:szCs w:val="16"/>
      <w:lang w:val="en-US" w:eastAsia="zh-CN" w:bidi="ar-SA"/>
    </w:rPr>
  </w:style>
  <w:style w:type="character" w:styleId="1131" w:customStyle="1">
    <w:name w:val="标题 4 字符1"/>
    <w:qFormat/>
    <w:rPr>
      <w:rFonts w:ascii="宋体" w:hAnsi="宋体" w:eastAsia="宋体" w:cs="宋体"/>
      <w:b/>
      <w:bCs/>
      <w:sz w:val="24"/>
      <w:szCs w:val="24"/>
      <w:u w:val="single"/>
      <w:lang w:bidi="ar-SA"/>
    </w:rPr>
  </w:style>
  <w:style w:type="character" w:styleId="1132" w:customStyle="1">
    <w:name w:val="HTML 预设格式 字符1"/>
    <w:qFormat/>
    <w:rPr>
      <w:rFonts w:ascii="宋体" w:hAnsi="宋体"/>
      <w:sz w:val="24"/>
      <w:szCs w:val="24"/>
      <w:lang w:bidi="ar-SA"/>
    </w:rPr>
  </w:style>
  <w:style w:type="character" w:styleId="1133" w:customStyle="1">
    <w:name w:val="正文（缩进） Char"/>
    <w:link w:val="1134"/>
    <w:qFormat/>
    <w:rPr>
      <w:sz w:val="24"/>
      <w:szCs w:val="24"/>
    </w:rPr>
  </w:style>
  <w:style w:type="paragraph" w:styleId="1134" w:customStyle="1">
    <w:name w:val="正文（缩进）"/>
    <w:basedOn w:val="780"/>
    <w:link w:val="1133"/>
    <w:qFormat/>
    <w:pPr>
      <w:ind w:firstLine="480"/>
      <w:spacing w:line="360" w:lineRule="auto"/>
    </w:pPr>
    <w:rPr>
      <w:sz w:val="24"/>
    </w:rPr>
  </w:style>
  <w:style w:type="character" w:styleId="1135" w:customStyle="1">
    <w:name w:val="Char Char9"/>
    <w:qFormat/>
    <w:rPr>
      <w:rFonts w:ascii="方正仿宋简体" w:hAnsi="创艺简仿宋" w:eastAsia="方正仿宋简体"/>
      <w:sz w:val="24"/>
      <w:lang w:bidi="ar-SA"/>
    </w:rPr>
  </w:style>
  <w:style w:type="character" w:styleId="1136" w:customStyle="1">
    <w:name w:val="font21"/>
    <w:qFormat/>
    <w:rPr>
      <w:rFonts w:hint="eastAsia" w:ascii="宋体" w:hAnsi="宋体" w:eastAsia="宋体"/>
      <w:color w:val="000000"/>
      <w:sz w:val="24"/>
      <w:szCs w:val="24"/>
      <w:u w:val="none"/>
    </w:rPr>
  </w:style>
  <w:style w:type="character" w:styleId="1137" w:customStyle="1">
    <w:name w:val="Char Char3"/>
    <w:qFormat/>
    <w:rPr>
      <w:rFonts w:ascii="宋体" w:hAnsi="宋体" w:eastAsia="宋体"/>
      <w:sz w:val="24"/>
      <w:szCs w:val="24"/>
      <w:lang w:bidi="ar-SA"/>
    </w:rPr>
  </w:style>
  <w:style w:type="character" w:styleId="1138" w:customStyle="1">
    <w:name w:val="正文文本 2 字符"/>
    <w:link w:val="832"/>
    <w:qFormat/>
    <w:rPr>
      <w:sz w:val="21"/>
      <w:szCs w:val="24"/>
    </w:rPr>
  </w:style>
  <w:style w:type="character" w:styleId="1139" w:customStyle="1">
    <w:name w:val="正文文本 2 字符1"/>
    <w:qFormat/>
    <w:rPr>
      <w:sz w:val="21"/>
      <w:szCs w:val="24"/>
    </w:rPr>
  </w:style>
  <w:style w:type="character" w:styleId="1140" w:customStyle="1">
    <w:name w:val="正文文本缩进 2 Char Char"/>
    <w:qFormat/>
    <w:rPr>
      <w:rFonts w:ascii="宋体" w:hAnsi="宋体"/>
      <w:sz w:val="24"/>
      <w:szCs w:val="24"/>
    </w:rPr>
  </w:style>
  <w:style w:type="character" w:styleId="1141" w:customStyle="1">
    <w:name w:val="Char Char22"/>
    <w:qFormat/>
    <w:rPr>
      <w:rFonts w:ascii="宋体" w:hAnsi="宋体" w:eastAsia="宋体" w:cs="宋体"/>
      <w:b/>
      <w:bCs/>
      <w:sz w:val="32"/>
      <w:szCs w:val="32"/>
      <w:lang w:val="en-US" w:eastAsia="zh-CN" w:bidi="ar-SA"/>
    </w:rPr>
  </w:style>
  <w:style w:type="character" w:styleId="1142" w:customStyle="1">
    <w:name w:val="Char Char5"/>
    <w:qFormat/>
    <w:rPr>
      <w:sz w:val="18"/>
      <w:szCs w:val="18"/>
      <w:lang w:bidi="ar-SA"/>
    </w:rPr>
  </w:style>
  <w:style w:type="character" w:styleId="1143" w:customStyle="1">
    <w:name w:val="正文文本缩进 3 Char Char"/>
    <w:qFormat/>
    <w:rPr>
      <w:rFonts w:ascii="宋体" w:hAnsi="宋体"/>
      <w:sz w:val="24"/>
      <w:szCs w:val="24"/>
    </w:rPr>
  </w:style>
  <w:style w:type="character" w:styleId="1144" w:customStyle="1">
    <w:name w:val="HTML 预设格式 字符"/>
    <w:link w:val="833"/>
    <w:uiPriority w:val="99"/>
    <w:qFormat/>
    <w:rPr>
      <w:rFonts w:ascii="宋体" w:hAnsi="宋体" w:cs="宋体"/>
      <w:sz w:val="24"/>
      <w:szCs w:val="24"/>
    </w:rPr>
  </w:style>
  <w:style w:type="character" w:styleId="1145" w:customStyle="1">
    <w:name w:val="HTML 预设格式 字符2"/>
    <w:qFormat/>
    <w:rPr>
      <w:rFonts w:ascii="Courier New" w:hAnsi="Courier New" w:cs="Courier New"/>
    </w:rPr>
  </w:style>
  <w:style w:type="character" w:styleId="1146" w:customStyle="1">
    <w:name w:val="页脚 Char Char"/>
    <w:qFormat/>
    <w:rPr>
      <w:sz w:val="18"/>
      <w:szCs w:val="18"/>
    </w:rPr>
  </w:style>
  <w:style w:type="character" w:styleId="1147" w:customStyle="1">
    <w:name w:val="正文文本 字符"/>
    <w:qFormat/>
    <w:rPr>
      <w:rFonts w:ascii="方正大黑简体" w:eastAsia="方正大黑简体"/>
      <w:position w:val="6"/>
      <w:sz w:val="30"/>
    </w:rPr>
  </w:style>
  <w:style w:type="character" w:styleId="1148" w:customStyle="1">
    <w:name w:val="Char Char8"/>
    <w:qFormat/>
    <w:rPr>
      <w:rFonts w:ascii="方正大黑简体" w:eastAsia="方正大黑简体"/>
      <w:position w:val="6"/>
      <w:sz w:val="21"/>
      <w:szCs w:val="24"/>
      <w:lang w:bidi="ar-SA"/>
    </w:rPr>
  </w:style>
  <w:style w:type="character" w:styleId="1149" w:customStyle="1">
    <w:name w:val="Char Char2"/>
    <w:qFormat/>
    <w:rPr>
      <w:sz w:val="21"/>
      <w:szCs w:val="24"/>
    </w:rPr>
  </w:style>
  <w:style w:type="character" w:styleId="1150" w:customStyle="1">
    <w:name w:val="标题 6 字符1"/>
    <w:qFormat/>
    <w:rPr>
      <w:rFonts w:ascii="Arial" w:hAnsi="Arial" w:eastAsia="黑体"/>
      <w:b/>
      <w:bCs/>
      <w:sz w:val="24"/>
      <w:szCs w:val="24"/>
      <w:lang w:bidi="ar-SA"/>
    </w:rPr>
  </w:style>
  <w:style w:type="character" w:styleId="1151" w:customStyle="1">
    <w:name w:val="HTML 预设格式 Char Char"/>
    <w:qFormat/>
    <w:rPr>
      <w:rFonts w:ascii="宋体" w:hAnsi="宋体" w:cs="宋体"/>
      <w:sz w:val="24"/>
      <w:szCs w:val="24"/>
    </w:rPr>
  </w:style>
  <w:style w:type="character" w:styleId="1152" w:customStyle="1">
    <w:name w:val="Char Char12"/>
    <w:qFormat/>
    <w:rPr>
      <w:sz w:val="21"/>
      <w:szCs w:val="24"/>
      <w:lang w:bidi="ar-SA"/>
    </w:rPr>
  </w:style>
  <w:style w:type="character" w:styleId="1153" w:customStyle="1">
    <w:name w:val="Char Char18"/>
    <w:qFormat/>
    <w:rPr>
      <w:rFonts w:eastAsia="宋体"/>
      <w:b/>
      <w:bCs/>
      <w:sz w:val="24"/>
      <w:szCs w:val="24"/>
      <w:lang w:bidi="ar-SA"/>
    </w:rPr>
  </w:style>
  <w:style w:type="character" w:styleId="1154" w:customStyle="1">
    <w:name w:val="Char Char16"/>
    <w:qFormat/>
    <w:rPr>
      <w:rFonts w:ascii="Arial" w:hAnsi="Arial" w:eastAsia="黑体"/>
      <w:sz w:val="21"/>
      <w:szCs w:val="21"/>
      <w:lang w:bidi="ar-SA"/>
    </w:rPr>
  </w:style>
  <w:style w:type="character" w:styleId="1155" w:customStyle="1">
    <w:name w:val="页脚 字符1"/>
    <w:uiPriority w:val="99"/>
    <w:qFormat/>
    <w:rPr>
      <w:sz w:val="18"/>
      <w:szCs w:val="18"/>
    </w:rPr>
  </w:style>
  <w:style w:type="character" w:styleId="1156" w:customStyle="1">
    <w:name w:val="Char Char15"/>
    <w:qFormat/>
    <w:rPr>
      <w:rFonts w:ascii="宋体" w:hAnsi="宋体" w:eastAsia="宋体"/>
      <w:sz w:val="24"/>
      <w:szCs w:val="24"/>
      <w:lang w:bidi="ar-SA"/>
    </w:rPr>
  </w:style>
  <w:style w:type="character" w:styleId="1157" w:customStyle="1">
    <w:name w:val="标题 3 字符1"/>
    <w:qFormat/>
    <w:rPr>
      <w:rFonts w:ascii="宋体" w:hAnsi="宋体" w:eastAsia="宋体" w:cs="宋体"/>
      <w:b/>
      <w:bCs/>
      <w:sz w:val="32"/>
      <w:szCs w:val="32"/>
      <w:lang w:bidi="ar-SA"/>
    </w:rPr>
  </w:style>
  <w:style w:type="character" w:styleId="1158" w:customStyle="1">
    <w:name w:val="3.0正文样式 Char"/>
    <w:link w:val="1159"/>
    <w:qFormat/>
    <w:rPr>
      <w:sz w:val="21"/>
      <w:szCs w:val="21"/>
      <w:lang w:val="zh-CN"/>
    </w:rPr>
  </w:style>
  <w:style w:type="paragraph" w:styleId="1159" w:customStyle="1">
    <w:name w:val="3.0正文样式"/>
    <w:basedOn w:val="780"/>
    <w:link w:val="1158"/>
    <w:qFormat/>
    <w:pPr>
      <w:ind w:firstLine="200"/>
      <w:spacing w:before="120" w:after="120"/>
    </w:pPr>
    <w:rPr>
      <w:szCs w:val="21"/>
      <w:lang w:val="zh-CN"/>
    </w:rPr>
  </w:style>
  <w:style w:type="character" w:styleId="1160" w:customStyle="1">
    <w:name w:val="font14"/>
    <w:qFormat/>
  </w:style>
  <w:style w:type="character" w:styleId="1161" w:customStyle="1">
    <w:name w:val="正文文本 Char Char"/>
    <w:qFormat/>
    <w:rPr>
      <w:rFonts w:ascii="方正大黑简体" w:eastAsia="方正大黑简体"/>
      <w:position w:val="6"/>
      <w:sz w:val="30"/>
    </w:rPr>
  </w:style>
  <w:style w:type="character" w:styleId="1162" w:customStyle="1">
    <w:name w:val="Char Char231"/>
    <w:qFormat/>
    <w:rPr>
      <w:sz w:val="21"/>
      <w:szCs w:val="24"/>
    </w:rPr>
  </w:style>
  <w:style w:type="character" w:styleId="1163" w:customStyle="1">
    <w:name w:val="Char Char10"/>
    <w:qFormat/>
    <w:rPr>
      <w:sz w:val="18"/>
      <w:szCs w:val="18"/>
      <w:lang w:bidi="ar-SA"/>
    </w:rPr>
  </w:style>
  <w:style w:type="character" w:styleId="1164" w:customStyle="1">
    <w:name w:val="表格内正文 Char Char"/>
    <w:qFormat/>
    <w:rPr>
      <w:rFonts w:eastAsia="宋体"/>
      <w:sz w:val="21"/>
      <w:lang w:val="en-US" w:eastAsia="zh-CN" w:bidi="ar-SA"/>
    </w:rPr>
  </w:style>
  <w:style w:type="character" w:styleId="1165" w:customStyle="1">
    <w:name w:val="Char Char13"/>
    <w:qFormat/>
    <w:rPr>
      <w:rFonts w:ascii="宋体" w:hAnsi="宋体" w:eastAsia="楷体_GB2312"/>
      <w:sz w:val="24"/>
      <w:lang w:bidi="ar-SA"/>
    </w:rPr>
  </w:style>
  <w:style w:type="character" w:styleId="1166" w:customStyle="1">
    <w:name w:val="表格内正文 Char Char Char Char Char"/>
    <w:qFormat/>
    <w:rPr>
      <w:rFonts w:eastAsia="宋体"/>
      <w:sz w:val="21"/>
      <w:lang w:val="en-US" w:eastAsia="zh-CN" w:bidi="ar-SA"/>
    </w:rPr>
  </w:style>
  <w:style w:type="character" w:styleId="1167" w:customStyle="1">
    <w:name w:val="15"/>
    <w:qFormat/>
    <w:rPr>
      <w:rFonts w:hint="default" w:ascii="Calibri" w:hAnsi="Calibri"/>
      <w:color w:val="0563c1"/>
      <w:u w:val="single"/>
    </w:rPr>
  </w:style>
  <w:style w:type="character" w:styleId="1168" w:customStyle="1">
    <w:name w:val="Char Char11"/>
    <w:qFormat/>
    <w:rPr>
      <w:rFonts w:ascii="宋体" w:hAnsi="宋体" w:eastAsia="宋体"/>
      <w:sz w:val="24"/>
      <w:szCs w:val="24"/>
      <w:lang w:bidi="ar-SA"/>
    </w:rPr>
  </w:style>
  <w:style w:type="character" w:styleId="1169" w:customStyle="1">
    <w:name w:val="正文文本缩进 Char Char"/>
    <w:qFormat/>
    <w:rPr>
      <w:rFonts w:ascii="方正仿宋简体" w:hAnsi="创艺简仿宋" w:eastAsia="方正仿宋简体"/>
      <w:sz w:val="24"/>
    </w:rPr>
  </w:style>
  <w:style w:type="character" w:styleId="1170" w:customStyle="1">
    <w:name w:val="Char Char20"/>
    <w:qFormat/>
    <w:rPr>
      <w:rFonts w:eastAsia="宋体"/>
      <w:bCs/>
      <w:i/>
      <w:sz w:val="28"/>
      <w:szCs w:val="28"/>
      <w:lang w:bidi="ar-SA"/>
    </w:rPr>
  </w:style>
  <w:style w:type="character" w:styleId="1171" w:customStyle="1">
    <w:name w:val="批注框文本 Char Char"/>
    <w:qFormat/>
    <w:rPr>
      <w:sz w:val="18"/>
      <w:szCs w:val="18"/>
    </w:rPr>
  </w:style>
  <w:style w:type="character" w:styleId="1172" w:customStyle="1">
    <w:name w:val="正文文本首行缩进 字符"/>
    <w:link w:val="838"/>
    <w:qFormat/>
    <w:rPr>
      <w:rFonts w:ascii="方正大黑简体" w:eastAsia="方正大黑简体"/>
      <w:position w:val="6"/>
      <w:sz w:val="21"/>
      <w:szCs w:val="24"/>
    </w:rPr>
  </w:style>
  <w:style w:type="character" w:styleId="1173" w:customStyle="1">
    <w:name w:val="正文首行缩进 字符1"/>
    <w:qFormat/>
    <w:rPr>
      <w:rFonts w:ascii="方正大黑简体" w:eastAsia="方正大黑简体"/>
      <w:position w:val="6"/>
      <w:sz w:val="21"/>
      <w:szCs w:val="24"/>
    </w:rPr>
  </w:style>
  <w:style w:type="character" w:styleId="1174" w:customStyle="1">
    <w:name w:val="标题 5 字符1"/>
    <w:qFormat/>
    <w:rPr>
      <w:rFonts w:eastAsia="宋体"/>
      <w:bCs/>
      <w:i/>
      <w:sz w:val="28"/>
      <w:szCs w:val="28"/>
      <w:lang w:bidi="ar-SA"/>
    </w:rPr>
  </w:style>
  <w:style w:type="character" w:styleId="1175" w:customStyle="1">
    <w:name w:val="textfont"/>
    <w:qFormat/>
  </w:style>
  <w:style w:type="character" w:styleId="1176" w:customStyle="1">
    <w:name w:val="正文文本 2 Char Char"/>
    <w:qFormat/>
    <w:rPr>
      <w:sz w:val="21"/>
      <w:szCs w:val="24"/>
    </w:rPr>
  </w:style>
  <w:style w:type="character" w:styleId="1177" w:customStyle="1">
    <w:name w:val="Char Char4"/>
    <w:qFormat/>
    <w:rPr>
      <w:rFonts w:ascii="Arial" w:hAnsi="Arial" w:eastAsia="宋体" w:cs="Arial"/>
      <w:vanish/>
      <w:sz w:val="16"/>
      <w:szCs w:val="16"/>
      <w:lang w:val="en-US" w:eastAsia="zh-CN" w:bidi="ar-SA"/>
    </w:rPr>
  </w:style>
  <w:style w:type="character" w:styleId="1178" w:customStyle="1">
    <w:name w:val="z-窗体底端 Char Char"/>
    <w:qFormat/>
    <w:rPr>
      <w:rFonts w:ascii="Arial" w:hAnsi="Arial" w:cs="Arial"/>
      <w:vanish/>
      <w:sz w:val="16"/>
      <w:szCs w:val="16"/>
    </w:rPr>
  </w:style>
  <w:style w:type="character" w:styleId="1179" w:customStyle="1">
    <w:name w:val="正文缩进 Char Char1"/>
    <w:qFormat/>
    <w:rPr>
      <w:rFonts w:eastAsia="宋体"/>
      <w:sz w:val="24"/>
      <w:szCs w:val="24"/>
      <w:lang w:val="en-US" w:eastAsia="zh-CN" w:bidi="ar-SA"/>
    </w:rPr>
  </w:style>
  <w:style w:type="character" w:styleId="1180" w:customStyle="1">
    <w:name w:val="页眉 字符1"/>
    <w:uiPriority w:val="99"/>
    <w:qFormat/>
    <w:rPr>
      <w:rFonts w:eastAsia="楷体_GB2312"/>
      <w:sz w:val="18"/>
    </w:rPr>
  </w:style>
  <w:style w:type="character" w:styleId="1181" w:customStyle="1">
    <w:name w:val="yinyan1"/>
    <w:qFormat/>
    <w:rPr>
      <w:color w:val="003366"/>
      <w:sz w:val="18"/>
      <w:szCs w:val="18"/>
    </w:rPr>
  </w:style>
  <w:style w:type="character" w:styleId="1182" w:customStyle="1">
    <w:name w:val="Char Char7"/>
    <w:qFormat/>
    <w:rPr>
      <w:rFonts w:ascii="宋体" w:hAnsi="宋体" w:eastAsia="宋体" w:cs="宋体"/>
      <w:sz w:val="24"/>
      <w:szCs w:val="24"/>
      <w:lang w:val="en-US" w:eastAsia="zh-CN" w:bidi="ar-SA"/>
    </w:rPr>
  </w:style>
  <w:style w:type="character" w:styleId="1183" w:customStyle="1">
    <w:name w:val="textfont1"/>
    <w:qFormat/>
    <w:rPr>
      <w:sz w:val="22"/>
      <w:szCs w:val="22"/>
    </w:rPr>
  </w:style>
  <w:style w:type="character" w:styleId="1184" w:customStyle="1">
    <w:name w:val="正文首行缩进 Char Char"/>
    <w:qFormat/>
    <w:rPr>
      <w:rFonts w:ascii="方正大黑简体" w:eastAsia="方正大黑简体"/>
      <w:position w:val="6"/>
      <w:sz w:val="21"/>
      <w:szCs w:val="24"/>
    </w:rPr>
  </w:style>
  <w:style w:type="character" w:styleId="1185" w:customStyle="1">
    <w:name w:val="标题 8 Char"/>
    <w:qFormat/>
    <w:rPr>
      <w:rFonts w:ascii="Arial" w:hAnsi="Arial" w:eastAsia="黑体"/>
      <w:sz w:val="24"/>
      <w:szCs w:val="24"/>
    </w:rPr>
  </w:style>
  <w:style w:type="character" w:styleId="1186" w:customStyle="1">
    <w:name w:val="Char Char17"/>
    <w:qFormat/>
    <w:rPr>
      <w:rFonts w:ascii="Arial" w:hAnsi="Arial" w:eastAsia="黑体"/>
      <w:sz w:val="24"/>
      <w:szCs w:val="24"/>
      <w:lang w:bidi="ar-SA"/>
    </w:rPr>
  </w:style>
  <w:style w:type="character" w:styleId="1187" w:customStyle="1">
    <w:name w:val="Char Char23"/>
    <w:qFormat/>
    <w:rPr>
      <w:rFonts w:ascii="Arial" w:hAnsi="Arial" w:eastAsia="黑体"/>
      <w:b/>
      <w:bCs/>
      <w:sz w:val="32"/>
      <w:szCs w:val="32"/>
      <w:lang w:bidi="ar-SA"/>
    </w:rPr>
  </w:style>
  <w:style w:type="character" w:styleId="1188" w:customStyle="1">
    <w:name w:val="z-窗体顶端 字符"/>
    <w:link w:val="1189"/>
    <w:qFormat/>
    <w:rPr>
      <w:rFonts w:ascii="Arial" w:hAnsi="Arial" w:cs="Arial"/>
      <w:vanish/>
      <w:sz w:val="16"/>
      <w:szCs w:val="16"/>
    </w:rPr>
  </w:style>
  <w:style w:type="paragraph" w:styleId="1189" w:customStyle="1">
    <w:name w:val="z-窗体顶端1"/>
    <w:basedOn w:val="780"/>
    <w:next w:val="780"/>
    <w:link w:val="1188"/>
    <w:qFormat/>
    <w:pPr>
      <w:jc w:val="center"/>
      <w:widowControl/>
      <w:pBdr>
        <w:bottom w:val="single" w:color="auto" w:sz="6" w:space="1"/>
      </w:pBdr>
    </w:pPr>
    <w:rPr>
      <w:rFonts w:cs="Arial"/>
      <w:vanish/>
      <w:sz w:val="16"/>
      <w:szCs w:val="16"/>
    </w:rPr>
  </w:style>
  <w:style w:type="character" w:styleId="1190" w:customStyle="1">
    <w:name w:val="z-窗体顶端 字符1"/>
    <w:uiPriority w:val="99"/>
    <w:semiHidden/>
    <w:qFormat/>
    <w:rPr>
      <w:rFonts w:ascii="Arial" w:hAnsi="Arial" w:cs="Arial"/>
      <w:vanish/>
      <w:sz w:val="16"/>
      <w:szCs w:val="16"/>
    </w:rPr>
  </w:style>
  <w:style w:type="character" w:styleId="1191" w:customStyle="1">
    <w:name w:val="Char Char24"/>
    <w:qFormat/>
    <w:rPr>
      <w:rFonts w:eastAsia="宋体"/>
      <w:b/>
      <w:bCs/>
      <w:sz w:val="44"/>
      <w:szCs w:val="44"/>
      <w:lang w:bidi="ar-SA"/>
    </w:rPr>
  </w:style>
  <w:style w:type="character" w:styleId="1192" w:customStyle="1">
    <w:name w:val="Char Char19"/>
    <w:qFormat/>
    <w:rPr>
      <w:rFonts w:ascii="Arial" w:hAnsi="Arial" w:eastAsia="黑体"/>
      <w:b/>
      <w:bCs/>
      <w:sz w:val="24"/>
      <w:szCs w:val="24"/>
      <w:lang w:bidi="ar-SA"/>
    </w:rPr>
  </w:style>
  <w:style w:type="character" w:styleId="1193" w:customStyle="1">
    <w:name w:val="日期 Char Char"/>
    <w:qFormat/>
    <w:rPr>
      <w:rFonts w:ascii="宋体" w:hAnsi="宋体" w:eastAsia="楷体_GB2312"/>
      <w:sz w:val="24"/>
    </w:rPr>
  </w:style>
  <w:style w:type="paragraph" w:styleId="1194" w:customStyle="1">
    <w:name w:val="样式 正文（首行缩进两字） + 段前: 1 行 段后: 0.5 行"/>
    <w:basedOn w:val="796"/>
    <w:qFormat/>
    <w:pPr>
      <w:jc w:val="both"/>
      <w:spacing w:line="360" w:lineRule="auto"/>
      <w:widowControl/>
    </w:pPr>
    <w:rPr>
      <w:rFonts w:ascii="宋体" w:hAnsi="宋体" w:eastAsia="宋体" w:cs="宋体"/>
      <w:spacing w:val="20"/>
    </w:rPr>
  </w:style>
  <w:style w:type="paragraph" w:styleId="1195" w:customStyle="1">
    <w:name w:val="Char Char"/>
    <w:basedOn w:val="780"/>
    <w:qFormat/>
    <w:pPr>
      <w:jc w:val="left"/>
      <w:spacing w:after="160" w:line="240" w:lineRule="exact"/>
      <w:widowControl/>
    </w:pPr>
    <w:rPr>
      <w:rFonts w:ascii="Verdana" w:hAnsi="Verdana" w:eastAsia="仿宋_GB2312" w:cs="宋体"/>
      <w:sz w:val="24"/>
      <w:lang w:eastAsia="en-US"/>
    </w:rPr>
  </w:style>
  <w:style w:type="paragraph" w:styleId="1196" w:customStyle="1">
    <w:name w:val="标3"/>
    <w:basedOn w:val="780"/>
    <w:qFormat/>
    <w:pPr>
      <w:jc w:val="left"/>
      <w:spacing w:line="360" w:lineRule="auto"/>
      <w:widowControl/>
      <w:outlineLvl w:val="2"/>
    </w:pPr>
    <w:rPr>
      <w:rFonts w:ascii="宋体" w:hAnsi="宋体" w:cs="宋体"/>
      <w:b/>
      <w:sz w:val="28"/>
      <w:szCs w:val="32"/>
    </w:rPr>
  </w:style>
  <w:style w:type="paragraph" w:styleId="1197" w:customStyle="1">
    <w:name w:val="Char Char25"/>
    <w:basedOn w:val="780"/>
    <w:qFormat/>
    <w:pPr>
      <w:jc w:val="left"/>
      <w:spacing w:after="160" w:line="240" w:lineRule="exact"/>
      <w:widowControl/>
    </w:pPr>
    <w:rPr>
      <w:rFonts w:ascii="Verdana" w:hAnsi="Verdana" w:eastAsia="仿宋_GB2312" w:cs="宋体"/>
      <w:sz w:val="24"/>
      <w:lang w:eastAsia="en-US"/>
    </w:rPr>
  </w:style>
  <w:style w:type="paragraph" w:styleId="1198" w:customStyle="1">
    <w:name w:val="表格内正文"/>
    <w:qFormat/>
    <w:pPr>
      <w:jc w:val="both"/>
      <w:spacing w:line="120" w:lineRule="atLeast"/>
      <w:widowControl w:val="off"/>
    </w:pPr>
    <w:rPr>
      <w:rFonts w:ascii="Arial" w:hAnsi="Arial"/>
      <w:sz w:val="21"/>
    </w:rPr>
  </w:style>
  <w:style w:type="paragraph" w:styleId="1199" w:customStyle="1">
    <w:name w:val="xl1133"/>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0" w:customStyle="1">
    <w:name w:val="xl63"/>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1" w:customStyle="1">
    <w:name w:val="xl1129"/>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2" w:customStyle="1">
    <w:name w:val="xl1134"/>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3" w:customStyle="1">
    <w:name w:val="列表内容"/>
    <w:basedOn w:val="780"/>
    <w:next w:val="780"/>
    <w:qFormat/>
    <w:pPr>
      <w:ind w:firstLine="200"/>
      <w:jc w:val="left"/>
      <w:widowControl/>
      <w:tabs>
        <w:tab w:val="left" w:pos="2409" w:leader="none"/>
      </w:tabs>
    </w:pPr>
    <w:rPr>
      <w:rFonts w:ascii="宋体" w:hAnsi="宋体" w:cs="宋体"/>
      <w:sz w:val="18"/>
    </w:rPr>
  </w:style>
  <w:style w:type="paragraph" w:styleId="1204" w:customStyle="1">
    <w:name w:val="xl1124"/>
    <w:basedOn w:val="780"/>
    <w:qFormat/>
    <w:pPr>
      <w:jc w:val="left"/>
      <w:spacing w:before="100" w:beforeAutospacing="1" w:after="100" w:afterAutospacing="1"/>
      <w:widowControl/>
    </w:pPr>
    <w:rPr>
      <w:rFonts w:ascii="宋体" w:hAnsi="宋体" w:cs="宋体"/>
      <w:sz w:val="20"/>
    </w:rPr>
  </w:style>
  <w:style w:type="paragraph" w:styleId="1205" w:customStyle="1">
    <w:name w:val="标2"/>
    <w:basedOn w:val="780"/>
    <w:qFormat/>
    <w:pPr>
      <w:jc w:val="left"/>
      <w:spacing w:line="360" w:lineRule="auto"/>
      <w:widowControl/>
      <w:outlineLvl w:val="1"/>
    </w:pPr>
    <w:rPr>
      <w:rFonts w:ascii="Adobe 黑体 Std R" w:hAnsi="宋体" w:cs="宋体"/>
      <w:b/>
      <w:bCs/>
      <w:color w:val="000000"/>
      <w:sz w:val="30"/>
      <w:szCs w:val="30"/>
    </w:rPr>
  </w:style>
  <w:style w:type="paragraph" w:styleId="1206" w:customStyle="1">
    <w:name w:val="内容列表"/>
    <w:basedOn w:val="1207"/>
    <w:next w:val="1207"/>
    <w:qFormat/>
    <w:pPr>
      <w:numPr>
        <w:numId w:val="4"/>
      </w:numPr>
      <w:ind w:firstLine="0"/>
      <w:tabs>
        <w:tab w:val="left" w:pos="360" w:leader="none"/>
      </w:tabs>
    </w:pPr>
  </w:style>
  <w:style w:type="paragraph" w:styleId="1207" w:customStyle="1">
    <w:name w:val="内容"/>
    <w:basedOn w:val="780"/>
    <w:qFormat/>
    <w:pPr>
      <w:ind w:left="840" w:firstLine="360"/>
      <w:jc w:val="left"/>
      <w:widowControl/>
    </w:pPr>
    <w:rPr>
      <w:rFonts w:ascii="宋体" w:hAnsi="宋体" w:cs="宋体"/>
      <w:sz w:val="18"/>
    </w:rPr>
  </w:style>
  <w:style w:type="paragraph" w:styleId="1208" w:customStyle="1">
    <w:name w:val="Appendix 1"/>
    <w:basedOn w:val="78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9" w:customStyle="1">
    <w:name w:val="Num 2"/>
    <w:basedOn w:val="780"/>
    <w:qFormat/>
    <w:pPr>
      <w:numPr>
        <w:numId w:val="6"/>
      </w:numPr>
      <w:jc w:val="left"/>
      <w:spacing w:line="360" w:lineRule="auto"/>
      <w:widowControl/>
      <w:tabs>
        <w:tab w:val="left" w:pos="1279" w:leader="none"/>
      </w:tabs>
    </w:pPr>
    <w:rPr>
      <w:rFonts w:ascii="宋体" w:hAnsi="宋体" w:cs="宋体"/>
      <w:sz w:val="24"/>
    </w:rPr>
  </w:style>
  <w:style w:type="paragraph" w:styleId="1210" w:customStyle="1">
    <w:name w:val="xl1121"/>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1" w:customStyle="1">
    <w:name w:val="样式 仿宋_GB2312 四号 黑色 行距: 1.5 倍行距2"/>
    <w:basedOn w:val="780"/>
    <w:qFormat/>
    <w:pPr>
      <w:spacing w:line="360" w:lineRule="auto"/>
    </w:pPr>
    <w:rPr>
      <w:rFonts w:ascii="仿宋_GB2312" w:hAnsi="宋体" w:eastAsia="仿宋_GB2312" w:cs="宋体"/>
      <w:color w:val="000000"/>
      <w:sz w:val="24"/>
    </w:rPr>
  </w:style>
  <w:style w:type="paragraph" w:styleId="1212" w:customStyle="1">
    <w:name w:val="列表段落1"/>
    <w:basedOn w:val="780"/>
    <w:uiPriority w:val="34"/>
    <w:qFormat/>
    <w:pPr>
      <w:ind w:firstLine="420"/>
      <w:jc w:val="left"/>
      <w:widowControl/>
    </w:pPr>
    <w:rPr>
      <w:rFonts w:ascii="宋体" w:hAnsi="宋体" w:cs="宋体"/>
      <w:sz w:val="24"/>
    </w:rPr>
  </w:style>
  <w:style w:type="paragraph" w:styleId="1213" w:customStyle="1">
    <w:name w:val="xl1131"/>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Char Char1 Char Char Char Char Char Char Char"/>
    <w:basedOn w:val="780"/>
    <w:qFormat/>
    <w:pPr>
      <w:jc w:val="left"/>
      <w:widowControl/>
    </w:pPr>
    <w:rPr>
      <w:rFonts w:ascii="宋体" w:hAnsi="宋体" w:cs="宋体"/>
      <w:sz w:val="24"/>
    </w:rPr>
  </w:style>
  <w:style w:type="paragraph" w:styleId="1215" w:customStyle="1">
    <w:name w:val="Char111"/>
    <w:basedOn w:val="780"/>
    <w:qFormat/>
    <w:pPr>
      <w:jc w:val="left"/>
      <w:spacing w:after="160" w:line="240" w:lineRule="exact"/>
      <w:widowControl/>
    </w:pPr>
    <w:rPr>
      <w:rFonts w:ascii="Verdana" w:hAnsi="Verdana" w:cs="宋体"/>
      <w:sz w:val="20"/>
      <w:lang w:eastAsia="en-US"/>
    </w:rPr>
  </w:style>
  <w:style w:type="paragraph" w:styleId="1216" w:customStyle="1">
    <w:name w:val="Char Char110"/>
    <w:basedOn w:val="780"/>
    <w:qFormat/>
    <w:pPr>
      <w:jc w:val="left"/>
      <w:spacing w:after="160" w:line="240" w:lineRule="exact"/>
      <w:widowControl/>
    </w:pPr>
    <w:rPr>
      <w:rFonts w:ascii="Verdana" w:hAnsi="Verdana" w:cs="宋体"/>
      <w:sz w:val="20"/>
      <w:lang w:eastAsia="en-US"/>
    </w:rPr>
  </w:style>
  <w:style w:type="paragraph" w:styleId="1217" w:customStyle="1">
    <w:name w:val="xl65"/>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8" w:customStyle="1">
    <w:name w:val="xl1128"/>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xl1136"/>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正文3"/>
    <w:qFormat/>
    <w:pPr>
      <w:jc w:val="both"/>
    </w:pPr>
    <w:rPr>
      <w:rFonts w:ascii="Arial" w:hAnsi="Arial"/>
      <w:sz w:val="21"/>
      <w:szCs w:val="21"/>
    </w:rPr>
  </w:style>
  <w:style w:type="paragraph" w:styleId="1221" w:customStyle="1">
    <w:name w:val="xl1135"/>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2" w:customStyle="1">
    <w:name w:val="xl1127"/>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23" w:customStyle="1">
    <w:name w:val="xl1125"/>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4" w:customStyle="1">
    <w:name w:val="xl66"/>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5" w:customStyle="1">
    <w:name w:val="Bullet 1"/>
    <w:basedOn w:val="780"/>
    <w:qFormat/>
    <w:pPr>
      <w:numPr>
        <w:numId w:val="7"/>
      </w:numPr>
      <w:jc w:val="left"/>
      <w:spacing w:line="360" w:lineRule="auto"/>
      <w:widowControl/>
      <w:tabs>
        <w:tab w:val="left" w:pos="2034" w:leader="none"/>
      </w:tabs>
    </w:pPr>
    <w:rPr>
      <w:rFonts w:ascii="宋体" w:hAnsi="宋体" w:cs="宋体"/>
      <w:sz w:val="24"/>
    </w:rPr>
  </w:style>
  <w:style w:type="paragraph" w:styleId="1226" w:customStyle="1">
    <w:name w:val="xl64"/>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7" w:customStyle="1">
    <w:name w:val="样式 正文缩进正文（首行缩进两字）表正文正文非缩进特点段1四号正文不缩进特点 CharALT+Z水上软件 +..."/>
    <w:basedOn w:val="796"/>
    <w:qFormat/>
    <w:pPr>
      <w:ind w:firstLine="480"/>
      <w:jc w:val="both"/>
      <w:spacing w:line="360" w:lineRule="auto"/>
      <w:widowControl/>
    </w:pPr>
    <w:rPr>
      <w:rFonts w:ascii="宋体" w:hAnsi="宋体" w:eastAsia="宋体" w:cs="宋体"/>
    </w:rPr>
  </w:style>
  <w:style w:type="paragraph" w:styleId="1228" w:customStyle="1">
    <w:name w:val="样式 首行缩进:  2 字符"/>
    <w:basedOn w:val="780"/>
    <w:qFormat/>
    <w:pPr>
      <w:ind w:firstLine="200"/>
      <w:jc w:val="left"/>
      <w:spacing w:line="360" w:lineRule="auto"/>
      <w:widowControl/>
    </w:pPr>
    <w:rPr>
      <w:rFonts w:ascii="宋体" w:hAnsi="宋体" w:cs="宋体"/>
      <w:sz w:val="24"/>
    </w:rPr>
  </w:style>
  <w:style w:type="paragraph" w:styleId="1229" w:customStyle="1">
    <w:name w:val="Char Char1 Char Char Char Char Char Char"/>
    <w:basedOn w:val="780"/>
    <w:qFormat/>
    <w:pPr>
      <w:ind w:firstLine="560"/>
      <w:jc w:val="left"/>
      <w:spacing w:before="78" w:after="78" w:line="240" w:lineRule="exact"/>
      <w:widowControl/>
    </w:pPr>
    <w:rPr>
      <w:rFonts w:ascii="宋体" w:hAnsi="宋体" w:cs="宋体"/>
      <w:sz w:val="28"/>
      <w:szCs w:val="28"/>
      <w:lang w:eastAsia="en-US"/>
    </w:rPr>
  </w:style>
  <w:style w:type="paragraph" w:styleId="1230" w:customStyle="1">
    <w:name w:val="标4"/>
    <w:basedOn w:val="780"/>
    <w:qFormat/>
    <w:pPr>
      <w:jc w:val="left"/>
      <w:spacing w:line="360" w:lineRule="auto"/>
      <w:widowControl/>
      <w:outlineLvl w:val="3"/>
    </w:pPr>
    <w:rPr>
      <w:rFonts w:ascii="宋体" w:hAnsi="宋体" w:cs="宋体"/>
      <w:b/>
      <w:sz w:val="28"/>
      <w:szCs w:val="28"/>
    </w:rPr>
  </w:style>
  <w:style w:type="paragraph" w:styleId="1231" w:customStyle="1">
    <w:name w:val="小标题"/>
    <w:basedOn w:val="780"/>
    <w:qFormat/>
    <w:pPr>
      <w:jc w:val="left"/>
      <w:widowControl/>
    </w:pPr>
    <w:rPr>
      <w:rFonts w:ascii="宋体" w:hAnsi="宋体" w:cs="宋体"/>
      <w:b/>
      <w:bCs/>
      <w:sz w:val="24"/>
    </w:rPr>
  </w:style>
  <w:style w:type="paragraph" w:styleId="1232" w:customStyle="1">
    <w:name w:val="xl1137"/>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Appendix 2"/>
    <w:basedOn w:val="78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4" w:customStyle="1">
    <w:name w:val="msolistparagraph"/>
    <w:basedOn w:val="780"/>
    <w:qFormat/>
    <w:pPr>
      <w:ind w:firstLine="420"/>
      <w:jc w:val="left"/>
      <w:widowControl/>
    </w:pPr>
    <w:rPr>
      <w:rFonts w:ascii="Calibri" w:hAnsi="Calibri"/>
      <w:sz w:val="24"/>
      <w:szCs w:val="22"/>
    </w:rPr>
  </w:style>
  <w:style w:type="paragraph" w:styleId="1235" w:customStyle="1">
    <w:name w:val="Topic"/>
    <w:basedOn w:val="780"/>
    <w:qFormat/>
    <w:pPr>
      <w:jc w:val="left"/>
      <w:spacing w:before="60" w:after="60" w:line="360" w:lineRule="auto"/>
      <w:widowControl/>
    </w:pPr>
    <w:rPr>
      <w:rFonts w:ascii="宋体" w:hAnsi="宋体" w:cs="宋体"/>
      <w:sz w:val="24"/>
      <w:u w:val="single"/>
    </w:rPr>
  </w:style>
  <w:style w:type="paragraph" w:styleId="1236" w:customStyle="1">
    <w:name w:val="xl1120"/>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7" w:customStyle="1">
    <w:name w:val="tabletext"/>
    <w:basedOn w:val="78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38" w:customStyle="1">
    <w:name w:val="xl1122"/>
    <w:basedOn w:val="780"/>
    <w:qFormat/>
    <w:pPr>
      <w:jc w:val="left"/>
      <w:spacing w:before="100" w:beforeAutospacing="1" w:after="100" w:afterAutospacing="1"/>
      <w:widowControl/>
    </w:pPr>
    <w:rPr>
      <w:rFonts w:ascii="宋体" w:hAnsi="宋体" w:cs="宋体"/>
      <w:b/>
      <w:bCs/>
      <w:sz w:val="20"/>
    </w:rPr>
  </w:style>
  <w:style w:type="paragraph" w:styleId="1239" w:customStyle="1">
    <w:name w:val="xl1126"/>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0" w:customStyle="1">
    <w:name w:val="样式 样式 标题 1H1第 ？ 章PIM 1h1h11heading 1TOC1st levelSection Hea... +..."/>
    <w:basedOn w:val="780"/>
    <w:qFormat/>
    <w:pPr>
      <w:numPr>
        <w:numId w:val="8"/>
      </w:numPr>
      <w:jc w:val="left"/>
      <w:widowControl/>
      <w:tabs>
        <w:tab w:val="left" w:pos="420" w:leader="none"/>
      </w:tabs>
    </w:pPr>
    <w:rPr>
      <w:rFonts w:ascii="宋体" w:hAnsi="宋体" w:cs="宋体"/>
      <w:sz w:val="24"/>
    </w:rPr>
  </w:style>
  <w:style w:type="paragraph" w:styleId="1241" w:customStyle="1">
    <w:name w:val="一般正文"/>
    <w:basedOn w:val="780"/>
    <w:qFormat/>
    <w:pPr>
      <w:jc w:val="left"/>
      <w:spacing w:before="120" w:after="120" w:line="0" w:lineRule="atLeast"/>
      <w:widowControl/>
    </w:pPr>
    <w:rPr>
      <w:rFonts w:ascii="宋体" w:hAnsi="宋体" w:cs="宋体"/>
      <w:sz w:val="28"/>
    </w:rPr>
  </w:style>
  <w:style w:type="paragraph" w:styleId="1242" w:customStyle="1">
    <w:name w:val="Char Char1 Char Char Char Char Char Char Char1"/>
    <w:basedOn w:val="780"/>
    <w:qFormat/>
    <w:pPr>
      <w:jc w:val="left"/>
      <w:widowControl/>
    </w:pPr>
    <w:rPr>
      <w:rFonts w:ascii="宋体" w:hAnsi="宋体" w:cs="宋体"/>
      <w:sz w:val="24"/>
    </w:rPr>
  </w:style>
  <w:style w:type="paragraph" w:styleId="1243" w:customStyle="1">
    <w:name w:val="表格内正文 Char Char Char"/>
    <w:qFormat/>
    <w:pPr>
      <w:jc w:val="both"/>
      <w:spacing w:line="120" w:lineRule="atLeast"/>
      <w:widowControl w:val="off"/>
    </w:pPr>
    <w:rPr>
      <w:rFonts w:ascii="Arial" w:hAnsi="Arial"/>
      <w:sz w:val="21"/>
    </w:rPr>
  </w:style>
  <w:style w:type="paragraph" w:styleId="1244" w:customStyle="1">
    <w:name w:val="Style1"/>
    <w:basedOn w:val="780"/>
    <w:qFormat/>
    <w:pPr>
      <w:numPr>
        <w:numId w:val="9"/>
      </w:numPr>
      <w:jc w:val="left"/>
      <w:widowControl/>
      <w:tabs>
        <w:tab w:val="left" w:pos="851" w:leader="none"/>
      </w:tabs>
    </w:pPr>
    <w:rPr>
      <w:rFonts w:ascii="宋体" w:hAnsi="宋体" w:cs="宋体"/>
      <w:sz w:val="24"/>
    </w:rPr>
  </w:style>
  <w:style w:type="paragraph" w:styleId="1245" w:customStyle="1">
    <w:name w:val="xl1132"/>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6" w:customStyle="1">
    <w:name w:val="xl1123"/>
    <w:basedOn w:val="780"/>
    <w:qFormat/>
    <w:pPr>
      <w:jc w:val="left"/>
      <w:spacing w:before="100" w:beforeAutospacing="1" w:after="100" w:afterAutospacing="1"/>
      <w:widowControl/>
    </w:pPr>
    <w:rPr>
      <w:rFonts w:ascii="宋体" w:hAnsi="宋体" w:cs="宋体"/>
      <w:sz w:val="20"/>
    </w:rPr>
  </w:style>
  <w:style w:type="paragraph" w:styleId="1247" w:customStyle="1">
    <w:name w:val="xl1130"/>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8" w:customStyle="1">
    <w:name w:val="xl1138"/>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9" w:customStyle="1">
    <w:name w:val="apple-converted-space"/>
    <w:qFormat/>
  </w:style>
  <w:style w:type="paragraph" w:styleId="1250" w:customStyle="1">
    <w:name w:val="_Style 1"/>
    <w:basedOn w:val="780"/>
    <w:qFormat/>
    <w:pPr>
      <w:ind w:firstLine="420"/>
      <w:spacing w:line="360" w:lineRule="auto"/>
    </w:pPr>
    <w:rPr>
      <w:rFonts w:cs="宋体"/>
    </w:rPr>
  </w:style>
  <w:style w:type="character" w:styleId="1251" w:customStyle="1">
    <w:name w:val="GW-标题3 Char1"/>
    <w:link w:val="1252"/>
    <w:qFormat/>
    <w:rPr>
      <w:rFonts w:ascii="Calibri" w:hAnsi="Calibri" w:eastAsia="仿宋_GB2312"/>
      <w:b/>
      <w:bCs/>
      <w:sz w:val="32"/>
      <w:szCs w:val="44"/>
    </w:rPr>
  </w:style>
  <w:style w:type="paragraph" w:styleId="1252" w:customStyle="1">
    <w:name w:val="GW-标题3"/>
    <w:basedOn w:val="780"/>
    <w:next w:val="780"/>
    <w:link w:val="1251"/>
    <w:qFormat/>
    <w:pPr>
      <w:ind w:right="101"/>
      <w:keepLines/>
      <w:keepNext/>
      <w:spacing w:before="312" w:after="312" w:line="360" w:lineRule="auto"/>
      <w:outlineLvl w:val="1"/>
    </w:pPr>
    <w:rPr>
      <w:rFonts w:ascii="Calibri" w:hAnsi="Calibri" w:eastAsia="仿宋_GB2312"/>
      <w:b/>
      <w:bCs/>
      <w:sz w:val="32"/>
      <w:szCs w:val="44"/>
    </w:rPr>
  </w:style>
  <w:style w:type="paragraph" w:styleId="1253" w:customStyle="1">
    <w:name w:val="表格正文"/>
    <w:basedOn w:val="780"/>
    <w:qFormat/>
    <w:pPr>
      <w:ind w:left="42" w:right="42"/>
      <w:jc w:val="left"/>
      <w:spacing w:line="360" w:lineRule="auto"/>
    </w:pPr>
    <w:rPr>
      <w:rFonts w:ascii="Calibri" w:hAnsi="Calibri" w:cs="黑体"/>
      <w:szCs w:val="22"/>
    </w:rPr>
  </w:style>
  <w:style w:type="paragraph" w:styleId="1254" w:customStyle="1">
    <w:name w:val="msonormal"/>
    <w:basedOn w:val="780"/>
    <w:qFormat/>
    <w:pPr>
      <w:jc w:val="left"/>
      <w:spacing w:before="100" w:beforeAutospacing="1" w:after="100" w:afterAutospacing="1"/>
      <w:widowControl/>
    </w:pPr>
    <w:rPr>
      <w:rFonts w:ascii="宋体" w:hAnsi="宋体" w:cs="宋体"/>
      <w:sz w:val="24"/>
    </w:rPr>
  </w:style>
  <w:style w:type="paragraph" w:styleId="1255" w:customStyle="1">
    <w:name w:val="font9"/>
    <w:basedOn w:val="780"/>
    <w:qFormat/>
    <w:pPr>
      <w:jc w:val="left"/>
      <w:spacing w:before="100" w:beforeAutospacing="1" w:after="100" w:afterAutospacing="1"/>
      <w:widowControl/>
    </w:pPr>
    <w:rPr>
      <w:sz w:val="20"/>
    </w:rPr>
  </w:style>
  <w:style w:type="paragraph" w:styleId="1256" w:customStyle="1">
    <w:name w:val="font10"/>
    <w:basedOn w:val="780"/>
    <w:qFormat/>
    <w:pPr>
      <w:jc w:val="left"/>
      <w:spacing w:before="100" w:beforeAutospacing="1" w:after="100" w:afterAutospacing="1"/>
      <w:widowControl/>
    </w:pPr>
    <w:rPr>
      <w:rFonts w:ascii="宋体" w:hAnsi="宋体" w:cs="宋体"/>
      <w:color w:val="000000"/>
      <w:szCs w:val="21"/>
    </w:rPr>
  </w:style>
  <w:style w:type="paragraph" w:styleId="1257" w:customStyle="1">
    <w:name w:val="font12"/>
    <w:basedOn w:val="780"/>
    <w:qFormat/>
    <w:pPr>
      <w:jc w:val="left"/>
      <w:spacing w:before="100" w:beforeAutospacing="1" w:after="100" w:afterAutospacing="1"/>
      <w:widowControl/>
    </w:pPr>
    <w:rPr>
      <w:rFonts w:ascii="等线" w:hAnsi="宋体" w:eastAsia="等线" w:cs="宋体"/>
      <w:color w:val="000000"/>
      <w:sz w:val="20"/>
    </w:rPr>
  </w:style>
  <w:style w:type="paragraph" w:styleId="1258" w:customStyle="1">
    <w:name w:val="font13"/>
    <w:basedOn w:val="780"/>
    <w:qFormat/>
    <w:pPr>
      <w:jc w:val="left"/>
      <w:spacing w:before="100" w:beforeAutospacing="1" w:after="100" w:afterAutospacing="1"/>
      <w:widowControl/>
    </w:pPr>
    <w:rPr>
      <w:rFonts w:cs="Arial"/>
      <w:color w:val="000000"/>
      <w:szCs w:val="21"/>
    </w:rPr>
  </w:style>
  <w:style w:type="paragraph" w:styleId="1259" w:customStyle="1">
    <w:name w:val="font15"/>
    <w:basedOn w:val="780"/>
    <w:qFormat/>
    <w:pPr>
      <w:jc w:val="left"/>
      <w:spacing w:before="100" w:beforeAutospacing="1" w:after="100" w:afterAutospacing="1"/>
      <w:widowControl/>
    </w:pPr>
    <w:rPr>
      <w:rFonts w:ascii="宋体" w:hAnsi="宋体" w:cs="宋体"/>
      <w:szCs w:val="21"/>
    </w:rPr>
  </w:style>
  <w:style w:type="paragraph" w:styleId="1260" w:customStyle="1">
    <w:name w:val="font16"/>
    <w:basedOn w:val="780"/>
    <w:qFormat/>
    <w:pPr>
      <w:jc w:val="left"/>
      <w:spacing w:before="100" w:beforeAutospacing="1" w:after="100" w:afterAutospacing="1"/>
      <w:widowControl/>
    </w:pPr>
    <w:rPr>
      <w:rFonts w:ascii="宋体" w:hAnsi="宋体" w:cs="宋体"/>
      <w:color w:val="000000"/>
      <w:sz w:val="20"/>
    </w:rPr>
  </w:style>
  <w:style w:type="paragraph" w:styleId="1261" w:customStyle="1">
    <w:name w:val="font17"/>
    <w:basedOn w:val="780"/>
    <w:qFormat/>
    <w:pPr>
      <w:jc w:val="left"/>
      <w:spacing w:before="100" w:beforeAutospacing="1" w:after="100" w:afterAutospacing="1"/>
      <w:widowControl/>
    </w:pPr>
    <w:rPr>
      <w:rFonts w:ascii="Courier New" w:hAnsi="Courier New" w:cs="Courier New"/>
      <w:color w:val="000000"/>
      <w:sz w:val="24"/>
    </w:rPr>
  </w:style>
  <w:style w:type="paragraph" w:styleId="1262" w:customStyle="1">
    <w:name w:val="font18"/>
    <w:basedOn w:val="780"/>
    <w:qFormat/>
    <w:pPr>
      <w:jc w:val="left"/>
      <w:spacing w:before="100" w:beforeAutospacing="1" w:after="100" w:afterAutospacing="1"/>
      <w:widowControl/>
    </w:pPr>
    <w:rPr>
      <w:rFonts w:ascii="宋体" w:hAnsi="宋体" w:cs="宋体"/>
      <w:color w:val="000000"/>
      <w:sz w:val="22"/>
      <w:szCs w:val="22"/>
    </w:rPr>
  </w:style>
  <w:style w:type="paragraph" w:styleId="1263" w:customStyle="1">
    <w:name w:val="font19"/>
    <w:basedOn w:val="780"/>
    <w:qFormat/>
    <w:pPr>
      <w:jc w:val="left"/>
      <w:spacing w:before="100" w:beforeAutospacing="1" w:after="100" w:afterAutospacing="1"/>
      <w:widowControl/>
    </w:pPr>
    <w:rPr>
      <w:rFonts w:ascii="宋体" w:hAnsi="宋体" w:cs="宋体"/>
      <w:sz w:val="20"/>
    </w:rPr>
  </w:style>
  <w:style w:type="paragraph" w:styleId="1264" w:customStyle="1">
    <w:name w:val="font20"/>
    <w:basedOn w:val="780"/>
    <w:qFormat/>
    <w:pPr>
      <w:jc w:val="left"/>
      <w:spacing w:before="100" w:beforeAutospacing="1" w:after="100" w:afterAutospacing="1"/>
      <w:widowControl/>
    </w:pPr>
    <w:rPr>
      <w:rFonts w:ascii="宋体" w:hAnsi="宋体" w:cs="宋体"/>
      <w:sz w:val="18"/>
      <w:szCs w:val="18"/>
    </w:rPr>
  </w:style>
  <w:style w:type="paragraph" w:styleId="1265" w:customStyle="1">
    <w:name w:val="xl69"/>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0"/>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71"/>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8" w:customStyle="1">
    <w:name w:val="xl72"/>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3"/>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4"/>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5"/>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2" w:customStyle="1">
    <w:name w:val="xl76"/>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3" w:customStyle="1">
    <w:name w:val="xl77"/>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78"/>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79"/>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6" w:customStyle="1">
    <w:name w:val="xl80"/>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81"/>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xl82"/>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83"/>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80" w:customStyle="1">
    <w:name w:val="xl84"/>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1" w:customStyle="1">
    <w:name w:val="xl85"/>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xl86"/>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3" w:customStyle="1">
    <w:name w:val="xl87"/>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88"/>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5" w:customStyle="1">
    <w:name w:val="xl89"/>
    <w:basedOn w:val="78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xl90"/>
    <w:basedOn w:val="780"/>
    <w:qFormat/>
    <w:pPr>
      <w:jc w:val="left"/>
      <w:spacing w:before="100" w:beforeAutospacing="1" w:after="100" w:afterAutospacing="1"/>
      <w:widowControl/>
    </w:pPr>
    <w:rPr>
      <w:rFonts w:ascii="宋体" w:hAnsi="宋体" w:cs="宋体"/>
      <w:sz w:val="24"/>
    </w:rPr>
  </w:style>
  <w:style w:type="paragraph" w:styleId="1287" w:customStyle="1">
    <w:name w:val="样式 首行缩进:  0 字符"/>
    <w:basedOn w:val="780"/>
    <w:link w:val="1288"/>
    <w:qFormat/>
    <w:pPr>
      <w:ind w:firstLine="200"/>
      <w:spacing w:line="360" w:lineRule="auto"/>
    </w:pPr>
    <w:rPr>
      <w:rFonts w:cs="宋体"/>
      <w:sz w:val="24"/>
    </w:rPr>
  </w:style>
  <w:style w:type="character" w:styleId="1288" w:customStyle="1">
    <w:name w:val="样式 首行缩进:  0 字符 Char"/>
    <w:link w:val="1287"/>
    <w:qFormat/>
    <w:rPr>
      <w:rFonts w:ascii="Arial" w:hAnsi="Arial" w:cs="宋体"/>
      <w:sz w:val="24"/>
    </w:rPr>
  </w:style>
  <w:style w:type="paragraph" w:styleId="1289" w:customStyle="1">
    <w:name w:val="*正文"/>
    <w:basedOn w:val="780"/>
    <w:link w:val="1290"/>
    <w:qFormat/>
    <w:pPr>
      <w:ind w:firstLine="482"/>
      <w:spacing w:line="360" w:lineRule="auto"/>
    </w:pPr>
    <w:rPr>
      <w:sz w:val="24"/>
      <w:shd w:val="clear" w:color="auto" w:fill="ffffff"/>
    </w:rPr>
  </w:style>
  <w:style w:type="character" w:styleId="1290" w:customStyle="1">
    <w:name w:val="*正文 Char"/>
    <w:link w:val="1289"/>
    <w:qFormat/>
    <w:rPr>
      <w:sz w:val="24"/>
    </w:rPr>
  </w:style>
  <w:style w:type="character" w:styleId="1291" w:customStyle="1">
    <w:name w:val="列出段落 Char"/>
    <w:uiPriority w:val="99"/>
    <w:qFormat/>
    <w:rPr>
      <w:rFonts w:ascii="等线"/>
      <w:sz w:val="24"/>
    </w:rPr>
  </w:style>
  <w:style w:type="paragraph" w:styleId="1292" w:customStyle="1">
    <w:name w:val="纯文本12"/>
    <w:basedOn w:val="780"/>
    <w:qFormat/>
    <w:rPr>
      <w:rFonts w:hint="eastAsia" w:ascii="宋体" w:hAnsi="Courier New" w:eastAsia="楷体_GB2312"/>
      <w:sz w:val="28"/>
    </w:rPr>
  </w:style>
  <w:style w:type="paragraph" w:styleId="1293" w:customStyle="1">
    <w:name w:val="paragraph"/>
    <w:basedOn w:val="780"/>
    <w:qFormat/>
    <w:pPr>
      <w:jc w:val="left"/>
      <w:spacing w:before="100" w:beforeAutospacing="1" w:after="100" w:afterAutospacing="1"/>
      <w:widowControl/>
    </w:pPr>
    <w:rPr>
      <w:rFonts w:ascii="宋体" w:hAnsi="宋体" w:cs="宋体"/>
      <w:sz w:val="24"/>
    </w:rPr>
  </w:style>
  <w:style w:type="paragraph" w:styleId="1294" w:customStyle="1">
    <w:name w:val="e表格"/>
    <w:basedOn w:val="780"/>
    <w:qFormat/>
    <w:pPr>
      <w:jc w:val="center"/>
    </w:pPr>
  </w:style>
  <w:style w:type="paragraph" w:styleId="1295" w:customStyle="1">
    <w:name w:val="首行缩进"/>
    <w:basedOn w:val="780"/>
    <w:qFormat/>
    <w:pPr>
      <w:ind w:firstLine="480"/>
      <w:jc w:val="left"/>
      <w:spacing w:line="360" w:lineRule="auto"/>
    </w:pPr>
    <w:rPr>
      <w:rFonts w:ascii="宋体" w:hAnsi="宋体"/>
      <w:sz w:val="24"/>
    </w:rPr>
  </w:style>
  <w:style w:type="paragraph" w:styleId="1296" w:customStyle="1">
    <w:name w:val="Table Paragraph"/>
    <w:basedOn w:val="780"/>
    <w:uiPriority w:val="1"/>
    <w:qFormat/>
    <w:pPr>
      <w:ind w:left="106"/>
      <w:jc w:val="left"/>
    </w:pPr>
    <w:rPr>
      <w:rFonts w:ascii="宋体" w:hAnsi="宋体" w:cs="宋体"/>
      <w:sz w:val="22"/>
      <w:szCs w:val="22"/>
      <w:u w:val="single"/>
      <w:lang w:val="zh-CN" w:bidi="zh-CN"/>
    </w:rPr>
  </w:style>
  <w:style w:type="paragraph" w:styleId="1297" w:customStyle="1">
    <w:name w:val="NormalIndent"/>
    <w:basedOn w:val="780"/>
    <w:uiPriority w:val="99"/>
    <w:qFormat/>
    <w:pPr>
      <w:ind w:firstLine="420"/>
      <w:jc w:val="left"/>
      <w:widowControl/>
    </w:pPr>
    <w:rPr>
      <w:rFonts w:eastAsia="楷体_GB2312"/>
      <w:sz w:val="24"/>
    </w:rPr>
  </w:style>
  <w:style w:type="character" w:styleId="1298" w:customStyle="1">
    <w:name w:val="NormalCharacter"/>
    <w:uiPriority w:val="99"/>
    <w:qFormat/>
  </w:style>
  <w:style w:type="character" w:styleId="1299" w:customStyle="1">
    <w:name w:val="未处理的提及1"/>
    <w:basedOn w:val="790"/>
    <w:uiPriority w:val="99"/>
    <w:semiHidden/>
    <w:unhideWhenUsed/>
    <w:qFormat/>
    <w:rPr>
      <w:color w:val="605e5c"/>
      <w:shd w:val="clear" w:color="auto" w:fill="e1dfdd"/>
    </w:rPr>
  </w:style>
  <w:style w:type="character" w:styleId="1300" w:customStyle="1">
    <w:name w:val="正文文本首行缩进 2 字符"/>
    <w:basedOn w:val="1012"/>
    <w:link w:val="839"/>
    <w:qFormat/>
    <w:rPr>
      <w:rFonts w:ascii="宋体" w:hAnsi="宋体" w:eastAsia="方正仿宋简体"/>
      <w:sz w:val="24"/>
    </w:rPr>
  </w:style>
  <w:style w:type="paragraph" w:styleId="1301" w:customStyle="1">
    <w:name w:val="首缩正文"/>
    <w:basedOn w:val="780"/>
    <w:link w:val="1302"/>
    <w:qFormat/>
    <w:pPr>
      <w:ind w:firstLine="200"/>
      <w:spacing w:line="600" w:lineRule="exact"/>
    </w:pPr>
    <w:rPr>
      <w:rFonts w:ascii="Times New Roman" w:hAnsi="Times New Roman" w:eastAsia="仿宋" w:cstheme="minorBidi"/>
      <w:sz w:val="28"/>
      <w:szCs w:val="22"/>
    </w:rPr>
  </w:style>
  <w:style w:type="character" w:styleId="1302" w:customStyle="1">
    <w:name w:val="首缩正文 Char"/>
    <w:basedOn w:val="790"/>
    <w:link w:val="1301"/>
    <w:qFormat/>
    <w:rPr>
      <w:rFonts w:ascii="Times New Roman" w:hAnsi="Times New Roman" w:eastAsia="仿宋" w:cstheme="minorBidi"/>
      <w:sz w:val="28"/>
      <w:szCs w:val="22"/>
    </w:rPr>
  </w:style>
  <w:style w:type="character" w:styleId="1303" w:customStyle="1">
    <w:name w:val="无间隔 Char"/>
    <w:uiPriority w:val="1"/>
    <w:qFormat/>
    <w:rPr>
      <w:rFonts w:ascii="Calibri" w:hAnsi="Calibri" w:eastAsia="宋体" w:cs="Times New Roman"/>
      <w:sz w:val="22"/>
      <w:lang w:eastAsia="en-US" w:bidi="en-US"/>
    </w:rPr>
  </w:style>
  <w:style w:type="character" w:styleId="1304" w:customStyle="1">
    <w:name w:val="脚注文本 Char"/>
    <w:qFormat/>
    <w:rPr>
      <w:rFonts w:ascii="Times New Roman" w:hAnsi="Times New Roman" w:eastAsia="宋体" w:cs="Times New Roman"/>
      <w:sz w:val="18"/>
      <w:szCs w:val="18"/>
    </w:rPr>
  </w:style>
  <w:style w:type="character" w:styleId="1305" w:customStyle="1">
    <w:name w:val="雅黑五号编号1.15间距 Char"/>
    <w:link w:val="1306"/>
    <w:qFormat/>
    <w:rPr>
      <w:rFonts w:ascii="Times New Roman" w:hAnsi="Times New Roman"/>
      <w:sz w:val="24"/>
      <w:szCs w:val="24"/>
    </w:rPr>
  </w:style>
  <w:style w:type="paragraph" w:styleId="1306" w:customStyle="1">
    <w:name w:val="雅黑五号编号1.15间距"/>
    <w:basedOn w:val="780"/>
    <w:link w:val="1305"/>
    <w:qFormat/>
    <w:pPr>
      <w:ind w:left="840" w:right="2" w:hanging="420"/>
      <w:spacing w:line="276" w:lineRule="auto"/>
      <w:tabs>
        <w:tab w:val="left" w:pos="840" w:leader="none"/>
      </w:tabs>
    </w:pPr>
    <w:rPr>
      <w:rFonts w:ascii="Times New Roman" w:hAnsi="Times New Roman"/>
      <w:sz w:val="24"/>
      <w:szCs w:val="24"/>
    </w:rPr>
  </w:style>
  <w:style w:type="character" w:styleId="1307" w:customStyle="1">
    <w:name w:val="标题 6 Char"/>
    <w:qFormat/>
    <w:rPr>
      <w:rFonts w:ascii="Arial" w:hAnsi="Arial" w:eastAsia="黑体"/>
      <w:b/>
      <w:bCs/>
      <w:sz w:val="24"/>
      <w:szCs w:val="24"/>
    </w:rPr>
  </w:style>
  <w:style w:type="character" w:styleId="1308" w:customStyle="1">
    <w:name w:val="标题 9 Char"/>
    <w:qFormat/>
    <w:rPr>
      <w:rFonts w:ascii="Arial" w:hAnsi="Arial" w:eastAsia="黑体"/>
      <w:sz w:val="24"/>
      <w:szCs w:val="21"/>
    </w:rPr>
  </w:style>
  <w:style w:type="character" w:styleId="1309" w:customStyle="1">
    <w:name w:val="标题 7 Char"/>
    <w:qFormat/>
    <w:rPr>
      <w:rFonts w:ascii="Times New Roman" w:hAnsi="Times New Roman"/>
      <w:b/>
      <w:bCs/>
      <w:sz w:val="24"/>
      <w:szCs w:val="24"/>
    </w:rPr>
  </w:style>
  <w:style w:type="character" w:styleId="1310" w:customStyle="1">
    <w:name w:val="标题 2 Char1"/>
    <w:qFormat/>
    <w:rPr>
      <w:rFonts w:ascii="Arial" w:hAnsi="Arial" w:eastAsia="黑体"/>
      <w:b/>
      <w:bCs/>
      <w:sz w:val="30"/>
      <w:szCs w:val="32"/>
    </w:rPr>
  </w:style>
  <w:style w:type="character" w:styleId="1311" w:customStyle="1">
    <w:name w:val="标题 5 Char"/>
    <w:qFormat/>
    <w:rPr>
      <w:rFonts w:ascii="Times New Roman" w:hAnsi="Times New Roman"/>
      <w:b/>
      <w:bCs/>
      <w:sz w:val="28"/>
      <w:szCs w:val="28"/>
    </w:rPr>
  </w:style>
  <w:style w:type="character" w:styleId="1312" w:customStyle="1">
    <w:name w:val="正文缩进 Char"/>
    <w:qFormat/>
    <w:rPr>
      <w:rFonts w:ascii="Times New Roman" w:hAnsi="Times New Roman" w:eastAsia="宋体" w:cs="Times New Roman"/>
      <w:sz w:val="24"/>
      <w:szCs w:val="24"/>
    </w:rPr>
  </w:style>
  <w:style w:type="character" w:styleId="1313" w:customStyle="1">
    <w:name w:val="雅黑五号1.15间距 Char"/>
    <w:link w:val="1314"/>
    <w:qFormat/>
    <w:rPr>
      <w:rFonts w:ascii="Times New Roman" w:hAnsi="Times New Roman"/>
      <w:szCs w:val="24"/>
    </w:rPr>
  </w:style>
  <w:style w:type="paragraph" w:styleId="1314" w:customStyle="1">
    <w:name w:val="雅黑五号1.15间距"/>
    <w:basedOn w:val="780"/>
    <w:link w:val="1313"/>
    <w:qFormat/>
    <w:pPr>
      <w:spacing w:line="276" w:lineRule="auto"/>
    </w:pPr>
    <w:rPr>
      <w:rFonts w:ascii="Times New Roman" w:hAnsi="Times New Roman"/>
      <w:szCs w:val="24"/>
    </w:rPr>
  </w:style>
  <w:style w:type="character" w:styleId="1315" w:customStyle="1">
    <w:name w:val="微软雅黑五号1.15间距 Char"/>
    <w:link w:val="1316"/>
    <w:qFormat/>
    <w:rPr>
      <w:rFonts w:ascii="Times New Roman" w:hAnsi="Times New Roman"/>
      <w:szCs w:val="24"/>
    </w:rPr>
  </w:style>
  <w:style w:type="paragraph" w:styleId="1316" w:customStyle="1">
    <w:name w:val="微软雅黑五号1.15间距"/>
    <w:basedOn w:val="780"/>
    <w:link w:val="1315"/>
    <w:qFormat/>
    <w:pPr>
      <w:ind w:left="424"/>
      <w:spacing w:line="276" w:lineRule="auto"/>
      <w:tabs>
        <w:tab w:val="left" w:pos="1380" w:leader="none"/>
      </w:tabs>
    </w:pPr>
    <w:rPr>
      <w:rFonts w:ascii="Times New Roman" w:hAnsi="Times New Roman"/>
      <w:szCs w:val="24"/>
    </w:rPr>
  </w:style>
  <w:style w:type="character" w:styleId="1317" w:customStyle="1">
    <w:name w:val="文档结构图 Char"/>
    <w:qFormat/>
    <w:rPr>
      <w:rFonts w:ascii="Times New Roman" w:hAnsi="Times New Roman" w:eastAsia="宋体" w:cs="Times New Roman"/>
      <w:szCs w:val="24"/>
      <w:shd w:val="clear" w:color="auto" w:fill="000080"/>
    </w:rPr>
  </w:style>
  <w:style w:type="character" w:styleId="1318" w:customStyle="1">
    <w:name w:val="tytytyty Char1"/>
    <w:link w:val="1319"/>
    <w:qFormat/>
    <w:rPr>
      <w:rFonts w:ascii="Times New Roman" w:hAnsi="Times New Roman"/>
      <w:sz w:val="24"/>
      <w:szCs w:val="24"/>
      <w:lang w:eastAsia="ar-SA"/>
    </w:rPr>
  </w:style>
  <w:style w:type="paragraph" w:styleId="1319" w:customStyle="1">
    <w:name w:val="tytytyty"/>
    <w:basedOn w:val="780"/>
    <w:link w:val="1318"/>
    <w:qFormat/>
    <w:pPr>
      <w:ind w:left="359" w:firstLine="480"/>
      <w:spacing w:line="360" w:lineRule="auto"/>
    </w:pPr>
    <w:rPr>
      <w:rFonts w:ascii="Times New Roman" w:hAnsi="Times New Roman"/>
      <w:sz w:val="24"/>
      <w:szCs w:val="24"/>
      <w:lang w:eastAsia="ar-SA"/>
    </w:rPr>
  </w:style>
  <w:style w:type="character" w:styleId="1320" w:customStyle="1">
    <w:name w:val="列表1 Char"/>
    <w:qFormat/>
    <w:rPr>
      <w:rFonts w:ascii="Times New Roman" w:hAnsi="Times New Roman"/>
      <w:sz w:val="24"/>
    </w:rPr>
  </w:style>
  <w:style w:type="character" w:styleId="1321" w:customStyle="1">
    <w:name w:val="签名 字符1"/>
    <w:link w:val="819"/>
    <w:qFormat/>
    <w:rPr>
      <w:rFonts w:ascii="Times New Roman" w:hAnsi="Times New Roman"/>
      <w:b/>
      <w:sz w:val="32"/>
    </w:rPr>
  </w:style>
  <w:style w:type="character" w:styleId="1322" w:customStyle="1">
    <w:name w:val="s201"/>
    <w:qFormat/>
    <w:rPr>
      <w:rFonts w:hint="default" w:ascii="Wingdings" w:hAnsi="Wingdings"/>
      <w:color w:val="000000"/>
      <w:sz w:val="21"/>
      <w:szCs w:val="21"/>
      <w:u w:val="none"/>
    </w:rPr>
  </w:style>
  <w:style w:type="character" w:styleId="1323" w:customStyle="1">
    <w:name w:val="正文标准格式 Char"/>
    <w:link w:val="1324"/>
    <w:qFormat/>
    <w:rPr>
      <w:rFonts w:ascii="Verdana" w:hAnsi="Verdana" w:eastAsia="华文细黑"/>
      <w:szCs w:val="24"/>
    </w:rPr>
  </w:style>
  <w:style w:type="paragraph" w:styleId="1324" w:customStyle="1">
    <w:name w:val="正文标准格式"/>
    <w:link w:val="1323"/>
    <w:qFormat/>
    <w:pPr>
      <w:ind w:firstLine="431"/>
      <w:spacing w:line="360" w:lineRule="auto"/>
    </w:pPr>
    <w:rPr>
      <w:rFonts w:ascii="Verdana" w:hAnsi="Verdana" w:eastAsia="华文细黑"/>
      <w:sz w:val="21"/>
      <w:szCs w:val="24"/>
    </w:rPr>
  </w:style>
  <w:style w:type="character" w:styleId="1325" w:customStyle="1">
    <w:name w:val="h21"/>
    <w:qFormat/>
    <w:rPr>
      <w:rFonts w:hint="eastAsia" w:ascii="宋体" w:hAnsi="宋体" w:eastAsia="宋体"/>
      <w:b/>
      <w:bCs/>
      <w:color w:val="000000"/>
      <w:sz w:val="24"/>
      <w:szCs w:val="24"/>
      <w:u w:val="none"/>
    </w:rPr>
  </w:style>
  <w:style w:type="character" w:styleId="1326" w:customStyle="1">
    <w:name w:val="标题 Char"/>
    <w:qFormat/>
    <w:rPr>
      <w:rFonts w:ascii="Arial" w:hAnsi="Arial" w:eastAsia="宋体" w:cs="Arial"/>
      <w:b/>
      <w:bCs/>
      <w:sz w:val="32"/>
      <w:szCs w:val="32"/>
    </w:rPr>
  </w:style>
  <w:style w:type="character" w:styleId="1327" w:customStyle="1">
    <w:name w:val="s181"/>
    <w:qFormat/>
    <w:rPr>
      <w:rFonts w:hint="eastAsia" w:ascii="黑体" w:hAnsi="黑体" w:eastAsia="黑体"/>
      <w:color w:val="000000"/>
      <w:sz w:val="28"/>
      <w:szCs w:val="28"/>
      <w:u w:val="none"/>
    </w:rPr>
  </w:style>
  <w:style w:type="character" w:styleId="1328" w:customStyle="1">
    <w:name w:val="MM Topic 2 Char"/>
    <w:link w:val="1329"/>
    <w:qFormat/>
    <w:rPr>
      <w:rFonts w:ascii="Cambria" w:hAnsi="Cambria"/>
      <w:b/>
      <w:bCs/>
      <w:sz w:val="32"/>
      <w:szCs w:val="32"/>
    </w:rPr>
  </w:style>
  <w:style w:type="paragraph" w:styleId="1329" w:customStyle="1">
    <w:name w:val="MM Topic 2"/>
    <w:basedOn w:val="782"/>
    <w:link w:val="1328"/>
    <w:qFormat/>
    <w:pPr>
      <w:spacing w:before="260" w:after="260" w:line="415" w:lineRule="auto"/>
    </w:pPr>
    <w:rPr>
      <w:rFonts w:ascii="Cambria" w:hAnsi="Cambria"/>
      <w:sz w:val="32"/>
    </w:rPr>
  </w:style>
  <w:style w:type="character" w:styleId="1330" w:customStyle="1">
    <w:name w:val="boldbodycopy"/>
    <w:basedOn w:val="790"/>
    <w:qFormat/>
  </w:style>
  <w:style w:type="character" w:styleId="1331" w:customStyle="1">
    <w:name w:val="日期 Char"/>
    <w:uiPriority w:val="99"/>
    <w:qFormat/>
    <w:rPr>
      <w:rFonts w:ascii="Times New Roman" w:hAnsi="Times New Roman"/>
      <w:sz w:val="24"/>
      <w:szCs w:val="24"/>
    </w:rPr>
  </w:style>
  <w:style w:type="character" w:styleId="1332" w:customStyle="1">
    <w:name w:val="页眉 Char"/>
    <w:uiPriority w:val="99"/>
    <w:qFormat/>
    <w:rPr>
      <w:sz w:val="18"/>
      <w:szCs w:val="18"/>
    </w:rPr>
  </w:style>
  <w:style w:type="character" w:styleId="1333" w:customStyle="1">
    <w:name w:val="hei181"/>
    <w:qFormat/>
  </w:style>
  <w:style w:type="character" w:styleId="1334" w:customStyle="1">
    <w:name w:val="Neu-T2 (文字)"/>
    <w:link w:val="1335"/>
    <w:qFormat/>
    <w:rPr>
      <w:rFonts w:ascii="宋体" w:hAnsi="宋体" w:cs="宋体"/>
      <w:b/>
      <w:sz w:val="30"/>
      <w:szCs w:val="32"/>
    </w:rPr>
  </w:style>
  <w:style w:type="paragraph" w:styleId="1335" w:customStyle="1">
    <w:name w:val="Neu-T2"/>
    <w:basedOn w:val="782"/>
    <w:link w:val="1334"/>
    <w:qFormat/>
    <w:pPr>
      <w:numPr>
        <w:ilvl w:val="1"/>
        <w:numId w:val="10"/>
      </w:numPr>
      <w:ind w:left="1202"/>
      <w:jc w:val="left"/>
      <w:keepLines w:val="0"/>
      <w:spacing w:line="700" w:lineRule="exact"/>
      <w:widowControl/>
    </w:pPr>
    <w:rPr>
      <w:rFonts w:ascii="宋体" w:hAnsi="宋体" w:cs="宋体"/>
      <w:bCs w:val="0"/>
      <w:sz w:val="30"/>
    </w:rPr>
  </w:style>
  <w:style w:type="character" w:styleId="1336" w:customStyle="1">
    <w:name w:val="s101"/>
    <w:qFormat/>
    <w:rPr>
      <w:rFonts w:hint="default" w:ascii="Arial" w:hAnsi="Arial" w:cs="Arial"/>
      <w:color w:val="000000"/>
      <w:sz w:val="24"/>
      <w:szCs w:val="24"/>
      <w:u w:val="none"/>
    </w:rPr>
  </w:style>
  <w:style w:type="character" w:styleId="1337" w:customStyle="1">
    <w:name w:val="已访问的超链接1"/>
    <w:qFormat/>
    <w:rPr>
      <w:color w:val="800080"/>
      <w:u w:val="single"/>
    </w:rPr>
  </w:style>
  <w:style w:type="character" w:styleId="1338" w:customStyle="1">
    <w:name w:val="s111"/>
    <w:qFormat/>
    <w:rPr>
      <w:rFonts w:hint="default" w:ascii="Times New Roman" w:hAnsi="Times New Roman" w:cs="Times New Roman"/>
      <w:b/>
      <w:bCs/>
      <w:color w:val="000000"/>
      <w:sz w:val="24"/>
      <w:szCs w:val="24"/>
      <w:u w:val="none"/>
    </w:rPr>
  </w:style>
  <w:style w:type="character" w:styleId="1339" w:customStyle="1">
    <w:name w:val="汗水正文 Char"/>
    <w:link w:val="1340"/>
    <w:qFormat/>
    <w:rPr>
      <w:sz w:val="24"/>
      <w:szCs w:val="24"/>
    </w:rPr>
  </w:style>
  <w:style w:type="paragraph" w:styleId="1340" w:customStyle="1">
    <w:name w:val="汗水正文"/>
    <w:basedOn w:val="780"/>
    <w:link w:val="1339"/>
    <w:qFormat/>
    <w:pPr>
      <w:ind w:right="-360" w:firstLine="420"/>
      <w:jc w:val="left"/>
      <w:spacing w:before="120" w:after="160" w:line="360" w:lineRule="auto"/>
      <w:widowControl/>
    </w:pPr>
    <w:rPr>
      <w:sz w:val="24"/>
      <w:szCs w:val="24"/>
    </w:rPr>
  </w:style>
  <w:style w:type="character" w:styleId="1341" w:customStyle="1">
    <w:name w:val="s241"/>
    <w:qFormat/>
    <w:rPr>
      <w:rFonts w:hint="default" w:ascii="Arial" w:hAnsi="Arial" w:cs="Arial"/>
      <w:color w:val="000000"/>
      <w:sz w:val="18"/>
      <w:szCs w:val="18"/>
      <w:u w:val="none"/>
    </w:rPr>
  </w:style>
  <w:style w:type="character" w:styleId="1342" w:customStyle="1">
    <w:name w:val="HTML 预设格式 Char"/>
    <w:uiPriority w:val="99"/>
    <w:qFormat/>
    <w:rPr>
      <w:rFonts w:ascii="Arial Unicode MS" w:hAnsi="Arial Unicode MS" w:eastAsia="Arial Unicode MS" w:cs="Arial Unicode MS"/>
      <w:sz w:val="20"/>
      <w:szCs w:val="20"/>
    </w:rPr>
  </w:style>
  <w:style w:type="character" w:styleId="1343" w:customStyle="1">
    <w:name w:val="s151"/>
    <w:qFormat/>
    <w:rPr>
      <w:rFonts w:hint="eastAsia" w:ascii="宋体" w:hAnsi="宋体" w:eastAsia="宋体"/>
      <w:color w:val="000000"/>
      <w:sz w:val="21"/>
      <w:szCs w:val="21"/>
      <w:u w:val="none"/>
    </w:rPr>
  </w:style>
  <w:style w:type="character" w:styleId="1344" w:customStyle="1">
    <w:name w:val="批注框文本 Char"/>
    <w:uiPriority w:val="99"/>
    <w:qFormat/>
    <w:rPr>
      <w:rFonts w:ascii="Times New Roman" w:hAnsi="Times New Roman" w:eastAsia="宋体" w:cs="Times New Roman"/>
      <w:sz w:val="18"/>
      <w:szCs w:val="18"/>
    </w:rPr>
  </w:style>
  <w:style w:type="character" w:styleId="1345" w:customStyle="1">
    <w:name w:val="s71"/>
    <w:qFormat/>
    <w:rPr>
      <w:rFonts w:hint="eastAsia" w:ascii="黑体" w:hAnsi="黑体" w:eastAsia="黑体"/>
      <w:color w:val="000000"/>
      <w:sz w:val="44"/>
      <w:szCs w:val="44"/>
      <w:u w:val="none"/>
    </w:rPr>
  </w:style>
  <w:style w:type="character" w:styleId="1346" w:customStyle="1">
    <w:name w:val="正文（首行缩进2字符） Char"/>
    <w:link w:val="1347"/>
    <w:qFormat/>
    <w:rPr>
      <w:rFonts w:ascii="Times New Roman" w:hAnsi="Times New Roman"/>
      <w:sz w:val="24"/>
      <w:szCs w:val="24"/>
    </w:rPr>
  </w:style>
  <w:style w:type="paragraph" w:styleId="1347" w:customStyle="1">
    <w:name w:val="正文（首行缩进2字符）"/>
    <w:basedOn w:val="780"/>
    <w:link w:val="1346"/>
    <w:qFormat/>
    <w:pPr>
      <w:ind w:firstLine="480"/>
      <w:spacing w:line="360" w:lineRule="auto"/>
    </w:pPr>
    <w:rPr>
      <w:rFonts w:ascii="Times New Roman" w:hAnsi="Times New Roman"/>
      <w:sz w:val="24"/>
      <w:szCs w:val="24"/>
    </w:rPr>
  </w:style>
  <w:style w:type="character" w:styleId="1348" w:customStyle="1">
    <w:name w:val="s131"/>
    <w:qFormat/>
    <w:rPr>
      <w:rFonts w:hint="eastAsia" w:ascii="黑体" w:hAnsi="黑体" w:eastAsia="黑体"/>
      <w:color w:val="000000"/>
      <w:sz w:val="20"/>
      <w:szCs w:val="20"/>
      <w:u w:val="none"/>
    </w:rPr>
  </w:style>
  <w:style w:type="character" w:styleId="1349" w:customStyle="1">
    <w:name w:val="Neu-Text Char"/>
    <w:link w:val="1350"/>
    <w:qFormat/>
    <w:rPr>
      <w:rFonts w:ascii="Century" w:hAnsi="Century"/>
      <w:spacing w:val="16"/>
      <w:sz w:val="28"/>
      <w:szCs w:val="24"/>
    </w:rPr>
  </w:style>
  <w:style w:type="paragraph" w:styleId="1350" w:customStyle="1">
    <w:name w:val="Neu-Text"/>
    <w:basedOn w:val="804"/>
    <w:link w:val="1349"/>
    <w:qFormat/>
    <w:pPr>
      <w:jc w:val="left"/>
      <w:spacing w:line="600" w:lineRule="exact"/>
    </w:pPr>
    <w:rPr>
      <w:rFonts w:ascii="Century" w:hAnsi="Century" w:eastAsia="宋体"/>
      <w:spacing w:val="16"/>
      <w:position w:val="0"/>
      <w:sz w:val="28"/>
      <w:szCs w:val="24"/>
    </w:rPr>
  </w:style>
  <w:style w:type="character" w:styleId="1351" w:customStyle="1">
    <w:name w:val="标题 4 Char"/>
    <w:qFormat/>
    <w:rPr>
      <w:rFonts w:ascii="Arial" w:hAnsi="Arial" w:eastAsia="黑体"/>
      <w:b/>
      <w:bCs/>
      <w:sz w:val="28"/>
      <w:szCs w:val="28"/>
    </w:rPr>
  </w:style>
  <w:style w:type="character" w:styleId="1352" w:customStyle="1">
    <w:name w:val="s191"/>
    <w:qFormat/>
    <w:rPr>
      <w:rFonts w:hint="default" w:ascii="Times New Roman" w:hAnsi="Times New Roman" w:cs="Times New Roman"/>
      <w:color w:val="000000"/>
      <w:sz w:val="21"/>
      <w:szCs w:val="21"/>
      <w:u w:val="none"/>
    </w:rPr>
  </w:style>
  <w:style w:type="character" w:styleId="1353" w:customStyle="1">
    <w:name w:val="正文首行缩进 2 Char"/>
    <w:link w:val="1354"/>
    <w:qFormat/>
    <w:rPr>
      <w:rFonts w:ascii="Times New Roman" w:hAnsi="Times New Roman"/>
      <w:szCs w:val="22"/>
    </w:rPr>
  </w:style>
  <w:style w:type="paragraph" w:styleId="1354" w:customStyle="1">
    <w:name w:val="_Style 415"/>
    <w:basedOn w:val="780"/>
    <w:next w:val="780"/>
    <w:link w:val="1353"/>
    <w:qFormat/>
    <w:pPr>
      <w:ind w:left="960"/>
      <w:jc w:val="left"/>
      <w:spacing w:line="360" w:lineRule="auto"/>
    </w:pPr>
    <w:rPr>
      <w:rFonts w:ascii="Times New Roman" w:hAnsi="Times New Roman"/>
      <w:szCs w:val="22"/>
    </w:rPr>
  </w:style>
  <w:style w:type="character" w:styleId="1355" w:customStyle="1">
    <w:name w:val="样式 样式 首行缩进:  0.74 厘米 行距: 1.5 倍行距 + (西文) Times New Roman (中文) 华文... Char"/>
    <w:link w:val="1356"/>
    <w:qFormat/>
    <w:rPr>
      <w:rFonts w:ascii="Times New Roman" w:hAnsi="Times New Roman" w:eastAsia="华文细黑" w:cs="宋体"/>
    </w:rPr>
  </w:style>
  <w:style w:type="paragraph" w:styleId="1356" w:customStyle="1">
    <w:name w:val="样式 样式 首行缩进:  0.74 厘米 行距: 1.5 倍行距 + (西文) Times New Roman (中文) 华文..."/>
    <w:basedOn w:val="780"/>
    <w:link w:val="1355"/>
    <w:qFormat/>
    <w:pPr>
      <w:ind w:firstLine="420"/>
      <w:spacing w:line="360" w:lineRule="auto"/>
    </w:pPr>
    <w:rPr>
      <w:rFonts w:ascii="Times New Roman" w:hAnsi="Times New Roman" w:eastAsia="华文细黑" w:cs="宋体"/>
    </w:rPr>
  </w:style>
  <w:style w:type="character" w:styleId="1357" w:customStyle="1">
    <w:name w:val="样式 首行缩进:  0.74 厘米 行距: 1.5 倍行距 Char"/>
    <w:link w:val="1358"/>
    <w:qFormat/>
    <w:rPr>
      <w:rFonts w:cs="宋体"/>
      <w:sz w:val="24"/>
    </w:rPr>
  </w:style>
  <w:style w:type="paragraph" w:styleId="1358" w:customStyle="1">
    <w:name w:val="样式 首行缩进:  0.74 厘米 行距: 1.5 倍行距"/>
    <w:basedOn w:val="780"/>
    <w:link w:val="1357"/>
    <w:qFormat/>
    <w:pPr>
      <w:ind w:firstLine="420"/>
      <w:spacing w:line="360" w:lineRule="auto"/>
    </w:pPr>
    <w:rPr>
      <w:rFonts w:cs="宋体"/>
      <w:sz w:val="24"/>
    </w:rPr>
  </w:style>
  <w:style w:type="character" w:styleId="1359" w:customStyle="1">
    <w:name w:val="新正文 Char"/>
    <w:link w:val="1360"/>
    <w:qFormat/>
    <w:rPr>
      <w:sz w:val="24"/>
      <w:szCs w:val="24"/>
    </w:rPr>
  </w:style>
  <w:style w:type="paragraph" w:styleId="1360" w:customStyle="1">
    <w:name w:val="新正文"/>
    <w:basedOn w:val="780"/>
    <w:link w:val="1359"/>
    <w:qFormat/>
    <w:pPr>
      <w:ind w:firstLine="200"/>
      <w:spacing w:line="360" w:lineRule="auto"/>
    </w:pPr>
    <w:rPr>
      <w:sz w:val="24"/>
      <w:szCs w:val="24"/>
    </w:rPr>
  </w:style>
  <w:style w:type="character" w:styleId="1361" w:customStyle="1">
    <w:name w:val="s161"/>
    <w:qFormat/>
    <w:rPr>
      <w:rFonts w:hint="default" w:ascii="Wingdings" w:hAnsi="Wingdings"/>
      <w:color w:val="000000"/>
      <w:sz w:val="24"/>
      <w:szCs w:val="24"/>
      <w:u w:val="none"/>
    </w:rPr>
  </w:style>
  <w:style w:type="character" w:styleId="1362" w:customStyle="1">
    <w:name w:val="t_tag"/>
    <w:qFormat/>
  </w:style>
  <w:style w:type="character" w:styleId="1363" w:customStyle="1">
    <w:name w:val="Neu-T4 (文字)"/>
    <w:link w:val="1364"/>
    <w:qFormat/>
    <w:rPr>
      <w:rFonts w:ascii="宋体" w:hAnsi="宋体" w:cs="宋体"/>
      <w:bCs/>
      <w:sz w:val="24"/>
      <w:szCs w:val="24"/>
      <w:lang w:eastAsia="ja-JP"/>
    </w:rPr>
  </w:style>
  <w:style w:type="paragraph" w:styleId="1364" w:customStyle="1">
    <w:name w:val="Neu-T4"/>
    <w:basedOn w:val="784"/>
    <w:link w:val="1363"/>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65" w:customStyle="1">
    <w:name w:val="cn_text1"/>
    <w:qFormat/>
    <w:rPr>
      <w:rFonts w:ascii="宋体" w:hAnsi="宋体" w:eastAsia="宋体"/>
      <w:sz w:val="28"/>
      <w:szCs w:val="28"/>
      <w:lang w:val="en-US" w:eastAsia="zh-CN" w:bidi="ar-SA"/>
    </w:rPr>
  </w:style>
  <w:style w:type="character" w:styleId="1366" w:customStyle="1">
    <w:name w:val="样式6 Char"/>
    <w:link w:val="1367"/>
    <w:qFormat/>
    <w:rPr>
      <w:rFonts w:ascii="宋体" w:hAnsi="宋体"/>
      <w:sz w:val="24"/>
      <w:szCs w:val="24"/>
      <w:lang w:eastAsia="en-US" w:bidi="en-US"/>
    </w:rPr>
  </w:style>
  <w:style w:type="paragraph" w:styleId="1367" w:customStyle="1">
    <w:name w:val="样式6"/>
    <w:basedOn w:val="1014"/>
    <w:link w:val="1366"/>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68" w:customStyle="1">
    <w:name w:val="Neu-T3 Char"/>
    <w:link w:val="1369"/>
    <w:qFormat/>
    <w:rPr>
      <w:rFonts w:ascii="宋体" w:hAnsi="宋体" w:cs="宋体"/>
      <w:b/>
      <w:sz w:val="28"/>
      <w:szCs w:val="28"/>
    </w:rPr>
  </w:style>
  <w:style w:type="paragraph" w:styleId="1369" w:customStyle="1">
    <w:name w:val="Neu-T3"/>
    <w:basedOn w:val="783"/>
    <w:link w:val="1368"/>
    <w:qFormat/>
    <w:pPr>
      <w:numPr>
        <w:ilvl w:val="2"/>
        <w:numId w:val="10"/>
      </w:numPr>
      <w:jc w:val="left"/>
      <w:keepLines w:val="0"/>
      <w:spacing w:before="0" w:after="0" w:line="700" w:lineRule="exact"/>
    </w:pPr>
    <w:rPr>
      <w:rFonts w:ascii="宋体" w:hAnsi="宋体" w:cs="宋体"/>
      <w:bCs w:val="0"/>
      <w:sz w:val="28"/>
      <w:szCs w:val="28"/>
    </w:rPr>
  </w:style>
  <w:style w:type="character" w:styleId="1370" w:customStyle="1">
    <w:name w:val="p1"/>
    <w:qFormat/>
    <w:rPr>
      <w:rFonts w:hint="eastAsia" w:ascii="宋体" w:hAnsi="宋体" w:eastAsia="宋体"/>
      <w:color w:val="000000"/>
      <w:sz w:val="24"/>
      <w:szCs w:val="24"/>
      <w:u w:val="none"/>
    </w:rPr>
  </w:style>
  <w:style w:type="character" w:styleId="1371" w:customStyle="1">
    <w:name w:val="标准正文 Char"/>
    <w:link w:val="1372"/>
    <w:qFormat/>
    <w:rPr>
      <w:sz w:val="24"/>
    </w:rPr>
  </w:style>
  <w:style w:type="paragraph" w:styleId="1372" w:customStyle="1">
    <w:name w:val="标准正文"/>
    <w:basedOn w:val="796"/>
    <w:next w:val="1347"/>
    <w:link w:val="1371"/>
    <w:qFormat/>
    <w:pPr>
      <w:ind w:firstLine="482"/>
      <w:jc w:val="both"/>
      <w:spacing w:before="60" w:after="60" w:line="360" w:lineRule="auto"/>
    </w:pPr>
    <w:rPr>
      <w:rFonts w:eastAsia="宋体"/>
    </w:rPr>
  </w:style>
  <w:style w:type="character" w:styleId="1373" w:customStyle="1">
    <w:name w:val="s211"/>
    <w:qFormat/>
    <w:rPr>
      <w:rFonts w:hint="default" w:ascii="Calibri" w:hAnsi="Calibri"/>
      <w:color w:val="000000"/>
      <w:sz w:val="21"/>
      <w:szCs w:val="21"/>
      <w:u w:val="none"/>
    </w:rPr>
  </w:style>
  <w:style w:type="character" w:styleId="1374" w:customStyle="1">
    <w:name w:val="称呼 字符1"/>
    <w:link w:val="802"/>
    <w:qFormat/>
    <w:rPr>
      <w:rFonts w:ascii="Times New Roman" w:hAnsi="Times New Roman"/>
      <w:sz w:val="24"/>
    </w:rPr>
  </w:style>
  <w:style w:type="character" w:styleId="1375" w:customStyle="1">
    <w:name w:val="样式 首行缩进:  2 字符5 Char"/>
    <w:link w:val="1376"/>
    <w:qFormat/>
    <w:rPr>
      <w:rFonts w:ascii="Times New Roman" w:hAnsi="Times New Roman" w:cs="宋体"/>
      <w:sz w:val="24"/>
    </w:rPr>
  </w:style>
  <w:style w:type="paragraph" w:styleId="1376" w:customStyle="1">
    <w:name w:val="样式 首行缩进:  2 字符5"/>
    <w:basedOn w:val="780"/>
    <w:link w:val="1375"/>
    <w:qFormat/>
    <w:pPr>
      <w:ind w:firstLine="480"/>
      <w:spacing w:before="120" w:line="360" w:lineRule="auto"/>
    </w:pPr>
    <w:rPr>
      <w:rFonts w:ascii="Times New Roman" w:hAnsi="Times New Roman" w:cs="宋体"/>
      <w:sz w:val="24"/>
    </w:rPr>
  </w:style>
  <w:style w:type="character" w:styleId="1377" w:customStyle="1">
    <w:name w:val="正文文本缩进 3 Char"/>
    <w:qFormat/>
    <w:rPr>
      <w:rFonts w:ascii="宋体" w:hAnsi="Times New Roman" w:eastAsia="宋体" w:cs="Times New Roman"/>
      <w:szCs w:val="20"/>
    </w:rPr>
  </w:style>
  <w:style w:type="character" w:styleId="1378" w:customStyle="1">
    <w:name w:val="页脚 Char"/>
    <w:uiPriority w:val="99"/>
    <w:qFormat/>
    <w:rPr>
      <w:sz w:val="18"/>
      <w:szCs w:val="18"/>
    </w:rPr>
  </w:style>
  <w:style w:type="character" w:styleId="1379" w:customStyle="1">
    <w:name w:val="tytytyty Char Char Char"/>
    <w:link w:val="1380"/>
    <w:qFormat/>
    <w:rPr>
      <w:rFonts w:ascii="Times New Roman" w:hAnsi="Times New Roman"/>
      <w:sz w:val="24"/>
      <w:szCs w:val="24"/>
    </w:rPr>
  </w:style>
  <w:style w:type="paragraph" w:styleId="1380" w:customStyle="1">
    <w:name w:val="tytytyty Char Char"/>
    <w:basedOn w:val="780"/>
    <w:link w:val="1379"/>
    <w:qFormat/>
    <w:pPr>
      <w:ind w:left="359" w:firstLine="480"/>
      <w:spacing w:line="360" w:lineRule="auto"/>
    </w:pPr>
    <w:rPr>
      <w:rFonts w:ascii="Times New Roman" w:hAnsi="Times New Roman"/>
      <w:sz w:val="24"/>
      <w:szCs w:val="24"/>
    </w:rPr>
  </w:style>
  <w:style w:type="character" w:styleId="1381" w:customStyle="1">
    <w:name w:val="greycolor1"/>
    <w:qFormat/>
    <w:rPr>
      <w:sz w:val="18"/>
      <w:szCs w:val="18"/>
    </w:rPr>
  </w:style>
  <w:style w:type="character" w:styleId="1382" w:customStyle="1">
    <w:name w:val="s121"/>
    <w:qFormat/>
    <w:rPr>
      <w:rFonts w:hint="default" w:ascii="Times New Roman" w:hAnsi="Times New Roman" w:cs="Times New Roman"/>
      <w:color w:val="000000"/>
      <w:sz w:val="24"/>
      <w:szCs w:val="24"/>
      <w:u w:val="none"/>
    </w:rPr>
  </w:style>
  <w:style w:type="character" w:styleId="1383" w:customStyle="1">
    <w:name w:val="正文文本 Char"/>
    <w:uiPriority w:val="99"/>
    <w:qFormat/>
    <w:rPr>
      <w:rFonts w:ascii="Times New Roman" w:hAnsi="Times New Roman"/>
      <w:sz w:val="24"/>
      <w:szCs w:val="24"/>
    </w:rPr>
  </w:style>
  <w:style w:type="character" w:styleId="1384" w:customStyle="1">
    <w:name w:val="SANGFOR_6_正文 Char"/>
    <w:link w:val="1385"/>
    <w:qFormat/>
    <w:rPr>
      <w:rFonts w:eastAsia="微软雅黑"/>
      <w:szCs w:val="24"/>
    </w:rPr>
  </w:style>
  <w:style w:type="paragraph" w:styleId="1385" w:customStyle="1">
    <w:name w:val="SANGFOR_6_正文"/>
    <w:basedOn w:val="780"/>
    <w:link w:val="1384"/>
    <w:qFormat/>
    <w:pPr>
      <w:ind w:firstLine="420"/>
      <w:spacing w:line="360" w:lineRule="auto"/>
    </w:pPr>
    <w:rPr>
      <w:rFonts w:eastAsia="微软雅黑"/>
      <w:szCs w:val="24"/>
    </w:rPr>
  </w:style>
  <w:style w:type="character" w:styleId="1386" w:customStyle="1">
    <w:name w:val="正文首行缩进 Char"/>
    <w:qFormat/>
    <w:rPr>
      <w:rFonts w:ascii="Times New Roman" w:hAnsi="Times New Roman"/>
      <w:sz w:val="24"/>
      <w:szCs w:val="24"/>
    </w:rPr>
  </w:style>
  <w:style w:type="character" w:styleId="1387" w:customStyle="1">
    <w:name w:val="s41"/>
    <w:qFormat/>
    <w:rPr>
      <w:rFonts w:hint="eastAsia" w:ascii="黑体" w:hAnsi="黑体" w:eastAsia="黑体"/>
      <w:color w:val="000000"/>
      <w:sz w:val="30"/>
      <w:szCs w:val="30"/>
      <w:u w:val="none"/>
    </w:rPr>
  </w:style>
  <w:style w:type="character" w:styleId="1388" w:customStyle="1">
    <w:name w:val="正文文本缩进 2 Char"/>
    <w:qFormat/>
    <w:rPr>
      <w:rFonts w:ascii="Times New Roman" w:hAnsi="Times New Roman" w:eastAsia="宋体" w:cs="Times New Roman"/>
      <w:szCs w:val="24"/>
    </w:rPr>
  </w:style>
  <w:style w:type="character" w:styleId="1389" w:customStyle="1">
    <w:name w:val="样式 正文缩进 + 首行缩进:  2 字符 Char"/>
    <w:link w:val="1390"/>
    <w:qFormat/>
    <w:rPr>
      <w:rFonts w:ascii="Times New Roman" w:hAnsi="Times New Roman" w:cs="宋体"/>
      <w:sz w:val="24"/>
    </w:rPr>
  </w:style>
  <w:style w:type="paragraph" w:styleId="1390" w:customStyle="1">
    <w:name w:val="样式 正文缩进 + 首行缩进:  2 字符"/>
    <w:basedOn w:val="796"/>
    <w:link w:val="1389"/>
    <w:qFormat/>
    <w:pPr>
      <w:ind w:firstLine="200"/>
      <w:jc w:val="both"/>
      <w:spacing w:line="360" w:lineRule="auto"/>
    </w:pPr>
    <w:rPr>
      <w:rFonts w:ascii="Times New Roman" w:hAnsi="Times New Roman" w:eastAsia="宋体" w:cs="宋体"/>
    </w:rPr>
  </w:style>
  <w:style w:type="character" w:styleId="1391" w:customStyle="1">
    <w:name w:val="s261"/>
    <w:qFormat/>
    <w:rPr>
      <w:rFonts w:hint="eastAsia" w:ascii="华文细黑" w:hAnsi="华文细黑" w:eastAsia="华文细黑"/>
      <w:color w:val="000000"/>
      <w:sz w:val="18"/>
      <w:szCs w:val="18"/>
      <w:u w:val="none"/>
    </w:rPr>
  </w:style>
  <w:style w:type="character" w:styleId="1392" w:customStyle="1">
    <w:name w:val="题注 Char"/>
    <w:qFormat/>
    <w:rPr>
      <w:rFonts w:ascii="Arial" w:hAnsi="Arial" w:eastAsia="黑体" w:cs="Arial"/>
    </w:rPr>
  </w:style>
  <w:style w:type="character" w:styleId="1393" w:customStyle="1">
    <w:name w:val="正文文本 3 字符1"/>
    <w:link w:val="803"/>
    <w:qFormat/>
    <w:rPr>
      <w:sz w:val="16"/>
      <w:szCs w:val="16"/>
    </w:rPr>
  </w:style>
  <w:style w:type="character" w:styleId="1394" w:customStyle="1">
    <w:name w:val="纯文本 Char1"/>
    <w:qFormat/>
    <w:rPr>
      <w:rFonts w:ascii="宋体" w:hAnsi="Courier New"/>
      <w:sz w:val="24"/>
    </w:rPr>
  </w:style>
  <w:style w:type="character" w:styleId="1395" w:customStyle="1">
    <w:name w:val="Fig Char"/>
    <w:link w:val="1396"/>
    <w:qFormat/>
    <w:rPr>
      <w:rFonts w:cs="Arial"/>
      <w:sz w:val="22"/>
      <w:szCs w:val="22"/>
    </w:rPr>
  </w:style>
  <w:style w:type="paragraph" w:styleId="1396" w:customStyle="1">
    <w:name w:val="Fig"/>
    <w:basedOn w:val="780"/>
    <w:link w:val="1395"/>
    <w:qFormat/>
    <w:pPr>
      <w:numPr>
        <w:numId w:val="11"/>
      </w:numPr>
      <w:jc w:val="center"/>
      <w:spacing w:after="120" w:line="360" w:lineRule="auto"/>
      <w:widowControl/>
    </w:pPr>
    <w:rPr>
      <w:rFonts w:cs="Arial"/>
      <w:sz w:val="22"/>
      <w:szCs w:val="22"/>
    </w:rPr>
  </w:style>
  <w:style w:type="character" w:styleId="1397" w:customStyle="1">
    <w:name w:val="规范正文 Char"/>
    <w:link w:val="1398"/>
    <w:qFormat/>
    <w:rPr>
      <w:sz w:val="24"/>
    </w:rPr>
  </w:style>
  <w:style w:type="paragraph" w:styleId="1398" w:customStyle="1">
    <w:name w:val="规范正文"/>
    <w:link w:val="1397"/>
    <w:qFormat/>
    <w:pPr>
      <w:ind w:firstLine="200"/>
      <w:spacing w:line="360" w:lineRule="auto"/>
    </w:pPr>
    <w:rPr>
      <w:rFonts w:ascii="Arial" w:hAnsi="Arial"/>
      <w:sz w:val="24"/>
    </w:rPr>
  </w:style>
  <w:style w:type="character" w:styleId="1399" w:customStyle="1">
    <w:name w:val="en2"/>
    <w:qFormat/>
    <w:rPr>
      <w:rFonts w:hint="default" w:ascii="Arial" w:hAnsi="Arial"/>
      <w:color w:val="666666"/>
      <w:sz w:val="18"/>
      <w:u w:val="none"/>
    </w:rPr>
  </w:style>
  <w:style w:type="character" w:styleId="1400" w:customStyle="1">
    <w:name w:val="s141"/>
    <w:qFormat/>
    <w:rPr>
      <w:rFonts w:hint="default" w:ascii="Arial" w:hAnsi="Arial" w:cs="Arial"/>
      <w:color w:val="000000"/>
      <w:sz w:val="20"/>
      <w:szCs w:val="20"/>
      <w:u w:val="none"/>
    </w:rPr>
  </w:style>
  <w:style w:type="character" w:styleId="1401" w:customStyle="1">
    <w:name w:val="sub1"/>
    <w:qFormat/>
    <w:rPr>
      <w:sz w:val="22"/>
      <w:szCs w:val="23"/>
    </w:rPr>
  </w:style>
  <w:style w:type="character" w:styleId="1402" w:customStyle="1">
    <w:name w:val="p91"/>
    <w:qFormat/>
    <w:rPr>
      <w:rFonts w:hint="eastAsia" w:ascii="宋体" w:hAnsi="宋体" w:eastAsia="宋体"/>
      <w:sz w:val="18"/>
      <w:szCs w:val="18"/>
    </w:rPr>
  </w:style>
  <w:style w:type="character" w:styleId="1403" w:customStyle="1">
    <w:name w:val="图片文字 Char"/>
    <w:link w:val="1404"/>
    <w:qFormat/>
    <w:rPr>
      <w:rFonts w:ascii="Times New Roman" w:hAnsi="Times New Roman"/>
      <w:lang w:val="zh-CN"/>
    </w:rPr>
  </w:style>
  <w:style w:type="paragraph" w:styleId="1404" w:customStyle="1">
    <w:name w:val="图片文字"/>
    <w:basedOn w:val="814"/>
    <w:link w:val="1403"/>
    <w:qFormat/>
    <w:pPr>
      <w:ind w:firstLine="0"/>
      <w:spacing w:line="240" w:lineRule="auto"/>
    </w:pPr>
    <w:rPr>
      <w:rFonts w:ascii="Times New Roman" w:hAnsi="Times New Roman"/>
      <w:sz w:val="21"/>
      <w:lang w:val="zh-CN"/>
    </w:rPr>
  </w:style>
  <w:style w:type="character" w:styleId="1405" w:customStyle="1">
    <w:name w:val="表格 Char Char"/>
    <w:link w:val="1406"/>
    <w:qFormat/>
    <w:rPr>
      <w:rFonts w:ascii="宋体" w:hAnsi="宋体"/>
    </w:rPr>
  </w:style>
  <w:style w:type="paragraph" w:styleId="1406" w:customStyle="1">
    <w:name w:val="表格"/>
    <w:basedOn w:val="780"/>
    <w:link w:val="1405"/>
    <w:qFormat/>
    <w:rPr>
      <w:rFonts w:ascii="宋体" w:hAnsi="宋体"/>
    </w:rPr>
  </w:style>
  <w:style w:type="character" w:styleId="1407" w:customStyle="1">
    <w:name w:val="正文文本 2 Char"/>
    <w:qFormat/>
    <w:rPr>
      <w:rFonts w:ascii="Arial" w:hAnsi="Arial" w:eastAsia="黑体"/>
      <w:b/>
      <w:bCs/>
      <w:color w:val="0000ff"/>
      <w:sz w:val="21"/>
      <w:szCs w:val="24"/>
    </w:rPr>
  </w:style>
  <w:style w:type="character" w:styleId="1408" w:customStyle="1">
    <w:name w:val="菜单命令"/>
    <w:qFormat/>
    <w:rPr>
      <w:rFonts w:ascii="Times New Roman" w:hAnsi="Times New Roman" w:eastAsia="宋体"/>
      <w:b/>
      <w:bCs/>
      <w:sz w:val="21"/>
      <w:szCs w:val="21"/>
      <w:lang w:val="en-US" w:eastAsia="zh-CN" w:bidi="ar-SA"/>
    </w:rPr>
  </w:style>
  <w:style w:type="character" w:styleId="1409" w:customStyle="1">
    <w:name w:val="apple-style-span"/>
    <w:basedOn w:val="790"/>
    <w:qFormat/>
  </w:style>
  <w:style w:type="character" w:styleId="1410" w:customStyle="1">
    <w:name w:val="！正文 Char"/>
    <w:link w:val="1411"/>
    <w:qFormat/>
    <w:rPr>
      <w:rFonts w:ascii="Times New Roman" w:hAnsi="Times New Roman"/>
      <w:sz w:val="24"/>
    </w:rPr>
  </w:style>
  <w:style w:type="paragraph" w:styleId="1411" w:customStyle="1">
    <w:name w:val="！正文"/>
    <w:link w:val="1410"/>
    <w:qFormat/>
    <w:pPr>
      <w:ind w:firstLine="480"/>
      <w:spacing w:line="360" w:lineRule="auto"/>
    </w:pPr>
    <w:rPr>
      <w:sz w:val="24"/>
    </w:rPr>
  </w:style>
  <w:style w:type="character" w:styleId="1412" w:customStyle="1">
    <w:name w:val="正文格式 Char"/>
    <w:link w:val="1413"/>
    <w:qFormat/>
    <w:rPr>
      <w:rFonts w:ascii="Times New Roman" w:hAnsi="Times New Roman"/>
      <w:sz w:val="24"/>
    </w:rPr>
  </w:style>
  <w:style w:type="paragraph" w:styleId="1413" w:customStyle="1">
    <w:name w:val="正文格式"/>
    <w:basedOn w:val="780"/>
    <w:link w:val="1412"/>
    <w:qFormat/>
    <w:pPr>
      <w:ind w:firstLine="482"/>
      <w:spacing w:line="480" w:lineRule="atLeast"/>
      <w:widowControl/>
    </w:pPr>
    <w:rPr>
      <w:rFonts w:ascii="Times New Roman" w:hAnsi="Times New Roman"/>
      <w:sz w:val="24"/>
    </w:rPr>
  </w:style>
  <w:style w:type="character" w:styleId="1414" w:customStyle="1">
    <w:name w:val="s291"/>
    <w:qFormat/>
    <w:rPr>
      <w:rFonts w:hint="default" w:ascii="Wingdings" w:hAnsi="Wingdings"/>
      <w:b/>
      <w:bCs/>
      <w:color w:val="000000"/>
      <w:sz w:val="21"/>
      <w:szCs w:val="21"/>
      <w:u w:val="none"/>
    </w:rPr>
  </w:style>
  <w:style w:type="character" w:styleId="1415" w:customStyle="1">
    <w:name w:val="fldtextrecip1"/>
    <w:qFormat/>
  </w:style>
  <w:style w:type="character" w:styleId="1416" w:customStyle="1">
    <w:name w:val="s231"/>
    <w:qFormat/>
    <w:rPr>
      <w:rFonts w:hint="eastAsia" w:ascii="宋体" w:hAnsi="宋体" w:eastAsia="宋体"/>
      <w:color w:val="000000"/>
      <w:sz w:val="21"/>
      <w:szCs w:val="21"/>
      <w:u w:val="none"/>
    </w:rPr>
  </w:style>
  <w:style w:type="character" w:styleId="1417" w:customStyle="1">
    <w:name w:val="style8"/>
    <w:qFormat/>
  </w:style>
  <w:style w:type="character" w:styleId="1418" w:customStyle="1">
    <w:name w:val="图 Char"/>
    <w:link w:val="1419"/>
    <w:qFormat/>
    <w:rPr>
      <w:rFonts w:ascii="Times New Roman" w:hAnsi="Times New Roman"/>
      <w:szCs w:val="24"/>
    </w:rPr>
  </w:style>
  <w:style w:type="paragraph" w:styleId="1419" w:customStyle="1">
    <w:name w:val="图"/>
    <w:basedOn w:val="780"/>
    <w:link w:val="1418"/>
    <w:qFormat/>
    <w:pPr>
      <w:jc w:val="center"/>
    </w:pPr>
    <w:rPr>
      <w:rFonts w:ascii="Times New Roman" w:hAnsi="Times New Roman"/>
      <w:szCs w:val="24"/>
    </w:rPr>
  </w:style>
  <w:style w:type="character" w:styleId="1420" w:customStyle="1">
    <w:name w:val="批注文字 Char"/>
    <w:qFormat/>
    <w:rPr>
      <w:rFonts w:ascii="Times New Roman" w:hAnsi="Times New Roman" w:eastAsia="宋体" w:cs="Times New Roman"/>
      <w:szCs w:val="24"/>
    </w:rPr>
  </w:style>
  <w:style w:type="character" w:styleId="1421" w:customStyle="1">
    <w:name w:val="标题 1 Char"/>
    <w:uiPriority w:val="9"/>
    <w:qFormat/>
    <w:rPr>
      <w:rFonts w:ascii="Times New Roman" w:hAnsi="Times New Roman"/>
      <w:b/>
      <w:bCs/>
      <w:sz w:val="36"/>
      <w:szCs w:val="44"/>
    </w:rPr>
  </w:style>
  <w:style w:type="character" w:styleId="1422" w:customStyle="1">
    <w:name w:val="hwyang Char"/>
    <w:link w:val="1423"/>
    <w:qFormat/>
    <w:rPr>
      <w:sz w:val="24"/>
    </w:rPr>
  </w:style>
  <w:style w:type="paragraph" w:styleId="1423" w:customStyle="1">
    <w:name w:val="hwyang"/>
    <w:basedOn w:val="780"/>
    <w:link w:val="1422"/>
    <w:qFormat/>
    <w:pPr>
      <w:ind w:firstLine="480"/>
      <w:spacing w:line="360" w:lineRule="auto"/>
    </w:pPr>
    <w:rPr>
      <w:sz w:val="24"/>
    </w:rPr>
  </w:style>
  <w:style w:type="character" w:styleId="1424" w:customStyle="1">
    <w:name w:val="标题 2 Char"/>
    <w:uiPriority w:val="9"/>
    <w:qFormat/>
    <w:rPr>
      <w:rFonts w:ascii="Cambria" w:hAnsi="Cambria" w:eastAsia="宋体" w:cs="Times New Roman"/>
      <w:b/>
      <w:bCs/>
      <w:sz w:val="32"/>
      <w:szCs w:val="32"/>
    </w:rPr>
  </w:style>
  <w:style w:type="character" w:styleId="1425" w:customStyle="1">
    <w:name w:val="点对点应答 Char Char"/>
    <w:link w:val="1426"/>
    <w:qFormat/>
    <w:rPr>
      <w:rFonts w:ascii="Verdana" w:hAnsi="Verdana" w:eastAsia="华文细黑"/>
      <w:i/>
      <w:color w:val="ff0000"/>
      <w:szCs w:val="21"/>
    </w:rPr>
  </w:style>
  <w:style w:type="paragraph" w:styleId="1426" w:customStyle="1">
    <w:name w:val="点对点应答 Char"/>
    <w:basedOn w:val="1324"/>
    <w:link w:val="1425"/>
    <w:qFormat/>
    <w:pPr>
      <w:ind w:firstLine="420"/>
      <w:jc w:val="both"/>
      <w:widowControl w:val="off"/>
    </w:pPr>
    <w:rPr>
      <w:i/>
      <w:color w:val="ff0000"/>
      <w:szCs w:val="21"/>
    </w:rPr>
  </w:style>
  <w:style w:type="character" w:styleId="1427" w:customStyle="1">
    <w:name w:val="MM Topic 1 Char"/>
    <w:link w:val="1428"/>
    <w:qFormat/>
    <w:rPr>
      <w:rFonts w:ascii="Calibri" w:hAnsi="Calibri"/>
      <w:b/>
      <w:bCs/>
      <w:sz w:val="44"/>
      <w:szCs w:val="44"/>
    </w:rPr>
  </w:style>
  <w:style w:type="paragraph" w:styleId="1428" w:customStyle="1">
    <w:name w:val="MM Topic 1"/>
    <w:basedOn w:val="781"/>
    <w:link w:val="1427"/>
    <w:qFormat/>
    <w:pPr>
      <w:jc w:val="left"/>
      <w:spacing w:line="578" w:lineRule="auto"/>
    </w:pPr>
    <w:rPr>
      <w:rFonts w:ascii="Calibri" w:hAnsi="Calibri" w:eastAsia="宋体"/>
      <w:bCs/>
      <w:szCs w:val="44"/>
    </w:rPr>
  </w:style>
  <w:style w:type="character" w:styleId="1429" w:customStyle="1">
    <w:name w:val="s91"/>
    <w:qFormat/>
    <w:rPr>
      <w:rFonts w:hint="eastAsia" w:ascii="黑体" w:hAnsi="黑体" w:eastAsia="黑体"/>
      <w:color w:val="000000"/>
      <w:sz w:val="32"/>
      <w:szCs w:val="32"/>
      <w:u w:val="none"/>
    </w:rPr>
  </w:style>
  <w:style w:type="character" w:styleId="1430" w:customStyle="1">
    <w:name w:val="MM Topic 3 Char"/>
    <w:link w:val="1431"/>
    <w:qFormat/>
    <w:rPr>
      <w:rFonts w:ascii="Calibri" w:hAnsi="Calibri"/>
      <w:b/>
      <w:bCs/>
      <w:sz w:val="32"/>
      <w:szCs w:val="32"/>
    </w:rPr>
  </w:style>
  <w:style w:type="paragraph" w:styleId="1431" w:customStyle="1">
    <w:name w:val="MM Topic 3"/>
    <w:basedOn w:val="783"/>
    <w:link w:val="1430"/>
    <w:qFormat/>
    <w:rPr>
      <w:rFonts w:ascii="Calibri" w:hAnsi="Calibri"/>
    </w:rPr>
  </w:style>
  <w:style w:type="character" w:styleId="1432" w:customStyle="1">
    <w:name w:val="方案正文 Char"/>
    <w:link w:val="1433"/>
    <w:qFormat/>
    <w:rPr>
      <w:rFonts w:cs="宋体"/>
      <w:sz w:val="24"/>
      <w:szCs w:val="21"/>
    </w:rPr>
  </w:style>
  <w:style w:type="paragraph" w:styleId="1433" w:customStyle="1">
    <w:name w:val="方案正文"/>
    <w:basedOn w:val="780"/>
    <w:link w:val="1432"/>
    <w:qFormat/>
    <w:pPr>
      <w:ind w:firstLine="359"/>
      <w:jc w:val="left"/>
      <w:spacing w:before="156" w:line="360" w:lineRule="auto"/>
    </w:pPr>
    <w:rPr>
      <w:rFonts w:cs="宋体"/>
      <w:sz w:val="24"/>
      <w:szCs w:val="21"/>
    </w:rPr>
  </w:style>
  <w:style w:type="character" w:styleId="1434" w:customStyle="1">
    <w:name w:val="正文文本缩进 Char"/>
    <w:uiPriority w:val="99"/>
    <w:qFormat/>
    <w:rPr>
      <w:rFonts w:ascii="Times New Roman" w:hAnsi="Times New Roman" w:eastAsia="宋体" w:cs="Times New Roman"/>
      <w:szCs w:val="20"/>
    </w:rPr>
  </w:style>
  <w:style w:type="character" w:styleId="1435" w:customStyle="1">
    <w:name w:val="s210"/>
    <w:qFormat/>
    <w:rPr>
      <w:rFonts w:hint="default" w:ascii="Arial" w:hAnsi="Arial" w:cs="Arial"/>
      <w:color w:val="ffffff"/>
      <w:sz w:val="21"/>
      <w:szCs w:val="21"/>
      <w:u w:val="none"/>
    </w:rPr>
  </w:style>
  <w:style w:type="character" w:styleId="1436" w:customStyle="1">
    <w:name w:val="纯文本 Char"/>
    <w:qFormat/>
    <w:rPr>
      <w:rFonts w:ascii="宋体" w:hAnsi="Courier New" w:eastAsia="宋体" w:cs="Courier New"/>
      <w:szCs w:val="21"/>
    </w:rPr>
  </w:style>
  <w:style w:type="character" w:styleId="1437" w:customStyle="1">
    <w:name w:val="正文 Char"/>
    <w:qFormat/>
    <w:rPr>
      <w:rFonts w:ascii="宋体" w:hAnsi="宋体" w:eastAsia="宋体"/>
      <w:b/>
      <w:sz w:val="24"/>
      <w:szCs w:val="24"/>
      <w:lang w:val="en-US" w:eastAsia="zh-CN" w:bidi="ar-SA"/>
    </w:rPr>
  </w:style>
  <w:style w:type="character" w:styleId="1438" w:customStyle="1">
    <w:name w:val="签名 字符"/>
    <w:basedOn w:val="790"/>
    <w:qFormat/>
  </w:style>
  <w:style w:type="character" w:styleId="1439" w:customStyle="1">
    <w:name w:val="称呼 字符"/>
    <w:basedOn w:val="790"/>
    <w:qFormat/>
  </w:style>
  <w:style w:type="character" w:styleId="1440" w:customStyle="1">
    <w:name w:val="正文文本 3 字符"/>
    <w:basedOn w:val="790"/>
    <w:qFormat/>
    <w:rPr>
      <w:sz w:val="16"/>
      <w:szCs w:val="16"/>
    </w:rPr>
  </w:style>
  <w:style w:type="paragraph" w:styleId="1441" w:customStyle="1">
    <w:name w:val="Style4"/>
    <w:basedOn w:val="780"/>
    <w:qFormat/>
    <w:pPr>
      <w:ind w:firstLine="200"/>
      <w:spacing w:before="50" w:after="50" w:line="276" w:lineRule="auto"/>
    </w:pPr>
    <w:rPr>
      <w:sz w:val="24"/>
      <w:szCs w:val="24"/>
      <w:lang w:eastAsia="ko-KR"/>
    </w:rPr>
  </w:style>
  <w:style w:type="paragraph" w:styleId="1442" w:customStyle="1">
    <w:name w:val="MM Topic 4"/>
    <w:basedOn w:val="784"/>
    <w:qFormat/>
    <w:pPr>
      <w:ind w:left="0" w:firstLine="0"/>
      <w:spacing w:before="280" w:after="290" w:line="376" w:lineRule="auto"/>
    </w:pPr>
    <w:rPr>
      <w:rFonts w:ascii="Cambria" w:hAnsi="Cambria" w:eastAsia="宋体"/>
      <w:sz w:val="28"/>
      <w:szCs w:val="28"/>
      <w:lang w:val="zh-CN"/>
    </w:rPr>
  </w:style>
  <w:style w:type="paragraph" w:styleId="1443" w:customStyle="1">
    <w:name w:val="MM Topic 5"/>
    <w:basedOn w:val="785"/>
    <w:qFormat/>
    <w:rPr>
      <w:rFonts w:ascii="Calibri" w:hAnsi="Calibri"/>
      <w:lang w:val="zh-CN"/>
    </w:rPr>
  </w:style>
  <w:style w:type="paragraph" w:styleId="1444" w:customStyle="1">
    <w:name w:val="图注"/>
    <w:basedOn w:val="780"/>
    <w:next w:val="780"/>
    <w:qFormat/>
    <w:pPr>
      <w:ind w:left="360" w:firstLine="397"/>
      <w:jc w:val="center"/>
      <w:spacing w:line="360" w:lineRule="auto"/>
      <w:tabs>
        <w:tab w:val="left" w:pos="360" w:leader="none"/>
      </w:tabs>
      <w:outlineLvl w:val="5"/>
    </w:pPr>
    <w:rPr>
      <w:rFonts w:ascii="宋体" w:hAnsi="宋体"/>
      <w:sz w:val="24"/>
      <w:szCs w:val="21"/>
    </w:rPr>
  </w:style>
  <w:style w:type="paragraph" w:styleId="1445" w:customStyle="1">
    <w:name w:val="首行缩进:  0.74 厘米 行距: 多倍行距 1.3 字行"/>
    <w:basedOn w:val="780"/>
    <w:qFormat/>
    <w:pPr>
      <w:ind w:firstLine="420"/>
      <w:spacing w:line="312" w:lineRule="auto"/>
    </w:pPr>
    <w:rPr>
      <w:rFonts w:ascii="Times New Roman" w:hAnsi="Times New Roman" w:cs="宋体"/>
      <w:sz w:val="24"/>
    </w:rPr>
  </w:style>
  <w:style w:type="paragraph" w:styleId="1446" w:customStyle="1">
    <w:name w:val="样式2"/>
    <w:basedOn w:val="780"/>
    <w:qFormat/>
    <w:pPr>
      <w:ind w:left="420"/>
      <w:spacing w:line="360" w:lineRule="auto"/>
    </w:pPr>
    <w:rPr>
      <w:rFonts w:ascii="宋体" w:hAnsi="宋体"/>
      <w:b/>
      <w:bCs/>
      <w:color w:val="000000"/>
      <w:sz w:val="24"/>
      <w:szCs w:val="24"/>
    </w:rPr>
  </w:style>
  <w:style w:type="paragraph" w:styleId="1447" w:customStyle="1">
    <w:name w:val="括号列表"/>
    <w:basedOn w:val="780"/>
    <w:qFormat/>
    <w:pPr>
      <w:ind w:left="900" w:hanging="420"/>
      <w:spacing w:after="40" w:line="400" w:lineRule="exact"/>
      <w:tabs>
        <w:tab w:val="left" w:pos="900" w:leader="none"/>
      </w:tabs>
    </w:pPr>
    <w:rPr>
      <w:rFonts w:ascii="Times New Roman" w:hAnsi="Times New Roman"/>
      <w:sz w:val="24"/>
    </w:rPr>
  </w:style>
  <w:style w:type="paragraph" w:styleId="1448" w:customStyle="1">
    <w:name w:val="图标"/>
    <w:basedOn w:val="780"/>
    <w:next w:val="78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49" w:customStyle="1">
    <w:name w:val="bullet"/>
    <w:basedOn w:val="78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50" w:customStyle="1">
    <w:name w:val="xl22"/>
    <w:basedOn w:val="780"/>
    <w:qFormat/>
    <w:pPr>
      <w:jc w:val="left"/>
      <w:spacing w:before="100" w:beforeAutospacing="1" w:after="100" w:afterAutospacing="1" w:line="360" w:lineRule="auto"/>
      <w:widowControl/>
    </w:pPr>
    <w:rPr>
      <w:rFonts w:ascii="Arial Unicode MS" w:hAnsi="Arial Unicode MS"/>
      <w:sz w:val="18"/>
      <w:szCs w:val="18"/>
    </w:rPr>
  </w:style>
  <w:style w:type="paragraph" w:styleId="1451" w:customStyle="1">
    <w:name w:val="xl23"/>
    <w:basedOn w:val="780"/>
    <w:qFormat/>
    <w:pPr>
      <w:jc w:val="left"/>
      <w:spacing w:before="100" w:beforeAutospacing="1" w:after="100" w:afterAutospacing="1" w:line="360" w:lineRule="auto"/>
      <w:widowControl/>
    </w:pPr>
    <w:rPr>
      <w:rFonts w:ascii="Arial Unicode MS" w:hAnsi="Arial Unicode MS"/>
      <w:sz w:val="18"/>
      <w:szCs w:val="18"/>
    </w:rPr>
  </w:style>
  <w:style w:type="paragraph" w:styleId="1452" w:customStyle="1">
    <w:name w:val="样式 正文缩进正文（首行缩进两字）四号 + 小四 首行缩进:  2 字符 行距: 1.5 倍行距"/>
    <w:basedOn w:val="796"/>
    <w:qFormat/>
    <w:pPr>
      <w:ind w:firstLine="0"/>
      <w:jc w:val="both"/>
      <w:spacing w:line="360" w:lineRule="auto"/>
    </w:pPr>
    <w:rPr>
      <w:rFonts w:eastAsia="宋体"/>
      <w:szCs w:val="24"/>
      <w:lang w:val="zh-CN"/>
    </w:rPr>
  </w:style>
  <w:style w:type="paragraph" w:styleId="1453" w:customStyle="1">
    <w:name w:val="样式1 + 左侧:  0.67 字符 + 左侧:  0.67 字符 + 左侧:  0.67 字符"/>
    <w:basedOn w:val="780"/>
    <w:qFormat/>
    <w:pPr>
      <w:ind w:left="141" w:firstLine="566"/>
      <w:spacing w:line="360" w:lineRule="auto"/>
    </w:pPr>
    <w:rPr>
      <w:rFonts w:ascii="宋体" w:hAnsi="宋体" w:cs="宋体"/>
      <w:sz w:val="24"/>
    </w:rPr>
  </w:style>
  <w:style w:type="paragraph" w:styleId="1454" w:customStyle="1">
    <w:name w:val="Plain Text1"/>
    <w:basedOn w:val="780"/>
    <w:qFormat/>
    <w:rPr>
      <w:rFonts w:ascii="宋体" w:hAnsi="Times New Roman"/>
      <w:sz w:val="24"/>
    </w:rPr>
  </w:style>
  <w:style w:type="paragraph" w:styleId="1455" w:customStyle="1">
    <w:name w:val="样式 标题 4h4Sub-sub-headerl4H4Level 2 - ah4 sub sub headingL..."/>
    <w:basedOn w:val="78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56" w:customStyle="1">
    <w:name w:val="Style Style 宋体 First line:  0.75 cm Line spacing:  1.5 lines + Firs..."/>
    <w:basedOn w:val="1457"/>
    <w:qFormat/>
    <w:pPr>
      <w:ind w:left="2034" w:hanging="283"/>
      <w:tabs>
        <w:tab w:val="left" w:pos="2034" w:leader="none"/>
      </w:tabs>
    </w:pPr>
  </w:style>
  <w:style w:type="paragraph" w:styleId="1457" w:customStyle="1">
    <w:name w:val="Style 宋体 First line:  0.75 cm Line spacing:  1.5 lines"/>
    <w:basedOn w:val="780"/>
    <w:qFormat/>
    <w:pPr>
      <w:ind w:firstLine="425"/>
      <w:jc w:val="left"/>
      <w:spacing w:before="120" w:after="120" w:line="360" w:lineRule="auto"/>
      <w:widowControl/>
    </w:pPr>
    <w:rPr>
      <w:rFonts w:ascii="宋体" w:hAnsi="宋体" w:cs="宋体"/>
      <w:sz w:val="22"/>
      <w:szCs w:val="22"/>
      <w:lang w:eastAsia="en-US"/>
    </w:rPr>
  </w:style>
  <w:style w:type="paragraph" w:styleId="1458" w:customStyle="1">
    <w:name w:val="Char Char Char Char Char"/>
    <w:basedOn w:val="780"/>
    <w:qFormat/>
    <w:pPr>
      <w:jc w:val="left"/>
      <w:spacing w:after="160" w:line="240" w:lineRule="exact"/>
      <w:widowControl/>
    </w:pPr>
    <w:rPr>
      <w:rFonts w:ascii="Tahoma" w:hAnsi="Tahoma" w:cs="Tahoma"/>
      <w:sz w:val="20"/>
      <w:lang w:eastAsia="en-US"/>
    </w:rPr>
  </w:style>
  <w:style w:type="paragraph" w:styleId="1459" w:customStyle="1">
    <w:name w:val="Char Char Char Char Char Char Char Char Char Char Char Char Char Char Char Char1"/>
    <w:basedOn w:val="780"/>
    <w:qFormat/>
    <w:pPr>
      <w:tabs>
        <w:tab w:val="left" w:pos="360" w:leader="none"/>
      </w:tabs>
    </w:pPr>
    <w:rPr>
      <w:rFonts w:ascii="Times New Roman" w:hAnsi="Times New Roman"/>
    </w:rPr>
  </w:style>
  <w:style w:type="paragraph" w:styleId="1460" w:customStyle="1">
    <w:name w:val="默认段落字体 Para Char Char Char Char Char Char Char Char Char Char"/>
    <w:basedOn w:val="800"/>
    <w:qFormat/>
    <w:rPr>
      <w:rFonts w:ascii="Tahoma" w:hAnsi="Tahoma"/>
      <w:sz w:val="20"/>
      <w:szCs w:val="24"/>
      <w:lang w:val="zh-CN"/>
    </w:rPr>
  </w:style>
  <w:style w:type="paragraph" w:styleId="1461" w:customStyle="1">
    <w:name w:val="Char Char Char Char1"/>
    <w:basedOn w:val="780"/>
    <w:qFormat/>
    <w:pPr>
      <w:jc w:val="left"/>
      <w:spacing w:after="160" w:line="240" w:lineRule="exact"/>
      <w:widowControl/>
    </w:pPr>
    <w:rPr>
      <w:rFonts w:eastAsia="Times New Roman" w:cs="Verdana"/>
      <w:b/>
      <w:sz w:val="24"/>
      <w:lang w:eastAsia="en-US"/>
    </w:rPr>
  </w:style>
  <w:style w:type="paragraph" w:styleId="1462" w:customStyle="1">
    <w:name w:val="1 Char Char Char Char"/>
    <w:basedOn w:val="780"/>
    <w:qFormat/>
    <w:pPr>
      <w:spacing w:before="100" w:beforeAutospacing="1" w:after="100" w:afterAutospacing="1"/>
    </w:pPr>
    <w:rPr>
      <w:rFonts w:ascii="Tahoma" w:hAnsi="Tahoma"/>
      <w:sz w:val="24"/>
    </w:rPr>
  </w:style>
  <w:style w:type="paragraph" w:styleId="1463" w:customStyle="1">
    <w:name w:val="中文正文"/>
    <w:basedOn w:val="780"/>
    <w:qFormat/>
    <w:pPr>
      <w:spacing w:line="360" w:lineRule="auto"/>
    </w:pPr>
    <w:rPr>
      <w:rFonts w:ascii="宋体" w:hAnsi="宋体"/>
      <w:sz w:val="28"/>
      <w:szCs w:val="24"/>
    </w:rPr>
  </w:style>
  <w:style w:type="paragraph" w:styleId="1464" w:customStyle="1">
    <w:name w:val="命令"/>
    <w:basedOn w:val="780"/>
    <w:qFormat/>
    <w:pPr>
      <w:jc w:val="left"/>
      <w:spacing w:line="240" w:lineRule="exact"/>
    </w:pPr>
    <w:rPr>
      <w:color w:val="ffffff"/>
      <w:sz w:val="20"/>
      <w:szCs w:val="24"/>
    </w:rPr>
  </w:style>
  <w:style w:type="paragraph" w:styleId="1465" w:customStyle="1">
    <w:name w:val="文档_正文"/>
    <w:basedOn w:val="780"/>
    <w:qFormat/>
    <w:pPr>
      <w:ind w:firstLine="200"/>
      <w:jc w:val="left"/>
      <w:widowControl/>
    </w:pPr>
    <w:rPr>
      <w:rFonts w:ascii="Times New Roman" w:hAnsi="Times New Roman"/>
    </w:rPr>
  </w:style>
  <w:style w:type="paragraph" w:styleId="1466" w:customStyle="1">
    <w:name w:val="样式4"/>
    <w:basedOn w:val="780"/>
    <w:qFormat/>
    <w:pPr>
      <w:spacing w:line="360" w:lineRule="auto"/>
    </w:pPr>
    <w:rPr>
      <w:rFonts w:eastAsia="黑体"/>
      <w:b/>
      <w:sz w:val="24"/>
      <w:szCs w:val="24"/>
    </w:rPr>
  </w:style>
  <w:style w:type="paragraph" w:styleId="1467" w:customStyle="1">
    <w:name w:val="封面标题"/>
    <w:basedOn w:val="780"/>
    <w:qFormat/>
    <w:pPr>
      <w:jc w:val="center"/>
      <w:spacing w:line="360" w:lineRule="auto"/>
    </w:pPr>
    <w:rPr>
      <w:rFonts w:ascii="Times New Roman" w:hAnsi="Times New Roman" w:eastAsia="黑体"/>
      <w:bCs/>
      <w:sz w:val="24"/>
      <w:szCs w:val="24"/>
    </w:rPr>
  </w:style>
  <w:style w:type="paragraph" w:styleId="1468" w:customStyle="1">
    <w:name w:val="标题3-tn"/>
    <w:basedOn w:val="780"/>
    <w:qFormat/>
    <w:pPr>
      <w:ind w:firstLine="480"/>
      <w:spacing w:line="360" w:lineRule="auto"/>
      <w:tabs>
        <w:tab w:val="left" w:pos="360" w:leader="none"/>
        <w:tab w:val="left" w:pos="5775" w:leader="none"/>
      </w:tabs>
    </w:pPr>
    <w:rPr>
      <w:rFonts w:ascii="宋体" w:hAnsi="宋体"/>
      <w:b/>
      <w:sz w:val="32"/>
      <w:szCs w:val="24"/>
    </w:rPr>
  </w:style>
  <w:style w:type="paragraph" w:styleId="1469" w:customStyle="1">
    <w:name w:val="段落"/>
    <w:basedOn w:val="780"/>
    <w:qFormat/>
    <w:pPr>
      <w:ind w:firstLine="567"/>
      <w:spacing w:before="120" w:after="120" w:line="0" w:lineRule="atLeast"/>
    </w:pPr>
    <w:rPr>
      <w:rFonts w:ascii="Times New Roman" w:hAnsi="Times New Roman" w:eastAsia="黑体"/>
      <w:sz w:val="28"/>
    </w:rPr>
  </w:style>
  <w:style w:type="paragraph" w:styleId="1470" w:customStyle="1">
    <w:name w:val="封面标注"/>
    <w:basedOn w:val="780"/>
    <w:next w:val="780"/>
    <w:qFormat/>
    <w:pPr>
      <w:ind w:firstLine="2600"/>
      <w:spacing w:line="360" w:lineRule="auto"/>
    </w:pPr>
    <w:rPr>
      <w:rFonts w:ascii="Times New Roman" w:hAnsi="Times New Roman" w:eastAsia="黑体"/>
      <w:b/>
      <w:sz w:val="24"/>
      <w:szCs w:val="24"/>
    </w:rPr>
  </w:style>
  <w:style w:type="paragraph" w:styleId="1471" w:customStyle="1">
    <w:name w:val="s1"/>
    <w:basedOn w:val="780"/>
    <w:qFormat/>
    <w:pPr>
      <w:jc w:val="left"/>
      <w:widowControl/>
    </w:pPr>
    <w:rPr>
      <w:rFonts w:ascii="宋体" w:hAnsi="宋体" w:cs="宋体"/>
      <w:color w:val="ffffff"/>
      <w:szCs w:val="21"/>
    </w:rPr>
  </w:style>
  <w:style w:type="paragraph" w:styleId="1472" w:customStyle="1">
    <w:name w:val="样式 样式 样式 正文文本缩进 2 + 宋体 首行缩进:  0.74 厘米 行距: 单倍行距 + 左侧:  2 字符 首行缩进:..."/>
    <w:basedOn w:val="780"/>
    <w:qFormat/>
    <w:pPr>
      <w:numPr>
        <w:numId w:val="2"/>
      </w:numPr>
      <w:ind w:left="200" w:firstLine="0"/>
      <w:spacing w:after="120"/>
    </w:pPr>
    <w:rPr>
      <w:rFonts w:ascii="宋体" w:hAnsi="Times New Roman" w:cs="宋体"/>
      <w:sz w:val="24"/>
    </w:rPr>
  </w:style>
  <w:style w:type="paragraph" w:styleId="1473" w:customStyle="1">
    <w:name w:val="华诚公司标题"/>
    <w:basedOn w:val="780"/>
    <w:qFormat/>
    <w:pPr>
      <w:jc w:val="center"/>
      <w:spacing w:line="400" w:lineRule="atLeast"/>
    </w:pPr>
    <w:rPr>
      <w:rFonts w:ascii="宋体" w:hAnsi="宋体" w:eastAsia="黑体"/>
      <w:bCs/>
      <w:sz w:val="30"/>
      <w:szCs w:val="30"/>
    </w:rPr>
  </w:style>
  <w:style w:type="paragraph" w:styleId="1474" w:customStyle="1">
    <w:name w:val="正文-宋体-1.5 倍行距-首行缩进2字符"/>
    <w:basedOn w:val="780"/>
    <w:qFormat/>
    <w:pPr>
      <w:ind w:firstLine="420"/>
      <w:spacing w:line="360" w:lineRule="auto"/>
    </w:pPr>
    <w:rPr>
      <w:rFonts w:ascii="宋体" w:hAnsi="宋体" w:cs="宋体"/>
      <w:sz w:val="24"/>
    </w:rPr>
  </w:style>
  <w:style w:type="paragraph" w:styleId="1475" w:customStyle="1">
    <w:name w:val="普通段落"/>
    <w:qFormat/>
    <w:pPr>
      <w:ind w:firstLine="480"/>
      <w:jc w:val="both"/>
      <w:spacing w:line="360" w:lineRule="auto"/>
      <w:widowControl w:val="off"/>
    </w:pPr>
    <w:rPr>
      <w:sz w:val="24"/>
    </w:rPr>
  </w:style>
  <w:style w:type="paragraph" w:styleId="1476" w:customStyle="1">
    <w:name w:val="正文文档"/>
    <w:basedOn w:val="780"/>
    <w:qFormat/>
    <w:pPr>
      <w:ind w:left="178" w:right="210" w:firstLine="540"/>
      <w:spacing w:line="360" w:lineRule="auto"/>
    </w:pPr>
    <w:rPr>
      <w:rFonts w:ascii="宋体" w:hAnsi="宋体"/>
      <w:sz w:val="24"/>
      <w:szCs w:val="24"/>
    </w:rPr>
  </w:style>
  <w:style w:type="paragraph" w:styleId="1477" w:customStyle="1">
    <w:name w:val="样式 首行缩进:  2 字符 段前: 0.5 行 段后: 0.5 行"/>
    <w:basedOn w:val="780"/>
    <w:qFormat/>
    <w:pPr>
      <w:ind w:firstLine="420"/>
      <w:jc w:val="left"/>
    </w:pPr>
    <w:rPr>
      <w:rFonts w:ascii="Times New Roman" w:hAnsi="Times New Roman" w:cs="宋体"/>
      <w:sz w:val="24"/>
      <w:szCs w:val="24"/>
    </w:rPr>
  </w:style>
  <w:style w:type="paragraph" w:styleId="1478" w:customStyle="1">
    <w:name w:val="文档大标题"/>
    <w:qFormat/>
    <w:pPr>
      <w:jc w:val="center"/>
    </w:pPr>
    <w:rPr>
      <w:rFonts w:ascii="Arial" w:hAnsi="Arial" w:eastAsia="黑体"/>
      <w:sz w:val="72"/>
    </w:rPr>
  </w:style>
  <w:style w:type="paragraph" w:styleId="1479" w:customStyle="1">
    <w:name w:val="样式3"/>
    <w:basedOn w:val="814"/>
    <w:qFormat/>
    <w:pPr>
      <w:ind w:left="840" w:firstLine="0"/>
      <w:jc w:val="left"/>
    </w:pPr>
    <w:rPr>
      <w:color w:val="000000"/>
      <w:sz w:val="20"/>
      <w:lang w:val="zh-CN"/>
    </w:rPr>
  </w:style>
  <w:style w:type="paragraph" w:styleId="1480" w:customStyle="1">
    <w:name w:val="line1"/>
    <w:basedOn w:val="836"/>
    <w:next w:val="780"/>
    <w:qFormat/>
    <w:pPr>
      <w:jc w:val="right"/>
      <w:spacing w:after="0"/>
      <w:widowControl/>
      <w:pBdr>
        <w:top w:val="single" w:color="auto" w:sz="36" w:space="1"/>
      </w:pBdr>
      <w:outlineLvl w:val="9"/>
    </w:pPr>
    <w:rPr>
      <w:rFonts w:ascii="Arial" w:hAnsi="Arial"/>
      <w:bCs w:val="0"/>
      <w:sz w:val="40"/>
      <w:szCs w:val="20"/>
      <w:lang w:val="zh-CN"/>
    </w:rPr>
  </w:style>
  <w:style w:type="paragraph" w:styleId="1481" w:customStyle="1">
    <w:name w:val="招标编号"/>
    <w:qFormat/>
    <w:pPr>
      <w:jc w:val="center"/>
    </w:pPr>
    <w:rPr>
      <w:rFonts w:ascii="Arial" w:hAnsi="Arial" w:eastAsia="黑体"/>
      <w:sz w:val="24"/>
    </w:rPr>
  </w:style>
  <w:style w:type="paragraph" w:styleId="1482" w:customStyle="1">
    <w:name w:val="无间隔1"/>
    <w:basedOn w:val="780"/>
    <w:qFormat/>
    <w:pPr>
      <w:jc w:val="left"/>
      <w:spacing w:line="360" w:lineRule="auto"/>
      <w:widowControl/>
    </w:pPr>
    <w:rPr>
      <w:rFonts w:ascii="Calibri" w:hAnsi="Calibri"/>
      <w:sz w:val="22"/>
      <w:szCs w:val="22"/>
      <w:lang w:eastAsia="en-US" w:bidi="en-US"/>
    </w:rPr>
  </w:style>
  <w:style w:type="paragraph" w:styleId="1483" w:customStyle="1">
    <w:name w:val="列表符号项目级别1"/>
    <w:basedOn w:val="780"/>
    <w:qFormat/>
    <w:pPr>
      <w:numPr>
        <w:numId w:val="12"/>
      </w:numPr>
    </w:pPr>
    <w:rPr>
      <w:rFonts w:ascii="Times New Roman" w:hAnsi="Times New Roman" w:eastAsia="仿宋_GB2312"/>
      <w:sz w:val="28"/>
      <w:szCs w:val="24"/>
    </w:rPr>
  </w:style>
  <w:style w:type="paragraph" w:styleId="1484" w:customStyle="1">
    <w:name w:val="Char Char Char Char Char Char Char Char1"/>
    <w:basedOn w:val="780"/>
    <w:qFormat/>
    <w:pPr>
      <w:jc w:val="left"/>
      <w:spacing w:after="160" w:line="240" w:lineRule="exact"/>
      <w:widowControl/>
    </w:pPr>
    <w:rPr>
      <w:rFonts w:ascii="Verdana" w:hAnsi="Verdana"/>
      <w:sz w:val="20"/>
      <w:lang w:eastAsia="en-US"/>
    </w:rPr>
  </w:style>
  <w:style w:type="paragraph" w:styleId="1485" w:customStyle="1">
    <w:name w:val="07415timesnewroman"/>
    <w:basedOn w:val="780"/>
    <w:qFormat/>
    <w:pPr>
      <w:jc w:val="left"/>
      <w:spacing w:before="100" w:beforeAutospacing="1" w:after="100" w:afterAutospacing="1"/>
      <w:widowControl/>
    </w:pPr>
    <w:rPr>
      <w:rFonts w:ascii="宋体" w:hAnsi="宋体" w:cs="宋体"/>
      <w:sz w:val="24"/>
      <w:szCs w:val="24"/>
    </w:rPr>
  </w:style>
  <w:style w:type="paragraph" w:styleId="1486" w:customStyle="1">
    <w:name w:val="段"/>
    <w:qFormat/>
    <w:pPr>
      <w:ind w:firstLine="200"/>
      <w:jc w:val="both"/>
    </w:pPr>
    <w:rPr>
      <w:rFonts w:ascii="宋体"/>
      <w:sz w:val="21"/>
    </w:rPr>
  </w:style>
  <w:style w:type="paragraph" w:styleId="1487" w:customStyle="1">
    <w:name w:val="Char Char Char Char Char Char Char Char Char Char Char Char Char Char Char Char"/>
    <w:basedOn w:val="780"/>
    <w:qFormat/>
    <w:pPr>
      <w:tabs>
        <w:tab w:val="left" w:pos="360" w:leader="none"/>
      </w:tabs>
    </w:pPr>
    <w:rPr>
      <w:rFonts w:ascii="Times New Roman" w:hAnsi="Times New Roman"/>
      <w:sz w:val="24"/>
      <w:szCs w:val="24"/>
    </w:rPr>
  </w:style>
  <w:style w:type="paragraph" w:styleId="1488" w:customStyle="1">
    <w:name w:val="Char Char2 Char Char Char Char"/>
    <w:basedOn w:val="780"/>
    <w:qFormat/>
    <w:pPr>
      <w:jc w:val="left"/>
      <w:spacing w:after="160" w:line="240" w:lineRule="exact"/>
      <w:widowControl/>
    </w:pPr>
    <w:rPr>
      <w:rFonts w:ascii="Verdana" w:hAnsi="Verdana"/>
      <w:sz w:val="24"/>
      <w:lang w:eastAsia="en-US"/>
    </w:rPr>
  </w:style>
  <w:style w:type="paragraph" w:styleId="1489" w:customStyle="1">
    <w:name w:val="CharChar Char Char Char Char"/>
    <w:basedOn w:val="780"/>
    <w:qFormat/>
    <w:pPr>
      <w:jc w:val="left"/>
      <w:spacing w:after="160" w:line="240" w:lineRule="exact"/>
      <w:widowControl/>
    </w:pPr>
    <w:rPr>
      <w:rFonts w:ascii="Verdana" w:hAnsi="Verdana"/>
      <w:sz w:val="24"/>
      <w:lang w:eastAsia="en-US"/>
    </w:rPr>
  </w:style>
  <w:style w:type="paragraph" w:styleId="1490" w:customStyle="1">
    <w:name w:val="正文样式2"/>
    <w:basedOn w:val="780"/>
    <w:qFormat/>
    <w:pPr>
      <w:ind w:firstLine="420"/>
      <w:spacing w:before="156" w:after="156" w:line="360" w:lineRule="auto"/>
    </w:pPr>
    <w:rPr>
      <w:rFonts w:ascii="Times New Roman" w:hAnsi="Times New Roman" w:eastAsia="楷体_GB2312"/>
      <w:sz w:val="24"/>
      <w:szCs w:val="24"/>
    </w:rPr>
  </w:style>
  <w:style w:type="paragraph" w:styleId="1491" w:customStyle="1">
    <w:name w:val="二级条标题"/>
    <w:basedOn w:val="1492"/>
    <w:next w:val="780"/>
    <w:qFormat/>
    <w:pPr>
      <w:numPr>
        <w:ilvl w:val="3"/>
      </w:numPr>
      <w:outlineLvl w:val="3"/>
    </w:pPr>
  </w:style>
  <w:style w:type="paragraph" w:styleId="1492" w:customStyle="1">
    <w:name w:val="一级条标题"/>
    <w:next w:val="780"/>
    <w:qFormat/>
    <w:pPr>
      <w:numPr>
        <w:ilvl w:val="2"/>
        <w:numId w:val="9"/>
      </w:numPr>
      <w:outlineLvl w:val="2"/>
    </w:pPr>
    <w:rPr>
      <w:rFonts w:eastAsia="黑体"/>
      <w:sz w:val="21"/>
    </w:rPr>
  </w:style>
  <w:style w:type="paragraph" w:styleId="1493" w:customStyle="1">
    <w:name w:val="Char Char2 Char Char Char Char Char Char Char Char"/>
    <w:basedOn w:val="780"/>
    <w:qFormat/>
    <w:pPr>
      <w:jc w:val="left"/>
      <w:spacing w:after="160" w:line="240" w:lineRule="exact"/>
      <w:widowControl/>
    </w:pPr>
    <w:rPr>
      <w:rFonts w:ascii="Verdana" w:hAnsi="Verdana"/>
      <w:sz w:val="24"/>
      <w:lang w:eastAsia="en-US"/>
    </w:rPr>
  </w:style>
  <w:style w:type="paragraph" w:styleId="1494" w:customStyle="1">
    <w:name w:val="样式 标题 3h3SectionInternal HeadSideHeadH33mHead 31.2.3.Le..."/>
    <w:basedOn w:val="78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95" w:customStyle="1">
    <w:name w:val="Char Char2 Char Char Char Char Char Char"/>
    <w:basedOn w:val="780"/>
    <w:qFormat/>
    <w:pPr>
      <w:jc w:val="left"/>
      <w:spacing w:after="160" w:line="240" w:lineRule="exact"/>
      <w:widowControl/>
    </w:pPr>
    <w:rPr>
      <w:rFonts w:ascii="Verdana" w:hAnsi="Verdana"/>
      <w:sz w:val="24"/>
      <w:lang w:eastAsia="en-US"/>
    </w:rPr>
  </w:style>
  <w:style w:type="paragraph" w:styleId="1496" w:customStyle="1">
    <w:name w:val="段落缩进"/>
    <w:qFormat/>
    <w:pPr>
      <w:numPr>
        <w:numId w:val="13"/>
      </w:numPr>
      <w:ind w:left="0" w:firstLine="425"/>
      <w:spacing w:after="120" w:line="360" w:lineRule="auto"/>
    </w:pPr>
    <w:rPr>
      <w:sz w:val="24"/>
    </w:rPr>
  </w:style>
  <w:style w:type="paragraph" w:styleId="1497" w:customStyle="1">
    <w:name w:val="Char Char2 Char Char Char Char Char Char Char Char Char Char1"/>
    <w:basedOn w:val="780"/>
    <w:qFormat/>
    <w:pPr>
      <w:jc w:val="left"/>
      <w:spacing w:after="160" w:line="240" w:lineRule="exact"/>
      <w:widowControl/>
    </w:pPr>
    <w:rPr>
      <w:rFonts w:ascii="Verdana" w:hAnsi="Verdana"/>
      <w:sz w:val="24"/>
      <w:lang w:eastAsia="en-US"/>
    </w:rPr>
  </w:style>
  <w:style w:type="paragraph" w:styleId="1498" w:customStyle="1">
    <w:name w:val="Char2 Char Char Char"/>
    <w:basedOn w:val="780"/>
    <w:qFormat/>
    <w:rPr>
      <w:rFonts w:ascii="Tahoma" w:hAnsi="Tahoma"/>
      <w:sz w:val="24"/>
    </w:rPr>
  </w:style>
  <w:style w:type="paragraph" w:styleId="1499" w:customStyle="1">
    <w:name w:val="缺省文本"/>
    <w:basedOn w:val="780"/>
    <w:qFormat/>
    <w:pPr>
      <w:jc w:val="left"/>
      <w:spacing w:line="360" w:lineRule="auto"/>
    </w:pPr>
    <w:rPr>
      <w:rFonts w:ascii="Times New Roman" w:hAnsi="Times New Roman"/>
      <w:sz w:val="20"/>
      <w:szCs w:val="24"/>
    </w:rPr>
  </w:style>
  <w:style w:type="paragraph" w:styleId="1500" w:customStyle="1">
    <w:name w:val="样式 样式 标题 3h33rd level + 段前: 0.5 行 段后: 0.5 行 + 段前: 0.5 行 段后: 0.5..."/>
    <w:basedOn w:val="780"/>
    <w:qFormat/>
    <w:pPr>
      <w:jc w:val="left"/>
      <w:keepLines/>
      <w:keepNext/>
      <w:spacing w:line="360" w:lineRule="auto"/>
      <w:widowControl/>
      <w:tabs>
        <w:tab w:val="left" w:pos="420" w:leader="none"/>
      </w:tabs>
      <w:outlineLvl w:val="2"/>
    </w:pPr>
    <w:rPr>
      <w:rFonts w:cs="宋体"/>
      <w:b/>
      <w:bCs/>
      <w:sz w:val="30"/>
    </w:rPr>
  </w:style>
  <w:style w:type="paragraph" w:styleId="1501" w:customStyle="1">
    <w:name w:val="Char Char2 Char Char Char Char Char Char Char Char Char Char1 Char Char Char Char"/>
    <w:basedOn w:val="780"/>
    <w:qFormat/>
    <w:pPr>
      <w:jc w:val="left"/>
      <w:spacing w:after="160" w:line="240" w:lineRule="exact"/>
      <w:widowControl/>
    </w:pPr>
    <w:rPr>
      <w:rFonts w:ascii="Verdana" w:hAnsi="Verdana"/>
      <w:sz w:val="24"/>
      <w:lang w:eastAsia="en-US"/>
    </w:rPr>
  </w:style>
  <w:style w:type="paragraph" w:styleId="1502" w:customStyle="1">
    <w:name w:val="s13"/>
    <w:basedOn w:val="780"/>
    <w:qFormat/>
    <w:pPr>
      <w:jc w:val="left"/>
      <w:widowControl/>
    </w:pPr>
    <w:rPr>
      <w:rFonts w:ascii="黑体" w:hAnsi="黑体" w:eastAsia="黑体" w:cs="宋体"/>
      <w:color w:val="000000"/>
      <w:sz w:val="20"/>
    </w:rPr>
  </w:style>
  <w:style w:type="paragraph" w:styleId="1503" w:customStyle="1">
    <w:name w:val="签字"/>
    <w:basedOn w:val="780"/>
    <w:qFormat/>
    <w:pPr>
      <w:jc w:val="left"/>
      <w:spacing w:line="360" w:lineRule="auto"/>
    </w:pPr>
    <w:rPr>
      <w:rFonts w:ascii="宋体" w:hAnsi="宋体"/>
      <w:sz w:val="32"/>
      <w:szCs w:val="24"/>
    </w:rPr>
  </w:style>
  <w:style w:type="paragraph" w:styleId="1504" w:customStyle="1">
    <w:name w:val="版本控制"/>
    <w:basedOn w:val="780"/>
    <w:qFormat/>
    <w:pPr>
      <w:jc w:val="left"/>
    </w:pPr>
    <w:rPr>
      <w:rFonts w:ascii="Times New Roman" w:hAnsi="Times New Roman" w:eastAsia="黑体"/>
      <w:b/>
      <w:bCs/>
      <w:sz w:val="28"/>
      <w:szCs w:val="24"/>
    </w:rPr>
  </w:style>
  <w:style w:type="paragraph" w:styleId="1505" w:customStyle="1">
    <w:name w:val="带符号的正文标准格式-12"/>
    <w:basedOn w:val="1506"/>
    <w:qFormat/>
    <w:pPr>
      <w:numPr>
        <w:numId w:val="14"/>
      </w:numPr>
      <w:ind w:left="0" w:firstLine="431"/>
    </w:pPr>
  </w:style>
  <w:style w:type="paragraph" w:styleId="1506" w:customStyle="1">
    <w:name w:val="带符号的正文标准格式-11"/>
    <w:basedOn w:val="1324"/>
    <w:qFormat/>
    <w:pPr>
      <w:numPr>
        <w:numId w:val="15"/>
      </w:numPr>
      <w:ind w:firstLine="200"/>
      <w:jc w:val="both"/>
      <w:widowControl w:val="off"/>
      <w:tabs>
        <w:tab w:val="left" w:pos="360" w:leader="none"/>
      </w:tabs>
    </w:pPr>
  </w:style>
  <w:style w:type="paragraph" w:styleId="1507" w:customStyle="1">
    <w:name w:val="默认段落字体 Para"/>
    <w:basedOn w:val="780"/>
    <w:qFormat/>
    <w:pPr>
      <w:spacing w:line="360" w:lineRule="auto"/>
    </w:pPr>
    <w:rPr>
      <w:rFonts w:ascii="Times New Roman" w:hAnsi="Times New Roman"/>
      <w:sz w:val="24"/>
    </w:rPr>
  </w:style>
  <w:style w:type="paragraph" w:styleId="1508" w:customStyle="1">
    <w:name w:val="默认段落字体 Para Char"/>
    <w:basedOn w:val="780"/>
    <w:qFormat/>
    <w:rPr>
      <w:rFonts w:ascii="Tahoma" w:hAnsi="Tahoma"/>
      <w:sz w:val="24"/>
    </w:rPr>
  </w:style>
  <w:style w:type="paragraph" w:styleId="1509" w:customStyle="1">
    <w:name w:val="BT正文"/>
    <w:basedOn w:val="780"/>
    <w:qFormat/>
    <w:pPr>
      <w:ind w:firstLine="200"/>
      <w:spacing w:line="360" w:lineRule="auto"/>
    </w:pPr>
    <w:rPr>
      <w:rFonts w:ascii="Verdana" w:hAnsi="Verdana" w:cs="Verdana"/>
      <w:sz w:val="24"/>
      <w:szCs w:val="24"/>
    </w:rPr>
  </w:style>
  <w:style w:type="paragraph" w:styleId="1510" w:customStyle="1">
    <w:name w:val="参考文献"/>
    <w:basedOn w:val="780"/>
    <w:qFormat/>
    <w:pPr>
      <w:numPr>
        <w:numId w:val="16"/>
      </w:numPr>
      <w:ind w:left="0" w:firstLine="0"/>
      <w:spacing w:line="312" w:lineRule="atLeast"/>
      <w:tabs>
        <w:tab w:val="left" w:pos="360" w:leader="none"/>
      </w:tabs>
    </w:pPr>
    <w:rPr>
      <w:rFonts w:ascii="Times New Roman" w:hAnsi="Times New Roman"/>
    </w:rPr>
  </w:style>
  <w:style w:type="paragraph" w:styleId="1511" w:customStyle="1">
    <w:name w:val="Bullets"/>
    <w:basedOn w:val="780"/>
    <w:qFormat/>
    <w:pPr>
      <w:numPr>
        <w:numId w:val="17"/>
      </w:numPr>
      <w:spacing w:before="60" w:after="60"/>
      <w:widowControl/>
    </w:pPr>
    <w:rPr>
      <w:rFonts w:ascii="Times New Roman" w:hAnsi="Times New Roman"/>
      <w:sz w:val="24"/>
      <w:szCs w:val="24"/>
      <w:lang w:val="en-GB"/>
    </w:rPr>
  </w:style>
  <w:style w:type="paragraph" w:styleId="1512" w:customStyle="1">
    <w:name w:val="列表项目符号2"/>
    <w:basedOn w:val="780"/>
    <w:qFormat/>
    <w:pPr>
      <w:numPr>
        <w:numId w:val="18"/>
      </w:numPr>
      <w:spacing w:line="360" w:lineRule="auto"/>
    </w:pPr>
    <w:rPr>
      <w:rFonts w:ascii="Times New Roman" w:hAnsi="Times New Roman"/>
      <w:szCs w:val="21"/>
    </w:rPr>
  </w:style>
  <w:style w:type="paragraph" w:styleId="1513" w:customStyle="1">
    <w:name w:val="s14"/>
    <w:basedOn w:val="780"/>
    <w:qFormat/>
    <w:pPr>
      <w:jc w:val="left"/>
      <w:widowControl/>
    </w:pPr>
    <w:rPr>
      <w:rFonts w:cs="Arial"/>
      <w:color w:val="000000"/>
      <w:sz w:val="20"/>
    </w:rPr>
  </w:style>
  <w:style w:type="paragraph" w:styleId="1514" w:customStyle="1">
    <w:name w:val="Char Char1 Char Char Char Char Char Char1"/>
    <w:basedOn w:val="780"/>
    <w:qFormat/>
    <w:pPr>
      <w:jc w:val="left"/>
      <w:spacing w:after="160" w:line="240" w:lineRule="exact"/>
      <w:widowControl/>
    </w:pPr>
    <w:rPr>
      <w:rFonts w:ascii="Verdana" w:hAnsi="Verdana" w:eastAsia="仿宋_GB2312"/>
      <w:sz w:val="24"/>
      <w:lang w:eastAsia="en-US"/>
    </w:rPr>
  </w:style>
  <w:style w:type="paragraph" w:styleId="1515" w:customStyle="1">
    <w:name w:val="摘要"/>
    <w:next w:val="1347"/>
    <w:qFormat/>
    <w:pPr>
      <w:ind w:firstLine="425"/>
      <w:jc w:val="both"/>
      <w:spacing w:line="312" w:lineRule="atLeast"/>
      <w:widowControl w:val="off"/>
    </w:pPr>
    <w:rPr>
      <w:rFonts w:eastAsia="楷体_GB2312"/>
      <w:sz w:val="21"/>
    </w:rPr>
  </w:style>
  <w:style w:type="paragraph" w:styleId="1516" w:customStyle="1">
    <w:name w:val="Char1"/>
    <w:basedOn w:val="780"/>
    <w:qFormat/>
    <w:pPr>
      <w:jc w:val="left"/>
      <w:spacing w:after="160" w:line="240" w:lineRule="exact"/>
      <w:widowControl/>
    </w:pPr>
    <w:rPr>
      <w:rFonts w:ascii="Verdana" w:hAnsi="Verdana"/>
      <w:sz w:val="20"/>
      <w:lang w:eastAsia="en-US"/>
    </w:rPr>
  </w:style>
  <w:style w:type="paragraph" w:styleId="1517" w:customStyle="1">
    <w:name w:val="带编号的表格内容"/>
    <w:basedOn w:val="1324"/>
    <w:qFormat/>
    <w:pPr>
      <w:numPr>
        <w:numId w:val="19"/>
      </w:numPr>
      <w:ind w:firstLine="200"/>
      <w:jc w:val="both"/>
      <w:widowControl w:val="off"/>
      <w:tabs>
        <w:tab w:val="left" w:pos="360" w:leader="none"/>
      </w:tabs>
    </w:pPr>
  </w:style>
  <w:style w:type="paragraph" w:styleId="1518" w:customStyle="1">
    <w:name w:val="xyx"/>
    <w:basedOn w:val="78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19" w:customStyle="1">
    <w:name w:val="作者"/>
    <w:next w:val="1515"/>
    <w:qFormat/>
    <w:pPr>
      <w:jc w:val="center"/>
      <w:spacing w:line="360" w:lineRule="auto"/>
      <w:widowControl w:val="off"/>
    </w:pPr>
    <w:rPr>
      <w:rFonts w:ascii="宋体" w:hAnsi="宋体"/>
      <w:b/>
      <w:sz w:val="36"/>
      <w:szCs w:val="36"/>
    </w:rPr>
  </w:style>
  <w:style w:type="paragraph" w:styleId="1520" w:customStyle="1">
    <w:name w:val="正文 + 两端对齐"/>
    <w:basedOn w:val="805"/>
    <w:qFormat/>
    <w:pPr>
      <w:ind w:left="0"/>
      <w:spacing w:line="300" w:lineRule="auto"/>
    </w:pPr>
    <w:rPr>
      <w:rFonts w:ascii="宋体" w:hAnsi="Times New Roman" w:eastAsia="宋体"/>
      <w:sz w:val="20"/>
      <w:lang w:val="zh-CN"/>
    </w:rPr>
  </w:style>
  <w:style w:type="paragraph" w:styleId="1521" w:customStyle="1">
    <w:name w:val="列举项目"/>
    <w:basedOn w:val="1096"/>
    <w:qFormat/>
    <w:pPr>
      <w:numPr>
        <w:numId w:val="20"/>
      </w:numPr>
      <w:ind w:left="420" w:firstLine="0"/>
      <w:jc w:val="left"/>
      <w:widowControl/>
      <w:tabs>
        <w:tab w:val="left" w:pos="360" w:leader="none"/>
        <w:tab w:val="clear" w:pos="420" w:leader="none"/>
      </w:tabs>
    </w:pPr>
    <w:rPr>
      <w:rFonts w:cs="宋体"/>
      <w:lang w:val="zh-CN"/>
    </w:rPr>
  </w:style>
  <w:style w:type="paragraph" w:styleId="1522" w:customStyle="1">
    <w:name w:val="a0"/>
    <w:basedOn w:val="780"/>
    <w:qFormat/>
    <w:pPr>
      <w:jc w:val="left"/>
      <w:spacing w:before="100" w:beforeAutospacing="1" w:after="100" w:afterAutospacing="1"/>
      <w:widowControl/>
    </w:pPr>
    <w:rPr>
      <w:rFonts w:ascii="宋体" w:hAnsi="宋体" w:cs="宋体"/>
      <w:sz w:val="24"/>
      <w:szCs w:val="24"/>
    </w:rPr>
  </w:style>
  <w:style w:type="paragraph" w:styleId="1523" w:customStyle="1">
    <w:name w:val="Date1"/>
    <w:basedOn w:val="780"/>
    <w:next w:val="780"/>
    <w:qFormat/>
    <w:pPr>
      <w:spacing w:line="312" w:lineRule="atLeast"/>
    </w:pPr>
    <w:rPr>
      <w:rFonts w:ascii="Times New Roman" w:hAnsi="Times New Roman"/>
      <w:sz w:val="24"/>
    </w:rPr>
  </w:style>
  <w:style w:type="paragraph" w:styleId="1524" w:customStyle="1">
    <w:name w:val="说明/目录"/>
    <w:basedOn w:val="780"/>
    <w:qFormat/>
    <w:pPr>
      <w:jc w:val="center"/>
      <w:pageBreakBefore/>
      <w:spacing w:line="300" w:lineRule="auto"/>
    </w:pPr>
    <w:rPr>
      <w:rFonts w:ascii="方正楷体简体" w:hAnsi="Times New Roman" w:eastAsia="方正楷体简体" w:cs="宋体"/>
      <w:b/>
      <w:sz w:val="36"/>
      <w:szCs w:val="36"/>
    </w:rPr>
  </w:style>
  <w:style w:type="paragraph" w:styleId="1525" w:customStyle="1">
    <w:name w:val="Char Char1 Char Char Char Char Char Char Char Char Char Char"/>
    <w:basedOn w:val="780"/>
    <w:qFormat/>
    <w:pPr>
      <w:ind w:right="-360"/>
      <w:jc w:val="left"/>
      <w:spacing w:before="120" w:after="160" w:line="360" w:lineRule="auto"/>
      <w:widowControl/>
    </w:pPr>
    <w:rPr>
      <w:szCs w:val="24"/>
      <w:lang w:eastAsia="en-US"/>
    </w:rPr>
  </w:style>
  <w:style w:type="paragraph" w:styleId="1526" w:customStyle="1">
    <w:name w:val="章标题"/>
    <w:next w:val="780"/>
    <w:qFormat/>
    <w:pPr>
      <w:numPr>
        <w:ilvl w:val="1"/>
        <w:numId w:val="9"/>
      </w:numPr>
      <w:jc w:val="both"/>
      <w:outlineLvl w:val="1"/>
    </w:pPr>
    <w:rPr>
      <w:rFonts w:ascii="黑体" w:eastAsia="黑体"/>
      <w:sz w:val="21"/>
    </w:rPr>
  </w:style>
  <w:style w:type="paragraph" w:styleId="1527" w:customStyle="1">
    <w:name w:val="样式 段落缩进2 小四 + 段前: 15.6 磅"/>
    <w:basedOn w:val="780"/>
    <w:qFormat/>
    <w:pPr>
      <w:ind w:firstLine="480"/>
      <w:spacing w:before="312" w:line="360" w:lineRule="auto"/>
    </w:pPr>
    <w:rPr>
      <w:rFonts w:ascii="宋体" w:hAnsi="宋体"/>
      <w:sz w:val="24"/>
    </w:rPr>
  </w:style>
  <w:style w:type="paragraph" w:styleId="1528" w:customStyle="1">
    <w:name w:val="Char Char Char Char Char Char1 Char1"/>
    <w:basedOn w:val="780"/>
    <w:next w:val="780"/>
    <w:qFormat/>
    <w:pPr>
      <w:jc w:val="left"/>
      <w:spacing w:after="160" w:line="240" w:lineRule="exact"/>
      <w:widowControl/>
    </w:pPr>
    <w:rPr>
      <w:rFonts w:ascii="Times New Roman" w:hAnsi="Times New Roman"/>
      <w:sz w:val="24"/>
      <w:lang w:val="sq-AL"/>
    </w:rPr>
  </w:style>
  <w:style w:type="paragraph" w:styleId="1529" w:customStyle="1">
    <w:name w:val="正文首行缩进3"/>
    <w:basedOn w:val="780"/>
    <w:next w:val="780"/>
    <w:qFormat/>
    <w:pPr>
      <w:ind w:firstLine="480"/>
      <w:spacing w:before="156" w:after="156" w:line="360" w:lineRule="auto"/>
      <w:widowControl/>
    </w:pPr>
    <w:rPr>
      <w:rFonts w:ascii="宋体"/>
      <w:bCs/>
      <w:sz w:val="24"/>
      <w:szCs w:val="21"/>
    </w:rPr>
  </w:style>
  <w:style w:type="paragraph" w:styleId="1530" w:customStyle="1">
    <w:name w:val="目次、标准名称标题"/>
    <w:basedOn w:val="780"/>
    <w:next w:val="78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31" w:customStyle="1">
    <w:name w:val="s2"/>
    <w:basedOn w:val="780"/>
    <w:qFormat/>
    <w:pPr>
      <w:jc w:val="left"/>
      <w:widowControl/>
    </w:pPr>
    <w:rPr>
      <w:rFonts w:cs="Arial"/>
      <w:color w:val="ffffff"/>
      <w:szCs w:val="21"/>
    </w:rPr>
  </w:style>
  <w:style w:type="paragraph" w:styleId="1532" w:customStyle="1">
    <w:name w:val="样式 正文文本缩进 + 左  0 字符"/>
    <w:basedOn w:val="805"/>
    <w:qFormat/>
    <w:pPr>
      <w:ind w:left="0" w:firstLine="250"/>
      <w:spacing w:line="360" w:lineRule="auto"/>
    </w:pPr>
    <w:rPr>
      <w:rFonts w:ascii="Times New Roman" w:hAnsi="Times New Roman" w:eastAsia="宋体" w:cs="宋体"/>
      <w:sz w:val="20"/>
      <w:lang w:val="zh-CN"/>
    </w:rPr>
  </w:style>
  <w:style w:type="paragraph" w:styleId="1533" w:customStyle="1">
    <w:name w:val="带符号的正文标准格式-2"/>
    <w:basedOn w:val="780"/>
    <w:qFormat/>
    <w:pPr>
      <w:numPr>
        <w:ilvl w:val="1"/>
        <w:numId w:val="21"/>
      </w:numPr>
      <w:tabs>
        <w:tab w:val="left" w:pos="791" w:leader="none"/>
      </w:tabs>
    </w:pPr>
    <w:rPr>
      <w:rFonts w:ascii="Verdana" w:hAnsi="Verdana" w:eastAsia="华文细黑"/>
      <w:szCs w:val="24"/>
    </w:rPr>
  </w:style>
  <w:style w:type="paragraph" w:styleId="1534" w:customStyle="1">
    <w:name w:val="NEU-T2"/>
    <w:basedOn w:val="1369"/>
    <w:qFormat/>
  </w:style>
  <w:style w:type="paragraph" w:styleId="1535" w:customStyle="1">
    <w:name w:val="实施日期"/>
    <w:basedOn w:val="78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36" w:customStyle="1">
    <w:name w:val="MM Topic 6"/>
    <w:basedOn w:val="786"/>
    <w:qFormat/>
    <w:rPr>
      <w:rFonts w:ascii="Arial" w:hAnsi="Arial" w:eastAsia="黑体"/>
      <w:szCs w:val="24"/>
      <w:lang w:val="zh-CN"/>
    </w:rPr>
  </w:style>
  <w:style w:type="paragraph" w:styleId="1537" w:customStyle="1">
    <w:name w:val="bianhao1"/>
    <w:basedOn w:val="1319"/>
    <w:qFormat/>
    <w:pPr>
      <w:ind w:left="0" w:firstLine="0"/>
    </w:pPr>
    <w:rPr>
      <w:lang w:eastAsia="zh-CN"/>
    </w:rPr>
  </w:style>
  <w:style w:type="paragraph" w:styleId="1538" w:customStyle="1">
    <w:name w:val="Char11"/>
    <w:basedOn w:val="780"/>
    <w:qFormat/>
    <w:rPr>
      <w:rFonts w:ascii="仿宋_GB2312" w:hAnsi="Times New Roman" w:eastAsia="仿宋_GB2312"/>
      <w:b/>
      <w:sz w:val="32"/>
      <w:szCs w:val="32"/>
    </w:rPr>
  </w:style>
  <w:style w:type="paragraph" w:styleId="1539" w:customStyle="1">
    <w:name w:val="AA"/>
    <w:basedOn w:val="780"/>
    <w:qFormat/>
    <w:pPr>
      <w:ind w:firstLine="200"/>
      <w:spacing w:line="360" w:lineRule="auto"/>
    </w:pPr>
    <w:rPr>
      <w:rFonts w:ascii="Times New Roman" w:hAnsi="Times New Roman"/>
      <w:szCs w:val="24"/>
    </w:rPr>
  </w:style>
  <w:style w:type="paragraph" w:styleId="1540" w:customStyle="1">
    <w:name w:val="目录标题"/>
    <w:qFormat/>
    <w:pPr>
      <w:jc w:val="center"/>
    </w:pPr>
    <w:rPr>
      <w:rFonts w:ascii="Arial" w:hAnsi="Arial" w:eastAsia="黑体"/>
      <w:sz w:val="36"/>
    </w:rPr>
  </w:style>
  <w:style w:type="paragraph" w:styleId="1541" w:customStyle="1">
    <w:name w:val="Char Char2 Char Char Char Char Char Char Char Char1"/>
    <w:basedOn w:val="780"/>
    <w:qFormat/>
    <w:pPr>
      <w:jc w:val="left"/>
      <w:spacing w:after="160" w:line="240" w:lineRule="exact"/>
      <w:widowControl/>
    </w:pPr>
    <w:rPr>
      <w:rFonts w:ascii="Verdana" w:hAnsi="Verdana"/>
      <w:sz w:val="24"/>
      <w:lang w:eastAsia="en-US"/>
    </w:rPr>
  </w:style>
  <w:style w:type="paragraph" w:styleId="1542" w:customStyle="1">
    <w:name w:val="五级条标题"/>
    <w:basedOn w:val="1543"/>
    <w:next w:val="1486"/>
    <w:qFormat/>
    <w:pPr>
      <w:outlineLvl w:val="6"/>
    </w:pPr>
  </w:style>
  <w:style w:type="paragraph" w:styleId="1543" w:customStyle="1">
    <w:name w:val="四级条标题"/>
    <w:basedOn w:val="1544"/>
    <w:next w:val="1486"/>
    <w:qFormat/>
    <w:pPr>
      <w:outlineLvl w:val="5"/>
    </w:pPr>
  </w:style>
  <w:style w:type="paragraph" w:styleId="1544" w:customStyle="1">
    <w:name w:val="三级条标题"/>
    <w:basedOn w:val="1491"/>
    <w:next w:val="1486"/>
    <w:qFormat/>
    <w:pPr>
      <w:numPr>
        <w:ilvl w:val="0"/>
        <w:numId w:val="0"/>
      </w:numPr>
      <w:jc w:val="both"/>
      <w:outlineLvl w:val="4"/>
    </w:pPr>
    <w:rPr>
      <w:rFonts w:ascii="黑体"/>
    </w:rPr>
  </w:style>
  <w:style w:type="paragraph" w:styleId="1545" w:customStyle="1">
    <w:name w:val="article1"/>
    <w:basedOn w:val="780"/>
    <w:qFormat/>
    <w:pPr>
      <w:ind w:firstLine="360"/>
      <w:jc w:val="left"/>
      <w:spacing w:before="120" w:line="420" w:lineRule="atLeast"/>
      <w:widowControl/>
    </w:pPr>
    <w:rPr>
      <w:rFonts w:ascii="宋体" w:hAnsi="宋体" w:cs="宋体"/>
      <w:color w:val="000000"/>
      <w:sz w:val="20"/>
    </w:rPr>
  </w:style>
  <w:style w:type="paragraph" w:styleId="1546" w:customStyle="1">
    <w:name w:val="样式 点对点应答内容 + 蓝色"/>
    <w:basedOn w:val="1547"/>
    <w:qFormat/>
    <w:rPr>
      <w:color w:val="0000ff"/>
      <w:sz w:val="24"/>
    </w:rPr>
  </w:style>
  <w:style w:type="paragraph" w:styleId="1547" w:customStyle="1">
    <w:name w:val="点对点应答内容"/>
    <w:basedOn w:val="1398"/>
    <w:qFormat/>
    <w:pPr>
      <w:ind w:firstLine="560"/>
      <w:spacing w:before="156" w:after="156"/>
    </w:pPr>
    <w:rPr>
      <w:i/>
      <w:iCs/>
      <w:sz w:val="28"/>
      <w:u w:val="single"/>
    </w:rPr>
  </w:style>
  <w:style w:type="paragraph" w:styleId="1548" w:customStyle="1">
    <w:name w:val="样式 小四 行距: 1.5 倍行距"/>
    <w:basedOn w:val="780"/>
    <w:qFormat/>
    <w:pPr>
      <w:ind w:firstLine="420"/>
    </w:pPr>
    <w:rPr>
      <w:rFonts w:ascii="Times New Roman" w:hAnsi="Times New Roman" w:cs="宋体"/>
    </w:rPr>
  </w:style>
  <w:style w:type="paragraph" w:styleId="1549" w:customStyle="1">
    <w:name w:val="s12"/>
    <w:basedOn w:val="780"/>
    <w:qFormat/>
    <w:pPr>
      <w:jc w:val="left"/>
      <w:widowControl/>
    </w:pPr>
    <w:rPr>
      <w:rFonts w:ascii="Times New Roman" w:hAnsi="Times New Roman"/>
      <w:color w:val="000000"/>
      <w:sz w:val="24"/>
      <w:szCs w:val="24"/>
    </w:rPr>
  </w:style>
  <w:style w:type="paragraph" w:styleId="1550" w:customStyle="1">
    <w:name w:val="nt"/>
    <w:basedOn w:val="780"/>
    <w:qFormat/>
    <w:pPr>
      <w:jc w:val="left"/>
      <w:spacing w:before="100" w:beforeAutospacing="1" w:after="100" w:afterAutospacing="1"/>
      <w:widowControl/>
    </w:pPr>
    <w:rPr>
      <w:rFonts w:ascii="宋体" w:hAnsi="宋体" w:cs="宋体"/>
      <w:sz w:val="24"/>
      <w:szCs w:val="24"/>
    </w:rPr>
  </w:style>
  <w:style w:type="paragraph" w:styleId="1551" w:customStyle="1">
    <w:name w:val="arial122"/>
    <w:basedOn w:val="780"/>
    <w:qFormat/>
    <w:pPr>
      <w:jc w:val="left"/>
      <w:spacing w:before="100" w:beforeAutospacing="1" w:after="100" w:afterAutospacing="1"/>
      <w:widowControl/>
    </w:pPr>
    <w:rPr>
      <w:rFonts w:ascii="宋体" w:hAnsi="宋体" w:cs="宋体"/>
      <w:sz w:val="24"/>
      <w:szCs w:val="24"/>
    </w:rPr>
  </w:style>
  <w:style w:type="paragraph" w:styleId="1552" w:customStyle="1">
    <w:name w:val="正文 缩进 小四"/>
    <w:basedOn w:val="780"/>
    <w:qFormat/>
    <w:pPr>
      <w:ind w:firstLine="200"/>
    </w:pPr>
    <w:rPr>
      <w:rFonts w:ascii="Times New Roman" w:hAnsi="Times New Roman" w:cs="宋体"/>
      <w:sz w:val="24"/>
    </w:rPr>
  </w:style>
  <w:style w:type="paragraph" w:styleId="1553" w:customStyle="1">
    <w:name w:val="s9"/>
    <w:basedOn w:val="780"/>
    <w:qFormat/>
    <w:pPr>
      <w:jc w:val="left"/>
      <w:widowControl/>
    </w:pPr>
    <w:rPr>
      <w:rFonts w:ascii="黑体" w:hAnsi="黑体" w:eastAsia="黑体" w:cs="宋体"/>
      <w:color w:val="000000"/>
      <w:sz w:val="32"/>
      <w:szCs w:val="32"/>
    </w:rPr>
  </w:style>
  <w:style w:type="paragraph" w:styleId="1554" w:customStyle="1">
    <w:name w:val="带符号的正文标准格式-21"/>
    <w:basedOn w:val="1506"/>
    <w:qFormat/>
    <w:pPr>
      <w:numPr>
        <w:numId w:val="22"/>
      </w:numPr>
      <w:ind w:left="1440" w:firstLine="178"/>
      <w:tabs>
        <w:tab w:val="left" w:pos="1620" w:leader="none"/>
      </w:tabs>
    </w:pPr>
  </w:style>
  <w:style w:type="paragraph" w:styleId="1555" w:customStyle="1">
    <w:name w:val="Char Char Char Char Char Char Char Char Char Char Char Char Char Char Char1 Char"/>
    <w:basedOn w:val="780"/>
    <w:qFormat/>
    <w:pPr>
      <w:jc w:val="left"/>
      <w:spacing w:after="160" w:line="240" w:lineRule="exact"/>
      <w:widowControl/>
    </w:pPr>
    <w:rPr>
      <w:rFonts w:ascii="Verdana" w:hAnsi="Verdana"/>
      <w:sz w:val="20"/>
      <w:lang w:eastAsia="en-US"/>
    </w:rPr>
  </w:style>
  <w:style w:type="paragraph" w:styleId="1556" w:customStyle="1">
    <w:name w:val="方案_标题1"/>
    <w:basedOn w:val="781"/>
    <w:next w:val="780"/>
    <w:qFormat/>
    <w:pPr>
      <w:jc w:val="left"/>
      <w:spacing w:line="480" w:lineRule="auto"/>
      <w:widowControl/>
    </w:pPr>
    <w:rPr>
      <w:rFonts w:ascii="Times New Roman" w:hAnsi="Times New Roman" w:eastAsia="宋体"/>
      <w:bCs/>
      <w:sz w:val="36"/>
      <w:szCs w:val="44"/>
      <w:lang w:val="zh-CN"/>
    </w:rPr>
  </w:style>
  <w:style w:type="paragraph" w:styleId="1557" w:customStyle="1">
    <w:name w:val="样式 标题 1QCI heading 1Section HeadingChapter Headlineh1II+I..."/>
    <w:basedOn w:val="78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58" w:customStyle="1">
    <w:name w:val="样式5"/>
    <w:basedOn w:val="780"/>
    <w:qFormat/>
    <w:pPr>
      <w:ind w:firstLine="425"/>
      <w:spacing w:line="440" w:lineRule="atLeast"/>
      <w:widowControl/>
    </w:pPr>
    <w:rPr>
      <w:rFonts w:ascii="Times New Roman" w:hAnsi="Times New Roman"/>
      <w:sz w:val="24"/>
    </w:rPr>
  </w:style>
  <w:style w:type="paragraph" w:styleId="1559" w:customStyle="1">
    <w:name w:val="Char Char Char Char"/>
    <w:basedOn w:val="780"/>
    <w:qFormat/>
    <w:pPr>
      <w:jc w:val="left"/>
      <w:spacing w:after="160" w:line="240" w:lineRule="exact"/>
      <w:widowControl/>
    </w:pPr>
    <w:rPr>
      <w:rFonts w:ascii="Verdana" w:hAnsi="Verdana"/>
      <w:sz w:val="20"/>
      <w:lang w:eastAsia="en-US"/>
    </w:rPr>
  </w:style>
  <w:style w:type="paragraph" w:styleId="1560" w:customStyle="1">
    <w:name w:val="z1"/>
    <w:basedOn w:val="780"/>
    <w:qFormat/>
    <w:pPr>
      <w:ind w:left="359" w:firstLine="480"/>
      <w:spacing w:line="300" w:lineRule="auto"/>
      <w:widowControl/>
    </w:pPr>
    <w:rPr>
      <w:sz w:val="24"/>
      <w:szCs w:val="21"/>
    </w:rPr>
  </w:style>
  <w:style w:type="paragraph" w:styleId="1561" w:customStyle="1">
    <w:name w:val="默认段落字体 Para Char Char Char Char Char Char Char Char Char Char Char Char Char Char"/>
    <w:basedOn w:val="800"/>
    <w:qFormat/>
    <w:rPr>
      <w:rFonts w:ascii="Tahoma" w:hAnsi="Tahoma"/>
      <w:sz w:val="20"/>
      <w:szCs w:val="24"/>
      <w:lang w:val="zh-CN"/>
    </w:rPr>
  </w:style>
  <w:style w:type="paragraph" w:styleId="1562" w:customStyle="1">
    <w:name w:val="Neu-T1"/>
    <w:basedOn w:val="781"/>
    <w:qFormat/>
    <w:pPr>
      <w:ind w:left="425" w:hanging="425"/>
      <w:jc w:val="left"/>
      <w:keepLines w:val="0"/>
      <w:spacing w:before="0" w:after="0" w:line="480" w:lineRule="auto"/>
    </w:pPr>
    <w:rPr>
      <w:rFonts w:ascii="宋体" w:hAnsi="宋体" w:eastAsia="宋体"/>
      <w:sz w:val="36"/>
      <w:szCs w:val="36"/>
      <w:lang w:val="zh-CN"/>
    </w:rPr>
  </w:style>
  <w:style w:type="paragraph" w:styleId="1563" w:customStyle="1">
    <w:name w:val="Char Char Char Char Char Char Char Char Char Char Char Char Char Char Char Char2"/>
    <w:basedOn w:val="780"/>
    <w:qFormat/>
    <w:pPr>
      <w:tabs>
        <w:tab w:val="left" w:pos="360" w:leader="none"/>
      </w:tabs>
    </w:pPr>
    <w:rPr>
      <w:rFonts w:ascii="Times New Roman" w:hAnsi="Times New Roman"/>
      <w:sz w:val="24"/>
      <w:szCs w:val="24"/>
    </w:rPr>
  </w:style>
  <w:style w:type="paragraph" w:styleId="1564" w:customStyle="1">
    <w:name w:val="07415"/>
    <w:basedOn w:val="780"/>
    <w:qFormat/>
    <w:pPr>
      <w:jc w:val="left"/>
      <w:spacing w:before="100" w:beforeAutospacing="1" w:after="100" w:afterAutospacing="1"/>
      <w:widowControl/>
    </w:pPr>
    <w:rPr>
      <w:rFonts w:ascii="宋体" w:hAnsi="宋体" w:cs="宋体"/>
      <w:sz w:val="24"/>
      <w:szCs w:val="24"/>
    </w:rPr>
  </w:style>
  <w:style w:type="paragraph" w:styleId="1565" w:customStyle="1">
    <w:name w:val="正文标准样式ty Char"/>
    <w:basedOn w:val="780"/>
    <w:qFormat/>
    <w:pPr>
      <w:ind w:firstLine="480"/>
      <w:spacing w:line="360" w:lineRule="auto"/>
    </w:pPr>
    <w:rPr>
      <w:rFonts w:ascii="Times New Roman" w:hAnsi="Times New Roman" w:cs="宋体"/>
      <w:sz w:val="24"/>
    </w:rPr>
  </w:style>
  <w:style w:type="paragraph" w:styleId="1566" w:customStyle="1">
    <w:name w:val="样式 正文首行缩进 + 宋体 首行缩进:  0.74 厘米"/>
    <w:basedOn w:val="838"/>
    <w:qFormat/>
    <w:pPr>
      <w:ind w:firstLine="0"/>
      <w:spacing w:before="120" w:after="0" w:line="380" w:lineRule="exact"/>
      <w:widowControl w:val="off"/>
    </w:pPr>
    <w:rPr>
      <w:rFonts w:ascii="宋体" w:hAnsi="宋体" w:eastAsia="宋体" w:cs="宋体"/>
      <w:position w:val="0"/>
      <w:sz w:val="24"/>
      <w:szCs w:val="20"/>
      <w:lang w:val="zh-CN"/>
    </w:rPr>
  </w:style>
  <w:style w:type="paragraph" w:styleId="1567" w:customStyle="1">
    <w:name w:val="Char Char Char Char Char Char Char1"/>
    <w:basedOn w:val="780"/>
    <w:qFormat/>
    <w:pPr>
      <w:jc w:val="left"/>
      <w:spacing w:after="160" w:line="240" w:lineRule="exact"/>
      <w:widowControl/>
    </w:pPr>
    <w:rPr>
      <w:rFonts w:ascii="Verdana" w:hAnsi="Verdana"/>
      <w:sz w:val="20"/>
      <w:lang w:eastAsia="en-US"/>
    </w:rPr>
  </w:style>
  <w:style w:type="paragraph" w:styleId="1568" w:customStyle="1">
    <w:name w:val="注标题"/>
    <w:basedOn w:val="780"/>
    <w:qFormat/>
    <w:rPr>
      <w:rFonts w:ascii="Times New Roman" w:hAnsi="Times New Roman"/>
      <w:sz w:val="18"/>
      <w:szCs w:val="18"/>
    </w:rPr>
  </w:style>
  <w:style w:type="paragraph" w:styleId="1569" w:customStyle="1">
    <w:name w:val="带编号正文标准格式-12"/>
    <w:basedOn w:val="1324"/>
    <w:qFormat/>
    <w:pPr>
      <w:numPr>
        <w:numId w:val="23"/>
      </w:numPr>
      <w:ind w:left="0" w:firstLine="431"/>
      <w:jc w:val="both"/>
      <w:widowControl w:val="off"/>
      <w:tabs>
        <w:tab w:val="left" w:pos="360" w:leader="none"/>
      </w:tabs>
    </w:pPr>
  </w:style>
  <w:style w:type="paragraph" w:styleId="1570" w:customStyle="1">
    <w:name w:val="Z5"/>
    <w:basedOn w:val="780"/>
    <w:next w:val="78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71" w:customStyle="1">
    <w:name w:val="表格题注"/>
    <w:next w:val="780"/>
    <w:qFormat/>
    <w:pPr>
      <w:numPr>
        <w:ilvl w:val="8"/>
        <w:numId w:val="24"/>
      </w:numPr>
      <w:ind w:left="1089" w:hanging="369"/>
      <w:jc w:val="center"/>
      <w:keepLines/>
    </w:pPr>
    <w:rPr>
      <w:rFonts w:ascii="Arial" w:hAnsi="Arial"/>
      <w:sz w:val="18"/>
      <w:szCs w:val="18"/>
    </w:rPr>
  </w:style>
  <w:style w:type="paragraph" w:styleId="1572" w:customStyle="1">
    <w:name w:val="插图题注"/>
    <w:next w:val="780"/>
    <w:qFormat/>
    <w:pPr>
      <w:numPr>
        <w:ilvl w:val="7"/>
        <w:numId w:val="24"/>
      </w:numPr>
      <w:ind w:left="1089" w:hanging="369"/>
      <w:jc w:val="center"/>
    </w:pPr>
    <w:rPr>
      <w:rFonts w:ascii="Arial" w:hAnsi="Arial"/>
      <w:sz w:val="18"/>
      <w:szCs w:val="18"/>
    </w:rPr>
  </w:style>
  <w:style w:type="paragraph" w:styleId="1573" w:customStyle="1">
    <w:name w:val="默认段落字体 Para Char Char Char Char Char Char Char"/>
    <w:basedOn w:val="780"/>
    <w:qFormat/>
    <w:rPr>
      <w:rFonts w:ascii="Tahoma" w:hAnsi="Tahoma"/>
      <w:sz w:val="24"/>
    </w:rPr>
  </w:style>
  <w:style w:type="paragraph" w:styleId="1574" w:customStyle="1">
    <w:name w:val="带编号正文标准格式-13"/>
    <w:basedOn w:val="1517"/>
    <w:qFormat/>
    <w:pPr>
      <w:numPr>
        <w:numId w:val="0"/>
      </w:numPr>
    </w:pPr>
  </w:style>
  <w:style w:type="paragraph" w:styleId="1575" w:customStyle="1">
    <w:name w:val="s4"/>
    <w:basedOn w:val="780"/>
    <w:qFormat/>
    <w:pPr>
      <w:jc w:val="left"/>
      <w:widowControl/>
    </w:pPr>
    <w:rPr>
      <w:rFonts w:ascii="黑体" w:hAnsi="黑体" w:eastAsia="黑体" w:cs="宋体"/>
      <w:color w:val="000000"/>
      <w:sz w:val="30"/>
      <w:szCs w:val="30"/>
    </w:rPr>
  </w:style>
  <w:style w:type="paragraph" w:styleId="1576" w:customStyle="1">
    <w:name w:val="带编号正文标准格式-14"/>
    <w:basedOn w:val="1517"/>
    <w:qFormat/>
    <w:pPr>
      <w:numPr>
        <w:numId w:val="0"/>
      </w:numPr>
    </w:pPr>
  </w:style>
  <w:style w:type="paragraph" w:styleId="1577" w:customStyle="1">
    <w:name w:val="s7"/>
    <w:basedOn w:val="780"/>
    <w:qFormat/>
    <w:pPr>
      <w:jc w:val="left"/>
      <w:widowControl/>
    </w:pPr>
    <w:rPr>
      <w:rFonts w:ascii="黑体" w:hAnsi="黑体" w:eastAsia="黑体" w:cs="宋体"/>
      <w:color w:val="000000"/>
      <w:sz w:val="44"/>
      <w:szCs w:val="44"/>
    </w:rPr>
  </w:style>
  <w:style w:type="paragraph" w:styleId="1578" w:customStyle="1">
    <w:name w:val="带编号正文标准格式-11"/>
    <w:basedOn w:val="1576"/>
    <w:qFormat/>
    <w:pPr>
      <w:ind w:left="1080" w:hanging="540"/>
      <w:tabs>
        <w:tab w:val="left" w:pos="1080" w:leader="none"/>
      </w:tabs>
    </w:pPr>
  </w:style>
  <w:style w:type="paragraph" w:styleId="1579" w:customStyle="1">
    <w:name w:val="p"/>
    <w:basedOn w:val="780"/>
    <w:qFormat/>
    <w:pPr>
      <w:jc w:val="left"/>
      <w:widowControl/>
    </w:pPr>
    <w:rPr>
      <w:rFonts w:ascii="宋体" w:hAnsi="宋体" w:cs="宋体"/>
      <w:color w:val="000000"/>
      <w:sz w:val="24"/>
      <w:szCs w:val="24"/>
    </w:rPr>
  </w:style>
  <w:style w:type="paragraph" w:styleId="1580" w:customStyle="1">
    <w:name w:val="s6"/>
    <w:basedOn w:val="780"/>
    <w:qFormat/>
    <w:pPr>
      <w:jc w:val="left"/>
      <w:widowControl/>
    </w:pPr>
    <w:rPr>
      <w:rFonts w:cs="Arial"/>
      <w:color w:val="000000"/>
      <w:sz w:val="44"/>
      <w:szCs w:val="44"/>
    </w:rPr>
  </w:style>
  <w:style w:type="paragraph" w:styleId="1581" w:customStyle="1">
    <w:name w:val="点对点应答"/>
    <w:basedOn w:val="1324"/>
    <w:qFormat/>
    <w:pPr>
      <w:ind w:firstLine="200"/>
      <w:jc w:val="both"/>
      <w:widowControl w:val="off"/>
    </w:pPr>
    <w:rPr>
      <w:i/>
      <w:color w:val="0000ff"/>
      <w:szCs w:val="21"/>
    </w:rPr>
  </w:style>
  <w:style w:type="paragraph" w:styleId="1582" w:customStyle="1">
    <w:name w:val="s5"/>
    <w:basedOn w:val="780"/>
    <w:qFormat/>
    <w:pPr>
      <w:jc w:val="left"/>
      <w:widowControl/>
    </w:pPr>
    <w:rPr>
      <w:rFonts w:cs="Arial"/>
      <w:color w:val="000000"/>
      <w:sz w:val="30"/>
      <w:szCs w:val="30"/>
    </w:rPr>
  </w:style>
  <w:style w:type="paragraph" w:styleId="1583" w:customStyle="1">
    <w:name w:val="日期1"/>
    <w:basedOn w:val="780"/>
    <w:next w:val="780"/>
    <w:qFormat/>
    <w:pPr>
      <w:spacing w:line="312" w:lineRule="atLeast"/>
    </w:pPr>
    <w:rPr>
      <w:rFonts w:ascii="Times New Roman" w:hAnsi="Times New Roman"/>
      <w:sz w:val="24"/>
    </w:rPr>
  </w:style>
  <w:style w:type="paragraph" w:styleId="1584" w:customStyle="1">
    <w:name w:val="前言、引言标题"/>
    <w:next w:val="780"/>
    <w:qFormat/>
    <w:pPr>
      <w:jc w:val="center"/>
      <w:spacing w:before="640" w:after="560"/>
      <w:shd w:val="clear" w:color="ffffff" w:fill="ffffff"/>
      <w:outlineLvl w:val="0"/>
    </w:pPr>
    <w:rPr>
      <w:rFonts w:ascii="黑体" w:eastAsia="黑体"/>
      <w:sz w:val="32"/>
    </w:rPr>
  </w:style>
  <w:style w:type="paragraph" w:styleId="1585" w:customStyle="1">
    <w:name w:val="Char Char Char Char Char Char Char Char"/>
    <w:basedOn w:val="780"/>
    <w:qFormat/>
    <w:pPr>
      <w:tabs>
        <w:tab w:val="left" w:pos="360" w:leader="none"/>
      </w:tabs>
    </w:pPr>
    <w:rPr>
      <w:rFonts w:ascii="Times New Roman" w:hAnsi="Times New Roman"/>
      <w:sz w:val="24"/>
      <w:szCs w:val="24"/>
    </w:rPr>
  </w:style>
  <w:style w:type="paragraph" w:styleId="1586" w:customStyle="1">
    <w:name w:val="s3"/>
    <w:basedOn w:val="780"/>
    <w:qFormat/>
    <w:pPr>
      <w:jc w:val="left"/>
      <w:widowControl/>
    </w:pPr>
    <w:rPr>
      <w:rFonts w:ascii="黑体" w:hAnsi="黑体" w:eastAsia="黑体" w:cs="宋体"/>
      <w:color w:val="ffffff"/>
      <w:sz w:val="72"/>
      <w:szCs w:val="72"/>
    </w:rPr>
  </w:style>
  <w:style w:type="paragraph" w:styleId="1587" w:customStyle="1">
    <w:name w:val="表头"/>
    <w:basedOn w:val="780"/>
    <w:qFormat/>
    <w:pPr>
      <w:jc w:val="center"/>
      <w:spacing w:before="160" w:after="60"/>
    </w:pPr>
    <w:rPr>
      <w:rFonts w:ascii="黑体" w:hAnsi="Monotype Corsiva" w:eastAsia="黑体"/>
      <w:b/>
      <w:szCs w:val="24"/>
    </w:rPr>
  </w:style>
  <w:style w:type="paragraph" w:styleId="1588" w:customStyle="1">
    <w:name w:val="文档正文"/>
    <w:basedOn w:val="780"/>
    <w:qFormat/>
    <w:pPr>
      <w:ind w:firstLine="567"/>
      <w:spacing w:line="480" w:lineRule="atLeast"/>
    </w:pPr>
    <w:rPr>
      <w:rFonts w:ascii="长城仿宋" w:hAnsi="Times New Roman"/>
      <w:sz w:val="24"/>
    </w:rPr>
  </w:style>
  <w:style w:type="paragraph" w:styleId="1589" w:customStyle="1">
    <w:name w:val="样式 宋体 首行缩进:  2 字符"/>
    <w:basedOn w:val="780"/>
    <w:next w:val="796"/>
    <w:qFormat/>
    <w:pPr>
      <w:ind w:firstLine="200"/>
      <w:spacing w:line="360" w:lineRule="auto"/>
    </w:pPr>
    <w:rPr>
      <w:rFonts w:ascii="宋体" w:hAnsi="宋体" w:cs="宋体"/>
      <w:sz w:val="24"/>
      <w:szCs w:val="24"/>
    </w:rPr>
  </w:style>
  <w:style w:type="paragraph" w:styleId="1590" w:customStyle="1">
    <w:name w:val="s8"/>
    <w:basedOn w:val="780"/>
    <w:qFormat/>
    <w:pPr>
      <w:jc w:val="left"/>
      <w:widowControl/>
    </w:pPr>
    <w:rPr>
      <w:rFonts w:cs="Arial"/>
      <w:color w:val="000000"/>
      <w:sz w:val="32"/>
      <w:szCs w:val="32"/>
    </w:rPr>
  </w:style>
  <w:style w:type="paragraph" w:styleId="1591" w:customStyle="1">
    <w:name w:val="s10"/>
    <w:basedOn w:val="780"/>
    <w:qFormat/>
    <w:pPr>
      <w:jc w:val="left"/>
      <w:widowControl/>
    </w:pPr>
    <w:rPr>
      <w:rFonts w:cs="Arial"/>
      <w:color w:val="000000"/>
      <w:sz w:val="24"/>
      <w:szCs w:val="24"/>
    </w:rPr>
  </w:style>
  <w:style w:type="paragraph" w:styleId="1592" w:customStyle="1">
    <w:name w:val="s11"/>
    <w:basedOn w:val="780"/>
    <w:qFormat/>
    <w:pPr>
      <w:jc w:val="left"/>
      <w:widowControl/>
    </w:pPr>
    <w:rPr>
      <w:rFonts w:ascii="Times New Roman" w:hAnsi="Times New Roman"/>
      <w:b/>
      <w:bCs/>
      <w:color w:val="000000"/>
      <w:sz w:val="24"/>
      <w:szCs w:val="24"/>
    </w:rPr>
  </w:style>
  <w:style w:type="paragraph" w:styleId="1593" w:customStyle="1">
    <w:name w:val="xl118"/>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4" w:customStyle="1">
    <w:name w:val="s15"/>
    <w:basedOn w:val="780"/>
    <w:qFormat/>
    <w:pPr>
      <w:jc w:val="left"/>
      <w:widowControl/>
    </w:pPr>
    <w:rPr>
      <w:rFonts w:ascii="宋体" w:hAnsi="宋体" w:cs="宋体"/>
      <w:color w:val="000000"/>
      <w:szCs w:val="21"/>
    </w:rPr>
  </w:style>
  <w:style w:type="paragraph" w:styleId="1595" w:customStyle="1">
    <w:name w:val="xl109"/>
    <w:basedOn w:val="78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96" w:customStyle="1">
    <w:name w:val="s16"/>
    <w:basedOn w:val="780"/>
    <w:qFormat/>
    <w:pPr>
      <w:jc w:val="left"/>
      <w:widowControl/>
    </w:pPr>
    <w:rPr>
      <w:rFonts w:ascii="Wingdings" w:hAnsi="Wingdings" w:cs="宋体"/>
      <w:color w:val="000000"/>
      <w:sz w:val="24"/>
      <w:szCs w:val="24"/>
    </w:rPr>
  </w:style>
  <w:style w:type="paragraph" w:styleId="1597" w:customStyle="1">
    <w:name w:val="xl124"/>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8" w:customStyle="1">
    <w:name w:val="s17"/>
    <w:basedOn w:val="780"/>
    <w:qFormat/>
    <w:pPr>
      <w:jc w:val="left"/>
      <w:widowControl/>
    </w:pPr>
    <w:rPr>
      <w:rFonts w:cs="Arial"/>
      <w:color w:val="000000"/>
      <w:sz w:val="28"/>
      <w:szCs w:val="28"/>
    </w:rPr>
  </w:style>
  <w:style w:type="paragraph" w:styleId="1599" w:customStyle="1">
    <w:name w:val="xl104"/>
    <w:basedOn w:val="78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0" w:customStyle="1">
    <w:name w:val="s18"/>
    <w:basedOn w:val="780"/>
    <w:qFormat/>
    <w:pPr>
      <w:jc w:val="left"/>
      <w:widowControl/>
    </w:pPr>
    <w:rPr>
      <w:rFonts w:ascii="黑体" w:hAnsi="黑体" w:eastAsia="黑体" w:cs="宋体"/>
      <w:color w:val="000000"/>
      <w:sz w:val="28"/>
      <w:szCs w:val="28"/>
    </w:rPr>
  </w:style>
  <w:style w:type="paragraph" w:styleId="1601" w:customStyle="1">
    <w:name w:val="s19"/>
    <w:basedOn w:val="780"/>
    <w:qFormat/>
    <w:pPr>
      <w:jc w:val="left"/>
      <w:widowControl/>
    </w:pPr>
    <w:rPr>
      <w:rFonts w:ascii="Times New Roman" w:hAnsi="Times New Roman"/>
      <w:color w:val="000000"/>
      <w:szCs w:val="21"/>
    </w:rPr>
  </w:style>
  <w:style w:type="paragraph" w:styleId="1602" w:customStyle="1">
    <w:name w:val="s20"/>
    <w:basedOn w:val="780"/>
    <w:qFormat/>
    <w:pPr>
      <w:jc w:val="left"/>
      <w:widowControl/>
    </w:pPr>
    <w:rPr>
      <w:rFonts w:ascii="Wingdings" w:hAnsi="Wingdings" w:cs="宋体"/>
      <w:color w:val="000000"/>
      <w:szCs w:val="21"/>
    </w:rPr>
  </w:style>
  <w:style w:type="paragraph" w:styleId="1603" w:customStyle="1">
    <w:name w:val="xl119"/>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4" w:customStyle="1">
    <w:name w:val="s21"/>
    <w:basedOn w:val="780"/>
    <w:qFormat/>
    <w:pPr>
      <w:jc w:val="left"/>
      <w:widowControl/>
    </w:pPr>
    <w:rPr>
      <w:rFonts w:ascii="Calibri" w:hAnsi="Calibri" w:cs="宋体"/>
      <w:color w:val="000000"/>
      <w:szCs w:val="21"/>
    </w:rPr>
  </w:style>
  <w:style w:type="paragraph" w:styleId="1605" w:customStyle="1">
    <w:name w:val="s22"/>
    <w:basedOn w:val="780"/>
    <w:qFormat/>
    <w:pPr>
      <w:jc w:val="left"/>
      <w:widowControl/>
    </w:pPr>
    <w:rPr>
      <w:rFonts w:ascii="华文细黑" w:hAnsi="华文细黑" w:eastAsia="华文细黑" w:cs="宋体"/>
      <w:color w:val="ffffff"/>
      <w:sz w:val="20"/>
    </w:rPr>
  </w:style>
  <w:style w:type="paragraph" w:styleId="1606" w:customStyle="1">
    <w:name w:val="xl120"/>
    <w:basedOn w:val="78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s23"/>
    <w:basedOn w:val="780"/>
    <w:qFormat/>
    <w:pPr>
      <w:jc w:val="left"/>
      <w:widowControl/>
    </w:pPr>
    <w:rPr>
      <w:rFonts w:ascii="宋体" w:hAnsi="宋体" w:cs="宋体"/>
      <w:color w:val="000000"/>
      <w:szCs w:val="21"/>
    </w:rPr>
  </w:style>
  <w:style w:type="paragraph" w:styleId="1608" w:customStyle="1">
    <w:name w:val="xl128"/>
    <w:basedOn w:val="78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09" w:customStyle="1">
    <w:name w:val="s24"/>
    <w:basedOn w:val="780"/>
    <w:qFormat/>
    <w:pPr>
      <w:jc w:val="left"/>
      <w:widowControl/>
    </w:pPr>
    <w:rPr>
      <w:rFonts w:cs="Arial"/>
      <w:color w:val="000000"/>
      <w:sz w:val="18"/>
      <w:szCs w:val="18"/>
    </w:rPr>
  </w:style>
  <w:style w:type="paragraph" w:styleId="1610" w:customStyle="1">
    <w:name w:val="s25"/>
    <w:basedOn w:val="780"/>
    <w:qFormat/>
    <w:pPr>
      <w:jc w:val="left"/>
      <w:widowControl/>
    </w:pPr>
    <w:rPr>
      <w:rFonts w:cs="Arial"/>
      <w:b/>
      <w:bCs/>
      <w:color w:val="000000"/>
      <w:sz w:val="18"/>
      <w:szCs w:val="18"/>
    </w:rPr>
  </w:style>
  <w:style w:type="paragraph" w:styleId="1611" w:customStyle="1">
    <w:name w:val="xl117"/>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s26"/>
    <w:basedOn w:val="780"/>
    <w:qFormat/>
    <w:pPr>
      <w:jc w:val="left"/>
      <w:widowControl/>
    </w:pPr>
    <w:rPr>
      <w:rFonts w:ascii="华文细黑" w:hAnsi="华文细黑" w:eastAsia="华文细黑" w:cs="宋体"/>
      <w:color w:val="000000"/>
      <w:sz w:val="18"/>
      <w:szCs w:val="18"/>
    </w:rPr>
  </w:style>
  <w:style w:type="paragraph" w:styleId="1613" w:customStyle="1">
    <w:name w:val="s27"/>
    <w:basedOn w:val="780"/>
    <w:qFormat/>
    <w:pPr>
      <w:jc w:val="left"/>
      <w:widowControl/>
    </w:pPr>
    <w:rPr>
      <w:rFonts w:cs="Arial"/>
      <w:b/>
      <w:bCs/>
      <w:color w:val="00509b"/>
      <w:sz w:val="18"/>
      <w:szCs w:val="18"/>
    </w:rPr>
  </w:style>
  <w:style w:type="paragraph" w:styleId="1614" w:customStyle="1">
    <w:name w:val="xl103"/>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5" w:customStyle="1">
    <w:name w:val="xl67"/>
    <w:basedOn w:val="78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6" w:customStyle="1">
    <w:name w:val="s28"/>
    <w:basedOn w:val="780"/>
    <w:qFormat/>
    <w:pPr>
      <w:jc w:val="left"/>
      <w:widowControl/>
    </w:pPr>
    <w:rPr>
      <w:rFonts w:ascii="宋体" w:hAnsi="宋体" w:cs="宋体"/>
      <w:b/>
      <w:bCs/>
      <w:color w:val="000000"/>
      <w:szCs w:val="21"/>
    </w:rPr>
  </w:style>
  <w:style w:type="paragraph" w:styleId="1617" w:customStyle="1">
    <w:name w:val="s29"/>
    <w:basedOn w:val="780"/>
    <w:qFormat/>
    <w:pPr>
      <w:jc w:val="left"/>
      <w:widowControl/>
    </w:pPr>
    <w:rPr>
      <w:rFonts w:ascii="Wingdings" w:hAnsi="Wingdings" w:cs="宋体"/>
      <w:b/>
      <w:bCs/>
      <w:color w:val="000000"/>
      <w:szCs w:val="21"/>
    </w:rPr>
  </w:style>
  <w:style w:type="paragraph" w:styleId="1618" w:customStyle="1">
    <w:name w:val="s30"/>
    <w:basedOn w:val="780"/>
    <w:qFormat/>
    <w:pPr>
      <w:jc w:val="left"/>
      <w:widowControl/>
    </w:pPr>
    <w:rPr>
      <w:rFonts w:cs="Arial"/>
      <w:b/>
      <w:bCs/>
      <w:color w:val="000000"/>
      <w:sz w:val="24"/>
      <w:szCs w:val="24"/>
    </w:rPr>
  </w:style>
  <w:style w:type="paragraph" w:styleId="1619" w:customStyle="1">
    <w:name w:val="s31"/>
    <w:basedOn w:val="780"/>
    <w:qFormat/>
    <w:pPr>
      <w:jc w:val="left"/>
      <w:widowControl/>
    </w:pPr>
    <w:rPr>
      <w:rFonts w:ascii="Symbol" w:hAnsi="Symbol" w:cs="宋体"/>
      <w:color w:val="000000"/>
      <w:sz w:val="24"/>
      <w:szCs w:val="24"/>
    </w:rPr>
  </w:style>
  <w:style w:type="paragraph" w:styleId="1620" w:customStyle="1">
    <w:name w:val="xl97"/>
    <w:basedOn w:val="78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标题3"/>
    <w:basedOn w:val="783"/>
    <w:qFormat/>
    <w:pPr>
      <w:ind w:left="720" w:hanging="720"/>
      <w:spacing w:before="120" w:after="120" w:line="360" w:lineRule="auto"/>
      <w:tabs>
        <w:tab w:val="left" w:pos="720" w:leader="none"/>
      </w:tabs>
    </w:pPr>
    <w:rPr>
      <w:rFonts w:ascii="Times New Roman" w:hAnsi="Times New Roman"/>
      <w:lang w:val="zh-CN"/>
    </w:rPr>
  </w:style>
  <w:style w:type="paragraph" w:styleId="1622" w:customStyle="1">
    <w:name w:val="标题二"/>
    <w:basedOn w:val="780"/>
    <w:qFormat/>
    <w:pPr>
      <w:ind w:left="600" w:hanging="373"/>
      <w:tabs>
        <w:tab w:val="left" w:pos="947" w:leader="none"/>
      </w:tabs>
    </w:pPr>
    <w:rPr>
      <w:rFonts w:ascii="Times New Roman" w:hAnsi="Times New Roman"/>
    </w:rPr>
  </w:style>
  <w:style w:type="paragraph" w:styleId="1623" w:customStyle="1">
    <w:name w:val="xl92"/>
    <w:basedOn w:val="78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xl112"/>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5" w:customStyle="1">
    <w:name w:val="样式 样式 正文 + + 首行缩进:  2 字符"/>
    <w:basedOn w:val="780"/>
    <w:qFormat/>
    <w:pPr>
      <w:ind w:firstLine="200"/>
      <w:spacing w:line="360" w:lineRule="auto"/>
    </w:pPr>
    <w:rPr>
      <w:rFonts w:ascii="Times New Roman" w:hAnsi="Times New Roman" w:cs="宋体"/>
    </w:rPr>
  </w:style>
  <w:style w:type="paragraph" w:styleId="1626" w:customStyle="1">
    <w:name w:val="标准书眉一"/>
    <w:qFormat/>
    <w:pPr>
      <w:numPr>
        <w:numId w:val="25"/>
      </w:numPr>
      <w:ind w:left="1020"/>
      <w:jc w:val="both"/>
      <w:tabs>
        <w:tab w:val="left" w:pos="900" w:leader="none"/>
        <w:tab w:val="left" w:pos="1020" w:leader="none"/>
      </w:tabs>
    </w:pPr>
  </w:style>
  <w:style w:type="paragraph" w:styleId="1627" w:customStyle="1">
    <w:name w:val="xl99"/>
    <w:basedOn w:val="78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样式7"/>
    <w:basedOn w:val="780"/>
    <w:qFormat/>
    <w:pPr>
      <w:ind w:firstLine="601"/>
      <w:spacing w:line="440" w:lineRule="atLeast"/>
    </w:pPr>
    <w:rPr>
      <w:rFonts w:ascii="宋体" w:hAnsi="Times New Roman"/>
      <w:sz w:val="24"/>
    </w:rPr>
  </w:style>
  <w:style w:type="paragraph" w:styleId="1629" w:customStyle="1">
    <w:name w:val="xl123"/>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68"/>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16"/>
    <w:basedOn w:val="78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2" w:customStyle="1">
    <w:name w:val="xl100"/>
    <w:basedOn w:val="78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3" w:customStyle="1">
    <w:name w:val="xl121"/>
    <w:basedOn w:val="78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4" w:customStyle="1">
    <w:name w:val="样式8"/>
    <w:basedOn w:val="780"/>
    <w:qFormat/>
    <w:pPr>
      <w:ind w:firstLine="600"/>
      <w:spacing w:line="300" w:lineRule="auto"/>
    </w:pPr>
    <w:rPr>
      <w:rFonts w:ascii="Times New Roman" w:hAnsi="Times New Roman"/>
      <w:sz w:val="28"/>
    </w:rPr>
  </w:style>
  <w:style w:type="paragraph" w:styleId="1635" w:customStyle="1">
    <w:name w:val="xl133"/>
    <w:basedOn w:val="78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36" w:customStyle="1">
    <w:name w:val="xl115"/>
    <w:basedOn w:val="78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7" w:customStyle="1">
    <w:name w:val="xl136"/>
    <w:basedOn w:val="78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xl101"/>
    <w:basedOn w:val="78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9" w:customStyle="1">
    <w:name w:val="xl131"/>
    <w:basedOn w:val="78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40" w:customStyle="1">
    <w:name w:val="xl91"/>
    <w:basedOn w:val="78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xl93"/>
    <w:basedOn w:val="78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32"/>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3" w:customStyle="1">
    <w:name w:val="xl94"/>
    <w:basedOn w:val="78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37"/>
    <w:basedOn w:val="78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45" w:customStyle="1">
    <w:name w:val="xl95"/>
    <w:basedOn w:val="78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6" w:customStyle="1">
    <w:name w:val="xl125"/>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96"/>
    <w:basedOn w:val="78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98"/>
    <w:basedOn w:val="78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26"/>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102"/>
    <w:basedOn w:val="78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51" w:customStyle="1">
    <w:name w:val="xl105"/>
    <w:basedOn w:val="78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2" w:customStyle="1">
    <w:name w:val="xl106"/>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3" w:customStyle="1">
    <w:name w:val="xl107"/>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08"/>
    <w:basedOn w:val="78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55" w:customStyle="1">
    <w:name w:val="xl110"/>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6" w:customStyle="1">
    <w:name w:val="xl129"/>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57" w:customStyle="1">
    <w:name w:val="xl111"/>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8" w:customStyle="1">
    <w:name w:val="xl130"/>
    <w:basedOn w:val="78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13"/>
    <w:basedOn w:val="78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0" w:customStyle="1">
    <w:name w:val="Char1 Char Char Char Char Char Char Char"/>
    <w:basedOn w:val="780"/>
    <w:qFormat/>
    <w:pPr>
      <w:jc w:val="left"/>
      <w:spacing w:before="60" w:after="60" w:line="360" w:lineRule="exact"/>
      <w:widowControl/>
    </w:pPr>
    <w:rPr>
      <w:rFonts w:ascii="Tahoma" w:hAnsi="Tahoma" w:cs="宋体"/>
      <w:sz w:val="24"/>
      <w:szCs w:val="24"/>
    </w:rPr>
  </w:style>
  <w:style w:type="paragraph" w:styleId="1661" w:customStyle="1">
    <w:name w:val="xl122"/>
    <w:basedOn w:val="78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2" w:customStyle="1">
    <w:name w:val="xl127"/>
    <w:basedOn w:val="78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63" w:customStyle="1">
    <w:name w:val="xl134"/>
    <w:basedOn w:val="78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35"/>
    <w:basedOn w:val="78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5" w:customStyle="1">
    <w:name w:val="xl114"/>
    <w:basedOn w:val="78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66" w:customStyle="1">
    <w:name w:val="①方正一"/>
    <w:basedOn w:val="781"/>
    <w:next w:val="78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67" w:customStyle="1">
    <w:name w:val="②方正二"/>
    <w:basedOn w:val="782"/>
    <w:next w:val="780"/>
    <w:qFormat/>
    <w:pPr>
      <w:numPr>
        <w:ilvl w:val="1"/>
        <w:numId w:val="26"/>
      </w:numPr>
      <w:ind w:left="0" w:firstLine="0"/>
      <w:jc w:val="left"/>
    </w:pPr>
    <w:rPr>
      <w:rFonts w:ascii="宋体" w:hAnsi="宋体" w:eastAsia="方正小标宋_GBK"/>
      <w:b w:val="0"/>
      <w:color w:val="000f2e"/>
      <w:sz w:val="32"/>
      <w:szCs w:val="24"/>
    </w:rPr>
  </w:style>
  <w:style w:type="paragraph" w:styleId="1668" w:customStyle="1">
    <w:name w:val="③方正三"/>
    <w:basedOn w:val="783"/>
    <w:next w:val="780"/>
    <w:qFormat/>
    <w:pPr>
      <w:numPr>
        <w:ilvl w:val="2"/>
        <w:numId w:val="26"/>
      </w:numPr>
      <w:ind w:left="0" w:firstLine="0"/>
      <w:jc w:val="left"/>
      <w:spacing w:before="0" w:after="0" w:line="360" w:lineRule="auto"/>
    </w:pPr>
    <w:rPr>
      <w:rFonts w:ascii="宋体" w:hAnsi="宋体"/>
      <w:b w:val="0"/>
      <w:color w:val="000f2e"/>
      <w:sz w:val="24"/>
    </w:rPr>
  </w:style>
  <w:style w:type="paragraph" w:styleId="1669" w:customStyle="1">
    <w:name w:val="④方正四"/>
    <w:basedOn w:val="784"/>
    <w:next w:val="78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70" w:customStyle="1">
    <w:name w:val="⑤方正五"/>
    <w:basedOn w:val="785"/>
    <w:next w:val="780"/>
    <w:qFormat/>
    <w:pPr>
      <w:numPr>
        <w:ilvl w:val="4"/>
        <w:numId w:val="26"/>
      </w:numPr>
      <w:ind w:left="0" w:firstLine="0"/>
      <w:jc w:val="left"/>
      <w:spacing w:before="0" w:after="0" w:line="360" w:lineRule="auto"/>
    </w:pPr>
    <w:rPr>
      <w:rFonts w:ascii="宋体" w:hAnsi="宋体"/>
      <w:b w:val="0"/>
      <w:color w:val="000f2e"/>
      <w:sz w:val="24"/>
    </w:rPr>
  </w:style>
  <w:style w:type="paragraph" w:styleId="1671" w:customStyle="1">
    <w:name w:val="⑥方正六"/>
    <w:basedOn w:val="786"/>
    <w:next w:val="780"/>
    <w:qFormat/>
    <w:pPr>
      <w:numPr>
        <w:ilvl w:val="5"/>
        <w:numId w:val="26"/>
      </w:numPr>
      <w:ind w:left="0" w:firstLine="0"/>
      <w:jc w:val="left"/>
      <w:spacing w:before="0" w:after="0" w:line="360" w:lineRule="auto"/>
    </w:pPr>
    <w:rPr>
      <w:rFonts w:ascii="宋体" w:hAnsi="宋体"/>
      <w:b w:val="0"/>
      <w:color w:val="000f2e"/>
      <w:szCs w:val="24"/>
    </w:rPr>
  </w:style>
  <w:style w:type="paragraph" w:styleId="1672" w:customStyle="1">
    <w:name w:val="⑦方正七"/>
    <w:basedOn w:val="787"/>
    <w:next w:val="78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73" w:customStyle="1">
    <w:name w:val="⑧方正八"/>
    <w:basedOn w:val="788"/>
    <w:next w:val="78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4" w:customStyle="1">
    <w:name w:val="样式9"/>
    <w:basedOn w:val="782"/>
    <w:qFormat/>
    <w:pPr>
      <w:ind w:firstLine="200"/>
    </w:pPr>
    <w:rPr>
      <w:rFonts w:ascii="宋体" w:hAnsi="宋体"/>
      <w:szCs w:val="21"/>
    </w:rPr>
  </w:style>
  <w:style w:type="paragraph" w:styleId="1675" w:customStyle="1">
    <w:name w:val="列出段落11"/>
    <w:basedOn w:val="780"/>
    <w:uiPriority w:val="99"/>
    <w:qFormat/>
    <w:pPr>
      <w:ind w:firstLine="420"/>
      <w:spacing w:line="360" w:lineRule="auto"/>
    </w:pPr>
    <w:rPr>
      <w:rFonts w:ascii="Calibri" w:hAnsi="Calibri" w:eastAsia="Songti SC" w:cstheme="minorBidi"/>
      <w:szCs w:val="22"/>
    </w:rPr>
  </w:style>
  <w:style w:type="paragraph" w:styleId="1676" w:customStyle="1">
    <w:name w:val="WPSOffice手动目录 1"/>
    <w:qFormat/>
    <w:rPr>
      <w:rFonts w:asciiTheme="minorHAnsi" w:hAnsiTheme="minorHAnsi" w:eastAsiaTheme="minorEastAsia" w:cstheme="minorBidi"/>
    </w:rPr>
  </w:style>
  <w:style w:type="paragraph" w:styleId="1677" w:customStyle="1">
    <w:name w:val="WPSOffice手动目录 2"/>
    <w:qFormat/>
    <w:pPr>
      <w:ind w:left="200"/>
    </w:pPr>
    <w:rPr>
      <w:rFonts w:asciiTheme="minorHAnsi" w:hAnsiTheme="minorHAnsi" w:eastAsiaTheme="minorEastAsia" w:cstheme="minorBidi"/>
    </w:rPr>
  </w:style>
  <w:style w:type="paragraph" w:styleId="1678" w:customStyle="1">
    <w:name w:val="WPSOffice手动目录 3"/>
    <w:qFormat/>
    <w:pPr>
      <w:ind w:left="400"/>
    </w:pPr>
    <w:rPr>
      <w:rFonts w:asciiTheme="minorHAnsi" w:hAnsiTheme="minorHAnsi" w:eastAsiaTheme="minorEastAsia" w:cstheme="minorBidi"/>
    </w:rPr>
  </w:style>
  <w:style w:type="paragraph" w:styleId="1679" w:customStyle="1">
    <w:name w:val="WW-正文文字缩进 2"/>
    <w:basedOn w:val="780"/>
    <w:qFormat/>
    <w:pPr>
      <w:ind w:firstLine="420"/>
    </w:pPr>
    <w:rPr>
      <w:rFonts w:ascii="Times New Roman" w:hAnsi="Times New Roman" w:eastAsia="Songti SC" w:cstheme="minorBidi"/>
    </w:rPr>
  </w:style>
  <w:style w:type="character" w:styleId="1680" w:customStyle="1">
    <w:name w:val="font51"/>
    <w:basedOn w:val="790"/>
    <w:qFormat/>
    <w:rPr>
      <w:rFonts w:hint="eastAsia" w:ascii="宋体" w:hAnsi="宋体" w:eastAsia="宋体" w:cs="宋体"/>
      <w:b/>
      <w:bCs/>
      <w:color w:val="000000"/>
      <w:sz w:val="22"/>
      <w:szCs w:val="22"/>
      <w:u w:val="none"/>
    </w:rPr>
  </w:style>
  <w:style w:type="character" w:styleId="1681" w:customStyle="1">
    <w:name w:val="font31"/>
    <w:qFormat/>
    <w:rPr>
      <w:rFonts w:hint="eastAsia" w:ascii="宋体" w:hAnsi="宋体" w:eastAsia="宋体" w:cs="宋体"/>
      <w:b/>
      <w:bCs/>
      <w:color w:val="000000"/>
      <w:sz w:val="28"/>
      <w:szCs w:val="28"/>
      <w:u w:val="single"/>
    </w:rPr>
  </w:style>
  <w:style w:type="character" w:styleId="1682" w:customStyle="1">
    <w:name w:val="font41"/>
    <w:qFormat/>
    <w:rPr>
      <w:rFonts w:ascii="宋体" w:hAnsi="宋体" w:eastAsia="宋体" w:cs="宋体"/>
      <w:color w:val="000000"/>
      <w:sz w:val="22"/>
      <w:szCs w:val="22"/>
      <w:u w:val="none"/>
    </w:rPr>
  </w:style>
  <w:style w:type="paragraph" w:styleId="1683" w:customStyle="1">
    <w:name w:val="表"/>
    <w:basedOn w:val="780"/>
    <w:uiPriority w:val="99"/>
    <w:qFormat/>
    <w:pPr>
      <w:jc w:val="left"/>
      <w:tabs>
        <w:tab w:val="left" w:pos="6834" w:leader="none"/>
      </w:tabs>
    </w:pPr>
    <w:rPr>
      <w:rFonts w:ascii="Times New Roman" w:hAnsi="Times New Roman" w:eastAsiaTheme="minorEastAsia"/>
      <w:szCs w:val="24"/>
    </w:rPr>
  </w:style>
  <w:style w:type="paragraph" w:styleId="1684" w:customStyle="1">
    <w:name w:val="Table Text"/>
    <w:basedOn w:val="780"/>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0AA21-742B-4360-8951-8F5AB8EF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202</cp:revision>
  <dcterms:created xsi:type="dcterms:W3CDTF">2026-01-06T02:12:00Z</dcterms:created>
  <dcterms:modified xsi:type="dcterms:W3CDTF">2026-10-19T03:26:39Z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eyJoZGlkIjoiOTg4YjAzZmViMDFmM2Q2NmFhZTE2YTdhOGMyNmRhYTEiLCJ1c2VySWQiOiI0MDgwMDU0NjAifQ==</vt:lpwstr>
  </property>
</Properties>
</file>