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cs="宋体"/>
          <w:color w:val="auto"/>
          <w:sz w:val="36"/>
          <w:highlight w:val="none"/>
        </w:rPr>
      </w:pPr>
      <w:r>
        <w:rPr>
          <w:rFonts w:hint="eastAsia" w:ascii="宋体" w:hAnsi="宋体" w:cs="宋体"/>
          <w:color w:val="auto"/>
          <w:sz w:val="36"/>
          <w:highlight w:val="none"/>
        </w:rPr>
      </w:r>
      <w:r/>
    </w:p>
    <w:p>
      <w:pPr>
        <w:jc w:val="right"/>
        <w:rPr>
          <w:rFonts w:hint="eastAsia" w:ascii="宋体" w:hAnsi="宋体" w:eastAsia="宋体" w:cs="宋体"/>
          <w:b/>
          <w:bCs/>
          <w:color w:val="auto"/>
          <w:sz w:val="36"/>
          <w:highlight w:val="none"/>
          <w:lang w:eastAsia="zh-CN"/>
        </w:rPr>
      </w:pPr>
      <w:r>
        <w:rPr>
          <w:rFonts w:hint="eastAsia" w:ascii="宋体" w:hAnsi="宋体" w:cs="宋体"/>
          <w:b/>
          <w:bCs/>
          <w:color w:val="auto"/>
          <w:sz w:val="36"/>
          <w:highlight w:val="none"/>
        </w:rPr>
        <w:t xml:space="preserve">编号：</w:t>
      </w:r>
      <w:r>
        <w:rPr>
          <w:rFonts w:hint="eastAsia" w:ascii="宋体" w:hAnsi="宋体" w:cs="宋体"/>
          <w:b/>
          <w:bCs/>
          <w:color w:val="auto"/>
          <w:sz w:val="36"/>
          <w:highlight w:val="none"/>
          <w:lang w:eastAsia="zh-CN"/>
        </w:rPr>
        <w:t xml:space="preserve">JSZC-321000-SWGC-G2026-0133号</w:t>
      </w:r>
      <w:r/>
    </w:p>
    <w:p>
      <w:pPr>
        <w:pStyle w:val="885"/>
        <w:ind w:left="0" w:firstLine="0"/>
        <w:rPr>
          <w:rFonts w:hint="eastAsia" w:ascii="宋体" w:hAnsi="宋体" w:cs="宋体"/>
          <w:b/>
          <w:bCs/>
          <w:color w:val="auto"/>
          <w:sz w:val="36"/>
          <w:highlight w:val="none"/>
        </w:rPr>
      </w:pPr>
      <w:r>
        <w:rPr>
          <w:rFonts w:hint="eastAsia" w:ascii="宋体" w:hAnsi="宋体" w:cs="宋体"/>
          <w:b/>
          <w:bCs/>
          <w:color w:val="auto"/>
          <w:sz w:val="36"/>
          <w:highlight w:val="none"/>
        </w:rPr>
      </w:r>
      <w:r/>
    </w:p>
    <w:p>
      <w:pPr>
        <w:pStyle w:val="885"/>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rPr>
          <w:rFonts w:hint="eastAsia" w:ascii="宋体" w:hAnsi="宋体" w:eastAsia="宋体" w:cs="宋体"/>
          <w:b/>
          <w:bCs/>
          <w:color w:val="auto"/>
          <w:spacing w:val="-17"/>
          <w:sz w:val="36"/>
          <w:highlight w:val="none"/>
          <w:lang w:eastAsia="zh-CN"/>
        </w:rPr>
      </w:pPr>
      <w:r>
        <w:rPr>
          <w:rFonts w:hint="eastAsia" w:ascii="宋体" w:hAnsi="宋体"/>
          <w:b/>
          <w:bCs/>
          <w:color w:val="auto"/>
          <w:sz w:val="36"/>
          <w:highlight w:val="none"/>
          <w:lang w:eastAsia="zh-CN"/>
        </w:rPr>
        <w:t xml:space="preserve">2026年度扬州市中级人民法院安保服务采购项目</w:t>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t xml:space="preserve">公开招标文件</w:t>
      </w:r>
      <w:r/>
    </w:p>
    <w:p>
      <w:pPr>
        <w:pStyle w:val="1109"/>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10"/>
        <w:rPr>
          <w:rFonts w:hint="eastAsia"/>
        </w:rPr>
      </w:pPr>
      <w:r/>
      <w:bookmarkStart w:id="114" w:name="_GoBack"/>
      <w:r/>
      <w:bookmarkEnd w:id="114"/>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jc w:val="center"/>
        <w:rPr>
          <w:rFonts w:hint="eastAsia" w:ascii="宋体" w:hAnsi="宋体" w:cs="宋体"/>
          <w:color w:val="auto"/>
          <w:sz w:val="36"/>
          <w:highlight w:val="none"/>
        </w:rPr>
      </w:pPr>
      <w:r>
        <w:rPr>
          <w:rFonts w:hint="eastAsia" w:ascii="宋体" w:hAnsi="宋体" w:cs="宋体"/>
          <w:color w:val="auto"/>
          <w:sz w:val="36"/>
          <w:highlight w:val="none"/>
        </w:rPr>
        <mc:AlternateContent>
          <mc:Choice Requires="wpg">
            <w:drawing>
              <wp:inline xmlns:wp="http://schemas.openxmlformats.org/drawingml/2006/wordprocessingDrawing" distT="0" distB="0" distL="0" distR="0">
                <wp:extent cx="5266690" cy="3241040"/>
                <wp:effectExtent l="0" t="0" r="0" b="0"/>
                <wp:docPr id="6" name="图片 2"/>
                <wp:cNvGraphicFramePr/>
                <a:graphic xmlns:a="http://schemas.openxmlformats.org/drawingml/2006/main">
                  <a:graphicData uri="http://schemas.openxmlformats.org/drawingml/2006/picture">
                    <pic:pic xmlns:pic="http://schemas.openxmlformats.org/drawingml/2006/picture">
                      <pic:nvPicPr>
                        <pic:cNvPr id="7" name="图片 2"/>
                        <pic:cNvPicPr/>
                        <pic:nvPr/>
                      </pic:nvPicPr>
                      <pic:blipFill>
                        <a:blip r:embed="rId19"/>
                        <a:stretch/>
                      </pic:blipFill>
                      <pic:spPr bwMode="auto">
                        <a:xfrm>
                          <a:off x="0" y="0"/>
                          <a:ext cx="5266690" cy="3241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14.7pt;height:255.2pt;mso-wrap-distance-left:0.0pt;mso-wrap-distance-top:0.0pt;mso-wrap-distance-right:0.0pt;mso-wrap-distance-bottom:0.0pt;" stroked="f">
                <v:path textboxrect="0,0,0,0"/>
                <v:imagedata r:id="rId19" o:title=""/>
              </v:shape>
            </w:pict>
          </mc:Fallback>
        </mc:AlternateContent>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pStyle w:val="885"/>
        <w:ind w:left="0" w:firstLine="0"/>
        <w:rPr>
          <w:rFonts w:hint="eastAsia" w:ascii="宋体" w:hAnsi="宋体" w:cs="宋体"/>
          <w:b/>
          <w:bCs/>
          <w:color w:val="auto"/>
          <w:sz w:val="36"/>
          <w:highlight w:val="none"/>
        </w:rPr>
      </w:pPr>
      <w:r>
        <w:rPr>
          <w:rFonts w:hint="eastAsia" w:ascii="宋体" w:hAnsi="宋体" w:cs="宋体"/>
          <w:b/>
          <w:bCs/>
          <w:color w:val="auto"/>
          <w:sz w:val="36"/>
          <w:highlight w:val="none"/>
        </w:rPr>
      </w:r>
      <w:r/>
    </w:p>
    <w:p>
      <w:pPr>
        <w:pStyle w:val="885"/>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t xml:space="preserve">江苏苏维工程管理有限公司</w:t>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t xml:space="preserve">20</w:t>
      </w:r>
      <w:r>
        <w:rPr>
          <w:rFonts w:hint="eastAsia" w:ascii="宋体" w:hAnsi="宋体" w:cs="宋体"/>
          <w:b/>
          <w:bCs/>
          <w:color w:val="auto"/>
          <w:sz w:val="36"/>
          <w:highlight w:val="none"/>
          <w:lang w:val="en-US" w:eastAsia="zh-CN"/>
        </w:rPr>
        <w:t xml:space="preserve">26</w:t>
      </w:r>
      <w:r>
        <w:rPr>
          <w:rFonts w:hint="eastAsia" w:ascii="宋体" w:hAnsi="宋体" w:cs="宋体"/>
          <w:b/>
          <w:bCs/>
          <w:color w:val="auto"/>
          <w:sz w:val="36"/>
          <w:highlight w:val="none"/>
        </w:rPr>
        <w:t xml:space="preserve">年</w:t>
      </w:r>
      <w:r>
        <w:rPr>
          <w:rFonts w:hint="eastAsia" w:ascii="宋体" w:hAnsi="宋体" w:cs="宋体"/>
          <w:b/>
          <w:bCs/>
          <w:color w:val="auto"/>
          <w:sz w:val="36"/>
          <w:highlight w:val="none"/>
          <w:lang w:val="en-US" w:eastAsia="zh-CN"/>
        </w:rPr>
        <w:t xml:space="preserve">10</w:t>
      </w:r>
      <w:r>
        <w:rPr>
          <w:rFonts w:hint="eastAsia" w:ascii="宋体" w:hAnsi="宋体" w:cs="宋体"/>
          <w:b/>
          <w:bCs/>
          <w:color w:val="auto"/>
          <w:sz w:val="36"/>
          <w:highlight w:val="none"/>
        </w:rPr>
        <w:t xml:space="preserve">月</w:t>
      </w:r>
      <w:r>
        <w:rPr>
          <w:rFonts w:hint="eastAsia" w:ascii="宋体" w:hAnsi="宋体" w:cs="宋体"/>
          <w:b/>
          <w:bCs/>
          <w:color w:val="auto"/>
          <w:sz w:val="36"/>
          <w:highlight w:val="none"/>
          <w:lang w:val="en-US" w:eastAsia="zh-CN"/>
        </w:rPr>
        <w:t xml:space="preserve">27</w:t>
      </w:r>
      <w:r>
        <w:rPr>
          <w:rFonts w:hint="eastAsia" w:ascii="宋体" w:hAnsi="宋体" w:cs="宋体"/>
          <w:b/>
          <w:bCs/>
          <w:color w:val="auto"/>
          <w:sz w:val="36"/>
          <w:highlight w:val="none"/>
        </w:rPr>
        <w:t xml:space="preserve">日</w:t>
      </w:r>
      <w:r/>
    </w:p>
    <w:p>
      <w:pPr>
        <w:jc w:val="center"/>
        <w:rPr>
          <w:rFonts w:hint="eastAsia" w:ascii="宋体" w:hAnsi="宋体" w:cs="宋体"/>
          <w:color w:val="auto"/>
          <w:sz w:val="32"/>
          <w:highlight w:val="none"/>
        </w:rPr>
        <w:sectPr>
          <w:headerReference w:type="default" r:id="rId9"/>
          <w:footnotePr/>
          <w:endnotePr/>
          <w:type w:val="nextPage"/>
          <w:pgSz w:w="11906" w:h="16838" w:orient="portrait"/>
          <w:pgMar w:top="1417" w:right="1134" w:bottom="1417" w:left="1417" w:header="850" w:footer="992" w:gutter="0"/>
          <w:cols w:num="1" w:sep="0" w:space="0" w:equalWidth="1"/>
          <w:docGrid w:linePitch="360"/>
        </w:sectPr>
      </w:pPr>
      <w:r>
        <w:rPr>
          <w:rFonts w:hint="eastAsia" w:ascii="宋体" w:hAnsi="宋体" w:cs="宋体"/>
          <w:color w:val="auto"/>
          <w:sz w:val="32"/>
          <w:highlight w:val="none"/>
        </w:rPr>
      </w:r>
      <w:r/>
    </w:p>
    <w:p>
      <w:pPr>
        <w:pStyle w:val="1119"/>
        <w:rPr>
          <w:rFonts w:hint="eastAsia" w:ascii="宋体" w:hAnsi="宋体" w:cs="宋体"/>
          <w:color w:val="auto"/>
          <w:highlight w:val="none"/>
        </w:rPr>
      </w:pPr>
      <w:r>
        <w:rPr>
          <w:rFonts w:hint="eastAsia" w:ascii="宋体" w:hAnsi="宋体" w:cs="宋体"/>
          <w:color w:val="auto"/>
          <w:highlight w:val="none"/>
        </w:rPr>
      </w:r>
      <w:r/>
    </w:p>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目 录</w:t>
      </w:r>
      <w:r/>
    </w:p>
    <w:p>
      <w:pPr>
        <w:pStyle w:val="899"/>
        <w:keepLines w:val="0"/>
        <w:keepNext w:val="0"/>
        <w:pageBreakBefore w:val="0"/>
        <w:spacing w:after="0" w:line="360" w:lineRule="auto"/>
        <w:widowControl w:val="off"/>
        <w:tabs>
          <w:tab w:val="right" w:pos="9355" w:leader="dot"/>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TOC \o "1-3" \f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第一章 </w:t>
      </w:r>
      <w:r>
        <w:rPr>
          <w:rFonts w:hint="eastAsia" w:ascii="宋体" w:hAnsi="宋体" w:eastAsia="宋体" w:cs="宋体"/>
          <w:color w:val="auto"/>
          <w:sz w:val="24"/>
          <w:szCs w:val="24"/>
          <w:highlight w:val="none"/>
          <w:lang w:val="en-US" w:eastAsia="zh-CN"/>
        </w:rPr>
        <w:t xml:space="preserve">投标邀请</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_Toc5872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fldChar w:fldCharType="end"/>
      </w:r>
      <w:r/>
    </w:p>
    <w:p>
      <w:pPr>
        <w:pStyle w:val="899"/>
        <w:keepLines w:val="0"/>
        <w:keepNext w:val="0"/>
        <w:pageBreakBefore w:val="0"/>
        <w:spacing w:after="0" w:line="360" w:lineRule="auto"/>
        <w:widowControl w:val="off"/>
        <w:tabs>
          <w:tab w:val="right" w:pos="9355" w:leader="dot"/>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第二章 投标人须知</w:t>
      </w:r>
      <w:r>
        <w:rPr>
          <w:rFonts w:hint="eastAsia" w:ascii="宋体" w:hAnsi="宋体" w:eastAsia="宋体" w:cs="宋体"/>
          <w:color w:val="auto"/>
          <w:sz w:val="24"/>
          <w:szCs w:val="24"/>
          <w:highlight w:val="none"/>
        </w:rPr>
        <w:tab/>
      </w:r>
      <w:r>
        <w:rPr>
          <w:rFonts w:hint="eastAsia" w:ascii="宋体" w:hAnsi="宋体" w:cs="宋体"/>
          <w:color w:val="auto"/>
          <w:sz w:val="24"/>
          <w:szCs w:val="24"/>
          <w:highlight w:val="none"/>
          <w:lang w:val="en-US" w:eastAsia="zh-CN"/>
        </w:rPr>
        <w:t xml:space="preserve">5</w:t>
      </w:r>
      <w:r/>
    </w:p>
    <w:p>
      <w:pPr>
        <w:pStyle w:val="899"/>
        <w:keepLines w:val="0"/>
        <w:keepNext w:val="0"/>
        <w:pageBreakBefore w:val="0"/>
        <w:spacing w:after="0" w:line="360" w:lineRule="auto"/>
        <w:widowControl w:val="off"/>
        <w:tabs>
          <w:tab w:val="right" w:pos="9355" w:leader="dot"/>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第三章 合同文本</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_Toc9282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16</w:t>
      </w:r>
      <w:r>
        <w:rPr>
          <w:rFonts w:hint="eastAsia" w:ascii="宋体" w:hAnsi="宋体" w:eastAsia="宋体" w:cs="宋体"/>
          <w:color w:val="auto"/>
          <w:sz w:val="24"/>
          <w:szCs w:val="24"/>
          <w:highlight w:val="none"/>
        </w:rPr>
        <w:fldChar w:fldCharType="end"/>
      </w:r>
      <w:r/>
    </w:p>
    <w:p>
      <w:pPr>
        <w:pStyle w:val="899"/>
        <w:keepLines w:val="0"/>
        <w:keepNext w:val="0"/>
        <w:pageBreakBefore w:val="0"/>
        <w:spacing w:after="0" w:line="360" w:lineRule="auto"/>
        <w:widowControl w:val="off"/>
        <w:tabs>
          <w:tab w:val="right" w:pos="9355" w:leader="dot"/>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第四章 采购</w:t>
      </w:r>
      <w:r>
        <w:rPr>
          <w:rFonts w:hint="eastAsia" w:ascii="宋体" w:hAnsi="宋体" w:eastAsia="宋体" w:cs="宋体"/>
          <w:color w:val="auto"/>
          <w:sz w:val="24"/>
          <w:szCs w:val="24"/>
          <w:highlight w:val="none"/>
        </w:rPr>
        <w:t xml:space="preserve">需求</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_Toc577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rPr>
        <w:fldChar w:fldCharType="end"/>
      </w:r>
      <w:r/>
    </w:p>
    <w:p>
      <w:pPr>
        <w:pStyle w:val="899"/>
        <w:keepLines w:val="0"/>
        <w:keepNext w:val="0"/>
        <w:pageBreakBefore w:val="0"/>
        <w:spacing w:after="0" w:line="360" w:lineRule="auto"/>
        <w:widowControl w:val="off"/>
        <w:tabs>
          <w:tab w:val="right" w:pos="9355" w:leader="dot"/>
        </w:tabs>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章 评标方法及评标标准</w:t>
      </w:r>
      <w:r>
        <w:rPr>
          <w:rFonts w:hint="eastAsia" w:ascii="宋体" w:hAnsi="宋体" w:eastAsia="宋体" w:cs="宋体"/>
          <w:color w:val="auto"/>
          <w:sz w:val="24"/>
          <w:szCs w:val="24"/>
          <w:highlight w:val="none"/>
        </w:rPr>
        <w:tab/>
      </w:r>
      <w:r>
        <w:rPr>
          <w:rFonts w:hint="eastAsia" w:ascii="宋体" w:hAnsi="宋体" w:cs="宋体"/>
          <w:color w:val="auto"/>
          <w:sz w:val="24"/>
          <w:szCs w:val="24"/>
          <w:highlight w:val="none"/>
          <w:lang w:val="en-US" w:eastAsia="zh-CN"/>
        </w:rPr>
        <w:t xml:space="preserve">25</w:t>
      </w:r>
      <w:r/>
    </w:p>
    <w:p>
      <w:pPr>
        <w:pStyle w:val="899"/>
        <w:keepLines w:val="0"/>
        <w:keepNext w:val="0"/>
        <w:pageBreakBefore w:val="0"/>
        <w:spacing w:after="0" w:line="360" w:lineRule="auto"/>
        <w:widowControl w:val="off"/>
        <w:tabs>
          <w:tab w:val="right" w:pos="9355" w:leader="dot"/>
        </w:tabs>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第六章 投标文件格式</w:t>
      </w:r>
      <w:r>
        <w:rPr>
          <w:rFonts w:hint="eastAsia" w:ascii="宋体" w:hAnsi="宋体" w:eastAsia="宋体" w:cs="宋体"/>
          <w:color w:val="auto"/>
          <w:sz w:val="24"/>
          <w:szCs w:val="24"/>
          <w:highlight w:val="none"/>
        </w:rPr>
        <w:tab/>
      </w:r>
      <w:r>
        <w:rPr>
          <w:rFonts w:hint="eastAsia" w:ascii="宋体" w:hAnsi="宋体" w:cs="宋体"/>
          <w:color w:val="auto"/>
          <w:sz w:val="24"/>
          <w:szCs w:val="24"/>
          <w:highlight w:val="none"/>
          <w:lang w:val="en-US" w:eastAsia="zh-CN"/>
        </w:rPr>
        <w:t xml:space="preserve">30</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end"/>
      </w:r>
      <w:r/>
    </w:p>
    <w:p>
      <w:pPr>
        <w:pStyle w:val="874"/>
        <w:rPr>
          <w:rFonts w:hint="eastAsia"/>
          <w:color w:val="auto"/>
          <w:highlight w:val="none"/>
        </w:rPr>
        <w:sectPr>
          <w:footerReference w:type="default" r:id="rId12"/>
          <w:footnotePr/>
          <w:endnotePr/>
          <w:type w:val="nextPage"/>
          <w:pgSz w:w="11906" w:h="16838" w:orient="portrait"/>
          <w:pgMar w:top="1417" w:right="1134" w:bottom="1417" w:left="1417" w:header="850" w:footer="992" w:gutter="0"/>
          <w:pgNumType w:start="1"/>
          <w:cols w:num="1" w:sep="0" w:space="0" w:equalWidth="1"/>
          <w:docGrid w:linePitch="360"/>
        </w:sectPr>
      </w:pPr>
      <w:r/>
      <w:bookmarkStart w:id="0" w:name="_Toc55204177"/>
      <w:r/>
      <w:r/>
    </w:p>
    <w:p>
      <w:pPr>
        <w:pStyle w:val="874"/>
        <w:rPr>
          <w:rFonts w:hint="default" w:eastAsia="宋体"/>
          <w:color w:val="auto"/>
          <w:highlight w:val="none"/>
          <w:lang w:val="en-US" w:eastAsia="zh-CN"/>
        </w:rPr>
      </w:pPr>
      <w:r/>
      <w:bookmarkStart w:id="1" w:name="_Toc5872"/>
      <w:r>
        <w:rPr>
          <w:rFonts w:hint="eastAsia"/>
          <w:color w:val="auto"/>
          <w:highlight w:val="none"/>
        </w:rPr>
        <w:t xml:space="preserve">第一章 </w:t>
      </w:r>
      <w:bookmarkEnd w:id="0"/>
      <w:r>
        <w:rPr>
          <w:rFonts w:hint="eastAsia"/>
          <w:color w:val="auto"/>
          <w:highlight w:val="none"/>
          <w:lang w:val="en-US" w:eastAsia="zh-CN"/>
        </w:rPr>
        <w:t xml:space="preserve">投标邀请</w:t>
      </w:r>
      <w:bookmarkEnd w:id="1"/>
      <w:r/>
      <w:r/>
    </w:p>
    <w:p>
      <w:pPr>
        <w:ind w:firstLine="420"/>
        <w:jc w:val="left"/>
        <w:keepLines w:val="0"/>
        <w:keepNext w:val="0"/>
        <w:pageBreakBefore w:val="0"/>
        <w:spacing w:line="360" w:lineRule="auto"/>
        <w:tabs>
          <w:tab w:val="left" w:pos="266" w:leader="none"/>
        </w:tabs>
        <w:rPr>
          <w:rFonts w:hint="eastAsia" w:ascii="宋体" w:hAnsi="宋体" w:cs="宋体"/>
          <w:color w:val="auto"/>
          <w:szCs w:val="21"/>
          <w:highlight w:val="none"/>
        </w:rPr>
      </w:pPr>
      <w:r>
        <w:rPr>
          <w:rFonts w:hint="eastAsia" w:ascii="宋体" w:hAnsi="宋体" w:cs="宋体"/>
          <w:color w:val="auto"/>
          <w:highlight w:val="none"/>
        </w:rPr>
        <w:t xml:space="preserve">受</w:t>
      </w:r>
      <w:r>
        <w:rPr>
          <w:rFonts w:hint="eastAsia" w:ascii="宋体" w:hAnsi="宋体" w:cs="宋体"/>
          <w:color w:val="auto"/>
          <w:highlight w:val="none"/>
          <w:lang w:eastAsia="zh-CN"/>
        </w:rPr>
        <w:t xml:space="preserve">江苏省扬州市中级人民法院</w:t>
      </w:r>
      <w:r>
        <w:rPr>
          <w:rFonts w:hint="eastAsia" w:ascii="宋体" w:hAnsi="宋体" w:cs="宋体"/>
          <w:color w:val="auto"/>
          <w:highlight w:val="none"/>
        </w:rPr>
        <w:t xml:space="preserve">的委托，江苏苏维工程管理有限公司就</w:t>
      </w:r>
      <w:r>
        <w:rPr>
          <w:rFonts w:hint="eastAsia" w:ascii="宋体" w:hAnsi="宋体" w:cs="宋体"/>
          <w:color w:val="auto"/>
          <w:highlight w:val="none"/>
          <w:lang w:eastAsia="zh-CN"/>
        </w:rPr>
        <w:t xml:space="preserve">2026年度扬州市中级人民法院安保服务采购项目（</w:t>
      </w:r>
      <w:r>
        <w:rPr>
          <w:rFonts w:hint="eastAsia" w:ascii="宋体" w:hAnsi="宋体" w:cs="宋体"/>
          <w:color w:val="auto"/>
          <w:szCs w:val="21"/>
          <w:highlight w:val="none"/>
          <w:lang w:eastAsia="zh-CN"/>
        </w:rPr>
        <w:t xml:space="preserve">JSZC-321000-SWGC-G2026-0133号）</w:t>
      </w:r>
      <w:r>
        <w:rPr>
          <w:rFonts w:hint="eastAsia" w:ascii="宋体" w:hAnsi="宋体" w:cs="宋体"/>
          <w:color w:val="auto"/>
          <w:highlight w:val="none"/>
        </w:rPr>
        <w:t xml:space="preserve">进行公开招标采购，欢迎符合条件的供应商投标。</w:t>
      </w:r>
      <w:r/>
    </w:p>
    <w:p>
      <w:pPr>
        <w:ind w:firstLine="422"/>
        <w:keepLines w:val="0"/>
        <w:keepNext w:val="0"/>
        <w:pageBreakBefore w:val="0"/>
        <w:spacing w:line="360" w:lineRule="auto"/>
        <w:rPr>
          <w:rFonts w:hint="eastAsia" w:ascii="宋体" w:hAnsi="宋体" w:cs="宋体"/>
          <w:b/>
          <w:bCs/>
          <w:color w:val="auto"/>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auto"/>
          <w:highlight w:val="none"/>
        </w:rPr>
        <w:t xml:space="preserve">项目概况</w:t>
      </w:r>
      <w:r/>
    </w:p>
    <w:p>
      <w:pPr>
        <w:ind w:firstLine="420"/>
        <w:pageBreakBefore w:val="0"/>
        <w:spacing w:line="360" w:lineRule="auto"/>
        <w:rPr>
          <w:rFonts w:hint="eastAsia" w:ascii="宋体" w:hAnsi="宋体" w:eastAsia="宋体" w:cs="宋体"/>
          <w:color w:val="auto"/>
          <w:highlight w:val="none"/>
          <w:lang w:eastAsia="zh-CN"/>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highlight w:val="none"/>
          <w:u w:val="single"/>
          <w:lang w:eastAsia="zh-CN"/>
        </w:rPr>
        <w:t xml:space="preserve">2026年度扬州市中级人民法院安保服务采购项目</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招标项目的潜在投标人应在</w:t>
      </w:r>
      <w:r>
        <w:rPr>
          <w:rFonts w:hint="eastAsia" w:ascii="宋体" w:hAnsi="宋体" w:cs="宋体"/>
          <w:color w:val="auto"/>
          <w:highlight w:val="none"/>
          <w:u w:val="single"/>
        </w:rPr>
        <w:t xml:space="preserve">“扬州市政府采购网</w:t>
      </w:r>
      <w:r>
        <w:rPr>
          <w:rFonts w:hint="eastAsia" w:ascii="宋体" w:hAnsi="宋体" w:cs="宋体"/>
          <w:color w:val="auto"/>
          <w:highlight w:val="none"/>
          <w:u w:val="single"/>
          <w:lang w:eastAsia="zh-CN"/>
        </w:rPr>
        <w:t xml:space="preserve">”“</w:t>
      </w:r>
      <w:r>
        <w:rPr>
          <w:rFonts w:hint="eastAsia" w:ascii="宋体" w:hAnsi="宋体" w:cs="宋体"/>
          <w:color w:val="auto"/>
          <w:highlight w:val="none"/>
          <w:u w:val="single"/>
        </w:rPr>
        <w:t xml:space="preserve">江苏政府采购网”和“中国政府采购网”自行免费下载 </w:t>
      </w:r>
      <w:r>
        <w:rPr>
          <w:rFonts w:hint="eastAsia" w:ascii="宋体" w:hAnsi="宋体" w:cs="宋体"/>
          <w:color w:val="auto"/>
          <w:highlight w:val="none"/>
        </w:rPr>
        <w:t xml:space="preserve">获取招标文件，并于</w:t>
      </w:r>
      <w:r>
        <w:rPr>
          <w:rFonts w:hint="eastAsia" w:ascii="宋体" w:hAnsi="宋体" w:cs="宋体"/>
          <w:color w:val="auto"/>
          <w:highlight w:val="none"/>
          <w:u w:val="single"/>
        </w:rPr>
        <w:t xml:space="preserve">2026</w:t>
      </w:r>
      <w:r>
        <w:rPr>
          <w:rFonts w:hint="eastAsia" w:ascii="宋体" w:hAnsi="宋体" w:cs="宋体"/>
          <w:color w:val="auto"/>
          <w:highlight w:val="none"/>
          <w:u w:val="single"/>
          <w:lang w:val="en-US" w:eastAsia="zh-CN"/>
        </w:rPr>
        <w:t xml:space="preserve">年11月19日上午9</w:t>
      </w:r>
      <w:r>
        <w:rPr>
          <w:rFonts w:hint="eastAsia" w:ascii="宋体" w:hAnsi="宋体" w:cs="宋体"/>
          <w:color w:val="auto"/>
          <w:highlight w:val="none"/>
          <w:u w:val="single"/>
        </w:rPr>
        <w:t xml:space="preserve">:30（北京时间）</w:t>
      </w:r>
      <w:r>
        <w:rPr>
          <w:rFonts w:hint="eastAsia" w:ascii="宋体" w:hAnsi="宋体" w:cs="宋体"/>
          <w:color w:val="auto"/>
          <w:highlight w:val="none"/>
        </w:rPr>
        <w:t xml:space="preserve">前递交投标文件</w:t>
      </w:r>
      <w:r>
        <w:rPr>
          <w:rFonts w:hint="eastAsia" w:ascii="宋体" w:hAnsi="宋体" w:cs="宋体"/>
          <w:color w:val="auto"/>
          <w:highlight w:val="none"/>
          <w:lang w:eastAsia="zh-CN"/>
        </w:rPr>
        <w:t xml:space="preserve">。</w:t>
      </w:r>
      <w:r/>
    </w:p>
    <w:p>
      <w:pPr>
        <w:ind w:firstLine="422"/>
        <w:keepLines w:val="0"/>
        <w:keepNext w:val="0"/>
        <w:pageBreakBefore w:val="0"/>
        <w:spacing w:line="360" w:lineRule="auto"/>
        <w:widowControl w:val="off"/>
        <w:tabs>
          <w:tab w:val="left" w:pos="266" w:leader="none"/>
        </w:tabs>
        <w:rPr>
          <w:rFonts w:hint="eastAsia" w:ascii="宋体" w:hAnsi="宋体" w:cs="宋体"/>
          <w:b/>
          <w:bCs/>
          <w:color w:val="auto"/>
          <w:highlight w:val="none"/>
        </w:rPr>
      </w:pPr>
      <w:r/>
      <w:bookmarkStart w:id="2" w:name="_Toc35393790"/>
      <w:r/>
      <w:bookmarkStart w:id="3" w:name="_Toc35393621"/>
      <w:r/>
      <w:bookmarkStart w:id="4" w:name="_Toc28359079"/>
      <w:r/>
      <w:bookmarkStart w:id="5" w:name="_Toc38985263"/>
      <w:r/>
      <w:bookmarkStart w:id="6" w:name="_Toc28359002"/>
      <w:r/>
      <w:bookmarkStart w:id="7" w:name="_Hlk24379207"/>
      <w:r>
        <w:rPr>
          <w:rFonts w:hint="eastAsia" w:ascii="宋体" w:hAnsi="宋体" w:cs="宋体"/>
          <w:b/>
          <w:bCs/>
          <w:color w:val="auto"/>
          <w:highlight w:val="none"/>
        </w:rPr>
        <w:t xml:space="preserve">一、项目基本情况</w:t>
      </w:r>
      <w:bookmarkEnd w:id="2"/>
      <w:r/>
      <w:bookmarkEnd w:id="3"/>
      <w:r/>
      <w:bookmarkEnd w:id="4"/>
      <w:r/>
      <w:bookmarkEnd w:id="5"/>
      <w:r/>
      <w:bookmarkEnd w:id="6"/>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1.项目编号：</w:t>
      </w:r>
      <w:r>
        <w:rPr>
          <w:rFonts w:hint="eastAsia" w:ascii="宋体" w:hAnsi="宋体" w:cs="宋体"/>
          <w:color w:val="auto"/>
          <w:sz w:val="21"/>
          <w:szCs w:val="21"/>
          <w:highlight w:val="none"/>
          <w:lang w:eastAsia="zh-CN"/>
        </w:rPr>
        <w:t xml:space="preserve">JSZC-321000-SWGC-G2026-0133号</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2.项目名称：</w:t>
      </w:r>
      <w:bookmarkEnd w:id="7"/>
      <w:r>
        <w:rPr>
          <w:rFonts w:hint="eastAsia" w:ascii="宋体" w:hAnsi="宋体" w:cs="宋体"/>
          <w:color w:val="auto"/>
          <w:sz w:val="21"/>
          <w:szCs w:val="21"/>
          <w:highlight w:val="none"/>
          <w:lang w:eastAsia="zh-CN"/>
        </w:rPr>
        <w:t xml:space="preserve">2026年度扬州市中级人民法院安保服务采购项目</w:t>
      </w:r>
      <w:r/>
    </w:p>
    <w:p>
      <w:pPr>
        <w:ind w:firstLine="420"/>
        <w:keepLines w:val="0"/>
        <w:keepNext w:val="0"/>
        <w:pageBreakBefore w:val="0"/>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3.预算金额：</w:t>
      </w:r>
      <w:r/>
    </w:p>
    <w:tbl>
      <w:tblPr>
        <w:tblStyle w:val="884"/>
        <w:tblW w:w="278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08"/>
        <w:gridCol w:w="3693"/>
      </w:tblGrid>
      <w:tr>
        <w:trPr/>
        <w:tc>
          <w:tcPr>
            <w:tcW w:w="1449" w:type="pct"/>
            <w:vAlign w:val="top"/>
            <w:textDirection w:val="lrTb"/>
            <w:noWrap w:val="false"/>
          </w:tcPr>
          <w:p>
            <w:pPr>
              <w:ind w:left="0" w:right="0" w:firstLine="420"/>
              <w:jc w:val="center"/>
              <w:keepLines w:val="0"/>
              <w:keepNext w:val="0"/>
              <w:pageBreakBefore w:val="0"/>
              <w:spacing w:before="0" w:beforeAutospacing="0" w:after="0" w:afterAutospacing="0" w:line="360" w:lineRule="auto"/>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采购包号</w:t>
            </w:r>
            <w:r/>
          </w:p>
        </w:tc>
        <w:tc>
          <w:tcPr>
            <w:tcW w:w="3550" w:type="pct"/>
            <w:vAlign w:val="top"/>
            <w:textDirection w:val="lrTb"/>
            <w:noWrap w:val="false"/>
          </w:tcPr>
          <w:p>
            <w:pPr>
              <w:ind w:left="0" w:right="0" w:firstLine="420"/>
              <w:jc w:val="center"/>
              <w:keepLines w:val="0"/>
              <w:keepNext w:val="0"/>
              <w:pageBreakBefore w:val="0"/>
              <w:spacing w:before="0" w:beforeAutospacing="0" w:after="0" w:afterAutospacing="0" w:line="360" w:lineRule="auto"/>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预算</w:t>
            </w:r>
            <w:r>
              <w:rPr>
                <w:rFonts w:hint="default" w:ascii="宋体" w:hAnsi="宋体"/>
                <w:color w:val="auto"/>
                <w:sz w:val="21"/>
                <w:szCs w:val="21"/>
                <w:highlight w:val="none"/>
              </w:rPr>
              <w:t xml:space="preserve">金额</w:t>
            </w:r>
            <w:r>
              <w:rPr>
                <w:rFonts w:hint="eastAsia" w:ascii="宋体" w:hAnsi="宋体"/>
                <w:color w:val="auto"/>
                <w:sz w:val="21"/>
                <w:szCs w:val="21"/>
                <w:highlight w:val="none"/>
              </w:rPr>
              <w:t xml:space="preserve">（人民币</w:t>
            </w:r>
            <w:r>
              <w:rPr>
                <w:rFonts w:hint="default" w:ascii="宋体" w:hAnsi="宋体"/>
                <w:color w:val="auto"/>
                <w:sz w:val="21"/>
                <w:szCs w:val="21"/>
                <w:highlight w:val="none"/>
              </w:rPr>
              <w:t xml:space="preserve">：万元</w:t>
            </w:r>
            <w:r>
              <w:rPr>
                <w:rFonts w:hint="eastAsia" w:ascii="宋体" w:hAnsi="宋体"/>
                <w:color w:val="auto"/>
                <w:sz w:val="21"/>
                <w:szCs w:val="21"/>
                <w:highlight w:val="none"/>
              </w:rPr>
              <w:t xml:space="preserve">）</w:t>
            </w:r>
            <w:r/>
          </w:p>
        </w:tc>
      </w:tr>
      <w:tr>
        <w:trPr/>
        <w:tc>
          <w:tcPr>
            <w:tcW w:w="1449" w:type="pct"/>
            <w:vAlign w:val="top"/>
            <w:textDirection w:val="lrTb"/>
            <w:noWrap w:val="false"/>
          </w:tcPr>
          <w:p>
            <w:pPr>
              <w:ind w:left="0" w:right="0" w:firstLine="420"/>
              <w:jc w:val="center"/>
              <w:keepLines w:val="0"/>
              <w:keepNext w:val="0"/>
              <w:pageBreakBefore w:val="0"/>
              <w:spacing w:before="0" w:beforeAutospacing="0" w:after="0" w:afterAutospacing="0" w:line="360" w:lineRule="auto"/>
              <w:widowControl w:val="off"/>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1</w:t>
            </w:r>
            <w:r/>
          </w:p>
        </w:tc>
        <w:tc>
          <w:tcPr>
            <w:tcW w:w="3550" w:type="pct"/>
            <w:vAlign w:val="top"/>
            <w:textDirection w:val="lrTb"/>
            <w:noWrap w:val="false"/>
          </w:tcPr>
          <w:p>
            <w:pPr>
              <w:ind w:left="0" w:right="0" w:firstLine="420"/>
              <w:jc w:val="center"/>
              <w:keepLines w:val="0"/>
              <w:keepNext w:val="0"/>
              <w:pageBreakBefore w:val="0"/>
              <w:spacing w:before="0" w:beforeAutospacing="0" w:after="0" w:afterAutospacing="0" w:line="360" w:lineRule="auto"/>
              <w:widowControl w:val="off"/>
              <w:rPr>
                <w:rFonts w:hint="default" w:ascii="宋体" w:hAnsi="宋体" w:eastAsia="宋体"/>
                <w:color w:val="auto"/>
                <w:sz w:val="21"/>
                <w:szCs w:val="21"/>
                <w:highlight w:val="none"/>
                <w:lang w:val="en-US" w:eastAsia="zh-CN"/>
              </w:rPr>
              <w:suppressLineNumbers w:val="0"/>
            </w:pPr>
            <w:r>
              <w:rPr>
                <w:rFonts w:hint="eastAsia" w:ascii="宋体" w:hAnsi="宋体"/>
                <w:color w:val="auto"/>
                <w:sz w:val="21"/>
                <w:szCs w:val="21"/>
                <w:highlight w:val="none"/>
                <w:lang w:val="en-US" w:eastAsia="zh-CN"/>
              </w:rPr>
              <w:t xml:space="preserve">135</w:t>
            </w:r>
            <w:r>
              <w:rPr>
                <w:rFonts w:hint="default" w:ascii="宋体" w:hAnsi="宋体"/>
                <w:color w:val="auto"/>
                <w:sz w:val="21"/>
                <w:szCs w:val="21"/>
                <w:highlight w:val="none"/>
              </w:rPr>
              <w:t xml:space="preserve">万元</w:t>
            </w:r>
            <w:r/>
          </w:p>
        </w:tc>
      </w:tr>
    </w:tbl>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4.本项目</w:t>
      </w:r>
      <w:r>
        <w:rPr>
          <w:rFonts w:hint="eastAsia" w:ascii="宋体" w:hAnsi="宋体" w:cs="宋体"/>
          <w:color w:val="auto"/>
          <w:sz w:val="21"/>
          <w:szCs w:val="21"/>
          <w:highlight w:val="none"/>
          <w:u w:val="single"/>
        </w:rPr>
        <w:t xml:space="preserve">设置</w:t>
      </w:r>
      <w:r>
        <w:rPr>
          <w:rFonts w:hint="eastAsia" w:ascii="宋体" w:hAnsi="宋体" w:cs="宋体"/>
          <w:color w:val="auto"/>
          <w:sz w:val="21"/>
          <w:szCs w:val="21"/>
          <w:highlight w:val="none"/>
        </w:rPr>
        <w:t xml:space="preserve">最高限价：</w:t>
      </w:r>
      <w:r/>
    </w:p>
    <w:tbl>
      <w:tblPr>
        <w:tblStyle w:val="88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14"/>
        <w:gridCol w:w="3692"/>
        <w:gridCol w:w="4135"/>
      </w:tblGrid>
      <w:tr>
        <w:trPr/>
        <w:tc>
          <w:tcPr>
            <w:tcW w:w="810" w:type="pct"/>
            <w:vAlign w:val="top"/>
            <w:textDirection w:val="lrTb"/>
            <w:noWrap w:val="false"/>
          </w:tcPr>
          <w:p>
            <w:pPr>
              <w:ind w:left="0" w:right="0" w:firstLine="420"/>
              <w:jc w:val="center"/>
              <w:keepLines w:val="0"/>
              <w:keepNext w:val="0"/>
              <w:pageBreakBefore w:val="0"/>
              <w:spacing w:before="0" w:beforeAutospacing="0" w:after="0" w:afterAutospacing="0" w:line="360" w:lineRule="auto"/>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采购包号</w:t>
            </w:r>
            <w:r/>
          </w:p>
        </w:tc>
        <w:tc>
          <w:tcPr>
            <w:tcW w:w="1976" w:type="pct"/>
            <w:vAlign w:val="top"/>
            <w:textDirection w:val="lrTb"/>
            <w:noWrap w:val="false"/>
          </w:tcPr>
          <w:p>
            <w:pPr>
              <w:ind w:left="0" w:right="0" w:firstLine="420"/>
              <w:jc w:val="center"/>
              <w:keepLines w:val="0"/>
              <w:keepNext w:val="0"/>
              <w:pageBreakBefore w:val="0"/>
              <w:spacing w:before="0" w:beforeAutospacing="0" w:after="0" w:afterAutospacing="0" w:line="360" w:lineRule="auto"/>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是否</w:t>
            </w:r>
            <w:r>
              <w:rPr>
                <w:rFonts w:hint="default" w:ascii="宋体" w:hAnsi="宋体"/>
                <w:color w:val="auto"/>
                <w:sz w:val="21"/>
                <w:szCs w:val="21"/>
                <w:highlight w:val="none"/>
              </w:rPr>
              <w:t xml:space="preserve">设定最高</w:t>
            </w:r>
            <w:r>
              <w:rPr>
                <w:rFonts w:hint="eastAsia" w:ascii="宋体" w:hAnsi="宋体"/>
                <w:color w:val="auto"/>
                <w:sz w:val="21"/>
                <w:szCs w:val="21"/>
                <w:highlight w:val="none"/>
              </w:rPr>
              <w:t xml:space="preserve">限价</w:t>
            </w:r>
            <w:r>
              <w:rPr>
                <w:rFonts w:hint="default" w:ascii="宋体" w:hAnsi="宋体"/>
                <w:color w:val="auto"/>
                <w:sz w:val="21"/>
                <w:szCs w:val="21"/>
                <w:highlight w:val="none"/>
              </w:rPr>
              <w:t xml:space="preserve">（</w:t>
            </w:r>
            <w:r>
              <w:rPr>
                <w:rFonts w:hint="eastAsia" w:ascii="宋体" w:hAnsi="宋体"/>
                <w:color w:val="auto"/>
                <w:sz w:val="21"/>
                <w:szCs w:val="21"/>
                <w:highlight w:val="none"/>
              </w:rPr>
              <w:t xml:space="preserve">是/否</w:t>
            </w:r>
            <w:r>
              <w:rPr>
                <w:rFonts w:hint="default" w:ascii="宋体" w:hAnsi="宋体"/>
                <w:color w:val="auto"/>
                <w:sz w:val="21"/>
                <w:szCs w:val="21"/>
                <w:highlight w:val="none"/>
              </w:rPr>
              <w:t xml:space="preserve">）</w:t>
            </w:r>
            <w:r/>
          </w:p>
        </w:tc>
        <w:tc>
          <w:tcPr>
            <w:tcW w:w="2213" w:type="pct"/>
            <w:vAlign w:val="top"/>
            <w:textDirection w:val="lrTb"/>
            <w:noWrap w:val="false"/>
          </w:tcPr>
          <w:p>
            <w:pPr>
              <w:ind w:left="0" w:right="0" w:firstLine="420"/>
              <w:jc w:val="center"/>
              <w:keepLines w:val="0"/>
              <w:keepNext w:val="0"/>
              <w:pageBreakBefore w:val="0"/>
              <w:spacing w:before="0" w:beforeAutospacing="0" w:after="0" w:afterAutospacing="0" w:line="360" w:lineRule="auto"/>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最高</w:t>
            </w:r>
            <w:r>
              <w:rPr>
                <w:rFonts w:hint="default" w:ascii="宋体" w:hAnsi="宋体"/>
                <w:color w:val="auto"/>
                <w:sz w:val="21"/>
                <w:szCs w:val="21"/>
                <w:highlight w:val="none"/>
              </w:rPr>
              <w:t xml:space="preserve">限价</w:t>
            </w:r>
            <w:r>
              <w:rPr>
                <w:rFonts w:hint="eastAsia" w:ascii="宋体" w:hAnsi="宋体"/>
                <w:color w:val="auto"/>
                <w:sz w:val="21"/>
                <w:szCs w:val="21"/>
                <w:highlight w:val="none"/>
              </w:rPr>
              <w:t xml:space="preserve">（人民币</w:t>
            </w:r>
            <w:r>
              <w:rPr>
                <w:rFonts w:hint="default" w:ascii="宋体" w:hAnsi="宋体"/>
                <w:color w:val="auto"/>
                <w:sz w:val="21"/>
                <w:szCs w:val="21"/>
                <w:highlight w:val="none"/>
              </w:rPr>
              <w:t xml:space="preserve">：</w:t>
            </w:r>
            <w:r>
              <w:rPr>
                <w:rFonts w:hint="eastAsia" w:ascii="宋体" w:hAnsi="宋体"/>
                <w:color w:val="auto"/>
                <w:sz w:val="21"/>
                <w:szCs w:val="21"/>
                <w:highlight w:val="none"/>
                <w:lang w:eastAsia="zh-CN"/>
              </w:rPr>
              <w:t xml:space="preserve">万</w:t>
            </w:r>
            <w:r>
              <w:rPr>
                <w:rFonts w:hint="default" w:ascii="宋体" w:hAnsi="宋体"/>
                <w:color w:val="auto"/>
                <w:sz w:val="21"/>
                <w:szCs w:val="21"/>
                <w:highlight w:val="none"/>
              </w:rPr>
              <w:t xml:space="preserve">元</w:t>
            </w:r>
            <w:r>
              <w:rPr>
                <w:rFonts w:hint="eastAsia" w:ascii="宋体" w:hAnsi="宋体"/>
                <w:color w:val="auto"/>
                <w:sz w:val="21"/>
                <w:szCs w:val="21"/>
                <w:highlight w:val="none"/>
              </w:rPr>
              <w:t xml:space="preserve">）</w:t>
            </w:r>
            <w:r/>
          </w:p>
        </w:tc>
      </w:tr>
      <w:tr>
        <w:trPr/>
        <w:tc>
          <w:tcPr>
            <w:tcW w:w="810" w:type="pct"/>
            <w:vAlign w:val="top"/>
            <w:textDirection w:val="lrTb"/>
            <w:noWrap w:val="false"/>
          </w:tcPr>
          <w:p>
            <w:pPr>
              <w:ind w:left="0" w:right="0" w:firstLine="420"/>
              <w:jc w:val="center"/>
              <w:keepLines w:val="0"/>
              <w:keepNext w:val="0"/>
              <w:pageBreakBefore w:val="0"/>
              <w:spacing w:before="0" w:beforeAutospacing="0" w:after="0" w:afterAutospacing="0" w:line="360" w:lineRule="auto"/>
              <w:widowControl w:val="off"/>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1</w:t>
            </w:r>
            <w:r/>
          </w:p>
        </w:tc>
        <w:tc>
          <w:tcPr>
            <w:tcW w:w="1976" w:type="pct"/>
            <w:vAlign w:val="top"/>
            <w:textDirection w:val="lrTb"/>
            <w:noWrap w:val="false"/>
          </w:tcPr>
          <w:p>
            <w:pPr>
              <w:ind w:left="0" w:right="0" w:firstLine="420"/>
              <w:jc w:val="center"/>
              <w:keepLines w:val="0"/>
              <w:keepNext w:val="0"/>
              <w:pageBreakBefore w:val="0"/>
              <w:spacing w:before="0" w:beforeAutospacing="0" w:after="0" w:afterAutospacing="0" w:line="360" w:lineRule="auto"/>
              <w:widowControl w:val="off"/>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是</w:t>
            </w:r>
            <w:r/>
          </w:p>
        </w:tc>
        <w:tc>
          <w:tcPr>
            <w:tcW w:w="2213" w:type="pct"/>
            <w:vAlign w:val="top"/>
            <w:textDirection w:val="lrTb"/>
            <w:noWrap w:val="false"/>
          </w:tcPr>
          <w:p>
            <w:pPr>
              <w:ind w:left="0" w:right="0" w:firstLine="420"/>
              <w:jc w:val="center"/>
              <w:keepLines w:val="0"/>
              <w:keepNext w:val="0"/>
              <w:pageBreakBefore w:val="0"/>
              <w:spacing w:before="0" w:beforeAutospacing="0" w:after="0" w:afterAutospacing="0" w:line="360" w:lineRule="auto"/>
              <w:widowControl w:val="off"/>
              <w:rPr>
                <w:rFonts w:hint="default" w:ascii="宋体" w:hAnsi="宋体" w:eastAsia="宋体"/>
                <w:color w:val="auto"/>
                <w:sz w:val="21"/>
                <w:szCs w:val="21"/>
                <w:highlight w:val="none"/>
                <w:lang w:val="en-US" w:eastAsia="zh-CN"/>
              </w:rPr>
              <w:suppressLineNumbers w:val="0"/>
            </w:pPr>
            <w:r>
              <w:rPr>
                <w:rFonts w:hint="eastAsia" w:ascii="宋体" w:hAnsi="宋体"/>
                <w:color w:val="auto"/>
                <w:sz w:val="21"/>
                <w:szCs w:val="21"/>
                <w:highlight w:val="none"/>
                <w:lang w:val="en-US" w:eastAsia="zh-CN"/>
              </w:rPr>
              <w:t xml:space="preserve">135万元</w:t>
            </w:r>
            <w:r/>
          </w:p>
        </w:tc>
      </w:tr>
    </w:tbl>
    <w:p>
      <w:pPr>
        <w:ind w:firstLine="420"/>
        <w:keepLines w:val="0"/>
        <w:keepNext w:val="0"/>
        <w:pageBreakBefore w:val="0"/>
        <w:spacing w:line="360" w:lineRule="auto"/>
        <w:widowControl w:val="off"/>
        <w:rPr>
          <w:rFonts w:hint="eastAsia" w:ascii="宋体" w:hAnsi="宋体" w:cs="宋体"/>
          <w:color w:val="auto"/>
          <w:highlight w:val="none"/>
          <w:u w:val="single"/>
        </w:rPr>
      </w:pPr>
      <w:r>
        <w:rPr>
          <w:rFonts w:hint="eastAsia" w:ascii="宋体" w:hAnsi="宋体" w:cs="宋体"/>
          <w:color w:val="auto"/>
          <w:highlight w:val="none"/>
        </w:rPr>
        <w:t xml:space="preserve">5.采购需求：</w:t>
      </w:r>
      <w:r>
        <w:rPr>
          <w:rFonts w:hint="eastAsia" w:ascii="宋体" w:hAnsi="宋体" w:cs="宋体"/>
          <w:color w:val="auto"/>
          <w:highlight w:val="none"/>
          <w:lang w:val="en-US" w:eastAsia="zh-CN"/>
        </w:rPr>
        <w:t xml:space="preserve">具体详</w:t>
      </w:r>
      <w:r>
        <w:rPr>
          <w:rFonts w:hint="eastAsia" w:ascii="宋体" w:hAnsi="宋体" w:cs="宋体"/>
          <w:color w:val="auto"/>
          <w:highlight w:val="none"/>
        </w:rPr>
        <w:t xml:space="preserve">见招标文件第四章。</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6.合同履行期限：</w:t>
      </w:r>
      <w:r>
        <w:rPr>
          <w:rFonts w:hint="eastAsia" w:ascii="宋体" w:hAnsi="宋体"/>
          <w:b w:val="0"/>
          <w:bCs/>
          <w:szCs w:val="21"/>
        </w:rPr>
        <w:t xml:space="preserve">本项目服务时间为一年 （自合同签订之日起计算）</w:t>
      </w:r>
      <w:r>
        <w:rPr>
          <w:rFonts w:hint="eastAsia" w:ascii="宋体" w:hAnsi="宋体" w:cs="宋体"/>
          <w:color w:val="auto"/>
          <w:highlight w:val="none"/>
        </w:rPr>
        <w:t xml:space="preserve">。  </w:t>
      </w:r>
      <w:r/>
    </w:p>
    <w:p>
      <w:pPr>
        <w:ind w:firstLine="422"/>
        <w:keepLines w:val="0"/>
        <w:keepNext w:val="0"/>
        <w:pageBreakBefore w:val="0"/>
        <w:spacing w:line="360" w:lineRule="auto"/>
        <w:widowControl w:val="off"/>
        <w:tabs>
          <w:tab w:val="left" w:pos="266" w:leader="none"/>
        </w:tabs>
        <w:rPr>
          <w:rFonts w:hint="eastAsia" w:ascii="宋体" w:hAnsi="宋体" w:cs="宋体"/>
          <w:b/>
          <w:bCs/>
          <w:color w:val="auto"/>
          <w:highlight w:val="none"/>
        </w:rPr>
      </w:pPr>
      <w:r/>
      <w:bookmarkStart w:id="8" w:name="_Toc28359003"/>
      <w:r/>
      <w:bookmarkStart w:id="9" w:name="_Toc35393622"/>
      <w:r/>
      <w:bookmarkStart w:id="10" w:name="_Toc28359080"/>
      <w:r/>
      <w:bookmarkStart w:id="11" w:name="_Toc35393791"/>
      <w:r/>
      <w:bookmarkStart w:id="12" w:name="_Toc38985264"/>
      <w:r>
        <w:rPr>
          <w:rFonts w:hint="eastAsia" w:ascii="宋体" w:hAnsi="宋体" w:cs="宋体"/>
          <w:b/>
          <w:bCs/>
          <w:color w:val="auto"/>
          <w:highlight w:val="none"/>
        </w:rPr>
        <w:t xml:space="preserve">二、申请人的资格要求：</w:t>
      </w:r>
      <w:bookmarkEnd w:id="8"/>
      <w:r/>
      <w:bookmarkEnd w:id="9"/>
      <w:r/>
      <w:bookmarkEnd w:id="10"/>
      <w:r/>
      <w:bookmarkEnd w:id="11"/>
      <w:r/>
      <w:bookmarkEnd w:id="12"/>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bookmarkStart w:id="13" w:name="_Toc28359004"/>
      <w:r/>
      <w:bookmarkStart w:id="14" w:name="_Toc35393792"/>
      <w:r/>
      <w:bookmarkStart w:id="15" w:name="_Toc35393623"/>
      <w:r/>
      <w:bookmarkStart w:id="16" w:name="_Toc38985265"/>
      <w:r/>
      <w:bookmarkStart w:id="17" w:name="_Toc28359081"/>
      <w:r>
        <w:rPr>
          <w:rFonts w:hint="eastAsia" w:ascii="宋体" w:hAnsi="宋体" w:cs="宋体"/>
          <w:color w:val="auto"/>
          <w:szCs w:val="21"/>
          <w:highlight w:val="none"/>
          <w:lang w:eastAsia="zh-CN"/>
        </w:rPr>
        <w:t xml:space="preserve">（一）通用资格要求</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w:t>
      </w:r>
      <w:r/>
    </w:p>
    <w:p>
      <w:pPr>
        <w:ind w:firstLine="420"/>
        <w:keepLines w:val="0"/>
        <w:keepNext w:val="0"/>
        <w:pageBreakBefore w:val="0"/>
        <w:spacing w:line="360" w:lineRule="auto"/>
        <w:widowControl w:val="off"/>
        <w:rPr>
          <w:rFonts w:hint="eastAsia" w:ascii="宋体" w:hAnsi="宋体" w:eastAsia="宋体" w:cs="宋体"/>
          <w:i/>
          <w:iCs/>
          <w:color w:val="auto"/>
          <w:szCs w:val="21"/>
          <w:highlight w:val="none"/>
          <w:u w:val="single"/>
          <w:lang w:eastAsia="zh-CN"/>
        </w:rPr>
      </w:pPr>
      <w:r>
        <w:rPr>
          <w:rFonts w:hint="eastAsia" w:ascii="宋体" w:hAnsi="宋体" w:cs="宋体"/>
          <w:i/>
          <w:iCs/>
          <w:color w:val="auto"/>
          <w:szCs w:val="21"/>
          <w:highlight w:val="none"/>
          <w:u w:val="single"/>
        </w:rPr>
        <w:t xml:space="preserve">1.1法人或者其他组织的营业执照等证明文件，自然人的身份证明</w:t>
      </w:r>
      <w:r>
        <w:rPr>
          <w:rFonts w:hint="eastAsia" w:ascii="宋体" w:hAnsi="宋体" w:cs="宋体"/>
          <w:i/>
          <w:iCs/>
          <w:color w:val="auto"/>
          <w:szCs w:val="21"/>
          <w:highlight w:val="none"/>
          <w:u w:val="single"/>
          <w:lang w:eastAsia="zh-CN"/>
        </w:rPr>
        <w:t xml:space="preserve">；</w:t>
      </w:r>
      <w:r/>
    </w:p>
    <w:p>
      <w:pPr>
        <w:ind w:firstLine="420"/>
        <w:keepLines w:val="0"/>
        <w:keepNext w:val="0"/>
        <w:pageBreakBefore w:val="0"/>
        <w:spacing w:line="360" w:lineRule="auto"/>
        <w:widowControl w:val="off"/>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1.2 </w:t>
      </w:r>
      <w:r>
        <w:rPr>
          <w:rFonts w:hint="eastAsia" w:ascii="宋体" w:hAnsi="宋体" w:cs="宋体"/>
          <w:i/>
          <w:iCs/>
          <w:color w:val="auto"/>
          <w:szCs w:val="21"/>
          <w:highlight w:val="none"/>
          <w:u w:val="single"/>
          <w:lang w:val="en-US" w:eastAsia="zh-CN"/>
        </w:rPr>
        <w:t xml:space="preserve">上一年度</w:t>
      </w:r>
      <w:r>
        <w:rPr>
          <w:rFonts w:hint="eastAsia" w:ascii="宋体" w:hAnsi="宋体" w:cs="宋体"/>
          <w:i/>
          <w:iCs/>
          <w:color w:val="auto"/>
          <w:szCs w:val="21"/>
          <w:highlight w:val="none"/>
          <w:u w:val="single"/>
        </w:rPr>
        <w:t xml:space="preserve">的财务报告情况</w:t>
      </w:r>
      <w:r>
        <w:rPr>
          <w:rFonts w:hint="eastAsia" w:ascii="宋体" w:hAnsi="宋体" w:cs="宋体"/>
          <w:i/>
          <w:iCs/>
          <w:color w:val="auto"/>
          <w:szCs w:val="21"/>
          <w:highlight w:val="none"/>
          <w:u w:val="single"/>
          <w:lang w:eastAsia="zh-CN"/>
        </w:rPr>
        <w:t xml:space="preserve">；</w:t>
      </w:r>
      <w:r>
        <w:rPr>
          <w:rFonts w:hint="eastAsia" w:ascii="宋体" w:hAnsi="宋体" w:cs="宋体"/>
          <w:b/>
          <w:bCs/>
          <w:i/>
          <w:iCs/>
          <w:color w:val="auto"/>
          <w:szCs w:val="21"/>
          <w:highlight w:val="none"/>
          <w:u w:val="single"/>
        </w:rPr>
        <w:t xml:space="preserve">（成立不满一年无需提供）</w:t>
      </w:r>
      <w:r/>
    </w:p>
    <w:p>
      <w:pPr>
        <w:ind w:firstLine="420"/>
        <w:keepLines w:val="0"/>
        <w:keepNext w:val="0"/>
        <w:pageBreakBefore w:val="0"/>
        <w:spacing w:line="360" w:lineRule="auto"/>
        <w:widowControl w:val="off"/>
        <w:rPr>
          <w:rFonts w:hint="eastAsia" w:ascii="宋体" w:hAnsi="宋体" w:cs="宋体"/>
          <w:b/>
          <w:bCs/>
          <w:i/>
          <w:iCs/>
          <w:color w:val="auto"/>
          <w:highlight w:val="none"/>
          <w:u w:val="single"/>
        </w:rPr>
      </w:pPr>
      <w:r>
        <w:rPr>
          <w:rFonts w:hint="eastAsia" w:ascii="宋体" w:hAnsi="宋体" w:cs="宋体"/>
          <w:i/>
          <w:iCs/>
          <w:color w:val="auto"/>
          <w:szCs w:val="21"/>
          <w:highlight w:val="none"/>
          <w:u w:val="single"/>
        </w:rPr>
        <w:t xml:space="preserve">1.3 依法缴纳税收和社会保障资金的相关材料</w:t>
      </w:r>
      <w:r>
        <w:rPr>
          <w:rFonts w:hint="eastAsia" w:ascii="宋体" w:hAnsi="宋体" w:cs="宋体"/>
          <w:i/>
          <w:iCs/>
          <w:color w:val="auto"/>
          <w:szCs w:val="21"/>
          <w:highlight w:val="none"/>
          <w:u w:val="single"/>
          <w:lang w:eastAsia="zh-CN"/>
        </w:rPr>
        <w:t xml:space="preserve">；</w:t>
      </w:r>
      <w:r>
        <w:rPr>
          <w:rFonts w:hint="eastAsia" w:ascii="宋体" w:hAnsi="宋体" w:cs="宋体"/>
          <w:b/>
          <w:bCs/>
          <w:i/>
          <w:iCs/>
          <w:color w:val="auto"/>
          <w:szCs w:val="21"/>
          <w:highlight w:val="none"/>
          <w:u w:val="single"/>
        </w:rPr>
        <w:t xml:space="preserve">（提供提交投标文件截止时间前一年内至少一个月依法缴纳税收及缴纳社会保障资金的证明材料。投标单位依法享受缓缴、免缴税收、社会保障资金的提供证明材料。）（新成立企业距投标截止日不足30日的，可不提供，以新办企业营业执照发放日期为准</w:t>
      </w:r>
      <w:r>
        <w:rPr>
          <w:rFonts w:hint="eastAsia" w:ascii="宋体" w:hAnsi="宋体" w:cs="宋体"/>
          <w:b/>
          <w:bCs/>
          <w:i/>
          <w:iCs/>
          <w:color w:val="auto"/>
          <w:szCs w:val="21"/>
          <w:highlight w:val="none"/>
          <w:u w:val="single"/>
          <w:lang w:eastAsia="zh-CN"/>
        </w:rPr>
        <w:t xml:space="preserve">）</w:t>
      </w:r>
      <w:r/>
    </w:p>
    <w:p>
      <w:pPr>
        <w:ind w:firstLine="420"/>
        <w:keepLines w:val="0"/>
        <w:keepNext w:val="0"/>
        <w:pageBreakBefore w:val="0"/>
        <w:spacing w:line="360" w:lineRule="auto"/>
        <w:widowControl w:val="off"/>
        <w:rPr>
          <w:rFonts w:hint="eastAsia"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1.4 具备履行合同所必需的设备和专业技术能力的书面声明；</w:t>
      </w:r>
      <w:r/>
    </w:p>
    <w:p>
      <w:pPr>
        <w:ind w:firstLine="420"/>
        <w:keepLines w:val="0"/>
        <w:keepNext w:val="0"/>
        <w:pageBreakBefore w:val="0"/>
        <w:spacing w:line="360" w:lineRule="auto"/>
        <w:widowControl w:val="off"/>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1.5 参加政府采购活动前3年内在经营活动中没有重大违法记录的书面声明；</w:t>
      </w:r>
      <w:r/>
    </w:p>
    <w:p>
      <w:pPr>
        <w:ind w:firstLine="420"/>
        <w:keepLines w:val="0"/>
        <w:keepNext w:val="0"/>
        <w:pageBreakBefore w:val="0"/>
        <w:spacing w:line="360" w:lineRule="auto"/>
        <w:widowControl w:val="off"/>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1.6 </w:t>
      </w:r>
      <w:r>
        <w:rPr>
          <w:rFonts w:hint="eastAsia" w:ascii="宋体" w:hAnsi="宋体" w:cs="宋体"/>
          <w:i/>
          <w:iCs/>
          <w:color w:val="auto"/>
          <w:szCs w:val="21"/>
          <w:highlight w:val="none"/>
          <w:u w:val="single"/>
          <w:lang w:eastAsia="zh-CN"/>
        </w:rPr>
        <w:t xml:space="preserve">供应商信用承诺书</w:t>
      </w:r>
      <w:r>
        <w:rPr>
          <w:rFonts w:hint="eastAsia" w:ascii="宋体" w:hAnsi="宋体" w:cs="宋体"/>
          <w:i/>
          <w:iCs/>
          <w:color w:val="auto"/>
          <w:szCs w:val="21"/>
          <w:highlight w:val="none"/>
          <w:u w:val="single"/>
        </w:rPr>
        <w:t xml:space="preserve">；</w:t>
      </w:r>
      <w:r/>
    </w:p>
    <w:p>
      <w:pPr>
        <w:ind w:firstLine="420"/>
        <w:keepLines w:val="0"/>
        <w:keepNext w:val="0"/>
        <w:pageBreakBefore w:val="0"/>
        <w:spacing w:line="360" w:lineRule="auto"/>
        <w:widowControl w:val="off"/>
        <w:rPr>
          <w:rFonts w:hint="eastAsia" w:ascii="宋体" w:hAnsi="宋体" w:eastAsia="宋体" w:cs="宋体"/>
          <w:i/>
          <w:iCs/>
          <w:color w:val="auto"/>
          <w:sz w:val="21"/>
          <w:szCs w:val="21"/>
          <w:highlight w:val="none"/>
          <w:u w:val="single"/>
          <w:lang w:val="en-US" w:eastAsia="zh-CN" w:bidi="ar-SA"/>
        </w:rPr>
      </w:pPr>
      <w:r>
        <w:rPr>
          <w:rFonts w:hint="eastAsia" w:ascii="宋体" w:hAnsi="宋体" w:eastAsia="宋体" w:cs="宋体"/>
          <w:i/>
          <w:iCs/>
          <w:color w:val="auto"/>
          <w:sz w:val="21"/>
          <w:szCs w:val="21"/>
          <w:highlight w:val="none"/>
          <w:u w:val="single"/>
          <w:lang w:val="en-US" w:eastAsia="zh-CN" w:bidi="ar-SA"/>
        </w:rPr>
        <w:t xml:space="preserve">1.7法律、行政法规规定的其他条件。（提供证明材料或承诺书）。</w:t>
      </w:r>
      <w:r/>
    </w:p>
    <w:p>
      <w:pPr>
        <w:ind w:firstLine="420"/>
        <w:keepLines w:val="0"/>
        <w:keepNext w:val="0"/>
        <w:pageBreakBefore w:val="0"/>
        <w:spacing w:line="360" w:lineRule="auto"/>
        <w:widowControl w:val="off"/>
        <w:rPr>
          <w:rFonts w:hint="eastAsia" w:ascii="宋体" w:hAnsi="宋体" w:eastAsia="宋体" w:cs="宋体"/>
          <w:b/>
          <w:bCs/>
          <w:i/>
          <w:iCs/>
          <w:color w:val="auto"/>
          <w:highlight w:val="none"/>
          <w:u w:val="single"/>
          <w:lang w:val="en-US" w:eastAsia="zh-CN"/>
        </w:rPr>
      </w:pPr>
      <w:r>
        <w:rPr>
          <w:rFonts w:hint="eastAsia" w:ascii="宋体" w:hAnsi="宋体" w:cs="宋体"/>
          <w:i/>
          <w:iCs/>
          <w:color w:val="auto"/>
          <w:szCs w:val="21"/>
          <w:highlight w:val="none"/>
          <w:u w:val="single"/>
          <w:lang w:val="en-US" w:eastAsia="zh-CN"/>
        </w:rPr>
        <w:t xml:space="preserve">1.8</w:t>
      </w:r>
      <w:r>
        <w:rPr>
          <w:rFonts w:hint="eastAsia" w:ascii="宋体" w:hAnsi="宋体" w:cs="宋体"/>
          <w:i/>
          <w:iCs/>
          <w:color w:val="auto"/>
          <w:szCs w:val="21"/>
          <w:highlight w:val="none"/>
          <w:u w:val="single"/>
        </w:rPr>
        <w:t xml:space="preserve">未被“信用中国”网站（www.creditchina.gov.cn）、“中国政府采购网</w:t>
      </w:r>
      <w:r>
        <w:rPr>
          <w:rFonts w:hint="eastAsia" w:ascii="宋体" w:hAnsi="宋体" w:cs="宋体"/>
          <w:i/>
          <w:iCs/>
          <w:color w:val="auto"/>
          <w:szCs w:val="21"/>
          <w:highlight w:val="none"/>
          <w:u w:val="single"/>
          <w:lang w:eastAsia="zh-CN"/>
        </w:rPr>
        <w:t xml:space="preserve">”</w:t>
      </w:r>
      <w:r>
        <w:rPr>
          <w:rFonts w:hint="eastAsia" w:ascii="宋体" w:hAnsi="宋体" w:cs="宋体"/>
          <w:i/>
          <w:iCs/>
          <w:color w:val="auto"/>
          <w:szCs w:val="21"/>
          <w:highlight w:val="none"/>
          <w:u w:val="single"/>
        </w:rPr>
        <w:t xml:space="preserve">(www.ccgp.gov.cn</w:t>
      </w:r>
      <w:r>
        <w:rPr>
          <w:rFonts w:hint="eastAsia" w:ascii="宋体" w:hAnsi="宋体" w:cs="宋体"/>
          <w:i/>
          <w:iCs/>
          <w:color w:val="auto"/>
          <w:szCs w:val="21"/>
          <w:highlight w:val="none"/>
          <w:u w:val="single"/>
          <w:lang w:eastAsia="zh-CN"/>
        </w:rPr>
        <w:t xml:space="preserve">）</w:t>
      </w:r>
      <w:r>
        <w:rPr>
          <w:rFonts w:hint="eastAsia" w:ascii="宋体" w:hAnsi="宋体" w:cs="宋体"/>
          <w:i/>
          <w:iCs/>
          <w:color w:val="auto"/>
          <w:szCs w:val="21"/>
          <w:highlight w:val="none"/>
          <w:u w:val="single"/>
        </w:rPr>
        <w:t xml:space="preserve">列入失信被执行人、重大税收违法案件当事人名单、政府采购严重违法失信行为记录名单及其他不符合《中华人民共和国政府采购法》第二十二条规定条件的信用记录。（投标文件中无需提供证明材料）</w:t>
      </w:r>
      <w:r/>
    </w:p>
    <w:p>
      <w:pPr>
        <w:ind w:firstLine="420"/>
        <w:keepLines w:val="0"/>
        <w:keepNext w:val="0"/>
        <w:pageBreakBefore w:val="0"/>
        <w:spacing w:line="360" w:lineRule="auto"/>
        <w:widowControl w:val="off"/>
        <w:rPr>
          <w:rFonts w:hint="eastAsia" w:ascii="宋体" w:hAnsi="宋体" w:cs="宋体"/>
          <w:b/>
          <w:bCs/>
          <w:i/>
          <w:iCs/>
          <w:color w:val="auto"/>
          <w:sz w:val="21"/>
          <w:szCs w:val="21"/>
          <w:highlight w:val="none"/>
          <w:u w:val="single"/>
          <w:lang w:eastAsia="zh-CN"/>
        </w:rPr>
      </w:pP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落实政府采购政策需满足的资格要求：</w:t>
      </w:r>
      <w:r>
        <w:rPr>
          <w:rFonts w:hint="eastAsia" w:ascii="宋体" w:hAnsi="宋体" w:cs="宋体"/>
          <w:i/>
          <w:iCs/>
          <w:color w:val="auto"/>
          <w:sz w:val="21"/>
          <w:szCs w:val="21"/>
          <w:highlight w:val="none"/>
          <w:u w:val="single"/>
          <w:lang w:eastAsia="zh-CN"/>
        </w:rPr>
        <w:t xml:space="preserve">本项目专门面向中小微型企业采购。残疾人福利性单位、监狱和戒毒企业（简称监狱企业）视同小型、微型企业。（</w:t>
      </w:r>
      <w:r>
        <w:rPr>
          <w:rFonts w:hint="eastAsia" w:ascii="宋体" w:hAnsi="宋体" w:cs="宋体"/>
          <w:i/>
          <w:iCs/>
          <w:color w:val="auto"/>
          <w:sz w:val="21"/>
          <w:szCs w:val="21"/>
          <w:highlight w:val="none"/>
          <w:u w:val="single"/>
          <w:lang w:val="en-US" w:eastAsia="zh-CN"/>
        </w:rPr>
        <w:t xml:space="preserve">供应商</w:t>
      </w:r>
      <w:r>
        <w:rPr>
          <w:rFonts w:hint="eastAsia" w:ascii="宋体" w:hAnsi="宋体" w:cs="宋体"/>
          <w:i/>
          <w:iCs/>
          <w:color w:val="auto"/>
          <w:sz w:val="21"/>
          <w:szCs w:val="21"/>
          <w:highlight w:val="none"/>
          <w:u w:val="single"/>
          <w:lang w:eastAsia="zh-CN"/>
        </w:rPr>
        <w:t xml:space="preserve">按要求填写并提供《中小微企业声明函》或《残疾人福利性单位声明函》，或提供由省级以上监狱管理局、戒毒管理局（含新疆生产建设兵团）出具的属于监狱企业的证明文件。）</w:t>
      </w:r>
      <w:r/>
    </w:p>
    <w:p>
      <w:pPr>
        <w:ind w:firstLine="420"/>
        <w:keepLines w:val="0"/>
        <w:keepNext w:val="0"/>
        <w:pageBreakBefore w:val="0"/>
        <w:spacing w:line="360" w:lineRule="auto"/>
        <w:rPr>
          <w:rFonts w:ascii="宋体" w:hAnsi="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.联合体投标</w:t>
      </w:r>
      <w:r/>
    </w:p>
    <w:tbl>
      <w:tblPr>
        <w:tblStyle w:val="884"/>
        <w:tblW w:w="439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27"/>
        <w:gridCol w:w="5778"/>
      </w:tblGrid>
      <w:tr>
        <w:trPr>
          <w:trHeight w:val="413"/>
        </w:trPr>
        <w:tc>
          <w:tcPr>
            <w:tcW w:w="1479" w:type="pct"/>
            <w:vAlign w:val="top"/>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采购包号</w:t>
            </w:r>
            <w:r/>
          </w:p>
        </w:tc>
        <w:tc>
          <w:tcPr>
            <w:tcW w:w="3520" w:type="pct"/>
            <w:vAlign w:val="top"/>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是否接受联合体投标（是/否）</w:t>
            </w:r>
            <w:r/>
          </w:p>
        </w:tc>
      </w:tr>
      <w:tr>
        <w:trPr/>
        <w:tc>
          <w:tcPr>
            <w:tcW w:w="1479" w:type="pct"/>
            <w:vAlign w:val="top"/>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p>
        </w:tc>
        <w:tc>
          <w:tcPr>
            <w:tcW w:w="3520" w:type="pct"/>
            <w:vAlign w:val="top"/>
            <w:textDirection w:val="lrTb"/>
            <w:noWrap w:val="false"/>
          </w:tcPr>
          <w:p>
            <w:pPr>
              <w:ind w:left="0" w:right="0" w:firstLine="42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否</w:t>
            </w:r>
            <w:r/>
          </w:p>
        </w:tc>
      </w:tr>
    </w:tbl>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.进口产品投标</w:t>
      </w:r>
      <w:r/>
    </w:p>
    <w:tbl>
      <w:tblPr>
        <w:tblStyle w:val="8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62"/>
        <w:gridCol w:w="3317"/>
      </w:tblGrid>
      <w:tr>
        <w:trPr>
          <w:trHeight w:val="57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2" w:type="dxa"/>
            <w:textDirection w:val="lrTb"/>
            <w:noWrap w:val="false"/>
          </w:tcPr>
          <w:p>
            <w:pPr>
              <w:ind w:left="0" w:right="0" w:firstLine="42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采购包号</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17" w:type="dxa"/>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是否接受进口产品投标（是/否）</w:t>
            </w:r>
            <w:r/>
          </w:p>
        </w:tc>
      </w:tr>
      <w:tr>
        <w:trPr>
          <w:trHeight w:val="434"/>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2" w:type="dxa"/>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否</w:t>
            </w:r>
            <w:r/>
          </w:p>
        </w:tc>
      </w:tr>
    </w:tbl>
    <w:p>
      <w:pPr>
        <w:numPr>
          <w:ilvl w:val="0"/>
          <w:numId w:val="0"/>
        </w:numPr>
        <w:ind w:firstLine="420"/>
        <w:keepLines w:val="0"/>
        <w:keepNext w:val="0"/>
        <w:pageBreakBefore w:val="0"/>
        <w:spacing w:line="360" w:lineRule="auto"/>
        <w:widowControl w:val="off"/>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二</w:t>
      </w:r>
      <w:r>
        <w:rPr>
          <w:rFonts w:hint="eastAsia" w:ascii="宋体" w:hAnsi="宋体" w:cs="宋体"/>
          <w:color w:val="auto"/>
          <w:sz w:val="21"/>
          <w:szCs w:val="21"/>
          <w:highlight w:val="none"/>
          <w:lang w:eastAsia="zh-CN"/>
        </w:rPr>
        <w:t xml:space="preserve">）本项目的特定资格要求：</w:t>
      </w:r>
      <w:r/>
    </w:p>
    <w:tbl>
      <w:tblPr>
        <w:tblStyle w:val="884"/>
        <w:tblW w:w="475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23"/>
        <w:gridCol w:w="6955"/>
      </w:tblGrid>
      <w:tr>
        <w:trPr>
          <w:trHeight w:val="426"/>
        </w:trPr>
        <w:tc>
          <w:tcPr>
            <w:tcW w:w="1083" w:type="pct"/>
            <w:vAlign w:val="top"/>
            <w:textDirection w:val="lrTb"/>
            <w:noWrap w:val="false"/>
          </w:tcPr>
          <w:p>
            <w:pPr>
              <w:ind w:left="0" w:right="0" w:firstLine="420"/>
              <w:jc w:val="center"/>
              <w:keepLines w:val="0"/>
              <w:keepNext w:val="0"/>
              <w:pageBreakBefore w:val="0"/>
              <w:spacing w:before="0" w:beforeAutospacing="0" w:after="0" w:afterAutospacing="0" w:line="360" w:lineRule="auto"/>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采购包号</w:t>
            </w:r>
            <w:r/>
          </w:p>
        </w:tc>
        <w:tc>
          <w:tcPr>
            <w:tcW w:w="3916" w:type="pct"/>
            <w:vAlign w:val="top"/>
            <w:textDirection w:val="lrTb"/>
            <w:noWrap w:val="false"/>
          </w:tcPr>
          <w:p>
            <w:pPr>
              <w:ind w:left="0" w:right="0" w:firstLine="420"/>
              <w:jc w:val="center"/>
              <w:keepLines w:val="0"/>
              <w:keepNext w:val="0"/>
              <w:pageBreakBefore w:val="0"/>
              <w:spacing w:before="0" w:beforeAutospacing="0" w:after="0" w:afterAutospacing="0" w:line="360" w:lineRule="auto"/>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特定</w:t>
            </w:r>
            <w:r>
              <w:rPr>
                <w:rFonts w:hint="default" w:ascii="宋体" w:hAnsi="宋体"/>
                <w:color w:val="auto"/>
                <w:sz w:val="21"/>
                <w:szCs w:val="21"/>
                <w:highlight w:val="none"/>
              </w:rPr>
              <w:t xml:space="preserve">资格要求</w:t>
            </w:r>
            <w:r/>
          </w:p>
        </w:tc>
      </w:tr>
      <w:tr>
        <w:trPr>
          <w:trHeight w:val="435"/>
        </w:trPr>
        <w:tc>
          <w:tcPr>
            <w:tcW w:w="1083" w:type="pct"/>
            <w:vAlign w:val="top"/>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1</w:t>
            </w:r>
            <w:r/>
          </w:p>
        </w:tc>
        <w:tc>
          <w:tcPr>
            <w:tcW w:w="3916" w:type="pct"/>
            <w:vAlign w:val="top"/>
            <w:textDirection w:val="lrTb"/>
            <w:noWrap w:val="false"/>
          </w:tcPr>
          <w:p>
            <w:pPr>
              <w:ind w:left="0" w:right="0" w:firstLine="420"/>
              <w:jc w:val="center"/>
              <w:keepLines w:val="0"/>
              <w:keepNext w:val="0"/>
              <w:pageBreakBefore w:val="0"/>
              <w:spacing w:before="0" w:beforeAutospacing="0" w:after="0" w:afterAutospacing="0" w:line="360" w:lineRule="auto"/>
              <w:rPr>
                <w:rFonts w:hint="eastAsia" w:ascii="宋体" w:hAnsi="宋体" w:eastAsia="宋体"/>
                <w:color w:val="auto"/>
                <w:sz w:val="21"/>
                <w:szCs w:val="21"/>
                <w:highlight w:val="none"/>
                <w:lang w:eastAsia="zh-CN"/>
              </w:rPr>
              <w:suppressLineNumbers w:val="0"/>
            </w:pPr>
            <w:r>
              <w:rPr>
                <w:rFonts w:hint="eastAsia" w:ascii="宋体" w:hAnsi="宋体"/>
                <w:b w:val="0"/>
                <w:bCs w:val="0"/>
                <w:i/>
                <w:iCs/>
                <w:color w:val="000000"/>
                <w:sz w:val="21"/>
                <w:szCs w:val="21"/>
                <w:u w:val="single"/>
                <w:lang w:val="en-US" w:eastAsia="zh-CN"/>
              </w:rPr>
              <w:t xml:space="preserve">投标人</w:t>
            </w:r>
            <w:r>
              <w:rPr>
                <w:rFonts w:hint="eastAsia" w:ascii="宋体" w:hAnsi="宋体" w:eastAsia="宋体"/>
                <w:b w:val="0"/>
                <w:bCs w:val="0"/>
                <w:i/>
                <w:iCs/>
                <w:color w:val="000000"/>
                <w:sz w:val="21"/>
                <w:szCs w:val="21"/>
                <w:u w:val="single"/>
                <w:lang w:val="en-US" w:eastAsia="zh-CN"/>
              </w:rPr>
              <w:t xml:space="preserve">具有公安主管部门颁发的保安服务许可证</w:t>
            </w:r>
            <w:r>
              <w:rPr>
                <w:rFonts w:hint="eastAsia" w:ascii="宋体" w:hAnsi="宋体"/>
                <w:b w:val="0"/>
                <w:bCs w:val="0"/>
                <w:i/>
                <w:iCs/>
                <w:color w:val="000000"/>
                <w:sz w:val="21"/>
                <w:szCs w:val="21"/>
                <w:u w:val="single"/>
                <w:lang w:val="en-US" w:eastAsia="zh-CN"/>
              </w:rPr>
              <w:t xml:space="preserve">（</w:t>
            </w:r>
            <w:r>
              <w:rPr>
                <w:rFonts w:hint="eastAsia" w:ascii="宋体" w:hAnsi="宋体" w:eastAsia="宋体"/>
                <w:b w:val="0"/>
                <w:bCs w:val="0"/>
                <w:i/>
                <w:iCs/>
                <w:color w:val="000000"/>
                <w:sz w:val="21"/>
                <w:szCs w:val="21"/>
                <w:u w:val="single"/>
                <w:lang w:val="en-US" w:eastAsia="zh-CN"/>
              </w:rPr>
              <w:t xml:space="preserve">原件扫描上传</w:t>
            </w:r>
            <w:r>
              <w:rPr>
                <w:rFonts w:hint="eastAsia" w:ascii="宋体" w:hAnsi="宋体"/>
                <w:b w:val="0"/>
                <w:bCs w:val="0"/>
                <w:i/>
                <w:iCs/>
                <w:color w:val="000000"/>
                <w:sz w:val="21"/>
                <w:szCs w:val="21"/>
                <w:u w:val="single"/>
                <w:lang w:val="en-US" w:eastAsia="zh-CN"/>
              </w:rPr>
              <w:t xml:space="preserve">）</w:t>
            </w:r>
            <w:r/>
          </w:p>
        </w:tc>
      </w:tr>
    </w:tbl>
    <w:p>
      <w:pPr>
        <w:numPr>
          <w:ilvl w:val="0"/>
          <w:numId w:val="0"/>
        </w:numPr>
        <w:ind w:firstLine="420"/>
        <w:keepLines w:val="0"/>
        <w:keepNext w:val="0"/>
        <w:pageBreakBefore w:val="0"/>
        <w:spacing w:line="360" w:lineRule="auto"/>
        <w:rPr>
          <w:rFonts w:hint="eastAsia" w:ascii="宋体" w:hAnsi="宋体" w:eastAsia="宋体" w:cs="宋体"/>
          <w:b w:val="0"/>
          <w:bCs w:val="0"/>
          <w:color w:val="auto"/>
          <w:szCs w:val="24"/>
          <w:highlight w:val="none"/>
          <w:lang w:val="en-US" w:eastAsia="zh-CN"/>
        </w:rPr>
      </w:pPr>
      <w:r>
        <w:rPr>
          <w:rFonts w:hint="eastAsia" w:ascii="宋体" w:hAnsi="宋体" w:eastAsia="宋体" w:cs="宋体"/>
          <w:b w:val="0"/>
          <w:bCs w:val="0"/>
          <w:color w:val="auto"/>
          <w:sz w:val="21"/>
          <w:szCs w:val="24"/>
          <w:highlight w:val="none"/>
          <w:lang w:val="en-US" w:eastAsia="zh-CN" w:bidi="ar-SA"/>
        </w:rPr>
        <w:t xml:space="preserve">（三）</w:t>
      </w:r>
      <w:r>
        <w:rPr>
          <w:rFonts w:hint="eastAsia" w:ascii="宋体" w:hAnsi="宋体" w:eastAsia="宋体" w:cs="宋体"/>
          <w:b w:val="0"/>
          <w:bCs w:val="0"/>
          <w:color w:val="auto"/>
          <w:szCs w:val="24"/>
          <w:highlight w:val="none"/>
        </w:rPr>
        <w:t xml:space="preserve">其它资格条件</w:t>
      </w:r>
      <w:r>
        <w:rPr>
          <w:rFonts w:hint="eastAsia" w:ascii="宋体" w:hAnsi="宋体" w:eastAsia="宋体" w:cs="宋体"/>
          <w:b w:val="0"/>
          <w:bCs w:val="0"/>
          <w:color w:val="auto"/>
          <w:szCs w:val="24"/>
          <w:highlight w:val="none"/>
          <w:lang w:val="en-US" w:eastAsia="zh-CN"/>
        </w:rPr>
        <w:t xml:space="preserve">：</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val="en-US" w:eastAsia="zh-CN"/>
        </w:rPr>
        <w:t xml:space="preserve">1</w:t>
      </w:r>
      <w:r>
        <w:rPr>
          <w:rFonts w:hint="eastAsia" w:ascii="宋体" w:hAnsi="宋体" w:eastAsia="宋体" w:cs="宋体"/>
          <w:color w:val="auto"/>
          <w:szCs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color w:val="auto"/>
          <w:szCs w:val="24"/>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（2）凡为采购项目提供整体设计、规范编制或者项目管理、监理、检测等服务的供应商，不得再参加本项目的采购活动</w:t>
      </w:r>
      <w:r>
        <w:rPr>
          <w:rFonts w:hint="eastAsia" w:ascii="宋体" w:hAnsi="宋体" w:cs="宋体"/>
          <w:color w:val="auto"/>
          <w:szCs w:val="24"/>
          <w:highlight w:val="none"/>
          <w:lang w:val="en-US" w:eastAsia="zh-CN"/>
        </w:rPr>
        <w:t xml:space="preserve">；</w:t>
      </w:r>
      <w:r/>
    </w:p>
    <w:p>
      <w:pPr>
        <w:ind w:firstLine="422"/>
        <w:keepLines w:val="0"/>
        <w:keepNext w:val="0"/>
        <w:pageBreakBefore w:val="0"/>
        <w:spacing w:line="360" w:lineRule="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t xml:space="preserve">三、获取招标文件</w:t>
      </w:r>
      <w:bookmarkEnd w:id="13"/>
      <w:r/>
      <w:bookmarkEnd w:id="14"/>
      <w:r/>
      <w:bookmarkEnd w:id="15"/>
      <w:r/>
      <w:bookmarkEnd w:id="16"/>
      <w:r/>
      <w:bookmarkEnd w:id="17"/>
      <w:r/>
      <w:r/>
    </w:p>
    <w:p>
      <w:pPr>
        <w:ind w:firstLine="420"/>
        <w:keepLines w:val="0"/>
        <w:keepNext w:val="0"/>
        <w:pageBreakBefore w:val="0"/>
        <w:spacing w:line="360" w:lineRule="auto"/>
        <w:rPr>
          <w:rFonts w:hint="eastAsia" w:ascii="宋体" w:hAnsi="宋体" w:cs="宋体"/>
          <w:color w:val="auto"/>
          <w:highlight w:val="none"/>
        </w:rPr>
      </w:pPr>
      <w:r/>
      <w:bookmarkStart w:id="18" w:name="_Toc28359082"/>
      <w:r/>
      <w:bookmarkStart w:id="19" w:name="_Toc28359005"/>
      <w:r/>
      <w:bookmarkStart w:id="20" w:name="_Toc35393793"/>
      <w:r/>
      <w:bookmarkStart w:id="21" w:name="_Toc38985266"/>
      <w:r/>
      <w:bookmarkStart w:id="22" w:name="_Toc35393624"/>
      <w:r>
        <w:rPr>
          <w:rFonts w:hint="eastAsia" w:ascii="宋体" w:hAnsi="宋体" w:cs="宋体"/>
          <w:color w:val="auto"/>
          <w:highlight w:val="none"/>
        </w:rPr>
        <w:t xml:space="preserve">1.时间：自招标文件公告发布之日起5个工作日。5个工作日后仍可下载招标文件，但不作为供应商权益受到损害的证明材料和依据。</w:t>
      </w:r>
      <w:r/>
    </w:p>
    <w:p>
      <w:pPr>
        <w:ind w:firstLine="420"/>
        <w:keepLines w:val="0"/>
        <w:keepNext w:val="0"/>
        <w:pageBreakBefore w:val="0"/>
        <w:spacing w:line="360" w:lineRule="auto"/>
        <w:rPr>
          <w:rFonts w:hint="eastAsia" w:ascii="宋体" w:hAnsi="宋体" w:cs="宋体"/>
          <w:b w:val="0"/>
          <w:bCs w:val="0"/>
          <w:color w:val="auto"/>
          <w:szCs w:val="21"/>
          <w:highlight w:val="none"/>
          <w:lang w:eastAsia="zh-CN"/>
        </w:rPr>
      </w:pPr>
      <w:r>
        <w:rPr>
          <w:rFonts w:hint="eastAsia" w:ascii="宋体" w:hAnsi="宋体" w:cs="宋体"/>
          <w:b w:val="0"/>
          <w:bCs w:val="0"/>
          <w:color w:val="auto"/>
          <w:szCs w:val="21"/>
          <w:highlight w:val="none"/>
        </w:rPr>
        <w:t xml:space="preserve">2.获取方式：</w:t>
      </w:r>
      <w:r>
        <w:rPr>
          <w:rFonts w:hint="eastAsia" w:ascii="宋体" w:hAnsi="宋体" w:cs="宋体"/>
          <w:b w:val="0"/>
          <w:bCs w:val="0"/>
          <w:color w:val="auto"/>
          <w:szCs w:val="21"/>
          <w:highlight w:val="none"/>
          <w:lang w:eastAsia="zh-CN"/>
        </w:rPr>
        <w:t xml:space="preserve">“扬州市政府采购网”“江苏政府采购网”和“中国政府采购网”自行免费下载。</w:t>
      </w:r>
      <w:r/>
    </w:p>
    <w:p>
      <w:pPr>
        <w:ind w:firstLine="422"/>
        <w:keepLines w:val="0"/>
        <w:keepNext w:val="0"/>
        <w:pageBreakBefore w:val="0"/>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3.潜在供应商访问政府采购管理交易系统（苏采云）的网络地址和方法：</w:t>
      </w:r>
      <w:r/>
    </w:p>
    <w:p>
      <w:pPr>
        <w:ind w:firstLine="422"/>
        <w:keepLines w:val="0"/>
        <w:keepNext w:val="0"/>
        <w:pageBreakBefore w:val="0"/>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keepLines w:val="0"/>
        <w:keepNext w:val="0"/>
        <w:pageBreakBefore w:val="0"/>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（2）“CA数字证书”的获取：供应商需办理CA锁，“苏采云”系统目前仅支持“苏采云”系统下的政务CA，省内各地区办理的“苏采云”系统下的政务CA全省通用。</w:t>
      </w:r>
      <w:r/>
    </w:p>
    <w:p>
      <w:pPr>
        <w:ind w:firstLine="422"/>
        <w:keepLines w:val="0"/>
        <w:keepNext w:val="0"/>
        <w:pageBreakBefore w:val="0"/>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（3）“CA数字证书”的办理材料以及供应商操作手册详见：</w:t>
      </w:r>
      <w:r/>
    </w:p>
    <w:p>
      <w:pPr>
        <w:ind w:firstLine="422"/>
        <w:keepLines w:val="0"/>
        <w:keepNext w:val="0"/>
        <w:pageBreakBefore w:val="0"/>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http://zfcg.yangzhou.gov.cn/xzzx/art/2023/art_4d7de1f7865f4a2894fc22bc452f94d8.html。</w:t>
      </w:r>
      <w:r/>
    </w:p>
    <w:p>
      <w:pPr>
        <w:ind w:firstLine="422"/>
        <w:keepLines w:val="0"/>
        <w:keepNext w:val="0"/>
        <w:pageBreakBefore w:val="0"/>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（4）潜在供应商访问“苏采云”系统的网络地址和方法：“苏采云”系统的网址：http://jszfcg.jsczt.cn/。</w:t>
      </w:r>
      <w:r/>
    </w:p>
    <w:p>
      <w:pPr>
        <w:ind w:firstLine="422"/>
        <w:keepLines w:val="0"/>
        <w:keepNext w:val="0"/>
        <w:pageBreakBefore w:val="0"/>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（5）采购文件（后缀名为“.kedt”）、供应商操作手册及政府采购客户端工具也可通过“苏采云”系统－－已报名项目－－报名详情页面内相应链接进行下载。</w:t>
      </w:r>
      <w:r/>
    </w:p>
    <w:p>
      <w:pPr>
        <w:ind w:firstLine="422"/>
        <w:keepLines w:val="0"/>
        <w:keepNext w:val="0"/>
        <w:pageBreakBefore w:val="0"/>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（6）招标代理机构（采购代理机构）将数据电文形式的采购文件加载至“苏采云”系统，供潜在供应商下载或者查阅。     </w:t>
      </w:r>
      <w:r/>
    </w:p>
    <w:p>
      <w:pPr>
        <w:ind w:firstLine="422"/>
        <w:keepLines w:val="0"/>
        <w:keepNext w:val="0"/>
        <w:pageBreakBefore w:val="0"/>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（7）苏采云系统使用谷歌浏览器参与不见面开标。</w:t>
      </w:r>
      <w:r/>
    </w:p>
    <w:p>
      <w:pPr>
        <w:ind w:firstLine="422"/>
        <w:keepLines w:val="0"/>
        <w:keepNext w:val="0"/>
        <w:pageBreakBefore w:val="0"/>
        <w:spacing w:line="360" w:lineRule="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t xml:space="preserve">四、提交投标文件</w:t>
      </w:r>
      <w:bookmarkEnd w:id="18"/>
      <w:r/>
      <w:bookmarkEnd w:id="19"/>
      <w:r>
        <w:rPr>
          <w:rFonts w:hint="eastAsia" w:ascii="宋体" w:hAnsi="宋体" w:cs="宋体"/>
          <w:b/>
          <w:bCs/>
          <w:color w:val="auto"/>
          <w:highlight w:val="none"/>
        </w:rPr>
        <w:t xml:space="preserve">截止时间、开标时间和地点</w:t>
      </w:r>
      <w:bookmarkEnd w:id="20"/>
      <w:r/>
      <w:bookmarkEnd w:id="21"/>
      <w:r/>
      <w:bookmarkEnd w:id="22"/>
      <w:r/>
      <w:r/>
    </w:p>
    <w:p>
      <w:pPr>
        <w:ind w:firstLine="420"/>
        <w:keepLines w:val="0"/>
        <w:keepNext w:val="0"/>
        <w:pageBreakBefore w:val="0"/>
        <w:spacing w:line="360" w:lineRule="auto"/>
        <w:rPr>
          <w:rFonts w:hint="eastAsia" w:ascii="宋体" w:hAnsi="宋体" w:cs="宋体"/>
          <w:bCs/>
          <w:color w:val="auto"/>
          <w:szCs w:val="21"/>
          <w:highlight w:val="none"/>
          <w:u w:val="single"/>
        </w:rPr>
      </w:pPr>
      <w:r>
        <w:rPr>
          <w:rFonts w:hint="eastAsia" w:ascii="宋体" w:hAnsi="宋体" w:cs="宋体"/>
          <w:color w:val="auto"/>
          <w:highlight w:val="none"/>
        </w:rPr>
        <w:t xml:space="preserve">1.时间：</w:t>
      </w:r>
      <w:r>
        <w:rPr>
          <w:rFonts w:hint="eastAsia" w:ascii="宋体" w:hAnsi="宋体" w:cs="宋体"/>
          <w:color w:val="auto"/>
          <w:highlight w:val="none"/>
          <w:u w:val="single"/>
        </w:rPr>
        <w:t xml:space="preserve">2026</w:t>
      </w:r>
      <w:r>
        <w:rPr>
          <w:rFonts w:hint="eastAsia" w:ascii="宋体" w:hAnsi="宋体" w:cs="宋体"/>
          <w:color w:val="auto"/>
          <w:highlight w:val="none"/>
          <w:u w:val="single"/>
          <w:lang w:val="en-US" w:eastAsia="zh-CN"/>
        </w:rPr>
        <w:t xml:space="preserve">年11月19日</w:t>
      </w:r>
      <w:r>
        <w:rPr>
          <w:rFonts w:hint="eastAsia" w:ascii="宋体" w:hAnsi="宋体" w:cs="宋体"/>
          <w:color w:val="auto"/>
          <w:highlight w:val="none"/>
          <w:u w:val="single"/>
          <w:lang w:val="en-US" w:eastAsia="zh-CN"/>
        </w:rPr>
        <w:t xml:space="preserve">上</w:t>
      </w:r>
      <w:r>
        <w:rPr>
          <w:rFonts w:hint="eastAsia" w:ascii="宋体" w:hAnsi="宋体" w:cs="宋体"/>
          <w:color w:val="auto"/>
          <w:highlight w:val="none"/>
          <w:u w:val="single"/>
          <w:lang w:val="en-US" w:eastAsia="zh-CN"/>
        </w:rPr>
        <w:t xml:space="preserve">午9</w:t>
      </w:r>
      <w:r>
        <w:rPr>
          <w:rFonts w:hint="eastAsia" w:ascii="宋体" w:hAnsi="宋体" w:cs="宋体"/>
          <w:color w:val="auto"/>
          <w:highlight w:val="none"/>
          <w:u w:val="single"/>
        </w:rPr>
        <w:t xml:space="preserve">:30</w:t>
      </w:r>
      <w:r>
        <w:rPr>
          <w:rFonts w:hint="eastAsia" w:ascii="宋体" w:hAnsi="宋体" w:cs="宋体"/>
          <w:color w:val="auto"/>
          <w:highlight w:val="none"/>
        </w:rPr>
        <w:t xml:space="preserve">（北京时间）</w:t>
      </w:r>
      <w:r/>
    </w:p>
    <w:p>
      <w:pPr>
        <w:ind w:firstLine="420"/>
        <w:keepLines w:val="0"/>
        <w:keepNext w:val="0"/>
        <w:pageBreakBefore w:val="0"/>
        <w:spacing w:line="360" w:lineRule="auto"/>
        <w:rPr>
          <w:rFonts w:hint="eastAsia" w:ascii="宋体" w:hAnsi="宋体" w:cs="宋体"/>
          <w:b/>
          <w:color w:val="auto"/>
          <w:szCs w:val="21"/>
          <w:highlight w:val="none"/>
        </w:rPr>
      </w:pPr>
      <w:r>
        <w:rPr>
          <w:rFonts w:hint="eastAsia" w:ascii="宋体" w:hAnsi="宋体" w:cs="宋体"/>
          <w:color w:val="auto"/>
          <w:highlight w:val="none"/>
        </w:rPr>
        <w:t xml:space="preserve">2.开标地点：“苏采云”政府采购交易系统</w:t>
      </w:r>
      <w:r/>
    </w:p>
    <w:p>
      <w:pPr>
        <w:ind w:firstLine="422"/>
        <w:keepLines w:val="0"/>
        <w:keepNext w:val="0"/>
        <w:pageBreakBefore w:val="0"/>
        <w:spacing w:line="360" w:lineRule="auto"/>
        <w:tabs>
          <w:tab w:val="left" w:pos="266" w:leader="none"/>
        </w:tabs>
        <w:rPr>
          <w:rFonts w:hint="eastAsia" w:ascii="宋体" w:hAnsi="宋体" w:cs="宋体"/>
          <w:b/>
          <w:bCs/>
          <w:color w:val="auto"/>
          <w:highlight w:val="none"/>
        </w:rPr>
      </w:pPr>
      <w:r/>
      <w:bookmarkStart w:id="23" w:name="_Toc35393794"/>
      <w:r/>
      <w:bookmarkStart w:id="24" w:name="_Toc38985267"/>
      <w:r/>
      <w:bookmarkStart w:id="25" w:name="_Toc28359084"/>
      <w:r/>
      <w:bookmarkStart w:id="26" w:name="_Toc35393625"/>
      <w:r/>
      <w:bookmarkStart w:id="27" w:name="_Toc28359007"/>
      <w:r>
        <w:rPr>
          <w:rFonts w:hint="eastAsia" w:ascii="宋体" w:hAnsi="宋体" w:cs="宋体"/>
          <w:b/>
          <w:bCs/>
          <w:color w:val="auto"/>
          <w:highlight w:val="none"/>
        </w:rPr>
        <w:t xml:space="preserve">五、公告期限</w:t>
      </w:r>
      <w:bookmarkEnd w:id="23"/>
      <w:r/>
      <w:bookmarkEnd w:id="24"/>
      <w:r/>
      <w:bookmarkEnd w:id="25"/>
      <w:r/>
      <w:bookmarkEnd w:id="26"/>
      <w:r/>
      <w:bookmarkEnd w:id="27"/>
      <w:r/>
      <w:r/>
    </w:p>
    <w:p>
      <w:pPr>
        <w:ind w:firstLine="420"/>
        <w:keepLines w:val="0"/>
        <w:keepNext w:val="0"/>
        <w:pageBreakBefore w:val="0"/>
        <w:spacing w:line="360" w:lineRule="auto"/>
        <w:rPr>
          <w:rFonts w:hint="eastAsia" w:ascii="宋体" w:hAnsi="宋体" w:cs="宋体"/>
          <w:color w:val="auto"/>
          <w:highlight w:val="none"/>
        </w:rPr>
      </w:pPr>
      <w:r/>
      <w:bookmarkStart w:id="28" w:name="_Toc38985268"/>
      <w:r/>
      <w:bookmarkStart w:id="29" w:name="_Toc35393626"/>
      <w:r/>
      <w:bookmarkStart w:id="30" w:name="_Toc35393795"/>
      <w:r>
        <w:rPr>
          <w:rFonts w:hint="eastAsia" w:ascii="宋体" w:hAnsi="宋体" w:cs="宋体"/>
          <w:color w:val="auto"/>
          <w:highlight w:val="none"/>
        </w:rPr>
        <w:t xml:space="preserve">招标公告及招标文件公告期限为自本公告发布之日起5个工作日。</w:t>
      </w:r>
      <w:r/>
    </w:p>
    <w:p>
      <w:pPr>
        <w:ind w:firstLine="422"/>
        <w:keepLines w:val="0"/>
        <w:keepNext w:val="0"/>
        <w:pageBreakBefore w:val="0"/>
        <w:spacing w:line="360" w:lineRule="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t xml:space="preserve">六、其他补充事宜</w:t>
      </w:r>
      <w:bookmarkEnd w:id="28"/>
      <w:r/>
      <w:bookmarkEnd w:id="29"/>
      <w:r/>
      <w:bookmarkEnd w:id="30"/>
      <w:r/>
      <w:r/>
    </w:p>
    <w:p>
      <w:pPr>
        <w:ind w:firstLine="422"/>
        <w:spacing w:line="360" w:lineRule="auto"/>
        <w:rPr>
          <w:rFonts w:hint="eastAsia" w:ascii="宋体" w:hAnsi="宋体" w:cs="宋体"/>
          <w:b/>
          <w:bCs/>
          <w:color w:val="auto"/>
          <w:highlight w:val="none"/>
        </w:rPr>
      </w:pPr>
      <w:r/>
      <w:bookmarkStart w:id="31" w:name="_Toc35393796"/>
      <w:r/>
      <w:bookmarkStart w:id="32" w:name="_Toc35393627"/>
      <w:r/>
      <w:bookmarkStart w:id="33" w:name="_Toc28359008"/>
      <w:r/>
      <w:bookmarkStart w:id="34" w:name="_Toc28359085"/>
      <w:r/>
      <w:bookmarkStart w:id="35" w:name="_Toc38985269"/>
      <w:r>
        <w:rPr>
          <w:rFonts w:hint="eastAsia" w:ascii="宋体" w:hAnsi="宋体" w:cs="宋体"/>
          <w:b/>
          <w:bCs/>
          <w:color w:val="auto"/>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0"/>
        <w:spacing w:line="360" w:lineRule="auto"/>
        <w:rPr>
          <w:rFonts w:hint="eastAsia" w:ascii="宋体" w:hAnsi="宋体" w:cs="宋体"/>
          <w:bCs/>
          <w:color w:val="auto"/>
          <w:highlight w:val="none"/>
        </w:rPr>
      </w:pPr>
      <w:r>
        <w:rPr>
          <w:rFonts w:hint="eastAsia" w:ascii="宋体" w:hAnsi="宋体" w:cs="宋体"/>
          <w:bCs/>
          <w:color w:val="auto"/>
          <w:szCs w:val="21"/>
          <w:highlight w:val="none"/>
        </w:rPr>
        <w:t xml:space="preserve">3.</w:t>
      </w:r>
      <w:r>
        <w:rPr>
          <w:rFonts w:hint="eastAsia" w:ascii="宋体" w:hAnsi="宋体" w:cs="宋体"/>
          <w:color w:val="auto"/>
          <w:highlight w:val="none"/>
        </w:rPr>
        <w:t xml:space="preserve">本次招标</w:t>
      </w:r>
      <w:r>
        <w:rPr>
          <w:rFonts w:hint="eastAsia" w:ascii="宋体" w:hAnsi="宋体" w:cs="宋体"/>
          <w:color w:val="auto"/>
          <w:highlight w:val="none"/>
          <w:u w:val="single"/>
        </w:rPr>
        <w:t xml:space="preserve">不收取</w:t>
      </w:r>
      <w:r>
        <w:rPr>
          <w:rFonts w:hint="eastAsia" w:ascii="宋体" w:hAnsi="宋体" w:cs="宋体"/>
          <w:color w:val="auto"/>
          <w:highlight w:val="none"/>
        </w:rPr>
        <w:t xml:space="preserve">投标保证金。</w:t>
      </w:r>
      <w:r/>
    </w:p>
    <w:p>
      <w:pPr>
        <w:ind w:firstLine="420"/>
        <w:spacing w:line="360" w:lineRule="auto"/>
        <w:rPr>
          <w:rFonts w:hint="eastAsia" w:ascii="宋体" w:hAnsi="宋体" w:cs="宋体"/>
          <w:bCs/>
          <w:color w:val="auto"/>
          <w:highlight w:val="none"/>
        </w:rPr>
      </w:pPr>
      <w:r>
        <w:rPr>
          <w:rFonts w:hint="eastAsia" w:ascii="宋体" w:hAnsi="宋体" w:cs="宋体"/>
          <w:color w:val="auto"/>
          <w:szCs w:val="21"/>
          <w:highlight w:val="none"/>
        </w:rPr>
        <w:t xml:space="preserve">4.</w:t>
      </w:r>
      <w:r>
        <w:rPr>
          <w:rFonts w:hint="eastAsia" w:ascii="宋体" w:hAnsi="宋体" w:cs="宋体"/>
          <w:bCs/>
          <w:color w:val="auto"/>
          <w:highlight w:val="none"/>
        </w:rPr>
        <w:t xml:space="preserve">有关本次招标的事项若存在变动或修改，敬请及时关注</w:t>
      </w:r>
      <w:r>
        <w:rPr>
          <w:rFonts w:hint="eastAsia" w:ascii="宋体" w:hAnsi="宋体" w:cs="宋体"/>
          <w:bCs/>
          <w:color w:val="auto"/>
          <w:szCs w:val="21"/>
          <w:highlight w:val="none"/>
        </w:rPr>
        <w:t xml:space="preserve">“扬州市政府采购网”“江苏政府采购网”和“中国政府采购网”</w:t>
      </w:r>
      <w:r>
        <w:rPr>
          <w:rFonts w:hint="eastAsia" w:ascii="宋体" w:hAnsi="宋体" w:cs="宋体"/>
          <w:bCs/>
          <w:color w:val="auto"/>
          <w:highlight w:val="none"/>
        </w:rPr>
        <w:t xml:space="preserve">发布的信息。</w:t>
      </w:r>
      <w:r/>
    </w:p>
    <w:p>
      <w:pPr>
        <w:ind w:firstLine="422"/>
        <w:spacing w:line="360" w:lineRule="auto"/>
        <w:tabs>
          <w:tab w:val="left" w:pos="266" w:leader="none"/>
        </w:tabs>
        <w:rPr>
          <w:rFonts w:hint="eastAsia" w:ascii="宋体" w:hAnsi="宋体" w:cs="宋体"/>
          <w:b/>
          <w:i/>
          <w:iCs/>
          <w:color w:val="auto"/>
          <w:highlight w:val="none"/>
          <w:u w:val="single"/>
        </w:rPr>
      </w:pPr>
      <w:r>
        <w:rPr>
          <w:rFonts w:hint="eastAsia" w:ascii="宋体" w:hAnsi="宋体" w:cs="宋体"/>
          <w:b/>
          <w:i/>
          <w:iCs/>
          <w:color w:val="auto"/>
          <w:highlight w:val="none"/>
          <w:u w:val="single"/>
        </w:rPr>
        <w:t xml:space="preserve">5.本项目招标文件中所有斜体下划线部分为实质性条款，如不满足，则为无效投标。</w:t>
      </w:r>
      <w:r/>
    </w:p>
    <w:p>
      <w:pPr>
        <w:ind w:firstLine="420"/>
        <w:spacing w:line="360" w:lineRule="auto"/>
        <w:tabs>
          <w:tab w:val="left" w:pos="266" w:leader="none"/>
        </w:tabs>
        <w:rPr>
          <w:rFonts w:hint="eastAsia" w:ascii="宋体" w:hAnsi="宋体" w:cs="宋体"/>
          <w:bCs/>
          <w:color w:val="auto"/>
          <w:highlight w:val="none"/>
        </w:rPr>
      </w:pPr>
      <w:r>
        <w:rPr>
          <w:rFonts w:hint="eastAsia" w:ascii="宋体" w:hAnsi="宋体" w:cs="宋体"/>
          <w:bCs/>
          <w:color w:val="auto"/>
          <w:highlight w:val="none"/>
        </w:rPr>
        <w:t xml:space="preserve">6.如在开标时间发生系统崩溃等不可预见的情况，造成开评标活动无法正常进行的，将延迟开评标，具体开评标时间另行通知。</w:t>
      </w:r>
      <w:r/>
    </w:p>
    <w:p>
      <w:pPr>
        <w:ind w:firstLine="420"/>
        <w:spacing w:line="360" w:lineRule="auto"/>
        <w:tabs>
          <w:tab w:val="left" w:pos="266" w:leader="none"/>
        </w:tabs>
        <w:rPr>
          <w:rFonts w:hint="eastAsia" w:ascii="宋体" w:hAnsi="宋体" w:cs="宋体"/>
          <w:bCs/>
          <w:color w:val="auto"/>
          <w:highlight w:val="none"/>
        </w:rPr>
      </w:pPr>
      <w:r>
        <w:rPr>
          <w:rFonts w:hint="eastAsia" w:ascii="宋体" w:hAnsi="宋体" w:cs="宋体"/>
          <w:bCs/>
          <w:color w:val="auto"/>
          <w:highlight w:val="none"/>
        </w:rPr>
        <w:t xml:space="preserve">7.为落实好政府采购履约资金扶持政策，中标/</w:t>
      </w:r>
      <w:r>
        <w:rPr>
          <w:rFonts w:hint="eastAsia" w:ascii="宋体" w:hAnsi="宋体" w:cs="宋体"/>
          <w:bCs/>
          <w:color w:val="auto"/>
          <w:highlight w:val="none"/>
          <w:lang w:eastAsia="zh-CN"/>
        </w:rPr>
        <w:t xml:space="preserve">中标</w:t>
      </w:r>
      <w:r>
        <w:rPr>
          <w:rFonts w:hint="eastAsia" w:ascii="宋体" w:hAnsi="宋体" w:cs="宋体"/>
          <w:bCs/>
          <w:color w:val="auto"/>
          <w:highlight w:val="none"/>
        </w:rPr>
        <w:t xml:space="preserve">供应商可凭政府采购合同办理融资贷款，详见江苏政府采购网“政采贷”专栏。</w:t>
      </w:r>
      <w:r/>
    </w:p>
    <w:p>
      <w:pPr>
        <w:ind w:firstLine="420"/>
        <w:keepLines w:val="0"/>
        <w:keepNext w:val="0"/>
        <w:pageBreakBefore w:val="0"/>
        <w:spacing w:line="360" w:lineRule="auto"/>
        <w:tabs>
          <w:tab w:val="left" w:pos="266" w:leader="none"/>
        </w:tabs>
        <w:rPr>
          <w:rFonts w:hint="eastAsia" w:ascii="宋体" w:hAnsi="宋体" w:eastAsia="宋体" w:cs="宋体"/>
          <w:bCs/>
          <w:color w:val="auto"/>
          <w:highlight w:val="none"/>
        </w:rPr>
      </w:pPr>
      <w:r>
        <w:rPr>
          <w:rFonts w:hint="eastAsia" w:ascii="宋体" w:hAnsi="宋体" w:cs="宋体"/>
          <w:bCs/>
          <w:color w:val="auto"/>
          <w:highlight w:val="none"/>
        </w:rPr>
        <w:t xml:space="preserve">8.本项目严格执行政府采购关于支持节能产品、环境</w:t>
      </w:r>
      <w:r>
        <w:rPr>
          <w:rFonts w:hint="eastAsia" w:ascii="宋体" w:hAnsi="宋体" w:cs="宋体"/>
          <w:bCs/>
          <w:color w:val="auto"/>
          <w:highlight w:val="none"/>
        </w:rPr>
        <w:t xml:space="preserve">标志产品的相关政策规定。如本次采购的产品属于财政部、国家发展改革委、生态环境部、市场监管总局等部门发布的节能产品、环境标志产品品目清单政府强制采购范围的，供应商必须在投标/响应文件中提供所投货物的相关证书(由国家确定的认证机构出具的、处于有效期之内的节能产品、环境标志产品认证证书)。节能产品、环境标志产品品目清单以递交投标/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2"/>
        <w:keepLines w:val="0"/>
        <w:keepNext w:val="0"/>
        <w:pageBreakBefore w:val="0"/>
        <w:spacing w:line="360" w:lineRule="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t xml:space="preserve">七、本次招标联系方式</w:t>
      </w:r>
      <w:bookmarkEnd w:id="31"/>
      <w:r/>
      <w:bookmarkEnd w:id="32"/>
      <w:r/>
      <w:bookmarkEnd w:id="33"/>
      <w:r/>
      <w:bookmarkEnd w:id="34"/>
      <w:r/>
      <w:bookmarkEnd w:id="35"/>
      <w:r/>
      <w:r/>
    </w:p>
    <w:p>
      <w:pPr>
        <w:ind w:firstLine="420"/>
        <w:jc w:val="left"/>
        <w:keepLines w:val="0"/>
        <w:keepNext w:val="0"/>
        <w:pageBreakBefore w:val="0"/>
        <w:spacing w:line="360" w:lineRule="auto"/>
        <w:widowControl/>
        <w:rPr>
          <w:rFonts w:hint="eastAsia" w:ascii="宋体" w:hAnsi="宋体" w:cs="宋体"/>
          <w:color w:val="auto"/>
          <w:szCs w:val="21"/>
          <w:highlight w:val="none"/>
        </w:rPr>
      </w:pPr>
      <w:r/>
      <w:bookmarkStart w:id="36" w:name="_Toc28359010"/>
      <w:r/>
      <w:bookmarkStart w:id="37" w:name="_Toc28359087"/>
      <w:r>
        <w:rPr>
          <w:rFonts w:hint="eastAsia" w:ascii="宋体" w:hAnsi="宋体" w:cs="宋体"/>
          <w:color w:val="auto"/>
          <w:highlight w:val="none"/>
        </w:rPr>
        <w:t xml:space="preserve">1.采购人信息</w:t>
      </w:r>
      <w:r/>
    </w:p>
    <w:p>
      <w:pPr>
        <w:ind w:firstLine="420"/>
        <w:jc w:val="left"/>
        <w:keepLines w:val="0"/>
        <w:keepNext w:val="0"/>
        <w:pageBreakBefore w:val="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名 </w:t>
      </w:r>
      <w:r>
        <w:rPr>
          <w:rFonts w:hint="eastAsia" w:ascii="宋体" w:hAnsi="宋体" w:cs="宋体"/>
          <w:color w:val="auto"/>
          <w:highlight w:val="none"/>
          <w:lang w:val="en-US" w:eastAsia="zh-CN"/>
        </w:rPr>
        <w:t xml:space="preserve"> </w:t>
      </w:r>
      <w:r>
        <w:rPr>
          <w:rFonts w:hint="eastAsia" w:ascii="宋体" w:hAnsi="宋体" w:cs="宋体"/>
          <w:color w:val="auto"/>
          <w:highlight w:val="none"/>
        </w:rPr>
        <w:t xml:space="preserve">称：</w:t>
      </w:r>
      <w:r>
        <w:rPr>
          <w:rFonts w:hint="eastAsia" w:ascii="宋体" w:hAnsi="宋体" w:cs="宋体"/>
          <w:color w:val="auto"/>
          <w:szCs w:val="21"/>
          <w:highlight w:val="none"/>
          <w:lang w:eastAsia="zh-CN"/>
        </w:rPr>
        <w:t xml:space="preserve">江苏省扬州市中级人民法院</w:t>
      </w:r>
      <w:r/>
    </w:p>
    <w:p>
      <w:pPr>
        <w:ind w:firstLine="420"/>
        <w:jc w:val="left"/>
        <w:keepLines w:val="0"/>
        <w:keepNext w:val="0"/>
        <w:pageBreakBefore w:val="0"/>
        <w:spacing w:line="360" w:lineRule="auto"/>
        <w:rPr>
          <w:rFonts w:hint="eastAsia" w:ascii="宋体" w:hAnsi="宋体" w:cs="宋体"/>
          <w:color w:val="auto"/>
          <w:highlight w:val="none"/>
        </w:rPr>
      </w:pPr>
      <w:r/>
      <w:bookmarkStart w:id="38" w:name="_Toc28359009"/>
      <w:r/>
      <w:bookmarkStart w:id="39" w:name="_Toc28359086"/>
      <w:r>
        <w:rPr>
          <w:rFonts w:hint="eastAsia" w:ascii="宋体" w:hAnsi="宋体" w:cs="宋体"/>
          <w:color w:val="auto"/>
          <w:highlight w:val="none"/>
        </w:rPr>
        <w:t xml:space="preserve">地 </w:t>
      </w:r>
      <w:r>
        <w:rPr>
          <w:rFonts w:hint="eastAsia" w:ascii="宋体" w:hAnsi="宋体" w:cs="宋体"/>
          <w:color w:val="auto"/>
          <w:highlight w:val="none"/>
          <w:lang w:val="en-US" w:eastAsia="zh-CN"/>
        </w:rPr>
        <w:t xml:space="preserve"> </w:t>
      </w:r>
      <w:r>
        <w:rPr>
          <w:rFonts w:hint="eastAsia" w:ascii="宋体" w:hAnsi="宋体" w:cs="宋体"/>
          <w:color w:val="auto"/>
          <w:highlight w:val="none"/>
        </w:rPr>
        <w:t xml:space="preserve">址：</w:t>
      </w:r>
      <w:r>
        <w:rPr>
          <w:rFonts w:hint="eastAsia" w:ascii="宋体" w:hAnsi="宋体" w:cs="宋体"/>
          <w:color w:val="auto"/>
          <w:highlight w:val="none"/>
          <w:lang w:eastAsia="zh-CN"/>
        </w:rPr>
        <w:t xml:space="preserve">扬州市</w:t>
      </w:r>
      <w:r>
        <w:rPr>
          <w:rFonts w:hint="eastAsia" w:ascii="宋体" w:hAnsi="宋体" w:cs="宋体"/>
          <w:color w:val="auto"/>
          <w:highlight w:val="none"/>
        </w:rPr>
        <w:t xml:space="preserve">邗江区扬子江中路730号</w:t>
      </w:r>
      <w:r/>
    </w:p>
    <w:p>
      <w:pPr>
        <w:ind w:firstLine="420"/>
        <w:jc w:val="left"/>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联系人：</w:t>
      </w:r>
      <w:r>
        <w:rPr>
          <w:rFonts w:hint="eastAsia" w:ascii="宋体" w:hAnsi="宋体" w:eastAsia="宋体" w:cs="宋体"/>
          <w:color w:val="auto"/>
          <w:szCs w:val="21"/>
          <w:highlight w:val="none"/>
          <w:lang w:val="en-US" w:eastAsia="zh-CN"/>
        </w:rPr>
        <w:t xml:space="preserve">潘玉明</w:t>
      </w:r>
      <w:r/>
    </w:p>
    <w:p>
      <w:pPr>
        <w:ind w:firstLine="420"/>
        <w:jc w:val="left"/>
        <w:keepLines w:val="0"/>
        <w:keepNext w:val="0"/>
        <w:pageBreakBefore w:val="0"/>
        <w:spacing w:line="360" w:lineRule="auto"/>
        <w:rPr>
          <w:rFonts w:hint="eastAsia" w:ascii="宋体" w:hAnsi="宋体" w:cs="宋体"/>
          <w:color w:val="0000ff"/>
          <w:szCs w:val="21"/>
          <w:highlight w:val="none"/>
        </w:rPr>
      </w:pPr>
      <w:r>
        <w:rPr>
          <w:rFonts w:hint="eastAsia" w:ascii="宋体" w:hAnsi="宋体" w:cs="宋体"/>
          <w:color w:val="auto"/>
          <w:highlight w:val="none"/>
        </w:rPr>
        <w:t xml:space="preserve">联系方式：</w:t>
      </w:r>
      <w:r>
        <w:rPr>
          <w:rFonts w:hint="eastAsia" w:ascii="宋体" w:hAnsi="宋体"/>
          <w:color w:val="auto"/>
          <w:szCs w:val="21"/>
          <w:highlight w:val="none"/>
          <w:lang w:val="en-US" w:eastAsia="zh-CN"/>
        </w:rPr>
        <w:t xml:space="preserve">0514-82922407</w:t>
      </w:r>
      <w:r/>
    </w:p>
    <w:p>
      <w:pPr>
        <w:ind w:firstLine="420"/>
        <w:jc w:val="left"/>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2.采购代理机构信息</w:t>
      </w:r>
      <w:bookmarkEnd w:id="38"/>
      <w:r/>
      <w:bookmarkEnd w:id="39"/>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名</w:t>
      </w:r>
      <w:r>
        <w:rPr>
          <w:rFonts w:hint="eastAsia" w:ascii="宋体" w:hAnsi="宋体" w:cs="宋体"/>
          <w:color w:val="auto"/>
          <w:highlight w:val="none"/>
          <w:lang w:val="en-US" w:eastAsia="zh-CN"/>
        </w:rPr>
        <w:t xml:space="preserve">  </w:t>
      </w:r>
      <w:r>
        <w:rPr>
          <w:rFonts w:hint="eastAsia" w:ascii="宋体" w:hAnsi="宋体" w:cs="宋体"/>
          <w:color w:val="auto"/>
          <w:highlight w:val="none"/>
        </w:rPr>
        <w:t xml:space="preserve">称：</w:t>
      </w:r>
      <w:r>
        <w:rPr>
          <w:rFonts w:hint="eastAsia" w:ascii="宋体" w:hAnsi="宋体" w:cs="宋体"/>
          <w:color w:val="auto"/>
          <w:szCs w:val="21"/>
          <w:highlight w:val="none"/>
        </w:rPr>
        <w:t xml:space="preserve">江苏苏维工程管理有限公司</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地　址：</w:t>
      </w:r>
      <w:r>
        <w:rPr>
          <w:rFonts w:hint="eastAsia" w:ascii="宋体" w:hAnsi="宋体" w:cs="宋体"/>
          <w:color w:val="auto"/>
          <w:szCs w:val="21"/>
          <w:highlight w:val="none"/>
        </w:rPr>
        <w:t xml:space="preserve">扬州市</w:t>
      </w:r>
      <w:r>
        <w:rPr>
          <w:rFonts w:hint="eastAsia"/>
          <w:lang w:eastAsia="zh-CN"/>
        </w:rPr>
        <w:t xml:space="preserve">邗江区</w:t>
      </w:r>
      <w:r>
        <w:rPr>
          <w:rFonts w:hint="eastAsia" w:ascii="宋体" w:hAnsi="宋体" w:cs="宋体"/>
          <w:color w:val="auto"/>
          <w:szCs w:val="21"/>
          <w:highlight w:val="none"/>
        </w:rPr>
        <w:t xml:space="preserve">翠岗路48号</w:t>
      </w:r>
      <w:r/>
    </w:p>
    <w:p>
      <w:pPr>
        <w:ind w:firstLine="420"/>
        <w:keepLines w:val="0"/>
        <w:keepNext w:val="0"/>
        <w:pageBreakBefore w:val="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联系人：</w:t>
      </w:r>
      <w:r>
        <w:rPr>
          <w:rFonts w:hint="eastAsia" w:ascii="宋体" w:hAnsi="宋体" w:cs="宋体"/>
          <w:color w:val="auto"/>
          <w:highlight w:val="none"/>
          <w:lang w:eastAsia="zh-CN"/>
        </w:rPr>
        <w:t xml:space="preserve">张瑜、李俊</w:t>
      </w:r>
      <w:r>
        <w:rPr>
          <w:rFonts w:hint="eastAsia" w:ascii="宋体" w:hAnsi="宋体" w:cs="宋体"/>
          <w:color w:val="auto"/>
          <w:szCs w:val="21"/>
          <w:highlight w:val="none"/>
          <w:lang w:val="en-US" w:eastAsia="zh-CN"/>
        </w:rPr>
        <w:t xml:space="preserve"> </w:t>
      </w:r>
      <w:r/>
    </w:p>
    <w:p>
      <w:pPr>
        <w:ind w:firstLine="420"/>
        <w:keepLines w:val="0"/>
        <w:keepNext w:val="0"/>
        <w:pageBreakBefore w:val="0"/>
        <w:spacing w:line="360" w:lineRule="auto"/>
        <w:rPr>
          <w:rFonts w:hint="eastAsia" w:ascii="宋体" w:hAnsi="宋体" w:eastAsia="宋体" w:cs="宋体"/>
          <w:color w:val="auto"/>
          <w:highlight w:val="none"/>
          <w:u w:val="single"/>
          <w:lang w:val="en-US" w:eastAsia="zh-CN"/>
        </w:rPr>
      </w:pPr>
      <w:r>
        <w:rPr>
          <w:rFonts w:hint="eastAsia" w:ascii="宋体" w:hAnsi="宋体" w:cs="宋体"/>
          <w:color w:val="auto"/>
          <w:highlight w:val="none"/>
        </w:rPr>
        <w:t xml:space="preserve">联系方式：</w:t>
      </w:r>
      <w:r>
        <w:rPr>
          <w:rFonts w:hint="eastAsia" w:ascii="宋体" w:hAnsi="宋体" w:cs="宋体"/>
          <w:color w:val="auto"/>
          <w:szCs w:val="21"/>
          <w:highlight w:val="none"/>
        </w:rPr>
        <w:t xml:space="preserve">0514-</w:t>
      </w:r>
      <w:bookmarkEnd w:id="36"/>
      <w:r/>
      <w:bookmarkEnd w:id="37"/>
      <w:r>
        <w:rPr>
          <w:rFonts w:hint="eastAsia" w:ascii="宋体" w:hAnsi="宋体" w:cs="宋体"/>
          <w:color w:val="auto"/>
          <w:szCs w:val="21"/>
          <w:highlight w:val="none"/>
          <w:lang w:eastAsia="zh-CN"/>
        </w:rPr>
        <w:t xml:space="preserve">82129122</w:t>
      </w:r>
      <w:r/>
    </w:p>
    <w:p>
      <w:pPr>
        <w:pStyle w:val="1104"/>
        <w:jc w:val="center"/>
        <w:rPr>
          <w:rFonts w:hint="eastAsia" w:ascii="宋体" w:hAnsi="宋体" w:cs="宋体"/>
          <w:color w:val="auto"/>
          <w:sz w:val="36"/>
          <w:szCs w:val="36"/>
          <w:highlight w:val="none"/>
        </w:rPr>
        <w:sectPr>
          <w:footerReference w:type="default" r:id="rId13"/>
          <w:footnotePr/>
          <w:endnotePr/>
          <w:type w:val="nextPage"/>
          <w:pgSz w:w="11906" w:h="16838" w:orient="portrait"/>
          <w:pgMar w:top="1417" w:right="1134" w:bottom="1417" w:left="1417" w:header="850" w:footer="992" w:gutter="0"/>
          <w:pgNumType w:start="1"/>
          <w:cols w:num="1" w:sep="0" w:space="0" w:equalWidth="1"/>
          <w:docGrid w:linePitch="360"/>
        </w:sectPr>
      </w:pPr>
      <w:r/>
      <w:bookmarkStart w:id="40" w:name="_Toc55204178"/>
      <w:r/>
      <w:r/>
    </w:p>
    <w:p>
      <w:pPr>
        <w:pStyle w:val="874"/>
        <w:rPr>
          <w:color w:val="auto"/>
          <w:highlight w:val="none"/>
        </w:rPr>
      </w:pPr>
      <w:r/>
      <w:bookmarkStart w:id="41" w:name="_Toc478"/>
      <w:r/>
      <w:bookmarkStart w:id="42" w:name="_Toc10032"/>
      <w:r>
        <w:rPr>
          <w:rFonts w:hint="eastAsia"/>
          <w:color w:val="auto"/>
          <w:highlight w:val="none"/>
        </w:rPr>
        <w:t xml:space="preserve">第二章 投标人须知</w:t>
      </w:r>
      <w:bookmarkEnd w:id="40"/>
      <w:r/>
      <w:bookmarkEnd w:id="41"/>
      <w:r/>
      <w:bookmarkEnd w:id="42"/>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一、总则</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1.</w:t>
      </w:r>
      <w:r>
        <w:rPr>
          <w:rFonts w:hint="eastAsia" w:ascii="宋体" w:hAnsi="宋体" w:eastAsia="宋体" w:cs="宋体"/>
          <w:b/>
          <w:color w:val="auto"/>
          <w:szCs w:val="21"/>
          <w:highlight w:val="none"/>
        </w:rPr>
        <w:t xml:space="preserve">招标方式</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 本次招标采取公开招标方式，本招标文件仅适用于</w:t>
      </w:r>
      <w:r>
        <w:rPr>
          <w:rFonts w:hint="eastAsia" w:ascii="宋体" w:hAnsi="宋体" w:cs="宋体"/>
          <w:bCs/>
          <w:color w:val="auto"/>
          <w:szCs w:val="21"/>
          <w:highlight w:val="none"/>
          <w:lang w:eastAsia="zh-CN"/>
        </w:rPr>
        <w:t xml:space="preserve">JSZC-321000-SWGC-G2026-0133号</w:t>
      </w:r>
      <w:r>
        <w:rPr>
          <w:rFonts w:hint="eastAsia" w:ascii="宋体" w:hAnsi="宋体" w:eastAsia="宋体" w:cs="宋体"/>
          <w:bCs/>
          <w:color w:val="auto"/>
          <w:szCs w:val="21"/>
          <w:highlight w:val="none"/>
        </w:rPr>
        <w:t xml:space="preserve">项目。</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w:t>
      </w:r>
      <w:r>
        <w:rPr>
          <w:rFonts w:hint="eastAsia" w:ascii="宋体" w:hAnsi="宋体" w:cs="宋体"/>
          <w:b/>
          <w:color w:val="auto"/>
          <w:szCs w:val="21"/>
          <w:highlight w:val="none"/>
        </w:rPr>
        <w:t xml:space="preserve">合格的投标人</w:t>
      </w:r>
      <w:r/>
    </w:p>
    <w:p>
      <w:pPr>
        <w:ind w:firstLine="420"/>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2.1满足</w:t>
      </w:r>
      <w:r>
        <w:rPr>
          <w:rFonts w:hint="eastAsia" w:ascii="宋体" w:hAnsi="宋体" w:cs="宋体"/>
          <w:b w:val="0"/>
          <w:bCs/>
          <w:color w:val="auto"/>
          <w:szCs w:val="21"/>
          <w:highlight w:val="none"/>
          <w:lang w:eastAsia="zh-CN"/>
        </w:rPr>
        <w:t xml:space="preserve">投标邀请</w:t>
      </w:r>
      <w:r>
        <w:rPr>
          <w:rFonts w:hint="eastAsia" w:ascii="宋体" w:hAnsi="宋体" w:cs="宋体"/>
          <w:b w:val="0"/>
          <w:bCs/>
          <w:color w:val="auto"/>
          <w:szCs w:val="21"/>
          <w:highlight w:val="none"/>
        </w:rPr>
        <w:t xml:space="preserve">中供应商的资格要求的规定。</w:t>
      </w:r>
      <w:r/>
    </w:p>
    <w:p>
      <w:pPr>
        <w:ind w:firstLine="420"/>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2.2 满足本文件实质性要求的规定。</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3.</w:t>
      </w:r>
      <w:r>
        <w:rPr>
          <w:rFonts w:hint="eastAsia" w:ascii="宋体" w:hAnsi="宋体" w:cs="宋体"/>
          <w:b/>
          <w:color w:val="auto"/>
          <w:szCs w:val="21"/>
          <w:highlight w:val="none"/>
        </w:rPr>
        <w:t xml:space="preserve">适用法律和标准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3.1 本次招标及由此产生的合同受中华人民共和国有关的法律法规制约和保护。</w:t>
      </w:r>
      <w:r/>
    </w:p>
    <w:p>
      <w:pPr>
        <w:ind w:left="420" w:firstLine="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3.2 在本项目政府采购活动过程中，如果所执行的标准有更新的，按照最新标准执行。</w:t>
      </w:r>
      <w:r/>
    </w:p>
    <w:p>
      <w:pPr>
        <w:ind w:left="420" w:firstLine="0"/>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4.</w:t>
      </w:r>
      <w:r>
        <w:rPr>
          <w:rFonts w:hint="eastAsia" w:ascii="宋体" w:hAnsi="宋体" w:cs="宋体"/>
          <w:b/>
          <w:color w:val="auto"/>
          <w:szCs w:val="21"/>
          <w:highlight w:val="none"/>
        </w:rPr>
        <w:t xml:space="preserve">投标费用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4.1 投标人应自行承担所有与参加投标有关的费用，无论投标过程中的做法和结果如何，代理机构在任何情况下均无义务和责任承担这些费用。 </w:t>
      </w:r>
      <w:r/>
    </w:p>
    <w:p>
      <w:pPr>
        <w:ind w:firstLine="422"/>
        <w:jc w:val="left"/>
        <w:keepLines w:val="0"/>
        <w:keepNext w:val="0"/>
        <w:pageBreakBefore w:val="0"/>
        <w:spacing w:line="360" w:lineRule="auto"/>
        <w:widowControl w:val="off"/>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rPr>
        <w:t xml:space="preserve">4.2本次招标采购不收取标书工本费</w:t>
      </w:r>
      <w:r>
        <w:rPr>
          <w:rFonts w:hint="eastAsia" w:ascii="宋体" w:hAnsi="宋体" w:cs="宋体"/>
          <w:b/>
          <w:bCs/>
          <w:color w:val="auto"/>
          <w:szCs w:val="21"/>
          <w:highlight w:val="none"/>
          <w:lang w:eastAsia="zh-CN"/>
        </w:rPr>
        <w:t xml:space="preserve">。</w:t>
      </w:r>
      <w:r/>
    </w:p>
    <w:p>
      <w:pPr>
        <w:ind w:firstLine="422"/>
        <w:jc w:val="left"/>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4.3</w:t>
      </w:r>
      <w:r>
        <w:rPr>
          <w:rFonts w:hint="eastAsia" w:ascii="宋体" w:hAnsi="宋体" w:cs="宋体"/>
          <w:b/>
          <w:bCs/>
          <w:color w:val="auto"/>
          <w:szCs w:val="21"/>
          <w:highlight w:val="none"/>
        </w:rPr>
        <w:t xml:space="preserve">本次采购由中标人在领取中标通知书前参照《招标采购代理规范》相关规定</w:t>
      </w:r>
      <w:r>
        <w:rPr>
          <w:rFonts w:hint="eastAsia" w:ascii="宋体" w:hAnsi="宋体" w:cs="宋体"/>
          <w:b/>
          <w:bCs/>
          <w:color w:val="auto"/>
          <w:szCs w:val="21"/>
          <w:highlight w:val="none"/>
          <w:lang w:eastAsia="zh-CN"/>
        </w:rPr>
        <w:t xml:space="preserve">服务</w:t>
      </w:r>
      <w:r>
        <w:rPr>
          <w:rFonts w:hint="eastAsia" w:ascii="宋体" w:hAnsi="宋体" w:cs="宋体"/>
          <w:b/>
          <w:bCs/>
          <w:color w:val="auto"/>
          <w:szCs w:val="21"/>
          <w:highlight w:val="none"/>
        </w:rPr>
        <w:t xml:space="preserve">类标准的二折一次性支付给招标代理机构代理服务费（不满壹仟伍按壹仟伍计取）。</w:t>
      </w:r>
      <w:r/>
    </w:p>
    <w:tbl>
      <w:tblPr>
        <w:tblStyle w:val="88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88"/>
        <w:gridCol w:w="2687"/>
        <w:gridCol w:w="2238"/>
      </w:tblGrid>
      <w:tr>
        <w:trPr>
          <w:jc w:val="center"/>
          <w:trHeight w:val="317"/>
        </w:trPr>
        <w:tc>
          <w:tcPr>
            <w:tcBorders>
              <w:top w:val="single" w:color="auto" w:sz="4" w:space="0"/>
              <w:left w:val="single" w:color="auto" w:sz="4" w:space="0"/>
              <w:bottom w:val="single" w:color="auto" w:sz="4" w:space="0"/>
              <w:right w:val="single" w:color="auto" w:sz="4" w:space="0"/>
            </w:tcBorders>
            <w:tcW w:w="1888" w:type="dxa"/>
            <w:vAlign w:val="center"/>
            <w:textDirection w:val="lrTb"/>
            <w:noWrap w:val="false"/>
          </w:tcPr>
          <w:p>
            <w:pPr>
              <w:ind w:left="0" w:right="0"/>
              <w:jc w:val="center"/>
              <w:keepLines w:val="0"/>
              <w:keepNext w:val="0"/>
              <w:spacing w:before="0" w:beforeAutospacing="0" w:after="0" w:afterAutospacing="0" w:line="360" w:lineRule="auto"/>
              <w:widowControl/>
              <w:rPr>
                <w:color w:val="auto"/>
                <w:szCs w:val="21"/>
                <w:highlight w:val="none"/>
              </w:rPr>
              <w:suppressLineNumbers w:val="0"/>
            </w:pPr>
            <w:r>
              <w:rPr>
                <w:rFonts w:hint="eastAsia" w:hAnsi="宋体"/>
                <w:color w:val="auto"/>
                <w:szCs w:val="21"/>
                <w:highlight w:val="none"/>
                <w:lang w:val="en-US" w:eastAsia="zh-CN"/>
              </w:rPr>
              <w:t xml:space="preserve">中标</w:t>
            </w:r>
            <w:r>
              <w:rPr>
                <w:rFonts w:hAnsi="宋体"/>
                <w:color w:val="auto"/>
                <w:szCs w:val="21"/>
                <w:highlight w:val="none"/>
              </w:rPr>
              <w:t xml:space="preserve">价</w:t>
            </w:r>
            <w:r/>
          </w:p>
        </w:tc>
        <w:tc>
          <w:tcPr>
            <w:tcBorders>
              <w:top w:val="single" w:color="auto" w:sz="4" w:space="0"/>
              <w:left w:val="single" w:color="auto" w:sz="4" w:space="0"/>
              <w:bottom w:val="single" w:color="auto" w:sz="4" w:space="0"/>
              <w:right w:val="single" w:color="auto" w:sz="4" w:space="0"/>
            </w:tcBorders>
            <w:tcW w:w="2687" w:type="dxa"/>
            <w:vAlign w:val="center"/>
            <w:textDirection w:val="lrTb"/>
            <w:noWrap w:val="false"/>
          </w:tcPr>
          <w:p>
            <w:pPr>
              <w:ind w:left="0" w:right="0" w:firstLine="105"/>
              <w:jc w:val="center"/>
              <w:keepLines w:val="0"/>
              <w:keepNext w:val="0"/>
              <w:spacing w:before="0" w:beforeAutospacing="0" w:after="0" w:afterAutospacing="0" w:line="360" w:lineRule="auto"/>
              <w:widowControl/>
              <w:rPr>
                <w:color w:val="auto"/>
                <w:szCs w:val="21"/>
                <w:highlight w:val="none"/>
              </w:rPr>
              <w:suppressLineNumbers w:val="0"/>
            </w:pPr>
            <w:r>
              <w:rPr>
                <w:rFonts w:hAnsi="宋体"/>
                <w:color w:val="auto"/>
                <w:szCs w:val="21"/>
                <w:highlight w:val="none"/>
              </w:rPr>
              <w:t xml:space="preserve">标准费率（差额</w:t>
            </w:r>
            <w:r>
              <w:rPr>
                <w:rFonts w:hint="eastAsia" w:hAnsi="宋体"/>
                <w:color w:val="auto"/>
                <w:szCs w:val="21"/>
                <w:highlight w:val="none"/>
              </w:rPr>
              <w:t xml:space="preserve">累进</w:t>
            </w:r>
            <w:r>
              <w:rPr>
                <w:rFonts w:hAnsi="宋体"/>
                <w:color w:val="auto"/>
                <w:szCs w:val="21"/>
                <w:highlight w:val="none"/>
              </w:rPr>
              <w:t xml:space="preserve">计算）</w:t>
            </w:r>
            <w:r/>
          </w:p>
        </w:tc>
        <w:tc>
          <w:tcPr>
            <w:tcBorders>
              <w:top w:val="single" w:color="auto" w:sz="4" w:space="0"/>
              <w:left w:val="single" w:color="auto" w:sz="4" w:space="0"/>
              <w:bottom w:val="single" w:color="auto" w:sz="4" w:space="0"/>
              <w:right w:val="single" w:color="auto" w:sz="4" w:space="0"/>
            </w:tcBorders>
            <w:tcW w:w="2238" w:type="dxa"/>
            <w:vAlign w:val="center"/>
            <w:textDirection w:val="lrTb"/>
            <w:noWrap w:val="false"/>
          </w:tcPr>
          <w:p>
            <w:pPr>
              <w:ind w:left="0" w:right="0" w:firstLine="105"/>
              <w:jc w:val="center"/>
              <w:keepLines w:val="0"/>
              <w:keepNext w:val="0"/>
              <w:spacing w:before="0" w:beforeAutospacing="0" w:after="0" w:afterAutospacing="0" w:line="360" w:lineRule="auto"/>
              <w:widowControl/>
              <w:rPr>
                <w:color w:val="auto"/>
                <w:szCs w:val="21"/>
                <w:highlight w:val="none"/>
              </w:rPr>
              <w:suppressLineNumbers w:val="0"/>
            </w:pPr>
            <w:r>
              <w:rPr>
                <w:rFonts w:hint="eastAsia"/>
                <w:color w:val="auto"/>
                <w:szCs w:val="21"/>
                <w:highlight w:val="none"/>
              </w:rPr>
              <w:t xml:space="preserve">服务费金额</w:t>
            </w:r>
            <w:r/>
          </w:p>
        </w:tc>
      </w:tr>
      <w:tr>
        <w:trPr>
          <w:jc w:val="center"/>
          <w:trHeight w:val="753"/>
        </w:trPr>
        <w:tc>
          <w:tcPr>
            <w:tcBorders>
              <w:top w:val="single" w:color="auto" w:sz="4" w:space="0"/>
              <w:left w:val="single" w:color="auto" w:sz="4" w:space="0"/>
              <w:bottom w:val="single" w:color="auto" w:sz="4" w:space="0"/>
              <w:right w:val="single" w:color="auto" w:sz="4" w:space="0"/>
            </w:tcBorders>
            <w:tcW w:w="1888" w:type="dxa"/>
            <w:vAlign w:val="center"/>
            <w:textDirection w:val="lrTb"/>
            <w:noWrap w:val="false"/>
          </w:tcPr>
          <w:p>
            <w:pPr>
              <w:ind w:left="0" w:right="0"/>
              <w:jc w:val="center"/>
              <w:keepLines w:val="0"/>
              <w:keepNext w:val="0"/>
              <w:spacing w:before="0" w:beforeAutospacing="0" w:after="0" w:afterAutospacing="0" w:line="360" w:lineRule="auto"/>
              <w:widowControl/>
              <w:rPr>
                <w:color w:val="auto"/>
                <w:szCs w:val="21"/>
                <w:highlight w:val="none"/>
              </w:rPr>
              <w:suppressLineNumbers w:val="0"/>
            </w:pPr>
            <w:r>
              <w:rPr>
                <w:color w:val="auto"/>
                <w:szCs w:val="21"/>
                <w:highlight w:val="none"/>
              </w:rPr>
              <w:t xml:space="preserve">100</w:t>
            </w:r>
            <w:r>
              <w:rPr>
                <w:rFonts w:hAnsi="宋体"/>
                <w:color w:val="auto"/>
                <w:szCs w:val="21"/>
                <w:highlight w:val="none"/>
              </w:rPr>
              <w:t xml:space="preserve">万元以下</w:t>
            </w:r>
            <w:r/>
          </w:p>
        </w:tc>
        <w:tc>
          <w:tcPr>
            <w:tcBorders>
              <w:top w:val="single" w:color="auto" w:sz="4" w:space="0"/>
              <w:left w:val="single" w:color="auto" w:sz="4" w:space="0"/>
              <w:bottom w:val="single" w:color="auto" w:sz="4" w:space="0"/>
              <w:right w:val="single" w:color="auto" w:sz="4" w:space="0"/>
            </w:tcBorders>
            <w:tcW w:w="2687" w:type="dxa"/>
            <w:vAlign w:val="center"/>
            <w:textDirection w:val="lrTb"/>
            <w:noWrap w:val="false"/>
          </w:tcPr>
          <w:p>
            <w:pPr>
              <w:ind w:left="0" w:right="0"/>
              <w:jc w:val="center"/>
              <w:keepLines w:val="0"/>
              <w:keepNext w:val="0"/>
              <w:spacing w:before="0" w:beforeAutospacing="0" w:after="0" w:afterAutospacing="0" w:line="360" w:lineRule="auto"/>
              <w:widowControl/>
              <w:rPr>
                <w:color w:val="auto"/>
                <w:szCs w:val="21"/>
                <w:highlight w:val="none"/>
              </w:rPr>
              <w:suppressLineNumbers w:val="0"/>
            </w:pPr>
            <w:r>
              <w:rPr>
                <w:color w:val="auto"/>
                <w:szCs w:val="21"/>
                <w:highlight w:val="none"/>
              </w:rPr>
              <w:t xml:space="preserve">1.5%</w:t>
            </w:r>
            <w:r/>
          </w:p>
        </w:tc>
        <w:tc>
          <w:tcPr>
            <w:tcBorders>
              <w:top w:val="single" w:color="auto" w:sz="4" w:space="0"/>
              <w:left w:val="single" w:color="auto" w:sz="4" w:space="0"/>
              <w:right w:val="single" w:color="auto" w:sz="4" w:space="0"/>
            </w:tcBorders>
            <w:tcW w:w="2238" w:type="dxa"/>
            <w:vAlign w:val="center"/>
            <w:vMerge w:val="restart"/>
            <w:textDirection w:val="lrTb"/>
            <w:noWrap w:val="false"/>
          </w:tcPr>
          <w:p>
            <w:pPr>
              <w:ind w:left="0" w:right="0"/>
              <w:keepLines w:val="0"/>
              <w:keepNext w:val="0"/>
              <w:spacing w:before="0" w:beforeAutospacing="0" w:after="0" w:afterAutospacing="0" w:line="360" w:lineRule="auto"/>
              <w:widowControl/>
              <w:rPr>
                <w:color w:val="auto"/>
                <w:szCs w:val="21"/>
                <w:highlight w:val="none"/>
              </w:rPr>
              <w:suppressLineNumbers w:val="0"/>
            </w:pPr>
            <w:r>
              <w:rPr>
                <w:rFonts w:hint="eastAsia" w:hAnsi="宋体"/>
                <w:color w:val="auto"/>
                <w:szCs w:val="21"/>
                <w:highlight w:val="none"/>
              </w:rPr>
              <w:t xml:space="preserve">代理服务费金额为</w:t>
            </w:r>
            <w:r>
              <w:rPr>
                <w:rFonts w:hAnsi="宋体"/>
                <w:color w:val="auto"/>
                <w:szCs w:val="21"/>
                <w:highlight w:val="none"/>
              </w:rPr>
              <w:t xml:space="preserve">标准收费的</w:t>
            </w:r>
            <w:r>
              <w:rPr>
                <w:rFonts w:hint="eastAsia" w:hAnsi="宋体"/>
                <w:color w:val="auto"/>
                <w:szCs w:val="21"/>
                <w:highlight w:val="none"/>
                <w:lang w:val="en-US" w:eastAsia="zh-CN"/>
              </w:rPr>
              <w:t xml:space="preserve">2</w:t>
            </w:r>
            <w:r>
              <w:rPr>
                <w:rFonts w:hint="eastAsia" w:hAnsi="宋体"/>
                <w:color w:val="auto"/>
                <w:szCs w:val="21"/>
                <w:highlight w:val="none"/>
              </w:rPr>
              <w:t xml:space="preserve">0</w:t>
            </w:r>
            <w:r>
              <w:rPr>
                <w:rFonts w:hAnsi="宋体"/>
                <w:color w:val="auto"/>
                <w:szCs w:val="21"/>
                <w:highlight w:val="none"/>
              </w:rPr>
              <w:t xml:space="preserve">%</w:t>
            </w:r>
            <w:r>
              <w:rPr>
                <w:rFonts w:hint="eastAsia" w:hAnsi="宋体"/>
                <w:color w:val="auto"/>
                <w:szCs w:val="21"/>
                <w:highlight w:val="none"/>
              </w:rPr>
              <w:t xml:space="preserve">，</w:t>
            </w:r>
            <w:r>
              <w:rPr>
                <w:rFonts w:hint="eastAsia" w:ascii="宋体" w:hAnsi="宋体" w:cs="宋体"/>
                <w:b w:val="0"/>
                <w:bCs w:val="0"/>
                <w:color w:val="auto"/>
                <w:szCs w:val="21"/>
                <w:highlight w:val="none"/>
              </w:rPr>
              <w:t xml:space="preserve">不满壹仟伍按壹仟伍计取</w:t>
            </w:r>
            <w:r>
              <w:rPr>
                <w:rFonts w:hint="eastAsia" w:hAnsi="宋体"/>
                <w:color w:val="auto"/>
                <w:szCs w:val="21"/>
                <w:highlight w:val="none"/>
              </w:rPr>
              <w:t xml:space="preserve">。</w:t>
            </w:r>
            <w:r/>
          </w:p>
        </w:tc>
      </w:tr>
      <w:tr>
        <w:trPr>
          <w:jc w:val="center"/>
          <w:trHeight w:val="531"/>
        </w:trPr>
        <w:tc>
          <w:tcPr>
            <w:tcBorders>
              <w:top w:val="single" w:color="auto" w:sz="4" w:space="0"/>
              <w:left w:val="single" w:color="auto" w:sz="4" w:space="0"/>
              <w:bottom w:val="single" w:color="auto" w:sz="4" w:space="0"/>
              <w:right w:val="single" w:color="auto" w:sz="4" w:space="0"/>
            </w:tcBorders>
            <w:tcW w:w="1888" w:type="dxa"/>
            <w:vAlign w:val="center"/>
            <w:textDirection w:val="lrTb"/>
            <w:noWrap w:val="false"/>
          </w:tcPr>
          <w:p>
            <w:pPr>
              <w:ind w:left="0" w:right="0"/>
              <w:jc w:val="center"/>
              <w:keepLines w:val="0"/>
              <w:keepNext w:val="0"/>
              <w:spacing w:before="0" w:beforeAutospacing="0" w:after="0" w:afterAutospacing="0" w:line="360" w:lineRule="auto"/>
              <w:widowControl/>
              <w:rPr>
                <w:color w:val="auto"/>
                <w:szCs w:val="21"/>
                <w:highlight w:val="none"/>
              </w:rPr>
              <w:suppressLineNumbers w:val="0"/>
            </w:pPr>
            <w:r>
              <w:rPr>
                <w:color w:val="auto"/>
                <w:szCs w:val="21"/>
                <w:highlight w:val="none"/>
              </w:rPr>
              <w:t xml:space="preserve">100</w:t>
            </w:r>
            <w:r>
              <w:rPr>
                <w:rFonts w:hAnsi="宋体"/>
                <w:color w:val="auto"/>
                <w:szCs w:val="21"/>
                <w:highlight w:val="none"/>
              </w:rPr>
              <w:t xml:space="preserve">～</w:t>
            </w:r>
            <w:r>
              <w:rPr>
                <w:color w:val="auto"/>
                <w:szCs w:val="21"/>
                <w:highlight w:val="none"/>
              </w:rPr>
              <w:t xml:space="preserve">500</w:t>
            </w:r>
            <w:r>
              <w:rPr>
                <w:rFonts w:hAnsi="宋体"/>
                <w:color w:val="auto"/>
                <w:szCs w:val="21"/>
                <w:highlight w:val="none"/>
              </w:rPr>
              <w:t xml:space="preserve">万元</w:t>
            </w:r>
            <w:r/>
          </w:p>
        </w:tc>
        <w:tc>
          <w:tcPr>
            <w:tcBorders>
              <w:top w:val="single" w:color="auto" w:sz="4" w:space="0"/>
              <w:left w:val="single" w:color="auto" w:sz="4" w:space="0"/>
              <w:bottom w:val="single" w:color="auto" w:sz="4" w:space="0"/>
              <w:right w:val="single" w:color="auto" w:sz="4" w:space="0"/>
            </w:tcBorders>
            <w:tcW w:w="2687" w:type="dxa"/>
            <w:vAlign w:val="center"/>
            <w:textDirection w:val="lrTb"/>
            <w:noWrap w:val="false"/>
          </w:tcPr>
          <w:p>
            <w:pPr>
              <w:ind w:left="0" w:right="0"/>
              <w:jc w:val="center"/>
              <w:keepLines w:val="0"/>
              <w:keepNext w:val="0"/>
              <w:spacing w:before="0" w:beforeAutospacing="0" w:after="0" w:afterAutospacing="0" w:line="360" w:lineRule="auto"/>
              <w:widowControl/>
              <w:rPr>
                <w:color w:val="auto"/>
                <w:szCs w:val="21"/>
                <w:highlight w:val="none"/>
              </w:rPr>
              <w:suppressLineNumbers w:val="0"/>
            </w:pPr>
            <w:r>
              <w:rPr>
                <w:rFonts w:hint="eastAsia"/>
                <w:color w:val="auto"/>
                <w:szCs w:val="21"/>
                <w:highlight w:val="none"/>
                <w:lang w:val="en-US" w:eastAsia="zh-CN"/>
              </w:rPr>
              <w:t xml:space="preserve">0.8</w:t>
            </w:r>
            <w:r>
              <w:rPr>
                <w:color w:val="auto"/>
                <w:szCs w:val="21"/>
                <w:highlight w:val="none"/>
              </w:rPr>
              <w:t xml:space="preserve">%</w:t>
            </w:r>
            <w:r/>
          </w:p>
        </w:tc>
        <w:tc>
          <w:tcPr>
            <w:tcBorders>
              <w:left w:val="single" w:color="auto" w:sz="4" w:space="0"/>
              <w:right w:val="single" w:color="auto" w:sz="4" w:space="0"/>
            </w:tcBorders>
            <w:tcW w:w="2238" w:type="dxa"/>
            <w:vAlign w:val="center"/>
            <w:vMerge w:val="continue"/>
            <w:textDirection w:val="lrTb"/>
            <w:noWrap w:val="false"/>
          </w:tcPr>
          <w:p>
            <w:pPr>
              <w:ind w:left="0" w:right="0" w:firstLine="210"/>
              <w:jc w:val="center"/>
              <w:keepLines w:val="0"/>
              <w:keepNext w:val="0"/>
              <w:spacing w:before="0" w:beforeAutospacing="0" w:after="0" w:afterAutospacing="0" w:line="360" w:lineRule="auto"/>
              <w:widowControl/>
              <w:rPr>
                <w:color w:val="auto"/>
                <w:szCs w:val="21"/>
                <w:highlight w:val="none"/>
              </w:rPr>
              <w:suppressLineNumbers w:val="0"/>
            </w:pPr>
            <w:r>
              <w:rPr>
                <w:color w:val="auto"/>
                <w:szCs w:val="21"/>
                <w:highlight w:val="none"/>
              </w:rPr>
            </w:r>
            <w:r/>
          </w:p>
        </w:tc>
      </w:tr>
    </w:tbl>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（1）代理服务费以人民币支付；</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（2）代理服务费一次性以电汇或转账等非现金形式支付。</w:t>
      </w:r>
      <w:r/>
    </w:p>
    <w:p>
      <w:pPr>
        <w:ind w:firstLine="1687"/>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代理服务费开户银行：中国工商银行扬州雍华府支行</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               开户名称：江苏苏维工程管理有限公司</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               开户账号：1108020819100000612</w:t>
      </w:r>
      <w:r/>
    </w:p>
    <w:p>
      <w:pPr>
        <w:ind w:firstLine="422"/>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4.</w:t>
      </w:r>
      <w:r>
        <w:rPr>
          <w:rFonts w:hint="eastAsia" w:ascii="宋体" w:hAnsi="宋体" w:cs="宋体"/>
          <w:b/>
          <w:bCs/>
          <w:color w:val="auto"/>
          <w:szCs w:val="21"/>
          <w:highlight w:val="none"/>
          <w:lang w:val="en-US" w:eastAsia="zh-CN"/>
        </w:rPr>
        <w:t xml:space="preserve">4</w:t>
      </w:r>
      <w:r>
        <w:rPr>
          <w:rFonts w:hint="eastAsia" w:ascii="宋体" w:hAnsi="宋体" w:cs="宋体"/>
          <w:b/>
          <w:bCs/>
          <w:color w:val="auto"/>
          <w:szCs w:val="21"/>
          <w:highlight w:val="none"/>
        </w:rPr>
        <w:t xml:space="preserve">本次招标采购专家评审费按照《扬州市财政局关于进一步规范扬州市政府采购专家评审费标准的通知》（扬财购〔2020〕40号）执行。</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5.</w:t>
      </w:r>
      <w:r>
        <w:rPr>
          <w:rFonts w:hint="eastAsia" w:ascii="宋体" w:hAnsi="宋体" w:cs="宋体"/>
          <w:b/>
          <w:color w:val="auto"/>
          <w:szCs w:val="21"/>
          <w:highlight w:val="none"/>
        </w:rPr>
        <w:t xml:space="preserve">招标文件的约束力</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5.1 投标人一旦参加本项目采购活动，即被认为接受了本招标文件的规定和约束。</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二、招标文件</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6.</w:t>
      </w:r>
      <w:r>
        <w:rPr>
          <w:rFonts w:hint="eastAsia" w:ascii="宋体" w:hAnsi="宋体" w:cs="宋体"/>
          <w:b/>
          <w:color w:val="auto"/>
          <w:szCs w:val="21"/>
          <w:highlight w:val="none"/>
        </w:rPr>
        <w:t xml:space="preserve">招标文件构成</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6.1 招标文件</w:t>
      </w:r>
      <w:r>
        <w:rPr>
          <w:rFonts w:hint="eastAsia" w:ascii="宋体" w:hAnsi="宋体" w:cs="宋体"/>
          <w:bCs/>
          <w:color w:val="auto"/>
          <w:szCs w:val="21"/>
          <w:highlight w:val="none"/>
          <w:lang w:val="en-US" w:eastAsia="zh-CN"/>
        </w:rPr>
        <w:t xml:space="preserve">由</w:t>
      </w:r>
      <w:r>
        <w:rPr>
          <w:rFonts w:hint="eastAsia" w:ascii="宋体" w:hAnsi="宋体" w:cs="宋体"/>
          <w:bCs/>
          <w:color w:val="auto"/>
          <w:szCs w:val="21"/>
          <w:highlight w:val="none"/>
        </w:rPr>
        <w:t xml:space="preserve">以下部分组成：</w:t>
      </w:r>
      <w:r/>
    </w:p>
    <w:p>
      <w:pPr>
        <w:ind w:firstLine="420"/>
        <w:keepLines w:val="0"/>
        <w:keepNext w:val="0"/>
        <w:pageBreakBefore w:val="0"/>
        <w:spacing w:line="360" w:lineRule="auto"/>
        <w:widowControl w:val="off"/>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投标邀请</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（2）投标人须知</w:t>
      </w:r>
      <w:r>
        <w:rPr>
          <w:rFonts w:hint="eastAsia" w:ascii="宋体" w:hAnsi="宋体" w:cs="宋体"/>
          <w:bCs/>
          <w:color w:val="auto"/>
          <w:szCs w:val="21"/>
          <w:highlight w:val="none"/>
        </w:rPr>
        <w:tab/>
      </w:r>
      <w:r/>
    </w:p>
    <w:p>
      <w:pPr>
        <w:ind w:firstLine="420"/>
        <w:keepLines w:val="0"/>
        <w:keepNext w:val="0"/>
        <w:pageBreakBefore w:val="0"/>
        <w:spacing w:line="360" w:lineRule="auto"/>
        <w:widowControl w:val="off"/>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rPr>
        <w:t xml:space="preserve">（3）</w:t>
      </w:r>
      <w:r>
        <w:rPr>
          <w:rFonts w:hint="eastAsia" w:ascii="宋体" w:hAnsi="宋体" w:cs="宋体"/>
          <w:bCs/>
          <w:color w:val="auto"/>
          <w:szCs w:val="21"/>
          <w:highlight w:val="none"/>
          <w:lang w:val="en-US" w:eastAsia="zh-CN"/>
        </w:rPr>
        <w:t xml:space="preserve">合同文本</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（4）</w:t>
      </w:r>
      <w:r>
        <w:rPr>
          <w:rFonts w:hint="eastAsia" w:ascii="宋体" w:hAnsi="宋体" w:cs="宋体"/>
          <w:bCs/>
          <w:color w:val="auto"/>
          <w:szCs w:val="21"/>
          <w:highlight w:val="none"/>
          <w:lang w:val="en-US" w:eastAsia="zh-CN"/>
        </w:rPr>
        <w:t xml:space="preserve">采购</w:t>
      </w:r>
      <w:r>
        <w:rPr>
          <w:rFonts w:hint="eastAsia" w:ascii="宋体" w:hAnsi="宋体" w:cs="宋体"/>
          <w:bCs/>
          <w:color w:val="auto"/>
          <w:szCs w:val="21"/>
          <w:highlight w:val="none"/>
        </w:rPr>
        <w:t xml:space="preserve">需求</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（5）评标方法与评标标准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（6）投标文件格式</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请仔细检查招标文件是否齐全，如有缺漏请立即与代理机构联系解决。</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6.3 招标文件如果要求</w:t>
      </w:r>
      <w:r>
        <w:rPr>
          <w:rFonts w:hint="eastAsia" w:ascii="宋体" w:hAnsi="宋体" w:cs="宋体"/>
          <w:bCs/>
          <w:color w:val="auto"/>
          <w:szCs w:val="21"/>
          <w:highlight w:val="none"/>
          <w:lang w:val="en-US" w:eastAsia="zh-CN"/>
        </w:rPr>
        <w:t xml:space="preserve">投标人</w:t>
      </w:r>
      <w:r>
        <w:rPr>
          <w:rFonts w:hint="eastAsia" w:ascii="宋体" w:hAnsi="宋体" w:cs="宋体"/>
          <w:bCs/>
          <w:color w:val="auto"/>
          <w:szCs w:val="21"/>
          <w:highlight w:val="none"/>
        </w:rPr>
        <w:t xml:space="preserve">提交备选投标方案的，供应商可以提交备选方案；否则，备选方案将被拒绝。</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7.</w:t>
      </w:r>
      <w:r>
        <w:rPr>
          <w:rFonts w:hint="eastAsia" w:ascii="宋体" w:hAnsi="宋体" w:cs="宋体"/>
          <w:b/>
          <w:color w:val="auto"/>
          <w:szCs w:val="21"/>
          <w:highlight w:val="none"/>
        </w:rPr>
        <w:t xml:space="preserve">招标文件的澄清</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7.1 任何要求对招标文件进行澄清的投标人，应在投标截止日期的十日前按招标公告中的通讯地址，以书面形式通知代理机构。</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8.</w:t>
      </w:r>
      <w:r>
        <w:rPr>
          <w:rFonts w:hint="eastAsia" w:ascii="宋体" w:hAnsi="宋体" w:cs="宋体"/>
          <w:b/>
          <w:color w:val="auto"/>
          <w:szCs w:val="21"/>
          <w:highlight w:val="none"/>
        </w:rPr>
        <w:t xml:space="preserve">招标文件的修改</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8.1 在投标截止时间前，代理机构可以对招标文件进行修改。</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8.2代理机构在招标文件要求提交投标文件截止时间前，有权按照法定要求推迟投标截止时间和开标时间。</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8.3招标文件的修改将在</w:t>
      </w:r>
      <w:r>
        <w:rPr>
          <w:rFonts w:hint="eastAsia" w:ascii="宋体" w:hAnsi="宋体" w:cs="宋体"/>
          <w:bCs/>
          <w:color w:val="auto"/>
          <w:szCs w:val="21"/>
          <w:highlight w:val="none"/>
          <w:lang w:eastAsia="zh-CN"/>
        </w:rPr>
        <w:t xml:space="preserve">“扬州市政府采购网”“江苏政府采购网”和“中国政府采购网”</w:t>
      </w:r>
      <w:r>
        <w:rPr>
          <w:rFonts w:hint="eastAsia" w:ascii="宋体" w:hAnsi="宋体" w:cs="宋体"/>
          <w:bCs/>
          <w:color w:val="auto"/>
          <w:szCs w:val="21"/>
          <w:highlight w:val="none"/>
        </w:rPr>
        <w:t xml:space="preserve">公布，补充文件将作为招标文件的组成部分，并对投标人具有约束力。</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三、投标文件的编制</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9.</w:t>
      </w:r>
      <w:r>
        <w:rPr>
          <w:rFonts w:hint="eastAsia" w:ascii="宋体" w:hAnsi="宋体" w:cs="宋体"/>
          <w:b/>
          <w:color w:val="auto"/>
          <w:szCs w:val="21"/>
          <w:highlight w:val="none"/>
        </w:rPr>
        <w:t xml:space="preserve">投标文件的语言、度量衡单位、货币</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9.1投标人提交的投标文件以及投标人与代理机构就有关投标的所有来往通知、函件和文件均应使用简体中文。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9.2 除技术性能另有规定外，投标文件所使用的度量衡单位，均须采用国家法定计量单位。</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9.3投标人应使用人民币报价。</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10.</w:t>
      </w:r>
      <w:r>
        <w:rPr>
          <w:rFonts w:hint="eastAsia" w:ascii="宋体" w:hAnsi="宋体" w:cs="宋体"/>
          <w:b/>
          <w:color w:val="auto"/>
          <w:szCs w:val="21"/>
          <w:highlight w:val="none"/>
        </w:rPr>
        <w:t xml:space="preserve">投标文件构成</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10.1投标文件由以下部分组成</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（1）资格审查响应对照表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（2）符合性审查响应对照表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（3）非实质性响应对照表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（4）开标一览表 </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（5）投标分项报价表 </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w:t>
      </w:r>
      <w:r>
        <w:rPr>
          <w:rFonts w:hint="eastAsia" w:ascii="宋体" w:hAnsi="宋体" w:cs="宋体"/>
          <w:bCs/>
          <w:color w:val="auto"/>
          <w:szCs w:val="21"/>
          <w:highlight w:val="none"/>
          <w:lang w:eastAsia="zh-CN"/>
        </w:rPr>
        <w:t xml:space="preserve">技术要求响应及偏离表</w:t>
      </w:r>
      <w:r>
        <w:rPr>
          <w:rFonts w:hint="eastAsia" w:ascii="宋体" w:hAnsi="宋体" w:cs="宋体"/>
          <w:bCs/>
          <w:color w:val="auto"/>
          <w:szCs w:val="21"/>
          <w:highlight w:val="none"/>
        </w:rPr>
        <w:t xml:space="preserve"> </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（7）</w:t>
      </w:r>
      <w:r>
        <w:rPr>
          <w:rFonts w:hint="eastAsia" w:ascii="宋体" w:hAnsi="宋体" w:cs="宋体"/>
          <w:bCs/>
          <w:color w:val="auto"/>
          <w:szCs w:val="21"/>
          <w:highlight w:val="none"/>
          <w:lang w:eastAsia="zh-CN"/>
        </w:rPr>
        <w:t xml:space="preserve">商务要求响应及偏离表</w:t>
      </w:r>
      <w:r>
        <w:rPr>
          <w:rFonts w:hint="eastAsia" w:ascii="宋体" w:hAnsi="宋体" w:cs="宋体"/>
          <w:bCs/>
          <w:color w:val="auto"/>
          <w:szCs w:val="21"/>
          <w:highlight w:val="none"/>
        </w:rPr>
        <w:t xml:space="preserve"> </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（8）拟投入人员一览表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9</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其他 （投标人认为有必要提供的声明和文件，如有自拟并自行添加）</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10.2如标书制作工具中格式和内容与</w:t>
      </w:r>
      <w:r>
        <w:rPr>
          <w:rFonts w:hint="eastAsia" w:ascii="宋体" w:hAnsi="宋体" w:cs="宋体"/>
          <w:bCs/>
          <w:color w:val="auto"/>
          <w:szCs w:val="21"/>
          <w:highlight w:val="none"/>
          <w:lang w:eastAsia="zh-CN"/>
        </w:rPr>
        <w:t xml:space="preserve">“扬州市政府采购网”“江苏政府采购网”和“中国政府采购网”</w:t>
      </w:r>
      <w:r>
        <w:rPr>
          <w:rFonts w:hint="eastAsia" w:ascii="宋体" w:hAnsi="宋体" w:cs="宋体"/>
          <w:bCs/>
          <w:color w:val="auto"/>
          <w:szCs w:val="21"/>
          <w:highlight w:val="none"/>
        </w:rPr>
        <w:t xml:space="preserve">发布的招标文件不一致，请以</w:t>
      </w:r>
      <w:r>
        <w:rPr>
          <w:rFonts w:hint="eastAsia" w:ascii="宋体" w:hAnsi="宋体" w:cs="宋体"/>
          <w:bCs/>
          <w:color w:val="auto"/>
          <w:szCs w:val="21"/>
          <w:highlight w:val="none"/>
          <w:lang w:eastAsia="zh-CN"/>
        </w:rPr>
        <w:t xml:space="preserve">“扬州市政府采购网”“江苏政府采购网”和“中国政府采购网”</w:t>
      </w:r>
      <w:r>
        <w:rPr>
          <w:rFonts w:hint="eastAsia" w:ascii="宋体" w:hAnsi="宋体" w:cs="宋体"/>
          <w:bCs/>
          <w:color w:val="auto"/>
          <w:szCs w:val="21"/>
          <w:highlight w:val="none"/>
        </w:rPr>
        <w:t xml:space="preserve">发布的招标文件为准。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10.3</w:t>
      </w:r>
      <w:r>
        <w:rPr>
          <w:rFonts w:hint="eastAsia" w:ascii="宋体" w:hAnsi="宋体" w:cs="宋体"/>
          <w:bCs/>
          <w:color w:val="auto"/>
          <w:szCs w:val="21"/>
          <w:highlight w:val="none"/>
        </w:rPr>
        <w:t xml:space="preserve">投标人应当根据招标文件要求编制投标文件，投标文件应对招标文件提出的要求和条件作出响应，并在相应的投标文件中逐条标明满足与否。</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11.</w:t>
      </w:r>
      <w:r>
        <w:rPr>
          <w:rFonts w:hint="eastAsia" w:ascii="宋体" w:hAnsi="宋体" w:cs="宋体"/>
          <w:b/>
          <w:color w:val="auto"/>
          <w:szCs w:val="21"/>
          <w:highlight w:val="none"/>
        </w:rPr>
        <w:t xml:space="preserve">证明投标人资格及符合招标文件规定的文件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11.1投标人应按要求提交资格证明文件及符合招标文件规定的文件。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11.2投标人应提交证明其有资格参加投标和中标后有能力独立履行合同的文件。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11.3投标人除必须具有履行合同所需提供的产品或服务的能力外，还必须具备相应的财务、技术方面的能力。</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11.4投标人应提交根据合同要求提供的证明服务质量合格以及符合招标文件规定的证明文件。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11.5证明投标人所提供服务与招标文件的要求相一致的文件可以是手册、图纸、文字资料和数据。</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12.</w:t>
      </w:r>
      <w:r>
        <w:rPr>
          <w:rFonts w:hint="eastAsia" w:ascii="宋体" w:hAnsi="宋体" w:cs="宋体"/>
          <w:b/>
          <w:color w:val="auto"/>
          <w:szCs w:val="21"/>
          <w:highlight w:val="none"/>
        </w:rPr>
        <w:t xml:space="preserve">投标分项报价表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12.1 投标人按照招标文件规定格式填报投标分项报价表。每项服务只允许有一个报价，任何有选择的报价将不予接受。</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12.2 标的物</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采购人需求的服务供应、安装，调试及有关技术服务等。</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12.</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其它费用处理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招标文件未列明，而投标人认为必需的费用也需列入报价。</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12.</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投标货币</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投标文件中的服务单价和总价无特殊规定的采用人民币报价，以元为单位标注。招标文件中另有规定的按规定执行。</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13.技术要求响应及偏离表</w:t>
      </w:r>
      <w:r>
        <w:rPr>
          <w:rFonts w:hint="eastAsia" w:ascii="宋体" w:hAnsi="宋体" w:cs="宋体"/>
          <w:b/>
          <w:color w:val="auto"/>
          <w:szCs w:val="21"/>
          <w:highlight w:val="none"/>
        </w:rPr>
        <w:t xml:space="preserve">、</w:t>
      </w:r>
      <w:r>
        <w:rPr>
          <w:rFonts w:hint="eastAsia" w:ascii="宋体" w:hAnsi="宋体" w:cs="宋体"/>
          <w:b/>
          <w:color w:val="auto"/>
          <w:szCs w:val="21"/>
          <w:highlight w:val="none"/>
          <w:lang w:eastAsia="zh-CN"/>
        </w:rPr>
        <w:t xml:space="preserve">商务要求响应及偏离表</w:t>
      </w:r>
      <w:r>
        <w:rPr>
          <w:rFonts w:hint="eastAsia" w:ascii="宋体" w:hAnsi="宋体" w:cs="宋体"/>
          <w:b/>
          <w:color w:val="auto"/>
          <w:szCs w:val="21"/>
          <w:highlight w:val="none"/>
        </w:rPr>
        <w:t xml:space="preserve">及投标货物说明</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13.1 对招标文件中的技术与商务条款要求逐项作出响应或偏离，并说明原因；</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13.2 提供参加本项目类似案例简介；</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13.3 培训计划；</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13.4 投标人认为需要的其他技术文件或说明。</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14.</w:t>
      </w:r>
      <w:r>
        <w:rPr>
          <w:rFonts w:hint="eastAsia" w:ascii="宋体" w:hAnsi="宋体" w:cs="宋体"/>
          <w:b/>
          <w:color w:val="auto"/>
          <w:szCs w:val="21"/>
          <w:highlight w:val="none"/>
        </w:rPr>
        <w:t xml:space="preserve">服务承诺及售后服务机构、人员的情况介绍</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14.1投标人的服务承诺应按不低于招标文件中商务要求的标准。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15.</w:t>
      </w:r>
      <w:r>
        <w:rPr>
          <w:rFonts w:hint="eastAsia" w:ascii="宋体" w:hAnsi="宋体" w:cs="宋体"/>
          <w:b/>
          <w:color w:val="auto"/>
          <w:szCs w:val="21"/>
          <w:highlight w:val="none"/>
        </w:rPr>
        <w:t xml:space="preserve">投标函和开标一览表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15.1 投标人应按照招标文件中提供的格式完整、正确填写投标函、开标一览表。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16.</w:t>
      </w:r>
      <w:r>
        <w:rPr>
          <w:rFonts w:hint="eastAsia" w:ascii="宋体" w:hAnsi="宋体" w:cs="宋体"/>
          <w:b/>
          <w:color w:val="auto"/>
          <w:szCs w:val="21"/>
          <w:highlight w:val="none"/>
        </w:rPr>
        <w:t xml:space="preserve">投标有效期</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16.1 投标有效期为开标之日起六十（60）天。投标有效期比规定短的将被视为非响应性投标而予以拒绝。</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keepLines w:val="0"/>
        <w:keepNext w:val="0"/>
        <w:pageBreakBefore w:val="0"/>
        <w:spacing w:line="360" w:lineRule="auto"/>
        <w:widowControl w:val="off"/>
        <w:rPr>
          <w:rFonts w:hint="eastAsia" w:ascii="宋体" w:hAnsi="宋体" w:cs="宋体"/>
          <w:b/>
          <w:color w:val="auto"/>
          <w:szCs w:val="21"/>
          <w:highlight w:val="none"/>
        </w:rPr>
      </w:pPr>
      <w:r/>
      <w:bookmarkStart w:id="43" w:name="_Toc16938541"/>
      <w:r/>
      <w:bookmarkStart w:id="44" w:name="_Toc513029225"/>
      <w:r/>
      <w:bookmarkStart w:id="45" w:name="_Toc20823297"/>
      <w:r/>
      <w:bookmarkStart w:id="46" w:name="_Toc462564084"/>
      <w:r>
        <w:rPr>
          <w:rFonts w:hint="eastAsia" w:ascii="宋体" w:hAnsi="宋体" w:cs="宋体"/>
          <w:b/>
          <w:color w:val="auto"/>
          <w:szCs w:val="21"/>
          <w:highlight w:val="none"/>
        </w:rPr>
        <w:t xml:space="preserve">四、投标文件的递交</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17.</w:t>
      </w:r>
      <w:r>
        <w:rPr>
          <w:rFonts w:hint="eastAsia" w:ascii="宋体" w:hAnsi="宋体" w:cs="宋体"/>
          <w:b/>
          <w:color w:val="auto"/>
          <w:szCs w:val="21"/>
          <w:highlight w:val="none"/>
        </w:rPr>
        <w:t xml:space="preserve">投标文件</w:t>
      </w:r>
      <w:bookmarkEnd w:id="43"/>
      <w:r/>
      <w:bookmarkEnd w:id="44"/>
      <w:r/>
      <w:bookmarkEnd w:id="45"/>
      <w:r/>
      <w:bookmarkEnd w:id="46"/>
      <w:r>
        <w:rPr>
          <w:rFonts w:hint="eastAsia" w:ascii="宋体" w:hAnsi="宋体" w:cs="宋体"/>
          <w:b/>
          <w:color w:val="auto"/>
          <w:szCs w:val="21"/>
          <w:highlight w:val="none"/>
        </w:rPr>
        <w:t xml:space="preserve">的递交</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17.1 电子投标文件的递交投标人应当按照《操作手册》规定，在投标截止时间前制作并上传电子投标文件。</w:t>
      </w:r>
      <w:bookmarkStart w:id="47" w:name="_Toc16938542"/>
      <w:r/>
      <w:bookmarkStart w:id="48" w:name="_Toc513029226"/>
      <w:r/>
      <w:bookmarkStart w:id="49" w:name="_Toc20823298"/>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17.2</w:t>
      </w:r>
      <w:r>
        <w:rPr>
          <w:rFonts w:hint="eastAsia" w:ascii="宋体" w:hAnsi="宋体" w:cs="宋体"/>
          <w:bCs/>
          <w:color w:val="auto"/>
          <w:szCs w:val="21"/>
          <w:highlight w:val="none"/>
          <w:lang w:eastAsia="zh-CN"/>
        </w:rPr>
        <w:t xml:space="preserve">苏采云系统</w:t>
      </w:r>
      <w:r>
        <w:rPr>
          <w:rFonts w:hint="eastAsia" w:ascii="宋体" w:hAnsi="宋体" w:cs="宋体"/>
          <w:bCs/>
          <w:color w:val="auto"/>
          <w:szCs w:val="21"/>
          <w:highlight w:val="none"/>
        </w:rPr>
        <w:t xml:space="preserve">相关要求是本招标文件的组成部分。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17.3投标人应对 CA 证书妥善保管，如被他人盗用投标，因此带来的结果均由投标人自行承担。</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17.4投标人应当对招标文件提出的要求和条件作出实质性响应，并在电子投标系统逐条应答。</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17.5投标人应对要求提供的资格证明文件（如资质证书、资格证书）、技术资料（如白皮书、彩页、手册、检测报告等）扫描上传至投标系统。</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17.6投标人应当在招标文件要求提交投标文件的截止时间前，将投标文件提交至</w:t>
      </w:r>
      <w:r>
        <w:rPr>
          <w:rFonts w:hint="eastAsia" w:ascii="宋体" w:hAnsi="宋体" w:cs="宋体"/>
          <w:bCs/>
          <w:color w:val="auto"/>
          <w:szCs w:val="21"/>
          <w:highlight w:val="none"/>
          <w:lang w:eastAsia="zh-CN"/>
        </w:rPr>
        <w:t xml:space="preserve">苏采云系统</w:t>
      </w:r>
      <w:r>
        <w:rPr>
          <w:rFonts w:hint="eastAsia" w:ascii="宋体" w:hAnsi="宋体" w:cs="宋体"/>
          <w:bCs/>
          <w:color w:val="auto"/>
          <w:szCs w:val="21"/>
          <w:highlight w:val="none"/>
        </w:rPr>
        <w:t xml:space="preserve">，逾期提交的投标文件，</w:t>
      </w:r>
      <w:r>
        <w:rPr>
          <w:rFonts w:hint="eastAsia" w:ascii="宋体" w:hAnsi="宋体" w:cs="宋体"/>
          <w:bCs/>
          <w:color w:val="auto"/>
          <w:szCs w:val="21"/>
          <w:highlight w:val="none"/>
          <w:lang w:eastAsia="zh-CN"/>
        </w:rPr>
        <w:t xml:space="preserve">苏采云系统</w:t>
      </w:r>
      <w:r>
        <w:rPr>
          <w:rFonts w:hint="eastAsia" w:ascii="宋体" w:hAnsi="宋体" w:cs="宋体"/>
          <w:bCs/>
          <w:color w:val="auto"/>
          <w:szCs w:val="21"/>
          <w:highlight w:val="none"/>
        </w:rPr>
        <w:t xml:space="preserve">将自动拒收。</w:t>
      </w:r>
      <w:r/>
    </w:p>
    <w:p>
      <w:pPr>
        <w:ind w:firstLine="420"/>
        <w:keepLines w:val="0"/>
        <w:keepNext w:val="0"/>
        <w:pageBreakBefore w:val="0"/>
        <w:spacing w:line="360" w:lineRule="auto"/>
        <w:widowControl w:val="off"/>
        <w:rPr>
          <w:rFonts w:hint="eastAsia" w:ascii="宋体" w:hAnsi="宋体" w:cs="宋体"/>
          <w:bCs/>
          <w:color w:val="auto"/>
          <w:highlight w:val="none"/>
        </w:rPr>
      </w:pPr>
      <w:r>
        <w:rPr>
          <w:rFonts w:hint="eastAsia" w:ascii="宋体" w:hAnsi="宋体" w:cs="宋体"/>
          <w:bCs/>
          <w:color w:val="auto"/>
          <w:szCs w:val="21"/>
          <w:highlight w:val="none"/>
        </w:rPr>
        <w:t xml:space="preserve">17.7各投标人应在规定时间内凭CA证书进行网上解密。</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18.</w:t>
      </w:r>
      <w:r>
        <w:rPr>
          <w:rFonts w:hint="eastAsia" w:ascii="宋体" w:hAnsi="宋体" w:cs="宋体"/>
          <w:b/>
          <w:color w:val="auto"/>
          <w:szCs w:val="21"/>
          <w:highlight w:val="none"/>
        </w:rPr>
        <w:t xml:space="preserve">投标截止日期</w:t>
      </w:r>
      <w:bookmarkEnd w:id="47"/>
      <w:r/>
      <w:bookmarkEnd w:id="48"/>
      <w:r/>
      <w:bookmarkEnd w:id="49"/>
      <w:r/>
      <w:r/>
    </w:p>
    <w:p>
      <w:pPr>
        <w:ind w:firstLine="422"/>
        <w:keepLines w:val="0"/>
        <w:keepNext w:val="0"/>
        <w:pageBreakBefore w:val="0"/>
        <w:spacing w:line="360" w:lineRule="auto"/>
        <w:widowControl w:val="off"/>
        <w:rPr>
          <w:rFonts w:hint="eastAsia" w:ascii="宋体" w:hAnsi="宋体" w:cs="宋体"/>
          <w:b/>
          <w:bCs w:val="0"/>
          <w:i/>
          <w:iCs/>
          <w:color w:val="auto"/>
          <w:szCs w:val="21"/>
          <w:highlight w:val="none"/>
          <w:u w:val="single"/>
        </w:rPr>
      </w:pPr>
      <w:r>
        <w:rPr>
          <w:rFonts w:hint="eastAsia" w:ascii="宋体" w:hAnsi="宋体" w:cs="宋体"/>
          <w:b/>
          <w:bCs w:val="0"/>
          <w:i/>
          <w:iCs/>
          <w:color w:val="auto"/>
          <w:szCs w:val="21"/>
          <w:highlight w:val="none"/>
          <w:u w:val="single"/>
        </w:rPr>
        <w:t xml:space="preserve">18.1 投标人上传电子投标文件的时间不得迟于招标公告中规定的投标截止时间。</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投标人应充分考虑到网络环境、网络带宽等风险因素，如因投标人自身原因造成的电子投标文件上传不成功的按照本招标文件第二章第26.1.2条规定做无效投标处理。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keepLines w:val="0"/>
        <w:keepNext w:val="0"/>
        <w:pageBreakBefore w:val="0"/>
        <w:spacing w:line="360" w:lineRule="auto"/>
        <w:widowControl w:val="off"/>
        <w:rPr>
          <w:rFonts w:hint="eastAsia" w:ascii="宋体" w:hAnsi="宋体" w:cs="宋体"/>
          <w:b/>
          <w:color w:val="auto"/>
          <w:szCs w:val="21"/>
          <w:highlight w:val="none"/>
        </w:rPr>
      </w:pPr>
      <w:r/>
      <w:bookmarkStart w:id="50" w:name="_Toc20823299"/>
      <w:r/>
      <w:bookmarkStart w:id="51" w:name="_Toc513029227"/>
      <w:r/>
      <w:bookmarkStart w:id="52" w:name="_Toc16938543"/>
      <w:r>
        <w:rPr>
          <w:rFonts w:hint="eastAsia" w:ascii="宋体" w:hAnsi="宋体" w:cs="宋体"/>
          <w:b/>
          <w:color w:val="auto"/>
          <w:szCs w:val="21"/>
          <w:highlight w:val="none"/>
          <w:lang w:eastAsia="zh-CN"/>
        </w:rPr>
        <w:t xml:space="preserve">19.</w:t>
      </w:r>
      <w:r>
        <w:rPr>
          <w:rFonts w:hint="eastAsia" w:ascii="宋体" w:hAnsi="宋体" w:cs="宋体"/>
          <w:b/>
          <w:color w:val="auto"/>
          <w:szCs w:val="21"/>
          <w:highlight w:val="none"/>
        </w:rPr>
        <w:t xml:space="preserve">投标文件</w:t>
      </w:r>
      <w:bookmarkEnd w:id="50"/>
      <w:r/>
      <w:bookmarkEnd w:id="51"/>
      <w:r/>
      <w:bookmarkEnd w:id="52"/>
      <w:r>
        <w:rPr>
          <w:rFonts w:hint="eastAsia" w:ascii="宋体" w:hAnsi="宋体" w:cs="宋体"/>
          <w:b/>
          <w:color w:val="auto"/>
          <w:szCs w:val="21"/>
          <w:highlight w:val="none"/>
        </w:rPr>
        <w:t xml:space="preserve">的拒收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19.1代理机构拒绝接收在其规定的投标截止时间后上传的任何投标文件。</w:t>
      </w:r>
      <w:r/>
    </w:p>
    <w:p>
      <w:pPr>
        <w:ind w:firstLine="422"/>
        <w:keepLines w:val="0"/>
        <w:keepNext w:val="0"/>
        <w:pageBreakBefore w:val="0"/>
        <w:spacing w:line="360" w:lineRule="auto"/>
        <w:widowControl w:val="off"/>
        <w:rPr>
          <w:rFonts w:hint="eastAsia" w:ascii="宋体" w:hAnsi="宋体" w:cs="宋体"/>
          <w:b/>
          <w:color w:val="auto"/>
          <w:szCs w:val="21"/>
          <w:highlight w:val="none"/>
        </w:rPr>
      </w:pPr>
      <w:r/>
      <w:bookmarkStart w:id="53" w:name="_Toc16938544"/>
      <w:r/>
      <w:bookmarkStart w:id="54" w:name="_Toc20823300"/>
      <w:r/>
      <w:bookmarkStart w:id="55" w:name="_Toc513029228"/>
      <w:r>
        <w:rPr>
          <w:rFonts w:hint="eastAsia" w:ascii="宋体" w:hAnsi="宋体" w:cs="宋体"/>
          <w:b/>
          <w:color w:val="auto"/>
          <w:szCs w:val="21"/>
          <w:highlight w:val="none"/>
          <w:lang w:eastAsia="zh-CN"/>
        </w:rPr>
        <w:t xml:space="preserve">20.</w:t>
      </w:r>
      <w:r>
        <w:rPr>
          <w:rFonts w:hint="eastAsia" w:ascii="宋体" w:hAnsi="宋体" w:cs="宋体"/>
          <w:b/>
          <w:color w:val="auto"/>
          <w:szCs w:val="21"/>
          <w:highlight w:val="none"/>
        </w:rPr>
        <w:t xml:space="preserve">投标文件的撤回和修改</w:t>
      </w:r>
      <w:bookmarkEnd w:id="53"/>
      <w:r/>
      <w:bookmarkEnd w:id="54"/>
      <w:r/>
      <w:bookmarkEnd w:id="55"/>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20.1 投标文件的撤回</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20.1.1 电子投标文件的撤回</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投标人可在投标截止时间前，撤回其电子投标文件，具体操作方法见《操作手册》。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20.1.2 投标人撤回电子投标文件，则认为其不再参与本项目投标活动。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20.2 投标文件的修改</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20.2.1</w:t>
      </w:r>
      <w:r>
        <w:rPr>
          <w:rFonts w:hint="eastAsia" w:ascii="宋体" w:hAnsi="宋体" w:cs="宋体"/>
          <w:bCs/>
          <w:color w:val="auto"/>
          <w:szCs w:val="21"/>
          <w:highlight w:val="none"/>
        </w:rPr>
        <w:t xml:space="preserve">投标人可在投标截止时间前，对其电子投标文件进行修改，具体操作方法见《操作手册》。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20.2.2</w:t>
      </w:r>
      <w:r>
        <w:rPr>
          <w:rFonts w:hint="eastAsia" w:ascii="宋体" w:hAnsi="宋体" w:cs="宋体"/>
          <w:bCs/>
          <w:color w:val="auto"/>
          <w:szCs w:val="21"/>
          <w:highlight w:val="none"/>
        </w:rPr>
        <w:t xml:space="preserve">在投标截止时间之后，投标人不得对其电子投标文件作任何修改。</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 在投标截止时间至招标文件中规定的投标有效期满之间的这段时间内，投标人不得撤回其投标。</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五、开标与评标</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21.</w:t>
      </w:r>
      <w:r>
        <w:rPr>
          <w:rFonts w:hint="eastAsia" w:ascii="宋体" w:hAnsi="宋体" w:cs="宋体"/>
          <w:b/>
          <w:color w:val="auto"/>
          <w:szCs w:val="21"/>
          <w:highlight w:val="none"/>
        </w:rPr>
        <w:t xml:space="preserve">开标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21.2</w:t>
      </w:r>
      <w:r>
        <w:rPr>
          <w:rFonts w:hint="eastAsia" w:ascii="宋体" w:hAnsi="宋体"/>
          <w:bCs/>
          <w:color w:val="auto"/>
          <w:szCs w:val="21"/>
          <w:highlight w:val="none"/>
        </w:rPr>
        <w:t xml:space="preserve">投标人不足3家的，不得开标</w:t>
      </w:r>
      <w:r>
        <w:rPr>
          <w:rFonts w:hint="eastAsia" w:ascii="宋体" w:hAnsi="宋体"/>
          <w:bCs/>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21.3</w:t>
      </w:r>
      <w:r>
        <w:rPr>
          <w:rFonts w:hint="eastAsia" w:ascii="宋体" w:hAnsi="宋体" w:cs="宋体"/>
          <w:bCs/>
          <w:color w:val="auto"/>
          <w:szCs w:val="21"/>
          <w:highlight w:val="none"/>
        </w:rPr>
        <w:t xml:space="preserve">开标仪式由代理机构组织。“</w:t>
      </w:r>
      <w:r>
        <w:rPr>
          <w:rFonts w:hint="eastAsia" w:ascii="宋体" w:hAnsi="宋体" w:cs="宋体"/>
          <w:bCs/>
          <w:color w:val="auto"/>
          <w:szCs w:val="21"/>
          <w:highlight w:val="none"/>
          <w:lang w:eastAsia="zh-CN"/>
        </w:rPr>
        <w:t xml:space="preserve">苏采云系统</w:t>
      </w:r>
      <w:r>
        <w:rPr>
          <w:rFonts w:hint="eastAsia" w:ascii="宋体" w:hAnsi="宋体" w:cs="宋体"/>
          <w:bCs/>
          <w:color w:val="auto"/>
          <w:szCs w:val="21"/>
          <w:highlight w:val="none"/>
        </w:rPr>
        <w:t xml:space="preserve">”将自动对项目进行开标，并宣读各投标人的《开标一览表》。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21.</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投标人在开标过程中涉及到的投标文件解密、开标结果确认等工作，应按照《操作手册》规定执行。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21.5</w:t>
      </w:r>
      <w:r>
        <w:rPr>
          <w:rFonts w:hint="eastAsia" w:ascii="宋体" w:hAnsi="宋体" w:cs="宋体"/>
          <w:bCs/>
          <w:color w:val="auto"/>
          <w:szCs w:val="21"/>
          <w:highlight w:val="none"/>
        </w:rPr>
        <w:t xml:space="preserve">投标人如果对开标过程和开标记录有疑义，应当根据《操作手册》规定提出，如苏采云系统中《开标记录表》宣布后5分钟内未提出的，视同认可开标结果。</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22.</w:t>
      </w:r>
      <w:r>
        <w:rPr>
          <w:rFonts w:hint="eastAsia" w:ascii="宋体" w:hAnsi="宋体" w:cs="宋体"/>
          <w:b/>
          <w:color w:val="auto"/>
          <w:szCs w:val="21"/>
          <w:highlight w:val="none"/>
        </w:rPr>
        <w:t xml:space="preserve">评标委员会</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22.1 开标后，代理机构将立即组织评标委员会（以下简称</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）进行评标。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22.2 </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由采购人代表和有关技术、经济等方面的专家组成，且人员构成符合政府采购有关规定。</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22.3</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独立工作，负责评审所有投标文件并确定中标候选人。</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23.</w:t>
      </w:r>
      <w:r>
        <w:rPr>
          <w:rFonts w:hint="eastAsia" w:ascii="宋体" w:hAnsi="宋体" w:cs="宋体"/>
          <w:b/>
          <w:color w:val="auto"/>
          <w:szCs w:val="21"/>
          <w:highlight w:val="none"/>
        </w:rPr>
        <w:t xml:space="preserve">评标过程的保密与公正</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23.1凡是与审查、澄清、评价和比较投标的有关资料以及授标建议等，采购人、评委、代理机构工作人员均不得向投标人或与评标无关的其他人员透露。</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23.2在评标过程中，投标人不得以任何行为影响评标过程，否则其投标文件将被作为无效投标文件。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23.3 在评标期间，代理机构将设专门工作人员与投标人联系。</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23.4 代理机构和</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不向未中标的投标人解释未中标原因，也不公布评标过程中的相关细节。</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23.5 采用综合评分法的项目，未中标的投标人可于中标结果公告期限届满之日起通过</w:t>
      </w:r>
      <w:r>
        <w:rPr>
          <w:rFonts w:hint="eastAsia" w:ascii="宋体" w:hAnsi="宋体" w:cs="宋体"/>
          <w:bCs/>
          <w:color w:val="auto"/>
          <w:szCs w:val="21"/>
          <w:highlight w:val="none"/>
          <w:lang w:val="en-US" w:eastAsia="zh-CN"/>
        </w:rPr>
        <w:t xml:space="preserve">苏采云系统</w:t>
      </w:r>
      <w:r>
        <w:rPr>
          <w:rFonts w:hint="eastAsia" w:ascii="宋体" w:hAnsi="宋体" w:cs="宋体"/>
          <w:bCs/>
          <w:color w:val="auto"/>
          <w:szCs w:val="21"/>
          <w:highlight w:val="none"/>
        </w:rPr>
        <w:t xml:space="preserve">查看自己的评审得分及排序情况。</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24.</w:t>
      </w:r>
      <w:r>
        <w:rPr>
          <w:rFonts w:hint="eastAsia" w:ascii="宋体" w:hAnsi="宋体" w:cs="宋体"/>
          <w:b/>
          <w:color w:val="auto"/>
          <w:szCs w:val="21"/>
          <w:highlight w:val="none"/>
        </w:rPr>
        <w:t xml:space="preserve">投标的澄清</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24.1评标期间，</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对投标文件中含义不明确、同类问题表述不一致或者有明显文字和计算错误的内容 ，有权要求投标人作出必要的澄清、说明或者补正。</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投标人的澄清、说明或者补正不得超出投标文件的范围或者改变投标文件的实质性内容。</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评标委员会并非对每个投标人都做澄清要求。</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24.2需要供应商进行澄清、说明和补正的，</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24.3 接到</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澄清、说明和补正要求的投标人如未按规定做出澄清、说明和补正，其风险由投标人自行承担。</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25.</w:t>
      </w:r>
      <w:r>
        <w:rPr>
          <w:rFonts w:hint="eastAsia" w:ascii="宋体" w:hAnsi="宋体" w:cs="宋体"/>
          <w:b/>
          <w:color w:val="auto"/>
          <w:szCs w:val="21"/>
          <w:highlight w:val="none"/>
        </w:rPr>
        <w:t xml:space="preserve">对投标文件的初审</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25.1投标文件初审分为资格审查和符合性审查。</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25.1.1资格审查：依据法律法规和招标文件的规定，由采购人对投标文件中的资格证明文件进行审查。并将审查结论以书面形式向</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反馈。</w:t>
      </w:r>
      <w:r/>
    </w:p>
    <w:p>
      <w:pPr>
        <w:ind w:firstLine="420"/>
        <w:jc w:val="left"/>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采购人在进行资格性审查的同时，将在“信用中国”网站（www.creditchina.gov.cn）、“中国政府采购网”</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www.ccgp.gov.cn</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若接受联合体投标的项目，两个以上的自然人、法人或者其他组织组成一个联合体，以一个供应商的身份共同参加政府采购活动的</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联合体成员存在不良信用记录的，视同联合体存在不良信用记录。</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25.1.2符合性检查：依据招标文件的规定，由</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从投标文件的有效性、完整性和对招标文件的响应程度进行审查，以确定是否对招标文件的实质性要求作出响应。</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25.1.3 未通过资格审查或符合性审查的投标人，代理机构将在“</w:t>
      </w:r>
      <w:r>
        <w:rPr>
          <w:rFonts w:hint="eastAsia" w:ascii="宋体" w:hAnsi="宋体" w:cs="宋体"/>
          <w:bCs/>
          <w:color w:val="auto"/>
          <w:szCs w:val="21"/>
          <w:highlight w:val="none"/>
          <w:lang w:eastAsia="zh-CN"/>
        </w:rPr>
        <w:t xml:space="preserve">苏采云系统</w:t>
      </w:r>
      <w:r>
        <w:rPr>
          <w:rFonts w:hint="eastAsia" w:ascii="宋体" w:hAnsi="宋体" w:cs="宋体"/>
          <w:bCs/>
          <w:color w:val="auto"/>
          <w:szCs w:val="21"/>
          <w:highlight w:val="none"/>
        </w:rPr>
        <w:t xml:space="preserve">”中告知未通过资格审查或符合性审查的原因，评审结束后，代理机构将不再告知未通过资格审查或符合性审查的原因。</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25.2在详细评标之前，</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将首先审查每份投标文件是否实质性响应了招标文件的要求。实质性响应的投标应该是与招标文件要求的全部条款、条件和规格相符，没有重大偏离或保留的投标。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按照少数服从多数的原则作出结论。评委决定投标文件的响应性只根据投标文件本身的内容，而不寻求外部的证据。</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25.3如果投标文件实质上没有响应招标文件的要求，</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将予以拒绝，投标人不得通过修改或撤销不合要求的偏离或保留而使其投标成为实质性响应的投标。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25.4</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将对确定为实质性响应的投标进行进一步审核，看其是否有计算上或累加上的算术错误，修正错误的原则如下：</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（1）投标文件中开标一览表内容与投标文件中相应内容不一致的，以开标一览表为准。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（2）大写金额与小写金额不一致的，以大写金额为准。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（3）单价金额小数点或者百分比有明显错位的，以开标一览表的总价为准，并修改单价。</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（4）总价金额与按单价汇总金额不一致的，以单价金额计算结果为准。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同时出现两种以上错误的，按照前款规定的顺序修正。</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25.5</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将按上述修正错误的方法调整投标文件中的投标报价，并通过苏采云系统告知投标人，调整后的价格应对投标人具有约束力。如果投标人不接受修正后的价格，则其投标将被拒绝。</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非单一产品采购项目，招标文件中将载明其中的核心产品。多家投标人提供的核心产品品牌相同的，按前两款规定处理。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w:t>
      </w: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 投标人在开、评标全过程中应保持通讯畅通，</w:t>
      </w:r>
      <w:r>
        <w:rPr>
          <w:rFonts w:hint="eastAsia" w:ascii="宋体" w:hAnsi="宋体"/>
          <w:color w:val="auto"/>
          <w:sz w:val="24"/>
          <w:szCs w:val="21"/>
          <w:highlight w:val="none"/>
        </w:rPr>
        <w:t xml:space="preserve">及时登录</w:t>
      </w:r>
      <w:r>
        <w:rPr>
          <w:rFonts w:hint="eastAsia" w:ascii="宋体" w:hAnsi="宋体"/>
          <w:color w:val="auto"/>
          <w:sz w:val="24"/>
          <w:szCs w:val="24"/>
          <w:highlight w:val="none"/>
        </w:rPr>
        <w:t xml:space="preserve">苏采云系统</w:t>
      </w:r>
      <w:r>
        <w:rPr>
          <w:rFonts w:hint="eastAsia" w:ascii="宋体" w:hAnsi="宋体"/>
          <w:color w:val="auto"/>
          <w:sz w:val="24"/>
          <w:szCs w:val="21"/>
          <w:highlight w:val="none"/>
        </w:rPr>
        <w:t xml:space="preserve">查阅</w:t>
      </w:r>
      <w:r>
        <w:rPr>
          <w:rFonts w:ascii="宋体" w:hAnsi="宋体"/>
          <w:color w:val="auto"/>
          <w:sz w:val="24"/>
          <w:szCs w:val="21"/>
          <w:highlight w:val="none"/>
        </w:rPr>
        <w:t xml:space="preserve">、答复相关</w:t>
      </w:r>
      <w:r>
        <w:rPr>
          <w:rFonts w:hint="eastAsia" w:ascii="宋体" w:hAnsi="宋体"/>
          <w:color w:val="auto"/>
          <w:sz w:val="24"/>
          <w:szCs w:val="21"/>
          <w:highlight w:val="none"/>
        </w:rPr>
        <w:t xml:space="preserve">信息</w:t>
      </w:r>
      <w:r>
        <w:rPr>
          <w:rFonts w:ascii="宋体" w:hAnsi="宋体"/>
          <w:color w:val="auto"/>
          <w:sz w:val="24"/>
          <w:szCs w:val="21"/>
          <w:highlight w:val="none"/>
        </w:rPr>
        <w:t xml:space="preserve">，</w:t>
      </w:r>
      <w:r>
        <w:rPr>
          <w:rFonts w:hint="eastAsia" w:ascii="宋体" w:hAnsi="宋体" w:cs="宋体"/>
          <w:bCs/>
          <w:color w:val="auto"/>
          <w:szCs w:val="21"/>
          <w:highlight w:val="none"/>
        </w:rPr>
        <w:t xml:space="preserve">并安排专人与代理机构及</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联系。</w:t>
      </w:r>
      <w:r/>
    </w:p>
    <w:p>
      <w:pPr>
        <w:ind w:firstLine="422"/>
        <w:keepLines w:val="0"/>
        <w:keepNext w:val="0"/>
        <w:pageBreakBefore w:val="0"/>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25.</w:t>
      </w:r>
      <w:r>
        <w:rPr>
          <w:rFonts w:hint="eastAsia" w:ascii="宋体" w:hAnsi="宋体"/>
          <w:b/>
          <w:bCs/>
          <w:color w:val="auto"/>
          <w:sz w:val="21"/>
          <w:szCs w:val="21"/>
          <w:highlight w:val="none"/>
          <w:lang w:val="en-US" w:eastAsia="zh-CN"/>
        </w:rPr>
        <w:t xml:space="preserve">8</w:t>
      </w:r>
      <w:r>
        <w:rPr>
          <w:rFonts w:hint="eastAsia" w:ascii="宋体" w:hAnsi="宋体"/>
          <w:b/>
          <w:bCs/>
          <w:color w:val="auto"/>
          <w:sz w:val="21"/>
          <w:szCs w:val="21"/>
          <w:highlight w:val="none"/>
        </w:rPr>
        <w:t xml:space="preserve"> 异常低价投标审查</w:t>
      </w:r>
      <w:r/>
    </w:p>
    <w:p>
      <w:pPr>
        <w:ind w:firstLine="422"/>
        <w:keepLines w:val="0"/>
        <w:keepNext w:val="0"/>
        <w:pageBreakBefore w:val="0"/>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25.</w:t>
      </w:r>
      <w:r>
        <w:rPr>
          <w:rFonts w:hint="eastAsia" w:ascii="宋体" w:hAnsi="宋体"/>
          <w:b/>
          <w:bCs/>
          <w:color w:val="auto"/>
          <w:sz w:val="21"/>
          <w:szCs w:val="21"/>
          <w:highlight w:val="none"/>
          <w:lang w:val="en-US" w:eastAsia="zh-CN"/>
        </w:rPr>
        <w:t xml:space="preserve">8</w:t>
      </w:r>
      <w:r>
        <w:rPr>
          <w:rFonts w:hint="eastAsia" w:ascii="宋体" w:hAnsi="宋体"/>
          <w:b/>
          <w:bCs/>
          <w:color w:val="auto"/>
          <w:sz w:val="21"/>
          <w:szCs w:val="21"/>
          <w:highlight w:val="none"/>
        </w:rPr>
        <w:t xml:space="preserve">.1 评标过程中出现下列情形之一的，评标委员会应当启动异常低价投标审查程序：</w:t>
      </w:r>
      <w:r/>
    </w:p>
    <w:p>
      <w:pPr>
        <w:ind w:firstLine="422"/>
        <w:keepLines w:val="0"/>
        <w:keepNext w:val="0"/>
        <w:pageBreakBefore w:val="0"/>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1.投标（响应）报价低于全部通过符合性审查供应商投标（响应）报价平均值50%的，即投标（响应）报价</w:t>
      </w: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rPr>
        <w:t xml:space="preserve">全部通过符合性审查供应商投标（响应）报价平均值×50%； </w:t>
      </w:r>
      <w:r/>
    </w:p>
    <w:p>
      <w:pPr>
        <w:ind w:firstLine="422"/>
        <w:keepLines w:val="0"/>
        <w:keepNext w:val="0"/>
        <w:pageBreakBefore w:val="0"/>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2.投标（响应）报价低于通过符合性审查的次低报价供应商投标（响应）报价50%的，即投标（响应）报价</w:t>
      </w: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rPr>
        <w:t xml:space="preserve">通过符合性审查的次低报价供应商投标（响应）报价×50%； </w:t>
      </w:r>
      <w:r/>
    </w:p>
    <w:p>
      <w:pPr>
        <w:ind w:firstLine="422"/>
        <w:keepLines w:val="0"/>
        <w:keepNext w:val="0"/>
        <w:pageBreakBefore w:val="0"/>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3.投标（响应）报价低于采购项目最高限价45%的，即投标（响应）报价</w:t>
      </w: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rPr>
        <w:t xml:space="preserve">采购项目最高限价×45%； </w:t>
      </w:r>
      <w:r/>
    </w:p>
    <w:p>
      <w:pPr>
        <w:ind w:firstLine="422"/>
        <w:keepLines w:val="0"/>
        <w:keepNext w:val="0"/>
        <w:pageBreakBefore w:val="0"/>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4.评审委员会基于专业判断，认为供应商报价过低，有可能影响产品质量或者不能诚信履约的其他情形。 </w:t>
      </w:r>
      <w:r/>
    </w:p>
    <w:p>
      <w:pPr>
        <w:ind w:firstLine="422"/>
        <w:keepLines w:val="0"/>
        <w:keepNext w:val="0"/>
        <w:pageBreakBefore w:val="0"/>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25.</w:t>
      </w:r>
      <w:r>
        <w:rPr>
          <w:rFonts w:hint="eastAsia" w:ascii="宋体" w:hAnsi="宋体"/>
          <w:b/>
          <w:bCs/>
          <w:color w:val="auto"/>
          <w:sz w:val="21"/>
          <w:szCs w:val="21"/>
          <w:highlight w:val="none"/>
          <w:lang w:val="en-US" w:eastAsia="zh-CN"/>
        </w:rPr>
        <w:t xml:space="preserve">8</w:t>
      </w:r>
      <w:r>
        <w:rPr>
          <w:rFonts w:hint="eastAsia" w:ascii="宋体" w:hAnsi="宋体"/>
          <w:b/>
          <w:bCs/>
          <w:color w:val="auto"/>
          <w:sz w:val="21"/>
          <w:szCs w:val="21"/>
          <w:highlight w:val="none"/>
        </w:rPr>
        <w:t xml:space="preserve">.2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其中，属于第3项情形，供应商已随投标（响应）文件一并提交相关书面说明及必要的证明材料的，在评审现场可不再重复提交。 </w:t>
      </w:r>
      <w:r/>
    </w:p>
    <w:p>
      <w:pPr>
        <w:ind w:firstLine="422"/>
        <w:keepLines w:val="0"/>
        <w:keepNext w:val="0"/>
        <w:pageBreakBefore w:val="0"/>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25.</w:t>
      </w:r>
      <w:r>
        <w:rPr>
          <w:rFonts w:hint="eastAsia" w:ascii="宋体" w:hAnsi="宋体"/>
          <w:b/>
          <w:bCs/>
          <w:color w:val="auto"/>
          <w:sz w:val="21"/>
          <w:szCs w:val="21"/>
          <w:highlight w:val="none"/>
          <w:lang w:val="en-US" w:eastAsia="zh-CN"/>
        </w:rPr>
        <w:t xml:space="preserve">8</w:t>
      </w:r>
      <w:r>
        <w:rPr>
          <w:rFonts w:hint="eastAsia" w:ascii="宋体" w:hAnsi="宋体"/>
          <w:b/>
          <w:bCs/>
          <w:color w:val="auto"/>
          <w:sz w:val="21"/>
          <w:szCs w:val="21"/>
          <w:highlight w:val="none"/>
        </w:rPr>
        <w:t xml:space="preserve">.3评审委员会依据专业经验，参考同类项目中标（</w:t>
      </w:r>
      <w:r>
        <w:rPr>
          <w:rFonts w:hint="eastAsia" w:ascii="宋体" w:hAnsi="宋体"/>
          <w:b/>
          <w:bCs/>
          <w:color w:val="auto"/>
          <w:sz w:val="21"/>
          <w:szCs w:val="21"/>
          <w:highlight w:val="none"/>
          <w:lang w:eastAsia="zh-CN"/>
        </w:rPr>
        <w:t xml:space="preserve">中标</w:t>
      </w:r>
      <w:r>
        <w:rPr>
          <w:rFonts w:hint="eastAsia" w:ascii="宋体" w:hAnsi="宋体"/>
          <w:b/>
          <w:bCs/>
          <w:color w:val="auto"/>
          <w:sz w:val="21"/>
          <w:szCs w:val="21"/>
          <w:highlight w:val="none"/>
        </w:rPr>
        <w:t xml:space="preserve">）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26.</w:t>
      </w:r>
      <w:r>
        <w:rPr>
          <w:rFonts w:hint="eastAsia" w:ascii="宋体" w:hAnsi="宋体" w:cs="宋体"/>
          <w:b/>
          <w:color w:val="auto"/>
          <w:szCs w:val="21"/>
          <w:highlight w:val="none"/>
        </w:rPr>
        <w:t xml:space="preserve">无效投标、废标及投标人不足三家的处理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26.1无效投标条款</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26.1.1 投标人未成功解密电子投标文件的。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26.1.2 投标人未按照招标文件要求上传电子投标文件的。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26.1.3投标人在报价时采用选择性报价的。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26.1.4投标人不具备招标文件中规定资格要求的。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26.1.5投标人的报价超过了采购预算或最高限价的。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26.1.6未通过符合性审查的。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26.1.7不符合招标文件中规定的其他实质性要求和条件的</w:t>
      </w:r>
      <w:r>
        <w:rPr>
          <w:rFonts w:hint="eastAsia" w:ascii="宋体" w:hAnsi="宋体" w:cs="宋体"/>
          <w:b/>
          <w:bCs w:val="0"/>
          <w:color w:val="auto"/>
          <w:szCs w:val="21"/>
          <w:highlight w:val="none"/>
        </w:rPr>
        <w:t xml:space="preserve">（</w:t>
      </w:r>
      <w:r>
        <w:rPr>
          <w:rFonts w:hint="eastAsia" w:ascii="宋体" w:hAnsi="宋体" w:cs="宋体"/>
          <w:b/>
          <w:bCs w:val="0"/>
          <w:i/>
          <w:iCs/>
          <w:color w:val="auto"/>
          <w:szCs w:val="21"/>
          <w:highlight w:val="none"/>
          <w:u w:val="single"/>
        </w:rPr>
        <w:t xml:space="preserve">本招标文件中斜体且有下划线部分为实质性要求和条件</w:t>
      </w:r>
      <w:r>
        <w:rPr>
          <w:rFonts w:hint="eastAsia" w:ascii="宋体" w:hAnsi="宋体" w:cs="宋体"/>
          <w:b/>
          <w:bCs w:val="0"/>
          <w:color w:val="auto"/>
          <w:szCs w:val="21"/>
          <w:highlight w:val="none"/>
        </w:rPr>
        <w:t xml:space="preserve">）</w:t>
      </w:r>
      <w:r>
        <w:rPr>
          <w:rFonts w:hint="eastAsia" w:ascii="宋体" w:hAnsi="宋体" w:cs="宋体"/>
          <w:bCs/>
          <w:color w:val="auto"/>
          <w:szCs w:val="21"/>
          <w:highlight w:val="none"/>
        </w:rPr>
        <w:t xml:space="preserve">。</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26.1.8 投标人被 “信用中国”网站（www.creditchina.gov.cn）、“中国政府采购网</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(www.ccgp.gov.cn</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26.1.9  投标文件含有采购人不能接受的附加条件的。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26.1.10 </w:t>
      </w:r>
      <w:r>
        <w:rPr>
          <w:rFonts w:hint="eastAsia" w:ascii="宋体" w:hAnsi="宋体" w:cs="宋体"/>
          <w:bCs/>
          <w:color w:val="auto"/>
          <w:szCs w:val="21"/>
          <w:highlight w:val="none"/>
          <w:lang w:eastAsia="zh-CN"/>
        </w:rPr>
        <w:t xml:space="preserve">评标委员会按照本招标文件规定对投标人进行异常低价投标审查后，认为投标人不能证明其报价合理性的</w:t>
      </w:r>
      <w:r>
        <w:rPr>
          <w:rFonts w:hint="eastAsia" w:ascii="宋体" w:hAnsi="宋体" w:cs="宋体"/>
          <w:bCs/>
          <w:color w:val="auto"/>
          <w:szCs w:val="21"/>
          <w:highlight w:val="none"/>
        </w:rPr>
        <w:t xml:space="preserve">。</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26.1.11 如本项目采购产品被财政部、</w:t>
      </w:r>
      <w:r>
        <w:rPr>
          <w:rFonts w:hint="eastAsia" w:ascii="宋体" w:hAnsi="宋体" w:cs="宋体"/>
          <w:bCs/>
          <w:color w:val="auto"/>
          <w:szCs w:val="21"/>
          <w:highlight w:val="none"/>
          <w:lang w:eastAsia="zh-CN"/>
        </w:rPr>
        <w:t xml:space="preserve">国家发展改革委</w:t>
      </w:r>
      <w:r>
        <w:rPr>
          <w:rFonts w:hint="eastAsia" w:ascii="宋体" w:hAnsi="宋体" w:cs="宋体"/>
          <w:bCs/>
          <w:color w:val="auto"/>
          <w:szCs w:val="21"/>
          <w:highlight w:val="none"/>
        </w:rPr>
        <w:t xml:space="preserve">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26.1.12 投标文件未按照招标文件要求加盖电子签章。</w:t>
      </w:r>
      <w:r/>
    </w:p>
    <w:p>
      <w:pPr>
        <w:ind w:firstLine="420"/>
        <w:keepLines w:val="0"/>
        <w:keepNext w:val="0"/>
        <w:pageBreakBefore w:val="0"/>
        <w:spacing w:line="360" w:lineRule="auto"/>
        <w:widowControl w:val="off"/>
        <w:rPr>
          <w:rFonts w:hint="eastAsia" w:ascii="宋体" w:hAnsi="宋体" w:cs="宋体"/>
          <w:bCs/>
          <w:color w:val="auto"/>
          <w:szCs w:val="21"/>
          <w:highlight w:val="none"/>
          <w:lang w:val="en-US" w:eastAsia="zh-CN"/>
        </w:rPr>
      </w:pPr>
      <w:r>
        <w:rPr>
          <w:rFonts w:hint="eastAsia" w:ascii="宋体" w:hAnsi="宋体" w:cs="宋体"/>
          <w:bCs/>
          <w:color w:val="auto"/>
          <w:szCs w:val="21"/>
          <w:highlight w:val="none"/>
        </w:rPr>
        <w:t xml:space="preserve">26.1.1</w:t>
      </w:r>
      <w:r>
        <w:rPr>
          <w:rFonts w:hint="eastAsia" w:ascii="宋体" w:hAnsi="宋体" w:cs="宋体"/>
          <w:bCs/>
          <w:color w:val="auto"/>
          <w:szCs w:val="21"/>
          <w:highlight w:val="none"/>
          <w:lang w:val="en-US" w:eastAsia="zh-CN"/>
        </w:rPr>
        <w:t xml:space="preserve">3投标人所投标产品不符合招标文件中所列国家强制性标准的。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26.1.1</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其他法律、法规及本招标文件规定的属无效投标的情形。</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26.2废标条款：</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26.2.1符合专业条件的供应商或者对招标文件作实质响应的供应商不足三家的。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26.2.2出现影响采购公正的违法、违规行为的。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26.2.3因重大变故，采购任务取消的。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26.2.4</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认定招标文件存在歧义、重大缺陷导致评审工作无法进行。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26.2.5 因苏采云系统故障原因造成开标不成功的。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26.3 投标截止时间结束后参加投标的供应商不足三家的处理：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六、定标</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27.</w:t>
      </w:r>
      <w:r>
        <w:rPr>
          <w:rFonts w:hint="eastAsia" w:ascii="宋体" w:hAnsi="宋体" w:cs="宋体"/>
          <w:b/>
          <w:color w:val="auto"/>
          <w:szCs w:val="21"/>
          <w:highlight w:val="none"/>
        </w:rPr>
        <w:t xml:space="preserve">确定中标单位</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27.1</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根据本招标文件规定评标方法与评标标准向采购人推荐中标候选人。</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27.2 采购人应根据</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推荐的中标候选人确定中标供应商。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27.3代理机构将在</w:t>
      </w:r>
      <w:r>
        <w:rPr>
          <w:rFonts w:hint="eastAsia" w:ascii="宋体" w:hAnsi="宋体" w:cs="宋体"/>
          <w:bCs/>
          <w:color w:val="auto"/>
          <w:szCs w:val="21"/>
          <w:highlight w:val="none"/>
          <w:lang w:eastAsia="zh-CN"/>
        </w:rPr>
        <w:t xml:space="preserve">“扬州市政府采购网”“江苏政府采购网”和“中国政府采购网”</w:t>
      </w:r>
      <w:r>
        <w:rPr>
          <w:rFonts w:hint="eastAsia" w:ascii="宋体" w:hAnsi="宋体" w:cs="宋体"/>
          <w:bCs/>
          <w:color w:val="auto"/>
          <w:szCs w:val="21"/>
          <w:highlight w:val="none"/>
        </w:rPr>
        <w:t xml:space="preserve">发布中标公告，公告期限为1个工作日。</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27.4若有充分证据证明，</w:t>
      </w:r>
      <w:r>
        <w:rPr>
          <w:rFonts w:hint="eastAsia" w:ascii="宋体" w:hAnsi="宋体" w:cs="宋体"/>
          <w:bCs/>
          <w:color w:val="auto"/>
          <w:szCs w:val="21"/>
          <w:highlight w:val="none"/>
          <w:lang w:eastAsia="zh-CN"/>
        </w:rPr>
        <w:t xml:space="preserve">中标供应商</w:t>
      </w:r>
      <w:r>
        <w:rPr>
          <w:rFonts w:hint="eastAsia" w:ascii="宋体" w:hAnsi="宋体" w:cs="宋体"/>
          <w:bCs/>
          <w:color w:val="auto"/>
          <w:szCs w:val="21"/>
          <w:highlight w:val="none"/>
        </w:rPr>
        <w:t xml:space="preserve">出现下列情况之一的，一经查实，将被取消中标资格：</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27.4.1提供虚假材料谋取中标的；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27.4.2向采购人、代理机构行贿或者提供其他不正当利益的；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27.4.3恶意竞争，投标总报价明显低于其自身合理成本且又无法提供证明的；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27.4.4属于本文件规定的无效条件，但在评标过程中又未被</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发现的；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27.4.5与采购人或者其他投标人恶意串通的；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27.4.6采取不正当手段诋毁、排挤其他供应商的；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27.4.7不符合法律、法规的规定的。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27.5 有下列情形之一的，视为投标人串通投标，投标无效：</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27.5.1不同投标人的投标文件由同一单位或者个人编制。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27.5.2不同投标人委托同一单位或者个人办理投标事宜。</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27.5.3 不同投标人的投标文件载明的项目管理成员或者联系人员为同一人。</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27.5.4不同投标人的投标文件异常一致或者投标报价呈规律性差异。</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27.5.5不同投标人的投标文件相互混装。</w:t>
      </w:r>
      <w:r/>
    </w:p>
    <w:p>
      <w:pPr>
        <w:ind w:firstLine="422"/>
        <w:keepLines w:val="0"/>
        <w:keepNext w:val="0"/>
        <w:pageBreakBefore w:val="0"/>
        <w:spacing w:line="360" w:lineRule="auto"/>
        <w:widowControl w:val="off"/>
        <w:rPr>
          <w:rFonts w:hint="eastAsia" w:ascii="宋体" w:hAnsi="宋体" w:cs="宋体"/>
          <w:b/>
          <w:bCs w:val="0"/>
          <w:i w:val="0"/>
          <w:iCs w:val="0"/>
          <w:color w:val="auto"/>
          <w:szCs w:val="21"/>
          <w:highlight w:val="none"/>
          <w:u w:val="none"/>
        </w:rPr>
      </w:pPr>
      <w:r>
        <w:rPr>
          <w:rFonts w:hint="eastAsia" w:ascii="宋体" w:hAnsi="宋体" w:eastAsia="宋体" w:cs="宋体"/>
          <w:b/>
          <w:bCs w:val="0"/>
          <w:i w:val="0"/>
          <w:iCs w:val="0"/>
          <w:color w:val="auto"/>
          <w:szCs w:val="21"/>
          <w:highlight w:val="none"/>
          <w:u w:val="none"/>
          <w:lang w:val="en-US" w:eastAsia="zh-CN"/>
        </w:rPr>
        <w:t xml:space="preserve">27.5.6经查实，不同投标人的电子投标文件出自同一台电脑的：不同投标人的标书制作工具客户端标识码存在一致的；不同投标人从同一互联网协议地址上传投标文件的。</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28.</w:t>
      </w:r>
      <w:r>
        <w:rPr>
          <w:rFonts w:hint="eastAsia" w:ascii="宋体" w:hAnsi="宋体" w:cs="宋体"/>
          <w:b/>
          <w:color w:val="auto"/>
          <w:szCs w:val="21"/>
          <w:highlight w:val="none"/>
        </w:rPr>
        <w:t xml:space="preserve">质疑处理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对项目需求部分的质疑，潜在供应商应向采购人提出，由采购人负责答复。</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28.2投标人认为采购文件、采购过程和中标或</w:t>
      </w:r>
      <w:r>
        <w:rPr>
          <w:rFonts w:hint="eastAsia" w:ascii="宋体" w:hAnsi="宋体" w:cs="宋体"/>
          <w:bCs/>
          <w:color w:val="auto"/>
          <w:szCs w:val="21"/>
          <w:highlight w:val="none"/>
          <w:lang w:eastAsia="zh-CN"/>
        </w:rPr>
        <w:t xml:space="preserve">中标</w:t>
      </w:r>
      <w:r>
        <w:rPr>
          <w:rFonts w:hint="eastAsia" w:ascii="宋体" w:hAnsi="宋体" w:cs="宋体"/>
          <w:bCs/>
          <w:color w:val="auto"/>
          <w:szCs w:val="21"/>
          <w:highlight w:val="none"/>
        </w:rPr>
        <w:t xml:space="preserve">结果使自己的权益受到损害的，可以在知道或应知其权益受到损害之日起7个工作日内，以书面形式向采购人或代理机构提出质疑。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28.2.1对采购文件提出质疑的，应当在获取采购文件之日或者采购文件公告期限届满之日起7个工作日内提出。</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28.2.2对采购过程提出质疑的，为各采购程序环节结束之日起7个工作日内提出。</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28.2.3对中标结果提出质疑的，为中标结果公告期限届满之日起7个工作日内提出。</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28.4质疑函必须按照《质疑函范本》及《授权委托书》要求的格式和内容进行填写，格式见网址：http</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//zfcg.yangzhou.gov.cn。供应商如组成联合体参加投标，则《质疑函范本》及《授权委托书》中要求签字、盖章、加盖公章之处，联合体各方均须按要求签字、盖章、加盖公章。</w:t>
      </w:r>
      <w:r/>
    </w:p>
    <w:p>
      <w:pPr>
        <w:ind w:firstLine="422"/>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
          <w:bCs w:val="0"/>
          <w:color w:val="auto"/>
          <w:szCs w:val="21"/>
          <w:highlight w:val="none"/>
        </w:rPr>
        <w:t xml:space="preserve">28.5 采购人及</w:t>
      </w:r>
      <w:r>
        <w:rPr>
          <w:rFonts w:hint="eastAsia" w:ascii="宋体" w:hAnsi="宋体" w:cs="宋体"/>
          <w:b/>
          <w:bCs w:val="0"/>
          <w:color w:val="auto"/>
          <w:szCs w:val="21"/>
          <w:highlight w:val="none"/>
          <w:lang w:eastAsia="zh-CN"/>
        </w:rPr>
        <w:t xml:space="preserve">代理机构</w:t>
      </w:r>
      <w:r>
        <w:rPr>
          <w:rFonts w:hint="eastAsia" w:ascii="宋体" w:hAnsi="宋体" w:cs="宋体"/>
          <w:b/>
          <w:bCs w:val="0"/>
          <w:color w:val="auto"/>
          <w:szCs w:val="21"/>
          <w:highlight w:val="none"/>
        </w:rPr>
        <w:t xml:space="preserve">只接收以纸质原件形式送达的质疑</w:t>
      </w:r>
      <w:r>
        <w:rPr>
          <w:rFonts w:hint="eastAsia" w:ascii="宋体" w:hAnsi="宋体" w:cs="宋体"/>
          <w:b/>
          <w:bCs w:val="0"/>
          <w:color w:val="auto"/>
          <w:szCs w:val="21"/>
          <w:highlight w:val="none"/>
          <w:lang w:eastAsia="zh-CN"/>
        </w:rPr>
        <w:t xml:space="preserve">（采购人和</w:t>
      </w:r>
      <w:r>
        <w:rPr>
          <w:rFonts w:hint="eastAsia" w:ascii="宋体" w:hAnsi="宋体" w:cs="宋体"/>
          <w:b/>
          <w:bCs w:val="0"/>
          <w:color w:val="auto"/>
          <w:szCs w:val="21"/>
          <w:highlight w:val="none"/>
          <w:lang w:val="en-US" w:eastAsia="zh-CN"/>
        </w:rPr>
        <w:t xml:space="preserve">代理机构</w:t>
      </w:r>
      <w:r>
        <w:rPr>
          <w:rFonts w:hint="eastAsia" w:ascii="宋体" w:hAnsi="宋体" w:cs="宋体"/>
          <w:b/>
          <w:bCs w:val="0"/>
          <w:color w:val="auto"/>
          <w:szCs w:val="21"/>
          <w:highlight w:val="none"/>
          <w:lang w:eastAsia="zh-CN"/>
        </w:rPr>
        <w:t xml:space="preserve">不接受无快递运单号的快递），</w:t>
      </w:r>
      <w:r>
        <w:rPr>
          <w:rFonts w:hint="eastAsia" w:ascii="宋体" w:hAnsi="宋体" w:cs="宋体"/>
          <w:b/>
          <w:bCs w:val="0"/>
          <w:color w:val="auto"/>
          <w:szCs w:val="21"/>
          <w:highlight w:val="none"/>
        </w:rPr>
        <w:t xml:space="preserve">同时需与采购代理机构经办人确认是否收到《质疑函》，如供应商未按上述要求去做，将自行承担所产生的风险。采购人质疑接收人及联系方式见招标文件第一章。</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28.7质疑人应当在法定质疑期限内进行补正并重新提交质疑函。</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28.8 以下情形的质疑不予受理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28.8.1 内容不符合《政府采购质疑和投诉办法》第十二条规定的质疑。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28.8.2 超出政府采购法定期限的质疑。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28.8.3 以传真、电子邮件等方式递交的非原件形式的质疑。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28.8.4 未参加投标活动的供应商或在投标活动中自身权益未受到损害的供应商所提出的质疑。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28.8.5供应商组成联合体参加投标，联合体中任何一方或多方未按要求签字、盖章、加盖公章的质疑。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29.</w:t>
      </w:r>
      <w:r>
        <w:rPr>
          <w:rFonts w:hint="eastAsia" w:ascii="宋体" w:hAnsi="宋体" w:cs="宋体"/>
          <w:b/>
          <w:color w:val="auto"/>
          <w:szCs w:val="21"/>
          <w:highlight w:val="none"/>
        </w:rPr>
        <w:t xml:space="preserve">中标通知书</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29.l 中标结果确定后，采购中心将向中标供应商发出中标通知书。请中标供应商在中标结果公告届满之日起30日内</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因未及时下载而造成的不利后果由中标供应商自行承担。</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29.2 中标通知书将是合同的一个组成部分。对采购人和中标供应商均具有法律效力。中标通知书发出后，采购人改变中标结果的，或者中标供应商放弃中标项目的，应当依法承担法律责任。</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七、授予合同</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30.</w:t>
      </w:r>
      <w:r>
        <w:rPr>
          <w:rFonts w:hint="eastAsia" w:ascii="宋体" w:hAnsi="宋体" w:cs="宋体"/>
          <w:b/>
          <w:color w:val="auto"/>
          <w:szCs w:val="21"/>
          <w:highlight w:val="none"/>
        </w:rPr>
        <w:t xml:space="preserve"> 签订合同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30.l</w:t>
      </w:r>
      <w:r>
        <w:rPr>
          <w:rFonts w:hint="eastAsia" w:ascii="宋体" w:hAnsi="宋体" w:cs="宋体"/>
          <w:bCs/>
          <w:color w:val="auto"/>
          <w:szCs w:val="21"/>
          <w:highlight w:val="none"/>
          <w:lang w:eastAsia="zh-CN"/>
        </w:rPr>
        <w:t xml:space="preserve">中标供应商</w:t>
      </w:r>
      <w:r>
        <w:rPr>
          <w:rFonts w:hint="eastAsia" w:ascii="宋体" w:hAnsi="宋体" w:cs="宋体"/>
          <w:bCs/>
          <w:color w:val="auto"/>
          <w:szCs w:val="21"/>
          <w:highlight w:val="none"/>
        </w:rPr>
        <w:t xml:space="preserve">应在中标通知书发出之日起三十日内，按照招标文件确定的事项与采购人签订政府采购合同。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30.2 招标文件、</w:t>
      </w:r>
      <w:r>
        <w:rPr>
          <w:rFonts w:hint="eastAsia" w:ascii="宋体" w:hAnsi="宋体" w:cs="宋体"/>
          <w:bCs/>
          <w:color w:val="auto"/>
          <w:szCs w:val="21"/>
          <w:highlight w:val="none"/>
          <w:lang w:eastAsia="zh-CN"/>
        </w:rPr>
        <w:t xml:space="preserve">中标供应商</w:t>
      </w:r>
      <w:r>
        <w:rPr>
          <w:rFonts w:hint="eastAsia" w:ascii="宋体" w:hAnsi="宋体" w:cs="宋体"/>
          <w:bCs/>
          <w:color w:val="auto"/>
          <w:szCs w:val="21"/>
          <w:highlight w:val="none"/>
        </w:rPr>
        <w:t xml:space="preserve">的投标文件及招标过程中有关澄清、承诺文件均应作为合同附件。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30.3 签订合同后，</w:t>
      </w:r>
      <w:r>
        <w:rPr>
          <w:rFonts w:hint="eastAsia" w:ascii="宋体" w:hAnsi="宋体" w:cs="宋体"/>
          <w:bCs/>
          <w:i/>
          <w:iCs/>
          <w:color w:val="auto"/>
          <w:szCs w:val="21"/>
          <w:highlight w:val="none"/>
          <w:u w:val="single"/>
          <w:lang w:eastAsia="zh-CN"/>
        </w:rPr>
        <w:t xml:space="preserve">中标供应商</w:t>
      </w:r>
      <w:r>
        <w:rPr>
          <w:rFonts w:hint="eastAsia" w:ascii="宋体" w:hAnsi="宋体" w:cs="宋体"/>
          <w:bCs/>
          <w:i/>
          <w:iCs/>
          <w:color w:val="auto"/>
          <w:szCs w:val="21"/>
          <w:highlight w:val="none"/>
          <w:u w:val="single"/>
        </w:rPr>
        <w:t xml:space="preserve">不得将货物或服务及其他服务进行转包</w:t>
      </w:r>
      <w:r>
        <w:rPr>
          <w:rFonts w:hint="eastAsia" w:ascii="宋体" w:hAnsi="宋体" w:cs="宋体"/>
          <w:bCs/>
          <w:color w:val="auto"/>
          <w:szCs w:val="21"/>
          <w:highlight w:val="none"/>
        </w:rPr>
        <w:t xml:space="preserve">。未经采购人同意，</w:t>
      </w:r>
      <w:r>
        <w:rPr>
          <w:rFonts w:hint="eastAsia" w:ascii="宋体" w:hAnsi="宋体" w:cs="宋体"/>
          <w:bCs/>
          <w:color w:val="auto"/>
          <w:szCs w:val="21"/>
          <w:highlight w:val="none"/>
          <w:lang w:eastAsia="zh-CN"/>
        </w:rPr>
        <w:t xml:space="preserve">中标供应商</w:t>
      </w:r>
      <w:r>
        <w:rPr>
          <w:rFonts w:hint="eastAsia" w:ascii="宋体" w:hAnsi="宋体" w:cs="宋体"/>
          <w:bCs/>
          <w:color w:val="auto"/>
          <w:szCs w:val="21"/>
          <w:highlight w:val="none"/>
        </w:rPr>
        <w:t xml:space="preserve">也不得采用分包的形式履行合同，否则采购人有权终止合同。转包或分包造成采购人损失的，</w:t>
      </w:r>
      <w:r>
        <w:rPr>
          <w:rFonts w:hint="eastAsia" w:ascii="宋体" w:hAnsi="宋体" w:cs="宋体"/>
          <w:bCs/>
          <w:color w:val="auto"/>
          <w:szCs w:val="21"/>
          <w:highlight w:val="none"/>
          <w:lang w:eastAsia="zh-CN"/>
        </w:rPr>
        <w:t xml:space="preserve">中标供应商</w:t>
      </w:r>
      <w:r>
        <w:rPr>
          <w:rFonts w:hint="eastAsia" w:ascii="宋体" w:hAnsi="宋体" w:cs="宋体"/>
          <w:bCs/>
          <w:color w:val="auto"/>
          <w:szCs w:val="21"/>
          <w:highlight w:val="none"/>
        </w:rPr>
        <w:t xml:space="preserve">应承担赔偿责任。</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30.4采购人不得向</w:t>
      </w:r>
      <w:r>
        <w:rPr>
          <w:rFonts w:hint="eastAsia" w:ascii="宋体" w:hAnsi="宋体" w:cs="宋体"/>
          <w:bCs/>
          <w:color w:val="auto"/>
          <w:szCs w:val="21"/>
          <w:highlight w:val="none"/>
          <w:lang w:eastAsia="zh-CN"/>
        </w:rPr>
        <w:t xml:space="preserve">中标供应商</w:t>
      </w:r>
      <w:r>
        <w:rPr>
          <w:rFonts w:hint="eastAsia" w:ascii="宋体" w:hAnsi="宋体" w:cs="宋体"/>
          <w:bCs/>
          <w:color w:val="auto"/>
          <w:szCs w:val="21"/>
          <w:highlight w:val="none"/>
        </w:rPr>
        <w:t xml:space="preserve">提出任何不合理的要求作为签订合同的条件，不得与</w:t>
      </w:r>
      <w:r>
        <w:rPr>
          <w:rFonts w:hint="eastAsia" w:ascii="宋体" w:hAnsi="宋体" w:cs="宋体"/>
          <w:bCs/>
          <w:color w:val="auto"/>
          <w:szCs w:val="21"/>
          <w:highlight w:val="none"/>
          <w:lang w:eastAsia="zh-CN"/>
        </w:rPr>
        <w:t xml:space="preserve">中标供应商</w:t>
      </w:r>
      <w:r>
        <w:rPr>
          <w:rFonts w:hint="eastAsia" w:ascii="宋体" w:hAnsi="宋体" w:cs="宋体"/>
          <w:bCs/>
          <w:color w:val="auto"/>
          <w:szCs w:val="21"/>
          <w:highlight w:val="none"/>
        </w:rPr>
        <w:t xml:space="preserve">私下订立背离合同实质性内容的协议。所签订的合同不得对招标文件确定事项和</w:t>
      </w:r>
      <w:r>
        <w:rPr>
          <w:rFonts w:hint="eastAsia" w:ascii="宋体" w:hAnsi="宋体" w:cs="宋体"/>
          <w:bCs/>
          <w:color w:val="auto"/>
          <w:szCs w:val="21"/>
          <w:highlight w:val="none"/>
          <w:lang w:eastAsia="zh-CN"/>
        </w:rPr>
        <w:t xml:space="preserve">中标供应商</w:t>
      </w:r>
      <w:r>
        <w:rPr>
          <w:rFonts w:hint="eastAsia" w:ascii="宋体" w:hAnsi="宋体" w:cs="宋体"/>
          <w:bCs/>
          <w:color w:val="auto"/>
          <w:szCs w:val="21"/>
          <w:highlight w:val="none"/>
        </w:rPr>
        <w:t xml:space="preserve">投标文件作实质性修改。</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31.</w:t>
      </w:r>
      <w:r>
        <w:rPr>
          <w:rFonts w:hint="eastAsia" w:ascii="宋体" w:hAnsi="宋体" w:cs="宋体"/>
          <w:b/>
          <w:color w:val="auto"/>
          <w:szCs w:val="21"/>
          <w:highlight w:val="none"/>
          <w:lang w:val="en-US" w:eastAsia="zh-CN"/>
        </w:rPr>
        <w:t xml:space="preserve">服务</w:t>
      </w:r>
      <w:r>
        <w:rPr>
          <w:rFonts w:hint="eastAsia" w:ascii="宋体" w:hAnsi="宋体" w:cs="宋体"/>
          <w:b/>
          <w:color w:val="auto"/>
          <w:szCs w:val="21"/>
          <w:highlight w:val="none"/>
        </w:rPr>
        <w:t xml:space="preserve">的追加</w:t>
      </w:r>
      <w:r/>
    </w:p>
    <w:p>
      <w:pPr>
        <w:ind w:firstLine="420"/>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31.1政府采购合同履行中，采购人需追加与合同标的相同的</w:t>
      </w:r>
      <w:r>
        <w:rPr>
          <w:rFonts w:hint="eastAsia" w:ascii="宋体" w:hAnsi="宋体" w:cs="宋体"/>
          <w:b w:val="0"/>
          <w:bCs/>
          <w:color w:val="auto"/>
          <w:szCs w:val="21"/>
          <w:highlight w:val="none"/>
          <w:lang w:val="en-US" w:eastAsia="zh-CN"/>
        </w:rPr>
        <w:t xml:space="preserve">服务</w:t>
      </w:r>
      <w:r>
        <w:rPr>
          <w:rFonts w:hint="eastAsia" w:ascii="宋体" w:hAnsi="宋体" w:cs="宋体"/>
          <w:b w:val="0"/>
          <w:bCs/>
          <w:color w:val="auto"/>
          <w:szCs w:val="21"/>
          <w:highlight w:val="none"/>
        </w:rPr>
        <w:t xml:space="preserve">的，在不改变合同其他条款的前提下，可以与中标供应商协商签订补充合同，但所有补充合同的采购金额不超过原合同金额10%。</w:t>
      </w:r>
      <w:r/>
    </w:p>
    <w:p>
      <w:pPr>
        <w:ind w:firstLine="422"/>
        <w:keepLines w:val="0"/>
        <w:keepNext w:val="0"/>
        <w:pageBreakBefore w:val="0"/>
        <w:spacing w:line="360" w:lineRule="auto"/>
        <w:widowControl w:val="off"/>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 xml:space="preserve">32.政府采购履约资金扶持政策</w:t>
      </w:r>
      <w:r/>
    </w:p>
    <w:p>
      <w:pPr>
        <w:ind w:firstLine="420"/>
        <w:keepLines w:val="0"/>
        <w:keepNext w:val="0"/>
        <w:pageBreakBefore w:val="0"/>
        <w:spacing w:line="360" w:lineRule="auto"/>
        <w:widowControl w:val="off"/>
        <w:rPr>
          <w:rFonts w:hint="eastAsia"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t xml:space="preserve">中标供应商可凭政府采购合同办理融资贷款，详情请见江苏政府采购网“政采贷”专栏。</w:t>
      </w:r>
      <w:r/>
    </w:p>
    <w:p>
      <w:pPr>
        <w:ind w:firstLine="422"/>
        <w:keepLines w:val="0"/>
        <w:keepNext w:val="0"/>
        <w:pageBreakBefore w:val="0"/>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lang w:val="en-US" w:eastAsia="zh-CN"/>
        </w:rPr>
        <w:t xml:space="preserve">33.</w:t>
      </w:r>
      <w:r>
        <w:rPr>
          <w:rFonts w:hint="eastAsia" w:ascii="宋体" w:hAnsi="宋体" w:cs="宋体"/>
          <w:b/>
          <w:bCs/>
          <w:color w:val="auto"/>
          <w:highlight w:val="none"/>
        </w:rPr>
        <w:t xml:space="preserve">其他</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color w:val="auto"/>
          <w:highlight w:val="none"/>
          <w:lang w:val="en-US" w:eastAsia="zh-CN"/>
        </w:rPr>
        <w:t xml:space="preserve">33</w:t>
      </w:r>
      <w:r>
        <w:rPr>
          <w:rFonts w:hint="eastAsia" w:ascii="宋体" w:hAnsi="宋体" w:cs="宋体"/>
          <w:color w:val="auto"/>
          <w:highlight w:val="none"/>
        </w:rPr>
        <w:t xml:space="preserve">.1 依据《政府采购促进中小企业发展管理办法》</w:t>
      </w:r>
      <w:r>
        <w:rPr>
          <w:rFonts w:hint="eastAsia" w:ascii="宋体" w:hAnsi="宋体" w:cs="宋体"/>
          <w:color w:val="auto"/>
          <w:highlight w:val="none"/>
          <w:lang w:eastAsia="zh-CN"/>
        </w:rPr>
        <w:t xml:space="preserve">享受</w:t>
      </w:r>
      <w:r>
        <w:rPr>
          <w:rFonts w:hint="eastAsia" w:ascii="宋体" w:hAnsi="宋体" w:cs="宋体"/>
          <w:color w:val="auto"/>
          <w:highlight w:val="none"/>
        </w:rPr>
        <w:t xml:space="preserve">扶持政策获得政府采购合同的，小微企业不得将合同分包给大中型企业，中型企业不得将合同分包给大型企业。</w:t>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br w:type="page" w:clear="all"/>
      </w:r>
      <w:r/>
    </w:p>
    <w:p>
      <w:pPr>
        <w:pStyle w:val="874"/>
        <w:rPr>
          <w:color w:val="auto"/>
          <w:highlight w:val="none"/>
        </w:rPr>
      </w:pPr>
      <w:r/>
      <w:bookmarkStart w:id="56" w:name="_Toc55204179"/>
      <w:r/>
      <w:bookmarkStart w:id="57" w:name="_Toc18427"/>
      <w:r/>
      <w:bookmarkStart w:id="58" w:name="_Toc9282"/>
      <w:r/>
      <w:bookmarkStart w:id="59" w:name="_Hlk69392822"/>
      <w:r>
        <w:rPr>
          <w:rFonts w:hint="eastAsia"/>
          <w:color w:val="auto"/>
          <w:highlight w:val="none"/>
        </w:rPr>
        <w:t xml:space="preserve">第三章 </w:t>
      </w:r>
      <w:bookmarkEnd w:id="56"/>
      <w:r/>
      <w:bookmarkEnd w:id="57"/>
      <w:r>
        <w:rPr>
          <w:rFonts w:hint="eastAsia"/>
          <w:color w:val="auto"/>
          <w:highlight w:val="none"/>
        </w:rPr>
        <w:t xml:space="preserve">合同文本</w:t>
      </w:r>
      <w:bookmarkEnd w:id="58"/>
      <w:r/>
      <w:r/>
    </w:p>
    <w:p>
      <w:pPr>
        <w:pStyle w:val="1115"/>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以下为中标后</w:t>
      </w:r>
      <w:r>
        <w:rPr>
          <w:rFonts w:hint="eastAsia" w:hAnsi="宋体" w:cs="宋体"/>
          <w:color w:val="auto"/>
          <w:sz w:val="21"/>
          <w:highlight w:val="none"/>
          <w:lang w:eastAsia="zh-CN"/>
        </w:rPr>
        <w:t xml:space="preserve">签订</w:t>
      </w:r>
      <w:r>
        <w:rPr>
          <w:rFonts w:hint="eastAsia" w:hAnsi="宋体" w:cs="宋体"/>
          <w:color w:val="auto"/>
          <w:sz w:val="21"/>
          <w:highlight w:val="none"/>
        </w:rPr>
        <w:t xml:space="preserve">本项目合同的通用条款，</w:t>
      </w:r>
      <w:r>
        <w:rPr>
          <w:rFonts w:hint="eastAsia" w:hAnsi="宋体" w:cs="宋体"/>
          <w:color w:val="auto"/>
          <w:sz w:val="21"/>
          <w:highlight w:val="none"/>
          <w:lang w:eastAsia="zh-CN"/>
        </w:rPr>
        <w:t xml:space="preserve">中标供应商</w:t>
      </w:r>
      <w:r>
        <w:rPr>
          <w:rFonts w:hint="eastAsia" w:hAnsi="宋体" w:cs="宋体"/>
          <w:color w:val="auto"/>
          <w:sz w:val="21"/>
          <w:highlight w:val="none"/>
        </w:rPr>
        <w:t xml:space="preserve">不得提出实质性的修改，关于专用条款将由采购人与</w:t>
      </w:r>
      <w:r>
        <w:rPr>
          <w:rFonts w:hint="eastAsia" w:hAnsi="宋体" w:cs="宋体"/>
          <w:color w:val="auto"/>
          <w:sz w:val="21"/>
          <w:highlight w:val="none"/>
          <w:lang w:eastAsia="zh-CN"/>
        </w:rPr>
        <w:t xml:space="preserve">中标供应商</w:t>
      </w:r>
      <w:r>
        <w:rPr>
          <w:rFonts w:hint="eastAsia" w:hAnsi="宋体" w:cs="宋体"/>
          <w:color w:val="auto"/>
          <w:sz w:val="21"/>
          <w:highlight w:val="none"/>
        </w:rPr>
        <w:t xml:space="preserve">结合本项目具体情况协商后签订。</w:t>
      </w:r>
      <w:r/>
    </w:p>
    <w:p>
      <w:pPr>
        <w:jc w:val="center"/>
        <w:spacing w:before="145" w:after="145"/>
        <w:rPr>
          <w:rFonts w:hint="eastAsia" w:ascii="宋体" w:hAnsi="宋体" w:eastAsia="宋体" w:cs="宋体"/>
          <w:b/>
          <w:bCs/>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lang w:val="en-US" w:eastAsia="zh-CN" w:bidi="ar-SA"/>
        </w:rPr>
        <w:t xml:space="preserve">江苏省政府采购合同（服务）（合同编号）</w:t>
      </w:r>
      <w:r/>
    </w:p>
    <w:p>
      <w:pPr>
        <w:ind w:left="0" w:righ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项目名称：</w:t>
      </w:r>
      <w:r>
        <w:rPr>
          <w:rFonts w:hint="eastAsia" w:ascii="宋体" w:hAnsi="宋体" w:cs="宋体"/>
          <w:color w:val="auto"/>
          <w:sz w:val="21"/>
          <w:szCs w:val="21"/>
          <w:highlight w:val="none"/>
          <w:lang w:eastAsia="zh-CN"/>
        </w:rPr>
        <w:t xml:space="preserve">2026年度扬州市中级人民法院安保服务采购项目</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项目编号：</w:t>
      </w:r>
      <w:r>
        <w:rPr>
          <w:rFonts w:hint="eastAsia" w:ascii="宋体" w:hAnsi="宋体" w:cs="宋体"/>
          <w:color w:val="auto"/>
          <w:sz w:val="21"/>
          <w:szCs w:val="21"/>
          <w:highlight w:val="none"/>
          <w:lang w:eastAsia="zh-CN"/>
        </w:rPr>
        <w:t xml:space="preserve">JSZC-321000-SWGC-G2026-0133号</w:t>
      </w:r>
      <w:r>
        <w:rPr>
          <w:rFonts w:hint="eastAsia" w:ascii="宋体" w:hAnsi="宋体" w:eastAsia="宋体" w:cs="宋体"/>
          <w:color w:val="auto"/>
          <w:sz w:val="21"/>
          <w:szCs w:val="21"/>
          <w:highlight w:val="none"/>
        </w:rPr>
        <w:t xml:space="preserve">             </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采购包号</w:t>
      </w:r>
      <w:r>
        <w:rPr>
          <w:rFonts w:hint="eastAsia" w:ascii="宋体" w:hAnsi="宋体" w:eastAsia="宋体" w:cs="宋体"/>
          <w:color w:val="auto"/>
          <w:sz w:val="21"/>
          <w:szCs w:val="21"/>
          <w:highlight w:val="none"/>
          <w:lang w:eastAsia="zh-CN"/>
        </w:rPr>
        <w:t xml:space="preserve">：</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甲方：（买方/采购人）</w:t>
      </w:r>
      <w:r>
        <w:rPr>
          <w:rFonts w:hint="eastAsia" w:ascii="宋体" w:hAnsi="宋体" w:eastAsia="宋体" w:cs="宋体"/>
          <w:color w:val="auto"/>
          <w:sz w:val="21"/>
          <w:szCs w:val="21"/>
          <w:highlight w:val="none"/>
          <w:u w:val="single"/>
          <w:lang w:eastAsia="zh-CN"/>
        </w:rPr>
        <w:t xml:space="preserve">江苏省扬州市中级人民法院</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乙方：（卖方/供应商）_________</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甲、乙双方根据</w:t>
      </w:r>
      <w:r>
        <w:rPr>
          <w:rFonts w:hint="eastAsia" w:ascii="宋体" w:hAnsi="宋体" w:eastAsia="宋体" w:cs="宋体"/>
          <w:color w:val="auto"/>
          <w:sz w:val="21"/>
          <w:szCs w:val="21"/>
          <w:highlight w:val="none"/>
          <w:lang w:eastAsia="zh-CN"/>
        </w:rPr>
        <w:t xml:space="preserve">江苏苏维工程管理有限公司</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项目公开招标的结果，签署本合同。</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一、合同内容</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1.1 标的名称：</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1.2标的质量：</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1.3 标的数量（规模）：</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1.4 履行时间（期限）：</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1.5 履行地点：</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1.6</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履行方式：</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二、合同金额</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2.1 本合同金额为（大写）：________圆（________元）人民币或其他币种。</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三、技术资料</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3.1乙方应按招标文件规定的时间向甲方提供服务（包含与服务相关的货物）的有关技术资料。</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四、知识产权</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left="0" w:firstLine="42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4.2</w:t>
      </w:r>
      <w:r>
        <w:rPr>
          <w:rFonts w:hint="eastAsia" w:ascii="宋体" w:hAnsi="宋体" w:eastAsia="宋体" w:cs="宋体"/>
          <w:color w:val="000000"/>
          <w:sz w:val="21"/>
          <w:szCs w:val="21"/>
        </w:rPr>
        <w:t xml:space="preserve">供应商应保证采购人在使用、接受本合同服务</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包含与服务相关的货物</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或其任何一部分时不受第三方提出侵犯其专利权、版权、商标权和工业设计权等知识产权的起诉。一旦出现侵权，由供应商负全部责任。</w:t>
      </w:r>
      <w:r/>
    </w:p>
    <w:p>
      <w:pPr>
        <w:ind w:left="0" w:right="0" w:firstLine="464"/>
        <w:jc w:val="left"/>
        <w:keepLines w:val="0"/>
        <w:keepNext w:val="0"/>
        <w:pageBreakBefore w:val="0"/>
        <w:spacing w:line="360" w:lineRule="auto"/>
        <w:widowControl w:val="off"/>
        <w:rPr>
          <w:rFonts w:hint="eastAsia" w:ascii="宋体" w:hAnsi="宋体" w:eastAsia="宋体" w:cs="宋体"/>
          <w:color w:val="auto"/>
          <w:spacing w:val="1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4.3</w:t>
      </w:r>
      <w:r>
        <w:rPr>
          <w:rFonts w:hint="eastAsia" w:ascii="宋体" w:hAnsi="宋体" w:eastAsia="宋体" w:cs="宋体"/>
          <w:color w:val="000000"/>
          <w:sz w:val="21"/>
          <w:szCs w:val="21"/>
        </w:rPr>
        <w:t xml:space="preserve">供应商保证所交付的产品的所有权完全属于采购人且无任何抵押、查封等产权瑕疵。本项目开发前供应商已经拥有的知识产权归供应商拥有。根据本项目需求所定制开发的软件的知识产权归采购人所有。供应商承诺将本项目定制化开发的软件最新版源代码文件全部提供给采购人。</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五、产权担保</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5.1 乙方保证所交付的服务（包含与服务相关的货物）的所有权完全属于乙方且无任何抵押、查封等产权瑕疵。</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六、履约保证金</w:t>
      </w:r>
      <w:r/>
    </w:p>
    <w:p>
      <w:pPr>
        <w:ind w:left="0" w:firstLine="420"/>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14:textFill>
            <w14:solidFill>
              <w14:schemeClr w14:val="tx1"/>
            </w14:solidFill>
          </w14:textFill>
        </w:rPr>
        <w:t xml:space="preserve">6.1 乙方交纳人民币</w:t>
      </w:r>
      <w:r>
        <w:rPr>
          <w:rFonts w:hint="eastAsia" w:ascii="宋体" w:hAnsi="宋体" w:eastAsia="宋体" w:cs="宋体"/>
          <w:color w:val="000000" w:themeColor="text1"/>
          <w:sz w:val="21"/>
          <w:szCs w:val="21"/>
          <w:u w:val="single"/>
          <w:lang w:val="en-US" w:eastAsia="zh-CN"/>
          <w14:textFill>
            <w14:solidFill>
              <w14:schemeClr w14:val="tx1"/>
            </w14:solidFill>
          </w14:textFill>
        </w:rPr>
        <w:t xml:space="preserve">  零  </w:t>
      </w:r>
      <w:r>
        <w:rPr>
          <w:rFonts w:hint="eastAsia" w:ascii="宋体" w:hAnsi="宋体" w:eastAsia="宋体" w:cs="宋体"/>
          <w:color w:val="000000" w:themeColor="text1"/>
          <w:sz w:val="21"/>
          <w:szCs w:val="21"/>
          <w14:textFill>
            <w14:solidFill>
              <w14:schemeClr w14:val="tx1"/>
            </w14:solidFill>
          </w14:textFill>
        </w:rPr>
        <w:t xml:space="preserve">元作为本合同的履约保证金。</w:t>
      </w:r>
      <w:r/>
    </w:p>
    <w:p>
      <w:pPr>
        <w:ind w:left="0" w:firstLine="420"/>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14:textFill>
            <w14:solidFill>
              <w14:schemeClr w14:val="tx1"/>
            </w14:solidFill>
          </w14:textFill>
        </w:rPr>
        <w:t xml:space="preserve">6.2合同履行结束后，甲方应及时退还交纳的履约保证金。</w:t>
      </w:r>
      <w:r/>
    </w:p>
    <w:p>
      <w:pPr>
        <w:ind w:left="0" w:firstLine="420"/>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14:textFill>
            <w14:solidFill>
              <w14:schemeClr w14:val="tx1"/>
            </w14:solidFill>
          </w14:textFill>
        </w:rPr>
        <w:t xml:space="preserve">6.2.1履约保证金退还方式：无</w:t>
      </w:r>
      <w:r/>
    </w:p>
    <w:p>
      <w:pPr>
        <w:ind w:left="0" w:firstLine="420"/>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14:textFill>
            <w14:solidFill>
              <w14:schemeClr w14:val="tx1"/>
            </w14:solidFill>
          </w14:textFill>
        </w:rPr>
        <w:t xml:space="preserve">6.2.2履约保证金退还时间：无</w:t>
      </w:r>
      <w:r/>
    </w:p>
    <w:p>
      <w:pPr>
        <w:ind w:left="0" w:firstLine="420"/>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14:textFill>
            <w14:solidFill>
              <w14:schemeClr w14:val="tx1"/>
            </w14:solidFill>
          </w14:textFill>
        </w:rPr>
        <w:t xml:space="preserve">6.2.3履约保证金退还条件：无</w:t>
      </w:r>
      <w:r/>
    </w:p>
    <w:p>
      <w:pPr>
        <w:ind w:left="0" w:firstLine="420"/>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14:textFill>
            <w14:solidFill>
              <w14:schemeClr w14:val="tx1"/>
            </w14:solidFill>
          </w14:textFill>
        </w:rPr>
        <w:t xml:space="preserve">6.2.4履约保证金不予退还的情形：无</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14:textFill>
            <w14:solidFill>
              <w14:schemeClr w14:val="tx1"/>
            </w14:solidFill>
          </w14:textFill>
        </w:rPr>
        <w:t xml:space="preserve">6.2.5履约保证金逾期退还的违约责任：无</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七、合同转包或分包</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7.1乙方不得将合同标的转包给他人履行。</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7.2乙方不得将合同标的分包给他人履行。</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7.3乙方如有转包或未经甲方同意的分包行为，甲方有权解除合同。</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八、合同款项支付</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8.1合同款项的支付方式及进度安排</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single"/>
        </w:rPr>
        <w:t xml:space="preserve">合同签订后，乙方向甲方开具发票，甲方自收到发票之日起10个工作日内支付合同总价30％的预付款；剩余部分根据考核结果分两次支付，2026年12月31日前支付剩余合同款款项50%，项目结束后（注：乙方须无条件服从甲方的合理要求，且在本合同期满三</w:t>
      </w:r>
      <w:r>
        <w:rPr>
          <w:rFonts w:hint="eastAsia" w:ascii="宋体" w:hAnsi="宋体" w:cs="宋体"/>
          <w:color w:val="auto"/>
          <w:sz w:val="21"/>
          <w:szCs w:val="21"/>
          <w:highlight w:val="none"/>
          <w:u w:val="single"/>
          <w:lang w:eastAsia="zh-CN"/>
        </w:rPr>
        <w:t xml:space="preserve">个工作</w:t>
      </w:r>
      <w:r>
        <w:rPr>
          <w:rFonts w:hint="eastAsia" w:ascii="宋体" w:hAnsi="宋体" w:eastAsia="宋体" w:cs="宋体"/>
          <w:color w:val="auto"/>
          <w:sz w:val="21"/>
          <w:szCs w:val="21"/>
          <w:highlight w:val="none"/>
          <w:u w:val="single"/>
        </w:rPr>
        <w:t xml:space="preserve">日内完成所有工作的交接。）根据考核结果一次性付清余款。乙方向甲方开具发票，甲方自收到发票之日起10个工作日内支付相应服务费用。</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九、税费</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9.1本合同执行中相关的一切税费均由乙方负担。</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十、项目验收</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10.1甲方依法组织履约验收工作。</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10.3对于实际使用人和甲方分离的项目，甲方邀请实际使用人参与验收。</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10.4如有必要，甲方邀请参加本项目的其他供应商或第三方专业机构及专家参与验收，相关意见将作为验收书的参考资料。</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10.5甲方成立验收小组，按照采购合同的约定对乙方的履约情况进行验收。验收时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甲方按照采购合同的约定对每一项技术、服务、安全标准的履约情况进行确认。验收结束后</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验收小组出具验收书</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列明各项标准的验收情况及项目总体评价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由验收双方共同签署。验收结果与采购合同约定的资金支付及履约保证金返还条件挂钩。履约验收的各项资料存档备查。</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10.6 验收合格的项目</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甲方将及时报告本级财政部门。</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十一、违约责任</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11.1甲方无正当理由拒绝接受乙方提供服务的，甲方向乙方偿付拒绝接受服务合同价款总值</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的违约金。</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11.2甲方无故逾期验收和办理合同款项支付手续的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甲方应按逾期付款总额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每日向乙方支付违约金。</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的违约金，如造成甲方损失超过违约金的，超出部分由乙方继续承担赔偿责任。 </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11.4 乙方所提供服务的标准不符合合同规定及招标文件规定标准的，甲方有权拒绝接受服务，并可单方面解除合同。</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十二、不可抗力事件处理</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12.1在合同有效期内，任何一方因不可抗力事件导致不能履行合同，则合同履行期可延长，其延长期与不可抗力影响期相同。</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12.2不可抗力事件发生后，应立即通知对方，并寄送有关权威机构出具的证明。</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12.3不可抗力事件延续120天以上，双方应通过友好协商，确定是否继续履行合同。</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十三、解决争议的方法</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13.1双方在签订、履行合同中所发生的一切争议，应通过友好协商解决。如协商不成，由甲方住所地人民法院管辖。</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十四、合同生效及其它</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14.1合同经双方法定代表人或授权委托代表人签字并加盖单位公章后生效。</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14.2本合同未尽事宜，遵照中华人民共和国现行法律法规有关条文执行。</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14.3本合同正本一式两份，具有同等法律效力，甲方、乙方各执一份。</w:t>
      </w:r>
      <w:r/>
    </w:p>
    <w:p>
      <w:pPr>
        <w:spacing w:before="120" w:after="12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p>
      <w:pPr>
        <w:spacing w:before="120" w:after="12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tbl>
      <w:tblPr>
        <w:tblStyle w:val="884"/>
        <w:tblW w:w="0" w:type="auto"/>
        <w:jc w:val="center"/>
        <w:tblLayout w:type="autofit"/>
        <w:tblCellMar>
          <w:left w:w="108" w:type="dxa"/>
          <w:top w:w="0" w:type="dxa"/>
          <w:right w:w="108" w:type="dxa"/>
          <w:bottom w:w="0" w:type="dxa"/>
        </w:tblCellMar>
        <w:tblLook w:val="04A0" w:firstRow="1" w:lastRow="0" w:firstColumn="1" w:lastColumn="0" w:noHBand="0" w:noVBand="1"/>
      </w:tblPr>
      <w:tblGrid>
        <w:gridCol w:w="4584"/>
        <w:gridCol w:w="4584"/>
      </w:tblGrid>
      <w:tr>
        <w:trPr>
          <w:jc w:val="center"/>
        </w:trPr>
        <w:tc>
          <w:tcPr>
            <w:shd w:val="clear" w:color="auto" w:fill="auto"/>
            <w:tcBorders>
              <w:top w:val="none" w:color="000000" w:sz="4" w:space="0"/>
              <w:left w:val="none" w:color="000000" w:sz="4" w:space="0"/>
              <w:bottom w:val="none" w:color="000000" w:sz="4" w:space="0"/>
              <w:right w:val="none" w:color="000000" w:sz="4" w:space="0"/>
            </w:tcBorders>
            <w:tcW w:w="4584" w:type="dxa"/>
            <w:textDirection w:val="lrTb"/>
            <w:noWrap w:val="false"/>
          </w:tcPr>
          <w:p>
            <w:pPr>
              <w:ind w:left="0" w:right="0"/>
              <w:jc w:val="left"/>
              <w:keepLines w:val="0"/>
              <w:keepNext w:val="0"/>
              <w:spacing w:before="120" w:beforeAutospacing="0" w:after="120" w:afterAutospacing="0"/>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甲方：</w:t>
            </w:r>
            <w:r>
              <w:rPr>
                <w:rFonts w:hint="eastAsia" w:ascii="宋体" w:hAnsi="宋体" w:cs="宋体"/>
                <w:color w:val="auto"/>
                <w:sz w:val="21"/>
                <w:szCs w:val="21"/>
                <w:highlight w:val="none"/>
                <w:lang w:eastAsia="zh-CN"/>
              </w:rPr>
              <w:t xml:space="preserve">江苏省扬州市中级人民法院</w:t>
            </w:r>
            <w:r/>
          </w:p>
        </w:tc>
        <w:tc>
          <w:tcPr>
            <w:shd w:val="clear" w:color="auto" w:fill="auto"/>
            <w:tcBorders>
              <w:top w:val="none" w:color="000000" w:sz="4" w:space="0"/>
              <w:left w:val="none" w:color="000000" w:sz="4" w:space="0"/>
              <w:bottom w:val="none" w:color="000000" w:sz="4" w:space="0"/>
              <w:right w:val="none" w:color="000000" w:sz="4" w:space="0"/>
            </w:tcBorders>
            <w:tcW w:w="4584" w:type="dxa"/>
            <w:textDirection w:val="lrTb"/>
            <w:noWrap w:val="false"/>
          </w:tcPr>
          <w:p>
            <w:pPr>
              <w:ind w:left="0" w:right="0"/>
              <w:jc w:val="left"/>
              <w:keepLines w:val="0"/>
              <w:keepNext w:val="0"/>
              <w:spacing w:before="120" w:beforeAutospacing="0" w:after="120" w:afterAutospacing="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乙方：</w:t>
            </w:r>
            <w:r/>
          </w:p>
        </w:tc>
      </w:tr>
      <w:tr>
        <w:trPr>
          <w:jc w:val="center"/>
        </w:trPr>
        <w:tc>
          <w:tcPr>
            <w:shd w:val="clear" w:color="auto" w:fill="auto"/>
            <w:tcBorders>
              <w:top w:val="none" w:color="000000" w:sz="4" w:space="0"/>
              <w:left w:val="none" w:color="000000" w:sz="4" w:space="0"/>
              <w:bottom w:val="none" w:color="000000" w:sz="4" w:space="0"/>
              <w:right w:val="none" w:color="000000" w:sz="4" w:space="0"/>
            </w:tcBorders>
            <w:tcW w:w="4584" w:type="dxa"/>
            <w:textDirection w:val="lrTb"/>
            <w:noWrap w:val="false"/>
          </w:tcPr>
          <w:p>
            <w:pPr>
              <w:ind w:left="0" w:right="0"/>
              <w:jc w:val="left"/>
              <w:keepLines w:val="0"/>
              <w:keepNext w:val="0"/>
              <w:spacing w:before="120" w:beforeAutospacing="0" w:after="120" w:afterAutospacing="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地址： </w:t>
            </w:r>
            <w:r/>
          </w:p>
        </w:tc>
        <w:tc>
          <w:tcPr>
            <w:shd w:val="clear" w:color="auto" w:fill="auto"/>
            <w:tcBorders>
              <w:top w:val="none" w:color="000000" w:sz="4" w:space="0"/>
              <w:left w:val="none" w:color="000000" w:sz="4" w:space="0"/>
              <w:bottom w:val="none" w:color="000000" w:sz="4" w:space="0"/>
              <w:right w:val="none" w:color="000000" w:sz="4" w:space="0"/>
            </w:tcBorders>
            <w:tcW w:w="4584" w:type="dxa"/>
            <w:textDirection w:val="lrTb"/>
            <w:noWrap w:val="false"/>
          </w:tcPr>
          <w:p>
            <w:pPr>
              <w:ind w:left="0" w:right="0"/>
              <w:jc w:val="left"/>
              <w:keepLines w:val="0"/>
              <w:keepNext w:val="0"/>
              <w:spacing w:before="120" w:beforeAutospacing="0" w:after="120" w:afterAutospacing="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地址：</w:t>
            </w:r>
            <w:r/>
          </w:p>
        </w:tc>
      </w:tr>
      <w:tr>
        <w:trPr>
          <w:jc w:val="center"/>
        </w:trPr>
        <w:tc>
          <w:tcPr>
            <w:shd w:val="clear" w:color="auto" w:fill="auto"/>
            <w:tcBorders>
              <w:top w:val="none" w:color="000000" w:sz="4" w:space="0"/>
              <w:left w:val="none" w:color="000000" w:sz="4" w:space="0"/>
              <w:bottom w:val="none" w:color="000000" w:sz="4" w:space="0"/>
              <w:right w:val="none" w:color="000000" w:sz="4" w:space="0"/>
            </w:tcBorders>
            <w:tcW w:w="4584" w:type="dxa"/>
            <w:textDirection w:val="lrTb"/>
            <w:noWrap w:val="false"/>
          </w:tcPr>
          <w:p>
            <w:pPr>
              <w:ind w:left="0" w:right="0"/>
              <w:jc w:val="left"/>
              <w:keepLines w:val="0"/>
              <w:keepNext w:val="0"/>
              <w:spacing w:before="120" w:beforeAutospacing="0" w:after="120" w:afterAutospacing="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法定代表人或授权代表：</w:t>
            </w:r>
            <w:r/>
          </w:p>
        </w:tc>
        <w:tc>
          <w:tcPr>
            <w:shd w:val="clear" w:color="auto" w:fill="auto"/>
            <w:tcBorders>
              <w:top w:val="none" w:color="000000" w:sz="4" w:space="0"/>
              <w:left w:val="none" w:color="000000" w:sz="4" w:space="0"/>
              <w:bottom w:val="none" w:color="000000" w:sz="4" w:space="0"/>
              <w:right w:val="none" w:color="000000" w:sz="4" w:space="0"/>
            </w:tcBorders>
            <w:tcW w:w="4584" w:type="dxa"/>
            <w:textDirection w:val="lrTb"/>
            <w:noWrap w:val="false"/>
          </w:tcPr>
          <w:p>
            <w:pPr>
              <w:ind w:left="0" w:right="0"/>
              <w:jc w:val="left"/>
              <w:keepLines w:val="0"/>
              <w:keepNext w:val="0"/>
              <w:spacing w:before="120" w:beforeAutospacing="0" w:after="120" w:afterAutospacing="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法定代表人或授权代表：</w:t>
            </w:r>
            <w:r/>
          </w:p>
        </w:tc>
      </w:tr>
      <w:tr>
        <w:trPr>
          <w:jc w:val="center"/>
          <w:trHeight w:val="507"/>
        </w:trPr>
        <w:tc>
          <w:tcPr>
            <w:shd w:val="clear" w:color="auto" w:fill="auto"/>
            <w:tcBorders>
              <w:top w:val="none" w:color="000000" w:sz="4" w:space="0"/>
              <w:left w:val="none" w:color="000000" w:sz="4" w:space="0"/>
              <w:bottom w:val="none" w:color="000000" w:sz="4" w:space="0"/>
              <w:right w:val="none" w:color="000000" w:sz="4" w:space="0"/>
            </w:tcBorders>
            <w:tcW w:w="4584" w:type="dxa"/>
            <w:textDirection w:val="lrTb"/>
            <w:noWrap w:val="false"/>
          </w:tcPr>
          <w:p>
            <w:pPr>
              <w:ind w:left="0" w:right="0"/>
              <w:jc w:val="left"/>
              <w:keepLines w:val="0"/>
              <w:keepNext w:val="0"/>
              <w:spacing w:before="120" w:beforeAutospacing="0" w:after="120" w:afterAutospacing="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联系电话：    </w:t>
            </w:r>
            <w:r/>
          </w:p>
        </w:tc>
        <w:tc>
          <w:tcPr>
            <w:shd w:val="clear" w:color="auto" w:fill="auto"/>
            <w:tcBorders>
              <w:top w:val="none" w:color="000000" w:sz="4" w:space="0"/>
              <w:left w:val="none" w:color="000000" w:sz="4" w:space="0"/>
              <w:bottom w:val="none" w:color="000000" w:sz="4" w:space="0"/>
              <w:right w:val="none" w:color="000000" w:sz="4" w:space="0"/>
            </w:tcBorders>
            <w:tcW w:w="4584" w:type="dxa"/>
            <w:textDirection w:val="lrTb"/>
            <w:noWrap w:val="false"/>
          </w:tcPr>
          <w:p>
            <w:pPr>
              <w:ind w:left="0" w:right="0"/>
              <w:jc w:val="left"/>
              <w:keepLines w:val="0"/>
              <w:keepNext w:val="0"/>
              <w:spacing w:before="120" w:beforeAutospacing="0" w:after="120" w:afterAutospacing="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联系电话：</w:t>
            </w:r>
            <w:r/>
          </w:p>
        </w:tc>
      </w:tr>
    </w:tbl>
    <w:p>
      <w:pPr>
        <w:jc w:val="center"/>
        <w:spacing w:before="120" w:after="12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p>
      <w:pPr>
        <w:jc w:val="right"/>
        <w:spacing w:before="120" w:after="12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p>
      <w:pPr>
        <w:jc w:val="right"/>
        <w:spacing w:before="120" w:after="12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签订日期：</w:t>
      </w:r>
      <w:r>
        <w:rPr>
          <w:rFonts w:hint="eastAsia" w:ascii="宋体" w:hAnsi="宋体" w:eastAsia="宋体" w:cs="宋体"/>
          <w:color w:val="auto"/>
          <w:sz w:val="21"/>
          <w:szCs w:val="21"/>
          <w:highlight w:val="none"/>
          <w:lang w:val="en-US" w:eastAsia="zh-CN"/>
        </w:rPr>
        <w:t xml:space="preserve">2026</w:t>
      </w:r>
      <w:r>
        <w:rPr>
          <w:rFonts w:hint="eastAsia" w:ascii="宋体" w:hAnsi="宋体" w:eastAsia="宋体" w:cs="宋体"/>
          <w:color w:val="auto"/>
          <w:sz w:val="21"/>
          <w:szCs w:val="21"/>
          <w:highlight w:val="none"/>
        </w:rPr>
        <w:t xml:space="preserve">年  月 日</w:t>
      </w:r>
      <w:r/>
    </w:p>
    <w:p>
      <w:pPr>
        <w:jc w:val="center"/>
        <w:spacing w:before="120" w:after="120"/>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sectPr>
          <w:headerReference w:type="default" r:id="rId10"/>
          <w:footerReference w:type="default" r:id="rId14"/>
          <w:footnotePr/>
          <w:endnotePr/>
          <w:type w:val="nextPage"/>
          <w:pgSz w:w="11906" w:h="16838" w:orient="portrait"/>
          <w:pgMar w:top="1417" w:right="1134" w:bottom="1417" w:left="1417" w:header="850" w:footer="992" w:gutter="0"/>
          <w:cols w:num="1" w:sep="0" w:space="0" w:equalWidth="1"/>
          <w:docGrid w:linePitch="360"/>
        </w:sectPr>
      </w:pPr>
      <w:r>
        <w:rPr>
          <w:rFonts w:hint="eastAsia" w:ascii="宋体" w:hAnsi="宋体" w:eastAsia="宋体" w:cs="宋体"/>
          <w:color w:val="auto"/>
          <w:sz w:val="21"/>
          <w:szCs w:val="21"/>
          <w:highlight w:val="none"/>
        </w:rPr>
        <w:br w:type="page" w:clear="all"/>
      </w:r>
      <w:bookmarkEnd w:id="59"/>
      <w:r/>
      <w:r/>
    </w:p>
    <w:p>
      <w:pPr>
        <w:jc w:val="both"/>
        <w:spacing w:before="120" w:after="12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pStyle w:val="874"/>
        <w:rPr>
          <w:rFonts w:hint="eastAsia"/>
          <w:color w:val="auto"/>
          <w:highlight w:val="none"/>
        </w:rPr>
      </w:pPr>
      <w:r/>
      <w:bookmarkStart w:id="60" w:name="_Toc577"/>
      <w:r/>
      <w:bookmarkStart w:id="61" w:name="_Toc12506"/>
      <w:r>
        <w:rPr>
          <w:rFonts w:hint="eastAsia"/>
          <w:color w:val="auto"/>
          <w:highlight w:val="none"/>
          <w:lang w:val="en-US" w:eastAsia="zh-CN"/>
        </w:rPr>
        <w:t xml:space="preserve">第四章 采购</w:t>
      </w:r>
      <w:r>
        <w:rPr>
          <w:rFonts w:hint="eastAsia"/>
          <w:color w:val="auto"/>
          <w:highlight w:val="none"/>
        </w:rPr>
        <w:t xml:space="preserve">需求</w:t>
      </w:r>
      <w:bookmarkEnd w:id="60"/>
      <w:r/>
      <w:bookmarkEnd w:id="61"/>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bookmarkStart w:id="62" w:name="_Toc319408306"/>
      <w:r>
        <w:rPr>
          <w:rFonts w:hint="eastAsia" w:ascii="宋体" w:hAnsi="宋体" w:eastAsia="宋体" w:cs="宋体"/>
          <w:b/>
          <w:bCs/>
          <w:color w:val="auto"/>
          <w:sz w:val="21"/>
          <w:szCs w:val="21"/>
          <w:highlight w:val="none"/>
        </w:rPr>
        <w:t xml:space="preserve">注：本章内容里斜体且有下划线部分为实质性要求和条件，投标文件不满足的，视为无效投标处理。</w:t>
      </w:r>
      <w:r/>
    </w:p>
    <w:p>
      <w:pPr>
        <w:pStyle w:val="876"/>
        <w:ind w:firstLine="418"/>
        <w:pageBreakBefore w:val="0"/>
        <w:spacing w:before="0" w:after="0" w:line="360" w:lineRule="auto"/>
        <w:widowControl w:val="off"/>
        <w:rPr>
          <w:rFonts w:hint="eastAsia" w:ascii="宋体" w:hAnsi="宋体" w:eastAsia="宋体" w:cs="宋体"/>
          <w:b/>
          <w:bCs/>
          <w:color w:val="auto"/>
          <w:spacing w:val="-1"/>
          <w:sz w:val="21"/>
          <w:szCs w:val="21"/>
          <w:highlight w:val="none"/>
        </w:rPr>
      </w:pPr>
      <w:r/>
      <w:bookmarkStart w:id="63" w:name="_Toc3248"/>
      <w:r>
        <w:rPr>
          <w:rFonts w:hint="eastAsia" w:ascii="宋体" w:hAnsi="宋体" w:eastAsia="宋体" w:cs="宋体"/>
          <w:b/>
          <w:bCs/>
          <w:color w:val="auto"/>
          <w:spacing w:val="-1"/>
          <w:sz w:val="21"/>
          <w:szCs w:val="21"/>
          <w:highlight w:val="none"/>
        </w:rPr>
        <w:t xml:space="preserve">一、项目属性</w:t>
      </w:r>
      <w:r>
        <w:rPr>
          <w:rFonts w:hint="eastAsia" w:ascii="宋体" w:hAnsi="宋体" w:eastAsia="宋体" w:cs="宋体"/>
          <w:b/>
          <w:bCs/>
          <w:color w:val="auto"/>
          <w:spacing w:val="-1"/>
          <w:sz w:val="21"/>
          <w:szCs w:val="21"/>
          <w:highlight w:val="none"/>
          <w:lang w:eastAsia="zh-CN"/>
        </w:rPr>
        <w:t xml:space="preserve">：</w:t>
      </w:r>
      <w:r>
        <w:rPr>
          <w:rFonts w:hint="eastAsia" w:ascii="宋体" w:hAnsi="宋体" w:eastAsia="宋体" w:cs="宋体"/>
          <w:b/>
          <w:bCs/>
          <w:color w:val="auto"/>
          <w:spacing w:val="-1"/>
          <w:sz w:val="21"/>
          <w:szCs w:val="21"/>
          <w:highlight w:val="none"/>
        </w:rPr>
        <w:t xml:space="preserve">服务类项目</w:t>
      </w:r>
      <w:bookmarkEnd w:id="63"/>
      <w:r/>
      <w:r/>
    </w:p>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1.如本项目采购产品被财政部、</w:t>
      </w:r>
      <w:r>
        <w:rPr>
          <w:rFonts w:hint="eastAsia" w:ascii="宋体" w:hAnsi="宋体" w:cs="宋体"/>
          <w:color w:val="auto"/>
          <w:sz w:val="21"/>
          <w:szCs w:val="21"/>
          <w:highlight w:val="none"/>
          <w:lang w:eastAsia="zh-CN"/>
        </w:rPr>
        <w:t xml:space="preserve">国家发展改革委</w:t>
      </w:r>
      <w:r>
        <w:rPr>
          <w:rFonts w:hint="eastAsia" w:ascii="宋体" w:hAnsi="宋体" w:eastAsia="宋体" w:cs="宋体"/>
          <w:color w:val="auto"/>
          <w:sz w:val="21"/>
          <w:szCs w:val="21"/>
          <w:highlight w:val="none"/>
        </w:rPr>
        <w:t xml:space="preserve">、生态环境部等列入“节能产品政府采购品目清单”强制采购范围，投标文件中必须提供国家确定的认证机构出具的、处于有效期之内的该节能产品认证证书。本项目强制节能产品有：</w:t>
      </w:r>
      <w:r>
        <w:rPr>
          <w:rFonts w:hint="eastAsia" w:ascii="宋体" w:hAnsi="宋体" w:eastAsia="宋体" w:cs="宋体"/>
          <w:color w:val="auto"/>
          <w:sz w:val="21"/>
          <w:szCs w:val="21"/>
          <w:highlight w:val="none"/>
          <w:u w:val="single"/>
        </w:rPr>
        <w:t xml:space="preserve">无</w:t>
      </w:r>
      <w:r>
        <w:rPr>
          <w:rFonts w:hint="eastAsia" w:ascii="宋体" w:hAnsi="宋体" w:eastAsia="宋体" w:cs="宋体"/>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2.供应商对于投标产品的包装应按照“财办库〔2020〕123号《关于印发《商品包装政府采购需求标准（试行）</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快递包装政府采购需求标准（试行）》的通知》”执行。</w:t>
      </w:r>
      <w:r/>
    </w:p>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政府采购中实施本国产品标准及相关政策</w:t>
      </w:r>
      <w:r/>
    </w:p>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3.1</w:t>
      </w:r>
      <w:r>
        <w:rPr>
          <w:rFonts w:hint="eastAsia" w:ascii="宋体" w:hAnsi="宋体" w:eastAsia="宋体" w:cs="宋体"/>
          <w:color w:val="auto"/>
          <w:sz w:val="21"/>
          <w:szCs w:val="21"/>
          <w:highlight w:val="none"/>
        </w:rPr>
        <w:t xml:space="preserve">本项目对采购本国产品给予政策支持，具体内容见招标文件“第五章 评标方法与评标标准”。</w:t>
      </w:r>
      <w:r/>
    </w:p>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3.2</w:t>
      </w:r>
      <w:r>
        <w:rPr>
          <w:rFonts w:hint="eastAsia" w:ascii="宋体" w:hAnsi="宋体" w:eastAsia="宋体" w:cs="宋体"/>
          <w:color w:val="auto"/>
          <w:sz w:val="21"/>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3.3</w:t>
      </w:r>
      <w:r>
        <w:rPr>
          <w:rFonts w:hint="eastAsia" w:ascii="宋体" w:hAnsi="宋体" w:eastAsia="宋体" w:cs="宋体"/>
          <w:color w:val="auto"/>
          <w:sz w:val="21"/>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.采购标的清单</w:t>
      </w:r>
      <w:r/>
    </w:p>
    <w:tbl>
      <w:tblPr>
        <w:tblStyle w:val="884"/>
        <w:tblW w:w="0" w:type="auto"/>
        <w:tblInd w:w="114"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57"/>
        <w:gridCol w:w="3897"/>
        <w:gridCol w:w="2938"/>
      </w:tblGrid>
      <w:tr>
        <w:trPr>
          <w:trHeight w:val="648"/>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57"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采购包号</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采购标的</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38"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对应中小企业划分标准所属行业</w:t>
            </w:r>
            <w:r/>
          </w:p>
        </w:tc>
      </w:tr>
      <w:tr>
        <w:trPr>
          <w:trHeight w:val="918"/>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7"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 </w:t>
            </w:r>
            <w:r>
              <w:rPr>
                <w:rFonts w:hint="eastAsia" w:ascii="宋体" w:hAnsi="宋体" w:cs="宋体"/>
                <w:color w:val="auto"/>
                <w:sz w:val="21"/>
                <w:szCs w:val="21"/>
                <w:highlight w:val="none"/>
                <w:lang w:eastAsia="zh-CN"/>
              </w:rPr>
              <w:t xml:space="preserve">2026年度扬州市中级人民法院安保服务采购项目</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8"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租赁和商务服务业 </w:t>
            </w:r>
            <w:r/>
          </w:p>
        </w:tc>
      </w:tr>
    </w:tbl>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 投标人必须对技术要求和商务要求中的实质性要求</w:t>
      </w:r>
      <w:r>
        <w:rPr>
          <w:rFonts w:hint="eastAsia" w:ascii="宋体" w:hAnsi="宋体" w:eastAsia="宋体" w:cs="宋体"/>
          <w:b/>
          <w:bCs/>
          <w:color w:val="auto"/>
          <w:sz w:val="21"/>
          <w:szCs w:val="21"/>
          <w:highlight w:val="none"/>
        </w:rPr>
        <w:t xml:space="preserve">（</w:t>
      </w:r>
      <w:r>
        <w:rPr>
          <w:rFonts w:hint="eastAsia" w:ascii="宋体" w:hAnsi="宋体" w:eastAsia="宋体" w:cs="宋体"/>
          <w:b/>
          <w:bCs/>
          <w:i/>
          <w:color w:val="auto"/>
          <w:sz w:val="21"/>
          <w:szCs w:val="21"/>
          <w:highlight w:val="none"/>
          <w:u w:val="single"/>
        </w:rPr>
        <w:t xml:space="preserve">斜体且有下划线部分</w:t>
      </w:r>
      <w:r>
        <w:rPr>
          <w:rFonts w:hint="eastAsia" w:ascii="宋体" w:hAnsi="宋体" w:eastAsia="宋体" w:cs="宋体"/>
          <w:b/>
          <w:bCs/>
          <w:color w:val="auto"/>
          <w:sz w:val="21"/>
          <w:szCs w:val="21"/>
          <w:highlight w:val="none"/>
        </w:rPr>
        <w:t xml:space="preserve">）</w:t>
      </w:r>
      <w:r>
        <w:rPr>
          <w:rFonts w:hint="eastAsia" w:ascii="宋体" w:hAnsi="宋体" w:eastAsia="宋体" w:cs="宋体"/>
          <w:color w:val="auto"/>
          <w:sz w:val="21"/>
          <w:szCs w:val="21"/>
          <w:highlight w:val="none"/>
        </w:rPr>
        <w:t xml:space="preserve">逐条做出明确响应，填写《符合性审查响应对照表》。</w:t>
      </w:r>
      <w:r/>
    </w:p>
    <w:p>
      <w:pPr>
        <w:ind w:firstLine="420"/>
        <w:pageBreakBefore w:val="0"/>
        <w:spacing w:line="360" w:lineRule="auto"/>
        <w:widowControl w:val="off"/>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.投标人需对技术要求（未加斜体下划线的非实质性要求）逐条做出明确响应，填写《技术要求响应及偏离表》</w:t>
      </w:r>
      <w:r>
        <w:rPr>
          <w:rFonts w:hint="eastAsia" w:ascii="宋体" w:hAnsi="宋体" w:cs="宋体"/>
          <w:color w:val="auto"/>
          <w:sz w:val="21"/>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.投标人需对商务要求（未加斜体下划线的非实质性要求）逐条做出明确响应，填写《商务要求响应及偏离表》</w:t>
      </w:r>
      <w:bookmarkEnd w:id="62"/>
      <w:r>
        <w:rPr>
          <w:rFonts w:hint="eastAsia" w:ascii="宋体" w:hAnsi="宋体" w:cs="宋体"/>
          <w:color w:val="auto"/>
          <w:sz w:val="21"/>
          <w:szCs w:val="21"/>
          <w:highlight w:val="none"/>
          <w:lang w:eastAsia="zh-CN"/>
        </w:rPr>
        <w:t xml:space="preserve">。</w:t>
      </w:r>
      <w:r/>
    </w:p>
    <w:p>
      <w:pPr>
        <w:ind w:firstLine="422"/>
        <w:keepLines w:val="0"/>
        <w:keepNext w:val="0"/>
        <w:pageBreakBefore w:val="0"/>
        <w:spacing w:line="360" w:lineRule="auto"/>
        <w:widowControl w:val="off"/>
        <w:rPr>
          <w:rFonts w:ascii="宋体" w:hAnsi="宋体"/>
          <w:b/>
          <w:bCs/>
          <w:szCs w:val="21"/>
        </w:rPr>
      </w:pPr>
      <w:r/>
      <w:bookmarkStart w:id="64" w:name="_Toc55204181"/>
      <w:r>
        <w:rPr>
          <w:rFonts w:hint="eastAsia" w:ascii="宋体" w:hAnsi="宋体" w:eastAsia="宋体" w:cs="宋体"/>
          <w:b/>
          <w:bCs/>
          <w:color w:val="auto"/>
          <w:highlight w:val="none"/>
          <w:lang w:val="en-US" w:eastAsia="zh-CN"/>
        </w:rPr>
        <w:t xml:space="preserve">二</w:t>
      </w:r>
      <w:r>
        <w:rPr>
          <w:rFonts w:hint="eastAsia" w:ascii="宋体" w:hAnsi="宋体" w:eastAsia="宋体" w:cs="宋体"/>
          <w:b/>
          <w:bCs/>
          <w:color w:val="auto"/>
          <w:highlight w:val="none"/>
        </w:rPr>
        <w:t xml:space="preserve">、项目概况</w:t>
      </w:r>
      <w:r/>
    </w:p>
    <w:p>
      <w:pPr>
        <w:ind w:firstLine="420"/>
        <w:spacing w:line="360" w:lineRule="auto"/>
        <w:rPr>
          <w:rFonts w:hint="eastAsia" w:ascii="宋体" w:hAnsi="宋体" w:eastAsia="宋体" w:cs="宋体"/>
          <w:szCs w:val="21"/>
        </w:rPr>
      </w:pPr>
      <w:r>
        <w:rPr>
          <w:rFonts w:hint="eastAsia" w:ascii="宋体" w:hAnsi="宋体" w:eastAsia="宋体" w:cs="宋体"/>
          <w:szCs w:val="21"/>
          <w:lang w:eastAsia="zh-CN"/>
        </w:rPr>
        <w:t xml:space="preserve">江苏省扬州市中级人民法院</w:t>
      </w:r>
      <w:r>
        <w:rPr>
          <w:rFonts w:hint="eastAsia" w:ascii="宋体" w:hAnsi="宋体" w:eastAsia="宋体" w:cs="宋体"/>
          <w:szCs w:val="21"/>
        </w:rPr>
        <w:t xml:space="preserve">位于江苏省扬州市扬子江中路730号，内设2</w:t>
      </w:r>
      <w:r>
        <w:rPr>
          <w:rFonts w:hint="eastAsia" w:ascii="宋体" w:hAnsi="宋体" w:cs="宋体"/>
          <w:szCs w:val="21"/>
          <w:lang w:val="en-US" w:eastAsia="zh-CN"/>
        </w:rPr>
        <w:t xml:space="preserve">3</w:t>
      </w:r>
      <w:r>
        <w:rPr>
          <w:rFonts w:hint="eastAsia" w:ascii="宋体" w:hAnsi="宋体" w:eastAsia="宋体" w:cs="宋体"/>
          <w:szCs w:val="21"/>
        </w:rPr>
        <w:t xml:space="preserve">个庭（处、室）；现有干警290人；办公场所占地16.8亩，由办公审判楼、技术楼、培训中心等部分组成，审判综合楼及配套用房建筑面积1.6万平方米，需采购有资质的安保单位进行安保管理服务工作。</w:t>
      </w:r>
      <w:r/>
    </w:p>
    <w:p>
      <w:pPr>
        <w:spacing w:line="360" w:lineRule="auto"/>
        <w:rPr>
          <w:rFonts w:hint="eastAsia" w:ascii="宋体" w:hAnsi="宋体" w:eastAsia="宋体" w:cs="宋体"/>
          <w:b/>
          <w:bCs/>
          <w:szCs w:val="21"/>
        </w:rPr>
      </w:pPr>
      <w:r>
        <w:rPr>
          <w:rFonts w:hint="eastAsia" w:ascii="宋体" w:hAnsi="宋体" w:eastAsia="宋体" w:cs="宋体"/>
          <w:b/>
          <w:bCs/>
          <w:szCs w:val="21"/>
          <w:lang w:eastAsia="zh-CN"/>
        </w:rPr>
        <w:t xml:space="preserve">三</w:t>
      </w:r>
      <w:r>
        <w:rPr>
          <w:rFonts w:hint="eastAsia" w:ascii="宋体" w:hAnsi="宋体" w:eastAsia="宋体" w:cs="宋体"/>
          <w:b/>
          <w:bCs/>
          <w:szCs w:val="21"/>
        </w:rPr>
        <w:t xml:space="preserve">、服务内容</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本项目安保管理服务工作主要包括：</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（1）门卫、门厅安全检查工作；</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（2）法庭、院内及院门口指定路段巡查工作；</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（3）诉讼服务中心、信访接待室、枪械库等场所安全保卫及夜间巡查工作；</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（4）网络监控室值班工作；</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（5）消防安全管理工作；</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（6）根据任务需要协助司法警察履行相关职责。</w:t>
      </w:r>
      <w:r/>
    </w:p>
    <w:p>
      <w:pPr>
        <w:spacing w:line="360" w:lineRule="auto"/>
        <w:rPr>
          <w:rFonts w:hint="eastAsia" w:ascii="宋体" w:hAnsi="宋体" w:eastAsia="宋体" w:cs="宋体"/>
          <w:b/>
          <w:bCs/>
          <w:szCs w:val="21"/>
        </w:rPr>
      </w:pPr>
      <w:r>
        <w:rPr>
          <w:rFonts w:hint="eastAsia" w:ascii="宋体" w:hAnsi="宋体" w:eastAsia="宋体" w:cs="宋体"/>
          <w:b/>
          <w:bCs/>
          <w:szCs w:val="21"/>
          <w:lang w:eastAsia="zh-CN"/>
        </w:rPr>
        <w:t xml:space="preserve">四</w:t>
      </w:r>
      <w:r>
        <w:rPr>
          <w:rFonts w:hint="eastAsia" w:ascii="宋体" w:hAnsi="宋体" w:eastAsia="宋体" w:cs="宋体"/>
          <w:b/>
          <w:bCs/>
          <w:szCs w:val="21"/>
        </w:rPr>
        <w:t xml:space="preserve">、用工要求</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（1）总体要求：敬业，专业，精干，高效，健康，思想品质好，作风正派，服务意识强，无不良记录；具有保安类管理服务工作经历。</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（2）保安人数要求：21人。</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2.1项目负责人1人。男性，身高 175cm 以上，中共党员。</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2.2保安人员20人。男性 15人，身高175cm以上；女性5人，身高165cm以上。其中具有初级以上消防设施操作员资格4人。</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2.3所有保安人员年龄均在35周岁以下，经</w:t>
      </w:r>
      <w:r>
        <w:rPr>
          <w:rFonts w:hint="eastAsia" w:ascii="宋体" w:hAnsi="宋体" w:eastAsia="宋体" w:cs="宋体"/>
          <w:color w:val="auto"/>
          <w:szCs w:val="21"/>
        </w:rPr>
        <w:t xml:space="preserve">法警支队、人事科审核批准</w:t>
      </w:r>
      <w:r>
        <w:rPr>
          <w:rFonts w:hint="eastAsia" w:ascii="宋体" w:hAnsi="宋体" w:eastAsia="宋体" w:cs="宋体"/>
          <w:szCs w:val="21"/>
        </w:rPr>
        <w:t xml:space="preserve">特别优秀人员可适当放宽年龄限制，建议年龄不超过40周岁，人数不超过10%。</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以上人员配备为最低限度要求，供应商可根据实际工作需要自行配备投入人员，所有拟投入人员均须满足服务要求。</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（3）其他有关要求</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3.1服务期间，所有保安人员应服从采购人与保安公司的双重管理。项目负责人由采购人遴选，经试用考核合格后正式委任；其他保安人员岗位安排由采购人根据实际情况定岗，经考核合格后上岗。采购人有权要求更换不服从安排的保安人员。</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3.2</w:t>
      </w:r>
      <w:r>
        <w:rPr>
          <w:rFonts w:hint="eastAsia" w:ascii="宋体" w:hAnsi="宋体" w:eastAsia="宋体" w:cs="宋体"/>
          <w:szCs w:val="21"/>
          <w:lang w:eastAsia="zh-CN"/>
        </w:rPr>
        <w:t xml:space="preserve">中标</w:t>
      </w:r>
      <w:r>
        <w:rPr>
          <w:rFonts w:hint="eastAsia" w:ascii="宋体" w:hAnsi="宋体" w:eastAsia="宋体" w:cs="宋体"/>
          <w:szCs w:val="21"/>
        </w:rPr>
        <w:t xml:space="preserve">供应商必须承诺服务期间，保安人员服从采购人的安排及管理，并保持相对的人员稳定性，</w:t>
      </w:r>
      <w:r>
        <w:rPr>
          <w:rFonts w:hint="eastAsia" w:ascii="宋体" w:hAnsi="宋体" w:eastAsia="宋体" w:cs="宋体"/>
          <w:szCs w:val="21"/>
          <w:lang w:eastAsia="zh-CN"/>
        </w:rPr>
        <w:t xml:space="preserve">中标</w:t>
      </w:r>
      <w:r>
        <w:rPr>
          <w:rFonts w:hint="eastAsia" w:ascii="宋体" w:hAnsi="宋体" w:eastAsia="宋体" w:cs="宋体"/>
          <w:szCs w:val="21"/>
        </w:rPr>
        <w:t xml:space="preserve">供应商更换的保安人员必须经过采购人同意。</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3.3</w:t>
      </w:r>
      <w:r>
        <w:rPr>
          <w:rFonts w:hint="eastAsia" w:ascii="宋体" w:hAnsi="宋体" w:eastAsia="宋体" w:cs="宋体"/>
          <w:szCs w:val="21"/>
          <w:lang w:eastAsia="zh-CN"/>
        </w:rPr>
        <w:t xml:space="preserve">中标</w:t>
      </w:r>
      <w:r>
        <w:rPr>
          <w:rFonts w:hint="eastAsia" w:ascii="宋体" w:hAnsi="宋体" w:eastAsia="宋体" w:cs="宋体"/>
          <w:szCs w:val="21"/>
        </w:rPr>
        <w:t xml:space="preserve">供应商必须在合同签订前给本项目所有符合要求的工作人员在保险部门办理社会保险、意外伤害险、医疗保险等。</w:t>
      </w:r>
      <w:r>
        <w:rPr>
          <w:rFonts w:hint="eastAsia" w:ascii="宋体" w:hAnsi="宋体" w:eastAsia="宋体" w:cs="宋体"/>
          <w:szCs w:val="21"/>
          <w:lang w:eastAsia="zh-CN"/>
        </w:rPr>
        <w:t xml:space="preserve">中标</w:t>
      </w:r>
      <w:r>
        <w:rPr>
          <w:rFonts w:hint="eastAsia" w:ascii="宋体" w:hAnsi="宋体" w:eastAsia="宋体" w:cs="宋体"/>
          <w:szCs w:val="21"/>
        </w:rPr>
        <w:t xml:space="preserve">供应商未在合同签订前给本项目所有工作人员办理相关保险或额度不符合要求的，采购人将取消其中标资格。</w:t>
      </w:r>
      <w:r/>
    </w:p>
    <w:p>
      <w:pPr>
        <w:ind w:firstLine="422"/>
        <w:spacing w:line="360" w:lineRule="auto"/>
        <w:rPr>
          <w:rFonts w:hint="eastAsia" w:ascii="宋体" w:hAnsi="宋体" w:eastAsia="宋体" w:cs="宋体"/>
          <w:b/>
          <w:bCs/>
          <w:szCs w:val="21"/>
        </w:rPr>
      </w:pPr>
      <w:r>
        <w:rPr>
          <w:rFonts w:hint="eastAsia" w:ascii="宋体" w:hAnsi="宋体" w:eastAsia="宋体" w:cs="宋体"/>
          <w:b/>
          <w:bCs/>
          <w:szCs w:val="21"/>
        </w:rPr>
        <w:t xml:space="preserve">3.4</w:t>
      </w:r>
      <w:r>
        <w:rPr>
          <w:rFonts w:hint="eastAsia" w:ascii="宋体" w:hAnsi="宋体" w:eastAsia="宋体" w:cs="宋体"/>
          <w:b/>
          <w:bCs/>
          <w:szCs w:val="21"/>
          <w:lang w:eastAsia="zh-CN"/>
        </w:rPr>
        <w:t xml:space="preserve">中标</w:t>
      </w:r>
      <w:r>
        <w:rPr>
          <w:rFonts w:hint="eastAsia" w:ascii="宋体" w:hAnsi="宋体" w:eastAsia="宋体" w:cs="宋体"/>
          <w:b/>
          <w:bCs/>
          <w:szCs w:val="21"/>
        </w:rPr>
        <w:t xml:space="preserve">供应商必须在合同签订前，将所有驻派保安人员名单交付采购人，采购人将组织核验并面试，如与响应文件中拟派人员不一致，采购人有权要求</w:t>
      </w:r>
      <w:r>
        <w:rPr>
          <w:rFonts w:hint="eastAsia" w:ascii="宋体" w:hAnsi="宋体" w:eastAsia="宋体" w:cs="宋体"/>
          <w:b/>
          <w:bCs/>
          <w:szCs w:val="21"/>
          <w:lang w:eastAsia="zh-CN"/>
        </w:rPr>
        <w:t xml:space="preserve">中标</w:t>
      </w:r>
      <w:r>
        <w:rPr>
          <w:rFonts w:hint="eastAsia" w:ascii="宋体" w:hAnsi="宋体" w:eastAsia="宋体" w:cs="宋体"/>
          <w:b/>
          <w:bCs/>
          <w:szCs w:val="21"/>
        </w:rPr>
        <w:t xml:space="preserve">供应商限期整改，限期整改不到位的，采购人有权依照合同扣取相关保安费用（注：采购人将逐一核对响应文件内拟派人员，如遇与响应文件不一致者，则扣除对应人员保安费用）；如驻派保安人员与响应文件中拟派人员严重不一致，采购人有权取消其中标资格并追究相关责任。供应商需提供承诺函，承诺响应文件中所有拟派人员与现场驻派人员完全一致，如不一致（特殊情况并经采购人认可的情况除外），愿意承担由此造成的所有责任。</w:t>
      </w:r>
      <w:r/>
    </w:p>
    <w:p>
      <w:pPr>
        <w:spacing w:line="360" w:lineRule="auto"/>
        <w:rPr>
          <w:rFonts w:hint="eastAsia" w:ascii="宋体" w:hAnsi="宋体" w:eastAsia="宋体" w:cs="宋体"/>
          <w:b/>
          <w:bCs/>
          <w:szCs w:val="21"/>
        </w:rPr>
      </w:pPr>
      <w:r>
        <w:rPr>
          <w:rFonts w:hint="eastAsia" w:ascii="宋体" w:hAnsi="宋体" w:eastAsia="宋体" w:cs="宋体"/>
          <w:b/>
          <w:bCs/>
          <w:szCs w:val="21"/>
        </w:rPr>
        <w:t xml:space="preserve">4、服务要求</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（1）实行24小时值班制度。</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（2）规范着装，严禁酒后上岗，不得脱岗、串岗。大门白班正常开放，晚班关闭。</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（3）保持传达室内、外的清洁卫生，把好进门关，加强巡查，对可疑人员进行盘查，发现情况及时报告；严禁收废旧、小商贩等闲杂人员进入院内。</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（4）加强庭审安检工作，推行安检工作日常化。</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（5）加强车辆管理，外来办事人员车辆不得放行至院内，确保内部交通顺畅、安全有序。</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（6）加强对非机动车辆的管理和巡查，防止车辆丢失。</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（7）认真做好夜巡值班工作，发生意外情况要及时向保安管理人和本院负责部门报告， 如实填写夜巡值班记录。</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（8）遇有采购人放假或重要活动，要增派保安人员，加强门口的交通管理，维持好秩 序。</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（9）发现打架斗殴、社会闲杂人员骚扰滋事等违纪违法事件，要依法处理，并及时向采购人的有关部门汇报，必要时可直接与辖区派出所联系。</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（10）执勤过程中，不得与任何一方发生肢体冲突。</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（11）文明执勤，不得有打骂行为。发生矛盾过程中，如发生打骂等行为的，由</w:t>
      </w:r>
      <w:r>
        <w:rPr>
          <w:rFonts w:hint="eastAsia" w:ascii="宋体" w:hAnsi="宋体" w:eastAsia="宋体" w:cs="宋体"/>
          <w:szCs w:val="21"/>
          <w:lang w:eastAsia="zh-CN"/>
        </w:rPr>
        <w:t xml:space="preserve">中标</w:t>
      </w:r>
      <w:r>
        <w:rPr>
          <w:rFonts w:hint="eastAsia" w:ascii="宋体" w:hAnsi="宋体" w:eastAsia="宋体" w:cs="宋体"/>
          <w:szCs w:val="21"/>
        </w:rPr>
        <w:t xml:space="preserve">供应商自行承担相关责任。</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（12）维护法院正常的审判及工作秩序，在本院司法警察的指导和带领下，果断快速处置各类突发事件。</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（13）做好日常消防巡查工作，建立台账；定期检查消防设备，如需更换或维修，及时向采购人报告；建立健全相关消防规章制度，制定消防应急预案，同时积极开展消防培训、消防演习等活动。</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（14）做好采购人交办的其它相关工作。</w:t>
      </w:r>
      <w:r/>
    </w:p>
    <w:p>
      <w:pPr>
        <w:spacing w:line="360" w:lineRule="auto"/>
        <w:rPr>
          <w:rFonts w:hint="eastAsia" w:ascii="宋体" w:hAnsi="宋体" w:eastAsia="宋体" w:cs="宋体"/>
          <w:b/>
          <w:bCs/>
          <w:szCs w:val="21"/>
        </w:rPr>
      </w:pPr>
      <w:r>
        <w:rPr>
          <w:rFonts w:hint="eastAsia" w:ascii="宋体" w:hAnsi="宋体" w:eastAsia="宋体" w:cs="宋体"/>
          <w:b/>
          <w:bCs/>
          <w:szCs w:val="21"/>
          <w:lang w:eastAsia="zh-CN"/>
        </w:rPr>
        <w:t xml:space="preserve">五</w:t>
      </w:r>
      <w:r>
        <w:rPr>
          <w:rFonts w:hint="eastAsia" w:ascii="宋体" w:hAnsi="宋体" w:eastAsia="宋体" w:cs="宋体"/>
          <w:b/>
          <w:bCs/>
          <w:szCs w:val="21"/>
        </w:rPr>
        <w:t xml:space="preserve">、工具、耗材</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（1）安检、监控设备、通讯设备及维修由采购人负责。</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（2）工具、耗材：所有保安日常耗材工具全部由</w:t>
      </w:r>
      <w:r>
        <w:rPr>
          <w:rFonts w:hint="eastAsia" w:ascii="宋体" w:hAnsi="宋体" w:eastAsia="宋体" w:cs="宋体"/>
          <w:szCs w:val="21"/>
          <w:lang w:eastAsia="zh-CN"/>
        </w:rPr>
        <w:t xml:space="preserve">中标</w:t>
      </w:r>
      <w:r>
        <w:rPr>
          <w:rFonts w:hint="eastAsia" w:ascii="宋体" w:hAnsi="宋体" w:eastAsia="宋体" w:cs="宋体"/>
          <w:szCs w:val="21"/>
        </w:rPr>
        <w:t xml:space="preserve">供应商自行承担。</w:t>
      </w:r>
      <w:r/>
    </w:p>
    <w:p>
      <w:pPr>
        <w:pStyle w:val="1110"/>
        <w:spacing w:line="360" w:lineRule="auto"/>
        <w:rPr>
          <w:rFonts w:hint="eastAsia" w:ascii="宋体" w:hAnsi="宋体" w:eastAsia="宋体" w:cs="宋体"/>
          <w:b/>
          <w:bCs/>
          <w:szCs w:val="21"/>
        </w:rPr>
      </w:pPr>
      <w:r>
        <w:rPr>
          <w:rFonts w:hint="eastAsia" w:ascii="宋体" w:hAnsi="宋体" w:eastAsia="宋体" w:cs="宋体"/>
          <w:b/>
          <w:bCs/>
          <w:szCs w:val="21"/>
          <w:lang w:eastAsia="zh-CN"/>
        </w:rPr>
        <w:t xml:space="preserve">六</w:t>
      </w:r>
      <w:r>
        <w:rPr>
          <w:rFonts w:hint="eastAsia" w:ascii="宋体" w:hAnsi="宋体" w:eastAsia="宋体" w:cs="宋体"/>
          <w:b/>
          <w:bCs/>
          <w:szCs w:val="21"/>
        </w:rPr>
        <w:t xml:space="preserve">、其他要求</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lang w:eastAsia="zh-CN"/>
        </w:rPr>
        <w:t xml:space="preserve">中标</w:t>
      </w:r>
      <w:r>
        <w:rPr>
          <w:rFonts w:hint="eastAsia" w:ascii="宋体" w:hAnsi="宋体" w:eastAsia="宋体" w:cs="宋体"/>
          <w:szCs w:val="21"/>
        </w:rPr>
        <w:t xml:space="preserve">供应商对保安管理方案、组织架构、人员录用、建立的各项规章制度，</w:t>
      </w:r>
      <w:r>
        <w:rPr>
          <w:rFonts w:hint="eastAsia" w:ascii="宋体" w:hAnsi="宋体" w:eastAsia="宋体" w:cs="宋体"/>
          <w:szCs w:val="21"/>
          <w:lang w:eastAsia="zh-CN"/>
        </w:rPr>
        <w:t xml:space="preserve">中标</w:t>
      </w:r>
      <w:r>
        <w:rPr>
          <w:rFonts w:hint="eastAsia" w:ascii="宋体" w:hAnsi="宋体" w:eastAsia="宋体" w:cs="宋体"/>
          <w:szCs w:val="21"/>
        </w:rPr>
        <w:t xml:space="preserve">供应商在实施前要报告采购人，并在采购人处备案。</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（2）注重保安自身形象，确保保安人员上班统一着装、配饰，自觉维护采购人良好声誉，为采购人做好保密工作，未经许可不得向外界发布任何有关采购人的言论。</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（3）如有保安人员辞职、离岗或休假等事宜，需要即时补充同等数量符合条件的后备人员到采购人指定工作岗位。</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（4）加强保安队伍技能培训，每半年需对每个保安人员进行全面系统的培训，确保保安队伍高质服务、文明执勤。同时，每月组织保安队长进行技能提升拓展活动，提升保安队长管理水平和组织协调能力。</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（5）对保安人员的岗位设置、人员录用与管理等一些重要的管理决策须经采购人审批。</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（6）在处理特殊事件和紧急、突发事故时，采购人对保安人员有直接指挥权。</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（7）保安人员如有不称职行为经教育批评多次不改的，或经发现有违法违规或失职行为的，采购人有权要求</w:t>
      </w:r>
      <w:r>
        <w:rPr>
          <w:rFonts w:hint="eastAsia" w:ascii="宋体" w:hAnsi="宋体" w:eastAsia="宋体" w:cs="宋体"/>
          <w:szCs w:val="21"/>
          <w:lang w:eastAsia="zh-CN"/>
        </w:rPr>
        <w:t xml:space="preserve">中标</w:t>
      </w:r>
      <w:r>
        <w:rPr>
          <w:rFonts w:hint="eastAsia" w:ascii="宋体" w:hAnsi="宋体" w:eastAsia="宋体" w:cs="宋体"/>
          <w:szCs w:val="21"/>
        </w:rPr>
        <w:t xml:space="preserve">供应商进行人员更换。</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（8）</w:t>
      </w:r>
      <w:r>
        <w:rPr>
          <w:rFonts w:hint="eastAsia" w:ascii="宋体" w:hAnsi="宋体" w:eastAsia="宋体" w:cs="宋体"/>
          <w:szCs w:val="21"/>
          <w:lang w:eastAsia="zh-CN"/>
        </w:rPr>
        <w:t xml:space="preserve">中标</w:t>
      </w:r>
      <w:r>
        <w:rPr>
          <w:rFonts w:hint="eastAsia" w:ascii="宋体" w:hAnsi="宋体" w:eastAsia="宋体" w:cs="宋体"/>
          <w:szCs w:val="21"/>
        </w:rPr>
        <w:t xml:space="preserve">供应商在做好工作的同时，有责任向采购人提供合理化建议，以提高管理效率和管理质量。</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（9）采购人和</w:t>
      </w:r>
      <w:r>
        <w:rPr>
          <w:rFonts w:hint="eastAsia" w:ascii="宋体" w:hAnsi="宋体" w:eastAsia="宋体" w:cs="宋体"/>
          <w:szCs w:val="21"/>
          <w:lang w:eastAsia="zh-CN"/>
        </w:rPr>
        <w:t xml:space="preserve">中标</w:t>
      </w:r>
      <w:r>
        <w:rPr>
          <w:rFonts w:hint="eastAsia" w:ascii="宋体" w:hAnsi="宋体" w:eastAsia="宋体" w:cs="宋体"/>
          <w:szCs w:val="21"/>
        </w:rPr>
        <w:t xml:space="preserve">供应商共同确定值勤岗位、值勤时间、岗位职责等安排。</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（10）在日常管理中要建立交接班、工作巡查登记制度。</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（11）在管理过程中，对突发事件有应急处理计划和措施，必要时及时报警并报告采购人，防止事态进一步恶化，协助保护现场。</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（12）采购人不负责</w:t>
      </w:r>
      <w:r>
        <w:rPr>
          <w:rFonts w:hint="eastAsia" w:ascii="宋体" w:hAnsi="宋体" w:eastAsia="宋体" w:cs="宋体"/>
          <w:szCs w:val="21"/>
          <w:lang w:eastAsia="zh-CN"/>
        </w:rPr>
        <w:t xml:space="preserve">中标</w:t>
      </w:r>
      <w:r>
        <w:rPr>
          <w:rFonts w:hint="eastAsia" w:ascii="宋体" w:hAnsi="宋体" w:eastAsia="宋体" w:cs="宋体"/>
          <w:szCs w:val="21"/>
        </w:rPr>
        <w:t xml:space="preserve">供应商所有工作人员的衣食住行等非合同约定事项。</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（13）报价应包括所有的费用：人员工资、法定的社会养老保险、节假日福利费、高温费、服装费、法定税费、管理费、培训费等，为完成</w:t>
      </w:r>
      <w:r>
        <w:rPr>
          <w:rFonts w:hint="eastAsia" w:ascii="宋体" w:hAnsi="宋体" w:eastAsia="宋体" w:cs="宋体"/>
          <w:szCs w:val="21"/>
          <w:lang w:eastAsia="zh-CN"/>
        </w:rPr>
        <w:t xml:space="preserve">招标</w:t>
      </w:r>
      <w:r>
        <w:rPr>
          <w:rFonts w:hint="eastAsia" w:ascii="宋体" w:hAnsi="宋体" w:eastAsia="宋体" w:cs="宋体"/>
          <w:szCs w:val="21"/>
        </w:rPr>
        <w:t xml:space="preserve">文件规定的服务工作所涉及到的一切相关费用。</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（14）报价时，如人工工资低于扬州市最低工资标准及社会保险未全员缴纳测算的请提供相关主管部门出具的证明材料 （原件） ，未提供证明材料的作无效投标处理。</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（15）</w:t>
      </w:r>
      <w:r>
        <w:rPr>
          <w:rFonts w:hint="eastAsia" w:ascii="宋体" w:hAnsi="宋体" w:eastAsia="宋体" w:cs="宋体"/>
          <w:szCs w:val="21"/>
          <w:lang w:eastAsia="zh-CN"/>
        </w:rPr>
        <w:t xml:space="preserve">中标</w:t>
      </w:r>
      <w:r>
        <w:rPr>
          <w:rFonts w:hint="eastAsia" w:ascii="宋体" w:hAnsi="宋体" w:eastAsia="宋体" w:cs="宋体"/>
          <w:szCs w:val="21"/>
        </w:rPr>
        <w:t xml:space="preserve">供应商需设定人均200元/月-300元/月的考核奖金，经采购人考核后方可发放并接受采购人监督。</w:t>
      </w:r>
      <w:r/>
    </w:p>
    <w:p>
      <w:pPr>
        <w:ind w:firstLine="420"/>
        <w:spacing w:line="360" w:lineRule="auto"/>
        <w:rPr>
          <w:rFonts w:hint="eastAsia" w:ascii="宋体" w:hAnsi="宋体" w:eastAsia="宋体" w:cs="宋体"/>
          <w:b w:val="0"/>
          <w:bCs w:val="0"/>
          <w:szCs w:val="21"/>
        </w:rPr>
      </w:pPr>
      <w:r>
        <w:rPr>
          <w:rFonts w:hint="eastAsia" w:ascii="宋体" w:hAnsi="宋体" w:eastAsia="宋体" w:cs="宋体"/>
          <w:szCs w:val="21"/>
        </w:rPr>
        <w:t xml:space="preserve">（16</w:t>
      </w:r>
      <w:r>
        <w:rPr>
          <w:rFonts w:hint="eastAsia" w:ascii="宋体" w:hAnsi="宋体" w:eastAsia="宋体" w:cs="宋体"/>
          <w:b w:val="0"/>
          <w:bCs w:val="0"/>
          <w:szCs w:val="21"/>
        </w:rPr>
        <w:t xml:space="preserve">）</w:t>
      </w:r>
      <w:r>
        <w:rPr>
          <w:rFonts w:hint="eastAsia" w:ascii="宋体" w:hAnsi="宋体"/>
          <w:b/>
          <w:szCs w:val="21"/>
        </w:rPr>
        <w:t xml:space="preserve">本项目服务时间为一年 （自合同签订之日起计算）</w:t>
      </w:r>
      <w:r>
        <w:rPr>
          <w:rFonts w:hint="eastAsia" w:ascii="宋体" w:hAnsi="宋体" w:eastAsia="宋体" w:cs="宋体"/>
          <w:b/>
          <w:bCs/>
          <w:color w:val="auto"/>
          <w:szCs w:val="21"/>
        </w:rPr>
        <w:t xml:space="preserve">，下年度</w:t>
      </w:r>
      <w:r>
        <w:rPr>
          <w:rFonts w:hint="eastAsia" w:ascii="宋体" w:hAnsi="宋体" w:eastAsia="宋体" w:cs="宋体"/>
          <w:b/>
          <w:bCs/>
          <w:color w:val="auto"/>
          <w:szCs w:val="21"/>
          <w:lang w:eastAsia="zh-CN"/>
        </w:rPr>
        <w:t xml:space="preserve">中标</w:t>
      </w:r>
      <w:r>
        <w:rPr>
          <w:rFonts w:hint="eastAsia" w:ascii="宋体" w:hAnsi="宋体" w:eastAsia="宋体" w:cs="宋体"/>
          <w:b/>
          <w:bCs/>
          <w:color w:val="auto"/>
          <w:szCs w:val="21"/>
        </w:rPr>
        <w:t xml:space="preserve">供应商与上年度</w:t>
      </w:r>
      <w:r>
        <w:rPr>
          <w:rFonts w:hint="eastAsia" w:ascii="宋体" w:hAnsi="宋体" w:eastAsia="宋体" w:cs="宋体"/>
          <w:b/>
          <w:bCs/>
          <w:color w:val="auto"/>
          <w:szCs w:val="21"/>
          <w:lang w:eastAsia="zh-CN"/>
        </w:rPr>
        <w:t xml:space="preserve">中标</w:t>
      </w:r>
      <w:r>
        <w:rPr>
          <w:rFonts w:hint="eastAsia" w:ascii="宋体" w:hAnsi="宋体" w:eastAsia="宋体" w:cs="宋体"/>
          <w:b/>
          <w:bCs/>
          <w:color w:val="auto"/>
          <w:szCs w:val="21"/>
        </w:rPr>
        <w:t xml:space="preserve">供应商应在三个工作日内交接完毕</w:t>
      </w:r>
      <w:r>
        <w:rPr>
          <w:rFonts w:hint="eastAsia" w:ascii="宋体" w:hAnsi="宋体" w:eastAsia="宋体" w:cs="宋体"/>
          <w:b w:val="0"/>
          <w:bCs w:val="0"/>
          <w:szCs w:val="21"/>
        </w:rPr>
        <w:t xml:space="preserve">。</w:t>
      </w:r>
      <w:r/>
    </w:p>
    <w:p>
      <w:pPr>
        <w:jc w:val="left"/>
        <w:spacing w:line="360" w:lineRule="auto"/>
        <w:rPr>
          <w:rFonts w:hint="eastAsia" w:ascii="宋体" w:hAnsi="宋体" w:eastAsia="宋体" w:cs="宋体"/>
          <w:b/>
          <w:bCs/>
          <w:szCs w:val="21"/>
        </w:rPr>
      </w:pPr>
      <w:r>
        <w:rPr>
          <w:rFonts w:hint="eastAsia" w:ascii="宋体" w:hAnsi="宋体" w:eastAsia="宋体" w:cs="宋体"/>
          <w:b/>
          <w:bCs/>
          <w:szCs w:val="21"/>
          <w:lang w:eastAsia="zh-CN"/>
        </w:rPr>
        <w:t xml:space="preserve">七</w:t>
      </w:r>
      <w:r>
        <w:rPr>
          <w:rFonts w:hint="eastAsia" w:ascii="宋体" w:hAnsi="宋体" w:eastAsia="宋体" w:cs="宋体"/>
          <w:b/>
          <w:bCs/>
          <w:szCs w:val="21"/>
        </w:rPr>
        <w:t xml:space="preserve">、违约责任及处罚</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（1）如因</w:t>
      </w:r>
      <w:r>
        <w:rPr>
          <w:rFonts w:hint="eastAsia" w:ascii="宋体" w:hAnsi="宋体" w:eastAsia="宋体" w:cs="宋体"/>
          <w:szCs w:val="21"/>
          <w:lang w:eastAsia="zh-CN"/>
        </w:rPr>
        <w:t xml:space="preserve">中标</w:t>
      </w:r>
      <w:r>
        <w:rPr>
          <w:rFonts w:hint="eastAsia" w:ascii="宋体" w:hAnsi="宋体" w:eastAsia="宋体" w:cs="宋体"/>
          <w:szCs w:val="21"/>
        </w:rPr>
        <w:t xml:space="preserve">供应商履行合同约定的某一项外包服务内容不到位，采购人有权处以罚款100元/项，从当月外包服务费中直接扣除；如因</w:t>
      </w:r>
      <w:r>
        <w:rPr>
          <w:rFonts w:hint="eastAsia" w:ascii="宋体" w:hAnsi="宋体" w:eastAsia="宋体" w:cs="宋体"/>
          <w:szCs w:val="21"/>
          <w:lang w:eastAsia="zh-CN"/>
        </w:rPr>
        <w:t xml:space="preserve">中标</w:t>
      </w:r>
      <w:r>
        <w:rPr>
          <w:rFonts w:hint="eastAsia" w:ascii="宋体" w:hAnsi="宋体" w:eastAsia="宋体" w:cs="宋体"/>
          <w:szCs w:val="21"/>
        </w:rPr>
        <w:t xml:space="preserve">供应商未履行合同约定的某一项外包服务内容，采购人有权处以罚款500元/项，从当月外包服务费中直接扣除；如某一岗位缺岗超过3天的，采购人有权扣除当月10%的外包服务费；</w:t>
      </w:r>
      <w:r>
        <w:rPr>
          <w:rFonts w:hint="eastAsia" w:ascii="宋体" w:hAnsi="宋体" w:eastAsia="宋体" w:cs="宋体"/>
          <w:b/>
          <w:bCs w:val="0"/>
          <w:szCs w:val="21"/>
        </w:rPr>
        <w:t xml:space="preserve">如签订合同后，本项目所配人员与</w:t>
      </w:r>
      <w:r>
        <w:rPr>
          <w:rFonts w:hint="eastAsia" w:ascii="宋体" w:hAnsi="宋体" w:eastAsia="宋体" w:cs="宋体"/>
          <w:b/>
          <w:bCs w:val="0"/>
          <w:szCs w:val="21"/>
          <w:lang w:eastAsia="zh-CN"/>
        </w:rPr>
        <w:t xml:space="preserve">招标</w:t>
      </w:r>
      <w:r>
        <w:rPr>
          <w:rFonts w:hint="eastAsia" w:ascii="宋体" w:hAnsi="宋体" w:eastAsia="宋体" w:cs="宋体"/>
          <w:b/>
          <w:bCs w:val="0"/>
          <w:szCs w:val="21"/>
        </w:rPr>
        <w:t xml:space="preserve">文件不相符，采购人有权扣除当月10%-30%外包服务费，并限期换人；若在采购人限定的时间仍未改正的，采购人有权解除合同，</w:t>
      </w:r>
      <w:r>
        <w:rPr>
          <w:rFonts w:hint="eastAsia" w:ascii="宋体" w:hAnsi="宋体" w:eastAsia="宋体" w:cs="宋体"/>
          <w:b/>
          <w:bCs w:val="0"/>
          <w:szCs w:val="21"/>
          <w:lang w:eastAsia="zh-CN"/>
        </w:rPr>
        <w:t xml:space="preserve">中标</w:t>
      </w:r>
      <w:r>
        <w:rPr>
          <w:rFonts w:hint="eastAsia" w:ascii="宋体" w:hAnsi="宋体" w:eastAsia="宋体" w:cs="宋体"/>
          <w:b/>
          <w:bCs w:val="0"/>
          <w:szCs w:val="21"/>
        </w:rPr>
        <w:t xml:space="preserve">供应商还应承担相应的损失；</w:t>
      </w:r>
      <w:r>
        <w:rPr>
          <w:rFonts w:hint="eastAsia" w:ascii="宋体" w:hAnsi="宋体" w:eastAsia="宋体" w:cs="宋体"/>
          <w:b w:val="0"/>
          <w:bCs/>
          <w:szCs w:val="21"/>
        </w:rPr>
        <w:t xml:space="preserve">如因</w:t>
      </w:r>
      <w:r>
        <w:rPr>
          <w:rFonts w:hint="eastAsia" w:ascii="宋体" w:hAnsi="宋体" w:eastAsia="宋体" w:cs="宋体"/>
          <w:b w:val="0"/>
          <w:bCs/>
          <w:szCs w:val="21"/>
          <w:lang w:eastAsia="zh-CN"/>
        </w:rPr>
        <w:t xml:space="preserve">中标</w:t>
      </w:r>
      <w:r>
        <w:rPr>
          <w:rFonts w:hint="eastAsia" w:ascii="宋体" w:hAnsi="宋体" w:eastAsia="宋体" w:cs="宋体"/>
          <w:b w:val="0"/>
          <w:bCs/>
          <w:szCs w:val="21"/>
        </w:rPr>
        <w:t xml:space="preserve">供应商原因，造成不能完成管理目标或直接造成采购人经济损失的，</w:t>
      </w:r>
      <w:r>
        <w:rPr>
          <w:rFonts w:hint="eastAsia" w:ascii="宋体" w:hAnsi="宋体" w:eastAsia="宋体" w:cs="宋体"/>
          <w:b w:val="0"/>
          <w:bCs/>
          <w:szCs w:val="21"/>
          <w:lang w:eastAsia="zh-CN"/>
        </w:rPr>
        <w:t xml:space="preserve">中标</w:t>
      </w:r>
      <w:r>
        <w:rPr>
          <w:rFonts w:hint="eastAsia" w:ascii="宋体" w:hAnsi="宋体" w:eastAsia="宋体" w:cs="宋体"/>
          <w:b w:val="0"/>
          <w:bCs/>
          <w:szCs w:val="21"/>
        </w:rPr>
        <w:t xml:space="preserve">供应商应给予采购人相应补偿，采购人有权终止合同；对</w:t>
      </w:r>
      <w:r>
        <w:rPr>
          <w:rFonts w:hint="eastAsia" w:ascii="宋体" w:hAnsi="宋体" w:eastAsia="宋体" w:cs="宋体"/>
          <w:b w:val="0"/>
          <w:bCs/>
          <w:szCs w:val="21"/>
          <w:lang w:eastAsia="zh-CN"/>
        </w:rPr>
        <w:t xml:space="preserve">中标</w:t>
      </w:r>
      <w:r>
        <w:rPr>
          <w:rFonts w:hint="eastAsia" w:ascii="宋体" w:hAnsi="宋体" w:eastAsia="宋体" w:cs="宋体"/>
          <w:b w:val="0"/>
          <w:bCs/>
          <w:szCs w:val="21"/>
        </w:rPr>
        <w:t xml:space="preserve">供应商履行</w:t>
      </w:r>
      <w:r>
        <w:rPr>
          <w:rFonts w:hint="eastAsia" w:ascii="宋体" w:hAnsi="宋体" w:eastAsia="宋体" w:cs="宋体"/>
          <w:b w:val="0"/>
          <w:bCs/>
          <w:szCs w:val="21"/>
          <w:lang w:eastAsia="zh-CN"/>
        </w:rPr>
        <w:t xml:space="preserve">招标</w:t>
      </w:r>
      <w:r>
        <w:rPr>
          <w:rFonts w:hint="eastAsia" w:ascii="宋体" w:hAnsi="宋体" w:eastAsia="宋体" w:cs="宋体"/>
          <w:b w:val="0"/>
          <w:bCs/>
          <w:szCs w:val="21"/>
        </w:rPr>
        <w:t xml:space="preserve">文件和合同情况,采购人制定百分制考评规定。</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（2）采购人对</w:t>
      </w:r>
      <w:r>
        <w:rPr>
          <w:rFonts w:hint="eastAsia" w:ascii="宋体" w:hAnsi="宋体" w:eastAsia="宋体" w:cs="宋体"/>
          <w:szCs w:val="21"/>
          <w:lang w:eastAsia="zh-CN"/>
        </w:rPr>
        <w:t xml:space="preserve">中标</w:t>
      </w:r>
      <w:r>
        <w:rPr>
          <w:rFonts w:hint="eastAsia" w:ascii="宋体" w:hAnsi="宋体" w:eastAsia="宋体" w:cs="宋体"/>
          <w:szCs w:val="21"/>
        </w:rPr>
        <w:t xml:space="preserve">供应商所用人员工资发放和各项保险缴纳情况有监督检查权和扣减权，</w:t>
      </w:r>
      <w:r>
        <w:rPr>
          <w:rFonts w:hint="eastAsia" w:ascii="宋体" w:hAnsi="宋体" w:eastAsia="宋体" w:cs="宋体"/>
          <w:szCs w:val="21"/>
          <w:lang w:eastAsia="zh-CN"/>
        </w:rPr>
        <w:t xml:space="preserve">中标</w:t>
      </w:r>
      <w:r>
        <w:rPr>
          <w:rFonts w:hint="eastAsia" w:ascii="宋体" w:hAnsi="宋体" w:eastAsia="宋体" w:cs="宋体"/>
          <w:szCs w:val="21"/>
        </w:rPr>
        <w:t xml:space="preserve">供应商每月须如实将发放和缴纳情况报采购人，否则采购人暂停支付保安管理费或扣减相关费用。</w:t>
      </w:r>
      <w:r/>
    </w:p>
    <w:p>
      <w:pPr>
        <w:ind w:firstLine="422"/>
        <w:jc w:val="left"/>
        <w:spacing w:line="360" w:lineRule="auto"/>
        <w:rPr>
          <w:rFonts w:hint="eastAsia" w:ascii="宋体" w:hAnsi="宋体" w:eastAsia="宋体" w:cs="宋体"/>
          <w:b/>
          <w:bCs/>
          <w:szCs w:val="21"/>
        </w:rPr>
      </w:pPr>
      <w:r>
        <w:rPr>
          <w:rFonts w:hint="eastAsia" w:ascii="宋体" w:hAnsi="宋体" w:eastAsia="宋体" w:cs="宋体"/>
          <w:b/>
          <w:bCs/>
          <w:szCs w:val="21"/>
        </w:rPr>
        <w:t xml:space="preserve">（3）</w:t>
      </w:r>
      <w:r>
        <w:rPr>
          <w:rFonts w:hint="eastAsia" w:ascii="宋体" w:hAnsi="宋体" w:eastAsia="宋体" w:cs="宋体"/>
          <w:b/>
          <w:bCs/>
          <w:szCs w:val="21"/>
          <w:lang w:eastAsia="zh-CN"/>
        </w:rPr>
        <w:t xml:space="preserve">中标</w:t>
      </w:r>
      <w:r>
        <w:rPr>
          <w:rFonts w:hint="eastAsia" w:ascii="宋体" w:hAnsi="宋体" w:eastAsia="宋体" w:cs="宋体"/>
          <w:b/>
          <w:bCs/>
          <w:szCs w:val="21"/>
        </w:rPr>
        <w:t xml:space="preserve">供应商不得随意调整人员，应保持队伍相对稳定，避免频繁更换，如需调整须经采购人同意； 如未经采购人同意，私自更换人员，采购人有权要求限期整改，否则扣减服务费或者提前终止合同。</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（4）如因</w:t>
      </w:r>
      <w:r>
        <w:rPr>
          <w:rFonts w:hint="eastAsia" w:ascii="宋体" w:hAnsi="宋体" w:eastAsia="宋体" w:cs="宋体"/>
          <w:szCs w:val="21"/>
          <w:lang w:eastAsia="zh-CN"/>
        </w:rPr>
        <w:t xml:space="preserve">中标</w:t>
      </w:r>
      <w:r>
        <w:rPr>
          <w:rFonts w:hint="eastAsia" w:ascii="宋体" w:hAnsi="宋体" w:eastAsia="宋体" w:cs="宋体"/>
          <w:szCs w:val="21"/>
        </w:rPr>
        <w:t xml:space="preserve">供应商造成的责任事故,应赔偿采购人相应的经济损失。</w:t>
      </w:r>
      <w:r/>
    </w:p>
    <w:p>
      <w:pPr>
        <w:pStyle w:val="1134"/>
        <w:ind w:firstLine="422"/>
        <w:spacing w:line="360" w:lineRule="auto"/>
        <w:rPr>
          <w:rFonts w:hint="eastAsia" w:ascii="宋体" w:hAnsi="宋体" w:eastAsia="宋体" w:cs="宋体"/>
          <w:b/>
          <w:bCs/>
          <w:szCs w:val="21"/>
        </w:rPr>
      </w:pPr>
      <w:r>
        <w:rPr>
          <w:rFonts w:hint="eastAsia" w:ascii="宋体" w:hAnsi="宋体" w:eastAsia="宋体" w:cs="宋体"/>
          <w:b/>
          <w:bCs/>
          <w:szCs w:val="21"/>
        </w:rPr>
        <w:t xml:space="preserve">（5）</w:t>
      </w:r>
      <w:r>
        <w:rPr>
          <w:rFonts w:hint="eastAsia" w:ascii="宋体" w:hAnsi="宋体" w:eastAsia="宋体" w:cs="宋体"/>
          <w:b/>
          <w:bCs/>
          <w:szCs w:val="21"/>
          <w:lang w:eastAsia="zh-CN"/>
        </w:rPr>
        <w:t xml:space="preserve">中标</w:t>
      </w:r>
      <w:r>
        <w:rPr>
          <w:rFonts w:hint="eastAsia" w:ascii="宋体" w:hAnsi="宋体" w:eastAsia="宋体" w:cs="宋体"/>
          <w:b/>
          <w:bCs/>
          <w:szCs w:val="21"/>
        </w:rPr>
        <w:t xml:space="preserve">供应商在履行合同中有下列行为的，采购人有权终止合同，三年内不得参与采购人的后续竞标。</w:t>
      </w:r>
      <w:r/>
    </w:p>
    <w:p>
      <w:pPr>
        <w:pStyle w:val="1134"/>
        <w:ind w:firstLine="422"/>
        <w:spacing w:line="360" w:lineRule="auto"/>
        <w:rPr>
          <w:rFonts w:hint="eastAsia" w:ascii="宋体" w:hAnsi="宋体" w:eastAsia="宋体" w:cs="宋体"/>
          <w:b/>
          <w:bCs/>
          <w:szCs w:val="21"/>
        </w:rPr>
      </w:pPr>
      <w:r>
        <w:rPr>
          <w:rFonts w:hint="eastAsia" w:ascii="宋体" w:hAnsi="宋体" w:eastAsia="宋体" w:cs="宋体"/>
          <w:b/>
          <w:bCs/>
          <w:szCs w:val="21"/>
        </w:rPr>
        <w:t xml:space="preserve">5.1给采购人造成重大负面舆情影响的；</w:t>
      </w:r>
      <w:r/>
    </w:p>
    <w:p>
      <w:pPr>
        <w:pStyle w:val="1134"/>
        <w:ind w:firstLine="422"/>
        <w:spacing w:line="360" w:lineRule="auto"/>
        <w:rPr>
          <w:rFonts w:hint="eastAsia" w:ascii="宋体" w:hAnsi="宋体" w:eastAsia="宋体" w:cs="宋体"/>
          <w:b/>
          <w:bCs/>
          <w:szCs w:val="21"/>
        </w:rPr>
      </w:pPr>
      <w:r>
        <w:rPr>
          <w:rFonts w:hint="eastAsia" w:ascii="宋体" w:hAnsi="宋体" w:eastAsia="宋体" w:cs="宋体"/>
          <w:b/>
          <w:bCs/>
          <w:szCs w:val="21"/>
        </w:rPr>
        <w:t xml:space="preserve">5.2不守信用、拖欠保安队员薪资等行为的；</w:t>
      </w:r>
      <w:r/>
    </w:p>
    <w:p>
      <w:pPr>
        <w:ind w:firstLine="420"/>
        <w:jc w:val="left"/>
        <w:keepLines w:val="0"/>
        <w:keepNext w:val="0"/>
        <w:pageBreakBefore w:val="0"/>
        <w:spacing w:line="360" w:lineRule="auto"/>
        <w:widowControl/>
        <w:rPr>
          <w:rFonts w:hint="default"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szCs w:val="21"/>
        </w:rPr>
        <w:t xml:space="preserve">5.3上年度</w:t>
      </w:r>
      <w:r>
        <w:rPr>
          <w:rFonts w:hint="eastAsia" w:ascii="宋体" w:hAnsi="宋体" w:eastAsia="宋体" w:cs="宋体"/>
          <w:b/>
          <w:bCs/>
          <w:szCs w:val="21"/>
          <w:lang w:eastAsia="zh-CN"/>
        </w:rPr>
        <w:t xml:space="preserve">中标</w:t>
      </w:r>
      <w:r>
        <w:rPr>
          <w:rFonts w:hint="eastAsia" w:ascii="宋体" w:hAnsi="宋体" w:eastAsia="宋体" w:cs="宋体"/>
          <w:b/>
          <w:bCs/>
          <w:szCs w:val="21"/>
        </w:rPr>
        <w:t xml:space="preserve">供应商无正当理由，在规定时间内未与下年度</w:t>
      </w:r>
      <w:r>
        <w:rPr>
          <w:rFonts w:hint="eastAsia" w:ascii="宋体" w:hAnsi="宋体" w:eastAsia="宋体" w:cs="宋体"/>
          <w:b/>
          <w:bCs/>
          <w:szCs w:val="21"/>
          <w:lang w:eastAsia="zh-CN"/>
        </w:rPr>
        <w:t xml:space="preserve">中标</w:t>
      </w:r>
      <w:r>
        <w:rPr>
          <w:rFonts w:hint="eastAsia" w:ascii="宋体" w:hAnsi="宋体" w:eastAsia="宋体" w:cs="宋体"/>
          <w:b/>
          <w:bCs/>
          <w:szCs w:val="21"/>
        </w:rPr>
        <w:t xml:space="preserve">供应商办理交接手续的。</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rPr>
          <w:color w:val="auto"/>
          <w:highlight w:val="none"/>
        </w:rPr>
        <w:sectPr>
          <w:footerReference w:type="default" r:id="rId15"/>
          <w:footnotePr/>
          <w:endnotePr/>
          <w:type w:val="nextPage"/>
          <w:pgSz w:w="11906" w:h="16838" w:orient="portrait"/>
          <w:pgMar w:top="1417" w:right="1134" w:bottom="1417" w:left="1417" w:header="850" w:footer="992" w:gutter="0"/>
          <w:cols w:num="1" w:sep="0" w:space="0" w:equalWidth="1"/>
          <w:docGrid w:linePitch="360"/>
        </w:sectPr>
      </w:pPr>
      <w:r>
        <w:rPr>
          <w:color w:val="auto"/>
          <w:highlight w:val="none"/>
        </w:rPr>
      </w:r>
      <w:r/>
    </w:p>
    <w:p>
      <w:pPr>
        <w:pStyle w:val="874"/>
        <w:numPr>
          <w:ilvl w:val="0"/>
          <w:numId w:val="0"/>
        </w:numPr>
        <w:rPr>
          <w:rFonts w:hint="eastAsia"/>
          <w:color w:val="auto"/>
          <w:highlight w:val="none"/>
        </w:rPr>
      </w:pPr>
      <w:r/>
      <w:bookmarkStart w:id="65" w:name="_Toc25680"/>
      <w:r/>
      <w:bookmarkStart w:id="66" w:name="_Toc29995"/>
      <w:r>
        <w:rPr>
          <w:rFonts w:hint="eastAsia" w:ascii="Arial" w:hAnsi="Arial" w:eastAsia="宋体" w:cs="Arial"/>
          <w:b/>
          <w:color w:val="auto"/>
          <w:sz w:val="30"/>
          <w:szCs w:val="40"/>
          <w:highlight w:val="none"/>
          <w:lang w:val="en-US" w:eastAsia="zh-CN" w:bidi="ar-SA"/>
        </w:rPr>
        <w:t xml:space="preserve">第</w:t>
      </w:r>
      <w:r>
        <w:rPr>
          <w:rFonts w:hint="eastAsia" w:cs="Arial"/>
          <w:b/>
          <w:color w:val="auto"/>
          <w:sz w:val="30"/>
          <w:szCs w:val="40"/>
          <w:highlight w:val="none"/>
          <w:lang w:val="en-US" w:eastAsia="zh-CN" w:bidi="ar-SA"/>
        </w:rPr>
        <w:t xml:space="preserve">五</w:t>
      </w:r>
      <w:r>
        <w:rPr>
          <w:rFonts w:hint="eastAsia" w:ascii="Arial" w:hAnsi="Arial" w:eastAsia="宋体" w:cs="Arial"/>
          <w:b/>
          <w:color w:val="auto"/>
          <w:sz w:val="30"/>
          <w:szCs w:val="40"/>
          <w:highlight w:val="none"/>
          <w:lang w:val="en-US" w:eastAsia="zh-CN" w:bidi="ar-SA"/>
        </w:rPr>
        <w:t xml:space="preserve">章</w:t>
      </w:r>
      <w:r>
        <w:rPr>
          <w:rFonts w:hint="eastAsia" w:cs="Arial"/>
          <w:b/>
          <w:color w:val="auto"/>
          <w:sz w:val="30"/>
          <w:szCs w:val="40"/>
          <w:highlight w:val="none"/>
          <w:lang w:val="en-US" w:eastAsia="zh-CN" w:bidi="ar-SA"/>
        </w:rPr>
        <w:t xml:space="preserve"> </w:t>
      </w:r>
      <w:r>
        <w:rPr>
          <w:rFonts w:hint="eastAsia"/>
          <w:color w:val="auto"/>
          <w:highlight w:val="none"/>
        </w:rPr>
        <w:t xml:space="preserve">评标方法及评标标准</w:t>
      </w:r>
      <w:bookmarkEnd w:id="64"/>
      <w:r/>
      <w:bookmarkEnd w:id="65"/>
      <w:r/>
      <w:bookmarkEnd w:id="66"/>
      <w:r/>
      <w:r/>
    </w:p>
    <w:p>
      <w:pPr>
        <w:pStyle w:val="1138"/>
        <w:ind w:firstLine="422"/>
        <w:keepLines w:val="0"/>
        <w:keepNext w:val="0"/>
        <w:pageBreakBefore w:val="0"/>
        <w:spacing w:before="0" w:after="0"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一、评标方法</w:t>
      </w:r>
      <w:r/>
    </w:p>
    <w:p>
      <w:pPr>
        <w:pStyle w:val="1138"/>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bookmarkStart w:id="67" w:name="_Toc449016388"/>
      <w:r/>
      <w:bookmarkStart w:id="68" w:name="_Toc449017024"/>
      <w:r>
        <w:rPr>
          <w:rFonts w:hint="eastAsia" w:ascii="宋体" w:hAnsi="宋体" w:eastAsia="宋体" w:cs="宋体"/>
          <w:color w:val="auto"/>
          <w:sz w:val="21"/>
          <w:szCs w:val="21"/>
          <w:highlight w:val="none"/>
        </w:rPr>
        <w:t xml:space="preserve">本项目采用综合评分法，</w:t>
      </w:r>
      <w:r>
        <w:rPr>
          <w:rFonts w:hint="eastAsia" w:ascii="宋体" w:hAnsi="宋体" w:eastAsia="宋体" w:cs="宋体"/>
          <w:color w:val="auto"/>
          <w:sz w:val="21"/>
          <w:szCs w:val="21"/>
          <w:highlight w:val="none"/>
          <w:lang w:eastAsia="zh-CN"/>
        </w:rPr>
        <w:t xml:space="preserve">评标委员会</w:t>
      </w:r>
      <w:r>
        <w:rPr>
          <w:rFonts w:hint="eastAsia" w:ascii="宋体" w:hAnsi="宋体" w:eastAsia="宋体" w:cs="宋体"/>
          <w:color w:val="auto"/>
          <w:sz w:val="21"/>
          <w:szCs w:val="21"/>
          <w:highlight w:val="none"/>
        </w:rPr>
        <w:t xml:space="preserve">将对确定为实质性响应招标文件要求的投标文件进行评价和比较。评标结果按评审后得分由高到低顺序排列。得分相同的，按投标报价由低到高顺序排列。得分且投标报价相同的并列。</w:t>
      </w:r>
      <w:r/>
    </w:p>
    <w:tbl>
      <w:tblPr>
        <w:tblStyle w:val="8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75"/>
        <w:gridCol w:w="2129"/>
        <w:gridCol w:w="5415"/>
      </w:tblGrid>
      <w:tr>
        <w:trPr>
          <w:trHeight w:val="325"/>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采购包号</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9"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选取中标候选人数量</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415" w:type="dxa"/>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选取中标候选人的原则</w:t>
            </w:r>
            <w:r/>
          </w:p>
        </w:tc>
      </w:tr>
      <w:tr>
        <w:trPr>
          <w:trHeight w:val="963"/>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9"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5" w:type="dxa"/>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满足招标文件全部实质性要求，且按照评审因素的量化指标评审得分最高的投标人为中标候选人。</w:t>
            </w:r>
            <w:r/>
          </w:p>
        </w:tc>
      </w:tr>
    </w:tbl>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二、政府采购政策功能落实</w:t>
      </w:r>
      <w:bookmarkEnd w:id="67"/>
      <w:r/>
      <w:bookmarkEnd w:id="68"/>
      <w:r/>
      <w:r/>
    </w:p>
    <w:p>
      <w:pPr>
        <w:ind w:firstLine="441"/>
        <w:keepLines w:val="0"/>
        <w:keepNext w:val="0"/>
        <w:pageBreakBefore w:val="0"/>
        <w:spacing w:line="360" w:lineRule="auto"/>
        <w:widowControl w:val="off"/>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本项目专门面向中小企业：</w:t>
      </w:r>
      <w:r>
        <w:rPr>
          <w:rFonts w:hint="eastAsia" w:ascii="宋体" w:hAnsi="宋体" w:eastAsia="宋体" w:cs="宋体"/>
          <w:b/>
          <w:color w:val="auto"/>
          <w:sz w:val="21"/>
          <w:szCs w:val="21"/>
          <w:highlight w:val="none"/>
          <w:lang w:val="en-US" w:eastAsia="zh-CN"/>
        </w:rPr>
        <w:t xml:space="preserve">是</w:t>
      </w:r>
      <w:r/>
    </w:p>
    <w:tbl>
      <w:tblPr>
        <w:tblStyle w:val="8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28"/>
        <w:gridCol w:w="3343"/>
      </w:tblGrid>
      <w:tr>
        <w:trPr>
          <w:trHeight w:val="488"/>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2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采购包号</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43"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专门面向中小企业</w:t>
            </w:r>
            <w:r/>
          </w:p>
        </w:tc>
      </w:tr>
      <w:tr>
        <w:trPr>
          <w:trHeight w:val="538"/>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43"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lang w:val="en-US" w:eastAsia="zh-CN"/>
              </w:rPr>
              <w:t xml:space="preserve">是</w:t>
            </w:r>
            <w:r/>
          </w:p>
        </w:tc>
      </w:tr>
    </w:tbl>
    <w:p>
      <w:pPr>
        <w:ind w:firstLine="420"/>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color w:val="auto"/>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138"/>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小微型企业价格扣除</w:t>
      </w:r>
      <w:r/>
    </w:p>
    <w:p>
      <w:pPr>
        <w:pStyle w:val="1138"/>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（1）本项目对小型和微型企业产品给予20%的扣除价格，用扣除后的价格参与评审。</w:t>
      </w:r>
      <w:r/>
    </w:p>
    <w:p>
      <w:pPr>
        <w:pStyle w:val="1138"/>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（2）供应商需按照采购文件的要求提供相应的《中小企业声明函》。</w:t>
      </w:r>
      <w:r/>
    </w:p>
    <w:p>
      <w:pPr>
        <w:pStyle w:val="1138"/>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残疾人福利单位价格扣除</w:t>
      </w:r>
      <w:r/>
    </w:p>
    <w:p>
      <w:pPr>
        <w:pStyle w:val="1138"/>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（1）本项目对残疾人福利性单位视同小型、微型企业，给予20%的价格扣除，用扣除后的价格参与评审。</w:t>
      </w:r>
      <w:r/>
    </w:p>
    <w:p>
      <w:pPr>
        <w:pStyle w:val="1138"/>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（2）残疾人福利单位需按照采购文件的要求提供《残疾人福利性单位声明函》。</w:t>
      </w:r>
      <w:r/>
    </w:p>
    <w:p>
      <w:pPr>
        <w:pStyle w:val="1138"/>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（3）残疾人福利单位标准请参照《关于促进残疾人就业政府采购政策的通知》（财库2017〕141号）。</w:t>
      </w:r>
      <w:r/>
    </w:p>
    <w:p>
      <w:pPr>
        <w:pStyle w:val="1138"/>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监狱和戒毒企业价格扣除</w:t>
      </w:r>
      <w:r/>
    </w:p>
    <w:p>
      <w:pPr>
        <w:pStyle w:val="1138"/>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（1）本项目对监狱和戒毒企业（简称监狱企业）视同小型、微型企业，给予20%的价格扣除，用扣除后的价格参与评审。</w:t>
      </w:r>
      <w:r/>
    </w:p>
    <w:p>
      <w:pPr>
        <w:pStyle w:val="1138"/>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（2）监狱企业参加政府采购活动时，需提供由省级以上监狱管理局、戒毒管理局</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含新疆生产建设兵团</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出具的属于监狱企业的证明文件。供应商如不提供上述证明文件，价格将不做相应扣除。</w:t>
      </w:r>
      <w:r/>
    </w:p>
    <w:p>
      <w:pPr>
        <w:pStyle w:val="1138"/>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（3）监狱企业标准请参照《关于政府采购支持监狱企业发展有关问题的通知》（财库</w:t>
      </w:r>
      <w:r>
        <w:rPr>
          <w:rFonts w:hint="eastAsia" w:ascii="宋体" w:hAnsi="宋体" w:cs="宋体"/>
          <w:color w:val="auto"/>
          <w:sz w:val="21"/>
          <w:szCs w:val="21"/>
          <w:highlight w:val="none"/>
          <w:lang w:eastAsia="zh-CN"/>
        </w:rPr>
        <w:t xml:space="preserve">〔2014〕68号</w:t>
      </w:r>
      <w:r>
        <w:rPr>
          <w:rFonts w:hint="eastAsia" w:ascii="宋体" w:hAnsi="宋体" w:cs="宋体"/>
          <w:color w:val="auto"/>
          <w:sz w:val="21"/>
          <w:szCs w:val="21"/>
          <w:highlight w:val="none"/>
        </w:rPr>
        <w:t xml:space="preserve">）。</w:t>
      </w:r>
      <w:r/>
    </w:p>
    <w:p>
      <w:pPr>
        <w:pStyle w:val="1138"/>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残疾人福利单位、监狱企业属于小型、微型企业的，不重复享受政策。</w:t>
      </w:r>
      <w:r/>
    </w:p>
    <w:p>
      <w:pPr>
        <w:pStyle w:val="1138"/>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p>
    <w:p>
      <w:pPr>
        <w:pStyle w:val="1138"/>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联合体各方均为小型、微型企业（残疾人福利单位、监狱企业）的，联合体享受20%价格扣除，用扣除后的价格参与评审。</w:t>
      </w:r>
      <w:r/>
    </w:p>
    <w:p>
      <w:pPr>
        <w:pStyle w:val="1138"/>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大中型企业向小型、微型企业分包的，分包意向协议约定小型、微型企业合同份额占到合同总金额</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0%以上的，给予6%的价格扣除，用扣除后的价格参与评审。</w:t>
      </w:r>
      <w:r/>
    </w:p>
    <w:p>
      <w:pPr>
        <w:pStyle w:val="1138"/>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采购本国产品的支持政策</w:t>
      </w:r>
      <w:r/>
    </w:p>
    <w:p>
      <w:pPr>
        <w:pStyle w:val="1138"/>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.1 本项目政府采购活动中既有本国产品又有非本国产品参与竞争的，依法对本国产品给予价格评审优惠，对本国产品的报价给予 20%的价格扣除，用扣除后的价格参与评审。</w:t>
      </w:r>
      <w:r/>
    </w:p>
    <w:p>
      <w:pPr>
        <w:pStyle w:val="1138"/>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138"/>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.3 供应商需按照招标文件的要求提供《关于符合本国产品标准的声明函》（以下简称《声明函》），如不提供将不享受本国产品价格评审优惠。</w:t>
      </w:r>
      <w:r/>
    </w:p>
    <w:p>
      <w:pPr>
        <w:pStyle w:val="1138"/>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138"/>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138"/>
        <w:ind w:firstLine="422"/>
        <w:keepLines w:val="0"/>
        <w:keepNext w:val="0"/>
        <w:pageBreakBefore w:val="0"/>
        <w:spacing w:before="0" w:after="0"/>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三、评标标准</w:t>
      </w:r>
      <w:r/>
    </w:p>
    <w:tbl>
      <w:tblPr>
        <w:tblStyle w:val="884"/>
        <w:tblW w:w="85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7087"/>
      </w:tblGrid>
      <w:tr>
        <w:trPr>
          <w:jc w:val="center"/>
          <w:trHeight w:val="499"/>
        </w:trPr>
        <w:tc>
          <w:tcPr>
            <w:tcW w:w="1413" w:type="dxa"/>
            <w:vAlign w:val="center"/>
            <w:textDirection w:val="lrTb"/>
            <w:noWrap w:val="false"/>
          </w:tcPr>
          <w:p>
            <w:pPr>
              <w:ind w:left="0" w:right="0"/>
              <w:jc w:val="center"/>
              <w:keepLines w:val="0"/>
              <w:keepNext w:val="0"/>
              <w:spacing w:before="0" w:beforeAutospacing="0" w:after="0" w:afterAutospacing="0" w:line="276" w:lineRule="auto"/>
              <w:widowControl/>
              <w:rPr>
                <w:rFonts w:hint="eastAsia" w:ascii="宋体" w:hAnsi="宋体" w:eastAsia="宋体" w:cs="宋体"/>
                <w:b/>
                <w:bCs/>
                <w:color w:val="000000"/>
                <w:sz w:val="21"/>
                <w:szCs w:val="21"/>
              </w:rPr>
              <w:suppressLineNumbers w:val="0"/>
            </w:pPr>
            <w:r/>
            <w:bookmarkStart w:id="69" w:name="_Toc18779"/>
            <w:r>
              <w:rPr>
                <w:rFonts w:hint="eastAsia" w:ascii="宋体" w:hAnsi="宋体" w:eastAsia="宋体" w:cs="宋体"/>
                <w:b/>
                <w:bCs/>
                <w:color w:val="000000"/>
                <w:sz w:val="21"/>
                <w:szCs w:val="21"/>
              </w:rPr>
              <w:t xml:space="preserve">项目</w:t>
            </w:r>
            <w:r/>
          </w:p>
        </w:tc>
        <w:tc>
          <w:tcPr>
            <w:tcW w:w="7087" w:type="dxa"/>
            <w:vAlign w:val="center"/>
            <w:textDirection w:val="lrTb"/>
            <w:noWrap w:val="false"/>
          </w:tcPr>
          <w:p>
            <w:pPr>
              <w:ind w:left="0" w:right="0"/>
              <w:jc w:val="center"/>
              <w:keepLines w:val="0"/>
              <w:keepNext w:val="0"/>
              <w:spacing w:before="0" w:beforeAutospacing="0" w:after="0" w:afterAutospacing="0" w:line="276" w:lineRule="auto"/>
              <w:widowControl/>
              <w:rPr>
                <w:rFonts w:hint="eastAsia" w:ascii="宋体" w:hAnsi="宋体" w:eastAsia="宋体" w:cs="宋体"/>
                <w:b/>
                <w:bCs/>
                <w:color w:val="000000"/>
                <w:sz w:val="21"/>
                <w:szCs w:val="21"/>
              </w:rPr>
              <w:suppressLineNumbers w:val="0"/>
            </w:pPr>
            <w:r>
              <w:rPr>
                <w:rFonts w:hint="eastAsia" w:ascii="宋体" w:hAnsi="宋体" w:eastAsia="宋体" w:cs="宋体"/>
                <w:b/>
                <w:bCs/>
                <w:color w:val="000000"/>
                <w:sz w:val="21"/>
                <w:szCs w:val="21"/>
              </w:rPr>
              <w:t xml:space="preserve">评分标准</w:t>
            </w:r>
            <w:r/>
          </w:p>
        </w:tc>
      </w:tr>
      <w:tr>
        <w:trPr>
          <w:jc w:val="center"/>
          <w:trHeight w:val="455"/>
        </w:trPr>
        <w:tc>
          <w:tcPr>
            <w:tcW w:w="1413" w:type="dxa"/>
            <w:vAlign w:val="center"/>
            <w:textDirection w:val="lrTb"/>
            <w:noWrap w:val="false"/>
          </w:tcPr>
          <w:p>
            <w:pPr>
              <w:ind w:left="0" w:right="0"/>
              <w:jc w:val="center"/>
              <w:keepLines w:val="0"/>
              <w:keepNext w:val="0"/>
              <w:spacing w:before="0" w:beforeAutospacing="0" w:after="0" w:afterAutospacing="0" w:line="276" w:lineRule="auto"/>
              <w:widowControl/>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价格</w:t>
            </w:r>
            <w:r/>
          </w:p>
          <w:p>
            <w:pPr>
              <w:ind w:left="0" w:right="0"/>
              <w:jc w:val="center"/>
              <w:keepLines w:val="0"/>
              <w:keepNext w:val="0"/>
              <w:spacing w:before="0" w:beforeAutospacing="0" w:after="0" w:afterAutospacing="0" w:line="276" w:lineRule="auto"/>
              <w:widowControl/>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0分</w:t>
            </w:r>
            <w:r>
              <w:rPr>
                <w:rFonts w:hint="eastAsia" w:ascii="宋体" w:hAnsi="宋体" w:eastAsia="宋体" w:cs="宋体"/>
                <w:color w:val="000000"/>
                <w:sz w:val="21"/>
                <w:szCs w:val="21"/>
                <w:lang w:eastAsia="zh-CN"/>
              </w:rPr>
              <w:t xml:space="preserve">）</w:t>
            </w:r>
            <w:r/>
          </w:p>
        </w:tc>
        <w:tc>
          <w:tcPr>
            <w:tcW w:w="7087" w:type="dxa"/>
            <w:vAlign w:val="center"/>
            <w:textDirection w:val="lrTb"/>
            <w:noWrap w:val="false"/>
          </w:tcPr>
          <w:p>
            <w:pPr>
              <w:ind w:left="0" w:right="0" w:firstLine="0"/>
              <w:keepLines w:val="0"/>
              <w:keepNext w:val="0"/>
              <w:pageBreakBefore w:val="0"/>
              <w:spacing w:before="0" w:beforeAutospacing="0" w:after="0" w:afterAutospacing="0" w:line="324" w:lineRule="auto"/>
              <w:widowControl/>
              <w:rPr>
                <w:rFonts w:hint="eastAsia" w:ascii="宋体" w:hAnsi="宋体" w:eastAsia="宋体" w:cs="宋体"/>
                <w:b w:val="0"/>
                <w:bCs w:val="0"/>
                <w:color w:val="000000"/>
                <w:sz w:val="21"/>
                <w:szCs w:val="21"/>
              </w:rPr>
              <w:suppressLineNumbers w:val="0"/>
            </w:pPr>
            <w:r>
              <w:rPr>
                <w:rFonts w:hint="eastAsia" w:ascii="宋体" w:hAnsi="宋体" w:eastAsia="宋体" w:cs="宋体"/>
                <w:sz w:val="21"/>
                <w:szCs w:val="21"/>
              </w:rPr>
              <w:t xml:space="preserve">价格评审采用低价优先法计算，即满足</w:t>
            </w:r>
            <w:r>
              <w:rPr>
                <w:rFonts w:hint="eastAsia" w:ascii="宋体" w:hAnsi="宋体" w:eastAsia="宋体" w:cs="宋体"/>
                <w:sz w:val="21"/>
                <w:szCs w:val="21"/>
                <w:lang w:eastAsia="zh-CN"/>
              </w:rPr>
              <w:t xml:space="preserve">招标</w:t>
            </w:r>
            <w:r>
              <w:rPr>
                <w:rFonts w:hint="eastAsia" w:ascii="宋体" w:hAnsi="宋体" w:eastAsia="宋体" w:cs="宋体"/>
                <w:sz w:val="21"/>
                <w:szCs w:val="21"/>
              </w:rPr>
              <w:t xml:space="preserve">文件要求且价格最低的报价为基准价，其价格分为满分</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0分。其他</w:t>
            </w:r>
            <w:r>
              <w:rPr>
                <w:rFonts w:hint="eastAsia" w:ascii="宋体" w:hAnsi="宋体" w:eastAsia="宋体" w:cs="宋体"/>
                <w:b w:val="0"/>
                <w:bCs w:val="0"/>
                <w:color w:val="000000"/>
                <w:sz w:val="21"/>
                <w:szCs w:val="21"/>
                <w:lang w:val="en-US" w:eastAsia="zh-CN"/>
              </w:rPr>
              <w:t xml:space="preserve">投标人</w:t>
            </w:r>
            <w:r>
              <w:rPr>
                <w:rFonts w:hint="eastAsia" w:ascii="宋体" w:hAnsi="宋体" w:eastAsia="宋体" w:cs="宋体"/>
                <w:sz w:val="21"/>
                <w:szCs w:val="21"/>
              </w:rPr>
              <w:t xml:space="preserve">的价格分按照下列公式计算＝（基准价/</w:t>
            </w:r>
            <w:r>
              <w:rPr>
                <w:rFonts w:hint="eastAsia" w:ascii="宋体" w:hAnsi="宋体" w:cs="宋体"/>
                <w:sz w:val="21"/>
                <w:szCs w:val="21"/>
                <w:lang w:eastAsia="zh-CN"/>
              </w:rPr>
              <w:t xml:space="preserve">其他投标</w:t>
            </w:r>
            <w:r>
              <w:rPr>
                <w:rFonts w:hint="eastAsia" w:ascii="宋体" w:hAnsi="宋体" w:eastAsia="宋体" w:cs="宋体"/>
                <w:sz w:val="21"/>
                <w:szCs w:val="21"/>
              </w:rPr>
              <w:t xml:space="preserve">报价）×</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0×100％，保留两位小数。</w:t>
            </w:r>
            <w:r/>
          </w:p>
        </w:tc>
      </w:tr>
      <w:tr>
        <w:trPr>
          <w:jc w:val="center"/>
          <w:trHeight w:val="699"/>
        </w:trPr>
        <w:tc>
          <w:tcPr>
            <w:tcW w:w="1413" w:type="dxa"/>
            <w:vAlign w:val="center"/>
            <w:textDirection w:val="lrTb"/>
            <w:noWrap w:val="false"/>
          </w:tcPr>
          <w:p>
            <w:pPr>
              <w:ind w:left="0" w:right="0"/>
              <w:jc w:val="center"/>
              <w:keepLines w:val="0"/>
              <w:keepNext w:val="0"/>
              <w:spacing w:before="65" w:beforeAutospacing="0" w:after="0" w:afterAutospacing="0" w:line="312" w:lineRule="exact"/>
              <w:rPr>
                <w:rFonts w:hint="eastAsia" w:ascii="宋体" w:hAnsi="宋体" w:eastAsia="宋体" w:cs="宋体"/>
                <w:color w:val="000000"/>
                <w:spacing w:val="8"/>
                <w:position w:val="7"/>
                <w:sz w:val="21"/>
                <w:szCs w:val="21"/>
              </w:rPr>
              <w:suppressLineNumbers w:val="0"/>
            </w:pPr>
            <w:r>
              <w:rPr>
                <w:rFonts w:hint="eastAsia" w:ascii="宋体" w:hAnsi="宋体" w:eastAsia="宋体" w:cs="宋体"/>
                <w:color w:val="000000"/>
                <w:spacing w:val="8"/>
                <w:position w:val="7"/>
                <w:sz w:val="21"/>
                <w:szCs w:val="21"/>
              </w:rPr>
              <w:t xml:space="preserve">类</w:t>
            </w:r>
            <w:r>
              <w:rPr>
                <w:rFonts w:hint="eastAsia" w:ascii="宋体" w:hAnsi="宋体" w:eastAsia="宋体" w:cs="宋体"/>
                <w:color w:val="000000"/>
                <w:spacing w:val="7"/>
                <w:position w:val="7"/>
                <w:sz w:val="21"/>
                <w:szCs w:val="21"/>
              </w:rPr>
              <w:t xml:space="preserve">似业绩</w:t>
            </w:r>
            <w:r/>
          </w:p>
          <w:p>
            <w:pPr>
              <w:ind w:left="0" w:right="0"/>
              <w:jc w:val="center"/>
              <w:keepLines w:val="0"/>
              <w:keepNext w:val="0"/>
              <w:spacing w:before="0" w:beforeAutospacing="0" w:after="0" w:afterAutospacing="0" w:line="276" w:lineRule="auto"/>
              <w:rPr>
                <w:rFonts w:hint="eastAsia" w:ascii="宋体" w:hAnsi="宋体" w:eastAsia="宋体" w:cs="宋体"/>
                <w:color w:val="000000"/>
                <w:spacing w:val="11"/>
                <w:sz w:val="21"/>
                <w:szCs w:val="21"/>
                <w:lang w:eastAsia="zh-CN"/>
              </w:rPr>
              <w:suppressLineNumbers w:val="0"/>
            </w:pPr>
            <w:r>
              <w:rPr>
                <w:rFonts w:hint="eastAsia" w:ascii="宋体" w:hAnsi="宋体" w:eastAsia="宋体" w:cs="宋体"/>
                <w:color w:val="000000"/>
                <w:spacing w:val="11"/>
                <w:sz w:val="21"/>
                <w:szCs w:val="21"/>
                <w:lang w:eastAsia="zh-CN"/>
              </w:rPr>
              <w:t xml:space="preserve">（</w:t>
            </w:r>
            <w:r>
              <w:rPr>
                <w:rFonts w:hint="eastAsia" w:ascii="宋体" w:hAnsi="宋体" w:eastAsia="宋体" w:cs="宋体"/>
                <w:color w:val="000000"/>
                <w:spacing w:val="10"/>
                <w:sz w:val="21"/>
                <w:szCs w:val="21"/>
              </w:rPr>
              <w:t xml:space="preserve">10分</w:t>
            </w:r>
            <w:r>
              <w:rPr>
                <w:rFonts w:hint="eastAsia" w:ascii="宋体" w:hAnsi="宋体" w:eastAsia="宋体" w:cs="宋体"/>
                <w:color w:val="000000"/>
                <w:spacing w:val="10"/>
                <w:sz w:val="21"/>
                <w:szCs w:val="21"/>
                <w:lang w:eastAsia="zh-CN"/>
              </w:rPr>
              <w:t xml:space="preserve">）</w:t>
            </w:r>
            <w:r/>
          </w:p>
        </w:tc>
        <w:tc>
          <w:tcPr>
            <w:tcW w:w="7087" w:type="dxa"/>
            <w:vAlign w:val="top"/>
            <w:textDirection w:val="lrTb"/>
            <w:noWrap w:val="false"/>
          </w:tcPr>
          <w:p>
            <w:pPr>
              <w:ind w:left="0" w:right="0" w:firstLine="0"/>
              <w:keepLines w:val="0"/>
              <w:keepNext w:val="0"/>
              <w:pageBreakBefore w:val="0"/>
              <w:spacing w:before="0" w:beforeAutospacing="0" w:after="0" w:afterAutospacing="0" w:line="324" w:lineRule="auto"/>
              <w:widowControl w:val="off"/>
              <w:rPr>
                <w:rFonts w:hint="eastAsia" w:ascii="宋体" w:hAnsi="宋体" w:eastAsia="宋体" w:cs="宋体"/>
                <w:b w:val="0"/>
                <w:bCs w:val="0"/>
                <w:color w:val="000000"/>
                <w:sz w:val="21"/>
                <w:szCs w:val="21"/>
                <w:lang w:val="zh-CN" w:eastAsia="zh-CN" w:bidi="ar-SA"/>
              </w:rPr>
              <w:suppressLineNumbers w:val="0"/>
            </w:pPr>
            <w:r>
              <w:rPr>
                <w:rFonts w:hint="eastAsia" w:ascii="宋体" w:hAnsi="宋体" w:eastAsia="宋体" w:cs="宋体"/>
                <w:b w:val="0"/>
                <w:bCs w:val="0"/>
                <w:color w:val="auto"/>
                <w:sz w:val="21"/>
                <w:szCs w:val="21"/>
                <w:lang w:val="zh-CN"/>
              </w:rPr>
              <w:t xml:space="preserve">20</w:t>
            </w:r>
            <w:r>
              <w:rPr>
                <w:rFonts w:hint="eastAsia" w:ascii="宋体" w:hAnsi="宋体" w:eastAsia="宋体" w:cs="宋体"/>
                <w:b w:val="0"/>
                <w:bCs w:val="0"/>
                <w:color w:val="auto"/>
                <w:sz w:val="21"/>
                <w:szCs w:val="21"/>
                <w:lang w:val="en-US" w:eastAsia="zh-CN"/>
              </w:rPr>
              <w:t xml:space="preserve">23</w:t>
            </w:r>
            <w:r>
              <w:rPr>
                <w:rFonts w:hint="eastAsia" w:ascii="宋体" w:hAnsi="宋体" w:eastAsia="宋体" w:cs="宋体"/>
                <w:b w:val="0"/>
                <w:bCs w:val="0"/>
                <w:color w:val="auto"/>
                <w:sz w:val="21"/>
                <w:szCs w:val="21"/>
                <w:lang w:val="zh-CN"/>
              </w:rPr>
              <w:t xml:space="preserve">年1月1日至今，</w:t>
            </w:r>
            <w:r>
              <w:rPr>
                <w:rFonts w:hint="eastAsia" w:ascii="宋体" w:hAnsi="宋体" w:eastAsia="宋体" w:cs="宋体"/>
                <w:b w:val="0"/>
                <w:bCs w:val="0"/>
                <w:color w:val="000000"/>
                <w:sz w:val="21"/>
                <w:szCs w:val="21"/>
                <w:lang w:val="en-US" w:eastAsia="zh-CN"/>
              </w:rPr>
              <w:t xml:space="preserve">投标人</w:t>
            </w:r>
            <w:r>
              <w:rPr>
                <w:rFonts w:hint="eastAsia" w:ascii="宋体" w:hAnsi="宋体" w:eastAsia="宋体" w:cs="宋体"/>
                <w:b w:val="0"/>
                <w:bCs w:val="0"/>
                <w:color w:val="000000"/>
                <w:sz w:val="21"/>
                <w:szCs w:val="21"/>
                <w:lang w:val="zh-CN"/>
              </w:rPr>
              <w:t xml:space="preserve">承担过</w:t>
            </w:r>
            <w:r>
              <w:rPr>
                <w:rFonts w:hint="eastAsia" w:ascii="宋体" w:hAnsi="宋体" w:eastAsia="宋体" w:cs="宋体"/>
                <w:b w:val="0"/>
                <w:bCs w:val="0"/>
                <w:color w:val="000000"/>
                <w:sz w:val="21"/>
                <w:szCs w:val="21"/>
              </w:rPr>
              <w:t xml:space="preserve">类似</w:t>
            </w:r>
            <w:r>
              <w:rPr>
                <w:rFonts w:hint="eastAsia" w:ascii="宋体" w:hAnsi="宋体" w:eastAsia="宋体" w:cs="宋体"/>
                <w:b w:val="0"/>
                <w:bCs w:val="0"/>
                <w:color w:val="000000"/>
                <w:sz w:val="21"/>
                <w:szCs w:val="21"/>
                <w:lang w:val="zh-CN"/>
              </w:rPr>
              <w:t xml:space="preserve">项目，每有一项得</w:t>
            </w:r>
            <w:r>
              <w:rPr>
                <w:rFonts w:hint="eastAsia" w:ascii="宋体" w:hAnsi="宋体" w:eastAsia="宋体" w:cs="宋体"/>
                <w:b w:val="0"/>
                <w:bCs w:val="0"/>
                <w:color w:val="000000"/>
                <w:sz w:val="21"/>
                <w:szCs w:val="21"/>
              </w:rPr>
              <w:t xml:space="preserve">2</w:t>
            </w:r>
            <w:r>
              <w:rPr>
                <w:rFonts w:hint="eastAsia" w:ascii="宋体" w:hAnsi="宋体" w:eastAsia="宋体" w:cs="宋体"/>
                <w:b w:val="0"/>
                <w:bCs w:val="0"/>
                <w:color w:val="000000"/>
                <w:sz w:val="21"/>
                <w:szCs w:val="21"/>
                <w:lang w:val="zh-CN"/>
              </w:rPr>
              <w:t xml:space="preserve">分，满分</w:t>
            </w:r>
            <w:r>
              <w:rPr>
                <w:rFonts w:hint="eastAsia" w:ascii="宋体" w:hAnsi="宋体" w:eastAsia="宋体" w:cs="宋体"/>
                <w:b w:val="0"/>
                <w:bCs w:val="0"/>
                <w:color w:val="000000"/>
                <w:sz w:val="21"/>
                <w:szCs w:val="21"/>
              </w:rPr>
              <w:t xml:space="preserve">10</w:t>
            </w:r>
            <w:r>
              <w:rPr>
                <w:rFonts w:hint="eastAsia" w:ascii="宋体" w:hAnsi="宋体" w:eastAsia="宋体" w:cs="宋体"/>
                <w:b w:val="0"/>
                <w:bCs w:val="0"/>
                <w:color w:val="000000"/>
                <w:sz w:val="21"/>
                <w:szCs w:val="21"/>
                <w:lang w:val="zh-CN"/>
              </w:rPr>
              <w:t xml:space="preserve">分。（以合同</w:t>
            </w:r>
            <w:r>
              <w:rPr>
                <w:rFonts w:hint="eastAsia" w:ascii="宋体" w:hAnsi="宋体" w:eastAsia="宋体" w:cs="宋体"/>
                <w:b w:val="0"/>
                <w:bCs w:val="0"/>
                <w:color w:val="000000"/>
                <w:sz w:val="21"/>
                <w:szCs w:val="21"/>
              </w:rPr>
              <w:t xml:space="preserve">签订时间</w:t>
            </w:r>
            <w:r>
              <w:rPr>
                <w:rFonts w:hint="eastAsia" w:ascii="宋体" w:hAnsi="宋体" w:eastAsia="宋体" w:cs="宋体"/>
                <w:b w:val="0"/>
                <w:bCs w:val="0"/>
                <w:color w:val="000000"/>
                <w:sz w:val="21"/>
                <w:szCs w:val="21"/>
                <w:lang w:val="zh-CN"/>
              </w:rPr>
              <w:t xml:space="preserve">为准，并单独列明各项目业主单位地址、办公电话、具体联系人姓名、职务、手机号码以便核对真实性，</w:t>
            </w:r>
            <w:r>
              <w:rPr>
                <w:rFonts w:hint="eastAsia" w:ascii="宋体" w:hAnsi="宋体" w:eastAsia="宋体" w:cs="宋体"/>
                <w:b w:val="0"/>
                <w:bCs w:val="0"/>
                <w:color w:val="000000"/>
                <w:sz w:val="21"/>
                <w:szCs w:val="21"/>
              </w:rPr>
              <w:t xml:space="preserve">同一业主单位业绩不重复计分，</w:t>
            </w:r>
            <w:r>
              <w:rPr>
                <w:rFonts w:hint="eastAsia" w:ascii="宋体" w:hAnsi="宋体" w:eastAsia="宋体" w:cs="宋体"/>
                <w:b w:val="0"/>
                <w:bCs w:val="0"/>
                <w:color w:val="000000"/>
                <w:sz w:val="21"/>
                <w:szCs w:val="21"/>
                <w:lang w:eastAsia="zh-CN"/>
              </w:rPr>
              <w:t xml:space="preserve">原件</w:t>
            </w:r>
            <w:r>
              <w:rPr>
                <w:rFonts w:hint="eastAsia" w:ascii="宋体" w:hAnsi="宋体" w:eastAsia="宋体" w:cs="宋体"/>
                <w:b w:val="0"/>
                <w:bCs w:val="0"/>
                <w:color w:val="000000"/>
                <w:sz w:val="21"/>
                <w:szCs w:val="21"/>
                <w:lang w:val="en-US" w:eastAsia="zh-CN"/>
              </w:rPr>
              <w:t xml:space="preserve">扫描上传</w:t>
            </w:r>
            <w:r>
              <w:rPr>
                <w:rFonts w:hint="eastAsia" w:ascii="宋体" w:hAnsi="宋体" w:eastAsia="宋体" w:cs="宋体"/>
                <w:b w:val="0"/>
                <w:bCs w:val="0"/>
                <w:color w:val="000000"/>
                <w:sz w:val="21"/>
                <w:szCs w:val="21"/>
                <w:lang w:val="zh-CN"/>
              </w:rPr>
              <w:t xml:space="preserve">）</w:t>
            </w:r>
            <w:r/>
          </w:p>
        </w:tc>
      </w:tr>
      <w:tr>
        <w:trPr>
          <w:jc w:val="center"/>
          <w:trHeight w:val="406"/>
        </w:trPr>
        <w:tc>
          <w:tcPr>
            <w:tcW w:w="1413"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color w:val="000000"/>
                <w:sz w:val="21"/>
                <w:szCs w:val="21"/>
                <w:lang w:val="en-US" w:eastAsia="zh-CN"/>
              </w:rPr>
              <w:suppressLineNumbers w:val="0"/>
            </w:pPr>
            <w:r>
              <w:rPr>
                <w:rFonts w:hint="eastAsia" w:ascii="宋体" w:hAnsi="宋体" w:eastAsia="宋体" w:cs="宋体"/>
                <w:color w:val="000000"/>
                <w:sz w:val="21"/>
                <w:szCs w:val="21"/>
                <w:lang w:val="en-US" w:eastAsia="zh-CN"/>
              </w:rPr>
              <w:t xml:space="preserve">服务</w:t>
            </w:r>
            <w:r>
              <w:rPr>
                <w:rFonts w:hint="eastAsia" w:ascii="宋体" w:hAnsi="宋体" w:eastAsia="宋体" w:cs="宋体"/>
                <w:color w:val="000000"/>
                <w:sz w:val="21"/>
                <w:szCs w:val="21"/>
              </w:rPr>
              <w:t xml:space="preserve">方案</w:t>
            </w:r>
            <w:r/>
          </w:p>
          <w:p>
            <w:pPr>
              <w:ind w:left="0" w:right="0"/>
              <w:jc w:val="center"/>
              <w:keepLines w:val="0"/>
              <w:keepNext w:val="0"/>
              <w:spacing w:before="0" w:beforeAutospacing="0" w:after="0" w:afterAutospacing="0" w:line="276" w:lineRule="auto"/>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6</w:t>
            </w:r>
            <w:r>
              <w:rPr>
                <w:rFonts w:hint="eastAsia" w:ascii="宋体" w:hAnsi="宋体" w:cs="宋体"/>
                <w:color w:val="000000"/>
                <w:sz w:val="21"/>
                <w:szCs w:val="21"/>
                <w:lang w:val="en-US" w:eastAsia="zh-CN"/>
              </w:rPr>
              <w:t xml:space="preserve">5</w:t>
            </w:r>
            <w:r>
              <w:rPr>
                <w:rFonts w:hint="eastAsia" w:ascii="宋体" w:hAnsi="宋体" w:eastAsia="宋体" w:cs="宋体"/>
                <w:color w:val="000000"/>
                <w:sz w:val="21"/>
                <w:szCs w:val="21"/>
              </w:rPr>
              <w:t xml:space="preserve">分）</w:t>
            </w:r>
            <w:r/>
          </w:p>
        </w:tc>
        <w:tc>
          <w:tcPr>
            <w:tcW w:w="7087" w:type="dxa"/>
            <w:vAlign w:val="center"/>
            <w:textDirection w:val="lrTb"/>
            <w:noWrap w:val="false"/>
          </w:tcPr>
          <w:p>
            <w:pPr>
              <w:ind w:left="0" w:right="0" w:firstLine="0"/>
              <w:keepLines w:val="0"/>
              <w:keepNext w:val="0"/>
              <w:pageBreakBefore w:val="0"/>
              <w:spacing w:before="0" w:beforeAutospacing="0" w:after="0" w:afterAutospacing="0" w:line="324" w:lineRule="auto"/>
              <w:widowControl w:val="off"/>
              <w:rPr>
                <w:rFonts w:hint="eastAsia" w:ascii="宋体" w:hAnsi="宋体" w:eastAsia="宋体" w:cs="宋体"/>
                <w:b w:val="0"/>
                <w:bCs w:val="0"/>
                <w:color w:val="000000"/>
                <w:sz w:val="21"/>
                <w:szCs w:val="21"/>
                <w:lang w:val="en-US" w:eastAsia="zh-CN"/>
              </w:rPr>
              <w:suppressLineNumbers w:val="0"/>
            </w:pPr>
            <w:r>
              <w:rPr>
                <w:rFonts w:hint="eastAsia" w:ascii="宋体" w:hAnsi="宋体" w:eastAsia="宋体" w:cs="宋体"/>
                <w:b w:val="0"/>
                <w:bCs w:val="0"/>
                <w:color w:val="000000"/>
                <w:sz w:val="21"/>
                <w:szCs w:val="21"/>
                <w:lang w:val="en-US" w:eastAsia="zh-CN"/>
              </w:rPr>
              <w:t xml:space="preserve">1、总体服务方案：科学、严密、合理，描述详细且具有针对性的得</w:t>
            </w:r>
            <w:r>
              <w:rPr>
                <w:rFonts w:hint="eastAsia" w:ascii="宋体" w:hAnsi="宋体" w:cs="宋体"/>
                <w:b w:val="0"/>
                <w:bCs w:val="0"/>
                <w:color w:val="000000"/>
                <w:sz w:val="21"/>
                <w:szCs w:val="21"/>
                <w:lang w:val="en-US" w:eastAsia="zh-CN"/>
              </w:rPr>
              <w:t xml:space="preserve">7</w:t>
            </w:r>
            <w:r>
              <w:rPr>
                <w:rFonts w:hint="eastAsia" w:ascii="宋体" w:hAnsi="宋体" w:eastAsia="宋体" w:cs="宋体"/>
                <w:b w:val="0"/>
                <w:bCs w:val="0"/>
                <w:color w:val="000000"/>
                <w:sz w:val="21"/>
                <w:szCs w:val="21"/>
                <w:lang w:val="en-US" w:eastAsia="zh-CN"/>
              </w:rPr>
              <w:t xml:space="preserve">分；较合理、严密、描述较为详细，不存在实施难度的得</w:t>
            </w:r>
            <w:r>
              <w:rPr>
                <w:rFonts w:hint="eastAsia" w:ascii="宋体" w:hAnsi="宋体" w:cs="宋体"/>
                <w:b w:val="0"/>
                <w:bCs w:val="0"/>
                <w:color w:val="000000"/>
                <w:sz w:val="21"/>
                <w:szCs w:val="21"/>
                <w:lang w:val="en-US" w:eastAsia="zh-CN"/>
              </w:rPr>
              <w:t xml:space="preserve">5</w:t>
            </w:r>
            <w:r>
              <w:rPr>
                <w:rFonts w:hint="eastAsia" w:ascii="宋体" w:hAnsi="宋体" w:eastAsia="宋体" w:cs="宋体"/>
                <w:b w:val="0"/>
                <w:bCs w:val="0"/>
                <w:color w:val="000000"/>
                <w:sz w:val="21"/>
                <w:szCs w:val="21"/>
                <w:lang w:val="en-US" w:eastAsia="zh-CN"/>
              </w:rPr>
              <w:t xml:space="preserve">分；基本合理，描述一般、存在可操作性的得3分；具有不合理性、描述略欠缺、存在一定实施难度的得2分；具有明显不合理项、描述欠缺，存在实施难度的得1分；其余不得分。</w:t>
            </w:r>
            <w:r/>
          </w:p>
          <w:p>
            <w:pPr>
              <w:ind w:left="0" w:right="0" w:firstLine="0"/>
              <w:keepLines w:val="0"/>
              <w:keepNext w:val="0"/>
              <w:pageBreakBefore w:val="0"/>
              <w:spacing w:before="0" w:beforeAutospacing="0" w:after="0" w:afterAutospacing="0" w:line="324" w:lineRule="auto"/>
              <w:widowControl w:val="off"/>
              <w:rPr>
                <w:rFonts w:hint="eastAsia" w:ascii="宋体" w:hAnsi="宋体" w:eastAsia="宋体" w:cs="宋体"/>
                <w:b w:val="0"/>
                <w:bCs w:val="0"/>
                <w:color w:val="000000"/>
                <w:sz w:val="21"/>
                <w:szCs w:val="21"/>
                <w:lang w:val="en-US" w:eastAsia="zh-CN"/>
              </w:rPr>
              <w:suppressLineNumbers w:val="0"/>
            </w:pPr>
            <w:r>
              <w:rPr>
                <w:rFonts w:hint="eastAsia" w:ascii="宋体" w:hAnsi="宋体" w:eastAsia="宋体" w:cs="宋体"/>
                <w:b w:val="0"/>
                <w:bCs w:val="0"/>
                <w:color w:val="000000"/>
                <w:sz w:val="21"/>
                <w:szCs w:val="21"/>
                <w:lang w:val="en-US" w:eastAsia="zh-CN"/>
              </w:rPr>
              <w:t xml:space="preserve">2、管理制度：科学、严密、合理，描述详细且具有针对性的得</w:t>
            </w:r>
            <w:r>
              <w:rPr>
                <w:rFonts w:hint="eastAsia" w:ascii="宋体" w:hAnsi="宋体" w:cs="宋体"/>
                <w:b w:val="0"/>
                <w:bCs w:val="0"/>
                <w:color w:val="000000"/>
                <w:sz w:val="21"/>
                <w:szCs w:val="21"/>
                <w:lang w:val="en-US" w:eastAsia="zh-CN"/>
              </w:rPr>
              <w:t xml:space="preserve">7</w:t>
            </w:r>
            <w:r>
              <w:rPr>
                <w:rFonts w:hint="eastAsia" w:ascii="宋体" w:hAnsi="宋体" w:eastAsia="宋体" w:cs="宋体"/>
                <w:b w:val="0"/>
                <w:bCs w:val="0"/>
                <w:color w:val="000000"/>
                <w:sz w:val="21"/>
                <w:szCs w:val="21"/>
                <w:lang w:val="en-US" w:eastAsia="zh-CN"/>
              </w:rPr>
              <w:t xml:space="preserve">分；较合理、严密、描述较为详细，不存在实施难度的得</w:t>
            </w:r>
            <w:r>
              <w:rPr>
                <w:rFonts w:hint="eastAsia" w:ascii="宋体" w:hAnsi="宋体" w:cs="宋体"/>
                <w:b w:val="0"/>
                <w:bCs w:val="0"/>
                <w:color w:val="000000"/>
                <w:sz w:val="21"/>
                <w:szCs w:val="21"/>
                <w:lang w:val="en-US" w:eastAsia="zh-CN"/>
              </w:rPr>
              <w:t xml:space="preserve">5</w:t>
            </w:r>
            <w:r>
              <w:rPr>
                <w:rFonts w:hint="eastAsia" w:ascii="宋体" w:hAnsi="宋体" w:eastAsia="宋体" w:cs="宋体"/>
                <w:b w:val="0"/>
                <w:bCs w:val="0"/>
                <w:color w:val="000000"/>
                <w:sz w:val="21"/>
                <w:szCs w:val="21"/>
                <w:lang w:val="en-US" w:eastAsia="zh-CN"/>
              </w:rPr>
              <w:t xml:space="preserve">分；基本合理，描述一般、存在可操作性的得3分；具有不合理性、描述略欠缺、存在一定实施难度的得2分；具有明显不合理项、描述欠缺，存在实施难度的得1分；其余不得分。 </w:t>
            </w:r>
            <w:r/>
          </w:p>
          <w:p>
            <w:pPr>
              <w:ind w:left="0" w:right="0" w:firstLine="0"/>
              <w:keepLines w:val="0"/>
              <w:keepNext w:val="0"/>
              <w:pageBreakBefore w:val="0"/>
              <w:spacing w:before="0" w:beforeAutospacing="0" w:after="0" w:afterAutospacing="0" w:line="324" w:lineRule="auto"/>
              <w:widowControl w:val="off"/>
              <w:rPr>
                <w:rFonts w:hint="eastAsia" w:ascii="宋体" w:hAnsi="宋体" w:eastAsia="宋体" w:cs="宋体"/>
                <w:b w:val="0"/>
                <w:bCs w:val="0"/>
                <w:color w:val="000000"/>
                <w:sz w:val="21"/>
                <w:szCs w:val="21"/>
                <w:lang w:val="en-US" w:eastAsia="zh-CN"/>
              </w:rPr>
              <w:suppressLineNumbers w:val="0"/>
            </w:pPr>
            <w:r>
              <w:rPr>
                <w:rFonts w:hint="eastAsia" w:ascii="宋体" w:hAnsi="宋体" w:eastAsia="宋体" w:cs="宋体"/>
                <w:b w:val="0"/>
                <w:bCs w:val="0"/>
                <w:color w:val="000000"/>
                <w:sz w:val="21"/>
                <w:szCs w:val="21"/>
                <w:lang w:val="en-US" w:eastAsia="zh-CN"/>
              </w:rPr>
              <w:t xml:space="preserve">3、激励机制：科学、严密、合理，描述详细且具有针对性的得</w:t>
            </w:r>
            <w:r>
              <w:rPr>
                <w:rFonts w:hint="eastAsia" w:ascii="宋体" w:hAnsi="宋体" w:cs="宋体"/>
                <w:b w:val="0"/>
                <w:bCs w:val="0"/>
                <w:color w:val="000000"/>
                <w:sz w:val="21"/>
                <w:szCs w:val="21"/>
                <w:lang w:val="en-US" w:eastAsia="zh-CN"/>
              </w:rPr>
              <w:t xml:space="preserve">7</w:t>
            </w:r>
            <w:r>
              <w:rPr>
                <w:rFonts w:hint="eastAsia" w:ascii="宋体" w:hAnsi="宋体" w:eastAsia="宋体" w:cs="宋体"/>
                <w:b w:val="0"/>
                <w:bCs w:val="0"/>
                <w:color w:val="000000"/>
                <w:sz w:val="21"/>
                <w:szCs w:val="21"/>
                <w:lang w:val="en-US" w:eastAsia="zh-CN"/>
              </w:rPr>
              <w:t xml:space="preserve">分；较合理、严密、描述较为详细，不存在实施难度的得</w:t>
            </w:r>
            <w:r>
              <w:rPr>
                <w:rFonts w:hint="eastAsia" w:ascii="宋体" w:hAnsi="宋体" w:cs="宋体"/>
                <w:b w:val="0"/>
                <w:bCs w:val="0"/>
                <w:color w:val="000000"/>
                <w:sz w:val="21"/>
                <w:szCs w:val="21"/>
                <w:lang w:val="en-US" w:eastAsia="zh-CN"/>
              </w:rPr>
              <w:t xml:space="preserve">5</w:t>
            </w:r>
            <w:r>
              <w:rPr>
                <w:rFonts w:hint="eastAsia" w:ascii="宋体" w:hAnsi="宋体" w:eastAsia="宋体" w:cs="宋体"/>
                <w:b w:val="0"/>
                <w:bCs w:val="0"/>
                <w:color w:val="000000"/>
                <w:sz w:val="21"/>
                <w:szCs w:val="21"/>
                <w:lang w:val="en-US" w:eastAsia="zh-CN"/>
              </w:rPr>
              <w:t xml:space="preserve">分；基本合理，描述一般、存在可操作性的得3分；具有不合理性、描述略欠缺、存在一定实施难度的得2分；具有明显不合理项、描述欠缺，存在实施难度的得1分；其余不得分。 </w:t>
            </w:r>
            <w:r/>
          </w:p>
          <w:p>
            <w:pPr>
              <w:ind w:left="0" w:right="0" w:firstLine="0"/>
              <w:keepLines w:val="0"/>
              <w:keepNext w:val="0"/>
              <w:pageBreakBefore w:val="0"/>
              <w:spacing w:before="0" w:beforeAutospacing="0" w:after="0" w:afterAutospacing="0" w:line="324" w:lineRule="auto"/>
              <w:widowControl w:val="off"/>
              <w:rPr>
                <w:rFonts w:hint="eastAsia" w:ascii="宋体" w:hAnsi="宋体" w:eastAsia="宋体" w:cs="宋体"/>
                <w:b w:val="0"/>
                <w:bCs w:val="0"/>
                <w:color w:val="000000"/>
                <w:sz w:val="21"/>
                <w:szCs w:val="21"/>
                <w:lang w:val="en-US" w:eastAsia="zh-CN"/>
              </w:rPr>
              <w:suppressLineNumbers w:val="0"/>
            </w:pPr>
            <w:r>
              <w:rPr>
                <w:rFonts w:hint="eastAsia" w:ascii="宋体" w:hAnsi="宋体" w:eastAsia="宋体" w:cs="宋体"/>
                <w:b w:val="0"/>
                <w:bCs w:val="0"/>
                <w:color w:val="000000"/>
                <w:sz w:val="21"/>
                <w:szCs w:val="21"/>
                <w:lang w:val="en-US" w:eastAsia="zh-CN"/>
              </w:rPr>
              <w:t xml:space="preserve"> 4、监督机制：科学、严密、合理，描述详细且具有针对性的得</w:t>
            </w:r>
            <w:r>
              <w:rPr>
                <w:rFonts w:hint="eastAsia" w:ascii="宋体" w:hAnsi="宋体" w:cs="宋体"/>
                <w:b w:val="0"/>
                <w:bCs w:val="0"/>
                <w:color w:val="000000"/>
                <w:sz w:val="21"/>
                <w:szCs w:val="21"/>
                <w:lang w:val="en-US" w:eastAsia="zh-CN"/>
              </w:rPr>
              <w:t xml:space="preserve">7</w:t>
            </w:r>
            <w:r>
              <w:rPr>
                <w:rFonts w:hint="eastAsia" w:ascii="宋体" w:hAnsi="宋体" w:eastAsia="宋体" w:cs="宋体"/>
                <w:b w:val="0"/>
                <w:bCs w:val="0"/>
                <w:color w:val="000000"/>
                <w:sz w:val="21"/>
                <w:szCs w:val="21"/>
                <w:lang w:val="en-US" w:eastAsia="zh-CN"/>
              </w:rPr>
              <w:t xml:space="preserve">分；较合理、严密、描述较为详细，不存在实施难度的得</w:t>
            </w:r>
            <w:r>
              <w:rPr>
                <w:rFonts w:hint="eastAsia" w:ascii="宋体" w:hAnsi="宋体" w:cs="宋体"/>
                <w:b w:val="0"/>
                <w:bCs w:val="0"/>
                <w:color w:val="000000"/>
                <w:sz w:val="21"/>
                <w:szCs w:val="21"/>
                <w:lang w:val="en-US" w:eastAsia="zh-CN"/>
              </w:rPr>
              <w:t xml:space="preserve">5</w:t>
            </w:r>
            <w:r>
              <w:rPr>
                <w:rFonts w:hint="eastAsia" w:ascii="宋体" w:hAnsi="宋体" w:eastAsia="宋体" w:cs="宋体"/>
                <w:b w:val="0"/>
                <w:bCs w:val="0"/>
                <w:color w:val="000000"/>
                <w:sz w:val="21"/>
                <w:szCs w:val="21"/>
                <w:lang w:val="en-US" w:eastAsia="zh-CN"/>
              </w:rPr>
              <w:t xml:space="preserve">分；基本合理，描述一般、存在可操作性的得3分；具有不合理性、描述略欠缺、存在一定实施难度的得2分；具有明显不合理项、描述欠缺，存在实施难度的得1分；其余不得分。 </w:t>
            </w:r>
            <w:r/>
          </w:p>
          <w:p>
            <w:pPr>
              <w:ind w:left="0" w:right="0" w:firstLine="0"/>
              <w:keepLines w:val="0"/>
              <w:keepNext w:val="0"/>
              <w:pageBreakBefore w:val="0"/>
              <w:spacing w:before="0" w:beforeAutospacing="0" w:after="0" w:afterAutospacing="0" w:line="324" w:lineRule="auto"/>
              <w:widowControl w:val="off"/>
              <w:rPr>
                <w:rFonts w:hint="eastAsia" w:ascii="宋体" w:hAnsi="宋体" w:eastAsia="宋体" w:cs="宋体"/>
                <w:b w:val="0"/>
                <w:bCs w:val="0"/>
                <w:color w:val="000000"/>
                <w:sz w:val="21"/>
                <w:szCs w:val="21"/>
                <w:lang w:val="en-US" w:eastAsia="zh-CN"/>
              </w:rPr>
              <w:suppressLineNumbers w:val="0"/>
            </w:pPr>
            <w:r>
              <w:rPr>
                <w:rFonts w:hint="eastAsia" w:ascii="宋体" w:hAnsi="宋体" w:eastAsia="宋体" w:cs="宋体"/>
                <w:b w:val="0"/>
                <w:bCs w:val="0"/>
                <w:color w:val="000000"/>
                <w:sz w:val="21"/>
                <w:szCs w:val="21"/>
                <w:lang w:val="en-US" w:eastAsia="zh-CN"/>
              </w:rPr>
              <w:t xml:space="preserve">5、信息反馈处理机制措施：科学、严密、合理，描述详细且具有针对性的得</w:t>
            </w:r>
            <w:r>
              <w:rPr>
                <w:rFonts w:hint="eastAsia" w:ascii="宋体" w:hAnsi="宋体" w:cs="宋体"/>
                <w:b w:val="0"/>
                <w:bCs w:val="0"/>
                <w:color w:val="000000"/>
                <w:sz w:val="21"/>
                <w:szCs w:val="21"/>
                <w:lang w:val="en-US" w:eastAsia="zh-CN"/>
              </w:rPr>
              <w:t xml:space="preserve">7</w:t>
            </w:r>
            <w:r>
              <w:rPr>
                <w:rFonts w:hint="eastAsia" w:ascii="宋体" w:hAnsi="宋体" w:eastAsia="宋体" w:cs="宋体"/>
                <w:b w:val="0"/>
                <w:bCs w:val="0"/>
                <w:color w:val="000000"/>
                <w:sz w:val="21"/>
                <w:szCs w:val="21"/>
                <w:lang w:val="en-US" w:eastAsia="zh-CN"/>
              </w:rPr>
              <w:t xml:space="preserve">分；较合理、严密、描述较为详细，不存在实施难度的得</w:t>
            </w:r>
            <w:r>
              <w:rPr>
                <w:rFonts w:hint="eastAsia" w:ascii="宋体" w:hAnsi="宋体" w:cs="宋体"/>
                <w:b w:val="0"/>
                <w:bCs w:val="0"/>
                <w:color w:val="000000"/>
                <w:sz w:val="21"/>
                <w:szCs w:val="21"/>
                <w:lang w:val="en-US" w:eastAsia="zh-CN"/>
              </w:rPr>
              <w:t xml:space="preserve">5</w:t>
            </w:r>
            <w:r>
              <w:rPr>
                <w:rFonts w:hint="eastAsia" w:ascii="宋体" w:hAnsi="宋体" w:eastAsia="宋体" w:cs="宋体"/>
                <w:b w:val="0"/>
                <w:bCs w:val="0"/>
                <w:color w:val="000000"/>
                <w:sz w:val="21"/>
                <w:szCs w:val="21"/>
                <w:lang w:val="en-US" w:eastAsia="zh-CN"/>
              </w:rPr>
              <w:t xml:space="preserve">分；基本合理，描述一般、存在可操作性的得3分；具有不合理性、描述略欠缺、存在一定实施难度的得2分；具有明显不合理项、描述欠缺，存在实施难度的得1分；其余不得分。</w:t>
            </w:r>
            <w:r/>
          </w:p>
          <w:p>
            <w:pPr>
              <w:ind w:left="0" w:right="0" w:firstLine="0"/>
              <w:keepLines w:val="0"/>
              <w:keepNext w:val="0"/>
              <w:pageBreakBefore w:val="0"/>
              <w:spacing w:before="0" w:beforeAutospacing="0" w:after="0" w:afterAutospacing="0" w:line="324" w:lineRule="auto"/>
              <w:widowControl w:val="off"/>
              <w:rPr>
                <w:rFonts w:hint="eastAsia" w:ascii="宋体" w:hAnsi="宋体" w:eastAsia="宋体" w:cs="宋体"/>
                <w:b w:val="0"/>
                <w:bCs w:val="0"/>
                <w:color w:val="000000"/>
                <w:sz w:val="21"/>
                <w:szCs w:val="21"/>
                <w:lang w:val="en-US" w:eastAsia="zh-CN"/>
              </w:rPr>
              <w:suppressLineNumbers w:val="0"/>
            </w:pPr>
            <w:r>
              <w:rPr>
                <w:rFonts w:hint="eastAsia" w:ascii="宋体" w:hAnsi="宋体" w:eastAsia="宋体" w:cs="宋体"/>
                <w:b w:val="0"/>
                <w:bCs w:val="0"/>
                <w:color w:val="000000"/>
                <w:sz w:val="21"/>
                <w:szCs w:val="21"/>
                <w:lang w:val="en-US" w:eastAsia="zh-CN"/>
              </w:rPr>
              <w:t xml:space="preserve">6、录用与考核及淘汰机制措施：科学、严密、合理，描述详细且具有针对性的得6分；较合理、严密、描述较为详细，不存在实施难度的得4分；基本合理，描述一般、存在可操作性的得3分；具有不合理性、描述略欠缺、存在一定实施难度的得2分；具有明显不合理项、描述欠缺，存在实施难度的得1分；其余不得分。</w:t>
            </w:r>
            <w:r/>
          </w:p>
          <w:p>
            <w:pPr>
              <w:ind w:left="0" w:right="0" w:firstLine="0"/>
              <w:keepLines w:val="0"/>
              <w:keepNext w:val="0"/>
              <w:pageBreakBefore w:val="0"/>
              <w:spacing w:before="0" w:beforeAutospacing="0" w:after="0" w:afterAutospacing="0" w:line="324" w:lineRule="auto"/>
              <w:widowControl w:val="off"/>
              <w:rPr>
                <w:rFonts w:hint="eastAsia" w:ascii="宋体" w:hAnsi="宋体" w:eastAsia="宋体" w:cs="宋体"/>
                <w:b w:val="0"/>
                <w:bCs w:val="0"/>
                <w:color w:val="000000"/>
                <w:sz w:val="21"/>
                <w:szCs w:val="21"/>
                <w:lang w:val="en-US" w:eastAsia="zh-CN"/>
              </w:rPr>
              <w:suppressLineNumbers w:val="0"/>
            </w:pPr>
            <w:r>
              <w:rPr>
                <w:rFonts w:hint="eastAsia" w:ascii="宋体" w:hAnsi="宋体" w:eastAsia="宋体" w:cs="宋体"/>
                <w:b w:val="0"/>
                <w:bCs w:val="0"/>
                <w:color w:val="000000"/>
                <w:sz w:val="21"/>
                <w:szCs w:val="21"/>
                <w:lang w:val="en-US" w:eastAsia="zh-CN"/>
              </w:rPr>
              <w:t xml:space="preserve">7、成本分析方案 （包含人员成本、社会保险、营业费用、税金等）：科学、严密、合理，描述详细且具有针对性的得6分；较合理、严密、描述较为详细，不存在实施难度的得4分；基本合理，描述一般、存在可操作性的得3分；具有不合理性、描述略欠缺、存在一定实施难度的得2分；具有明显不 合理项、描述欠缺，存在实施难度的得1分；其余不得分。</w:t>
            </w:r>
            <w:r/>
          </w:p>
          <w:p>
            <w:pPr>
              <w:ind w:left="0" w:right="0" w:firstLine="0"/>
              <w:keepLines w:val="0"/>
              <w:keepNext w:val="0"/>
              <w:pageBreakBefore w:val="0"/>
              <w:spacing w:before="0" w:beforeAutospacing="0" w:after="0" w:afterAutospacing="0" w:line="324" w:lineRule="auto"/>
              <w:widowControl w:val="off"/>
              <w:rPr>
                <w:rFonts w:hint="eastAsia" w:ascii="宋体" w:hAnsi="宋体" w:eastAsia="宋体" w:cs="宋体"/>
                <w:b w:val="0"/>
                <w:bCs w:val="0"/>
                <w:color w:val="000000"/>
                <w:sz w:val="21"/>
                <w:szCs w:val="21"/>
                <w:lang w:val="en-US" w:eastAsia="zh-CN"/>
              </w:rPr>
              <w:suppressLineNumbers w:val="0"/>
            </w:pPr>
            <w:r>
              <w:rPr>
                <w:rFonts w:hint="eastAsia" w:ascii="宋体" w:hAnsi="宋体" w:eastAsia="宋体" w:cs="宋体"/>
                <w:b w:val="0"/>
                <w:bCs w:val="0"/>
                <w:color w:val="000000"/>
                <w:sz w:val="21"/>
                <w:szCs w:val="21"/>
                <w:lang w:val="en-US" w:eastAsia="zh-CN"/>
              </w:rPr>
              <w:t xml:space="preserve">8、反恐，处理突发事件的预案：科学、严密、合理，描述详细且具有针对性的得6分；较合理、严密、描述较为详细，不存在实施难度的得4分；基本合理，描述一般、存在可操作性的得3分；具有不合理性、描述略欠缺、存在一定实施难度的得2分；具有明显不合理项、描述欠缺，存在实施难度的得1分；其余不得分。</w:t>
            </w:r>
            <w:r/>
          </w:p>
          <w:p>
            <w:pPr>
              <w:ind w:left="0" w:right="0" w:firstLine="0"/>
              <w:keepLines w:val="0"/>
              <w:keepNext w:val="0"/>
              <w:pageBreakBefore w:val="0"/>
              <w:spacing w:before="0" w:beforeAutospacing="0" w:after="0" w:afterAutospacing="0" w:line="324" w:lineRule="auto"/>
              <w:widowControl w:val="off"/>
              <w:rPr>
                <w:rFonts w:hint="eastAsia" w:ascii="宋体" w:hAnsi="宋体" w:eastAsia="宋体" w:cs="宋体"/>
                <w:b w:val="0"/>
                <w:bCs w:val="0"/>
                <w:color w:val="000000"/>
                <w:sz w:val="21"/>
                <w:szCs w:val="21"/>
                <w:lang w:val="en-US" w:eastAsia="zh-CN"/>
              </w:rPr>
              <w:suppressLineNumbers w:val="0"/>
            </w:pPr>
            <w:r>
              <w:rPr>
                <w:rFonts w:hint="eastAsia" w:ascii="宋体" w:hAnsi="宋体" w:eastAsia="宋体" w:cs="宋体"/>
                <w:b w:val="0"/>
                <w:bCs w:val="0"/>
                <w:color w:val="000000"/>
                <w:sz w:val="21"/>
                <w:szCs w:val="21"/>
                <w:lang w:val="en-US" w:eastAsia="zh-CN"/>
              </w:rPr>
              <w:t xml:space="preserve">9、消防等安全事故处理措施：科学、严密、合理，描述详细且具有针对性的得6分；较合理、严密、描述较为详细，不存在实施难度的得4分；基本合理，描述一般、存在可操作性的得3分；具有不合理性、描述略欠缺、存在一定实施难度的得2分；具有明显不合理项、描述欠缺，存在实施难度的得1分；其余不得分。</w:t>
            </w:r>
            <w:r/>
          </w:p>
          <w:p>
            <w:pPr>
              <w:ind w:left="0" w:right="0" w:firstLine="0"/>
              <w:keepLines w:val="0"/>
              <w:keepNext w:val="0"/>
              <w:pageBreakBefore w:val="0"/>
              <w:spacing w:before="0" w:beforeAutospacing="0" w:after="0" w:afterAutospacing="0" w:line="324" w:lineRule="auto"/>
              <w:widowControl w:val="off"/>
              <w:rPr>
                <w:rFonts w:hint="eastAsia" w:ascii="宋体" w:hAnsi="宋体" w:eastAsia="宋体" w:cs="宋体"/>
                <w:b w:val="0"/>
                <w:bCs w:val="0"/>
                <w:color w:val="000000"/>
                <w:sz w:val="21"/>
                <w:szCs w:val="21"/>
                <w:lang w:val="en-US" w:eastAsia="zh-CN"/>
              </w:rPr>
              <w:suppressLineNumbers w:val="0"/>
            </w:pPr>
            <w:r>
              <w:rPr>
                <w:rFonts w:hint="eastAsia" w:ascii="宋体" w:hAnsi="宋体" w:eastAsia="宋体" w:cs="宋体"/>
                <w:b w:val="0"/>
                <w:bCs w:val="0"/>
                <w:color w:val="000000"/>
                <w:sz w:val="21"/>
                <w:szCs w:val="21"/>
                <w:lang w:val="en-US" w:eastAsia="zh-CN"/>
              </w:rPr>
              <w:t xml:space="preserve">10、保安员年龄结构、培训及管理的措施：科学、严密、合理，描述详细且具有针对性的得6分；较合理、严密、描述较为详细，不存在实施难度的得4分；基本合理，描述一般、存在可操作性的得3分；具有不合理性、描述略欠缺、存在一定实施难度的得2分；具有明显不合理项、描述欠缺，存在实施难度的得1分；其余不得分。</w:t>
            </w:r>
            <w:r/>
          </w:p>
        </w:tc>
      </w:tr>
      <w:tr>
        <w:trPr>
          <w:jc w:val="center"/>
          <w:trHeight w:val="814"/>
        </w:trPr>
        <w:tc>
          <w:tcPr>
            <w:tcW w:w="1413" w:type="dxa"/>
            <w:vAlign w:val="center"/>
            <w:textDirection w:val="lrTb"/>
            <w:noWrap w:val="false"/>
          </w:tcPr>
          <w:p>
            <w:pPr>
              <w:ind w:left="0" w:right="0"/>
              <w:jc w:val="center"/>
              <w:keepLines w:val="0"/>
              <w:keepNext w:val="0"/>
              <w:spacing w:before="0" w:beforeAutospacing="0" w:after="0" w:afterAutospacing="0" w:line="276" w:lineRule="auto"/>
              <w:widowControl/>
              <w:rPr>
                <w:rFonts w:hint="eastAsia" w:ascii="宋体" w:hAnsi="宋体" w:eastAsia="宋体" w:cs="宋体"/>
                <w:color w:val="000000"/>
                <w:sz w:val="21"/>
                <w:szCs w:val="21"/>
                <w:lang w:val="en-US" w:eastAsia="zh-CN"/>
              </w:rPr>
              <w:suppressLineNumbers w:val="0"/>
            </w:pPr>
            <w:r>
              <w:rPr>
                <w:rFonts w:hint="eastAsia" w:ascii="宋体" w:hAnsi="宋体" w:eastAsia="宋体" w:cs="宋体"/>
                <w:color w:val="000000"/>
                <w:sz w:val="21"/>
                <w:szCs w:val="21"/>
                <w:lang w:val="en-US" w:eastAsia="zh-CN"/>
              </w:rPr>
              <w:t xml:space="preserve">综合实力</w:t>
            </w:r>
            <w:r/>
          </w:p>
          <w:p>
            <w:pPr>
              <w:ind w:left="0" w:right="0"/>
              <w:jc w:val="center"/>
              <w:keepLines w:val="0"/>
              <w:keepNext w:val="0"/>
              <w:spacing w:before="0" w:beforeAutospacing="0" w:after="0" w:afterAutospacing="0" w:line="276" w:lineRule="auto"/>
              <w:widowControl/>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w:t>
            </w:r>
            <w:r>
              <w:rPr>
                <w:rFonts w:hint="eastAsia" w:ascii="宋体" w:hAnsi="宋体" w:cs="宋体"/>
                <w:color w:val="000000"/>
                <w:sz w:val="21"/>
                <w:szCs w:val="21"/>
                <w:lang w:val="en-US" w:eastAsia="zh-CN"/>
              </w:rPr>
              <w:t xml:space="preserve">15</w:t>
            </w:r>
            <w:r>
              <w:rPr>
                <w:rFonts w:hint="eastAsia" w:ascii="宋体" w:hAnsi="宋体" w:eastAsia="宋体" w:cs="宋体"/>
                <w:color w:val="000000"/>
                <w:sz w:val="21"/>
                <w:szCs w:val="21"/>
              </w:rPr>
              <w:t xml:space="preserve">分）</w:t>
            </w:r>
            <w:r/>
          </w:p>
        </w:tc>
        <w:tc>
          <w:tcPr>
            <w:tcW w:w="7087" w:type="dxa"/>
            <w:vAlign w:val="center"/>
            <w:textDirection w:val="lrTb"/>
            <w:noWrap w:val="false"/>
          </w:tcPr>
          <w:p>
            <w:pPr>
              <w:ind w:left="0" w:right="0" w:firstLine="0"/>
              <w:keepLines w:val="0"/>
              <w:keepNext w:val="0"/>
              <w:pageBreakBefore w:val="0"/>
              <w:spacing w:before="0" w:beforeAutospacing="0" w:after="0" w:afterAutospacing="0" w:line="324" w:lineRule="auto"/>
              <w:widowControl w:val="off"/>
              <w:rPr>
                <w:rFonts w:hint="eastAsia" w:ascii="宋体" w:hAnsi="宋体" w:eastAsia="宋体" w:cs="宋体"/>
                <w:b/>
                <w:bCs/>
                <w:color w:val="000000"/>
                <w:sz w:val="21"/>
                <w:szCs w:val="21"/>
                <w:lang w:val="en-US" w:eastAsia="zh-CN"/>
              </w:rPr>
              <w:suppressLineNumbers w:val="0"/>
            </w:pPr>
            <w:r>
              <w:rPr>
                <w:rFonts w:hint="eastAsia" w:ascii="宋体" w:hAnsi="宋体" w:eastAsia="宋体" w:cs="宋体"/>
                <w:b w:val="0"/>
                <w:bCs w:val="0"/>
                <w:color w:val="000000"/>
                <w:sz w:val="21"/>
                <w:szCs w:val="21"/>
                <w:lang w:val="en-US" w:eastAsia="zh-CN"/>
              </w:rPr>
              <w:t xml:space="preserve">1、项目负责人具有高级保安员证书的，复转或退伍军人，专科及以上学历，</w:t>
            </w:r>
            <w:r>
              <w:rPr>
                <w:rFonts w:hint="eastAsia" w:ascii="宋体" w:hAnsi="宋体" w:cs="宋体"/>
                <w:b w:val="0"/>
                <w:bCs w:val="0"/>
                <w:color w:val="000000"/>
                <w:sz w:val="21"/>
                <w:szCs w:val="21"/>
                <w:lang w:val="en-US" w:eastAsia="zh-CN"/>
              </w:rPr>
              <w:t xml:space="preserve">每</w:t>
            </w:r>
            <w:r>
              <w:rPr>
                <w:rFonts w:hint="eastAsia" w:ascii="宋体" w:hAnsi="宋体" w:eastAsia="宋体" w:cs="宋体"/>
                <w:b w:val="0"/>
                <w:bCs w:val="0"/>
                <w:color w:val="000000"/>
                <w:sz w:val="21"/>
                <w:szCs w:val="21"/>
                <w:lang w:val="en-US" w:eastAsia="zh-CN"/>
              </w:rPr>
              <w:t xml:space="preserve">有一项得1分，满分3分</w:t>
            </w:r>
            <w:r>
              <w:rPr>
                <w:rFonts w:hint="eastAsia" w:ascii="宋体" w:hAnsi="宋体" w:eastAsia="宋体" w:cs="宋体"/>
                <w:b/>
                <w:bCs/>
                <w:color w:val="000000"/>
                <w:sz w:val="21"/>
                <w:szCs w:val="21"/>
                <w:lang w:val="en-US" w:eastAsia="zh-CN"/>
              </w:rPr>
              <w:t xml:space="preserve"> </w:t>
            </w:r>
            <w:r>
              <w:rPr>
                <w:rFonts w:hint="eastAsia" w:ascii="宋体" w:hAnsi="宋体" w:eastAsia="宋体" w:cs="宋体"/>
                <w:b/>
                <w:bCs/>
                <w:color w:val="000000"/>
                <w:sz w:val="21"/>
                <w:szCs w:val="21"/>
              </w:rPr>
              <w:t xml:space="preserve">（提供</w:t>
            </w:r>
            <w:r>
              <w:rPr>
                <w:rFonts w:hint="eastAsia" w:ascii="宋体" w:hAnsi="宋体" w:eastAsia="宋体" w:cs="宋体"/>
                <w:b/>
                <w:bCs/>
                <w:color w:val="000000"/>
                <w:sz w:val="21"/>
                <w:szCs w:val="21"/>
                <w:lang w:val="en-US" w:eastAsia="zh-CN"/>
              </w:rPr>
              <w:t xml:space="preserve">相关</w:t>
            </w:r>
            <w:r>
              <w:rPr>
                <w:rFonts w:hint="eastAsia" w:ascii="宋体" w:hAnsi="宋体" w:eastAsia="宋体" w:cs="宋体"/>
                <w:b/>
                <w:bCs/>
                <w:color w:val="000000"/>
                <w:sz w:val="21"/>
                <w:szCs w:val="21"/>
              </w:rPr>
              <w:t xml:space="preserve">证书及</w:t>
            </w:r>
            <w:r>
              <w:rPr>
                <w:rFonts w:hint="eastAsia" w:ascii="宋体" w:hAnsi="宋体" w:eastAsia="宋体" w:cs="宋体"/>
                <w:b/>
                <w:bCs/>
                <w:color w:val="000000"/>
                <w:sz w:val="21"/>
                <w:szCs w:val="21"/>
                <w:lang w:eastAsia="zh-CN"/>
              </w:rPr>
              <w:t xml:space="preserve">投标人为其缴纳的近一年内任意一个月社保</w:t>
            </w:r>
            <w:r>
              <w:rPr>
                <w:rFonts w:hint="eastAsia" w:ascii="宋体" w:hAnsi="宋体" w:eastAsia="宋体" w:cs="宋体"/>
                <w:b/>
                <w:bCs/>
                <w:color w:val="000000"/>
                <w:sz w:val="21"/>
                <w:szCs w:val="21"/>
              </w:rPr>
              <w:t xml:space="preserve">证明材料</w:t>
            </w:r>
            <w:r>
              <w:rPr>
                <w:rFonts w:hint="eastAsia" w:ascii="宋体" w:hAnsi="宋体" w:cs="宋体"/>
                <w:b/>
                <w:bCs/>
                <w:color w:val="000000"/>
                <w:sz w:val="21"/>
                <w:szCs w:val="21"/>
                <w:lang w:eastAsia="zh-CN"/>
              </w:rPr>
              <w:t xml:space="preserve">，</w:t>
            </w:r>
            <w:r>
              <w:rPr>
                <w:rFonts w:hint="eastAsia" w:ascii="宋体" w:hAnsi="宋体" w:cs="宋体"/>
                <w:b/>
                <w:bCs/>
                <w:color w:val="000000"/>
                <w:sz w:val="21"/>
                <w:szCs w:val="21"/>
                <w:lang w:val="en-US" w:eastAsia="zh-CN"/>
              </w:rPr>
              <w:t xml:space="preserve">原件</w:t>
            </w:r>
            <w:r>
              <w:rPr>
                <w:rFonts w:hint="eastAsia" w:ascii="宋体" w:hAnsi="宋体" w:eastAsia="宋体" w:cs="宋体"/>
                <w:b/>
                <w:bCs/>
                <w:color w:val="000000"/>
                <w:sz w:val="21"/>
                <w:szCs w:val="21"/>
                <w:lang w:eastAsia="zh-CN"/>
              </w:rPr>
              <w:t xml:space="preserve">扫描</w:t>
            </w:r>
            <w:r>
              <w:rPr>
                <w:rFonts w:hint="eastAsia" w:ascii="宋体" w:hAnsi="宋体" w:eastAsia="宋体" w:cs="宋体"/>
                <w:b/>
                <w:bCs/>
                <w:color w:val="000000"/>
                <w:sz w:val="21"/>
                <w:szCs w:val="21"/>
                <w:lang w:val="en-US" w:eastAsia="zh-CN"/>
              </w:rPr>
              <w:t xml:space="preserve">上传</w:t>
            </w:r>
            <w:r>
              <w:rPr>
                <w:rFonts w:hint="eastAsia" w:ascii="宋体" w:hAnsi="宋体" w:eastAsia="宋体" w:cs="宋体"/>
                <w:b/>
                <w:bCs/>
                <w:color w:val="000000"/>
                <w:sz w:val="21"/>
                <w:szCs w:val="21"/>
              </w:rPr>
              <w:t xml:space="preserve">）</w:t>
            </w:r>
            <w:r/>
          </w:p>
          <w:p>
            <w:pPr>
              <w:ind w:left="0" w:right="0" w:firstLine="0"/>
              <w:keepLines w:val="0"/>
              <w:keepNext w:val="0"/>
              <w:pageBreakBefore w:val="0"/>
              <w:spacing w:before="0" w:beforeAutospacing="0" w:after="0" w:afterAutospacing="0" w:line="324" w:lineRule="auto"/>
              <w:widowControl w:val="off"/>
              <w:rPr>
                <w:rFonts w:hint="eastAsia" w:ascii="宋体" w:hAnsi="宋体" w:eastAsia="宋体" w:cs="宋体"/>
                <w:b/>
                <w:bCs/>
                <w:color w:val="000000"/>
                <w:sz w:val="21"/>
                <w:szCs w:val="21"/>
                <w:lang w:val="en-US" w:eastAsia="zh-CN"/>
              </w:rPr>
              <w:suppressLineNumbers w:val="0"/>
            </w:pPr>
            <w:r>
              <w:rPr>
                <w:rFonts w:hint="eastAsia" w:ascii="宋体" w:hAnsi="宋体" w:eastAsia="宋体" w:cs="宋体"/>
                <w:b w:val="0"/>
                <w:bCs w:val="0"/>
                <w:color w:val="000000"/>
                <w:sz w:val="21"/>
                <w:szCs w:val="21"/>
                <w:lang w:val="en-US" w:eastAsia="zh-CN"/>
              </w:rPr>
              <w:t xml:space="preserve">2、项目负责人有类似公检法单位安保服务项目管理经验并获得业主评价优秀的得3分，有其他政府机关安保服务项目管理经验并获得业主评价优秀的得1分，不累计计分，满分3分。</w:t>
            </w:r>
            <w:r>
              <w:rPr>
                <w:rFonts w:hint="eastAsia" w:ascii="宋体" w:hAnsi="宋体" w:eastAsia="宋体" w:cs="宋体"/>
                <w:b/>
                <w:bCs/>
                <w:color w:val="000000"/>
                <w:sz w:val="21"/>
                <w:szCs w:val="21"/>
                <w:lang w:val="en-US" w:eastAsia="zh-CN"/>
              </w:rPr>
              <w:t xml:space="preserve">（提供业主证明材料原件扫描上传）</w:t>
            </w:r>
            <w:r/>
          </w:p>
          <w:p>
            <w:pPr>
              <w:ind w:left="0" w:right="0" w:firstLine="0"/>
              <w:keepLines w:val="0"/>
              <w:keepNext w:val="0"/>
              <w:pageBreakBefore w:val="0"/>
              <w:spacing w:before="0" w:beforeAutospacing="0" w:after="0" w:afterAutospacing="0" w:line="324" w:lineRule="auto"/>
              <w:widowControl w:val="off"/>
              <w:rPr>
                <w:rFonts w:hint="eastAsia" w:ascii="宋体" w:hAnsi="宋体" w:eastAsia="宋体" w:cs="宋体"/>
                <w:b/>
                <w:bCs/>
                <w:color w:val="000000"/>
                <w:sz w:val="21"/>
                <w:szCs w:val="21"/>
                <w:lang w:val="en-US" w:eastAsia="zh-CN"/>
              </w:rPr>
              <w:suppressLineNumbers w:val="0"/>
            </w:pPr>
            <w:r>
              <w:rPr>
                <w:rFonts w:hint="eastAsia" w:ascii="宋体" w:hAnsi="宋体" w:cs="宋体"/>
                <w:b w:val="0"/>
                <w:bCs w:val="0"/>
                <w:color w:val="000000"/>
                <w:sz w:val="21"/>
                <w:szCs w:val="21"/>
                <w:lang w:val="en-US" w:eastAsia="zh-CN"/>
              </w:rPr>
              <w:t xml:space="preserve">3</w:t>
            </w:r>
            <w:r>
              <w:rPr>
                <w:rFonts w:hint="eastAsia" w:ascii="宋体" w:hAnsi="宋体" w:eastAsia="宋体" w:cs="宋体"/>
                <w:b w:val="0"/>
                <w:bCs w:val="0"/>
                <w:color w:val="000000"/>
                <w:sz w:val="21"/>
                <w:szCs w:val="21"/>
                <w:lang w:val="en-US" w:eastAsia="zh-CN"/>
              </w:rPr>
              <w:t xml:space="preserve">、投标人拟派项目组成员 （除项目负责人） 中具有退伍军人的，有一人得1分，满分5分</w:t>
            </w:r>
            <w:r>
              <w:rPr>
                <w:rFonts w:hint="eastAsia" w:ascii="宋体" w:hAnsi="宋体" w:eastAsia="宋体" w:cs="宋体"/>
                <w:b/>
                <w:bCs/>
                <w:color w:val="000000"/>
                <w:sz w:val="21"/>
                <w:szCs w:val="21"/>
              </w:rPr>
              <w:t xml:space="preserve">（提供</w:t>
            </w:r>
            <w:r>
              <w:rPr>
                <w:rFonts w:hint="eastAsia" w:ascii="宋体" w:hAnsi="宋体" w:eastAsia="宋体" w:cs="宋体"/>
                <w:b/>
                <w:bCs/>
                <w:color w:val="000000"/>
                <w:sz w:val="21"/>
                <w:szCs w:val="21"/>
                <w:lang w:val="en-US" w:eastAsia="zh-CN"/>
              </w:rPr>
              <w:t xml:space="preserve">相关</w:t>
            </w:r>
            <w:r>
              <w:rPr>
                <w:rFonts w:hint="eastAsia" w:ascii="宋体" w:hAnsi="宋体" w:eastAsia="宋体" w:cs="宋体"/>
                <w:b/>
                <w:bCs/>
                <w:color w:val="000000"/>
                <w:sz w:val="21"/>
                <w:szCs w:val="21"/>
              </w:rPr>
              <w:t xml:space="preserve">证书及</w:t>
            </w:r>
            <w:r>
              <w:rPr>
                <w:rFonts w:hint="eastAsia" w:ascii="宋体" w:hAnsi="宋体" w:eastAsia="宋体" w:cs="宋体"/>
                <w:b/>
                <w:bCs/>
                <w:color w:val="000000"/>
                <w:sz w:val="21"/>
                <w:szCs w:val="21"/>
                <w:lang w:eastAsia="zh-CN"/>
              </w:rPr>
              <w:t xml:space="preserve">投标人为其缴纳的近一年内任意一个月社保</w:t>
            </w:r>
            <w:r>
              <w:rPr>
                <w:rFonts w:hint="eastAsia" w:ascii="宋体" w:hAnsi="宋体" w:eastAsia="宋体" w:cs="宋体"/>
                <w:b/>
                <w:bCs/>
                <w:color w:val="000000"/>
                <w:sz w:val="21"/>
                <w:szCs w:val="21"/>
              </w:rPr>
              <w:t xml:space="preserve">证明材料</w:t>
            </w:r>
            <w:r>
              <w:rPr>
                <w:rFonts w:hint="eastAsia" w:ascii="宋体" w:hAnsi="宋体" w:cs="宋体"/>
                <w:b/>
                <w:bCs/>
                <w:color w:val="000000"/>
                <w:sz w:val="21"/>
                <w:szCs w:val="21"/>
                <w:lang w:eastAsia="zh-CN"/>
              </w:rPr>
              <w:t xml:space="preserve">，</w:t>
            </w:r>
            <w:r>
              <w:rPr>
                <w:rFonts w:hint="eastAsia" w:ascii="宋体" w:hAnsi="宋体" w:cs="宋体"/>
                <w:b/>
                <w:bCs/>
                <w:color w:val="000000"/>
                <w:sz w:val="21"/>
                <w:szCs w:val="21"/>
                <w:lang w:val="en-US" w:eastAsia="zh-CN"/>
              </w:rPr>
              <w:t xml:space="preserve">原件</w:t>
            </w:r>
            <w:r>
              <w:rPr>
                <w:rFonts w:hint="eastAsia" w:ascii="宋体" w:hAnsi="宋体" w:eastAsia="宋体" w:cs="宋体"/>
                <w:b/>
                <w:bCs/>
                <w:color w:val="000000"/>
                <w:sz w:val="21"/>
                <w:szCs w:val="21"/>
                <w:lang w:eastAsia="zh-CN"/>
              </w:rPr>
              <w:t xml:space="preserve">扫描</w:t>
            </w:r>
            <w:r>
              <w:rPr>
                <w:rFonts w:hint="eastAsia" w:ascii="宋体" w:hAnsi="宋体" w:eastAsia="宋体" w:cs="宋体"/>
                <w:b/>
                <w:bCs/>
                <w:color w:val="000000"/>
                <w:sz w:val="21"/>
                <w:szCs w:val="21"/>
                <w:lang w:val="en-US" w:eastAsia="zh-CN"/>
              </w:rPr>
              <w:t xml:space="preserve">上传</w:t>
            </w:r>
            <w:r>
              <w:rPr>
                <w:rFonts w:hint="eastAsia" w:ascii="宋体" w:hAnsi="宋体" w:eastAsia="宋体" w:cs="宋体"/>
                <w:b/>
                <w:bCs/>
                <w:color w:val="000000"/>
                <w:sz w:val="21"/>
                <w:szCs w:val="21"/>
              </w:rPr>
              <w:t xml:space="preserve">）</w:t>
            </w:r>
            <w:r/>
          </w:p>
          <w:p>
            <w:pPr>
              <w:ind w:left="0" w:right="0" w:firstLine="0"/>
              <w:keepLines w:val="0"/>
              <w:keepNext w:val="0"/>
              <w:pageBreakBefore w:val="0"/>
              <w:spacing w:before="0" w:beforeAutospacing="0" w:after="0" w:afterAutospacing="0" w:line="324" w:lineRule="auto"/>
              <w:widowControl w:val="off"/>
              <w:rPr>
                <w:rFonts w:hint="eastAsia" w:ascii="宋体" w:hAnsi="宋体" w:eastAsia="宋体" w:cs="宋体"/>
                <w:b w:val="0"/>
                <w:bCs w:val="0"/>
                <w:color w:val="000000"/>
                <w:sz w:val="21"/>
                <w:szCs w:val="21"/>
                <w:lang w:val="en-US" w:eastAsia="zh-CN"/>
              </w:rPr>
              <w:suppressLineNumbers w:val="0"/>
            </w:pPr>
            <w:r>
              <w:rPr>
                <w:rFonts w:hint="eastAsia" w:ascii="宋体" w:hAnsi="宋体" w:cs="宋体"/>
                <w:b w:val="0"/>
                <w:bCs w:val="0"/>
                <w:color w:val="000000"/>
                <w:sz w:val="21"/>
                <w:szCs w:val="21"/>
                <w:lang w:val="en-US" w:eastAsia="zh-CN"/>
              </w:rPr>
              <w:t xml:space="preserve">4</w:t>
            </w:r>
            <w:r>
              <w:rPr>
                <w:rFonts w:hint="eastAsia" w:ascii="宋体" w:hAnsi="宋体" w:eastAsia="宋体" w:cs="宋体"/>
                <w:b w:val="0"/>
                <w:bCs w:val="0"/>
                <w:color w:val="000000"/>
                <w:sz w:val="21"/>
                <w:szCs w:val="21"/>
                <w:lang w:val="en-US" w:eastAsia="zh-CN"/>
              </w:rPr>
              <w:t xml:space="preserve">、增值服务（满分4分）：投标人在满足招标文件要求的基础上，增值效果突出每有1项得2分，无实质性优惠效果不得分。本项满分4分。如：承诺无偿提供人力、物力保障江苏省扬州市中级人民法院进行智能化管理等增值服务。</w:t>
            </w:r>
            <w:r>
              <w:rPr>
                <w:rFonts w:hint="eastAsia" w:ascii="宋体" w:hAnsi="宋体" w:eastAsia="宋体" w:cs="宋体"/>
                <w:b/>
                <w:bCs/>
                <w:color w:val="000000"/>
                <w:sz w:val="21"/>
                <w:szCs w:val="21"/>
                <w:lang w:val="en-US" w:eastAsia="zh-CN"/>
              </w:rPr>
              <w:t xml:space="preserve">（提供承诺函并提供相关证明资料，</w:t>
            </w:r>
            <w:r>
              <w:rPr>
                <w:rFonts w:hint="eastAsia" w:ascii="宋体" w:hAnsi="宋体" w:cs="宋体"/>
                <w:b/>
                <w:bCs/>
                <w:color w:val="000000"/>
                <w:sz w:val="21"/>
                <w:szCs w:val="21"/>
                <w:lang w:val="en-US" w:eastAsia="zh-CN"/>
              </w:rPr>
              <w:t xml:space="preserve">原件</w:t>
            </w:r>
            <w:r>
              <w:rPr>
                <w:rFonts w:hint="eastAsia" w:ascii="宋体" w:hAnsi="宋体" w:eastAsia="宋体" w:cs="宋体"/>
                <w:b/>
                <w:bCs/>
                <w:color w:val="000000"/>
                <w:sz w:val="21"/>
                <w:szCs w:val="21"/>
                <w:lang w:val="en-US" w:eastAsia="zh-CN"/>
              </w:rPr>
              <w:t xml:space="preserve">扫描上传）</w:t>
            </w:r>
            <w:r/>
          </w:p>
        </w:tc>
      </w:tr>
      <w:tr>
        <w:trPr>
          <w:jc w:val="center"/>
          <w:trHeight w:val="264"/>
        </w:trPr>
        <w:tc>
          <w:tcPr>
            <w:tcW w:w="1413" w:type="dxa"/>
            <w:vAlign w:val="center"/>
            <w:textDirection w:val="lrTb"/>
            <w:noWrap w:val="false"/>
          </w:tcPr>
          <w:p>
            <w:pPr>
              <w:ind w:left="0" w:right="0"/>
              <w:jc w:val="center"/>
              <w:keepLines w:val="0"/>
              <w:keepNext w:val="0"/>
              <w:spacing w:before="0" w:beforeAutospacing="0" w:after="0" w:afterAutospacing="0" w:line="276" w:lineRule="auto"/>
              <w:widowControl/>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合计</w:t>
            </w:r>
            <w:r/>
          </w:p>
        </w:tc>
        <w:tc>
          <w:tcPr>
            <w:tcW w:w="7087" w:type="dxa"/>
            <w:vAlign w:val="center"/>
            <w:textDirection w:val="lrTb"/>
            <w:noWrap w:val="false"/>
          </w:tcPr>
          <w:p>
            <w:pPr>
              <w:ind w:left="0" w:right="0"/>
              <w:jc w:val="center"/>
              <w:keepLines w:val="0"/>
              <w:keepNext w:val="0"/>
              <w:spacing w:before="0" w:beforeAutospacing="0" w:after="0" w:afterAutospacing="0" w:line="276" w:lineRule="auto"/>
              <w:widowControl/>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100分</w:t>
            </w:r>
            <w:r/>
          </w:p>
        </w:tc>
      </w:tr>
    </w:tbl>
    <w:p>
      <w:pPr>
        <w:ind w:firstLine="422"/>
        <w:spacing w:line="360" w:lineRule="auto"/>
        <w:rPr>
          <w:rFonts w:hint="eastAsia"/>
          <w:b/>
          <w:bCs/>
          <w:lang w:eastAsia="zh-CN"/>
        </w:rPr>
      </w:pPr>
      <w:r>
        <w:rPr>
          <w:rFonts w:hint="eastAsia"/>
          <w:b/>
          <w:bCs/>
          <w:lang w:eastAsia="zh-CN"/>
        </w:rPr>
      </w:r>
      <w:r/>
    </w:p>
    <w:p>
      <w:pPr>
        <w:ind w:firstLine="422"/>
        <w:spacing w:line="360" w:lineRule="auto"/>
        <w:rPr>
          <w:b/>
          <w:bCs/>
        </w:rPr>
      </w:pPr>
      <w:r>
        <w:rPr>
          <w:rFonts w:hint="eastAsia"/>
          <w:b/>
          <w:bCs/>
          <w:lang w:eastAsia="zh-CN"/>
        </w:rPr>
        <w:t xml:space="preserve">四</w:t>
      </w:r>
      <w:r>
        <w:rPr>
          <w:rFonts w:hint="eastAsia"/>
          <w:b/>
          <w:bCs/>
        </w:rPr>
        <w:t xml:space="preserve">、异常低价投标审查</w:t>
      </w:r>
      <w:r/>
    </w:p>
    <w:p>
      <w:pPr>
        <w:ind w:firstLine="420"/>
        <w:spacing w:line="360" w:lineRule="auto"/>
      </w:pPr>
      <w:r>
        <w:rPr>
          <w:rFonts w:hint="eastAsia"/>
        </w:rPr>
        <w:t xml:space="preserve">评标过程中出现下列情形之一的，评标委员会应当启动异常低价投标审查程序：</w:t>
      </w:r>
      <w:r/>
    </w:p>
    <w:p>
      <w:pPr>
        <w:ind w:firstLine="420"/>
        <w:spacing w:line="360" w:lineRule="auto"/>
      </w:pPr>
      <w:r>
        <w:rPr>
          <w:rFonts w:hint="eastAsia"/>
        </w:rPr>
        <w:t xml:space="preserve">1.投标（响应）报价低于全部通过符合性审查供应商投标（响应）报价平均值50%的，即投标（响应）报价〈全部通过符合性审查供应商投标（响应）报价平均值×50%； </w:t>
      </w:r>
      <w:r/>
    </w:p>
    <w:p>
      <w:pPr>
        <w:ind w:firstLine="420"/>
        <w:spacing w:line="360" w:lineRule="auto"/>
      </w:pPr>
      <w:r>
        <w:rPr>
          <w:rFonts w:hint="eastAsia"/>
        </w:rPr>
        <w:t xml:space="preserve">2.投标（响应）报价低于通过符合性审查的次低报价供应商投标（响应）报价50%的，即投标（响应）报价〈通过符合性审查的次低报价供应商投标（响应）报价×50%； </w:t>
      </w:r>
      <w:r/>
    </w:p>
    <w:p>
      <w:pPr>
        <w:ind w:firstLine="420"/>
        <w:spacing w:line="360" w:lineRule="auto"/>
      </w:pPr>
      <w:r>
        <w:rPr>
          <w:rFonts w:hint="eastAsia"/>
        </w:rPr>
        <w:t xml:space="preserve">3.投标（响应）报价低于采购项目最高限价45%的，即投标（响应）报价〈采购项目最高限价×45%； </w:t>
      </w:r>
      <w:r/>
    </w:p>
    <w:p>
      <w:pPr>
        <w:ind w:firstLine="420"/>
        <w:spacing w:line="360" w:lineRule="auto"/>
      </w:pPr>
      <w:r>
        <w:rPr>
          <w:rFonts w:hint="eastAsia"/>
        </w:rPr>
        <w:t xml:space="preserve">4.评审委员会基于专业判断，认为供应商报价过低，有可能影响产品质量或者不能诚信履约的其他情形。 </w:t>
      </w:r>
      <w:r/>
    </w:p>
    <w:p>
      <w:pPr>
        <w:ind w:firstLine="420"/>
        <w:spacing w:line="360" w:lineRule="auto"/>
      </w:pPr>
      <w:r>
        <w:rPr>
          <w:rFonts w:hint="eastAsia"/>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其中，属于第3项情形，供应商已随投标（响应）文件一并提交相关书面说明及必要的证明材料的，在评审现场可不再重复提交。 </w:t>
      </w:r>
      <w:r/>
    </w:p>
    <w:p>
      <w:pPr>
        <w:pStyle w:val="874"/>
        <w:ind w:firstLine="420"/>
        <w:jc w:val="both"/>
        <w:spacing w:line="360" w:lineRule="auto"/>
        <w:rPr>
          <w:rFonts w:hint="eastAsia" w:ascii="Calibri" w:hAnsi="Calibri" w:eastAsia="宋体" w:cs="Times New Roman"/>
          <w:b w:val="0"/>
          <w:sz w:val="21"/>
          <w:szCs w:val="22"/>
          <w:lang w:val="en-US" w:eastAsia="zh-CN" w:bidi="ar-SA"/>
        </w:rPr>
      </w:pPr>
      <w:r>
        <w:rPr>
          <w:rFonts w:hint="eastAsia" w:ascii="Calibri" w:hAnsi="Calibri" w:eastAsia="宋体" w:cs="Times New Roman"/>
          <w:b w:val="0"/>
          <w:sz w:val="21"/>
          <w:szCs w:val="22"/>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rPr>
          <w:color w:val="auto"/>
          <w:highlight w:val="none"/>
        </w:rPr>
      </w:pPr>
      <w:r>
        <w:rPr>
          <w:rFonts w:hint="eastAsia"/>
          <w:color w:val="auto"/>
          <w:highlight w:val="none"/>
        </w:rPr>
        <w:br w:type="page" w:clear="all"/>
      </w:r>
      <w:r/>
    </w:p>
    <w:p>
      <w:pPr>
        <w:pStyle w:val="874"/>
        <w:rPr>
          <w:color w:val="auto"/>
          <w:highlight w:val="none"/>
        </w:rPr>
      </w:pPr>
      <w:r/>
      <w:bookmarkStart w:id="70" w:name="_Toc3093"/>
      <w:r>
        <w:rPr>
          <w:rFonts w:hint="eastAsia"/>
          <w:color w:val="auto"/>
          <w:highlight w:val="none"/>
        </w:rPr>
        <w:t xml:space="preserve">第六章 投标文件格式</w:t>
      </w:r>
      <w:bookmarkEnd w:id="69"/>
      <w:r/>
      <w:bookmarkEnd w:id="70"/>
      <w:r>
        <w:rPr>
          <w:rFonts w:hint="eastAsia"/>
          <w:color w:val="auto"/>
          <w:highlight w:val="none"/>
        </w:rPr>
        <w:t xml:space="preserve"> </w:t>
      </w:r>
      <w:r/>
    </w:p>
    <w:p>
      <w:pPr>
        <w:rPr>
          <w:rFonts w:hint="eastAsia" w:ascii="宋体" w:hAnsi="宋体" w:cs="宋体"/>
          <w:bCs/>
          <w:color w:val="auto"/>
          <w:sz w:val="44"/>
          <w:highlight w:val="none"/>
        </w:rPr>
      </w:pPr>
      <w:r>
        <w:rPr>
          <w:rFonts w:hint="eastAsia" w:ascii="宋体" w:hAnsi="宋体" w:cs="宋体"/>
          <w:bCs/>
          <w:color w:val="auto"/>
          <w:sz w:val="44"/>
          <w:highlight w:val="none"/>
        </w:rPr>
      </w:r>
      <w:r/>
    </w:p>
    <w:p>
      <w:pPr>
        <w:rPr>
          <w:rFonts w:hint="eastAsia" w:ascii="宋体" w:hAnsi="宋体" w:cs="宋体"/>
          <w:bCs/>
          <w:color w:val="auto"/>
          <w:sz w:val="44"/>
          <w:highlight w:val="none"/>
        </w:rPr>
      </w:pPr>
      <w:r>
        <w:rPr>
          <w:rFonts w:hint="eastAsia" w:ascii="宋体" w:hAnsi="宋体" w:cs="宋体"/>
          <w:bCs/>
          <w:color w:val="auto"/>
          <w:sz w:val="44"/>
          <w:highlight w:val="none"/>
        </w:rPr>
      </w:r>
      <w:r/>
    </w:p>
    <w:p>
      <w:pPr>
        <w:rPr>
          <w:rFonts w:hint="eastAsia" w:ascii="宋体" w:hAnsi="宋体" w:cs="宋体"/>
          <w:bCs/>
          <w:color w:val="auto"/>
          <w:sz w:val="44"/>
          <w:highlight w:val="none"/>
        </w:rPr>
      </w:pPr>
      <w:r>
        <w:rPr>
          <w:rFonts w:hint="eastAsia" w:ascii="宋体" w:hAnsi="宋体" w:cs="宋体"/>
          <w:bCs/>
          <w:color w:val="auto"/>
          <w:sz w:val="44"/>
          <w:highlight w:val="none"/>
        </w:rPr>
      </w:r>
      <w:r/>
    </w:p>
    <w:p>
      <w:pPr>
        <w:rPr>
          <w:color w:val="auto"/>
          <w:highlight w:val="none"/>
        </w:rPr>
      </w:pPr>
      <w:r>
        <w:rPr>
          <w:color w:val="auto"/>
          <w:highlight w:val="none"/>
        </w:rPr>
      </w:r>
      <w:r/>
    </w:p>
    <w:p>
      <w:pPr>
        <w:jc w:val="center"/>
        <w:rPr>
          <w:rFonts w:hint="eastAsia" w:ascii="宋体" w:hAnsi="宋体" w:cs="宋体"/>
          <w:b/>
          <w:color w:val="auto"/>
          <w:sz w:val="72"/>
          <w:highlight w:val="none"/>
        </w:rPr>
      </w:pPr>
      <w:r>
        <w:rPr>
          <w:rFonts w:hint="eastAsia" w:ascii="宋体" w:hAnsi="宋体" w:cs="宋体"/>
          <w:b/>
          <w:color w:val="auto"/>
          <w:sz w:val="72"/>
          <w:highlight w:val="none"/>
        </w:rPr>
        <w:t xml:space="preserve">投  标  文  件</w:t>
      </w:r>
      <w:r/>
    </w:p>
    <w:p>
      <w:pPr>
        <w:jc w:val="center"/>
        <w:rPr>
          <w:rFonts w:hint="eastAsia" w:ascii="宋体" w:hAnsi="宋体" w:cs="宋体"/>
          <w:b/>
          <w:color w:val="auto"/>
          <w:sz w:val="72"/>
          <w:highlight w:val="none"/>
        </w:rPr>
      </w:pPr>
      <w:r>
        <w:rPr>
          <w:rFonts w:hint="eastAsia" w:ascii="宋体" w:hAnsi="宋体" w:cs="宋体"/>
          <w:b/>
          <w:color w:val="auto"/>
          <w:sz w:val="72"/>
          <w:highlight w:val="none"/>
        </w:rPr>
      </w:r>
      <w:r/>
    </w:p>
    <w:p>
      <w:pPr>
        <w:rPr>
          <w:rFonts w:hint="eastAsia" w:ascii="宋体" w:hAnsi="宋体" w:cs="宋体"/>
          <w:b/>
          <w:color w:val="auto"/>
          <w:sz w:val="36"/>
          <w:highlight w:val="none"/>
        </w:rPr>
      </w:pPr>
      <w:r>
        <w:rPr>
          <w:rFonts w:hint="eastAsia" w:ascii="宋体" w:hAnsi="宋体" w:cs="宋体"/>
          <w:b/>
          <w:color w:val="auto"/>
          <w:sz w:val="36"/>
          <w:highlight w:val="none"/>
        </w:rPr>
      </w:r>
      <w:r/>
    </w:p>
    <w:p>
      <w:pP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ind w:firstLine="1084"/>
        <w:rPr>
          <w:rFonts w:hint="eastAsia" w:ascii="宋体" w:hAnsi="宋体" w:cs="宋体"/>
          <w:b/>
          <w:color w:val="auto"/>
          <w:sz w:val="36"/>
          <w:highlight w:val="none"/>
        </w:rPr>
      </w:pPr>
      <w:r>
        <w:rPr>
          <w:rFonts w:hint="eastAsia" w:ascii="宋体" w:hAnsi="宋体" w:cs="宋体"/>
          <w:b/>
          <w:color w:val="auto"/>
          <w:sz w:val="36"/>
          <w:highlight w:val="none"/>
        </w:rPr>
        <w:t xml:space="preserve">项 目 名 称：</w:t>
      </w:r>
      <w:r/>
    </w:p>
    <w:p>
      <w:pPr>
        <w:ind w:firstLine="1084"/>
        <w:rPr>
          <w:rFonts w:hint="eastAsia" w:ascii="宋体" w:hAnsi="宋体" w:cs="宋体"/>
          <w:b/>
          <w:color w:val="auto"/>
          <w:sz w:val="36"/>
          <w:highlight w:val="none"/>
          <w:u w:val="single"/>
        </w:rPr>
      </w:pPr>
      <w:r>
        <w:rPr>
          <w:rFonts w:hint="eastAsia" w:ascii="宋体" w:hAnsi="宋体" w:cs="宋体"/>
          <w:b/>
          <w:color w:val="auto"/>
          <w:sz w:val="36"/>
          <w:highlight w:val="none"/>
        </w:rPr>
        <w:t xml:space="preserve">招 标 编 号：</w:t>
      </w:r>
      <w:r/>
    </w:p>
    <w:p>
      <w:pPr>
        <w:rPr>
          <w:rFonts w:hint="eastAsia" w:ascii="宋体" w:hAnsi="宋体" w:cs="宋体"/>
          <w:b/>
          <w:color w:val="auto"/>
          <w:sz w:val="36"/>
          <w:highlight w:val="none"/>
          <w:u w:val="single"/>
        </w:rPr>
      </w:pPr>
      <w:r>
        <w:rPr>
          <w:rFonts w:hint="eastAsia" w:ascii="宋体" w:hAnsi="宋体" w:cs="宋体"/>
          <w:b/>
          <w:color w:val="auto"/>
          <w:sz w:val="36"/>
          <w:highlight w:val="none"/>
        </w:rPr>
        <w:t xml:space="preserve">      投标人名称 ：</w:t>
      </w:r>
      <w:r/>
    </w:p>
    <w:p>
      <w:pPr>
        <w:rPr>
          <w:rFonts w:hint="eastAsia" w:ascii="宋体" w:hAnsi="宋体" w:cs="宋体"/>
          <w:b/>
          <w:color w:val="auto"/>
          <w:sz w:val="36"/>
          <w:highlight w:val="none"/>
          <w:u w:val="single"/>
        </w:rPr>
      </w:pPr>
      <w:r>
        <w:rPr>
          <w:rFonts w:hint="eastAsia" w:ascii="宋体" w:hAnsi="宋体" w:cs="宋体"/>
          <w:b/>
          <w:color w:val="auto"/>
          <w:sz w:val="36"/>
          <w:highlight w:val="none"/>
        </w:rPr>
        <w:t xml:space="preserve">      日      期 ：</w:t>
      </w:r>
      <w:r/>
    </w:p>
    <w:p>
      <w:pPr>
        <w:ind w:firstLine="1084"/>
        <w:rPr>
          <w:rFonts w:hint="eastAsia" w:ascii="宋体" w:hAnsi="宋体" w:cs="宋体"/>
          <w:b/>
          <w:color w:val="auto"/>
          <w:sz w:val="36"/>
          <w:highlight w:val="none"/>
        </w:rPr>
      </w:pPr>
      <w:r>
        <w:rPr>
          <w:rFonts w:hint="eastAsia" w:ascii="宋体" w:hAnsi="宋体" w:cs="宋体"/>
          <w:b/>
          <w:color w:val="auto"/>
          <w:sz w:val="36"/>
          <w:highlight w:val="none"/>
        </w:rPr>
        <w:t xml:space="preserve">投  标  人：（电子签章）</w:t>
      </w:r>
      <w:r/>
    </w:p>
    <w:p>
      <w:pPr>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440" w:lineRule="exact"/>
        <w:rPr>
          <w:rFonts w:hint="eastAsia" w:ascii="宋体" w:hAnsi="宋体" w:cs="宋体"/>
          <w:b/>
          <w:bCs/>
          <w:color w:val="auto"/>
          <w:sz w:val="32"/>
          <w:szCs w:val="32"/>
          <w:highlight w:val="none"/>
        </w:rPr>
        <w:sectPr>
          <w:footerReference w:type="default" r:id="rId16"/>
          <w:footnotePr/>
          <w:endnotePr/>
          <w:type w:val="nextPage"/>
          <w:pgSz w:w="11906" w:h="16838" w:orient="portrait"/>
          <w:pgMar w:top="1417" w:right="1134" w:bottom="1417" w:left="1417" w:header="850" w:footer="992" w:gutter="0"/>
          <w:cols w:num="1" w:sep="0" w:space="0" w:equalWidth="1"/>
          <w:docGrid w:linePitch="360"/>
        </w:sectPr>
      </w:pPr>
      <w:r>
        <w:rPr>
          <w:rFonts w:hint="eastAsia" w:ascii="宋体" w:hAnsi="宋体" w:cs="宋体"/>
          <w:b/>
          <w:bCs/>
          <w:color w:val="auto"/>
          <w:sz w:val="32"/>
          <w:szCs w:val="32"/>
          <w:highlight w:val="none"/>
        </w:rPr>
      </w:r>
      <w:r/>
    </w:p>
    <w:p>
      <w:pPr>
        <w:jc w:val="center"/>
        <w:spacing w:line="44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投标</w:t>
      </w:r>
      <w:r>
        <w:rPr>
          <w:rFonts w:hint="eastAsia" w:ascii="宋体" w:hAnsi="宋体" w:eastAsia="宋体" w:cs="宋体"/>
          <w:b/>
          <w:bCs/>
          <w:color w:val="auto"/>
          <w:sz w:val="21"/>
          <w:szCs w:val="21"/>
          <w:highlight w:val="none"/>
          <w:lang w:val="en-US" w:eastAsia="zh-CN"/>
        </w:rPr>
        <w:t xml:space="preserve">文件的组成</w:t>
      </w:r>
      <w:r/>
    </w:p>
    <w:p>
      <w:pPr>
        <w:ind w:left="0" w:firstLine="422"/>
        <w:jc w:val="center"/>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一、资格审查响应对照表</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二、符合性审查响应对照表</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三、非实质性响应对照表</w:t>
      </w:r>
      <w:r/>
    </w:p>
    <w:p>
      <w:pPr>
        <w:ind w:left="0" w:firstLine="420"/>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四</w:t>
      </w:r>
      <w:r>
        <w:rPr>
          <w:rFonts w:hint="eastAsia" w:ascii="宋体" w:hAnsi="宋体" w:eastAsia="宋体" w:cs="宋体"/>
          <w:b/>
          <w:bCs/>
          <w:color w:val="auto"/>
          <w:sz w:val="21"/>
          <w:szCs w:val="21"/>
          <w:highlight w:val="none"/>
        </w:rPr>
        <w:t xml:space="preserve">、</w:t>
      </w:r>
      <w:r>
        <w:rPr>
          <w:rFonts w:hint="eastAsia" w:ascii="宋体" w:hAnsi="宋体" w:eastAsia="宋体" w:cs="宋体"/>
          <w:i/>
          <w:color w:val="auto"/>
          <w:sz w:val="21"/>
          <w:szCs w:val="21"/>
          <w:highlight w:val="none"/>
          <w:u w:val="single"/>
        </w:rPr>
        <w:t xml:space="preserve">开标一览表</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五、投标分项报价表</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六、</w:t>
      </w:r>
      <w:r>
        <w:rPr>
          <w:rFonts w:hint="eastAsia" w:ascii="宋体" w:hAnsi="宋体" w:eastAsia="宋体" w:cs="宋体"/>
          <w:color w:val="auto"/>
          <w:sz w:val="21"/>
          <w:szCs w:val="21"/>
          <w:highlight w:val="none"/>
          <w:lang w:eastAsia="zh-CN"/>
        </w:rPr>
        <w:t xml:space="preserve">技术要求响应及偏离表</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七、</w:t>
      </w:r>
      <w:r>
        <w:rPr>
          <w:rFonts w:hint="eastAsia" w:ascii="宋体" w:hAnsi="宋体" w:eastAsia="宋体" w:cs="宋体"/>
          <w:color w:val="auto"/>
          <w:sz w:val="21"/>
          <w:szCs w:val="21"/>
          <w:highlight w:val="none"/>
          <w:lang w:eastAsia="zh-CN"/>
        </w:rPr>
        <w:t xml:space="preserve">商务要求响应及偏离表</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八、拟投入人员一览表</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九、其他 （投标人认为有必要提供的声明和文件，如有自拟并自行添加）</w:t>
      </w:r>
      <w:r/>
    </w:p>
    <w:p>
      <w:pPr>
        <w:contextualSpacing/>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jc w:val="center"/>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jc w:val="center"/>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1105"/>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br w:type="page" w:clear="all"/>
      </w:r>
      <w:bookmarkStart w:id="71" w:name="_Toc3717"/>
      <w:r/>
      <w:bookmarkStart w:id="72" w:name="_Toc7268"/>
      <w:r/>
      <w:bookmarkStart w:id="73" w:name="_Toc2731"/>
      <w:r/>
      <w:bookmarkStart w:id="74" w:name="_Toc5792"/>
      <w:r/>
      <w:bookmarkStart w:id="75" w:name="_Toc20369"/>
      <w:r>
        <w:rPr>
          <w:rFonts w:hint="eastAsia" w:ascii="宋体" w:hAnsi="宋体" w:eastAsia="宋体" w:cs="宋体"/>
          <w:color w:val="auto"/>
          <w:sz w:val="21"/>
          <w:szCs w:val="21"/>
          <w:highlight w:val="none"/>
        </w:rPr>
        <w:t xml:space="preserve">一、</w:t>
      </w:r>
      <w:bookmarkEnd w:id="71"/>
      <w:r/>
      <w:bookmarkEnd w:id="72"/>
      <w:r/>
      <w:bookmarkEnd w:id="73"/>
      <w:r/>
      <w:bookmarkEnd w:id="74"/>
      <w:r/>
      <w:bookmarkEnd w:id="75"/>
      <w:r>
        <w:rPr>
          <w:rFonts w:hint="eastAsia" w:ascii="宋体" w:hAnsi="宋体" w:eastAsia="宋体" w:cs="宋体"/>
          <w:color w:val="auto"/>
          <w:sz w:val="21"/>
          <w:szCs w:val="21"/>
          <w:highlight w:val="none"/>
        </w:rPr>
        <w:t xml:space="preserve">资格审查响应对照表</w:t>
      </w:r>
      <w:r/>
    </w:p>
    <w:tbl>
      <w:tblPr>
        <w:tblStyle w:val="884"/>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7"/>
        <w:gridCol w:w="6716"/>
        <w:gridCol w:w="1865"/>
      </w:tblGrid>
      <w:tr>
        <w:trPr>
          <w:trHeight w:val="647"/>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cs="宋体"/>
                <w:b/>
                <w:color w:val="auto"/>
                <w:sz w:val="21"/>
                <w:szCs w:val="21"/>
                <w:highlight w:val="none"/>
              </w:rPr>
              <w:suppressLineNumbers w:val="0"/>
            </w:pPr>
            <w:r>
              <w:rPr>
                <w:rFonts w:hint="eastAsia" w:ascii="宋体" w:hAnsi="宋体" w:cs="宋体"/>
                <w:b/>
                <w:color w:val="auto"/>
                <w:sz w:val="21"/>
                <w:szCs w:val="21"/>
                <w:highlight w:val="none"/>
              </w:rPr>
              <w:t xml:space="preserve">序号</w:t>
            </w:r>
            <w:r/>
          </w:p>
        </w:tc>
        <w:tc>
          <w:tcPr>
            <w:tcW w:w="6874"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cs="宋体"/>
                <w:b/>
                <w:color w:val="auto"/>
                <w:sz w:val="21"/>
                <w:szCs w:val="21"/>
                <w:highlight w:val="none"/>
              </w:rPr>
              <w:suppressLineNumbers w:val="0"/>
            </w:pPr>
            <w:r>
              <w:rPr>
                <w:rFonts w:hint="eastAsia" w:ascii="宋体" w:hAnsi="宋体" w:cs="宋体"/>
                <w:b/>
                <w:color w:val="auto"/>
                <w:sz w:val="21"/>
                <w:szCs w:val="21"/>
                <w:highlight w:val="none"/>
              </w:rPr>
              <w:t xml:space="preserve">资格审查响应内容</w:t>
            </w:r>
            <w:r/>
          </w:p>
        </w:tc>
        <w:tc>
          <w:tcPr>
            <w:tcW w:w="1919"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cs="宋体"/>
                <w:b/>
                <w:color w:val="auto"/>
                <w:sz w:val="21"/>
                <w:szCs w:val="21"/>
                <w:highlight w:val="none"/>
              </w:rPr>
              <w:suppressLineNumbers w:val="0"/>
            </w:pPr>
            <w:r>
              <w:rPr>
                <w:rFonts w:hint="eastAsia" w:ascii="宋体" w:hAnsi="宋体" w:cs="宋体"/>
                <w:b/>
                <w:color w:val="auto"/>
                <w:sz w:val="21"/>
                <w:szCs w:val="21"/>
                <w:highlight w:val="none"/>
              </w:rPr>
              <w:t xml:space="preserve">是否响应</w:t>
            </w:r>
            <w:r/>
          </w:p>
          <w:p>
            <w:pPr>
              <w:ind w:left="0" w:right="0"/>
              <w:jc w:val="center"/>
              <w:keepLines w:val="0"/>
              <w:keepNext w:val="0"/>
              <w:spacing w:before="0" w:beforeAutospacing="0" w:after="0" w:afterAutospacing="0" w:line="440" w:lineRule="exact"/>
              <w:rPr>
                <w:rFonts w:hint="eastAsia" w:ascii="宋体" w:hAnsi="宋体" w:cs="宋体"/>
                <w:b/>
                <w:color w:val="auto"/>
                <w:sz w:val="21"/>
                <w:szCs w:val="21"/>
                <w:highlight w:val="none"/>
              </w:rPr>
              <w:suppressLineNumbers w:val="0"/>
            </w:pPr>
            <w:r>
              <w:rPr>
                <w:rFonts w:hint="eastAsia" w:ascii="宋体" w:hAnsi="宋体" w:cs="宋体"/>
                <w:b/>
                <w:color w:val="auto"/>
                <w:sz w:val="21"/>
                <w:szCs w:val="21"/>
                <w:highlight w:val="none"/>
              </w:rPr>
              <w:t xml:space="preserve">（填是或者否）</w:t>
            </w:r>
            <w:r/>
          </w:p>
        </w:tc>
      </w:tr>
      <w:tr>
        <w:trPr>
          <w:trHeight w:val="524"/>
        </w:trPr>
        <w:tc>
          <w:tcPr>
            <w:gridSpan w:val="3"/>
            <w:tcW w:w="9565"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b/>
                <w:color w:val="auto"/>
                <w:sz w:val="21"/>
                <w:szCs w:val="21"/>
                <w:highlight w:val="none"/>
              </w:rPr>
              <w:suppressLineNumbers w:val="0"/>
            </w:pPr>
            <w:r>
              <w:rPr>
                <w:rFonts w:hint="eastAsia" w:ascii="宋体" w:hAnsi="宋体" w:cs="宋体"/>
                <w:b/>
                <w:color w:val="auto"/>
                <w:sz w:val="21"/>
                <w:szCs w:val="21"/>
                <w:highlight w:val="none"/>
              </w:rPr>
              <w:t xml:space="preserve">通用资格条件</w:t>
            </w:r>
            <w:r/>
          </w:p>
        </w:tc>
      </w:tr>
      <w:tr>
        <w:trPr>
          <w:trHeight w:val="761"/>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cs="宋体"/>
                <w:b/>
                <w:color w:val="auto"/>
                <w:sz w:val="21"/>
                <w:szCs w:val="21"/>
                <w:highlight w:val="none"/>
              </w:rPr>
              <w:suppressLineNumbers w:val="0"/>
            </w:pPr>
            <w:r>
              <w:rPr>
                <w:rFonts w:hint="eastAsia" w:ascii="宋体" w:hAnsi="宋体" w:cs="宋体"/>
                <w:color w:val="auto"/>
                <w:sz w:val="21"/>
                <w:szCs w:val="21"/>
                <w:highlight w:val="none"/>
              </w:rPr>
              <w:t xml:space="preserve">1</w:t>
            </w:r>
            <w:r/>
          </w:p>
        </w:tc>
        <w:tc>
          <w:tcPr>
            <w:tcW w:w="6874"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iCs/>
                <w:color w:val="auto"/>
                <w:sz w:val="21"/>
                <w:szCs w:val="21"/>
                <w:highlight w:val="none"/>
              </w:rPr>
              <w:suppressLineNumbers w:val="0"/>
            </w:pPr>
            <w:r>
              <w:rPr>
                <w:rFonts w:hint="eastAsia" w:ascii="宋体" w:hAnsi="宋体" w:cs="宋体"/>
                <w:iCs/>
                <w:color w:val="auto"/>
                <w:sz w:val="21"/>
                <w:szCs w:val="21"/>
                <w:highlight w:val="none"/>
              </w:rPr>
              <w:t xml:space="preserve">法人或者其他组织的营业执照等证明文件，自然人的身份证明；</w:t>
            </w:r>
            <w:r/>
          </w:p>
        </w:tc>
        <w:tc>
          <w:tcPr>
            <w:tcW w:w="1919"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b/>
                <w:color w:val="auto"/>
                <w:sz w:val="21"/>
                <w:szCs w:val="21"/>
                <w:highlight w:val="none"/>
              </w:rPr>
              <w:suppressLineNumbers w:val="0"/>
            </w:pPr>
            <w:r>
              <w:rPr>
                <w:rFonts w:hint="eastAsia" w:ascii="宋体" w:hAnsi="宋体" w:cs="宋体"/>
                <w:b/>
                <w:color w:val="auto"/>
                <w:sz w:val="21"/>
                <w:szCs w:val="21"/>
                <w:highlight w:val="none"/>
              </w:rPr>
            </w:r>
            <w:r/>
          </w:p>
        </w:tc>
      </w:tr>
      <w:tr>
        <w:trPr>
          <w:trHeight w:val="585"/>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2</w:t>
            </w:r>
            <w:r/>
          </w:p>
        </w:tc>
        <w:tc>
          <w:tcPr>
            <w:tcW w:w="6874"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iCs/>
                <w:color w:val="auto"/>
                <w:sz w:val="21"/>
                <w:szCs w:val="21"/>
                <w:highlight w:val="none"/>
              </w:rPr>
              <w:suppressLineNumbers w:val="0"/>
            </w:pPr>
            <w:r>
              <w:rPr>
                <w:rFonts w:hint="eastAsia" w:ascii="宋体" w:hAnsi="宋体" w:cs="宋体"/>
                <w:iCs/>
                <w:color w:val="auto"/>
                <w:sz w:val="21"/>
                <w:szCs w:val="21"/>
                <w:highlight w:val="none"/>
                <w:lang w:eastAsia="zh-CN"/>
              </w:rPr>
              <w:t xml:space="preserve">上一</w:t>
            </w:r>
            <w:r>
              <w:rPr>
                <w:rFonts w:hint="eastAsia" w:ascii="宋体" w:hAnsi="宋体" w:cs="宋体"/>
                <w:iCs/>
                <w:color w:val="auto"/>
                <w:sz w:val="21"/>
                <w:szCs w:val="21"/>
                <w:highlight w:val="none"/>
              </w:rPr>
              <w:t xml:space="preserve">年度的财务报告情况；（成立不满一年无需提供）</w:t>
            </w:r>
            <w:r/>
          </w:p>
        </w:tc>
        <w:tc>
          <w:tcPr>
            <w:tcW w:w="1919"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trHeight w:val="585"/>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3</w:t>
            </w:r>
            <w:r/>
          </w:p>
        </w:tc>
        <w:tc>
          <w:tcPr>
            <w:tcW w:w="6874"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iCs/>
                <w:color w:val="auto"/>
                <w:sz w:val="21"/>
                <w:szCs w:val="21"/>
                <w:highlight w:val="none"/>
              </w:rPr>
              <w:suppressLineNumbers w:val="0"/>
            </w:pPr>
            <w:r>
              <w:rPr>
                <w:rFonts w:hint="eastAsia" w:ascii="宋体" w:hAnsi="宋体" w:cs="宋体"/>
                <w:iCs/>
                <w:color w:val="auto"/>
                <w:sz w:val="21"/>
                <w:szCs w:val="21"/>
                <w:highlight w:val="none"/>
              </w:rPr>
              <w:t xml:space="preserve">依法缴纳税收和社会保障资金的相关材料；（提供提交投标文件截止时间前一年内至少一个月依法缴纳税收及缴纳社会保障资金的证明材料。投标单位依法享受缓缴、免缴税收、社会保障资金的提供证明材料。）（新成立企业距投标截止日不足30日的，可不提供，以新办企业营业执照发放日期为准</w:t>
            </w:r>
            <w:r>
              <w:rPr>
                <w:rFonts w:hint="eastAsia" w:ascii="宋体" w:hAnsi="宋体" w:cs="宋体"/>
                <w:iCs/>
                <w:color w:val="auto"/>
                <w:sz w:val="21"/>
                <w:szCs w:val="21"/>
                <w:highlight w:val="none"/>
                <w:lang w:eastAsia="zh-CN"/>
              </w:rPr>
              <w:t xml:space="preserve">）</w:t>
            </w:r>
            <w:r/>
          </w:p>
        </w:tc>
        <w:tc>
          <w:tcPr>
            <w:tcW w:w="1919"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trHeight w:val="417"/>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4</w:t>
            </w:r>
            <w:r/>
          </w:p>
        </w:tc>
        <w:tc>
          <w:tcPr>
            <w:tcW w:w="6874"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iCs/>
                <w:color w:val="auto"/>
                <w:sz w:val="21"/>
                <w:szCs w:val="21"/>
                <w:highlight w:val="none"/>
              </w:rPr>
              <w:suppressLineNumbers w:val="0"/>
            </w:pPr>
            <w:r>
              <w:rPr>
                <w:rFonts w:hint="eastAsia" w:ascii="宋体" w:hAnsi="宋体" w:cs="宋体"/>
                <w:iCs/>
                <w:color w:val="auto"/>
                <w:sz w:val="21"/>
                <w:szCs w:val="21"/>
                <w:highlight w:val="none"/>
              </w:rPr>
              <w:t xml:space="preserve">具备履行合同所必需的设备和专业技术能力的书面声明；</w:t>
            </w:r>
            <w:r/>
          </w:p>
        </w:tc>
        <w:tc>
          <w:tcPr>
            <w:tcW w:w="1919"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trHeight w:val="780"/>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5</w:t>
            </w:r>
            <w:r/>
          </w:p>
        </w:tc>
        <w:tc>
          <w:tcPr>
            <w:tcW w:w="6874"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iCs/>
                <w:color w:val="auto"/>
                <w:sz w:val="21"/>
                <w:szCs w:val="21"/>
                <w:highlight w:val="none"/>
              </w:rPr>
              <w:suppressLineNumbers w:val="0"/>
            </w:pPr>
            <w:r>
              <w:rPr>
                <w:rFonts w:hint="eastAsia" w:ascii="宋体" w:hAnsi="宋体" w:cs="宋体"/>
                <w:iCs/>
                <w:color w:val="auto"/>
                <w:sz w:val="21"/>
                <w:szCs w:val="21"/>
                <w:highlight w:val="none"/>
              </w:rPr>
              <w:t xml:space="preserve">参加政府采购活动前3年内在经营活动中没有重大违法记录的书面声明；</w:t>
            </w:r>
            <w:r/>
          </w:p>
        </w:tc>
        <w:tc>
          <w:tcPr>
            <w:tcW w:w="1919"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trHeight w:val="780"/>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6</w:t>
            </w:r>
            <w:r/>
          </w:p>
        </w:tc>
        <w:tc>
          <w:tcPr>
            <w:tcW w:w="6874"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iCs/>
                <w:color w:val="auto"/>
                <w:sz w:val="21"/>
                <w:szCs w:val="21"/>
                <w:highlight w:val="none"/>
              </w:rPr>
              <w:suppressLineNumbers w:val="0"/>
            </w:pPr>
            <w:r>
              <w:rPr>
                <w:rFonts w:hint="eastAsia" w:ascii="宋体" w:hAnsi="宋体" w:cs="宋体"/>
                <w:iCs/>
                <w:color w:val="auto"/>
                <w:sz w:val="21"/>
                <w:szCs w:val="21"/>
                <w:highlight w:val="none"/>
              </w:rPr>
              <w:t xml:space="preserve">供应商信用承诺书；</w:t>
            </w:r>
            <w:r/>
          </w:p>
        </w:tc>
        <w:tc>
          <w:tcPr>
            <w:tcW w:w="1919"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trHeight w:val="780"/>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7</w:t>
            </w:r>
            <w:r/>
          </w:p>
        </w:tc>
        <w:tc>
          <w:tcPr>
            <w:tcW w:w="6874"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iCs/>
                <w:color w:val="auto"/>
                <w:sz w:val="21"/>
                <w:szCs w:val="21"/>
                <w:highlight w:val="none"/>
              </w:rPr>
              <w:suppressLineNumbers w:val="0"/>
            </w:pPr>
            <w:r>
              <w:rPr>
                <w:rFonts w:hint="eastAsia" w:ascii="宋体" w:hAnsi="宋体" w:eastAsia="宋体" w:cs="宋体"/>
                <w:i w:val="0"/>
                <w:iCs/>
                <w:color w:val="auto"/>
                <w:sz w:val="21"/>
                <w:szCs w:val="21"/>
                <w:highlight w:val="none"/>
                <w:u w:val="none"/>
                <w:lang w:val="en-US" w:eastAsia="zh-CN" w:bidi="ar-SA"/>
              </w:rPr>
              <w:t xml:space="preserve">法律、行政法规规定的其他条件。（提供证明材料或承诺书）</w:t>
            </w:r>
            <w:r/>
          </w:p>
        </w:tc>
        <w:tc>
          <w:tcPr>
            <w:tcW w:w="1919"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trHeight w:val="780"/>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8</w:t>
            </w:r>
            <w:r/>
          </w:p>
        </w:tc>
        <w:tc>
          <w:tcPr>
            <w:tcW w:w="6874"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未被“信用中国”网站（www.creditchina.gov.cn）、“中国政府采购网</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(www.ccgp.gov.cn</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列入失信被执行人、重大税收违法案件当事人名单、政府采购严重违法失信行为记录名单及其他不符合《中华人民共和国政府采购法》第二十二条规定条件的信用记录。（投标文件中无需提供证明材料）</w:t>
            </w:r>
            <w:r/>
          </w:p>
        </w:tc>
        <w:tc>
          <w:tcPr>
            <w:tcW w:w="1919"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trHeight w:val="780"/>
        </w:trPr>
        <w:tc>
          <w:tcPr>
            <w:gridSpan w:val="3"/>
            <w:tcW w:w="9565"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b/>
                <w:bCs/>
                <w:color w:val="auto"/>
                <w:sz w:val="21"/>
                <w:szCs w:val="21"/>
                <w:highlight w:val="none"/>
              </w:rPr>
              <w:t xml:space="preserve">落实政府采购政策需满足的资格要求</w:t>
            </w:r>
            <w:r/>
          </w:p>
        </w:tc>
      </w:tr>
      <w:tr>
        <w:trPr>
          <w:trHeight w:val="780"/>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default" w:ascii="宋体" w:hAnsi="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9</w:t>
            </w:r>
            <w:r/>
          </w:p>
        </w:tc>
        <w:tc>
          <w:tcPr>
            <w:tcW w:w="6874"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含新疆生产建设兵团</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出具的属于监狱企业的证明文件。）</w:t>
            </w:r>
            <w:r/>
          </w:p>
        </w:tc>
        <w:tc>
          <w:tcPr>
            <w:tcW w:w="1919"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trHeight w:val="452"/>
        </w:trPr>
        <w:tc>
          <w:tcPr>
            <w:gridSpan w:val="3"/>
            <w:tcW w:w="9565"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b/>
                <w:bCs/>
                <w:color w:val="auto"/>
                <w:sz w:val="21"/>
                <w:szCs w:val="21"/>
                <w:highlight w:val="none"/>
              </w:rPr>
              <w:t xml:space="preserve">本项目的特定资格要求：</w:t>
            </w:r>
            <w:r>
              <w:rPr>
                <w:rFonts w:hint="eastAsia" w:ascii="宋体" w:hAnsi="宋体"/>
                <w:b w:val="0"/>
                <w:bCs w:val="0"/>
                <w:i w:val="0"/>
                <w:iCs w:val="0"/>
                <w:color w:val="000000"/>
                <w:sz w:val="21"/>
                <w:szCs w:val="21"/>
                <w:u w:val="none"/>
                <w:lang w:val="en-US" w:eastAsia="zh-CN"/>
              </w:rPr>
              <w:t xml:space="preserve">投标人</w:t>
            </w:r>
            <w:r>
              <w:rPr>
                <w:rFonts w:hint="eastAsia" w:ascii="宋体" w:hAnsi="宋体" w:eastAsia="宋体"/>
                <w:b w:val="0"/>
                <w:bCs w:val="0"/>
                <w:i w:val="0"/>
                <w:iCs w:val="0"/>
                <w:color w:val="000000"/>
                <w:sz w:val="21"/>
                <w:szCs w:val="21"/>
                <w:u w:val="none"/>
                <w:lang w:val="en-US" w:eastAsia="zh-CN"/>
              </w:rPr>
              <w:t xml:space="preserve">具有公安主管部门颁发的保安服务许可证</w:t>
            </w:r>
            <w:r>
              <w:rPr>
                <w:rFonts w:hint="eastAsia" w:ascii="宋体" w:hAnsi="宋体"/>
                <w:b w:val="0"/>
                <w:bCs w:val="0"/>
                <w:i w:val="0"/>
                <w:iCs w:val="0"/>
                <w:color w:val="000000"/>
                <w:sz w:val="21"/>
                <w:szCs w:val="21"/>
                <w:u w:val="none"/>
                <w:lang w:val="en-US" w:eastAsia="zh-CN"/>
              </w:rPr>
              <w:t xml:space="preserve">（</w:t>
            </w:r>
            <w:r>
              <w:rPr>
                <w:rFonts w:hint="eastAsia" w:ascii="宋体" w:hAnsi="宋体" w:eastAsia="宋体"/>
                <w:b w:val="0"/>
                <w:bCs w:val="0"/>
                <w:i w:val="0"/>
                <w:iCs w:val="0"/>
                <w:color w:val="000000"/>
                <w:sz w:val="21"/>
                <w:szCs w:val="21"/>
                <w:u w:val="none"/>
                <w:lang w:val="en-US" w:eastAsia="zh-CN"/>
              </w:rPr>
              <w:t xml:space="preserve">原件扫描上传</w:t>
            </w:r>
            <w:r>
              <w:rPr>
                <w:rFonts w:hint="eastAsia" w:ascii="宋体" w:hAnsi="宋体"/>
                <w:b w:val="0"/>
                <w:bCs w:val="0"/>
                <w:i w:val="0"/>
                <w:iCs w:val="0"/>
                <w:color w:val="000000"/>
                <w:sz w:val="21"/>
                <w:szCs w:val="21"/>
                <w:u w:val="none"/>
                <w:lang w:val="en-US" w:eastAsia="zh-CN"/>
              </w:rPr>
              <w:t xml:space="preserve">）</w:t>
            </w:r>
            <w:r/>
          </w:p>
        </w:tc>
      </w:tr>
      <w:tr>
        <w:trPr>
          <w:trHeight w:val="400"/>
        </w:trPr>
        <w:tc>
          <w:tcPr>
            <w:gridSpan w:val="3"/>
            <w:tcW w:w="9565"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b/>
                <w:color w:val="auto"/>
                <w:sz w:val="21"/>
                <w:szCs w:val="21"/>
                <w:highlight w:val="none"/>
              </w:rPr>
              <w:t xml:space="preserve">其他资格条件</w:t>
            </w:r>
            <w:r/>
          </w:p>
        </w:tc>
      </w:tr>
      <w:tr>
        <w:trPr>
          <w:trHeight w:val="400"/>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10</w:t>
            </w:r>
            <w:r/>
          </w:p>
        </w:tc>
        <w:tc>
          <w:tcPr>
            <w:tcW w:w="6874" w:type="dxa"/>
            <w:vAlign w:val="center"/>
            <w:textDirection w:val="lrTb"/>
            <w:noWrap w:val="false"/>
          </w:tcPr>
          <w:p>
            <w:pPr>
              <w:ind w:left="0" w:right="0"/>
              <w:jc w:val="left"/>
              <w:keepLines w:val="0"/>
              <w:keepNext w:val="0"/>
              <w:spacing w:before="0" w:beforeAutospacing="0" w:after="0" w:afterAutospacing="0" w:line="440" w:lineRule="exact"/>
              <w:rPr>
                <w:rFonts w:hint="eastAsia" w:ascii="宋体" w:hAnsi="宋体" w:cs="宋体"/>
                <w:iCs/>
                <w:color w:val="auto"/>
                <w:sz w:val="21"/>
                <w:szCs w:val="21"/>
                <w:highlight w:val="none"/>
              </w:rPr>
              <w:suppressLineNumbers w:val="0"/>
            </w:pPr>
            <w:r>
              <w:rPr>
                <w:rFonts w:hint="eastAsia" w:ascii="宋体" w:hAnsi="宋体" w:cs="宋体"/>
                <w:iCs/>
                <w:color w:val="auto"/>
                <w:sz w:val="21"/>
                <w:szCs w:val="21"/>
                <w:highlight w:val="none"/>
              </w:rPr>
              <w:t xml:space="preserve">（1）单位负责人为同一人或者存在直接控股、管理关系的不同供应商（包含法定代表人为同一个人的两个及两个以上法人，母公司、全资子公司及其控股公司），不得参加同一合同项下的政府采购活动；</w:t>
            </w:r>
            <w:r/>
          </w:p>
          <w:p>
            <w:pPr>
              <w:ind w:left="0" w:right="0"/>
              <w:jc w:val="left"/>
              <w:keepLines w:val="0"/>
              <w:keepNext w:val="0"/>
              <w:spacing w:before="0" w:beforeAutospacing="0" w:after="0" w:afterAutospacing="0" w:line="440" w:lineRule="exact"/>
              <w:rPr>
                <w:rFonts w:hint="eastAsia" w:ascii="宋体" w:hAnsi="宋体" w:cs="宋体"/>
                <w:iCs/>
                <w:color w:val="auto"/>
                <w:sz w:val="21"/>
                <w:szCs w:val="21"/>
                <w:highlight w:val="none"/>
              </w:rPr>
              <w:suppressLineNumbers w:val="0"/>
            </w:pPr>
            <w:r>
              <w:rPr>
                <w:rFonts w:hint="eastAsia" w:ascii="宋体" w:hAnsi="宋体" w:cs="宋体"/>
                <w:iCs/>
                <w:color w:val="auto"/>
                <w:sz w:val="21"/>
                <w:szCs w:val="21"/>
                <w:highlight w:val="none"/>
              </w:rPr>
              <w:t xml:space="preserve">（2）凡为采购项目提供整体设计、规范编制或者项目管理、监理、检测等服务的供应商，不得再参加本项目的采购活动；</w:t>
            </w:r>
            <w:r/>
          </w:p>
          <w:p>
            <w:pPr>
              <w:pStyle w:val="915"/>
              <w:ind w:left="0" w:right="0"/>
              <w:keepLines w:val="0"/>
              <w:keepNext w:val="0"/>
              <w:spacing w:before="0" w:beforeAutospacing="0" w:afterAutospacing="0"/>
              <w:rPr>
                <w:rFonts w:hint="eastAsia"/>
              </w:rPr>
              <w:suppressLineNumbers w:val="0"/>
            </w:pPr>
            <w:r>
              <w:rPr>
                <w:rFonts w:hint="eastAsia" w:ascii="宋体" w:hAnsi="宋体" w:eastAsia="宋体" w:cs="宋体"/>
                <w:b/>
                <w:bCs w:val="0"/>
                <w:i w:val="0"/>
                <w:iCs w:val="0"/>
                <w:color w:val="auto"/>
                <w:sz w:val="21"/>
                <w:szCs w:val="21"/>
                <w:highlight w:val="none"/>
                <w:u w:val="none"/>
                <w:lang w:val="en-US" w:eastAsia="zh-CN"/>
              </w:rPr>
              <w:t xml:space="preserve">提供承诺书上传系统，承诺书内容需包含上述内容</w:t>
            </w:r>
            <w:r/>
          </w:p>
        </w:tc>
        <w:tc>
          <w:tcPr>
            <w:tcW w:w="1919"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trHeight w:val="400"/>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11</w:t>
            </w:r>
            <w:r/>
          </w:p>
        </w:tc>
        <w:tc>
          <w:tcPr>
            <w:tcW w:w="6874" w:type="dxa"/>
            <w:vAlign w:val="center"/>
            <w:textDirection w:val="lrTb"/>
            <w:noWrap w:val="false"/>
          </w:tcPr>
          <w:p>
            <w:pPr>
              <w:ind w:left="0" w:right="0"/>
              <w:jc w:val="left"/>
              <w:keepLines w:val="0"/>
              <w:keepNext w:val="0"/>
              <w:spacing w:before="0" w:beforeAutospacing="0" w:after="0" w:afterAutospacing="0" w:line="440" w:lineRule="exact"/>
              <w:rPr>
                <w:rFonts w:hint="eastAsia" w:ascii="宋体" w:hAnsi="宋体" w:cs="宋体"/>
                <w:iCs/>
                <w:color w:val="auto"/>
                <w:sz w:val="21"/>
                <w:szCs w:val="21"/>
                <w:highlight w:val="none"/>
              </w:rPr>
              <w:suppressLineNumbers w:val="0"/>
            </w:pPr>
            <w:r>
              <w:rPr>
                <w:rFonts w:hint="eastAsia" w:ascii="宋体" w:hAnsi="宋体" w:cs="宋体"/>
                <w:iCs/>
                <w:color w:val="auto"/>
                <w:sz w:val="21"/>
                <w:szCs w:val="21"/>
                <w:highlight w:val="none"/>
              </w:rPr>
              <w:t xml:space="preserve">投标函</w:t>
            </w:r>
            <w:r/>
          </w:p>
        </w:tc>
        <w:tc>
          <w:tcPr>
            <w:tcW w:w="1919"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trHeight w:val="462"/>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12</w:t>
            </w:r>
            <w:r/>
          </w:p>
        </w:tc>
        <w:tc>
          <w:tcPr>
            <w:tcW w:w="6874" w:type="dxa"/>
            <w:vAlign w:val="center"/>
            <w:textDirection w:val="lrTb"/>
            <w:noWrap w:val="false"/>
          </w:tcPr>
          <w:p>
            <w:pPr>
              <w:ind w:left="0" w:right="0"/>
              <w:jc w:val="left"/>
              <w:keepLines w:val="0"/>
              <w:keepNext w:val="0"/>
              <w:spacing w:before="0" w:beforeAutospacing="0" w:after="0" w:afterAutospacing="0" w:line="440" w:lineRule="exact"/>
              <w:rPr>
                <w:rFonts w:hint="eastAsia" w:ascii="宋体" w:hAnsi="宋体" w:cs="宋体"/>
                <w:iCs/>
                <w:color w:val="auto"/>
                <w:sz w:val="21"/>
                <w:szCs w:val="21"/>
                <w:highlight w:val="none"/>
              </w:rPr>
              <w:suppressLineNumbers w:val="0"/>
            </w:pPr>
            <w:r>
              <w:rPr>
                <w:rFonts w:hint="eastAsia" w:ascii="宋体" w:hAnsi="宋体" w:cs="宋体"/>
                <w:iCs/>
                <w:color w:val="auto"/>
                <w:sz w:val="21"/>
                <w:szCs w:val="21"/>
                <w:highlight w:val="none"/>
              </w:rPr>
              <w:t xml:space="preserve">法人授权书</w:t>
            </w:r>
            <w:r/>
          </w:p>
        </w:tc>
        <w:tc>
          <w:tcPr>
            <w:tcW w:w="1919"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bl>
    <w:p>
      <w:pPr>
        <w:ind w:firstLine="420"/>
        <w:keepLines w:val="0"/>
        <w:keepNext w:val="0"/>
        <w:pageBreakBefore w:val="0"/>
        <w:spacing w:before="156" w:after="156" w:line="360" w:lineRule="auto"/>
        <w:widowControl w:val="off"/>
        <w:rPr>
          <w:rFonts w:hint="eastAsia" w:ascii="宋体" w:hAnsi="宋体" w:eastAsia="宋体" w:cs="宋体"/>
          <w:b/>
          <w:bCs/>
          <w:color w:val="auto"/>
          <w:sz w:val="21"/>
          <w:szCs w:val="21"/>
          <w:highlight w:val="none"/>
        </w:rPr>
        <w:sectPr>
          <w:footnotePr/>
          <w:endnotePr/>
          <w:type w:val="nextPage"/>
          <w:pgSz w:w="11906" w:h="16838" w:orient="portrait"/>
          <w:pgMar w:top="1417" w:right="1134" w:bottom="1417" w:left="1417" w:header="850" w:footer="992" w:gutter="0"/>
          <w:cols w:num="1" w:sep="0" w:space="0" w:equalWidth="1"/>
          <w:docGrid w:linePitch="360"/>
        </w:sectPr>
      </w:pPr>
      <w:r>
        <w:rPr>
          <w:rFonts w:hint="eastAsia" w:ascii="宋体" w:hAnsi="宋体" w:cs="宋体"/>
          <w:i w:val="0"/>
          <w:iCs w:val="0"/>
          <w:color w:val="auto"/>
          <w:szCs w:val="21"/>
          <w:highlight w:val="none"/>
          <w:u w:val="none"/>
          <w:lang w:val="en-US" w:eastAsia="zh-CN"/>
        </w:rPr>
        <w:t xml:space="preserve"> </w:t>
      </w:r>
      <w:r/>
    </w:p>
    <w:p>
      <w:pPr>
        <w:ind w:firstLine="1476"/>
        <w:spacing w:before="156" w:after="156"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具备履行合同所必需的设备和专业技术能力的书面声明</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主要设备有</w:t>
      </w:r>
      <w:r>
        <w:rPr>
          <w:rFonts w:hint="eastAsia" w:ascii="宋体" w:hAnsi="宋体" w:eastAsia="宋体" w:cs="宋体"/>
          <w:bCs/>
          <w:color w:val="auto"/>
          <w:sz w:val="21"/>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主要专业技术能力有</w:t>
      </w:r>
      <w:r>
        <w:rPr>
          <w:rFonts w:hint="eastAsia" w:ascii="宋体" w:hAnsi="宋体" w:eastAsia="宋体" w:cs="宋体"/>
          <w:bCs/>
          <w:color w:val="auto"/>
          <w:sz w:val="21"/>
          <w:szCs w:val="21"/>
          <w:highlight w:val="none"/>
          <w:lang w:eastAsia="zh-CN"/>
        </w:rPr>
        <w:t xml:space="preserve">：</w:t>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clear="all"/>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参加本次政府采购活动前 3 年内在经营活动中没有重大违法记录的书面声明</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after="312"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声  明</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供应商名称（公章）：</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法定代表人签章：</w:t>
      </w:r>
      <w:r>
        <w:rPr>
          <w:rFonts w:hint="eastAsia" w:ascii="宋体" w:hAnsi="宋体" w:eastAsia="宋体" w:cs="宋体"/>
          <w:bCs/>
          <w:color w:val="auto"/>
          <w:sz w:val="21"/>
          <w:szCs w:val="21"/>
          <w:highlight w:val="none"/>
          <w:u w:val="single"/>
        </w:rPr>
        <w:t xml:space="preserve">_______________________</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日期：  年  月  日</w:t>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500" w:lineRule="exact"/>
        <w:rPr>
          <w:rFonts w:hint="eastAsia" w:ascii="宋体" w:hAnsi="宋体" w:eastAsia="宋体" w:cs="宋体"/>
          <w:b/>
          <w:color w:val="auto"/>
          <w:sz w:val="21"/>
          <w:szCs w:val="21"/>
          <w:highlight w:val="none"/>
          <w:lang w:val="en-US" w:eastAsia="zh-CN"/>
        </w:rPr>
      </w:pPr>
      <w:r>
        <w:rPr>
          <w:rFonts w:hint="eastAsia" w:ascii="宋体" w:hAnsi="宋体" w:eastAsia="宋体" w:cs="宋体"/>
          <w:b/>
          <w:bCs/>
          <w:color w:val="auto"/>
          <w:sz w:val="21"/>
          <w:szCs w:val="21"/>
          <w:highlight w:val="none"/>
        </w:rPr>
        <w:br w:type="page" w:clear="all"/>
      </w:r>
      <w:r>
        <w:rPr>
          <w:rFonts w:hint="eastAsia" w:ascii="宋体" w:hAnsi="宋体" w:eastAsia="宋体" w:cs="宋体"/>
          <w:b/>
          <w:color w:val="auto"/>
          <w:sz w:val="21"/>
          <w:szCs w:val="21"/>
          <w:highlight w:val="none"/>
        </w:rPr>
        <w:t xml:space="preserve">供应商信用承诺</w:t>
      </w:r>
      <w:r>
        <w:rPr>
          <w:rFonts w:hint="eastAsia" w:ascii="宋体" w:hAnsi="宋体" w:eastAsia="宋体" w:cs="宋体"/>
          <w:b/>
          <w:color w:val="auto"/>
          <w:sz w:val="21"/>
          <w:szCs w:val="21"/>
          <w:highlight w:val="none"/>
          <w:lang w:val="en-US" w:eastAsia="zh-CN"/>
        </w:rPr>
        <w:t xml:space="preserve">书</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承诺主体名称：</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统一社会信用代码：</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一、对提供给注册登记部门、行业管理部门、司法部门、行业组织以及在政府采购活动中提交的所有资料的合法性、真实性、准确性和有效性负责；</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三、严格依法开展生产经营活动，主动接受行业监管，自愿接受依法开展的日常检查；违法失信经营后将自愿接受约束和惩戒，并依法承担相应责任；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四、自觉接受行政管理部门、行业组织、社会公众、新闻舆论的监督；</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五、自觉做到自我约束、自我管理，不制假售假、商标侵权、虚假宣传、违约毁约、恶意逃债、偷税漏税、垄断和不正当竞争，维护经营者、消费者的合法权益；</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六、提出政府采购质疑和投诉坚持依法依规、诚实信用原则，在全国范围12个月内没有三次以上查无实据的政府采购投诉；</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七、严格遵守信用信息公示相关规定，向社会公示信用信息；</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八、在“信用中国”和“中国政府采购网”网站中无违法违规、较重或严重失信记录；</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十、本承诺书自签订之日起生效。</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（注：法定代表人或负责人、主体名称发生变更的应当重新做出承诺。）</w:t>
      </w:r>
      <w:r/>
    </w:p>
    <w:p>
      <w:pPr>
        <w:ind w:firstLine="42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承诺单位（签章）：           </w:t>
      </w:r>
      <w:r/>
    </w:p>
    <w:p>
      <w:pPr>
        <w:ind w:firstLine="42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法定代表人（负责人）：</w:t>
      </w:r>
      <w:r/>
    </w:p>
    <w:p>
      <w:pPr>
        <w:ind w:firstLine="42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年    月    日</w:t>
      </w:r>
      <w:r/>
    </w:p>
    <w:p>
      <w:pPr>
        <w:jc w:val="cente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br w:type="page" w:clear="all"/>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投标函</w:t>
      </w:r>
      <w:r/>
    </w:p>
    <w:p>
      <w:pPr>
        <w:pStyle w:val="1138"/>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致：江苏苏维工程管理有限公司</w:t>
      </w:r>
      <w:r/>
    </w:p>
    <w:p>
      <w:pPr>
        <w:pStyle w:val="1138"/>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根据贵方的</w:t>
      </w:r>
      <w:r>
        <w:rPr>
          <w:rFonts w:hint="eastAsia" w:ascii="宋体" w:hAnsi="宋体" w:cs="宋体"/>
          <w:color w:val="auto"/>
          <w:sz w:val="21"/>
          <w:szCs w:val="21"/>
          <w:highlight w:val="none"/>
          <w:lang w:eastAsia="zh-CN"/>
        </w:rPr>
        <w:t xml:space="preserve">JSZC-321000-SWGC-G2026-0133号</w:t>
      </w:r>
      <w:r>
        <w:rPr>
          <w:rFonts w:hint="eastAsia" w:ascii="宋体" w:hAnsi="宋体" w:eastAsia="宋体" w:cs="宋体"/>
          <w:color w:val="auto"/>
          <w:sz w:val="21"/>
          <w:szCs w:val="21"/>
          <w:highlight w:val="none"/>
        </w:rPr>
        <w:t xml:space="preserve">招标文件，正式授权下述签字人_________________</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姓名</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代表我方______________（投标人的名称），全权处理本次项目投标的有关事宜。</w:t>
      </w:r>
      <w:r/>
    </w:p>
    <w:p>
      <w:pPr>
        <w:pStyle w:val="1138"/>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据此函，__________签字人兹宣布同意如下：</w:t>
      </w:r>
      <w:r/>
    </w:p>
    <w:p>
      <w:pPr>
        <w:pStyle w:val="1138"/>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1.按招标文件规定的各项要求，向买方提供所需货物与服务。</w:t>
      </w:r>
      <w:r/>
    </w:p>
    <w:p>
      <w:pPr>
        <w:pStyle w:val="1138"/>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2.我们完全理解贵方不一定将合同授予最低报价的投标人。</w:t>
      </w:r>
      <w:r/>
    </w:p>
    <w:p>
      <w:pPr>
        <w:pStyle w:val="1138"/>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3.我们已详细审核全部招标文件及其有效补充文件，我们知道必须放弃提出含糊不清或误解问题的权利。</w:t>
      </w:r>
      <w:r/>
    </w:p>
    <w:p>
      <w:pPr>
        <w:pStyle w:val="1138"/>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4.我们同意从规定的开标日期起遵循本投标文件，并在规定的投标有效期期满之前均具有约束力。</w:t>
      </w:r>
      <w:r/>
    </w:p>
    <w:p>
      <w:pPr>
        <w:pStyle w:val="1138"/>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1138"/>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6.一旦我方中标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我方将根据招标文件的规定，严格履行合同的责任和义务</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并保证在招标文件规定的时间完成项目，交付买方验收、使用。</w:t>
      </w:r>
      <w:r/>
    </w:p>
    <w:p>
      <w:pPr>
        <w:pStyle w:val="1138"/>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7.与本投标有关的正式通讯地址为：</w:t>
      </w:r>
      <w:r/>
    </w:p>
    <w:p>
      <w:pPr>
        <w:pStyle w:val="1138"/>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w:t>
      </w:r>
      <w:r/>
    </w:p>
    <w:p>
      <w:pPr>
        <w:pStyle w:val="1138"/>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 编：</w:t>
      </w:r>
      <w:r/>
    </w:p>
    <w:p>
      <w:pPr>
        <w:pStyle w:val="1138"/>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 话： </w:t>
      </w:r>
      <w:r/>
    </w:p>
    <w:p>
      <w:pPr>
        <w:pStyle w:val="1138"/>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 真： </w:t>
      </w:r>
      <w:r/>
    </w:p>
    <w:p>
      <w:pPr>
        <w:pStyle w:val="1138"/>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投标人开户行：</w:t>
      </w:r>
      <w:r/>
    </w:p>
    <w:p>
      <w:pPr>
        <w:pStyle w:val="1138"/>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 户： </w:t>
      </w:r>
      <w:r/>
    </w:p>
    <w:p>
      <w:pPr>
        <w:pStyle w:val="1138"/>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 期：________年____月____日</w:t>
      </w:r>
      <w:r/>
    </w:p>
    <w:p>
      <w:pPr>
        <w:contextualSpacing/>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422"/>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clear="all"/>
      </w:r>
      <w:r>
        <w:rPr>
          <w:rFonts w:hint="eastAsia" w:ascii="宋体" w:hAnsi="宋体" w:eastAsia="宋体" w:cs="宋体"/>
          <w:b/>
          <w:color w:val="auto"/>
          <w:sz w:val="21"/>
          <w:szCs w:val="21"/>
          <w:highlight w:val="none"/>
        </w:rPr>
        <w:t xml:space="preserve">法人授权书</w:t>
      </w:r>
      <w:r/>
    </w:p>
    <w:p>
      <w:pPr>
        <w:pStyle w:val="1139"/>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139"/>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bookmarkStart w:id="76" w:name="_Toc17479"/>
      <w:r/>
      <w:bookmarkStart w:id="77" w:name="_Toc20616"/>
      <w:r/>
      <w:bookmarkStart w:id="78" w:name="_Toc16911"/>
      <w:r/>
      <w:bookmarkStart w:id="79" w:name="_Toc9345"/>
      <w:r>
        <w:rPr>
          <w:rFonts w:hint="eastAsia" w:ascii="宋体" w:hAnsi="宋体" w:eastAsia="宋体" w:cs="宋体"/>
          <w:color w:val="auto"/>
          <w:sz w:val="21"/>
          <w:szCs w:val="21"/>
          <w:highlight w:val="none"/>
        </w:rPr>
        <w:t xml:space="preserve">本授权书声明：________________（投标人名称）授权________________（被授权人的姓名）为我方就</w:t>
      </w:r>
      <w:r>
        <w:rPr>
          <w:rFonts w:hint="eastAsia" w:ascii="宋体" w:hAnsi="宋体" w:cs="宋体"/>
          <w:color w:val="auto"/>
          <w:sz w:val="21"/>
          <w:szCs w:val="21"/>
          <w:highlight w:val="none"/>
          <w:lang w:eastAsia="zh-CN"/>
        </w:rPr>
        <w:t xml:space="preserve">JSZC-321000-SWGC-G2026-0133号</w:t>
      </w:r>
      <w:r>
        <w:rPr>
          <w:rFonts w:hint="eastAsia" w:ascii="宋体" w:hAnsi="宋体" w:eastAsia="宋体" w:cs="宋体"/>
          <w:color w:val="auto"/>
          <w:sz w:val="21"/>
          <w:szCs w:val="21"/>
          <w:highlight w:val="none"/>
          <w:u w:val="single"/>
        </w:rPr>
        <w:t xml:space="preserve">（项目名称）</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项目采购活动的合法代理人，以本公司名义全权处理一切与该项目采购有关的事务。</w:t>
      </w:r>
      <w:r/>
    </w:p>
    <w:p>
      <w:pPr>
        <w:pStyle w:val="1139"/>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本授权书于______年____月____日起生效，特此声明。</w:t>
      </w:r>
      <w:r/>
    </w:p>
    <w:p>
      <w:pPr>
        <w:pStyle w:val="1139"/>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ind w:firstLine="420"/>
        <w:keepLines w:val="0"/>
        <w:keepNext w:val="0"/>
        <w:pageBreakBefore w:val="0"/>
        <w:spacing w:line="360" w:lineRule="auto"/>
        <w:widowControl w:val="off"/>
        <w:tabs>
          <w:tab w:val="left" w:pos="360" w:leader="none"/>
        </w:tabs>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被授权人身份证号码：</w:t>
      </w:r>
      <w:r>
        <w:rPr>
          <w:rFonts w:hint="eastAsia" w:ascii="宋体" w:hAnsi="宋体" w:eastAsia="宋体" w:cs="宋体"/>
          <w:color w:val="000000"/>
          <w:sz w:val="21"/>
          <w:szCs w:val="21"/>
          <w:u w:val="single"/>
        </w:rPr>
        <w:t xml:space="preserve">                              </w:t>
      </w:r>
      <w:r/>
    </w:p>
    <w:p>
      <w:pPr>
        <w:ind w:firstLine="420"/>
        <w:keepLines w:val="0"/>
        <w:keepNext w:val="0"/>
        <w:pageBreakBefore w:val="0"/>
        <w:spacing w:line="360" w:lineRule="auto"/>
        <w:widowControl w:val="off"/>
        <w:tabs>
          <w:tab w:val="left" w:pos="360" w:leader="none"/>
        </w:tabs>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被授权人联系电话：（手机）</w:t>
      </w:r>
      <w:r>
        <w:rPr>
          <w:rFonts w:hint="eastAsia" w:ascii="宋体" w:hAnsi="宋体" w:eastAsia="宋体" w:cs="宋体"/>
          <w:color w:val="000000"/>
          <w:sz w:val="21"/>
          <w:szCs w:val="21"/>
          <w:u w:val="single"/>
        </w:rPr>
        <w:t xml:space="preserve">                        </w:t>
      </w:r>
      <w:r/>
    </w:p>
    <w:p>
      <w:pPr>
        <w:ind w:firstLine="420"/>
        <w:keepLines w:val="0"/>
        <w:keepNext w:val="0"/>
        <w:pageBreakBefore w:val="0"/>
        <w:spacing w:line="360" w:lineRule="auto"/>
        <w:widowControl w:val="off"/>
        <w:tabs>
          <w:tab w:val="left" w:pos="360" w:leader="none"/>
        </w:tabs>
        <w:rPr>
          <w:rFonts w:hint="eastAsia" w:ascii="宋体" w:hAnsi="宋体" w:eastAsia="宋体" w:cs="宋体"/>
          <w:sz w:val="21"/>
          <w:szCs w:val="21"/>
          <w:u w:val="single"/>
        </w:rPr>
      </w:pPr>
      <w:r>
        <w:rPr>
          <w:rFonts w:hint="eastAsia" w:ascii="宋体" w:hAnsi="宋体" w:eastAsia="宋体" w:cs="宋体"/>
          <w:sz w:val="21"/>
          <w:szCs w:val="21"/>
        </w:rPr>
        <w:t xml:space="preserve">被授权人电子邮箱：</w:t>
      </w:r>
      <w:r>
        <w:rPr>
          <w:rFonts w:hint="eastAsia" w:ascii="宋体" w:hAnsi="宋体" w:eastAsia="宋体" w:cs="宋体"/>
          <w:sz w:val="21"/>
          <w:szCs w:val="21"/>
          <w:u w:val="single"/>
        </w:rPr>
        <w:t xml:space="preserve">                </w:t>
      </w:r>
      <w:r/>
    </w:p>
    <w:p>
      <w:pPr>
        <w:ind w:firstLine="420"/>
        <w:keepLines w:val="0"/>
        <w:keepNext w:val="0"/>
        <w:pageBreakBefore w:val="0"/>
        <w:spacing w:line="360" w:lineRule="auto"/>
        <w:widowControl w:val="off"/>
        <w:tabs>
          <w:tab w:val="left" w:pos="36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授权单位名称：</w:t>
      </w:r>
      <w:r>
        <w:rPr>
          <w:rFonts w:hint="eastAsia" w:ascii="宋体" w:hAnsi="宋体" w:eastAsia="宋体" w:cs="宋体"/>
          <w:color w:val="000000"/>
          <w:sz w:val="21"/>
          <w:szCs w:val="21"/>
          <w:u w:val="single"/>
        </w:rPr>
        <w:t xml:space="preserve">（加盖CA电子公章）</w:t>
      </w:r>
      <w:r/>
    </w:p>
    <w:p>
      <w:pPr>
        <w:ind w:firstLine="420"/>
        <w:keepLines w:val="0"/>
        <w:keepNext w:val="0"/>
        <w:pageBreakBefore w:val="0"/>
        <w:spacing w:line="360" w:lineRule="auto"/>
        <w:widowControl w:val="off"/>
        <w:tabs>
          <w:tab w:val="left" w:pos="360" w:leader="none"/>
        </w:tabs>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单位地址：</w:t>
      </w:r>
      <w:r>
        <w:rPr>
          <w:rFonts w:hint="eastAsia" w:ascii="宋体" w:hAnsi="宋体" w:eastAsia="宋体" w:cs="宋体"/>
          <w:color w:val="000000"/>
          <w:sz w:val="21"/>
          <w:szCs w:val="21"/>
          <w:u w:val="single"/>
        </w:rPr>
        <w:t xml:space="preserve">                                         </w:t>
      </w:r>
      <w:r/>
    </w:p>
    <w:p>
      <w:pPr>
        <w:ind w:firstLine="420"/>
        <w:keepLines w:val="0"/>
        <w:keepNext w:val="0"/>
        <w:pageBreakBefore w:val="0"/>
        <w:spacing w:line="360" w:lineRule="auto"/>
        <w:widowControl w:val="off"/>
        <w:rPr>
          <w:rFonts w:hint="default" w:ascii="宋体" w:hAnsi="宋体" w:eastAsia="宋体" w:cs="宋体"/>
          <w:bCs/>
          <w:color w:val="auto"/>
          <w:sz w:val="21"/>
          <w:szCs w:val="21"/>
          <w:highlight w:val="none"/>
          <w:lang w:val="en-US" w:eastAsia="zh-CN"/>
        </w:rPr>
      </w:pPr>
      <w:r>
        <w:rPr>
          <w:rFonts w:hint="eastAsia" w:ascii="宋体" w:hAnsi="宋体" w:eastAsia="宋体" w:cs="宋体"/>
          <w:color w:val="000000"/>
          <w:sz w:val="21"/>
          <w:szCs w:val="21"/>
        </w:rPr>
        <w:t xml:space="preserve">日期：</w:t>
      </w:r>
      <w:bookmarkStart w:id="80" w:name="_Hlt26955070"/>
      <w:r/>
      <w:bookmarkEnd w:id="80"/>
      <w:r/>
      <w:bookmarkStart w:id="81" w:name="_Hlt26671380"/>
      <w:r/>
      <w:bookmarkEnd w:id="81"/>
      <w:r/>
      <w:bookmarkStart w:id="82" w:name="_格式3__银行出具的资信证明"/>
      <w:r/>
      <w:bookmarkEnd w:id="82"/>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lang w:val="en-US" w:eastAsia="zh-CN"/>
        </w:rPr>
        <w:t xml:space="preserve">    </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法定代表人及被授权人身份证复印件</w:t>
      </w:r>
      <w:r>
        <w:rPr>
          <w:rFonts w:hint="eastAsia" w:ascii="宋体" w:hAnsi="宋体" w:eastAsia="宋体" w:cs="宋体"/>
          <w:bCs/>
          <w:color w:val="auto"/>
          <w:sz w:val="21"/>
          <w:szCs w:val="21"/>
          <w:highlight w:val="none"/>
          <w:lang w:eastAsia="zh-CN"/>
        </w:rPr>
        <w:t xml:space="preserve">：</w:t>
      </w:r>
      <w:r/>
    </w:p>
    <w:p>
      <w:pPr>
        <w:pStyle w:val="915"/>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r>
      <w:r/>
    </w:p>
    <w:p>
      <w:pPr>
        <w:pStyle w:val="917"/>
        <w:rPr>
          <w:rFonts w:hint="eastAsia"/>
          <w:lang w:eastAsia="zh-CN"/>
        </w:rPr>
        <w:sectPr>
          <w:footnotePr/>
          <w:endnotePr/>
          <w:type w:val="nextPage"/>
          <w:pgSz w:w="11906" w:h="16838" w:orient="portrait"/>
          <w:pgMar w:top="1417" w:right="1134" w:bottom="1417" w:left="1417" w:header="850" w:footer="992" w:gutter="0"/>
          <w:cols w:num="1" w:sep="0" w:space="0" w:equalWidth="1"/>
          <w:docGrid w:linePitch="360"/>
        </w:sectPr>
      </w:pPr>
      <w:r>
        <w:rPr>
          <w:rFonts w:hint="eastAsia" w:ascii="宋体" w:hAnsi="宋体" w:cs="宋体"/>
          <w:color w:val="auto"/>
          <w:szCs w:val="21"/>
          <w:highlight w:val="none"/>
          <w:lang w:val="en-US" w:eastAsia="zh-CN"/>
        </w:rPr>
        <w:t xml:space="preserve">投标人为</w:t>
      </w:r>
      <w:r>
        <w:rPr>
          <w:rFonts w:hint="eastAsia" w:ascii="宋体" w:hAnsi="宋体" w:eastAsia="宋体" w:cs="宋体"/>
          <w:bCs/>
          <w:color w:val="auto"/>
          <w:sz w:val="21"/>
          <w:szCs w:val="21"/>
          <w:highlight w:val="none"/>
        </w:rPr>
        <w:t xml:space="preserve">被授权人</w:t>
      </w:r>
      <w:r>
        <w:rPr>
          <w:rFonts w:hint="eastAsia" w:ascii="宋体" w:hAnsi="宋体" w:cs="宋体"/>
          <w:color w:val="auto"/>
          <w:szCs w:val="21"/>
          <w:highlight w:val="none"/>
          <w:lang w:val="en-US" w:eastAsia="zh-CN"/>
        </w:rPr>
        <w:t xml:space="preserve">缴纳的近一年内任意一月的社保证明：</w:t>
      </w:r>
      <w:r/>
    </w:p>
    <w:p>
      <w:pPr>
        <w:pStyle w:val="1105"/>
        <w:rPr>
          <w:rFonts w:hint="eastAsia" w:ascii="宋体" w:hAnsi="宋体" w:eastAsia="宋体" w:cs="宋体"/>
          <w:color w:val="auto"/>
          <w:sz w:val="21"/>
          <w:szCs w:val="21"/>
          <w:highlight w:val="none"/>
        </w:rPr>
      </w:pPr>
      <w:r/>
      <w:bookmarkStart w:id="83" w:name="_Toc18665"/>
      <w:r>
        <w:rPr>
          <w:rFonts w:hint="eastAsia" w:ascii="宋体" w:hAnsi="宋体" w:eastAsia="宋体" w:cs="宋体"/>
          <w:color w:val="auto"/>
          <w:sz w:val="21"/>
          <w:szCs w:val="21"/>
          <w:highlight w:val="none"/>
        </w:rPr>
        <w:t xml:space="preserve">二、符合性审查响应对照表</w:t>
      </w:r>
      <w:bookmarkEnd w:id="76"/>
      <w:r/>
      <w:bookmarkEnd w:id="77"/>
      <w:r/>
      <w:bookmarkEnd w:id="78"/>
      <w:r/>
      <w:bookmarkEnd w:id="79"/>
      <w:r/>
      <w:bookmarkEnd w:id="83"/>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bl>
      <w:tblPr>
        <w:tblStyle w:val="884"/>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3"/>
        <w:gridCol w:w="5605"/>
        <w:gridCol w:w="1727"/>
        <w:gridCol w:w="1346"/>
      </w:tblGrid>
      <w:tr>
        <w:trPr>
          <w:trHeight w:val="882"/>
        </w:trPr>
        <w:tc>
          <w:tcPr>
            <w:tcW w:w="355" w:type="pct"/>
            <w:vAlign w:val="center"/>
            <w:textDirection w:val="lrTb"/>
            <w:noWrap w:val="false"/>
          </w:tcPr>
          <w:p>
            <w:pPr>
              <w:ind w:left="0" w:right="0"/>
              <w:jc w:val="center"/>
              <w:keepLines w:val="0"/>
              <w:keepNext w:val="0"/>
              <w:spacing w:before="0" w:beforeAutospacing="0" w:after="0" w:afterAutospacing="0" w:line="240" w:lineRule="atLeast"/>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序号</w:t>
            </w:r>
            <w:r/>
          </w:p>
        </w:tc>
        <w:tc>
          <w:tcPr>
            <w:tcW w:w="2999" w:type="pct"/>
            <w:vAlign w:val="center"/>
            <w:textDirection w:val="lrTb"/>
            <w:noWrap w:val="false"/>
          </w:tcPr>
          <w:p>
            <w:pPr>
              <w:ind w:left="0" w:right="0"/>
              <w:jc w:val="center"/>
              <w:keepLines w:val="0"/>
              <w:keepNext w:val="0"/>
              <w:spacing w:before="0" w:beforeAutospacing="0" w:after="0" w:afterAutospacing="0" w:line="240" w:lineRule="atLeast"/>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符合性审查响应内容</w:t>
            </w:r>
            <w:r/>
          </w:p>
        </w:tc>
        <w:tc>
          <w:tcPr>
            <w:tcW w:w="924" w:type="pct"/>
            <w:vAlign w:val="center"/>
            <w:textDirection w:val="lrTb"/>
            <w:noWrap w:val="false"/>
          </w:tcPr>
          <w:p>
            <w:pPr>
              <w:ind w:left="0" w:right="0"/>
              <w:jc w:val="center"/>
              <w:keepLines w:val="0"/>
              <w:keepNext w:val="0"/>
              <w:spacing w:before="0" w:beforeAutospacing="0" w:after="0" w:afterAutospacing="0" w:line="240" w:lineRule="atLeast"/>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是否响应</w:t>
            </w:r>
            <w:r/>
          </w:p>
          <w:p>
            <w:pPr>
              <w:ind w:left="0" w:right="0"/>
              <w:jc w:val="center"/>
              <w:keepLines w:val="0"/>
              <w:keepNext w:val="0"/>
              <w:spacing w:before="0" w:beforeAutospacing="0" w:after="0" w:afterAutospacing="0" w:line="240" w:lineRule="atLeast"/>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（填是或者否）</w:t>
            </w:r>
            <w:r/>
          </w:p>
        </w:tc>
        <w:tc>
          <w:tcPr>
            <w:tcW w:w="720" w:type="pct"/>
            <w:vAlign w:val="center"/>
            <w:textDirection w:val="lrTb"/>
            <w:noWrap w:val="false"/>
          </w:tcPr>
          <w:p>
            <w:pPr>
              <w:ind w:left="0" w:right="0"/>
              <w:jc w:val="center"/>
              <w:keepLines w:val="0"/>
              <w:keepNext w:val="0"/>
              <w:spacing w:before="0" w:beforeAutospacing="0" w:after="0" w:afterAutospacing="0" w:line="240" w:lineRule="atLeast"/>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响应情况</w:t>
            </w:r>
            <w:r/>
          </w:p>
        </w:tc>
      </w:tr>
      <w:tr>
        <w:trPr>
          <w:trHeight w:val="582"/>
        </w:trPr>
        <w:tc>
          <w:tcPr>
            <w:tcW w:w="35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1</w:t>
            </w:r>
            <w:r/>
          </w:p>
        </w:tc>
        <w:tc>
          <w:tcPr>
            <w:tcW w:w="2999" w:type="pct"/>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bCs/>
                <w:iCs/>
                <w:color w:val="auto"/>
                <w:sz w:val="21"/>
                <w:szCs w:val="21"/>
                <w:highlight w:val="none"/>
              </w:rPr>
              <w:suppressLineNumbers w:val="0"/>
            </w:pPr>
            <w:r>
              <w:rPr>
                <w:rFonts w:hint="eastAsia" w:ascii="宋体" w:hAnsi="宋体"/>
                <w:sz w:val="21"/>
                <w:szCs w:val="21"/>
              </w:rPr>
              <w:t xml:space="preserve">投标人必须</w:t>
            </w:r>
            <w:r>
              <w:rPr>
                <w:rFonts w:hint="default" w:ascii="宋体" w:hAnsi="宋体"/>
                <w:sz w:val="21"/>
                <w:szCs w:val="21"/>
              </w:rPr>
              <w:t xml:space="preserve">对</w:t>
            </w:r>
            <w:r>
              <w:rPr>
                <w:rFonts w:hint="eastAsia" w:ascii="宋体" w:hAnsi="宋体"/>
                <w:sz w:val="21"/>
                <w:szCs w:val="21"/>
              </w:rPr>
              <w:t xml:space="preserve">招标文件（含技术</w:t>
            </w:r>
            <w:r>
              <w:rPr>
                <w:rFonts w:hint="default" w:ascii="宋体" w:hAnsi="宋体"/>
                <w:sz w:val="21"/>
                <w:szCs w:val="21"/>
              </w:rPr>
              <w:t xml:space="preserve">要求和商务</w:t>
            </w:r>
            <w:r>
              <w:rPr>
                <w:rFonts w:hint="eastAsia" w:ascii="宋体" w:hAnsi="宋体"/>
                <w:sz w:val="21"/>
                <w:szCs w:val="21"/>
              </w:rPr>
              <w:t xml:space="preserve">要求）</w:t>
            </w:r>
            <w:r>
              <w:rPr>
                <w:rFonts w:hint="default" w:ascii="宋体" w:hAnsi="宋体"/>
                <w:sz w:val="21"/>
                <w:szCs w:val="21"/>
              </w:rPr>
              <w:t xml:space="preserve">中</w:t>
            </w:r>
            <w:r>
              <w:rPr>
                <w:rFonts w:hint="eastAsia" w:ascii="宋体" w:hAnsi="宋体"/>
                <w:b/>
                <w:bCs/>
                <w:i/>
                <w:sz w:val="21"/>
                <w:szCs w:val="21"/>
                <w:u w:val="single"/>
              </w:rPr>
              <w:t xml:space="preserve">斜体且有下划线部分</w:t>
            </w:r>
            <w:r>
              <w:rPr>
                <w:rFonts w:hint="default" w:ascii="宋体" w:hAnsi="宋体"/>
                <w:sz w:val="21"/>
                <w:szCs w:val="21"/>
              </w:rPr>
              <w:t xml:space="preserve">的实质性要求</w:t>
            </w:r>
            <w:r>
              <w:rPr>
                <w:rFonts w:hint="eastAsia" w:ascii="宋体" w:hAnsi="宋体"/>
                <w:sz w:val="21"/>
                <w:szCs w:val="21"/>
              </w:rPr>
              <w:t xml:space="preserve">逐条</w:t>
            </w:r>
            <w:r>
              <w:rPr>
                <w:rFonts w:hint="default" w:ascii="宋体" w:hAnsi="宋体"/>
                <w:sz w:val="21"/>
                <w:szCs w:val="21"/>
              </w:rPr>
              <w:t xml:space="preserve">做出响应，并按照招标</w:t>
            </w:r>
            <w:r>
              <w:rPr>
                <w:rFonts w:hint="eastAsia" w:ascii="宋体" w:hAnsi="宋体"/>
                <w:sz w:val="21"/>
                <w:szCs w:val="21"/>
              </w:rPr>
              <w:t xml:space="preserve">文件</w:t>
            </w:r>
            <w:r>
              <w:rPr>
                <w:rFonts w:hint="default" w:ascii="宋体" w:hAnsi="宋体"/>
                <w:sz w:val="21"/>
                <w:szCs w:val="21"/>
              </w:rPr>
              <w:t xml:space="preserve">要求提供</w:t>
            </w:r>
            <w:r>
              <w:rPr>
                <w:rFonts w:hint="eastAsia" w:ascii="宋体" w:hAnsi="宋体"/>
                <w:sz w:val="21"/>
                <w:szCs w:val="21"/>
              </w:rPr>
              <w:t xml:space="preserve">证明</w:t>
            </w:r>
            <w:r>
              <w:rPr>
                <w:rFonts w:hint="default" w:ascii="宋体" w:hAnsi="宋体"/>
                <w:sz w:val="21"/>
                <w:szCs w:val="21"/>
              </w:rPr>
              <w:t xml:space="preserve">材料</w:t>
            </w:r>
            <w:r>
              <w:rPr>
                <w:rFonts w:hint="eastAsia" w:ascii="宋体" w:hAnsi="宋体"/>
                <w:sz w:val="21"/>
                <w:szCs w:val="21"/>
              </w:rPr>
              <w:t xml:space="preserve">，否则作无效投标处理。</w:t>
            </w:r>
            <w:r/>
          </w:p>
        </w:tc>
        <w:tc>
          <w:tcPr>
            <w:tcW w:w="924"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r>
            <w:r/>
          </w:p>
        </w:tc>
        <w:tc>
          <w:tcPr>
            <w:tcW w:w="720"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r>
            <w:r/>
          </w:p>
        </w:tc>
      </w:tr>
      <w:tr>
        <w:trPr>
          <w:trHeight w:val="582"/>
        </w:trPr>
        <w:tc>
          <w:tcPr>
            <w:tcW w:w="35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w:t>
            </w:r>
            <w:r/>
          </w:p>
        </w:tc>
        <w:tc>
          <w:tcPr>
            <w:tcW w:w="2999" w:type="pct"/>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iCs/>
                <w:color w:val="auto"/>
                <w:sz w:val="21"/>
                <w:szCs w:val="21"/>
                <w:highlight w:val="none"/>
              </w:rPr>
              <w:suppressLineNumbers w:val="0"/>
            </w:pPr>
            <w:r>
              <w:rPr>
                <w:rFonts w:hint="eastAsia" w:ascii="宋体" w:hAnsi="宋体" w:eastAsia="宋体" w:cs="宋体"/>
                <w:iCs/>
                <w:color w:val="auto"/>
                <w:sz w:val="21"/>
                <w:szCs w:val="21"/>
                <w:highlight w:val="none"/>
              </w:rPr>
            </w:r>
            <w:r/>
          </w:p>
        </w:tc>
        <w:tc>
          <w:tcPr>
            <w:tcW w:w="924"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720"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582"/>
        </w:trPr>
        <w:tc>
          <w:tcPr>
            <w:tcW w:w="35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w:t>
            </w:r>
            <w:r/>
          </w:p>
        </w:tc>
        <w:tc>
          <w:tcPr>
            <w:tcW w:w="2999" w:type="pct"/>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iCs/>
                <w:color w:val="auto"/>
                <w:sz w:val="21"/>
                <w:szCs w:val="21"/>
                <w:highlight w:val="none"/>
              </w:rPr>
              <w:suppressLineNumbers w:val="0"/>
            </w:pPr>
            <w:r>
              <w:rPr>
                <w:rFonts w:hint="eastAsia" w:ascii="宋体" w:hAnsi="宋体" w:eastAsia="宋体" w:cs="宋体"/>
                <w:iCs/>
                <w:color w:val="auto"/>
                <w:sz w:val="21"/>
                <w:szCs w:val="21"/>
                <w:highlight w:val="none"/>
              </w:rPr>
            </w:r>
            <w:r/>
          </w:p>
        </w:tc>
        <w:tc>
          <w:tcPr>
            <w:tcW w:w="924"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720"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582"/>
        </w:trPr>
        <w:tc>
          <w:tcPr>
            <w:tcW w:w="35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w:t>
            </w:r>
            <w:r/>
          </w:p>
        </w:tc>
        <w:tc>
          <w:tcPr>
            <w:tcW w:w="2999" w:type="pct"/>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iCs/>
                <w:color w:val="auto"/>
                <w:sz w:val="21"/>
                <w:szCs w:val="21"/>
                <w:highlight w:val="none"/>
              </w:rPr>
              <w:suppressLineNumbers w:val="0"/>
            </w:pPr>
            <w:r>
              <w:rPr>
                <w:rFonts w:hint="eastAsia" w:ascii="宋体" w:hAnsi="宋体" w:eastAsia="宋体" w:cs="宋体"/>
                <w:iCs/>
                <w:color w:val="auto"/>
                <w:sz w:val="21"/>
                <w:szCs w:val="21"/>
                <w:highlight w:val="none"/>
              </w:rPr>
            </w:r>
            <w:r/>
          </w:p>
        </w:tc>
        <w:tc>
          <w:tcPr>
            <w:tcW w:w="924"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720"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582"/>
        </w:trPr>
        <w:tc>
          <w:tcPr>
            <w:tcW w:w="35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w:t>
            </w:r>
            <w:r/>
          </w:p>
        </w:tc>
        <w:tc>
          <w:tcPr>
            <w:tcW w:w="2999" w:type="pct"/>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iCs/>
                <w:color w:val="auto"/>
                <w:sz w:val="21"/>
                <w:szCs w:val="21"/>
                <w:highlight w:val="none"/>
              </w:rPr>
              <w:suppressLineNumbers w:val="0"/>
            </w:pPr>
            <w:r>
              <w:rPr>
                <w:rFonts w:hint="eastAsia" w:ascii="宋体" w:hAnsi="宋体" w:eastAsia="宋体" w:cs="宋体"/>
                <w:iCs/>
                <w:color w:val="auto"/>
                <w:sz w:val="21"/>
                <w:szCs w:val="21"/>
                <w:highlight w:val="none"/>
              </w:rPr>
              <w:t xml:space="preserve">……</w:t>
            </w:r>
            <w:r/>
          </w:p>
        </w:tc>
        <w:tc>
          <w:tcPr>
            <w:tcW w:w="924"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720"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bl>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1105"/>
        <w:rPr>
          <w:rFonts w:hint="eastAsia" w:ascii="宋体" w:hAnsi="宋体" w:eastAsia="宋体" w:cs="宋体"/>
          <w:color w:val="auto"/>
          <w:sz w:val="21"/>
          <w:szCs w:val="21"/>
          <w:highlight w:val="none"/>
        </w:rPr>
      </w:pPr>
      <w:r/>
      <w:bookmarkStart w:id="84" w:name="_Toc29406"/>
      <w:r/>
      <w:bookmarkStart w:id="85" w:name="_Toc23420"/>
      <w:r/>
      <w:bookmarkStart w:id="86" w:name="_Toc23689"/>
      <w:r/>
      <w:bookmarkStart w:id="87" w:name="_Toc2005"/>
      <w:r/>
      <w:bookmarkStart w:id="88" w:name="_Toc23068"/>
      <w:r>
        <w:rPr>
          <w:rFonts w:hint="eastAsia" w:ascii="宋体" w:hAnsi="宋体" w:eastAsia="宋体" w:cs="宋体"/>
          <w:color w:val="auto"/>
          <w:sz w:val="21"/>
          <w:szCs w:val="21"/>
          <w:highlight w:val="none"/>
        </w:rPr>
        <w:t xml:space="preserve">三、非实质性响应对照表</w:t>
      </w:r>
      <w:bookmarkEnd w:id="84"/>
      <w:r/>
      <w:bookmarkEnd w:id="85"/>
      <w:r/>
      <w:bookmarkEnd w:id="86"/>
      <w:r/>
      <w:bookmarkEnd w:id="87"/>
      <w:r/>
      <w:bookmarkEnd w:id="88"/>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bl>
      <w:tblPr>
        <w:tblStyle w:val="884"/>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3"/>
        <w:gridCol w:w="5605"/>
        <w:gridCol w:w="1727"/>
        <w:gridCol w:w="1346"/>
      </w:tblGrid>
      <w:tr>
        <w:trPr>
          <w:trHeight w:val="882"/>
        </w:trPr>
        <w:tc>
          <w:tcPr>
            <w:tcW w:w="355" w:type="pct"/>
            <w:vAlign w:val="center"/>
            <w:textDirection w:val="lrTb"/>
            <w:noWrap w:val="false"/>
          </w:tcPr>
          <w:p>
            <w:pPr>
              <w:ind w:left="0" w:right="0"/>
              <w:jc w:val="center"/>
              <w:keepLines w:val="0"/>
              <w:keepNext w:val="0"/>
              <w:spacing w:before="0" w:beforeAutospacing="0" w:after="0" w:afterAutospacing="0" w:line="240" w:lineRule="atLeast"/>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序号</w:t>
            </w:r>
            <w:r/>
          </w:p>
        </w:tc>
        <w:tc>
          <w:tcPr>
            <w:tcW w:w="2999" w:type="pct"/>
            <w:vAlign w:val="center"/>
            <w:textDirection w:val="lrTb"/>
            <w:noWrap w:val="false"/>
          </w:tcPr>
          <w:p>
            <w:pPr>
              <w:ind w:left="0" w:right="0"/>
              <w:jc w:val="center"/>
              <w:keepLines w:val="0"/>
              <w:keepNext w:val="0"/>
              <w:spacing w:before="0" w:beforeAutospacing="0" w:after="0" w:afterAutospacing="0" w:line="240" w:lineRule="atLeast"/>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非实质性响应内容</w:t>
            </w:r>
            <w:r/>
          </w:p>
        </w:tc>
        <w:tc>
          <w:tcPr>
            <w:tcW w:w="924" w:type="pct"/>
            <w:vAlign w:val="center"/>
            <w:textDirection w:val="lrTb"/>
            <w:noWrap w:val="false"/>
          </w:tcPr>
          <w:p>
            <w:pPr>
              <w:ind w:left="0" w:right="0"/>
              <w:jc w:val="center"/>
              <w:keepLines w:val="0"/>
              <w:keepNext w:val="0"/>
              <w:spacing w:before="0" w:beforeAutospacing="0" w:after="0" w:afterAutospacing="0" w:line="240" w:lineRule="atLeast"/>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是否响应</w:t>
            </w:r>
            <w:r/>
          </w:p>
          <w:p>
            <w:pPr>
              <w:ind w:left="0" w:right="0"/>
              <w:jc w:val="center"/>
              <w:keepLines w:val="0"/>
              <w:keepNext w:val="0"/>
              <w:spacing w:before="0" w:beforeAutospacing="0" w:after="0" w:afterAutospacing="0" w:line="240" w:lineRule="atLeast"/>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（填是或者否）</w:t>
            </w:r>
            <w:r/>
          </w:p>
        </w:tc>
        <w:tc>
          <w:tcPr>
            <w:tcW w:w="720" w:type="pct"/>
            <w:vAlign w:val="center"/>
            <w:textDirection w:val="lrTb"/>
            <w:noWrap w:val="false"/>
          </w:tcPr>
          <w:p>
            <w:pPr>
              <w:ind w:left="0" w:right="0"/>
              <w:jc w:val="center"/>
              <w:keepLines w:val="0"/>
              <w:keepNext w:val="0"/>
              <w:spacing w:before="0" w:beforeAutospacing="0" w:after="0" w:afterAutospacing="0" w:line="240" w:lineRule="atLeast"/>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响应情况</w:t>
            </w:r>
            <w:r/>
          </w:p>
        </w:tc>
      </w:tr>
      <w:tr>
        <w:trPr>
          <w:trHeight w:val="643"/>
        </w:trPr>
        <w:tc>
          <w:tcPr>
            <w:tcW w:w="35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color w:val="auto"/>
                <w:sz w:val="21"/>
                <w:szCs w:val="21"/>
                <w:highlight w:val="none"/>
              </w:rPr>
              <w:suppressLineNumbers w:val="0"/>
            </w:pPr>
            <w:r>
              <w:rPr>
                <w:rFonts w:hint="eastAsia" w:ascii="宋体" w:hAnsi="宋体" w:eastAsia="宋体" w:cs="宋体"/>
                <w:color w:val="auto"/>
                <w:sz w:val="21"/>
                <w:szCs w:val="21"/>
                <w:highlight w:val="none"/>
              </w:rPr>
              <w:t xml:space="preserve">1</w:t>
            </w:r>
            <w:r/>
          </w:p>
        </w:tc>
        <w:tc>
          <w:tcPr>
            <w:tcW w:w="2999" w:type="pct"/>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iCs/>
                <w:color w:val="auto"/>
                <w:sz w:val="21"/>
                <w:szCs w:val="21"/>
                <w:highlight w:val="none"/>
                <w:lang w:eastAsia="zh-CN"/>
              </w:rPr>
              <w:suppressLineNumbers w:val="0"/>
            </w:pPr>
            <w:r>
              <w:rPr>
                <w:rFonts w:hint="eastAsia" w:ascii="宋体" w:hAnsi="宋体" w:eastAsia="宋体" w:cs="宋体"/>
                <w:iCs/>
                <w:color w:val="auto"/>
                <w:sz w:val="21"/>
                <w:szCs w:val="21"/>
                <w:highlight w:val="none"/>
                <w:lang w:eastAsia="zh-CN"/>
              </w:rPr>
              <w:t xml:space="preserve">《关于符合本国产品标准的声明函》</w:t>
            </w:r>
            <w:r/>
          </w:p>
        </w:tc>
        <w:tc>
          <w:tcPr>
            <w:tcW w:w="924"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r>
            <w:r/>
          </w:p>
        </w:tc>
        <w:tc>
          <w:tcPr>
            <w:tcW w:w="720"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r>
            <w:r/>
          </w:p>
        </w:tc>
      </w:tr>
      <w:tr>
        <w:trPr>
          <w:trHeight w:val="643"/>
        </w:trPr>
        <w:tc>
          <w:tcPr>
            <w:tcW w:w="35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w:t>
            </w:r>
            <w:r/>
          </w:p>
        </w:tc>
        <w:tc>
          <w:tcPr>
            <w:tcW w:w="2999" w:type="pct"/>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iCs/>
                <w:color w:val="auto"/>
                <w:sz w:val="21"/>
                <w:szCs w:val="21"/>
                <w:highlight w:val="none"/>
                <w:lang w:eastAsia="zh-CN"/>
              </w:rPr>
              <w:suppressLineNumbers w:val="0"/>
            </w:pPr>
            <w:r>
              <w:rPr>
                <w:rFonts w:hint="eastAsia" w:ascii="宋体" w:hAnsi="宋体" w:eastAsia="宋体" w:cs="宋体"/>
                <w:iCs/>
                <w:color w:val="auto"/>
                <w:sz w:val="21"/>
                <w:szCs w:val="21"/>
                <w:highlight w:val="none"/>
                <w:lang w:eastAsia="zh-CN"/>
              </w:rPr>
            </w:r>
            <w:r/>
          </w:p>
        </w:tc>
        <w:tc>
          <w:tcPr>
            <w:tcW w:w="924"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720"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643"/>
        </w:trPr>
        <w:tc>
          <w:tcPr>
            <w:tcW w:w="35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w:t>
            </w:r>
            <w:r/>
          </w:p>
        </w:tc>
        <w:tc>
          <w:tcPr>
            <w:tcW w:w="2999" w:type="pct"/>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iCs/>
                <w:color w:val="auto"/>
                <w:sz w:val="21"/>
                <w:szCs w:val="21"/>
                <w:highlight w:val="none"/>
                <w:lang w:eastAsia="zh-CN"/>
              </w:rPr>
              <w:suppressLineNumbers w:val="0"/>
            </w:pPr>
            <w:r>
              <w:rPr>
                <w:rFonts w:hint="eastAsia" w:ascii="宋体" w:hAnsi="宋体" w:eastAsia="宋体" w:cs="宋体"/>
                <w:iCs/>
                <w:color w:val="auto"/>
                <w:sz w:val="21"/>
                <w:szCs w:val="21"/>
                <w:highlight w:val="none"/>
                <w:lang w:eastAsia="zh-CN"/>
              </w:rPr>
            </w:r>
            <w:r/>
          </w:p>
        </w:tc>
        <w:tc>
          <w:tcPr>
            <w:tcW w:w="924"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720"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643"/>
        </w:trPr>
        <w:tc>
          <w:tcPr>
            <w:tcW w:w="35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4</w:t>
            </w:r>
            <w:r/>
          </w:p>
        </w:tc>
        <w:tc>
          <w:tcPr>
            <w:tcW w:w="2999" w:type="pct"/>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iCs/>
                <w:color w:val="auto"/>
                <w:sz w:val="21"/>
                <w:szCs w:val="21"/>
                <w:highlight w:val="none"/>
                <w:lang w:eastAsia="zh-CN"/>
              </w:rPr>
              <w:suppressLineNumbers w:val="0"/>
            </w:pPr>
            <w:r>
              <w:rPr>
                <w:rFonts w:hint="eastAsia" w:ascii="宋体" w:hAnsi="宋体" w:eastAsia="宋体" w:cs="宋体"/>
                <w:color w:val="auto"/>
                <w:sz w:val="21"/>
                <w:szCs w:val="21"/>
                <w:highlight w:val="none"/>
                <w:lang w:val="en-US" w:eastAsia="zh-CN"/>
              </w:rPr>
              <w:t xml:space="preserve">……</w:t>
            </w:r>
            <w:r/>
          </w:p>
        </w:tc>
        <w:tc>
          <w:tcPr>
            <w:tcW w:w="924"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720"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bl>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keepLines w:val="0"/>
        <w:keepNext w:val="0"/>
        <w:pageBreakBefore w:val="0"/>
        <w:spacing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br w:type="page" w:clear="all"/>
      </w:r>
      <w:r/>
    </w:p>
    <w:p>
      <w:pPr>
        <w:jc w:val="center"/>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中小企业声明函（工程、服务）</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 w:val="21"/>
          <w:szCs w:val="21"/>
          <w:highlight w:val="none"/>
          <w:u w:val="single"/>
        </w:rPr>
        <w:t xml:space="preserve">（单位名称）</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u w:val="single"/>
        </w:rPr>
        <w:t xml:space="preserve">（项目名称）</w:t>
      </w:r>
      <w:r>
        <w:rPr>
          <w:rFonts w:hint="eastAsia" w:ascii="宋体" w:hAnsi="宋体" w:eastAsia="宋体" w:cs="宋体"/>
          <w:color w:val="auto"/>
          <w:sz w:val="21"/>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 </w:t>
      </w:r>
      <w:r>
        <w:rPr>
          <w:rFonts w:hint="eastAsia" w:ascii="宋体" w:hAnsi="宋体" w:eastAsia="宋体" w:cs="宋体"/>
          <w:color w:val="auto"/>
          <w:sz w:val="21"/>
          <w:szCs w:val="21"/>
          <w:highlight w:val="none"/>
          <w:u w:val="single"/>
        </w:rPr>
        <w:t xml:space="preserve">（标的名称） </w:t>
      </w:r>
      <w:r>
        <w:rPr>
          <w:rFonts w:hint="eastAsia" w:ascii="宋体" w:hAnsi="宋体" w:eastAsia="宋体" w:cs="宋体"/>
          <w:color w:val="auto"/>
          <w:sz w:val="21"/>
          <w:szCs w:val="21"/>
          <w:highlight w:val="none"/>
        </w:rPr>
        <w:t xml:space="preserve">，属于</w:t>
      </w:r>
      <w:r>
        <w:rPr>
          <w:rFonts w:hint="eastAsia" w:ascii="宋体" w:hAnsi="宋体" w:eastAsia="宋体" w:cs="宋体"/>
          <w:b/>
          <w:bCs/>
          <w:color w:val="auto"/>
          <w:sz w:val="21"/>
          <w:szCs w:val="21"/>
          <w:highlight w:val="none"/>
          <w:u w:val="single"/>
        </w:rPr>
        <w:t xml:space="preserve">（</w:t>
      </w:r>
      <w:r>
        <w:rPr>
          <w:rStyle w:val="1130"/>
          <w:rFonts w:hint="eastAsia" w:ascii="宋体" w:hAnsi="宋体" w:eastAsia="宋体" w:cs="宋体"/>
          <w:color w:val="auto"/>
          <w:sz w:val="21"/>
          <w:szCs w:val="21"/>
          <w:highlight w:val="none"/>
          <w:u w:val="single"/>
        </w:rPr>
        <w:t xml:space="preserve">租赁和商务服务业</w:t>
      </w:r>
      <w:r>
        <w:rPr>
          <w:rFonts w:hint="eastAsia" w:ascii="宋体" w:hAnsi="宋体" w:eastAsia="宋体" w:cs="宋体"/>
          <w:b/>
          <w:bCs/>
          <w:color w:val="auto"/>
          <w:sz w:val="21"/>
          <w:szCs w:val="21"/>
          <w:highlight w:val="none"/>
          <w:u w:val="single"/>
        </w:rPr>
        <w:t xml:space="preserve">）（不得对行业类别修改）</w:t>
      </w:r>
      <w:r>
        <w:rPr>
          <w:rFonts w:hint="eastAsia" w:ascii="宋体" w:hAnsi="宋体" w:eastAsia="宋体" w:cs="宋体"/>
          <w:color w:val="auto"/>
          <w:sz w:val="21"/>
          <w:szCs w:val="21"/>
          <w:highlight w:val="none"/>
        </w:rPr>
        <w:t xml:space="preserve">；承建（承接）企业为</w:t>
      </w:r>
      <w:r>
        <w:rPr>
          <w:rFonts w:hint="eastAsia" w:ascii="宋体" w:hAnsi="宋体" w:eastAsia="宋体" w:cs="宋体"/>
          <w:color w:val="auto"/>
          <w:sz w:val="21"/>
          <w:szCs w:val="21"/>
          <w:highlight w:val="none"/>
          <w:u w:val="single"/>
        </w:rPr>
        <w:t xml:space="preserve">（企业名称）</w:t>
      </w:r>
      <w:r>
        <w:rPr>
          <w:rFonts w:hint="eastAsia" w:ascii="宋体" w:hAnsi="宋体" w:eastAsia="宋体" w:cs="宋体"/>
          <w:color w:val="auto"/>
          <w:sz w:val="21"/>
          <w:szCs w:val="21"/>
          <w:highlight w:val="none"/>
        </w:rPr>
        <w:t xml:space="preserve">，从业人员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人，营业收入为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"br1"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pacing w:val="-1"/>
          <w:sz w:val="21"/>
          <w:szCs w:val="21"/>
          <w:highlight w:val="none"/>
          <w:vertAlign w:val="superscript"/>
        </w:rPr>
        <w:t xml:space="preserve">1</w:t>
      </w:r>
      <w:r>
        <w:rPr>
          <w:rFonts w:hint="eastAsia" w:ascii="宋体" w:hAnsi="宋体" w:eastAsia="宋体" w:cs="宋体"/>
          <w:color w:val="auto"/>
          <w:spacing w:val="-1"/>
          <w:sz w:val="21"/>
          <w:szCs w:val="21"/>
          <w:highlight w:val="none"/>
          <w:vertAlign w:val="superscript"/>
        </w:rPr>
        <w:fldChar w:fldCharType="end"/>
      </w:r>
      <w:r>
        <w:rPr>
          <w:rFonts w:hint="eastAsia" w:ascii="宋体" w:hAnsi="宋体" w:eastAsia="宋体" w:cs="宋体"/>
          <w:color w:val="auto"/>
          <w:sz w:val="21"/>
          <w:szCs w:val="21"/>
          <w:highlight w:val="none"/>
        </w:rPr>
        <w:t xml:space="preserve">，属于</w:t>
      </w:r>
      <w:r>
        <w:rPr>
          <w:rFonts w:hint="eastAsia" w:ascii="宋体" w:hAnsi="宋体" w:eastAsia="宋体" w:cs="宋体"/>
          <w:color w:val="auto"/>
          <w:sz w:val="21"/>
          <w:szCs w:val="21"/>
          <w:highlight w:val="none"/>
          <w:u w:val="single"/>
        </w:rPr>
        <w:t xml:space="preserve">（中型企业、小型企业、微型企业）；</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2. </w:t>
      </w:r>
      <w:r>
        <w:rPr>
          <w:rFonts w:hint="eastAsia" w:ascii="宋体" w:hAnsi="宋体" w:eastAsia="宋体" w:cs="宋体"/>
          <w:color w:val="auto"/>
          <w:sz w:val="21"/>
          <w:szCs w:val="21"/>
          <w:highlight w:val="none"/>
          <w:u w:val="single"/>
        </w:rPr>
        <w:t xml:space="preserve">（标的名称）</w:t>
      </w:r>
      <w:r>
        <w:rPr>
          <w:rFonts w:hint="eastAsia" w:ascii="宋体" w:hAnsi="宋体" w:eastAsia="宋体" w:cs="宋体"/>
          <w:color w:val="auto"/>
          <w:sz w:val="21"/>
          <w:szCs w:val="21"/>
          <w:highlight w:val="none"/>
        </w:rPr>
        <w:t xml:space="preserve"> ，属于</w:t>
      </w:r>
      <w:r>
        <w:rPr>
          <w:rFonts w:hint="eastAsia" w:ascii="宋体" w:hAnsi="宋体" w:eastAsia="宋体" w:cs="宋体"/>
          <w:b/>
          <w:bCs/>
          <w:color w:val="auto"/>
          <w:sz w:val="21"/>
          <w:szCs w:val="21"/>
          <w:highlight w:val="none"/>
          <w:u w:val="single"/>
        </w:rPr>
        <w:t xml:space="preserve">（</w:t>
      </w:r>
      <w:r>
        <w:rPr>
          <w:rStyle w:val="1130"/>
          <w:rFonts w:hint="eastAsia" w:ascii="宋体" w:hAnsi="宋体" w:eastAsia="宋体" w:cs="宋体"/>
          <w:color w:val="auto"/>
          <w:sz w:val="21"/>
          <w:szCs w:val="21"/>
          <w:highlight w:val="none"/>
          <w:u w:val="single"/>
        </w:rPr>
        <w:t xml:space="preserve">租赁和商务服务业</w:t>
      </w:r>
      <w:r>
        <w:rPr>
          <w:rFonts w:hint="eastAsia" w:ascii="宋体" w:hAnsi="宋体" w:eastAsia="宋体" w:cs="宋体"/>
          <w:b/>
          <w:bCs/>
          <w:color w:val="auto"/>
          <w:sz w:val="21"/>
          <w:szCs w:val="21"/>
          <w:highlight w:val="none"/>
          <w:u w:val="single"/>
        </w:rPr>
        <w:t xml:space="preserve">）（不得对行业类别修改）</w:t>
      </w:r>
      <w:r>
        <w:rPr>
          <w:rFonts w:hint="eastAsia" w:ascii="宋体" w:hAnsi="宋体" w:eastAsia="宋体" w:cs="宋体"/>
          <w:color w:val="auto"/>
          <w:sz w:val="21"/>
          <w:szCs w:val="21"/>
          <w:highlight w:val="none"/>
        </w:rPr>
        <w:t xml:space="preserve">；承建（承接）企业为</w:t>
      </w:r>
      <w:r>
        <w:rPr>
          <w:rFonts w:hint="eastAsia" w:ascii="宋体" w:hAnsi="宋体" w:eastAsia="宋体" w:cs="宋体"/>
          <w:color w:val="auto"/>
          <w:sz w:val="21"/>
          <w:szCs w:val="21"/>
          <w:highlight w:val="none"/>
          <w:u w:val="single"/>
        </w:rPr>
        <w:t xml:space="preserve">（企业名称）</w:t>
      </w:r>
      <w:r>
        <w:rPr>
          <w:rFonts w:hint="eastAsia" w:ascii="宋体" w:hAnsi="宋体" w:eastAsia="宋体" w:cs="宋体"/>
          <w:color w:val="auto"/>
          <w:sz w:val="21"/>
          <w:szCs w:val="21"/>
          <w:highlight w:val="none"/>
        </w:rPr>
        <w:t xml:space="preserve">，从业人员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人，营业收入为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万元，属于</w:t>
      </w:r>
      <w:r>
        <w:rPr>
          <w:rFonts w:hint="eastAsia" w:ascii="宋体" w:hAnsi="宋体" w:eastAsia="宋体" w:cs="宋体"/>
          <w:color w:val="auto"/>
          <w:sz w:val="21"/>
          <w:szCs w:val="21"/>
          <w:highlight w:val="none"/>
          <w:u w:val="single"/>
        </w:rPr>
        <w:t xml:space="preserve">（中型企业、小型企业、微型企业）；</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以上企业，不属于大企业的分支机构，不存在控股股东为大企业的情形，也不存在与大企业的负责人为同一人的情形。</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本企业对上述声明内容的真实性负责。如有虚假，将依法承担相应责任。</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 1、从业人员（不仅指在职职工）、营业收入、资产总额填报上一年度数据，无上一年度数据的新成立企业可不填报。</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专门面向中小微型企业采购的项目，供应商如不提供此声明函，则不能通过资格审查；非专门面向中小微型企业采购的项目，供应商如不提供此声明函</w:t>
      </w:r>
      <w:r>
        <w:rPr>
          <w:rFonts w:hint="eastAsia" w:ascii="宋体" w:hAnsi="宋体" w:eastAsia="宋体" w:cs="宋体"/>
          <w:color w:val="auto"/>
          <w:sz w:val="21"/>
          <w:szCs w:val="21"/>
          <w:highlight w:val="none"/>
          <w:lang w:val="en-US" w:eastAsia="zh-CN"/>
        </w:rPr>
        <w:t xml:space="preserve">或未按要求对所有采购设备逐项填写完整</w:t>
      </w:r>
      <w:r>
        <w:rPr>
          <w:rFonts w:hint="eastAsia" w:ascii="宋体" w:hAnsi="宋体" w:eastAsia="宋体" w:cs="宋体"/>
          <w:color w:val="auto"/>
          <w:sz w:val="21"/>
          <w:szCs w:val="21"/>
          <w:highlight w:val="none"/>
        </w:rPr>
        <w:t xml:space="preserve">，价格将不做相应扣除。</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企业声明函请完整填写，中标后将公示。</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5.</w:t>
      </w:r>
      <w:r>
        <w:rPr>
          <w:rFonts w:hint="eastAsia" w:ascii="宋体" w:hAnsi="宋体" w:eastAsia="宋体" w:cs="宋体"/>
          <w:color w:val="auto"/>
          <w:sz w:val="21"/>
          <w:szCs w:val="21"/>
          <w:highlight w:val="none"/>
          <w:lang w:val="en-US" w:eastAsia="zh-CN"/>
        </w:rPr>
        <w:t xml:space="preserve">货物类</w:t>
      </w:r>
      <w:r>
        <w:rPr>
          <w:rFonts w:hint="eastAsia" w:ascii="宋体" w:hAnsi="宋体" w:eastAsia="宋体" w:cs="宋体"/>
          <w:color w:val="auto"/>
          <w:sz w:val="21"/>
          <w:szCs w:val="21"/>
          <w:highlight w:val="none"/>
        </w:rPr>
        <w:t xml:space="preserve">声明函应涵盖本项目</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分包</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所有货物，否则价格不作扣除。</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6.</w:t>
      </w:r>
      <w:r>
        <w:rPr>
          <w:rFonts w:hint="eastAsia" w:ascii="宋体" w:hAnsi="宋体" w:eastAsia="宋体" w:cs="宋体"/>
          <w:color w:val="auto"/>
          <w:sz w:val="21"/>
          <w:szCs w:val="21"/>
          <w:highlight w:val="none"/>
        </w:rPr>
        <w:t xml:space="preserve">中小企业不得属于大企业的分支机构，不得存在控股股东为大企业的情形，不得存在与大企业的负责人为同一人的情形。</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7.《中华人民共和国政府采购法》</w:t>
      </w:r>
      <w:r>
        <w:rPr>
          <w:rFonts w:hint="eastAsia" w:ascii="宋体" w:hAnsi="宋体" w:eastAsia="宋体" w:cs="宋体"/>
          <w:bCs/>
          <w:color w:val="auto"/>
          <w:sz w:val="21"/>
          <w:szCs w:val="21"/>
          <w:highlight w:val="none"/>
          <w:shd w:val="clear" w:color="auto" w:fill="ffffff"/>
        </w:rPr>
        <w:t xml:space="preserve">第七十七条第一款：提供虚假材料谋取中标、</w:t>
      </w:r>
      <w:r>
        <w:rPr>
          <w:rFonts w:hint="eastAsia" w:ascii="宋体" w:hAnsi="宋体" w:cs="宋体"/>
          <w:bCs/>
          <w:color w:val="auto"/>
          <w:sz w:val="21"/>
          <w:szCs w:val="21"/>
          <w:highlight w:val="none"/>
          <w:shd w:val="clear" w:color="auto" w:fill="ffffff"/>
          <w:lang w:eastAsia="zh-CN"/>
        </w:rPr>
        <w:t xml:space="preserve">中标</w:t>
      </w:r>
      <w:r>
        <w:rPr>
          <w:rFonts w:hint="eastAsia" w:ascii="宋体" w:hAnsi="宋体" w:eastAsia="宋体" w:cs="宋体"/>
          <w:bCs/>
          <w:color w:val="auto"/>
          <w:sz w:val="21"/>
          <w:szCs w:val="21"/>
          <w:highlight w:val="none"/>
          <w:shd w:val="clear" w:color="auto" w:fill="ffffff"/>
        </w:rPr>
        <w:t xml:space="preserve">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504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企业名称（盖章）：</w:t>
      </w:r>
      <w:r/>
    </w:p>
    <w:p>
      <w:pPr>
        <w:ind w:firstLine="42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日 期：</w:t>
      </w:r>
      <w:r/>
    </w:p>
    <w:p>
      <w:pPr>
        <w:rPr>
          <w:rStyle w:val="1130"/>
          <w:rFonts w:hint="eastAsia" w:ascii="宋体" w:hAnsi="宋体" w:eastAsia="宋体" w:cs="宋体"/>
          <w:color w:val="auto"/>
          <w:sz w:val="21"/>
          <w:szCs w:val="21"/>
          <w:highlight w:val="none"/>
        </w:rPr>
      </w:pPr>
      <w:r>
        <w:rPr>
          <w:rStyle w:val="1130"/>
          <w:rFonts w:hint="eastAsia" w:ascii="宋体" w:hAnsi="宋体" w:eastAsia="宋体" w:cs="宋体"/>
          <w:color w:val="auto"/>
          <w:sz w:val="21"/>
          <w:szCs w:val="21"/>
          <w:highlight w:val="none"/>
        </w:rPr>
        <w:br w:type="page" w:clear="all"/>
      </w:r>
      <w:r/>
    </w:p>
    <w:p>
      <w:pPr>
        <w:pStyle w:val="1125"/>
        <w:ind w:firstLine="420"/>
        <w:spacing w:before="300" w:after="452"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Style w:val="1130"/>
          <w:rFonts w:hint="eastAsia" w:ascii="宋体" w:hAnsi="宋体" w:eastAsia="宋体" w:cs="宋体"/>
          <w:color w:val="auto"/>
          <w:sz w:val="21"/>
          <w:szCs w:val="21"/>
          <w:highlight w:val="none"/>
        </w:rPr>
        <w:t xml:space="preserve">中小微企业划型标准如下：</w:t>
      </w:r>
      <w:r/>
    </w:p>
    <w:tbl>
      <w:tblPr>
        <w:tblStyle w:val="884"/>
        <w:tblW w:w="8988" w:type="dxa"/>
        <w:tblCellSpacing w:w="15" w:type="dxa"/>
        <w:tblInd w:w="-150" w:type="dxa"/>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1125"/>
              <w:ind w:left="0" w:right="0"/>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行业名称</w:t>
            </w:r>
            <w:r/>
          </w:p>
        </w:tc>
        <w:tc>
          <w:tcPr>
            <w:tcMar>
              <w:left w:w="105" w:type="dxa"/>
              <w:top w:w="0" w:type="dxa"/>
              <w:right w:w="105" w:type="dxa"/>
              <w:bottom w:w="0" w:type="dxa"/>
            </w:tcMar>
            <w:tcW w:w="1709"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指标名称</w:t>
            </w:r>
            <w:r/>
          </w:p>
        </w:tc>
        <w:tc>
          <w:tcPr>
            <w:tcMar>
              <w:left w:w="105" w:type="dxa"/>
              <w:top w:w="0" w:type="dxa"/>
              <w:right w:w="105" w:type="dxa"/>
              <w:bottom w:w="0" w:type="dxa"/>
            </w:tcMar>
            <w:tcW w:w="1151"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计量单位</w:t>
            </w:r>
            <w:r/>
          </w:p>
        </w:tc>
        <w:tc>
          <w:tcPr>
            <w:tcMar>
              <w:left w:w="105" w:type="dxa"/>
              <w:top w:w="0" w:type="dxa"/>
              <w:right w:w="105" w:type="dxa"/>
              <w:bottom w:w="0" w:type="dxa"/>
            </w:tcMar>
            <w:tcW w:w="1383"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中型</w:t>
            </w:r>
            <w:r/>
          </w:p>
        </w:tc>
        <w:tc>
          <w:tcPr>
            <w:tcMar>
              <w:left w:w="105" w:type="dxa"/>
              <w:top w:w="0" w:type="dxa"/>
              <w:right w:w="105" w:type="dxa"/>
              <w:bottom w:w="0" w:type="dxa"/>
            </w:tcMar>
            <w:tcW w:w="1679"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小型</w:t>
            </w:r>
            <w:r/>
          </w:p>
        </w:tc>
        <w:tc>
          <w:tcPr>
            <w:tcMar>
              <w:left w:w="105" w:type="dxa"/>
              <w:top w:w="0" w:type="dxa"/>
              <w:right w:w="105" w:type="dxa"/>
              <w:bottom w:w="0" w:type="dxa"/>
            </w:tcMar>
            <w:tcW w:w="1455"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微型</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农、林、牧、渔</w:t>
            </w:r>
            <w:r/>
          </w:p>
        </w:tc>
        <w:tc>
          <w:tcPr>
            <w:tcMar>
              <w:left w:w="105" w:type="dxa"/>
              <w:top w:w="0" w:type="dxa"/>
              <w:right w:w="105" w:type="dxa"/>
              <w:bottom w:w="0" w:type="dxa"/>
            </w:tcMar>
            <w:tcW w:w="1709"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500≤Y＜20000</w:t>
            </w:r>
            <w:r/>
          </w:p>
        </w:tc>
        <w:tc>
          <w:tcPr>
            <w:tcMar>
              <w:left w:w="105" w:type="dxa"/>
              <w:top w:w="0" w:type="dxa"/>
              <w:right w:w="105" w:type="dxa"/>
              <w:bottom w:w="0" w:type="dxa"/>
            </w:tcMar>
            <w:tcW w:w="1679"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50≤Y＜500</w:t>
            </w:r>
            <w:r/>
          </w:p>
        </w:tc>
        <w:tc>
          <w:tcPr>
            <w:tcMar>
              <w:left w:w="105" w:type="dxa"/>
              <w:top w:w="0" w:type="dxa"/>
              <w:right w:w="105" w:type="dxa"/>
              <w:bottom w:w="0" w:type="dxa"/>
            </w:tcMar>
            <w:tcW w:w="1455"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Y＜50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工业</w:t>
            </w:r>
            <w:r/>
          </w:p>
        </w:tc>
        <w:tc>
          <w:tcPr>
            <w:tcMar>
              <w:left w:w="105" w:type="dxa"/>
              <w:top w:w="0" w:type="dxa"/>
              <w:right w:w="105" w:type="dxa"/>
              <w:bottom w:w="0" w:type="dxa"/>
            </w:tcMar>
            <w:tcW w:w="1709"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2000≤Y＜40000</w:t>
            </w:r>
            <w:r/>
          </w:p>
        </w:tc>
        <w:tc>
          <w:tcPr>
            <w:tcMar>
              <w:left w:w="105" w:type="dxa"/>
              <w:top w:w="0" w:type="dxa"/>
              <w:right w:w="105" w:type="dxa"/>
              <w:bottom w:w="0" w:type="dxa"/>
            </w:tcMar>
            <w:tcW w:w="1679"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300≤Y＜2000</w:t>
            </w:r>
            <w:r/>
          </w:p>
        </w:tc>
        <w:tc>
          <w:tcPr>
            <w:tcMar>
              <w:left w:w="105" w:type="dxa"/>
              <w:top w:w="0" w:type="dxa"/>
              <w:right w:w="105" w:type="dxa"/>
              <w:bottom w:w="0" w:type="dxa"/>
            </w:tcMar>
            <w:tcW w:w="1455"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Y＜300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建筑业</w:t>
            </w:r>
            <w:r/>
          </w:p>
        </w:tc>
        <w:tc>
          <w:tcPr>
            <w:tcMar>
              <w:left w:w="105" w:type="dxa"/>
              <w:top w:w="0" w:type="dxa"/>
              <w:right w:w="105" w:type="dxa"/>
              <w:bottom w:w="0" w:type="dxa"/>
            </w:tcMar>
            <w:tcW w:w="1709"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6000≤Y＜80000</w:t>
            </w:r>
            <w:r/>
          </w:p>
        </w:tc>
        <w:tc>
          <w:tcPr>
            <w:tcMar>
              <w:left w:w="105" w:type="dxa"/>
              <w:top w:w="0" w:type="dxa"/>
              <w:right w:w="105" w:type="dxa"/>
              <w:bottom w:w="0" w:type="dxa"/>
            </w:tcMar>
            <w:tcW w:w="1679"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300≤Y＜6000</w:t>
            </w:r>
            <w:r/>
          </w:p>
        </w:tc>
        <w:tc>
          <w:tcPr>
            <w:tcMar>
              <w:left w:w="105" w:type="dxa"/>
              <w:top w:w="0" w:type="dxa"/>
              <w:right w:w="105" w:type="dxa"/>
              <w:bottom w:w="0" w:type="dxa"/>
            </w:tcMar>
            <w:tcW w:w="1455"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Y＜300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5000≤Z＜80000</w:t>
            </w:r>
            <w:r/>
          </w:p>
        </w:tc>
        <w:tc>
          <w:tcPr>
            <w:tcMar>
              <w:left w:w="105" w:type="dxa"/>
              <w:top w:w="0" w:type="dxa"/>
              <w:right w:w="105" w:type="dxa"/>
              <w:bottom w:w="0" w:type="dxa"/>
            </w:tcMar>
            <w:tcW w:w="1679"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300≤Z＜5000</w:t>
            </w:r>
            <w:r/>
          </w:p>
        </w:tc>
        <w:tc>
          <w:tcPr>
            <w:tcMar>
              <w:left w:w="105" w:type="dxa"/>
              <w:top w:w="0" w:type="dxa"/>
              <w:right w:w="105" w:type="dxa"/>
              <w:bottom w:w="0" w:type="dxa"/>
            </w:tcMar>
            <w:tcW w:w="1455"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Z＜300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批发业</w:t>
            </w:r>
            <w:r/>
          </w:p>
        </w:tc>
        <w:tc>
          <w:tcPr>
            <w:tcMar>
              <w:left w:w="105" w:type="dxa"/>
              <w:top w:w="0" w:type="dxa"/>
              <w:right w:w="105" w:type="dxa"/>
              <w:bottom w:w="0" w:type="dxa"/>
            </w:tcMar>
            <w:tcW w:w="1709"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20≤X＜200</w:t>
            </w:r>
            <w:r/>
          </w:p>
        </w:tc>
        <w:tc>
          <w:tcPr>
            <w:tcMar>
              <w:left w:w="105" w:type="dxa"/>
              <w:top w:w="0" w:type="dxa"/>
              <w:right w:w="105" w:type="dxa"/>
              <w:bottom w:w="0" w:type="dxa"/>
            </w:tcMar>
            <w:tcW w:w="1679"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5≤X＜20</w:t>
            </w:r>
            <w:r/>
          </w:p>
        </w:tc>
        <w:tc>
          <w:tcPr>
            <w:tcMar>
              <w:left w:w="105" w:type="dxa"/>
              <w:top w:w="0" w:type="dxa"/>
              <w:right w:w="105" w:type="dxa"/>
              <w:bottom w:w="0" w:type="dxa"/>
            </w:tcMar>
            <w:tcW w:w="1455"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X＜5</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5000≤Y＜40000</w:t>
            </w:r>
            <w:r/>
          </w:p>
        </w:tc>
        <w:tc>
          <w:tcPr>
            <w:tcMar>
              <w:left w:w="105" w:type="dxa"/>
              <w:top w:w="0" w:type="dxa"/>
              <w:right w:w="105" w:type="dxa"/>
              <w:bottom w:w="0" w:type="dxa"/>
            </w:tcMar>
            <w:tcW w:w="1679"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1000≤Y＜5000</w:t>
            </w:r>
            <w:r/>
          </w:p>
        </w:tc>
        <w:tc>
          <w:tcPr>
            <w:tcMar>
              <w:left w:w="105" w:type="dxa"/>
              <w:top w:w="0" w:type="dxa"/>
              <w:right w:w="105" w:type="dxa"/>
              <w:bottom w:w="0" w:type="dxa"/>
            </w:tcMar>
            <w:tcW w:w="1455"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Y＜1000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零售业</w:t>
            </w:r>
            <w:r/>
          </w:p>
        </w:tc>
        <w:tc>
          <w:tcPr>
            <w:tcMar>
              <w:left w:w="105" w:type="dxa"/>
              <w:top w:w="0" w:type="dxa"/>
              <w:right w:w="105" w:type="dxa"/>
              <w:bottom w:w="0" w:type="dxa"/>
            </w:tcMar>
            <w:tcW w:w="1709"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50≤X＜300</w:t>
            </w:r>
            <w:r/>
          </w:p>
        </w:tc>
        <w:tc>
          <w:tcPr>
            <w:tcMar>
              <w:left w:w="105" w:type="dxa"/>
              <w:top w:w="0" w:type="dxa"/>
              <w:right w:w="105" w:type="dxa"/>
              <w:bottom w:w="0" w:type="dxa"/>
            </w:tcMar>
            <w:tcW w:w="1679"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10≤X＜50</w:t>
            </w:r>
            <w:r/>
          </w:p>
        </w:tc>
        <w:tc>
          <w:tcPr>
            <w:tcMar>
              <w:left w:w="105" w:type="dxa"/>
              <w:top w:w="0" w:type="dxa"/>
              <w:right w:w="105" w:type="dxa"/>
              <w:bottom w:w="0" w:type="dxa"/>
            </w:tcMar>
            <w:tcW w:w="1455"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500≤Y＜20000</w:t>
            </w:r>
            <w:r/>
          </w:p>
        </w:tc>
        <w:tc>
          <w:tcPr>
            <w:tcMar>
              <w:left w:w="105" w:type="dxa"/>
              <w:top w:w="0" w:type="dxa"/>
              <w:right w:w="105" w:type="dxa"/>
              <w:bottom w:w="0" w:type="dxa"/>
            </w:tcMar>
            <w:tcW w:w="1679"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100≤Y＜500</w:t>
            </w:r>
            <w:r/>
          </w:p>
        </w:tc>
        <w:tc>
          <w:tcPr>
            <w:tcMar>
              <w:left w:w="105" w:type="dxa"/>
              <w:top w:w="0" w:type="dxa"/>
              <w:right w:w="105" w:type="dxa"/>
              <w:bottom w:w="0" w:type="dxa"/>
            </w:tcMar>
            <w:tcW w:w="1455"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交通运输业</w:t>
            </w:r>
            <w:r/>
          </w:p>
        </w:tc>
        <w:tc>
          <w:tcPr>
            <w:tcMar>
              <w:left w:w="105" w:type="dxa"/>
              <w:top w:w="0" w:type="dxa"/>
              <w:right w:w="105" w:type="dxa"/>
              <w:bottom w:w="0" w:type="dxa"/>
            </w:tcMar>
            <w:tcW w:w="1709"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3000≤Y＜30000</w:t>
            </w:r>
            <w:r/>
          </w:p>
        </w:tc>
        <w:tc>
          <w:tcPr>
            <w:tcMar>
              <w:left w:w="105" w:type="dxa"/>
              <w:top w:w="0" w:type="dxa"/>
              <w:right w:w="105" w:type="dxa"/>
              <w:bottom w:w="0" w:type="dxa"/>
            </w:tcMar>
            <w:tcW w:w="1679"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200≤Y＜3000</w:t>
            </w:r>
            <w:r/>
          </w:p>
        </w:tc>
        <w:tc>
          <w:tcPr>
            <w:tcMar>
              <w:left w:w="105" w:type="dxa"/>
              <w:top w:w="0" w:type="dxa"/>
              <w:right w:w="105" w:type="dxa"/>
              <w:bottom w:w="0" w:type="dxa"/>
            </w:tcMar>
            <w:tcW w:w="1455"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Y＜200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仓储业</w:t>
            </w:r>
            <w:r/>
          </w:p>
        </w:tc>
        <w:tc>
          <w:tcPr>
            <w:tcMar>
              <w:left w:w="105" w:type="dxa"/>
              <w:top w:w="0" w:type="dxa"/>
              <w:right w:w="105" w:type="dxa"/>
              <w:bottom w:w="0" w:type="dxa"/>
            </w:tcMar>
            <w:tcW w:w="1709"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100≤X＜200</w:t>
            </w:r>
            <w:r/>
          </w:p>
        </w:tc>
        <w:tc>
          <w:tcPr>
            <w:tcMar>
              <w:left w:w="105" w:type="dxa"/>
              <w:top w:w="0" w:type="dxa"/>
              <w:right w:w="105" w:type="dxa"/>
              <w:bottom w:w="0" w:type="dxa"/>
            </w:tcMar>
            <w:tcW w:w="1679"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20≤X＜100</w:t>
            </w:r>
            <w:r/>
          </w:p>
        </w:tc>
        <w:tc>
          <w:tcPr>
            <w:tcMar>
              <w:left w:w="105" w:type="dxa"/>
              <w:top w:w="0" w:type="dxa"/>
              <w:right w:w="105" w:type="dxa"/>
              <w:bottom w:w="0" w:type="dxa"/>
            </w:tcMar>
            <w:tcW w:w="1455"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1000≤Y＜30000</w:t>
            </w:r>
            <w:r/>
          </w:p>
        </w:tc>
        <w:tc>
          <w:tcPr>
            <w:tcMar>
              <w:left w:w="105" w:type="dxa"/>
              <w:top w:w="0" w:type="dxa"/>
              <w:right w:w="105" w:type="dxa"/>
              <w:bottom w:w="0" w:type="dxa"/>
            </w:tcMar>
            <w:tcW w:w="1679"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100≤Y＜1000</w:t>
            </w:r>
            <w:r/>
          </w:p>
        </w:tc>
        <w:tc>
          <w:tcPr>
            <w:tcMar>
              <w:left w:w="105" w:type="dxa"/>
              <w:top w:w="0" w:type="dxa"/>
              <w:right w:w="105" w:type="dxa"/>
              <w:bottom w:w="0" w:type="dxa"/>
            </w:tcMar>
            <w:tcW w:w="1455"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邮政业</w:t>
            </w:r>
            <w:r/>
          </w:p>
        </w:tc>
        <w:tc>
          <w:tcPr>
            <w:tcMar>
              <w:left w:w="105" w:type="dxa"/>
              <w:top w:w="0" w:type="dxa"/>
              <w:right w:w="105" w:type="dxa"/>
              <w:bottom w:w="0" w:type="dxa"/>
            </w:tcMar>
            <w:tcW w:w="1709"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2000≤Y＜30000</w:t>
            </w:r>
            <w:r/>
          </w:p>
        </w:tc>
        <w:tc>
          <w:tcPr>
            <w:tcMar>
              <w:left w:w="105" w:type="dxa"/>
              <w:top w:w="0" w:type="dxa"/>
              <w:right w:w="105" w:type="dxa"/>
              <w:bottom w:w="0" w:type="dxa"/>
            </w:tcMar>
            <w:tcW w:w="1679"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住宿业</w:t>
            </w:r>
            <w:r/>
          </w:p>
        </w:tc>
        <w:tc>
          <w:tcPr>
            <w:tcMar>
              <w:left w:w="105" w:type="dxa"/>
              <w:top w:w="0" w:type="dxa"/>
              <w:right w:w="105" w:type="dxa"/>
              <w:bottom w:w="0" w:type="dxa"/>
            </w:tcMar>
            <w:tcW w:w="1709"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125"/>
              <w:ind w:left="0" w:right="0" w:firstLine="42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2000≤Y＜10000</w:t>
            </w:r>
            <w:r/>
          </w:p>
        </w:tc>
        <w:tc>
          <w:tcPr>
            <w:tcMar>
              <w:left w:w="105" w:type="dxa"/>
              <w:top w:w="0" w:type="dxa"/>
              <w:right w:w="105" w:type="dxa"/>
              <w:bottom w:w="0" w:type="dxa"/>
            </w:tcMar>
            <w:tcW w:w="1679"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餐饮业</w:t>
            </w:r>
            <w:r/>
          </w:p>
        </w:tc>
        <w:tc>
          <w:tcPr>
            <w:tcMar>
              <w:left w:w="105" w:type="dxa"/>
              <w:top w:w="0" w:type="dxa"/>
              <w:right w:w="105" w:type="dxa"/>
              <w:bottom w:w="0" w:type="dxa"/>
            </w:tcMar>
            <w:tcW w:w="1709"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2000≤Y＜10000</w:t>
            </w:r>
            <w:r/>
          </w:p>
        </w:tc>
        <w:tc>
          <w:tcPr>
            <w:tcMar>
              <w:left w:w="105" w:type="dxa"/>
              <w:top w:w="0" w:type="dxa"/>
              <w:right w:w="105" w:type="dxa"/>
              <w:bottom w:w="0" w:type="dxa"/>
            </w:tcMar>
            <w:tcW w:w="1679"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lang w:eastAsia="zh-CN"/>
              </w:rPr>
              <w:suppressLineNumbers w:val="0"/>
            </w:pPr>
            <w:r>
              <w:rPr>
                <w:rStyle w:val="1130"/>
                <w:rFonts w:hint="eastAsia" w:ascii="宋体" w:hAnsi="宋体" w:eastAsia="宋体" w:cs="宋体"/>
                <w:color w:val="auto"/>
                <w:sz w:val="21"/>
                <w:szCs w:val="21"/>
                <w:highlight w:val="none"/>
                <w:lang w:eastAsia="zh-CN"/>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100≤X＜2000</w:t>
            </w:r>
            <w:r/>
          </w:p>
        </w:tc>
        <w:tc>
          <w:tcPr>
            <w:tcMar>
              <w:left w:w="105" w:type="dxa"/>
              <w:top w:w="0" w:type="dxa"/>
              <w:right w:w="105" w:type="dxa"/>
              <w:bottom w:w="0" w:type="dxa"/>
            </w:tcMar>
            <w:tcW w:w="1679"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1000≤Y＜100000</w:t>
            </w:r>
            <w:r/>
          </w:p>
        </w:tc>
        <w:tc>
          <w:tcPr>
            <w:tcMar>
              <w:left w:w="105" w:type="dxa"/>
              <w:top w:w="0" w:type="dxa"/>
              <w:right w:w="105" w:type="dxa"/>
              <w:bottom w:w="0" w:type="dxa"/>
            </w:tcMar>
            <w:tcW w:w="1679"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100≤Y＜1000</w:t>
            </w:r>
            <w:r/>
          </w:p>
        </w:tc>
        <w:tc>
          <w:tcPr>
            <w:tcMar>
              <w:left w:w="105" w:type="dxa"/>
              <w:top w:w="0" w:type="dxa"/>
              <w:right w:w="105" w:type="dxa"/>
              <w:bottom w:w="0" w:type="dxa"/>
            </w:tcMar>
            <w:tcW w:w="1455"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1000≤Y＜10000</w:t>
            </w:r>
            <w:r/>
          </w:p>
        </w:tc>
        <w:tc>
          <w:tcPr>
            <w:tcMar>
              <w:left w:w="105" w:type="dxa"/>
              <w:top w:w="0" w:type="dxa"/>
              <w:right w:w="105" w:type="dxa"/>
              <w:bottom w:w="0" w:type="dxa"/>
            </w:tcMar>
            <w:tcW w:w="1679"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50≤Y＜1000</w:t>
            </w:r>
            <w:r/>
          </w:p>
        </w:tc>
        <w:tc>
          <w:tcPr>
            <w:tcMar>
              <w:left w:w="105" w:type="dxa"/>
              <w:top w:w="0" w:type="dxa"/>
              <w:right w:w="105" w:type="dxa"/>
              <w:bottom w:w="0" w:type="dxa"/>
            </w:tcMar>
            <w:tcW w:w="1455"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Y＜50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房地产开发经营</w:t>
            </w:r>
            <w:r/>
          </w:p>
        </w:tc>
        <w:tc>
          <w:tcPr>
            <w:tcMar>
              <w:left w:w="105" w:type="dxa"/>
              <w:top w:w="0" w:type="dxa"/>
              <w:right w:w="105" w:type="dxa"/>
              <w:bottom w:w="0" w:type="dxa"/>
            </w:tcMar>
            <w:tcW w:w="1709"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1000≤Y＜200000</w:t>
            </w:r>
            <w:r/>
          </w:p>
        </w:tc>
        <w:tc>
          <w:tcPr>
            <w:tcMar>
              <w:left w:w="105" w:type="dxa"/>
              <w:top w:w="0" w:type="dxa"/>
              <w:right w:w="105" w:type="dxa"/>
              <w:bottom w:w="0" w:type="dxa"/>
            </w:tcMar>
            <w:tcW w:w="1679"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100≤X＜1000</w:t>
            </w:r>
            <w:r/>
          </w:p>
        </w:tc>
        <w:tc>
          <w:tcPr>
            <w:tcMar>
              <w:left w:w="105" w:type="dxa"/>
              <w:top w:w="0" w:type="dxa"/>
              <w:right w:w="105" w:type="dxa"/>
              <w:bottom w:w="0" w:type="dxa"/>
            </w:tcMar>
            <w:tcW w:w="1455"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X＜100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5000≤Z＜10000</w:t>
            </w:r>
            <w:r/>
          </w:p>
        </w:tc>
        <w:tc>
          <w:tcPr>
            <w:tcMar>
              <w:left w:w="105" w:type="dxa"/>
              <w:top w:w="0" w:type="dxa"/>
              <w:right w:w="105" w:type="dxa"/>
              <w:bottom w:w="0" w:type="dxa"/>
            </w:tcMar>
            <w:tcW w:w="1679"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2000≤Y＜5000</w:t>
            </w:r>
            <w:r/>
          </w:p>
        </w:tc>
        <w:tc>
          <w:tcPr>
            <w:tcMar>
              <w:left w:w="105" w:type="dxa"/>
              <w:top w:w="0" w:type="dxa"/>
              <w:right w:w="105" w:type="dxa"/>
              <w:bottom w:w="0" w:type="dxa"/>
            </w:tcMar>
            <w:tcW w:w="1455"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Y＜2000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物业管理</w:t>
            </w:r>
            <w:r/>
          </w:p>
        </w:tc>
        <w:tc>
          <w:tcPr>
            <w:tcMar>
              <w:left w:w="105" w:type="dxa"/>
              <w:top w:w="0" w:type="dxa"/>
              <w:right w:w="105" w:type="dxa"/>
              <w:bottom w:w="0" w:type="dxa"/>
            </w:tcMar>
            <w:tcW w:w="1709"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1455"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X＜100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1000≤Y＜5000</w:t>
            </w:r>
            <w:r/>
          </w:p>
        </w:tc>
        <w:tc>
          <w:tcPr>
            <w:tcMar>
              <w:left w:w="105" w:type="dxa"/>
              <w:top w:w="0" w:type="dxa"/>
              <w:right w:w="105" w:type="dxa"/>
              <w:bottom w:w="0" w:type="dxa"/>
            </w:tcMar>
            <w:tcW w:w="1679"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500≤Y＜1000</w:t>
            </w:r>
            <w:r/>
          </w:p>
        </w:tc>
        <w:tc>
          <w:tcPr>
            <w:tcMar>
              <w:left w:w="105" w:type="dxa"/>
              <w:top w:w="0" w:type="dxa"/>
              <w:right w:w="105" w:type="dxa"/>
              <w:bottom w:w="0" w:type="dxa"/>
            </w:tcMar>
            <w:tcW w:w="1455"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Y＜500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租赁和商务服务业</w:t>
            </w:r>
            <w:r/>
          </w:p>
        </w:tc>
        <w:tc>
          <w:tcPr>
            <w:tcMar>
              <w:left w:w="105" w:type="dxa"/>
              <w:top w:w="0" w:type="dxa"/>
              <w:right w:w="105" w:type="dxa"/>
              <w:bottom w:w="0" w:type="dxa"/>
            </w:tcMar>
            <w:tcW w:w="1709"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8000≤Z＜120000</w:t>
            </w:r>
            <w:r/>
          </w:p>
        </w:tc>
        <w:tc>
          <w:tcPr>
            <w:tcMar>
              <w:left w:w="105" w:type="dxa"/>
              <w:top w:w="0" w:type="dxa"/>
              <w:right w:w="105" w:type="dxa"/>
              <w:bottom w:w="0" w:type="dxa"/>
            </w:tcMar>
            <w:tcW w:w="1679"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100≤Z＜8000</w:t>
            </w:r>
            <w:r/>
          </w:p>
        </w:tc>
        <w:tc>
          <w:tcPr>
            <w:tcMar>
              <w:left w:w="105" w:type="dxa"/>
              <w:top w:w="0" w:type="dxa"/>
              <w:right w:w="105" w:type="dxa"/>
              <w:bottom w:w="0" w:type="dxa"/>
            </w:tcMar>
            <w:tcW w:w="1455"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其他未列明行业</w:t>
            </w:r>
            <w:r/>
          </w:p>
        </w:tc>
        <w:tc>
          <w:tcPr>
            <w:tcMar>
              <w:left w:w="105" w:type="dxa"/>
              <w:top w:w="0" w:type="dxa"/>
              <w:right w:w="105" w:type="dxa"/>
              <w:bottom w:w="0" w:type="dxa"/>
            </w:tcMar>
            <w:tcW w:w="1709"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125"/>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130"/>
                <w:rFonts w:hint="eastAsia" w:ascii="宋体" w:hAnsi="宋体" w:eastAsia="宋体" w:cs="宋体"/>
                <w:color w:val="auto"/>
                <w:sz w:val="21"/>
                <w:szCs w:val="21"/>
                <w:highlight w:val="none"/>
              </w:rPr>
              <w:t xml:space="preserve">X＜10</w:t>
            </w:r>
            <w:r/>
          </w:p>
        </w:tc>
      </w:tr>
    </w:tbl>
    <w:p>
      <w:pPr>
        <w:pStyle w:val="1125"/>
        <w:spacing w:before="300" w:after="452" w:line="360" w:lineRule="auto"/>
        <w:widowControl/>
        <w:rPr>
          <w:rStyle w:val="1130"/>
          <w:rFonts w:hint="eastAsia" w:ascii="宋体" w:hAnsi="宋体" w:eastAsia="宋体" w:cs="宋体"/>
          <w:color w:val="auto"/>
          <w:sz w:val="21"/>
          <w:szCs w:val="21"/>
          <w:highlight w:val="none"/>
        </w:rPr>
      </w:pPr>
      <w:r>
        <w:rPr>
          <w:rStyle w:val="1130"/>
          <w:rFonts w:hint="eastAsia" w:ascii="宋体" w:hAnsi="宋体" w:eastAsia="宋体" w:cs="宋体"/>
          <w:color w:val="auto"/>
          <w:sz w:val="21"/>
          <w:szCs w:val="21"/>
          <w:highlight w:val="none"/>
        </w:rPr>
        <w:t xml:space="preserve">说明：上述标准参照《关于印发中小企业划型标准规定的通知》（工信部联企业</w:t>
      </w:r>
      <w:r>
        <w:rPr>
          <w:rStyle w:val="1130"/>
          <w:rFonts w:hint="eastAsia" w:ascii="宋体" w:hAnsi="宋体" w:eastAsia="宋体" w:cs="宋体"/>
          <w:color w:val="auto"/>
          <w:sz w:val="21"/>
          <w:szCs w:val="21"/>
          <w:highlight w:val="none"/>
          <w:lang w:eastAsia="zh-CN"/>
        </w:rPr>
        <w:t xml:space="preserve">〔2011〕300号</w:t>
      </w:r>
      <w:r>
        <w:rPr>
          <w:rStyle w:val="1130"/>
          <w:rFonts w:hint="eastAsia" w:ascii="宋体" w:hAnsi="宋体" w:eastAsia="宋体" w:cs="宋体"/>
          <w:color w:val="auto"/>
          <w:sz w:val="21"/>
          <w:szCs w:val="21"/>
          <w:highlight w:val="none"/>
        </w:rPr>
        <w:t xml:space="preserve">），大型、中型和小型企业须同时满足所列指标的下限，否则下划一档；微型企业只须满足所列指标中的一项即可。</w:t>
      </w:r>
      <w:r/>
    </w:p>
    <w:p>
      <w:pPr>
        <w:pStyle w:val="1106"/>
        <w:rPr>
          <w:rFonts w:hint="eastAsia" w:ascii="宋体" w:hAnsi="宋体" w:eastAsia="宋体" w:cs="宋体"/>
          <w:color w:val="auto"/>
          <w:sz w:val="21"/>
          <w:szCs w:val="21"/>
          <w:highlight w:val="none"/>
        </w:rPr>
      </w:pPr>
      <w:r>
        <w:rPr>
          <w:rStyle w:val="1130"/>
          <w:rFonts w:hint="eastAsia" w:ascii="宋体" w:hAnsi="宋体" w:eastAsia="宋体" w:cs="宋体"/>
          <w:b w:val="0"/>
          <w:color w:val="auto"/>
          <w:sz w:val="21"/>
          <w:szCs w:val="21"/>
          <w:highlight w:val="none"/>
        </w:rPr>
        <w:br w:type="page" w:clear="all"/>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残疾人福利性单位声明函</w:t>
      </w:r>
      <w:r/>
    </w:p>
    <w:p>
      <w:pPr>
        <w:ind w:firstLine="624"/>
        <w:spacing w:line="588" w:lineRule="exact"/>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单位的采购文件编号为</w:t>
      </w:r>
      <w:r>
        <w:rPr>
          <w:rFonts w:hint="eastAsia" w:ascii="宋体" w:hAnsi="宋体" w:cs="宋体"/>
          <w:color w:val="auto"/>
          <w:sz w:val="21"/>
          <w:szCs w:val="21"/>
          <w:highlight w:val="none"/>
          <w:u w:val="single"/>
          <w:lang w:val="en-US" w:eastAsia="zh-CN"/>
        </w:rPr>
        <w:t xml:space="preserve">JSZC-321000-SWGC-G2026-0133号</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rPr>
        <w:t xml:space="preserve">项目（采购包号：**）采购活动提供本单位制造的货物，或者提供其他残疾人福利性单位制造的货物（不包括使用非残疾人福利性单位注册商标的货物）。</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本单位对上述声明的真实性负责。如有虚假，将依法承担相应责任。</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非专门面向中小微型企业采购的项目，供应商如不提供此声明函，价格将不做相应扣除。</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3.中标/</w:t>
      </w:r>
      <w:r>
        <w:rPr>
          <w:rFonts w:hint="eastAsia" w:ascii="宋体" w:hAnsi="宋体" w:cs="宋体"/>
          <w:color w:val="auto"/>
          <w:sz w:val="21"/>
          <w:szCs w:val="21"/>
          <w:highlight w:val="none"/>
          <w:lang w:eastAsia="zh-CN"/>
        </w:rPr>
        <w:t xml:space="preserve">中标</w:t>
      </w:r>
      <w:r>
        <w:rPr>
          <w:rFonts w:hint="eastAsia" w:ascii="宋体" w:hAnsi="宋体" w:eastAsia="宋体" w:cs="宋体"/>
          <w:color w:val="auto"/>
          <w:sz w:val="21"/>
          <w:szCs w:val="21"/>
          <w:highlight w:val="none"/>
        </w:rPr>
        <w:t xml:space="preserve">供应商为残疾人福利性单位的，此声明函将随中标/</w:t>
      </w:r>
      <w:r>
        <w:rPr>
          <w:rFonts w:hint="eastAsia" w:ascii="宋体" w:hAnsi="宋体" w:cs="宋体"/>
          <w:color w:val="auto"/>
          <w:sz w:val="21"/>
          <w:szCs w:val="21"/>
          <w:highlight w:val="none"/>
          <w:lang w:eastAsia="zh-CN"/>
        </w:rPr>
        <w:t xml:space="preserve">中标</w:t>
      </w:r>
      <w:r>
        <w:rPr>
          <w:rFonts w:hint="eastAsia" w:ascii="宋体" w:hAnsi="宋体" w:eastAsia="宋体" w:cs="宋体"/>
          <w:color w:val="auto"/>
          <w:sz w:val="21"/>
          <w:szCs w:val="21"/>
          <w:highlight w:val="none"/>
        </w:rPr>
        <w:t xml:space="preserve">结果同时公告，接受社会监督。</w:t>
      </w:r>
      <w:r/>
    </w:p>
    <w:p>
      <w:pPr>
        <w:ind w:right="0" w:firstLine="444"/>
        <w:keepLines w:val="0"/>
        <w:keepNext w:val="0"/>
        <w:pageBreakBefore w:val="0"/>
        <w:spacing w:line="360" w:lineRule="auto"/>
        <w:widowControl w:val="off"/>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r>
      <w:r/>
    </w:p>
    <w:p>
      <w:pPr>
        <w:ind w:right="0" w:firstLine="444"/>
        <w:jc w:val="center"/>
        <w:keepLines w:val="0"/>
        <w:keepNext w:val="0"/>
        <w:pageBreakBefore w:val="0"/>
        <w:spacing w:line="360" w:lineRule="auto"/>
        <w:widowControl w:val="off"/>
        <w:tabs>
          <w:tab w:val="left" w:pos="4860" w:leader="none"/>
        </w:tabs>
        <w:rPr>
          <w:rFonts w:hint="eastAsia"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 xml:space="preserve">             </w:t>
      </w:r>
      <w:r>
        <w:rPr>
          <w:rFonts w:hint="eastAsia" w:ascii="宋体" w:hAnsi="宋体" w:eastAsia="宋体" w:cs="宋体"/>
          <w:color w:val="auto"/>
          <w:sz w:val="21"/>
          <w:szCs w:val="21"/>
          <w:highlight w:val="none"/>
        </w:rPr>
        <w:t xml:space="preserve">    供应商全称（加盖CA电子</w:t>
      </w:r>
      <w:r>
        <w:rPr>
          <w:rFonts w:hint="eastAsia" w:ascii="宋体" w:hAnsi="宋体" w:eastAsia="宋体" w:cs="宋体"/>
          <w:color w:val="auto"/>
          <w:sz w:val="21"/>
          <w:szCs w:val="21"/>
          <w:highlight w:val="none"/>
          <w:lang w:val="en-US" w:eastAsia="zh-CN"/>
        </w:rPr>
        <w:t xml:space="preserve">公章</w:t>
      </w:r>
      <w:r>
        <w:rPr>
          <w:rFonts w:hint="eastAsia" w:ascii="宋体" w:hAnsi="宋体" w:eastAsia="宋体" w:cs="宋体"/>
          <w:color w:val="auto"/>
          <w:sz w:val="21"/>
          <w:szCs w:val="21"/>
          <w:highlight w:val="none"/>
        </w:rPr>
        <w:t xml:space="preserve">）：</w:t>
      </w:r>
      <w:r/>
    </w:p>
    <w:p>
      <w:pPr>
        <w:ind w:right="0" w:firstLine="420"/>
        <w:jc w:val="center"/>
        <w:keepLines w:val="0"/>
        <w:keepNext w:val="0"/>
        <w:pageBreakBefore w:val="0"/>
        <w:spacing w:line="360" w:lineRule="auto"/>
        <w:widowControl w:val="off"/>
        <w:tabs>
          <w:tab w:val="left" w:pos="48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  期：</w:t>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sectPr>
          <w:headerReference w:type="default" r:id="rId11"/>
          <w:footnotePr/>
          <w:endnotePr/>
          <w:type w:val="nextPage"/>
          <w:pgSz w:w="11906" w:h="16838" w:orient="portrait"/>
          <w:pgMar w:top="1417" w:right="1134" w:bottom="1417" w:left="1417" w:header="850" w:footer="992" w:gutter="0"/>
          <w:cols w:num="1" w:sep="0" w:space="0" w:equalWidth="1"/>
          <w:docGrid w:linePitch="360"/>
        </w:sectPr>
      </w:pPr>
      <w:r>
        <w:rPr>
          <w:rFonts w:hint="eastAsia" w:ascii="宋体" w:hAnsi="宋体" w:eastAsia="宋体" w:cs="宋体"/>
          <w:b/>
          <w:bCs/>
          <w:color w:val="auto"/>
          <w:sz w:val="21"/>
          <w:szCs w:val="21"/>
          <w:highlight w:val="none"/>
        </w:rPr>
      </w:r>
      <w:r/>
    </w:p>
    <w:p>
      <w:pPr>
        <w:jc w:val="center"/>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关于符合本国产品标准的声明函</w:t>
      </w:r>
      <w:r/>
    </w:p>
    <w:p>
      <w:pPr>
        <w:pStyle w:val="907"/>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07"/>
        <w:ind w:firstLine="420"/>
        <w:spacing w:before="0" w:beforeAutospacing="0" w:after="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07"/>
        <w:ind w:firstLine="420"/>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7" name="直接箭头连接符 17"/>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8" name="直接箭头连接符 10"/>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9" name="直接箭头连接符 23"/>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10" name="直接箭头连接符 24"/>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11" name="直接箭头连接符 25"/>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12" name="直接箭头连接符 8"/>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13"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14" name="直接箭头连接符 26"/>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shd w:val="clear" w:color="auto" w:fill="ffffff"/>
        </w:rPr>
        <w:t xml:space="preserve">1.</w:t>
      </w:r>
      <w:r>
        <w:rPr>
          <w:rStyle w:val="911"/>
          <w:rFonts w:hint="eastAsia" w:ascii="宋体" w:hAnsi="宋体" w:eastAsia="宋体" w:cs="宋体"/>
          <w:i w:val="0"/>
          <w:color w:val="auto"/>
          <w:sz w:val="21"/>
          <w:szCs w:val="21"/>
          <w:highlight w:val="none"/>
          <w:u w:val="single"/>
          <w:shd w:val="clear" w:color="auto" w:fill="ffffff"/>
        </w:rPr>
        <w:t xml:space="preserve">（产品名称1）</w:t>
      </w:r>
      <w:r>
        <w:rPr>
          <w:rStyle w:val="911"/>
          <w:rFonts w:hint="eastAsia" w:ascii="宋体" w:hAnsi="宋体" w:eastAsia="宋体" w:cs="宋体"/>
          <w:i w:val="0"/>
          <w:color w:val="auto"/>
          <w:sz w:val="21"/>
          <w:szCs w:val="21"/>
          <w:highlight w:val="none"/>
          <w:shd w:val="clear" w:color="auto" w:fill="ffffff"/>
          <w:vertAlign w:val="superscript"/>
        </w:rPr>
        <w:t xml:space="preserve">1</w:t>
      </w:r>
      <w:r>
        <w:rPr>
          <w:rFonts w:hint="eastAsia" w:ascii="宋体" w:hAnsi="宋体" w:eastAsia="宋体" w:cs="宋体"/>
          <w:color w:val="auto"/>
          <w:sz w:val="21"/>
          <w:szCs w:val="21"/>
          <w:highlight w:val="none"/>
          <w:shd w:val="clear" w:color="auto" w:fill="ffffff"/>
        </w:rPr>
        <w:t xml:space="preserve">，生产厂为</w:t>
      </w:r>
      <w:r>
        <w:rPr>
          <w:rStyle w:val="911"/>
          <w:rFonts w:hint="eastAsia" w:ascii="宋体" w:hAnsi="宋体" w:eastAsia="宋体" w:cs="宋体"/>
          <w:i w:val="0"/>
          <w:color w:val="auto"/>
          <w:sz w:val="21"/>
          <w:szCs w:val="21"/>
          <w:highlight w:val="none"/>
          <w:u w:val="single"/>
          <w:shd w:val="clear" w:color="auto" w:fill="ffffff"/>
        </w:rPr>
        <w:t xml:space="preserve">（厂名）</w:t>
      </w:r>
      <w:r>
        <w:rPr>
          <w:rStyle w:val="911"/>
          <w:rFonts w:hint="eastAsia" w:ascii="宋体" w:hAnsi="宋体" w:eastAsia="宋体" w:cs="宋体"/>
          <w:i w:val="0"/>
          <w:color w:val="auto"/>
          <w:sz w:val="21"/>
          <w:szCs w:val="21"/>
          <w:highlight w:val="none"/>
          <w:shd w:val="clear" w:color="auto" w:fill="ffffff"/>
          <w:vertAlign w:val="superscript"/>
        </w:rPr>
        <w:t xml:space="preserve">2</w:t>
      </w:r>
      <w:r>
        <w:rPr>
          <w:rFonts w:hint="eastAsia" w:ascii="宋体" w:hAnsi="宋体" w:eastAsia="宋体" w:cs="宋体"/>
          <w:color w:val="auto"/>
          <w:sz w:val="21"/>
          <w:szCs w:val="21"/>
          <w:highlight w:val="none"/>
          <w:shd w:val="clear" w:color="auto" w:fill="ffffff"/>
        </w:rPr>
        <w:t xml:space="preserve">，厂址为</w:t>
      </w:r>
      <w:r>
        <w:rPr>
          <w:rStyle w:val="911"/>
          <w:rFonts w:hint="eastAsia" w:ascii="宋体" w:hAnsi="宋体" w:eastAsia="宋体" w:cs="宋体"/>
          <w:i w:val="0"/>
          <w:color w:val="auto"/>
          <w:sz w:val="21"/>
          <w:szCs w:val="21"/>
          <w:highlight w:val="none"/>
          <w:u w:val="single"/>
          <w:shd w:val="clear" w:color="auto" w:fill="ffffff"/>
        </w:rPr>
        <w:t xml:space="preserve">（生产厂址）</w:t>
      </w:r>
      <w:r>
        <w:rPr>
          <w:rFonts w:hint="eastAsia" w:ascii="宋体" w:hAnsi="宋体" w:eastAsia="宋体" w:cs="宋体"/>
          <w:color w:val="auto"/>
          <w:sz w:val="21"/>
          <w:szCs w:val="21"/>
          <w:highlight w:val="none"/>
          <w:shd w:val="clear" w:color="auto" w:fill="ffffff"/>
        </w:rPr>
        <w:t xml:space="preserve">。</w:t>
      </w:r>
      <w:r>
        <w:rPr>
          <w:rFonts w:hint="eastAsia" w:ascii="宋体" w:hAnsi="宋体" w:eastAsia="宋体" w:cs="宋体"/>
          <w:color w:val="auto"/>
          <w:sz w:val="21"/>
          <w:szCs w:val="21"/>
          <w:highlight w:val="none"/>
          <w:u w:val="single"/>
          <w:shd w:val="clear" w:color="auto" w:fill="ffffff"/>
        </w:rPr>
        <w:t xml:space="preserve"> </w:t>
      </w:r>
      <w:r>
        <w:rPr>
          <w:rStyle w:val="911"/>
          <w:rFonts w:hint="eastAsia" w:ascii="宋体" w:hAnsi="宋体" w:eastAsia="宋体" w:cs="宋体"/>
          <w:i w:val="0"/>
          <w:color w:val="auto"/>
          <w:sz w:val="21"/>
          <w:szCs w:val="21"/>
          <w:highlight w:val="none"/>
          <w:u w:val="single"/>
          <w:shd w:val="clear" w:color="auto" w:fill="ffffff"/>
        </w:rPr>
        <w:t xml:space="preserve">（产品名称1） </w:t>
      </w:r>
      <w:r>
        <w:rPr>
          <w:rFonts w:hint="eastAsia" w:ascii="宋体" w:hAnsi="宋体" w:eastAsia="宋体" w:cs="宋体"/>
          <w:color w:val="auto"/>
          <w:sz w:val="21"/>
          <w:szCs w:val="21"/>
          <w:highlight w:val="none"/>
          <w:shd w:val="clear" w:color="auto" w:fill="ffffff"/>
        </w:rPr>
        <w:t xml:space="preserve">的中国境内生产的组件成本占比≥</w:t>
      </w:r>
      <w:r>
        <w:rPr>
          <w:rStyle w:val="911"/>
          <w:rFonts w:hint="eastAsia" w:ascii="宋体" w:hAnsi="宋体" w:eastAsia="宋体" w:cs="宋体"/>
          <w:i w:val="0"/>
          <w:color w:val="auto"/>
          <w:sz w:val="21"/>
          <w:szCs w:val="21"/>
          <w:highlight w:val="none"/>
          <w:u w:val="single"/>
          <w:shd w:val="clear" w:color="auto" w:fill="ffffff"/>
        </w:rPr>
        <w:t xml:space="preserve">（规定比例）</w:t>
      </w:r>
      <w:r>
        <w:rPr>
          <w:rStyle w:val="911"/>
          <w:rFonts w:hint="eastAsia" w:ascii="宋体" w:hAnsi="宋体" w:eastAsia="宋体" w:cs="宋体"/>
          <w:i w:val="0"/>
          <w:color w:val="auto"/>
          <w:sz w:val="21"/>
          <w:szCs w:val="21"/>
          <w:highlight w:val="none"/>
          <w:shd w:val="clear" w:color="auto" w:fill="ffffff"/>
          <w:vertAlign w:val="superscript"/>
        </w:rPr>
        <w:t xml:space="preserve">3</w:t>
      </w:r>
      <w:r>
        <w:rPr>
          <w:rFonts w:hint="eastAsia" w:ascii="宋体" w:hAnsi="宋体" w:eastAsia="宋体" w:cs="宋体"/>
          <w:color w:val="auto"/>
          <w:sz w:val="21"/>
          <w:szCs w:val="21"/>
          <w:highlight w:val="none"/>
          <w:shd w:val="clear" w:color="auto" w:fill="ffffff"/>
        </w:rPr>
        <w:t xml:space="preserve">。</w:t>
      </w:r>
      <w:r>
        <w:rPr>
          <w:rStyle w:val="911"/>
          <w:rFonts w:hint="eastAsia" w:ascii="宋体" w:hAnsi="宋体" w:eastAsia="宋体" w:cs="宋体"/>
          <w:i w:val="0"/>
          <w:color w:val="auto"/>
          <w:sz w:val="21"/>
          <w:szCs w:val="21"/>
          <w:highlight w:val="none"/>
          <w:u w:val="single"/>
          <w:shd w:val="clear" w:color="auto" w:fill="ffffff"/>
        </w:rPr>
        <w:t xml:space="preserve">（产品名称1）</w:t>
      </w:r>
      <w:r>
        <w:rPr>
          <w:rFonts w:hint="eastAsia" w:ascii="宋体" w:hAnsi="宋体" w:eastAsia="宋体" w:cs="宋体"/>
          <w:color w:val="auto"/>
          <w:sz w:val="21"/>
          <w:szCs w:val="21"/>
          <w:highlight w:val="none"/>
          <w:shd w:val="clear" w:color="auto" w:fill="ffffff"/>
        </w:rPr>
        <w:t xml:space="preserve">的</w:t>
      </w:r>
      <w:r>
        <w:rPr>
          <w:rStyle w:val="911"/>
          <w:rFonts w:hint="eastAsia" w:ascii="宋体" w:hAnsi="宋体" w:eastAsia="宋体" w:cs="宋体"/>
          <w:i w:val="0"/>
          <w:color w:val="auto"/>
          <w:sz w:val="21"/>
          <w:szCs w:val="21"/>
          <w:highlight w:val="none"/>
          <w:u w:val="single"/>
          <w:shd w:val="clear" w:color="auto" w:fill="ffffff"/>
        </w:rPr>
        <w:t xml:space="preserve">（关键组件）</w:t>
      </w:r>
      <w:r>
        <w:rPr>
          <w:rStyle w:val="911"/>
          <w:rFonts w:hint="eastAsia" w:ascii="宋体" w:hAnsi="宋体" w:eastAsia="宋体" w:cs="宋体"/>
          <w:i w:val="0"/>
          <w:color w:val="auto"/>
          <w:sz w:val="21"/>
          <w:szCs w:val="21"/>
          <w:highlight w:val="none"/>
          <w:shd w:val="clear" w:color="auto" w:fill="ffffff"/>
          <w:vertAlign w:val="superscript"/>
        </w:rPr>
        <w:t xml:space="preserve">4</w:t>
      </w:r>
      <w:r>
        <w:rPr>
          <w:rFonts w:hint="eastAsia" w:ascii="宋体" w:hAnsi="宋体" w:eastAsia="宋体" w:cs="宋体"/>
          <w:color w:val="auto"/>
          <w:sz w:val="21"/>
          <w:szCs w:val="21"/>
          <w:highlight w:val="none"/>
          <w:shd w:val="clear" w:color="auto" w:fill="ffffff"/>
        </w:rPr>
        <w:t xml:space="preserve">在中国境内生产。</w:t>
      </w:r>
      <w:r>
        <w:rPr>
          <w:rStyle w:val="911"/>
          <w:rFonts w:hint="eastAsia" w:ascii="宋体" w:hAnsi="宋体" w:eastAsia="宋体" w:cs="宋体"/>
          <w:i w:val="0"/>
          <w:color w:val="auto"/>
          <w:sz w:val="21"/>
          <w:szCs w:val="21"/>
          <w:highlight w:val="none"/>
          <w:u w:val="single"/>
          <w:shd w:val="clear" w:color="auto" w:fill="ffffff"/>
        </w:rPr>
        <w:t xml:space="preserve">（产品名称1）</w:t>
      </w:r>
      <w:r>
        <w:rPr>
          <w:rFonts w:hint="eastAsia" w:ascii="宋体" w:hAnsi="宋体" w:eastAsia="宋体" w:cs="宋体"/>
          <w:color w:val="auto"/>
          <w:sz w:val="21"/>
          <w:szCs w:val="21"/>
          <w:highlight w:val="none"/>
          <w:shd w:val="clear" w:color="auto" w:fill="ffffff"/>
        </w:rPr>
        <w:t xml:space="preserve">的</w:t>
      </w:r>
      <w:r>
        <w:rPr>
          <w:rStyle w:val="911"/>
          <w:rFonts w:hint="eastAsia" w:ascii="宋体" w:hAnsi="宋体" w:eastAsia="宋体" w:cs="宋体"/>
          <w:i w:val="0"/>
          <w:color w:val="auto"/>
          <w:sz w:val="21"/>
          <w:szCs w:val="21"/>
          <w:highlight w:val="none"/>
          <w:u w:val="single"/>
          <w:shd w:val="clear" w:color="auto" w:fill="ffffff"/>
        </w:rPr>
        <w:t xml:space="preserve">（关键工序）</w:t>
      </w:r>
      <w:r>
        <w:rPr>
          <w:rStyle w:val="911"/>
          <w:rFonts w:hint="eastAsia" w:ascii="宋体" w:hAnsi="宋体" w:eastAsia="宋体" w:cs="宋体"/>
          <w:i w:val="0"/>
          <w:color w:val="auto"/>
          <w:sz w:val="21"/>
          <w:szCs w:val="21"/>
          <w:highlight w:val="none"/>
          <w:shd w:val="clear" w:color="auto" w:fill="ffffff"/>
          <w:vertAlign w:val="superscript"/>
        </w:rPr>
        <w:t xml:space="preserve">5</w:t>
      </w:r>
      <w:r>
        <w:rPr>
          <w:rFonts w:hint="eastAsia" w:ascii="宋体" w:hAnsi="宋体" w:eastAsia="宋体" w:cs="宋体"/>
          <w:color w:val="auto"/>
          <w:sz w:val="21"/>
          <w:szCs w:val="21"/>
          <w:highlight w:val="none"/>
          <w:shd w:val="clear" w:color="auto" w:fill="ffffff"/>
        </w:rPr>
        <w:t xml:space="preserve">在中国境内完成。</w:t>
      </w:r>
      <w:r/>
    </w:p>
    <w:p>
      <w:pPr>
        <w:pStyle w:val="907"/>
        <w:ind w:firstLine="420"/>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5" name="直接箭头连接符 27"/>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6" name="直接箭头连接符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7" name="直接箭头连接符 1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8" name="直接箭头连接符 28"/>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9" name="直接箭头连接符 9"/>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20" name="直接箭头连接符 12"/>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9" o:spid="_x0000_s19"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21"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20" o:spid="_x0000_s20"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22" name="直接箭头连接符 1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21" o:spid="_x0000_s21"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shd w:val="clear" w:color="auto" w:fill="ffffff"/>
        </w:rPr>
        <w:t xml:space="preserve">2.</w:t>
      </w:r>
      <w:r>
        <w:rPr>
          <w:rStyle w:val="911"/>
          <w:rFonts w:hint="eastAsia" w:ascii="宋体" w:hAnsi="宋体" w:eastAsia="宋体" w:cs="宋体"/>
          <w:i w:val="0"/>
          <w:color w:val="auto"/>
          <w:sz w:val="21"/>
          <w:szCs w:val="21"/>
          <w:highlight w:val="none"/>
          <w:u w:val="single"/>
          <w:shd w:val="clear" w:color="auto" w:fill="ffffff"/>
        </w:rPr>
        <w:t xml:space="preserve">（产品名称2）</w:t>
      </w:r>
      <w:r>
        <w:rPr>
          <w:rFonts w:hint="eastAsia" w:ascii="宋体" w:hAnsi="宋体" w:eastAsia="宋体" w:cs="宋体"/>
          <w:color w:val="auto"/>
          <w:sz w:val="21"/>
          <w:szCs w:val="21"/>
          <w:highlight w:val="none"/>
          <w:shd w:val="clear" w:color="auto" w:fill="ffffff"/>
        </w:rPr>
        <w:t xml:space="preserve">，生产厂为</w:t>
      </w:r>
      <w:r>
        <w:rPr>
          <w:rStyle w:val="911"/>
          <w:rFonts w:hint="eastAsia" w:ascii="宋体" w:hAnsi="宋体" w:eastAsia="宋体" w:cs="宋体"/>
          <w:i w:val="0"/>
          <w:color w:val="auto"/>
          <w:sz w:val="21"/>
          <w:szCs w:val="21"/>
          <w:highlight w:val="none"/>
          <w:u w:val="single"/>
          <w:shd w:val="clear" w:color="auto" w:fill="ffffff"/>
        </w:rPr>
        <w:t xml:space="preserve">（厂名）</w:t>
      </w:r>
      <w:r>
        <w:rPr>
          <w:rFonts w:hint="eastAsia" w:ascii="宋体" w:hAnsi="宋体" w:eastAsia="宋体" w:cs="宋体"/>
          <w:color w:val="auto"/>
          <w:sz w:val="21"/>
          <w:szCs w:val="21"/>
          <w:highlight w:val="none"/>
          <w:shd w:val="clear" w:color="auto" w:fill="ffffff"/>
        </w:rPr>
        <w:t xml:space="preserve">，厂址为</w:t>
      </w:r>
      <w:r>
        <w:rPr>
          <w:rStyle w:val="911"/>
          <w:rFonts w:hint="eastAsia" w:ascii="宋体" w:hAnsi="宋体" w:eastAsia="宋体" w:cs="宋体"/>
          <w:i w:val="0"/>
          <w:color w:val="auto"/>
          <w:sz w:val="21"/>
          <w:szCs w:val="21"/>
          <w:highlight w:val="none"/>
          <w:u w:val="single"/>
          <w:shd w:val="clear" w:color="auto" w:fill="ffffff"/>
        </w:rPr>
        <w:t xml:space="preserve">（生产厂址）</w:t>
      </w:r>
      <w:r>
        <w:rPr>
          <w:rFonts w:hint="eastAsia" w:ascii="宋体" w:hAnsi="宋体" w:eastAsia="宋体" w:cs="宋体"/>
          <w:color w:val="auto"/>
          <w:sz w:val="21"/>
          <w:szCs w:val="21"/>
          <w:highlight w:val="none"/>
          <w:shd w:val="clear" w:color="auto" w:fill="ffffff"/>
        </w:rPr>
        <w:t xml:space="preserve">。</w:t>
      </w:r>
      <w:r>
        <w:rPr>
          <w:rStyle w:val="911"/>
          <w:rFonts w:hint="eastAsia" w:ascii="宋体" w:hAnsi="宋体" w:eastAsia="宋体" w:cs="宋体"/>
          <w:i w:val="0"/>
          <w:color w:val="auto"/>
          <w:sz w:val="21"/>
          <w:szCs w:val="21"/>
          <w:highlight w:val="none"/>
          <w:u w:val="single"/>
          <w:shd w:val="clear" w:color="auto" w:fill="ffffff"/>
        </w:rPr>
        <w:t xml:space="preserve">（产品名称2）</w:t>
      </w:r>
      <w:r>
        <w:rPr>
          <w:rFonts w:hint="eastAsia" w:ascii="宋体" w:hAnsi="宋体" w:eastAsia="宋体" w:cs="宋体"/>
          <w:color w:val="auto"/>
          <w:sz w:val="21"/>
          <w:szCs w:val="21"/>
          <w:highlight w:val="none"/>
          <w:shd w:val="clear" w:color="auto" w:fill="ffffff"/>
        </w:rPr>
        <w:t xml:space="preserve">的中国境内生产的组件成本占比≥</w:t>
      </w:r>
      <w:r>
        <w:rPr>
          <w:rStyle w:val="911"/>
          <w:rFonts w:hint="eastAsia" w:ascii="宋体" w:hAnsi="宋体" w:eastAsia="宋体" w:cs="宋体"/>
          <w:i w:val="0"/>
          <w:color w:val="auto"/>
          <w:sz w:val="21"/>
          <w:szCs w:val="21"/>
          <w:highlight w:val="none"/>
          <w:u w:val="single"/>
          <w:shd w:val="clear" w:color="auto" w:fill="ffffff"/>
        </w:rPr>
        <w:t xml:space="preserve">（规定比例）</w:t>
      </w:r>
      <w:r>
        <w:rPr>
          <w:rFonts w:hint="eastAsia" w:ascii="宋体" w:hAnsi="宋体" w:eastAsia="宋体" w:cs="宋体"/>
          <w:color w:val="auto"/>
          <w:sz w:val="21"/>
          <w:szCs w:val="21"/>
          <w:highlight w:val="none"/>
          <w:shd w:val="clear" w:color="auto" w:fill="ffffff"/>
        </w:rPr>
        <w:t xml:space="preserve">。</w:t>
      </w:r>
      <w:r>
        <w:rPr>
          <w:rStyle w:val="911"/>
          <w:rFonts w:hint="eastAsia" w:ascii="宋体" w:hAnsi="宋体" w:eastAsia="宋体" w:cs="宋体"/>
          <w:i w:val="0"/>
          <w:color w:val="auto"/>
          <w:sz w:val="21"/>
          <w:szCs w:val="21"/>
          <w:highlight w:val="none"/>
          <w:u w:val="single"/>
          <w:shd w:val="clear" w:color="auto" w:fill="ffffff"/>
        </w:rPr>
        <w:t xml:space="preserve">（产品名称2）</w:t>
      </w:r>
      <w:r>
        <w:rPr>
          <w:rFonts w:hint="eastAsia" w:ascii="宋体" w:hAnsi="宋体" w:eastAsia="宋体" w:cs="宋体"/>
          <w:color w:val="auto"/>
          <w:sz w:val="21"/>
          <w:szCs w:val="21"/>
          <w:highlight w:val="none"/>
          <w:shd w:val="clear" w:color="auto" w:fill="ffffff"/>
        </w:rPr>
        <w:t xml:space="preserve">的</w:t>
      </w:r>
      <w:r>
        <w:rPr>
          <w:rStyle w:val="911"/>
          <w:rFonts w:hint="eastAsia" w:ascii="宋体" w:hAnsi="宋体" w:eastAsia="宋体" w:cs="宋体"/>
          <w:i w:val="0"/>
          <w:color w:val="auto"/>
          <w:sz w:val="21"/>
          <w:szCs w:val="21"/>
          <w:highlight w:val="none"/>
          <w:u w:val="single"/>
          <w:shd w:val="clear" w:color="auto" w:fill="ffffff"/>
        </w:rPr>
        <w:t xml:space="preserve">（关键组件）</w:t>
      </w:r>
      <w:r>
        <w:rPr>
          <w:rFonts w:hint="eastAsia" w:ascii="宋体" w:hAnsi="宋体" w:eastAsia="宋体" w:cs="宋体"/>
          <w:color w:val="auto"/>
          <w:sz w:val="21"/>
          <w:szCs w:val="21"/>
          <w:highlight w:val="none"/>
          <w:shd w:val="clear" w:color="auto" w:fill="ffffff"/>
        </w:rPr>
        <w:t xml:space="preserve">在中国境内生产。</w:t>
      </w:r>
      <w:r>
        <w:rPr>
          <w:rStyle w:val="911"/>
          <w:rFonts w:hint="eastAsia" w:ascii="宋体" w:hAnsi="宋体" w:eastAsia="宋体" w:cs="宋体"/>
          <w:i w:val="0"/>
          <w:color w:val="auto"/>
          <w:sz w:val="21"/>
          <w:szCs w:val="21"/>
          <w:highlight w:val="none"/>
          <w:u w:val="single"/>
          <w:shd w:val="clear" w:color="auto" w:fill="ffffff"/>
        </w:rPr>
        <w:t xml:space="preserve">（产品名称1）</w:t>
      </w:r>
      <w:r>
        <w:rPr>
          <w:rFonts w:hint="eastAsia" w:ascii="宋体" w:hAnsi="宋体" w:eastAsia="宋体" w:cs="宋体"/>
          <w:color w:val="auto"/>
          <w:sz w:val="21"/>
          <w:szCs w:val="21"/>
          <w:highlight w:val="none"/>
          <w:shd w:val="clear" w:color="auto" w:fill="ffffff"/>
        </w:rPr>
        <w:t xml:space="preserve">的</w:t>
      </w:r>
      <w:r>
        <w:rPr>
          <w:rStyle w:val="911"/>
          <w:rFonts w:hint="eastAsia" w:ascii="宋体" w:hAnsi="宋体" w:eastAsia="宋体" w:cs="宋体"/>
          <w:i w:val="0"/>
          <w:color w:val="auto"/>
          <w:sz w:val="21"/>
          <w:szCs w:val="21"/>
          <w:highlight w:val="none"/>
          <w:u w:val="single"/>
          <w:shd w:val="clear" w:color="auto" w:fill="ffffff"/>
        </w:rPr>
        <w:t xml:space="preserve">（关键工序）</w:t>
      </w:r>
      <w:r>
        <w:rPr>
          <w:rFonts w:hint="eastAsia" w:ascii="宋体" w:hAnsi="宋体" w:eastAsia="宋体" w:cs="宋体"/>
          <w:color w:val="auto"/>
          <w:sz w:val="21"/>
          <w:szCs w:val="21"/>
          <w:highlight w:val="none"/>
          <w:shd w:val="clear" w:color="auto" w:fill="ffffff"/>
        </w:rPr>
        <w:t xml:space="preserve">在中国境内完成。</w:t>
      </w:r>
      <w:r/>
    </w:p>
    <w:p>
      <w:pPr>
        <w:pStyle w:val="907"/>
        <w:ind w:firstLine="420"/>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w:t>
      </w:r>
      <w:r/>
    </w:p>
    <w:p>
      <w:pPr>
        <w:pStyle w:val="907"/>
        <w:ind w:firstLine="420"/>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本公司（单位）对上述声明内容的真实性负责。如有虚假，愿承担相应法律责任。</w:t>
      </w:r>
      <w:r/>
    </w:p>
    <w:p>
      <w:pPr>
        <w:pStyle w:val="907"/>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07"/>
        <w:ind w:right="480" w:firstLine="3255"/>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公司（单位）名称（盖章）：　        </w:t>
      </w:r>
      <w:r/>
    </w:p>
    <w:p>
      <w:pPr>
        <w:pStyle w:val="907"/>
        <w:jc w:val="center"/>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                                日期：　   年　  月　  日         </w:t>
      </w:r>
      <w:r/>
    </w:p>
    <w:p>
      <w:pPr>
        <w:pStyle w:val="907"/>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__________________</w:t>
      </w:r>
      <w:r/>
    </w:p>
    <w:p>
      <w:pPr>
        <w:pStyle w:val="907"/>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1.产品如有型号，请在“产品名称”栏一并填写。</w:t>
      </w:r>
      <w:r/>
    </w:p>
    <w:p>
      <w:pPr>
        <w:pStyle w:val="907"/>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2.生产厂名与厂址应与生产厂营业执照载明的相关信息保持一致。</w:t>
      </w:r>
      <w:r/>
    </w:p>
    <w:p>
      <w:pPr>
        <w:pStyle w:val="907"/>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3.该产品的中国境内生产的组件成本占比相关要求实施前，“规定比例”栏可不填，下同。</w:t>
      </w:r>
      <w:r/>
    </w:p>
    <w:p>
      <w:pPr>
        <w:pStyle w:val="907"/>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4.该产品的关键组件要求实施前，“关键组件”栏可不填，下同。</w:t>
      </w:r>
      <w:r/>
    </w:p>
    <w:p>
      <w:pPr>
        <w:pStyle w:val="907"/>
        <w:spacing w:before="30" w:beforeAutospacing="0" w:after="30" w:afterAutospacing="0" w:line="0" w:lineRule="atLeast"/>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5.该产品的关键工序要求实施前，“关键工序”栏可不填，下同。</w:t>
      </w:r>
      <w:r/>
    </w:p>
    <w:p>
      <w:pPr>
        <w:pStyle w:val="907"/>
        <w:spacing w:before="30" w:beforeAutospacing="0" w:after="30" w:afterAutospacing="0" w:line="0" w:lineRule="atLeast"/>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6.用斜线划除的地方无需填写。</w:t>
      </w:r>
      <w:r/>
    </w:p>
    <w:p>
      <w:pPr>
        <w:jc w:val="left"/>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875"/>
        <w:pageBreakBefore w:val="0"/>
        <w:spacing w:before="0" w:after="0" w:line="360" w:lineRule="auto"/>
        <w:rPr>
          <w:rFonts w:hint="eastAsia" w:ascii="宋体" w:hAnsi="宋体" w:eastAsia="宋体" w:cs="宋体"/>
          <w:color w:val="auto"/>
          <w:sz w:val="21"/>
          <w:szCs w:val="21"/>
          <w:highlight w:val="none"/>
        </w:rPr>
        <w:sectPr>
          <w:footnotePr/>
          <w:endnotePr/>
          <w:type w:val="nextPage"/>
          <w:pgSz w:w="11906" w:h="16838" w:orient="portrait"/>
          <w:pgMar w:top="1417" w:right="1134" w:bottom="1417" w:left="1417" w:header="850" w:footer="992" w:gutter="0"/>
          <w:cols w:num="1" w:sep="0" w:space="0" w:equalWidth="1"/>
          <w:docGrid w:linePitch="360"/>
        </w:sectPr>
      </w:pPr>
      <w:r>
        <w:rPr>
          <w:rFonts w:hint="eastAsia" w:ascii="宋体" w:hAnsi="宋体" w:eastAsia="宋体" w:cs="宋体"/>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rPr>
          <w:rFonts w:hint="eastAsia" w:ascii="宋体" w:hAnsi="宋体" w:eastAsia="宋体" w:cs="宋体"/>
          <w:color w:val="auto"/>
          <w:sz w:val="21"/>
          <w:szCs w:val="21"/>
          <w:highlight w:val="none"/>
        </w:rPr>
      </w:pPr>
      <w:r/>
      <w:bookmarkStart w:id="89" w:name="_Toc25382"/>
      <w:r/>
      <w:bookmarkStart w:id="90" w:name="_Toc19910"/>
      <w:r>
        <w:rPr>
          <w:rFonts w:hint="eastAsia" w:ascii="宋体" w:hAnsi="宋体" w:eastAsia="宋体" w:cs="宋体"/>
          <w:b/>
          <w:bCs/>
          <w:color w:val="auto"/>
          <w:sz w:val="21"/>
          <w:szCs w:val="21"/>
          <w:highlight w:val="none"/>
        </w:rPr>
        <w:t xml:space="preserve">四、开标一览表</w:t>
      </w:r>
      <w:bookmarkEnd w:id="89"/>
      <w:r/>
      <w:bookmarkEnd w:id="90"/>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分包号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如有</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w:t>
      </w:r>
      <w:r/>
    </w:p>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bl>
      <w:tblPr>
        <w:tblStyle w:val="884"/>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07"/>
        <w:gridCol w:w="6734"/>
      </w:tblGrid>
      <w:tr>
        <w:trPr>
          <w:cantSplit/>
          <w:trHeight w:val="1098"/>
        </w:trPr>
        <w:tc>
          <w:tcPr>
            <w:tcW w:w="1395" w:type="pct"/>
            <w:vAlign w:val="center"/>
            <w:textDirection w:val="lrTb"/>
            <w:noWrap w:val="false"/>
          </w:tcPr>
          <w:p>
            <w:pPr>
              <w:pStyle w:val="1113"/>
              <w:ind w:left="0" w:right="0"/>
              <w:keepLines w:val="0"/>
              <w:keepNext w:val="0"/>
              <w:spacing w:before="0" w:beforeAutospacing="0" w:after="0" w:afterAutospacing="0" w:line="30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投标服务名称</w:t>
            </w:r>
            <w:r/>
          </w:p>
        </w:tc>
        <w:tc>
          <w:tcPr>
            <w:tcW w:w="360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rPr>
              <w:t xml:space="preserve">投标</w:t>
            </w:r>
            <w:r>
              <w:rPr>
                <w:rFonts w:hint="eastAsia" w:ascii="宋体" w:hAnsi="宋体" w:cs="宋体"/>
                <w:color w:val="auto"/>
                <w:sz w:val="21"/>
                <w:szCs w:val="21"/>
                <w:highlight w:val="none"/>
                <w:lang w:eastAsia="zh-CN"/>
              </w:rPr>
              <w:t xml:space="preserve">总</w:t>
            </w:r>
            <w:r>
              <w:rPr>
                <w:rFonts w:hint="eastAsia" w:ascii="宋体" w:hAnsi="宋体" w:eastAsia="宋体" w:cs="宋体"/>
                <w:color w:val="auto"/>
                <w:sz w:val="21"/>
                <w:szCs w:val="21"/>
                <w:highlight w:val="none"/>
              </w:rPr>
              <w:t xml:space="preserve">报价</w:t>
            </w:r>
            <w:r/>
          </w:p>
        </w:tc>
      </w:tr>
      <w:tr>
        <w:trPr>
          <w:cantSplit/>
          <w:trHeight w:val="3242"/>
        </w:trPr>
        <w:tc>
          <w:tcPr>
            <w:tcW w:w="1395" w:type="pct"/>
            <w:vAlign w:val="center"/>
            <w:textDirection w:val="lrTb"/>
            <w:noWrap w:val="false"/>
          </w:tcPr>
          <w:p>
            <w:pPr>
              <w:pStyle w:val="1113"/>
              <w:ind w:left="0" w:right="0"/>
              <w:keepLines w:val="0"/>
              <w:keepNext w:val="0"/>
              <w:spacing w:before="0" w:beforeAutospacing="0" w:after="0" w:afterAutospacing="0" w:line="30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3604" w:type="pct"/>
            <w:vAlign w:val="center"/>
            <w:textDirection w:val="lrTb"/>
            <w:noWrap w:val="false"/>
          </w:tcPr>
          <w:p>
            <w:pPr>
              <w:pStyle w:val="1138"/>
              <w:ind w:left="0" w:right="0" w:firstLine="0"/>
              <w:keepLines w:val="0"/>
              <w:keepNext w:val="0"/>
              <w:spacing w:before="0" w:beforeAutospacing="0" w:after="0" w:afterAutospacing="0" w:line="500" w:lineRule="exact"/>
              <w:rPr>
                <w:rFonts w:hint="eastAsia" w:ascii="宋体" w:hAnsi="宋体" w:eastAsia="宋体" w:cs="宋体"/>
                <w:color w:val="auto"/>
                <w:sz w:val="21"/>
                <w:szCs w:val="21"/>
                <w:highlight w:val="none"/>
              </w:rPr>
              <w:suppressLineNumbers w:val="0"/>
            </w:pPr>
            <w:r>
              <w:rPr>
                <w:rFonts w:ascii="宋体" w:hAnsi="宋体" w:eastAsia="宋体" w:cs="宋体"/>
                <w:color w:val="000000"/>
                <w:sz w:val="24"/>
              </w:rPr>
              <w:t xml:space="preserve">大写：             （人民币：元）</w:t>
            </w:r>
            <w:r/>
          </w:p>
          <w:p>
            <w:pPr>
              <w:pStyle w:val="1138"/>
              <w:ind w:left="0" w:right="0" w:firstLine="0"/>
              <w:keepLines w:val="0"/>
              <w:keepNext w:val="0"/>
              <w:spacing w:before="0" w:beforeAutospacing="0" w:after="0" w:afterAutospacing="0" w:line="500" w:lineRule="exact"/>
              <w:rPr>
                <w:rFonts w:hint="eastAsia" w:ascii="宋体" w:hAnsi="宋体" w:eastAsia="宋体" w:cs="宋体"/>
                <w:color w:val="auto"/>
                <w:sz w:val="21"/>
                <w:szCs w:val="21"/>
                <w:highlight w:val="none"/>
              </w:rPr>
              <w:suppressLineNumbers w:val="0"/>
            </w:pPr>
            <w:r>
              <w:rPr>
                <w:rFonts w:ascii="宋体" w:hAnsi="宋体" w:eastAsia="宋体" w:cs="宋体"/>
                <w:color w:val="000000"/>
                <w:sz w:val="24"/>
              </w:rPr>
              <w:t xml:space="preserve">小写：             （人民币：元）</w:t>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917"/>
        <w:ind w:firstLine="6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17"/>
        <w:ind w:firstLine="6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bookmarkStart w:id="91" w:name="_Toc17891"/>
      <w:r/>
      <w:bookmarkStart w:id="92" w:name="_Toc20323"/>
      <w:r>
        <w:rPr>
          <w:rFonts w:hint="eastAsia" w:ascii="宋体" w:hAnsi="宋体" w:eastAsia="宋体" w:cs="宋体"/>
          <w:b/>
          <w:bCs/>
          <w:color w:val="auto"/>
          <w:sz w:val="21"/>
          <w:szCs w:val="21"/>
          <w:highlight w:val="none"/>
        </w:rPr>
        <w:t xml:space="preserve">五、投标分项报价表</w:t>
      </w:r>
      <w:bookmarkEnd w:id="91"/>
      <w:r/>
      <w:bookmarkEnd w:id="92"/>
      <w:r/>
      <w:r/>
    </w:p>
    <w:tbl>
      <w:tblPr>
        <w:tblStyle w:val="909"/>
        <w:tblW w:w="9387" w:type="dxa"/>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1861"/>
        <w:gridCol w:w="1635"/>
        <w:gridCol w:w="1620"/>
        <w:gridCol w:w="1875"/>
        <w:gridCol w:w="1530"/>
      </w:tblGrid>
      <w:tr>
        <w:trPr>
          <w:trHeight w:val="656"/>
        </w:trPr>
        <w:tc>
          <w:tcPr>
            <w:tcBorders>
              <w:top w:val="single" w:color="000000" w:sz="4" w:space="0"/>
              <w:left w:val="single" w:color="000000" w:sz="4" w:space="0"/>
              <w:bottom w:val="single" w:color="auto" w:sz="4" w:space="0"/>
              <w:right w:val="single" w:color="000000" w:sz="4" w:space="0"/>
            </w:tcBorders>
            <w:tcMar>
              <w:left w:w="108" w:type="dxa"/>
              <w:top w:w="0" w:type="dxa"/>
              <w:right w:w="108" w:type="dxa"/>
              <w:bottom w:w="0" w:type="dxa"/>
            </w:tcMar>
            <w:tcW w:w="866" w:type="dxa"/>
            <w:vAlign w:val="center"/>
            <w:textDirection w:val="lrTb"/>
            <w:noWrap w:val="false"/>
          </w:tcPr>
          <w:p>
            <w:pPr>
              <w:jc w:val="center"/>
              <w:spacing w:after="0" w:line="24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highlight w:val="none"/>
                <w:lang w:eastAsia="zh-CN"/>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61" w:type="dxa"/>
            <w:vAlign w:val="center"/>
            <w:textDirection w:val="lrTb"/>
            <w:noWrap w:val="false"/>
          </w:tcPr>
          <w:p>
            <w:pPr>
              <w:jc w:val="center"/>
              <w:spacing w:after="0" w:line="24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highlight w:val="none"/>
                <w:lang w:eastAsia="zh-CN"/>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jc w:val="center"/>
              <w:spacing w:after="0" w:line="24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highlight w:val="none"/>
                <w:lang w:eastAsia="zh-CN"/>
              </w:rPr>
              <w:t xml:space="preserve">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vAlign w:val="center"/>
            <w:textDirection w:val="lrTb"/>
            <w:noWrap w:val="false"/>
          </w:tcPr>
          <w:p>
            <w:pPr>
              <w:jc w:val="center"/>
              <w:spacing w:after="0" w:line="24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highlight w:val="none"/>
                <w:lang w:eastAsia="zh-CN"/>
              </w:rPr>
              <w:t xml:space="preserve">数量</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5" w:type="dxa"/>
            <w:vAlign w:val="center"/>
            <w:textDirection w:val="lrTb"/>
            <w:noWrap w:val="false"/>
          </w:tcPr>
          <w:p>
            <w:pPr>
              <w:jc w:val="center"/>
              <w:spacing w:after="0" w:line="24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highlight w:val="none"/>
                <w:lang w:eastAsia="zh-CN"/>
              </w:rPr>
              <w:t xml:space="preserve">单价（元）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0" w:type="dxa"/>
            <w:vAlign w:val="center"/>
            <w:textDirection w:val="lrTb"/>
            <w:noWrap w:val="false"/>
          </w:tcPr>
          <w:p>
            <w:pPr>
              <w:jc w:val="center"/>
              <w:spacing w:after="0" w:line="240" w:lineRule="auto"/>
              <w:rPr>
                <w:rFonts w:hint="eastAsia"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单价合计价（元）</w:t>
            </w:r>
            <w:r/>
          </w:p>
        </w:tc>
      </w:tr>
      <w:tr>
        <w:trPr>
          <w:trHeight w:val="807"/>
        </w:trPr>
        <w:tc>
          <w:tcPr>
            <w:shd w:val="clear" w:color="auto" w:fill="auto"/>
            <w:tcBorders>
              <w:top w:val="single" w:color="auto" w:sz="4" w:space="0"/>
              <w:left w:val="single" w:color="000000" w:sz="4" w:space="0"/>
              <w:bottom w:val="single" w:color="000000" w:sz="4" w:space="0"/>
              <w:right w:val="single" w:color="000000" w:sz="4" w:space="0"/>
            </w:tcBorders>
            <w:tcW w:w="866" w:type="dxa"/>
            <w:vAlign w:val="center"/>
            <w:textDirection w:val="lrTb"/>
            <w:noWrap w:val="false"/>
          </w:tcPr>
          <w:p>
            <w:pPr>
              <w:jc w:val="center"/>
              <w:spacing w:after="0" w:line="240" w:lineRule="auto"/>
              <w:rPr>
                <w:rFonts w:hint="default" w:ascii="Calibri" w:hAnsi="Calibri" w:eastAsia="宋体" w:cs="Times New Roman"/>
                <w:sz w:val="21"/>
                <w:szCs w:val="22"/>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jc w:val="center"/>
              <w:spacing w:after="0" w:line="24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5" w:type="dxa"/>
            <w:vAlign w:val="center"/>
            <w:textDirection w:val="lrTb"/>
            <w:noWrap w:val="false"/>
          </w:tcPr>
          <w:p>
            <w:pPr>
              <w:jc w:val="center"/>
              <w:spacing w:after="0" w:line="24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jc w:val="center"/>
              <w:spacing w:after="0" w:line="24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5" w:type="dxa"/>
            <w:vAlign w:val="center"/>
            <w:textDirection w:val="lrTb"/>
            <w:noWrap w:val="false"/>
          </w:tcPr>
          <w:p>
            <w:pPr>
              <w:jc w:val="center"/>
              <w:spacing w:after="0" w:line="24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0" w:type="dxa"/>
            <w:vAlign w:val="center"/>
            <w:textDirection w:val="lrTb"/>
            <w:noWrap w:val="false"/>
          </w:tcPr>
          <w:p>
            <w:pPr>
              <w:jc w:val="center"/>
              <w:spacing w:after="0" w:line="24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tc>
      </w:tr>
      <w:tr>
        <w:trPr>
          <w:trHeight w:val="992"/>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6" w:type="dxa"/>
            <w:vAlign w:val="center"/>
            <w:textDirection w:val="lrTb"/>
            <w:noWrap w:val="false"/>
          </w:tcPr>
          <w:p>
            <w:pPr>
              <w:jc w:val="center"/>
              <w:spacing w:after="0" w:line="240" w:lineRule="auto"/>
              <w:rPr>
                <w:rFonts w:hint="default" w:ascii="Calibri" w:hAnsi="Calibri" w:eastAsia="宋体" w:cs="Times New Roman"/>
                <w:sz w:val="21"/>
                <w:szCs w:val="22"/>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61" w:type="dxa"/>
            <w:vAlign w:val="center"/>
            <w:textDirection w:val="lrTb"/>
            <w:noWrap w:val="false"/>
          </w:tcPr>
          <w:p>
            <w:pPr>
              <w:jc w:val="center"/>
              <w:spacing w:after="0" w:line="24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jc w:val="center"/>
              <w:spacing w:after="0" w:line="240" w:lineRule="auto"/>
              <w:rPr>
                <w:rFonts w:hint="default" w:eastAsia="宋体"/>
                <w:highlight w:val="none"/>
                <w:lang w:val="en-US" w:eastAsia="zh-CN"/>
              </w:rPr>
              <w:pBdr>
                <w:top w:val="none" w:color="000000" w:sz="0" w:space="0"/>
                <w:left w:val="none" w:color="000000" w:sz="0" w:space="0"/>
                <w:bottom w:val="none" w:color="000000" w:sz="0" w:space="0"/>
                <w:right w:val="none" w:color="000000" w:sz="0" w:space="0"/>
              </w:pBdr>
            </w:pPr>
            <w:r>
              <w:rPr>
                <w:rFonts w:hint="default" w:eastAsia="宋体"/>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vAlign w:val="center"/>
            <w:textDirection w:val="lrTb"/>
            <w:noWrap w:val="false"/>
          </w:tcPr>
          <w:p>
            <w:pPr>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eastAsia="Times New Roman"/>
                <w:color w:val="000000"/>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5" w:type="dxa"/>
            <w:vAlign w:val="center"/>
            <w:textDirection w:val="lrTb"/>
            <w:noWrap w:val="false"/>
          </w:tcPr>
          <w:p>
            <w:pPr>
              <w:jc w:val="center"/>
              <w:spacing w:after="0" w:line="240" w:lineRule="auto"/>
              <w:rPr>
                <w:rFonts w:eastAsiaTheme="minorEastAsia"/>
                <w:highlight w:val="none"/>
              </w:rPr>
              <w:pBdr>
                <w:top w:val="none" w:color="000000" w:sz="0" w:space="0"/>
                <w:left w:val="none" w:color="000000" w:sz="0" w:space="0"/>
                <w:bottom w:val="none" w:color="000000" w:sz="0" w:space="0"/>
                <w:right w:val="none" w:color="000000" w:sz="0" w:space="0"/>
              </w:pBdr>
            </w:pPr>
            <w:r>
              <w:rPr>
                <w:rFonts w:eastAsia="Times New Roman"/>
                <w:color w:val="000000"/>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0" w:type="dxa"/>
            <w:vAlign w:val="center"/>
            <w:textDirection w:val="lrTb"/>
            <w:noWrap w:val="false"/>
          </w:tcPr>
          <w:p>
            <w:pPr>
              <w:jc w:val="center"/>
              <w:spacing w:after="0" w:line="240" w:lineRule="auto"/>
              <w:rPr>
                <w:rFonts w:eastAsia="Times New Roman"/>
                <w:color w:val="000000"/>
                <w:sz w:val="24"/>
                <w:highlight w:val="none"/>
              </w:rPr>
              <w:pBdr>
                <w:top w:val="none" w:color="000000" w:sz="0" w:space="0"/>
                <w:left w:val="none" w:color="000000" w:sz="0" w:space="0"/>
                <w:bottom w:val="none" w:color="000000" w:sz="0" w:space="0"/>
                <w:right w:val="none" w:color="000000" w:sz="0" w:space="0"/>
              </w:pBdr>
            </w:pPr>
            <w:r>
              <w:rPr>
                <w:rFonts w:eastAsia="Times New Roman"/>
                <w:color w:val="000000"/>
                <w:sz w:val="24"/>
                <w:highlight w:val="none"/>
              </w:rPr>
            </w:r>
            <w:r/>
          </w:p>
        </w:tc>
      </w:tr>
      <w:tr>
        <w:trPr>
          <w:trHeight w:val="978"/>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6" w:type="dxa"/>
            <w:vAlign w:val="center"/>
            <w:textDirection w:val="lrTb"/>
            <w:noWrap w:val="false"/>
          </w:tcPr>
          <w:p>
            <w:pPr>
              <w:jc w:val="center"/>
              <w:spacing w:after="0" w:line="240" w:lineRule="auto"/>
              <w:rPr>
                <w:rFonts w:hint="eastAsia" w:ascii="宋体" w:hAnsi="宋体" w:eastAsia="宋体" w:cs="宋体"/>
                <w:color w:val="000000"/>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61" w:type="dxa"/>
            <w:vAlign w:val="center"/>
            <w:textDirection w:val="lrTb"/>
            <w:noWrap w:val="false"/>
          </w:tcPr>
          <w:p>
            <w:pPr>
              <w:jc w:val="center"/>
              <w:spacing w:after="0" w:line="24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jc w:val="center"/>
              <w:spacing w:after="0" w:line="24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vAlign w:val="center"/>
            <w:textDirection w:val="lrTb"/>
            <w:noWrap w:val="false"/>
          </w:tcPr>
          <w:p>
            <w:pPr>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eastAsia="Times New Roman"/>
                <w:color w:val="000000"/>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5" w:type="dxa"/>
            <w:vAlign w:val="center"/>
            <w:textDirection w:val="lrTb"/>
            <w:noWrap w:val="false"/>
          </w:tcPr>
          <w:p>
            <w:pPr>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eastAsia="Times New Roman"/>
                <w:color w:val="000000"/>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0" w:type="dxa"/>
            <w:vAlign w:val="center"/>
            <w:textDirection w:val="lrTb"/>
            <w:noWrap w:val="false"/>
          </w:tcPr>
          <w:p>
            <w:pPr>
              <w:jc w:val="center"/>
              <w:spacing w:after="0" w:line="240" w:lineRule="auto"/>
              <w:rPr>
                <w:rFonts w:eastAsia="Times New Roman"/>
                <w:color w:val="000000"/>
                <w:sz w:val="24"/>
                <w:highlight w:val="none"/>
              </w:rPr>
              <w:pBdr>
                <w:top w:val="none" w:color="000000" w:sz="0" w:space="0"/>
                <w:left w:val="none" w:color="000000" w:sz="0" w:space="0"/>
                <w:bottom w:val="none" w:color="000000" w:sz="0" w:space="0"/>
                <w:right w:val="none" w:color="000000" w:sz="0" w:space="0"/>
              </w:pBdr>
            </w:pPr>
            <w:r>
              <w:rPr>
                <w:rFonts w:eastAsia="Times New Roman"/>
                <w:color w:val="000000"/>
                <w:sz w:val="24"/>
                <w:highlight w:val="none"/>
              </w:rPr>
            </w:r>
            <w:r/>
          </w:p>
        </w:tc>
      </w:tr>
      <w:tr>
        <w:trPr>
          <w:trHeight w:val="978"/>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6" w:type="dxa"/>
            <w:vAlign w:val="center"/>
            <w:textDirection w:val="lrTb"/>
            <w:noWrap w:val="false"/>
          </w:tcPr>
          <w:p>
            <w:pPr>
              <w:jc w:val="center"/>
              <w:spacing w:after="0" w:line="240" w:lineRule="auto"/>
              <w:rPr>
                <w:rFonts w:hint="eastAsia" w:ascii="宋体" w:hAnsi="宋体" w:eastAsia="宋体" w:cs="宋体"/>
                <w:color w:val="000000"/>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61" w:type="dxa"/>
            <w:vAlign w:val="center"/>
            <w:textDirection w:val="lrTb"/>
            <w:noWrap w:val="false"/>
          </w:tcPr>
          <w:p>
            <w:pPr>
              <w:jc w:val="center"/>
              <w:spacing w:after="0" w:line="24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jc w:val="center"/>
              <w:spacing w:after="0" w:line="24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vAlign w:val="center"/>
            <w:textDirection w:val="lrTb"/>
            <w:noWrap w:val="false"/>
          </w:tcPr>
          <w:p>
            <w:pPr>
              <w:jc w:val="center"/>
              <w:spacing w:after="0" w:line="240" w:lineRule="auto"/>
              <w:rPr>
                <w:rFonts w:eastAsia="Times New Roman"/>
                <w:color w:val="000000"/>
                <w:sz w:val="24"/>
                <w:highlight w:val="none"/>
              </w:rPr>
              <w:pBdr>
                <w:top w:val="none" w:color="000000" w:sz="0" w:space="0"/>
                <w:left w:val="none" w:color="000000" w:sz="0" w:space="0"/>
                <w:bottom w:val="none" w:color="000000" w:sz="0" w:space="0"/>
                <w:right w:val="none" w:color="000000" w:sz="0" w:space="0"/>
              </w:pBdr>
            </w:pPr>
            <w:r>
              <w:rPr>
                <w:rFonts w:eastAsia="Times New Roman"/>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5" w:type="dxa"/>
            <w:vAlign w:val="center"/>
            <w:textDirection w:val="lrTb"/>
            <w:noWrap w:val="false"/>
          </w:tcPr>
          <w:p>
            <w:pPr>
              <w:jc w:val="center"/>
              <w:spacing w:after="0" w:line="240" w:lineRule="auto"/>
              <w:rPr>
                <w:rFonts w:eastAsia="Times New Roman"/>
                <w:color w:val="000000"/>
                <w:sz w:val="24"/>
                <w:highlight w:val="none"/>
              </w:rPr>
              <w:pBdr>
                <w:top w:val="none" w:color="000000" w:sz="0" w:space="0"/>
                <w:left w:val="none" w:color="000000" w:sz="0" w:space="0"/>
                <w:bottom w:val="none" w:color="000000" w:sz="0" w:space="0"/>
                <w:right w:val="none" w:color="000000" w:sz="0" w:space="0"/>
              </w:pBdr>
            </w:pPr>
            <w:r>
              <w:rPr>
                <w:rFonts w:eastAsia="Times New Roman"/>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0" w:type="dxa"/>
            <w:vAlign w:val="center"/>
            <w:textDirection w:val="lrTb"/>
            <w:noWrap w:val="false"/>
          </w:tcPr>
          <w:p>
            <w:pPr>
              <w:jc w:val="center"/>
              <w:spacing w:after="0" w:line="240" w:lineRule="auto"/>
              <w:rPr>
                <w:rFonts w:eastAsia="Times New Roman"/>
                <w:color w:val="000000"/>
                <w:sz w:val="24"/>
                <w:highlight w:val="none"/>
              </w:rPr>
              <w:pBdr>
                <w:top w:val="none" w:color="000000" w:sz="0" w:space="0"/>
                <w:left w:val="none" w:color="000000" w:sz="0" w:space="0"/>
                <w:bottom w:val="none" w:color="000000" w:sz="0" w:space="0"/>
                <w:right w:val="none" w:color="000000" w:sz="0" w:space="0"/>
              </w:pBdr>
            </w:pPr>
            <w:r>
              <w:rPr>
                <w:rFonts w:eastAsia="Times New Roman"/>
                <w:color w:val="000000"/>
                <w:sz w:val="24"/>
                <w:highlight w:val="none"/>
              </w:rPr>
            </w:r>
            <w:r/>
          </w:p>
        </w:tc>
      </w:tr>
      <w:tr>
        <w:trPr>
          <w:trHeight w:val="978"/>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6" w:type="dxa"/>
            <w:vAlign w:val="center"/>
            <w:textDirection w:val="lrTb"/>
            <w:noWrap w:val="false"/>
          </w:tcPr>
          <w:p>
            <w:pPr>
              <w:jc w:val="center"/>
              <w:spacing w:after="0" w:line="240" w:lineRule="auto"/>
              <w:rPr>
                <w:rFonts w:hint="eastAsia" w:ascii="宋体" w:hAnsi="宋体" w:eastAsia="宋体" w:cs="宋体"/>
                <w:color w:val="000000"/>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61" w:type="dxa"/>
            <w:vAlign w:val="center"/>
            <w:textDirection w:val="lrTb"/>
            <w:noWrap w:val="false"/>
          </w:tcPr>
          <w:p>
            <w:pPr>
              <w:jc w:val="center"/>
              <w:spacing w:after="0" w:line="24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jc w:val="center"/>
              <w:spacing w:after="0" w:line="24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vAlign w:val="center"/>
            <w:textDirection w:val="lrTb"/>
            <w:noWrap w:val="false"/>
          </w:tcPr>
          <w:p>
            <w:pPr>
              <w:jc w:val="center"/>
              <w:spacing w:after="0" w:line="240" w:lineRule="auto"/>
              <w:rPr>
                <w:rFonts w:eastAsia="Times New Roman"/>
                <w:color w:val="000000"/>
                <w:sz w:val="24"/>
                <w:highlight w:val="none"/>
              </w:rPr>
              <w:pBdr>
                <w:top w:val="none" w:color="000000" w:sz="0" w:space="0"/>
                <w:left w:val="none" w:color="000000" w:sz="0" w:space="0"/>
                <w:bottom w:val="none" w:color="000000" w:sz="0" w:space="0"/>
                <w:right w:val="none" w:color="000000" w:sz="0" w:space="0"/>
              </w:pBdr>
            </w:pPr>
            <w:r>
              <w:rPr>
                <w:rFonts w:eastAsia="Times New Roman"/>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5" w:type="dxa"/>
            <w:vAlign w:val="center"/>
            <w:textDirection w:val="lrTb"/>
            <w:noWrap w:val="false"/>
          </w:tcPr>
          <w:p>
            <w:pPr>
              <w:jc w:val="center"/>
              <w:spacing w:after="0" w:line="240" w:lineRule="auto"/>
              <w:rPr>
                <w:rFonts w:eastAsia="Times New Roman"/>
                <w:color w:val="000000"/>
                <w:sz w:val="24"/>
                <w:highlight w:val="none"/>
              </w:rPr>
              <w:pBdr>
                <w:top w:val="none" w:color="000000" w:sz="0" w:space="0"/>
                <w:left w:val="none" w:color="000000" w:sz="0" w:space="0"/>
                <w:bottom w:val="none" w:color="000000" w:sz="0" w:space="0"/>
                <w:right w:val="none" w:color="000000" w:sz="0" w:space="0"/>
              </w:pBdr>
            </w:pPr>
            <w:r>
              <w:rPr>
                <w:rFonts w:eastAsia="Times New Roman"/>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0" w:type="dxa"/>
            <w:vAlign w:val="center"/>
            <w:textDirection w:val="lrTb"/>
            <w:noWrap w:val="false"/>
          </w:tcPr>
          <w:p>
            <w:pPr>
              <w:jc w:val="center"/>
              <w:spacing w:after="0" w:line="240" w:lineRule="auto"/>
              <w:rPr>
                <w:rFonts w:eastAsia="Times New Roman"/>
                <w:color w:val="000000"/>
                <w:sz w:val="24"/>
                <w:highlight w:val="none"/>
              </w:rPr>
              <w:pBdr>
                <w:top w:val="none" w:color="000000" w:sz="0" w:space="0"/>
                <w:left w:val="none" w:color="000000" w:sz="0" w:space="0"/>
                <w:bottom w:val="none" w:color="000000" w:sz="0" w:space="0"/>
                <w:right w:val="none" w:color="000000" w:sz="0" w:space="0"/>
              </w:pBdr>
            </w:pPr>
            <w:r>
              <w:rPr>
                <w:rFonts w:eastAsia="Times New Roman"/>
                <w:color w:val="000000"/>
                <w:sz w:val="24"/>
                <w:highlight w:val="none"/>
              </w:rPr>
            </w:r>
            <w:r/>
          </w:p>
        </w:tc>
      </w:tr>
      <w:tr>
        <w:trPr>
          <w:trHeight w:val="97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6" w:type="dxa"/>
            <w:vAlign w:val="center"/>
            <w:textDirection w:val="lrTb"/>
            <w:noWrap w:val="false"/>
          </w:tcPr>
          <w:p>
            <w:pPr>
              <w:jc w:val="center"/>
              <w:spacing w:after="0" w:line="240" w:lineRule="auto"/>
              <w:rPr>
                <w:rFonts w:hint="default"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61" w:type="dxa"/>
            <w:vAlign w:val="center"/>
            <w:textDirection w:val="lrTb"/>
            <w:noWrap w:val="false"/>
          </w:tcPr>
          <w:p>
            <w:pPr>
              <w:jc w:val="center"/>
              <w:spacing w:after="0" w:line="24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1635" w:type="dxa"/>
            <w:vAlign w:val="center"/>
            <w:textDirection w:val="lrTb"/>
            <w:noWrap w:val="false"/>
          </w:tcPr>
          <w:p>
            <w:pPr>
              <w:jc w:val="center"/>
              <w:spacing w:after="0" w:line="24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620" w:type="dxa"/>
            <w:vAlign w:val="center"/>
            <w:textDirection w:val="lrTb"/>
            <w:noWrap w:val="false"/>
          </w:tcPr>
          <w:p>
            <w:pPr>
              <w:jc w:val="center"/>
              <w:spacing w:after="0" w:line="240" w:lineRule="auto"/>
              <w:rPr>
                <w:rFonts w:eastAsia="Times New Roman"/>
                <w:color w:val="000000"/>
                <w:sz w:val="24"/>
                <w:highlight w:val="none"/>
              </w:rPr>
              <w:pBdr>
                <w:top w:val="none" w:color="000000" w:sz="0" w:space="0"/>
                <w:left w:val="none" w:color="000000" w:sz="0" w:space="0"/>
                <w:bottom w:val="none" w:color="000000" w:sz="0" w:space="0"/>
                <w:right w:val="none" w:color="000000" w:sz="0" w:space="0"/>
              </w:pBdr>
            </w:pPr>
            <w:r>
              <w:rPr>
                <w:rFonts w:eastAsia="Times New Roman"/>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5" w:type="dxa"/>
            <w:vAlign w:val="center"/>
            <w:textDirection w:val="lrTb"/>
            <w:noWrap w:val="false"/>
          </w:tcPr>
          <w:p>
            <w:pPr>
              <w:jc w:val="center"/>
              <w:spacing w:after="0" w:line="240" w:lineRule="auto"/>
              <w:rPr>
                <w:rFonts w:eastAsia="Times New Roman"/>
                <w:color w:val="000000"/>
                <w:sz w:val="24"/>
                <w:highlight w:val="none"/>
              </w:rPr>
              <w:pBdr>
                <w:top w:val="none" w:color="000000" w:sz="0" w:space="0"/>
                <w:left w:val="none" w:color="000000" w:sz="0" w:space="0"/>
                <w:bottom w:val="none" w:color="000000" w:sz="0" w:space="0"/>
                <w:right w:val="none" w:color="000000" w:sz="0" w:space="0"/>
              </w:pBdr>
            </w:pPr>
            <w:r>
              <w:rPr>
                <w:rFonts w:eastAsia="Times New Roman"/>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0" w:type="dxa"/>
            <w:vAlign w:val="center"/>
            <w:textDirection w:val="lrTb"/>
            <w:noWrap w:val="false"/>
          </w:tcPr>
          <w:p>
            <w:pPr>
              <w:jc w:val="center"/>
              <w:spacing w:after="0" w:line="240" w:lineRule="auto"/>
              <w:rPr>
                <w:rFonts w:eastAsia="Times New Roman"/>
                <w:color w:val="000000"/>
                <w:sz w:val="24"/>
                <w:highlight w:val="none"/>
              </w:rPr>
              <w:pBdr>
                <w:top w:val="none" w:color="000000" w:sz="0" w:space="0"/>
                <w:left w:val="none" w:color="000000" w:sz="0" w:space="0"/>
                <w:bottom w:val="none" w:color="000000" w:sz="0" w:space="0"/>
                <w:right w:val="none" w:color="000000" w:sz="0" w:space="0"/>
              </w:pBdr>
            </w:pPr>
            <w:r>
              <w:rPr>
                <w:rFonts w:eastAsia="Times New Roman"/>
                <w:color w:val="000000"/>
                <w:sz w:val="24"/>
                <w:highlight w:val="none"/>
              </w:rPr>
            </w:r>
            <w:r/>
          </w:p>
        </w:tc>
      </w:tr>
      <w:tr>
        <w:trPr>
          <w:trHeight w:val="978"/>
        </w:trPr>
        <w:tc>
          <w:tcPr>
            <w:gridSpan w:val="3"/>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4362" w:type="dxa"/>
            <w:vAlign w:val="center"/>
            <w:textDirection w:val="lrTb"/>
            <w:noWrap w:val="false"/>
          </w:tcPr>
          <w:p>
            <w:pPr>
              <w:ind w:firstLine="1920"/>
              <w:jc w:val="left"/>
              <w:spacing w:after="0" w:line="240" w:lineRule="auto"/>
              <w:rPr>
                <w:rFonts w:hint="eastAsia" w:eastAsiaTheme="minorEastAsia"/>
                <w:color w:val="000000"/>
                <w:sz w:val="24"/>
                <w:highlight w:val="none"/>
              </w:rPr>
              <w:pBdr>
                <w:top w:val="none" w:color="000000" w:sz="0" w:space="0"/>
                <w:left w:val="none" w:color="000000" w:sz="0" w:space="0"/>
                <w:bottom w:val="none" w:color="000000" w:sz="0" w:space="0"/>
                <w:right w:val="none" w:color="000000" w:sz="0" w:space="0"/>
              </w:pBdr>
            </w:pPr>
            <w:r>
              <w:rPr>
                <w:rFonts w:hint="eastAsia" w:eastAsiaTheme="minorEastAsia"/>
                <w:color w:val="000000"/>
                <w:sz w:val="24"/>
                <w:highlight w:val="none"/>
              </w:rPr>
              <w:t xml:space="preserve">总报价</w:t>
            </w:r>
            <w:r/>
          </w:p>
          <w:p>
            <w:pPr>
              <w:jc w:val="left"/>
              <w:spacing w:after="0" w:line="240" w:lineRule="auto"/>
              <w:rPr>
                <w:rFonts w:eastAsia="Times New Roman"/>
                <w:color w:val="000000"/>
                <w:sz w:val="24"/>
                <w:highlight w:val="none"/>
              </w:rPr>
              <w:pBdr>
                <w:top w:val="none" w:color="000000" w:sz="0" w:space="0"/>
                <w:left w:val="none" w:color="000000" w:sz="0" w:space="0"/>
                <w:bottom w:val="none" w:color="000000" w:sz="0" w:space="0"/>
                <w:right w:val="none" w:color="000000" w:sz="0" w:space="0"/>
              </w:pBdr>
            </w:pPr>
            <w:r>
              <w:rPr>
                <w:rFonts w:eastAsia="Times New Roman"/>
                <w:color w:val="000000"/>
                <w:sz w:val="24"/>
                <w:highlight w:val="none"/>
              </w:rPr>
            </w:r>
            <w:r/>
          </w:p>
        </w:tc>
        <w:tc>
          <w:tcPr>
            <w:gridSpan w:val="3"/>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5025" w:type="dxa"/>
            <w:vAlign w:val="center"/>
            <w:textDirection w:val="lrTb"/>
            <w:noWrap w:val="false"/>
          </w:tcPr>
          <w:p>
            <w:pPr>
              <w:jc w:val="left"/>
              <w:spacing w:after="0" w:line="240" w:lineRule="auto"/>
              <w:rPr>
                <w:rFonts w:hint="eastAsia" w:eastAsiaTheme="minorEastAsia"/>
                <w:color w:val="000000"/>
                <w:sz w:val="24"/>
                <w:highlight w:val="none"/>
              </w:rPr>
              <w:pBdr>
                <w:top w:val="none" w:color="000000" w:sz="0" w:space="0"/>
                <w:left w:val="none" w:color="000000" w:sz="0" w:space="0"/>
                <w:bottom w:val="none" w:color="000000" w:sz="0" w:space="0"/>
                <w:right w:val="none" w:color="000000" w:sz="0" w:space="0"/>
              </w:pBdr>
            </w:pPr>
            <w:r>
              <w:rPr>
                <w:rFonts w:hint="eastAsia" w:eastAsiaTheme="minorEastAsia"/>
                <w:color w:val="000000"/>
                <w:sz w:val="24"/>
                <w:highlight w:val="none"/>
              </w:rPr>
            </w:r>
            <w:r/>
          </w:p>
          <w:p>
            <w:pPr>
              <w:jc w:val="left"/>
              <w:spacing w:after="0" w:line="240" w:lineRule="auto"/>
              <w:rPr>
                <w:rFonts w:hint="eastAsia" w:eastAsiaTheme="minorEastAsia"/>
                <w:color w:val="000000"/>
                <w:sz w:val="24"/>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eastAsiaTheme="minorEastAsia"/>
                <w:color w:val="000000"/>
                <w:sz w:val="24"/>
                <w:highlight w:val="none"/>
              </w:rPr>
              <w:t xml:space="preserve">人民币（大写）：</w:t>
            </w:r>
            <w:r>
              <w:rPr>
                <w:rFonts w:hint="eastAsia" w:eastAsiaTheme="minorEastAsia"/>
                <w:color w:val="000000"/>
                <w:sz w:val="24"/>
                <w:highlight w:val="none"/>
                <w:u w:val="single"/>
                <w:lang w:val="en-US" w:eastAsia="zh-CN"/>
              </w:rPr>
              <w:t xml:space="preserve">      </w:t>
            </w:r>
            <w:r>
              <w:rPr>
                <w:rFonts w:hint="eastAsia" w:eastAsiaTheme="minorEastAsia"/>
                <w:color w:val="000000"/>
                <w:sz w:val="24"/>
                <w:highlight w:val="none"/>
                <w:u w:val="none"/>
                <w:lang w:val="en-US" w:eastAsia="zh-CN"/>
              </w:rPr>
              <w:t xml:space="preserve">圆整</w:t>
            </w:r>
            <w:r/>
          </w:p>
          <w:p>
            <w:pPr>
              <w:pStyle w:val="885"/>
              <w:ind w:left="0" w:firstLine="0"/>
              <w:rPr>
                <w:rFonts w:hint="default"/>
                <w:lang w:val="en-US" w:eastAsia="zh-CN"/>
              </w:rPr>
            </w:pPr>
            <w:r>
              <w:rPr>
                <w:rFonts w:hint="default"/>
                <w:lang w:val="en-US" w:eastAsia="zh-CN"/>
              </w:rPr>
            </w:r>
            <w:r/>
          </w:p>
          <w:p>
            <w:pPr>
              <w:pStyle w:val="885"/>
              <w:ind w:left="0" w:firstLine="0"/>
              <w:rPr>
                <w:rFonts w:hint="default"/>
                <w:u w:val="single"/>
                <w:lang w:val="en-US" w:eastAsia="zh-CN"/>
              </w:rPr>
            </w:pPr>
            <w:r>
              <w:rPr>
                <w:rFonts w:hint="default"/>
                <w:lang w:val="en-US" w:eastAsia="zh-CN"/>
              </w:rPr>
              <w:t xml:space="preserve">￥：</w:t>
            </w:r>
            <w:r>
              <w:rPr>
                <w:rFonts w:hint="eastAsia"/>
                <w:u w:val="single"/>
                <w:lang w:val="en-US" w:eastAsia="zh-CN"/>
              </w:rPr>
              <w:t xml:space="preserve">            </w:t>
            </w:r>
            <w:r/>
          </w:p>
        </w:tc>
      </w:tr>
      <w:tr>
        <w:trPr>
          <w:trHeight w:val="992"/>
        </w:trPr>
        <w:tc>
          <w:tcPr>
            <w:gridSpan w:val="6"/>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87" w:type="dxa"/>
            <w:vAlign w:val="center"/>
            <w:textDirection w:val="lrTb"/>
            <w:noWrap w:val="false"/>
          </w:tcPr>
          <w:p>
            <w:pPr>
              <w:jc w:val="left"/>
              <w:spacing w:after="0" w:line="240" w:lineRule="auto"/>
              <w:rPr>
                <w:rFonts w:hint="eastAsia" w:ascii="宋体" w:hAnsi="宋体" w:eastAsia="宋体" w:cs="宋体"/>
                <w:i w:val="0"/>
                <w:iCs w:val="0"/>
                <w:caps w:val="0"/>
                <w:color w:val="auto"/>
                <w:spacing w:val="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color w:val="auto"/>
                <w:spacing w:val="0"/>
                <w:sz w:val="24"/>
                <w:szCs w:val="24"/>
                <w:highlight w:val="none"/>
                <w:lang w:eastAsia="zh-CN"/>
              </w:rPr>
              <w:t xml:space="preserve">本</w:t>
            </w:r>
            <w:r>
              <w:rPr>
                <w:rFonts w:hint="eastAsia" w:ascii="宋体" w:hAnsi="宋体" w:eastAsia="宋体" w:cs="宋体"/>
                <w:i w:val="0"/>
                <w:iCs w:val="0"/>
                <w:caps w:val="0"/>
                <w:color w:val="auto"/>
                <w:spacing w:val="0"/>
                <w:sz w:val="24"/>
                <w:szCs w:val="24"/>
                <w:highlight w:val="none"/>
              </w:rPr>
              <w:t xml:space="preserve">采购包</w:t>
            </w:r>
            <w:r>
              <w:rPr>
                <w:rFonts w:hint="eastAsia" w:ascii="宋体" w:hAnsi="宋体" w:eastAsia="宋体" w:cs="宋体"/>
                <w:i w:val="0"/>
                <w:iCs w:val="0"/>
                <w:caps w:val="0"/>
                <w:color w:val="auto"/>
                <w:spacing w:val="0"/>
                <w:sz w:val="24"/>
                <w:szCs w:val="24"/>
                <w:highlight w:val="none"/>
                <w:u w:val="none"/>
                <w:lang w:val="en-US" w:eastAsia="zh-CN"/>
              </w:rPr>
              <w:t xml:space="preserve">中</w:t>
            </w:r>
            <w:r>
              <w:rPr>
                <w:rFonts w:hint="eastAsia" w:ascii="宋体" w:hAnsi="宋体" w:eastAsia="宋体" w:cs="宋体"/>
                <w:i w:val="0"/>
                <w:iCs w:val="0"/>
                <w:caps w:val="0"/>
                <w:color w:val="auto"/>
                <w:spacing w:val="0"/>
                <w:sz w:val="24"/>
                <w:szCs w:val="24"/>
                <w:highlight w:val="none"/>
              </w:rPr>
              <w:t xml:space="preserve">提供的符合本国产品标准的</w:t>
            </w:r>
            <w:r>
              <w:rPr>
                <w:rFonts w:hint="eastAsia" w:ascii="宋体" w:hAnsi="宋体" w:eastAsia="宋体" w:cs="宋体"/>
                <w:i w:val="0"/>
                <w:iCs w:val="0"/>
                <w:caps w:val="0"/>
                <w:color w:val="auto"/>
                <w:spacing w:val="0"/>
                <w:sz w:val="24"/>
                <w:szCs w:val="24"/>
                <w:highlight w:val="none"/>
                <w:lang w:eastAsia="zh-CN"/>
              </w:rPr>
              <w:t xml:space="preserve">货物</w:t>
            </w:r>
            <w:r>
              <w:rPr>
                <w:rFonts w:hint="eastAsia" w:ascii="宋体" w:hAnsi="宋体" w:eastAsia="宋体" w:cs="宋体"/>
                <w:i w:val="0"/>
                <w:iCs w:val="0"/>
                <w:caps w:val="0"/>
                <w:color w:val="auto"/>
                <w:spacing w:val="0"/>
                <w:sz w:val="24"/>
                <w:szCs w:val="24"/>
                <w:highlight w:val="none"/>
              </w:rPr>
              <w:t xml:space="preserve">成本之和占</w:t>
            </w:r>
            <w:r>
              <w:rPr>
                <w:rFonts w:hint="eastAsia" w:ascii="宋体" w:hAnsi="宋体" w:eastAsia="宋体" w:cs="宋体"/>
                <w:i w:val="0"/>
                <w:iCs w:val="0"/>
                <w:caps w:val="0"/>
                <w:color w:val="auto"/>
                <w:spacing w:val="0"/>
                <w:sz w:val="24"/>
                <w:szCs w:val="24"/>
                <w:highlight w:val="none"/>
                <w:lang w:eastAsia="zh-CN"/>
              </w:rPr>
              <w:t xml:space="preserve">该采购包</w:t>
            </w:r>
            <w:r>
              <w:rPr>
                <w:rFonts w:hint="eastAsia" w:ascii="宋体" w:hAnsi="宋体" w:eastAsia="宋体" w:cs="宋体"/>
                <w:i w:val="0"/>
                <w:iCs w:val="0"/>
                <w:caps w:val="0"/>
                <w:strike w:val="0"/>
                <w:color w:val="auto"/>
                <w:spacing w:val="0"/>
                <w:sz w:val="24"/>
                <w:szCs w:val="24"/>
                <w:highlight w:val="none"/>
                <w:lang w:eastAsia="zh-CN"/>
              </w:rPr>
              <w:t xml:space="preserve">全部</w:t>
            </w:r>
            <w:r>
              <w:rPr>
                <w:rFonts w:hint="eastAsia" w:ascii="宋体" w:hAnsi="宋体" w:eastAsia="宋体" w:cs="宋体"/>
                <w:i w:val="0"/>
                <w:iCs w:val="0"/>
                <w:caps w:val="0"/>
                <w:color w:val="auto"/>
                <w:spacing w:val="0"/>
                <w:sz w:val="24"/>
                <w:szCs w:val="24"/>
                <w:highlight w:val="none"/>
              </w:rPr>
              <w:t xml:space="preserve">成本之和的比例</w:t>
            </w:r>
            <w:r>
              <w:rPr>
                <w:rFonts w:hint="eastAsia" w:ascii="宋体" w:hAnsi="宋体" w:eastAsia="宋体" w:cs="宋体"/>
                <w:i w:val="0"/>
                <w:iCs w:val="0"/>
                <w:caps w:val="0"/>
                <w:color w:val="auto"/>
                <w:spacing w:val="0"/>
                <w:sz w:val="24"/>
                <w:szCs w:val="24"/>
                <w:highlight w:val="none"/>
                <w:lang w:eastAsia="zh-CN"/>
              </w:rPr>
              <w:t xml:space="preserve">为</w:t>
            </w:r>
            <w:r>
              <w:rPr>
                <w:rFonts w:hint="eastAsia" w:ascii="宋体" w:hAnsi="宋体" w:cs="宋体"/>
                <w:color w:val="auto"/>
                <w:sz w:val="24"/>
                <w:szCs w:val="24"/>
                <w:highlight w:val="none"/>
                <w:u w:val="single"/>
                <w:lang w:val="en-US" w:eastAsia="zh-CN" w:bidi="ar-SA"/>
              </w:rPr>
              <w:t xml:space="preserve">   </w:t>
            </w:r>
            <w:r>
              <w:rPr>
                <w:rFonts w:hint="eastAsia" w:ascii="宋体" w:hAnsi="宋体" w:eastAsia="宋体" w:cs="宋体"/>
                <w:i w:val="0"/>
                <w:iCs w:val="0"/>
                <w:caps w:val="0"/>
                <w:color w:val="auto"/>
                <w:spacing w:val="0"/>
                <w:sz w:val="24"/>
                <w:szCs w:val="24"/>
                <w:highlight w:val="none"/>
                <w:u w:val="none"/>
              </w:rPr>
              <w:t xml:space="preserve">%</w:t>
            </w:r>
            <w:r>
              <w:rPr>
                <w:rFonts w:hint="eastAsia" w:ascii="宋体" w:hAnsi="宋体" w:eastAsia="宋体" w:cs="宋体"/>
                <w:i w:val="0"/>
                <w:iCs w:val="0"/>
                <w:caps w:val="0"/>
                <w:color w:val="auto"/>
                <w:spacing w:val="0"/>
                <w:sz w:val="24"/>
                <w:szCs w:val="24"/>
                <w:highlight w:val="none"/>
                <w:lang w:eastAsia="zh-CN"/>
              </w:rPr>
              <w:t xml:space="preserve">。</w:t>
            </w:r>
            <w:r/>
          </w:p>
        </w:tc>
      </w:tr>
    </w:tbl>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备注：</w:t>
      </w:r>
      <w:r/>
    </w:p>
    <w:p>
      <w:pPr>
        <w:spacing w:line="40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1.“投标分项报价表”中“</w:t>
      </w:r>
      <w:r>
        <w:rPr>
          <w:rFonts w:hint="eastAsia" w:eastAsiaTheme="minorEastAsia"/>
          <w:color w:val="000000"/>
          <w:sz w:val="21"/>
          <w:szCs w:val="21"/>
          <w:highlight w:val="none"/>
        </w:rPr>
        <w:t xml:space="preserve">总报价</w:t>
      </w:r>
      <w:r>
        <w:rPr>
          <w:rFonts w:hint="eastAsia" w:ascii="宋体" w:hAnsi="宋体" w:eastAsia="宋体" w:cs="宋体"/>
          <w:b w:val="0"/>
          <w:bCs w:val="0"/>
          <w:sz w:val="21"/>
          <w:szCs w:val="21"/>
        </w:rPr>
        <w:t xml:space="preserve">”数额应当与“开标一览表”中“投标</w:t>
      </w:r>
      <w:r>
        <w:rPr>
          <w:rFonts w:hint="eastAsia" w:ascii="宋体" w:hAnsi="宋体" w:cs="宋体"/>
          <w:b w:val="0"/>
          <w:bCs w:val="0"/>
          <w:sz w:val="21"/>
          <w:szCs w:val="21"/>
          <w:lang w:eastAsia="zh-CN"/>
        </w:rPr>
        <w:t xml:space="preserve">总</w:t>
      </w:r>
      <w:r>
        <w:rPr>
          <w:rFonts w:hint="eastAsia" w:ascii="宋体" w:hAnsi="宋体" w:eastAsia="宋体" w:cs="宋体"/>
          <w:b w:val="0"/>
          <w:bCs w:val="0"/>
          <w:sz w:val="21"/>
          <w:szCs w:val="21"/>
        </w:rPr>
        <w:t xml:space="preserve">报价”数额一致。</w:t>
      </w:r>
      <w:r/>
    </w:p>
    <w:p>
      <w:pPr>
        <w:spacing w:line="400" w:lineRule="exact"/>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2</w:t>
      </w:r>
      <w:r>
        <w:rPr>
          <w:rFonts w:hint="eastAsia" w:ascii="宋体" w:hAnsi="宋体" w:eastAsia="宋体" w:cs="宋体"/>
          <w:b w:val="0"/>
          <w:bCs w:val="0"/>
          <w:sz w:val="21"/>
          <w:szCs w:val="21"/>
        </w:rPr>
        <w:t xml:space="preserve">.</w:t>
      </w:r>
      <w:r>
        <w:rPr>
          <w:rFonts w:hint="eastAsia" w:ascii="宋体" w:hAnsi="宋体" w:eastAsia="宋体" w:cs="宋体"/>
          <w:b w:val="0"/>
          <w:bCs w:val="0"/>
          <w:sz w:val="21"/>
          <w:szCs w:val="21"/>
          <w:lang w:val="en-US" w:eastAsia="zh-CN"/>
        </w:rPr>
        <w:t xml:space="preserve">投标人</w:t>
      </w:r>
      <w:r>
        <w:rPr>
          <w:rFonts w:hint="eastAsia" w:ascii="宋体" w:hAnsi="宋体" w:eastAsia="宋体" w:cs="宋体"/>
          <w:b w:val="0"/>
          <w:bCs w:val="0"/>
          <w:sz w:val="21"/>
          <w:szCs w:val="21"/>
        </w:rPr>
        <w:t xml:space="preserve">可以根据项目实际需要对表格结构进行调整。</w:t>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rPr>
          <w:rFonts w:hint="eastAsia" w:ascii="宋体" w:hAnsi="宋体" w:eastAsia="宋体" w:cs="宋体"/>
          <w:color w:val="auto"/>
          <w:sz w:val="21"/>
          <w:szCs w:val="21"/>
          <w:highlight w:val="none"/>
        </w:rPr>
      </w:pPr>
      <w:r/>
      <w:bookmarkStart w:id="93" w:name="_Toc16517"/>
      <w:r/>
      <w:bookmarkStart w:id="94" w:name="_Toc4598"/>
      <w:r/>
      <w:bookmarkStart w:id="95" w:name="_Toc5967"/>
      <w:r/>
      <w:bookmarkStart w:id="96" w:name="_Toc9678"/>
      <w:r>
        <w:rPr>
          <w:rFonts w:hint="eastAsia" w:ascii="宋体" w:hAnsi="宋体" w:eastAsia="宋体" w:cs="宋体"/>
          <w:color w:val="auto"/>
          <w:sz w:val="21"/>
          <w:szCs w:val="21"/>
          <w:highlight w:val="none"/>
        </w:rPr>
        <w:br w:type="page" w:clear="all"/>
      </w:r>
      <w:r/>
    </w:p>
    <w:p>
      <w:pPr>
        <w:pStyle w:val="1105"/>
        <w:rPr>
          <w:rFonts w:hint="eastAsia" w:ascii="宋体" w:hAnsi="宋体" w:eastAsia="宋体" w:cs="宋体"/>
          <w:color w:val="auto"/>
          <w:sz w:val="21"/>
          <w:szCs w:val="21"/>
          <w:highlight w:val="none"/>
          <w:lang w:eastAsia="zh-CN"/>
        </w:rPr>
      </w:pPr>
      <w:r/>
      <w:bookmarkStart w:id="97" w:name="_Toc10043"/>
      <w:r>
        <w:rPr>
          <w:rFonts w:hint="eastAsia" w:ascii="宋体" w:hAnsi="宋体" w:eastAsia="宋体" w:cs="宋体"/>
          <w:color w:val="auto"/>
          <w:sz w:val="21"/>
          <w:szCs w:val="21"/>
          <w:highlight w:val="none"/>
        </w:rPr>
        <w:t xml:space="preserve">六、</w:t>
      </w:r>
      <w:bookmarkEnd w:id="93"/>
      <w:r/>
      <w:bookmarkEnd w:id="94"/>
      <w:r/>
      <w:bookmarkEnd w:id="95"/>
      <w:r/>
      <w:bookmarkEnd w:id="96"/>
      <w:r>
        <w:rPr>
          <w:rFonts w:hint="eastAsia" w:ascii="宋体" w:hAnsi="宋体" w:eastAsia="宋体" w:cs="宋体"/>
          <w:color w:val="auto"/>
          <w:sz w:val="21"/>
          <w:szCs w:val="21"/>
          <w:highlight w:val="none"/>
          <w:lang w:eastAsia="zh-CN"/>
        </w:rPr>
        <w:t xml:space="preserve">技术要求响应及偏离表</w:t>
      </w:r>
      <w:bookmarkEnd w:id="97"/>
      <w:r/>
      <w:r/>
    </w:p>
    <w:tbl>
      <w:tblPr>
        <w:tblStyle w:val="884"/>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32"/>
        <w:gridCol w:w="2677"/>
        <w:gridCol w:w="2834"/>
        <w:gridCol w:w="1529"/>
        <w:gridCol w:w="1269"/>
      </w:tblGrid>
      <w:tr>
        <w:trPr>
          <w:cantSplit/>
        </w:trPr>
        <w:tc>
          <w:tcPr>
            <w:tcW w:w="55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序号</w:t>
            </w:r>
            <w:r/>
          </w:p>
        </w:tc>
        <w:tc>
          <w:tcPr>
            <w:tcW w:w="143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招标要求</w:t>
            </w:r>
            <w:r/>
          </w:p>
        </w:tc>
        <w:tc>
          <w:tcPr>
            <w:tcW w:w="151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投标响应</w:t>
            </w:r>
            <w:r/>
          </w:p>
        </w:tc>
        <w:tc>
          <w:tcPr>
            <w:tcW w:w="81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超出、符合或偏离</w:t>
            </w:r>
            <w:r/>
          </w:p>
        </w:tc>
        <w:tc>
          <w:tcPr>
            <w:tcW w:w="67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证明材料</w:t>
            </w:r>
            <w:r/>
          </w:p>
        </w:tc>
      </w:tr>
      <w:tr>
        <w:trPr>
          <w:cantSplit/>
          <w:trHeight w:val="640"/>
        </w:trPr>
        <w:tc>
          <w:tcPr>
            <w:tcW w:w="552"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432"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516"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18"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679"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cantSplit/>
          <w:trHeight w:val="640"/>
        </w:trPr>
        <w:tc>
          <w:tcPr>
            <w:tcW w:w="552"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432"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516"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18"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679"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cantSplit/>
          <w:trHeight w:val="640"/>
        </w:trPr>
        <w:tc>
          <w:tcPr>
            <w:tcW w:w="552"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432"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516"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18"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679"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cantSplit/>
          <w:trHeight w:val="640"/>
        </w:trPr>
        <w:tc>
          <w:tcPr>
            <w:tcW w:w="552"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432"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516"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18"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679"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cantSplit/>
          <w:trHeight w:val="640"/>
        </w:trPr>
        <w:tc>
          <w:tcPr>
            <w:tcW w:w="552"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432"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516"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18"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679"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cantSplit/>
          <w:trHeight w:val="640"/>
        </w:trPr>
        <w:tc>
          <w:tcPr>
            <w:tcW w:w="552"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432"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516"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18"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679"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cantSplit/>
          <w:trHeight w:val="640"/>
        </w:trPr>
        <w:tc>
          <w:tcPr>
            <w:tcW w:w="552"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432"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516"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18"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679"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cantSplit/>
          <w:trHeight w:val="640"/>
        </w:trPr>
        <w:tc>
          <w:tcPr>
            <w:tcW w:w="552"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432"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516"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18"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679"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400" w:lineRule="exact"/>
        <w:rPr>
          <w:rFonts w:ascii="宋体" w:hAnsi="宋体"/>
          <w:sz w:val="21"/>
          <w:szCs w:val="21"/>
        </w:rPr>
      </w:pPr>
      <w:r>
        <w:rPr>
          <w:rFonts w:hint="eastAsia" w:ascii="宋体" w:hAnsi="宋体"/>
          <w:sz w:val="21"/>
          <w:szCs w:val="21"/>
        </w:rPr>
        <w:t xml:space="preserve">备注</w:t>
      </w:r>
      <w:r>
        <w:rPr>
          <w:rFonts w:ascii="宋体" w:hAnsi="宋体"/>
          <w:sz w:val="21"/>
          <w:szCs w:val="21"/>
        </w:rPr>
        <w:t xml:space="preserve">：</w:t>
      </w:r>
      <w:r/>
    </w:p>
    <w:p>
      <w:pPr>
        <w:spacing w:line="400" w:lineRule="exact"/>
        <w:rPr>
          <w:rFonts w:ascii="宋体" w:hAnsi="宋体"/>
          <w:sz w:val="21"/>
          <w:szCs w:val="21"/>
        </w:rPr>
      </w:pPr>
      <w:r>
        <w:rPr>
          <w:rFonts w:hint="eastAsia" w:ascii="宋体" w:hAnsi="宋体" w:cs="宋体"/>
          <w:sz w:val="21"/>
          <w:szCs w:val="21"/>
        </w:rPr>
        <w:t xml:space="preserve">1.投标人需对招标文件技术要求中非实质性要求（</w:t>
      </w:r>
      <w:r>
        <w:rPr>
          <w:rFonts w:hint="eastAsia" w:ascii="宋体" w:hAnsi="宋体" w:cs="宋体"/>
          <w:b/>
          <w:sz w:val="21"/>
          <w:szCs w:val="21"/>
        </w:rPr>
        <w:t xml:space="preserve">未加</w:t>
      </w:r>
      <w:r>
        <w:rPr>
          <w:rFonts w:hint="eastAsia" w:ascii="宋体" w:hAnsi="宋体" w:cs="宋体"/>
          <w:b/>
          <w:i/>
          <w:sz w:val="21"/>
          <w:szCs w:val="21"/>
          <w:u w:val="single"/>
        </w:rPr>
        <w:t xml:space="preserve">斜体下划线</w:t>
      </w:r>
      <w:r>
        <w:rPr>
          <w:rFonts w:hint="eastAsia" w:ascii="宋体" w:hAnsi="宋体" w:cs="宋体"/>
          <w:b/>
          <w:iCs/>
          <w:sz w:val="21"/>
          <w:szCs w:val="21"/>
        </w:rPr>
        <w:t xml:space="preserve">部分</w:t>
      </w:r>
      <w:r>
        <w:rPr>
          <w:rFonts w:hint="eastAsia" w:ascii="宋体" w:hAnsi="宋体" w:cs="宋体"/>
          <w:sz w:val="21"/>
          <w:szCs w:val="21"/>
        </w:rPr>
        <w:t xml:space="preserve">）</w:t>
      </w:r>
      <w:r>
        <w:rPr>
          <w:rFonts w:ascii="宋体" w:hAnsi="宋体"/>
          <w:sz w:val="21"/>
          <w:szCs w:val="21"/>
        </w:rPr>
        <w:t xml:space="preserve">逐条做出明确响应</w:t>
      </w:r>
      <w:r>
        <w:rPr>
          <w:rFonts w:hint="eastAsia" w:ascii="宋体" w:hAnsi="宋体"/>
          <w:sz w:val="21"/>
          <w:szCs w:val="21"/>
        </w:rPr>
        <w:t xml:space="preserve">。</w:t>
      </w:r>
      <w:r/>
    </w:p>
    <w:p>
      <w:pPr>
        <w:spacing w:line="400" w:lineRule="exact"/>
        <w:rPr>
          <w:rFonts w:ascii="宋体" w:hAnsi="宋体"/>
          <w:sz w:val="21"/>
          <w:szCs w:val="21"/>
        </w:rPr>
      </w:pPr>
      <w:r>
        <w:rPr>
          <w:rFonts w:hint="eastAsia" w:ascii="宋体" w:hAnsi="宋体"/>
          <w:sz w:val="21"/>
          <w:szCs w:val="21"/>
        </w:rPr>
        <w:t xml:space="preserve">2.如果招标</w:t>
      </w:r>
      <w:r>
        <w:rPr>
          <w:rFonts w:ascii="宋体" w:hAnsi="宋体"/>
          <w:sz w:val="21"/>
          <w:szCs w:val="21"/>
        </w:rPr>
        <w:t xml:space="preserve">文件要求提供</w:t>
      </w:r>
      <w:r>
        <w:rPr>
          <w:rFonts w:hint="eastAsia" w:ascii="宋体" w:hAnsi="宋体"/>
          <w:sz w:val="21"/>
          <w:szCs w:val="21"/>
        </w:rPr>
        <w:t xml:space="preserve">证明</w:t>
      </w:r>
      <w:r>
        <w:rPr>
          <w:rFonts w:ascii="宋体" w:hAnsi="宋体"/>
          <w:sz w:val="21"/>
          <w:szCs w:val="21"/>
        </w:rPr>
        <w:t xml:space="preserve">材料，投标人</w:t>
      </w:r>
      <w:r>
        <w:rPr>
          <w:rFonts w:hint="eastAsia" w:ascii="宋体" w:hAnsi="宋体"/>
          <w:sz w:val="21"/>
          <w:szCs w:val="21"/>
        </w:rPr>
        <w:t xml:space="preserve">需</w:t>
      </w:r>
      <w:r>
        <w:rPr>
          <w:rFonts w:ascii="宋体" w:hAnsi="宋体"/>
          <w:sz w:val="21"/>
          <w:szCs w:val="21"/>
        </w:rPr>
        <w:t xml:space="preserve">将证明材料</w:t>
      </w:r>
      <w:r>
        <w:rPr>
          <w:rFonts w:hint="eastAsia" w:ascii="宋体" w:hAnsi="宋体"/>
          <w:sz w:val="21"/>
          <w:szCs w:val="21"/>
        </w:rPr>
        <w:t xml:space="preserve">列于</w:t>
      </w:r>
      <w:r>
        <w:rPr>
          <w:rFonts w:ascii="宋体" w:hAnsi="宋体"/>
          <w:sz w:val="21"/>
          <w:szCs w:val="21"/>
        </w:rPr>
        <w:t xml:space="preserve">该表之下。</w:t>
      </w:r>
      <w:r/>
    </w:p>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br w:type="page" w:clear="all"/>
      </w:r>
      <w:bookmarkStart w:id="98" w:name="_Hlt26955054"/>
      <w:r/>
      <w:bookmarkEnd w:id="98"/>
      <w:r/>
      <w:bookmarkStart w:id="99" w:name="_Toc32154"/>
      <w:r/>
      <w:bookmarkStart w:id="100" w:name="_Toc16820"/>
      <w:r>
        <w:rPr>
          <w:rFonts w:hint="eastAsia" w:ascii="宋体" w:hAnsi="宋体" w:eastAsia="宋体" w:cs="宋体"/>
          <w:b/>
          <w:bCs/>
          <w:color w:val="auto"/>
          <w:sz w:val="21"/>
          <w:szCs w:val="21"/>
          <w:highlight w:val="none"/>
        </w:rPr>
        <w:t xml:space="preserve">七、</w:t>
      </w:r>
      <w:bookmarkEnd w:id="99"/>
      <w:r/>
      <w:bookmarkEnd w:id="100"/>
      <w:r>
        <w:rPr>
          <w:rFonts w:hint="eastAsia" w:ascii="宋体" w:hAnsi="宋体" w:eastAsia="宋体" w:cs="宋体"/>
          <w:b/>
          <w:bCs/>
          <w:color w:val="auto"/>
          <w:sz w:val="21"/>
          <w:szCs w:val="21"/>
          <w:highlight w:val="none"/>
          <w:lang w:eastAsia="zh-CN"/>
        </w:rPr>
        <w:t xml:space="preserve">商务要求响应及偏离表</w:t>
      </w:r>
      <w:r/>
    </w:p>
    <w:tbl>
      <w:tblPr>
        <w:tblStyle w:val="884"/>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47"/>
        <w:gridCol w:w="2354"/>
        <w:gridCol w:w="1998"/>
        <w:gridCol w:w="2842"/>
      </w:tblGrid>
      <w:tr>
        <w:trPr>
          <w:trHeight w:val="850"/>
        </w:trPr>
        <w:tc>
          <w:tcPr>
            <w:tcW w:w="1149" w:type="pct"/>
            <w:textDirection w:val="lrTb"/>
            <w:noWrap w:val="false"/>
          </w:tcPr>
          <w:p>
            <w:pPr>
              <w:ind w:left="0" w:right="0"/>
              <w:jc w:val="center"/>
              <w:keepLines w:val="0"/>
              <w:keepNext w:val="0"/>
              <w:spacing w:before="156" w:beforeAutospacing="0" w:after="0" w:afterAutospacing="0"/>
              <w:rPr>
                <w:rFonts w:hint="eastAsia" w:ascii="宋体" w:hAnsi="宋体" w:eastAsia="宋体" w:cs="宋体"/>
                <w:color w:val="auto"/>
                <w:sz w:val="21"/>
                <w:szCs w:val="21"/>
                <w:highlight w:val="none"/>
              </w:rPr>
              <w:suppressLineNumbers w:val="0"/>
            </w:pPr>
            <w:r/>
            <w:bookmarkStart w:id="101" w:name="_Hlt24879081"/>
            <w:r/>
            <w:bookmarkEnd w:id="101"/>
            <w:r/>
            <w:bookmarkStart w:id="102" w:name="_Hlt26580838"/>
            <w:r/>
            <w:bookmarkEnd w:id="102"/>
            <w:r/>
            <w:bookmarkStart w:id="103" w:name="_Hlt26671343"/>
            <w:r/>
            <w:bookmarkEnd w:id="103"/>
            <w:r/>
            <w:bookmarkStart w:id="104" w:name="_Hlt26955064"/>
            <w:r/>
            <w:bookmarkEnd w:id="104"/>
            <w:r/>
            <w:bookmarkStart w:id="105" w:name="_Hlt26609391"/>
            <w:r/>
            <w:bookmarkEnd w:id="105"/>
            <w:r/>
            <w:bookmarkStart w:id="106" w:name="_Hlt26671372"/>
            <w:r/>
            <w:bookmarkEnd w:id="106"/>
            <w:r/>
            <w:bookmarkStart w:id="107" w:name="_Hlt26782999"/>
            <w:r/>
            <w:bookmarkEnd w:id="107"/>
            <w:r/>
            <w:bookmarkStart w:id="108" w:name="_Hlt26955056"/>
            <w:r/>
            <w:bookmarkEnd w:id="108"/>
            <w:r>
              <w:rPr>
                <w:rFonts w:hint="eastAsia" w:ascii="宋体" w:hAnsi="宋体" w:eastAsia="宋体" w:cs="宋体"/>
                <w:color w:val="auto"/>
                <w:sz w:val="21"/>
                <w:szCs w:val="21"/>
                <w:highlight w:val="none"/>
              </w:rPr>
              <w:t xml:space="preserve">项目</w:t>
            </w:r>
            <w:r/>
          </w:p>
        </w:tc>
        <w:tc>
          <w:tcPr>
            <w:tcW w:w="1260" w:type="pct"/>
            <w:textDirection w:val="lrTb"/>
            <w:noWrap w:val="false"/>
          </w:tcPr>
          <w:p>
            <w:pPr>
              <w:ind w:left="0" w:right="0"/>
              <w:jc w:val="center"/>
              <w:keepLines w:val="0"/>
              <w:keepNext w:val="0"/>
              <w:spacing w:before="156"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招标文件要求</w:t>
            </w:r>
            <w:r/>
          </w:p>
        </w:tc>
        <w:tc>
          <w:tcPr>
            <w:tcW w:w="1069" w:type="pct"/>
            <w:textDirection w:val="lrTb"/>
            <w:noWrap w:val="false"/>
          </w:tcPr>
          <w:p>
            <w:pPr>
              <w:ind w:left="0" w:right="0"/>
              <w:jc w:val="center"/>
              <w:keepLines w:val="0"/>
              <w:keepNext w:val="0"/>
              <w:spacing w:before="156"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是否响应</w:t>
            </w:r>
            <w:r/>
          </w:p>
        </w:tc>
        <w:tc>
          <w:tcPr>
            <w:tcW w:w="1521" w:type="pct"/>
            <w:textDirection w:val="lrTb"/>
            <w:noWrap w:val="false"/>
          </w:tcPr>
          <w:p>
            <w:pPr>
              <w:ind w:left="0" w:right="0"/>
              <w:jc w:val="center"/>
              <w:keepLines w:val="0"/>
              <w:keepNext w:val="0"/>
              <w:spacing w:before="156"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投标人的承诺或说明</w:t>
            </w:r>
            <w:r/>
          </w:p>
        </w:tc>
      </w:tr>
      <w:tr>
        <w:trPr>
          <w:trHeight w:val="690"/>
        </w:trPr>
        <w:tc>
          <w:tcPr>
            <w:tcW w:w="1149" w:type="pct"/>
            <w:vAlign w:val="top"/>
            <w:textDirection w:val="lrTb"/>
            <w:noWrap w:val="false"/>
          </w:tcPr>
          <w:p>
            <w:pPr>
              <w:ind w:left="0" w:right="0"/>
              <w:jc w:val="center"/>
              <w:keepLines w:val="0"/>
              <w:keepNext w:val="0"/>
              <w:spacing w:before="156"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服务时间</w:t>
            </w:r>
            <w:r/>
          </w:p>
        </w:tc>
        <w:tc>
          <w:tcPr>
            <w:tcW w:w="1260" w:type="pct"/>
            <w:textDirection w:val="lrTb"/>
            <w:noWrap w:val="false"/>
          </w:tcPr>
          <w:p>
            <w:pPr>
              <w:ind w:left="0" w:right="0"/>
              <w:jc w:val="center"/>
              <w:keepLines w:val="0"/>
              <w:keepNext w:val="0"/>
              <w:spacing w:before="156"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069" w:type="pct"/>
            <w:textDirection w:val="lrTb"/>
            <w:noWrap w:val="false"/>
          </w:tcPr>
          <w:p>
            <w:pPr>
              <w:ind w:left="0" w:right="0"/>
              <w:jc w:val="center"/>
              <w:keepLines w:val="0"/>
              <w:keepNext w:val="0"/>
              <w:spacing w:before="156"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521" w:type="pct"/>
            <w:textDirection w:val="lrTb"/>
            <w:noWrap w:val="false"/>
          </w:tcPr>
          <w:p>
            <w:pPr>
              <w:ind w:left="0" w:right="0"/>
              <w:jc w:val="center"/>
              <w:keepLines w:val="0"/>
              <w:keepNext w:val="0"/>
              <w:spacing w:before="156"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690"/>
        </w:trPr>
        <w:tc>
          <w:tcPr>
            <w:tcW w:w="1149" w:type="pct"/>
            <w:vAlign w:val="top"/>
            <w:textDirection w:val="lrTb"/>
            <w:noWrap w:val="false"/>
          </w:tcPr>
          <w:p>
            <w:pPr>
              <w:ind w:left="0" w:right="0"/>
              <w:jc w:val="center"/>
              <w:keepLines w:val="0"/>
              <w:keepNext w:val="0"/>
              <w:spacing w:before="156"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服务方式</w:t>
            </w:r>
            <w:r/>
          </w:p>
        </w:tc>
        <w:tc>
          <w:tcPr>
            <w:tcW w:w="1260" w:type="pct"/>
            <w:textDirection w:val="lrTb"/>
            <w:noWrap w:val="false"/>
          </w:tcPr>
          <w:p>
            <w:pPr>
              <w:ind w:left="0" w:right="0"/>
              <w:jc w:val="center"/>
              <w:keepLines w:val="0"/>
              <w:keepNext w:val="0"/>
              <w:spacing w:before="156"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069" w:type="pct"/>
            <w:textDirection w:val="lrTb"/>
            <w:noWrap w:val="false"/>
          </w:tcPr>
          <w:p>
            <w:pPr>
              <w:ind w:left="0" w:right="0"/>
              <w:jc w:val="center"/>
              <w:keepLines w:val="0"/>
              <w:keepNext w:val="0"/>
              <w:spacing w:before="156"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521" w:type="pct"/>
            <w:textDirection w:val="lrTb"/>
            <w:noWrap w:val="false"/>
          </w:tcPr>
          <w:p>
            <w:pPr>
              <w:ind w:left="0" w:right="0"/>
              <w:jc w:val="center"/>
              <w:keepLines w:val="0"/>
              <w:keepNext w:val="0"/>
              <w:spacing w:before="156"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690"/>
        </w:trPr>
        <w:tc>
          <w:tcPr>
            <w:tcW w:w="1149" w:type="pct"/>
            <w:vAlign w:val="top"/>
            <w:textDirection w:val="lrTb"/>
            <w:noWrap w:val="false"/>
          </w:tcPr>
          <w:p>
            <w:pPr>
              <w:ind w:left="0" w:right="0"/>
              <w:jc w:val="center"/>
              <w:keepLines w:val="0"/>
              <w:keepNext w:val="0"/>
              <w:spacing w:before="156"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服务地点</w:t>
            </w:r>
            <w:r/>
          </w:p>
        </w:tc>
        <w:tc>
          <w:tcPr>
            <w:tcW w:w="1260" w:type="pct"/>
            <w:textDirection w:val="lrTb"/>
            <w:noWrap w:val="false"/>
          </w:tcPr>
          <w:p>
            <w:pPr>
              <w:ind w:left="0" w:right="0"/>
              <w:jc w:val="center"/>
              <w:keepLines w:val="0"/>
              <w:keepNext w:val="0"/>
              <w:spacing w:before="156"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069" w:type="pct"/>
            <w:textDirection w:val="lrTb"/>
            <w:noWrap w:val="false"/>
          </w:tcPr>
          <w:p>
            <w:pPr>
              <w:ind w:left="43" w:right="0"/>
              <w:jc w:val="center"/>
              <w:keepLines w:val="0"/>
              <w:keepNext w:val="0"/>
              <w:spacing w:before="156"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521" w:type="pct"/>
            <w:textDirection w:val="lrTb"/>
            <w:noWrap w:val="false"/>
          </w:tcPr>
          <w:p>
            <w:pPr>
              <w:ind w:left="43" w:right="0"/>
              <w:jc w:val="center"/>
              <w:keepLines w:val="0"/>
              <w:keepNext w:val="0"/>
              <w:spacing w:before="156"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690"/>
        </w:trPr>
        <w:tc>
          <w:tcPr>
            <w:tcW w:w="1149" w:type="pct"/>
            <w:vAlign w:val="top"/>
            <w:textDirection w:val="lrTb"/>
            <w:noWrap w:val="false"/>
          </w:tcPr>
          <w:p>
            <w:pPr>
              <w:ind w:left="0" w:right="0"/>
              <w:jc w:val="center"/>
              <w:keepLines w:val="0"/>
              <w:keepNext w:val="0"/>
              <w:spacing w:before="156"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付款方式</w:t>
            </w:r>
            <w:r/>
          </w:p>
        </w:tc>
        <w:tc>
          <w:tcPr>
            <w:tcW w:w="1260" w:type="pct"/>
            <w:textDirection w:val="lrTb"/>
            <w:noWrap w:val="false"/>
          </w:tcPr>
          <w:p>
            <w:pPr>
              <w:ind w:left="0" w:right="0"/>
              <w:keepLines w:val="0"/>
              <w:keepNext w:val="0"/>
              <w:spacing w:before="156"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069" w:type="pct"/>
            <w:textDirection w:val="lrTb"/>
            <w:noWrap w:val="false"/>
          </w:tcPr>
          <w:p>
            <w:pPr>
              <w:ind w:left="43" w:right="0"/>
              <w:jc w:val="center"/>
              <w:keepLines w:val="0"/>
              <w:keepNext w:val="0"/>
              <w:spacing w:before="156"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521" w:type="pct"/>
            <w:textDirection w:val="lrTb"/>
            <w:noWrap w:val="false"/>
          </w:tcPr>
          <w:p>
            <w:pPr>
              <w:ind w:left="43" w:right="0"/>
              <w:jc w:val="center"/>
              <w:keepLines w:val="0"/>
              <w:keepNext w:val="0"/>
              <w:spacing w:before="156"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690"/>
        </w:trPr>
        <w:tc>
          <w:tcPr>
            <w:tcW w:w="1149" w:type="pct"/>
            <w:vAlign w:val="top"/>
            <w:textDirection w:val="lrTb"/>
            <w:noWrap w:val="false"/>
          </w:tcPr>
          <w:p>
            <w:pPr>
              <w:ind w:left="0" w:right="0"/>
              <w:jc w:val="center"/>
              <w:keepLines w:val="0"/>
              <w:keepNext w:val="0"/>
              <w:spacing w:before="156"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其他</w:t>
            </w:r>
            <w:r/>
          </w:p>
        </w:tc>
        <w:tc>
          <w:tcPr>
            <w:tcW w:w="1260" w:type="pct"/>
            <w:textDirection w:val="lrTb"/>
            <w:noWrap w:val="false"/>
          </w:tcPr>
          <w:p>
            <w:pPr>
              <w:ind w:left="0" w:right="0"/>
              <w:keepLines w:val="0"/>
              <w:keepNext w:val="0"/>
              <w:spacing w:before="156"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069" w:type="pct"/>
            <w:textDirection w:val="lrTb"/>
            <w:noWrap w:val="false"/>
          </w:tcPr>
          <w:p>
            <w:pPr>
              <w:ind w:left="43" w:right="0"/>
              <w:jc w:val="center"/>
              <w:keepLines w:val="0"/>
              <w:keepNext w:val="0"/>
              <w:spacing w:before="156"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521" w:type="pct"/>
            <w:textDirection w:val="lrTb"/>
            <w:noWrap w:val="false"/>
          </w:tcPr>
          <w:p>
            <w:pPr>
              <w:ind w:left="43" w:right="0"/>
              <w:jc w:val="center"/>
              <w:keepLines w:val="0"/>
              <w:keepNext w:val="0"/>
              <w:spacing w:before="156"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bl>
    <w:p>
      <w:pPr>
        <w:spacing w:line="400" w:lineRule="exact"/>
        <w:rPr>
          <w:rFonts w:ascii="宋体" w:hAnsi="宋体"/>
          <w:sz w:val="21"/>
          <w:szCs w:val="21"/>
        </w:rPr>
      </w:pPr>
      <w:r>
        <w:rPr>
          <w:rFonts w:hint="eastAsia" w:ascii="宋体" w:hAnsi="宋体"/>
          <w:sz w:val="21"/>
          <w:szCs w:val="21"/>
        </w:rPr>
        <w:t xml:space="preserve">备注</w:t>
      </w:r>
      <w:r>
        <w:rPr>
          <w:rFonts w:ascii="宋体" w:hAnsi="宋体"/>
          <w:sz w:val="21"/>
          <w:szCs w:val="21"/>
        </w:rPr>
        <w:t xml:space="preserve">：</w:t>
      </w:r>
      <w:r/>
    </w:p>
    <w:p>
      <w:pPr>
        <w:spacing w:line="400" w:lineRule="exact"/>
        <w:rPr>
          <w:rFonts w:ascii="宋体" w:hAnsi="宋体"/>
          <w:sz w:val="21"/>
          <w:szCs w:val="21"/>
        </w:rPr>
      </w:pPr>
      <w:r>
        <w:rPr>
          <w:rFonts w:hint="eastAsia" w:ascii="宋体" w:hAnsi="宋体" w:cs="宋体"/>
          <w:sz w:val="21"/>
          <w:szCs w:val="21"/>
        </w:rPr>
        <w:t xml:space="preserve">1.投标人需对招标文件商务要求中非实质性要求（</w:t>
      </w:r>
      <w:r>
        <w:rPr>
          <w:rFonts w:hint="eastAsia" w:ascii="宋体" w:hAnsi="宋体" w:cs="宋体"/>
          <w:b/>
          <w:sz w:val="21"/>
          <w:szCs w:val="21"/>
        </w:rPr>
        <w:t xml:space="preserve">未加</w:t>
      </w:r>
      <w:r>
        <w:rPr>
          <w:rFonts w:hint="eastAsia" w:ascii="宋体" w:hAnsi="宋体" w:cs="宋体"/>
          <w:b/>
          <w:i/>
          <w:sz w:val="21"/>
          <w:szCs w:val="21"/>
          <w:u w:val="single"/>
        </w:rPr>
        <w:t xml:space="preserve">斜体下划线</w:t>
      </w:r>
      <w:r>
        <w:rPr>
          <w:rFonts w:hint="eastAsia" w:ascii="宋体" w:hAnsi="宋体" w:cs="宋体"/>
          <w:b/>
          <w:iCs/>
          <w:sz w:val="21"/>
          <w:szCs w:val="21"/>
        </w:rPr>
        <w:t xml:space="preserve">部分</w:t>
      </w:r>
      <w:r>
        <w:rPr>
          <w:rFonts w:hint="eastAsia" w:ascii="宋体" w:hAnsi="宋体" w:cs="宋体"/>
          <w:sz w:val="21"/>
          <w:szCs w:val="21"/>
        </w:rPr>
        <w:t xml:space="preserve">）</w:t>
      </w:r>
      <w:r>
        <w:rPr>
          <w:rFonts w:ascii="宋体" w:hAnsi="宋体"/>
          <w:sz w:val="21"/>
          <w:szCs w:val="21"/>
        </w:rPr>
        <w:t xml:space="preserve">逐条做出明确响应</w:t>
      </w:r>
      <w:r>
        <w:rPr>
          <w:rFonts w:hint="eastAsia" w:ascii="宋体" w:hAnsi="宋体"/>
          <w:sz w:val="21"/>
          <w:szCs w:val="21"/>
        </w:rPr>
        <w:t xml:space="preserve">。</w:t>
      </w:r>
      <w:r/>
    </w:p>
    <w:p>
      <w:pPr>
        <w:spacing w:line="400" w:lineRule="exact"/>
        <w:rPr>
          <w:rFonts w:hint="eastAsia" w:ascii="宋体" w:hAnsi="宋体"/>
          <w:sz w:val="21"/>
          <w:szCs w:val="21"/>
        </w:rPr>
      </w:pPr>
      <w:r>
        <w:rPr>
          <w:rFonts w:hint="eastAsia" w:ascii="宋体" w:hAnsi="宋体"/>
          <w:sz w:val="21"/>
          <w:szCs w:val="21"/>
        </w:rPr>
        <w:t xml:space="preserve">2.如果招标</w:t>
      </w:r>
      <w:r>
        <w:rPr>
          <w:rFonts w:ascii="宋体" w:hAnsi="宋体"/>
          <w:sz w:val="21"/>
          <w:szCs w:val="21"/>
        </w:rPr>
        <w:t xml:space="preserve">文件要求提供</w:t>
      </w:r>
      <w:r>
        <w:rPr>
          <w:rFonts w:hint="eastAsia" w:ascii="宋体" w:hAnsi="宋体"/>
          <w:sz w:val="21"/>
          <w:szCs w:val="21"/>
        </w:rPr>
        <w:t xml:space="preserve">证明</w:t>
      </w:r>
      <w:r>
        <w:rPr>
          <w:rFonts w:ascii="宋体" w:hAnsi="宋体"/>
          <w:sz w:val="21"/>
          <w:szCs w:val="21"/>
        </w:rPr>
        <w:t xml:space="preserve">材料，投标人</w:t>
      </w:r>
      <w:r>
        <w:rPr>
          <w:rFonts w:hint="eastAsia" w:ascii="宋体" w:hAnsi="宋体"/>
          <w:sz w:val="21"/>
          <w:szCs w:val="21"/>
        </w:rPr>
        <w:t xml:space="preserve">需</w:t>
      </w:r>
      <w:r>
        <w:rPr>
          <w:rFonts w:ascii="宋体" w:hAnsi="宋体"/>
          <w:sz w:val="21"/>
          <w:szCs w:val="21"/>
        </w:rPr>
        <w:t xml:space="preserve">将证明材料</w:t>
      </w:r>
      <w:r>
        <w:rPr>
          <w:rFonts w:hint="eastAsia" w:ascii="宋体" w:hAnsi="宋体"/>
          <w:sz w:val="21"/>
          <w:szCs w:val="21"/>
        </w:rPr>
        <w:t xml:space="preserve">列于</w:t>
      </w:r>
      <w:r>
        <w:rPr>
          <w:rFonts w:ascii="宋体" w:hAnsi="宋体"/>
          <w:sz w:val="21"/>
          <w:szCs w:val="21"/>
        </w:rPr>
        <w:t xml:space="preserve">该表之下。</w:t>
      </w:r>
      <w:r/>
    </w:p>
    <w:p>
      <w:pPr>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17"/>
        <w:ind w:firstLine="480"/>
        <w:rPr>
          <w:rFonts w:hint="eastAsia" w:ascii="宋体" w:hAnsi="宋体" w:eastAsia="宋体" w:cs="宋体"/>
          <w:color w:val="auto"/>
          <w:sz w:val="21"/>
          <w:szCs w:val="21"/>
          <w:highlight w:val="none"/>
        </w:rPr>
      </w:pPr>
      <w:r/>
      <w:bookmarkStart w:id="109" w:name="_Hlt26609389"/>
      <w:r/>
      <w:bookmarkEnd w:id="109"/>
      <w:r/>
      <w:bookmarkStart w:id="110" w:name="_Hlt26671374"/>
      <w:r/>
      <w:bookmarkEnd w:id="110"/>
      <w:r/>
      <w:bookmarkStart w:id="111" w:name="_Hlt26955066"/>
      <w:r/>
      <w:bookmarkEnd w:id="111"/>
      <w:r/>
      <w:bookmarkStart w:id="112" w:name="_Toc462564146"/>
      <w:r/>
      <w:r/>
    </w:p>
    <w:p>
      <w:pPr>
        <w:pStyle w:val="917"/>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17"/>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17"/>
        <w:ind w:firstLine="480"/>
        <w:jc w:val="center"/>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br w:type="page" w:clear="all"/>
      </w:r>
      <w:r>
        <w:rPr>
          <w:rFonts w:hint="eastAsia" w:ascii="宋体" w:hAnsi="宋体" w:eastAsia="宋体" w:cs="宋体"/>
          <w:b/>
          <w:bCs/>
          <w:color w:val="auto"/>
          <w:sz w:val="21"/>
          <w:szCs w:val="21"/>
          <w:highlight w:val="none"/>
        </w:rPr>
        <w:t xml:space="preserve">八、拟投入人员一览表</w:t>
      </w:r>
      <w:r/>
    </w:p>
    <w:tbl>
      <w:tblPr>
        <w:tblStyle w:val="884"/>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5"/>
        <w:gridCol w:w="830"/>
        <w:gridCol w:w="832"/>
        <w:gridCol w:w="896"/>
        <w:gridCol w:w="811"/>
        <w:gridCol w:w="1526"/>
        <w:gridCol w:w="955"/>
        <w:gridCol w:w="1759"/>
        <w:gridCol w:w="975"/>
      </w:tblGrid>
      <w:tr>
        <w:trPr>
          <w:jc w:val="center"/>
          <w:trHeight w:val="781"/>
        </w:trPr>
        <w:tc>
          <w:tcPr>
            <w:tcW w:w="404" w:type="pct"/>
            <w:vAlign w:val="center"/>
            <w:textDirection w:val="lrTb"/>
            <w:noWrap w:val="false"/>
          </w:tcPr>
          <w:p>
            <w:pPr>
              <w:ind w:left="0" w:right="-2"/>
              <w:jc w:val="center"/>
              <w:keepLines w:val="0"/>
              <w:keepNext w:val="0"/>
              <w:spacing w:before="312"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序号</w:t>
            </w:r>
            <w:r/>
          </w:p>
        </w:tc>
        <w:tc>
          <w:tcPr>
            <w:tcW w:w="444" w:type="pct"/>
            <w:vAlign w:val="center"/>
            <w:textDirection w:val="lrTb"/>
            <w:noWrap w:val="false"/>
          </w:tcPr>
          <w:p>
            <w:pPr>
              <w:ind w:left="0" w:right="-2"/>
              <w:jc w:val="center"/>
              <w:keepLines w:val="0"/>
              <w:keepNext w:val="0"/>
              <w:spacing w:before="312"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岗位</w:t>
            </w:r>
            <w:r/>
          </w:p>
        </w:tc>
        <w:tc>
          <w:tcPr>
            <w:tcW w:w="445" w:type="pct"/>
            <w:vAlign w:val="center"/>
            <w:textDirection w:val="lrTb"/>
            <w:noWrap w:val="false"/>
          </w:tcPr>
          <w:p>
            <w:pPr>
              <w:ind w:left="0" w:right="-2"/>
              <w:jc w:val="center"/>
              <w:keepLines w:val="0"/>
              <w:keepNext w:val="0"/>
              <w:spacing w:before="312"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姓 名</w:t>
            </w:r>
            <w:r/>
          </w:p>
        </w:tc>
        <w:tc>
          <w:tcPr>
            <w:tcW w:w="479" w:type="pct"/>
            <w:vAlign w:val="center"/>
            <w:textDirection w:val="lrTb"/>
            <w:noWrap w:val="false"/>
          </w:tcPr>
          <w:p>
            <w:pPr>
              <w:ind w:left="0" w:right="-2"/>
              <w:jc w:val="center"/>
              <w:keepLines w:val="0"/>
              <w:keepNext w:val="0"/>
              <w:spacing w:before="312"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性别</w:t>
            </w:r>
            <w:r/>
          </w:p>
        </w:tc>
        <w:tc>
          <w:tcPr>
            <w:tcW w:w="434" w:type="pct"/>
            <w:vAlign w:val="center"/>
            <w:textDirection w:val="lrTb"/>
            <w:noWrap w:val="false"/>
          </w:tcPr>
          <w:p>
            <w:pPr>
              <w:ind w:left="0" w:right="-2"/>
              <w:jc w:val="center"/>
              <w:keepLines w:val="0"/>
              <w:keepNext w:val="0"/>
              <w:spacing w:before="312"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学历</w:t>
            </w:r>
            <w:r/>
          </w:p>
        </w:tc>
        <w:tc>
          <w:tcPr>
            <w:tcW w:w="816" w:type="pct"/>
            <w:vAlign w:val="center"/>
            <w:textDirection w:val="lrTb"/>
            <w:noWrap w:val="false"/>
          </w:tcPr>
          <w:p>
            <w:pPr>
              <w:ind w:left="0" w:right="-2"/>
              <w:jc w:val="center"/>
              <w:keepLines w:val="0"/>
              <w:keepNext w:val="0"/>
              <w:spacing w:before="312"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出生年月</w:t>
            </w:r>
            <w:r/>
          </w:p>
        </w:tc>
        <w:tc>
          <w:tcPr>
            <w:tcW w:w="511" w:type="pct"/>
            <w:vAlign w:val="center"/>
            <w:textDirection w:val="lrTb"/>
            <w:noWrap w:val="false"/>
          </w:tcPr>
          <w:p>
            <w:pPr>
              <w:ind w:left="0" w:right="-2"/>
              <w:jc w:val="center"/>
              <w:keepLines w:val="0"/>
              <w:keepNext w:val="0"/>
              <w:spacing w:before="312"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专业</w:t>
            </w:r>
            <w:r/>
          </w:p>
        </w:tc>
        <w:tc>
          <w:tcPr>
            <w:tcW w:w="941" w:type="pct"/>
            <w:vAlign w:val="center"/>
            <w:textDirection w:val="lrTb"/>
            <w:noWrap w:val="false"/>
          </w:tcPr>
          <w:p>
            <w:pPr>
              <w:ind w:left="0" w:right="-2"/>
              <w:jc w:val="center"/>
              <w:keepLines w:val="0"/>
              <w:keepNext w:val="0"/>
              <w:spacing w:before="312"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证书及编号</w:t>
            </w:r>
            <w:r/>
          </w:p>
        </w:tc>
        <w:tc>
          <w:tcPr>
            <w:tcW w:w="521" w:type="pct"/>
            <w:vAlign w:val="center"/>
            <w:textDirection w:val="lrTb"/>
            <w:noWrap w:val="false"/>
          </w:tcPr>
          <w:p>
            <w:pPr>
              <w:ind w:left="0" w:right="-2"/>
              <w:jc w:val="center"/>
              <w:keepLines w:val="0"/>
              <w:keepNext w:val="0"/>
              <w:spacing w:before="312"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备注</w:t>
            </w:r>
            <w:r/>
          </w:p>
        </w:tc>
      </w:tr>
      <w:tr>
        <w:trPr>
          <w:jc w:val="center"/>
          <w:trHeight w:val="473"/>
        </w:trPr>
        <w:tc>
          <w:tcPr>
            <w:tcW w:w="40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4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45"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79"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3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16"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51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94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52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473"/>
        </w:trPr>
        <w:tc>
          <w:tcPr>
            <w:tcW w:w="40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4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45"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79"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3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16"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51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94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52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473"/>
        </w:trPr>
        <w:tc>
          <w:tcPr>
            <w:tcW w:w="40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4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45"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79"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3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16"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51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94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52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473"/>
        </w:trPr>
        <w:tc>
          <w:tcPr>
            <w:tcW w:w="40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4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45"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79"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3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16"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51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94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52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473"/>
        </w:trPr>
        <w:tc>
          <w:tcPr>
            <w:tcW w:w="40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4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45"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79"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3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16"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51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94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52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473"/>
        </w:trPr>
        <w:tc>
          <w:tcPr>
            <w:tcW w:w="40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4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45"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79"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3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16"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51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94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52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473"/>
        </w:trPr>
        <w:tc>
          <w:tcPr>
            <w:tcW w:w="40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4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45"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79"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3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16"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51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94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52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473"/>
        </w:trPr>
        <w:tc>
          <w:tcPr>
            <w:tcW w:w="40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4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45"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79"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3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16"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51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94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52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483"/>
        </w:trPr>
        <w:tc>
          <w:tcPr>
            <w:tcW w:w="40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4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45"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79"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3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16"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51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94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52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bl>
    <w:p>
      <w:pPr>
        <w:pStyle w:val="917"/>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17"/>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17"/>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17"/>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17"/>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17"/>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17"/>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17"/>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17"/>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17"/>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17"/>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17"/>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17"/>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17"/>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17"/>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17"/>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bookmarkEnd w:id="112"/>
      <w:r/>
      <w:r/>
    </w:p>
    <w:p>
      <w:pPr>
        <w:pStyle w:val="917"/>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widowControl/>
        <w:rPr>
          <w:rFonts w:hint="eastAsia" w:ascii="宋体" w:hAnsi="宋体" w:eastAsia="宋体" w:cs="宋体"/>
          <w:b/>
          <w:color w:val="auto"/>
          <w:sz w:val="21"/>
          <w:szCs w:val="21"/>
          <w:highlight w:val="none"/>
        </w:rPr>
      </w:pPr>
      <w:r/>
      <w:bookmarkStart w:id="113" w:name="_格式2__法定代表人授权书"/>
      <w:r/>
      <w:bookmarkEnd w:id="113"/>
      <w:r>
        <w:rPr>
          <w:rFonts w:hint="eastAsia" w:ascii="宋体" w:hAnsi="宋体" w:eastAsia="宋体" w:cs="宋体"/>
          <w:b/>
          <w:color w:val="auto"/>
          <w:sz w:val="21"/>
          <w:szCs w:val="21"/>
          <w:highlight w:val="none"/>
        </w:rPr>
        <w:br w:type="page" w:clear="all"/>
      </w:r>
      <w:r>
        <w:rPr>
          <w:rFonts w:hint="eastAsia" w:ascii="宋体" w:hAnsi="宋体" w:eastAsia="宋体" w:cs="宋体"/>
          <w:b/>
          <w:color w:val="auto"/>
          <w:sz w:val="21"/>
          <w:szCs w:val="21"/>
          <w:highlight w:val="none"/>
        </w:rPr>
        <w:t xml:space="preserve">主要标的信息（中标后将公示）</w:t>
      </w:r>
      <w:r/>
    </w:p>
    <w:p>
      <w:pPr>
        <w:spacing w:after="312"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投标人全称：</w:t>
      </w:r>
      <w:r/>
    </w:p>
    <w:tbl>
      <w:tblPr>
        <w:tblStyle w:val="884"/>
        <w:tblW w:w="638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87"/>
      </w:tblGrid>
      <w:tr>
        <w:trPr/>
        <w:tc>
          <w:tcPr>
            <w:tcW w:w="6387"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服务类</w:t>
            </w:r>
            <w:r/>
          </w:p>
        </w:tc>
      </w:tr>
      <w:tr>
        <w:trPr>
          <w:trHeight w:val="3810"/>
        </w:trPr>
        <w:tc>
          <w:tcPr>
            <w:tcW w:w="6387"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名称：</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服务范围：</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u w:val="single"/>
              </w:rPr>
              <w:suppressLineNumbers w:val="0"/>
            </w:pPr>
            <w:r>
              <w:rPr>
                <w:rFonts w:hint="eastAsia" w:ascii="宋体" w:hAnsi="宋体" w:eastAsia="宋体" w:cs="宋体"/>
                <w:color w:val="auto"/>
                <w:sz w:val="21"/>
                <w:szCs w:val="21"/>
                <w:highlight w:val="none"/>
              </w:rPr>
              <w:t xml:space="preserve">服务要求：</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u w:val="single"/>
              </w:rPr>
              <w:suppressLineNumbers w:val="0"/>
            </w:pPr>
            <w:r>
              <w:rPr>
                <w:rFonts w:hint="eastAsia" w:ascii="宋体" w:hAnsi="宋体" w:eastAsia="宋体" w:cs="宋体"/>
                <w:color w:val="auto"/>
                <w:sz w:val="21"/>
                <w:szCs w:val="21"/>
                <w:highlight w:val="none"/>
              </w:rPr>
              <w:t xml:space="preserve">服务时间：</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服务标准：</w:t>
            </w:r>
            <w:r/>
          </w:p>
        </w:tc>
      </w:tr>
    </w:tbl>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ind w:firstLine="211"/>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联合体协议（如有）</w:t>
      </w:r>
      <w:r/>
    </w:p>
    <w:p>
      <w:pPr>
        <w:ind w:firstLine="211"/>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（联合体中各供应商全称）在此达成以下协议：</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我们</w:t>
      </w:r>
      <w:r>
        <w:rPr>
          <w:rFonts w:hint="eastAsia" w:ascii="宋体" w:hAnsi="宋体" w:eastAsia="宋体" w:cs="宋体"/>
          <w:color w:val="auto"/>
          <w:sz w:val="21"/>
          <w:szCs w:val="21"/>
          <w:highlight w:val="none"/>
          <w:u w:val="single"/>
        </w:rPr>
        <w:t xml:space="preserve"> （供应商1），（供应商2） ，……</w:t>
      </w:r>
      <w:r>
        <w:rPr>
          <w:rFonts w:hint="eastAsia" w:ascii="宋体" w:hAnsi="宋体" w:eastAsia="宋体" w:cs="宋体"/>
          <w:color w:val="auto"/>
          <w:sz w:val="21"/>
          <w:szCs w:val="21"/>
          <w:highlight w:val="none"/>
        </w:rPr>
        <w:t xml:space="preserve">自愿组成联合体，参加</w:t>
      </w:r>
      <w:r>
        <w:rPr>
          <w:rFonts w:hint="eastAsia" w:ascii="宋体" w:hAnsi="宋体" w:eastAsia="宋体" w:cs="宋体"/>
          <w:color w:val="auto"/>
          <w:sz w:val="21"/>
          <w:szCs w:val="21"/>
          <w:highlight w:val="none"/>
          <w:lang w:eastAsia="zh-CN"/>
        </w:rPr>
        <w:t xml:space="preserve">江苏苏维工程管理有限公司</w:t>
      </w:r>
      <w:r>
        <w:rPr>
          <w:rFonts w:hint="eastAsia" w:ascii="宋体" w:hAnsi="宋体" w:eastAsia="宋体" w:cs="宋体"/>
          <w:color w:val="auto"/>
          <w:sz w:val="21"/>
          <w:szCs w:val="21"/>
          <w:highlight w:val="none"/>
        </w:rPr>
        <w:t xml:space="preserve">组织的采购编号为</w:t>
      </w:r>
      <w:r>
        <w:rPr>
          <w:rFonts w:hint="eastAsia" w:ascii="宋体" w:hAnsi="宋体" w:eastAsia="宋体" w:cs="宋体"/>
          <w:color w:val="auto"/>
          <w:sz w:val="21"/>
          <w:szCs w:val="21"/>
          <w:highlight w:val="none"/>
          <w:u w:val="single"/>
        </w:rPr>
        <w:t xml:space="preserve">（编号全称），（项目全称）</w:t>
      </w:r>
      <w:r>
        <w:rPr>
          <w:rFonts w:hint="eastAsia" w:ascii="宋体" w:hAnsi="宋体" w:eastAsia="宋体" w:cs="宋体"/>
          <w:color w:val="auto"/>
          <w:sz w:val="21"/>
          <w:szCs w:val="21"/>
          <w:highlight w:val="none"/>
        </w:rPr>
        <w:t xml:space="preserve">项目（采购包号：**）的政府采购活动，我联合体指定</w:t>
      </w:r>
      <w:r>
        <w:rPr>
          <w:rFonts w:hint="eastAsia" w:ascii="宋体" w:hAnsi="宋体" w:eastAsia="宋体" w:cs="宋体"/>
          <w:color w:val="auto"/>
          <w:sz w:val="21"/>
          <w:szCs w:val="21"/>
          <w:highlight w:val="none"/>
          <w:u w:val="single"/>
        </w:rPr>
        <w:t xml:space="preserve">（供应商*）</w:t>
      </w:r>
      <w:r>
        <w:rPr>
          <w:rFonts w:hint="eastAsia" w:ascii="宋体" w:hAnsi="宋体" w:eastAsia="宋体" w:cs="宋体"/>
          <w:color w:val="auto"/>
          <w:sz w:val="21"/>
          <w:szCs w:val="21"/>
          <w:highlight w:val="none"/>
        </w:rPr>
        <w:t xml:space="preserve">为牵头单位（牵头单位必须为联合体成员）。</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若我们联合中标、</w:t>
      </w:r>
      <w:r>
        <w:rPr>
          <w:rFonts w:hint="eastAsia" w:ascii="宋体" w:hAnsi="宋体" w:cs="宋体"/>
          <w:color w:val="auto"/>
          <w:sz w:val="21"/>
          <w:szCs w:val="21"/>
          <w:highlight w:val="none"/>
          <w:lang w:eastAsia="zh-CN"/>
        </w:rPr>
        <w:t xml:space="preserve">中标</w:t>
      </w:r>
      <w:r>
        <w:rPr>
          <w:rFonts w:hint="eastAsia" w:ascii="宋体" w:hAnsi="宋体" w:eastAsia="宋体" w:cs="宋体"/>
          <w:color w:val="auto"/>
          <w:sz w:val="21"/>
          <w:szCs w:val="21"/>
          <w:highlight w:val="none"/>
        </w:rPr>
        <w:t xml:space="preserve">，（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其中</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（小型、微型企业/残疾人福利性单位/监狱企业全称）为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ind w:firstLine="420"/>
        <w:jc w:val="righ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联合体中各供应商全称（公章）：     </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日期：</w:t>
      </w:r>
      <w:r/>
    </w:p>
    <w:p>
      <w:pPr>
        <w:ind w:firstLine="645"/>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645"/>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0"/>
        <w:jc w:val="both"/>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0"/>
        <w:jc w:val="both"/>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0"/>
        <w:jc w:val="both"/>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0"/>
        <w:jc w:val="both"/>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46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sectPr>
      <w:footnotePr/>
      <w:endnotePr/>
      <w:type w:val="nextPage"/>
      <w:pgSz w:w="11906" w:h="16838" w:orient="portrait"/>
      <w:pgMar w:top="1417" w:right="1134" w:bottom="1417" w:left="1417" w:header="85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楷体_GB2312">
    <w:panose1 w:val="02010609060101010101"/>
  </w:font>
  <w:font w:name="Verdana">
    <w:panose1 w:val="020B0604030504040204"/>
  </w:font>
  <w:font w:name="仿宋_GB2312">
    <w:panose1 w:val="02010609060101010101"/>
  </w:font>
  <w:font w:name="幼圆">
    <w:panose1 w:val="02010509060101010101"/>
  </w:font>
  <w:font w:name="黑体">
    <w:panose1 w:val="02010609060101010101"/>
  </w:font>
  <w:font w:name="Noto Sans CJK JP Regular">
    <w:panose1 w:val="020B0503020202020204"/>
  </w:font>
  <w:font w:name="Courier New">
    <w:panose1 w:val="02070309020205020404"/>
  </w:font>
  <w:font w:name="等线">
    <w:panose1 w:val="02010600030101010101"/>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7"/>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7"/>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p>
    <w:pPr>
      <w:pStyle w:val="111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7"/>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7"/>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p>
    <w:pPr>
      <w:pStyle w:val="111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7"/>
                          </w:pPr>
                          <w:r>
                            <w:t xml:space="preserve">第 </w:t>
                          </w:r>
                          <w:r>
                            <w:fldChar w:fldCharType="begin"/>
                          </w:r>
                          <w:r>
                            <w:instrText xml:space="preserve"> PAGE  \* MERGEFORMAT </w:instrText>
                          </w:r>
                          <w:r>
                            <w:fldChar w:fldCharType="separate"/>
                          </w:r>
                          <w:r>
                            <w:t xml:space="preserve">27</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7"/>
                    </w:pPr>
                    <w:r>
                      <w:t xml:space="preserve">第 </w:t>
                    </w:r>
                    <w:r>
                      <w:fldChar w:fldCharType="begin"/>
                    </w:r>
                    <w:r>
                      <w:instrText xml:space="preserve"> PAGE  \* MERGEFORMAT </w:instrText>
                    </w:r>
                    <w:r>
                      <w:fldChar w:fldCharType="separate"/>
                    </w:r>
                    <w:r>
                      <w:t xml:space="preserve">27</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7"/>
                          </w:pPr>
                          <w:r>
                            <w:t xml:space="preserve">第 </w:t>
                          </w:r>
                          <w:r>
                            <w:fldChar w:fldCharType="begin"/>
                          </w:r>
                          <w:r>
                            <w:instrText xml:space="preserve"> PAGE  \* MERGEFORMAT </w:instrText>
                          </w:r>
                          <w:r>
                            <w:fldChar w:fldCharType="separate"/>
                          </w:r>
                          <w:r>
                            <w:t xml:space="preserve">38</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7"/>
                    </w:pPr>
                    <w:r>
                      <w:t xml:space="preserve">第 </w:t>
                    </w:r>
                    <w:r>
                      <w:fldChar w:fldCharType="begin"/>
                    </w:r>
                    <w:r>
                      <w:instrText xml:space="preserve"> PAGE  \* MERGEFORMAT </w:instrText>
                    </w:r>
                    <w:r>
                      <w:fldChar w:fldCharType="separate"/>
                    </w:r>
                    <w:r>
                      <w:t xml:space="preserve">38</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7"/>
                          </w:pPr>
                          <w:r>
                            <w:t xml:space="preserve">第 </w:t>
                          </w:r>
                          <w:r>
                            <w:fldChar w:fldCharType="begin"/>
                          </w:r>
                          <w:r>
                            <w:instrText xml:space="preserve"> PAGE  \* MERGEFORMAT </w:instrText>
                          </w:r>
                          <w:r>
                            <w:fldChar w:fldCharType="separate"/>
                          </w:r>
                          <w:r>
                            <w:t xml:space="preserve">41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7"/>
                    </w:pPr>
                    <w:r>
                      <w:t xml:space="preserve">第 </w:t>
                    </w:r>
                    <w:r>
                      <w:fldChar w:fldCharType="begin"/>
                    </w:r>
                    <w:r>
                      <w:instrText xml:space="preserve"> PAGE  \* MERGEFORMAT </w:instrText>
                    </w:r>
                    <w:r>
                      <w:fldChar w:fldCharType="separate"/>
                    </w:r>
                    <w:r>
                      <w:t xml:space="preserve">41</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jc w:val="both"/>
      <w:rPr>
        <w:rFonts w:hint="eastAsia" w:ascii="宋体" w:hAnsi="宋体" w:eastAsia="宋体" w:cs="宋体"/>
      </w:rPr>
    </w:pPr>
    <w:r>
      <w:rPr>
        <w:rFonts w:hint="eastAsia" w:ascii="宋体" w:hAnsi="宋体" w:cs="宋体"/>
        <w:lang w:eastAsia="zh-CN"/>
      </w:rPr>
      <w:t xml:space="preserve">JSZC-321000-SWGC-G2026-0133号</w:t>
    </w:r>
    <w:r>
      <w:rPr>
        <w:rFonts w:hint="eastAsia" w:ascii="宋体" w:hAnsi="宋体" w:eastAsia="宋体" w:cs="宋体"/>
      </w:rPr>
      <w:t xml:space="preserve">                                      </w:t>
    </w:r>
    <w:r>
      <w:rPr>
        <w:rFonts w:hint="eastAsia" w:ascii="宋体" w:hAnsi="宋体" w:eastAsia="宋体" w:cs="宋体"/>
        <w:lang w:val="en-US" w:eastAsia="zh-CN"/>
      </w:rPr>
      <w:t xml:space="preserve">          </w:t>
    </w:r>
    <w:r>
      <w:rPr>
        <w:rFonts w:hint="eastAsia" w:ascii="宋体" w:hAnsi="宋体" w:eastAsia="宋体" w:cs="宋体"/>
      </w:rPr>
      <w:t xml:space="preserve"> 江苏苏维工程管理有限公司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jc w:val="both"/>
      <w:rPr>
        <w:rFonts w:hint="eastAsia" w:ascii="宋体" w:hAnsi="宋体" w:eastAsia="宋体" w:cs="宋体"/>
      </w:rPr>
    </w:pPr>
    <w:r>
      <w:rPr>
        <w:rFonts w:hint="eastAsia" w:ascii="宋体" w:hAnsi="宋体" w:cs="宋体"/>
        <w:lang w:eastAsia="zh-CN"/>
      </w:rPr>
      <w:t xml:space="preserve">JSZC-321000-SWGC-G2026-0133号</w:t>
    </w:r>
    <w:r>
      <w:rPr>
        <w:rFonts w:hint="eastAsia" w:ascii="宋体" w:hAnsi="宋体" w:eastAsia="宋体" w:cs="宋体"/>
      </w:rPr>
      <w:t xml:space="preserve">                                      </w:t>
    </w:r>
    <w:r>
      <w:rPr>
        <w:rFonts w:hint="eastAsia" w:ascii="宋体" w:hAnsi="宋体" w:eastAsia="宋体" w:cs="宋体"/>
        <w:lang w:val="en-US" w:eastAsia="zh-CN"/>
      </w:rPr>
      <w:t xml:space="preserve">          </w:t>
    </w:r>
    <w:r>
      <w:rPr>
        <w:rFonts w:hint="eastAsia" w:ascii="宋体" w:hAnsi="宋体" w:eastAsia="宋体" w:cs="宋体"/>
      </w:rPr>
      <w:t xml:space="preserve"> 江苏苏维工程管理有限公司</w:t>
    </w:r>
    <w:r/>
  </w:p>
  <w:p>
    <w:pPr>
      <w:pStyle w:val="898"/>
      <w:rPr>
        <w:rFonts w:hint="eastAsia"/>
        <w:lang w:eastAsia="zh-CN"/>
      </w:rPr>
    </w:pPr>
    <w:r>
      <w:rPr>
        <w:rFonts w:hint="eastAsia"/>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jc w:val="both"/>
    </w:pPr>
    <w:r>
      <w:rPr>
        <w:rFonts w:hint="eastAsia"/>
        <w:lang w:eastAsia="zh-CN"/>
      </w:rPr>
      <w:t xml:space="preserve">JSZC-321000-SWGC-G2026-0133号</w:t>
    </w:r>
    <w:r>
      <w:tab/>
    </w:r>
    <w:r>
      <w:rPr>
        <w:rFonts w:hint="eastAsia"/>
      </w:rPr>
      <w:t xml:space="preserve">                                   </w:t>
    </w:r>
    <w:r>
      <w:rPr>
        <w:rFonts w:hint="eastAsia"/>
        <w:lang w:val="en-US" w:eastAsia="zh-CN"/>
      </w:rPr>
      <w:t xml:space="preserve">          </w:t>
    </w:r>
    <w:r>
      <w:rPr>
        <w:rFonts w:hint="eastAsia"/>
      </w:rPr>
      <w:t xml:space="preserve">  江苏苏维工程管理有限公司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41"/>
      <w:isLgl w:val="false"/>
      <w:suff w:val="nothing"/>
      <w:lvlText w:val="（%1）"/>
      <w:lvlJc w:val="left"/>
      <w:pPr>
        <w:ind w:left="0" w:firstLine="482"/>
      </w:pPr>
      <w:rPr>
        <w:rFonts w:hint="eastAsia"/>
        <w:b w:val="0"/>
        <w:bCs w:val="0"/>
        <w:i w:val="0"/>
        <w:iCs w:val="0"/>
        <w:caps w:val="0"/>
        <w:smallCaps w:val="0"/>
        <w:strike w:val="0"/>
        <w:vanish w:val="0"/>
        <w:spacing w:val="0"/>
        <w:position w:val="0"/>
        <w:u w:val="none"/>
        <w:vertAlign w:val="baseline"/>
        <w:lang w:val="en-US"/>
      </w:rPr>
    </w:lvl>
    <w:lvl w:ilvl="1">
      <w:start w:val="1"/>
      <w:numFmt w:val="decimal"/>
      <w:isLgl w:val="false"/>
      <w:suff w:val="nothing"/>
      <w:lvlText w:val="%2）"/>
      <w:lvlJc w:val="left"/>
      <w:pPr>
        <w:ind w:left="1413" w:firstLine="0"/>
      </w:pPr>
      <w:rPr>
        <w:rFonts w:hint="eastAsia"/>
      </w:rPr>
    </w:lvl>
    <w:lvl w:ilvl="2">
      <w:start w:val="1"/>
      <w:numFmt w:val="lowerRoman"/>
      <w:isLgl w:val="false"/>
      <w:suff w:val="tab"/>
      <w:lvlText w:val="%3."/>
      <w:lvlJc w:val="right"/>
      <w:pPr>
        <w:ind w:left="1833" w:firstLine="0"/>
      </w:pPr>
      <w:rPr>
        <w:rFonts w:hint="eastAsia"/>
      </w:rPr>
    </w:lvl>
    <w:lvl w:ilvl="3">
      <w:start w:val="1"/>
      <w:numFmt w:val="decimal"/>
      <w:isLgl w:val="false"/>
      <w:suff w:val="tab"/>
      <w:lvlText w:val="%4）"/>
      <w:lvlJc w:val="left"/>
      <w:pPr>
        <w:ind w:left="2253" w:firstLine="0"/>
      </w:pPr>
      <w:rPr>
        <w:rFonts w:hint="eastAsia"/>
      </w:rPr>
    </w:lvl>
    <w:lvl w:ilvl="4">
      <w:start w:val="1"/>
      <w:numFmt w:val="lowerLetter"/>
      <w:isLgl w:val="false"/>
      <w:suff w:val="tab"/>
      <w:lvlText w:val="%5)"/>
      <w:lvlJc w:val="left"/>
      <w:pPr>
        <w:ind w:left="2673" w:firstLine="0"/>
      </w:pPr>
      <w:rPr>
        <w:rFonts w:hint="eastAsia"/>
      </w:rPr>
    </w:lvl>
    <w:lvl w:ilvl="5">
      <w:start w:val="1"/>
      <w:numFmt w:val="lowerRoman"/>
      <w:isLgl w:val="false"/>
      <w:suff w:val="tab"/>
      <w:lvlText w:val="%6."/>
      <w:lvlJc w:val="right"/>
      <w:pPr>
        <w:ind w:left="3093" w:firstLine="0"/>
      </w:pPr>
      <w:rPr>
        <w:rFonts w:hint="eastAsia"/>
      </w:rPr>
    </w:lvl>
    <w:lvl w:ilvl="6">
      <w:start w:val="1"/>
      <w:numFmt w:val="decimal"/>
      <w:isLgl w:val="false"/>
      <w:suff w:val="tab"/>
      <w:lvlText w:val="%7."/>
      <w:lvlJc w:val="left"/>
      <w:pPr>
        <w:ind w:left="3513" w:firstLine="0"/>
      </w:pPr>
      <w:rPr>
        <w:rFonts w:hint="eastAsia"/>
      </w:rPr>
    </w:lvl>
    <w:lvl w:ilvl="7">
      <w:start w:val="1"/>
      <w:numFmt w:val="lowerLetter"/>
      <w:isLgl w:val="false"/>
      <w:suff w:val="tab"/>
      <w:lvlText w:val="%8)"/>
      <w:lvlJc w:val="left"/>
      <w:pPr>
        <w:ind w:left="3933" w:firstLine="0"/>
      </w:pPr>
      <w:rPr>
        <w:rFonts w:hint="eastAsia"/>
      </w:rPr>
    </w:lvl>
    <w:lvl w:ilvl="8">
      <w:start w:val="1"/>
      <w:numFmt w:val="lowerRoman"/>
      <w:isLgl w:val="false"/>
      <w:suff w:val="tab"/>
      <w:lvlText w:val="%9."/>
      <w:lvlJc w:val="right"/>
      <w:pPr>
        <w:ind w:left="4353" w:firstLine="0"/>
      </w:pPr>
      <w:rPr>
        <w:rFonts w:hint="eastAsia"/>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3" w:default="1">
    <w:name w:val="Normal"/>
    <w:next w:val="885"/>
    <w:link w:val="1161"/>
    <w:uiPriority w:val="0"/>
    <w:qFormat/>
    <w:pPr>
      <w:jc w:val="both"/>
      <w:widowControl w:val="off"/>
    </w:pPr>
    <w:rPr>
      <w:rFonts w:hint="default" w:ascii="Calibri" w:hAnsi="Calibri" w:eastAsia="宋体" w:cs="Times New Roman"/>
      <w:sz w:val="21"/>
      <w:szCs w:val="22"/>
      <w:lang w:val="en-US" w:eastAsia="zh-CN" w:bidi="ar-SA"/>
    </w:rPr>
  </w:style>
  <w:style w:type="paragraph" w:styleId="874">
    <w:name w:val="Heading 1"/>
    <w:basedOn w:val="873"/>
    <w:next w:val="873"/>
    <w:link w:val="956"/>
    <w:uiPriority w:val="9"/>
    <w:qFormat/>
    <w:pPr>
      <w:jc w:val="center"/>
      <w:keepLines/>
      <w:keepNext/>
      <w:spacing w:line="360" w:lineRule="auto"/>
      <w:outlineLvl w:val="0"/>
    </w:pPr>
    <w:rPr>
      <w:rFonts w:ascii="Arial" w:hAnsi="Arial" w:cs="Arial"/>
      <w:b/>
      <w:sz w:val="30"/>
      <w:szCs w:val="40"/>
    </w:rPr>
  </w:style>
  <w:style w:type="paragraph" w:styleId="875">
    <w:name w:val="Heading 2"/>
    <w:basedOn w:val="873"/>
    <w:next w:val="873"/>
    <w:link w:val="957"/>
    <w:uiPriority w:val="9"/>
    <w:unhideWhenUsed/>
    <w:qFormat/>
    <w:pPr>
      <w:keepLines/>
      <w:keepNext/>
      <w:spacing w:before="360" w:after="200"/>
      <w:outlineLvl w:val="1"/>
    </w:pPr>
    <w:rPr>
      <w:rFonts w:ascii="Arial" w:hAnsi="Arial" w:eastAsia="Arial" w:cs="Arial"/>
      <w:sz w:val="34"/>
    </w:rPr>
  </w:style>
  <w:style w:type="paragraph" w:styleId="876">
    <w:name w:val="Heading 3"/>
    <w:basedOn w:val="873"/>
    <w:next w:val="887"/>
    <w:link w:val="958"/>
    <w:uiPriority w:val="9"/>
    <w:unhideWhenUsed/>
    <w:qFormat/>
    <w:pPr>
      <w:keepLines/>
      <w:keepNext/>
      <w:spacing w:before="320" w:after="200"/>
      <w:outlineLvl w:val="2"/>
    </w:pPr>
    <w:rPr>
      <w:rFonts w:ascii="Arial" w:hAnsi="Arial" w:eastAsia="Arial" w:cs="Arial"/>
      <w:sz w:val="30"/>
      <w:szCs w:val="30"/>
    </w:rPr>
  </w:style>
  <w:style w:type="paragraph" w:styleId="877">
    <w:name w:val="Heading 4"/>
    <w:basedOn w:val="873"/>
    <w:next w:val="873"/>
    <w:link w:val="959"/>
    <w:uiPriority w:val="9"/>
    <w:unhideWhenUsed/>
    <w:qFormat/>
    <w:pPr>
      <w:keepLines/>
      <w:keepNext/>
      <w:spacing w:before="320" w:after="200"/>
      <w:outlineLvl w:val="3"/>
    </w:pPr>
    <w:rPr>
      <w:rFonts w:ascii="Arial" w:hAnsi="Arial" w:eastAsia="Arial" w:cs="Arial"/>
      <w:b/>
      <w:bCs/>
      <w:sz w:val="26"/>
      <w:szCs w:val="26"/>
    </w:rPr>
  </w:style>
  <w:style w:type="paragraph" w:styleId="878">
    <w:name w:val="Heading 5"/>
    <w:basedOn w:val="873"/>
    <w:next w:val="873"/>
    <w:link w:val="960"/>
    <w:uiPriority w:val="9"/>
    <w:unhideWhenUsed/>
    <w:qFormat/>
    <w:pPr>
      <w:keepLines/>
      <w:keepNext/>
      <w:spacing w:before="320" w:after="200"/>
      <w:outlineLvl w:val="4"/>
    </w:pPr>
    <w:rPr>
      <w:rFonts w:ascii="Arial" w:hAnsi="Arial" w:eastAsia="Arial" w:cs="Arial"/>
      <w:b/>
      <w:bCs/>
      <w:sz w:val="24"/>
      <w:szCs w:val="24"/>
    </w:rPr>
  </w:style>
  <w:style w:type="paragraph" w:styleId="879">
    <w:name w:val="Heading 6"/>
    <w:basedOn w:val="873"/>
    <w:next w:val="873"/>
    <w:link w:val="961"/>
    <w:uiPriority w:val="9"/>
    <w:unhideWhenUsed/>
    <w:qFormat/>
    <w:pPr>
      <w:keepLines/>
      <w:keepNext/>
      <w:spacing w:before="320" w:after="200"/>
      <w:outlineLvl w:val="5"/>
    </w:pPr>
    <w:rPr>
      <w:rFonts w:ascii="Arial" w:hAnsi="Arial" w:eastAsia="Arial" w:cs="Arial"/>
      <w:b/>
      <w:bCs/>
      <w:sz w:val="22"/>
    </w:rPr>
  </w:style>
  <w:style w:type="paragraph" w:styleId="880">
    <w:name w:val="Heading 7"/>
    <w:basedOn w:val="873"/>
    <w:next w:val="873"/>
    <w:link w:val="962"/>
    <w:uiPriority w:val="9"/>
    <w:unhideWhenUsed/>
    <w:qFormat/>
    <w:pPr>
      <w:keepLines/>
      <w:keepNext/>
      <w:spacing w:before="320" w:after="200"/>
      <w:outlineLvl w:val="6"/>
    </w:pPr>
    <w:rPr>
      <w:rFonts w:ascii="Arial" w:hAnsi="Arial" w:eastAsia="Arial" w:cs="Arial"/>
      <w:b/>
      <w:bCs/>
      <w:i/>
      <w:iCs/>
      <w:sz w:val="22"/>
    </w:rPr>
  </w:style>
  <w:style w:type="paragraph" w:styleId="881">
    <w:name w:val="Heading 8"/>
    <w:basedOn w:val="873"/>
    <w:next w:val="873"/>
    <w:link w:val="963"/>
    <w:uiPriority w:val="9"/>
    <w:unhideWhenUsed/>
    <w:qFormat/>
    <w:pPr>
      <w:keepLines/>
      <w:keepNext/>
      <w:spacing w:before="320" w:after="200"/>
      <w:outlineLvl w:val="7"/>
    </w:pPr>
    <w:rPr>
      <w:rFonts w:ascii="Arial" w:hAnsi="Arial" w:eastAsia="Arial" w:cs="Arial"/>
      <w:i/>
      <w:iCs/>
      <w:sz w:val="22"/>
    </w:rPr>
  </w:style>
  <w:style w:type="paragraph" w:styleId="882">
    <w:name w:val="Heading 9"/>
    <w:basedOn w:val="873"/>
    <w:next w:val="873"/>
    <w:link w:val="964"/>
    <w:uiPriority w:val="9"/>
    <w:unhideWhenUsed/>
    <w:qFormat/>
    <w:pPr>
      <w:keepLines/>
      <w:keepNext/>
      <w:spacing w:before="320" w:after="200"/>
      <w:outlineLvl w:val="8"/>
    </w:pPr>
    <w:rPr>
      <w:rFonts w:ascii="Arial" w:hAnsi="Arial" w:eastAsia="Arial" w:cs="Arial"/>
      <w:i/>
      <w:iCs/>
      <w:szCs w:val="21"/>
    </w:rPr>
  </w:style>
  <w:style w:type="character" w:styleId="883" w:default="1">
    <w:name w:val="Default Paragraph Font"/>
    <w:uiPriority w:val="1"/>
    <w:semiHidden/>
    <w:unhideWhenUsed/>
    <w:qFormat/>
  </w:style>
  <w:style w:type="table" w:styleId="884"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885">
    <w:name w:val="Body Text First Indent"/>
    <w:basedOn w:val="886"/>
    <w:uiPriority w:val="0"/>
    <w:unhideWhenUsed/>
    <w:qFormat/>
    <w:pPr>
      <w:ind w:firstLine="420"/>
    </w:pPr>
    <w:rPr>
      <w:szCs w:val="21"/>
    </w:rPr>
  </w:style>
  <w:style w:type="paragraph" w:styleId="886">
    <w:name w:val="Body Text"/>
    <w:basedOn w:val="873"/>
    <w:uiPriority w:val="0"/>
    <w:qFormat/>
    <w:pPr>
      <w:spacing w:after="120"/>
    </w:pPr>
    <w:rPr>
      <w:rFonts w:ascii="Times New Roman" w:hAnsi="Times New Roman"/>
    </w:rPr>
  </w:style>
  <w:style w:type="paragraph" w:styleId="887">
    <w:name w:val="Normal Indent"/>
    <w:basedOn w:val="873"/>
    <w:uiPriority w:val="99"/>
    <w:qFormat/>
    <w:pPr>
      <w:ind w:firstLine="420"/>
    </w:pPr>
  </w:style>
  <w:style w:type="paragraph" w:styleId="888">
    <w:name w:val="toc 7"/>
    <w:basedOn w:val="873"/>
    <w:next w:val="873"/>
    <w:uiPriority w:val="39"/>
    <w:unhideWhenUsed/>
    <w:qFormat/>
    <w:pPr>
      <w:ind w:left="1701"/>
      <w:spacing w:after="57"/>
    </w:pPr>
  </w:style>
  <w:style w:type="paragraph" w:styleId="889">
    <w:name w:val="Caption"/>
    <w:basedOn w:val="873"/>
    <w:next w:val="87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90">
    <w:name w:val="annotation text"/>
    <w:basedOn w:val="873"/>
    <w:uiPriority w:val="99"/>
    <w:semiHidden/>
    <w:unhideWhenUsed/>
    <w:qFormat/>
    <w:pPr>
      <w:jc w:val="left"/>
    </w:pPr>
  </w:style>
  <w:style w:type="paragraph" w:styleId="891">
    <w:name w:val="Body Text Indent"/>
    <w:basedOn w:val="873"/>
    <w:next w:val="873"/>
    <w:uiPriority w:val="0"/>
    <w:qFormat/>
    <w:pPr>
      <w:ind w:left="420"/>
      <w:spacing w:after="120"/>
    </w:pPr>
    <w:rPr>
      <w:rFonts w:ascii="等线" w:hAnsi="等线" w:eastAsia="等线"/>
    </w:rPr>
  </w:style>
  <w:style w:type="paragraph" w:styleId="892">
    <w:name w:val="toc 5"/>
    <w:basedOn w:val="873"/>
    <w:next w:val="873"/>
    <w:uiPriority w:val="39"/>
    <w:unhideWhenUsed/>
    <w:qFormat/>
    <w:pPr>
      <w:ind w:left="1134"/>
      <w:spacing w:after="57"/>
    </w:pPr>
  </w:style>
  <w:style w:type="paragraph" w:styleId="893">
    <w:name w:val="toc 3"/>
    <w:basedOn w:val="873"/>
    <w:next w:val="873"/>
    <w:uiPriority w:val="39"/>
    <w:unhideWhenUsed/>
    <w:qFormat/>
    <w:pPr>
      <w:ind w:left="567"/>
      <w:spacing w:after="57"/>
    </w:pPr>
  </w:style>
  <w:style w:type="paragraph" w:styleId="894">
    <w:name w:val="Plain Text"/>
    <w:basedOn w:val="873"/>
    <w:uiPriority w:val="0"/>
    <w:qFormat/>
    <w:rPr>
      <w:rFonts w:ascii="宋体" w:hAnsi="Courier New"/>
      <w:sz w:val="20"/>
      <w:szCs w:val="21"/>
    </w:rPr>
  </w:style>
  <w:style w:type="paragraph" w:styleId="895">
    <w:name w:val="toc 8"/>
    <w:basedOn w:val="873"/>
    <w:next w:val="873"/>
    <w:uiPriority w:val="39"/>
    <w:unhideWhenUsed/>
    <w:qFormat/>
    <w:pPr>
      <w:ind w:left="1984"/>
      <w:spacing w:after="57"/>
    </w:pPr>
  </w:style>
  <w:style w:type="paragraph" w:styleId="896">
    <w:name w:val="endnote text"/>
    <w:basedOn w:val="873"/>
    <w:link w:val="1102"/>
    <w:uiPriority w:val="99"/>
    <w:semiHidden/>
    <w:unhideWhenUsed/>
    <w:qFormat/>
    <w:rPr>
      <w:sz w:val="20"/>
    </w:rPr>
  </w:style>
  <w:style w:type="paragraph" w:styleId="897">
    <w:name w:val="Footer"/>
    <w:basedOn w:val="873"/>
    <w:link w:val="975"/>
    <w:uiPriority w:val="99"/>
    <w:unhideWhenUsed/>
    <w:qFormat/>
    <w:pPr>
      <w:tabs>
        <w:tab w:val="center" w:pos="7143" w:leader="none"/>
        <w:tab w:val="right" w:pos="14287" w:leader="none"/>
      </w:tabs>
    </w:pPr>
  </w:style>
  <w:style w:type="paragraph" w:styleId="898">
    <w:name w:val="Header"/>
    <w:basedOn w:val="873"/>
    <w:link w:val="973"/>
    <w:uiPriority w:val="99"/>
    <w:unhideWhenUsed/>
    <w:qFormat/>
    <w:pPr>
      <w:tabs>
        <w:tab w:val="center" w:pos="7143" w:leader="none"/>
        <w:tab w:val="right" w:pos="14287" w:leader="none"/>
      </w:tabs>
    </w:pPr>
  </w:style>
  <w:style w:type="paragraph" w:styleId="899">
    <w:name w:val="toc 1"/>
    <w:basedOn w:val="873"/>
    <w:next w:val="873"/>
    <w:uiPriority w:val="39"/>
    <w:unhideWhenUsed/>
    <w:qFormat/>
    <w:pPr>
      <w:spacing w:after="57"/>
    </w:pPr>
  </w:style>
  <w:style w:type="paragraph" w:styleId="900">
    <w:name w:val="toc 4"/>
    <w:basedOn w:val="873"/>
    <w:next w:val="873"/>
    <w:uiPriority w:val="39"/>
    <w:unhideWhenUsed/>
    <w:qFormat/>
    <w:pPr>
      <w:ind w:left="850"/>
      <w:spacing w:after="57"/>
    </w:pPr>
  </w:style>
  <w:style w:type="paragraph" w:styleId="901">
    <w:name w:val="Subtitle"/>
    <w:basedOn w:val="873"/>
    <w:next w:val="873"/>
    <w:link w:val="968"/>
    <w:uiPriority w:val="11"/>
    <w:qFormat/>
    <w:pPr>
      <w:spacing w:before="200" w:after="200"/>
    </w:pPr>
    <w:rPr>
      <w:sz w:val="24"/>
      <w:szCs w:val="24"/>
    </w:rPr>
  </w:style>
  <w:style w:type="paragraph" w:styleId="902">
    <w:name w:val="footnote text"/>
    <w:basedOn w:val="873"/>
    <w:link w:val="1101"/>
    <w:uiPriority w:val="99"/>
    <w:semiHidden/>
    <w:unhideWhenUsed/>
    <w:qFormat/>
    <w:pPr>
      <w:spacing w:after="40"/>
    </w:pPr>
    <w:rPr>
      <w:sz w:val="18"/>
    </w:rPr>
  </w:style>
  <w:style w:type="paragraph" w:styleId="903">
    <w:name w:val="toc 6"/>
    <w:basedOn w:val="873"/>
    <w:next w:val="873"/>
    <w:uiPriority w:val="39"/>
    <w:unhideWhenUsed/>
    <w:qFormat/>
    <w:pPr>
      <w:ind w:left="1417"/>
      <w:spacing w:after="57"/>
    </w:pPr>
  </w:style>
  <w:style w:type="paragraph" w:styleId="904">
    <w:name w:val="table of figures"/>
    <w:basedOn w:val="873"/>
    <w:next w:val="873"/>
    <w:uiPriority w:val="99"/>
    <w:unhideWhenUsed/>
    <w:qFormat/>
  </w:style>
  <w:style w:type="paragraph" w:styleId="905">
    <w:name w:val="toc 2"/>
    <w:basedOn w:val="873"/>
    <w:next w:val="873"/>
    <w:uiPriority w:val="39"/>
    <w:unhideWhenUsed/>
    <w:qFormat/>
    <w:pPr>
      <w:ind w:left="283"/>
      <w:spacing w:after="57"/>
    </w:pPr>
  </w:style>
  <w:style w:type="paragraph" w:styleId="906">
    <w:name w:val="toc 9"/>
    <w:basedOn w:val="873"/>
    <w:next w:val="873"/>
    <w:uiPriority w:val="39"/>
    <w:unhideWhenUsed/>
    <w:qFormat/>
    <w:pPr>
      <w:ind w:left="2268"/>
      <w:spacing w:after="57"/>
    </w:pPr>
  </w:style>
  <w:style w:type="paragraph" w:styleId="907">
    <w:name w:val="Normal (Web)"/>
    <w:basedOn w:val="873"/>
    <w:uiPriority w:val="99"/>
    <w:semiHidden/>
    <w:unhideWhenUsed/>
    <w:qFormat/>
    <w:pPr>
      <w:jc w:val="left"/>
      <w:spacing w:beforeAutospacing="1" w:afterAutospacing="1"/>
    </w:pPr>
    <w:rPr>
      <w:sz w:val="24"/>
    </w:rPr>
  </w:style>
  <w:style w:type="paragraph" w:styleId="908">
    <w:name w:val="Title"/>
    <w:basedOn w:val="873"/>
    <w:next w:val="873"/>
    <w:link w:val="967"/>
    <w:uiPriority w:val="10"/>
    <w:qFormat/>
    <w:pPr>
      <w:contextualSpacing/>
      <w:spacing w:before="300" w:after="200"/>
    </w:pPr>
    <w:rPr>
      <w:sz w:val="48"/>
      <w:szCs w:val="48"/>
    </w:rPr>
  </w:style>
  <w:style w:type="table" w:styleId="90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0">
    <w:name w:val="endnote reference"/>
    <w:uiPriority w:val="99"/>
    <w:semiHidden/>
    <w:unhideWhenUsed/>
    <w:qFormat/>
    <w:rPr>
      <w:vertAlign w:val="superscript"/>
    </w:rPr>
  </w:style>
  <w:style w:type="character" w:styleId="911">
    <w:name w:val="Emphasis"/>
    <w:uiPriority w:val="0"/>
    <w:qFormat/>
    <w:rPr>
      <w:i/>
    </w:rPr>
  </w:style>
  <w:style w:type="character" w:styleId="912">
    <w:name w:val="Hyperlink"/>
    <w:uiPriority w:val="99"/>
    <w:unhideWhenUsed/>
    <w:qFormat/>
    <w:rPr>
      <w:color w:val="0000ff" w:themeColor="hyperlink"/>
      <w:u w:val="single"/>
      <w14:textFill>
        <w14:solidFill>
          <w14:schemeClr w14:val="hlink"/>
        </w14:solidFill>
      </w14:textFill>
    </w:rPr>
  </w:style>
  <w:style w:type="character" w:styleId="913">
    <w:name w:val="annotation reference"/>
    <w:basedOn w:val="883"/>
    <w:uiPriority w:val="0"/>
    <w:qFormat/>
    <w:rPr>
      <w:sz w:val="21"/>
      <w:szCs w:val="21"/>
    </w:rPr>
  </w:style>
  <w:style w:type="character" w:styleId="914">
    <w:name w:val="footnote reference"/>
    <w:uiPriority w:val="99"/>
    <w:unhideWhenUsed/>
    <w:qFormat/>
    <w:rPr>
      <w:vertAlign w:val="superscript"/>
    </w:rPr>
  </w:style>
  <w:style w:type="paragraph" w:styleId="915" w:customStyle="1">
    <w:name w:val="正文文本1"/>
    <w:basedOn w:val="916"/>
    <w:next w:val="917"/>
    <w:uiPriority w:val="0"/>
    <w:qFormat/>
    <w:pPr>
      <w:spacing w:after="120"/>
    </w:pPr>
    <w:rPr>
      <w:lang w:eastAsia="en-US"/>
    </w:rPr>
  </w:style>
  <w:style w:type="paragraph" w:styleId="916" w:customStyle="1">
    <w:name w:val="正文1"/>
    <w:basedOn w:val="873"/>
    <w:next w:val="915"/>
    <w:uiPriority w:val="0"/>
    <w:qFormat/>
    <w:pPr>
      <w:jc w:val="left"/>
      <w:spacing w:line="360" w:lineRule="atLeast"/>
    </w:pPr>
    <w:rPr>
      <w:rFonts w:ascii="宋体" w:cs="Arial"/>
      <w:sz w:val="24"/>
      <w:szCs w:val="20"/>
    </w:rPr>
  </w:style>
  <w:style w:type="paragraph" w:styleId="917" w:customStyle="1">
    <w:name w:val="正文缩进1"/>
    <w:basedOn w:val="873"/>
    <w:next w:val="873"/>
    <w:uiPriority w:val="0"/>
    <w:unhideWhenUsed/>
    <w:qFormat/>
    <w:pPr>
      <w:ind w:firstLine="420"/>
    </w:pPr>
  </w:style>
  <w:style w:type="character" w:styleId="918" w:customStyle="1">
    <w:name w:val="Heading 1 Char"/>
    <w:basedOn w:val="883"/>
    <w:uiPriority w:val="9"/>
    <w:qFormat/>
    <w:rPr>
      <w:rFonts w:ascii="Arial" w:hAnsi="Arial" w:eastAsia="Arial" w:cs="Arial"/>
      <w:sz w:val="40"/>
      <w:szCs w:val="40"/>
    </w:rPr>
  </w:style>
  <w:style w:type="character" w:styleId="919" w:customStyle="1">
    <w:name w:val="Heading 2 Char"/>
    <w:basedOn w:val="883"/>
    <w:uiPriority w:val="9"/>
    <w:qFormat/>
    <w:rPr>
      <w:rFonts w:ascii="Arial" w:hAnsi="Arial" w:eastAsia="Arial" w:cs="Arial"/>
      <w:sz w:val="34"/>
    </w:rPr>
  </w:style>
  <w:style w:type="character" w:styleId="920" w:customStyle="1">
    <w:name w:val="Heading 3 Char"/>
    <w:basedOn w:val="883"/>
    <w:uiPriority w:val="9"/>
    <w:qFormat/>
    <w:rPr>
      <w:rFonts w:ascii="Arial" w:hAnsi="Arial" w:eastAsia="Arial" w:cs="Arial"/>
      <w:sz w:val="30"/>
      <w:szCs w:val="30"/>
    </w:rPr>
  </w:style>
  <w:style w:type="character" w:styleId="921" w:customStyle="1">
    <w:name w:val="Heading 4 Char"/>
    <w:basedOn w:val="883"/>
    <w:uiPriority w:val="9"/>
    <w:qFormat/>
    <w:rPr>
      <w:rFonts w:ascii="Arial" w:hAnsi="Arial" w:eastAsia="Arial" w:cs="Arial"/>
      <w:b/>
      <w:bCs/>
      <w:sz w:val="26"/>
      <w:szCs w:val="26"/>
    </w:rPr>
  </w:style>
  <w:style w:type="character" w:styleId="922" w:customStyle="1">
    <w:name w:val="Heading 5 Char"/>
    <w:basedOn w:val="883"/>
    <w:uiPriority w:val="9"/>
    <w:qFormat/>
    <w:rPr>
      <w:rFonts w:ascii="Arial" w:hAnsi="Arial" w:eastAsia="Arial" w:cs="Arial"/>
      <w:b/>
      <w:bCs/>
      <w:sz w:val="24"/>
      <w:szCs w:val="24"/>
    </w:rPr>
  </w:style>
  <w:style w:type="character" w:styleId="923" w:customStyle="1">
    <w:name w:val="Heading 6 Char"/>
    <w:basedOn w:val="883"/>
    <w:uiPriority w:val="9"/>
    <w:qFormat/>
    <w:rPr>
      <w:rFonts w:ascii="Arial" w:hAnsi="Arial" w:eastAsia="Arial" w:cs="Arial"/>
      <w:b/>
      <w:bCs/>
      <w:sz w:val="22"/>
      <w:szCs w:val="22"/>
    </w:rPr>
  </w:style>
  <w:style w:type="character" w:styleId="924" w:customStyle="1">
    <w:name w:val="Heading 7 Char"/>
    <w:basedOn w:val="883"/>
    <w:uiPriority w:val="9"/>
    <w:qFormat/>
    <w:rPr>
      <w:rFonts w:ascii="Arial" w:hAnsi="Arial" w:eastAsia="Arial" w:cs="Arial"/>
      <w:b/>
      <w:bCs/>
      <w:i/>
      <w:iCs/>
      <w:sz w:val="22"/>
      <w:szCs w:val="22"/>
    </w:rPr>
  </w:style>
  <w:style w:type="character" w:styleId="925" w:customStyle="1">
    <w:name w:val="Heading 8 Char"/>
    <w:basedOn w:val="883"/>
    <w:uiPriority w:val="9"/>
    <w:qFormat/>
    <w:rPr>
      <w:rFonts w:ascii="Arial" w:hAnsi="Arial" w:eastAsia="Arial" w:cs="Arial"/>
      <w:i/>
      <w:iCs/>
      <w:sz w:val="22"/>
      <w:szCs w:val="22"/>
    </w:rPr>
  </w:style>
  <w:style w:type="character" w:styleId="926" w:customStyle="1">
    <w:name w:val="Heading 9 Char"/>
    <w:basedOn w:val="883"/>
    <w:uiPriority w:val="9"/>
    <w:qFormat/>
    <w:rPr>
      <w:rFonts w:ascii="Arial" w:hAnsi="Arial" w:eastAsia="Arial" w:cs="Arial"/>
      <w:i/>
      <w:iCs/>
      <w:sz w:val="21"/>
      <w:szCs w:val="21"/>
    </w:rPr>
  </w:style>
  <w:style w:type="character" w:styleId="927" w:customStyle="1">
    <w:name w:val="Title Char"/>
    <w:basedOn w:val="883"/>
    <w:uiPriority w:val="10"/>
    <w:qFormat/>
    <w:rPr>
      <w:sz w:val="48"/>
      <w:szCs w:val="48"/>
    </w:rPr>
  </w:style>
  <w:style w:type="character" w:styleId="928" w:customStyle="1">
    <w:name w:val="Subtitle Char"/>
    <w:basedOn w:val="883"/>
    <w:uiPriority w:val="11"/>
    <w:qFormat/>
    <w:rPr>
      <w:sz w:val="24"/>
      <w:szCs w:val="24"/>
    </w:rPr>
  </w:style>
  <w:style w:type="character" w:styleId="929" w:customStyle="1">
    <w:name w:val="Quote Char"/>
    <w:uiPriority w:val="29"/>
    <w:qFormat/>
    <w:rPr>
      <w:i/>
    </w:rPr>
  </w:style>
  <w:style w:type="character" w:styleId="930" w:customStyle="1">
    <w:name w:val="Intense Quote Char"/>
    <w:uiPriority w:val="30"/>
    <w:qFormat/>
    <w:rPr>
      <w:i/>
    </w:rPr>
  </w:style>
  <w:style w:type="character" w:styleId="931" w:customStyle="1">
    <w:name w:val="Header Char"/>
    <w:basedOn w:val="883"/>
    <w:uiPriority w:val="99"/>
    <w:qFormat/>
  </w:style>
  <w:style w:type="character" w:styleId="932" w:customStyle="1">
    <w:name w:val="Caption Char"/>
    <w:uiPriority w:val="99"/>
    <w:qFormat/>
  </w:style>
  <w:style w:type="table" w:styleId="933" w:customStyle="1">
    <w:name w:val="Plain Table 1"/>
    <w:basedOn w:val="88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4" w:customStyle="1">
    <w:name w:val="Plain Table 2"/>
    <w:basedOn w:val="88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5" w:customStyle="1">
    <w:name w:val="Plain Table 3"/>
    <w:basedOn w:val="88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6" w:customStyle="1">
    <w:name w:val="Plain Table 4"/>
    <w:basedOn w:val="88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7" w:customStyle="1">
    <w:name w:val="Plain Table 5"/>
    <w:basedOn w:val="88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8" w:customStyle="1">
    <w:name w:val="Grid Table 1 Light"/>
    <w:basedOn w:val="88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9" w:customStyle="1">
    <w:name w:val="Grid Table 2"/>
    <w:basedOn w:val="88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0" w:customStyle="1">
    <w:name w:val="Grid Table 3"/>
    <w:basedOn w:val="88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4"/>
    <w:basedOn w:val="88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2" w:customStyle="1">
    <w:name w:val="Grid Table 5 Dark"/>
    <w:basedOn w:val="88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3" w:customStyle="1">
    <w:name w:val="Grid Table 6 Colorful"/>
    <w:basedOn w:val="88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4" w:customStyle="1">
    <w:name w:val="Grid Table 7 Colorful"/>
    <w:basedOn w:val="88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5" w:customStyle="1">
    <w:name w:val="List Table 1 Light"/>
    <w:basedOn w:val="88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6" w:customStyle="1">
    <w:name w:val="List Table 2"/>
    <w:basedOn w:val="88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7" w:customStyle="1">
    <w:name w:val="List Table 3"/>
    <w:basedOn w:val="88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8" w:customStyle="1">
    <w:name w:val="List Table 4"/>
    <w:basedOn w:val="88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9" w:customStyle="1">
    <w:name w:val="List Table 5 Dark"/>
    <w:basedOn w:val="88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6 Colorful"/>
    <w:basedOn w:val="88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1" w:customStyle="1">
    <w:name w:val="List Table 7 Colorful"/>
    <w:basedOn w:val="88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52" w:customStyle="1">
    <w:name w:val="Footnote Text Char"/>
    <w:uiPriority w:val="99"/>
    <w:qFormat/>
    <w:rPr>
      <w:sz w:val="18"/>
    </w:rPr>
  </w:style>
  <w:style w:type="character" w:styleId="953" w:customStyle="1">
    <w:name w:val="Endnote Text Char"/>
    <w:uiPriority w:val="99"/>
    <w:qFormat/>
    <w:rPr>
      <w:sz w:val="20"/>
    </w:rPr>
  </w:style>
  <w:style w:type="paragraph" w:styleId="954" w:customStyle="1">
    <w:name w:val="TOC Heading"/>
    <w:uiPriority w:val="39"/>
    <w:unhideWhenUsed/>
    <w:qFormat/>
    <w:rPr>
      <w:rFonts w:hint="default" w:ascii="Times New Roman" w:hAnsi="Times New Roman" w:eastAsia="宋体" w:cs="Times New Roman"/>
    </w:rPr>
  </w:style>
  <w:style w:type="paragraph" w:styleId="955" w:customStyle="1">
    <w:name w:val="Default"/>
    <w:next w:val="873"/>
    <w:uiPriority w:val="0"/>
    <w:qFormat/>
    <w:pPr>
      <w:widowControl w:val="off"/>
    </w:pPr>
    <w:rPr>
      <w:rFonts w:hint="default" w:ascii="黑体" w:hAnsi="Times New Roman" w:eastAsia="黑体" w:cs="Times New Roman"/>
      <w:lang w:val="en-US" w:eastAsia="zh-CN" w:bidi="ar-SA"/>
    </w:rPr>
  </w:style>
  <w:style w:type="character" w:styleId="956" w:customStyle="1">
    <w:name w:val="标题 1 字符"/>
    <w:link w:val="874"/>
    <w:uiPriority w:val="9"/>
    <w:qFormat/>
    <w:rPr>
      <w:rFonts w:ascii="Arial" w:hAnsi="Arial" w:eastAsia="宋体" w:cs="Arial"/>
      <w:b/>
      <w:sz w:val="30"/>
      <w:szCs w:val="40"/>
    </w:rPr>
  </w:style>
  <w:style w:type="character" w:styleId="957" w:customStyle="1">
    <w:name w:val="标题 2 字符"/>
    <w:link w:val="875"/>
    <w:uiPriority w:val="9"/>
    <w:qFormat/>
    <w:rPr>
      <w:rFonts w:ascii="Arial" w:hAnsi="Arial" w:eastAsia="Arial" w:cs="Arial"/>
      <w:sz w:val="34"/>
    </w:rPr>
  </w:style>
  <w:style w:type="character" w:styleId="958" w:customStyle="1">
    <w:name w:val="标题 3 字符"/>
    <w:link w:val="876"/>
    <w:uiPriority w:val="9"/>
    <w:qFormat/>
    <w:rPr>
      <w:rFonts w:ascii="Arial" w:hAnsi="Arial" w:eastAsia="Arial" w:cs="Arial"/>
      <w:sz w:val="30"/>
      <w:szCs w:val="30"/>
    </w:rPr>
  </w:style>
  <w:style w:type="character" w:styleId="959" w:customStyle="1">
    <w:name w:val="标题 4 字符"/>
    <w:link w:val="877"/>
    <w:uiPriority w:val="9"/>
    <w:qFormat/>
    <w:rPr>
      <w:rFonts w:ascii="Arial" w:hAnsi="Arial" w:eastAsia="Arial" w:cs="Arial"/>
      <w:b/>
      <w:bCs/>
      <w:sz w:val="26"/>
      <w:szCs w:val="26"/>
    </w:rPr>
  </w:style>
  <w:style w:type="character" w:styleId="960" w:customStyle="1">
    <w:name w:val="标题 5 字符"/>
    <w:link w:val="878"/>
    <w:uiPriority w:val="9"/>
    <w:qFormat/>
    <w:rPr>
      <w:rFonts w:ascii="Arial" w:hAnsi="Arial" w:eastAsia="Arial" w:cs="Arial"/>
      <w:b/>
      <w:bCs/>
      <w:sz w:val="24"/>
      <w:szCs w:val="24"/>
    </w:rPr>
  </w:style>
  <w:style w:type="character" w:styleId="961" w:customStyle="1">
    <w:name w:val="标题 6 字符"/>
    <w:link w:val="879"/>
    <w:uiPriority w:val="9"/>
    <w:qFormat/>
    <w:rPr>
      <w:rFonts w:ascii="Arial" w:hAnsi="Arial" w:eastAsia="Arial" w:cs="Arial"/>
      <w:b/>
      <w:bCs/>
      <w:sz w:val="22"/>
      <w:szCs w:val="22"/>
    </w:rPr>
  </w:style>
  <w:style w:type="character" w:styleId="962" w:customStyle="1">
    <w:name w:val="标题 7 字符"/>
    <w:link w:val="880"/>
    <w:uiPriority w:val="9"/>
    <w:qFormat/>
    <w:rPr>
      <w:rFonts w:ascii="Arial" w:hAnsi="Arial" w:eastAsia="Arial" w:cs="Arial"/>
      <w:b/>
      <w:bCs/>
      <w:i/>
      <w:iCs/>
      <w:sz w:val="22"/>
      <w:szCs w:val="22"/>
    </w:rPr>
  </w:style>
  <w:style w:type="character" w:styleId="963" w:customStyle="1">
    <w:name w:val="标题 8 字符"/>
    <w:link w:val="881"/>
    <w:uiPriority w:val="9"/>
    <w:qFormat/>
    <w:rPr>
      <w:rFonts w:ascii="Arial" w:hAnsi="Arial" w:eastAsia="Arial" w:cs="Arial"/>
      <w:i/>
      <w:iCs/>
      <w:sz w:val="22"/>
      <w:szCs w:val="22"/>
    </w:rPr>
  </w:style>
  <w:style w:type="character" w:styleId="964" w:customStyle="1">
    <w:name w:val="标题 9 字符"/>
    <w:link w:val="882"/>
    <w:uiPriority w:val="9"/>
    <w:qFormat/>
    <w:rPr>
      <w:rFonts w:ascii="Arial" w:hAnsi="Arial" w:eastAsia="Arial" w:cs="Arial"/>
      <w:i/>
      <w:iCs/>
      <w:sz w:val="21"/>
      <w:szCs w:val="21"/>
    </w:rPr>
  </w:style>
  <w:style w:type="paragraph" w:styleId="965">
    <w:name w:val="List Paragraph"/>
    <w:basedOn w:val="873"/>
    <w:uiPriority w:val="34"/>
    <w:qFormat/>
    <w:pPr>
      <w:contextualSpacing/>
      <w:ind w:left="720"/>
    </w:pPr>
  </w:style>
  <w:style w:type="paragraph" w:styleId="966">
    <w:name w:val="No Spacing"/>
    <w:uiPriority w:val="1"/>
    <w:qFormat/>
    <w:rPr>
      <w:rFonts w:hint="default" w:ascii="Times New Roman" w:hAnsi="Times New Roman" w:eastAsia="宋体" w:cs="Times New Roman"/>
      <w:lang w:val="en-US" w:eastAsia="zh-CN" w:bidi="ar-SA"/>
    </w:rPr>
  </w:style>
  <w:style w:type="character" w:styleId="967" w:customStyle="1">
    <w:name w:val="标题 字符"/>
    <w:link w:val="908"/>
    <w:uiPriority w:val="10"/>
    <w:qFormat/>
    <w:rPr>
      <w:sz w:val="48"/>
      <w:szCs w:val="48"/>
    </w:rPr>
  </w:style>
  <w:style w:type="character" w:styleId="968" w:customStyle="1">
    <w:name w:val="副标题 字符"/>
    <w:link w:val="901"/>
    <w:uiPriority w:val="11"/>
    <w:qFormat/>
    <w:rPr>
      <w:sz w:val="24"/>
      <w:szCs w:val="24"/>
    </w:rPr>
  </w:style>
  <w:style w:type="paragraph" w:styleId="969">
    <w:name w:val="Quote"/>
    <w:basedOn w:val="873"/>
    <w:next w:val="873"/>
    <w:link w:val="970"/>
    <w:uiPriority w:val="29"/>
    <w:qFormat/>
    <w:pPr>
      <w:ind w:left="720" w:right="720"/>
    </w:pPr>
    <w:rPr>
      <w:i/>
    </w:rPr>
  </w:style>
  <w:style w:type="character" w:styleId="970" w:customStyle="1">
    <w:name w:val="引用 字符"/>
    <w:link w:val="969"/>
    <w:uiPriority w:val="29"/>
    <w:qFormat/>
    <w:rPr>
      <w:i/>
    </w:rPr>
  </w:style>
  <w:style w:type="paragraph" w:styleId="971">
    <w:name w:val="Intense Quote"/>
    <w:basedOn w:val="873"/>
    <w:next w:val="873"/>
    <w:link w:val="97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2" w:customStyle="1">
    <w:name w:val="明显引用 字符"/>
    <w:link w:val="971"/>
    <w:uiPriority w:val="30"/>
    <w:qFormat/>
    <w:rPr>
      <w:i/>
    </w:rPr>
  </w:style>
  <w:style w:type="character" w:styleId="973" w:customStyle="1">
    <w:name w:val="页眉 字符"/>
    <w:link w:val="898"/>
    <w:uiPriority w:val="99"/>
    <w:qFormat/>
  </w:style>
  <w:style w:type="character" w:styleId="974" w:customStyle="1">
    <w:name w:val="Footer Char"/>
    <w:uiPriority w:val="99"/>
    <w:qFormat/>
  </w:style>
  <w:style w:type="character" w:styleId="975" w:customStyle="1">
    <w:name w:val="页脚 字符"/>
    <w:link w:val="897"/>
    <w:uiPriority w:val="99"/>
    <w:qFormat/>
  </w:style>
  <w:style w:type="table" w:styleId="97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77"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8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8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8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8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8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8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8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8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9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9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9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9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9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96"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3"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0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0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0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0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0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1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1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1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1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1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1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17"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1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1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2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2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2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2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24"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2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2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3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31"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3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3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3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3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3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38"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3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4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4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4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4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4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4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4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4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5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5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5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5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5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5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5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59"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6"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6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6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6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7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7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7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73"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7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7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7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7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8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9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9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9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9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9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0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01" w:customStyle="1">
    <w:name w:val="脚注文本 字符"/>
    <w:link w:val="902"/>
    <w:uiPriority w:val="99"/>
    <w:qFormat/>
    <w:rPr>
      <w:sz w:val="18"/>
    </w:rPr>
  </w:style>
  <w:style w:type="character" w:styleId="1102" w:customStyle="1">
    <w:name w:val="尾注文本 字符"/>
    <w:link w:val="896"/>
    <w:uiPriority w:val="99"/>
    <w:qFormat/>
    <w:rPr>
      <w:sz w:val="20"/>
    </w:rPr>
  </w:style>
  <w:style w:type="paragraph" w:styleId="1103" w:customStyle="1">
    <w:name w:val="TOC 标题1"/>
    <w:uiPriority w:val="39"/>
    <w:unhideWhenUsed/>
    <w:qFormat/>
    <w:rPr>
      <w:rFonts w:hint="default" w:ascii="Times New Roman" w:hAnsi="Times New Roman" w:eastAsia="宋体" w:cs="Times New Roman"/>
      <w:lang w:val="en-US" w:eastAsia="zh-CN" w:bidi="ar-SA"/>
    </w:rPr>
  </w:style>
  <w:style w:type="paragraph" w:styleId="1104" w:customStyle="1">
    <w:name w:val="标题 11"/>
    <w:basedOn w:val="873"/>
    <w:next w:val="873"/>
    <w:uiPriority w:val="9"/>
    <w:qFormat/>
    <w:pPr>
      <w:keepLines/>
      <w:keepNext/>
      <w:spacing w:before="340" w:after="330" w:line="578" w:lineRule="auto"/>
      <w:outlineLvl w:val="0"/>
    </w:pPr>
    <w:rPr>
      <w:b/>
      <w:bCs/>
      <w:sz w:val="44"/>
      <w:szCs w:val="44"/>
    </w:rPr>
  </w:style>
  <w:style w:type="paragraph" w:styleId="1105" w:customStyle="1">
    <w:name w:val="标题 21"/>
    <w:basedOn w:val="873"/>
    <w:next w:val="87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106" w:customStyle="1">
    <w:name w:val="标题 31"/>
    <w:basedOn w:val="873"/>
    <w:next w:val="873"/>
    <w:uiPriority w:val="0"/>
    <w:qFormat/>
    <w:pPr>
      <w:keepLines/>
      <w:keepNext/>
      <w:spacing w:before="260" w:after="260" w:line="416" w:lineRule="auto"/>
      <w:outlineLvl w:val="2"/>
    </w:pPr>
    <w:rPr>
      <w:b/>
      <w:bCs/>
      <w:sz w:val="32"/>
      <w:szCs w:val="32"/>
    </w:rPr>
  </w:style>
  <w:style w:type="character" w:styleId="1107" w:customStyle="1">
    <w:name w:val="默认段落字体1"/>
    <w:uiPriority w:val="1"/>
    <w:unhideWhenUsed/>
    <w:qFormat/>
  </w:style>
  <w:style w:type="table" w:styleId="1108" w:customStyle="1">
    <w:name w:val="普通表格1"/>
    <w:uiPriority w:val="99"/>
    <w:unhideWhenUsed/>
    <w:qFormat/>
    <w:tblPr>
      <w:tblCellMar>
        <w:left w:w="0" w:type="dxa"/>
        <w:top w:w="0" w:type="dxa"/>
        <w:right w:w="0" w:type="dxa"/>
        <w:bottom w:w="0" w:type="dxa"/>
      </w:tblCellMar>
    </w:tblPr>
  </w:style>
  <w:style w:type="paragraph" w:styleId="1109" w:customStyle="1">
    <w:name w:val="正文文本缩进1"/>
    <w:basedOn w:val="873"/>
    <w:next w:val="1110"/>
    <w:uiPriority w:val="0"/>
    <w:qFormat/>
    <w:pPr>
      <w:ind w:left="420"/>
      <w:spacing w:after="120"/>
    </w:pPr>
    <w:rPr>
      <w:rFonts w:ascii="等线" w:hAnsi="等线" w:eastAsia="等线"/>
    </w:rPr>
  </w:style>
  <w:style w:type="paragraph" w:styleId="1110" w:customStyle="1">
    <w:name w:val="寄信人地址1"/>
    <w:basedOn w:val="873"/>
    <w:uiPriority w:val="99"/>
    <w:unhideWhenUsed/>
    <w:qFormat/>
    <w:rPr>
      <w:rFonts w:ascii="Arial" w:hAnsi="Arial"/>
    </w:rPr>
  </w:style>
  <w:style w:type="paragraph" w:styleId="1111" w:customStyle="1">
    <w:name w:val="批注文字1"/>
    <w:basedOn w:val="873"/>
    <w:link w:val="1112"/>
    <w:uiPriority w:val="0"/>
    <w:qFormat/>
    <w:pPr>
      <w:jc w:val="left"/>
    </w:pPr>
  </w:style>
  <w:style w:type="character" w:styleId="1112" w:customStyle="1">
    <w:name w:val="批注文字 Char"/>
    <w:link w:val="1111"/>
    <w:uiPriority w:val="0"/>
    <w:qFormat/>
    <w:rPr>
      <w:rFonts w:ascii="Calibri" w:hAnsi="Calibri"/>
      <w:sz w:val="21"/>
      <w:szCs w:val="22"/>
    </w:rPr>
  </w:style>
  <w:style w:type="paragraph" w:styleId="1113" w:customStyle="1">
    <w:name w:val="正文文本11"/>
    <w:basedOn w:val="873"/>
    <w:next w:val="1114"/>
    <w:uiPriority w:val="0"/>
    <w:qFormat/>
    <w:rPr>
      <w:rFonts w:ascii="楷体_GB2312" w:hAnsi="Arial" w:eastAsia="楷体_GB2312"/>
      <w:sz w:val="28"/>
      <w:szCs w:val="28"/>
    </w:rPr>
  </w:style>
  <w:style w:type="paragraph" w:styleId="1114" w:customStyle="1">
    <w:name w:val="标题1"/>
    <w:basedOn w:val="873"/>
    <w:next w:val="873"/>
    <w:uiPriority w:val="0"/>
    <w:qFormat/>
    <w:pPr>
      <w:jc w:val="center"/>
      <w:spacing w:before="240" w:after="60" w:line="360" w:lineRule="auto"/>
      <w:outlineLvl w:val="0"/>
    </w:pPr>
    <w:rPr>
      <w:rFonts w:ascii="宋体" w:hAnsi="宋体"/>
      <w:b/>
      <w:bCs/>
      <w:sz w:val="32"/>
      <w:szCs w:val="32"/>
    </w:rPr>
  </w:style>
  <w:style w:type="paragraph" w:styleId="1115" w:customStyle="1">
    <w:name w:val="纯文本1"/>
    <w:basedOn w:val="873"/>
    <w:uiPriority w:val="99"/>
    <w:qFormat/>
    <w:rPr>
      <w:rFonts w:ascii="宋体" w:hAnsi="Courier New"/>
      <w:sz w:val="20"/>
      <w:szCs w:val="21"/>
    </w:rPr>
  </w:style>
  <w:style w:type="paragraph" w:styleId="1116" w:customStyle="1">
    <w:name w:val="正文文本缩进 21"/>
    <w:basedOn w:val="873"/>
    <w:uiPriority w:val="0"/>
    <w:qFormat/>
    <w:pPr>
      <w:ind w:left="640"/>
      <w:spacing w:after="120" w:line="480" w:lineRule="auto"/>
    </w:pPr>
    <w:rPr>
      <w:rFonts w:eastAsia="仿宋_GB2312"/>
      <w:sz w:val="32"/>
      <w:szCs w:val="28"/>
    </w:rPr>
  </w:style>
  <w:style w:type="paragraph" w:styleId="1117" w:customStyle="1">
    <w:name w:val="批注框文本1"/>
    <w:basedOn w:val="873"/>
    <w:link w:val="1118"/>
    <w:uiPriority w:val="0"/>
    <w:qFormat/>
    <w:rPr>
      <w:sz w:val="18"/>
      <w:szCs w:val="18"/>
    </w:rPr>
  </w:style>
  <w:style w:type="character" w:styleId="1118" w:customStyle="1">
    <w:name w:val="批注框文本 Char"/>
    <w:link w:val="1117"/>
    <w:uiPriority w:val="0"/>
    <w:qFormat/>
    <w:rPr>
      <w:sz w:val="18"/>
      <w:szCs w:val="18"/>
    </w:rPr>
  </w:style>
  <w:style w:type="paragraph" w:styleId="1119" w:customStyle="1">
    <w:name w:val="页脚1"/>
    <w:basedOn w:val="873"/>
    <w:uiPriority w:val="99"/>
    <w:unhideWhenUsed/>
    <w:qFormat/>
    <w:pPr>
      <w:jc w:val="left"/>
      <w:tabs>
        <w:tab w:val="center" w:pos="4153" w:leader="none"/>
        <w:tab w:val="right" w:pos="8306" w:leader="none"/>
      </w:tabs>
    </w:pPr>
    <w:rPr>
      <w:sz w:val="18"/>
      <w:szCs w:val="18"/>
    </w:rPr>
  </w:style>
  <w:style w:type="paragraph" w:styleId="1120" w:customStyle="1">
    <w:name w:val="页眉1"/>
    <w:basedOn w:val="873"/>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121" w:customStyle="1">
    <w:name w:val="目录 11"/>
    <w:basedOn w:val="873"/>
    <w:next w:val="873"/>
    <w:uiPriority w:val="39"/>
    <w:unhideWhenUsed/>
    <w:qFormat/>
  </w:style>
  <w:style w:type="paragraph" w:styleId="1122" w:customStyle="1">
    <w:name w:val="目录 21"/>
    <w:basedOn w:val="873"/>
    <w:next w:val="873"/>
    <w:uiPriority w:val="0"/>
    <w:qFormat/>
    <w:pPr>
      <w:ind w:left="420"/>
    </w:pPr>
  </w:style>
  <w:style w:type="paragraph" w:styleId="1123" w:customStyle="1">
    <w:name w:val="正文文本 21"/>
    <w:basedOn w:val="873"/>
    <w:uiPriority w:val="0"/>
    <w:qFormat/>
    <w:pPr>
      <w:spacing w:after="120" w:line="480" w:lineRule="auto"/>
    </w:pPr>
  </w:style>
  <w:style w:type="paragraph" w:styleId="1124" w:customStyle="1">
    <w:name w:val="信息标题1"/>
    <w:basedOn w:val="873"/>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1125" w:customStyle="1">
    <w:name w:val="普通(网站)1"/>
    <w:basedOn w:val="873"/>
    <w:uiPriority w:val="0"/>
    <w:qFormat/>
    <w:rPr>
      <w:rFonts w:ascii="Times New Roman" w:hAnsi="Times New Roman"/>
      <w:sz w:val="24"/>
    </w:rPr>
  </w:style>
  <w:style w:type="paragraph" w:styleId="1126" w:customStyle="1">
    <w:name w:val="批注主题1"/>
    <w:basedOn w:val="1111"/>
    <w:next w:val="1111"/>
    <w:link w:val="1127"/>
    <w:uiPriority w:val="0"/>
    <w:qFormat/>
    <w:rPr>
      <w:b/>
      <w:bCs/>
    </w:rPr>
  </w:style>
  <w:style w:type="character" w:styleId="1127" w:customStyle="1">
    <w:name w:val="批注主题 Char"/>
    <w:link w:val="1126"/>
    <w:uiPriority w:val="0"/>
    <w:qFormat/>
    <w:rPr>
      <w:rFonts w:ascii="Calibri" w:hAnsi="Calibri"/>
      <w:b/>
      <w:bCs/>
      <w:sz w:val="21"/>
      <w:szCs w:val="22"/>
    </w:rPr>
  </w:style>
  <w:style w:type="paragraph" w:styleId="1128" w:customStyle="1">
    <w:name w:val="正文首行缩进 21"/>
    <w:basedOn w:val="1109"/>
    <w:next w:val="873"/>
    <w:uiPriority w:val="0"/>
    <w:qFormat/>
    <w:pPr>
      <w:ind w:firstLine="420"/>
      <w:spacing w:before="100" w:beforeAutospacing="1"/>
    </w:pPr>
    <w:rPr>
      <w:rFonts w:ascii="Times New Roman" w:hAnsi="Times New Roman" w:eastAsia="宋体"/>
      <w:sz w:val="20"/>
      <w:szCs w:val="21"/>
    </w:rPr>
  </w:style>
  <w:style w:type="table" w:styleId="1129" w:customStyle="1">
    <w:name w:val="网格型1"/>
    <w:basedOn w:val="1108"/>
    <w:uiPriority w:val="0"/>
    <w:qFormat/>
    <w:pPr>
      <w:jc w:val="both"/>
      <w:widowControl w:val="off"/>
    </w:pPr>
    <w:tblPr/>
  </w:style>
  <w:style w:type="character" w:styleId="1130" w:customStyle="1">
    <w:name w:val="要点1"/>
    <w:uiPriority w:val="0"/>
    <w:qFormat/>
    <w:rPr>
      <w:b/>
    </w:rPr>
  </w:style>
  <w:style w:type="character" w:styleId="1131" w:customStyle="1">
    <w:name w:val="强调1"/>
    <w:uiPriority w:val="0"/>
    <w:qFormat/>
    <w:rPr>
      <w:i/>
    </w:rPr>
  </w:style>
  <w:style w:type="character" w:styleId="1132" w:customStyle="1">
    <w:name w:val="超链接1"/>
    <w:uiPriority w:val="0"/>
    <w:qFormat/>
    <w:rPr>
      <w:color w:val="0000ff"/>
      <w:u w:val="single"/>
    </w:rPr>
  </w:style>
  <w:style w:type="character" w:styleId="1133" w:customStyle="1">
    <w:name w:val="批注引用1"/>
    <w:uiPriority w:val="0"/>
    <w:qFormat/>
    <w:rPr>
      <w:sz w:val="21"/>
      <w:szCs w:val="21"/>
    </w:rPr>
  </w:style>
  <w:style w:type="paragraph" w:styleId="1134" w:customStyle="1">
    <w:name w:val="正文（缩进）"/>
    <w:basedOn w:val="873"/>
    <w:uiPriority w:val="0"/>
    <w:qFormat/>
    <w:pPr>
      <w:ind w:firstLine="480"/>
      <w:spacing w:before="156" w:after="156"/>
    </w:pPr>
  </w:style>
  <w:style w:type="paragraph" w:styleId="1135" w:customStyle="1">
    <w:name w:val="一级条标题"/>
    <w:basedOn w:val="1136"/>
    <w:next w:val="113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36" w:customStyle="1">
    <w:name w:val="章标题"/>
    <w:next w:val="873"/>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137" w:customStyle="1">
    <w:name w:val="段"/>
    <w:basedOn w:val="916"/>
    <w:next w:val="873"/>
    <w:uiPriority w:val="0"/>
    <w:qFormat/>
    <w:pPr>
      <w:ind w:firstLine="200"/>
      <w:widowControl/>
    </w:pPr>
    <w:rPr>
      <w:sz w:val="20"/>
    </w:rPr>
  </w:style>
  <w:style w:type="paragraph" w:styleId="1138" w:customStyle="1">
    <w:name w:val="普通正文"/>
    <w:basedOn w:val="873"/>
    <w:uiPriority w:val="0"/>
    <w:qFormat/>
    <w:pPr>
      <w:ind w:firstLine="480"/>
      <w:jc w:val="left"/>
      <w:spacing w:before="120" w:after="120" w:line="360" w:lineRule="auto"/>
    </w:pPr>
    <w:rPr>
      <w:rFonts w:ascii="Arial" w:hAnsi="Arial"/>
      <w:sz w:val="24"/>
      <w:szCs w:val="24"/>
    </w:rPr>
  </w:style>
  <w:style w:type="paragraph" w:styleId="1139" w:customStyle="1">
    <w:name w:val="Char"/>
    <w:basedOn w:val="873"/>
    <w:uiPriority w:val="0"/>
    <w:qFormat/>
    <w:pPr>
      <w:ind w:firstLine="200"/>
      <w:tabs>
        <w:tab w:val="left" w:pos="360" w:leader="none"/>
      </w:tabs>
    </w:pPr>
    <w:rPr>
      <w:rFonts w:ascii="Times New Roman" w:hAnsi="Times New Roman"/>
      <w:sz w:val="28"/>
      <w:szCs w:val="30"/>
    </w:rPr>
  </w:style>
  <w:style w:type="paragraph" w:styleId="1140" w:customStyle="1">
    <w:name w:val="Table Paragraph"/>
    <w:basedOn w:val="873"/>
    <w:uiPriority w:val="1"/>
    <w:qFormat/>
    <w:rPr>
      <w:rFonts w:ascii="Noto Sans CJK JP Regular" w:hAnsi="Noto Sans CJK JP Regular" w:eastAsia="Noto Sans CJK JP Regular" w:cs="Noto Sans CJK JP Regular"/>
    </w:rPr>
  </w:style>
  <w:style w:type="paragraph" w:styleId="1141" w:customStyle="1">
    <w:name w:val="正文（1）"/>
    <w:basedOn w:val="873"/>
    <w:uiPriority w:val="0"/>
    <w:qFormat/>
    <w:pPr>
      <w:numPr>
        <w:ilvl w:val="0"/>
        <w:numId w:val="1"/>
      </w:numPr>
      <w:ind w:firstLine="200"/>
    </w:pPr>
    <w:rPr>
      <w:szCs w:val="24"/>
    </w:rPr>
  </w:style>
  <w:style w:type="paragraph" w:styleId="1142" w:customStyle="1">
    <w:name w:val="朱-正文"/>
    <w:basedOn w:val="873"/>
    <w:uiPriority w:val="0"/>
    <w:qFormat/>
    <w:pPr>
      <w:ind w:firstLine="200"/>
    </w:pPr>
    <w:rPr>
      <w:rFonts w:ascii="Times New Roman"/>
      <w:color w:val="000000"/>
      <w:szCs w:val="24"/>
      <w:lang w:val="en-GB"/>
    </w:rPr>
  </w:style>
  <w:style w:type="paragraph" w:styleId="1143" w:customStyle="1">
    <w:name w:val="GP正文(首行缩进)"/>
    <w:basedOn w:val="873"/>
    <w:uiPriority w:val="0"/>
    <w:qFormat/>
    <w:pPr>
      <w:ind w:firstLine="480"/>
      <w:jc w:val="left"/>
    </w:pPr>
    <w:rPr>
      <w:rFonts w:ascii="Times New Roman" w:hAnsi="宋体"/>
      <w:sz w:val="24"/>
      <w:szCs w:val="24"/>
    </w:rPr>
  </w:style>
  <w:style w:type="character" w:styleId="1144" w:customStyle="1">
    <w:name w:val="font71"/>
    <w:uiPriority w:val="0"/>
    <w:qFormat/>
    <w:rPr>
      <w:rFonts w:hint="eastAsia" w:ascii="宋体" w:hAnsi="宋体" w:eastAsia="宋体" w:cs="宋体"/>
      <w:color w:val="ff0000"/>
      <w:sz w:val="21"/>
      <w:szCs w:val="21"/>
      <w:u w:val="none"/>
    </w:rPr>
  </w:style>
  <w:style w:type="character" w:styleId="1145" w:customStyle="1">
    <w:name w:val="font41"/>
    <w:uiPriority w:val="0"/>
    <w:qFormat/>
    <w:rPr>
      <w:rFonts w:hint="eastAsia" w:ascii="宋体" w:hAnsi="宋体" w:eastAsia="宋体" w:cs="宋体"/>
      <w:color w:val="000000"/>
      <w:sz w:val="21"/>
      <w:szCs w:val="21"/>
      <w:u w:val="none"/>
    </w:rPr>
  </w:style>
  <w:style w:type="paragraph" w:styleId="1146" w:customStyle="1">
    <w:name w:val="列出段落"/>
    <w:basedOn w:val="873"/>
    <w:uiPriority w:val="0"/>
    <w:qFormat/>
    <w:pPr>
      <w:ind w:firstLine="420"/>
    </w:pPr>
  </w:style>
  <w:style w:type="paragraph" w:styleId="1147" w:customStyle="1">
    <w:name w:val="列出段落2"/>
    <w:basedOn w:val="873"/>
    <w:uiPriority w:val="34"/>
    <w:qFormat/>
    <w:pPr>
      <w:ind w:firstLine="420"/>
    </w:pPr>
    <w:rPr>
      <w:rFonts w:ascii="宋体"/>
      <w:color w:val="404040"/>
    </w:rPr>
  </w:style>
  <w:style w:type="paragraph" w:styleId="1148" w:customStyle="1">
    <w:name w:val="列表段落1"/>
    <w:basedOn w:val="873"/>
    <w:uiPriority w:val="0"/>
    <w:qFormat/>
    <w:pPr>
      <w:ind w:firstLine="200"/>
    </w:pPr>
    <w:rPr>
      <w:rFonts w:cs="宋体"/>
    </w:rPr>
  </w:style>
  <w:style w:type="character" w:styleId="1149" w:customStyle="1">
    <w:name w:val="font51"/>
    <w:uiPriority w:val="0"/>
    <w:qFormat/>
    <w:rPr>
      <w:rFonts w:hint="eastAsia" w:ascii="宋体" w:hAnsi="宋体" w:eastAsia="宋体" w:cs="宋体"/>
      <w:color w:val="000000"/>
      <w:sz w:val="24"/>
      <w:szCs w:val="24"/>
      <w:u w:val="none"/>
      <w:vertAlign w:val="subscript"/>
    </w:rPr>
  </w:style>
  <w:style w:type="character" w:styleId="1150" w:customStyle="1">
    <w:name w:val="font61"/>
    <w:uiPriority w:val="0"/>
    <w:qFormat/>
    <w:rPr>
      <w:rFonts w:hint="eastAsia" w:ascii="宋体" w:hAnsi="宋体" w:eastAsia="宋体" w:cs="宋体"/>
      <w:color w:val="000000"/>
      <w:sz w:val="24"/>
      <w:szCs w:val="24"/>
      <w:u w:val="none"/>
    </w:rPr>
  </w:style>
  <w:style w:type="character" w:styleId="1151" w:customStyle="1">
    <w:name w:val="font01"/>
    <w:uiPriority w:val="0"/>
    <w:qFormat/>
    <w:rPr>
      <w:rFonts w:hint="eastAsia" w:ascii="宋体" w:hAnsi="宋体" w:eastAsia="宋体" w:cs="宋体"/>
      <w:color w:val="000000"/>
      <w:sz w:val="24"/>
      <w:szCs w:val="24"/>
      <w:u w:val="none"/>
    </w:rPr>
  </w:style>
  <w:style w:type="character" w:styleId="1152" w:customStyle="1">
    <w:name w:val="font81"/>
    <w:uiPriority w:val="0"/>
    <w:qFormat/>
    <w:rPr>
      <w:rFonts w:ascii="微软雅黑" w:hAnsi="微软雅黑" w:eastAsia="微软雅黑" w:cs="微软雅黑"/>
      <w:color w:val="000000"/>
      <w:sz w:val="24"/>
      <w:szCs w:val="24"/>
      <w:u w:val="none"/>
    </w:rPr>
  </w:style>
  <w:style w:type="character" w:styleId="1153" w:customStyle="1">
    <w:name w:val="font91"/>
    <w:uiPriority w:val="0"/>
    <w:qFormat/>
    <w:rPr>
      <w:rFonts w:ascii="Segoe UI Symbol" w:hAnsi="Segoe UI Symbol" w:eastAsia="Segoe UI Symbol" w:cs="Segoe UI Symbol"/>
      <w:color w:val="000000"/>
      <w:sz w:val="24"/>
      <w:szCs w:val="24"/>
      <w:u w:val="none"/>
    </w:rPr>
  </w:style>
  <w:style w:type="character" w:styleId="1154" w:customStyle="1">
    <w:name w:val="font101"/>
    <w:uiPriority w:val="0"/>
    <w:qFormat/>
    <w:rPr>
      <w:rFonts w:ascii="Calibri" w:hAnsi="Calibri" w:cs="Calibri"/>
      <w:color w:val="000000"/>
      <w:sz w:val="24"/>
      <w:szCs w:val="24"/>
      <w:u w:val="none"/>
    </w:rPr>
  </w:style>
  <w:style w:type="paragraph" w:styleId="1155" w:customStyle="1">
    <w:name w:val="TableItem"/>
    <w:uiPriority w:val="0"/>
    <w:qFormat/>
    <w:rPr>
      <w:rFonts w:hint="default" w:ascii="Verdana" w:hAnsi="Verdana" w:eastAsia="宋体" w:cs="Verdana"/>
      <w:b/>
      <w:bCs/>
      <w:color w:val="538135"/>
      <w:spacing w:val="-10"/>
      <w:sz w:val="16"/>
      <w:szCs w:val="28"/>
      <w:lang w:val="en-US" w:eastAsia="zh-CN" w:bidi="ar-SA"/>
    </w:rPr>
  </w:style>
  <w:style w:type="paragraph" w:styleId="1156" w:customStyle="1">
    <w:name w:val="TableEmphasis"/>
    <w:basedOn w:val="873"/>
    <w:uiPriority w:val="0"/>
    <w:qFormat/>
    <w:rPr>
      <w:rFonts w:ascii="Times New Roman" w:hAnsi="Times New Roman" w:eastAsia="Times New Roman"/>
      <w:b/>
      <w:bCs/>
      <w:color w:val="3333ff"/>
      <w:sz w:val="16"/>
      <w:szCs w:val="18"/>
    </w:rPr>
  </w:style>
  <w:style w:type="paragraph" w:styleId="1157" w:customStyle="1">
    <w:name w:val="修订1"/>
    <w:uiPriority w:val="99"/>
    <w:unhideWhenUsed/>
    <w:qFormat/>
    <w:rPr>
      <w:rFonts w:hint="default" w:ascii="Calibri" w:hAnsi="Calibri" w:eastAsia="宋体" w:cs="Times New Roman"/>
      <w:sz w:val="21"/>
      <w:szCs w:val="22"/>
      <w:lang w:val="en-US" w:eastAsia="zh-CN" w:bidi="ar-SA"/>
    </w:rPr>
  </w:style>
  <w:style w:type="paragraph" w:styleId="1158" w:customStyle="1">
    <w:name w:val="修订2"/>
    <w:uiPriority w:val="99"/>
    <w:semiHidden/>
    <w:qFormat/>
    <w:rPr>
      <w:rFonts w:hint="default" w:ascii="Calibri" w:hAnsi="Calibri" w:eastAsia="宋体" w:cs="Times New Roman"/>
      <w:sz w:val="21"/>
      <w:szCs w:val="22"/>
      <w:lang w:val="en-US" w:eastAsia="zh-CN" w:bidi="ar-SA"/>
    </w:rPr>
  </w:style>
  <w:style w:type="character" w:styleId="1159" w:customStyle="1">
    <w:name w:val="font11"/>
    <w:uiPriority w:val="0"/>
    <w:qFormat/>
    <w:rPr>
      <w:rFonts w:hint="eastAsia" w:ascii="宋体" w:hAnsi="宋体" w:eastAsia="宋体" w:cs="宋体"/>
      <w:color w:val="000000"/>
      <w:sz w:val="24"/>
      <w:szCs w:val="24"/>
      <w:u w:val="none"/>
    </w:rPr>
  </w:style>
  <w:style w:type="character" w:styleId="1160" w:customStyle="1">
    <w:name w:val="font21"/>
    <w:link w:val="873"/>
    <w:uiPriority w:val="0"/>
    <w:qFormat/>
    <w:rPr>
      <w:rFonts w:ascii="Segoe UI Symbol" w:hAnsi="Segoe UI Symbol" w:eastAsia="Segoe UI Symbol" w:cs="Segoe UI Symbol"/>
      <w:color w:val="000000"/>
      <w:sz w:val="24"/>
      <w:szCs w:val="24"/>
      <w:u w:val="none"/>
    </w:rPr>
  </w:style>
  <w:style w:type="character" w:styleId="1161" w:customStyle="1">
    <w:name w:val="NormalCharacter1"/>
    <w:link w:val="873"/>
    <w:uiPriority w:val="0"/>
    <w:semiHidden/>
    <w:qFormat/>
    <w:rPr>
      <w:rFonts w:ascii="Calibri" w:hAnsi="Calibri" w:eastAsia="宋体" w:cs="Times New Roman"/>
      <w:sz w:val="21"/>
      <w:szCs w:val="22"/>
      <w:lang w:val="en-US" w:eastAsia="zh-CN" w:bidi="ar-SA"/>
    </w:rPr>
  </w:style>
  <w:style w:type="character" w:styleId="1162" w:customStyle="1">
    <w:name w:val="font31"/>
    <w:uiPriority w:val="0"/>
    <w:qFormat/>
    <w:rPr>
      <w:rFonts w:hint="eastAsia" w:ascii="宋体" w:hAnsi="宋体" w:eastAsia="宋体" w:cs="宋体"/>
      <w:color w:val="000000"/>
      <w:sz w:val="21"/>
      <w:szCs w:val="21"/>
      <w:u w:val="none"/>
    </w:rPr>
  </w:style>
  <w:style w:type="paragraph" w:styleId="1163" w:customStyle="1">
    <w:name w:val="无间隔1"/>
    <w:uiPriority w:val="1"/>
    <w:qFormat/>
    <w:rPr>
      <w:rFonts w:hint="default" w:ascii="Times New Roman" w:hAnsi="Times New Roman" w:eastAsia="宋体" w:cs="Times New Roman"/>
      <w:lang w:val="en-US" w:eastAsia="zh-CN" w:bidi="ar-SA"/>
    </w:rPr>
  </w:style>
  <w:style w:type="paragraph" w:styleId="1164" w:customStyle="1">
    <w:name w:val="索引 41"/>
    <w:basedOn w:val="873"/>
    <w:next w:val="873"/>
    <w:uiPriority w:val="99"/>
    <w:unhideWhenUsed/>
    <w:qFormat/>
    <w:pPr>
      <w:ind w:left="600"/>
    </w:pPr>
    <w:rPr>
      <w:rFonts w:ascii="Verdana" w:hAnsi="Verdana" w:eastAsia="微软雅黑"/>
      <w:szCs w:val="20"/>
    </w:rPr>
  </w:style>
  <w:style w:type="paragraph" w:styleId="1165" w:customStyle="1">
    <w:name w:val="首行缩进"/>
    <w:basedOn w:val="873"/>
    <w:uiPriority w:val="0"/>
    <w:qFormat/>
    <w:pPr>
      <w:ind w:firstLine="420"/>
      <w:spacing w:line="360" w:lineRule="auto"/>
    </w:pPr>
  </w:style>
  <w:style w:type="paragraph" w:styleId="1166" w:customStyle="1">
    <w:name w:val="表格文字"/>
    <w:basedOn w:val="873"/>
    <w:uiPriority w:val="0"/>
    <w:qFormat/>
    <w:pPr>
      <w:ind w:firstLine="0"/>
    </w:pPr>
    <w:rPr>
      <w:rFonts w:cs="宋体"/>
      <w:spacing w:val="2"/>
      <w:szCs w:val="21"/>
      <w:lang w:eastAsia="en-US"/>
    </w:rPr>
  </w:style>
  <w:style w:type="paragraph" w:styleId="1167" w:customStyle="1">
    <w:name w:val="列出段落1"/>
    <w:basedOn w:val="873"/>
    <w:uiPriority w:val="0"/>
    <w:qFormat/>
    <w:pPr>
      <w:ind w:firstLine="420"/>
      <w:jc w:val="left"/>
      <w:spacing w:line="240" w:lineRule="auto"/>
      <w:widowControl/>
    </w:pPr>
    <w:rPr>
      <w:rFonts w:ascii="Times New Roman" w:hAnsi="Times New Roman"/>
    </w:rPr>
  </w:style>
  <w:style w:type="paragraph" w:styleId="1168" w:customStyle="1">
    <w:name w:val="页眉11"/>
    <w:basedOn w:val="873"/>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169" w:customStyle="1">
    <w:name w:val="页脚11"/>
    <w:basedOn w:val="873"/>
    <w:uiPriority w:val="99"/>
    <w:unhideWhenUsed/>
    <w:qFormat/>
    <w:pPr>
      <w:jc w:val="left"/>
      <w:tabs>
        <w:tab w:val="center" w:pos="4153" w:leader="none"/>
        <w:tab w:val="right" w:pos="8306" w:leader="none"/>
      </w:tabs>
    </w:pPr>
    <w:rPr>
      <w:sz w:val="18"/>
      <w:szCs w:val="18"/>
    </w:rPr>
  </w:style>
  <w:style w:type="paragraph" w:styleId="1170" w:customStyle="1">
    <w:name w:val="标题 311"/>
    <w:basedOn w:val="873"/>
    <w:next w:val="1171"/>
    <w:uiPriority w:val="0"/>
    <w:qFormat/>
    <w:pPr>
      <w:keepLines/>
      <w:keepNext/>
      <w:spacing w:before="260" w:after="260" w:line="416" w:lineRule="auto"/>
      <w:outlineLvl w:val="2"/>
    </w:pPr>
    <w:rPr>
      <w:b/>
      <w:bCs/>
      <w:sz w:val="32"/>
      <w:szCs w:val="32"/>
    </w:rPr>
  </w:style>
  <w:style w:type="paragraph" w:styleId="1171" w:customStyle="1">
    <w:name w:val="正文缩进11"/>
    <w:basedOn w:val="873"/>
    <w:uiPriority w:val="0"/>
    <w:unhideWhenUsed/>
    <w:qFormat/>
    <w:pPr>
      <w:ind w:firstLine="420"/>
    </w:pPr>
  </w:style>
  <w:style w:type="numbering" w:styleId="11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f864db2a-d214-4a49-bcaf-8ffd39061c61</errorID>
      <errorWord>(</errorWord>
      <group>L1_Format</group>
      <groupName>格式问题</groupName>
      <ability>L2_HalfPunc</ability>
      <abilityName>全半角检查</abilityName>
      <candidateList>
        <item>（</item>
      </candidateList>
      <explain>文本全半角错误。</explain>
      <paraID>41E763A7</paraID>
      <start>60</start>
      <end>61</end>
      <status>modified</status>
      <modifiedWord>（</modifiedWord>
      <trackRevisions>false</trackRevisions>
    </reviewItem>
    <reviewItem>
      <errorID>2c0b1819-bd6d-42a0-8b7e-169a07342f21</errorID>
      <errorWord>)</errorWord>
      <group>L1_Format</group>
      <groupName>格式问题</groupName>
      <ability>L2_HalfPunc</ability>
      <abilityName>全半角检查</abilityName>
      <candidateList>
        <item>）</item>
      </candidateList>
      <explain>文本全半角错误。</explain>
      <paraID>41E763A7</paraID>
      <start>89</start>
      <end>90</end>
      <status>modified</status>
      <modifiedWord>）</modifiedWord>
      <trackRevisions>false</trackRevisions>
    </reviewItem>
    <reviewItem>
      <errorID>35ba77b8-7974-4d50-b0d8-a20f4ddc07d5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1965E9D9</paraID>
      <start>82</start>
      <end>84</end>
      <status>modified</status>
      <modifiedWord>”“</modifiedWord>
      <trackRevisions>false</trackRevisions>
    </reviewItem>
    <reviewItem>
      <errorID>acb5082f-4009-4597-8669-2b299ff2a470</errorID>
      <errorWord>)</errorWord>
      <group>L1_Format</group>
      <groupName>格式问题</groupName>
      <ability>L2_HalfPunc</ability>
      <abilityName>全半角检查</abilityName>
      <candidateList>
        <item>）</item>
      </candidateList>
      <explain>文本全半角错误。</explain>
      <paraID>32454DC6</paraID>
      <start>136</start>
      <end>137</end>
      <status>modified</status>
      <modifiedWord>）</modifiedWord>
      <trackRevisions>false</trackRevisions>
    </reviewItem>
    <reviewItem>
      <errorID>7ff484f3-7704-421d-b7cc-6c6b48614d16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36E774BB</paraID>
      <start>38</start>
      <end>39</end>
      <status>ignored</status>
      <modifiedWord/>
      <trackRevisions>false</trackRevisions>
    </reviewItem>
    <reviewItem>
      <errorID>4f88f7fc-9a5e-4603-88f1-e1f574b034bb</errorID>
      <errorWord>"</errorWord>
      <group>L1_Format</group>
      <groupName>格式问题</groupName>
      <ability>L2_HalfPunc</ability>
      <abilityName>全半角检查</abilityName>
      <candidateList>
        <item>”</item>
      </candidateList>
      <explain>文本全半角错误。</explain>
      <paraID>36E774BB</paraID>
      <start>46</start>
      <end>47</end>
      <status>modified</status>
      <modifiedWord>”</modifiedWord>
      <trackRevisions>false</trackRevisions>
    </reviewItem>
    <reviewItem>
      <errorID>2d6470cd-98a5-4eaa-9318-4613a231904a</errorID>
      <errorWord>)</errorWord>
      <group>L1_Format</group>
      <groupName>格式问题</groupName>
      <ability>L2_HalfPunc</ability>
      <abilityName>全半角检查</abilityName>
      <candidateList>
        <item>）</item>
      </candidateList>
      <explain>文本全半角错误。</explain>
      <paraID>36E774BB</paraID>
      <start>63</start>
      <end>64</end>
      <status>modified</status>
      <modifiedWord>）</modifiedWord>
      <trackRevisions>false</trackRevisions>
    </reviewItem>
    <reviewItem>
      <errorID>db617d72-e5e3-4ab1-a8b8-c7e745825b56</errorID>
      <errorWord>(</errorWord>
      <group>L1_Format</group>
      <groupName>格式问题</groupName>
      <ability>L2_HalfPunc</ability>
      <abilityName>全半角检查</abilityName>
      <candidateList>
        <item>（</item>
      </candidateList>
      <explain>文本全半角错误。</explain>
      <paraID>40BC3823</paraID>
      <start>125</start>
      <end>126</end>
      <status>modified</status>
      <modifiedWord>（</modifiedWord>
      <trackRevisions>false</trackRevisions>
    </reviewItem>
    <reviewItem>
      <errorID>f6dcab3d-268b-45da-b9c8-f378fb37819d</errorID>
      <errorWord>)</errorWord>
      <group>L1_Format</group>
      <groupName>格式问题</groupName>
      <ability>L2_HalfPunc</ability>
      <abilityName>全半角检查</abilityName>
      <candidateList>
        <item>）</item>
      </candidateList>
      <explain>文本全半角错误。</explain>
      <paraID>40BC3823</paraID>
      <start>135</start>
      <end>136</end>
      <status>modified</status>
      <modifiedWord>）</modifiedWord>
      <trackRevisions>false</trackRevisions>
    </reviewItem>
    <reviewItem>
      <errorID>52f983c9-6585-4ec2-a670-a13eb1c7c3e5</errorID>
      <errorWord>其它</errorWord>
      <group>L1_Word</group>
      <groupName>字词问题</groupName>
      <ability>L2_Alias</ability>
      <abilityName>也作/曾用词</abilityName>
      <candidateList>
        <item>其他</item>
      </candidateList>
      <explain>词汇[其它]为不规范表述或旧称，其规范书面表述为[其他]。</explain>
      <paraID>2979D224</paraID>
      <start>3</start>
      <end>5</end>
      <status>ignored</status>
      <modifiedWord/>
      <trackRevisions>false</trackRevisions>
    </reviewItem>
    <reviewItem>
      <errorID>25180387-749f-421f-b071-88361ac5d312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7DA01D01</paraID>
      <start>16</start>
      <end>18</end>
      <status>modified</status>
      <modifiedWord>”“</modifiedWord>
      <trackRevisions>false</trackRevisions>
    </reviewItem>
    <reviewItem>
      <errorID>877ba2af-986c-4bc4-ac42-ffff135ecf11</errorID>
      <errorWord>-</errorWord>
      <group>L1_Format</group>
      <groupName>格式问题</groupName>
      <ability>L2_HalfPunc</ability>
      <abilityName>全半角检查</abilityName>
      <candidateList>
        <item>－</item>
      </candidateList>
      <explain>文本全半角错误。</explain>
      <paraID>66E3F87F</paraID>
      <start>40</start>
      <end>41</end>
      <status>modified</status>
      <modifiedWord>－</modifiedWord>
      <trackRevisions>false</trackRevisions>
    </reviewItem>
    <reviewItem>
      <errorID>c7c914c7-99f2-4424-8990-e6af4b9d5877</errorID>
      <errorWord>-</errorWord>
      <group>L1_Format</group>
      <groupName>格式问题</groupName>
      <ability>L2_HalfPunc</ability>
      <abilityName>全半角检查</abilityName>
      <candidateList>
        <item>－</item>
      </candidateList>
      <explain>文本全半角错误。</explain>
      <paraID>66E3F87F</paraID>
      <start>41</start>
      <end>42</end>
      <status>modified</status>
      <modifiedWord>－</modifiedWord>
      <trackRevisions>false</trackRevisions>
    </reviewItem>
    <reviewItem>
      <errorID>2873024e-b433-4cb6-b5ab-52523a50bcf5</errorID>
      <errorWord>-</errorWord>
      <group>L1_Format</group>
      <groupName>格式问题</groupName>
      <ability>L2_HalfPunc</ability>
      <abilityName>全半角检查</abilityName>
      <candidateList>
        <item>－</item>
      </candidateList>
      <explain>文本全半角错误。</explain>
      <paraID>66E3F87F</paraID>
      <start>67</start>
      <end>68</end>
      <status>modified</status>
      <modifiedWord>－</modifiedWord>
      <trackRevisions>false</trackRevisions>
    </reviewItem>
    <reviewItem>
      <errorID>20a11a06-ba13-45dc-83ae-3a88a1a0a44f</errorID>
      <errorWord>-</errorWord>
      <group>L1_Format</group>
      <groupName>格式问题</groupName>
      <ability>L2_HalfPunc</ability>
      <abilityName>全半角检查</abilityName>
      <candidateList>
        <item>－</item>
      </candidateList>
      <explain>文本全半角错误。</explain>
      <paraID>66E3F87F</paraID>
      <start>68</start>
      <end>69</end>
      <status>modified</status>
      <modifiedWord>－</modifiedWord>
      <trackRevisions>false</trackRevisions>
    </reviewItem>
    <reviewItem>
      <errorID>f5d6a730-c7a2-491c-b74e-ad0bd98b2c74</errorID>
      <errorWord>“.</errorWord>
      <group>L1_Punc</group>
      <groupName>标点问题</groupName>
      <ability>L2_Punc</ability>
      <abilityName>标点符号检查</abilityName>
      <candidateList>
        <item>“</item>
      </candidateList>
      <explain/>
      <paraID>66E3F87F</paraID>
      <start>80</start>
      <end>81</end>
      <status>modified</status>
      <modifiedWord>“</modifiedWord>
      <trackRevisions>false</trackRevisions>
    </reviewItem>
    <reviewItem>
      <errorID>0544a775-0fba-4968-b5f2-a0363765a48e</errorID>
      <errorWord>-</errorWord>
      <group>L1_Format</group>
      <groupName>格式问题</groupName>
      <ability>L2_HalfPunc</ability>
      <abilityName>全半角检查</abilityName>
      <candidateList>
        <item>－</item>
      </candidateList>
      <explain>文本全半角错误。</explain>
      <paraID>66E3F87F</paraID>
      <start>117</start>
      <end>118</end>
      <status>modified</status>
      <modifiedWord>－</modifiedWord>
      <trackRevisions>false</trackRevisions>
    </reviewItem>
    <reviewItem>
      <errorID>0e8fdcd8-6fe3-46d7-9fed-223ad40a89a7</errorID>
      <errorWord>-</errorWord>
      <group>L1_Format</group>
      <groupName>格式问题</groupName>
      <ability>L2_HalfPunc</ability>
      <abilityName>全半角检查</abilityName>
      <candidateList>
        <item>－</item>
      </candidateList>
      <explain>文本全半角错误。</explain>
      <paraID>66E3F87F</paraID>
      <start>118</start>
      <end>119</end>
      <status>modified</status>
      <modifiedWord>－</modifiedWord>
      <trackRevisions>false</trackRevisions>
    </reviewItem>
    <reviewItem>
      <errorID>9be8e136-6855-4a53-a095-772ba6d30f81</errorID>
      <errorWord>-</errorWord>
      <group>L1_Format</group>
      <groupName>格式问题</groupName>
      <ability>L2_HalfPunc</ability>
      <abilityName>全半角检查</abilityName>
      <candidateList>
        <item>－</item>
      </candidateList>
      <explain>文本全半角错误。</explain>
      <paraID>66E3F87F</paraID>
      <start>125</start>
      <end>126</end>
      <status>modified</status>
      <modifiedWord>－</modifiedWord>
      <trackRevisions>false</trackRevisions>
    </reviewItem>
    <reviewItem>
      <errorID>83289c94-c81c-43e7-9567-578a6ee919ea</errorID>
      <errorWord>-</errorWord>
      <group>L1_Format</group>
      <groupName>格式问题</groupName>
      <ability>L2_HalfPunc</ability>
      <abilityName>全半角检查</abilityName>
      <candidateList>
        <item>－</item>
      </candidateList>
      <explain>文本全半角错误。</explain>
      <paraID>66E3F87F</paraID>
      <start>126</start>
      <end>127</end>
      <status>modified</status>
      <modifiedWord>－</modifiedWord>
      <trackRevisions>false</trackRevisions>
    </reviewItem>
    <reviewItem>
      <errorID>9b91bb4f-cc4f-4e7d-8b86-37a44b4666db</errorID>
      <errorWord>。</errorWord>
      <group>L1_Format</group>
      <groupName>格式问题</groupName>
      <ability>L2_HalfPunc</ability>
      <abilityName>全半角检查</abilityName>
      <candidateList>
        <item>.</item>
      </candidateList>
      <explain>文本全半角错误。</explain>
      <paraID>75C32D68</paraID>
      <start>83</start>
      <end>84</end>
      <status>ignored</status>
      <modifiedWord/>
      <trackRevisions>false</trackRevisions>
    </reviewItem>
    <reviewItem>
      <errorID>b351cc48-2acc-476e-9939-3cf8306b6e6f</errorID>
      <errorWord>：</errorWord>
      <group>L1_Format</group>
      <groupName>格式问题</groupName>
      <ability>L2_HalfPunc</ability>
      <abilityName>全半角检查</abilityName>
      <candidateList>
        <item>:</item>
      </candidateList>
      <explain>文本全半角错误。</explain>
      <paraID>5BB1D2CF</paraID>
      <start>41</start>
      <end>42</end>
      <status>modified</status>
      <modifiedWord>:</modifiedWord>
      <trackRevisions>false</trackRevisions>
    </reviewItem>
    <reviewItem>
      <errorID>30fb7617-0dad-4d19-9309-ad2a34ce31f6</errorID>
      <errorWord>/。</errorWord>
      <group>L1_Punc</group>
      <groupName>标点问题</groupName>
      <ability>L2_Punc</ability>
      <abilityName>标点符号检查</abilityName>
      <candidateList>
        <item>/</item>
      </candidateList>
      <explain/>
      <paraID>5BB1D2CF</paraID>
      <start>59</start>
      <end>61</end>
      <status>ignored</status>
      <modifiedWord/>
      <trackRevisions>false</trackRevisions>
    </reviewItem>
    <reviewItem>
      <errorID>a07df854-da29-4922-bfe6-c91ae2b1fdb0</errorID>
      <errorWord>“.</errorWord>
      <group>L1_Punc</group>
      <groupName>标点问题</groupName>
      <ability>L2_Punc</ability>
      <abilityName>标点符号检查</abilityName>
      <candidateList>
        <item>“</item>
      </candidateList>
      <explain/>
      <paraID>4FF13BEB</paraID>
      <start>12</start>
      <end>14</end>
      <status>ignored</status>
      <modifiedWord/>
      <trackRevisions>false</trackRevisions>
    </reviewItem>
    <reviewItem>
      <errorID>acaf86e5-ace3-44e9-a3e0-5f7205b945e1</errorID>
      <errorWord>-</errorWord>
      <group>L1_Format</group>
      <groupName>格式问题</groupName>
      <ability>L2_HalfPunc</ability>
      <abilityName>全半角检查</abilityName>
      <candidateList>
        <item>－</item>
      </candidateList>
      <explain>文本全半角错误。</explain>
      <paraID>4FF13BEB</paraID>
      <start>49</start>
      <end>50</end>
      <status>modified</status>
      <modifiedWord>－</modifiedWord>
      <trackRevisions>false</trackRevisions>
    </reviewItem>
    <reviewItem>
      <errorID>2d8c2486-8dbb-4b07-afb5-a22c19d6eb64</errorID>
      <errorWord>-</errorWord>
      <group>L1_Format</group>
      <groupName>格式问题</groupName>
      <ability>L2_HalfPunc</ability>
      <abilityName>全半角检查</abilityName>
      <candidateList>
        <item>－</item>
      </candidateList>
      <explain>文本全半角错误。</explain>
      <paraID>4FF13BEB</paraID>
      <start>50</start>
      <end>51</end>
      <status>modified</status>
      <modifiedWord>－</modifiedWord>
      <trackRevisions>false</trackRevisions>
    </reviewItem>
    <reviewItem>
      <errorID>7f03ec89-7815-4dcf-909a-c616eddd3b8c</errorID>
      <errorWord>-</errorWord>
      <group>L1_Format</group>
      <groupName>格式问题</groupName>
      <ability>L2_HalfPunc</ability>
      <abilityName>全半角检查</abilityName>
      <candidateList>
        <item>－</item>
      </candidateList>
      <explain>文本全半角错误。</explain>
      <paraID>4FF13BEB</paraID>
      <start>56</start>
      <end>57</end>
      <status>modified</status>
      <modifiedWord>－</modifiedWord>
      <trackRevisions>false</trackRevisions>
    </reviewItem>
    <reviewItem>
      <errorID>68801d4f-30f0-4e63-b9b5-5c4dc7ff9059</errorID>
      <errorWord>-</errorWord>
      <group>L1_Format</group>
      <groupName>格式问题</groupName>
      <ability>L2_HalfPunc</ability>
      <abilityName>全半角检查</abilityName>
      <candidateList>
        <item>－</item>
      </candidateList>
      <explain>文本全半角错误。</explain>
      <paraID>4FF13BEB</paraID>
      <start>57</start>
      <end>58</end>
      <status>modified</status>
      <modifiedWord>－</modifiedWord>
      <trackRevisions>false</trackRevisions>
    </reviewItem>
    <reviewItem>
      <errorID>6106ae67-c17c-42f7-952b-e444a83bb51e</errorID>
      <errorWord>(</errorWord>
      <group>L1_Format</group>
      <groupName>格式问题</groupName>
      <ability>L2_HalfPunc</ability>
      <abilityName>全半角检查</abilityName>
      <candidateList>
        <item>（</item>
      </candidateList>
      <explain>文本全半角错误。</explain>
      <paraID>3E303374</paraID>
      <start>126</start>
      <end>127</end>
      <status>modified</status>
      <modifiedWord>（</modifiedWord>
      <trackRevisions>false</trackRevisions>
    </reviewItem>
    <reviewItem>
      <errorID>875c2785-8920-433f-a559-cab74d94914c</errorID>
      <errorWord>)</errorWord>
      <group>L1_Format</group>
      <groupName>格式问题</groupName>
      <ability>L2_HalfPunc</ability>
      <abilityName>全半角检查</abilityName>
      <candidateList>
        <item>）</item>
      </candidateList>
      <explain>文本全半角错误。</explain>
      <paraID>3E303374</paraID>
      <start>164</start>
      <end>165</end>
      <status>modified</status>
      <modifiedWord>）</modifiedWord>
      <trackRevisions>false</trackRevisions>
    </reviewItem>
    <reviewItem>
      <errorID>0418d4fd-3650-4d13-861e-46b63e0156b0</errorID>
      <errorWord>《</errorWord>
      <group>L1_Punc</group>
      <groupName>标点问题</groupName>
      <ability>L2_Punc</ability>
      <abilityName>标点符号检查</abilityName>
      <candidateList/>
      <explain>同一形式括号套用。</explain>
      <paraID>6DF06CAC</paraID>
      <start>36</start>
      <end>37</end>
      <status>ignored</status>
      <modifiedWord/>
      <trackRevisions>false</trackRevisions>
    </reviewItem>
    <reviewItem>
      <errorID>20341255-5c5f-427f-b8f3-5193f4fc11b3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6DF06CAC</paraID>
      <start>53</start>
      <end>55</end>
      <status>modified</status>
      <modifiedWord>》《</modifiedWord>
      <trackRevisions>false</trackRevisions>
    </reviewItem>
    <reviewItem>
      <errorID>93cd6eb7-d9bc-4d5f-aeba-a0c3782c533d</errorID>
      <errorWord>》</errorWord>
      <group>L1_Punc</group>
      <groupName>标点问题</groupName>
      <ability>L2_Punc</ability>
      <abilityName>标点符号检查</abilityName>
      <candidateList/>
      <explain>同一形式括号套用。</explain>
      <paraID>6DF06CAC</paraID>
      <start>71</start>
      <end>72</end>
      <status>unmodified</status>
      <modifiedWord/>
      <trackRevisions>false</trackRevisions>
    </reviewItem>
    <reviewItem>
      <errorID>ebda3e1c-d79f-458a-929a-4d79feb75058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6573764B</paraID>
      <start>0</start>
      <end>2</end>
      <status>modified</status>
      <modifiedWord>1.</modifiedWord>
      <trackRevisions>false</trackRevisions>
    </reviewItem>
    <reviewItem>
      <errorID>0d0b3f16-044f-42fb-9153-4c6a8e31589c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10A241B8</paraID>
      <start>0</start>
      <end>2</end>
      <status>modified</status>
      <modifiedWord>2.</modifiedWord>
      <trackRevisions>false</trackRevisions>
    </reviewItem>
    <reviewItem>
      <errorID>5d2bef67-6b00-4caa-b1bd-4f66018cf831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75B4F8B7</paraID>
      <start>0</start>
      <end>2</end>
      <status>modified</status>
      <modifiedWord>3.</modifiedWord>
      <trackRevisions>false</trackRevisions>
    </reviewItem>
    <reviewItem>
      <errorID>99d83ac4-8dd7-4578-b30a-3024c625dbe8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3EC14549</paraID>
      <start>0</start>
      <end>2</end>
      <status>modified</status>
      <modifiedWord>4.</modifiedWord>
      <trackRevisions>false</trackRevisions>
    </reviewItem>
    <reviewItem>
      <errorID>6f1a776b-fb28-49ec-832d-978fa675e689</errorID>
      <errorWord>(</errorWord>
      <group>L1_Format</group>
      <groupName>格式问题</groupName>
      <ability>L2_HalfPunc</ability>
      <abilityName>全半角检查</abilityName>
      <candidateList>
        <item>（</item>
      </candidateList>
      <explain>文本全半角错误。</explain>
      <paraID>464DFCCF</paraID>
      <start>42</start>
      <end>43</end>
      <status>modified</status>
      <modifiedWord>（</modifiedWord>
      <trackRevisions>false</trackRevisions>
    </reviewItem>
    <reviewItem>
      <errorID>5981adb3-ad00-475c-a5d1-cebaba86f3a3</errorID>
      <errorWord>【2002】1980号</errorWord>
      <group>L1_Knowledge</group>
      <groupName>知识性问题</groupName>
      <ability>L2_Knowledge</ability>
      <abilityName>其他知识</abilityName>
      <candidateList>
        <item>〔2002〕1980号</item>
      </candidateList>
      <explain>发文字号格式错误。</explain>
      <paraID>464DFCCF</paraID>
      <start>46</start>
      <end>57</end>
      <status>modified</status>
      <modifiedWord>〔2002〕1980号</modifiedWord>
      <trackRevisions>false</trackRevisions>
    </reviewItem>
    <reviewItem>
      <errorID>25387588-5ed0-45a1-8d1a-6df94bca3595</errorID>
      <errorWord>)</errorWord>
      <group>L1_Format</group>
      <groupName>格式问题</groupName>
      <ability>L2_HalfPunc</ability>
      <abilityName>全半角检查</abilityName>
      <candidateList>
        <item>）</item>
      </candidateList>
      <explain>文本全半角错误。</explain>
      <paraID>464DFCCF</paraID>
      <start>58</start>
      <end>59</end>
      <status>modified</status>
      <modifiedWord>）</modifiedWord>
      <trackRevisions>false</trackRevisions>
    </reviewItem>
    <reviewItem>
      <errorID>91f2c238-2240-4f3e-914a-aa8c40b56c18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36C69142</paraID>
      <start>0</start>
      <end>2</end>
      <status>modified</status>
      <modifiedWord>5.</modifiedWord>
      <trackRevisions>false</trackRevisions>
    </reviewItem>
    <reviewItem>
      <errorID>28374f2f-6c91-47e7-81f2-40413daf63a3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4293F5DB</paraID>
      <start>0</start>
      <end>2</end>
      <status>modified</status>
      <modifiedWord>6.</modifiedWord>
      <trackRevisions>false</trackRevisions>
    </reviewItem>
    <reviewItem>
      <errorID>edcbcaa1-bb53-4db1-8ea0-c7b954cb6470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1DE2CF94</paraID>
      <start>0</start>
      <end>2</end>
      <status>modified</status>
      <modifiedWord>7.</modifiedWord>
      <trackRevisions>false</trackRevisions>
    </reviewItem>
    <reviewItem>
      <errorID>fe958b78-4811-498d-ad2d-a4f9a7730943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5E102533</paraID>
      <start>0</start>
      <end>2</end>
      <status>modified</status>
      <modifiedWord>8.</modifiedWord>
      <trackRevisions>false</trackRevisions>
    </reviewItem>
    <reviewItem>
      <errorID>5c4d721f-ab69-4cf4-84cf-e59434efd809</errorID>
      <errorWord>间</errorWord>
      <group>L1_Word</group>
      <groupName>字词问题</groupName>
      <ability>L2_Typo</ability>
      <abilityName>字词错误</abilityName>
      <candidateList>
        <item>间之</item>
      </candidateList>
      <explain/>
      <paraID>55B999C0</paraID>
      <start>10</start>
      <end>11</end>
      <status>ignored</status>
      <modifiedWord/>
      <trackRevisions>false</trackRevisions>
    </reviewItem>
    <reviewItem>
      <errorID>a9b0558e-b90c-476c-9f63-c783b798040d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461DEF15</paraID>
      <start>0</start>
      <end>2</end>
      <status>modified</status>
      <modifiedWord>9.</modifiedWord>
      <trackRevisions>false</trackRevisions>
    </reviewItem>
    <reviewItem>
      <errorID>00843602-34b4-4840-8732-5951692ce7a5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27C0AB4F</paraID>
      <start>0</start>
      <end>3</end>
      <status>modified</status>
      <modifiedWord>10.</modifiedWord>
      <trackRevisions>false</trackRevisions>
    </reviewItem>
    <reviewItem>
      <errorID>c29d979b-29af-4d85-a082-34219eb51af3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2A8A0ACA</paraID>
      <start>0</start>
      <end>3</end>
      <status>modified</status>
      <modifiedWord>11.</modifiedWord>
      <trackRevisions>false</trackRevisions>
    </reviewItem>
    <reviewItem>
      <errorID>0fad603d-929e-46bc-9eed-8a95933d7d09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6654FAA3</paraID>
      <start>0</start>
      <end>3</end>
      <status>modified</status>
      <modifiedWord>12.</modifiedWord>
      <trackRevisions>false</trackRevisions>
    </reviewItem>
    <reviewItem>
      <errorID>972cbef9-1e91-440a-bc39-de2c659c15a1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6963A746</paraID>
      <start>0</start>
      <end>3</end>
      <status>modified</status>
      <modifiedWord>13.</modifiedWord>
      <trackRevisions>false</trackRevisions>
    </reviewItem>
    <reviewItem>
      <errorID>b2e10222-f4bd-46dd-9047-68dcdff57144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53003459</paraID>
      <start>0</start>
      <end>3</end>
      <status>modified</status>
      <modifiedWord>14.</modifiedWord>
      <trackRevisions>false</trackRevisions>
    </reviewItem>
    <reviewItem>
      <errorID>567a0976-6942-4256-8fdc-02dba23522f7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76E6D291</paraID>
      <start>0</start>
      <end>3</end>
      <status>modified</status>
      <modifiedWord>15.</modifiedWord>
      <trackRevisions>false</trackRevisions>
    </reviewItem>
    <reviewItem>
      <errorID>1c42ac27-f19f-4ea1-8f53-231572b41fcb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8DD08F2</paraID>
      <start>0</start>
      <end>3</end>
      <status>modified</status>
      <modifiedWord>16.</modifiedWord>
      <trackRevisions>false</trackRevisions>
    </reviewItem>
    <reviewItem>
      <errorID>4bef856e-dc79-4219-b402-5238fe41d666</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5E16D439</paraID>
      <start>0</start>
      <end>3</end>
      <status>modified</status>
      <modifiedWord>17.</modifiedWord>
      <trackRevisions>false</trackRevisions>
    </reviewItem>
    <reviewItem>
      <errorID>6837c474-1870-497c-87d7-5144d5175e91</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1BA1D0FD</paraID>
      <start>0</start>
      <end>3</end>
      <status>modified</status>
      <modifiedWord>18.</modifiedWord>
      <trackRevisions>false</trackRevisions>
    </reviewItem>
    <reviewItem>
      <errorID>68f6eb9e-164e-4498-ae4e-30c45b04a8fc</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6E82AE11</paraID>
      <start>0</start>
      <end>3</end>
      <status>modified</status>
      <modifiedWord>19.</modifiedWord>
      <trackRevisions>false</trackRevisions>
    </reviewItem>
    <reviewItem>
      <errorID>702b02c3-9785-498a-bbea-6f188af0f86d</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70DD758</paraID>
      <start>0</start>
      <end>3</end>
      <status>modified</status>
      <modifiedWord>20.</modifiedWord>
      <trackRevisions>false</trackRevisions>
    </reviewItem>
    <reviewItem>
      <errorID>a549e109-9f8c-41fa-b655-babd100e25b4</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25DB4DAE</paraID>
      <start>0</start>
      <end>3</end>
      <status>modified</status>
      <modifiedWord>21.</modifiedWord>
      <trackRevisions>false</trackRevisions>
    </reviewItem>
    <reviewItem>
      <errorID>cd945eb3-a49c-4b5c-afda-1f199e424073</errorID>
      <errorWord>涉及到</errorWord>
      <group>L1_Grammar</group>
      <groupName>语法问题</groupName>
      <ability>L2_Grammar</ability>
      <abilityName>语法错误</abilityName>
      <candidateList>
        <item>涉及</item>
      </candidateList>
      <explain>〈动〉牵涉到；关联到：案子～好几个人｜这个问题～面很广。</explain>
      <paraID> 193F1DB</paraID>
      <start>13</start>
      <end>16</end>
      <status>ignored</status>
      <modifiedWord/>
      <trackRevisions>false</trackRevisions>
    </reviewItem>
    <reviewItem>
      <errorID>926423ab-0be9-45f5-bf8a-23c2e453e61f</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34A4FC25</paraID>
      <start>0</start>
      <end>3</end>
      <status>modified</status>
      <modifiedWord>22.</modifiedWord>
      <trackRevisions>false</trackRevisions>
    </reviewItem>
    <reviewItem>
      <errorID>4cf18fb7-1bac-4e0f-9940-1a1a12119af3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1C269EED</paraID>
      <start>0</start>
      <end>3</end>
      <status>modified</status>
      <modifiedWord>23.</modifiedWord>
      <trackRevisions>false</trackRevisions>
    </reviewItem>
    <reviewItem>
      <errorID>bf6b0112-d0b2-428c-9d3c-5f55737babee</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72466E76</paraID>
      <start>0</start>
      <end>3</end>
      <status>modified</status>
      <modifiedWord>24.</modifiedWord>
      <trackRevisions>false</trackRevisions>
    </reviewItem>
    <reviewItem>
      <errorID>c0fec655-7094-4514-bded-d91331678673</errorID>
      <errorWord>做出</errorWord>
      <group>L1_Word</group>
      <groupName>字词问题</groupName>
      <ability>L2_Typo</ability>
      <abilityName>字词错误</abilityName>
      <candidateList>
        <item>作出</item>
      </candidateList>
      <explain/>
      <paraID>7C14C2DD</paraID>
      <start>31</start>
      <end>33</end>
      <status>ignored</status>
      <modifiedWord/>
      <trackRevisions>false</trackRevisions>
    </reviewItem>
    <reviewItem>
      <errorID>8e341df6-4b43-4022-8be7-be2399c40999</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7F5CC69</paraID>
      <start>0</start>
      <end>3</end>
      <status>modified</status>
      <modifiedWord>25.</modifiedWord>
      <trackRevisions>false</trackRevisions>
    </reviewItem>
    <reviewItem>
      <errorID>6b0430b4-b8f8-4c85-81aa-a8015cb3b536</errorID>
      <errorWord>(</errorWord>
      <group>L1_Format</group>
      <groupName>格式问题</groupName>
      <ability>L2_HalfPunc</ability>
      <abilityName>全半角检查</abilityName>
      <candidateList>
        <item>（</item>
      </candidateList>
      <explain>文本全半角错误。</explain>
      <paraID> 56C1B44</paraID>
      <start>59</start>
      <end>60</end>
      <status>modified</status>
      <modifiedWord>（</modifiedWord>
      <trackRevisions>false</trackRevisions>
    </reviewItem>
    <reviewItem>
      <errorID>020df803-a8e9-4f69-9703-54b091d41645</errorID>
      <errorWord>)</errorWord>
      <group>L1_Format</group>
      <groupName>格式问题</groupName>
      <ability>L2_HalfPunc</ability>
      <abilityName>全半角检查</abilityName>
      <candidateList>
        <item>）</item>
      </candidateList>
      <explain>文本全半角错误。</explain>
      <paraID> 56C1B44</paraID>
      <start>75</start>
      <end>76</end>
      <status>modified</status>
      <modifiedWord>）</modifiedWord>
      <trackRevisions>false</trackRevisions>
    </reviewItem>
    <reviewItem>
      <errorID>2088c02e-15db-4da6-9210-a0795313867e</errorID>
      <errorWord>,</errorWord>
      <group>L1_Format</group>
      <groupName>格式问题</groupName>
      <ability>L2_HalfPunc</ability>
      <abilityName>全半角检查</abilityName>
      <candidateList>
        <item>，</item>
      </candidateList>
      <explain>文本全半角错误。</explain>
      <paraID>340C2592</paraID>
      <start>57</start>
      <end>58</end>
      <status>modified</status>
      <modifiedWord>，</modifiedWord>
      <trackRevisions>false</trackRevisions>
    </reviewItem>
    <reviewItem>
      <errorID>ff7c4a3c-9dc2-4ba6-a3b6-7c04bf500f15</errorID>
      <errorWord>不</errorWord>
      <group>L1_Word</group>
      <groupName>字词问题</groupName>
      <ability>L2_Typo</ability>
      <abilityName>字词错误</abilityName>
      <candidateList>
        <item>不符</item>
      </candidateList>
      <explain/>
      <paraID>38983A19</paraID>
      <start>48</start>
      <end>49</end>
      <status>ignored</status>
      <modifiedWord/>
      <trackRevisions>false</trackRevisions>
    </reviewItem>
    <reviewItem>
      <errorID>447fde08-6e52-456f-a615-b14adc3787cb</errorID>
      <errorWord>保持通讯畅通</errorWord>
      <group>L1_Word</group>
      <groupName>字词问题</groupName>
      <ability>L2_Typo</ability>
      <abilityName>字词错误</abilityName>
      <candidateList>
        <item>保持通信畅通</item>
      </candidateList>
      <explain/>
      <paraID>4D2B9E55</paraID>
      <start>18</start>
      <end>24</end>
      <status>ignored</status>
      <modifiedWord/>
      <trackRevisions>false</trackRevisions>
    </reviewItem>
    <reviewItem>
      <errorID>b1c22704-9219-42c9-946f-aa73b96fab4d</errorID>
      <errorWord>&lt;</errorWord>
      <group>L1_Format</group>
      <groupName>格式问题</groupName>
      <ability>L2_HalfPunc</ability>
      <abilityName>全半角检查</abilityName>
      <candidateList>
        <item>〈</item>
      </candidateList>
      <explain>文本全半角错误。</explain>
      <paraID>4ADB24AE</paraID>
      <start>49</start>
      <end>50</end>
      <status>modified</status>
      <modifiedWord>〈</modifiedWord>
      <trackRevisions>false</trackRevisions>
    </reviewItem>
    <reviewItem>
      <errorID>c8746eda-db51-4ae0-9cb7-0bd5fedd4860</errorID>
      <errorWord>&lt;</errorWord>
      <group>L1_Format</group>
      <groupName>格式问题</groupName>
      <ability>L2_HalfPunc</ability>
      <abilityName>全半角检查</abilityName>
      <candidateList>
        <item>〈</item>
      </candidateList>
      <explain>文本全半角错误。</explain>
      <paraID>5029390A</paraID>
      <start>49</start>
      <end>50</end>
      <status>modified</status>
      <modifiedWord>〈</modifiedWord>
      <trackRevisions>false</trackRevisions>
    </reviewItem>
    <reviewItem>
      <errorID>710d145b-1746-4698-9c37-e5d123e2647e</errorID>
      <errorWord>&lt;</errorWord>
      <group>L1_Format</group>
      <groupName>格式问题</groupName>
      <ability>L2_HalfPunc</ability>
      <abilityName>全半角检查</abilityName>
      <candidateList>
        <item>〈</item>
      </candidateList>
      <explain>文本全半角错误。</explain>
      <paraID>20B57DCA</paraID>
      <start>34</start>
      <end>35</end>
      <status>modified</status>
      <modifiedWord>〈</modifiedWord>
      <trackRevisions>false</trackRevisions>
    </reviewItem>
    <reviewItem>
      <errorID>6f7cbe91-5f40-4130-b2ac-5e42d9dff807</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26822C18</paraID>
      <start>0</start>
      <end>3</end>
      <status>modified</status>
      <modifiedWord>26.</modifiedWord>
      <trackRevisions>false</trackRevisions>
    </reviewItem>
    <reviewItem>
      <errorID>32c679bc-dd88-4033-aae5-a7436d0f8712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7CF053F0</paraID>
      <start>45</start>
      <end>46</end>
      <status>ignored</status>
      <modifiedWord/>
      <trackRevisions>false</trackRevisions>
    </reviewItem>
    <reviewItem>
      <errorID>6552b694-b722-486d-833a-3f0078abc88a</errorID>
      <errorWord>"</errorWord>
      <group>L1_Format</group>
      <groupName>格式问题</groupName>
      <ability>L2_HalfPunc</ability>
      <abilityName>全半角检查</abilityName>
      <candidateList>
        <item>”</item>
      </candidateList>
      <explain>文本全半角错误。</explain>
      <paraID>7CF053F0</paraID>
      <start>53</start>
      <end>54</end>
      <status>modified</status>
      <modifiedWord>”</modifiedWord>
      <trackRevisions>false</trackRevisions>
    </reviewItem>
    <reviewItem>
      <errorID>f9e371f2-b238-421f-bcc1-0d64719cd858</errorID>
      <errorWord>)</errorWord>
      <group>L1_Format</group>
      <groupName>格式问题</groupName>
      <ability>L2_HalfPunc</ability>
      <abilityName>全半角检查</abilityName>
      <candidateList>
        <item>）</item>
      </candidateList>
      <explain>文本全半角错误。</explain>
      <paraID>7CF053F0</paraID>
      <start>70</start>
      <end>71</end>
      <status>modified</status>
      <modifiedWord>）</modifiedWord>
      <trackRevisions>false</trackRevisions>
    </reviewItem>
    <reviewItem>
      <errorID>4e98428c-9b90-4ecc-b4a1-45e274ad1cd9</errorID>
      <errorWord>国家发改委</errorWord>
      <group>L1_Knowledge</group>
      <groupName>知识性问题</groupName>
      <ability>L2_Knowledge</ability>
      <abilityName>其他知识</abilityName>
      <candidateList>
        <item>国家发展改革委</item>
      </candidateList>
      <explain/>
      <paraID> 56797C5</paraID>
      <start>21</start>
      <end>28</end>
      <status>modified</status>
      <modifiedWord>国家发展改革委</modifiedWord>
      <trackRevisions>false</trackRevisions>
    </reviewItem>
    <reviewItem>
      <errorID>a61c841e-1739-4614-b9b7-20a9dd603c63</errorID>
      <errorWord>法律、法规</errorWord>
      <group>L1_Word</group>
      <groupName>字词问题</groupName>
      <ability>L2_Typo</ability>
      <abilityName>字词错误</abilityName>
      <candidateList>
        <item>法律法规</item>
      </candidateList>
      <explain/>
      <paraID>4F3E5E9D</paraID>
      <start>9</start>
      <end>14</end>
      <status>ignored</status>
      <modifiedWord/>
      <trackRevisions>false</trackRevisions>
    </reviewItem>
    <reviewItem>
      <errorID>e8226df5-34a2-4d62-a3ae-24e76733b876</errorID>
      <errorWord>属</errorWord>
      <group>L1_Word</group>
      <groupName>字词问题</groupName>
      <ability>L2_Typo</ability>
      <abilityName>字词错误</abilityName>
      <candidateList>
        <item>属于</item>
      </candidateList>
      <explain/>
      <paraID>4F3E5E9D</paraID>
      <start>23</start>
      <end>24</end>
      <status>ignored</status>
      <modifiedWord/>
      <trackRevisions>false</trackRevisions>
    </reviewItem>
    <reviewItem>
      <errorID>ba92162c-93d5-4c01-a9c0-fd945d060849</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2AFE51DB</paraID>
      <start>0</start>
      <end>3</end>
      <status>modified</status>
      <modifiedWord>27.</modifiedWord>
      <trackRevisions>false</trackRevisions>
    </reviewItem>
    <reviewItem>
      <errorID>11e66b8e-7f43-49d4-b89d-ecadbc8d67bb</errorID>
      <errorWord>法律、法规</errorWord>
      <group>L1_Word</group>
      <groupName>字词问题</groupName>
      <ability>L2_Typo</ability>
      <abilityName>字词错误</abilityName>
      <candidateList>
        <item>法律法规</item>
      </candidateList>
      <explain/>
      <paraID>4B7526A5</paraID>
      <start>9</start>
      <end>14</end>
      <status>ignored</status>
      <modifiedWord/>
      <trackRevisions>false</trackRevisions>
    </reviewItem>
    <reviewItem>
      <errorID>0d0e8e6b-de6d-4e76-b797-faf405fd3b3c</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6E3D65C7</paraID>
      <start>0</start>
      <end>3</end>
      <status>modified</status>
      <modifiedWord>28.</modifiedWord>
      <trackRevisions>false</trackRevisions>
    </reviewItem>
    <reviewItem>
      <errorID>2a0bf32c-dd53-4ddb-8999-7c3cf53e703f</errorID>
      <errorWord>：</errorWord>
      <group>L1_Format</group>
      <groupName>格式问题</groupName>
      <ability>L2_HalfPunc</ability>
      <abilityName>全半角检查</abilityName>
      <candidateList>
        <item>:</item>
      </candidateList>
      <explain>文本全半角错误。</explain>
      <paraID>4268A919</paraID>
      <start>49</start>
      <end>50</end>
      <status>modified</status>
      <modifiedWord>:</modifiedWord>
      <trackRevisions>false</trackRevisions>
    </reviewItem>
    <reviewItem>
      <errorID>7b699815-c7f6-4bd3-945d-fe28c386572e</errorID>
      <errorWord>,</errorWord>
      <group>L1_Format</group>
      <groupName>格式问题</groupName>
      <ability>L2_HalfPunc</ability>
      <abilityName>全半角检查</abilityName>
      <candidateList>
        <item>，</item>
      </candidateList>
      <explain>文本全半角错误。</explain>
      <paraID>79113B9E</paraID>
      <start>50</start>
      <end>51</end>
      <status>modified</status>
      <modifiedWord>，</modifiedWord>
      <trackRevisions>false</trackRevisions>
    </reviewItem>
    <reviewItem>
      <errorID>6f10e751-fced-405d-9fb8-ebda17826e0a</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1ACC5156</paraID>
      <start>0</start>
      <end>3</end>
      <status>modified</status>
      <modifiedWord>29.</modifiedWord>
      <trackRevisions>false</trackRevisions>
    </reviewItem>
    <reviewItem>
      <errorID>a61fa739-b247-4940-8690-474ef7b2ead4</errorID>
      <errorWord>,</errorWord>
      <group>L1_Format</group>
      <groupName>格式问题</groupName>
      <ability>L2_HalfPunc</ability>
      <abilityName>全半角检查</abilityName>
      <candidateList>
        <item>，</item>
      </candidateList>
      <explain>文本全半角错误。</explain>
      <paraID>23C7095A</paraID>
      <start>54</start>
      <end>55</end>
      <status>modified</status>
      <modifiedWord>，</modifiedWord>
      <trackRevisions>false</trackRevisions>
    </reviewItem>
    <reviewItem>
      <errorID>445f0833-f54b-4708-a8b8-bcc2a2e403bb</errorID>
      <errorWord>,</errorWord>
      <group>L1_Format</group>
      <groupName>格式问题</groupName>
      <ability>L2_HalfPunc</ability>
      <abilityName>全半角检查</abilityName>
      <candidateList>
        <item>，</item>
      </candidateList>
      <explain>文本全半角错误。</explain>
      <paraID>23C7095A</paraID>
      <start>127</start>
      <end>128</end>
      <status>modified</status>
      <modifiedWord>，</modifiedWord>
      <trackRevisions>false</trackRevisions>
    </reviewItem>
    <reviewItem>
      <errorID>5fb5bb1a-cfa0-451f-8b59-c9e4d6b88487</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3FE5993D</paraID>
      <start>0</start>
      <end>3</end>
      <status>modified</status>
      <modifiedWord>30.</modifiedWord>
      <trackRevisions>false</trackRevisions>
    </reviewItem>
    <reviewItem>
      <errorID>6c2f8616-13ec-4e1a-a376-d10b55aa1b0d</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74C89E9B</paraID>
      <start>0</start>
      <end>3</end>
      <status>modified</status>
      <modifiedWord>31.</modifiedWord>
      <trackRevisions>false</trackRevisions>
    </reviewItem>
    <reviewItem>
      <errorID>e64aae90-9204-4965-83bd-72a8d46da55c</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1CFABCE3</paraID>
      <start>0</start>
      <end>3</end>
      <status>modified</status>
      <modifiedWord>32.</modifiedWord>
      <trackRevisions>false</trackRevisions>
    </reviewItem>
    <reviewItem>
      <errorID>38d0f7a9-2f4f-447a-81b7-ee9a87964e90</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39F0131C</paraID>
      <start>0</start>
      <end>3</end>
      <status>modified</status>
      <modifiedWord>33.</modifiedWord>
      <trackRevisions>false</trackRevisions>
    </reviewItem>
    <reviewItem>
      <errorID>9136051c-d049-4a6c-a335-555ddf65d815</errorID>
      <errorWord>享受享受</errorWord>
      <group>L1_Word</group>
      <groupName>字词问题</groupName>
      <ability>L2_Typo</ability>
      <abilityName>字词错误</abilityName>
      <candidateList>
        <item>享受</item>
      </candidateList>
      <explain/>
      <paraID>325BD278</paraID>
      <start>25</start>
      <end>27</end>
      <status>modified</status>
      <modifiedWord>享受</modifiedWord>
      <trackRevisions>false</trackRevisions>
    </reviewItem>
    <reviewItem>
      <errorID>f3570fae-06fb-4608-8a3d-a9a3f177ce66</errorID>
      <errorWord>签定</errorWord>
      <group>L1_Word</group>
      <groupName>字词问题</groupName>
      <ability>L2_Typo</ability>
      <abilityName>字词错误</abilityName>
      <candidateList>
        <item>签订</item>
      </candidateList>
      <explain>〈动〉订立条约或合同并签字：两国～了贸易议定书和支付协定。</explain>
      <paraID>3BF90DAA</paraID>
      <start>6</start>
      <end>8</end>
      <status>modified</status>
      <modifiedWord>签订</modifiedWord>
      <trackRevisions>false</trackRevisions>
    </reviewItem>
    <reviewItem>
      <errorID>04fbdc8e-ed54-4bd6-be7d-d2db590cf719</errorID>
      <errorWord>：/</errorWord>
      <group>L1_Punc</group>
      <groupName>标点问题</groupName>
      <ability>L2_Punc</ability>
      <abilityName>标点符号检查</abilityName>
      <candidateList>
        <item>：</item>
      </candidateList>
      <explain/>
      <paraID>257F955D</paraID>
      <start>4</start>
      <end>5</end>
      <status>modified</status>
      <modifiedWord>：</modifiedWord>
      <trackRevisions>false</trackRevisions>
    </reviewItem>
    <reviewItem>
      <errorID>6cc9bfdb-f4d5-4217-9ade-ed63a2a0c140</errorID>
      <errorWord>,</errorWord>
      <group>L1_Format</group>
      <groupName>格式问题</groupName>
      <ability>L2_HalfPunc</ability>
      <abilityName>全半角检查</abilityName>
      <candidateList>
        <item>，</item>
      </candidateList>
      <explain>文本全半角错误。</explain>
      <paraID>68C6F403</paraID>
      <start>38</start>
      <end>39</end>
      <status>modified</status>
      <modifiedWord>，</modifiedWord>
      <trackRevisions>false</trackRevisions>
    </reviewItem>
    <reviewItem>
      <errorID>05b3caca-8426-4c32-bfcc-0f08cf0e5ca9</errorID>
      <errorWord>,</errorWord>
      <group>L1_Format</group>
      <groupName>格式问题</groupName>
      <ability>L2_HalfPunc</ability>
      <abilityName>全半角检查</abilityName>
      <candidateList>
        <item>，</item>
      </candidateList>
      <explain>文本全半角错误。</explain>
      <paraID>68C6F403</paraID>
      <start>79</start>
      <end>80</end>
      <status>modified</status>
      <modifiedWord>，</modifiedWord>
      <trackRevisions>false</trackRevisions>
    </reviewItem>
    <reviewItem>
      <errorID>458de32f-b2ce-4629-839e-5cb402f71fa7</errorID>
      <errorWord>,</errorWord>
      <group>L1_Format</group>
      <groupName>格式问题</groupName>
      <ability>L2_HalfPunc</ability>
      <abilityName>全半角检查</abilityName>
      <candidateList>
        <item>，</item>
      </candidateList>
      <explain>文本全半角错误。</explain>
      <paraID>68C6F403</paraID>
      <start>89</start>
      <end>90</end>
      <status>modified</status>
      <modifiedWord>，</modifiedWord>
      <trackRevisions>false</trackRevisions>
    </reviewItem>
    <reviewItem>
      <errorID>a49e78a3-c139-4cca-81f1-41a8cf5e3208</errorID>
      <errorWord>,</errorWord>
      <group>L1_Format</group>
      <groupName>格式问题</groupName>
      <ability>L2_HalfPunc</ability>
      <abilityName>全半角检查</abilityName>
      <candidateList>
        <item>，</item>
      </candidateList>
      <explain>文本全半角错误。</explain>
      <paraID>68C6F403</paraID>
      <start>108</start>
      <end>109</end>
      <status>modified</status>
      <modifiedWord>，</modifiedWord>
      <trackRevisions>false</trackRevisions>
    </reviewItem>
    <reviewItem>
      <errorID>99723850-4f31-49e1-9b97-0dade97ab0f5</errorID>
      <errorWord>,</errorWord>
      <group>L1_Format</group>
      <groupName>格式问题</groupName>
      <ability>L2_HalfPunc</ability>
      <abilityName>全半角检查</abilityName>
      <candidateList>
        <item>，</item>
      </candidateList>
      <explain>文本全半角错误。</explain>
      <paraID>5BAFDBAD</paraID>
      <start>12</start>
      <end>13</end>
      <status>modified</status>
      <modifiedWord>，</modifiedWord>
      <trackRevisions>false</trackRevisions>
    </reviewItem>
    <reviewItem>
      <errorID>71269a64-02c6-46fd-be5d-c37ec8217b4b</errorID>
      <errorWord>,</errorWord>
      <group>L1_Format</group>
      <groupName>格式问题</groupName>
      <ability>L2_HalfPunc</ability>
      <abilityName>全半角检查</abilityName>
      <candidateList>
        <item>，</item>
      </candidateList>
      <explain>文本全半角错误。</explain>
      <paraID>5BAFDBAD</paraID>
      <start>125</start>
      <end>126</end>
      <status>modified</status>
      <modifiedWord>，</modifiedWord>
      <trackRevisions>false</trackRevisions>
    </reviewItem>
    <reviewItem>
      <errorID>fcd02712-97d0-4568-9e2c-a0d13f62b3ff</errorID>
      <errorWord>,</errorWord>
      <group>L1_Format</group>
      <groupName>格式问题</groupName>
      <ability>L2_HalfPunc</ability>
      <abilityName>全半角检查</abilityName>
      <candidateList>
        <item>，</item>
      </candidateList>
      <explain>文本全半角错误。</explain>
      <paraID>259AC3C2</paraID>
      <start>24</start>
      <end>25</end>
      <status>modified</status>
      <modifiedWord>，</modifiedWord>
      <trackRevisions>false</trackRevisions>
    </reviewItem>
    <reviewItem>
      <errorID>b280e377-d142-4e53-ac6b-de7c52e82008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7A166CA7</paraID>
      <start>0</start>
      <end>2</end>
      <status>modified</status>
      <modifiedWord>1.</modifiedWord>
      <trackRevisions>false</trackRevisions>
    </reviewItem>
    <reviewItem>
      <errorID>0f4dc54a-20fb-4881-a7be-cb261e5d6f70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41999F90</paraID>
      <start>0</start>
      <end>2</end>
      <status>modified</status>
      <modifiedWord>2.</modifiedWord>
      <trackRevisions>false</trackRevisions>
    </reviewItem>
    <reviewItem>
      <errorID>79aea575-c357-4a1e-96b7-9422f416ff42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25A857CE</paraID>
      <start>0</start>
      <end>2</end>
      <status>modified</status>
      <modifiedWord>3.</modifiedWord>
      <trackRevisions>false</trackRevisions>
    </reviewItem>
    <reviewItem>
      <errorID>c04cb7c2-cd98-4158-9153-dc1fdf46ab51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64A12A97</paraID>
      <start>0</start>
      <end>2</end>
      <status>modified</status>
      <modifiedWord>1.</modifiedWord>
      <trackRevisions>false</trackRevisions>
    </reviewItem>
    <reviewItem>
      <errorID>badb0ee0-4eaf-4dd4-b061-a4102da72a9e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5243A4D2</paraID>
      <start>0</start>
      <end>2</end>
      <status>modified</status>
      <modifiedWord>2.</modifiedWord>
      <trackRevisions>false</trackRevisions>
    </reviewItem>
    <reviewItem>
      <errorID>12c2c111-eb12-4b5e-a2fd-e522c6d55a07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6E98D813</paraID>
      <start>0</start>
      <end>2</end>
      <status>modified</status>
      <modifiedWord>3.</modifiedWord>
      <trackRevisions>false</trackRevisions>
    </reviewItem>
    <reviewItem>
      <errorID>bc64ded0-347f-43ec-9859-76852befd8db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42F5E36A</paraID>
      <start>0</start>
      <end>2</end>
      <status>modified</status>
      <modifiedWord>4.</modifiedWord>
      <trackRevisions>false</trackRevisions>
    </reviewItem>
    <reviewItem>
      <errorID>1bafec6e-f073-4e03-a9fc-0604e9013043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5F878987</paraID>
      <start>0</start>
      <end>2</end>
      <status>modified</status>
      <modifiedWord>5.</modifiedWord>
      <trackRevisions>false</trackRevisions>
    </reviewItem>
    <reviewItem>
      <errorID>eb061214-63c0-4e8c-9789-f36516761c88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58947E8A</paraID>
      <start>0</start>
      <end>2</end>
      <status>modified</status>
      <modifiedWord>1.</modifiedWord>
      <trackRevisions>false</trackRevisions>
    </reviewItem>
    <reviewItem>
      <errorID>a2a2f7e0-c23e-4c07-8efd-aba9f515d1f4</errorID>
      <errorWord>和台帐</errorWord>
      <group>L1_Word</group>
      <groupName>字词问题</groupName>
      <ability>L2_Alias</ability>
      <abilityName>也作/曾用词</abilityName>
      <candidateList>
        <item>和台账</item>
      </candidateList>
      <explain>词汇[和台帐]为不规范表述或旧称，其规范书面表述为[和台账]。</explain>
      <paraID>58947E8A</paraID>
      <start>21</start>
      <end>24</end>
      <status>modified</status>
      <modifiedWord>和台账</modifiedWord>
      <trackRevisions>false</trackRevisions>
    </reviewItem>
    <reviewItem>
      <errorID>033f288d-3cb8-4232-b2b3-0ad11b26e436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597D8B0E</paraID>
      <start>0</start>
      <end>2</end>
      <status>modified</status>
      <modifiedWord>2.</modifiedWord>
      <trackRevisions>false</trackRevisions>
    </reviewItem>
    <reviewItem>
      <errorID>c7780671-a706-45a9-bc0c-f58d753d034b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706D36AF</paraID>
      <start>0</start>
      <end>2</end>
      <status>modified</status>
      <modifiedWord>3.</modifiedWord>
      <trackRevisions>false</trackRevisions>
    </reviewItem>
    <reviewItem>
      <errorID>23f297c0-b486-4d3a-970a-41ff9bb84402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6AEAF45A</paraID>
      <start>0</start>
      <end>2</end>
      <status>modified</status>
      <modifiedWord>4.</modifiedWord>
      <trackRevisions>false</trackRevisions>
    </reviewItem>
    <reviewItem>
      <errorID>11c4e45d-19a5-4b45-99fd-9302789f3fb4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4CF255C5</paraID>
      <start>0</start>
      <end>2</end>
      <status>modified</status>
      <modifiedWord>1.</modifiedWord>
      <trackRevisions>false</trackRevisions>
    </reviewItem>
    <reviewItem>
      <errorID>3a14e97d-c17f-499a-9f52-485d4730aa6f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B81FDEA</paraID>
      <start>0</start>
      <end>2</end>
      <status>modified</status>
      <modifiedWord>2.</modifiedWord>
      <trackRevisions>false</trackRevisions>
    </reviewItem>
    <reviewItem>
      <errorID>6de81d99-4f67-4e0f-916c-e6d1a7e40e4b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201B2DE6</paraID>
      <start>0</start>
      <end>2</end>
      <status>modified</status>
      <modifiedWord>3.</modifiedWord>
      <trackRevisions>false</trackRevisions>
    </reviewItem>
    <reviewItem>
      <errorID>653e038c-b0a5-4db6-a884-b3489dda11cf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10CC9530</paraID>
      <start>0</start>
      <end>2</end>
      <status>modified</status>
      <modifiedWord>4.</modifiedWord>
      <trackRevisions>false</trackRevisions>
    </reviewItem>
    <reviewItem>
      <errorID>7f7a4bd1-775e-4ce5-9bd6-102a7f4de4a4</errorID>
      <errorWord>超过10日以上</errorWord>
      <group>L1_Grammar</group>
      <groupName>语法问题</groupName>
      <ability>L2_Grammar</ability>
      <abilityName>语法错误</abilityName>
      <candidateList>
        <item>超过10日</item>
      </candidateList>
      <explain/>
      <paraID>10CC9530</paraID>
      <start>29</start>
      <end>36</end>
      <status>ignored</status>
      <modifiedWord/>
      <trackRevisions>false</trackRevisions>
    </reviewItem>
    <reviewItem>
      <errorID>5a950a51-d04c-48e3-bfe5-1307c7c3888c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2ECE121</paraID>
      <start>0</start>
      <end>2</end>
      <status>modified</status>
      <modifiedWord>5.</modifiedWord>
      <trackRevisions>false</trackRevisions>
    </reviewItem>
    <reviewItem>
      <errorID>8e9277eb-6f8d-4c83-8c35-62ca389e5019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4D1B689</paraID>
      <start>0</start>
      <end>2</end>
      <status>modified</status>
      <modifiedWord>6.</modifiedWord>
      <trackRevisions>false</trackRevisions>
    </reviewItem>
    <reviewItem>
      <errorID>94b71946-9898-4cd2-97b8-759646c8d8b1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25FEB1CF</paraID>
      <start>0</start>
      <end>2</end>
      <status>modified</status>
      <modifiedWord>1.</modifiedWord>
      <trackRevisions>false</trackRevisions>
    </reviewItem>
    <reviewItem>
      <errorID>eb08bc0a-5b0e-414d-8cc8-b93ca2b3eb54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2A4A3EF5</paraID>
      <start>0</start>
      <end>2</end>
      <status>modified</status>
      <modifiedWord>2.</modifiedWord>
      <trackRevisions>false</trackRevisions>
    </reviewItem>
    <reviewItem>
      <errorID>4b3cbe2f-fbac-4a75-a4a5-177cf72317dc</errorID>
      <errorWord>涉及到</errorWord>
      <group>L1_Grammar</group>
      <groupName>语法问题</groupName>
      <ability>L2_Grammar</ability>
      <abilityName>语法错误</abilityName>
      <candidateList>
        <item>涉及</item>
      </candidateList>
      <explain>〈动〉牵涉到；关联到：案子～好几个人｜这个问题～面很广。</explain>
      <paraID>3795F14C</paraID>
      <start>43</start>
      <end>46</end>
      <status>ignored</status>
      <modifiedWord/>
      <trackRevisions>false</trackRevisions>
    </reviewItem>
    <reviewItem>
      <errorID>6d69c3b0-b784-4ee3-9b03-b0eccd48b95c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756CC571</paraID>
      <start>0</start>
      <end>2</end>
      <status>modified</status>
      <modifiedWord>1.</modifiedWord>
      <trackRevisions>false</trackRevisions>
    </reviewItem>
    <reviewItem>
      <errorID>ae787831-0674-44f0-926b-ec7944ade0ab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74ABC7A1</paraID>
      <start>0</start>
      <end>2</end>
      <status>modified</status>
      <modifiedWord>2.</modifiedWord>
      <trackRevisions>false</trackRevisions>
    </reviewItem>
    <reviewItem>
      <errorID>4786a83e-ce95-461f-b124-02880ada8a89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D01EFAA</paraID>
      <start>0</start>
      <end>2</end>
      <status>modified</status>
      <modifiedWord>3.</modifiedWord>
      <trackRevisions>false</trackRevisions>
    </reviewItem>
    <reviewItem>
      <errorID>f6349fea-0855-4a9b-8262-6dd336ff22e9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75678ED2</paraID>
      <start>19</start>
      <end>20</end>
      <status>ignored</status>
      <modifiedWord/>
      <trackRevisions>false</trackRevisions>
    </reviewItem>
    <reviewItem>
      <errorID>05cbab01-fbc3-4e57-aa9e-c4d15acbfaee</errorID>
      <errorWord>:</errorWord>
      <group>L1_Format</group>
      <groupName>格式问题</groupName>
      <ability>L2_HalfPunc</ability>
      <abilityName>全半角检查</abilityName>
      <candidateList>
        <item>：</item>
      </candidateList>
      <explain>文本全半角错误。</explain>
      <paraID>11BDF99C</paraID>
      <start>6</start>
      <end>7</end>
      <status>modified</status>
      <modifiedWord>：</modifiedWord>
      <trackRevisions>false</trackRevisions>
    </reviewItem>
    <reviewItem>
      <errorID>989aa79e-8d9d-464a-91bc-0e0e20c64a36</errorID>
      <errorWord>国家发改委</errorWord>
      <group>L1_Knowledge</group>
      <groupName>知识性问题</groupName>
      <ability>L2_Knowledge</ability>
      <abilityName>其他知识</abilityName>
      <candidateList>
        <item>国家发展改革委</item>
      </candidateList>
      <explain/>
      <paraID> F799129</paraID>
      <start>15</start>
      <end>22</end>
      <status>modified</status>
      <modifiedWord>国家发展改革委</modifiedWord>
      <trackRevisions>false</trackRevisions>
    </reviewItem>
    <reviewItem>
      <errorID>40511b5b-8b5a-4e3d-abdd-5a182231f21a</errorID>
      <errorWord>《</errorWord>
      <group>L1_Punc</group>
      <groupName>标点问题</groupName>
      <ability>L2_Punc</ability>
      <abilityName>标点符号检查</abilityName>
      <candidateList/>
      <explain>同一形式括号套用。</explain>
      <paraID>57761A22</paraID>
      <start>36</start>
      <end>37</end>
      <status>ignored</status>
      <modifiedWord/>
      <trackRevisions>false</trackRevisions>
    </reviewItem>
    <reviewItem>
      <errorID>f79c2541-9844-494b-9451-911858b321df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57761A22</paraID>
      <start>53</start>
      <end>55</end>
      <status>modified</status>
      <modifiedWord>》《</modifiedWord>
      <trackRevisions>false</trackRevisions>
    </reviewItem>
    <reviewItem>
      <errorID>9064601c-a645-4488-98dd-b6e9966b1d8d</errorID>
      <errorWord>》</errorWord>
      <group>L1_Punc</group>
      <groupName>标点问题</groupName>
      <ability>L2_Punc</ability>
      <abilityName>标点符号检查</abilityName>
      <candidateList/>
      <explain>同一形式括号套用。</explain>
      <paraID>57761A22</paraID>
      <start>71</start>
      <end>72</end>
      <status>ignored</status>
      <modifiedWord/>
      <trackRevisions>false</trackRevisions>
    </reviewItem>
    <reviewItem>
      <errorID>fbcc3320-ab60-46dc-b530-a05cb7e8d1d2</errorID>
      <errorWord>《生活垃圾卫生填埋场污染控制标准（GB16889-2024）》</errorWord>
      <group>L1_Knowledge</group>
      <groupName>知识性问题</groupName>
      <ability>L2_Knowledge</ability>
      <abilityName>其他知识</abilityName>
      <candidateList>
        <item>《生活垃圾卫生填埋场污染控制标准》（GB16889-2024）</item>
      </candidateList>
      <explain>疑似政策文件、法律法规名称等书写不规范，请注意检查。</explain>
      <paraID>6D246E97</paraID>
      <start>14</start>
      <end>45</end>
      <status>ignored</status>
      <modifiedWord/>
      <trackRevisions>false</trackRevisions>
    </reviewItem>
    <reviewItem>
      <errorID>9896996b-a40b-4a83-a6d6-d606cb2c9757</errorID>
      <errorWord>需具备</errorWord>
      <group>L1_Word</group>
      <groupName>字词问题</groupName>
      <ability>L2_Typo</ability>
      <abilityName>字词错误</abilityName>
      <candidateList>
        <item>须具备</item>
      </candidateList>
      <explain/>
      <paraID> 8271BBC</paraID>
      <start>60</start>
      <end>63</end>
      <status>modified</status>
      <modifiedWord>须具备</modifiedWord>
      <trackRevisions>false</trackRevisions>
    </reviewItem>
    <reviewItem>
      <errorID>d3cb823e-770d-4978-b607-1e2251ef06a0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3D00DB2F</paraID>
      <start>0</start>
      <end>2</end>
      <status>modified</status>
      <modifiedWord>1.</modifiedWord>
      <trackRevisions>false</trackRevisions>
    </reviewItem>
    <reviewItem>
      <errorID>87cd7679-3bf0-4362-9555-aac393295780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21B000E8</paraID>
      <start>0</start>
      <end>2</end>
      <status>modified</status>
      <modifiedWord>2.</modifiedWord>
      <trackRevisions>false</trackRevisions>
    </reviewItem>
    <reviewItem>
      <errorID>5cc03a49-62c7-4d8f-acf7-571621d81f4b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312E3E77</paraID>
      <start>0</start>
      <end>2</end>
      <status>modified</status>
      <modifiedWord>3.</modifiedWord>
      <trackRevisions>false</trackRevisions>
    </reviewItem>
    <reviewItem>
      <errorID>89617f82-ed70-43c4-b3a0-08ccc4783f0f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3A852563</paraID>
      <start>0</start>
      <end>2</end>
      <status>modified</status>
      <modifiedWord>1.</modifiedWord>
      <trackRevisions>false</trackRevisions>
    </reviewItem>
    <reviewItem>
      <errorID>c788cd83-3872-433f-9e58-6ce74623ffc9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2C3AEC61</paraID>
      <start>0</start>
      <end>2</end>
      <status>modified</status>
      <modifiedWord>2.</modifiedWord>
      <trackRevisions>false</trackRevisions>
    </reviewItem>
    <reviewItem>
      <errorID>6252002d-990e-4c52-91ab-c23235cfc67d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F4688DE</paraID>
      <start>0</start>
      <end>2</end>
      <status>modified</status>
      <modifiedWord>3.</modifiedWord>
      <trackRevisions>false</trackRevisions>
    </reviewItem>
    <reviewItem>
      <errorID>63d8e2fd-2c3d-4ff8-87ba-682fc150f68f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334F5A1E</paraID>
      <start>0</start>
      <end>2</end>
      <status>modified</status>
      <modifiedWord>4.</modifiedWord>
      <trackRevisions>false</trackRevisions>
    </reviewItem>
    <reviewItem>
      <errorID>0d3fe413-ae32-4305-ada0-457894f5a516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7ADE6D1D</paraID>
      <start>0</start>
      <end>2</end>
      <status>modified</status>
      <modifiedWord>5.</modifiedWord>
      <trackRevisions>false</trackRevisions>
    </reviewItem>
    <reviewItem>
      <errorID>d419ffc3-c5fd-404d-9ea0-a7382c5a35f0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4D9EE237</paraID>
      <start>0</start>
      <end>2</end>
      <status>modified</status>
      <modifiedWord>1.</modifiedWord>
      <trackRevisions>false</trackRevisions>
    </reviewItem>
    <reviewItem>
      <errorID>b109f359-2802-42e0-84bc-b13d523ec15b</errorID>
      <errorWord>和台帐</errorWord>
      <group>L1_Word</group>
      <groupName>字词问题</groupName>
      <ability>L2_Alias</ability>
      <abilityName>也作/曾用词</abilityName>
      <candidateList>
        <item>和台账</item>
      </candidateList>
      <explain>词汇[和台帐]为不规范表述或旧称，其规范书面表述为[和台账]。</explain>
      <paraID>4D9EE237</paraID>
      <start>21</start>
      <end>24</end>
      <status>modified</status>
      <modifiedWord>和台账</modifiedWord>
      <trackRevisions>false</trackRevisions>
    </reviewItem>
    <reviewItem>
      <errorID>b7b7a926-b9ee-4367-8d29-847d02f12d14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459FF847</paraID>
      <start>0</start>
      <end>2</end>
      <status>modified</status>
      <modifiedWord>2.</modifiedWord>
      <trackRevisions>false</trackRevisions>
    </reviewItem>
    <reviewItem>
      <errorID>889bf855-3f41-4fbd-8c08-f787763b34b3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566E44DF</paraID>
      <start>0</start>
      <end>2</end>
      <status>modified</status>
      <modifiedWord>3.</modifiedWord>
      <trackRevisions>false</trackRevisions>
    </reviewItem>
    <reviewItem>
      <errorID>669fd577-331b-4376-9701-a39a4ef07511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19C37A2A</paraID>
      <start>0</start>
      <end>2</end>
      <status>modified</status>
      <modifiedWord>4.</modifiedWord>
      <trackRevisions>false</trackRevisions>
    </reviewItem>
    <reviewItem>
      <errorID>95dd7706-ff18-4326-a0a0-3d3505b1da46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194D097D</paraID>
      <start>0</start>
      <end>2</end>
      <status>modified</status>
      <modifiedWord>1.</modifiedWord>
      <trackRevisions>false</trackRevisions>
    </reviewItem>
    <reviewItem>
      <errorID>d8fbe267-94f3-43d7-a38f-e0a686be92e7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570582D3</paraID>
      <start>0</start>
      <end>2</end>
      <status>modified</status>
      <modifiedWord>2.</modifiedWord>
      <trackRevisions>false</trackRevisions>
    </reviewItem>
    <reviewItem>
      <errorID>9108fd3e-0808-4056-8765-446315de7bc9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4B762AC7</paraID>
      <start>0</start>
      <end>2</end>
      <status>modified</status>
      <modifiedWord>3.</modifiedWord>
      <trackRevisions>false</trackRevisions>
    </reviewItem>
    <reviewItem>
      <errorID>c7404bd6-5b15-4038-bf4f-a0453344d329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2EC57511</paraID>
      <start>0</start>
      <end>2</end>
      <status>modified</status>
      <modifiedWord>4.</modifiedWord>
      <trackRevisions>false</trackRevisions>
    </reviewItem>
    <reviewItem>
      <errorID>005ee86c-232b-473e-b49f-fc0f1306a2c4</errorID>
      <errorWord>超过10日以上</errorWord>
      <group>L1_Grammar</group>
      <groupName>语法问题</groupName>
      <ability>L2_Grammar</ability>
      <abilityName>语法错误</abilityName>
      <candidateList>
        <item>超过10日</item>
      </candidateList>
      <explain/>
      <paraID>2EC57511</paraID>
      <start>29</start>
      <end>36</end>
      <status>ignored</status>
      <modifiedWord/>
      <trackRevisions>false</trackRevisions>
    </reviewItem>
    <reviewItem>
      <errorID>aa253bca-8a7f-424b-a870-49f8c64f1f04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6E286EE3</paraID>
      <start>0</start>
      <end>2</end>
      <status>modified</status>
      <modifiedWord>5.</modifiedWord>
      <trackRevisions>false</trackRevisions>
    </reviewItem>
    <reviewItem>
      <errorID>b030da52-7804-4dd9-8c98-424787ee614b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D2376B0</paraID>
      <start>0</start>
      <end>2</end>
      <status>modified</status>
      <modifiedWord>6.</modifiedWord>
      <trackRevisions>false</trackRevisions>
    </reviewItem>
    <reviewItem>
      <errorID>c982bdfd-0faf-46e1-84de-347e6f4005e5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53C9C604</paraID>
      <start>0</start>
      <end>2</end>
      <status>modified</status>
      <modifiedWord>1.</modifiedWord>
      <trackRevisions>false</trackRevisions>
    </reviewItem>
    <reviewItem>
      <errorID>625ccc29-6a32-4ccb-8757-0f6cd60ca0f7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49744251</paraID>
      <start>0</start>
      <end>2</end>
      <status>modified</status>
      <modifiedWord>2.</modifiedWord>
      <trackRevisions>false</trackRevisions>
    </reviewItem>
    <reviewItem>
      <errorID>b9a4aa7f-7ef1-455e-9195-cb50df12cadc</errorID>
      <errorWord>涉及到</errorWord>
      <group>L1_Grammar</group>
      <groupName>语法问题</groupName>
      <ability>L2_Grammar</ability>
      <abilityName>语法错误</abilityName>
      <candidateList>
        <item>涉及</item>
      </candidateList>
      <explain>〈动〉牵涉到；关联到：案子～好几个人｜这个问题～面很广。</explain>
      <paraID>69E0359A</paraID>
      <start>43</start>
      <end>46</end>
      <status>ignored</status>
      <modifiedWord/>
      <trackRevisions>false</trackRevisions>
    </reviewItem>
    <reviewItem>
      <errorID>8285bfa8-2c44-4793-98ab-9530aab633d0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356D7B1A</paraID>
      <start>0</start>
      <end>2</end>
      <status>modified</status>
      <modifiedWord>1.</modifiedWord>
      <trackRevisions>false</trackRevisions>
    </reviewItem>
    <reviewItem>
      <errorID>16c97b45-d2d3-4b47-b991-7bf97b5b923b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6F654C9B</paraID>
      <start>0</start>
      <end>2</end>
      <status>modified</status>
      <modifiedWord>2.</modifiedWord>
      <trackRevisions>false</trackRevisions>
    </reviewItem>
    <reviewItem>
      <errorID>1040e66a-ae2d-4abd-baa2-5cd99233899c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35DF2930</paraID>
      <start>0</start>
      <end>2</end>
      <status>modified</status>
      <modifiedWord>3.</modifiedWord>
      <trackRevisions>false</trackRevisions>
    </reviewItem>
    <reviewItem>
      <errorID>655bf89a-0031-4d7b-9aef-750535d02376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4098C1D5</paraID>
      <start>19</start>
      <end>20</end>
      <status>ignored</status>
      <modifiedWord/>
      <trackRevisions>false</trackRevisions>
    </reviewItem>
    <reviewItem>
      <errorID>5b473d55-1e57-4364-b632-708b8087fad4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248C67AF</paraID>
      <start>42</start>
      <end>43</end>
      <status>ignored</status>
      <modifiedWord/>
      <trackRevisions>false</trackRevisions>
    </reviewItem>
    <reviewItem>
      <errorID>ed15736c-bf15-4ee2-a715-b1580174ef7f</errorID>
      <errorWord>(</errorWord>
      <group>L1_Format</group>
      <groupName>格式问题</groupName>
      <ability>L2_HalfPunc</ability>
      <abilityName>全半角检查</abilityName>
      <candidateList>
        <item>（</item>
      </candidateList>
      <explain>文本全半角错误。</explain>
      <paraID>4A964C9B</paraID>
      <start>36</start>
      <end>37</end>
      <status>modified</status>
      <modifiedWord>（</modifiedWord>
      <trackRevisions>false</trackRevisions>
    </reviewItem>
    <reviewItem>
      <errorID>bbfe7d36-30c1-404a-8720-1e0ea9d29146</errorID>
      <errorWord>)</errorWord>
      <group>L1_Format</group>
      <groupName>格式问题</groupName>
      <ability>L2_HalfPunc</ability>
      <abilityName>全半角检查</abilityName>
      <candidateList>
        <item>）</item>
      </candidateList>
      <explain>文本全半角错误。</explain>
      <paraID>4A964C9B</paraID>
      <start>46</start>
      <end>47</end>
      <status>modified</status>
      <modifiedWord>）</modifiedWord>
      <trackRevisions>false</trackRevisions>
    </reviewItem>
    <reviewItem>
      <errorID>b94387db-3882-4e31-b14e-70b9a77380eb</errorID>
      <errorWord>[2014]68号</errorWord>
      <group>L1_Knowledge</group>
      <groupName>知识性问题</groupName>
      <ability>L2_Knowledge</ability>
      <abilityName>其他知识</abilityName>
      <candidateList>
        <item>〔2014〕68号</item>
      </candidateList>
      <explain>发文字号格式错误。</explain>
      <paraID> 804E88D</paraID>
      <start>38</start>
      <end>47</end>
      <status>modified</status>
      <modifiedWord>〔2014〕68号</modifiedWord>
      <trackRevisions>false</trackRevisions>
    </reviewItem>
    <reviewItem>
      <errorID>27bf94b2-4ba8-4307-9164-ed08a5f3ad7e</errorID>
      <errorWord>(</errorWord>
      <group>L1_Format</group>
      <groupName>格式问题</groupName>
      <ability>L2_HalfPunc</ability>
      <abilityName>全半角检查</abilityName>
      <candidateList>
        <item>（</item>
      </candidateList>
      <explain>文本全半角错误。</explain>
      <paraID>5A96EE44</paraID>
      <start>7</start>
      <end>8</end>
      <status>modified</status>
      <modifiedWord>（</modifiedWord>
      <trackRevisions>false</trackRevisions>
    </reviewItem>
    <reviewItem>
      <errorID>3985712d-2154-4731-b62d-550b47233900</errorID>
      <errorWord>)</errorWord>
      <group>L1_Format</group>
      <groupName>格式问题</groupName>
      <ability>L2_HalfPunc</ability>
      <abilityName>全半角检查</abilityName>
      <candidateList>
        <item>）</item>
      </candidateList>
      <explain>文本全半角错误。</explain>
      <paraID>5A96EE44</paraID>
      <start>18</start>
      <end>19</end>
      <status>modified</status>
      <modifiedWord>）</modifiedWord>
      <trackRevisions>false</trackRevisions>
    </reviewItem>
    <reviewItem>
      <errorID>d3485688-a02c-416d-a61f-8b5584bec79c</errorID>
      <errorWord>,</errorWord>
      <group>L1_Format</group>
      <groupName>格式问题</groupName>
      <ability>L2_HalfPunc</ability>
      <abilityName>全半角检查</abilityName>
      <candidateList>
        <item>，</item>
      </candidateList>
      <explain>文本全半角错误。</explain>
      <paraID>41A1D388</paraID>
      <start>97</start>
      <end>98</end>
      <status>modified</status>
      <modifiedWord>，</modifiedWord>
      <trackRevisions>false</trackRevisions>
    </reviewItem>
    <reviewItem>
      <errorID>78d0b69f-634f-4806-815d-c168739ee35f</errorID>
      <errorWord>)</errorWord>
      <group>L1_Format</group>
      <groupName>格式问题</groupName>
      <ability>L2_HalfPunc</ability>
      <abilityName>全半角检查</abilityName>
      <candidateList>
        <item>）</item>
      </candidateList>
      <explain>文本全半角错误。</explain>
      <paraID>29C3BBA3</paraID>
      <start>132</start>
      <end>133</end>
      <status>modified</status>
      <modifiedWord>）</modifiedWord>
      <trackRevisions>false</trackRevisions>
    </reviewItem>
    <reviewItem>
      <errorID>9224cee5-d63c-4b07-a9e4-df4b2950c1f1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43DDE30E</paraID>
      <start>35</start>
      <end>36</end>
      <status>ignored</status>
      <modifiedWord/>
      <trackRevisions>false</trackRevisions>
    </reviewItem>
    <reviewItem>
      <errorID>b26c69f0-bb43-4bfc-8de6-492e195445d6</errorID>
      <errorWord>"</errorWord>
      <group>L1_Format</group>
      <groupName>格式问题</groupName>
      <ability>L2_HalfPunc</ability>
      <abilityName>全半角检查</abilityName>
      <candidateList>
        <item>”</item>
      </candidateList>
      <explain>文本全半角错误。</explain>
      <paraID>43DDE30E</paraID>
      <start>43</start>
      <end>44</end>
      <status>modified</status>
      <modifiedWord>”</modifiedWord>
      <trackRevisions>false</trackRevisions>
    </reviewItem>
    <reviewItem>
      <errorID>1d2debd0-7fbd-423f-b84a-5235d247500d</errorID>
      <errorWord>)</errorWord>
      <group>L1_Format</group>
      <groupName>格式问题</groupName>
      <ability>L2_HalfPunc</ability>
      <abilityName>全半角检查</abilityName>
      <candidateList>
        <item>）</item>
      </candidateList>
      <explain>文本全半角错误。</explain>
      <paraID>43DDE30E</paraID>
      <start>60</start>
      <end>61</end>
      <status>modified</status>
      <modifiedWord>）</modifiedWord>
      <trackRevisions>false</trackRevisions>
    </reviewItem>
    <reviewItem>
      <errorID>699f50cc-dd6f-4643-836e-ce5d712446ac</errorID>
      <errorWord>(</errorWord>
      <group>L1_Format</group>
      <groupName>格式问题</groupName>
      <ability>L2_HalfPunc</ability>
      <abilityName>全半角检查</abilityName>
      <candidateList>
        <item>（</item>
      </candidateList>
      <explain>文本全半角错误。</explain>
      <paraID>77FE5191</paraID>
      <start>106</start>
      <end>107</end>
      <status>modified</status>
      <modifiedWord>（</modifiedWord>
      <trackRevisions>false</trackRevisions>
    </reviewItem>
    <reviewItem>
      <errorID>fa2d799f-67a4-48c6-a15e-99d4259b381f</errorID>
      <errorWord>)</errorWord>
      <group>L1_Format</group>
      <groupName>格式问题</groupName>
      <ability>L2_HalfPunc</ability>
      <abilityName>全半角检查</abilityName>
      <candidateList>
        <item>）</item>
      </candidateList>
      <explain>文本全半角错误。</explain>
      <paraID>77FE5191</paraID>
      <start>116</start>
      <end>117</end>
      <status>modified</status>
      <modifiedWord>）</modifiedWord>
      <trackRevisions>false</trackRevisions>
    </reviewItem>
    <reviewItem>
      <errorID>975bcef3-02da-4188-9445-088880282ef2</errorID>
      <errorWord>：。</errorWord>
      <group>L1_Punc</group>
      <groupName>标点问题</groupName>
      <ability>L2_Punc</ability>
      <abilityName>标点符号检查</abilityName>
      <candidateList>
        <item>：</item>
      </candidateList>
      <explain/>
      <paraID>7159861D</paraID>
      <start>5</start>
      <end>6</end>
      <status>modified</status>
      <modifiedWord>：</modifiedWord>
      <trackRevisions>false</trackRevisions>
    </reviewItem>
    <reviewItem>
      <errorID>d73c35ab-3839-4925-a869-cee2091890af</errorID>
      <errorWord>：。</errorWord>
      <group>L1_Punc</group>
      <groupName>标点问题</groupName>
      <ability>L2_Punc</ability>
      <abilityName>标点符号检查</abilityName>
      <candidateList>
        <item>：</item>
      </candidateList>
      <explain/>
      <paraID>35B076C7</paraID>
      <start>9</start>
      <end>10</end>
      <status>modified</status>
      <modifiedWord>：</modifiedWord>
      <trackRevisions>false</trackRevisions>
    </reviewItem>
    <reviewItem>
      <errorID>64eb6be1-d859-47bc-a684-f3927d89b198</errorID>
      <errorWord>法律、法规</errorWord>
      <group>L1_Word</group>
      <groupName>字词问题</groupName>
      <ability>L2_Typo</ability>
      <abilityName>字词错误</abilityName>
      <candidateList>
        <item>法律法规</item>
      </candidateList>
      <explain/>
      <paraID>1E733310</paraID>
      <start>8</start>
      <end>13</end>
      <status>ignored</status>
      <modifiedWord/>
      <trackRevisions>false</trackRevisions>
    </reviewItem>
    <reviewItem>
      <errorID>7c6ba6c2-8907-4677-b9a2-3895dbf8b83a</errorID>
      <errorWord>做出</errorWord>
      <group>L1_Word</group>
      <groupName>字词问题</groupName>
      <ability>L2_Typo</ability>
      <abilityName>字词错误</abilityName>
      <candidateList>
        <item>作出</item>
      </candidateList>
      <explain/>
      <paraID>36DD67AC</paraID>
      <start>27</start>
      <end>29</end>
      <status>ignored</status>
      <modifiedWord/>
      <trackRevisions>false</trackRevisions>
    </reviewItem>
    <reviewItem>
      <errorID>d0dedf00-0e38-40af-acee-c65b3cfa481a</errorID>
      <errorWord>(</errorWord>
      <group>L1_Format</group>
      <groupName>格式问题</groupName>
      <ability>L2_HalfPunc</ability>
      <abilityName>全半角检查</abilityName>
      <candidateList>
        <item>（</item>
      </candidateList>
      <explain>文本全半角错误。</explain>
      <paraID>62DFC147</paraID>
      <start>64</start>
      <end>65</end>
      <status>modified</status>
      <modifiedWord>（</modifiedWord>
      <trackRevisions>false</trackRevisions>
    </reviewItem>
    <reviewItem>
      <errorID>b80746ee-1dbe-4c90-ba2e-a5850d4de97c</errorID>
      <errorWord>)</errorWord>
      <group>L1_Format</group>
      <groupName>格式问题</groupName>
      <ability>L2_HalfPunc</ability>
      <abilityName>全半角检查</abilityName>
      <candidateList>
        <item>）</item>
      </candidateList>
      <explain>文本全半角错误。</explain>
      <paraID>62DFC147</paraID>
      <start>67</start>
      <end>68</end>
      <status>modified</status>
      <modifiedWord>）</modifiedWord>
      <trackRevisions>false</trackRevisions>
    </reviewItem>
    <reviewItem>
      <errorID>0e62ebb7-b0ef-400e-a8cf-d8328308c98f</errorID>
      <errorWord>,</errorWord>
      <group>L1_Format</group>
      <groupName>格式问题</groupName>
      <ability>L2_HalfPunc</ability>
      <abilityName>全半角检查</abilityName>
      <candidateList>
        <item>，</item>
      </candidateList>
      <explain>文本全半角错误。</explain>
      <paraID>6F7C4CC6</paraID>
      <start>8</start>
      <end>9</end>
      <status>modified</status>
      <modifiedWord>，</modifiedWord>
      <trackRevisions>false</trackRevisions>
    </reviewItem>
    <reviewItem>
      <errorID>3d508bf7-b86a-4f36-8fd5-547d565e2eef</errorID>
      <errorWord>,</errorWord>
      <group>L1_Format</group>
      <groupName>格式问题</groupName>
      <ability>L2_HalfPunc</ability>
      <abilityName>全半角检查</abilityName>
      <candidateList>
        <item>，</item>
      </candidateList>
      <explain>文本全半角错误。</explain>
      <paraID>6F7C4CC6</paraID>
      <start>34</start>
      <end>35</end>
      <status>modified</status>
      <modifiedWord>，</modifiedWord>
      <trackRevisions>false</trackRevisions>
    </reviewItem>
    <reviewItem>
      <errorID>72c65539-a4a2-422c-bd17-2fd7fbc54915</errorID>
      <errorWord>间</errorWord>
      <group>L1_Word</group>
      <groupName>字词问题</groupName>
      <ability>L2_Typo</ability>
      <abilityName>字词错误</abilityName>
      <candidateList>
        <item>间内</item>
      </candidateList>
      <explain/>
      <paraID>6F7C4CC6</paraID>
      <start>47</start>
      <end>48</end>
      <status>ignored</status>
      <modifiedWord/>
      <trackRevisions>false</trackRevisions>
    </reviewItem>
    <reviewItem>
      <errorID>113d57a4-fb5e-4d1b-b5f2-4ea452a9b490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122A6CDB</paraID>
      <start>0</start>
      <end>2</end>
      <status>modified</status>
      <modifiedWord>2.</modifiedWord>
      <trackRevisions>false</trackRevisions>
    </reviewItem>
    <reviewItem>
      <errorID>42061562-8c47-43a0-b29a-0f681f5044fb</errorID>
      <errorWord>做</errorWord>
      <group>L1_Word</group>
      <groupName>字词问题</groupName>
      <ability>L2_Typo</ability>
      <abilityName>字词错误</abilityName>
      <candidateList>
        <item>作</item>
      </candidateList>
      <explain>存在发音相同字词的误用。</explain>
      <paraID>122A6CDB</paraID>
      <start>91</start>
      <end>92</end>
      <status>ignored</status>
      <modifiedWord/>
      <trackRevisions>false</trackRevisions>
    </reviewItem>
    <reviewItem>
      <errorID>e8f5e2ee-2891-4227-a265-ff82c3606c68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370C6A93</paraID>
      <start>4</start>
      <end>6</end>
      <status>modified</status>
      <modifiedWord>3.</modifiedWord>
      <trackRevisions>false</trackRevisions>
    </reviewItem>
    <reviewItem>
      <errorID>1b9a817b-4629-44c2-b69a-4c985744b1c2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2BF9D3E4</paraID>
      <start>0</start>
      <end>2</end>
      <status>modified</status>
      <modifiedWord>4.</modifiedWord>
      <trackRevisions>false</trackRevisions>
    </reviewItem>
    <reviewItem>
      <errorID>eb45048f-01b5-4505-8f58-92f92fbb6345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70BD3580</paraID>
      <start>0</start>
      <end>2</end>
      <status>modified</status>
      <modifiedWord>5.</modifiedWord>
      <trackRevisions>false</trackRevisions>
    </reviewItem>
    <reviewItem>
      <errorID>8026d54c-d8ad-4a7f-a98b-36378aeed08b</errorID>
      <errorWord>(</errorWord>
      <group>L1_Format</group>
      <groupName>格式问题</groupName>
      <ability>L2_HalfPunc</ability>
      <abilityName>全半角检查</abilityName>
      <candidateList>
        <item>（</item>
      </candidateList>
      <explain>文本全半角错误。</explain>
      <paraID>70BD3580</paraID>
      <start>14</start>
      <end>15</end>
      <status>modified</status>
      <modifiedWord>（</modifiedWord>
      <trackRevisions>false</trackRevisions>
    </reviewItem>
    <reviewItem>
      <errorID>8e70a7c8-b862-41a0-8a43-436e2d41d407</errorID>
      <errorWord>)</errorWord>
      <group>L1_Format</group>
      <groupName>格式问题</groupName>
      <ability>L2_HalfPunc</ability>
      <abilityName>全半角检查</abilityName>
      <candidateList>
        <item>）</item>
      </candidateList>
      <explain>文本全半角错误。</explain>
      <paraID>70BD3580</paraID>
      <start>17</start>
      <end>18</end>
      <status>modified</status>
      <modifiedWord>）</modifiedWord>
      <trackRevisions>false</trackRevisions>
    </reviewItem>
    <reviewItem>
      <errorID>0a701a62-ab13-44b3-b2e9-f442bf5f70f0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53A51FFE</paraID>
      <start>0</start>
      <end>2</end>
      <status>modified</status>
      <modifiedWord>6.</modifiedWord>
      <trackRevisions>false</trackRevisions>
    </reviewItem>
    <reviewItem>
      <errorID>fd711417-9fa7-4908-a538-b34d42a1b421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11E3B1D0</paraID>
      <start>0</start>
      <end>2</end>
      <status>modified</status>
      <modifiedWord>7.</modifiedWord>
      <trackRevisions>false</trackRevisions>
    </reviewItem>
    <reviewItem>
      <errorID>cc6a31b5-f4a2-4a68-b048-9a55b22b3271</errorID>
      <errorWord>《政府采购法》</errorWord>
      <group>L1_Word</group>
      <groupName>字词问题</groupName>
      <ability>L2_Typo</ability>
      <abilityName>字词错误</abilityName>
      <candidateList>
        <item>《中华人民共和国政府采购法》</item>
      </candidateList>
      <explain/>
      <paraID>11E3B1D0</paraID>
      <start>2</start>
      <end>16</end>
      <status>modified</status>
      <modifiedWord>《中华人民共和国政府采购法》</modifiedWord>
      <trackRevisions>false</trackRevisions>
    </reviewItem>
    <reviewItem>
      <errorID>acc28e5c-7092-439f-9a3b-e5ab1a8b6a54</errorID>
      <errorWord>＜</errorWord>
      <group>L1_Format</group>
      <groupName>格式问题</groupName>
      <ability>L2_HalfPunc</ability>
      <abilityName>全半角检查</abilityName>
      <candidateList>
        <item>&lt;</item>
      </candidateList>
      <explain>文本全半角错误。</explain>
      <paraID>113CC7E4</paraID>
      <start>5</start>
      <end>6</end>
      <status>ignored</status>
      <modifiedWord/>
      <trackRevisions>false</trackRevisions>
    </reviewItem>
    <reviewItem>
      <errorID>0655be2b-a0e4-4557-a54a-1e4ef20394b9</errorID>
      <errorWord>＜</errorWord>
      <group>L1_Format</group>
      <groupName>格式问题</groupName>
      <ability>L2_HalfPunc</ability>
      <abilityName>全半角检查</abilityName>
      <candidateList>
        <item>&lt;</item>
      </candidateList>
      <explain>文本全半角错误。</explain>
      <paraID> 1834760</paraID>
      <start>4</start>
      <end>5</end>
      <status>ignored</status>
      <modifiedWord/>
      <trackRevisions>false</trackRevisions>
    </reviewItem>
    <reviewItem>
      <errorID>3ad19406-ab66-4add-b758-4d27b40fc2a5</errorID>
      <errorWord>＜</errorWord>
      <group>L1_Format</group>
      <groupName>格式问题</groupName>
      <ability>L2_HalfPunc</ability>
      <abilityName>全半角检查</abilityName>
      <candidateList>
        <item>&lt;</item>
      </candidateList>
      <explain>文本全半角错误。</explain>
      <paraID> B87F445</paraID>
      <start>1</start>
      <end>2</end>
      <status>unmodified</status>
      <modifiedWord/>
      <trackRevisions>false</trackRevisions>
    </reviewItem>
    <reviewItem>
      <errorID>1458ab49-e3f3-4149-b3da-cd7b62ce46c0</errorID>
      <errorWord>＜</errorWord>
      <group>L1_Format</group>
      <groupName>格式问题</groupName>
      <ability>L2_HalfPunc</ability>
      <abilityName>全半角检查</abilityName>
      <candidateList>
        <item>&lt;</item>
      </candidateList>
      <explain>文本全半角错误。</explain>
      <paraID>2BC5538C</paraID>
      <start>5</start>
      <end>6</end>
      <status>unmodified</status>
      <modifiedWord/>
      <trackRevisions>false</trackRevisions>
    </reviewItem>
    <reviewItem>
      <errorID>5dac109c-9a1a-4426-ae96-26ef30bda932</errorID>
      <errorWord>＜</errorWord>
      <group>L1_Format</group>
      <groupName>格式问题</groupName>
      <ability>L2_HalfPunc</ability>
      <abilityName>全半角检查</abilityName>
      <candidateList>
        <item>&lt;</item>
      </candidateList>
      <explain>文本全半角错误。</explain>
      <paraID>218C7C64</paraID>
      <start>4</start>
      <end>5</end>
      <status>unmodified</status>
      <modifiedWord/>
      <trackRevisions>false</trackRevisions>
    </reviewItem>
    <reviewItem>
      <errorID>d60e2f69-4587-4620-9017-3e6042e69bb0</errorID>
      <errorWord>＜</errorWord>
      <group>L1_Format</group>
      <groupName>格式问题</groupName>
      <ability>L2_HalfPunc</ability>
      <abilityName>全半角检查</abilityName>
      <candidateList>
        <item>&lt;</item>
      </candidateList>
      <explain>文本全半角错误。</explain>
      <paraID>63C94750</paraID>
      <start>1</start>
      <end>2</end>
      <status>unmodified</status>
      <modifiedWord/>
      <trackRevisions>false</trackRevisions>
    </reviewItem>
    <reviewItem>
      <errorID>cffa460c-6038-44a3-9019-cf0c16999aa3</errorID>
      <errorWord>＜</errorWord>
      <group>L1_Format</group>
      <groupName>格式问题</groupName>
      <ability>L2_HalfPunc</ability>
      <abilityName>全半角检查</abilityName>
      <candidateList>
        <item>&lt;</item>
      </candidateList>
      <explain>文本全半角错误。</explain>
      <paraID> FDE1DD7</paraID>
      <start>6</start>
      <end>7</end>
      <status>unmodified</status>
      <modifiedWord/>
      <trackRevisions>false</trackRevisions>
    </reviewItem>
    <reviewItem>
      <errorID>7ac83e4d-b3bc-48a5-9e55-926c471cc72a</errorID>
      <errorWord>＜</errorWord>
      <group>L1_Format</group>
      <groupName>格式问题</groupName>
      <ability>L2_HalfPunc</ability>
      <abilityName>全半角检查</abilityName>
      <candidateList>
        <item>&lt;</item>
      </candidateList>
      <explain>文本全半角错误。</explain>
      <paraID> ABCD105</paraID>
      <start>5</start>
      <end>6</end>
      <status>unmodified</status>
      <modifiedWord/>
      <trackRevisions>false</trackRevisions>
    </reviewItem>
    <reviewItem>
      <errorID>d7b52b47-9cdf-409c-9636-234ec110fd57</errorID>
      <errorWord>＜</errorWord>
      <group>L1_Format</group>
      <groupName>格式问题</groupName>
      <ability>L2_HalfPunc</ability>
      <abilityName>全半角检查</abilityName>
      <candidateList>
        <item>&lt;</item>
      </candidateList>
      <explain>文本全半角错误。</explain>
      <paraID>21DF207B</paraID>
      <start>1</start>
      <end>2</end>
      <status>unmodified</status>
      <modifiedWord/>
      <trackRevisions>false</trackRevisions>
    </reviewItem>
    <reviewItem>
      <errorID>22a3b34e-5fa4-4cdd-9145-d1ee73f744bf</errorID>
      <errorWord>＜</errorWord>
      <group>L1_Format</group>
      <groupName>格式问题</groupName>
      <ability>L2_HalfPunc</ability>
      <abilityName>全半角检查</abilityName>
      <candidateList>
        <item>&lt;</item>
      </candidateList>
      <explain>文本全半角错误。</explain>
      <paraID>16F7E89F</paraID>
      <start>6</start>
      <end>7</end>
      <status>unmodified</status>
      <modifiedWord/>
      <trackRevisions>false</trackRevisions>
    </reviewItem>
    <reviewItem>
      <errorID>db6f2e69-e16b-4009-ba0c-b5e26f28974a</errorID>
      <errorWord>＜</errorWord>
      <group>L1_Format</group>
      <groupName>格式问题</groupName>
      <ability>L2_HalfPunc</ability>
      <abilityName>全半角检查</abilityName>
      <candidateList>
        <item>&lt;</item>
      </candidateList>
      <explain>文本全半角错误。</explain>
      <paraID>6DB368C3</paraID>
      <start>5</start>
      <end>6</end>
      <status>unmodified</status>
      <modifiedWord/>
      <trackRevisions>false</trackRevisions>
    </reviewItem>
    <reviewItem>
      <errorID>e37252fe-5d70-4471-925b-2dc4fa23266b</errorID>
      <errorWord>＜</errorWord>
      <group>L1_Format</group>
      <groupName>格式问题</groupName>
      <ability>L2_HalfPunc</ability>
      <abilityName>全半角检查</abilityName>
      <candidateList>
        <item>&lt;</item>
      </candidateList>
      <explain>文本全半角错误。</explain>
      <paraID>3F5FB7E8</paraID>
      <start>1</start>
      <end>2</end>
      <status>unmodified</status>
      <modifiedWord/>
      <trackRevisions>false</trackRevisions>
    </reviewItem>
    <reviewItem>
      <errorID>486e1890-76a1-460e-ae6a-5b73ba1096a9</errorID>
      <errorWord>＜</errorWord>
      <group>L1_Format</group>
      <groupName>格式问题</groupName>
      <ability>L2_HalfPunc</ability>
      <abilityName>全半角检查</abilityName>
      <candidateList>
        <item>&lt;</item>
      </candidateList>
      <explain>文本全半角错误。</explain>
      <paraID>  4C05C3</paraID>
      <start>6</start>
      <end>7</end>
      <status>unmodified</status>
      <modifiedWord/>
      <trackRevisions>false</trackRevisions>
    </reviewItem>
    <reviewItem>
      <errorID>c0f175c6-4a82-4df9-a996-f4c332bc84e9</errorID>
      <errorWord>＜</errorWord>
      <group>L1_Format</group>
      <groupName>格式问题</groupName>
      <ability>L2_HalfPunc</ability>
      <abilityName>全半角检查</abilityName>
      <candidateList>
        <item>&lt;</item>
      </candidateList>
      <explain>文本全半角错误。</explain>
      <paraID>27020F4A</paraID>
      <start>5</start>
      <end>6</end>
      <status>unmodified</status>
      <modifiedWord/>
      <trackRevisions>false</trackRevisions>
    </reviewItem>
    <reviewItem>
      <errorID>d6f4a78e-921c-4a49-a25c-b809e6905e5d</errorID>
      <errorWord>＜</errorWord>
      <group>L1_Format</group>
      <groupName>格式问题</groupName>
      <ability>L2_HalfPunc</ability>
      <abilityName>全半角检查</abilityName>
      <candidateList>
        <item>&lt;</item>
      </candidateList>
      <explain>文本全半角错误。</explain>
      <paraID>57BB21FD</paraID>
      <start>1</start>
      <end>2</end>
      <status>unmodified</status>
      <modifiedWord/>
      <trackRevisions>false</trackRevisions>
    </reviewItem>
    <reviewItem>
      <errorID>af197d89-014b-4079-b3f1-5a7525d80ebc</errorID>
      <errorWord>＜</errorWord>
      <group>L1_Format</group>
      <groupName>格式问题</groupName>
      <ability>L2_HalfPunc</ability>
      <abilityName>全半角检查</abilityName>
      <candidateList>
        <item>&lt;</item>
      </candidateList>
      <explain>文本全半角错误。</explain>
      <paraID>4622040F</paraID>
      <start>4</start>
      <end>5</end>
      <status>unmodified</status>
      <modifiedWord/>
      <trackRevisions>false</trackRevisions>
    </reviewItem>
    <reviewItem>
      <errorID>d77f92cf-396f-4f87-8532-ab708793076a</errorID>
      <errorWord>＜</errorWord>
      <group>L1_Format</group>
      <groupName>格式问题</groupName>
      <ability>L2_HalfPunc</ability>
      <abilityName>全半角检查</abilityName>
      <candidateList>
        <item>&lt;</item>
      </candidateList>
      <explain>文本全半角错误。</explain>
      <paraID>553F6A04</paraID>
      <start>3</start>
      <end>4</end>
      <status>unmodified</status>
      <modifiedWord/>
      <trackRevisions>false</trackRevisions>
    </reviewItem>
    <reviewItem>
      <errorID>84e33188-8505-4c2c-8deb-8fe6edb824ec</errorID>
      <errorWord>＜</errorWord>
      <group>L1_Format</group>
      <groupName>格式问题</groupName>
      <ability>L2_HalfPunc</ability>
      <abilityName>全半角检查</abilityName>
      <candidateList>
        <item>&lt;</item>
      </candidateList>
      <explain>文本全半角错误。</explain>
      <paraID>  C5E3A5</paraID>
      <start>1</start>
      <end>2</end>
      <status>unmodified</status>
      <modifiedWord/>
      <trackRevisions>false</trackRevisions>
    </reviewItem>
    <reviewItem>
      <errorID>172f3c6c-0b2b-4335-a0b5-f79fd215f370</errorID>
      <errorWord>＜</errorWord>
      <group>L1_Format</group>
      <groupName>格式问题</groupName>
      <ability>L2_HalfPunc</ability>
      <abilityName>全半角检查</abilityName>
      <candidateList>
        <item>&lt;</item>
      </candidateList>
      <explain>文本全半角错误。</explain>
      <paraID> F65847F</paraID>
      <start>6</start>
      <end>7</end>
      <status>unmodified</status>
      <modifiedWord/>
      <trackRevisions>false</trackRevisions>
    </reviewItem>
    <reviewItem>
      <errorID>8161c8e9-517b-4eee-bf40-2acb8eda4ec1</errorID>
      <errorWord>＜</errorWord>
      <group>L1_Format</group>
      <groupName>格式问题</groupName>
      <ability>L2_HalfPunc</ability>
      <abilityName>全半角检查</abilityName>
      <candidateList>
        <item>&lt;</item>
      </candidateList>
      <explain>文本全半角错误。</explain>
      <paraID>212FF77A</paraID>
      <start>6</start>
      <end>7</end>
      <status>unmodified</status>
      <modifiedWord/>
      <trackRevisions>false</trackRevisions>
    </reviewItem>
    <reviewItem>
      <errorID>6d6367b6-90c6-496b-b435-a04a8180972a</errorID>
      <errorWord>＜</errorWord>
      <group>L1_Format</group>
      <groupName>格式问题</groupName>
      <ability>L2_HalfPunc</ability>
      <abilityName>全半角检查</abilityName>
      <candidateList>
        <item>&lt;</item>
      </candidateList>
      <explain>文本全半角错误。</explain>
      <paraID>4993B6D7</paraID>
      <start>1</start>
      <end>2</end>
      <status>unmodified</status>
      <modifiedWord/>
      <trackRevisions>false</trackRevisions>
    </reviewItem>
    <reviewItem>
      <errorID>c6dc41a5-93db-442f-ab4d-177e8564851e</errorID>
      <errorWord>＜</errorWord>
      <group>L1_Format</group>
      <groupName>格式问题</groupName>
      <ability>L2_HalfPunc</ability>
      <abilityName>全半角检查</abilityName>
      <candidateList>
        <item>&lt;</item>
      </candidateList>
      <explain>文本全半角错误。</explain>
      <paraID>5015377D</paraID>
      <start>4</start>
      <end>5</end>
      <status>unmodified</status>
      <modifiedWord/>
      <trackRevisions>false</trackRevisions>
    </reviewItem>
    <reviewItem>
      <errorID>4b4884b0-bac4-40ce-8c14-ff70b2a205c3</errorID>
      <errorWord>＜</errorWord>
      <group>L1_Format</group>
      <groupName>格式问题</groupName>
      <ability>L2_HalfPunc</ability>
      <abilityName>全半角检查</abilityName>
      <candidateList>
        <item>&lt;</item>
      </candidateList>
      <explain>文本全半角错误。</explain>
      <paraID>7CA6EA9C</paraID>
      <start>4</start>
      <end>5</end>
      <status>unmodified</status>
      <modifiedWord/>
      <trackRevisions>false</trackRevisions>
    </reviewItem>
    <reviewItem>
      <errorID>8a4c05d2-13f0-43e9-b31e-d83387585b1a</errorID>
      <errorWord>＜</errorWord>
      <group>L1_Format</group>
      <groupName>格式问题</groupName>
      <ability>L2_HalfPunc</ability>
      <abilityName>全半角检查</abilityName>
      <candidateList>
        <item>&lt;</item>
      </candidateList>
      <explain>文本全半角错误。</explain>
      <paraID>773E70E0</paraID>
      <start>1</start>
      <end>2</end>
      <status>unmodified</status>
      <modifiedWord/>
      <trackRevisions>false</trackRevisions>
    </reviewItem>
    <reviewItem>
      <errorID>25bfc9ab-1d22-4373-8275-bd7e8b4d00a3</errorID>
      <errorWord>＜</errorWord>
      <group>L1_Format</group>
      <groupName>格式问题</groupName>
      <ability>L2_HalfPunc</ability>
      <abilityName>全半角检查</abilityName>
      <candidateList>
        <item>&lt;</item>
      </candidateList>
      <explain>文本全半角错误。</explain>
      <paraID>34B3E88C</paraID>
      <start>5</start>
      <end>6</end>
      <status>unmodified</status>
      <modifiedWord/>
      <trackRevisions>false</trackRevisions>
    </reviewItem>
    <reviewItem>
      <errorID>404699a0-7399-4de0-be35-c156f4b64c3b</errorID>
      <errorWord>＜</errorWord>
      <group>L1_Format</group>
      <groupName>格式问题</groupName>
      <ability>L2_HalfPunc</ability>
      <abilityName>全半角检查</abilityName>
      <candidateList>
        <item>&lt;</item>
      </candidateList>
      <explain>文本全半角错误。</explain>
      <paraID>3E577839</paraID>
      <start>5</start>
      <end>6</end>
      <status>unmodified</status>
      <modifiedWord/>
      <trackRevisions>false</trackRevisions>
    </reviewItem>
    <reviewItem>
      <errorID>9a0a35ad-c28a-4133-85c0-efbb5b5bce29</errorID>
      <errorWord>＜</errorWord>
      <group>L1_Format</group>
      <groupName>格式问题</groupName>
      <ability>L2_HalfPunc</ability>
      <abilityName>全半角检查</abilityName>
      <candidateList>
        <item>&lt;</item>
      </candidateList>
      <explain>文本全半角错误。</explain>
      <paraID>5AF300C8</paraID>
      <start>1</start>
      <end>2</end>
      <status>unmodified</status>
      <modifiedWord/>
      <trackRevisions>false</trackRevisions>
    </reviewItem>
    <reviewItem>
      <errorID>fe4688d0-6792-4e89-83b2-340e5b88d159</errorID>
      <errorWord>＜</errorWord>
      <group>L1_Format</group>
      <groupName>格式问题</groupName>
      <ability>L2_HalfPunc</ability>
      <abilityName>全半角检查</abilityName>
      <candidateList>
        <item>&lt;</item>
      </candidateList>
      <explain>文本全半角错误。</explain>
      <paraID>57EF1458</paraID>
      <start>5</start>
      <end>6</end>
      <status>unmodified</status>
      <modifiedWord/>
      <trackRevisions>false</trackRevisions>
    </reviewItem>
    <reviewItem>
      <errorID>be4626ed-e739-40e6-b115-dac7a3329fb6</errorID>
      <errorWord>＜</errorWord>
      <group>L1_Format</group>
      <groupName>格式问题</groupName>
      <ability>L2_HalfPunc</ability>
      <abilityName>全半角检查</abilityName>
      <candidateList>
        <item>&lt;</item>
      </candidateList>
      <explain>文本全半角错误。</explain>
      <paraID>79C42BB9</paraID>
      <start>4</start>
      <end>5</end>
      <status>unmodified</status>
      <modifiedWord/>
      <trackRevisions>false</trackRevisions>
    </reviewItem>
    <reviewItem>
      <errorID>f79eaae6-ec29-4eb5-96b8-229db48c111c</errorID>
      <errorWord>＜</errorWord>
      <group>L1_Format</group>
      <groupName>格式问题</groupName>
      <ability>L2_HalfPunc</ability>
      <abilityName>全半角检查</abilityName>
      <candidateList>
        <item>&lt;</item>
      </candidateList>
      <explain>文本全半角错误。</explain>
      <paraID>4A32DCA6</paraID>
      <start>1</start>
      <end>2</end>
      <status>unmodified</status>
      <modifiedWord/>
      <trackRevisions>false</trackRevisions>
    </reviewItem>
    <reviewItem>
      <errorID>b1cd47af-49bd-4249-8b8b-01712ca12c1f</errorID>
      <errorWord>＜</errorWord>
      <group>L1_Format</group>
      <groupName>格式问题</groupName>
      <ability>L2_HalfPunc</ability>
      <abilityName>全半角检查</abilityName>
      <candidateList>
        <item>&lt;</item>
      </candidateList>
      <explain>文本全半角错误。</explain>
      <paraID>2A43B869</paraID>
      <start>6</start>
      <end>7</end>
      <status>unmodified</status>
      <modifiedWord/>
      <trackRevisions>false</trackRevisions>
    </reviewItem>
    <reviewItem>
      <errorID>4a5dfde3-27d6-4c0d-81aa-e24532e0dc78</errorID>
      <errorWord>＜</errorWord>
      <group>L1_Format</group>
      <groupName>格式问题</groupName>
      <ability>L2_HalfPunc</ability>
      <abilityName>全半角检查</abilityName>
      <candidateList>
        <item>&lt;</item>
      </candidateList>
      <explain>文本全半角错误。</explain>
      <paraID>52038EE0</paraID>
      <start>5</start>
      <end>6</end>
      <status>unmodified</status>
      <modifiedWord/>
      <trackRevisions>false</trackRevisions>
    </reviewItem>
    <reviewItem>
      <errorID>752137e1-b268-4dbf-ba47-ce42f3164925</errorID>
      <errorWord>＜</errorWord>
      <group>L1_Format</group>
      <groupName>格式问题</groupName>
      <ability>L2_HalfPunc</ability>
      <abilityName>全半角检查</abilityName>
      <candidateList>
        <item>&lt;</item>
      </candidateList>
      <explain>文本全半角错误。</explain>
      <paraID>30766B6E</paraID>
      <start>1</start>
      <end>2</end>
      <status>unmodified</status>
      <modifiedWord/>
      <trackRevisions>false</trackRevisions>
    </reviewItem>
    <reviewItem>
      <errorID>0942f990-092c-4de9-8f0f-361575018fa1</errorID>
      <errorWord>＜</errorWord>
      <group>L1_Format</group>
      <groupName>格式问题</groupName>
      <ability>L2_HalfPunc</ability>
      <abilityName>全半角检查</abilityName>
      <candidateList>
        <item>&lt;</item>
      </candidateList>
      <explain>文本全半角错误。</explain>
      <paraID>78017C29</paraID>
      <start>5</start>
      <end>6</end>
      <status>unmodified</status>
      <modifiedWord/>
      <trackRevisions>false</trackRevisions>
    </reviewItem>
    <reviewItem>
      <errorID>3b85696f-5fc6-46a0-8149-98a6936cb40f</errorID>
      <errorWord>＜</errorWord>
      <group>L1_Format</group>
      <groupName>格式问题</groupName>
      <ability>L2_HalfPunc</ability>
      <abilityName>全半角检查</abilityName>
      <candidateList>
        <item>&lt;</item>
      </candidateList>
      <explain>文本全半角错误。</explain>
      <paraID>4E14CDF2</paraID>
      <start>4</start>
      <end>5</end>
      <status>unmodified</status>
      <modifiedWord/>
      <trackRevisions>false</trackRevisions>
    </reviewItem>
    <reviewItem>
      <errorID>6969e280-1859-45fa-9e91-6cc3247aaa06</errorID>
      <errorWord>＜</errorWord>
      <group>L1_Format</group>
      <groupName>格式问题</groupName>
      <ability>L2_HalfPunc</ability>
      <abilityName>全半角检查</abilityName>
      <candidateList>
        <item>&lt;</item>
      </candidateList>
      <explain>文本全半角错误。</explain>
      <paraID>48C0A65D</paraID>
      <start>1</start>
      <end>2</end>
      <status>unmodified</status>
      <modifiedWord/>
      <trackRevisions>false</trackRevisions>
    </reviewItem>
    <reviewItem>
      <errorID>0188bff5-1509-49f7-b111-cb69e84aad7e</errorID>
      <errorWord>＜</errorWord>
      <group>L1_Format</group>
      <groupName>格式问题</groupName>
      <ability>L2_HalfPunc</ability>
      <abilityName>全半角检查</abilityName>
      <candidateList>
        <item>&lt;</item>
      </candidateList>
      <explain>文本全半角错误。</explain>
      <paraID>650B1431</paraID>
      <start>6</start>
      <end>7</end>
      <status>unmodified</status>
      <modifiedWord/>
      <trackRevisions>false</trackRevisions>
    </reviewItem>
    <reviewItem>
      <errorID>ad023ba7-f42f-4c2f-bd16-a1e7b41bd014</errorID>
      <errorWord>＜</errorWord>
      <group>L1_Format</group>
      <groupName>格式问题</groupName>
      <ability>L2_HalfPunc</ability>
      <abilityName>全半角检查</abilityName>
      <candidateList>
        <item>&lt;</item>
      </candidateList>
      <explain>文本全半角错误。</explain>
      <paraID>235A8B87</paraID>
      <start>5</start>
      <end>6</end>
      <status>unmodified</status>
      <modifiedWord/>
      <trackRevisions>false</trackRevisions>
    </reviewItem>
    <reviewItem>
      <errorID>1c3f8763-64db-45b8-9698-81d2d5d0f1ef</errorID>
      <errorWord>＜</errorWord>
      <group>L1_Format</group>
      <groupName>格式问题</groupName>
      <ability>L2_HalfPunc</ability>
      <abilityName>全半角检查</abilityName>
      <candidateList>
        <item>&lt;</item>
      </candidateList>
      <explain>文本全半角错误。</explain>
      <paraID>59B6513D</paraID>
      <start>1</start>
      <end>2</end>
      <status>unmodified</status>
      <modifiedWord/>
      <trackRevisions>false</trackRevisions>
    </reviewItem>
    <reviewItem>
      <errorID>b9dac5ba-8e3d-4102-8d4a-452a94344f53</errorID>
      <errorWord>＜</errorWord>
      <group>L1_Format</group>
      <groupName>格式问题</groupName>
      <ability>L2_HalfPunc</ability>
      <abilityName>全半角检查</abilityName>
      <candidateList>
        <item>&lt;</item>
      </candidateList>
      <explain>文本全半角错误。</explain>
      <paraID>342166F9</paraID>
      <start>5</start>
      <end>6</end>
      <status>unmodified</status>
      <modifiedWord/>
      <trackRevisions>false</trackRevisions>
    </reviewItem>
    <reviewItem>
      <errorID>2c35c855-5a63-4bfc-bc5a-9501363576a8</errorID>
      <errorWord>＜</errorWord>
      <group>L1_Format</group>
      <groupName>格式问题</groupName>
      <ability>L2_HalfPunc</ability>
      <abilityName>全半角检查</abilityName>
      <candidateList>
        <item>&lt;</item>
      </candidateList>
      <explain>文本全半角错误。</explain>
      <paraID>27DD8867</paraID>
      <start>4</start>
      <end>5</end>
      <status>unmodified</status>
      <modifiedWord/>
      <trackRevisions>false</trackRevisions>
    </reviewItem>
    <reviewItem>
      <errorID>5fdde5c3-6c8c-4794-ab02-89459b1f6aba</errorID>
      <errorWord>＜</errorWord>
      <group>L1_Format</group>
      <groupName>格式问题</groupName>
      <ability>L2_HalfPunc</ability>
      <abilityName>全半角检查</abilityName>
      <candidateList>
        <item>&lt;</item>
      </candidateList>
      <explain>文本全半角错误。</explain>
      <paraID>254A2DCE</paraID>
      <start>1</start>
      <end>2</end>
      <status>unmodified</status>
      <modifiedWord/>
      <trackRevisions>false</trackRevisions>
    </reviewItem>
    <reviewItem>
      <errorID>19e8200c-cdfb-43b2-abba-0e57ecc30152</errorID>
      <errorWord>＜</errorWord>
      <group>L1_Format</group>
      <groupName>格式问题</groupName>
      <ability>L2_HalfPunc</ability>
      <abilityName>全半角检查</abilityName>
      <candidateList>
        <item>&lt;</item>
      </candidateList>
      <explain>文本全半角错误。</explain>
      <paraID>4E852FB5</paraID>
      <start>6</start>
      <end>7</end>
      <status>unmodified</status>
      <modifiedWord/>
      <trackRevisions>false</trackRevisions>
    </reviewItem>
    <reviewItem>
      <errorID>da6838fa-912f-4104-86c3-e93eaf1d2021</errorID>
      <errorWord>＜</errorWord>
      <group>L1_Format</group>
      <groupName>格式问题</groupName>
      <ability>L2_HalfPunc</ability>
      <abilityName>全半角检查</abilityName>
      <candidateList>
        <item>&lt;</item>
      </candidateList>
      <explain>文本全半角错误。</explain>
      <paraID>13066306</paraID>
      <start>5</start>
      <end>6</end>
      <status>unmodified</status>
      <modifiedWord/>
      <trackRevisions>false</trackRevisions>
    </reviewItem>
    <reviewItem>
      <errorID>52a417ef-21a4-408a-946f-b8933404ee93</errorID>
      <errorWord>＜</errorWord>
      <group>L1_Format</group>
      <groupName>格式问题</groupName>
      <ability>L2_HalfPunc</ability>
      <abilityName>全半角检查</abilityName>
      <candidateList>
        <item>&lt;</item>
      </candidateList>
      <explain>文本全半角错误。</explain>
      <paraID>3C3FD28E</paraID>
      <start>1</start>
      <end>2</end>
      <status>unmodified</status>
      <modifiedWord/>
      <trackRevisions>false</trackRevisions>
    </reviewItem>
    <reviewItem>
      <errorID>ef5d19ac-d954-4130-a15d-ea48fe0dbed7</errorID>
      <errorWord>＜</errorWord>
      <group>L1_Format</group>
      <groupName>格式问题</groupName>
      <ability>L2_HalfPunc</ability>
      <abilityName>全半角检查</abilityName>
      <candidateList>
        <item>&lt;</item>
      </candidateList>
      <explain>文本全半角错误。</explain>
      <paraID> BDAF31E</paraID>
      <start>5</start>
      <end>6</end>
      <status>unmodified</status>
      <modifiedWord/>
      <trackRevisions>false</trackRevisions>
    </reviewItem>
    <reviewItem>
      <errorID>41c206be-8f14-421d-8a5b-fb3971c837a4</errorID>
      <errorWord>＜</errorWord>
      <group>L1_Format</group>
      <groupName>格式问题</groupName>
      <ability>L2_HalfPunc</ability>
      <abilityName>全半角检查</abilityName>
      <candidateList>
        <item>&lt;</item>
      </candidateList>
      <explain>文本全半角错误。</explain>
      <paraID>7271A579</paraID>
      <start>4</start>
      <end>5</end>
      <status>unmodified</status>
      <modifiedWord/>
      <trackRevisions>false</trackRevisions>
    </reviewItem>
    <reviewItem>
      <errorID>d9a7bcea-d90e-4838-b7ed-9de578a7a650</errorID>
      <errorWord>＜</errorWord>
      <group>L1_Format</group>
      <groupName>格式问题</groupName>
      <ability>L2_HalfPunc</ability>
      <abilityName>全半角检查</abilityName>
      <candidateList>
        <item>&lt;</item>
      </candidateList>
      <explain>文本全半角错误。</explain>
      <paraID>51A0B467</paraID>
      <start>1</start>
      <end>2</end>
      <status>unmodified</status>
      <modifiedWord/>
      <trackRevisions>false</trackRevisions>
    </reviewItem>
    <reviewItem>
      <errorID>eb4a5403-5803-4ead-bdc1-91e81881e02a</errorID>
      <errorWord>＜</errorWord>
      <group>L1_Format</group>
      <groupName>格式问题</groupName>
      <ability>L2_HalfPunc</ability>
      <abilityName>全半角检查</abilityName>
      <candidateList>
        <item>&lt;</item>
      </candidateList>
      <explain>文本全半角错误。</explain>
      <paraID>19665A55</paraID>
      <start>6</start>
      <end>7</end>
      <status>unmodified</status>
      <modifiedWord/>
      <trackRevisions>false</trackRevisions>
    </reviewItem>
    <reviewItem>
      <errorID>c8203a73-8714-4cee-82f9-c6b8eacdbcfc</errorID>
      <errorWord>＜</errorWord>
      <group>L1_Format</group>
      <groupName>格式问题</groupName>
      <ability>L2_HalfPunc</ability>
      <abilityName>全半角检查</abilityName>
      <candidateList>
        <item>&lt;</item>
      </candidateList>
      <explain>文本全半角错误。</explain>
      <paraID>15351B85</paraID>
      <start>5</start>
      <end>6</end>
      <status>unmodified</status>
      <modifiedWord/>
      <trackRevisions>false</trackRevisions>
    </reviewItem>
    <reviewItem>
      <errorID>dd0586c1-04f4-4a48-905a-2cf34cdf36fb</errorID>
      <errorWord>＜</errorWord>
      <group>L1_Format</group>
      <groupName>格式问题</groupName>
      <ability>L2_HalfPunc</ability>
      <abilityName>全半角检查</abilityName>
      <candidateList>
        <item>&lt;</item>
      </candidateList>
      <explain>文本全半角错误。</explain>
      <paraID>13E915CD</paraID>
      <start>1</start>
      <end>2</end>
      <status>unmodified</status>
      <modifiedWord/>
      <trackRevisions>false</trackRevisions>
    </reviewItem>
    <reviewItem>
      <errorID>fd3801e7-0c35-448f-bc53-3acda743a057</errorID>
      <errorWord>＜</errorWord>
      <group>L1_Format</group>
      <groupName>格式问题</groupName>
      <ability>L2_HalfPunc</ability>
      <abilityName>全半角检查</abilityName>
      <candidateList>
        <item>&lt;</item>
      </candidateList>
      <explain>文本全半角错误。</explain>
      <paraID>48DDC879</paraID>
      <start>5</start>
      <end>6</end>
      <status>unmodified</status>
      <modifiedWord/>
      <trackRevisions>false</trackRevisions>
    </reviewItem>
    <reviewItem>
      <errorID>30bff570-545e-408f-a171-8f7cefc37729</errorID>
      <errorWord>＜</errorWord>
      <group>L1_Format</group>
      <groupName>格式问题</groupName>
      <ability>L2_HalfPunc</ability>
      <abilityName>全半角检查</abilityName>
      <candidateList>
        <item>&lt;</item>
      </candidateList>
      <explain>文本全半角错误。</explain>
      <paraID>2D8A9641</paraID>
      <start>4</start>
      <end>5</end>
      <status>unmodified</status>
      <modifiedWord/>
      <trackRevisions>false</trackRevisions>
    </reviewItem>
    <reviewItem>
      <errorID>b530373f-ae35-40cc-add3-7c91d7583d88</errorID>
      <errorWord>＜</errorWord>
      <group>L1_Format</group>
      <groupName>格式问题</groupName>
      <ability>L2_HalfPunc</ability>
      <abilityName>全半角检查</abilityName>
      <candidateList>
        <item>&lt;</item>
      </candidateList>
      <explain>文本全半角错误。</explain>
      <paraID>589357B7</paraID>
      <start>1</start>
      <end>2</end>
      <status>unmodified</status>
      <modifiedWord/>
      <trackRevisions>false</trackRevisions>
    </reviewItem>
    <reviewItem>
      <errorID>d2aa4727-9667-4e0a-a275-d058f20a2e36</errorID>
      <errorWord>＜</errorWord>
      <group>L1_Format</group>
      <groupName>格式问题</groupName>
      <ability>L2_HalfPunc</ability>
      <abilityName>全半角检查</abilityName>
      <candidateList>
        <item>&lt;</item>
      </candidateList>
      <explain>文本全半角错误。</explain>
      <paraID> D2BA8B4</paraID>
      <start>6</start>
      <end>7</end>
      <status>unmodified</status>
      <modifiedWord/>
      <trackRevisions>false</trackRevisions>
    </reviewItem>
    <reviewItem>
      <errorID>ba93db43-d974-483d-abe7-b65a266473be</errorID>
      <errorWord>＜</errorWord>
      <group>L1_Format</group>
      <groupName>格式问题</groupName>
      <ability>L2_HalfPunc</ability>
      <abilityName>全半角检查</abilityName>
      <candidateList>
        <item>&lt;</item>
      </candidateList>
      <explain>文本全半角错误。</explain>
      <paraID>50C8C14B</paraID>
      <start>5</start>
      <end>6</end>
      <status>unmodified</status>
      <modifiedWord/>
      <trackRevisions>false</trackRevisions>
    </reviewItem>
    <reviewItem>
      <errorID>7f15f584-ff8a-4a45-858b-6c59d7066006</errorID>
      <errorWord>＜</errorWord>
      <group>L1_Format</group>
      <groupName>格式问题</groupName>
      <ability>L2_HalfPunc</ability>
      <abilityName>全半角检查</abilityName>
      <candidateList>
        <item>&lt;</item>
      </candidateList>
      <explain>文本全半角错误。</explain>
      <paraID>1C7BF013</paraID>
      <start>1</start>
      <end>2</end>
      <status>unmodified</status>
      <modifiedWord/>
      <trackRevisions>false</trackRevisions>
    </reviewItem>
    <reviewItem>
      <errorID>9083b64d-ea47-4d20-ba29-086f2f9add86</errorID>
      <errorWord>＜</errorWord>
      <group>L1_Format</group>
      <groupName>格式问题</groupName>
      <ability>L2_HalfPunc</ability>
      <abilityName>全半角检查</abilityName>
      <candidateList>
        <item>&lt;</item>
      </candidateList>
      <explain>文本全半角错误。</explain>
      <paraID>2403AA96</paraID>
      <start>5</start>
      <end>6</end>
      <status>unmodified</status>
      <modifiedWord/>
      <trackRevisions>false</trackRevisions>
    </reviewItem>
    <reviewItem>
      <errorID>53c0e837-f7c3-4b47-8e9d-f94e0eae1c43</errorID>
      <errorWord>＜</errorWord>
      <group>L1_Format</group>
      <groupName>格式问题</groupName>
      <ability>L2_HalfPunc</ability>
      <abilityName>全半角检查</abilityName>
      <candidateList>
        <item>&lt;</item>
      </candidateList>
      <explain>文本全半角错误。</explain>
      <paraID>5C77DFB8</paraID>
      <start>4</start>
      <end>5</end>
      <status>unmodified</status>
      <modifiedWord/>
      <trackRevisions>false</trackRevisions>
    </reviewItem>
    <reviewItem>
      <errorID>811982f9-5820-40ee-a125-5a594e85e183</errorID>
      <errorWord>＜</errorWord>
      <group>L1_Format</group>
      <groupName>格式问题</groupName>
      <ability>L2_HalfPunc</ability>
      <abilityName>全半角检查</abilityName>
      <candidateList>
        <item>&lt;</item>
      </candidateList>
      <explain>文本全半角错误。</explain>
      <paraID>157BBD8E</paraID>
      <start>1</start>
      <end>2</end>
      <status>unmodified</status>
      <modifiedWord/>
      <trackRevisions>false</trackRevisions>
    </reviewItem>
    <reviewItem>
      <errorID>ab774a86-748c-4b98-9637-12ad0e315453</errorID>
      <errorWord>＜</errorWord>
      <group>L1_Format</group>
      <groupName>格式问题</groupName>
      <ability>L2_HalfPunc</ability>
      <abilityName>全半角检查</abilityName>
      <candidateList>
        <item>&lt;</item>
      </candidateList>
      <explain>文本全半角错误。</explain>
      <paraID>49298FA5</paraID>
      <start>6</start>
      <end>7</end>
      <status>unmodified</status>
      <modifiedWord/>
      <trackRevisions>false</trackRevisions>
    </reviewItem>
    <reviewItem>
      <errorID>08cfcc67-b347-41bb-8138-0043a8b3c220</errorID>
      <errorWord>＜</errorWord>
      <group>L1_Format</group>
      <groupName>格式问题</groupName>
      <ability>L2_HalfPunc</ability>
      <abilityName>全半角检查</abilityName>
      <candidateList>
        <item>&lt;</item>
      </candidateList>
      <explain>文本全半角错误。</explain>
      <paraID>5E182DEE</paraID>
      <start>5</start>
      <end>6</end>
      <status>unmodified</status>
      <modifiedWord/>
      <trackRevisions>false</trackRevisions>
    </reviewItem>
    <reviewItem>
      <errorID>b5ef1833-ca19-47ee-b331-13d912a1bd7b</errorID>
      <errorWord>＜</errorWord>
      <group>L1_Format</group>
      <groupName>格式问题</groupName>
      <ability>L2_HalfPunc</ability>
      <abilityName>全半角检查</abilityName>
      <candidateList>
        <item>&lt;</item>
      </candidateList>
      <explain>文本全半角错误。</explain>
      <paraID>2CEBDD52</paraID>
      <start>1</start>
      <end>2</end>
      <status>unmodified</status>
      <modifiedWord/>
      <trackRevisions>false</trackRevisions>
    </reviewItem>
    <reviewItem>
      <errorID>dcd06214-c28d-492b-9b16-94c9d791ec58</errorID>
      <errorWord>＜</errorWord>
      <group>L1_Format</group>
      <groupName>格式问题</groupName>
      <ability>L2_HalfPunc</ability>
      <abilityName>全半角检查</abilityName>
      <candidateList>
        <item>&lt;</item>
      </candidateList>
      <explain>文本全半角错误。</explain>
      <paraID>20537929</paraID>
      <start>5</start>
      <end>6</end>
      <status>unmodified</status>
      <modifiedWord/>
      <trackRevisions>false</trackRevisions>
    </reviewItem>
    <reviewItem>
      <errorID>53a677fa-d741-4af9-b2e2-1141f0da075f</errorID>
      <errorWord>＜</errorWord>
      <group>L1_Format</group>
      <groupName>格式问题</groupName>
      <ability>L2_HalfPunc</ability>
      <abilityName>全半角检查</abilityName>
      <candidateList>
        <item>&lt;</item>
      </candidateList>
      <explain>文本全半角错误。</explain>
      <paraID>1D124473</paraID>
      <start>4</start>
      <end>5</end>
      <status>unmodified</status>
      <modifiedWord/>
      <trackRevisions>false</trackRevisions>
    </reviewItem>
    <reviewItem>
      <errorID>a0d6ab12-ffa0-409f-aaad-d8ee789b8cd8</errorID>
      <errorWord>＜</errorWord>
      <group>L1_Format</group>
      <groupName>格式问题</groupName>
      <ability>L2_HalfPunc</ability>
      <abilityName>全半角检查</abilityName>
      <candidateList>
        <item>&lt;</item>
      </candidateList>
      <explain>文本全半角错误。</explain>
      <paraID>49AF128B</paraID>
      <start>1</start>
      <end>2</end>
      <status>unmodified</status>
      <modifiedWord/>
      <trackRevisions>false</trackRevisions>
    </reviewItem>
    <reviewItem>
      <errorID>94a233ce-2e5a-4a5c-b8d4-1cafd94fbb40</errorID>
      <errorWord>＜</errorWord>
      <group>L1_Format</group>
      <groupName>格式问题</groupName>
      <ability>L2_HalfPunc</ability>
      <abilityName>全半角检查</abilityName>
      <candidateList>
        <item>&lt;</item>
      </candidateList>
      <explain>文本全半角错误。</explain>
      <paraID>6E5FBE00</paraID>
      <start>6</start>
      <end>7</end>
      <status>unmodified</status>
      <modifiedWord/>
      <trackRevisions>false</trackRevisions>
    </reviewItem>
    <reviewItem>
      <errorID>84937b11-2d02-476c-8ff7-adec52cc46f1</errorID>
      <errorWord>＜</errorWord>
      <group>L1_Format</group>
      <groupName>格式问题</groupName>
      <ability>L2_HalfPunc</ability>
      <abilityName>全半角检查</abilityName>
      <candidateList>
        <item>&lt;</item>
      </candidateList>
      <explain>文本全半角错误。</explain>
      <paraID>4B153010</paraID>
      <start>4</start>
      <end>5</end>
      <status>unmodified</status>
      <modifiedWord/>
      <trackRevisions>false</trackRevisions>
    </reviewItem>
    <reviewItem>
      <errorID>45722384-65be-417c-9304-59bc43b5d3b0</errorID>
      <errorWord>＜</errorWord>
      <group>L1_Format</group>
      <groupName>格式问题</groupName>
      <ability>L2_HalfPunc</ability>
      <abilityName>全半角检查</abilityName>
      <candidateList>
        <item>&lt;</item>
      </candidateList>
      <explain>文本全半角错误。</explain>
      <paraID>290A3004</paraID>
      <start>1</start>
      <end>2</end>
      <status>unmodified</status>
      <modifiedWord/>
      <trackRevisions>false</trackRevisions>
    </reviewItem>
    <reviewItem>
      <errorID>ffb21025-3ee2-45d8-a4e4-f6b305f379f5</errorID>
      <errorWord>＜</errorWord>
      <group>L1_Format</group>
      <groupName>格式问题</groupName>
      <ability>L2_HalfPunc</ability>
      <abilityName>全半角检查</abilityName>
      <candidateList>
        <item>&lt;</item>
      </candidateList>
      <explain>文本全半角错误。</explain>
      <paraID>396E5343</paraID>
      <start>6</start>
      <end>7</end>
      <status>unmodified</status>
      <modifiedWord/>
      <trackRevisions>false</trackRevisions>
    </reviewItem>
    <reviewItem>
      <errorID>db257ca1-48a1-4fb1-a877-00399024854d</errorID>
      <errorWord>＜</errorWord>
      <group>L1_Format</group>
      <groupName>格式问题</groupName>
      <ability>L2_HalfPunc</ability>
      <abilityName>全半角检查</abilityName>
      <candidateList>
        <item>&lt;</item>
      </candidateList>
      <explain>文本全半角错误。</explain>
      <paraID>702968E2</paraID>
      <start>5</start>
      <end>6</end>
      <status>unmodified</status>
      <modifiedWord/>
      <trackRevisions>false</trackRevisions>
    </reviewItem>
    <reviewItem>
      <errorID>ab53818c-6d64-4a98-b358-4690bd9365eb</errorID>
      <errorWord>＜</errorWord>
      <group>L1_Format</group>
      <groupName>格式问题</groupName>
      <ability>L2_HalfPunc</ability>
      <abilityName>全半角检查</abilityName>
      <candidateList>
        <item>&lt;</item>
      </candidateList>
      <explain>文本全半角错误。</explain>
      <paraID>4544BB11</paraID>
      <start>1</start>
      <end>2</end>
      <status>unmodified</status>
      <modifiedWord/>
      <trackRevisions>false</trackRevisions>
    </reviewItem>
    <reviewItem>
      <errorID>98432a53-9d8c-4063-8c07-6740fe1efc50</errorID>
      <errorWord>＜</errorWord>
      <group>L1_Format</group>
      <groupName>格式问题</groupName>
      <ability>L2_HalfPunc</ability>
      <abilityName>全半角检查</abilityName>
      <candidateList>
        <item>&lt;</item>
      </candidateList>
      <explain>文本全半角错误。</explain>
      <paraID>5D003C14</paraID>
      <start>6</start>
      <end>7</end>
      <status>unmodified</status>
      <modifiedWord/>
      <trackRevisions>false</trackRevisions>
    </reviewItem>
    <reviewItem>
      <errorID>fbd57777-2a69-4fb8-a78d-9ca96ee34a34</errorID>
      <errorWord>＜</errorWord>
      <group>L1_Format</group>
      <groupName>格式问题</groupName>
      <ability>L2_HalfPunc</ability>
      <abilityName>全半角检查</abilityName>
      <candidateList>
        <item>&lt;</item>
      </candidateList>
      <explain>文本全半角错误。</explain>
      <paraID>58EB0D98</paraID>
      <start>6</start>
      <end>7</end>
      <status>unmodified</status>
      <modifiedWord/>
      <trackRevisions>false</trackRevisions>
    </reviewItem>
    <reviewItem>
      <errorID>907c050a-5f47-4d3e-bb9e-5d46659731d1</errorID>
      <errorWord>＜</errorWord>
      <group>L1_Format</group>
      <groupName>格式问题</groupName>
      <ability>L2_HalfPunc</ability>
      <abilityName>全半角检查</abilityName>
      <candidateList>
        <item>&lt;</item>
      </candidateList>
      <explain>文本全半角错误。</explain>
      <paraID>54202BB2</paraID>
      <start>1</start>
      <end>2</end>
      <status>unmodified</status>
      <modifiedWord/>
      <trackRevisions>false</trackRevisions>
    </reviewItem>
    <reviewItem>
      <errorID>65f48085-e1ba-4df1-b49a-fa2e95c39e44</errorID>
      <errorWord>＜</errorWord>
      <group>L1_Format</group>
      <groupName>格式问题</groupName>
      <ability>L2_HalfPunc</ability>
      <abilityName>全半角检查</abilityName>
      <candidateList>
        <item>&lt;</item>
      </candidateList>
      <explain>文本全半角错误。</explain>
      <paraID>44523ABB</paraID>
      <start>5</start>
      <end>6</end>
      <status>unmodified</status>
      <modifiedWord/>
      <trackRevisions>false</trackRevisions>
    </reviewItem>
    <reviewItem>
      <errorID>dda2ab0c-ef0a-41ce-87d8-ecbcc99ae114</errorID>
      <errorWord>＜</errorWord>
      <group>L1_Format</group>
      <groupName>格式问题</groupName>
      <ability>L2_HalfPunc</ability>
      <abilityName>全半角检查</abilityName>
      <candidateList>
        <item>&lt;</item>
      </candidateList>
      <explain>文本全半角错误。</explain>
      <paraID> 154F80D</paraID>
      <start>5</start>
      <end>6</end>
      <status>unmodified</status>
      <modifiedWord/>
      <trackRevisions>false</trackRevisions>
    </reviewItem>
    <reviewItem>
      <errorID>c424d34c-7a1c-4436-8616-e9b8d8662a6e</errorID>
      <errorWord>＜</errorWord>
      <group>L1_Format</group>
      <groupName>格式问题</groupName>
      <ability>L2_HalfPunc</ability>
      <abilityName>全半角检查</abilityName>
      <candidateList>
        <item>&lt;</item>
      </candidateList>
      <explain>文本全半角错误。</explain>
      <paraID>71AD855A</paraID>
      <start>1</start>
      <end>2</end>
      <status>unmodified</status>
      <modifiedWord/>
      <trackRevisions>false</trackRevisions>
    </reviewItem>
    <reviewItem>
      <errorID>c2763637-e4ee-4c3c-9668-3ad4047089fc</errorID>
      <errorWord>＜</errorWord>
      <group>L1_Format</group>
      <groupName>格式问题</groupName>
      <ability>L2_HalfPunc</ability>
      <abilityName>全半角检查</abilityName>
      <candidateList>
        <item>&lt;</item>
      </candidateList>
      <explain>文本全半角错误。</explain>
      <paraID>210C40A1</paraID>
      <start>6</start>
      <end>7</end>
      <status>unmodified</status>
      <modifiedWord/>
      <trackRevisions>false</trackRevisions>
    </reviewItem>
    <reviewItem>
      <errorID>02abe793-18a6-41f5-bf29-ea6f1197beff</errorID>
      <errorWord>＜</errorWord>
      <group>L1_Format</group>
      <groupName>格式问题</groupName>
      <ability>L2_HalfPunc</ability>
      <abilityName>全半角检查</abilityName>
      <candidateList>
        <item>&lt;</item>
      </candidateList>
      <explain>文本全半角错误。</explain>
      <paraID>7B3D14D3</paraID>
      <start>5</start>
      <end>6</end>
      <status>unmodified</status>
      <modifiedWord/>
      <trackRevisions>false</trackRevisions>
    </reviewItem>
    <reviewItem>
      <errorID>02224482-298c-4043-8e87-ee5ce666a332</errorID>
      <errorWord>＜</errorWord>
      <group>L1_Format</group>
      <groupName>格式问题</groupName>
      <ability>L2_HalfPunc</ability>
      <abilityName>全半角检查</abilityName>
      <candidateList>
        <item>&lt;</item>
      </candidateList>
      <explain>文本全半角错误。</explain>
      <paraID>2786D3E1</paraID>
      <start>1</start>
      <end>2</end>
      <status>unmodified</status>
      <modifiedWord/>
      <trackRevisions>false</trackRevisions>
    </reviewItem>
    <reviewItem>
      <errorID>c191be40-2b78-47bb-b16e-295778d28e2a</errorID>
      <errorWord>＜</errorWord>
      <group>L1_Format</group>
      <groupName>格式问题</groupName>
      <ability>L2_HalfPunc</ability>
      <abilityName>全半角检查</abilityName>
      <candidateList>
        <item>&lt;</item>
      </candidateList>
      <explain>文本全半角错误。</explain>
      <paraID>5AB64B84</paraID>
      <start>5</start>
      <end>6</end>
      <status>unmodified</status>
      <modifiedWord/>
      <trackRevisions>false</trackRevisions>
    </reviewItem>
    <reviewItem>
      <errorID>ce04dbdf-7557-464a-a9f2-b653fd2f1cdf</errorID>
      <errorWord>＜</errorWord>
      <group>L1_Format</group>
      <groupName>格式问题</groupName>
      <ability>L2_HalfPunc</ability>
      <abilityName>全半角检查</abilityName>
      <candidateList>
        <item>&lt;</item>
      </candidateList>
      <explain>文本全半角错误。</explain>
      <paraID>4FE8FA01</paraID>
      <start>4</start>
      <end>5</end>
      <status>unmodified</status>
      <modifiedWord/>
      <trackRevisions>false</trackRevisions>
    </reviewItem>
    <reviewItem>
      <errorID>ad4177a1-c16b-4ecb-876d-75ee833394b5</errorID>
      <errorWord>＜</errorWord>
      <group>L1_Format</group>
      <groupName>格式问题</groupName>
      <ability>L2_HalfPunc</ability>
      <abilityName>全半角检查</abilityName>
      <candidateList>
        <item>&lt;</item>
      </candidateList>
      <explain>文本全半角错误。</explain>
      <paraID> 5A5EE89</paraID>
      <start>1</start>
      <end>2</end>
      <status>unmodified</status>
      <modifiedWord/>
      <trackRevisions>false</trackRevisions>
    </reviewItem>
    <reviewItem>
      <errorID>e2df34f1-c12c-4a2b-816a-16ea84a23f74</errorID>
      <errorWord>＜</errorWord>
      <group>L1_Format</group>
      <groupName>格式问题</groupName>
      <ability>L2_HalfPunc</ability>
      <abilityName>全半角检查</abilityName>
      <candidateList>
        <item>&lt;</item>
      </candidateList>
      <explain>文本全半角错误。</explain>
      <paraID>12AAE572</paraID>
      <start>6</start>
      <end>7</end>
      <status>unmodified</status>
      <modifiedWord/>
      <trackRevisions>false</trackRevisions>
    </reviewItem>
    <reviewItem>
      <errorID>45da8a26-68a5-4156-8596-df826e22921c</errorID>
      <errorWord>＜</errorWord>
      <group>L1_Format</group>
      <groupName>格式问题</groupName>
      <ability>L2_HalfPunc</ability>
      <abilityName>全半角检查</abilityName>
      <candidateList>
        <item>&lt;</item>
      </candidateList>
      <explain>文本全半角错误。</explain>
      <paraID>6239116F</paraID>
      <start>5</start>
      <end>6</end>
      <status>unmodified</status>
      <modifiedWord/>
      <trackRevisions>false</trackRevisions>
    </reviewItem>
    <reviewItem>
      <errorID>7fafb68f-e7e9-401b-91a2-f988592a9a99</errorID>
      <errorWord>＜</errorWord>
      <group>L1_Format</group>
      <groupName>格式问题</groupName>
      <ability>L2_HalfPunc</ability>
      <abilityName>全半角检查</abilityName>
      <candidateList>
        <item>&lt;</item>
      </candidateList>
      <explain>文本全半角错误。</explain>
      <paraID>78E42CCC</paraID>
      <start>1</start>
      <end>2</end>
      <status>unmodified</status>
      <modifiedWord/>
      <trackRevisions>false</trackRevisions>
    </reviewItem>
    <reviewItem>
      <errorID>5f73b735-23b4-4666-ade5-37c1ddf47f13</errorID>
      <errorWord>＜</errorWord>
      <group>L1_Format</group>
      <groupName>格式问题</groupName>
      <ability>L2_HalfPunc</ability>
      <abilityName>全半角检查</abilityName>
      <candidateList>
        <item>&lt;</item>
      </candidateList>
      <explain>文本全半角错误。</explain>
      <paraID> 29E3097</paraID>
      <start>5</start>
      <end>6</end>
      <status>unmodified</status>
      <modifiedWord/>
      <trackRevisions>false</trackRevisions>
    </reviewItem>
    <reviewItem>
      <errorID>9f269d39-9d7a-469c-b987-1a37b6605066</errorID>
      <errorWord>＜</errorWord>
      <group>L1_Format</group>
      <groupName>格式问题</groupName>
      <ability>L2_HalfPunc</ability>
      <abilityName>全半角检查</abilityName>
      <candidateList>
        <item>&lt;</item>
      </candidateList>
      <explain>文本全半角错误。</explain>
      <paraID>45BA3774</paraID>
      <start>4</start>
      <end>5</end>
      <status>unmodified</status>
      <modifiedWord/>
      <trackRevisions>false</trackRevisions>
    </reviewItem>
    <reviewItem>
      <errorID>4e5546b3-b2c0-41f3-a0b4-787fe45a48c3</errorID>
      <errorWord>＜</errorWord>
      <group>L1_Format</group>
      <groupName>格式问题</groupName>
      <ability>L2_HalfPunc</ability>
      <abilityName>全半角检查</abilityName>
      <candidateList>
        <item>&lt;</item>
      </candidateList>
      <explain>文本全半角错误。</explain>
      <paraID>412AB73F</paraID>
      <start>1</start>
      <end>2</end>
      <status>unmodified</status>
      <modifiedWord/>
      <trackRevisions>false</trackRevisions>
    </reviewItem>
    <reviewItem>
      <errorID>73aba0f9-6328-4ee1-ace0-09ad75034121</errorID>
      <errorWord>[2011]300号</errorWord>
      <group>L1_Knowledge</group>
      <groupName>知识性问题</groupName>
      <ability>L2_Knowledge</ability>
      <abilityName>其他知识</abilityName>
      <candidateList>
        <item>〔2011〕300号</item>
      </candidateList>
      <explain>发文字号格式错误。</explain>
      <paraID>4EFA5186</paraID>
      <start>35</start>
      <end>45</end>
      <status>modified</status>
      <modifiedWord>〔2011〕300号</modifiedWord>
      <trackRevisions>false</trackRevisions>
    </reviewItem>
    <reviewItem>
      <errorID>f8dd14d1-05e0-43c8-8df2-37fc8777bced</errorID>
      <errorWord>须</errorWord>
      <group>L1_Word</group>
      <groupName>字词问题</groupName>
      <ability>L2_Typo</ability>
      <abilityName>字词错误</abilityName>
      <candidateList>
        <item>需</item>
      </candidateList>
      <explain>存在发音相同字词的误用。</explain>
      <paraID>4EFA5186</paraID>
      <start>82</start>
      <end>83</end>
      <status>ignored</status>
      <modifiedWord/>
      <trackRevisions>false</trackRevisions>
    </reviewItem>
    <reviewItem>
      <errorID>4f0097cd-b4c7-4b9a-97eb-082081bf461f</errorID>
      <errorWord>(</errorWord>
      <group>L1_Format</group>
      <groupName>格式问题</groupName>
      <ability>L2_HalfPunc</ability>
      <abilityName>全半角检查</abilityName>
      <candidateList>
        <item>（</item>
      </candidateList>
      <explain>文本全半角错误。</explain>
      <paraID>58B80424</paraID>
      <start>3</start>
      <end>4</end>
      <status>modified</status>
      <modifiedWord>（</modifiedWord>
      <trackRevisions>false</trackRevisions>
    </reviewItem>
    <reviewItem>
      <errorID>1c5acc55-2332-41ac-8ab4-e878ca94b5e2</errorID>
      <errorWord>)</errorWord>
      <group>L1_Format</group>
      <groupName>格式问题</groupName>
      <ability>L2_HalfPunc</ability>
      <abilityName>全半角检查</abilityName>
      <candidateList>
        <item>）</item>
      </candidateList>
      <explain>文本全半角错误。</explain>
      <paraID>58B80424</paraID>
      <start>6</start>
      <end>7</end>
      <status>modified</status>
      <modifiedWord>）</modifiedWord>
      <trackRevisions>false</trackRevisions>
    </reviewItem>
    <reviewItem>
      <errorID>1a9d5e73-ff6f-404f-aa60-c806f5f8eafd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4DFED220</paraID>
      <start>0</start>
      <end>2</end>
      <status>modified</status>
      <modifiedWord>1.</modifiedWord>
      <trackRevisions>false</trackRevisions>
    </reviewItem>
    <reviewItem>
      <errorID>31459f9e-3e4b-428d-8c1a-33f488dc2ef8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6A335D13</paraID>
      <start>0</start>
      <end>2</end>
      <status>modified</status>
      <modifiedWord>2.</modifiedWord>
      <trackRevisions>false</trackRevisions>
    </reviewItem>
    <reviewItem>
      <errorID>2d80467a-6c82-4b03-8881-ac2478637e7b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85D344B</paraID>
      <start>0</start>
      <end>2</end>
      <status>modified</status>
      <modifiedWord>3.</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F1ACD53-6C59-468F-8663-ED761A7E64E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李俊</cp:lastModifiedBy>
  <cp:revision>7</cp:revision>
  <dcterms:created xsi:type="dcterms:W3CDTF">2024-11-07T06:15:00Z</dcterms:created>
  <dcterms:modified xsi:type="dcterms:W3CDTF">2026-10-23T09:38:22Z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24C9C8E6970A4F22A92E4A3BFED47072_13</vt:lpwstr>
  </property>
  <property fmtid="{D5CDD505-2E9C-101B-9397-08002B2CF9AE}" pid="4" name="KSOTemplateDocerSaveRecord">
    <vt:lpwstr>eyJoZGlkIjoiYmIxOGNjOWMyZTYwZmY3NzQ1Mjk4NjY2ZTI3ZmJjYTQiLCJ1c2VySWQiOiI1NDAwMzE2NTIifQ==</vt:lpwstr>
  </property>
</Properties>
</file>