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ascii="黑体" w:hAnsi="宋体" w:eastAsia="黑体" w:cs="Arial"/>
          <w:b/>
          <w:bCs/>
          <w:color w:val="000000"/>
          <w:sz w:val="52"/>
          <w:szCs w:val="52"/>
        </w:rPr>
      </w:pPr>
      <w:r>
        <w:rPr>
          <w:rFonts w:ascii="黑体" w:hAnsi="宋体" w:eastAsia="黑体" w:cs="Arial"/>
          <w:b/>
          <w:bCs/>
          <w:color w:val="000000"/>
          <w:sz w:val="52"/>
          <w:szCs w:val="52"/>
        </w:rPr>
      </w:r>
      <w:r/>
    </w:p>
    <w:p>
      <w:pPr>
        <w:ind w:firstLine="522"/>
        <w:jc w:val="center"/>
        <w:spacing w:line="360" w:lineRule="auto"/>
        <w:rPr>
          <w:rFonts w:ascii="宋体" w:hAnsi="宋体"/>
          <w:b/>
          <w:bCs/>
          <w:sz w:val="52"/>
          <w:szCs w:val="52"/>
        </w:rPr>
      </w:pPr>
      <w:r>
        <w:rPr>
          <w:rFonts w:ascii="黑体" w:hAnsi="宋体" w:eastAsia="黑体" w:cs="Arial"/>
          <w:b/>
          <w:bCs/>
          <w:color w:val="000000"/>
          <w:sz w:val="52"/>
          <w:szCs w:val="52"/>
        </w:rPr>
        <mc:AlternateContent>
          <mc:Choice Requires="wpg">
            <w:drawing>
              <wp:inline xmlns:wp="http://schemas.openxmlformats.org/drawingml/2006/wordprocessingDrawing" distT="0" distB="0" distL="0" distR="0">
                <wp:extent cx="1093470" cy="1686560"/>
                <wp:effectExtent l="0" t="0" r="0" b="0"/>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2"/>
                        <a:stretch/>
                      </pic:blipFill>
                      <pic:spPr bwMode="auto">
                        <a:xfrm>
                          <a:off x="0" y="0"/>
                          <a:ext cx="1093470" cy="16870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6.1pt;height:132.8pt;mso-wrap-distance-left:0.0pt;mso-wrap-distance-top:0.0pt;mso-wrap-distance-right:0.0pt;mso-wrap-distance-bottom:0.0pt;" stroked="f">
                <v:path textboxrect="0,0,0,0"/>
                <v:imagedata r:id="rId12" o:title=""/>
              </v:shape>
            </w:pict>
          </mc:Fallback>
        </mc:AlternateContent>
      </w:r>
      <w:r/>
    </w:p>
    <w:p>
      <w:pPr>
        <w:spacing w:line="360" w:lineRule="auto"/>
        <w:rPr>
          <w:rFonts w:ascii="宋体" w:hAnsi="宋体"/>
          <w:b/>
          <w:bCs/>
          <w:sz w:val="52"/>
          <w:szCs w:val="52"/>
        </w:rPr>
      </w:pPr>
      <w:r>
        <w:rPr>
          <w:rFonts w:ascii="宋体" w:hAnsi="宋体"/>
          <w:b/>
          <w:bCs/>
          <w:sz w:val="52"/>
          <w:szCs w:val="52"/>
        </w:rPr>
      </w:r>
      <w:r/>
    </w:p>
    <w:p>
      <w:pPr>
        <w:jc w:val="center"/>
        <w:spacing w:line="360" w:lineRule="auto"/>
        <w:rPr>
          <w:rFonts w:ascii="黑体" w:hAnsi="宋体" w:eastAsia="黑体"/>
          <w:b/>
          <w:bCs/>
          <w:sz w:val="52"/>
          <w:szCs w:val="52"/>
        </w:rPr>
      </w:pPr>
      <w:r>
        <w:rPr>
          <w:rFonts w:hint="eastAsia" w:ascii="黑体" w:hAnsi="宋体" w:eastAsia="黑体"/>
          <w:b/>
          <w:bCs/>
          <w:sz w:val="52"/>
          <w:szCs w:val="52"/>
        </w:rPr>
        <w:t xml:space="preserve"> 昆山市政府采购</w:t>
      </w:r>
      <w:r/>
    </w:p>
    <w:p>
      <w:pPr>
        <w:ind w:firstLine="522"/>
        <w:jc w:val="center"/>
        <w:spacing w:line="360" w:lineRule="auto"/>
        <w:rPr>
          <w:rFonts w:ascii="宋体" w:hAnsi="宋体"/>
          <w:b/>
          <w:bCs/>
          <w:sz w:val="52"/>
          <w:szCs w:val="52"/>
        </w:rPr>
      </w:pPr>
      <w:r>
        <w:rPr>
          <w:rFonts w:ascii="宋体" w:hAnsi="宋体"/>
          <w:b/>
          <w:bCs/>
          <w:sz w:val="52"/>
          <w:szCs w:val="52"/>
        </w:rPr>
      </w:r>
      <w:r/>
    </w:p>
    <w:p>
      <w:pPr>
        <w:jc w:val="center"/>
        <w:spacing w:line="360" w:lineRule="auto"/>
        <w:rPr>
          <w:rFonts w:ascii="黑体" w:hAnsi="宋体" w:eastAsia="黑体"/>
          <w:b/>
          <w:bCs/>
          <w:sz w:val="72"/>
          <w:szCs w:val="72"/>
        </w:rPr>
      </w:pPr>
      <w:r>
        <w:rPr>
          <w:rFonts w:hint="eastAsia" w:ascii="黑体" w:hAnsi="宋体" w:eastAsia="黑体"/>
          <w:b/>
          <w:bCs/>
          <w:sz w:val="72"/>
          <w:szCs w:val="72"/>
        </w:rPr>
        <w:t xml:space="preserve"> 公开招标文件</w:t>
      </w:r>
      <w:r/>
    </w:p>
    <w:p>
      <w:pPr>
        <w:spacing w:line="360" w:lineRule="auto"/>
        <w:rPr>
          <w:rFonts w:ascii="宋体" w:hAnsi="宋体"/>
          <w:sz w:val="24"/>
        </w:rPr>
      </w:pPr>
      <w:r>
        <w:rPr>
          <w:rFonts w:ascii="宋体" w:hAnsi="宋体"/>
          <w:sz w:val="24"/>
        </w:rPr>
      </w:r>
      <w:r/>
    </w:p>
    <w:p>
      <w:pP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          项目编号：</w:t>
      </w:r>
      <w:r>
        <w:rPr>
          <w:rFonts w:hint="eastAsia" w:ascii="宋体" w:hAnsi="宋体"/>
          <w:color w:val="000000" w:themeColor="text1"/>
          <w:sz w:val="28"/>
          <w:szCs w:val="28"/>
        </w:rPr>
        <w:t xml:space="preserve">JSZC-320583-KSRS-G2026-0006</w:t>
      </w:r>
      <w:r/>
    </w:p>
    <w:p>
      <w:pPr>
        <w:ind w:left="2800" w:hanging="2800"/>
        <w:spacing w:line="360" w:lineRule="auto"/>
        <w:rPr>
          <w:rFonts w:ascii="宋体" w:hAnsi="宋体"/>
          <w:sz w:val="28"/>
          <w:szCs w:val="28"/>
        </w:rPr>
      </w:pPr>
      <w:r>
        <w:rPr>
          <w:rFonts w:hint="eastAsia" w:ascii="宋体" w:hAnsi="宋体"/>
          <w:sz w:val="28"/>
          <w:szCs w:val="28"/>
        </w:rPr>
        <w:t xml:space="preserve">          采购项目：2026年度张浦镇动迁小区高层建筑消防本质安全提升项目</w:t>
      </w:r>
      <w:r/>
    </w:p>
    <w:p>
      <w:pPr>
        <w:spacing w:line="360" w:lineRule="auto"/>
        <w:rPr>
          <w:rFonts w:ascii="宋体" w:hAnsi="宋体"/>
          <w:sz w:val="28"/>
          <w:szCs w:val="28"/>
        </w:rPr>
      </w:pPr>
      <w:r>
        <w:rPr>
          <w:rFonts w:hint="eastAsia" w:ascii="宋体" w:hAnsi="宋体"/>
          <w:sz w:val="28"/>
          <w:szCs w:val="28"/>
        </w:rPr>
        <w:t xml:space="preserve">          采购单位：昆山市张浦镇人民政府</w:t>
      </w:r>
      <w:r/>
    </w:p>
    <w:p>
      <w:pPr>
        <w:spacing w:line="360" w:lineRule="auto"/>
        <w:rPr>
          <w:rFonts w:ascii="方正姚体" w:hAnsi="宋体" w:eastAsia="方正姚体"/>
          <w:spacing w:val="-14"/>
          <w:sz w:val="28"/>
          <w:szCs w:val="28"/>
        </w:rPr>
      </w:pPr>
      <w:r>
        <w:rPr>
          <w:rFonts w:ascii="方正姚体" w:hAnsi="宋体" w:eastAsia="方正姚体"/>
          <w:spacing w:val="-14"/>
          <w:sz w:val="28"/>
          <w:szCs w:val="28"/>
        </w:rPr>
      </w:r>
      <w:r/>
    </w:p>
    <w:p>
      <w:pPr>
        <w:jc w:val="center"/>
        <w:spacing w:line="360" w:lineRule="auto"/>
        <w:rPr>
          <w:rFonts w:ascii="方正姚体" w:hAnsi="宋体" w:eastAsia="方正姚体"/>
          <w:sz w:val="28"/>
          <w:szCs w:val="28"/>
        </w:rPr>
      </w:pPr>
      <w:r>
        <w:rPr>
          <w:rFonts w:hint="eastAsia" w:ascii="方正姚体" w:hAnsi="宋体" w:eastAsia="方正姚体"/>
          <w:spacing w:val="-14"/>
          <w:sz w:val="28"/>
          <w:szCs w:val="28"/>
        </w:rPr>
        <w:t xml:space="preserve"> 昆山瑞申工程项目管理有限公司</w:t>
      </w:r>
      <w:r/>
    </w:p>
    <w:p>
      <w:pPr>
        <w:jc w:val="center"/>
        <w:spacing w:line="360" w:lineRule="auto"/>
        <w:rPr>
          <w:rFonts w:ascii="方正姚体" w:hAnsi="宋体" w:eastAsia="方正姚体"/>
          <w:sz w:val="28"/>
          <w:szCs w:val="28"/>
        </w:rPr>
      </w:pPr>
      <w:r>
        <w:rPr>
          <w:rFonts w:hint="eastAsia" w:ascii="方正姚体" w:hAnsi="宋体" w:eastAsia="方正姚体"/>
          <w:sz w:val="28"/>
          <w:szCs w:val="28"/>
        </w:rPr>
        <w:t xml:space="preserve"> 202</w:t>
      </w:r>
      <w:r>
        <w:rPr>
          <w:rFonts w:hint="eastAsia" w:ascii="方正姚体" w:hAnsi="宋体"/>
          <w:sz w:val="28"/>
          <w:szCs w:val="28"/>
        </w:rPr>
        <w:t xml:space="preserve">6</w:t>
      </w:r>
      <w:r>
        <w:rPr>
          <w:rFonts w:hint="eastAsia" w:ascii="方正姚体" w:hAnsi="宋体" w:eastAsia="方正姚体"/>
          <w:sz w:val="28"/>
          <w:szCs w:val="28"/>
        </w:rPr>
        <w:t xml:space="preserve">年</w:t>
      </w:r>
      <w:r>
        <w:rPr>
          <w:rFonts w:hint="eastAsia" w:ascii="方正姚体" w:hAnsi="宋体"/>
          <w:sz w:val="28"/>
          <w:szCs w:val="28"/>
        </w:rPr>
        <w:t xml:space="preserve">10</w:t>
      </w:r>
      <w:r>
        <w:rPr>
          <w:rFonts w:hint="eastAsia" w:ascii="方正姚体" w:hAnsi="宋体" w:eastAsia="方正姚体"/>
          <w:sz w:val="28"/>
          <w:szCs w:val="28"/>
        </w:rPr>
        <w:t xml:space="preserve">月</w:t>
      </w:r>
      <w:r/>
    </w:p>
    <w:p>
      <w:pPr>
        <w:jc w:val="center"/>
        <w:spacing w:line="360" w:lineRule="auto"/>
        <w:rPr>
          <w:rFonts w:ascii="黑体" w:eastAsia="黑体"/>
          <w:szCs w:val="21"/>
        </w:rPr>
      </w:pPr>
      <w:r>
        <w:rPr>
          <w:rFonts w:ascii="黑体" w:eastAsia="黑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3396615</wp:posOffset>
                </wp:positionH>
                <wp:positionV relativeFrom="paragraph">
                  <wp:posOffset>100330</wp:posOffset>
                </wp:positionV>
                <wp:extent cx="1028700"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3360;mso-wrap-distance-left:9.0pt;mso-wrap-distance-top:0.0pt;mso-wrap-distance-right:9.0pt;mso-wrap-distance-bottom:0.0pt;flip:x;visibility:visible;" from="267.4pt,7.9pt" to="348.4pt,7.9pt" fillcolor="#FFFFFF" strokecolor="#000000"/>
            </w:pict>
          </mc:Fallback>
        </mc:AlternateContent>
      </w:r>
      <w:r>
        <w:rPr>
          <w:rFonts w:ascii="黑体" w:eastAsia="黑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866775</wp:posOffset>
                </wp:positionH>
                <wp:positionV relativeFrom="paragraph">
                  <wp:posOffset>100330</wp:posOffset>
                </wp:positionV>
                <wp:extent cx="1028700"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flip:x;visibility:visible;" from="68.2pt,7.9pt" to="149.2pt,7.9pt" fillcolor="#FFFFFF" strokecolor="#000000"/>
            </w:pict>
          </mc:Fallback>
        </mc:AlternateContent>
      </w:r>
      <w:r>
        <w:rPr>
          <w:rFonts w:hint="eastAsia" w:ascii="黑体" w:eastAsia="黑体"/>
          <w:szCs w:val="21"/>
        </w:rPr>
        <w:t xml:space="preserve">选择瑞申    让您放心</w:t>
      </w:r>
      <w:r/>
    </w:p>
    <w:p>
      <w:pPr>
        <w:pStyle w:val="980"/>
        <w:ind w:firstLine="0"/>
        <w:jc w:val="both"/>
        <w:spacing w:line="360" w:lineRule="auto"/>
        <w:rPr>
          <w:rFonts w:eastAsia="宋体"/>
          <w:b/>
          <w:sz w:val="44"/>
        </w:rPr>
      </w:pPr>
      <w:r>
        <w:rPr>
          <w:rFonts w:eastAsia="宋体"/>
          <w:b/>
          <w:sz w:val="44"/>
        </w:rPr>
      </w:r>
      <w:r/>
    </w:p>
    <w:p>
      <w:pPr>
        <w:pStyle w:val="980"/>
        <w:ind w:firstLine="0"/>
        <w:jc w:val="center"/>
        <w:spacing w:line="360" w:lineRule="auto"/>
        <w:rPr>
          <w:rFonts w:eastAsia="宋体"/>
          <w:b/>
          <w:sz w:val="44"/>
        </w:rPr>
      </w:pPr>
      <w:r>
        <w:rPr>
          <w:rFonts w:eastAsia="宋体"/>
          <w:b/>
          <w:sz w:val="44"/>
        </w:rPr>
      </w:r>
      <w:r/>
    </w:p>
    <w:p>
      <w:pPr>
        <w:pStyle w:val="980"/>
        <w:ind w:firstLine="0"/>
        <w:jc w:val="center"/>
        <w:spacing w:line="360" w:lineRule="auto"/>
        <w:rPr>
          <w:rFonts w:eastAsia="宋体"/>
          <w:b/>
          <w:sz w:val="44"/>
        </w:rPr>
      </w:pPr>
      <w:r>
        <w:rPr>
          <w:rFonts w:hint="eastAsia" w:eastAsia="宋体"/>
          <w:b/>
          <w:sz w:val="44"/>
        </w:rPr>
        <w:t xml:space="preserve">总</w:t>
      </w:r>
      <w:r>
        <w:rPr>
          <w:rFonts w:hint="eastAsia" w:eastAsia="宋体"/>
          <w:b/>
          <w:sz w:val="44"/>
        </w:rPr>
        <w:t xml:space="preserve">  </w:t>
      </w:r>
      <w:r>
        <w:rPr>
          <w:rFonts w:hint="eastAsia" w:eastAsia="宋体"/>
          <w:b/>
          <w:sz w:val="44"/>
        </w:rPr>
        <w:t xml:space="preserve">目</w:t>
      </w:r>
      <w:r>
        <w:rPr>
          <w:rFonts w:hint="eastAsia" w:eastAsia="宋体"/>
          <w:b/>
          <w:sz w:val="44"/>
        </w:rPr>
        <w:t xml:space="preserve">  </w:t>
      </w:r>
      <w:r>
        <w:rPr>
          <w:rFonts w:hint="eastAsia" w:eastAsia="宋体"/>
          <w:b/>
          <w:sz w:val="44"/>
        </w:rPr>
        <w:t xml:space="preserve">录</w:t>
      </w:r>
      <w:r/>
    </w:p>
    <w:p>
      <w:pPr>
        <w:pStyle w:val="980"/>
        <w:ind w:firstLine="0"/>
        <w:jc w:val="center"/>
        <w:spacing w:line="360" w:lineRule="auto"/>
        <w:rPr>
          <w:rFonts w:ascii="宋体" w:hAnsi="宋体" w:eastAsia="宋体"/>
          <w:b/>
          <w:sz w:val="30"/>
        </w:rPr>
      </w:pPr>
      <w:r>
        <w:rPr>
          <w:rFonts w:ascii="宋体" w:hAnsi="宋体" w:eastAsia="宋体"/>
          <w:b/>
          <w:sz w:val="30"/>
        </w:rPr>
      </w:r>
      <w:r/>
    </w:p>
    <w:p>
      <w:pPr>
        <w:pStyle w:val="1010"/>
        <w:spacing w:line="600" w:lineRule="auto"/>
        <w:tabs>
          <w:tab w:val="right" w:pos="9276" w:leader="dot"/>
        </w:tabs>
        <w:rPr>
          <w:rFonts w:ascii="Calibri" w:hAnsi="Calibri" w:eastAsia="宋体"/>
          <w:sz w:val="30"/>
          <w:szCs w:val="30"/>
        </w:rPr>
      </w:pPr>
      <w:r>
        <w:rPr>
          <w:rFonts w:ascii="宋体" w:hAnsi="宋体" w:eastAsia="宋体"/>
          <w:b/>
          <w:sz w:val="30"/>
          <w:szCs w:val="30"/>
        </w:rPr>
        <w:fldChar w:fldCharType="begin"/>
      </w:r>
      <w:r>
        <w:rPr>
          <w:rFonts w:ascii="宋体" w:hAnsi="宋体" w:eastAsia="宋体"/>
          <w:b/>
          <w:sz w:val="30"/>
          <w:szCs w:val="30"/>
        </w:rPr>
        <w:instrText xml:space="preserve"> TOC \o "1-1"</w:instrText>
      </w:r>
      <w:r>
        <w:rPr>
          <w:rFonts w:ascii="宋体" w:hAnsi="宋体" w:eastAsia="宋体"/>
          <w:b/>
          <w:sz w:val="30"/>
          <w:szCs w:val="30"/>
        </w:rPr>
        <w:fldChar w:fldCharType="separate"/>
      </w:r>
      <w:r>
        <w:rPr>
          <w:rFonts w:hint="eastAsia"/>
          <w:sz w:val="30"/>
          <w:szCs w:val="30"/>
        </w:rPr>
        <w:t xml:space="preserve">第一章投标邀请函</w:t>
      </w:r>
      <w:r>
        <w:rPr>
          <w:sz w:val="30"/>
          <w:szCs w:val="30"/>
        </w:rPr>
        <w:tab/>
      </w:r>
      <w:r>
        <w:rPr>
          <w:sz w:val="30"/>
          <w:szCs w:val="30"/>
        </w:rPr>
        <w:fldChar w:fldCharType="begin"/>
      </w:r>
      <w:r>
        <w:rPr>
          <w:sz w:val="30"/>
          <w:szCs w:val="30"/>
        </w:rPr>
        <w:instrText xml:space="preserve"> PAGEREF _Toc170994991 \h </w:instrText>
      </w:r>
      <w:r>
        <w:rPr>
          <w:sz w:val="30"/>
          <w:szCs w:val="30"/>
        </w:rPr>
        <w:fldChar w:fldCharType="separate"/>
      </w:r>
      <w:r>
        <w:rPr>
          <w:sz w:val="30"/>
          <w:szCs w:val="30"/>
        </w:rPr>
        <w:t xml:space="preserve">3</w:t>
      </w:r>
      <w:r>
        <w:rPr>
          <w:sz w:val="30"/>
          <w:szCs w:val="30"/>
        </w:rPr>
        <w:fldChar w:fldCharType="end"/>
      </w:r>
      <w:r/>
    </w:p>
    <w:p>
      <w:pPr>
        <w:pStyle w:val="1010"/>
        <w:spacing w:line="600" w:lineRule="auto"/>
        <w:tabs>
          <w:tab w:val="right" w:pos="9276" w:leader="dot"/>
        </w:tabs>
        <w:rPr>
          <w:rFonts w:ascii="Calibri" w:hAnsi="Calibri" w:eastAsia="宋体"/>
          <w:sz w:val="30"/>
          <w:szCs w:val="30"/>
        </w:rPr>
      </w:pPr>
      <w:r>
        <w:rPr>
          <w:rFonts w:hint="eastAsia"/>
          <w:sz w:val="30"/>
          <w:szCs w:val="30"/>
        </w:rPr>
        <w:t xml:space="preserve">第二章投标人须知</w:t>
      </w:r>
      <w:r>
        <w:rPr>
          <w:sz w:val="30"/>
          <w:szCs w:val="30"/>
        </w:rPr>
        <w:tab/>
      </w:r>
      <w:r>
        <w:rPr>
          <w:sz w:val="30"/>
          <w:szCs w:val="30"/>
        </w:rPr>
        <w:fldChar w:fldCharType="begin"/>
      </w:r>
      <w:r>
        <w:rPr>
          <w:sz w:val="30"/>
          <w:szCs w:val="30"/>
        </w:rPr>
        <w:instrText xml:space="preserve"> PAGEREF _Toc170994992 \h </w:instrText>
      </w:r>
      <w:r>
        <w:rPr>
          <w:sz w:val="30"/>
          <w:szCs w:val="30"/>
        </w:rPr>
        <w:fldChar w:fldCharType="separate"/>
      </w:r>
      <w:r>
        <w:rPr>
          <w:sz w:val="30"/>
          <w:szCs w:val="30"/>
        </w:rPr>
        <w:t xml:space="preserve">6</w:t>
      </w:r>
      <w:r>
        <w:rPr>
          <w:sz w:val="30"/>
          <w:szCs w:val="30"/>
        </w:rPr>
        <w:fldChar w:fldCharType="end"/>
      </w:r>
      <w:r/>
    </w:p>
    <w:p>
      <w:pPr>
        <w:pStyle w:val="1010"/>
        <w:spacing w:line="600" w:lineRule="auto"/>
        <w:tabs>
          <w:tab w:val="right" w:pos="9276" w:leader="dot"/>
        </w:tabs>
        <w:rPr>
          <w:rFonts w:ascii="Calibri" w:hAnsi="Calibri" w:eastAsia="宋体"/>
          <w:sz w:val="30"/>
          <w:szCs w:val="30"/>
        </w:rPr>
      </w:pPr>
      <w:r>
        <w:rPr>
          <w:rFonts w:hint="eastAsia"/>
          <w:sz w:val="30"/>
          <w:szCs w:val="30"/>
        </w:rPr>
        <w:t xml:space="preserve">第三章投标文件格式</w:t>
      </w:r>
      <w:r>
        <w:rPr>
          <w:sz w:val="30"/>
          <w:szCs w:val="30"/>
        </w:rPr>
        <w:tab/>
      </w:r>
      <w:r>
        <w:rPr>
          <w:sz w:val="30"/>
          <w:szCs w:val="30"/>
        </w:rPr>
        <w:fldChar w:fldCharType="begin"/>
      </w:r>
      <w:r>
        <w:rPr>
          <w:sz w:val="30"/>
          <w:szCs w:val="30"/>
        </w:rPr>
        <w:instrText xml:space="preserve"> PAGEREF _Toc170994993 \h </w:instrText>
      </w:r>
      <w:r>
        <w:rPr>
          <w:sz w:val="30"/>
          <w:szCs w:val="30"/>
        </w:rPr>
        <w:fldChar w:fldCharType="separate"/>
      </w:r>
      <w:r>
        <w:rPr>
          <w:sz w:val="30"/>
          <w:szCs w:val="30"/>
        </w:rPr>
        <w:t xml:space="preserve">1</w:t>
      </w:r>
      <w:r>
        <w:rPr>
          <w:rFonts w:hint="eastAsia"/>
          <w:sz w:val="30"/>
          <w:szCs w:val="30"/>
        </w:rPr>
        <w:t xml:space="preserve">9</w:t>
      </w:r>
      <w:r>
        <w:rPr>
          <w:sz w:val="30"/>
          <w:szCs w:val="30"/>
        </w:rPr>
        <w:fldChar w:fldCharType="end"/>
      </w:r>
      <w:r/>
    </w:p>
    <w:p>
      <w:pPr>
        <w:pStyle w:val="1010"/>
        <w:spacing w:line="600" w:lineRule="auto"/>
        <w:tabs>
          <w:tab w:val="right" w:pos="9276" w:leader="dot"/>
        </w:tabs>
        <w:rPr>
          <w:rFonts w:ascii="Calibri" w:hAnsi="Calibri"/>
          <w:sz w:val="30"/>
          <w:szCs w:val="30"/>
        </w:rPr>
      </w:pPr>
      <w:r>
        <w:rPr>
          <w:rFonts w:hint="eastAsia"/>
          <w:sz w:val="30"/>
          <w:szCs w:val="30"/>
        </w:rPr>
        <w:t xml:space="preserve">第四章招标书</w:t>
      </w:r>
      <w:r>
        <w:rPr>
          <w:sz w:val="30"/>
          <w:szCs w:val="30"/>
        </w:rPr>
        <w:tab/>
      </w:r>
      <w:r>
        <w:rPr>
          <w:rFonts w:hint="eastAsia"/>
          <w:sz w:val="30"/>
          <w:szCs w:val="30"/>
        </w:rPr>
        <w:t xml:space="preserve">52</w:t>
      </w:r>
      <w:r/>
    </w:p>
    <w:p>
      <w:pPr>
        <w:pStyle w:val="1010"/>
        <w:spacing w:line="600" w:lineRule="auto"/>
        <w:tabs>
          <w:tab w:val="right" w:pos="9276" w:leader="dot"/>
        </w:tabs>
        <w:rPr>
          <w:rFonts w:ascii="Calibri" w:hAnsi="Calibri"/>
          <w:sz w:val="30"/>
          <w:szCs w:val="30"/>
        </w:rPr>
      </w:pPr>
      <w:r>
        <w:rPr>
          <w:rFonts w:hint="eastAsia"/>
          <w:sz w:val="30"/>
          <w:szCs w:val="30"/>
        </w:rPr>
        <w:t xml:space="preserve">第五章合同主要条款</w:t>
      </w:r>
      <w:r>
        <w:rPr>
          <w:sz w:val="30"/>
          <w:szCs w:val="30"/>
        </w:rPr>
        <w:tab/>
      </w:r>
      <w:r>
        <w:rPr>
          <w:rFonts w:hint="eastAsia"/>
          <w:sz w:val="30"/>
          <w:szCs w:val="30"/>
        </w:rPr>
        <w:t xml:space="preserve">71</w:t>
      </w:r>
      <w:r/>
    </w:p>
    <w:p>
      <w:pPr>
        <w:pStyle w:val="1010"/>
        <w:spacing w:line="600" w:lineRule="auto"/>
        <w:tabs>
          <w:tab w:val="right" w:pos="9276" w:leader="dot"/>
        </w:tabs>
        <w:rPr>
          <w:rFonts w:ascii="Calibri" w:hAnsi="Calibri"/>
          <w:sz w:val="30"/>
          <w:szCs w:val="30"/>
        </w:rPr>
      </w:pPr>
      <w:r>
        <w:rPr>
          <w:rFonts w:hint="eastAsia"/>
          <w:sz w:val="30"/>
          <w:szCs w:val="30"/>
        </w:rPr>
        <w:t xml:space="preserve">第六章评标方法、评分标准</w:t>
      </w:r>
      <w:r>
        <w:rPr>
          <w:sz w:val="30"/>
          <w:szCs w:val="30"/>
        </w:rPr>
        <w:tab/>
      </w:r>
      <w:r>
        <w:rPr>
          <w:rFonts w:hint="eastAsia"/>
          <w:sz w:val="30"/>
          <w:szCs w:val="30"/>
        </w:rPr>
        <w:t xml:space="preserve">76</w:t>
      </w:r>
      <w:r/>
    </w:p>
    <w:p>
      <w:pPr>
        <w:pStyle w:val="1010"/>
        <w:spacing w:line="600" w:lineRule="auto"/>
        <w:tabs>
          <w:tab w:val="right" w:pos="9276" w:leader="dot"/>
        </w:tabs>
        <w:rPr>
          <w:rFonts w:ascii="Calibri" w:hAnsi="Calibri"/>
          <w:sz w:val="30"/>
          <w:szCs w:val="30"/>
        </w:rPr>
      </w:pPr>
      <w:r>
        <w:rPr>
          <w:rFonts w:hint="eastAsia"/>
          <w:sz w:val="30"/>
          <w:szCs w:val="30"/>
        </w:rPr>
        <w:t xml:space="preserve">第七章昆山市政府采购供应商诚信管理办法</w:t>
      </w:r>
      <w:r>
        <w:rPr>
          <w:sz w:val="30"/>
          <w:szCs w:val="30"/>
        </w:rPr>
        <w:tab/>
      </w:r>
      <w:r>
        <w:rPr>
          <w:rFonts w:hint="eastAsia"/>
          <w:sz w:val="30"/>
          <w:szCs w:val="30"/>
        </w:rPr>
        <w:t xml:space="preserve">81</w:t>
      </w:r>
      <w:r/>
    </w:p>
    <w:p>
      <w:pPr>
        <w:spacing w:line="600" w:lineRule="auto"/>
        <w:rPr>
          <w:rFonts w:ascii="Tahoma" w:hAnsi="Tahoma"/>
          <w:sz w:val="30"/>
          <w:szCs w:val="30"/>
        </w:rPr>
      </w:pPr>
      <w:r>
        <w:rPr>
          <w:b/>
          <w:sz w:val="30"/>
          <w:szCs w:val="30"/>
        </w:rPr>
        <w:fldChar w:fldCharType="end"/>
      </w:r>
      <w:r/>
    </w:p>
    <w:p>
      <w:pPr>
        <w:spacing w:line="600" w:lineRule="auto"/>
        <w:rPr>
          <w:rFonts w:ascii="Tahoma" w:hAnsi="Tahoma"/>
          <w:sz w:val="30"/>
          <w:szCs w:val="30"/>
        </w:rPr>
      </w:pPr>
      <w:r>
        <w:rPr>
          <w:rFonts w:ascii="Tahoma" w:hAnsi="Tahoma"/>
          <w:sz w:val="30"/>
          <w:szCs w:val="30"/>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br w:type="page" w:clear="all"/>
      </w:r>
      <w:r/>
    </w:p>
    <w:p>
      <w:pPr>
        <w:pStyle w:val="956"/>
        <w:jc w:val="center"/>
        <w:rPr>
          <w:rFonts w:eastAsia="宋体"/>
          <w:sz w:val="21"/>
        </w:rPr>
      </w:pPr>
      <w:r/>
      <w:bookmarkStart w:id="0" w:name="_Toc170994991"/>
      <w:r>
        <w:rPr>
          <w:rFonts w:hint="eastAsia"/>
        </w:rPr>
        <w:t xml:space="preserve">第一章</w:t>
      </w:r>
      <w:r>
        <w:rPr>
          <w:rFonts w:hint="eastAsia"/>
        </w:rPr>
        <w:t xml:space="preserve"> </w:t>
      </w:r>
      <w:r>
        <w:rPr>
          <w:rFonts w:hint="eastAsia"/>
        </w:rPr>
        <w:t xml:space="preserve">投标邀请函</w:t>
      </w:r>
      <w:bookmarkEnd w:id="0"/>
      <w:r/>
      <w:r/>
    </w:p>
    <w:p>
      <w:pPr>
        <w:pStyle w:val="980"/>
        <w:spacing w:line="360" w:lineRule="auto"/>
        <w:rPr>
          <w:rFonts w:eastAsia="宋体"/>
          <w:color w:val="000000"/>
          <w:sz w:val="21"/>
        </w:rPr>
      </w:pPr>
      <w:r>
        <w:rPr>
          <w:rFonts w:eastAsia="宋体"/>
          <w:sz w:val="21"/>
        </w:rPr>
        <w:t xml:space="preserve">受</w:t>
      </w:r>
      <w:r>
        <w:rPr>
          <w:rFonts w:hint="eastAsia" w:eastAsia="宋体"/>
          <w:sz w:val="21"/>
        </w:rPr>
        <w:t xml:space="preserve">昆山市张浦镇人民政府</w:t>
      </w:r>
      <w:r>
        <w:rPr>
          <w:rFonts w:eastAsia="宋体"/>
          <w:sz w:val="21"/>
        </w:rPr>
        <w:t xml:space="preserve">委托，</w:t>
      </w:r>
      <w:r>
        <w:rPr>
          <w:rFonts w:hint="eastAsia" w:eastAsia="宋体"/>
          <w:sz w:val="21"/>
        </w:rPr>
        <w:t xml:space="preserve">昆山瑞申工程项目管理有限公司</w:t>
      </w:r>
      <w:r>
        <w:rPr>
          <w:rFonts w:eastAsia="宋体"/>
          <w:sz w:val="21"/>
        </w:rPr>
        <w:t xml:space="preserve">对其所需采购的</w:t>
      </w:r>
      <w:r>
        <w:rPr>
          <w:rFonts w:hint="eastAsia" w:eastAsia="宋体"/>
          <w:color w:val="000000"/>
          <w:sz w:val="21"/>
        </w:rPr>
        <w:t xml:space="preserve">2026</w:t>
      </w:r>
      <w:r>
        <w:rPr>
          <w:rFonts w:hint="eastAsia" w:eastAsia="宋体"/>
          <w:color w:val="000000"/>
          <w:sz w:val="21"/>
        </w:rPr>
        <w:t xml:space="preserve">年度张浦镇动迁小区高层建筑消防本质安全提升项目进行国内公开招标。欢迎符合条件的供应商前来参加投标。</w:t>
      </w:r>
      <w:r/>
    </w:p>
    <w:p>
      <w:pPr>
        <w:pStyle w:val="980"/>
        <w:spacing w:line="360" w:lineRule="auto"/>
        <w:rPr>
          <w:rFonts w:eastAsia="宋体"/>
          <w:sz w:val="21"/>
        </w:rPr>
      </w:pPr>
      <w:r>
        <w:rPr>
          <w:rFonts w:hint="eastAsia" w:eastAsia="宋体"/>
          <w:sz w:val="21"/>
        </w:rPr>
        <w:t xml:space="preserve">一、项目基本情况</w:t>
      </w:r>
      <w:r/>
    </w:p>
    <w:p>
      <w:pPr>
        <w:pStyle w:val="980"/>
        <w:spacing w:line="360" w:lineRule="auto"/>
        <w:rPr>
          <w:rFonts w:eastAsia="宋体"/>
          <w:sz w:val="21"/>
        </w:rPr>
      </w:pPr>
      <w:r>
        <w:rPr>
          <w:rFonts w:hint="eastAsia" w:eastAsia="宋体"/>
          <w:sz w:val="21"/>
        </w:rPr>
        <w:t xml:space="preserve">1</w:t>
      </w:r>
      <w:r>
        <w:rPr>
          <w:rFonts w:hint="eastAsia" w:eastAsia="宋体"/>
          <w:sz w:val="21"/>
        </w:rPr>
        <w:t xml:space="preserve">、项目编号：</w:t>
      </w:r>
      <w:r>
        <w:rPr>
          <w:rFonts w:hint="eastAsia" w:eastAsia="宋体"/>
          <w:sz w:val="21"/>
        </w:rPr>
        <w:t xml:space="preserve">JSZC-320583-KSRS-G2026-0006</w:t>
      </w:r>
      <w:r>
        <w:rPr>
          <w:rFonts w:hint="eastAsia" w:eastAsia="宋体"/>
          <w:sz w:val="21"/>
        </w:rPr>
        <w:t xml:space="preserve">号</w:t>
      </w:r>
      <w:r/>
    </w:p>
    <w:p>
      <w:pPr>
        <w:ind w:left="420" w:right="178"/>
        <w:jc w:val="left"/>
        <w:spacing w:line="360" w:lineRule="auto"/>
        <w:rPr>
          <w:color w:val="000000"/>
          <w:szCs w:val="20"/>
        </w:rPr>
      </w:pPr>
      <w:r>
        <w:rPr>
          <w:rFonts w:hint="eastAsia"/>
          <w:szCs w:val="20"/>
        </w:rPr>
        <w:t xml:space="preserve">2</w:t>
      </w:r>
      <w:r>
        <w:rPr>
          <w:rFonts w:hint="eastAsia"/>
          <w:szCs w:val="20"/>
        </w:rPr>
        <w:t xml:space="preserve">、项目名称：</w:t>
      </w:r>
      <w:r>
        <w:rPr>
          <w:rFonts w:hint="eastAsia"/>
          <w:color w:val="000000"/>
          <w:szCs w:val="20"/>
        </w:rPr>
        <w:t xml:space="preserve">2026</w:t>
      </w:r>
      <w:r>
        <w:rPr>
          <w:rFonts w:hint="eastAsia"/>
          <w:color w:val="000000"/>
          <w:szCs w:val="20"/>
        </w:rPr>
        <w:t xml:space="preserve">年度张浦镇动迁小区高层建筑消防本质安全提升项目</w:t>
      </w:r>
      <w:r/>
    </w:p>
    <w:p>
      <w:pPr>
        <w:ind w:left="420" w:right="178"/>
        <w:jc w:val="left"/>
        <w:spacing w:line="360" w:lineRule="auto"/>
        <w:rPr>
          <w:color w:val="000000"/>
          <w:szCs w:val="20"/>
        </w:rPr>
      </w:pPr>
      <w:r>
        <w:rPr>
          <w:rFonts w:hint="eastAsia"/>
          <w:color w:val="000000"/>
          <w:szCs w:val="20"/>
        </w:rPr>
        <w:t xml:space="preserve">3</w:t>
      </w:r>
      <w:r>
        <w:rPr>
          <w:rFonts w:hint="eastAsia"/>
          <w:color w:val="000000"/>
          <w:szCs w:val="20"/>
        </w:rPr>
        <w:t xml:space="preserve">、合同履行期限：一年</w:t>
      </w:r>
      <w:r/>
    </w:p>
    <w:p>
      <w:pPr>
        <w:ind w:right="-315" w:firstLine="420"/>
        <w:spacing w:line="360" w:lineRule="auto"/>
      </w:pPr>
      <w:r>
        <w:rPr>
          <w:rFonts w:hint="eastAsia"/>
          <w:color w:val="000000"/>
          <w:szCs w:val="20"/>
        </w:rPr>
        <w:t xml:space="preserve">4</w:t>
      </w:r>
      <w:r>
        <w:rPr>
          <w:rFonts w:hint="eastAsia"/>
          <w:color w:val="000000"/>
          <w:szCs w:val="20"/>
        </w:rPr>
        <w:t xml:space="preserve">、预算金额：人民币肆佰零叁万陆仟捌佰玖拾贰元玖角陆分</w:t>
      </w:r>
      <w:r>
        <w:rPr>
          <w:rFonts w:hint="eastAsia" w:asciiTheme="minorEastAsia" w:hAnsiTheme="minorEastAsia" w:eastAsiaTheme="minorEastAsia" w:cstheme="minorEastAsia"/>
          <w:color w:val="000000"/>
          <w:szCs w:val="20"/>
        </w:rPr>
        <w:t xml:space="preserve">（¥4036892.96元）</w:t>
      </w:r>
      <w:r/>
    </w:p>
    <w:p>
      <w:pPr>
        <w:pStyle w:val="980"/>
        <w:numPr>
          <w:ilvl w:val="0"/>
          <w:numId w:val="14"/>
        </w:numPr>
        <w:spacing w:line="360" w:lineRule="auto"/>
        <w:rPr>
          <w:rFonts w:ascii="宋体" w:hAnsi="宋体" w:eastAsia="宋体"/>
          <w:sz w:val="21"/>
          <w:szCs w:val="21"/>
        </w:rPr>
      </w:pPr>
      <w:r>
        <w:rPr>
          <w:rFonts w:hint="eastAsia" w:ascii="宋体" w:hAnsi="宋体" w:eastAsia="宋体"/>
          <w:sz w:val="21"/>
          <w:szCs w:val="21"/>
        </w:rPr>
        <w:t xml:space="preserve">采购需求:具体内容详见第四章。</w:t>
      </w:r>
      <w:r/>
    </w:p>
    <w:p>
      <w:pPr>
        <w:pStyle w:val="980"/>
        <w:spacing w:line="360" w:lineRule="auto"/>
        <w:rPr>
          <w:rFonts w:ascii="宋体" w:hAnsi="宋体" w:eastAsia="宋体"/>
          <w:sz w:val="21"/>
          <w:szCs w:val="21"/>
        </w:rPr>
      </w:pPr>
      <w:r>
        <w:rPr>
          <w:rFonts w:hint="eastAsia" w:ascii="宋体" w:hAnsi="宋体" w:eastAsia="宋体"/>
          <w:sz w:val="21"/>
          <w:szCs w:val="21"/>
        </w:rPr>
        <w:t xml:space="preserve">二、申请人的资格要求： </w:t>
      </w:r>
      <w:r/>
    </w:p>
    <w:p>
      <w:pPr>
        <w:pStyle w:val="98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1.满足《中华人民共和国政府采购法》第二十二条规定（提供承诺函，格式自拟）。</w:t>
      </w:r>
      <w:r/>
    </w:p>
    <w:p>
      <w:pPr>
        <w:pStyle w:val="980"/>
        <w:spacing w:line="360" w:lineRule="auto"/>
        <w:rPr>
          <w:rFonts w:ascii="宋体" w:hAnsi="宋体" w:eastAsia="宋体"/>
          <w:b/>
          <w:sz w:val="21"/>
          <w:szCs w:val="21"/>
        </w:rPr>
      </w:pPr>
      <w:r>
        <w:rPr>
          <w:rFonts w:hint="eastAsia" w:ascii="宋体" w:hAnsi="宋体" w:eastAsia="宋体"/>
          <w:b/>
          <w:sz w:val="21"/>
          <w:szCs w:val="21"/>
        </w:rPr>
        <w:t xml:space="preserve">2.落实政府采购政策需满足的资格要求：无</w:t>
      </w:r>
      <w:r/>
    </w:p>
    <w:p>
      <w:pPr>
        <w:pStyle w:val="980"/>
        <w:spacing w:line="360" w:lineRule="auto"/>
        <w:rPr>
          <w:rFonts w:ascii="宋体" w:hAnsi="宋体" w:eastAsia="宋体"/>
          <w:sz w:val="21"/>
          <w:szCs w:val="21"/>
        </w:rPr>
      </w:pPr>
      <w:r>
        <w:rPr>
          <w:rFonts w:hint="eastAsia" w:ascii="宋体" w:hAnsi="宋体" w:eastAsia="宋体"/>
          <w:sz w:val="21"/>
          <w:szCs w:val="21"/>
        </w:rPr>
        <w:t xml:space="preserve">3.本项目的特定资格要求：无。 </w:t>
      </w:r>
      <w:r/>
    </w:p>
    <w:p>
      <w:pPr>
        <w:pStyle w:val="980"/>
        <w:spacing w:line="360" w:lineRule="auto"/>
        <w:rPr>
          <w:rFonts w:ascii="宋体" w:hAnsi="宋体" w:eastAsia="宋体"/>
          <w:sz w:val="21"/>
          <w:szCs w:val="21"/>
        </w:rPr>
      </w:pPr>
      <w:r>
        <w:rPr>
          <w:rFonts w:hint="eastAsia" w:ascii="宋体" w:hAnsi="宋体" w:eastAsia="宋体"/>
          <w:sz w:val="21"/>
          <w:szCs w:val="21"/>
        </w:rPr>
        <w:t xml:space="preserve">4.本项目不接受联合体投标。 </w:t>
      </w:r>
      <w:r/>
    </w:p>
    <w:p>
      <w:pPr>
        <w:pStyle w:val="980"/>
        <w:spacing w:line="360" w:lineRule="auto"/>
        <w:rPr>
          <w:rFonts w:ascii="宋体" w:hAnsi="宋体" w:eastAsia="宋体"/>
          <w:sz w:val="21"/>
          <w:szCs w:val="21"/>
        </w:rPr>
      </w:pPr>
      <w:r>
        <w:rPr>
          <w:rFonts w:hint="eastAsia" w:ascii="宋体" w:hAnsi="宋体" w:eastAsia="宋体"/>
          <w:sz w:val="21"/>
          <w:szCs w:val="21"/>
        </w:rPr>
        <w:t xml:space="preserve">5.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pStyle w:val="980"/>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三、获取招标文件</w:t>
      </w:r>
      <w:r/>
    </w:p>
    <w:p>
      <w:pPr>
        <w:pStyle w:val="980"/>
        <w:spacing w:line="360" w:lineRule="auto"/>
        <w:rPr>
          <w:rFonts w:ascii="宋体" w:hAnsi="宋体" w:eastAsia="宋体"/>
          <w:sz w:val="21"/>
          <w:szCs w:val="21"/>
        </w:rPr>
      </w:pPr>
      <w:r>
        <w:rPr>
          <w:rFonts w:hint="eastAsia" w:ascii="宋体" w:hAnsi="宋体" w:eastAsia="宋体"/>
          <w:sz w:val="21"/>
          <w:szCs w:val="21"/>
        </w:rPr>
        <w:t xml:space="preserve">1、获取招标文件时间：自招标文件公告发布之日起5个工作日。 </w:t>
      </w:r>
      <w:r/>
    </w:p>
    <w:p>
      <w:pPr>
        <w:pStyle w:val="980"/>
        <w:spacing w:line="360" w:lineRule="auto"/>
        <w:rPr>
          <w:rFonts w:ascii="宋体" w:hAnsi="宋体" w:eastAsia="宋体"/>
          <w:sz w:val="21"/>
          <w:szCs w:val="21"/>
        </w:rPr>
      </w:pPr>
      <w:r>
        <w:rPr>
          <w:rFonts w:hint="eastAsia" w:ascii="宋体" w:hAnsi="宋体" w:eastAsia="宋体"/>
          <w:sz w:val="21"/>
          <w:szCs w:val="21"/>
        </w:rPr>
        <w:t xml:space="preserve">2、获取地点：登录“苏采云”系统自行下载本项目招标文件。 </w:t>
      </w:r>
      <w:r/>
    </w:p>
    <w:p>
      <w:pPr>
        <w:pStyle w:val="980"/>
        <w:spacing w:line="360" w:lineRule="auto"/>
        <w:rPr>
          <w:rFonts w:ascii="宋体" w:hAnsi="宋体" w:eastAsia="宋体"/>
          <w:sz w:val="21"/>
          <w:szCs w:val="21"/>
        </w:rPr>
      </w:pPr>
      <w:r>
        <w:rPr>
          <w:rFonts w:hint="eastAsia" w:ascii="宋体" w:hAnsi="宋体" w:eastAsia="宋体"/>
          <w:sz w:val="21"/>
          <w:szCs w:val="21"/>
        </w:rPr>
        <w:t xml:space="preserve">3、方式 </w:t>
      </w:r>
      <w:r/>
    </w:p>
    <w:p>
      <w:pPr>
        <w:pStyle w:val="980"/>
        <w:spacing w:line="360" w:lineRule="auto"/>
        <w:rPr>
          <w:rFonts w:ascii="宋体" w:hAnsi="宋体" w:eastAsia="宋体"/>
          <w:sz w:val="21"/>
          <w:szCs w:val="21"/>
        </w:rPr>
      </w:pPr>
      <w:r>
        <w:rPr>
          <w:rFonts w:hint="eastAsia" w:ascii="宋体" w:hAnsi="宋体" w:eastAsia="宋体"/>
          <w:sz w:val="21"/>
          <w:szCs w:val="21"/>
        </w:rPr>
        <w:t xml:space="preserve">（1）CA证书办理 </w:t>
      </w:r>
      <w:r/>
    </w:p>
    <w:p>
      <w:pPr>
        <w:pStyle w:val="980"/>
        <w:spacing w:line="360" w:lineRule="auto"/>
        <w:rPr>
          <w:rFonts w:ascii="宋体" w:hAnsi="宋体" w:eastAsia="宋体"/>
          <w:sz w:val="21"/>
          <w:szCs w:val="21"/>
        </w:rPr>
      </w:pPr>
      <w:r>
        <w:rPr>
          <w:rFonts w:hint="eastAsia" w:ascii="宋体" w:hAnsi="宋体" w:eastAsia="宋体"/>
          <w:sz w:val="21"/>
          <w:szCs w:val="21"/>
        </w:rPr>
        <w:t xml:space="preserve">供应商参</w:t>
      </w:r>
      <w:r>
        <w:rPr>
          <w:rFonts w:hint="eastAsia" w:ascii="宋体" w:hAnsi="宋体" w:eastAsia="宋体"/>
          <w:sz w:val="21"/>
          <w:szCs w:val="21"/>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pStyle w:val="980"/>
        <w:spacing w:line="360" w:lineRule="auto"/>
        <w:rPr>
          <w:rFonts w:ascii="宋体" w:hAnsi="宋体" w:eastAsia="宋体"/>
          <w:sz w:val="21"/>
          <w:szCs w:val="21"/>
        </w:rPr>
      </w:pPr>
      <w:r>
        <w:rPr>
          <w:rFonts w:hint="eastAsia" w:ascii="宋体" w:hAnsi="宋体" w:eastAsia="宋体"/>
          <w:sz w:val="21"/>
          <w:szCs w:val="21"/>
        </w:rPr>
        <w:t xml:space="preserve">（2）参与采购活动 </w:t>
      </w:r>
      <w:r/>
    </w:p>
    <w:p>
      <w:pPr>
        <w:pStyle w:val="980"/>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p>
    <w:p>
      <w:pPr>
        <w:pStyle w:val="980"/>
        <w:spacing w:line="360" w:lineRule="auto"/>
        <w:rPr>
          <w:rFonts w:ascii="宋体" w:hAnsi="宋体" w:eastAsia="宋体"/>
          <w:sz w:val="21"/>
          <w:szCs w:val="21"/>
        </w:rPr>
      </w:pPr>
      <w:r>
        <w:rPr>
          <w:rFonts w:hint="eastAsia" w:ascii="宋体" w:hAnsi="宋体" w:eastAsia="宋体"/>
          <w:sz w:val="21"/>
          <w:szCs w:val="21"/>
        </w:rPr>
        <w:t xml:space="preserve">（3）电子投标准备 </w:t>
      </w:r>
      <w:r/>
    </w:p>
    <w:p>
      <w:pPr>
        <w:pStyle w:val="980"/>
        <w:spacing w:line="360" w:lineRule="auto"/>
        <w:rPr>
          <w:rFonts w:ascii="宋体" w:hAnsi="宋体" w:eastAsia="宋体"/>
          <w:sz w:val="21"/>
          <w:szCs w:val="21"/>
        </w:rPr>
      </w:pPr>
      <w:r>
        <w:rPr>
          <w:rFonts w:hint="eastAsia" w:ascii="宋体" w:hAnsi="宋体" w:eastAsia="宋体"/>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pStyle w:val="980"/>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 </w:t>
      </w:r>
      <w:r/>
    </w:p>
    <w:p>
      <w:pPr>
        <w:pStyle w:val="980"/>
        <w:spacing w:line="360" w:lineRule="auto"/>
        <w:rPr>
          <w:rFonts w:ascii="宋体" w:hAnsi="宋体" w:eastAsia="宋体"/>
          <w:sz w:val="21"/>
          <w:szCs w:val="21"/>
        </w:rPr>
      </w:pPr>
      <w:r>
        <w:rPr>
          <w:rFonts w:hint="eastAsia" w:ascii="宋体" w:hAnsi="宋体" w:eastAsia="宋体"/>
          <w:sz w:val="21"/>
          <w:szCs w:val="21"/>
        </w:rPr>
        <w:t xml:space="preserve">注册咨询：18261002950； </w:t>
      </w:r>
      <w:r/>
    </w:p>
    <w:p>
      <w:pPr>
        <w:pStyle w:val="980"/>
        <w:spacing w:line="360" w:lineRule="auto"/>
        <w:rPr>
          <w:rFonts w:ascii="宋体" w:hAnsi="宋体" w:eastAsia="宋体"/>
          <w:sz w:val="21"/>
          <w:szCs w:val="21"/>
        </w:rPr>
      </w:pPr>
      <w:r>
        <w:rPr>
          <w:rFonts w:hint="eastAsia" w:ascii="宋体" w:hAnsi="宋体" w:eastAsia="宋体"/>
          <w:sz w:val="21"/>
          <w:szCs w:val="21"/>
        </w:rPr>
        <w:t xml:space="preserve">CA技术咨询电话：400-608-6099； </w:t>
      </w:r>
      <w:r/>
    </w:p>
    <w:p>
      <w:pPr>
        <w:pStyle w:val="980"/>
        <w:spacing w:line="360" w:lineRule="auto"/>
        <w:rPr>
          <w:rFonts w:ascii="宋体" w:hAnsi="宋体" w:eastAsia="宋体"/>
          <w:sz w:val="21"/>
          <w:szCs w:val="21"/>
        </w:rPr>
      </w:pPr>
      <w:r>
        <w:rPr>
          <w:rFonts w:hint="eastAsia" w:ascii="宋体" w:hAnsi="宋体" w:eastAsia="宋体"/>
          <w:sz w:val="21"/>
          <w:szCs w:val="21"/>
        </w:rPr>
        <w:t xml:space="preserve">签章使用问题：025-83633811、025-83633812、15380932027、15371015030； </w:t>
      </w:r>
      <w:r/>
    </w:p>
    <w:p>
      <w:pPr>
        <w:pStyle w:val="980"/>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系统使用指导与咨询：联系电话：18261002950；QQ：3048755361、1315179389、895706745。 </w:t>
      </w:r>
      <w:r/>
    </w:p>
    <w:p>
      <w:pPr>
        <w:pStyle w:val="980"/>
        <w:spacing w:line="360" w:lineRule="auto"/>
        <w:rPr>
          <w:rFonts w:ascii="宋体" w:hAnsi="宋体" w:eastAsia="宋体"/>
          <w:sz w:val="21"/>
          <w:szCs w:val="21"/>
        </w:rPr>
      </w:pPr>
      <w:r>
        <w:rPr>
          <w:rFonts w:hint="eastAsia" w:ascii="宋体" w:hAnsi="宋体" w:eastAsia="宋体"/>
          <w:sz w:val="21"/>
          <w:szCs w:val="21"/>
        </w:rPr>
        <w:t xml:space="preserve">4、招标文件售价：免费 </w:t>
      </w:r>
      <w:r/>
    </w:p>
    <w:p>
      <w:pPr>
        <w:ind w:firstLine="422"/>
        <w:spacing w:line="360" w:lineRule="auto"/>
        <w:rPr>
          <w:b/>
          <w:bCs/>
          <w:color w:val="333333"/>
        </w:rPr>
      </w:pPr>
      <w:r>
        <w:rPr>
          <w:rFonts w:hint="eastAsia" w:ascii="宋体" w:hAnsi="宋体"/>
          <w:b/>
          <w:szCs w:val="21"/>
        </w:rPr>
        <w:t xml:space="preserve">四、</w:t>
      </w:r>
      <w:r>
        <w:rPr>
          <w:rFonts w:hint="eastAsia"/>
          <w:b/>
          <w:bCs/>
          <w:color w:val="333333"/>
        </w:rPr>
        <w:t xml:space="preserve">提交投标文件截止时间、开标时间和地点</w:t>
      </w:r>
      <w:r/>
    </w:p>
    <w:p>
      <w:pPr>
        <w:pStyle w:val="980"/>
        <w:spacing w:line="360" w:lineRule="auto"/>
        <w:rPr>
          <w:rFonts w:ascii="宋体" w:hAnsi="宋体" w:eastAsia="宋体"/>
          <w:sz w:val="21"/>
          <w:szCs w:val="21"/>
        </w:rPr>
      </w:pPr>
      <w:r>
        <w:rPr>
          <w:rFonts w:hint="eastAsia" w:ascii="宋体" w:hAnsi="宋体" w:eastAsia="宋体"/>
          <w:sz w:val="21"/>
          <w:szCs w:val="21"/>
        </w:rPr>
        <w:t xml:space="preserve">1、提交投标文件截止时间：2026年11月10日13:30（北京时间）； </w:t>
      </w:r>
      <w:r/>
    </w:p>
    <w:p>
      <w:pPr>
        <w:pStyle w:val="980"/>
        <w:spacing w:line="360" w:lineRule="auto"/>
        <w:rPr>
          <w:rFonts w:ascii="宋体" w:hAnsi="宋体" w:eastAsia="宋体"/>
          <w:color w:val="ff0000"/>
          <w:sz w:val="21"/>
          <w:szCs w:val="21"/>
        </w:rPr>
      </w:pPr>
      <w:r>
        <w:rPr>
          <w:rFonts w:hint="eastAsia" w:ascii="宋体" w:hAnsi="宋体" w:eastAsia="宋体"/>
          <w:sz w:val="21"/>
          <w:szCs w:val="21"/>
        </w:rPr>
        <w:t xml:space="preserve">2、开标时间：2026年11月10日13:30（北京时间）；</w:t>
      </w:r>
      <w:r/>
    </w:p>
    <w:p>
      <w:pPr>
        <w:pStyle w:val="980"/>
        <w:spacing w:line="360" w:lineRule="auto"/>
        <w:rPr>
          <w:rFonts w:ascii="宋体" w:hAnsi="宋体" w:eastAsia="宋体"/>
          <w:sz w:val="21"/>
          <w:szCs w:val="21"/>
        </w:rPr>
      </w:pPr>
      <w:r>
        <w:rPr>
          <w:rFonts w:hint="eastAsia" w:ascii="宋体" w:hAnsi="宋体" w:eastAsia="宋体"/>
          <w:sz w:val="21"/>
          <w:szCs w:val="21"/>
        </w:rPr>
        <w:t xml:space="preserve">3、远程CA解密时间：</w:t>
      </w:r>
      <w:r>
        <w:rPr>
          <w:rFonts w:hint="eastAsia" w:ascii="Times New Roman" w:hAnsi="Times New Roman" w:eastAsia="宋体"/>
          <w:color w:val="333333"/>
          <w:sz w:val="21"/>
          <w:shd w:val="clear" w:color="auto" w:fill="ffffff"/>
        </w:rPr>
        <w:t xml:space="preserve">以开标时“苏</w:t>
      </w:r>
      <w:r>
        <w:rPr>
          <w:rFonts w:hint="eastAsia" w:ascii="Times New Roman" w:hAnsi="Times New Roman" w:eastAsia="宋体"/>
          <w:color w:val="333333"/>
          <w:sz w:val="21"/>
        </w:rPr>
        <w:t xml:space="preserve">采云</w:t>
      </w:r>
      <w:r>
        <w:rPr>
          <w:rFonts w:hint="eastAsia" w:ascii="Times New Roman" w:hAnsi="Times New Roman" w:eastAsia="宋体"/>
          <w:color w:val="333333"/>
          <w:sz w:val="21"/>
          <w:shd w:val="clear" w:color="auto" w:fill="ffffff"/>
        </w:rPr>
        <w:t xml:space="preserve">”系统为准；</w:t>
      </w:r>
      <w:r/>
    </w:p>
    <w:p>
      <w:pPr>
        <w:pStyle w:val="980"/>
        <w:spacing w:line="360" w:lineRule="auto"/>
        <w:rPr>
          <w:rFonts w:ascii="宋体" w:hAnsi="宋体" w:eastAsia="宋体"/>
          <w:sz w:val="21"/>
          <w:szCs w:val="21"/>
        </w:rPr>
      </w:pPr>
      <w:r>
        <w:rPr>
          <w:rFonts w:hint="eastAsia" w:ascii="宋体" w:hAnsi="宋体" w:eastAsia="宋体"/>
          <w:sz w:val="21"/>
          <w:szCs w:val="21"/>
        </w:rPr>
        <w:t xml:space="preserve">4、开标地点：“苏采云”系统（网址：http://jszfcg.jsczt.cn/） </w:t>
      </w:r>
      <w:r/>
    </w:p>
    <w:p>
      <w:pPr>
        <w:pStyle w:val="980"/>
        <w:spacing w:line="360" w:lineRule="auto"/>
        <w:rPr>
          <w:rFonts w:ascii="宋体" w:hAnsi="宋体" w:eastAsia="宋体"/>
          <w:sz w:val="21"/>
          <w:szCs w:val="21"/>
        </w:rPr>
      </w:pPr>
      <w:r>
        <w:rPr>
          <w:rFonts w:hint="eastAsia" w:ascii="宋体" w:hAnsi="宋体" w:eastAsia="宋体"/>
          <w:sz w:val="21"/>
          <w:szCs w:val="21"/>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pStyle w:val="980"/>
        <w:spacing w:line="360" w:lineRule="auto"/>
        <w:rPr>
          <w:rFonts w:ascii="宋体" w:hAnsi="宋体" w:eastAsia="宋体"/>
          <w:sz w:val="21"/>
          <w:szCs w:val="21"/>
        </w:rPr>
      </w:pPr>
      <w:r>
        <w:rPr>
          <w:rFonts w:hint="eastAsia" w:ascii="宋体" w:hAnsi="宋体" w:eastAsia="宋体"/>
          <w:sz w:val="21"/>
          <w:szCs w:val="21"/>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w:t>
      </w:r>
      <w:r>
        <w:rPr>
          <w:rFonts w:hint="eastAsia" w:ascii="宋体" w:hAnsi="宋体" w:eastAsia="宋体"/>
          <w:sz w:val="21"/>
          <w:szCs w:val="21"/>
        </w:rPr>
        <w:t xml:space="preserve">直至项目结束始终保持系统在线状态。具体详见《苏采云系统供应商操作手册》。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8、昆山市政府采购监督电话：0512-57310854</w:t>
      </w:r>
      <w:r/>
    </w:p>
    <w:p>
      <w:pPr>
        <w:ind w:firstLine="420"/>
        <w:spacing w:line="360" w:lineRule="auto"/>
        <w:rPr>
          <w:color w:val="000000"/>
          <w:shd w:val="clear" w:color="auto" w:fill="ffffff"/>
        </w:rPr>
      </w:pPr>
      <w:r>
        <w:rPr>
          <w:rFonts w:hint="eastAsia"/>
          <w:color w:val="000000"/>
          <w:shd w:val="clear" w:color="auto" w:fill="ffffff"/>
        </w:rPr>
        <w:t xml:space="preserve">五、其他事项：投标保证金、履约保证金：无。</w:t>
      </w:r>
      <w:r/>
    </w:p>
    <w:p>
      <w:pPr>
        <w:ind w:right="-159" w:firstLine="420"/>
        <w:spacing w:line="360" w:lineRule="auto"/>
        <w:rPr>
          <w:rFonts w:ascii="宋体" w:hAnsi="宋体"/>
          <w:szCs w:val="21"/>
        </w:rPr>
      </w:pPr>
      <w:r>
        <w:rPr>
          <w:rFonts w:hint="eastAsia" w:ascii="宋体" w:hAnsi="宋体"/>
          <w:szCs w:val="21"/>
        </w:rPr>
        <w:t xml:space="preserve">六、</w:t>
      </w:r>
      <w:r>
        <w:rPr>
          <w:rFonts w:ascii="宋体" w:hAnsi="宋体"/>
          <w:szCs w:val="21"/>
        </w:rPr>
        <w:t xml:space="preserve">为加强对政府采购供应商监督管理，进一步规范供应商政府采购行为，促进供应商依法诚信经营，维护政府采购公平竞争环境和政府采购当事人的合法权益，供应商在</w:t>
      </w:r>
      <w:r>
        <w:rPr>
          <w:rFonts w:hint="eastAsia" w:ascii="宋体" w:hAnsi="宋体"/>
          <w:szCs w:val="21"/>
        </w:rPr>
        <w:t xml:space="preserve">参加</w:t>
      </w:r>
      <w:r>
        <w:rPr>
          <w:rFonts w:ascii="宋体" w:hAnsi="宋体"/>
          <w:szCs w:val="21"/>
        </w:rPr>
        <w:t xml:space="preserve">政府采购活动</w:t>
      </w:r>
      <w:r>
        <w:rPr>
          <w:rFonts w:hint="eastAsia" w:ascii="宋体" w:hAnsi="宋体"/>
          <w:szCs w:val="21"/>
        </w:rPr>
        <w:t xml:space="preserve">时</w:t>
      </w:r>
      <w:r>
        <w:rPr>
          <w:rFonts w:ascii="宋体" w:hAnsi="宋体"/>
          <w:szCs w:val="21"/>
        </w:rPr>
        <w:t xml:space="preserve">按《昆山市政府采购供应商诚信管理办法》的规定执行</w:t>
      </w:r>
      <w:r>
        <w:rPr>
          <w:rFonts w:hint="eastAsia" w:ascii="宋体" w:hAnsi="宋体"/>
          <w:szCs w:val="21"/>
        </w:rPr>
        <w:t xml:space="preserve">。</w:t>
      </w:r>
      <w:r/>
    </w:p>
    <w:p>
      <w:pPr>
        <w:ind w:right="-359" w:firstLine="420"/>
        <w:spacing w:line="360" w:lineRule="auto"/>
        <w:rPr>
          <w:rFonts w:ascii="宋体" w:hAnsi="宋体"/>
          <w:szCs w:val="21"/>
        </w:rPr>
      </w:pPr>
      <w:r>
        <w:rPr>
          <w:rFonts w:hint="eastAsia"/>
        </w:rPr>
        <w:t xml:space="preserve">七、采购人</w:t>
      </w:r>
      <w:r>
        <w:rPr>
          <w:rFonts w:hint="eastAsia" w:ascii="宋体" w:hAnsi="宋体"/>
          <w:szCs w:val="21"/>
        </w:rPr>
        <w:t xml:space="preserve">联系事项</w:t>
      </w:r>
      <w:r/>
    </w:p>
    <w:p>
      <w:pPr>
        <w:ind w:right="-359" w:firstLine="420"/>
        <w:spacing w:line="360" w:lineRule="auto"/>
      </w:pPr>
      <w:r>
        <w:rPr>
          <w:rFonts w:hint="eastAsia" w:ascii="宋体" w:hAnsi="宋体"/>
          <w:szCs w:val="21"/>
        </w:rPr>
        <w:t xml:space="preserve">名称</w:t>
      </w:r>
      <w:r>
        <w:rPr>
          <w:rFonts w:hint="eastAsia"/>
        </w:rPr>
        <w:t xml:space="preserve">：昆山市张浦镇人民政府</w:t>
      </w:r>
      <w:r/>
    </w:p>
    <w:p>
      <w:pPr>
        <w:ind w:firstLine="420"/>
        <w:spacing w:line="360" w:lineRule="auto"/>
      </w:pPr>
      <w:r>
        <w:rPr>
          <w:rFonts w:hint="eastAsia"/>
        </w:rPr>
        <w:t xml:space="preserve">地址：昆山市张浦镇茶风街</w:t>
      </w:r>
      <w:r/>
    </w:p>
    <w:p>
      <w:pPr>
        <w:ind w:firstLine="420"/>
        <w:spacing w:line="360" w:lineRule="auto"/>
        <w:rPr>
          <w:rFonts w:ascii="宋体" w:hAnsi="宋体"/>
          <w:szCs w:val="21"/>
        </w:rPr>
      </w:pPr>
      <w:r>
        <w:rPr>
          <w:rFonts w:hint="eastAsia"/>
        </w:rPr>
        <w:t xml:space="preserve">联系人：郁晨</w:t>
      </w:r>
      <w:r/>
    </w:p>
    <w:p>
      <w:pPr>
        <w:ind w:firstLine="420"/>
        <w:spacing w:line="360" w:lineRule="auto"/>
        <w:rPr>
          <w:rFonts w:ascii="宋体" w:hAnsi="宋体"/>
          <w:szCs w:val="21"/>
        </w:rPr>
      </w:pPr>
      <w:r>
        <w:rPr>
          <w:rFonts w:hint="eastAsia" w:ascii="宋体" w:hAnsi="宋体"/>
          <w:szCs w:val="21"/>
        </w:rPr>
        <w:t xml:space="preserve">联系电话：13862662098</w:t>
      </w:r>
      <w:r/>
    </w:p>
    <w:p>
      <w:pPr>
        <w:numPr>
          <w:ilvl w:val="0"/>
          <w:numId w:val="15"/>
        </w:numPr>
        <w:ind w:right="-359" w:firstLine="420"/>
        <w:spacing w:line="360" w:lineRule="auto"/>
        <w:rPr>
          <w:rFonts w:ascii="宋体" w:hAnsi="宋体"/>
          <w:szCs w:val="21"/>
        </w:rPr>
      </w:pPr>
      <w:r>
        <w:rPr>
          <w:rFonts w:hint="eastAsia" w:ascii="宋体" w:hAnsi="宋体"/>
          <w:szCs w:val="21"/>
        </w:rPr>
        <w:t xml:space="preserve">招标代理机构信息</w:t>
      </w:r>
      <w:r/>
    </w:p>
    <w:p>
      <w:pPr>
        <w:ind w:right="-359" w:firstLine="420"/>
        <w:spacing w:line="360" w:lineRule="auto"/>
        <w:rPr>
          <w:rFonts w:ascii="宋体" w:hAnsi="宋体"/>
          <w:szCs w:val="21"/>
        </w:rPr>
      </w:pPr>
      <w:r>
        <w:rPr>
          <w:rFonts w:hint="eastAsia" w:ascii="宋体" w:hAnsi="宋体"/>
          <w:szCs w:val="21"/>
        </w:rPr>
        <w:t xml:space="preserve">名称：昆山瑞申工程项目管理有限公司 </w:t>
      </w:r>
      <w:r/>
    </w:p>
    <w:p>
      <w:pPr>
        <w:ind w:firstLine="420"/>
        <w:spacing w:line="360" w:lineRule="auto"/>
        <w:rPr>
          <w:rFonts w:ascii="宋体" w:hAnsi="宋体"/>
          <w:szCs w:val="21"/>
        </w:rPr>
      </w:pPr>
      <w:r>
        <w:rPr>
          <w:rFonts w:hint="eastAsia" w:ascii="宋体" w:hAnsi="宋体"/>
          <w:szCs w:val="21"/>
        </w:rPr>
        <w:t xml:space="preserve">地址：</w:t>
      </w:r>
      <w:r>
        <w:rPr>
          <w:rFonts w:hint="eastAsia"/>
        </w:rPr>
        <w:t xml:space="preserve">昆山开发区富尔路</w:t>
      </w:r>
      <w:r>
        <w:rPr>
          <w:rFonts w:hint="eastAsia"/>
        </w:rPr>
        <w:t xml:space="preserve">26</w:t>
      </w:r>
      <w:r>
        <w:rPr>
          <w:rFonts w:hint="eastAsia"/>
        </w:rPr>
        <w:t xml:space="preserve">号</w:t>
      </w:r>
      <w:r>
        <w:rPr>
          <w:rFonts w:hint="eastAsia"/>
        </w:rPr>
        <w:t xml:space="preserve">601</w:t>
      </w:r>
      <w:r>
        <w:rPr>
          <w:rFonts w:hint="eastAsia"/>
        </w:rPr>
        <w:t xml:space="preserve">室</w:t>
      </w:r>
      <w:r>
        <w:rPr>
          <w:rFonts w:hint="eastAsia"/>
        </w:rPr>
        <w:t xml:space="preserve">  </w:t>
      </w:r>
      <w:r/>
    </w:p>
    <w:p>
      <w:pPr>
        <w:ind w:right="-252" w:firstLine="420"/>
        <w:spacing w:line="360" w:lineRule="auto"/>
        <w:rPr>
          <w:rFonts w:ascii="宋体" w:hAnsi="宋体"/>
          <w:color w:val="000000"/>
          <w:szCs w:val="21"/>
        </w:rPr>
      </w:pPr>
      <w:r>
        <w:rPr>
          <w:rFonts w:hint="eastAsia" w:ascii="宋体" w:hAnsi="宋体"/>
          <w:szCs w:val="21"/>
        </w:rPr>
        <w:t xml:space="preserve">联系电话/传真</w:t>
      </w:r>
      <w:r>
        <w:rPr>
          <w:rFonts w:hint="eastAsia" w:ascii="宋体" w:hAnsi="宋体"/>
          <w:color w:val="000000"/>
          <w:szCs w:val="21"/>
        </w:rPr>
        <w:t xml:space="preserve">：0512-50163010 </w:t>
      </w:r>
      <w:r/>
    </w:p>
    <w:p>
      <w:pPr>
        <w:ind w:right="-252" w:firstLine="420"/>
        <w:spacing w:line="360" w:lineRule="auto"/>
        <w:rPr>
          <w:rFonts w:ascii="宋体" w:hAnsi="宋体"/>
          <w:szCs w:val="21"/>
        </w:rPr>
      </w:pPr>
      <w:r>
        <w:rPr>
          <w:rFonts w:hint="eastAsia" w:ascii="宋体" w:hAnsi="宋体"/>
          <w:szCs w:val="21"/>
        </w:rPr>
        <w:t xml:space="preserve">联系人：包静芳</w:t>
      </w:r>
      <w:r/>
    </w:p>
    <w:p>
      <w:pPr>
        <w:ind w:right="-252" w:firstLine="420"/>
        <w:spacing w:line="360" w:lineRule="auto"/>
        <w:rPr>
          <w:rFonts w:ascii="宋体" w:hAnsi="宋体"/>
          <w:szCs w:val="21"/>
        </w:rPr>
      </w:pPr>
      <w:r>
        <w:rPr>
          <w:rFonts w:ascii="宋体" w:hAnsi="宋体"/>
          <w:szCs w:val="21"/>
        </w:rPr>
      </w:r>
      <w:r/>
    </w:p>
    <w:p>
      <w:pPr>
        <w:rPr>
          <w:rFonts w:ascii="Tahoma" w:hAnsi="Tahoma"/>
          <w:sz w:val="24"/>
        </w:rPr>
      </w:pPr>
      <w:r>
        <w:rPr>
          <w:rFonts w:ascii="Tahoma" w:hAnsi="Tahoma"/>
          <w:sz w:val="24"/>
        </w:rPr>
      </w:r>
      <w:r/>
    </w:p>
    <w:p>
      <w:pPr>
        <w:ind w:right="-252"/>
        <w:spacing w:line="360" w:lineRule="auto"/>
      </w:pPr>
      <w:r>
        <w:br w:type="page" w:clear="all"/>
      </w:r>
      <w:r/>
    </w:p>
    <w:p>
      <w:pPr>
        <w:pStyle w:val="956"/>
        <w:jc w:val="center"/>
        <w:spacing w:line="360" w:lineRule="auto"/>
      </w:pPr>
      <w:r/>
      <w:bookmarkStart w:id="1" w:name="_Toc170994992"/>
      <w:r>
        <w:rPr>
          <w:rFonts w:hint="eastAsia"/>
        </w:rPr>
        <w:t xml:space="preserve">第二章</w:t>
      </w:r>
      <w:r>
        <w:rPr>
          <w:rFonts w:hint="eastAsia"/>
        </w:rPr>
        <w:t xml:space="preserve"> </w:t>
      </w:r>
      <w:r>
        <w:rPr>
          <w:rFonts w:hint="eastAsia"/>
        </w:rPr>
        <w:t xml:space="preserve">投标人须知</w:t>
      </w:r>
      <w:bookmarkEnd w:id="1"/>
      <w:r/>
      <w:r/>
    </w:p>
    <w:p>
      <w:pPr>
        <w:ind w:firstLine="422"/>
        <w:spacing w:line="360" w:lineRule="auto"/>
        <w:rPr>
          <w:rFonts w:ascii="宋体" w:hAnsi="宋体"/>
          <w:b/>
          <w:szCs w:val="21"/>
        </w:rPr>
      </w:pPr>
      <w:r>
        <w:rPr>
          <w:rFonts w:hint="eastAsia" w:ascii="宋体" w:hAnsi="宋体"/>
          <w:b/>
          <w:szCs w:val="21"/>
        </w:rPr>
        <w:t xml:space="preserve">一、说明和释义</w:t>
      </w:r>
      <w:r/>
    </w:p>
    <w:p>
      <w:pPr>
        <w:ind w:firstLine="420"/>
        <w:spacing w:line="360" w:lineRule="auto"/>
        <w:rPr>
          <w:rFonts w:ascii="宋体" w:hAnsi="宋体"/>
          <w:szCs w:val="21"/>
        </w:rPr>
      </w:pPr>
      <w:r>
        <w:rPr>
          <w:rFonts w:hint="eastAsia" w:ascii="宋体" w:hAnsi="宋体"/>
          <w:szCs w:val="21"/>
        </w:rPr>
        <w:t xml:space="preserve">1、说明</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、本招标文件仅适</w:t>
      </w:r>
      <w:r>
        <w:rPr>
          <w:rFonts w:hint="eastAsia" w:ascii="宋体" w:hAnsi="宋体"/>
          <w:bCs/>
          <w:szCs w:val="21"/>
        </w:rPr>
        <w:t xml:space="preserve">用于</w:t>
      </w:r>
      <w:r>
        <w:rPr>
          <w:rFonts w:hint="eastAsia"/>
          <w:bCs/>
        </w:rPr>
        <w:t xml:space="preserve">昆山瑞申工程项目管理有限公司</w:t>
      </w:r>
      <w:r>
        <w:rPr>
          <w:rFonts w:hint="eastAsia" w:ascii="宋体" w:hAnsi="宋体"/>
          <w:bCs/>
          <w:szCs w:val="21"/>
        </w:rPr>
        <w:t xml:space="preserve">组织的招标</w:t>
      </w:r>
      <w:r>
        <w:rPr>
          <w:rFonts w:hint="eastAsia" w:ascii="宋体" w:hAnsi="宋体"/>
          <w:szCs w:val="21"/>
        </w:rPr>
        <w:t xml:space="preserve">活动。</w:t>
      </w:r>
      <w:r/>
    </w:p>
    <w:p>
      <w:pPr>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、本次招标活动及因本次招标产生的合同受中国法律制约和保护。</w:t>
      </w:r>
      <w:r/>
    </w:p>
    <w:p>
      <w:pPr>
        <w:pStyle w:val="980"/>
        <w:jc w:val="both"/>
        <w:spacing w:line="360" w:lineRule="auto"/>
        <w:rPr>
          <w:rFonts w:eastAsia="宋体"/>
          <w:bCs/>
          <w:sz w:val="21"/>
        </w:rPr>
      </w:pPr>
      <w:r>
        <w:rPr>
          <w:rFonts w:ascii="宋体" w:hAnsi="宋体" w:eastAsia="宋体"/>
          <w:sz w:val="21"/>
          <w:szCs w:val="21"/>
        </w:rPr>
        <w:t xml:space="preserve">1.3</w:t>
      </w:r>
      <w:r>
        <w:rPr>
          <w:rFonts w:hint="eastAsia" w:eastAsia="宋体"/>
          <w:bCs/>
          <w:sz w:val="21"/>
        </w:rPr>
        <w:t xml:space="preserve">、本招标文件的解释权属于昆山瑞申工程项目管理有限公司。</w:t>
      </w:r>
      <w:r/>
    </w:p>
    <w:p>
      <w:pPr>
        <w:ind w:firstLine="413"/>
        <w:spacing w:line="360" w:lineRule="auto"/>
        <w:rPr>
          <w:rFonts w:ascii="宋体" w:hAnsi="宋体"/>
          <w:b/>
          <w:szCs w:val="21"/>
        </w:rPr>
      </w:pPr>
      <w:r>
        <w:rPr>
          <w:rFonts w:ascii="宋体" w:hAnsi="宋体"/>
          <w:b/>
          <w:szCs w:val="21"/>
        </w:rPr>
        <w:t xml:space="preserve">2. </w:t>
      </w:r>
      <w:r>
        <w:rPr>
          <w:rFonts w:hint="eastAsia" w:ascii="宋体" w:hAnsi="宋体"/>
          <w:b/>
          <w:szCs w:val="21"/>
        </w:rPr>
        <w:t xml:space="preserve">词语释义</w:t>
      </w:r>
      <w:r/>
    </w:p>
    <w:p>
      <w:pPr>
        <w:pStyle w:val="980"/>
        <w:jc w:val="both"/>
        <w:spacing w:line="360" w:lineRule="auto"/>
        <w:rPr>
          <w:rFonts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、招标人：具体组织实施招标活动的法人。</w:t>
      </w:r>
      <w:r/>
    </w:p>
    <w:p>
      <w:pPr>
        <w:pStyle w:val="980"/>
        <w:jc w:val="both"/>
        <w:spacing w:line="360" w:lineRule="auto"/>
        <w:rPr>
          <w:rFonts w:ascii="宋体" w:hAnsi="宋体" w:eastAsia="宋体"/>
          <w:sz w:val="21"/>
          <w:szCs w:val="21"/>
        </w:rPr>
      </w:pPr>
      <w:r>
        <w:rPr>
          <w:rFonts w:ascii="宋体" w:hAnsi="宋体" w:eastAsia="宋体"/>
          <w:sz w:val="21"/>
          <w:szCs w:val="21"/>
        </w:rPr>
        <w:t xml:space="preserve">2.2</w:t>
      </w:r>
      <w:r>
        <w:rPr>
          <w:rFonts w:hint="eastAsia" w:ascii="宋体" w:hAnsi="宋体" w:eastAsia="宋体"/>
          <w:sz w:val="21"/>
          <w:szCs w:val="21"/>
        </w:rPr>
        <w:t xml:space="preserve">、投标人：经认定有资格响应招标，参加投标竞争的法人或其他组织和自然人。</w:t>
      </w:r>
      <w:r/>
    </w:p>
    <w:p>
      <w:pPr>
        <w:pStyle w:val="980"/>
        <w:jc w:val="both"/>
        <w:spacing w:line="360" w:lineRule="auto"/>
        <w:rPr>
          <w:rFonts w:ascii="宋体" w:hAnsi="宋体" w:eastAsia="宋体"/>
          <w:sz w:val="21"/>
          <w:szCs w:val="21"/>
        </w:rPr>
      </w:pPr>
      <w:r>
        <w:rPr>
          <w:rFonts w:ascii="宋体" w:hAnsi="宋体" w:eastAsia="宋体"/>
          <w:sz w:val="21"/>
          <w:szCs w:val="21"/>
        </w:rPr>
        <w:t xml:space="preserve">2.3</w:t>
      </w:r>
      <w:r>
        <w:rPr>
          <w:rFonts w:hint="eastAsia" w:ascii="宋体" w:hAnsi="宋体" w:eastAsia="宋体"/>
          <w:sz w:val="21"/>
          <w:szCs w:val="21"/>
        </w:rPr>
        <w:t xml:space="preserve">、响应：投标人根据招标人或招标人发布的招标文件，编制投标文件并按规定投标的行为。</w:t>
      </w:r>
      <w:r/>
    </w:p>
    <w:p>
      <w:pPr>
        <w:pStyle w:val="980"/>
        <w:ind w:right="-252"/>
        <w:jc w:val="both"/>
        <w:spacing w:line="360" w:lineRule="auto"/>
        <w:rPr>
          <w:rFonts w:ascii="宋体" w:hAnsi="宋体" w:eastAsia="宋体"/>
          <w:sz w:val="21"/>
          <w:szCs w:val="21"/>
        </w:rPr>
      </w:pPr>
      <w:r>
        <w:rPr>
          <w:rFonts w:ascii="宋体" w:hAnsi="宋体" w:eastAsia="宋体"/>
          <w:sz w:val="21"/>
          <w:szCs w:val="21"/>
        </w:rPr>
        <w:t xml:space="preserve">2.4</w:t>
      </w:r>
      <w:r>
        <w:rPr>
          <w:rFonts w:hint="eastAsia" w:ascii="宋体" w:hAnsi="宋体" w:eastAsia="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80"/>
        <w:jc w:val="both"/>
        <w:spacing w:line="360" w:lineRule="auto"/>
        <w:rPr>
          <w:rFonts w:ascii="宋体" w:hAnsi="宋体" w:eastAsia="宋体"/>
          <w:sz w:val="21"/>
          <w:szCs w:val="21"/>
        </w:rPr>
      </w:pPr>
      <w:r>
        <w:rPr>
          <w:rFonts w:ascii="宋体" w:hAnsi="宋体" w:eastAsia="宋体"/>
          <w:sz w:val="21"/>
          <w:szCs w:val="21"/>
        </w:rPr>
        <w:t xml:space="preserve">2.5</w:t>
      </w:r>
      <w:r>
        <w:rPr>
          <w:rFonts w:hint="eastAsia" w:ascii="宋体" w:hAnsi="宋体" w:eastAsia="宋体"/>
          <w:sz w:val="21"/>
          <w:szCs w:val="21"/>
        </w:rPr>
        <w:t xml:space="preserve">、甲方（采购方）：合同中明确规定的实际购买货物和服务的法人或其他组织和自然人。</w:t>
      </w:r>
      <w:r/>
    </w:p>
    <w:p>
      <w:pPr>
        <w:pStyle w:val="980"/>
        <w:jc w:val="both"/>
        <w:spacing w:line="360" w:lineRule="auto"/>
        <w:rPr>
          <w:rFonts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、乙方（供应商）：合同中规定的向采购方提供货物和服务的法人或其他组织和自然人。</w:t>
      </w:r>
      <w:r/>
    </w:p>
    <w:p>
      <w:pPr>
        <w:pStyle w:val="980"/>
        <w:ind w:right="-252"/>
        <w:jc w:val="both"/>
        <w:spacing w:line="360" w:lineRule="auto"/>
        <w:rPr>
          <w:rFonts w:ascii="宋体" w:hAnsi="宋体" w:eastAsia="宋体"/>
          <w:sz w:val="21"/>
          <w:szCs w:val="21"/>
        </w:rPr>
      </w:pPr>
      <w:r>
        <w:rPr>
          <w:rFonts w:ascii="宋体" w:hAnsi="宋体" w:eastAsia="宋体"/>
          <w:sz w:val="21"/>
          <w:szCs w:val="21"/>
        </w:rPr>
        <w:t xml:space="preserve">2.7</w:t>
      </w:r>
      <w:r>
        <w:rPr>
          <w:rFonts w:hint="eastAsia" w:ascii="宋体" w:hAnsi="宋体" w:eastAsia="宋体"/>
          <w:sz w:val="21"/>
          <w:szCs w:val="21"/>
        </w:rPr>
        <w:t xml:space="preserve">、伴随服务：根据合同规定乙方应承担的与提供货物和服务有关的辅助服务，比如运输、保险、安装、调试、提供技术援助、培训、配合措施、维修响应及合同中规定乙方应承担的其它义务。</w:t>
      </w:r>
      <w:r/>
    </w:p>
    <w:p>
      <w:pPr>
        <w:pStyle w:val="980"/>
        <w:jc w:val="both"/>
        <w:spacing w:line="360" w:lineRule="auto"/>
        <w:rPr>
          <w:rFonts w:ascii="宋体" w:hAnsi="宋体" w:eastAsia="宋体"/>
          <w:sz w:val="21"/>
          <w:szCs w:val="21"/>
        </w:rPr>
      </w:pPr>
      <w:r>
        <w:rPr>
          <w:rFonts w:ascii="宋体" w:hAnsi="宋体" w:eastAsia="宋体"/>
          <w:sz w:val="21"/>
          <w:szCs w:val="21"/>
        </w:rPr>
        <w:t xml:space="preserve">2.8</w:t>
      </w:r>
      <w:r>
        <w:rPr>
          <w:rFonts w:hint="eastAsia" w:ascii="宋体" w:hAnsi="宋体" w:eastAsia="宋体"/>
          <w:sz w:val="21"/>
          <w:szCs w:val="21"/>
        </w:rPr>
        <w:t xml:space="preserve">、知识产权：指专利权、商标权、著作权等无形资产专有权的统称。</w:t>
      </w:r>
      <w:r/>
    </w:p>
    <w:p>
      <w:pPr>
        <w:pStyle w:val="980"/>
        <w:jc w:val="both"/>
        <w:spacing w:line="360" w:lineRule="auto"/>
        <w:rPr>
          <w:rFonts w:ascii="宋体" w:hAnsi="宋体" w:eastAsia="宋体"/>
          <w:sz w:val="21"/>
          <w:szCs w:val="21"/>
        </w:rPr>
      </w:pPr>
      <w:r>
        <w:rPr>
          <w:rFonts w:ascii="宋体" w:hAnsi="宋体" w:eastAsia="宋体"/>
          <w:sz w:val="21"/>
          <w:szCs w:val="21"/>
        </w:rPr>
        <w:t xml:space="preserve">2.9</w:t>
      </w:r>
      <w:r>
        <w:rPr>
          <w:rFonts w:hint="eastAsia" w:ascii="宋体" w:hAnsi="宋体" w:eastAsia="宋体"/>
          <w:sz w:val="21"/>
          <w:szCs w:val="21"/>
        </w:rPr>
        <w:t xml:space="preserve">、天：日历数。</w:t>
      </w:r>
      <w:r/>
    </w:p>
    <w:p>
      <w:pPr>
        <w:pStyle w:val="980"/>
        <w:jc w:val="both"/>
        <w:spacing w:line="360" w:lineRule="auto"/>
        <w:rPr>
          <w:rFonts w:ascii="宋体" w:hAnsi="宋体" w:eastAsia="宋体"/>
          <w:sz w:val="21"/>
          <w:szCs w:val="21"/>
        </w:rPr>
      </w:pPr>
      <w:r>
        <w:rPr>
          <w:rFonts w:ascii="宋体" w:hAnsi="宋体" w:eastAsia="宋体"/>
          <w:sz w:val="21"/>
          <w:szCs w:val="21"/>
        </w:rPr>
        <w:t xml:space="preserve">2.10</w:t>
      </w:r>
      <w:r>
        <w:rPr>
          <w:rFonts w:hint="eastAsia" w:ascii="宋体" w:hAnsi="宋体" w:eastAsia="宋体"/>
          <w:sz w:val="21"/>
          <w:szCs w:val="21"/>
        </w:rPr>
        <w:t xml:space="preserve">、交货地点：合同中明确约定的乙方提交的货物和服务最终到达地点。</w:t>
      </w:r>
      <w:r/>
    </w:p>
    <w:p>
      <w:pPr>
        <w:pStyle w:val="980"/>
        <w:jc w:val="both"/>
        <w:spacing w:line="360" w:lineRule="auto"/>
        <w:rPr>
          <w:rFonts w:ascii="宋体" w:hAnsi="宋体" w:eastAsia="宋体"/>
          <w:sz w:val="21"/>
          <w:szCs w:val="21"/>
        </w:rPr>
      </w:pPr>
      <w:r>
        <w:rPr>
          <w:rFonts w:ascii="宋体" w:hAnsi="宋体" w:eastAsia="宋体"/>
          <w:sz w:val="21"/>
          <w:szCs w:val="21"/>
        </w:rPr>
        <w:t xml:space="preserve">2.11</w:t>
      </w:r>
      <w:r>
        <w:rPr>
          <w:rFonts w:hint="eastAsia" w:ascii="宋体" w:hAnsi="宋体" w:eastAsia="宋体"/>
          <w:sz w:val="21"/>
          <w:szCs w:val="21"/>
        </w:rPr>
        <w:t xml:space="preserve">、合同价款：根据合同规定，乙方在正确地履行合同义务后甲方应支付给乙方的价款。</w:t>
      </w:r>
      <w:r/>
    </w:p>
    <w:p>
      <w:pPr>
        <w:pStyle w:val="980"/>
        <w:jc w:val="both"/>
        <w:spacing w:line="360" w:lineRule="auto"/>
        <w:widowControl/>
        <w:rPr>
          <w:rFonts w:ascii="宋体" w:hAnsi="宋体" w:eastAsia="宋体"/>
          <w:sz w:val="21"/>
          <w:szCs w:val="21"/>
        </w:rPr>
      </w:pPr>
      <w:r>
        <w:rPr>
          <w:rFonts w:ascii="宋体" w:hAnsi="宋体" w:eastAsia="宋体"/>
          <w:sz w:val="21"/>
          <w:szCs w:val="21"/>
        </w:rPr>
        <w:t xml:space="preserve">2.12</w:t>
      </w:r>
      <w:r>
        <w:rPr>
          <w:rFonts w:hint="eastAsia" w:ascii="宋体" w:hAnsi="宋体" w:eastAsia="宋体"/>
          <w:sz w:val="21"/>
          <w:szCs w:val="21"/>
        </w:rPr>
        <w:t xml:space="preserve">、产地：货物开采、生长、生产、最终制造、加工或提供服务的来源地。</w:t>
      </w:r>
      <w:r/>
    </w:p>
    <w:p>
      <w:pPr>
        <w:ind w:firstLine="420"/>
        <w:spacing w:line="360" w:lineRule="auto"/>
        <w:rPr>
          <w:rFonts w:ascii="宋体" w:hAnsi="宋体"/>
          <w:b/>
          <w:szCs w:val="21"/>
        </w:rPr>
      </w:pPr>
      <w:r>
        <w:rPr>
          <w:rFonts w:ascii="宋体" w:hAnsi="宋体"/>
          <w:szCs w:val="21"/>
        </w:rPr>
        <w:t xml:space="preserve">2.13</w:t>
      </w:r>
      <w:r>
        <w:rPr>
          <w:rFonts w:hint="eastAsia" w:ascii="宋体" w:hAnsi="宋体"/>
          <w:szCs w:val="21"/>
        </w:rPr>
        <w:t xml:space="preserve">、不可抗力：不能预见、不能避免并且不能克服的客观情况。</w:t>
      </w:r>
      <w:r/>
    </w:p>
    <w:p>
      <w:pPr>
        <w:ind w:firstLine="413"/>
        <w:spacing w:line="360" w:lineRule="auto"/>
        <w:rPr>
          <w:rFonts w:ascii="宋体" w:hAnsi="宋体"/>
          <w:b/>
          <w:szCs w:val="21"/>
        </w:rPr>
      </w:pPr>
      <w:r>
        <w:rPr>
          <w:rFonts w:hint="eastAsia" w:ascii="宋体" w:hAnsi="宋体"/>
          <w:b/>
          <w:szCs w:val="21"/>
        </w:rPr>
        <w:t xml:space="preserve">二、投标人</w:t>
      </w:r>
      <w:r/>
    </w:p>
    <w:p>
      <w:pPr>
        <w:pStyle w:val="980"/>
        <w:jc w:val="both"/>
        <w:spacing w:line="360" w:lineRule="auto"/>
        <w:rPr>
          <w:rFonts w:ascii="宋体" w:hAnsi="宋体" w:eastAsia="宋体"/>
          <w:sz w:val="21"/>
          <w:szCs w:val="21"/>
        </w:rPr>
      </w:pPr>
      <w:r>
        <w:rPr>
          <w:rFonts w:ascii="宋体" w:hAnsi="宋体" w:eastAsia="宋体"/>
          <w:sz w:val="21"/>
          <w:szCs w:val="21"/>
        </w:rPr>
        <w:t xml:space="preserve">1、 合格投标人的范围</w:t>
      </w:r>
      <w:r/>
    </w:p>
    <w:p>
      <w:pPr>
        <w:ind w:right="-315" w:firstLine="420"/>
        <w:spacing w:line="360" w:lineRule="auto"/>
        <w:rPr>
          <w:szCs w:val="20"/>
        </w:rPr>
      </w:pPr>
      <w:r>
        <w:rPr>
          <w:rFonts w:hint="eastAsia"/>
          <w:szCs w:val="20"/>
        </w:rPr>
        <w:t xml:space="preserve">符合投标邀请函中资质要求的投标单位。</w:t>
      </w:r>
      <w:r/>
    </w:p>
    <w:p>
      <w:pPr>
        <w:ind w:firstLine="413"/>
        <w:spacing w:line="360" w:lineRule="auto"/>
        <w:rPr>
          <w:rFonts w:ascii="宋体" w:hAnsi="宋体"/>
          <w:b/>
          <w:szCs w:val="21"/>
        </w:rPr>
      </w:pPr>
      <w:r>
        <w:rPr>
          <w:rFonts w:hint="eastAsia" w:ascii="宋体" w:hAnsi="宋体"/>
          <w:b/>
          <w:szCs w:val="21"/>
        </w:rPr>
        <w:t xml:space="preserve">2、投标委托</w:t>
      </w:r>
      <w:r/>
    </w:p>
    <w:p>
      <w:pPr>
        <w:ind w:firstLine="420"/>
        <w:spacing w:line="360" w:lineRule="auto"/>
        <w:rPr>
          <w:rFonts w:ascii="宋体" w:hAnsi="宋体"/>
          <w:szCs w:val="21"/>
        </w:rPr>
      </w:pPr>
      <w:r>
        <w:rPr>
          <w:rFonts w:hint="eastAsia" w:ascii="宋体" w:hAnsi="宋体"/>
          <w:szCs w:val="21"/>
        </w:rPr>
        <w:t xml:space="preserve">如投标人代表不是法定代表人，须持有《法定代表人授权委托书》（格式见附件）。</w:t>
      </w:r>
      <w:r/>
    </w:p>
    <w:p>
      <w:pPr>
        <w:ind w:firstLine="413"/>
        <w:spacing w:line="360" w:lineRule="auto"/>
        <w:rPr>
          <w:rFonts w:ascii="宋体" w:hAnsi="宋体"/>
          <w:b/>
          <w:szCs w:val="21"/>
        </w:rPr>
      </w:pPr>
      <w:r>
        <w:rPr>
          <w:rFonts w:hint="eastAsia" w:ascii="宋体" w:hAnsi="宋体"/>
          <w:b/>
          <w:szCs w:val="21"/>
        </w:rPr>
        <w:t xml:space="preserve">3、投标费用</w:t>
      </w:r>
      <w:r/>
    </w:p>
    <w:p>
      <w:pPr>
        <w:ind w:firstLine="420"/>
        <w:spacing w:line="360" w:lineRule="auto"/>
        <w:rPr>
          <w:rFonts w:ascii="宋体" w:hAnsi="宋体"/>
          <w:szCs w:val="21"/>
        </w:rPr>
      </w:pPr>
      <w:r>
        <w:rPr>
          <w:rFonts w:hint="eastAsia" w:ascii="宋体" w:hAnsi="宋体"/>
          <w:szCs w:val="21"/>
        </w:rPr>
        <w:t xml:space="preserve">无论投标过程中的做法和结果如何，投标人自行承担所有与参加投标有关的全部费用。</w:t>
      </w:r>
      <w:r/>
    </w:p>
    <w:p>
      <w:pPr>
        <w:ind w:firstLine="413"/>
        <w:spacing w:line="360" w:lineRule="auto"/>
        <w:rPr>
          <w:rFonts w:ascii="宋体" w:hAnsi="宋体"/>
          <w:b/>
          <w:szCs w:val="21"/>
        </w:rPr>
      </w:pPr>
      <w:r>
        <w:rPr>
          <w:rFonts w:hint="eastAsia" w:ascii="宋体" w:hAnsi="宋体"/>
          <w:b/>
          <w:szCs w:val="21"/>
        </w:rPr>
        <w:t xml:space="preserve">4、本项目不接受联合体投标。</w:t>
      </w:r>
      <w:r/>
    </w:p>
    <w:p>
      <w:pPr>
        <w:ind w:firstLine="413"/>
        <w:spacing w:line="360" w:lineRule="auto"/>
        <w:rPr>
          <w:rFonts w:ascii="宋体" w:hAnsi="宋体"/>
          <w:b/>
          <w:szCs w:val="21"/>
        </w:rPr>
      </w:pPr>
      <w:r>
        <w:rPr>
          <w:rFonts w:hint="eastAsia" w:ascii="宋体" w:hAnsi="宋体"/>
          <w:b/>
          <w:szCs w:val="21"/>
        </w:rPr>
        <w:t xml:space="preserve">三、招标文件的说明</w:t>
      </w:r>
      <w:r/>
    </w:p>
    <w:p>
      <w:pPr>
        <w:ind w:firstLine="413"/>
        <w:spacing w:line="360" w:lineRule="auto"/>
        <w:rPr>
          <w:rFonts w:ascii="宋体" w:hAnsi="宋体"/>
          <w:b/>
          <w:szCs w:val="21"/>
        </w:rPr>
      </w:pPr>
      <w:r>
        <w:rPr>
          <w:rFonts w:hint="eastAsia" w:ascii="宋体" w:hAnsi="宋体"/>
          <w:b/>
          <w:szCs w:val="21"/>
        </w:rPr>
        <w:t xml:space="preserve">1、招标文件</w:t>
      </w:r>
      <w:r/>
    </w:p>
    <w:p>
      <w:pPr>
        <w:ind w:right="-252" w:firstLine="420"/>
        <w:spacing w:line="360" w:lineRule="auto"/>
        <w:rPr>
          <w:rFonts w:ascii="宋体" w:hAnsi="宋体"/>
          <w:szCs w:val="21"/>
        </w:rPr>
      </w:pPr>
      <w:r>
        <w:rPr>
          <w:rFonts w:hint="eastAsia" w:ascii="宋体" w:hAnsi="宋体"/>
          <w:szCs w:val="21"/>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ascii="宋体" w:hAnsi="宋体"/>
          <w:b/>
          <w:szCs w:val="21"/>
        </w:rPr>
      </w:pPr>
      <w:r>
        <w:rPr>
          <w:rFonts w:hint="eastAsia" w:ascii="宋体" w:hAnsi="宋体"/>
          <w:b/>
          <w:szCs w:val="21"/>
        </w:rPr>
        <w:t xml:space="preserve">2、招标文件</w:t>
      </w:r>
      <w:r>
        <w:rPr>
          <w:rFonts w:hint="eastAsia" w:ascii="宋体" w:hAnsi="宋体" w:cs="宋体"/>
          <w:b/>
          <w:color w:val="000000"/>
          <w:szCs w:val="21"/>
        </w:rPr>
        <w:t xml:space="preserve">的</w:t>
      </w:r>
      <w:r>
        <w:rPr>
          <w:rFonts w:ascii="Arial" w:cs="Arial"/>
          <w:b/>
          <w:color w:val="000000"/>
          <w:szCs w:val="21"/>
        </w:rPr>
        <w:t xml:space="preserve">询问</w:t>
      </w:r>
      <w:r/>
    </w:p>
    <w:p>
      <w:pPr>
        <w:ind w:right="-252" w:firstLine="420"/>
        <w:spacing w:line="360" w:lineRule="auto"/>
        <w:rPr>
          <w:rFonts w:ascii="宋体" w:hAnsi="宋体"/>
          <w:bCs/>
          <w:szCs w:val="21"/>
        </w:rPr>
      </w:pPr>
      <w:r>
        <w:rPr>
          <w:rFonts w:hint="eastAsia" w:ascii="宋体" w:hAnsi="宋体"/>
          <w:bCs/>
          <w:szCs w:val="21"/>
        </w:rPr>
        <w:t xml:space="preserve">各</w:t>
      </w:r>
      <w:r>
        <w:rPr>
          <w:rFonts w:ascii="宋体" w:hAnsi="宋体"/>
          <w:bCs/>
          <w:szCs w:val="21"/>
        </w:rPr>
        <w:t xml:space="preserve">单位请将对本项目招标文件的询问问题可以以电话方式、传真方式、邮寄书面询问文件等方式提出对本项目招标文件的询问问题，代理机构在收到有关询问后进行解答。</w:t>
      </w:r>
      <w:r/>
    </w:p>
    <w:p>
      <w:pPr>
        <w:ind w:firstLine="413"/>
        <w:spacing w:line="360" w:lineRule="auto"/>
        <w:rPr>
          <w:rFonts w:ascii="宋体" w:hAnsi="宋体"/>
          <w:b/>
          <w:szCs w:val="21"/>
        </w:rPr>
      </w:pPr>
      <w:r>
        <w:rPr>
          <w:rFonts w:hint="eastAsia" w:ascii="宋体" w:hAnsi="宋体"/>
          <w:b/>
          <w:szCs w:val="21"/>
        </w:rPr>
        <w:t xml:space="preserve">3、招标文件的修改</w:t>
      </w:r>
      <w:r/>
    </w:p>
    <w:p>
      <w:pPr>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、在投标截止时间15日前，招标人无论出于自己的考虑，还是出于对投标人提问的澄清，均可对招标文件用补充文件的方式进行修改。</w:t>
      </w:r>
      <w:r/>
    </w:p>
    <w:p>
      <w:pPr>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、招标人对招标文件的修改，将以网上发布的形式通知已购买招标文件的每一投标人，补充文件将作为招标文件的组成部分，对所有投标人有约束力。</w:t>
      </w:r>
      <w:r/>
    </w:p>
    <w:p>
      <w:pPr>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、为使投标人有足够的时间按招标文件的修改要求考虑修正投标文件，或出于其他原因，招标人可酌情推迟截止日期和开标日期，并予以公布。</w:t>
      </w:r>
      <w:r/>
    </w:p>
    <w:p>
      <w:pPr>
        <w:ind w:firstLine="413"/>
        <w:spacing w:line="360" w:lineRule="auto"/>
        <w:rPr>
          <w:rFonts w:ascii="宋体" w:hAnsi="宋体"/>
          <w:b/>
          <w:szCs w:val="21"/>
        </w:rPr>
      </w:pPr>
      <w:r>
        <w:rPr>
          <w:rFonts w:hint="eastAsia" w:ascii="宋体" w:hAnsi="宋体"/>
          <w:b/>
          <w:szCs w:val="21"/>
        </w:rPr>
        <w:t xml:space="preserve">4、质疑</w:t>
      </w:r>
      <w:r/>
    </w:p>
    <w:p>
      <w:pPr>
        <w:ind w:firstLine="420"/>
        <w:spacing w:line="400" w:lineRule="exact"/>
        <w:rPr>
          <w:rFonts w:ascii="Arial" w:hAnsi="Arial" w:cs="Arial"/>
          <w:color w:val="000000"/>
          <w:szCs w:val="21"/>
        </w:rPr>
      </w:pPr>
      <w:r>
        <w:rPr>
          <w:rFonts w:ascii="Arial" w:hAnsi="Arial" w:cs="Arial"/>
          <w:color w:val="000000"/>
          <w:szCs w:val="21"/>
        </w:rPr>
        <w:t xml:space="preserve">4.1</w:t>
      </w:r>
      <w:r>
        <w:rPr>
          <w:rFonts w:ascii="Arial" w:hAnsi="宋体" w:cs="Arial"/>
          <w:color w:val="000000"/>
          <w:szCs w:val="21"/>
        </w:rPr>
        <w:t xml:space="preserve">、</w:t>
      </w:r>
      <w:r>
        <w:rPr>
          <w:rFonts w:hint="eastAsia" w:ascii="Arial" w:hAnsi="宋体" w:cs="Arial"/>
          <w:color w:val="000000"/>
          <w:szCs w:val="21"/>
        </w:rPr>
        <w:t xml:space="preserve">供应商认为招标文件、采购过程或中标、成交结果使自己的权益受到损害的，可以在知道或者应知其权益受到损害之日起</w:t>
      </w:r>
      <w:r>
        <w:rPr>
          <w:rFonts w:hint="eastAsia" w:ascii="Arial" w:hAnsi="宋体" w:cs="Arial"/>
          <w:color w:val="000000"/>
          <w:szCs w:val="21"/>
        </w:rPr>
        <w:t xml:space="preserve">7</w:t>
      </w:r>
      <w:r>
        <w:rPr>
          <w:rFonts w:hint="eastAsia" w:ascii="Arial" w:hAnsi="宋体" w:cs="Arial"/>
          <w:color w:val="000000"/>
          <w:szCs w:val="21"/>
        </w:rPr>
        <w:t xml:space="preserve">个工作日内，以书面形式向采购人、采购代理机构提出质疑。采购代理机构应当在收到投标人书面质疑后</w:t>
      </w:r>
      <w:r>
        <w:rPr>
          <w:rFonts w:hint="eastAsia" w:ascii="Arial" w:hAnsi="宋体" w:cs="Arial"/>
          <w:color w:val="000000"/>
          <w:szCs w:val="21"/>
        </w:rPr>
        <w:t xml:space="preserve">7</w:t>
      </w:r>
      <w:r>
        <w:rPr>
          <w:rFonts w:hint="eastAsia" w:ascii="Arial" w:hAnsi="宋体" w:cs="Arial"/>
          <w:color w:val="000000"/>
          <w:szCs w:val="21"/>
        </w:rPr>
        <w:t xml:space="preserve">个工作日内作出答复。</w:t>
      </w:r>
      <w:r/>
    </w:p>
    <w:p>
      <w:pPr>
        <w:ind w:firstLine="420"/>
        <w:spacing w:line="400" w:lineRule="exact"/>
        <w:rPr>
          <w:rFonts w:ascii="Arial" w:hAnsi="Arial" w:cs="Arial"/>
          <w:color w:val="000000"/>
        </w:rPr>
      </w:pPr>
      <w:r>
        <w:rPr>
          <w:rFonts w:ascii="Arial" w:hAnsi="Arial" w:cs="Arial"/>
          <w:color w:val="000000"/>
          <w:szCs w:val="21"/>
        </w:rPr>
        <w:t xml:space="preserve">4.2</w:t>
      </w:r>
      <w:r>
        <w:rPr>
          <w:rFonts w:ascii="Arial" w:hAnsi="宋体" w:cs="Arial"/>
          <w:color w:val="000000"/>
          <w:szCs w:val="21"/>
        </w:rPr>
        <w:t xml:space="preserve">、</w:t>
      </w:r>
      <w:r>
        <w:rPr>
          <w:rFonts w:ascii="Arial" w:hAnsi="宋体" w:cs="Arial"/>
          <w:color w:val="000000"/>
        </w:rPr>
        <w:t xml:space="preserve">质疑文件应包括以下主要内容，并按照</w:t>
      </w:r>
      <w:r>
        <w:rPr>
          <w:rFonts w:ascii="Arial" w:hAnsi="Arial" w:cs="Arial"/>
          <w:color w:val="000000"/>
        </w:rPr>
        <w:t xml:space="preserve">“</w:t>
      </w:r>
      <w:r>
        <w:rPr>
          <w:rFonts w:ascii="Arial" w:hAnsi="宋体" w:cs="Arial"/>
          <w:color w:val="000000"/>
        </w:rPr>
        <w:t xml:space="preserve">谁主张、谁举证</w:t>
      </w:r>
      <w:r>
        <w:rPr>
          <w:rFonts w:ascii="Arial" w:hAnsi="Arial" w:cs="Arial"/>
          <w:color w:val="000000"/>
        </w:rPr>
        <w:t xml:space="preserve">”</w:t>
      </w:r>
      <w:r>
        <w:rPr>
          <w:rFonts w:ascii="Arial" w:hAnsi="宋体" w:cs="Arial"/>
          <w:color w:val="000000"/>
        </w:rPr>
        <w:t xml:space="preserve">的原则，附上相关证明材料。否则，</w:t>
      </w:r>
      <w:r>
        <w:rPr>
          <w:rFonts w:hint="eastAsia" w:ascii="Arial" w:hAnsi="宋体" w:cs="Arial"/>
          <w:color w:val="000000"/>
        </w:rPr>
        <w:t xml:space="preserve">代理</w:t>
      </w:r>
      <w:r>
        <w:rPr>
          <w:rFonts w:ascii="Arial" w:hAnsi="宋体" w:cs="Arial"/>
          <w:color w:val="000000"/>
        </w:rPr>
        <w:t xml:space="preserve">公司或采购人不予受理。</w:t>
      </w:r>
      <w:r/>
    </w:p>
    <w:p>
      <w:pPr>
        <w:ind w:firstLine="420"/>
        <w:spacing w:line="400" w:lineRule="exact"/>
        <w:rPr>
          <w:rFonts w:ascii="Arial" w:hAnsi="Arial" w:cs="Arial"/>
          <w:color w:val="000000"/>
        </w:rPr>
      </w:pPr>
      <w:r>
        <w:rPr>
          <w:rFonts w:ascii="Arial" w:hAnsi="Arial" w:cs="Arial"/>
          <w:color w:val="000000"/>
        </w:rPr>
        <w:t xml:space="preserve">4.2.1</w:t>
      </w:r>
      <w:r>
        <w:rPr>
          <w:rFonts w:ascii="Arial" w:hAnsi="宋体" w:cs="Arial"/>
          <w:color w:val="000000"/>
        </w:rPr>
        <w:t xml:space="preserve">、质疑项目名称、项目编号、招标公告发布时间、开标时间。</w:t>
      </w:r>
      <w:r/>
    </w:p>
    <w:p>
      <w:pPr>
        <w:ind w:firstLine="420"/>
        <w:spacing w:line="400" w:lineRule="exact"/>
        <w:rPr>
          <w:rFonts w:ascii="Arial" w:hAnsi="Arial" w:cs="Arial"/>
          <w:color w:val="000000"/>
        </w:rPr>
      </w:pPr>
      <w:r>
        <w:rPr>
          <w:rFonts w:ascii="Arial" w:hAnsi="Arial" w:cs="Arial"/>
          <w:color w:val="000000"/>
        </w:rPr>
        <w:t xml:space="preserve">4.2.2</w:t>
      </w:r>
      <w:r>
        <w:rPr>
          <w:rFonts w:ascii="Arial" w:hAnsi="宋体" w:cs="Arial"/>
          <w:color w:val="000000"/>
        </w:rPr>
        <w:t xml:space="preserve">、提起质疑的日期、具体的质疑事项及事实根据（具体条款）。</w:t>
      </w:r>
      <w:r/>
    </w:p>
    <w:p>
      <w:pPr>
        <w:ind w:firstLine="420"/>
        <w:spacing w:line="400" w:lineRule="exact"/>
        <w:rPr>
          <w:rFonts w:ascii="Arial" w:hAnsi="Arial" w:cs="Arial"/>
          <w:color w:val="000000"/>
        </w:rPr>
      </w:pPr>
      <w:r>
        <w:rPr>
          <w:rFonts w:ascii="Arial" w:hAnsi="Arial" w:cs="Arial"/>
          <w:color w:val="000000"/>
        </w:rPr>
        <w:t xml:space="preserve">4.2.3</w:t>
      </w:r>
      <w:r>
        <w:rPr>
          <w:rFonts w:ascii="Arial" w:hAnsi="宋体" w:cs="Arial"/>
          <w:color w:val="000000"/>
        </w:rPr>
        <w:t xml:space="preserve">、认为自己合法权益受到损害或可能受到损害的相关证据材料。质疑相关证明材料中如涉及到产品功能或技术指标的，应出具相关制造商的证明文件。</w:t>
      </w:r>
      <w:r/>
    </w:p>
    <w:p>
      <w:pPr>
        <w:ind w:firstLine="420"/>
        <w:spacing w:line="400" w:lineRule="exact"/>
        <w:rPr>
          <w:rFonts w:ascii="Arial" w:hAnsi="Arial" w:cs="Arial"/>
          <w:color w:val="000000"/>
        </w:rPr>
      </w:pPr>
      <w:r>
        <w:rPr>
          <w:rFonts w:ascii="Arial" w:hAnsi="Arial" w:cs="Arial"/>
          <w:color w:val="000000"/>
        </w:rPr>
        <w:t xml:space="preserve">4.2.4</w:t>
      </w:r>
      <w:r>
        <w:rPr>
          <w:rFonts w:ascii="Arial" w:hAnsi="宋体" w:cs="Arial"/>
          <w:color w:val="000000"/>
        </w:rPr>
        <w:t xml:space="preserve">、质疑供应商名称、地址、邮编、联系人、联系电话（包括座机、手机、传真号码等）。</w:t>
      </w:r>
      <w:r/>
    </w:p>
    <w:p>
      <w:pPr>
        <w:ind w:firstLine="420"/>
        <w:spacing w:line="400" w:lineRule="exact"/>
        <w:rPr>
          <w:rFonts w:ascii="Arial" w:hAnsi="Arial" w:cs="Arial"/>
          <w:color w:val="000000"/>
        </w:rPr>
      </w:pPr>
      <w:r>
        <w:rPr>
          <w:rFonts w:ascii="Arial" w:hAnsi="Arial" w:cs="Arial"/>
          <w:color w:val="000000"/>
        </w:rPr>
        <w:t xml:space="preserve">4.2.5</w:t>
      </w:r>
      <w:r>
        <w:rPr>
          <w:rFonts w:ascii="Arial" w:hAnsi="宋体" w:cs="Arial"/>
          <w:color w:val="000000"/>
        </w:rPr>
        <w:t xml:space="preserve">、质疑文件应当署名，质疑人为自然人的，应当由本人签字并附有效身份证明；质疑人为法人或其他组织的，应当由法定代表人签字并加盖单位公章。</w:t>
      </w:r>
      <w:r/>
    </w:p>
    <w:p>
      <w:pPr>
        <w:ind w:firstLine="420"/>
        <w:spacing w:line="400" w:lineRule="exact"/>
        <w:rPr>
          <w:rFonts w:ascii="Arial" w:hAnsi="宋体" w:cs="Arial"/>
          <w:color w:val="000000"/>
        </w:rPr>
      </w:pPr>
      <w:r>
        <w:rPr>
          <w:rFonts w:ascii="Arial" w:hAnsi="Arial" w:cs="Arial"/>
          <w:color w:val="000000"/>
        </w:rPr>
        <w:t xml:space="preserve">4.2.6</w:t>
      </w:r>
      <w:r>
        <w:rPr>
          <w:rFonts w:ascii="Arial" w:hAnsi="宋体" w:cs="Arial"/>
          <w:color w:val="000000"/>
        </w:rPr>
        <w:t xml:space="preserve">、供应商委托代理质疑的，</w:t>
      </w:r>
      <w:r>
        <w:rPr>
          <w:rFonts w:ascii="Arial" w:hAnsi="宋体" w:cs="Arial"/>
          <w:b/>
          <w:color w:val="000000"/>
        </w:rPr>
        <w:t xml:space="preserve">被授权质疑人必须为投标单位正式员工（提供社保证明），</w:t>
      </w:r>
      <w:r>
        <w:rPr>
          <w:rFonts w:ascii="Arial" w:hAnsi="宋体" w:cs="Arial"/>
          <w:color w:val="000000"/>
        </w:rPr>
        <w:t xml:space="preserve">应当向被质疑人提交授权委托书，并载明委托代理的具体权限和事项。</w:t>
      </w:r>
      <w:r/>
    </w:p>
    <w:p>
      <w:pPr>
        <w:ind w:firstLine="422"/>
        <w:spacing w:line="400" w:lineRule="exact"/>
        <w:rPr>
          <w:rFonts w:ascii="Arial" w:hAnsi="宋体" w:cs="Arial"/>
          <w:b/>
          <w:color w:val="000000"/>
        </w:rPr>
      </w:pPr>
      <w:r>
        <w:rPr>
          <w:rFonts w:hint="eastAsia" w:ascii="Arial" w:hAnsi="宋体" w:cs="Arial"/>
          <w:b/>
          <w:color w:val="000000"/>
        </w:rPr>
        <w:t xml:space="preserve">4.2.7</w:t>
      </w:r>
      <w:r>
        <w:rPr>
          <w:rFonts w:hint="eastAsia" w:ascii="Arial" w:hAnsi="宋体" w:cs="Arial"/>
          <w:b/>
          <w:color w:val="000000"/>
        </w:rPr>
        <w:t xml:space="preserve">、供应商在法定质疑期内一次性提出针对同一采购程序环节的质疑。</w:t>
      </w:r>
      <w:r/>
    </w:p>
    <w:p>
      <w:pPr>
        <w:ind w:firstLine="420"/>
        <w:spacing w:line="400" w:lineRule="exact"/>
        <w:rPr>
          <w:rFonts w:ascii="Arial" w:hAnsi="Arial" w:cs="Arial"/>
          <w:color w:val="000000"/>
        </w:rPr>
      </w:pPr>
      <w:r>
        <w:rPr>
          <w:rFonts w:hint="eastAsia" w:ascii="Arial" w:hAnsi="Arial" w:cs="Arial"/>
          <w:color w:val="000000"/>
        </w:rPr>
        <w:t xml:space="preserve">供应商提交的质疑函必须按照《政府采购供应商质疑函范本》要求的格式和内容进行填写，质疑函范本下载网址详见链接：</w:t>
      </w:r>
      <w:r>
        <w:rPr>
          <w:rFonts w:hint="eastAsia" w:ascii="Arial" w:hAnsi="Arial" w:cs="Arial"/>
          <w:color w:val="000000"/>
        </w:rPr>
        <w:t xml:space="preserve">https://czju.suzhou.gov.cn/zfcg/html/content/20180305093615738.shtml</w:t>
      </w:r>
      <w:r>
        <w:rPr>
          <w:rFonts w:hint="eastAsia" w:ascii="Arial" w:hAnsi="Arial" w:cs="Arial"/>
          <w:color w:val="000000"/>
        </w:rPr>
        <w:t xml:space="preserve">。</w:t>
      </w:r>
      <w:r/>
    </w:p>
    <w:p>
      <w:pPr>
        <w:ind w:firstLine="420"/>
        <w:spacing w:line="400" w:lineRule="exact"/>
        <w:rPr>
          <w:rFonts w:ascii="Arial" w:hAnsi="Arial" w:cs="Arial"/>
          <w:color w:val="000000"/>
        </w:rPr>
      </w:pPr>
      <w:r>
        <w:rPr>
          <w:rFonts w:ascii="Arial" w:hAnsi="Arial" w:cs="Arial"/>
          <w:color w:val="000000"/>
        </w:rPr>
        <w:t xml:space="preserve">4.3</w:t>
      </w:r>
      <w:r>
        <w:rPr>
          <w:rFonts w:ascii="Arial" w:hAnsi="宋体" w:cs="Arial"/>
          <w:color w:val="000000"/>
        </w:rPr>
        <w:t xml:space="preserve">、</w:t>
      </w:r>
      <w:r>
        <w:rPr>
          <w:rFonts w:ascii="Arial" w:cs="Arial"/>
          <w:color w:val="000000"/>
        </w:rPr>
        <w:t xml:space="preserve">代理公司如对被质疑文件进行必要的澄清或者修改的，将在</w:t>
      </w:r>
      <w:r>
        <w:rPr>
          <w:rFonts w:ascii="Arial" w:hAnsi="Arial" w:cs="Arial"/>
          <w:color w:val="000000"/>
        </w:rPr>
        <w:t xml:space="preserve">“</w:t>
      </w:r>
      <w:r>
        <w:rPr>
          <w:rFonts w:ascii="Arial" w:cs="Arial"/>
          <w:color w:val="000000"/>
        </w:rPr>
        <w:t xml:space="preserve">苏州市政府采购网</w:t>
      </w:r>
      <w:r>
        <w:rPr>
          <w:rFonts w:ascii="Arial" w:hAnsi="Arial" w:cs="Arial"/>
          <w:color w:val="000000"/>
        </w:rPr>
        <w:t xml:space="preserve">”</w:t>
      </w:r>
      <w:r>
        <w:rPr>
          <w:rFonts w:hint="eastAsia" w:ascii="Arial" w:cs="Arial"/>
          <w:color w:val="000000"/>
        </w:rPr>
        <w:t xml:space="preserve">的“采购公告”自行查看项目的补充通知（包括更正公告）。补充通知（包括更正公告）将作为招标文件的组成部分，对所有投标人有约束力。</w:t>
      </w:r>
      <w:r/>
    </w:p>
    <w:p>
      <w:pPr>
        <w:ind w:firstLine="420"/>
        <w:spacing w:line="400" w:lineRule="exact"/>
        <w:rPr>
          <w:rFonts w:ascii="Arial" w:hAnsi="宋体" w:cs="Arial"/>
          <w:color w:val="000000"/>
        </w:rPr>
      </w:pPr>
      <w:r>
        <w:rPr>
          <w:rFonts w:ascii="Arial" w:hAnsi="Arial" w:cs="Arial"/>
          <w:color w:val="000000"/>
        </w:rPr>
        <w:t xml:space="preserve">4.4</w:t>
      </w:r>
      <w:r>
        <w:rPr>
          <w:rFonts w:ascii="Arial" w:cs="Arial"/>
          <w:color w:val="000000"/>
        </w:rPr>
        <w:t xml:space="preserve">、</w:t>
      </w:r>
      <w:r>
        <w:rPr>
          <w:rFonts w:ascii="Arial" w:hAnsi="宋体" w:cs="Arial"/>
          <w:color w:val="000000"/>
        </w:rPr>
        <w:t xml:space="preserve">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p>
    <w:p>
      <w:pPr>
        <w:ind w:firstLine="420"/>
        <w:spacing w:line="400" w:lineRule="exact"/>
        <w:rPr>
          <w:rFonts w:ascii="宋体" w:hAnsi="宋体"/>
          <w:b/>
          <w:szCs w:val="21"/>
        </w:rPr>
      </w:pPr>
      <w:r>
        <w:rPr>
          <w:rFonts w:hint="eastAsia" w:ascii="Arial" w:hAnsi="宋体" w:cs="Arial"/>
          <w:color w:val="000000"/>
        </w:rPr>
        <w:t xml:space="preserve">4</w:t>
      </w:r>
      <w:r>
        <w:rPr>
          <w:rFonts w:ascii="Arial" w:hAnsi="宋体" w:cs="Arial"/>
          <w:color w:val="000000"/>
        </w:rPr>
        <w:t xml:space="preserve">.5</w:t>
      </w:r>
      <w:r>
        <w:rPr>
          <w:rFonts w:hint="eastAsia" w:ascii="Arial" w:hAnsi="宋体" w:cs="Arial"/>
          <w:color w:val="000000"/>
        </w:rPr>
        <w:t xml:space="preserve">、根据《政府采购质疑和投诉办法》（财政部第</w:t>
      </w:r>
      <w:r>
        <w:rPr>
          <w:rFonts w:hint="eastAsia" w:ascii="Arial" w:hAnsi="宋体" w:cs="Arial"/>
          <w:color w:val="000000"/>
        </w:rPr>
        <w:t xml:space="preserve">94</w:t>
      </w:r>
      <w:r>
        <w:rPr>
          <w:rFonts w:hint="eastAsia" w:ascii="Arial" w:hAnsi="宋体" w:cs="Arial"/>
          <w:color w:val="000000"/>
        </w:rPr>
        <w:t xml:space="preserve">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211"/>
        <w:spacing w:line="360" w:lineRule="auto"/>
        <w:rPr>
          <w:rFonts w:ascii="宋体" w:hAnsi="宋体"/>
          <w:b/>
          <w:szCs w:val="21"/>
        </w:rPr>
      </w:pPr>
      <w:r>
        <w:rPr>
          <w:rFonts w:hint="eastAsia" w:ascii="宋体" w:hAnsi="宋体"/>
          <w:b/>
          <w:szCs w:val="21"/>
        </w:rPr>
        <w:t xml:space="preserve">四、投标文件说明</w:t>
      </w:r>
      <w:r/>
    </w:p>
    <w:p>
      <w:pPr>
        <w:ind w:firstLine="413"/>
        <w:spacing w:line="360" w:lineRule="auto"/>
        <w:rPr>
          <w:rFonts w:ascii="宋体" w:hAnsi="宋体"/>
          <w:b/>
          <w:szCs w:val="21"/>
        </w:rPr>
      </w:pPr>
      <w:r>
        <w:rPr>
          <w:rFonts w:hint="eastAsia" w:ascii="宋体" w:hAnsi="宋体"/>
          <w:b/>
          <w:szCs w:val="21"/>
        </w:rPr>
        <w:t xml:space="preserve">1、投标文件计量单位和使用文字</w:t>
      </w:r>
      <w:r/>
    </w:p>
    <w:p>
      <w:pPr>
        <w:pStyle w:val="980"/>
        <w:jc w:val="both"/>
        <w:spacing w:line="360" w:lineRule="auto"/>
        <w:rPr>
          <w:rFonts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p>
    <w:p>
      <w:pPr>
        <w:ind w:right="-252"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、投标文件的组成和顺序</w:t>
      </w:r>
      <w:r/>
    </w:p>
    <w:p>
      <w:pPr>
        <w:ind w:right="-252" w:firstLine="420"/>
        <w:spacing w:line="360" w:lineRule="auto"/>
        <w:rPr>
          <w:rFonts w:ascii="宋体" w:hAnsi="宋体"/>
          <w:szCs w:val="21"/>
        </w:rPr>
      </w:pPr>
      <w:r>
        <w:rPr>
          <w:rFonts w:hint="eastAsia" w:ascii="宋体" w:hAnsi="宋体"/>
          <w:szCs w:val="21"/>
        </w:rPr>
        <w:t xml:space="preserve">2.1封面；</w:t>
      </w:r>
      <w:r/>
    </w:p>
    <w:p>
      <w:pPr>
        <w:ind w:right="-252" w:firstLine="420"/>
        <w:spacing w:line="360" w:lineRule="auto"/>
        <w:rPr>
          <w:rFonts w:ascii="宋体" w:hAnsi="宋体"/>
          <w:szCs w:val="21"/>
        </w:rPr>
      </w:pPr>
      <w:r>
        <w:rPr>
          <w:rFonts w:hint="eastAsia" w:ascii="宋体" w:hAnsi="宋体"/>
          <w:szCs w:val="21"/>
        </w:rPr>
        <w:t xml:space="preserve">2.2开标一览表</w:t>
      </w:r>
      <w:r>
        <w:rPr>
          <w:rFonts w:ascii="宋体" w:hAnsi="宋体" w:cs="Arial"/>
          <w:szCs w:val="21"/>
        </w:rPr>
        <w:t xml:space="preserve">（格式见第三章）</w:t>
      </w:r>
      <w:r>
        <w:rPr>
          <w:rFonts w:hint="eastAsia" w:ascii="宋体" w:hAnsi="宋体"/>
          <w:szCs w:val="21"/>
        </w:rPr>
        <w:t xml:space="preserve">；</w:t>
      </w:r>
      <w:r/>
    </w:p>
    <w:p>
      <w:pPr>
        <w:ind w:right="-252" w:firstLine="422"/>
        <w:spacing w:line="360" w:lineRule="auto"/>
        <w:rPr>
          <w:rFonts w:ascii="宋体" w:hAnsi="宋体"/>
          <w:b/>
          <w:color w:val="000000"/>
          <w:szCs w:val="21"/>
        </w:rPr>
      </w:pPr>
      <w:r>
        <w:rPr>
          <w:rFonts w:hint="eastAsia" w:ascii="宋体" w:hAnsi="宋体"/>
          <w:szCs w:val="21"/>
        </w:rPr>
        <w:t xml:space="preserve">2.3</w:t>
      </w:r>
      <w:r>
        <w:rPr>
          <w:rFonts w:hint="eastAsia" w:ascii="宋体" w:hAnsi="宋体"/>
          <w:b/>
          <w:color w:val="000000"/>
          <w:szCs w:val="21"/>
        </w:rPr>
        <w:t xml:space="preserve">资格审查文件：</w:t>
      </w:r>
      <w:r/>
    </w:p>
    <w:p>
      <w:pPr>
        <w:ind w:right="-252" w:firstLine="420"/>
        <w:spacing w:line="360" w:lineRule="auto"/>
        <w:rPr>
          <w:rFonts w:ascii="宋体" w:hAnsi="宋体"/>
          <w:color w:val="000000"/>
          <w:szCs w:val="21"/>
        </w:rPr>
      </w:pPr>
      <w:r>
        <w:rPr>
          <w:rFonts w:hint="eastAsia" w:ascii="宋体" w:hAnsi="宋体"/>
          <w:color w:val="000000"/>
          <w:szCs w:val="21"/>
        </w:rPr>
        <w:t xml:space="preserve">2.3.1投标人满足《中华人民共和国政府采购法》第二十二条规定</w:t>
      </w:r>
      <w:r/>
    </w:p>
    <w:p>
      <w:pPr>
        <w:ind w:right="-252" w:firstLine="420"/>
        <w:spacing w:line="360" w:lineRule="auto"/>
        <w:rPr>
          <w:rFonts w:ascii="宋体" w:hAnsi="宋体"/>
          <w:szCs w:val="21"/>
        </w:rPr>
      </w:pPr>
      <w:r>
        <w:rPr>
          <w:rFonts w:hint="eastAsia" w:ascii="宋体" w:hAnsi="宋体"/>
          <w:szCs w:val="21"/>
        </w:rPr>
        <w:t xml:space="preserve">2.</w:t>
      </w:r>
      <w:bookmarkStart w:id="2" w:name="OLE_LINK12"/>
      <w:r/>
      <w:bookmarkStart w:id="3" w:name="OLE_LINK27"/>
      <w:r/>
      <w:bookmarkStart w:id="4" w:name="OLE_LINK13"/>
      <w:r/>
      <w:bookmarkStart w:id="5" w:name="OLE_LINK3"/>
      <w:r>
        <w:rPr>
          <w:rFonts w:hint="eastAsia" w:ascii="宋体" w:hAnsi="宋体"/>
          <w:color w:val="000000"/>
          <w:szCs w:val="21"/>
        </w:rPr>
        <w:t xml:space="preserve">3.1.1</w:t>
      </w:r>
      <w:r>
        <w:rPr>
          <w:rFonts w:hint="eastAsia" w:ascii="宋体" w:hAnsi="宋体"/>
          <w:szCs w:val="21"/>
        </w:rPr>
        <w:t xml:space="preserve">具有独立承担民事责任的能力</w:t>
      </w:r>
      <w:bookmarkEnd w:id="2"/>
      <w:r/>
      <w:bookmarkEnd w:id="3"/>
      <w:r/>
      <w:bookmarkEnd w:id="4"/>
      <w:r/>
      <w:bookmarkEnd w:id="5"/>
      <w:r>
        <w:rPr>
          <w:rFonts w:hint="eastAsia" w:ascii="宋体" w:hAnsi="宋体"/>
          <w:szCs w:val="21"/>
        </w:rPr>
        <w:t xml:space="preserve">（</w:t>
      </w:r>
      <w:bookmarkStart w:id="6" w:name="OLE_LINK51"/>
      <w:r/>
      <w:bookmarkStart w:id="7" w:name="OLE_LINK50"/>
      <w:r>
        <w:rPr>
          <w:rFonts w:hint="eastAsia" w:ascii="宋体" w:hAnsi="宋体"/>
          <w:szCs w:val="21"/>
        </w:rPr>
        <w:t xml:space="preserve">提供法人或者其他组织的营业执照等证明文件、自然人的身份证明</w:t>
      </w:r>
      <w:bookmarkEnd w:id="6"/>
      <w:r/>
      <w:bookmarkEnd w:id="7"/>
      <w:r>
        <w:rPr>
          <w:rFonts w:hint="eastAsia" w:ascii="宋体" w:hAnsi="宋体"/>
          <w:szCs w:val="21"/>
        </w:rPr>
        <w:t xml:space="preserve">）；</w:t>
      </w:r>
      <w:r/>
    </w:p>
    <w:p>
      <w:pPr>
        <w:ind w:right="-252" w:firstLine="420"/>
        <w:spacing w:line="360" w:lineRule="auto"/>
        <w:rPr>
          <w:rFonts w:ascii="宋体" w:hAnsi="宋体"/>
          <w:szCs w:val="21"/>
        </w:rPr>
      </w:pPr>
      <w:r>
        <w:rPr>
          <w:rFonts w:hint="eastAsia" w:ascii="宋体" w:hAnsi="宋体"/>
          <w:szCs w:val="21"/>
        </w:rPr>
        <w:t xml:space="preserve">2.</w:t>
      </w:r>
      <w:bookmarkStart w:id="8" w:name="OLE_LINK7"/>
      <w:r/>
      <w:bookmarkStart w:id="9" w:name="OLE_LINK28"/>
      <w:r/>
      <w:bookmarkStart w:id="10" w:name="OLE_LINK6"/>
      <w:r>
        <w:rPr>
          <w:rFonts w:hint="eastAsia" w:ascii="宋体" w:hAnsi="宋体"/>
          <w:color w:val="000000"/>
          <w:szCs w:val="21"/>
        </w:rPr>
        <w:t xml:space="preserve">3.1.2</w:t>
      </w:r>
      <w:r>
        <w:rPr>
          <w:rFonts w:hint="eastAsia" w:ascii="宋体" w:hAnsi="宋体"/>
          <w:szCs w:val="21"/>
        </w:rPr>
        <w:t xml:space="preserve">具有良好的商业信誉和健全的财务会计制度</w:t>
      </w:r>
      <w:bookmarkEnd w:id="8"/>
      <w:r/>
      <w:bookmarkEnd w:id="9"/>
      <w:r/>
      <w:bookmarkEnd w:id="10"/>
      <w:r>
        <w:rPr>
          <w:rFonts w:hint="eastAsia" w:ascii="宋体" w:hAnsi="宋体"/>
          <w:szCs w:val="21"/>
        </w:rPr>
        <w:t xml:space="preserve">（格式见投标承诺函或提供相应证明材料）；</w:t>
      </w:r>
      <w:r/>
    </w:p>
    <w:p>
      <w:pPr>
        <w:ind w:right="-252" w:firstLine="420"/>
        <w:spacing w:line="360" w:lineRule="auto"/>
        <w:rPr>
          <w:rFonts w:ascii="宋体" w:hAnsi="宋体"/>
          <w:szCs w:val="21"/>
        </w:rPr>
      </w:pPr>
      <w:r>
        <w:rPr>
          <w:rFonts w:hint="eastAsia" w:ascii="宋体" w:hAnsi="宋体"/>
          <w:szCs w:val="21"/>
        </w:rPr>
        <w:t xml:space="preserve">2.</w:t>
      </w:r>
      <w:bookmarkStart w:id="11" w:name="OLE_LINK8"/>
      <w:r/>
      <w:bookmarkStart w:id="12" w:name="OLE_LINK9"/>
      <w:r/>
      <w:bookmarkStart w:id="13" w:name="OLE_LINK29"/>
      <w:r>
        <w:rPr>
          <w:rFonts w:hint="eastAsia" w:ascii="宋体" w:hAnsi="宋体"/>
          <w:color w:val="000000"/>
          <w:szCs w:val="21"/>
        </w:rPr>
        <w:t xml:space="preserve">3.1.3</w:t>
      </w:r>
      <w:r>
        <w:rPr>
          <w:rFonts w:hint="eastAsia" w:ascii="宋体" w:hAnsi="宋体"/>
          <w:szCs w:val="21"/>
        </w:rPr>
        <w:t xml:space="preserve">具有履行合同所必需的设备和专业技术能力</w:t>
      </w:r>
      <w:bookmarkEnd w:id="11"/>
      <w:r/>
      <w:bookmarkEnd w:id="12"/>
      <w:r/>
      <w:bookmarkEnd w:id="13"/>
      <w:r>
        <w:rPr>
          <w:rFonts w:hint="eastAsia" w:ascii="宋体" w:hAnsi="宋体"/>
          <w:szCs w:val="21"/>
        </w:rPr>
        <w:t xml:space="preserve">（格式见投标承诺函或提供相应证明材料）；</w:t>
      </w:r>
      <w:r/>
    </w:p>
    <w:p>
      <w:pPr>
        <w:ind w:right="-252" w:firstLine="420"/>
        <w:spacing w:line="360" w:lineRule="auto"/>
        <w:rPr>
          <w:rFonts w:ascii="宋体" w:hAnsi="宋体"/>
          <w:szCs w:val="21"/>
        </w:rPr>
      </w:pPr>
      <w:r>
        <w:rPr>
          <w:rFonts w:hint="eastAsia" w:ascii="宋体" w:hAnsi="宋体"/>
          <w:szCs w:val="21"/>
        </w:rPr>
        <w:t xml:space="preserve">2.</w:t>
      </w:r>
      <w:bookmarkStart w:id="14" w:name="OLE_LINK11"/>
      <w:r/>
      <w:bookmarkStart w:id="15" w:name="OLE_LINK10"/>
      <w:r>
        <w:rPr>
          <w:rFonts w:hint="eastAsia" w:ascii="宋体" w:hAnsi="宋体"/>
          <w:color w:val="000000"/>
          <w:szCs w:val="21"/>
        </w:rPr>
        <w:t xml:space="preserve">3.1.4</w:t>
      </w:r>
      <w:r>
        <w:rPr>
          <w:rFonts w:hint="eastAsia" w:ascii="宋体" w:hAnsi="宋体"/>
          <w:szCs w:val="21"/>
        </w:rPr>
        <w:t xml:space="preserve">具有依法缴纳税收和社会保障资金的良好记录</w:t>
      </w:r>
      <w:bookmarkEnd w:id="14"/>
      <w:r/>
      <w:bookmarkEnd w:id="15"/>
      <w:r>
        <w:rPr>
          <w:rFonts w:hint="eastAsia" w:ascii="宋体" w:hAnsi="宋体"/>
          <w:szCs w:val="21"/>
        </w:rPr>
        <w:t xml:space="preserve">（格式见投标承诺函或提供相应证明材料）；</w:t>
      </w:r>
      <w:r/>
    </w:p>
    <w:p>
      <w:pPr>
        <w:ind w:right="-252" w:firstLine="420"/>
        <w:spacing w:line="360" w:lineRule="auto"/>
        <w:rPr>
          <w:rFonts w:ascii="宋体" w:hAnsi="宋体"/>
          <w:szCs w:val="21"/>
        </w:rPr>
      </w:pPr>
      <w:r>
        <w:rPr>
          <w:rFonts w:hint="eastAsia" w:ascii="宋体" w:hAnsi="宋体"/>
          <w:szCs w:val="21"/>
        </w:rPr>
        <w:t xml:space="preserve">2.3.1.5参加政府采购活动前三年内，在经营活动中没有重大违法记录（格式见投标承诺函或提供相应证明材料）；</w:t>
      </w:r>
      <w:r/>
    </w:p>
    <w:p>
      <w:pPr>
        <w:ind w:right="-252" w:firstLine="420"/>
        <w:spacing w:line="360" w:lineRule="auto"/>
        <w:rPr>
          <w:rFonts w:ascii="宋体" w:hAnsi="宋体"/>
          <w:szCs w:val="21"/>
        </w:rPr>
      </w:pPr>
      <w:r>
        <w:rPr>
          <w:rFonts w:hint="eastAsia" w:ascii="宋体" w:hAnsi="宋体"/>
          <w:b/>
          <w:bCs/>
          <w:szCs w:val="21"/>
        </w:rPr>
        <w:t xml:space="preserve">2.3.2投标人符合相关扶持政策的证明材料</w:t>
      </w:r>
      <w:r>
        <w:rPr>
          <w:rFonts w:hint="eastAsia" w:ascii="宋体" w:hAnsi="宋体"/>
          <w:szCs w:val="21"/>
        </w:rPr>
        <w:t xml:space="preserve">（如有落实政府采购政策需满足的资格条件，则必须按要求提供以下材料中的至少一份，否则将被认定为资格审查不合格）</w:t>
      </w:r>
      <w:r/>
    </w:p>
    <w:p>
      <w:pPr>
        <w:ind w:right="-252" w:firstLine="420"/>
        <w:spacing w:line="360" w:lineRule="auto"/>
        <w:rPr>
          <w:rFonts w:ascii="宋体" w:hAnsi="宋体"/>
          <w:szCs w:val="21"/>
        </w:rPr>
      </w:pPr>
      <w:r/>
      <w:bookmarkStart w:id="16" w:name="_Toc160614535"/>
      <w:r/>
      <w:bookmarkStart w:id="17" w:name="_Toc160614184"/>
      <w:r>
        <w:rPr>
          <w:rFonts w:hint="eastAsia" w:ascii="宋体" w:hAnsi="宋体"/>
          <w:szCs w:val="21"/>
        </w:rPr>
        <w:t xml:space="preserve">2</w:t>
      </w:r>
      <w:r>
        <w:rPr>
          <w:rFonts w:ascii="宋体" w:hAnsi="宋体"/>
          <w:szCs w:val="21"/>
        </w:rPr>
        <w:t xml:space="preserve">.</w:t>
      </w:r>
      <w:r>
        <w:rPr>
          <w:rFonts w:hint="eastAsia" w:ascii="宋体" w:hAnsi="宋体"/>
          <w:szCs w:val="21"/>
        </w:rPr>
        <w:t xml:space="preserve">3.2</w:t>
      </w:r>
      <w:r>
        <w:rPr>
          <w:rFonts w:ascii="宋体" w:hAnsi="宋体"/>
          <w:szCs w:val="21"/>
        </w:rPr>
        <w:t xml:space="preserve">.1中小企业声明函（格式见第三章）；</w:t>
      </w:r>
      <w:bookmarkEnd w:id="16"/>
      <w:r/>
      <w:bookmarkEnd w:id="17"/>
      <w:r/>
      <w:r/>
    </w:p>
    <w:p>
      <w:pPr>
        <w:ind w:right="-252" w:firstLine="420"/>
        <w:spacing w:line="360" w:lineRule="auto"/>
        <w:rPr>
          <w:rFonts w:ascii="宋体" w:hAnsi="宋体"/>
          <w:szCs w:val="21"/>
        </w:rPr>
      </w:pPr>
      <w:r/>
      <w:bookmarkStart w:id="18" w:name="_Toc160614185"/>
      <w:r/>
      <w:bookmarkStart w:id="19" w:name="_Toc160614536"/>
      <w:r>
        <w:rPr>
          <w:rFonts w:hint="eastAsia" w:ascii="宋体" w:hAnsi="宋体"/>
          <w:szCs w:val="21"/>
        </w:rPr>
        <w:t xml:space="preserve">2</w:t>
      </w:r>
      <w:r>
        <w:rPr>
          <w:rFonts w:ascii="宋体" w:hAnsi="宋体"/>
          <w:szCs w:val="21"/>
        </w:rPr>
        <w:t xml:space="preserve">.</w:t>
      </w:r>
      <w:r>
        <w:rPr>
          <w:rFonts w:hint="eastAsia" w:ascii="宋体" w:hAnsi="宋体"/>
          <w:szCs w:val="21"/>
        </w:rPr>
        <w:t xml:space="preserve">3.2</w:t>
      </w:r>
      <w:r>
        <w:rPr>
          <w:rFonts w:ascii="宋体" w:hAnsi="宋体"/>
          <w:szCs w:val="21"/>
        </w:rPr>
        <w:t xml:space="preserve">.2残疾人福利性单位声明函（格式见第三章）；</w:t>
      </w:r>
      <w:bookmarkEnd w:id="18"/>
      <w:r/>
      <w:bookmarkEnd w:id="19"/>
      <w:r/>
      <w:r/>
    </w:p>
    <w:p>
      <w:pPr>
        <w:ind w:right="-252" w:firstLine="420"/>
        <w:spacing w:line="360" w:lineRule="auto"/>
        <w:rPr>
          <w:rFonts w:ascii="宋体" w:hAnsi="宋体"/>
          <w:szCs w:val="21"/>
        </w:rPr>
      </w:pPr>
      <w:r/>
      <w:bookmarkStart w:id="20" w:name="_Toc160614186"/>
      <w:r/>
      <w:bookmarkStart w:id="21" w:name="_Toc160614537"/>
      <w:r>
        <w:rPr>
          <w:rFonts w:hint="eastAsia" w:ascii="宋体" w:hAnsi="宋体"/>
          <w:szCs w:val="21"/>
        </w:rPr>
        <w:t xml:space="preserve">2</w:t>
      </w:r>
      <w:r>
        <w:rPr>
          <w:rFonts w:ascii="宋体" w:hAnsi="宋体"/>
          <w:szCs w:val="21"/>
        </w:rPr>
        <w:t xml:space="preserve">.</w:t>
      </w:r>
      <w:r>
        <w:rPr>
          <w:rFonts w:hint="eastAsia" w:ascii="宋体" w:hAnsi="宋体"/>
          <w:szCs w:val="21"/>
        </w:rPr>
        <w:t xml:space="preserve">3.2</w:t>
      </w:r>
      <w:r>
        <w:rPr>
          <w:rFonts w:ascii="宋体" w:hAnsi="宋体"/>
          <w:szCs w:val="21"/>
        </w:rPr>
        <w:t xml:space="preserve">.3监狱企业证明文件（格式见第三章）</w:t>
      </w:r>
      <w:bookmarkStart w:id="22" w:name="OLE_LINK20"/>
      <w:r/>
      <w:bookmarkStart w:id="23" w:name="OLE_LINK21"/>
      <w:r>
        <w:rPr>
          <w:rFonts w:ascii="宋体" w:hAnsi="宋体"/>
          <w:szCs w:val="21"/>
        </w:rPr>
        <w:t xml:space="preserve">；</w:t>
      </w:r>
      <w:bookmarkEnd w:id="20"/>
      <w:r/>
      <w:bookmarkEnd w:id="21"/>
      <w:r/>
      <w:bookmarkEnd w:id="22"/>
      <w:r/>
      <w:bookmarkEnd w:id="23"/>
      <w:r/>
      <w:r/>
    </w:p>
    <w:p>
      <w:pPr>
        <w:ind w:right="-252"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3.2</w:t>
      </w:r>
      <w:r>
        <w:rPr>
          <w:rFonts w:ascii="宋体" w:hAnsi="宋体"/>
          <w:szCs w:val="21"/>
        </w:rPr>
        <w:t xml:space="preserve">.4关于符合本国产品标准的声明函（如有）（格式见第三章）；</w:t>
      </w:r>
      <w:r/>
    </w:p>
    <w:p>
      <w:pPr>
        <w:ind w:right="-252" w:firstLine="420"/>
        <w:spacing w:line="360" w:lineRule="auto"/>
        <w:rPr>
          <w:rFonts w:ascii="宋体" w:hAnsi="宋体"/>
          <w:szCs w:val="21"/>
        </w:rPr>
      </w:pPr>
      <w:r>
        <w:rPr>
          <w:rFonts w:hint="eastAsia" w:ascii="宋体" w:hAnsi="宋体"/>
          <w:szCs w:val="21"/>
        </w:rPr>
        <w:t xml:space="preserve">2.3.3关于资格文件的声明函（格式见第三章）；</w:t>
      </w:r>
      <w:r/>
    </w:p>
    <w:p>
      <w:pPr>
        <w:ind w:right="-252" w:firstLine="420"/>
        <w:spacing w:line="360" w:lineRule="auto"/>
        <w:rPr>
          <w:rFonts w:ascii="宋体" w:hAnsi="宋体"/>
          <w:szCs w:val="21"/>
        </w:rPr>
      </w:pPr>
      <w:r>
        <w:rPr>
          <w:rFonts w:hint="eastAsia" w:ascii="宋体" w:hAnsi="宋体"/>
          <w:szCs w:val="21"/>
        </w:rPr>
        <w:t xml:space="preserve">2.3.4投标承诺函</w:t>
      </w:r>
      <w:r>
        <w:rPr>
          <w:rFonts w:ascii="宋体" w:hAnsi="宋体"/>
          <w:szCs w:val="21"/>
        </w:rPr>
        <w:t xml:space="preserve">（格式见第三章）</w:t>
      </w:r>
      <w:r>
        <w:rPr>
          <w:rFonts w:hint="eastAsia" w:ascii="宋体" w:hAnsi="宋体"/>
          <w:szCs w:val="21"/>
        </w:rPr>
        <w:t xml:space="preserve">；</w:t>
      </w:r>
      <w:r/>
    </w:p>
    <w:p>
      <w:pPr>
        <w:ind w:right="-252" w:firstLine="420"/>
        <w:spacing w:line="360" w:lineRule="auto"/>
        <w:rPr>
          <w:rFonts w:ascii="宋体" w:hAnsi="宋体"/>
          <w:szCs w:val="21"/>
        </w:rPr>
      </w:pPr>
      <w:r>
        <w:rPr>
          <w:rFonts w:hint="eastAsia" w:ascii="宋体" w:hAnsi="宋体"/>
          <w:szCs w:val="21"/>
        </w:rPr>
        <w:t xml:space="preserve">2.3.5</w:t>
      </w:r>
      <w:bookmarkStart w:id="24" w:name="_Hlk182915693"/>
      <w:r>
        <w:rPr>
          <w:rFonts w:ascii="宋体" w:hAnsi="宋体"/>
          <w:szCs w:val="21"/>
        </w:rPr>
        <w:t xml:space="preserve">法定代表人授权委托书</w:t>
      </w:r>
      <w:bookmarkEnd w:id="24"/>
      <w:r>
        <w:rPr>
          <w:rFonts w:hint="eastAsia" w:ascii="宋体" w:hAnsi="宋体"/>
          <w:szCs w:val="21"/>
        </w:rPr>
        <w:t xml:space="preserve">、双方身份证</w:t>
      </w:r>
      <w:r>
        <w:rPr>
          <w:rFonts w:ascii="宋体" w:hAnsi="宋体"/>
          <w:szCs w:val="21"/>
        </w:rPr>
        <w:t xml:space="preserve">（如有授权，必须提供</w:t>
      </w:r>
      <w:r>
        <w:rPr>
          <w:rFonts w:hint="eastAsia" w:ascii="宋体" w:hAnsi="宋体"/>
          <w:szCs w:val="21"/>
        </w:rPr>
        <w:t xml:space="preserve">，</w:t>
      </w:r>
      <w:r>
        <w:rPr>
          <w:rFonts w:ascii="宋体" w:hAnsi="宋体"/>
          <w:szCs w:val="21"/>
        </w:rPr>
        <w:t xml:space="preserve">格式见第三章）</w:t>
      </w:r>
      <w:r>
        <w:rPr>
          <w:rFonts w:hint="eastAsia" w:ascii="宋体" w:hAnsi="宋体"/>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2.4符合性审查：</w:t>
      </w:r>
      <w:r/>
    </w:p>
    <w:p>
      <w:pPr>
        <w:ind w:right="-252" w:firstLine="420"/>
        <w:spacing w:line="360" w:lineRule="auto"/>
        <w:rPr>
          <w:rFonts w:ascii="宋体" w:hAnsi="宋体"/>
          <w:color w:val="000000"/>
          <w:szCs w:val="21"/>
        </w:rPr>
      </w:pPr>
      <w:r>
        <w:rPr>
          <w:rFonts w:hint="eastAsia" w:ascii="宋体" w:hAnsi="宋体"/>
          <w:color w:val="000000"/>
          <w:szCs w:val="21"/>
        </w:rPr>
        <w:t xml:space="preserve">2.4.1投标报价分析表（格式见第三章）；</w:t>
      </w:r>
      <w:r/>
    </w:p>
    <w:p>
      <w:pPr>
        <w:ind w:right="-252" w:firstLine="420"/>
        <w:spacing w:line="360" w:lineRule="auto"/>
        <w:rPr>
          <w:rFonts w:ascii="宋体" w:hAnsi="宋体"/>
          <w:color w:val="000000"/>
          <w:szCs w:val="21"/>
        </w:rPr>
      </w:pPr>
      <w:r>
        <w:rPr>
          <w:rFonts w:hint="eastAsia" w:ascii="宋体" w:hAnsi="宋体"/>
          <w:color w:val="000000"/>
          <w:szCs w:val="21"/>
        </w:rPr>
        <w:t xml:space="preserve">2.4.</w:t>
      </w:r>
      <w:bookmarkStart w:id="25" w:name="OLE_LINK4"/>
      <w:r/>
      <w:bookmarkStart w:id="26" w:name="OLE_LINK5"/>
      <w:r>
        <w:rPr>
          <w:rFonts w:hint="eastAsia" w:ascii="宋体" w:hAnsi="宋体"/>
          <w:color w:val="000000"/>
          <w:szCs w:val="21"/>
        </w:rPr>
        <w:t xml:space="preserve">2投标单位情况表</w:t>
      </w:r>
      <w:bookmarkEnd w:id="25"/>
      <w:r/>
      <w:bookmarkEnd w:id="26"/>
      <w:r>
        <w:rPr>
          <w:rFonts w:hint="eastAsia"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2.4.</w:t>
      </w:r>
      <w:bookmarkStart w:id="27" w:name="OLE_LINK48"/>
      <w:r/>
      <w:bookmarkStart w:id="28" w:name="OLE_LINK49"/>
      <w:r>
        <w:rPr>
          <w:rFonts w:hint="eastAsia" w:ascii="宋体" w:hAnsi="宋体"/>
          <w:color w:val="000000"/>
          <w:szCs w:val="21"/>
        </w:rPr>
        <w:t xml:space="preserve">3偏离表</w:t>
      </w:r>
      <w:bookmarkEnd w:id="27"/>
      <w:r/>
      <w:bookmarkEnd w:id="28"/>
      <w:r>
        <w:rPr>
          <w:rFonts w:hint="eastAsia" w:ascii="宋体" w:hAnsi="宋体"/>
          <w:color w:val="000000"/>
          <w:szCs w:val="21"/>
        </w:rPr>
        <w:t xml:space="preserve">（技术、商务）</w:t>
      </w:r>
      <w:r>
        <w:rPr>
          <w:rFonts w:ascii="宋体" w:hAnsi="宋体"/>
          <w:color w:val="000000"/>
          <w:szCs w:val="21"/>
        </w:rPr>
        <w:t xml:space="preserve">（格式见第三章）</w:t>
      </w:r>
      <w:r>
        <w:rPr>
          <w:rFonts w:hint="eastAsia" w:ascii="宋体" w:hAnsi="宋体"/>
          <w:color w:val="000000"/>
          <w:szCs w:val="21"/>
        </w:rPr>
        <w:t xml:space="preserve">；</w:t>
      </w:r>
      <w:r/>
    </w:p>
    <w:p>
      <w:pPr>
        <w:ind w:firstLine="422"/>
        <w:spacing w:line="360" w:lineRule="auto"/>
        <w:rPr>
          <w:rFonts w:ascii="宋体" w:hAnsi="宋体" w:cs="Arial"/>
          <w:b/>
          <w:szCs w:val="21"/>
        </w:rPr>
      </w:pPr>
      <w:r>
        <w:rPr>
          <w:rFonts w:hint="eastAsia" w:ascii="宋体" w:hAnsi="宋体" w:cs="Arial"/>
          <w:b/>
          <w:szCs w:val="21"/>
        </w:rPr>
        <w:t xml:space="preserve">2.5综合评审评分项：</w:t>
      </w:r>
      <w:r/>
    </w:p>
    <w:p>
      <w:pPr>
        <w:ind w:firstLine="420"/>
        <w:spacing w:line="360" w:lineRule="auto"/>
        <w:rPr>
          <w:rFonts w:ascii="宋体" w:hAnsi="宋体"/>
          <w:color w:val="000000"/>
          <w:szCs w:val="21"/>
        </w:rPr>
      </w:pPr>
      <w:r>
        <w:rPr>
          <w:rFonts w:hint="eastAsia" w:ascii="宋体" w:hAnsi="宋体"/>
          <w:color w:val="000000"/>
          <w:szCs w:val="21"/>
        </w:rPr>
        <w:t xml:space="preserve">2.5.1</w:t>
      </w:r>
      <w:r>
        <w:rPr>
          <w:rFonts w:hint="eastAsia" w:ascii="宋体" w:hAnsi="宋体" w:cs="Arial"/>
          <w:szCs w:val="21"/>
        </w:rPr>
        <w:t xml:space="preserve">服务方案</w:t>
      </w:r>
      <w:r>
        <w:rPr>
          <w:rFonts w:hint="eastAsia" w:ascii="宋体" w:hAnsi="宋体"/>
          <w:color w:val="000000"/>
          <w:szCs w:val="21"/>
        </w:rPr>
        <w:t xml:space="preserve">；</w:t>
      </w:r>
      <w:r/>
    </w:p>
    <w:p>
      <w:pPr>
        <w:ind w:firstLine="420"/>
        <w:spacing w:line="360" w:lineRule="auto"/>
        <w:rPr>
          <w:rFonts w:ascii="宋体" w:hAnsi="宋体" w:cs="Arial"/>
          <w:szCs w:val="21"/>
        </w:rPr>
      </w:pPr>
      <w:r>
        <w:rPr>
          <w:rFonts w:hint="eastAsia" w:ascii="宋体" w:hAnsi="宋体"/>
          <w:color w:val="000000"/>
          <w:szCs w:val="21"/>
        </w:rPr>
        <w:t xml:space="preserve">2.5.2</w:t>
      </w:r>
      <w:r>
        <w:rPr>
          <w:rFonts w:hint="eastAsia" w:ascii="宋体" w:hAnsi="宋体" w:cs="Arial"/>
          <w:szCs w:val="21"/>
        </w:rPr>
        <w:t xml:space="preserve">人员配置；</w:t>
      </w:r>
      <w:r/>
    </w:p>
    <w:p>
      <w:pPr>
        <w:ind w:firstLine="420"/>
        <w:spacing w:line="360" w:lineRule="auto"/>
        <w:rPr>
          <w:rFonts w:ascii="宋体" w:hAnsi="宋体"/>
          <w:color w:val="000000"/>
          <w:szCs w:val="21"/>
        </w:rPr>
      </w:pPr>
      <w:r>
        <w:rPr>
          <w:rFonts w:hint="eastAsia" w:ascii="宋体" w:hAnsi="宋体" w:cs="Arial"/>
          <w:szCs w:val="21"/>
        </w:rPr>
        <w:t xml:space="preserve">2.5.3</w:t>
      </w:r>
      <w:r>
        <w:rPr>
          <w:rFonts w:hint="eastAsia" w:ascii="宋体" w:hAnsi="宋体"/>
          <w:color w:val="000000"/>
          <w:szCs w:val="21"/>
        </w:rPr>
        <w:t xml:space="preserve">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2.5.4与本次招标相关材料；</w:t>
      </w:r>
      <w:r/>
    </w:p>
    <w:p>
      <w:pPr>
        <w:ind w:firstLine="420"/>
        <w:spacing w:line="360" w:lineRule="auto"/>
        <w:rPr>
          <w:rFonts w:ascii="宋体" w:hAnsi="宋体"/>
          <w:color w:val="000000"/>
          <w:szCs w:val="21"/>
        </w:rPr>
      </w:pPr>
      <w:r>
        <w:rPr>
          <w:rFonts w:hint="eastAsia" w:ascii="宋体" w:hAnsi="宋体"/>
          <w:color w:val="000000"/>
          <w:szCs w:val="21"/>
        </w:rPr>
        <w:t xml:space="preserve">综上：</w:t>
      </w:r>
      <w:r/>
    </w:p>
    <w:p>
      <w:pPr>
        <w:ind w:firstLine="420"/>
        <w:spacing w:line="360" w:lineRule="auto"/>
        <w:rPr>
          <w:rFonts w:ascii="宋体" w:hAnsi="宋体"/>
          <w:color w:val="000000"/>
          <w:szCs w:val="21"/>
        </w:rPr>
      </w:pPr>
      <w:r>
        <w:rPr>
          <w:rFonts w:hint="eastAsia" w:ascii="宋体" w:hAnsi="宋体"/>
          <w:color w:val="000000"/>
          <w:szCs w:val="21"/>
        </w:rPr>
        <w:t xml:space="preserve">（1）投标人所提交的资料的完整与否，将直接影响投标人的评分。</w:t>
      </w:r>
      <w:r/>
    </w:p>
    <w:p>
      <w:pPr>
        <w:ind w:firstLine="420"/>
        <w:spacing w:line="360" w:lineRule="auto"/>
        <w:rPr>
          <w:rFonts w:ascii="宋体" w:hAnsi="宋体"/>
          <w:color w:val="000000"/>
          <w:szCs w:val="21"/>
        </w:rPr>
      </w:pPr>
      <w:r>
        <w:rPr>
          <w:rFonts w:hint="eastAsia" w:ascii="宋体" w:hAnsi="宋体"/>
          <w:color w:val="000000"/>
          <w:szCs w:val="21"/>
        </w:rPr>
        <w:t xml:space="preserve">（2）制作电子投标文件时必须与投标文件制作软件目录一一对应，将相关资料上传至相应模块。</w:t>
      </w:r>
      <w:r/>
    </w:p>
    <w:p>
      <w:pPr>
        <w:ind w:firstLine="420"/>
        <w:spacing w:line="360" w:lineRule="auto"/>
        <w:rPr>
          <w:b/>
          <w:color w:val="000000"/>
        </w:rPr>
      </w:pPr>
      <w:r>
        <w:rPr>
          <w:rFonts w:hint="eastAsia" w:ascii="宋体" w:hAnsi="宋体"/>
          <w:color w:val="000000"/>
          <w:szCs w:val="21"/>
        </w:rPr>
        <w:t xml:space="preserve">（3）开评标过程中如有问题采购代理机构工作人员会及时通过《投标供应商确认函》留存的手机号与供应商联系。请供应商确保该手机号通讯畅通，否则导致的不利后果由供应商自行承担。</w:t>
      </w:r>
      <w:r/>
    </w:p>
    <w:p>
      <w:pPr>
        <w:ind w:firstLine="411"/>
        <w:spacing w:line="360" w:lineRule="auto"/>
        <w:tabs>
          <w:tab w:val="left" w:pos="4007" w:leader="none"/>
        </w:tabs>
        <w:rPr>
          <w:rFonts w:ascii="宋体" w:hAnsi="宋体"/>
          <w:b/>
          <w:szCs w:val="21"/>
        </w:rPr>
      </w:pPr>
      <w:r>
        <w:rPr>
          <w:rFonts w:hint="eastAsia" w:ascii="宋体" w:hAnsi="宋体"/>
          <w:b/>
          <w:szCs w:val="21"/>
        </w:rPr>
        <w:t xml:space="preserve">3、对本次投标的详细说明的编制</w:t>
      </w:r>
      <w:r>
        <w:rPr>
          <w:rFonts w:hint="eastAsia" w:ascii="宋体" w:hAnsi="宋体"/>
          <w:b/>
          <w:szCs w:val="21"/>
        </w:rPr>
        <w:tab/>
      </w:r>
      <w:r/>
    </w:p>
    <w:p>
      <w:pPr>
        <w:ind w:firstLine="420"/>
        <w:spacing w:line="360" w:lineRule="auto"/>
        <w:rPr>
          <w:rFonts w:ascii="宋体" w:hAnsi="宋体"/>
          <w:color w:val="000000"/>
          <w:szCs w:val="21"/>
        </w:rPr>
      </w:pPr>
      <w:r>
        <w:rPr>
          <w:rFonts w:hint="eastAsia" w:ascii="宋体" w:hAnsi="宋体"/>
          <w:color w:val="000000"/>
          <w:szCs w:val="21"/>
        </w:rPr>
        <w:t xml:space="preserve">3.1、对本次投标的详细说明由投标人视各自的情况自行编制。</w:t>
      </w:r>
      <w:r/>
    </w:p>
    <w:p>
      <w:pPr>
        <w:ind w:firstLine="420"/>
        <w:spacing w:line="360" w:lineRule="auto"/>
        <w:rPr>
          <w:rFonts w:ascii="宋体" w:hAnsi="宋体"/>
          <w:color w:val="000000"/>
          <w:szCs w:val="21"/>
        </w:rPr>
      </w:pPr>
      <w:r>
        <w:rPr>
          <w:rFonts w:hint="eastAsia" w:ascii="宋体" w:hAnsi="宋体"/>
          <w:color w:val="000000"/>
          <w:szCs w:val="21"/>
        </w:rPr>
        <w:t xml:space="preserve">3.2、对本次投标的详细说明可以包含(但不限于)以下内容：</w:t>
      </w:r>
      <w:r/>
    </w:p>
    <w:p>
      <w:pPr>
        <w:ind w:firstLine="420"/>
        <w:spacing w:line="360" w:lineRule="auto"/>
        <w:rPr>
          <w:rFonts w:ascii="宋体" w:hAnsi="宋体"/>
          <w:color w:val="000000"/>
          <w:szCs w:val="21"/>
        </w:rPr>
      </w:pPr>
      <w:r>
        <w:rPr>
          <w:rFonts w:hint="eastAsia" w:ascii="宋体" w:hAnsi="宋体"/>
          <w:color w:val="000000"/>
          <w:szCs w:val="21"/>
        </w:rPr>
        <w:t xml:space="preserve">3.2.1 投标人提出的合理化建议；</w:t>
      </w:r>
      <w:r/>
    </w:p>
    <w:p>
      <w:pPr>
        <w:ind w:firstLine="420"/>
        <w:spacing w:line="360" w:lineRule="auto"/>
        <w:rPr>
          <w:rFonts w:ascii="宋体" w:hAnsi="宋体"/>
          <w:color w:val="000000"/>
          <w:szCs w:val="21"/>
        </w:rPr>
      </w:pPr>
      <w:r>
        <w:rPr>
          <w:rFonts w:hint="eastAsia" w:ascii="宋体" w:hAnsi="宋体"/>
          <w:color w:val="000000"/>
          <w:szCs w:val="21"/>
        </w:rPr>
        <w:t xml:space="preserve">3.2.2 技术服务和售后服务的内容及措施。</w:t>
      </w:r>
      <w:r/>
    </w:p>
    <w:p>
      <w:pPr>
        <w:ind w:firstLine="411"/>
        <w:spacing w:line="360" w:lineRule="auto"/>
        <w:rPr>
          <w:rFonts w:ascii="宋体" w:hAnsi="宋体"/>
          <w:b/>
          <w:szCs w:val="21"/>
        </w:rPr>
      </w:pPr>
      <w:r>
        <w:rPr>
          <w:rFonts w:hint="eastAsia" w:ascii="宋体" w:hAnsi="宋体"/>
          <w:b/>
          <w:szCs w:val="21"/>
        </w:rPr>
        <w:t xml:space="preserve">4、投标报价</w:t>
      </w:r>
      <w:r/>
    </w:p>
    <w:p>
      <w:pPr>
        <w:ind w:left="409" w:right="-252"/>
        <w:spacing w:line="360" w:lineRule="auto"/>
        <w:tabs>
          <w:tab w:val="left" w:pos="0" w:leader="none"/>
        </w:tabs>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、除非合同中另有规定，投标人对《投标报价表》中的整个投标项目的报价应包括但</w:t>
      </w:r>
      <w:r>
        <w:rPr>
          <w:rFonts w:hint="eastAsia" w:ascii="宋体" w:hAnsi="宋体"/>
          <w:szCs w:val="21"/>
        </w:rPr>
        <w:t xml:space="preserve">不限于</w:t>
      </w:r>
      <w:r>
        <w:rPr>
          <w:rFonts w:hint="eastAsia" w:ascii="宋体" w:hAnsi="宋体" w:cs="宋体"/>
          <w:szCs w:val="21"/>
        </w:rPr>
        <w:t xml:space="preserve">扣押进场车辆（包括违法、事故、违停等）的清障救援服务和停放保管服务费用、城市快速路故障车的清障救援服务费用、城市快速路高峰备勤服务费用、</w:t>
      </w:r>
      <w:r>
        <w:rPr>
          <w:rFonts w:hint="eastAsia" w:ascii="宋体" w:hAnsi="宋体"/>
          <w:szCs w:val="21"/>
        </w:rPr>
        <w:t xml:space="preserve">人员费、培训费、交通费、办公设备费、食宿费、风险费、保险费、税金、利润等政策性文件规定及合同包含的所有风险、责任等各项应有费用。</w:t>
      </w:r>
      <w:r>
        <w:rPr>
          <w:rFonts w:hint="eastAsia" w:ascii="宋体" w:hAnsi="宋体" w:cs="宋体"/>
          <w:szCs w:val="21"/>
        </w:rPr>
        <w:t xml:space="preserve">实际支付金额以按照合同约定结算的费用金额为准</w:t>
      </w:r>
      <w:r>
        <w:rPr>
          <w:rFonts w:ascii="宋体" w:hAnsi="宋体"/>
          <w:szCs w:val="21"/>
        </w:rPr>
        <w:t xml:space="preserve">。</w:t>
      </w:r>
      <w:r/>
    </w:p>
    <w:p>
      <w:pPr>
        <w:ind w:left="409" w:right="-252"/>
        <w:spacing w:line="360" w:lineRule="auto"/>
        <w:tabs>
          <w:tab w:val="left" w:pos="0" w:leader="none"/>
        </w:tabs>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、投标人应按《投标报价表》中的招标项目计算单价和总价。《投标报价表》中的每一单项均应计算并填写单价和总价，并由法定代表人或授权委托人签署。</w:t>
      </w:r>
      <w:r/>
    </w:p>
    <w:p>
      <w:pPr>
        <w:pStyle w:val="980"/>
        <w:ind w:right="-252" w:firstLine="409"/>
        <w:jc w:val="both"/>
        <w:spacing w:line="360" w:lineRule="auto"/>
        <w:rPr>
          <w:rFonts w:ascii="宋体" w:hAnsi="宋体" w:eastAsia="宋体"/>
          <w:dstrike/>
          <w:sz w:val="21"/>
          <w:szCs w:val="21"/>
        </w:rPr>
      </w:pPr>
      <w:r>
        <w:rPr>
          <w:rFonts w:hint="eastAsia" w:ascii="宋体" w:hAnsi="宋体" w:eastAsia="宋体"/>
          <w:sz w:val="21"/>
          <w:szCs w:val="21"/>
        </w:rPr>
        <w:t xml:space="preserve">4</w:t>
      </w:r>
      <w:r>
        <w:rPr>
          <w:rFonts w:ascii="宋体" w:hAnsi="宋体" w:eastAsia="宋体"/>
          <w:sz w:val="21"/>
          <w:szCs w:val="21"/>
        </w:rPr>
        <w:t xml:space="preserve">.3</w:t>
      </w:r>
      <w:r>
        <w:rPr>
          <w:rFonts w:hint="eastAsia" w:ascii="宋体" w:hAnsi="宋体" w:eastAsia="宋体"/>
          <w:sz w:val="21"/>
          <w:szCs w:val="21"/>
        </w:rPr>
        <w:t xml:space="preserve">、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980"/>
        <w:ind w:firstLine="409"/>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4、投标文件报价中的单价和总价全部采用人民币表示，除非合同的特殊条款另有规定。</w:t>
      </w:r>
      <w:r/>
    </w:p>
    <w:p>
      <w:pPr>
        <w:pStyle w:val="980"/>
        <w:ind w:firstLine="409"/>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5、最低报价不能作为中标的保证。</w:t>
      </w:r>
      <w:r/>
    </w:p>
    <w:p>
      <w:pPr>
        <w:pStyle w:val="980"/>
        <w:ind w:firstLine="409"/>
        <w:jc w:val="both"/>
        <w:spacing w:line="360" w:lineRule="auto"/>
        <w:rPr>
          <w:rFonts w:ascii="宋体" w:hAnsi="宋体" w:eastAsia="宋体"/>
          <w:sz w:val="21"/>
          <w:szCs w:val="21"/>
        </w:rPr>
      </w:pPr>
      <w:r>
        <w:rPr>
          <w:rFonts w:hint="eastAsia" w:ascii="宋体" w:hAnsi="宋体" w:eastAsia="宋体"/>
          <w:sz w:val="21"/>
          <w:szCs w:val="21"/>
        </w:rPr>
        <w:t xml:space="preserve">4.6、除国家政策性文件规定以外，投标人投标价格在合同履行期间不因市场变化因素而变动。</w:t>
      </w:r>
      <w:r/>
    </w:p>
    <w:p>
      <w:pPr>
        <w:ind w:firstLine="411"/>
        <w:spacing w:line="360" w:lineRule="auto"/>
        <w:rPr>
          <w:rFonts w:ascii="宋体" w:hAnsi="宋体"/>
          <w:b/>
          <w:szCs w:val="21"/>
        </w:rPr>
      </w:pPr>
      <w:r>
        <w:rPr>
          <w:rFonts w:hint="eastAsia" w:ascii="宋体" w:hAnsi="宋体"/>
          <w:b/>
          <w:szCs w:val="21"/>
        </w:rPr>
        <w:t xml:space="preserve">5. 投标文件的有效期</w:t>
      </w:r>
      <w:r/>
    </w:p>
    <w:p>
      <w:pPr>
        <w:ind w:firstLine="409"/>
        <w:spacing w:line="360" w:lineRule="auto"/>
        <w:rPr>
          <w:rFonts w:ascii="宋体" w:hAnsi="宋体"/>
          <w:szCs w:val="21"/>
        </w:rPr>
      </w:pPr>
      <w:r>
        <w:rPr>
          <w:rFonts w:hint="eastAsia" w:ascii="宋体" w:hAnsi="宋体"/>
          <w:szCs w:val="21"/>
        </w:rPr>
        <w:t xml:space="preserve">5.1、自开标日起60天内，投标书应保持有效。有效期短于这个规定期限的投标，将被拒绝。</w:t>
      </w:r>
      <w:r/>
    </w:p>
    <w:p>
      <w:pPr>
        <w:ind w:right="-252" w:firstLine="409"/>
        <w:spacing w:line="360" w:lineRule="auto"/>
        <w:rPr>
          <w:rFonts w:ascii="宋体" w:hAnsi="宋体"/>
          <w:szCs w:val="21"/>
        </w:rPr>
      </w:pPr>
      <w:r>
        <w:rPr>
          <w:rFonts w:hint="eastAsia" w:ascii="宋体" w:hAnsi="宋体"/>
          <w:szCs w:val="21"/>
        </w:rPr>
        <w:t xml:space="preserve">5.2、在特殊情况下，招标人可与投标人协商延长投标书的有效期。这种要求和答复都应以书面、传真或媒体发布的方式进行。同意延长有效期的投标人不能修改投标文件。拒绝接受延期要求的投标人的投标将被拒绝。</w:t>
      </w:r>
      <w:r/>
    </w:p>
    <w:p>
      <w:pPr>
        <w:pStyle w:val="795"/>
        <w:ind w:left="420"/>
        <w:spacing w:line="360" w:lineRule="auto"/>
        <w:rPr>
          <w:rFonts w:ascii="宋体" w:hAnsi="宋体"/>
          <w:b/>
          <w:bCs/>
          <w:szCs w:val="21"/>
        </w:rPr>
      </w:pPr>
      <w:r>
        <w:rPr>
          <w:rFonts w:hint="eastAsia" w:ascii="宋体" w:hAnsi="宋体"/>
          <w:b/>
          <w:bCs/>
          <w:szCs w:val="21"/>
        </w:rPr>
        <w:t xml:space="preserve">6.绿色采购</w:t>
      </w:r>
      <w:r/>
    </w:p>
    <w:p>
      <w:pPr>
        <w:ind w:firstLine="420"/>
        <w:spacing w:line="360" w:lineRule="auto"/>
        <w:rPr>
          <w:rFonts w:ascii="宋体" w:hAnsi="宋体"/>
          <w:b/>
          <w:color w:val="000000"/>
          <w:szCs w:val="21"/>
        </w:rPr>
      </w:pPr>
      <w:r>
        <w:rPr>
          <w:rFonts w:hint="eastAsia" w:ascii="宋体" w:hAnsi="宋体"/>
          <w:color w:val="000000"/>
          <w:szCs w:val="21"/>
        </w:rPr>
        <w:t xml:space="preserve">6.1若本次采购货物中包含有《节能产品政府采购品目清单》中规定的政府强制采购产品的，供应商须在投标文件中提供产品有效期内的认证证书扫描件等相关证明材料，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6.2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6.3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795"/>
        <w:ind w:left="420"/>
        <w:spacing w:line="360" w:lineRule="auto"/>
        <w:rPr>
          <w:rFonts w:ascii="宋体" w:hAnsi="宋体"/>
          <w:b/>
          <w:szCs w:val="21"/>
        </w:rPr>
      </w:pPr>
      <w:r>
        <w:rPr>
          <w:rFonts w:hint="eastAsia" w:ascii="宋体" w:hAnsi="宋体"/>
          <w:b/>
          <w:bCs/>
          <w:szCs w:val="21"/>
        </w:rPr>
        <w:t xml:space="preserve">7.注意</w:t>
      </w:r>
      <w:r>
        <w:rPr>
          <w:rFonts w:hint="eastAsia" w:ascii="宋体" w:hAnsi="宋体"/>
          <w:b/>
          <w:szCs w:val="21"/>
        </w:rPr>
        <w:t xml:space="preserve">事项 </w:t>
      </w:r>
      <w:r/>
    </w:p>
    <w:p>
      <w:pPr>
        <w:ind w:firstLine="422"/>
        <w:spacing w:line="360" w:lineRule="auto"/>
        <w:rPr>
          <w:rFonts w:ascii="宋体" w:hAnsi="宋体"/>
          <w:b/>
          <w:szCs w:val="21"/>
        </w:rPr>
      </w:pPr>
      <w:r>
        <w:rPr>
          <w:rFonts w:hint="eastAsia" w:ascii="宋体" w:hAnsi="宋体"/>
          <w:b/>
          <w:szCs w:val="21"/>
        </w:rPr>
        <w:t xml:space="preserve">7.1资格审查文件中要求必须提供的材料，投标人必须提供并加盖电子公章，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right="-252" w:firstLine="409"/>
        <w:spacing w:line="360" w:lineRule="auto"/>
        <w:rPr>
          <w:rFonts w:ascii="宋体" w:hAnsi="宋体"/>
          <w:szCs w:val="21"/>
        </w:rPr>
      </w:pPr>
      <w:r>
        <w:rPr>
          <w:rFonts w:hint="eastAsia" w:ascii="宋体" w:hAnsi="宋体"/>
          <w:color w:val="000000"/>
          <w:szCs w:val="21"/>
        </w:rPr>
        <w:t xml:space="preserve">8.投标人根据招标文件的规定和采购项目的实际情况，拟在中标后将中标项目的非主体、非关键性工作分包的，应当在投标文件中载明分包承担主体，分包承担主体应当具备相应资质条件且不得再次分包。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11"/>
        <w:spacing w:line="360" w:lineRule="auto"/>
        <w:rPr>
          <w:rFonts w:ascii="Arial" w:hAnsi="宋体" w:cs="Arial"/>
          <w:b/>
          <w:color w:val="000000"/>
          <w:szCs w:val="21"/>
        </w:rPr>
      </w:pPr>
      <w:r>
        <w:rPr>
          <w:rFonts w:hint="eastAsia" w:ascii="宋体" w:hAnsi="宋体"/>
          <w:b/>
          <w:szCs w:val="21"/>
        </w:rPr>
        <w:t xml:space="preserve">五、投标文件的</w:t>
      </w:r>
      <w:r>
        <w:rPr>
          <w:rFonts w:hint="eastAsia" w:ascii="Arial" w:hAnsi="宋体" w:cs="Arial"/>
          <w:b/>
          <w:color w:val="000000"/>
          <w:szCs w:val="21"/>
        </w:rPr>
        <w:t xml:space="preserve">制作</w:t>
      </w:r>
      <w:r/>
    </w:p>
    <w:p>
      <w:pPr>
        <w:ind w:firstLine="420"/>
        <w:spacing w:line="360" w:lineRule="auto"/>
        <w:rPr>
          <w:rFonts w:ascii="Arial" w:hAnsi="宋体" w:cs="Arial"/>
          <w:color w:val="000000"/>
          <w:szCs w:val="21"/>
        </w:rPr>
      </w:pPr>
      <w:r>
        <w:rPr>
          <w:rFonts w:hint="eastAsia" w:ascii="Arial" w:hAnsi="宋体" w:cs="Arial"/>
          <w:color w:val="000000"/>
          <w:szCs w:val="21"/>
        </w:rPr>
        <w:t xml:space="preserve">1.</w:t>
      </w:r>
      <w:r>
        <w:rPr>
          <w:rFonts w:hint="eastAsia" w:ascii="Arial" w:hAnsi="宋体" w:cs="Arial"/>
          <w:color w:val="000000"/>
          <w:szCs w:val="21"/>
        </w:rPr>
        <w:t xml:space="preserve">本项目采用电子招投标形式，请供应商按照《苏采云系统供应商操作手册》进行制作、上传电子投标文件。</w:t>
      </w:r>
      <w:r/>
    </w:p>
    <w:p>
      <w:pPr>
        <w:ind w:firstLine="420"/>
        <w:spacing w:line="360" w:lineRule="auto"/>
        <w:rPr>
          <w:rFonts w:ascii="Arial" w:hAnsi="宋体" w:cs="Arial"/>
          <w:color w:val="000000"/>
          <w:szCs w:val="21"/>
        </w:rPr>
      </w:pPr>
      <w:r>
        <w:rPr>
          <w:rFonts w:hint="eastAsia" w:ascii="Arial" w:hAnsi="宋体" w:cs="Arial"/>
          <w:color w:val="000000"/>
          <w:szCs w:val="21"/>
        </w:rPr>
        <w:t xml:space="preserve">2.</w:t>
      </w:r>
      <w:r>
        <w:rPr>
          <w:rFonts w:hint="eastAsia" w:ascii="Arial" w:hAnsi="宋体" w:cs="Arial"/>
          <w:color w:val="000000"/>
          <w:szCs w:val="21"/>
        </w:rPr>
        <w:t xml:space="preserve">制作电子投标文件时，应按照招标文件要求加盖投标人电子公章。</w:t>
      </w:r>
      <w:r/>
    </w:p>
    <w:p>
      <w:pPr>
        <w:ind w:firstLine="420"/>
        <w:spacing w:line="360" w:lineRule="auto"/>
        <w:rPr>
          <w:rFonts w:ascii="Arial" w:hAnsi="宋体" w:cs="Arial"/>
          <w:color w:val="000000"/>
          <w:szCs w:val="21"/>
        </w:rPr>
      </w:pPr>
      <w:r>
        <w:rPr>
          <w:rFonts w:hint="eastAsia" w:ascii="Arial" w:hAnsi="宋体" w:cs="Arial"/>
          <w:color w:val="000000"/>
          <w:szCs w:val="21"/>
        </w:rPr>
        <w:t xml:space="preserve">3. </w:t>
      </w:r>
      <w:r>
        <w:rPr>
          <w:rFonts w:hint="eastAsia" w:ascii="Arial" w:hAnsi="宋体" w:cs="Arial"/>
          <w:color w:val="000000"/>
          <w:szCs w:val="21"/>
        </w:rPr>
        <w:t xml:space="preserve">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．投标文件的递交</w:t>
      </w:r>
      <w:r/>
    </w:p>
    <w:p>
      <w:pPr>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 </w:t>
      </w:r>
      <w:r>
        <w:rPr>
          <w:rFonts w:hint="eastAsia" w:ascii="Arial" w:hAnsi="宋体" w:cs="Arial"/>
          <w:color w:val="000000"/>
          <w:szCs w:val="21"/>
        </w:rPr>
        <w:t xml:space="preserve">电子投标文件的递交</w:t>
      </w:r>
      <w:r/>
    </w:p>
    <w:p>
      <w:pPr>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.1.1</w:t>
      </w:r>
      <w:r>
        <w:rPr>
          <w:rFonts w:hint="eastAsia" w:ascii="Arial" w:hAnsi="宋体" w:cs="Arial"/>
          <w:color w:val="000000"/>
          <w:szCs w:val="21"/>
        </w:rPr>
        <w:t xml:space="preserve">投标人应当在在投标截止时间前制作并上传电子投标文件。</w:t>
      </w:r>
      <w:r/>
    </w:p>
    <w:p>
      <w:pPr>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.1.2</w:t>
      </w:r>
      <w:r>
        <w:rPr>
          <w:rFonts w:hint="eastAsia" w:ascii="Arial" w:hAnsi="宋体" w:cs="Arial"/>
          <w:color w:val="000000"/>
          <w:szCs w:val="21"/>
        </w:rPr>
        <w:t xml:space="preserve">投标人通过“苏采云”系统不见面开标大厅在线参与开标活动。（具体操作详见《苏采云系统供应商操作手册》，网址链接</w:t>
      </w:r>
      <w:r>
        <w:rPr>
          <w:rFonts w:hint="eastAsia" w:ascii="Arial" w:hAnsi="宋体" w:cs="Arial"/>
          <w:color w:val="000000"/>
          <w:szCs w:val="21"/>
        </w:rPr>
        <w:t xml:space="preserve">https://czju.suzhou.gov.cn/zfcg/html/content/20231220161910031.shtml</w:t>
      </w:r>
      <w:r>
        <w:rPr>
          <w:rFonts w:hint="eastAsia" w:ascii="Arial" w:hAnsi="宋体" w:cs="Arial"/>
          <w:color w:val="000000"/>
          <w:szCs w:val="21"/>
        </w:rPr>
        <w:t xml:space="preserve">）</w:t>
      </w:r>
      <w:r/>
    </w:p>
    <w:p>
      <w:pPr>
        <w:ind w:firstLine="420"/>
        <w:spacing w:line="360" w:lineRule="auto"/>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．投标截止时间</w:t>
      </w:r>
      <w:r/>
    </w:p>
    <w:p>
      <w:pPr>
        <w:ind w:firstLine="420"/>
        <w:spacing w:line="360" w:lineRule="auto"/>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.1 </w:t>
      </w:r>
      <w:r>
        <w:rPr>
          <w:rFonts w:hint="eastAsia" w:ascii="Arial" w:hAnsi="宋体" w:cs="Arial"/>
          <w:color w:val="000000"/>
          <w:szCs w:val="21"/>
        </w:rPr>
        <w:t xml:space="preserve">投标人上传电子投标文件的时间不得迟于招标公告中规定的投标截止时间。</w:t>
      </w:r>
      <w:r/>
    </w:p>
    <w:p>
      <w:pPr>
        <w:ind w:firstLine="420"/>
        <w:spacing w:line="360" w:lineRule="auto"/>
        <w:rPr>
          <w:rFonts w:ascii="Arial" w:hAnsi="宋体" w:cs="Arial"/>
          <w:color w:val="000000"/>
          <w:szCs w:val="21"/>
        </w:rPr>
      </w:pPr>
      <w:r>
        <w:rPr>
          <w:rFonts w:hint="eastAsia" w:ascii="Arial" w:hAnsi="宋体" w:cs="Arial"/>
          <w:color w:val="000000"/>
          <w:szCs w:val="21"/>
        </w:rPr>
        <w:t xml:space="preserve">投标人应充分考虑到网络环境、网络带宽等风险因素，如因投标人自身原因造成的电子投标文件上传不成功的按照本招标文件无效条款相关规定做无效投标处理。</w:t>
      </w:r>
      <w:r/>
    </w:p>
    <w:p>
      <w:pPr>
        <w:ind w:firstLine="420"/>
        <w:spacing w:line="360" w:lineRule="auto"/>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.2</w:t>
      </w:r>
      <w:r>
        <w:rPr>
          <w:rFonts w:hint="eastAsia" w:ascii="Arial" w:hAnsi="宋体" w:cs="Arial"/>
          <w:color w:val="000000"/>
          <w:szCs w:val="21"/>
        </w:rPr>
        <w:t xml:space="preserve">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ascii="Arial" w:hAnsi="宋体" w:cs="Arial"/>
          <w:color w:val="000000"/>
          <w:szCs w:val="21"/>
        </w:rPr>
      </w:pPr>
      <w:r>
        <w:rPr>
          <w:rFonts w:ascii="Arial" w:hAnsi="宋体" w:cs="Arial"/>
          <w:color w:val="000000"/>
          <w:szCs w:val="21"/>
        </w:rPr>
        <w:t xml:space="preserve">6</w:t>
      </w:r>
      <w:r>
        <w:rPr>
          <w:rFonts w:hint="eastAsia" w:ascii="Arial" w:hAnsi="宋体" w:cs="Arial"/>
          <w:color w:val="000000"/>
          <w:szCs w:val="21"/>
        </w:rPr>
        <w:t xml:space="preserve">.</w:t>
      </w:r>
      <w:r>
        <w:rPr>
          <w:rFonts w:hint="eastAsia" w:ascii="Arial" w:hAnsi="宋体" w:cs="Arial"/>
          <w:color w:val="000000"/>
          <w:szCs w:val="21"/>
        </w:rPr>
        <w:t xml:space="preserve">投标文件的拒收</w:t>
      </w:r>
      <w:r/>
    </w:p>
    <w:p>
      <w:pPr>
        <w:ind w:firstLine="420"/>
        <w:spacing w:line="360" w:lineRule="auto"/>
        <w:rPr>
          <w:rFonts w:ascii="Arial" w:hAnsi="宋体" w:cs="Arial"/>
          <w:color w:val="000000"/>
          <w:szCs w:val="21"/>
        </w:rPr>
      </w:pPr>
      <w:r>
        <w:rPr>
          <w:rFonts w:ascii="Arial" w:hAnsi="宋体" w:cs="Arial"/>
          <w:color w:val="000000"/>
          <w:szCs w:val="21"/>
        </w:rPr>
        <w:t xml:space="preserve">6</w:t>
      </w:r>
      <w:r>
        <w:rPr>
          <w:rFonts w:hint="eastAsia" w:ascii="Arial" w:hAnsi="宋体" w:cs="Arial"/>
          <w:color w:val="000000"/>
          <w:szCs w:val="21"/>
        </w:rPr>
        <w:t xml:space="preserve">.1</w:t>
      </w:r>
      <w:r>
        <w:rPr>
          <w:rFonts w:hint="eastAsia" w:ascii="Arial" w:hAnsi="宋体" w:cs="Arial"/>
          <w:color w:val="000000"/>
          <w:szCs w:val="21"/>
        </w:rPr>
        <w:t xml:space="preserve">代理机构拒绝接收在其规定的投标截止时间后上传的任何投标文件。</w:t>
      </w:r>
      <w:r/>
    </w:p>
    <w:p>
      <w:pPr>
        <w:ind w:firstLine="420"/>
        <w:spacing w:line="360" w:lineRule="auto"/>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．投标文件的撤回和修改</w:t>
      </w:r>
      <w:r/>
    </w:p>
    <w:p>
      <w:pPr>
        <w:ind w:firstLine="420"/>
        <w:spacing w:line="360" w:lineRule="auto"/>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.1 </w:t>
      </w:r>
      <w:r>
        <w:rPr>
          <w:rFonts w:hint="eastAsia" w:ascii="Arial" w:hAnsi="宋体" w:cs="Arial"/>
          <w:color w:val="000000"/>
          <w:szCs w:val="21"/>
        </w:rPr>
        <w:t xml:space="preserve">投标文件的撤回</w:t>
      </w:r>
      <w:r/>
    </w:p>
    <w:p>
      <w:pPr>
        <w:ind w:firstLine="420"/>
        <w:spacing w:line="360" w:lineRule="auto"/>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.1.1</w:t>
      </w:r>
      <w:r>
        <w:rPr>
          <w:rFonts w:hint="eastAsia" w:ascii="Arial" w:hAnsi="宋体" w:cs="Arial"/>
          <w:color w:val="000000"/>
          <w:szCs w:val="21"/>
        </w:rPr>
        <w:t xml:space="preserve">投标人在投标文件网上提交截止时间前，可以对其电子投标文件进行补充、修改，具体操作方法见《苏采云系统供应商操作手册》。在投标文件网上提交截止时间之后，投</w:t>
      </w:r>
      <w:r>
        <w:rPr>
          <w:rFonts w:hint="eastAsia" w:ascii="Arial" w:hAnsi="宋体" w:cs="Arial"/>
          <w:color w:val="000000"/>
          <w:szCs w:val="21"/>
        </w:rPr>
        <w:t xml:space="preserve">标人不得对其电子投标文件作任何修改。</w:t>
      </w:r>
      <w:r/>
    </w:p>
    <w:p>
      <w:pPr>
        <w:ind w:firstLine="420"/>
        <w:spacing w:line="360" w:lineRule="auto"/>
        <w:rPr>
          <w:rFonts w:ascii="宋体" w:hAnsi="宋体"/>
          <w:b/>
          <w:szCs w:val="21"/>
        </w:rPr>
      </w:pPr>
      <w:r>
        <w:rPr>
          <w:rFonts w:ascii="Arial" w:hAnsi="宋体" w:cs="Arial"/>
          <w:color w:val="000000"/>
          <w:szCs w:val="21"/>
        </w:rPr>
        <w:t xml:space="preserve">7</w:t>
      </w:r>
      <w:r>
        <w:rPr>
          <w:rFonts w:hint="eastAsia" w:ascii="Arial" w:hAnsi="宋体" w:cs="Arial"/>
          <w:color w:val="000000"/>
          <w:szCs w:val="21"/>
        </w:rPr>
        <w:t xml:space="preserve">.1.2</w:t>
      </w:r>
      <w:r>
        <w:rPr>
          <w:rFonts w:hint="eastAsia" w:ascii="Arial" w:hAnsi="宋体" w:cs="Arial"/>
          <w:color w:val="000000"/>
          <w:szCs w:val="21"/>
        </w:rPr>
        <w:t xml:space="preserve">投标人在投标文件网上提交截止时间前，可以撤回其电子投标文件，具体操作方法见《苏采云系统供应商操作手册》。投标人撤回电子投标文件，则认为其不再参与本项目投标活动。</w:t>
      </w:r>
      <w:r/>
    </w:p>
    <w:p>
      <w:pPr>
        <w:ind w:firstLine="422"/>
        <w:spacing w:line="360" w:lineRule="auto"/>
        <w:rPr>
          <w:rFonts w:ascii="宋体" w:hAnsi="宋体"/>
          <w:b/>
          <w:szCs w:val="21"/>
        </w:rPr>
      </w:pPr>
      <w:r>
        <w:rPr>
          <w:rFonts w:hint="eastAsia" w:ascii="宋体" w:hAnsi="宋体"/>
          <w:b/>
          <w:szCs w:val="21"/>
        </w:rPr>
        <w:t xml:space="preserve">六、开标和评标</w:t>
      </w:r>
      <w:r/>
    </w:p>
    <w:p>
      <w:pPr>
        <w:ind w:firstLine="422"/>
        <w:spacing w:line="360" w:lineRule="auto"/>
        <w:rPr>
          <w:rFonts w:ascii="宋体" w:hAnsi="宋体"/>
          <w:b/>
          <w:szCs w:val="21"/>
        </w:rPr>
      </w:pPr>
      <w:r>
        <w:rPr>
          <w:rFonts w:hint="eastAsia" w:ascii="宋体" w:hAnsi="宋体"/>
          <w:b/>
          <w:szCs w:val="21"/>
        </w:rPr>
        <w:t xml:space="preserve">1、开标</w:t>
      </w:r>
      <w:r/>
    </w:p>
    <w:p>
      <w:pPr>
        <w:ind w:firstLine="420"/>
        <w:spacing w:line="360" w:lineRule="auto"/>
        <w:rPr>
          <w:rFonts w:ascii="Arial" w:hAnsi="Arial" w:cs="Arial"/>
          <w:color w:val="000000"/>
          <w:szCs w:val="21"/>
        </w:rPr>
      </w:pPr>
      <w:r>
        <w:rPr>
          <w:rFonts w:hint="eastAsia" w:ascii="Arial" w:hAnsi="Arial" w:cs="Arial"/>
          <w:color w:val="000000"/>
          <w:szCs w:val="21"/>
        </w:rPr>
        <w:t xml:space="preserve">1.1</w:t>
      </w:r>
      <w:r>
        <w:rPr>
          <w:rFonts w:hint="eastAsia" w:ascii="Arial" w:hAnsi="Arial" w:cs="Arial"/>
          <w:color w:val="000000"/>
          <w:szCs w:val="21"/>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Arial" w:hAnsi="Arial" w:cs="Arial"/>
          <w:color w:val="000000"/>
          <w:szCs w:val="21"/>
        </w:rPr>
      </w:pPr>
      <w:r>
        <w:rPr>
          <w:rFonts w:hint="eastAsia" w:ascii="Arial" w:hAnsi="Arial" w:cs="Arial"/>
          <w:color w:val="000000"/>
          <w:szCs w:val="21"/>
        </w:rPr>
        <w:t xml:space="preserve">1.2</w:t>
      </w:r>
      <w:r>
        <w:rPr>
          <w:rFonts w:hint="eastAsia" w:ascii="Arial" w:hAnsi="Arial" w:cs="Arial"/>
          <w:color w:val="000000"/>
          <w:szCs w:val="21"/>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．评标委员会</w:t>
      </w:r>
      <w:r/>
    </w:p>
    <w:p>
      <w:pPr>
        <w:ind w:firstLine="420"/>
        <w:spacing w:line="360" w:lineRule="auto"/>
        <w:rPr>
          <w:rFonts w:ascii="Arial" w:hAnsi="Arial" w:cs="Arial"/>
          <w:color w:val="000000"/>
          <w:szCs w:val="21"/>
        </w:rPr>
      </w:pPr>
      <w:r>
        <w:rPr>
          <w:rFonts w:hint="eastAsia" w:ascii="Arial" w:hAnsi="Arial" w:cs="Arial"/>
          <w:color w:val="000000"/>
          <w:szCs w:val="21"/>
        </w:rPr>
        <w:t xml:space="preserve">2.1</w:t>
      </w:r>
      <w:r>
        <w:rPr>
          <w:rFonts w:hint="eastAsia" w:ascii="Arial" w:hAnsi="Arial" w:cs="Arial"/>
          <w:color w:val="000000"/>
          <w:szCs w:val="21"/>
        </w:rPr>
        <w:t xml:space="preserve">评标委员会负责具体评标事务，并独立履行下列职责：</w:t>
      </w:r>
      <w:r/>
    </w:p>
    <w:p>
      <w:pPr>
        <w:ind w:firstLine="420"/>
        <w:spacing w:line="360" w:lineRule="auto"/>
        <w:rPr>
          <w:rFonts w:ascii="Arial" w:hAnsi="Arial" w:cs="Arial"/>
          <w:color w:val="000000"/>
          <w:szCs w:val="21"/>
        </w:rPr>
      </w:pPr>
      <w:r>
        <w:rPr>
          <w:rFonts w:hint="eastAsia" w:ascii="Arial" w:hAnsi="Arial" w:cs="Arial"/>
          <w:color w:val="000000"/>
          <w:szCs w:val="21"/>
        </w:rPr>
        <w:t xml:space="preserve">2.1.1</w:t>
      </w:r>
      <w:r>
        <w:rPr>
          <w:rFonts w:hint="eastAsia" w:ascii="Arial" w:hAnsi="Arial" w:cs="Arial"/>
          <w:color w:val="000000"/>
          <w:szCs w:val="21"/>
        </w:rPr>
        <w:t xml:space="preserve">审查、评价投标文件是否符合招标文件的商务、技术等实质性要求；</w:t>
      </w:r>
      <w:r/>
    </w:p>
    <w:p>
      <w:pPr>
        <w:ind w:firstLine="420"/>
        <w:spacing w:line="360" w:lineRule="auto"/>
        <w:rPr>
          <w:rFonts w:ascii="Arial" w:hAnsi="Arial" w:cs="Arial"/>
          <w:color w:val="000000"/>
          <w:szCs w:val="21"/>
        </w:rPr>
      </w:pPr>
      <w:r>
        <w:rPr>
          <w:rFonts w:hint="eastAsia" w:ascii="Arial" w:hAnsi="Arial" w:cs="Arial"/>
          <w:color w:val="000000"/>
          <w:szCs w:val="21"/>
        </w:rPr>
        <w:t xml:space="preserve">2.1.2</w:t>
      </w:r>
      <w:r>
        <w:rPr>
          <w:rFonts w:hint="eastAsia" w:ascii="Arial" w:hAnsi="Arial" w:cs="Arial"/>
          <w:color w:val="000000"/>
          <w:szCs w:val="21"/>
        </w:rPr>
        <w:t xml:space="preserve">要求投标人对投标文件有关事项作出澄清或者说明；</w:t>
      </w:r>
      <w:r/>
    </w:p>
    <w:p>
      <w:pPr>
        <w:ind w:firstLine="420"/>
        <w:spacing w:line="360" w:lineRule="auto"/>
        <w:rPr>
          <w:rFonts w:ascii="Arial" w:hAnsi="Arial" w:cs="Arial"/>
          <w:color w:val="000000"/>
          <w:szCs w:val="21"/>
        </w:rPr>
      </w:pPr>
      <w:r>
        <w:rPr>
          <w:rFonts w:hint="eastAsia" w:ascii="Arial" w:hAnsi="Arial" w:cs="Arial"/>
          <w:color w:val="000000"/>
          <w:szCs w:val="21"/>
        </w:rPr>
        <w:t xml:space="preserve">2.1.3</w:t>
      </w:r>
      <w:r>
        <w:rPr>
          <w:rFonts w:hint="eastAsia" w:ascii="Arial" w:hAnsi="Arial" w:cs="Arial"/>
          <w:color w:val="000000"/>
          <w:szCs w:val="21"/>
        </w:rPr>
        <w:t xml:space="preserve">对投标文件进行比较和评价；</w:t>
      </w:r>
      <w:r/>
    </w:p>
    <w:p>
      <w:pPr>
        <w:ind w:firstLine="420"/>
        <w:spacing w:line="360" w:lineRule="auto"/>
        <w:rPr>
          <w:rFonts w:ascii="Arial" w:hAnsi="Arial" w:cs="Arial"/>
          <w:color w:val="000000"/>
          <w:szCs w:val="21"/>
        </w:rPr>
      </w:pPr>
      <w:r>
        <w:rPr>
          <w:rFonts w:hint="eastAsia" w:ascii="Arial" w:hAnsi="Arial" w:cs="Arial"/>
          <w:color w:val="000000"/>
          <w:szCs w:val="21"/>
        </w:rPr>
        <w:t xml:space="preserve">2.1.4</w:t>
      </w:r>
      <w:r>
        <w:rPr>
          <w:rFonts w:hint="eastAsia" w:ascii="Arial" w:hAnsi="Arial" w:cs="Arial"/>
          <w:color w:val="000000"/>
          <w:szCs w:val="21"/>
        </w:rPr>
        <w:t xml:space="preserve">确定中标候选人名单，以及根据采购人委托直接确定中标人；</w:t>
      </w:r>
      <w:r/>
    </w:p>
    <w:p>
      <w:pPr>
        <w:ind w:firstLine="420"/>
        <w:spacing w:line="360" w:lineRule="auto"/>
        <w:rPr>
          <w:rFonts w:ascii="Arial" w:hAnsi="Arial" w:cs="Arial"/>
          <w:color w:val="000000"/>
          <w:szCs w:val="21"/>
        </w:rPr>
      </w:pPr>
      <w:r>
        <w:rPr>
          <w:rFonts w:hint="eastAsia" w:ascii="Arial" w:hAnsi="Arial" w:cs="Arial"/>
          <w:color w:val="000000"/>
          <w:szCs w:val="21"/>
        </w:rPr>
        <w:t xml:space="preserve">2.1.5</w:t>
      </w:r>
      <w:r>
        <w:rPr>
          <w:rFonts w:hint="eastAsia" w:ascii="Arial" w:hAnsi="Arial" w:cs="Arial"/>
          <w:color w:val="000000"/>
          <w:szCs w:val="21"/>
        </w:rPr>
        <w:t xml:space="preserve">向采购人、采购代理机构或者有关部门报告评标中发现的违法行为。</w:t>
      </w:r>
      <w:r/>
    </w:p>
    <w:p>
      <w:pPr>
        <w:ind w:firstLine="420"/>
        <w:spacing w:line="360" w:lineRule="auto"/>
        <w:rPr>
          <w:rFonts w:ascii="Arial" w:hAnsi="Arial" w:cs="Arial"/>
          <w:color w:val="000000"/>
          <w:szCs w:val="21"/>
        </w:rPr>
      </w:pPr>
      <w:r>
        <w:rPr>
          <w:rFonts w:hint="eastAsia" w:ascii="Arial" w:hAnsi="Arial" w:cs="Arial"/>
          <w:color w:val="000000"/>
          <w:szCs w:val="21"/>
        </w:rPr>
        <w:t xml:space="preserve">2.2</w:t>
      </w:r>
      <w:r>
        <w:rPr>
          <w:rFonts w:hint="eastAsia" w:ascii="Arial" w:hAnsi="Arial" w:cs="Arial"/>
          <w:color w:val="000000"/>
          <w:szCs w:val="21"/>
        </w:rPr>
        <w:t xml:space="preserve">评标委员会成员应当履行下列义务：</w:t>
      </w:r>
      <w:r/>
    </w:p>
    <w:p>
      <w:pPr>
        <w:ind w:firstLine="420"/>
        <w:spacing w:line="360" w:lineRule="auto"/>
        <w:rPr>
          <w:rFonts w:ascii="Arial" w:hAnsi="Arial" w:cs="Arial"/>
          <w:color w:val="000000"/>
          <w:szCs w:val="21"/>
        </w:rPr>
      </w:pPr>
      <w:r>
        <w:rPr>
          <w:rFonts w:hint="eastAsia" w:ascii="Arial" w:hAnsi="Arial" w:cs="Arial"/>
          <w:color w:val="000000"/>
          <w:szCs w:val="21"/>
        </w:rPr>
        <w:t xml:space="preserve">2.2.1</w:t>
      </w:r>
      <w:r>
        <w:rPr>
          <w:rFonts w:hint="eastAsia" w:ascii="Arial" w:hAnsi="Arial" w:cs="Arial"/>
          <w:color w:val="000000"/>
          <w:szCs w:val="21"/>
        </w:rPr>
        <w:t xml:space="preserve">遵纪守法，客观、公正、廉洁地履行职责；</w:t>
      </w:r>
      <w:r/>
    </w:p>
    <w:p>
      <w:pPr>
        <w:ind w:firstLine="420"/>
        <w:spacing w:line="360" w:lineRule="auto"/>
        <w:rPr>
          <w:rFonts w:ascii="Arial" w:hAnsi="Arial" w:cs="Arial"/>
          <w:color w:val="000000"/>
          <w:szCs w:val="21"/>
        </w:rPr>
      </w:pPr>
      <w:r>
        <w:rPr>
          <w:rFonts w:hint="eastAsia" w:ascii="Arial" w:hAnsi="Arial" w:cs="Arial"/>
          <w:color w:val="000000"/>
          <w:szCs w:val="21"/>
        </w:rPr>
        <w:t xml:space="preserve">2.2.2</w:t>
      </w:r>
      <w:r>
        <w:rPr>
          <w:rFonts w:hint="eastAsia" w:ascii="Arial" w:hAnsi="Arial" w:cs="Arial"/>
          <w:color w:val="000000"/>
          <w:szCs w:val="21"/>
        </w:rPr>
        <w:t xml:space="preserve">按照招标文件规定的评标办法和评标标准进行评标，对评审意见承担个人责任；</w:t>
      </w:r>
      <w:r/>
    </w:p>
    <w:p>
      <w:pPr>
        <w:ind w:firstLine="420"/>
        <w:spacing w:line="360" w:lineRule="auto"/>
        <w:rPr>
          <w:rFonts w:ascii="Arial" w:hAnsi="Arial" w:cs="Arial"/>
          <w:color w:val="000000"/>
          <w:szCs w:val="21"/>
        </w:rPr>
      </w:pPr>
      <w:r>
        <w:rPr>
          <w:rFonts w:hint="eastAsia" w:ascii="Arial" w:hAnsi="Arial" w:cs="Arial"/>
          <w:color w:val="000000"/>
          <w:szCs w:val="21"/>
        </w:rPr>
        <w:t xml:space="preserve">2.2.3</w:t>
      </w:r>
      <w:r>
        <w:rPr>
          <w:rFonts w:hint="eastAsia" w:ascii="Arial" w:hAnsi="Arial" w:cs="Arial"/>
          <w:color w:val="000000"/>
          <w:szCs w:val="21"/>
        </w:rPr>
        <w:t xml:space="preserve">对评标过程和结果，以及投标人的商业秘密保密；</w:t>
      </w:r>
      <w:r/>
    </w:p>
    <w:p>
      <w:pPr>
        <w:ind w:firstLine="420"/>
        <w:spacing w:line="360" w:lineRule="auto"/>
        <w:rPr>
          <w:rFonts w:ascii="Arial" w:hAnsi="Arial" w:cs="Arial"/>
          <w:color w:val="000000"/>
          <w:szCs w:val="21"/>
        </w:rPr>
      </w:pPr>
      <w:r>
        <w:rPr>
          <w:rFonts w:hint="eastAsia" w:ascii="Arial" w:hAnsi="Arial" w:cs="Arial"/>
          <w:color w:val="000000"/>
          <w:szCs w:val="21"/>
        </w:rPr>
        <w:t xml:space="preserve">2.2.4</w:t>
      </w:r>
      <w:r>
        <w:rPr>
          <w:rFonts w:hint="eastAsia" w:ascii="Arial" w:hAnsi="Arial" w:cs="Arial"/>
          <w:color w:val="000000"/>
          <w:szCs w:val="21"/>
        </w:rPr>
        <w:t xml:space="preserve">评标委员会根据全体评标成员签字的原始评标记录和评标结果编写评标报告。评标报告应当包括以下内容：</w:t>
      </w:r>
      <w:r/>
    </w:p>
    <w:p>
      <w:pPr>
        <w:ind w:firstLine="420"/>
        <w:spacing w:line="360" w:lineRule="auto"/>
        <w:rPr>
          <w:rFonts w:ascii="Arial" w:hAnsi="Arial" w:cs="Arial"/>
          <w:color w:val="000000"/>
          <w:szCs w:val="21"/>
        </w:rPr>
      </w:pPr>
      <w:r>
        <w:rPr>
          <w:rFonts w:hint="eastAsia" w:ascii="Arial" w:hAnsi="Arial" w:cs="Arial"/>
          <w:color w:val="000000"/>
          <w:szCs w:val="21"/>
        </w:rPr>
        <w:t xml:space="preserve">2.2.4.1</w:t>
      </w:r>
      <w:r>
        <w:rPr>
          <w:rFonts w:hint="eastAsia" w:ascii="Arial" w:hAnsi="Arial" w:cs="Arial"/>
          <w:color w:val="000000"/>
          <w:szCs w:val="21"/>
        </w:rPr>
        <w:t xml:space="preserve">招标公告刊登的媒体名称、开标日期和地点；</w:t>
      </w:r>
      <w:r/>
    </w:p>
    <w:p>
      <w:pPr>
        <w:ind w:firstLine="420"/>
        <w:spacing w:line="360" w:lineRule="auto"/>
        <w:rPr>
          <w:rFonts w:ascii="Arial" w:hAnsi="Arial" w:cs="Arial"/>
          <w:color w:val="000000"/>
          <w:szCs w:val="21"/>
        </w:rPr>
      </w:pPr>
      <w:r>
        <w:rPr>
          <w:rFonts w:hint="eastAsia" w:ascii="Arial" w:hAnsi="Arial" w:cs="Arial"/>
          <w:color w:val="000000"/>
          <w:szCs w:val="21"/>
        </w:rPr>
        <w:t xml:space="preserve">2.2.4.2</w:t>
      </w:r>
      <w:r>
        <w:rPr>
          <w:rFonts w:hint="eastAsia" w:ascii="Arial" w:hAnsi="Arial" w:cs="Arial"/>
          <w:color w:val="000000"/>
          <w:szCs w:val="21"/>
        </w:rPr>
        <w:t xml:space="preserve">投标人名单和评标委员会成员名单；</w:t>
      </w:r>
      <w:r/>
    </w:p>
    <w:p>
      <w:pPr>
        <w:ind w:firstLine="420"/>
        <w:spacing w:line="360" w:lineRule="auto"/>
        <w:rPr>
          <w:rFonts w:ascii="Arial" w:hAnsi="Arial" w:cs="Arial"/>
          <w:color w:val="000000"/>
          <w:szCs w:val="21"/>
        </w:rPr>
      </w:pPr>
      <w:r>
        <w:rPr>
          <w:rFonts w:hint="eastAsia" w:ascii="Arial" w:hAnsi="Arial" w:cs="Arial"/>
          <w:color w:val="000000"/>
          <w:szCs w:val="21"/>
        </w:rPr>
        <w:t xml:space="preserve">2.2.4.3</w:t>
      </w:r>
      <w:r>
        <w:rPr>
          <w:rFonts w:hint="eastAsia" w:ascii="Arial" w:hAnsi="Arial" w:cs="Arial"/>
          <w:color w:val="000000"/>
          <w:szCs w:val="21"/>
        </w:rPr>
        <w:t xml:space="preserve">评标方法和标准；</w:t>
      </w:r>
      <w:r/>
    </w:p>
    <w:p>
      <w:pPr>
        <w:ind w:firstLine="420"/>
        <w:spacing w:line="360" w:lineRule="auto"/>
        <w:rPr>
          <w:rFonts w:ascii="Arial" w:hAnsi="Arial" w:cs="Arial"/>
          <w:color w:val="000000"/>
          <w:szCs w:val="21"/>
        </w:rPr>
      </w:pPr>
      <w:r>
        <w:rPr>
          <w:rFonts w:hint="eastAsia" w:ascii="Arial" w:hAnsi="Arial" w:cs="Arial"/>
          <w:color w:val="000000"/>
          <w:szCs w:val="21"/>
        </w:rPr>
        <w:t xml:space="preserve">2.2.4.4</w:t>
      </w:r>
      <w:r>
        <w:rPr>
          <w:rFonts w:hint="eastAsia" w:ascii="Arial" w:hAnsi="Arial" w:cs="Arial"/>
          <w:color w:val="000000"/>
          <w:szCs w:val="21"/>
        </w:rPr>
        <w:t xml:space="preserve">开标记录和评标情况及说明，包括无效投标人名单及原因；</w:t>
      </w:r>
      <w:r/>
    </w:p>
    <w:p>
      <w:pPr>
        <w:ind w:firstLine="420"/>
        <w:spacing w:line="360" w:lineRule="auto"/>
        <w:rPr>
          <w:rFonts w:ascii="Arial" w:hAnsi="Arial" w:cs="Arial"/>
          <w:color w:val="000000"/>
          <w:szCs w:val="21"/>
        </w:rPr>
      </w:pPr>
      <w:r>
        <w:rPr>
          <w:rFonts w:hint="eastAsia" w:ascii="Arial" w:hAnsi="Arial" w:cs="Arial"/>
          <w:color w:val="000000"/>
          <w:szCs w:val="21"/>
        </w:rPr>
        <w:t xml:space="preserve">2.2.4.5</w:t>
      </w:r>
      <w:r>
        <w:rPr>
          <w:rFonts w:hint="eastAsia" w:ascii="Arial" w:hAnsi="Arial" w:cs="Arial"/>
          <w:color w:val="000000"/>
          <w:szCs w:val="21"/>
        </w:rPr>
        <w:t xml:space="preserve">评标结果，确定的中标候选人名单或者经采购人委托直接确定的中标人；</w:t>
      </w:r>
      <w:r/>
    </w:p>
    <w:p>
      <w:pPr>
        <w:ind w:firstLine="420"/>
        <w:spacing w:line="360" w:lineRule="auto"/>
        <w:rPr>
          <w:rFonts w:ascii="Arial" w:hAnsi="Arial" w:cs="Arial"/>
          <w:color w:val="000000"/>
          <w:szCs w:val="21"/>
        </w:rPr>
      </w:pPr>
      <w:r>
        <w:rPr>
          <w:rFonts w:hint="eastAsia" w:ascii="Arial" w:hAnsi="Arial" w:cs="Arial"/>
          <w:color w:val="000000"/>
          <w:szCs w:val="21"/>
        </w:rPr>
        <w:t xml:space="preserve">2.2.4.6</w:t>
      </w:r>
      <w:r>
        <w:rPr>
          <w:rFonts w:hint="eastAsia" w:ascii="Arial" w:hAnsi="Arial" w:cs="Arial"/>
          <w:color w:val="000000"/>
          <w:szCs w:val="21"/>
        </w:rPr>
        <w:t xml:space="preserve">其他需要说明的情况，包括评标过程中投标人根据评标委员会要求进行的澄清、说明或者补正，评标委员会成员的更换等。</w:t>
      </w:r>
      <w:r/>
    </w:p>
    <w:p>
      <w:pPr>
        <w:ind w:firstLine="420"/>
        <w:spacing w:line="360" w:lineRule="auto"/>
        <w:rPr>
          <w:rFonts w:ascii="Arial" w:hAnsi="Arial" w:cs="Arial"/>
          <w:color w:val="000000"/>
          <w:szCs w:val="21"/>
        </w:rPr>
      </w:pPr>
      <w:r>
        <w:rPr>
          <w:rFonts w:hint="eastAsia" w:ascii="Arial" w:hAnsi="Arial" w:cs="Arial"/>
          <w:color w:val="000000"/>
          <w:szCs w:val="21"/>
        </w:rPr>
        <w:t xml:space="preserve">2.2.5</w:t>
      </w:r>
      <w:r>
        <w:rPr>
          <w:rFonts w:hint="eastAsia" w:ascii="Arial" w:hAnsi="Arial" w:cs="Arial"/>
          <w:color w:val="000000"/>
          <w:szCs w:val="21"/>
        </w:rPr>
        <w:t xml:space="preserve">配合相关部门的投诉处理工作；</w:t>
      </w:r>
      <w:r/>
    </w:p>
    <w:p>
      <w:pPr>
        <w:ind w:firstLine="420"/>
        <w:spacing w:line="360" w:lineRule="auto"/>
        <w:rPr>
          <w:rFonts w:ascii="Arial" w:hAnsi="Arial" w:cs="Arial"/>
          <w:color w:val="000000"/>
          <w:szCs w:val="21"/>
        </w:rPr>
      </w:pPr>
      <w:r>
        <w:rPr>
          <w:rFonts w:hint="eastAsia" w:ascii="Arial" w:hAnsi="Arial" w:cs="Arial"/>
          <w:color w:val="000000"/>
          <w:szCs w:val="21"/>
        </w:rPr>
        <w:t xml:space="preserve">2.2.6</w:t>
      </w:r>
      <w:r>
        <w:rPr>
          <w:rFonts w:hint="eastAsia" w:ascii="Arial" w:hAnsi="Arial" w:cs="Arial"/>
          <w:color w:val="000000"/>
          <w:szCs w:val="21"/>
        </w:rPr>
        <w:t xml:space="preserve">配合采购人和采购代理机构答复投标人提出的质疑。</w:t>
      </w:r>
      <w:r/>
    </w:p>
    <w:p>
      <w:pPr>
        <w:ind w:firstLine="420"/>
        <w:spacing w:line="360" w:lineRule="auto"/>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评标内容保密</w:t>
      </w:r>
      <w:r/>
    </w:p>
    <w:p>
      <w:pPr>
        <w:ind w:firstLine="420"/>
        <w:spacing w:line="360" w:lineRule="auto"/>
        <w:rPr>
          <w:rFonts w:ascii="Arial" w:hAnsi="Arial" w:cs="Arial"/>
          <w:color w:val="000000"/>
          <w:szCs w:val="21"/>
        </w:rPr>
      </w:pPr>
      <w:r>
        <w:rPr>
          <w:rFonts w:hint="eastAsia" w:ascii="Arial" w:hAnsi="Arial" w:cs="Arial"/>
          <w:color w:val="000000"/>
          <w:szCs w:val="21"/>
        </w:rPr>
        <w:t xml:space="preserve">3.1</w:t>
      </w:r>
      <w:r>
        <w:rPr>
          <w:rFonts w:hint="eastAsia" w:ascii="Arial" w:hAnsi="Arial" w:cs="Arial"/>
          <w:color w:val="000000"/>
          <w:szCs w:val="21"/>
        </w:rPr>
        <w:t xml:space="preserve">凡是与审查、澄清、评价和比较投标的有关资料以及授标建议等，采购人、评委、代理机构均不得向投标人或与评标无关的其他人员透露。</w:t>
      </w:r>
      <w:r/>
    </w:p>
    <w:p>
      <w:pPr>
        <w:ind w:firstLine="420"/>
        <w:spacing w:line="360" w:lineRule="auto"/>
        <w:rPr>
          <w:rFonts w:ascii="Arial" w:hAnsi="Arial" w:cs="Arial"/>
          <w:color w:val="000000"/>
          <w:szCs w:val="21"/>
        </w:rPr>
      </w:pPr>
      <w:r>
        <w:rPr>
          <w:rFonts w:hint="eastAsia" w:ascii="Arial" w:hAnsi="Arial" w:cs="Arial"/>
          <w:color w:val="000000"/>
          <w:szCs w:val="21"/>
        </w:rPr>
        <w:t xml:space="preserve">3.2</w:t>
      </w:r>
      <w:r>
        <w:rPr>
          <w:rFonts w:hint="eastAsia" w:ascii="Arial" w:hAnsi="Arial" w:cs="Arial"/>
          <w:color w:val="000000"/>
          <w:szCs w:val="21"/>
        </w:rPr>
        <w:t xml:space="preserve">在评标过程中，投标人不得以任何行为影响评标过程，否则其投标文件将被作为无效投标文件。</w:t>
      </w:r>
      <w:r/>
    </w:p>
    <w:p>
      <w:pPr>
        <w:ind w:firstLine="420"/>
        <w:spacing w:line="360" w:lineRule="auto"/>
        <w:rPr>
          <w:rFonts w:ascii="Arial" w:hAnsi="Arial" w:cs="Arial"/>
          <w:color w:val="000000"/>
          <w:szCs w:val="21"/>
        </w:rPr>
      </w:pPr>
      <w:r>
        <w:rPr>
          <w:rFonts w:hint="eastAsia" w:ascii="Arial" w:hAnsi="Arial" w:cs="Arial"/>
          <w:color w:val="000000"/>
          <w:szCs w:val="21"/>
        </w:rPr>
        <w:t xml:space="preserve">3.3 </w:t>
      </w:r>
      <w:r>
        <w:rPr>
          <w:rFonts w:hint="eastAsia" w:ascii="Arial" w:hAnsi="Arial" w:cs="Arial"/>
          <w:color w:val="000000"/>
          <w:szCs w:val="21"/>
        </w:rPr>
        <w:t xml:space="preserve">代理机构和评标委员会不向未中标的投标人解释未中标原因，也不公布评标过程中的相关细节。</w:t>
      </w:r>
      <w:r/>
    </w:p>
    <w:p>
      <w:pPr>
        <w:ind w:firstLine="420"/>
        <w:spacing w:line="360" w:lineRule="auto"/>
        <w:rPr>
          <w:rFonts w:ascii="Arial" w:hAnsi="Arial" w:cs="Arial"/>
          <w:color w:val="000000"/>
          <w:szCs w:val="21"/>
        </w:rPr>
      </w:pPr>
      <w:r>
        <w:rPr>
          <w:rFonts w:hint="eastAsia" w:ascii="Arial" w:hAnsi="Arial" w:cs="Arial"/>
          <w:color w:val="000000"/>
          <w:szCs w:val="21"/>
        </w:rPr>
        <w:t xml:space="preserve">3.4 </w:t>
      </w:r>
      <w:r>
        <w:rPr>
          <w:rFonts w:hint="eastAsia" w:ascii="Arial" w:hAnsi="Arial" w:cs="Arial"/>
          <w:color w:val="000000"/>
          <w:szCs w:val="21"/>
        </w:rPr>
        <w:t xml:space="preserve">采用综合评分法的项目，未中标的投标人中标结果公告发布后可通过苏采云系统查看自己的评审得分及排序情况。</w:t>
      </w:r>
      <w:r/>
    </w:p>
    <w:p>
      <w:pPr>
        <w:ind w:firstLine="420"/>
        <w:spacing w:line="360" w:lineRule="auto"/>
        <w:rPr>
          <w:rFonts w:ascii="Arial" w:hAnsi="Arial" w:cs="Arial"/>
          <w:color w:val="000000"/>
          <w:szCs w:val="21"/>
        </w:rPr>
      </w:pPr>
      <w:r>
        <w:rPr>
          <w:rFonts w:hint="eastAsia" w:ascii="Arial" w:hAnsi="Arial" w:cs="Arial"/>
          <w:color w:val="000000"/>
          <w:szCs w:val="21"/>
        </w:rPr>
        <w:t xml:space="preserve">4</w:t>
      </w:r>
      <w:r>
        <w:rPr>
          <w:rFonts w:hint="eastAsia" w:ascii="Arial" w:hAnsi="Arial" w:cs="Arial"/>
          <w:color w:val="000000"/>
          <w:szCs w:val="21"/>
        </w:rPr>
        <w:t xml:space="preserve">．投标文件的澄清</w:t>
      </w:r>
      <w:r/>
    </w:p>
    <w:p>
      <w:pPr>
        <w:ind w:firstLine="420"/>
        <w:spacing w:line="360" w:lineRule="auto"/>
        <w:rPr>
          <w:rFonts w:ascii="Arial" w:hAnsi="Arial" w:cs="Arial"/>
          <w:color w:val="000000"/>
          <w:szCs w:val="21"/>
        </w:rPr>
      </w:pPr>
      <w:r>
        <w:rPr>
          <w:rFonts w:hint="eastAsia" w:ascii="Arial" w:hAnsi="Arial" w:cs="Arial"/>
          <w:color w:val="000000"/>
          <w:szCs w:val="21"/>
        </w:rPr>
        <w:t xml:space="preserve">4.1</w:t>
      </w:r>
      <w:r>
        <w:rPr>
          <w:rFonts w:hint="eastAsia" w:ascii="Arial" w:hAnsi="Arial" w:cs="Arial"/>
          <w:color w:val="000000"/>
          <w:szCs w:val="21"/>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Arial" w:hAnsi="Arial" w:cs="Arial"/>
          <w:color w:val="000000"/>
          <w:szCs w:val="21"/>
        </w:rPr>
      </w:pPr>
      <w:r>
        <w:rPr>
          <w:rFonts w:hint="eastAsia" w:ascii="Arial" w:hAnsi="Arial" w:cs="Arial"/>
          <w:color w:val="000000"/>
          <w:szCs w:val="21"/>
        </w:rPr>
        <w:t xml:space="preserve">4.2</w:t>
      </w:r>
      <w:r>
        <w:rPr>
          <w:rFonts w:hint="eastAsia" w:ascii="Arial" w:hAnsi="Arial" w:cs="Arial"/>
          <w:color w:val="000000"/>
          <w:szCs w:val="21"/>
        </w:rPr>
        <w:t xml:space="preserve">投标人的澄清、说明或者补正应当采用书面形式，并加盖其单位电子公章。投标人的澄清、说明或者补正不得超出投标文件的范围或者改变投标文件的实质性内容。</w:t>
      </w:r>
      <w:r/>
    </w:p>
    <w:p>
      <w:pPr>
        <w:ind w:firstLine="420"/>
        <w:spacing w:line="360" w:lineRule="auto"/>
        <w:rPr>
          <w:rFonts w:ascii="Arial" w:hAnsi="Arial" w:cs="Arial"/>
          <w:color w:val="000000"/>
          <w:szCs w:val="21"/>
        </w:rPr>
      </w:pPr>
      <w:r>
        <w:rPr>
          <w:rFonts w:hint="eastAsia" w:ascii="Arial" w:hAnsi="Arial" w:cs="Arial"/>
          <w:color w:val="000000"/>
          <w:szCs w:val="21"/>
        </w:rPr>
        <w:t xml:space="preserve">本项目投标人的澄清、说明或者补正采用线上澄清</w:t>
      </w:r>
      <w:r>
        <w:rPr>
          <w:rFonts w:hint="eastAsia" w:ascii="Arial" w:hAnsi="Arial" w:cs="Arial"/>
          <w:color w:val="000000"/>
          <w:szCs w:val="21"/>
        </w:rPr>
        <w:t xml:space="preserve">: </w:t>
      </w:r>
      <w:r>
        <w:rPr>
          <w:rFonts w:hint="eastAsia" w:ascii="Arial" w:hAnsi="Arial" w:cs="Arial"/>
          <w:color w:val="000000"/>
          <w:szCs w:val="21"/>
        </w:rPr>
        <w:t xml:space="preserve">评标委员会将通过“苏采云”系统向投标人发布“澄清要求函”，接到“澄清要求函”的投标人应当按要求在规定时间内通过“苏采云”系统提交“澄清响应函”并加盖</w:t>
      </w:r>
      <w:r>
        <w:rPr>
          <w:rFonts w:hint="eastAsia" w:ascii="Arial" w:hAnsi="Arial" w:cs="Arial"/>
          <w:color w:val="000000"/>
          <w:szCs w:val="21"/>
        </w:rPr>
        <w:t xml:space="preserve">CA</w:t>
      </w:r>
      <w:r>
        <w:rPr>
          <w:rFonts w:hint="eastAsia" w:ascii="Arial" w:hAnsi="Arial" w:cs="Arial"/>
          <w:color w:val="000000"/>
          <w:szCs w:val="21"/>
        </w:rPr>
        <w:t xml:space="preserve">电子公章，澄清、说明和补充的内容作为投标文件的补充部分。</w:t>
      </w:r>
      <w:r>
        <w:rPr>
          <w:rFonts w:hint="eastAsia" w:ascii="Arial" w:hAnsi="Arial" w:cs="Arial"/>
          <w:color w:val="000000"/>
          <w:szCs w:val="21"/>
        </w:rPr>
        <w:t xml:space="preserve">(</w:t>
      </w:r>
      <w:r>
        <w:rPr>
          <w:rFonts w:hint="eastAsia" w:ascii="Arial" w:hAnsi="Arial" w:cs="Arial"/>
          <w:color w:val="000000"/>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ascii="Arial" w:hAnsi="Arial" w:cs="Arial"/>
          <w:color w:val="000000"/>
          <w:szCs w:val="21"/>
        </w:rPr>
      </w:pPr>
      <w:r>
        <w:rPr>
          <w:rFonts w:hint="eastAsia" w:ascii="Arial" w:hAnsi="Arial" w:cs="Arial"/>
          <w:color w:val="000000"/>
          <w:szCs w:val="21"/>
        </w:rPr>
        <w:t xml:space="preserve">5</w:t>
      </w:r>
      <w:r>
        <w:rPr>
          <w:rFonts w:hint="eastAsia" w:ascii="Arial" w:hAnsi="Arial" w:cs="Arial"/>
          <w:color w:val="000000"/>
          <w:szCs w:val="21"/>
        </w:rPr>
        <w:t xml:space="preserve">．对投标文件的初审</w:t>
      </w:r>
      <w:r/>
    </w:p>
    <w:p>
      <w:pPr>
        <w:ind w:firstLine="420"/>
        <w:spacing w:line="360" w:lineRule="auto"/>
        <w:rPr>
          <w:rFonts w:ascii="Arial" w:hAnsi="Arial" w:cs="Arial"/>
          <w:color w:val="000000"/>
          <w:szCs w:val="21"/>
        </w:rPr>
      </w:pPr>
      <w:r>
        <w:rPr>
          <w:rFonts w:hint="eastAsia" w:ascii="Arial" w:hAnsi="Arial" w:cs="Arial"/>
          <w:color w:val="000000"/>
          <w:szCs w:val="21"/>
        </w:rPr>
        <w:t xml:space="preserve">5.1</w:t>
      </w:r>
      <w:r>
        <w:rPr>
          <w:rFonts w:hint="eastAsia" w:ascii="Arial" w:hAnsi="Arial" w:cs="Arial"/>
          <w:color w:val="000000"/>
          <w:szCs w:val="21"/>
        </w:rPr>
        <w:t xml:space="preserve">投标文件初审分为资格审查和符合性审查。</w:t>
      </w:r>
      <w:r/>
    </w:p>
    <w:p>
      <w:pPr>
        <w:ind w:firstLine="420"/>
        <w:spacing w:line="360" w:lineRule="auto"/>
        <w:rPr>
          <w:rFonts w:ascii="Arial" w:hAnsi="Arial" w:cs="Arial"/>
          <w:color w:val="000000"/>
          <w:szCs w:val="21"/>
        </w:rPr>
      </w:pPr>
      <w:r>
        <w:rPr>
          <w:rFonts w:hint="eastAsia" w:ascii="Arial" w:hAnsi="Arial" w:cs="Arial"/>
          <w:color w:val="000000"/>
          <w:szCs w:val="21"/>
        </w:rPr>
        <w:t xml:space="preserve">5.1.1 </w:t>
      </w:r>
      <w:r>
        <w:rPr>
          <w:rFonts w:hint="eastAsia" w:ascii="Arial" w:hAnsi="Arial" w:cs="Arial"/>
          <w:color w:val="000000"/>
          <w:szCs w:val="21"/>
        </w:rPr>
        <w:t xml:space="preserve">资格审查：采购人应当依法对投标人的资格进行审查，未通过资格审查的视为无效投标。</w:t>
      </w:r>
      <w:r/>
    </w:p>
    <w:p>
      <w:pPr>
        <w:ind w:firstLine="420"/>
        <w:spacing w:line="360" w:lineRule="auto"/>
        <w:rPr>
          <w:rFonts w:ascii="Arial" w:hAnsi="Arial" w:cs="Arial"/>
          <w:color w:val="000000"/>
          <w:szCs w:val="21"/>
        </w:rPr>
      </w:pPr>
      <w:r>
        <w:rPr>
          <w:rFonts w:hint="eastAsia" w:ascii="Arial" w:hAnsi="Arial" w:cs="Arial"/>
          <w:color w:val="000000"/>
          <w:szCs w:val="21"/>
        </w:rPr>
        <w:t xml:space="preserve">5.1.2</w:t>
      </w:r>
      <w:r>
        <w:rPr>
          <w:rFonts w:hint="eastAsia" w:ascii="Arial" w:hAnsi="Arial" w:cs="Arial"/>
          <w:color w:val="000000"/>
          <w:szCs w:val="21"/>
        </w:rPr>
        <w:t xml:space="preserve">根据政府采购法及相关法规，以及苏州市财政局《关于印发苏州市市级政府采购信用记录查询和使用工作试行办法的通知》（苏财购</w:t>
      </w:r>
      <w:r>
        <w:rPr>
          <w:rFonts w:hint="eastAsia" w:ascii="Arial" w:hAnsi="Arial" w:cs="Arial"/>
          <w:color w:val="000000"/>
          <w:szCs w:val="21"/>
        </w:rPr>
        <w:t xml:space="preserve">[2017]11</w:t>
      </w:r>
      <w:r>
        <w:rPr>
          <w:rFonts w:hint="eastAsia" w:ascii="Arial" w:hAnsi="Arial" w:cs="Arial"/>
          <w:color w:val="000000"/>
          <w:szCs w:val="21"/>
        </w:rPr>
        <w:t xml:space="preserve">号）文件的规定，采购代理机构将对供应商进行信用查询。对列入失信被执行人、重大税收违法案件当事人名单、政府采购严重违法失信行为记录名单的供应商，拒绝其参与政府采购活动。</w:t>
      </w:r>
      <w:r/>
    </w:p>
    <w:p>
      <w:pPr>
        <w:ind w:firstLine="420"/>
        <w:spacing w:line="360" w:lineRule="auto"/>
        <w:rPr>
          <w:rFonts w:ascii="Arial" w:hAnsi="Arial" w:cs="Arial"/>
          <w:color w:val="000000"/>
          <w:szCs w:val="21"/>
        </w:rPr>
      </w:pPr>
      <w:r>
        <w:rPr>
          <w:rFonts w:hint="eastAsia" w:ascii="Arial" w:hAnsi="Arial" w:cs="Arial"/>
          <w:color w:val="000000"/>
          <w:szCs w:val="21"/>
        </w:rPr>
        <w:t xml:space="preserve">5.1.3</w:t>
      </w:r>
      <w:r>
        <w:rPr>
          <w:rFonts w:hint="eastAsia" w:ascii="Arial" w:hAnsi="Arial" w:cs="Arial"/>
          <w:color w:val="000000"/>
          <w:szCs w:val="21"/>
        </w:rPr>
        <w:t xml:space="preserve">查询时间：进入评审环节前。</w:t>
      </w:r>
      <w:r/>
    </w:p>
    <w:p>
      <w:pPr>
        <w:ind w:firstLine="420"/>
        <w:spacing w:line="360" w:lineRule="auto"/>
        <w:rPr>
          <w:rFonts w:ascii="Arial" w:hAnsi="Arial" w:cs="Arial"/>
          <w:color w:val="000000"/>
          <w:szCs w:val="21"/>
        </w:rPr>
      </w:pPr>
      <w:r>
        <w:rPr>
          <w:rFonts w:hint="eastAsia" w:ascii="Arial" w:hAnsi="Arial" w:cs="Arial"/>
          <w:color w:val="000000"/>
          <w:szCs w:val="21"/>
        </w:rPr>
        <w:t xml:space="preserve">5.1.4</w:t>
      </w:r>
      <w:r>
        <w:rPr>
          <w:rFonts w:hint="eastAsia" w:ascii="Arial" w:hAnsi="Arial" w:cs="Arial"/>
          <w:color w:val="000000"/>
          <w:szCs w:val="21"/>
        </w:rPr>
        <w:t xml:space="preserve">查询证据留存方式：打印查询的信用报告，由评标委员会进行认定。</w:t>
      </w:r>
      <w:r/>
    </w:p>
    <w:p>
      <w:pPr>
        <w:ind w:firstLine="420"/>
        <w:spacing w:line="360" w:lineRule="auto"/>
        <w:rPr>
          <w:rFonts w:ascii="Arial" w:hAnsi="Arial" w:cs="Arial"/>
          <w:color w:val="000000"/>
          <w:szCs w:val="21"/>
        </w:rPr>
      </w:pPr>
      <w:r>
        <w:rPr>
          <w:rFonts w:hint="eastAsia" w:ascii="Arial" w:hAnsi="Arial" w:cs="Arial"/>
          <w:color w:val="000000"/>
          <w:szCs w:val="21"/>
        </w:rPr>
        <w:t xml:space="preserve">5.1.5 </w:t>
      </w:r>
      <w:r>
        <w:rPr>
          <w:rFonts w:hint="eastAsia" w:ascii="Arial" w:hAnsi="Arial" w:cs="Arial"/>
          <w:color w:val="000000"/>
          <w:szCs w:val="21"/>
        </w:rPr>
        <w:t xml:space="preserve">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Arial" w:hAnsi="Arial" w:cs="Arial"/>
          <w:color w:val="000000"/>
          <w:szCs w:val="21"/>
        </w:rPr>
      </w:pPr>
      <w:r>
        <w:rPr>
          <w:rFonts w:hint="eastAsia" w:ascii="Arial" w:hAnsi="Arial" w:cs="Arial"/>
          <w:color w:val="000000"/>
          <w:szCs w:val="21"/>
        </w:rPr>
        <w:t xml:space="preserve">5.1.6 </w:t>
      </w:r>
      <w:r>
        <w:rPr>
          <w:rFonts w:hint="eastAsia" w:ascii="Arial" w:hAnsi="Arial" w:cs="Arial"/>
          <w:color w:val="000000"/>
          <w:szCs w:val="21"/>
        </w:rPr>
        <w:t xml:space="preserve">未通过资格审查或符合性审查的投标人，代理机构将在苏采云系统中告知未通过资格审查或符合性审查的原因，评标结束后，代理机构将不再告知未通过资格审查和符</w:t>
      </w:r>
      <w:r>
        <w:rPr>
          <w:rFonts w:hint="eastAsia" w:ascii="Arial" w:hAnsi="Arial" w:cs="Arial"/>
          <w:color w:val="000000"/>
          <w:szCs w:val="21"/>
        </w:rPr>
        <w:t xml:space="preserve">合性审查的原因。</w:t>
      </w:r>
      <w:r/>
    </w:p>
    <w:p>
      <w:pPr>
        <w:ind w:firstLine="420"/>
        <w:spacing w:line="360" w:lineRule="auto"/>
        <w:rPr>
          <w:rFonts w:ascii="Arial" w:hAnsi="Arial" w:cs="Arial"/>
          <w:color w:val="000000"/>
          <w:szCs w:val="21"/>
        </w:rPr>
      </w:pPr>
      <w:r>
        <w:rPr>
          <w:rFonts w:hint="eastAsia" w:ascii="Arial" w:hAnsi="Arial" w:cs="Arial"/>
          <w:color w:val="000000"/>
          <w:szCs w:val="21"/>
        </w:rPr>
        <w:t xml:space="preserve">5.2</w:t>
      </w:r>
      <w:r>
        <w:rPr>
          <w:rFonts w:hint="eastAsia" w:ascii="Arial" w:hAnsi="Arial" w:cs="Arial"/>
          <w:color w:val="000000"/>
          <w:szCs w:val="21"/>
        </w:rPr>
        <w:t xml:space="preserve">评标委员会应当对符合资格的投标人的投标文件进行资格及符合性审查，以确定其是否满足招标文件的实质性要求。投标文件有下列情况之一者评标委员会有权将其拒绝：</w:t>
      </w:r>
      <w:r/>
    </w:p>
    <w:p>
      <w:pPr>
        <w:ind w:firstLine="420"/>
        <w:spacing w:line="360" w:lineRule="auto"/>
        <w:rPr>
          <w:rFonts w:ascii="Arial" w:hAnsi="Arial" w:cs="Arial"/>
          <w:color w:val="000000"/>
          <w:szCs w:val="21"/>
        </w:rPr>
      </w:pPr>
      <w:r>
        <w:rPr>
          <w:rFonts w:hint="eastAsia" w:ascii="Arial" w:hAnsi="Arial" w:cs="Arial"/>
          <w:color w:val="000000"/>
          <w:szCs w:val="21"/>
        </w:rPr>
        <w:t xml:space="preserve">5.2.1</w:t>
      </w:r>
      <w:r>
        <w:rPr>
          <w:rFonts w:hint="eastAsia" w:ascii="Arial" w:hAnsi="Arial" w:cs="Arial"/>
          <w:color w:val="000000"/>
          <w:szCs w:val="21"/>
        </w:rPr>
        <w:t xml:space="preserve">投标人的投标文件未按照本须知规定制作的；</w:t>
      </w:r>
      <w:r/>
    </w:p>
    <w:p>
      <w:pPr>
        <w:ind w:firstLine="420"/>
        <w:spacing w:line="360" w:lineRule="auto"/>
        <w:rPr>
          <w:rFonts w:ascii="Arial" w:hAnsi="Arial" w:cs="Arial"/>
          <w:color w:val="000000"/>
          <w:szCs w:val="21"/>
        </w:rPr>
      </w:pPr>
      <w:r>
        <w:rPr>
          <w:rFonts w:hint="eastAsia" w:ascii="Arial" w:hAnsi="Arial" w:cs="Arial"/>
          <w:color w:val="000000"/>
          <w:szCs w:val="21"/>
        </w:rPr>
        <w:t xml:space="preserve">5.2.2</w:t>
      </w:r>
      <w:r>
        <w:rPr>
          <w:rFonts w:hint="eastAsia" w:ascii="Arial" w:hAnsi="Arial" w:cs="Arial"/>
          <w:color w:val="000000"/>
          <w:szCs w:val="21"/>
        </w:rPr>
        <w:t xml:space="preserve">未按本须知规定提交资格文件；</w:t>
      </w:r>
      <w:r/>
    </w:p>
    <w:p>
      <w:pPr>
        <w:ind w:firstLine="420"/>
        <w:spacing w:line="360" w:lineRule="auto"/>
        <w:rPr>
          <w:rFonts w:ascii="Arial" w:hAnsi="Arial" w:cs="Arial"/>
          <w:color w:val="000000"/>
          <w:szCs w:val="21"/>
        </w:rPr>
      </w:pPr>
      <w:r>
        <w:rPr>
          <w:rFonts w:hint="eastAsia" w:ascii="Arial" w:hAnsi="Arial" w:cs="Arial"/>
          <w:color w:val="000000"/>
          <w:szCs w:val="21"/>
        </w:rPr>
        <w:t xml:space="preserve">5.2.3</w:t>
      </w:r>
      <w:r>
        <w:rPr>
          <w:rFonts w:hint="eastAsia" w:ascii="Arial" w:hAnsi="Arial" w:cs="Arial"/>
          <w:color w:val="000000"/>
          <w:szCs w:val="21"/>
        </w:rPr>
        <w:t xml:space="preserve">与招标文件有重大偏离；</w:t>
      </w:r>
      <w:r/>
    </w:p>
    <w:p>
      <w:pPr>
        <w:ind w:firstLine="420"/>
        <w:spacing w:line="360" w:lineRule="auto"/>
        <w:rPr>
          <w:rFonts w:ascii="Arial" w:hAnsi="Arial" w:cs="Arial"/>
          <w:color w:val="000000"/>
          <w:szCs w:val="21"/>
        </w:rPr>
      </w:pPr>
      <w:r>
        <w:rPr>
          <w:rFonts w:hint="eastAsia" w:ascii="Arial" w:hAnsi="Arial" w:cs="Arial"/>
          <w:color w:val="000000"/>
          <w:szCs w:val="21"/>
        </w:rPr>
        <w:t xml:space="preserve">5.2.4</w:t>
      </w:r>
      <w:r>
        <w:rPr>
          <w:rFonts w:hint="eastAsia" w:ascii="Arial" w:hAnsi="Arial" w:cs="Arial"/>
          <w:color w:val="000000"/>
          <w:szCs w:val="21"/>
        </w:rPr>
        <w:t xml:space="preserve">投标人拒绝修正错误；</w:t>
      </w:r>
      <w:r/>
    </w:p>
    <w:p>
      <w:pPr>
        <w:ind w:firstLine="420"/>
        <w:spacing w:line="360" w:lineRule="auto"/>
        <w:rPr>
          <w:rFonts w:ascii="Arial" w:hAnsi="Arial" w:cs="Arial"/>
          <w:color w:val="000000"/>
          <w:szCs w:val="21"/>
        </w:rPr>
      </w:pPr>
      <w:r>
        <w:rPr>
          <w:rFonts w:hint="eastAsia" w:ascii="Arial" w:hAnsi="Arial" w:cs="Arial"/>
          <w:color w:val="000000"/>
          <w:szCs w:val="21"/>
        </w:rPr>
        <w:t xml:space="preserve">5.2.5</w:t>
      </w:r>
      <w:r>
        <w:rPr>
          <w:rFonts w:hint="eastAsia" w:ascii="Arial" w:hAnsi="Arial" w:cs="Arial"/>
          <w:color w:val="000000"/>
          <w:szCs w:val="21"/>
        </w:rPr>
        <w:t xml:space="preserve">投标人的报价是选择性的；</w:t>
      </w:r>
      <w:r/>
    </w:p>
    <w:p>
      <w:pPr>
        <w:ind w:firstLine="420"/>
        <w:spacing w:line="360" w:lineRule="auto"/>
        <w:rPr>
          <w:rFonts w:ascii="Arial" w:hAnsi="Arial" w:cs="Arial"/>
          <w:color w:val="000000"/>
          <w:szCs w:val="21"/>
        </w:rPr>
      </w:pPr>
      <w:r>
        <w:rPr>
          <w:rFonts w:hint="eastAsia" w:ascii="Arial" w:hAnsi="Arial" w:cs="Arial"/>
          <w:color w:val="000000"/>
          <w:szCs w:val="21"/>
        </w:rPr>
        <w:t xml:space="preserve">5.2.6</w:t>
      </w:r>
      <w:r>
        <w:rPr>
          <w:rFonts w:hint="eastAsia" w:ascii="Arial" w:hAnsi="Arial" w:cs="Arial"/>
          <w:color w:val="000000"/>
          <w:szCs w:val="21"/>
        </w:rPr>
        <w:t xml:space="preserve">投标人的报价只投了部分内容；</w:t>
      </w:r>
      <w:r/>
    </w:p>
    <w:p>
      <w:pPr>
        <w:ind w:firstLine="420"/>
        <w:spacing w:line="360" w:lineRule="auto"/>
        <w:rPr>
          <w:rFonts w:ascii="Arial" w:hAnsi="Arial" w:cs="Arial"/>
          <w:color w:val="000000"/>
          <w:szCs w:val="21"/>
        </w:rPr>
      </w:pPr>
      <w:r>
        <w:rPr>
          <w:rFonts w:hint="eastAsia" w:ascii="Arial" w:hAnsi="Arial" w:cs="Arial"/>
          <w:color w:val="000000"/>
          <w:szCs w:val="21"/>
        </w:rPr>
        <w:t xml:space="preserve">5.2.7</w:t>
      </w:r>
      <w:r>
        <w:rPr>
          <w:rFonts w:hint="eastAsia" w:ascii="Arial" w:hAnsi="Arial" w:cs="Arial"/>
          <w:color w:val="000000"/>
          <w:szCs w:val="21"/>
        </w:rPr>
        <w:t xml:space="preserve">投标人的投标文件出现了评标委员会认为不应当雷同的情况；</w:t>
      </w:r>
      <w:r/>
    </w:p>
    <w:p>
      <w:pPr>
        <w:ind w:firstLine="420"/>
        <w:spacing w:line="360" w:lineRule="auto"/>
        <w:rPr>
          <w:rFonts w:ascii="Arial" w:hAnsi="Arial" w:cs="Arial"/>
          <w:color w:val="000000"/>
          <w:szCs w:val="21"/>
        </w:rPr>
      </w:pPr>
      <w:r>
        <w:rPr>
          <w:rFonts w:hint="eastAsia" w:ascii="Arial" w:hAnsi="Arial" w:cs="Arial"/>
          <w:color w:val="000000"/>
          <w:szCs w:val="21"/>
        </w:rPr>
        <w:t xml:space="preserve">5.2.8</w:t>
      </w:r>
      <w:r>
        <w:rPr>
          <w:rFonts w:hint="eastAsia" w:ascii="Arial" w:hAnsi="Arial" w:cs="Arial"/>
          <w:color w:val="000000"/>
          <w:szCs w:val="21"/>
        </w:rPr>
        <w:t xml:space="preserve">其他被评委会认定无效的情况。</w:t>
      </w:r>
      <w:r/>
    </w:p>
    <w:p>
      <w:pPr>
        <w:ind w:firstLine="420"/>
        <w:spacing w:line="360" w:lineRule="auto"/>
        <w:rPr>
          <w:rFonts w:ascii="Arial" w:hAnsi="Arial" w:cs="Arial"/>
          <w:color w:val="000000"/>
          <w:szCs w:val="21"/>
        </w:rPr>
      </w:pPr>
      <w:r>
        <w:rPr>
          <w:rFonts w:hint="eastAsia" w:ascii="Arial" w:hAnsi="Arial" w:cs="Arial"/>
          <w:color w:val="000000"/>
          <w:szCs w:val="21"/>
        </w:rPr>
        <w:t xml:space="preserve">5.3</w:t>
      </w:r>
      <w:r>
        <w:rPr>
          <w:rFonts w:hint="eastAsia" w:ascii="Arial" w:hAnsi="Arial" w:cs="Arial"/>
          <w:color w:val="000000"/>
          <w:szCs w:val="21"/>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rPr>
          <w:rFonts w:ascii="Arial" w:hAnsi="Arial" w:cs="Arial"/>
          <w:color w:val="000000"/>
          <w:szCs w:val="21"/>
        </w:rPr>
      </w:pPr>
      <w:r>
        <w:rPr>
          <w:rFonts w:hint="eastAsia" w:ascii="Arial" w:hAnsi="Arial" w:cs="Arial"/>
          <w:color w:val="000000"/>
          <w:szCs w:val="21"/>
        </w:rPr>
        <w:t xml:space="preserve">5.4</w:t>
      </w:r>
      <w:r>
        <w:rPr>
          <w:rFonts w:hint="eastAsia" w:ascii="Arial" w:hAnsi="Arial" w:cs="Arial"/>
          <w:color w:val="000000"/>
          <w:szCs w:val="21"/>
        </w:rPr>
        <w:t xml:space="preserve">评委会将对确定为实质性响应的投标进行进一步审核，确定其是否有计算上或累加上的算术错误，修正错误的原则如下：</w:t>
      </w:r>
      <w:r/>
    </w:p>
    <w:p>
      <w:pPr>
        <w:ind w:firstLine="420"/>
        <w:spacing w:line="360" w:lineRule="auto"/>
        <w:rPr>
          <w:rFonts w:ascii="Arial" w:hAnsi="Arial" w:cs="Arial"/>
          <w:color w:val="000000"/>
          <w:szCs w:val="21"/>
        </w:rPr>
      </w:pPr>
      <w:r>
        <w:rPr>
          <w:rFonts w:hint="eastAsia" w:ascii="Arial" w:hAnsi="Arial" w:cs="Arial"/>
          <w:color w:val="000000"/>
          <w:szCs w:val="21"/>
        </w:rPr>
        <w:t xml:space="preserve">（</w:t>
      </w:r>
      <w:r>
        <w:rPr>
          <w:rFonts w:hint="eastAsia" w:ascii="Arial" w:hAnsi="Arial" w:cs="Arial"/>
          <w:color w:val="000000"/>
          <w:szCs w:val="21"/>
        </w:rPr>
        <w:t xml:space="preserve">1</w:t>
      </w:r>
      <w:r>
        <w:rPr>
          <w:rFonts w:hint="eastAsia" w:ascii="Arial" w:hAnsi="Arial" w:cs="Arial"/>
          <w:color w:val="000000"/>
          <w:szCs w:val="21"/>
        </w:rPr>
        <w:t xml:space="preserve">）投标文件中开标一览表内容与投标文件中相应内容不一致的，以开标一览表为准。</w:t>
      </w:r>
      <w:r/>
    </w:p>
    <w:p>
      <w:pPr>
        <w:ind w:firstLine="420"/>
        <w:spacing w:line="360" w:lineRule="auto"/>
        <w:rPr>
          <w:rFonts w:ascii="Arial" w:hAnsi="Arial" w:cs="Arial"/>
          <w:color w:val="000000"/>
          <w:szCs w:val="21"/>
        </w:rPr>
      </w:pPr>
      <w:r>
        <w:rPr>
          <w:rFonts w:hint="eastAsia" w:ascii="Arial" w:hAnsi="Arial" w:cs="Arial"/>
          <w:color w:val="000000"/>
          <w:szCs w:val="21"/>
        </w:rPr>
        <w:t xml:space="preserve">（</w:t>
      </w:r>
      <w:r>
        <w:rPr>
          <w:rFonts w:hint="eastAsia" w:ascii="Arial" w:hAnsi="Arial" w:cs="Arial"/>
          <w:color w:val="000000"/>
          <w:szCs w:val="21"/>
        </w:rPr>
        <w:t xml:space="preserve">2</w:t>
      </w:r>
      <w:r>
        <w:rPr>
          <w:rFonts w:hint="eastAsia" w:ascii="Arial" w:hAnsi="Arial" w:cs="Arial"/>
          <w:color w:val="000000"/>
          <w:szCs w:val="21"/>
        </w:rPr>
        <w:t xml:space="preserve">）大写金额和小写金额不一致的，以大写金额为准。</w:t>
      </w:r>
      <w:r/>
    </w:p>
    <w:p>
      <w:pPr>
        <w:ind w:firstLine="420"/>
        <w:spacing w:line="360" w:lineRule="auto"/>
        <w:rPr>
          <w:rFonts w:ascii="Arial" w:hAnsi="Arial" w:cs="Arial"/>
          <w:color w:val="000000"/>
          <w:szCs w:val="21"/>
        </w:rPr>
      </w:pPr>
      <w:r>
        <w:rPr>
          <w:rFonts w:hint="eastAsia" w:ascii="Arial" w:hAnsi="Arial" w:cs="Arial"/>
          <w:color w:val="000000"/>
          <w:szCs w:val="21"/>
        </w:rPr>
        <w:t xml:space="preserve">（</w:t>
      </w:r>
      <w:r>
        <w:rPr>
          <w:rFonts w:hint="eastAsia" w:ascii="Arial" w:hAnsi="Arial" w:cs="Arial"/>
          <w:color w:val="000000"/>
          <w:szCs w:val="21"/>
        </w:rPr>
        <w:t xml:space="preserve">3</w:t>
      </w:r>
      <w:r>
        <w:rPr>
          <w:rFonts w:hint="eastAsia" w:ascii="Arial" w:hAnsi="Arial" w:cs="Arial"/>
          <w:color w:val="000000"/>
          <w:szCs w:val="21"/>
        </w:rPr>
        <w:t xml:space="preserve">）单价金额小数点或者百分比有明显错位的，以开标一览表的总价为准，并修改单价。</w:t>
      </w:r>
      <w:r/>
    </w:p>
    <w:p>
      <w:pPr>
        <w:ind w:firstLine="420"/>
        <w:spacing w:line="360" w:lineRule="auto"/>
        <w:rPr>
          <w:rFonts w:ascii="Arial" w:hAnsi="Arial" w:cs="Arial"/>
          <w:color w:val="000000"/>
          <w:szCs w:val="21"/>
        </w:rPr>
      </w:pPr>
      <w:r>
        <w:rPr>
          <w:rFonts w:hint="eastAsia" w:ascii="Arial" w:hAnsi="Arial" w:cs="Arial"/>
          <w:color w:val="000000"/>
          <w:szCs w:val="21"/>
        </w:rPr>
        <w:t xml:space="preserve">（</w:t>
      </w:r>
      <w:r>
        <w:rPr>
          <w:rFonts w:hint="eastAsia" w:ascii="Arial" w:hAnsi="Arial" w:cs="Arial"/>
          <w:color w:val="000000"/>
          <w:szCs w:val="21"/>
        </w:rPr>
        <w:t xml:space="preserve">4</w:t>
      </w:r>
      <w:r>
        <w:rPr>
          <w:rFonts w:hint="eastAsia" w:ascii="Arial" w:hAnsi="Arial" w:cs="Arial"/>
          <w:color w:val="000000"/>
          <w:szCs w:val="21"/>
        </w:rPr>
        <w:t xml:space="preserve">）总价金额与按单价汇总金额不一致的，以单价金额计算结果为准。</w:t>
      </w:r>
      <w:r/>
    </w:p>
    <w:p>
      <w:pPr>
        <w:ind w:firstLine="420"/>
        <w:spacing w:line="360" w:lineRule="auto"/>
        <w:rPr>
          <w:rFonts w:ascii="Arial" w:hAnsi="Arial" w:cs="Arial"/>
          <w:color w:val="000000"/>
          <w:szCs w:val="21"/>
        </w:rPr>
      </w:pPr>
      <w:r>
        <w:rPr>
          <w:rFonts w:hint="eastAsia" w:ascii="Arial" w:hAnsi="Arial" w:cs="Arial"/>
          <w:color w:val="000000"/>
          <w:szCs w:val="21"/>
        </w:rPr>
        <w:t xml:space="preserve">同时出现两种以上错误的，按照前款规定的顺序修正。修正后的报价按照中华人民共和国财政部令</w:t>
      </w:r>
      <w:r>
        <w:rPr>
          <w:rFonts w:hint="eastAsia" w:ascii="Arial" w:hAnsi="Arial" w:cs="Arial"/>
          <w:color w:val="000000"/>
          <w:szCs w:val="21"/>
        </w:rPr>
        <w:t xml:space="preserve">87</w:t>
      </w:r>
      <w:r>
        <w:rPr>
          <w:rFonts w:hint="eastAsia" w:ascii="Arial" w:hAnsi="Arial" w:cs="Arial"/>
          <w:color w:val="000000"/>
          <w:szCs w:val="21"/>
        </w:rPr>
        <w:t xml:space="preserve">号《政府采购货物和服务招标投标管理办法》第五十一条第二款的规定经投标人确认后产生约束力，投标人不确认的，其投标无效。</w:t>
      </w:r>
      <w:r/>
    </w:p>
    <w:p>
      <w:pPr>
        <w:ind w:firstLine="420"/>
        <w:spacing w:line="360" w:lineRule="auto"/>
        <w:rPr>
          <w:rFonts w:ascii="Arial" w:hAnsi="Arial" w:cs="Arial"/>
          <w:color w:val="000000"/>
          <w:szCs w:val="21"/>
        </w:rPr>
      </w:pPr>
      <w:r>
        <w:rPr>
          <w:rFonts w:hint="eastAsia" w:ascii="Arial" w:hAnsi="Arial" w:cs="Arial"/>
          <w:color w:val="000000"/>
          <w:szCs w:val="21"/>
        </w:rPr>
        <w:t xml:space="preserve">5.5 </w:t>
      </w:r>
      <w:r>
        <w:rPr>
          <w:rFonts w:hint="eastAsia" w:ascii="Arial" w:hAnsi="Arial" w:cs="Arial"/>
          <w:color w:val="000000"/>
          <w:szCs w:val="21"/>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ascii="Arial" w:hAnsi="Arial" w:cs="Arial"/>
          <w:color w:val="000000"/>
          <w:szCs w:val="21"/>
        </w:rPr>
      </w:pPr>
      <w:r>
        <w:rPr>
          <w:rFonts w:hint="eastAsia" w:ascii="Arial" w:hAnsi="Arial" w:cs="Arial"/>
          <w:color w:val="000000"/>
          <w:szCs w:val="21"/>
        </w:rPr>
        <w:t xml:space="preserve">5.6</w:t>
      </w:r>
      <w:r>
        <w:rPr>
          <w:rFonts w:hint="eastAsia" w:ascii="Arial" w:hAnsi="Arial" w:cs="Arial"/>
          <w:color w:val="000000"/>
          <w:szCs w:val="21"/>
        </w:rPr>
        <w:t xml:space="preserve">投标人在开、评标全过程中应保持通讯畅通，及时登录苏采云系统查阅、答复相关信息。</w:t>
      </w:r>
      <w:r/>
    </w:p>
    <w:p>
      <w:pPr>
        <w:ind w:firstLine="420"/>
        <w:spacing w:line="360" w:lineRule="auto"/>
        <w:rPr>
          <w:rFonts w:ascii="宋体" w:hAnsi="宋体"/>
          <w:b/>
          <w:bCs/>
        </w:rPr>
      </w:pPr>
      <w:r>
        <w:rPr>
          <w:rFonts w:hint="eastAsia" w:ascii="宋体" w:hAnsi="宋体"/>
          <w:b/>
          <w:bCs/>
        </w:rPr>
        <w:t xml:space="preserve">6.异常低价投标审查</w:t>
      </w:r>
      <w:r/>
    </w:p>
    <w:p>
      <w:pPr>
        <w:ind w:firstLine="420"/>
        <w:spacing w:line="360" w:lineRule="auto"/>
        <w:rPr>
          <w:rFonts w:ascii="宋体" w:hAnsi="宋体"/>
          <w:b/>
          <w:bCs/>
        </w:rPr>
      </w:pPr>
      <w:r>
        <w:rPr>
          <w:rFonts w:hint="eastAsia" w:ascii="宋体" w:hAnsi="宋体"/>
          <w:b/>
          <w:bCs/>
        </w:rPr>
        <w:t xml:space="preserve">6.1.评审过程中出现下列情形之一的，评审委员会应当启动异常低价投标审查程序：</w:t>
      </w:r>
      <w:r/>
    </w:p>
    <w:p>
      <w:pPr>
        <w:ind w:firstLine="420"/>
        <w:spacing w:line="360" w:lineRule="auto"/>
        <w:rPr>
          <w:rFonts w:ascii="宋体" w:hAnsi="宋体"/>
          <w:b/>
          <w:bCs/>
        </w:rPr>
      </w:pPr>
      <w:r>
        <w:rPr>
          <w:rFonts w:hint="eastAsia" w:ascii="宋体" w:hAnsi="宋体"/>
          <w:b/>
          <w:bCs/>
        </w:rPr>
        <w:t xml:space="preserve">6.1.1投标（响应）报价低于全部通过符合性审查供应商投标（响应）报价平均值50%的，即投标（响应）报价&lt;全部通过符合性审查供应商投标（响应）报价平均值×50%；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b/>
          <w:bCs/>
        </w:rPr>
      </w:pPr>
      <w:r>
        <w:rPr>
          <w:rFonts w:hint="eastAsia" w:ascii="宋体" w:hAnsi="宋体"/>
          <w:b/>
          <w:bCs/>
        </w:rPr>
        <w:t xml:space="preserve">6.1.2投标（响应）报价低于通过符合性审查的次低报价供应商投标（响应）报价50%的，即投标（响应）报价&lt;通过符合性审查的次低报价供应商投标（响应）报价×50%；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b/>
          <w:bCs/>
        </w:rPr>
      </w:pPr>
      <w:r>
        <w:rPr>
          <w:rFonts w:hint="eastAsia" w:ascii="宋体" w:hAnsi="宋体"/>
          <w:b/>
          <w:bCs/>
        </w:rPr>
        <w:t xml:space="preserve">6.1.3投标（响应）报价低于采购项目最高限价45%的，即投标（响应）报价&lt;采购项目最高限价×45%；</w:t>
      </w:r>
      <w:r/>
    </w:p>
    <w:p>
      <w:pPr>
        <w:ind w:firstLine="420"/>
        <w:spacing w:line="360" w:lineRule="auto"/>
        <w:rPr>
          <w:rFonts w:ascii="宋体" w:hAnsi="宋体"/>
          <w:b/>
          <w:bCs/>
        </w:rPr>
      </w:pPr>
      <w:r>
        <w:rPr>
          <w:rFonts w:hint="eastAsia" w:ascii="宋体" w:hAnsi="宋体"/>
          <w:b/>
          <w:bCs/>
        </w:rPr>
        <w:t xml:space="preserve">6.1.4评审委员会基于专业判断，认为供应商报价过低，有可能影响产品质量或者不能诚信履约的其他情形。</w:t>
      </w:r>
      <w:r/>
    </w:p>
    <w:p>
      <w:pPr>
        <w:ind w:firstLine="420"/>
        <w:spacing w:line="360" w:lineRule="auto"/>
        <w:rPr>
          <w:rFonts w:ascii="宋体" w:hAnsi="宋体"/>
          <w:b/>
          <w:bCs/>
        </w:rPr>
      </w:pPr>
      <w:r>
        <w:rPr>
          <w:rFonts w:hint="eastAsia" w:ascii="宋体" w:hAnsi="宋体"/>
          <w:b/>
          <w:bCs/>
        </w:rPr>
        <w:t xml:space="preserve">6.2.评审委员会启动异常低价投标（响应）审查后，属于前述第</w:t>
      </w:r>
      <w:r>
        <w:rPr>
          <w:rFonts w:ascii="宋体" w:hAnsi="宋体"/>
          <w:b/>
          <w:bCs/>
        </w:rPr>
        <w:t xml:space="preserve">1</w:t>
      </w:r>
      <w:r>
        <w:rPr>
          <w:rFonts w:hint="eastAsia" w:ascii="宋体" w:hAnsi="宋体"/>
          <w:b/>
          <w:bCs/>
        </w:rPr>
        <w:t xml:space="preserve">项至第</w:t>
      </w:r>
      <w:r>
        <w:rPr>
          <w:rFonts w:ascii="宋体" w:hAnsi="宋体"/>
          <w:b/>
          <w:bCs/>
        </w:rPr>
        <w:t xml:space="preserve">4</w:t>
      </w:r>
      <w:r>
        <w:rPr>
          <w:rFonts w:hint="eastAsia" w:ascii="宋体" w:hAnsi="宋体"/>
          <w:b/>
          <w:bCs/>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b/>
          <w:bCs/>
        </w:rPr>
        <w:t xml:space="preserve">30</w:t>
      </w:r>
      <w:r>
        <w:rPr>
          <w:rFonts w:hint="eastAsia" w:ascii="宋体" w:hAnsi="宋体"/>
          <w:b/>
          <w:bCs/>
        </w:rPr>
        <w:t xml:space="preserve">分钟。其中，属于第</w:t>
      </w:r>
      <w:r>
        <w:rPr>
          <w:rFonts w:ascii="宋体" w:hAnsi="宋体"/>
          <w:b/>
          <w:bCs/>
        </w:rPr>
        <w:t xml:space="preserve">3</w:t>
      </w:r>
      <w:r>
        <w:rPr>
          <w:rFonts w:hint="eastAsia" w:ascii="宋体" w:hAnsi="宋体"/>
          <w:b/>
          <w:bCs/>
        </w:rPr>
        <w:t xml:space="preserve">项情形，供应商已随投标（响应）文件一并提交相关书面说明及必要的证明材料的，在评审现场可不再重复提交。</w:t>
      </w:r>
      <w:r/>
    </w:p>
    <w:p>
      <w:pPr>
        <w:ind w:firstLine="420"/>
        <w:spacing w:line="360" w:lineRule="auto"/>
        <w:rPr>
          <w:rFonts w:ascii="宋体" w:hAnsi="宋体"/>
          <w:b/>
          <w:bCs/>
        </w:rPr>
      </w:pPr>
      <w:r>
        <w:rPr>
          <w:rFonts w:hint="eastAsia" w:ascii="宋体" w:hAnsi="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Arial" w:hAnsi="Arial" w:cs="Arial"/>
          <w:color w:val="000000"/>
          <w:szCs w:val="21"/>
        </w:rPr>
      </w:pPr>
      <w:r>
        <w:rPr>
          <w:rFonts w:hint="eastAsia" w:ascii="Arial" w:hAnsi="Arial" w:cs="Arial"/>
          <w:color w:val="000000"/>
          <w:szCs w:val="21"/>
        </w:rPr>
        <w:t xml:space="preserve">7</w:t>
      </w:r>
      <w:r>
        <w:rPr>
          <w:rFonts w:hint="eastAsia" w:ascii="Arial" w:hAnsi="Arial" w:cs="Arial"/>
          <w:color w:val="000000"/>
          <w:szCs w:val="21"/>
        </w:rPr>
        <w:t xml:space="preserve">．无效投标条款和废标条款</w:t>
      </w:r>
      <w:r/>
    </w:p>
    <w:p>
      <w:pPr>
        <w:ind w:firstLine="420"/>
        <w:spacing w:line="360" w:lineRule="auto"/>
        <w:rPr>
          <w:rFonts w:ascii="Arial" w:hAnsi="Arial" w:cs="Arial"/>
          <w:color w:val="000000"/>
          <w:szCs w:val="21"/>
        </w:rPr>
      </w:pPr>
      <w:r>
        <w:rPr>
          <w:rFonts w:hint="eastAsia" w:ascii="Arial" w:hAnsi="Arial" w:cs="Arial"/>
          <w:color w:val="000000"/>
          <w:szCs w:val="21"/>
        </w:rPr>
        <w:t xml:space="preserve">7.1</w:t>
      </w:r>
      <w:r>
        <w:rPr>
          <w:rFonts w:hint="eastAsia" w:ascii="Arial" w:hAnsi="Arial" w:cs="Arial"/>
          <w:color w:val="000000"/>
          <w:szCs w:val="21"/>
        </w:rPr>
        <w:t xml:space="preserve">无效投标条款</w:t>
      </w:r>
      <w:r/>
    </w:p>
    <w:p>
      <w:pPr>
        <w:ind w:firstLine="420"/>
        <w:spacing w:line="360" w:lineRule="auto"/>
        <w:rPr>
          <w:rFonts w:ascii="Arial" w:hAnsi="Arial" w:cs="Arial"/>
          <w:color w:val="000000"/>
          <w:szCs w:val="21"/>
        </w:rPr>
      </w:pPr>
      <w:r>
        <w:rPr>
          <w:rFonts w:hint="eastAsia" w:ascii="Arial" w:hAnsi="Arial" w:cs="Arial"/>
          <w:color w:val="000000"/>
          <w:szCs w:val="21"/>
        </w:rPr>
        <w:t xml:space="preserve">7.1.1 </w:t>
      </w:r>
      <w:r>
        <w:rPr>
          <w:rFonts w:hint="eastAsia" w:ascii="Arial" w:hAnsi="Arial" w:cs="Arial"/>
          <w:color w:val="000000"/>
          <w:szCs w:val="21"/>
        </w:rPr>
        <w:t xml:space="preserve">投标人在苏采云系统规定的时间内未成功解密电子投标文件的。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7.1.2 </w:t>
      </w:r>
      <w:r>
        <w:rPr>
          <w:rFonts w:hint="eastAsia" w:ascii="Arial" w:hAnsi="Arial" w:cs="Arial"/>
          <w:color w:val="000000"/>
          <w:szCs w:val="21"/>
        </w:rPr>
        <w:t xml:space="preserve">投标人未按照招标文件要求上传电子投标文件的。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7.1.3</w:t>
      </w:r>
      <w:r>
        <w:rPr>
          <w:rFonts w:hint="eastAsia" w:ascii="Arial" w:hAnsi="Arial" w:cs="Arial"/>
          <w:color w:val="000000"/>
          <w:szCs w:val="21"/>
        </w:rPr>
        <w:t xml:space="preserve">同一投标人提交两个（含两个）以上不同的投标报价的。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7.1.4</w:t>
      </w:r>
      <w:r>
        <w:rPr>
          <w:rFonts w:hint="eastAsia" w:ascii="Arial" w:hAnsi="Arial" w:cs="Arial"/>
          <w:color w:val="000000"/>
          <w:szCs w:val="21"/>
        </w:rPr>
        <w:t xml:space="preserve">投标人不具备招标文件中规定资格要求的。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7.1.5</w:t>
      </w:r>
      <w:r>
        <w:rPr>
          <w:rFonts w:hint="eastAsia" w:ascii="Arial" w:hAnsi="Arial" w:cs="Arial"/>
          <w:color w:val="000000"/>
          <w:szCs w:val="21"/>
        </w:rPr>
        <w:t xml:space="preserve">投标人的报价超过了采购预算或最高限价的。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7.1.6</w:t>
      </w:r>
      <w:r>
        <w:rPr>
          <w:rFonts w:hint="eastAsia" w:ascii="Arial" w:hAnsi="Arial" w:cs="Arial"/>
          <w:color w:val="000000"/>
          <w:szCs w:val="21"/>
        </w:rPr>
        <w:t xml:space="preserve">未通过符合性审查的。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7.1.7</w:t>
      </w:r>
      <w:r>
        <w:rPr>
          <w:rFonts w:hint="eastAsia" w:ascii="Arial" w:hAnsi="Arial" w:cs="Arial"/>
          <w:color w:val="000000"/>
          <w:szCs w:val="21"/>
        </w:rPr>
        <w:t xml:space="preserve">不符合招标文件中规定的实质性要求和条件的。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7.1.8 </w:t>
      </w:r>
      <w:r>
        <w:rPr>
          <w:rFonts w:hint="eastAsia" w:ascii="Arial" w:hAnsi="Arial" w:cs="Arial"/>
          <w:color w:val="000000"/>
          <w:szCs w:val="21"/>
        </w:rPr>
        <w:t xml:space="preserve">投标人被“信用中国”网站（</w:t>
      </w:r>
      <w:r>
        <w:rPr>
          <w:rFonts w:hint="eastAsia" w:ascii="Arial" w:hAnsi="Arial" w:cs="Arial"/>
          <w:color w:val="000000"/>
          <w:szCs w:val="21"/>
        </w:rPr>
        <w:t xml:space="preserve">www.creditchina.gov.cn</w:t>
      </w:r>
      <w:r>
        <w:rPr>
          <w:rFonts w:hint="eastAsia" w:ascii="Arial" w:hAnsi="Arial" w:cs="Arial"/>
          <w:color w:val="000000"/>
          <w:szCs w:val="21"/>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Arial" w:hAnsi="Arial" w:cs="Arial"/>
          <w:color w:val="000000"/>
          <w:szCs w:val="21"/>
        </w:rPr>
      </w:pPr>
      <w:r>
        <w:rPr>
          <w:rFonts w:hint="eastAsia" w:ascii="Arial" w:hAnsi="Arial" w:cs="Arial"/>
          <w:color w:val="000000"/>
          <w:szCs w:val="21"/>
        </w:rPr>
        <w:t xml:space="preserve">7.1.9 </w:t>
      </w:r>
      <w:r>
        <w:rPr>
          <w:rFonts w:hint="eastAsia" w:ascii="Arial" w:hAnsi="Arial" w:cs="Arial"/>
          <w:color w:val="000000"/>
          <w:szCs w:val="21"/>
        </w:rPr>
        <w:t xml:space="preserve">投标文件含有采购人不能接受的附加条件的。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7.1.10</w:t>
      </w:r>
      <w:r>
        <w:rPr>
          <w:rFonts w:hint="eastAsia" w:ascii="Arial" w:hAnsi="Arial" w:cs="Arial"/>
          <w:color w:val="000000"/>
          <w:szCs w:val="21"/>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Arial" w:hAnsi="Arial" w:cs="Arial"/>
          <w:color w:val="000000"/>
          <w:szCs w:val="21"/>
        </w:rPr>
      </w:pPr>
      <w:r>
        <w:rPr>
          <w:rFonts w:hint="eastAsia" w:ascii="Arial" w:hAnsi="Arial" w:cs="Arial"/>
          <w:color w:val="000000"/>
          <w:szCs w:val="21"/>
        </w:rPr>
        <w:t xml:space="preserve">7.1.11 </w:t>
      </w:r>
      <w:r>
        <w:rPr>
          <w:rFonts w:hint="eastAsia" w:ascii="Arial" w:hAnsi="Arial" w:cs="Arial"/>
          <w:color w:val="000000"/>
          <w:szCs w:val="21"/>
        </w:rPr>
        <w:t xml:space="preserve">投标文件未按照招标文件要求加盖</w:t>
      </w:r>
      <w:r>
        <w:rPr>
          <w:rFonts w:hint="eastAsia" w:ascii="Arial" w:hAnsi="Arial" w:cs="Arial"/>
          <w:color w:val="000000"/>
          <w:szCs w:val="21"/>
        </w:rPr>
        <w:t xml:space="preserve">CA</w:t>
      </w:r>
      <w:r>
        <w:rPr>
          <w:rFonts w:hint="eastAsia" w:ascii="Arial" w:hAnsi="Arial" w:cs="Arial"/>
          <w:color w:val="000000"/>
          <w:szCs w:val="21"/>
        </w:rPr>
        <w:t xml:space="preserve">电子公章的。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7.1.12</w:t>
      </w:r>
      <w:r>
        <w:rPr>
          <w:rFonts w:hint="eastAsia" w:ascii="Arial" w:hAnsi="Arial" w:cs="Arial"/>
          <w:color w:val="000000"/>
          <w:szCs w:val="21"/>
        </w:rPr>
        <w:t xml:space="preserve">其他法律、法规及本招标文件规定的属无效投标的情形。</w:t>
      </w:r>
      <w:r/>
    </w:p>
    <w:p>
      <w:pPr>
        <w:ind w:firstLine="420"/>
        <w:spacing w:line="360" w:lineRule="auto"/>
        <w:rPr>
          <w:rFonts w:ascii="Arial" w:hAnsi="Arial" w:cs="Arial"/>
          <w:color w:val="000000"/>
          <w:szCs w:val="21"/>
        </w:rPr>
      </w:pPr>
      <w:r>
        <w:rPr>
          <w:rFonts w:hint="eastAsia" w:ascii="Arial" w:hAnsi="Arial" w:cs="Arial"/>
          <w:color w:val="000000"/>
          <w:szCs w:val="21"/>
        </w:rPr>
        <w:t xml:space="preserve">7.2</w:t>
      </w:r>
      <w:r>
        <w:rPr>
          <w:rFonts w:hint="eastAsia" w:ascii="Arial" w:hAnsi="Arial" w:cs="Arial"/>
          <w:color w:val="000000"/>
          <w:szCs w:val="21"/>
        </w:rPr>
        <w:t xml:space="preserve">废标条款</w:t>
      </w:r>
      <w:r/>
    </w:p>
    <w:p>
      <w:pPr>
        <w:ind w:firstLine="420"/>
        <w:spacing w:line="360" w:lineRule="auto"/>
        <w:rPr>
          <w:rFonts w:ascii="Arial" w:hAnsi="Arial" w:cs="Arial"/>
          <w:color w:val="000000"/>
          <w:szCs w:val="21"/>
        </w:rPr>
      </w:pPr>
      <w:r>
        <w:rPr>
          <w:rFonts w:hint="eastAsia" w:ascii="Arial" w:hAnsi="Arial" w:cs="Arial"/>
          <w:color w:val="000000"/>
          <w:szCs w:val="21"/>
        </w:rPr>
        <w:t xml:space="preserve">7.2.1</w:t>
      </w:r>
      <w:r>
        <w:rPr>
          <w:rFonts w:hint="eastAsia" w:ascii="Arial" w:hAnsi="Arial" w:cs="Arial"/>
          <w:color w:val="000000"/>
          <w:szCs w:val="21"/>
        </w:rPr>
        <w:t xml:space="preserve">符合专业条件的供应商或者对招标文件作实质响应的供应商不足三家的。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7.2.2</w:t>
      </w:r>
      <w:r>
        <w:rPr>
          <w:rFonts w:hint="eastAsia" w:ascii="Arial" w:hAnsi="Arial" w:cs="Arial"/>
          <w:color w:val="000000"/>
          <w:szCs w:val="21"/>
        </w:rPr>
        <w:t xml:space="preserve">出现影响采购公正的违法、违规行为的。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7.2.3</w:t>
      </w:r>
      <w:r>
        <w:rPr>
          <w:rFonts w:hint="eastAsia" w:ascii="Arial" w:hAnsi="Arial" w:cs="Arial"/>
          <w:color w:val="000000"/>
          <w:szCs w:val="21"/>
        </w:rPr>
        <w:t xml:space="preserve">因重大变故，采购任务取消的。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7.2.4</w:t>
      </w:r>
      <w:r>
        <w:rPr>
          <w:rFonts w:hint="eastAsia" w:ascii="Arial" w:hAnsi="Arial" w:cs="Arial"/>
          <w:color w:val="000000"/>
          <w:szCs w:val="21"/>
        </w:rPr>
        <w:t xml:space="preserve">评标委员会认定招标文件存在歧义、重大缺陷导致评审工作无法进行。</w:t>
      </w:r>
      <w:r/>
    </w:p>
    <w:p>
      <w:pPr>
        <w:ind w:firstLine="420"/>
        <w:spacing w:line="360" w:lineRule="auto"/>
        <w:rPr>
          <w:rFonts w:ascii="Arial" w:hAnsi="Arial" w:cs="Arial"/>
          <w:color w:val="000000"/>
          <w:szCs w:val="21"/>
        </w:rPr>
      </w:pPr>
      <w:r>
        <w:rPr>
          <w:rFonts w:hint="eastAsia" w:ascii="Arial" w:hAnsi="Arial" w:cs="Arial"/>
          <w:color w:val="000000"/>
          <w:szCs w:val="21"/>
        </w:rPr>
        <w:t xml:space="preserve">7.2.5 </w:t>
      </w:r>
      <w:r>
        <w:rPr>
          <w:rFonts w:hint="eastAsia" w:ascii="Arial" w:hAnsi="Arial" w:cs="Arial"/>
          <w:color w:val="000000"/>
          <w:szCs w:val="21"/>
        </w:rPr>
        <w:t xml:space="preserve">因苏采云系统系统故障原因造成开标不成功的。</w:t>
      </w:r>
      <w:r/>
    </w:p>
    <w:p>
      <w:pPr>
        <w:ind w:firstLine="420"/>
        <w:spacing w:line="360" w:lineRule="auto"/>
        <w:rPr>
          <w:rFonts w:ascii="Arial" w:hAnsi="Arial" w:cs="Arial"/>
          <w:color w:val="000000"/>
          <w:szCs w:val="21"/>
        </w:rPr>
      </w:pPr>
      <w:r>
        <w:rPr>
          <w:rFonts w:hint="eastAsia" w:ascii="Arial" w:hAnsi="Arial" w:cs="Arial"/>
          <w:color w:val="000000"/>
          <w:szCs w:val="21"/>
        </w:rPr>
        <w:t xml:space="preserve">7.3 </w:t>
      </w:r>
      <w:r>
        <w:rPr>
          <w:rFonts w:hint="eastAsia" w:ascii="Arial" w:hAnsi="Arial" w:cs="Arial"/>
          <w:color w:val="000000"/>
          <w:szCs w:val="21"/>
        </w:rPr>
        <w:t xml:space="preserve">投标截止时间结束后参加投标的供应商不足三家的处理：</w:t>
      </w:r>
      <w:r/>
    </w:p>
    <w:p>
      <w:pPr>
        <w:ind w:firstLine="420"/>
        <w:spacing w:line="360" w:lineRule="auto"/>
        <w:rPr>
          <w:rFonts w:ascii="宋体" w:hAnsi="宋体"/>
          <w:szCs w:val="21"/>
        </w:rPr>
      </w:pPr>
      <w:r>
        <w:rPr>
          <w:rFonts w:hint="eastAsia" w:ascii="Arial" w:hAnsi="Arial" w:cs="Arial"/>
          <w:color w:val="000000"/>
          <w:szCs w:val="21"/>
        </w:rPr>
        <w:t xml:space="preserve">7.3.1</w:t>
      </w:r>
      <w:r>
        <w:rPr>
          <w:rFonts w:hint="eastAsia" w:ascii="Arial" w:hAnsi="Arial" w:cs="Arial"/>
          <w:color w:val="000000"/>
          <w:szCs w:val="21"/>
        </w:rPr>
        <w:t xml:space="preserve">如出现投标截止时间结束后参加投标的供应商或者在评标期间对招标文件做出实质响应的供应商不足三家情况，按政府采购相关规定执行。</w:t>
      </w:r>
      <w:r/>
    </w:p>
    <w:p>
      <w:pPr>
        <w:ind w:firstLine="411"/>
        <w:spacing w:line="360" w:lineRule="auto"/>
        <w:rPr>
          <w:rFonts w:ascii="宋体" w:hAnsi="宋体"/>
          <w:b/>
          <w:szCs w:val="21"/>
        </w:rPr>
      </w:pPr>
      <w:r>
        <w:rPr>
          <w:rFonts w:hint="eastAsia" w:ascii="宋体" w:hAnsi="宋体"/>
          <w:b/>
          <w:szCs w:val="21"/>
        </w:rPr>
        <w:t xml:space="preserve">七、授予合同</w:t>
      </w:r>
      <w:r/>
    </w:p>
    <w:p>
      <w:pPr>
        <w:ind w:firstLine="411"/>
        <w:spacing w:line="360" w:lineRule="auto"/>
        <w:rPr>
          <w:rFonts w:ascii="宋体" w:hAnsi="宋体"/>
          <w:b/>
          <w:szCs w:val="21"/>
        </w:rPr>
      </w:pPr>
      <w:r>
        <w:rPr>
          <w:rFonts w:hint="eastAsia" w:ascii="宋体" w:hAnsi="宋体"/>
          <w:b/>
          <w:szCs w:val="21"/>
        </w:rPr>
        <w:t xml:space="preserve">1、中标单位的确认</w:t>
      </w:r>
      <w:r/>
    </w:p>
    <w:p>
      <w:pPr>
        <w:pStyle w:val="980"/>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1.1、评标委员会根据投标人资格审查情况，对投标文件进行评价和比较，按照评标办法和标准进行评标，并按招标人的委托向招标人推荐中标候选单位。</w:t>
      </w:r>
      <w:r/>
    </w:p>
    <w:p>
      <w:pPr>
        <w:pStyle w:val="980"/>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1.2、经评标委员会评审并确定中标单位后，招标人将在规定的时间内将中标结果在政府采购管理部</w:t>
      </w:r>
      <w:r>
        <w:rPr>
          <w:rFonts w:hint="eastAsia" w:ascii="宋体" w:hAnsi="宋体" w:eastAsia="宋体"/>
          <w:sz w:val="21"/>
          <w:szCs w:val="21"/>
        </w:rPr>
        <w:t xml:space="preserve">门指定媒体上予以公示。各投标单位如对公示结果有异议，应在中标公告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p>
    <w:p>
      <w:pPr>
        <w:pStyle w:val="980"/>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p>
    <w:p>
      <w:pPr>
        <w:pStyle w:val="980"/>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1.4、评标委员会有权评定中标，同时也有权拒绝任何或所有投标者中标。</w:t>
      </w:r>
      <w:r/>
    </w:p>
    <w:p>
      <w:pPr>
        <w:ind w:firstLine="411"/>
        <w:spacing w:line="360" w:lineRule="auto"/>
        <w:rPr>
          <w:rFonts w:ascii="宋体" w:hAnsi="宋体"/>
          <w:b/>
          <w:szCs w:val="21"/>
        </w:rPr>
      </w:pPr>
      <w:r>
        <w:rPr>
          <w:rFonts w:hint="eastAsia" w:ascii="宋体" w:hAnsi="宋体"/>
          <w:b/>
          <w:szCs w:val="21"/>
        </w:rPr>
        <w:t xml:space="preserve">2、合同授予标准</w:t>
      </w:r>
      <w:r/>
    </w:p>
    <w:p>
      <w:pPr>
        <w:pStyle w:val="980"/>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招标人将把合同授予其投标文件在实质上响应招标文件要求和按本须知规定评选出的投标人。确定为中标的投标人必须具有实施本合同的能力和资源。</w:t>
      </w:r>
      <w:r/>
    </w:p>
    <w:p>
      <w:pPr>
        <w:ind w:firstLine="411"/>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、中标通知书</w:t>
      </w:r>
      <w:r/>
    </w:p>
    <w:p>
      <w:pPr>
        <w:pStyle w:val="980"/>
        <w:ind w:right="-252" w:firstLine="409"/>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w:t>
      </w:r>
      <w:r>
        <w:rPr>
          <w:rFonts w:hint="eastAsia" w:ascii="宋体" w:hAnsi="宋体" w:eastAsia="宋体"/>
          <w:sz w:val="21"/>
          <w:szCs w:val="21"/>
        </w:rPr>
        <w:t xml:space="preserve">载中标通知书服务,因未及时下载而造成的不利后果由中标人自行承担。  </w:t>
      </w:r>
      <w:r/>
    </w:p>
    <w:p>
      <w:pPr>
        <w:pStyle w:val="980"/>
        <w:ind w:right="-252" w:firstLine="409"/>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.2、中标通知书将成为合同的组成部分。</w:t>
      </w:r>
      <w:r/>
    </w:p>
    <w:p>
      <w:pPr>
        <w:pStyle w:val="980"/>
        <w:ind w:right="-252" w:firstLine="409"/>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.3、投标人对未中标单位不承担解释未中标原因的义务。</w:t>
      </w:r>
      <w:r/>
    </w:p>
    <w:p>
      <w:pPr>
        <w:ind w:firstLine="411"/>
        <w:spacing w:line="360" w:lineRule="auto"/>
        <w:rPr>
          <w:rFonts w:ascii="宋体" w:hAnsi="宋体"/>
          <w:b/>
          <w:szCs w:val="21"/>
        </w:rPr>
      </w:pPr>
      <w:r>
        <w:rPr>
          <w:rFonts w:hint="eastAsia" w:ascii="宋体" w:hAnsi="宋体"/>
          <w:b/>
          <w:szCs w:val="21"/>
        </w:rPr>
        <w:t xml:space="preserve">4、合同的签订</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.1 </w:t>
      </w:r>
      <w:r>
        <w:rPr>
          <w:rFonts w:hint="eastAsia" w:ascii="Arial" w:hAnsi="Arial" w:cs="Arial"/>
          <w:color w:val="000000"/>
          <w:szCs w:val="21"/>
        </w:rPr>
        <w:t xml:space="preserve">按照《关于做好政府采购支持企业发展有关事项的通知》（苏财购〔</w:t>
      </w:r>
      <w:r>
        <w:rPr>
          <w:rFonts w:hint="eastAsia" w:ascii="Arial" w:hAnsi="Arial" w:cs="Arial"/>
          <w:color w:val="000000"/>
          <w:szCs w:val="21"/>
        </w:rPr>
        <w:t xml:space="preserve">2020</w:t>
      </w:r>
      <w:r>
        <w:rPr>
          <w:rFonts w:hint="eastAsia" w:ascii="Arial" w:hAnsi="Arial" w:cs="Arial"/>
          <w:color w:val="000000"/>
          <w:szCs w:val="21"/>
        </w:rPr>
        <w:t xml:space="preserve">〕</w:t>
      </w:r>
      <w:r>
        <w:rPr>
          <w:rFonts w:hint="eastAsia" w:ascii="Arial" w:hAnsi="Arial" w:cs="Arial"/>
          <w:color w:val="000000"/>
          <w:szCs w:val="21"/>
        </w:rPr>
        <w:t xml:space="preserve">52</w:t>
      </w:r>
      <w:r>
        <w:rPr>
          <w:rFonts w:hint="eastAsia" w:ascii="Arial" w:hAnsi="Arial" w:cs="Arial"/>
          <w:color w:val="000000"/>
          <w:szCs w:val="21"/>
        </w:rPr>
        <w:t xml:space="preserve">号）及《关于印发</w:t>
      </w:r>
      <w:r>
        <w:rPr>
          <w:rFonts w:hint="eastAsia" w:ascii="Arial" w:hAnsi="Arial" w:cs="Arial"/>
          <w:color w:val="000000"/>
          <w:szCs w:val="21"/>
        </w:rPr>
        <w:t xml:space="preserve">&lt;</w:t>
      </w:r>
      <w:r>
        <w:rPr>
          <w:rFonts w:hint="eastAsia" w:ascii="Arial" w:hAnsi="Arial" w:cs="Arial"/>
          <w:color w:val="000000"/>
          <w:szCs w:val="21"/>
        </w:rPr>
        <w:t xml:space="preserve">苏州市政府采购促进中小企业发展实施意见</w:t>
      </w:r>
      <w:r>
        <w:rPr>
          <w:rFonts w:hint="eastAsia" w:ascii="Arial" w:hAnsi="Arial" w:cs="Arial"/>
          <w:color w:val="000000"/>
          <w:szCs w:val="21"/>
        </w:rPr>
        <w:t xml:space="preserve">&gt;</w:t>
      </w:r>
      <w:r>
        <w:rPr>
          <w:rFonts w:hint="eastAsia" w:ascii="Arial" w:hAnsi="Arial" w:cs="Arial"/>
          <w:color w:val="000000"/>
          <w:szCs w:val="21"/>
        </w:rPr>
        <w:t xml:space="preserve">的通知》（苏财购〔</w:t>
      </w:r>
      <w:r>
        <w:rPr>
          <w:rFonts w:hint="eastAsia" w:ascii="Arial" w:hAnsi="Arial" w:cs="Arial"/>
          <w:color w:val="000000"/>
          <w:szCs w:val="21"/>
        </w:rPr>
        <w:t xml:space="preserve">2022</w:t>
      </w:r>
      <w:r>
        <w:rPr>
          <w:rFonts w:hint="eastAsia" w:ascii="Arial" w:hAnsi="Arial" w:cs="Arial"/>
          <w:color w:val="000000"/>
          <w:szCs w:val="21"/>
        </w:rPr>
        <w:t xml:space="preserve">〕</w:t>
      </w:r>
      <w:r>
        <w:rPr>
          <w:rFonts w:hint="eastAsia" w:ascii="Arial" w:hAnsi="Arial" w:cs="Arial"/>
          <w:color w:val="000000"/>
          <w:szCs w:val="21"/>
        </w:rPr>
        <w:t xml:space="preserve">16</w:t>
      </w:r>
      <w:r>
        <w:rPr>
          <w:rFonts w:hint="eastAsia" w:ascii="Arial" w:hAnsi="Arial" w:cs="Arial"/>
          <w:color w:val="000000"/>
          <w:szCs w:val="21"/>
        </w:rPr>
        <w:t xml:space="preserve">号）文件精神，采购人与中标人原则上应当在中标通知书发出之日起十五日内，按照招标文件及投标文件确定的事项签订政府采购合同。</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.2 </w:t>
      </w:r>
      <w:r>
        <w:rPr>
          <w:rFonts w:hint="eastAsia" w:ascii="Arial" w:hAnsi="Arial" w:cs="Arial"/>
          <w:color w:val="000000"/>
          <w:szCs w:val="21"/>
        </w:rPr>
        <w:t xml:space="preserve">采购人与中标人所签订的合同不得对招标文件确定的事项和中标人投标文件作实质性修改，采购人不得向中标人提出任何不合理的要求作为签订合同的条件。</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.3</w:t>
      </w:r>
      <w:r>
        <w:rPr>
          <w:rFonts w:hint="eastAsia" w:ascii="Arial" w:hAnsi="Arial" w:cs="Arial"/>
          <w:color w:val="000000"/>
          <w:szCs w:val="21"/>
        </w:rPr>
        <w:t xml:space="preserve">招标文件、中标人的投标文件及招标过程中有关澄清、承诺文件均应作为合同附件。</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.4</w:t>
      </w:r>
      <w:r>
        <w:rPr>
          <w:rFonts w:hint="eastAsia" w:ascii="Arial" w:hAnsi="Arial" w:cs="Arial"/>
          <w:color w:val="000000"/>
          <w:szCs w:val="21"/>
        </w:rPr>
        <w:t xml:space="preserve">依据《政府采购促进中小企业发展管理办法》（财库〔</w:t>
      </w:r>
      <w:r>
        <w:rPr>
          <w:rFonts w:hint="eastAsia" w:ascii="Arial" w:hAnsi="Arial" w:cs="Arial"/>
          <w:color w:val="000000"/>
          <w:szCs w:val="21"/>
        </w:rPr>
        <w:t xml:space="preserve">2020</w:t>
      </w:r>
      <w:r>
        <w:rPr>
          <w:rFonts w:hint="eastAsia" w:ascii="Arial" w:hAnsi="Arial" w:cs="Arial"/>
          <w:color w:val="000000"/>
          <w:szCs w:val="21"/>
        </w:rPr>
        <w:t xml:space="preserve">〕</w:t>
      </w:r>
      <w:r>
        <w:rPr>
          <w:rFonts w:hint="eastAsia" w:ascii="Arial" w:hAnsi="Arial" w:cs="Arial"/>
          <w:color w:val="000000"/>
          <w:szCs w:val="21"/>
        </w:rPr>
        <w:t xml:space="preserve">46</w:t>
      </w:r>
      <w:r>
        <w:rPr>
          <w:rFonts w:hint="eastAsia" w:ascii="Arial" w:hAnsi="Arial" w:cs="Arial"/>
          <w:color w:val="000000"/>
          <w:szCs w:val="21"/>
        </w:rPr>
        <w:t xml:space="preserve">号）规定，依据本办法规定享受扶持政策获得政府采购合同的，小微企业不得将合同分包给大中型企业，中型企业不得将合同分包给大型企业。</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.5</w:t>
      </w:r>
      <w:r>
        <w:rPr>
          <w:rFonts w:hint="eastAsia" w:ascii="Arial" w:hAnsi="Arial" w:cs="Arial"/>
          <w:color w:val="000000"/>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Arial" w:hAnsi="Arial" w:cs="Arial"/>
          <w:color w:val="000000"/>
          <w:szCs w:val="21"/>
        </w:rPr>
        <w:t xml:space="preserve">10%</w:t>
      </w:r>
      <w:r>
        <w:rPr>
          <w:rFonts w:hint="eastAsia" w:ascii="Arial" w:hAnsi="Arial" w:cs="Arial"/>
          <w:color w:val="000000"/>
          <w:szCs w:val="21"/>
        </w:rPr>
        <w:t xml:space="preserve">。</w:t>
      </w:r>
      <w:r/>
    </w:p>
    <w:p>
      <w:pPr>
        <w:ind w:firstLine="420"/>
        <w:spacing w:line="360" w:lineRule="auto"/>
        <w:rPr>
          <w:rFonts w:ascii="Arial" w:hAnsi="Arial" w:cs="Arial"/>
          <w:color w:val="000000"/>
          <w:szCs w:val="21"/>
        </w:rPr>
      </w:pPr>
      <w:r>
        <w:rPr>
          <w:rFonts w:hint="eastAsia" w:ascii="Arial" w:hAnsi="Arial" w:cs="Arial"/>
          <w:color w:val="000000"/>
          <w:szCs w:val="21"/>
        </w:rPr>
        <w:t xml:space="preserve">八、其他事项</w:t>
      </w:r>
      <w:r/>
    </w:p>
    <w:p>
      <w:pPr>
        <w:ind w:firstLine="411"/>
        <w:spacing w:line="360" w:lineRule="auto"/>
        <w:rPr>
          <w:rFonts w:ascii="宋体" w:hAnsi="宋体"/>
          <w:b/>
          <w:szCs w:val="21"/>
        </w:rPr>
      </w:pPr>
      <w:r>
        <w:rPr>
          <w:rFonts w:hint="eastAsia" w:ascii="宋体" w:hAnsi="宋体"/>
          <w:b/>
          <w:szCs w:val="21"/>
        </w:rPr>
        <w:t xml:space="preserve">1、中标服务费</w:t>
      </w:r>
      <w:r/>
    </w:p>
    <w:p>
      <w:pPr>
        <w:ind w:firstLine="420"/>
        <w:spacing w:line="360" w:lineRule="auto"/>
        <w:rPr>
          <w:rFonts w:ascii="Arial" w:hAnsi="Arial" w:cs="Arial"/>
          <w:color w:val="000000"/>
          <w:szCs w:val="21"/>
        </w:rPr>
      </w:pPr>
      <w:r>
        <w:rPr>
          <w:rFonts w:ascii="Arial" w:hAnsi="Arial" w:cs="Arial"/>
          <w:color w:val="000000"/>
          <w:szCs w:val="21"/>
        </w:rPr>
        <w:t xml:space="preserve">1.1</w:t>
      </w:r>
      <w:r>
        <w:rPr>
          <w:rFonts w:ascii="Arial" w:cs="Arial"/>
          <w:color w:val="000000"/>
          <w:szCs w:val="21"/>
        </w:rPr>
        <w:t xml:space="preserve">、中标单位须按规定支付中标服务费，该费用应在</w:t>
      </w:r>
      <w:r>
        <w:rPr>
          <w:rFonts w:hint="eastAsia" w:ascii="Arial" w:cs="Arial"/>
          <w:color w:val="000000"/>
          <w:szCs w:val="21"/>
        </w:rPr>
        <w:t xml:space="preserve">中标公示</w:t>
      </w:r>
      <w:r>
        <w:rPr>
          <w:rFonts w:ascii="Arial" w:cs="Arial"/>
          <w:color w:val="000000"/>
          <w:szCs w:val="21"/>
        </w:rPr>
        <w:t xml:space="preserve">后三天内付清。</w:t>
      </w:r>
      <w:r/>
    </w:p>
    <w:p>
      <w:pPr>
        <w:ind w:firstLine="420"/>
        <w:spacing w:line="360" w:lineRule="auto"/>
        <w:rPr>
          <w:rFonts w:ascii="Arial" w:cs="Arial"/>
          <w:color w:val="000000"/>
          <w:szCs w:val="21"/>
        </w:rPr>
      </w:pPr>
      <w:r>
        <w:rPr>
          <w:rFonts w:ascii="Arial" w:hAnsi="Arial" w:cs="Arial"/>
          <w:color w:val="000000"/>
          <w:szCs w:val="21"/>
        </w:rPr>
        <w:t xml:space="preserve">1.2</w:t>
      </w:r>
      <w:r>
        <w:rPr>
          <w:rFonts w:ascii="Arial" w:cs="Arial"/>
          <w:color w:val="000000"/>
          <w:szCs w:val="21"/>
        </w:rPr>
        <w:t xml:space="preserve">、中标单位如果未按规定缴纳中标服务费，</w:t>
      </w:r>
      <w:r>
        <w:rPr>
          <w:rFonts w:hint="eastAsia" w:ascii="Arial" w:cs="Arial"/>
          <w:color w:val="000000"/>
          <w:szCs w:val="21"/>
        </w:rPr>
        <w:t xml:space="preserve">招标代理公司</w:t>
      </w:r>
      <w:r>
        <w:rPr>
          <w:rFonts w:ascii="Arial" w:cs="Arial"/>
          <w:color w:val="000000"/>
          <w:szCs w:val="21"/>
        </w:rPr>
        <w:t xml:space="preserve">保留诉讼的权利。</w:t>
      </w:r>
      <w:r/>
    </w:p>
    <w:p>
      <w:pPr>
        <w:ind w:firstLine="420"/>
        <w:spacing w:line="360" w:lineRule="auto"/>
        <w:rPr>
          <w:rFonts w:asciiTheme="minorEastAsia" w:hAnsiTheme="minorEastAsia" w:eastAsiaTheme="minorEastAsia" w:cstheme="minorEastAsia"/>
          <w:b/>
          <w:szCs w:val="21"/>
        </w:rPr>
      </w:pPr>
      <w:r>
        <w:rPr>
          <w:rFonts w:hint="eastAsia" w:ascii="Arial" w:cs="Arial"/>
          <w:color w:val="000000"/>
          <w:szCs w:val="21"/>
        </w:rPr>
        <w:t xml:space="preserve">1.3</w:t>
      </w:r>
      <w:r>
        <w:rPr>
          <w:rFonts w:hint="eastAsia" w:ascii="Arial" w:cs="Arial"/>
          <w:color w:val="000000"/>
          <w:szCs w:val="21"/>
        </w:rPr>
        <w:t xml:space="preserve">、中标服务费收取方式：</w:t>
      </w:r>
      <w:r>
        <w:rPr>
          <w:rFonts w:hint="eastAsia" w:asciiTheme="minorEastAsia" w:hAnsiTheme="minorEastAsia" w:eastAsiaTheme="minorEastAsia" w:cstheme="minorEastAsia"/>
          <w:b/>
          <w:szCs w:val="21"/>
        </w:rPr>
        <w:t xml:space="preserve">本项目预算包含中标服务费（中标服务费48406元-不可竞争性费用），按照昆财字[2026]50号收费文件规定，招标代理服务费向中标或成交单位收取。</w:t>
      </w:r>
      <w:r/>
    </w:p>
    <w:p>
      <w:pPr>
        <w:ind w:firstLine="420"/>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收费标准：具体收费约定如下：招标代理服务费以差额累计法收费（按项目预算100万元以下，收取1.5%；100-500万元，收取1.1%；500-1000万元，收取0.8%；1000-5000万元，收取0.5%；5000-10000万元，收取0.25%）。其他方式按1.5%收取。</w:t>
      </w:r>
      <w:r/>
    </w:p>
    <w:p>
      <w:pPr>
        <w:ind w:firstLine="420"/>
        <w:spacing w:line="360" w:lineRule="auto"/>
        <w:rPr>
          <w:rFonts w:ascii="Arial" w:cs="Arial"/>
          <w:color w:val="000000"/>
          <w:szCs w:val="21"/>
        </w:rPr>
      </w:pPr>
      <w:r>
        <w:rPr>
          <w:rFonts w:hint="eastAsia" w:ascii="Arial" w:cs="Arial"/>
          <w:color w:val="000000"/>
          <w:szCs w:val="21"/>
        </w:rPr>
        <w:t xml:space="preserve">1.4</w:t>
      </w:r>
      <w:r>
        <w:rPr>
          <w:rFonts w:hint="eastAsia" w:ascii="Arial" w:cs="Arial"/>
          <w:color w:val="000000"/>
          <w:szCs w:val="21"/>
        </w:rPr>
        <w:t xml:space="preserve">、中标服务费缴纳信息：</w:t>
      </w:r>
      <w:r/>
    </w:p>
    <w:p>
      <w:pPr>
        <w:ind w:firstLine="420"/>
        <w:spacing w:line="360" w:lineRule="auto"/>
        <w:rPr>
          <w:rFonts w:ascii="Arial" w:hAnsi="Arial" w:cs="Arial"/>
          <w:color w:val="000000"/>
          <w:szCs w:val="21"/>
        </w:rPr>
      </w:pPr>
      <w:r>
        <w:rPr>
          <w:rFonts w:hint="eastAsia" w:ascii="Arial" w:hAnsi="Arial" w:cs="Arial"/>
          <w:color w:val="000000"/>
          <w:szCs w:val="21"/>
        </w:rPr>
        <w:t xml:space="preserve">昆山瑞申工程项目管理有限公司</w:t>
      </w:r>
      <w:r/>
    </w:p>
    <w:p>
      <w:pPr>
        <w:ind w:firstLine="420"/>
        <w:spacing w:line="360" w:lineRule="auto"/>
        <w:rPr>
          <w:rFonts w:ascii="Arial" w:hAnsi="Arial" w:cs="Arial"/>
          <w:color w:val="000000"/>
          <w:szCs w:val="21"/>
        </w:rPr>
      </w:pPr>
      <w:r>
        <w:rPr>
          <w:rFonts w:hint="eastAsia" w:ascii="Arial" w:hAnsi="Arial" w:cs="Arial"/>
          <w:color w:val="000000"/>
          <w:szCs w:val="21"/>
        </w:rPr>
        <w:t xml:space="preserve">开户行：江苏银行昆山支行</w:t>
      </w:r>
      <w:r>
        <w:rPr>
          <w:rFonts w:hint="eastAsia" w:ascii="Arial" w:hAnsi="Arial" w:cs="Arial"/>
          <w:color w:val="000000"/>
          <w:szCs w:val="21"/>
        </w:rPr>
        <w:t xml:space="preserve">    </w:t>
      </w:r>
      <w:r>
        <w:rPr>
          <w:rFonts w:hint="eastAsia" w:ascii="Arial" w:hAnsi="Arial" w:cs="Arial"/>
          <w:color w:val="000000"/>
          <w:szCs w:val="21"/>
        </w:rPr>
        <w:t xml:space="preserve">帐号：</w:t>
      </w:r>
      <w:r>
        <w:rPr>
          <w:rFonts w:ascii="Arial" w:hAnsi="Arial" w:cs="Arial"/>
          <w:color w:val="000000"/>
          <w:szCs w:val="21"/>
        </w:rPr>
        <w:t xml:space="preserve">30360188000166933</w:t>
      </w:r>
      <w:r/>
    </w:p>
    <w:p>
      <w:pPr>
        <w:ind w:firstLine="420"/>
        <w:spacing w:line="360" w:lineRule="auto"/>
        <w:rPr>
          <w:rFonts w:ascii="Arial" w:hAnsi="Arial" w:cs="Arial"/>
          <w:color w:val="000000"/>
          <w:szCs w:val="21"/>
        </w:rPr>
      </w:pPr>
      <w:r>
        <w:rPr>
          <w:rFonts w:hint="eastAsia" w:ascii="Arial" w:hAnsi="Arial" w:cs="Arial"/>
          <w:color w:val="000000"/>
          <w:szCs w:val="21"/>
        </w:rPr>
        <w:t xml:space="preserve">联系电话：</w:t>
      </w:r>
      <w:r>
        <w:rPr>
          <w:rFonts w:hint="eastAsia" w:ascii="Arial" w:hAnsi="Arial" w:cs="Arial"/>
          <w:color w:val="000000"/>
          <w:szCs w:val="21"/>
        </w:rPr>
        <w:t xml:space="preserve">0512-50163010</w:t>
      </w:r>
      <w:r/>
    </w:p>
    <w:p>
      <w:pPr>
        <w:ind w:firstLine="420"/>
        <w:spacing w:line="360" w:lineRule="auto"/>
        <w:rPr>
          <w:rFonts w:ascii="Arial" w:hAnsi="Arial" w:cs="Arial"/>
          <w:b/>
          <w:color w:val="000000"/>
          <w:szCs w:val="21"/>
        </w:rPr>
      </w:pPr>
      <w:r>
        <w:rPr>
          <w:rFonts w:hint="eastAsia" w:ascii="Arial" w:hAnsi="Arial" w:cs="Arial"/>
          <w:b/>
          <w:color w:val="000000"/>
          <w:szCs w:val="21"/>
        </w:rPr>
        <w:t xml:space="preserve">2</w:t>
      </w:r>
      <w:r>
        <w:rPr>
          <w:rFonts w:hint="eastAsia" w:ascii="Arial" w:hAnsi="Arial" w:cs="Arial"/>
          <w:b/>
          <w:color w:val="000000"/>
          <w:szCs w:val="21"/>
        </w:rPr>
        <w:t xml:space="preserve">、监督</w:t>
      </w:r>
      <w:r/>
    </w:p>
    <w:p>
      <w:pPr>
        <w:ind w:firstLine="420"/>
        <w:spacing w:line="360" w:lineRule="auto"/>
        <w:rPr>
          <w:rFonts w:ascii="Arial" w:hAnsi="Arial" w:cs="Arial"/>
          <w:color w:val="000000"/>
          <w:szCs w:val="21"/>
        </w:rPr>
      </w:pPr>
      <w:r>
        <w:rPr>
          <w:rFonts w:hint="eastAsia" w:ascii="Arial" w:hAnsi="Arial" w:cs="Arial"/>
          <w:color w:val="000000"/>
          <w:szCs w:val="21"/>
        </w:rPr>
        <w:t xml:space="preserve">2</w:t>
      </w:r>
      <w:r>
        <w:rPr>
          <w:rFonts w:ascii="Arial" w:hAnsi="Arial" w:cs="Arial"/>
          <w:color w:val="000000"/>
          <w:szCs w:val="21"/>
        </w:rPr>
        <w:t xml:space="preserve">.1</w:t>
      </w:r>
      <w:r>
        <w:rPr>
          <w:rFonts w:hint="eastAsia" w:ascii="Arial" w:hAnsi="Arial" w:cs="Arial"/>
          <w:color w:val="000000"/>
          <w:szCs w:val="21"/>
        </w:rPr>
        <w:t xml:space="preserve">、政府有关监督部门将对招投标全过程进行监督。</w:t>
      </w:r>
      <w:r/>
    </w:p>
    <w:p>
      <w:pPr>
        <w:ind w:firstLine="411"/>
        <w:spacing w:line="360" w:lineRule="auto"/>
        <w:rPr>
          <w:rFonts w:ascii="宋体" w:hAnsi="宋体"/>
          <w:b/>
          <w:szCs w:val="21"/>
        </w:rPr>
      </w:pPr>
      <w:r>
        <w:rPr>
          <w:rFonts w:hint="eastAsia" w:ascii="宋体" w:hAnsi="宋体"/>
          <w:b/>
          <w:szCs w:val="21"/>
        </w:rPr>
        <w:t xml:space="preserve">3、未尽事宜</w:t>
      </w:r>
      <w:r/>
    </w:p>
    <w:p>
      <w:pPr>
        <w:ind w:firstLine="409"/>
        <w:spacing w:line="360" w:lineRule="auto"/>
      </w:pPr>
      <w:r>
        <w:rPr>
          <w:rFonts w:hint="eastAsia"/>
        </w:rPr>
        <w:t xml:space="preserve">按《中华人民共和国政府采购法》及其他有关政府采购的法律法规的规定执行。</w:t>
      </w:r>
      <w:r/>
    </w:p>
    <w:p>
      <w:pPr>
        <w:pStyle w:val="980"/>
        <w:ind w:firstLine="409"/>
        <w:jc w:val="both"/>
        <w:spacing w:line="360" w:lineRule="auto"/>
        <w:rPr>
          <w:rFonts w:ascii="宋体" w:hAnsi="宋体" w:eastAsia="宋体"/>
          <w:sz w:val="21"/>
          <w:szCs w:val="21"/>
        </w:rPr>
      </w:pPr>
      <w:r>
        <w:rPr>
          <w:rFonts w:ascii="宋体" w:hAnsi="宋体" w:eastAsia="宋体"/>
          <w:sz w:val="21"/>
          <w:szCs w:val="21"/>
        </w:rPr>
        <w:t xml:space="preserve">按《昆山市政府采购供应商诚信管理办法》的规定执行。</w:t>
      </w:r>
      <w:r/>
    </w:p>
    <w:p>
      <w:pPr>
        <w:ind w:firstLine="422"/>
        <w:spacing w:line="360" w:lineRule="auto"/>
        <w:rPr>
          <w:rFonts w:ascii="Arial" w:hAnsi="宋体" w:cs="Arial"/>
          <w:b/>
          <w:color w:val="000000"/>
          <w:szCs w:val="21"/>
        </w:rPr>
      </w:pPr>
      <w:r>
        <w:rPr>
          <w:rFonts w:ascii="Arial" w:hAnsi="宋体" w:cs="Arial"/>
          <w:b/>
          <w:color w:val="000000"/>
          <w:szCs w:val="21"/>
        </w:rPr>
        <w:t xml:space="preserve">4</w:t>
      </w:r>
      <w:r>
        <w:rPr>
          <w:rFonts w:ascii="Arial" w:hAnsi="宋体" w:cs="Arial"/>
          <w:b/>
          <w:color w:val="000000"/>
          <w:szCs w:val="21"/>
        </w:rPr>
        <w:t xml:space="preserve">、政策功能</w:t>
      </w:r>
      <w:r/>
    </w:p>
    <w:p>
      <w:pPr>
        <w:ind w:firstLine="420"/>
        <w:spacing w:line="360" w:lineRule="auto"/>
        <w:rPr>
          <w:rFonts w:ascii="Arial" w:hAnsi="Arial" w:cs="Arial"/>
          <w:color w:val="000000"/>
          <w:szCs w:val="21"/>
        </w:rPr>
      </w:pPr>
      <w:r>
        <w:rPr>
          <w:rFonts w:ascii="Arial" w:hAnsi="宋体" w:cs="Arial"/>
          <w:color w:val="000000"/>
          <w:szCs w:val="21"/>
        </w:rPr>
        <w:t xml:space="preserve">4.1</w:t>
      </w:r>
      <w:r>
        <w:rPr>
          <w:rFonts w:ascii="Arial" w:hAnsi="宋体" w:cs="Arial"/>
          <w:color w:val="000000"/>
          <w:szCs w:val="21"/>
        </w:rPr>
        <w:t xml:space="preserve">、政府采购促进中小企业发展，小微企业（含小型、微型企业）提供的产品和服务在评标时将获得优势，具体详见本招标文件内容。</w:t>
      </w:r>
      <w:r/>
    </w:p>
    <w:p>
      <w:pPr>
        <w:ind w:firstLine="420"/>
        <w:spacing w:line="360" w:lineRule="auto"/>
        <w:rPr>
          <w:rFonts w:ascii="Arial" w:hAnsi="Arial" w:cs="Arial"/>
          <w:color w:val="000000"/>
          <w:szCs w:val="21"/>
        </w:rPr>
      </w:pPr>
      <w:r>
        <w:rPr>
          <w:rFonts w:ascii="Arial" w:hAnsi="Arial" w:cs="Arial"/>
          <w:color w:val="000000"/>
          <w:szCs w:val="21"/>
        </w:rPr>
        <w:t xml:space="preserve">4.2</w:t>
      </w:r>
      <w:r>
        <w:rPr>
          <w:rFonts w:ascii="Arial" w:hAnsi="宋体" w:cs="Arial"/>
          <w:color w:val="000000"/>
          <w:szCs w:val="21"/>
        </w:rPr>
        <w:t xml:space="preserve">、政府采购投标供应商提供的产品如包含节能产品、环境标志产品的，参考苏财库【</w:t>
      </w:r>
      <w:r>
        <w:rPr>
          <w:rFonts w:ascii="Arial" w:hAnsi="Arial" w:cs="Arial"/>
          <w:color w:val="000000"/>
          <w:szCs w:val="21"/>
        </w:rPr>
        <w:t xml:space="preserve">2019</w:t>
      </w:r>
      <w:r>
        <w:rPr>
          <w:rFonts w:ascii="Arial" w:hAnsi="宋体" w:cs="Arial"/>
          <w:color w:val="000000"/>
          <w:szCs w:val="21"/>
        </w:rPr>
        <w:t xml:space="preserve">】</w:t>
      </w:r>
      <w:r>
        <w:rPr>
          <w:rFonts w:ascii="Arial" w:hAnsi="Arial" w:cs="Arial"/>
          <w:color w:val="000000"/>
          <w:szCs w:val="21"/>
        </w:rPr>
        <w:t xml:space="preserve">9</w:t>
      </w:r>
      <w:r>
        <w:rPr>
          <w:rFonts w:ascii="Arial" w:hAnsi="宋体" w:cs="Arial"/>
          <w:color w:val="000000"/>
          <w:szCs w:val="21"/>
        </w:rPr>
        <w:t xml:space="preserve">号执行。</w:t>
      </w:r>
      <w:r/>
    </w:p>
    <w:p>
      <w:pPr>
        <w:ind w:firstLine="420"/>
        <w:spacing w:line="360" w:lineRule="auto"/>
        <w:rPr>
          <w:rFonts w:ascii="Arial" w:hAnsi="Arial" w:cs="Arial"/>
          <w:color w:val="000000"/>
          <w:szCs w:val="21"/>
        </w:rPr>
      </w:pPr>
      <w:r>
        <w:rPr>
          <w:rFonts w:ascii="Arial" w:hAnsi="Arial" w:cs="Arial"/>
          <w:color w:val="000000"/>
          <w:szCs w:val="21"/>
        </w:rPr>
        <w:t xml:space="preserve">4.3</w:t>
      </w:r>
      <w:r>
        <w:rPr>
          <w:rFonts w:ascii="Arial" w:hAnsi="宋体" w:cs="Arial"/>
          <w:color w:val="000000"/>
          <w:szCs w:val="21"/>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Arial" w:hAnsi="Arial" w:cs="Arial"/>
          <w:color w:val="000000"/>
          <w:szCs w:val="21"/>
        </w:rPr>
      </w:pPr>
      <w:r>
        <w:rPr>
          <w:rFonts w:ascii="Arial" w:hAnsi="Arial" w:cs="Arial"/>
          <w:color w:val="000000"/>
          <w:szCs w:val="21"/>
        </w:rPr>
        <w:t xml:space="preserve">4.4</w:t>
      </w:r>
      <w:r>
        <w:rPr>
          <w:rFonts w:ascii="Arial" w:hAnsi="宋体" w:cs="Arial"/>
          <w:color w:val="000000"/>
          <w:szCs w:val="21"/>
        </w:rPr>
        <w:t xml:space="preserve">、符合《关于促进残疾人就业政府采购政策的通知》（财库〔</w:t>
      </w:r>
      <w:r>
        <w:rPr>
          <w:rFonts w:ascii="Arial" w:hAnsi="Arial" w:cs="Arial"/>
          <w:color w:val="000000"/>
          <w:szCs w:val="21"/>
        </w:rPr>
        <w:t xml:space="preserve">2017</w:t>
      </w:r>
      <w:r>
        <w:rPr>
          <w:rFonts w:ascii="Arial" w:hAnsi="宋体" w:cs="Arial"/>
          <w:color w:val="000000"/>
          <w:szCs w:val="21"/>
        </w:rPr>
        <w:t xml:space="preserve">〕</w:t>
      </w:r>
      <w:r>
        <w:rPr>
          <w:rFonts w:ascii="Arial" w:hAnsi="Arial" w:cs="Arial"/>
          <w:color w:val="000000"/>
          <w:szCs w:val="21"/>
        </w:rPr>
        <w:t xml:space="preserve">141</w:t>
      </w:r>
      <w:r>
        <w:rPr>
          <w:rFonts w:ascii="Arial" w:hAnsi="宋体" w:cs="Arial"/>
          <w:color w:val="000000"/>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20"/>
        <w:spacing w:line="360" w:lineRule="auto"/>
        <w:rPr>
          <w:rFonts w:ascii="Arial" w:hAnsi="Arial" w:cs="Arial"/>
          <w:color w:val="000000"/>
          <w:szCs w:val="21"/>
        </w:rPr>
      </w:pPr>
      <w:r>
        <w:rPr>
          <w:rFonts w:ascii="Arial" w:hAnsi="Arial" w:cs="Arial"/>
          <w:color w:val="000000"/>
          <w:szCs w:val="21"/>
        </w:rPr>
        <w:t xml:space="preserve">4.5</w:t>
      </w:r>
      <w:r>
        <w:rPr>
          <w:rFonts w:ascii="Arial" w:hAnsi="宋体" w:cs="Arial"/>
          <w:color w:val="000000"/>
          <w:szCs w:val="21"/>
        </w:rPr>
        <w:t xml:space="preserve">、中标、成交供应商为残疾人福利性单位的，采购人或者其委托的采购代理机构应当随中标、成交结果同时公告其《残疾人福利性单位声明函》，接受社会监督。</w:t>
      </w:r>
      <w:r/>
    </w:p>
    <w:p>
      <w:pPr>
        <w:ind w:firstLine="420"/>
        <w:spacing w:line="360" w:lineRule="auto"/>
        <w:rPr>
          <w:rFonts w:ascii="Arial" w:hAnsi="Arial" w:cs="Arial"/>
          <w:color w:val="000000"/>
          <w:szCs w:val="21"/>
        </w:rPr>
      </w:pPr>
      <w:r>
        <w:rPr>
          <w:rFonts w:ascii="Arial" w:hAnsi="Arial" w:cs="Arial"/>
          <w:color w:val="000000"/>
          <w:szCs w:val="21"/>
        </w:rPr>
        <w:t xml:space="preserve">4.6</w:t>
      </w:r>
      <w:r>
        <w:rPr>
          <w:rFonts w:ascii="Arial" w:hAnsi="宋体" w:cs="Arial"/>
          <w:color w:val="000000"/>
          <w:szCs w:val="21"/>
        </w:rPr>
        <w:t xml:space="preserve">、在政府采购活动中，监狱企业视同小型、微型企业，享受评审中价格扣除等政府采购促进中小企业发展的政府采购政策。向监狱企业采购的金额，计入面向中小企业采购的统计数据。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ascii="Tahoma" w:hAnsi="Tahoma"/>
          <w:sz w:val="24"/>
        </w:rPr>
      </w:pPr>
      <w:r>
        <w:rPr>
          <w:rFonts w:ascii="Arial" w:hAnsi="宋体" w:cs="Arial"/>
          <w:color w:val="000000"/>
          <w:szCs w:val="21"/>
        </w:rPr>
        <w:t xml:space="preserve">4.7</w:t>
      </w:r>
      <w:r>
        <w:rPr>
          <w:rFonts w:ascii="Arial" w:hAnsi="宋体" w:cs="Arial"/>
          <w:color w:val="000000"/>
          <w:szCs w:val="21"/>
        </w:rPr>
        <w:t xml:space="preserve">、符合《关于政府采购支持监狱企业发展有关问题的通知》（财库〔</w:t>
      </w:r>
      <w:r>
        <w:rPr>
          <w:rFonts w:ascii="Arial" w:hAnsi="宋体" w:cs="Arial"/>
          <w:color w:val="000000"/>
          <w:szCs w:val="21"/>
        </w:rPr>
        <w:t xml:space="preserve">2014</w:t>
      </w:r>
      <w:r>
        <w:rPr>
          <w:rFonts w:ascii="Arial" w:hAnsi="宋体" w:cs="Arial"/>
          <w:color w:val="000000"/>
          <w:szCs w:val="21"/>
        </w:rPr>
        <w:t xml:space="preserve">〕</w:t>
      </w:r>
      <w:r>
        <w:rPr>
          <w:rFonts w:ascii="Arial" w:hAnsi="宋体" w:cs="Arial"/>
          <w:color w:val="000000"/>
          <w:szCs w:val="21"/>
        </w:rPr>
        <w:t xml:space="preserve">68</w:t>
      </w:r>
      <w:r>
        <w:rPr>
          <w:rFonts w:ascii="Arial" w:hAnsi="宋体" w:cs="Arial"/>
          <w:color w:val="000000"/>
          <w:szCs w:val="21"/>
        </w:rPr>
        <w:t xml:space="preserve">号）条件的监狱企业参加政府采购活动时，应当提供由省级以上监狱管理局、戒毒管理局（含新疆生产建设兵团）出具的属于监狱企业的证明文件。</w:t>
      </w:r>
      <w:r/>
    </w:p>
    <w:p>
      <w:pPr>
        <w:pStyle w:val="956"/>
        <w:jc w:val="center"/>
      </w:pPr>
      <w:r/>
      <w:bookmarkStart w:id="29" w:name="_Toc276023191"/>
      <w:r/>
      <w:bookmarkStart w:id="30" w:name="_Toc13543212"/>
      <w:r>
        <w:rPr>
          <w:rFonts w:hint="eastAsia"/>
        </w:rPr>
        <w:t xml:space="preserve">第三章</w:t>
      </w:r>
      <w:bookmarkStart w:id="31" w:name="_Toc170994993"/>
      <w:r>
        <w:rPr>
          <w:rFonts w:hint="eastAsia"/>
        </w:rPr>
        <w:t xml:space="preserve">投标文件格式</w:t>
      </w:r>
      <w:bookmarkStart w:id="32" w:name="gpcItem_SubmitDocStruct"/>
      <w:r/>
      <w:bookmarkEnd w:id="31"/>
      <w:r/>
      <w:bookmarkEnd w:id="32"/>
      <w:r/>
      <w:r/>
    </w:p>
    <w:p>
      <w:pPr>
        <w:pStyle w:val="733"/>
        <w:ind w:firstLine="417"/>
        <w:spacing w:line="360" w:lineRule="auto"/>
        <w:rPr>
          <w:rFonts w:ascii="黑体" w:hAnsi="黑体" w:eastAsia="黑体"/>
          <w:b/>
          <w:bCs/>
          <w:spacing w:val="16"/>
          <w:sz w:val="28"/>
          <w:szCs w:val="32"/>
        </w:rPr>
      </w:pPr>
      <w:r>
        <w:rPr>
          <w:rFonts w:hint="eastAsia" w:ascii="黑体" w:hAnsi="宋体" w:eastAsia="宋体"/>
          <w:b/>
          <w:sz w:val="21"/>
          <w:szCs w:val="21"/>
        </w:rPr>
        <w:t xml:space="preserve">说明：</w:t>
      </w:r>
      <w:r>
        <w:rPr>
          <w:rFonts w:hint="eastAsia" w:ascii="宋体" w:hAnsi="宋体" w:eastAsia="宋体"/>
          <w:b/>
          <w:sz w:val="21"/>
          <w:szCs w:val="21"/>
        </w:rPr>
        <w:t xml:space="preserve">对本章所有的投标书格式 ，投标方可根据自身情况进行补充和修改，但补充和修改不得造成与本格式内容有实质性的违背。</w:t>
      </w:r>
      <w:r/>
    </w:p>
    <w:p>
      <w:pPr>
        <w:pStyle w:val="721"/>
        <w:jc w:val="left"/>
        <w:keepLines w:val="0"/>
        <w:keepNext w:val="0"/>
        <w:spacing w:line="240" w:lineRule="auto"/>
        <w:widowControl/>
        <w:rPr>
          <w:rFonts w:ascii="黑体" w:hAnsi="黑体" w:eastAsia="黑体" w:cs="Times New Roman"/>
          <w:b/>
          <w:bCs/>
          <w:spacing w:val="16"/>
          <w:sz w:val="28"/>
          <w:szCs w:val="32"/>
        </w:rPr>
      </w:pPr>
      <w:r/>
      <w:bookmarkStart w:id="33" w:name="_Ref36449119"/>
      <w:r/>
      <w:bookmarkStart w:id="34" w:name="_Ref363807956"/>
      <w:r/>
      <w:bookmarkStart w:id="35" w:name="_Ref12546102"/>
      <w:r/>
      <w:bookmarkStart w:id="36" w:name="_Ref63328984"/>
      <w:r>
        <w:rPr>
          <w:rFonts w:hint="eastAsia" w:ascii="黑体" w:hAnsi="黑体" w:eastAsia="黑体" w:cs="Times New Roman"/>
          <w:b/>
          <w:bCs/>
          <w:spacing w:val="16"/>
          <w:sz w:val="28"/>
          <w:szCs w:val="32"/>
        </w:rPr>
        <w:t xml:space="preserve">投标承诺函</w:t>
      </w:r>
      <w:bookmarkEnd w:id="33"/>
      <w:r/>
      <w:r/>
    </w:p>
    <w:p>
      <w:pPr>
        <w:pStyle w:val="1128"/>
        <w:ind w:firstLine="420"/>
        <w:spacing w:line="360" w:lineRule="auto"/>
        <w:rPr>
          <w:rFonts w:hAnsi="宋体" w:eastAsia="宋体"/>
          <w:sz w:val="21"/>
          <w:szCs w:val="21"/>
          <w:lang w:eastAsia="zh-CN"/>
        </w:rPr>
      </w:pPr>
      <w:r>
        <w:rPr>
          <w:rFonts w:hAnsi="宋体" w:eastAsia="宋体"/>
          <w:sz w:val="21"/>
          <w:szCs w:val="21"/>
          <w:lang w:eastAsia="zh-CN"/>
        </w:rPr>
        <w:t xml:space="preserve">致：___________________(采购人名称）</w:t>
      </w:r>
      <w:r/>
    </w:p>
    <w:p>
      <w:pPr>
        <w:pStyle w:val="980"/>
        <w:ind w:right="-252"/>
        <w:spacing w:line="360" w:lineRule="auto"/>
        <w:rPr>
          <w:rFonts w:ascii="宋体" w:hAnsi="宋体" w:eastAsia="宋体"/>
          <w:sz w:val="21"/>
          <w:szCs w:val="21"/>
        </w:rPr>
      </w:pPr>
      <w:r>
        <w:rPr>
          <w:rFonts w:ascii="宋体" w:hAnsi="宋体" w:eastAsia="宋体"/>
          <w:sz w:val="21"/>
          <w:szCs w:val="21"/>
        </w:rPr>
        <w:t xml:space="preserve"> 经仔细阅读和研究，我方同意招标文件（包括补充文件）的各条款要求，自愿参加（项目名称及项目编号）的投标活动，并做出如下承诺：</w:t>
      </w:r>
      <w:r/>
    </w:p>
    <w:p>
      <w:pPr>
        <w:pStyle w:val="980"/>
        <w:ind w:right="-252"/>
        <w:spacing w:line="360" w:lineRule="auto"/>
        <w:rPr>
          <w:rFonts w:ascii="宋体" w:hAnsi="宋体" w:eastAsia="宋体"/>
          <w:sz w:val="21"/>
          <w:szCs w:val="21"/>
        </w:rPr>
      </w:pPr>
      <w:r>
        <w:rPr>
          <w:rFonts w:ascii="宋体" w:hAnsi="宋体" w:eastAsia="宋体"/>
          <w:sz w:val="21"/>
          <w:szCs w:val="21"/>
        </w:rPr>
        <w:t xml:space="preserve">1.我方同意提供与投标有关的一切数据或资料，并保证所提供的投标文件及相关资料均真实有效，若有不实，由此产生的后果由我方承担；</w:t>
      </w:r>
      <w:r/>
    </w:p>
    <w:p>
      <w:pPr>
        <w:ind w:firstLine="420"/>
        <w:spacing w:line="360" w:lineRule="auto"/>
        <w:rPr>
          <w:szCs w:val="21"/>
        </w:rPr>
      </w:pPr>
      <w:r>
        <w:rPr>
          <w:szCs w:val="21"/>
        </w:rPr>
        <w:t xml:space="preserve">2.</w:t>
      </w:r>
      <w:r>
        <w:rPr>
          <w:szCs w:val="21"/>
        </w:rPr>
        <w:t xml:space="preserve">我方愿意按照招标文件的要求，响应该项目的全部实质性内容。</w:t>
      </w:r>
      <w:r>
        <w:rPr>
          <w:szCs w:val="21"/>
        </w:rPr>
        <w:t xml:space="preserve"> </w:t>
      </w:r>
      <w:r/>
    </w:p>
    <w:p>
      <w:pPr>
        <w:ind w:firstLine="420"/>
        <w:spacing w:line="360" w:lineRule="auto"/>
        <w:rPr>
          <w:szCs w:val="21"/>
        </w:rPr>
      </w:pPr>
      <w:r>
        <w:t xml:space="preserve">3.</w:t>
      </w:r>
      <w:r>
        <w:t xml:space="preserve">我方具有良好的商业信誉和健全的财务会计制度；</w:t>
      </w:r>
      <w:r/>
    </w:p>
    <w:p>
      <w:pPr>
        <w:ind w:firstLine="420"/>
        <w:spacing w:line="360" w:lineRule="auto"/>
        <w:rPr>
          <w:szCs w:val="21"/>
        </w:rPr>
      </w:pPr>
      <w:r>
        <w:t xml:space="preserve">4.</w:t>
      </w:r>
      <w:r>
        <w:t xml:space="preserve">我方</w:t>
      </w:r>
      <w:r>
        <w:rPr>
          <w:szCs w:val="21"/>
        </w:rPr>
        <w:t xml:space="preserve">具有依法缴纳税收和社会保障资金的良好记录；</w:t>
      </w:r>
      <w:r/>
    </w:p>
    <w:p>
      <w:pPr>
        <w:ind w:firstLine="420"/>
        <w:spacing w:line="360" w:lineRule="auto"/>
        <w:rPr>
          <w:szCs w:val="21"/>
        </w:rPr>
      </w:pPr>
      <w:r>
        <w:t xml:space="preserve">5.</w:t>
      </w:r>
      <w:r>
        <w:t xml:space="preserve">我方具有履行合同所必需的设备和专业技术能力；</w:t>
      </w:r>
      <w:r/>
    </w:p>
    <w:p>
      <w:pPr>
        <w:ind w:firstLine="420"/>
        <w:spacing w:line="360" w:lineRule="auto"/>
        <w:rPr>
          <w:szCs w:val="21"/>
        </w:rPr>
      </w:pPr>
      <w:r>
        <w:rPr>
          <w:szCs w:val="21"/>
        </w:rPr>
        <w:t xml:space="preserve">6.</w:t>
      </w:r>
      <w:r>
        <w:rPr>
          <w:szCs w:val="21"/>
        </w:rPr>
        <w:t xml:space="preserve">我方参加本次政府采购活动前</w:t>
      </w:r>
      <w:r>
        <w:rPr>
          <w:szCs w:val="21"/>
        </w:rPr>
        <w:t xml:space="preserve">3</w:t>
      </w:r>
      <w:r>
        <w:rPr>
          <w:szCs w:val="21"/>
        </w:rPr>
        <w:t xml:space="preserve">年内在经营活动中无重大违法记录；</w:t>
      </w:r>
      <w:r/>
    </w:p>
    <w:p>
      <w:pPr>
        <w:ind w:firstLine="420"/>
        <w:spacing w:line="360" w:lineRule="auto"/>
        <w:rPr>
          <w:szCs w:val="21"/>
        </w:rPr>
      </w:pPr>
      <w:r>
        <w:rPr>
          <w:szCs w:val="21"/>
        </w:rPr>
        <w:t xml:space="preserve">7.</w:t>
      </w:r>
      <w:r>
        <w:rPr>
          <w:szCs w:val="21"/>
        </w:rPr>
        <w:t xml:space="preserve">我方最后报价含服务过程所发生的全部费用。</w:t>
      </w:r>
      <w:r/>
    </w:p>
    <w:p>
      <w:pPr>
        <w:ind w:firstLine="420"/>
        <w:spacing w:line="360" w:lineRule="auto"/>
        <w:rPr>
          <w:szCs w:val="21"/>
        </w:rPr>
      </w:pPr>
      <w:r>
        <w:rPr>
          <w:szCs w:val="21"/>
        </w:rPr>
        <w:t xml:space="preserve">8.</w:t>
      </w:r>
      <w:r>
        <w:rPr>
          <w:szCs w:val="21"/>
        </w:rPr>
        <w:t xml:space="preserve">我方同意按采购人确定的评标办法及评标标准，由评标专家进行评审；</w:t>
      </w:r>
      <w:r/>
    </w:p>
    <w:p>
      <w:pPr>
        <w:ind w:firstLine="420"/>
        <w:spacing w:line="360" w:lineRule="auto"/>
        <w:rPr>
          <w:szCs w:val="21"/>
        </w:rPr>
      </w:pPr>
      <w:r>
        <w:rPr>
          <w:szCs w:val="21"/>
        </w:rPr>
        <w:t xml:space="preserve">9.</w:t>
      </w:r>
      <w:r>
        <w:rPr>
          <w:szCs w:val="21"/>
        </w:rPr>
        <w:t xml:space="preserve">我方同意按招标文件中的规定，投标文件的有效期限为自开标日起三个月内；</w:t>
      </w:r>
      <w:r/>
    </w:p>
    <w:p>
      <w:pPr>
        <w:ind w:firstLine="420"/>
        <w:spacing w:line="360" w:lineRule="auto"/>
        <w:rPr>
          <w:szCs w:val="21"/>
        </w:rPr>
      </w:pPr>
      <w:r>
        <w:t xml:space="preserve">10.</w:t>
      </w:r>
      <w:r>
        <w:rPr>
          <w:szCs w:val="21"/>
        </w:rPr>
        <w:t xml:space="preserve">我方同意采购人关于违约责任的认定方式和对违约责任的处罚；在履约过程中，如我方违约，我方愿意承担相应违约责任。</w:t>
      </w:r>
      <w:r/>
    </w:p>
    <w:p>
      <w:pPr>
        <w:ind w:firstLine="420"/>
        <w:jc w:val="left"/>
        <w:spacing w:line="360" w:lineRule="auto"/>
      </w:pPr>
      <w:r>
        <w:t xml:space="preserve">11.</w:t>
      </w:r>
      <w:r>
        <w:t xml:space="preserve">除不可抗力外，我方如果发生以下行为，将在行为发生的</w:t>
      </w:r>
      <w:r>
        <w:t xml:space="preserve">10</w:t>
      </w:r>
      <w:r>
        <w:t xml:space="preserve">个工作日内，向采购人支付本招标文件公布的预算价的</w:t>
      </w:r>
      <w:r>
        <w:t xml:space="preserve">2%</w:t>
      </w:r>
      <w:r>
        <w:t xml:space="preserve">作为违约赔偿金。</w:t>
      </w:r>
      <w:r/>
    </w:p>
    <w:p>
      <w:pPr>
        <w:ind w:firstLine="420"/>
        <w:jc w:val="left"/>
        <w:spacing w:line="360" w:lineRule="auto"/>
      </w:pPr>
      <w:r>
        <w:t xml:space="preserve">（</w:t>
      </w:r>
      <w:r>
        <w:t xml:space="preserve">1</w:t>
      </w:r>
      <w:r>
        <w:t xml:space="preserve">）在招标文件规定的投标有效期内进行实质上修改或撤回投标；</w:t>
      </w:r>
      <w:r/>
    </w:p>
    <w:p>
      <w:pPr>
        <w:ind w:firstLine="420"/>
        <w:jc w:val="left"/>
        <w:spacing w:line="360" w:lineRule="auto"/>
      </w:pPr>
      <w:r>
        <w:t xml:space="preserve">（</w:t>
      </w:r>
      <w:r>
        <w:t xml:space="preserve">2</w:t>
      </w:r>
      <w:r>
        <w:t xml:space="preserve">）中标后不依法与采购人签订合同；</w:t>
      </w:r>
      <w:r/>
    </w:p>
    <w:p>
      <w:pPr>
        <w:ind w:firstLine="420"/>
        <w:jc w:val="left"/>
        <w:spacing w:line="360" w:lineRule="auto"/>
      </w:pPr>
      <w:r>
        <w:t xml:space="preserve">（</w:t>
      </w:r>
      <w:r>
        <w:t xml:space="preserve">3</w:t>
      </w:r>
      <w:r>
        <w:t xml:space="preserve">）在投标文件中提供虚假材料；</w:t>
      </w:r>
      <w:r/>
    </w:p>
    <w:p>
      <w:pPr>
        <w:ind w:firstLine="420"/>
        <w:jc w:val="left"/>
        <w:spacing w:line="360" w:lineRule="auto"/>
      </w:pPr>
      <w:r>
        <w:t xml:space="preserve">（</w:t>
      </w:r>
      <w:r>
        <w:t xml:space="preserve">4</w:t>
      </w:r>
      <w:r>
        <w:t xml:space="preserve">）恶意串通；</w:t>
      </w:r>
      <w:r/>
    </w:p>
    <w:p>
      <w:pPr>
        <w:ind w:firstLine="420"/>
        <w:jc w:val="left"/>
        <w:spacing w:line="360" w:lineRule="auto"/>
      </w:pPr>
      <w:r>
        <w:t xml:space="preserve">（</w:t>
      </w:r>
      <w:r>
        <w:t xml:space="preserve">5</w:t>
      </w:r>
      <w:r>
        <w:t xml:space="preserve">）其他违法违规情形。</w:t>
      </w:r>
      <w:r/>
    </w:p>
    <w:p>
      <w:pPr>
        <w:ind w:firstLine="420"/>
        <w:spacing w:line="360" w:lineRule="auto"/>
        <w:rPr>
          <w:szCs w:val="21"/>
        </w:rPr>
      </w:pPr>
      <w:r>
        <w:rPr>
          <w:szCs w:val="21"/>
        </w:rPr>
        <w:t xml:space="preserve">12.</w:t>
      </w:r>
      <w:r>
        <w:rPr>
          <w:szCs w:val="21"/>
        </w:rPr>
        <w:t xml:space="preserve">我方知晓上述行为的法律后果，并认可本承诺函作为采购人要求我方履行违约赔偿的依据。</w:t>
      </w:r>
      <w:r/>
    </w:p>
    <w:p>
      <w:pPr>
        <w:pStyle w:val="828"/>
        <w:ind w:firstLine="420"/>
        <w:spacing w:line="360" w:lineRule="auto"/>
        <w:rPr>
          <w:rFonts w:ascii="Times New Roman"/>
          <w:szCs w:val="21"/>
        </w:rPr>
      </w:pPr>
      <w:r>
        <w:rPr>
          <w:rFonts w:ascii="Times New Roman"/>
          <w:szCs w:val="21"/>
        </w:rPr>
        <w:t xml:space="preserve">13.</w:t>
      </w:r>
      <w:r>
        <w:rPr>
          <w:rFonts w:ascii="Times New Roman"/>
          <w:szCs w:val="21"/>
        </w:rPr>
        <w:t xml:space="preserve">我单位同意招标人关于违约责任的认定方式和对违约责任的处罚；在服务过程中，如我单位违约，我单位愿意承担相应违约责任。</w:t>
      </w:r>
      <w:r/>
    </w:p>
    <w:p>
      <w:pPr>
        <w:jc w:val="left"/>
        <w:spacing w:line="400" w:lineRule="exact"/>
        <w:rPr>
          <w:rFonts w:ascii="宋体" w:hAnsi="宋体"/>
          <w:szCs w:val="21"/>
        </w:rPr>
      </w:pPr>
      <w:r>
        <w:rPr>
          <w:rFonts w:ascii="宋体" w:hAnsi="宋体"/>
          <w:szCs w:val="21"/>
        </w:rPr>
      </w:r>
      <w:r/>
    </w:p>
    <w:p>
      <w:pPr>
        <w:ind w:firstLine="420"/>
        <w:jc w:val="right"/>
        <w:spacing w:line="400" w:lineRule="exact"/>
        <w:rPr>
          <w:rFonts w:ascii="宋体" w:hAnsi="宋体"/>
          <w:szCs w:val="21"/>
        </w:rPr>
      </w:pPr>
      <w:r>
        <w:rPr>
          <w:rFonts w:hint="eastAsia" w:ascii="宋体" w:hAnsi="宋体"/>
          <w:szCs w:val="21"/>
        </w:rPr>
        <w:t xml:space="preserve">投标单位:（</w:t>
      </w:r>
      <w:r>
        <w:rPr>
          <w:rFonts w:ascii="宋体" w:hAnsi="宋体"/>
          <w:szCs w:val="21"/>
        </w:rPr>
        <w:t xml:space="preserve">单位盖章</w:t>
      </w:r>
      <w:r>
        <w:rPr>
          <w:rFonts w:hint="eastAsia" w:ascii="宋体" w:hAnsi="宋体"/>
          <w:szCs w:val="21"/>
        </w:rPr>
        <w:t xml:space="preserve">）</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ind w:right="210" w:firstLine="425"/>
        <w:jc w:val="right"/>
        <w:spacing w:line="400" w:lineRule="exact"/>
        <w:rPr>
          <w:rFonts w:ascii="Arial" w:hAnsi="Arial" w:cs="Arial"/>
          <w:szCs w:val="21"/>
        </w:rPr>
      </w:pPr>
      <w:r>
        <w:rPr>
          <w:rFonts w:ascii="Arial" w:hAnsi="Arial" w:cs="Arial"/>
          <w:szCs w:val="21"/>
        </w:rPr>
        <w:t xml:space="preserve">日期：</w:t>
      </w:r>
      <w:r>
        <w:rPr>
          <w:rFonts w:ascii="Arial" w:hAnsi="Arial" w:cs="Arial"/>
          <w:szCs w:val="21"/>
        </w:rPr>
        <w:t xml:space="preserve"> </w:t>
      </w: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pStyle w:val="1212"/>
        <w:ind w:firstLine="420"/>
        <w:jc w:val="right"/>
        <w:spacing w:line="400" w:lineRule="exact"/>
        <w:rPr>
          <w:rFonts w:eastAsia="宋体"/>
          <w:sz w:val="21"/>
          <w:szCs w:val="21"/>
        </w:rPr>
      </w:pPr>
      <w:r>
        <w:rPr>
          <w:rFonts w:eastAsia="宋体"/>
          <w:sz w:val="21"/>
          <w:szCs w:val="21"/>
        </w:rPr>
      </w:r>
      <w:r/>
    </w:p>
    <w:p>
      <w:pPr>
        <w:pStyle w:val="1212"/>
        <w:ind w:firstLine="420"/>
        <w:jc w:val="right"/>
        <w:spacing w:line="400" w:lineRule="exact"/>
        <w:rPr>
          <w:szCs w:val="21"/>
        </w:rPr>
      </w:pPr>
      <w:r>
        <w:rPr>
          <w:szCs w:val="21"/>
        </w:rPr>
      </w:r>
      <w:r/>
    </w:p>
    <w:p>
      <w:pPr>
        <w:pStyle w:val="957"/>
        <w:jc w:val="center"/>
        <w:keepLines/>
        <w:keepNext/>
        <w:spacing w:before="0" w:after="0" w:line="360" w:lineRule="auto"/>
        <w:widowControl w:val="off"/>
        <w:rPr>
          <w:rFonts w:cs="Arial"/>
          <w:spacing w:val="0"/>
          <w:szCs w:val="28"/>
        </w:rPr>
      </w:pPr>
      <w:r>
        <w:rPr>
          <w:rFonts w:cs="Arial"/>
          <w:spacing w:val="0"/>
          <w:szCs w:val="28"/>
        </w:rPr>
      </w:r>
      <w:r/>
    </w:p>
    <w:p>
      <w:pPr>
        <w:pStyle w:val="957"/>
        <w:jc w:val="center"/>
        <w:keepLines/>
        <w:keepNext/>
        <w:spacing w:before="0" w:after="0" w:line="360" w:lineRule="auto"/>
        <w:widowControl w:val="off"/>
        <w:rPr>
          <w:rFonts w:cs="Arial"/>
          <w:spacing w:val="0"/>
          <w:szCs w:val="28"/>
        </w:rPr>
      </w:pPr>
      <w:r>
        <w:rPr>
          <w:rFonts w:cs="Arial"/>
          <w:spacing w:val="0"/>
          <w:szCs w:val="28"/>
        </w:rPr>
      </w:r>
      <w:r/>
    </w:p>
    <w:p>
      <w:pPr>
        <w:pStyle w:val="957"/>
        <w:keepLines/>
        <w:keepNext/>
        <w:spacing w:before="0" w:after="0" w:line="360" w:lineRule="auto"/>
        <w:widowControl w:val="off"/>
        <w:rPr>
          <w:rFonts w:cs="Arial"/>
          <w:spacing w:val="0"/>
          <w:szCs w:val="28"/>
        </w:rPr>
      </w:pPr>
      <w:r/>
      <w:bookmarkStart w:id="37" w:name="_Ref160696632"/>
      <w:r>
        <w:rPr>
          <w:rFonts w:hint="eastAsia" w:cs="Arial"/>
          <w:spacing w:val="0"/>
          <w:szCs w:val="28"/>
        </w:rPr>
        <w:t xml:space="preserve">（投标方）法定代表人授权委托书</w:t>
      </w:r>
      <w:bookmarkEnd w:id="34"/>
      <w:r/>
      <w:bookmarkEnd w:id="35"/>
      <w:r/>
      <w:bookmarkEnd w:id="36"/>
      <w:r/>
      <w:bookmarkEnd w:id="37"/>
      <w:r/>
      <w:r/>
    </w:p>
    <w:p>
      <w:pPr>
        <w:pStyle w:val="980"/>
        <w:ind w:firstLine="0"/>
        <w:spacing w:line="360" w:lineRule="auto"/>
        <w:rPr>
          <w:rFonts w:ascii="宋体" w:hAnsi="宋体" w:eastAsia="宋体"/>
          <w:sz w:val="21"/>
          <w:szCs w:val="21"/>
        </w:rPr>
      </w:pPr>
      <w:r>
        <w:rPr>
          <w:rFonts w:ascii="宋体" w:hAnsi="宋体" w:eastAsia="宋体"/>
          <w:sz w:val="21"/>
          <w:szCs w:val="21"/>
        </w:rPr>
      </w:r>
      <w:r/>
    </w:p>
    <w:p>
      <w:pPr>
        <w:pStyle w:val="980"/>
        <w:ind w:right="-252"/>
        <w:spacing w:line="360" w:lineRule="auto"/>
        <w:rPr>
          <w:rFonts w:ascii="宋体" w:hAnsi="宋体" w:eastAsia="宋体"/>
          <w:sz w:val="21"/>
          <w:szCs w:val="21"/>
        </w:rPr>
      </w:pPr>
      <w:r>
        <w:rPr>
          <w:rFonts w:hint="eastAsia" w:ascii="宋体" w:hAnsi="宋体" w:eastAsia="宋体"/>
          <w:sz w:val="21"/>
          <w:szCs w:val="21"/>
        </w:rPr>
        <w:t xml:space="preserve">本授权委托书声明：我（姓名）系（投标单位名称）的法定代表人，现授权委托（单位名称）的（姓名）为我公司代理人，以本公司的名义参加</w:t>
      </w:r>
      <w:r>
        <w:rPr>
          <w:rStyle w:val="1042"/>
          <w:rFonts w:hint="eastAsia" w:ascii="宋体" w:hAnsi="宋体" w:eastAsia="宋体"/>
          <w:sz w:val="21"/>
          <w:szCs w:val="21"/>
        </w:rPr>
        <w:t xml:space="preserve">昆山瑞申工程项目管理有限公司</w:t>
      </w:r>
      <w:r>
        <w:rPr>
          <w:rFonts w:hint="eastAsia" w:ascii="宋体" w:hAnsi="宋体" w:eastAsia="宋体"/>
          <w:sz w:val="21"/>
          <w:szCs w:val="21"/>
        </w:rPr>
        <w:t xml:space="preserve">组织实施的编号为</w:t>
      </w:r>
      <w:r>
        <w:rPr>
          <w:rFonts w:hint="eastAsia" w:ascii="宋体" w:hAnsi="宋体" w:eastAsia="宋体"/>
          <w:sz w:val="21"/>
          <w:szCs w:val="21"/>
        </w:rPr>
        <w:t xml:space="preserve">JSZC-320583-KSRS-G2026-0006</w:t>
      </w:r>
      <w:r>
        <w:rPr>
          <w:rFonts w:hint="eastAsia" w:ascii="宋体" w:hAnsi="宋体" w:eastAsia="宋体"/>
          <w:color w:val="000000"/>
          <w:sz w:val="21"/>
          <w:szCs w:val="21"/>
        </w:rPr>
        <w:t xml:space="preserve">号的招</w:t>
      </w:r>
      <w:r>
        <w:rPr>
          <w:rFonts w:hint="eastAsia" w:ascii="宋体" w:hAnsi="宋体" w:eastAsia="宋体"/>
          <w:sz w:val="21"/>
          <w:szCs w:val="21"/>
        </w:rPr>
        <w:t xml:space="preserve">标活动。代理人在开标、评标、合同过程中所签署的一切文件和处理与这有关的一切事务，我均予以承认。</w:t>
      </w:r>
      <w:r/>
    </w:p>
    <w:p>
      <w:pPr>
        <w:pStyle w:val="980"/>
        <w:ind w:right="-252"/>
        <w:spacing w:line="360" w:lineRule="auto"/>
        <w:rPr>
          <w:rFonts w:ascii="宋体" w:hAnsi="宋体" w:eastAsia="宋体"/>
          <w:sz w:val="21"/>
          <w:szCs w:val="21"/>
        </w:rPr>
      </w:pPr>
      <w:r>
        <w:rPr>
          <w:rFonts w:hint="eastAsia" w:ascii="宋体" w:hAnsi="宋体" w:eastAsia="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980"/>
        <w:spacing w:line="360" w:lineRule="auto"/>
        <w:rPr>
          <w:rFonts w:ascii="宋体" w:hAnsi="宋体" w:eastAsia="宋体"/>
          <w:sz w:val="21"/>
          <w:szCs w:val="21"/>
        </w:rPr>
      </w:pPr>
      <w:r>
        <w:rPr>
          <w:rFonts w:hint="eastAsia" w:ascii="宋体" w:hAnsi="宋体" w:eastAsia="宋体"/>
          <w:sz w:val="21"/>
          <w:szCs w:val="21"/>
        </w:rPr>
        <w:t xml:space="preserve">代理人无权再委托</w:t>
      </w:r>
      <w:r/>
    </w:p>
    <w:p>
      <w:pPr>
        <w:pStyle w:val="980"/>
        <w:ind w:firstLine="699"/>
        <w:spacing w:line="360" w:lineRule="auto"/>
        <w:rPr>
          <w:rFonts w:ascii="宋体" w:hAnsi="宋体" w:eastAsia="宋体"/>
          <w:sz w:val="21"/>
          <w:szCs w:val="21"/>
        </w:rPr>
      </w:pPr>
      <w:r>
        <w:rPr>
          <w:rFonts w:hint="eastAsia" w:ascii="宋体" w:hAnsi="宋体" w:eastAsia="宋体"/>
          <w:sz w:val="21"/>
          <w:szCs w:val="21"/>
        </w:rPr>
        <w:t xml:space="preserve">特此委托</w:t>
      </w:r>
      <w:r/>
    </w:p>
    <w:p>
      <w:pPr>
        <w:pStyle w:val="980"/>
        <w:ind w:firstLine="699"/>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szCs w:val="21"/>
        </w:rPr>
      </w:pPr>
      <w:r>
        <w:rPr>
          <w:rFonts w:hint="eastAsia" w:ascii="宋体" w:hAnsi="宋体"/>
          <w:szCs w:val="21"/>
        </w:rPr>
        <w:t xml:space="preserve">被授权人姓名： </w:t>
      </w:r>
      <w:r/>
    </w:p>
    <w:p>
      <w:pPr>
        <w:spacing w:line="360" w:lineRule="auto"/>
        <w:rPr>
          <w:rFonts w:ascii="宋体" w:hAnsi="宋体"/>
          <w:szCs w:val="21"/>
        </w:rPr>
      </w:pPr>
      <w:r>
        <w:rPr>
          <w:rFonts w:hint="eastAsia" w:ascii="宋体" w:hAnsi="宋体"/>
          <w:szCs w:val="21"/>
        </w:rPr>
        <w:t xml:space="preserve">职务：</w:t>
      </w:r>
      <w:r/>
    </w:p>
    <w:p>
      <w:pPr>
        <w:spacing w:line="360" w:lineRule="auto"/>
        <w:rPr>
          <w:rFonts w:ascii="宋体" w:hAnsi="宋体"/>
          <w:szCs w:val="21"/>
        </w:rPr>
      </w:pPr>
      <w:r>
        <w:rPr>
          <w:rFonts w:hint="eastAsia" w:ascii="宋体" w:hAnsi="宋体"/>
          <w:szCs w:val="21"/>
        </w:rPr>
        <w:t xml:space="preserve">身份证号码：                        </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color w:val="000000" w:themeColor="text1"/>
          <w:szCs w:val="21"/>
        </w:rPr>
      </w:pPr>
      <w:r>
        <w:rPr>
          <w:rFonts w:hint="eastAsia" w:ascii="宋体" w:hAnsi="宋体"/>
          <w:color w:val="000000" w:themeColor="text1"/>
          <w:szCs w:val="21"/>
        </w:rPr>
        <w:t xml:space="preserve">附双方身份证：</w:t>
      </w:r>
      <w:r/>
    </w:p>
    <w:p>
      <w:pPr>
        <w:ind w:right="210"/>
        <w:jc w:val="right"/>
        <w:spacing w:line="400" w:lineRule="exact"/>
        <w:rPr>
          <w:rFonts w:ascii="Arial" w:hAnsi="Arial" w:cs="Arial"/>
          <w:szCs w:val="21"/>
        </w:rPr>
      </w:pPr>
      <w:r>
        <w:rPr>
          <w:rFonts w:ascii="Arial" w:hAnsi="Arial" w:cs="Arial"/>
          <w:szCs w:val="21"/>
        </w:rPr>
      </w:r>
      <w:r/>
    </w:p>
    <w:p>
      <w:pPr>
        <w:ind w:right="210"/>
        <w:jc w:val="right"/>
        <w:spacing w:line="400" w:lineRule="exact"/>
        <w:rPr>
          <w:rFonts w:ascii="Arial" w:hAnsi="Arial" w:cs="Arial"/>
          <w:szCs w:val="21"/>
        </w:rPr>
      </w:pPr>
      <w:r>
        <w:rPr>
          <w:rFonts w:ascii="Arial" w:hAnsi="Arial" w:cs="Arial"/>
          <w:szCs w:val="21"/>
        </w:rPr>
      </w:r>
      <w:r/>
    </w:p>
    <w:p>
      <w:pPr>
        <w:pStyle w:val="1128"/>
        <w:ind w:firstLine="3570"/>
        <w:spacing w:line="360" w:lineRule="auto"/>
        <w:rPr>
          <w:rFonts w:hAnsi="宋体" w:eastAsia="宋体"/>
          <w:sz w:val="21"/>
          <w:szCs w:val="21"/>
          <w:lang w:eastAsia="zh-CN"/>
        </w:rPr>
      </w:pPr>
      <w:r>
        <w:rPr>
          <w:rFonts w:hAnsi="宋体" w:eastAsia="宋体"/>
          <w:sz w:val="21"/>
          <w:szCs w:val="21"/>
          <w:lang w:eastAsia="zh-CN"/>
        </w:rPr>
        <w:t xml:space="preserve">投标单位：（单位盖章）</w:t>
      </w:r>
      <w:r/>
    </w:p>
    <w:p>
      <w:pPr>
        <w:pStyle w:val="1128"/>
        <w:ind w:firstLine="3570"/>
        <w:spacing w:line="360" w:lineRule="auto"/>
        <w:rPr>
          <w:rFonts w:hAnsi="宋体" w:eastAsia="宋体"/>
          <w:sz w:val="21"/>
          <w:szCs w:val="21"/>
          <w:lang w:eastAsia="zh-CN"/>
        </w:rPr>
      </w:pPr>
      <w:r>
        <w:rPr>
          <w:rFonts w:hAnsi="宋体" w:eastAsia="宋体"/>
          <w:sz w:val="21"/>
          <w:szCs w:val="21"/>
          <w:lang w:eastAsia="zh-CN"/>
        </w:rPr>
        <w:t xml:space="preserve">法定代表人或授权委托人：（签字</w:t>
      </w:r>
      <w:r>
        <w:rPr>
          <w:rFonts w:eastAsia="宋体"/>
          <w:sz w:val="21"/>
          <w:szCs w:val="21"/>
          <w:lang w:eastAsia="zh-CN"/>
        </w:rPr>
        <w:t xml:space="preserve">或</w:t>
      </w:r>
      <w:r>
        <w:rPr>
          <w:rFonts w:hAnsi="宋体" w:eastAsia="宋体"/>
          <w:sz w:val="21"/>
          <w:szCs w:val="21"/>
          <w:lang w:eastAsia="zh-CN"/>
        </w:rPr>
        <w:t xml:space="preserve">盖章</w:t>
      </w:r>
      <w:bookmarkStart w:id="38" w:name="_Ref12520342"/>
      <w:r/>
      <w:bookmarkStart w:id="39" w:name="_Ref363807957"/>
      <w:r>
        <w:rPr>
          <w:rFonts w:hint="eastAsia" w:hAnsi="宋体" w:eastAsia="宋体"/>
          <w:sz w:val="21"/>
          <w:szCs w:val="21"/>
          <w:lang w:eastAsia="zh-CN"/>
        </w:rPr>
        <w:t xml:space="preserve">）</w:t>
      </w:r>
      <w:r/>
    </w:p>
    <w:p>
      <w:pPr>
        <w:pStyle w:val="1128"/>
        <w:ind w:firstLine="3570"/>
        <w:spacing w:line="360" w:lineRule="auto"/>
        <w:rPr>
          <w:rFonts w:hAnsi="宋体" w:eastAsia="宋体"/>
          <w:sz w:val="21"/>
          <w:szCs w:val="21"/>
          <w:lang w:eastAsia="zh-CN"/>
        </w:rPr>
      </w:pPr>
      <w:r>
        <w:rPr>
          <w:rFonts w:hAnsi="宋体" w:eastAsia="宋体"/>
          <w:sz w:val="21"/>
          <w:szCs w:val="21"/>
          <w:lang w:eastAsia="zh-CN"/>
        </w:rPr>
        <w:t xml:space="preserve">日期： 年  月  日</w:t>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957"/>
        <w:keepLines/>
        <w:keepNext/>
        <w:spacing w:before="0" w:after="0" w:line="360" w:lineRule="auto"/>
        <w:widowControl w:val="off"/>
        <w:rPr>
          <w:rFonts w:cs="Arial"/>
          <w:spacing w:val="0"/>
          <w:szCs w:val="28"/>
        </w:rPr>
      </w:pPr>
      <w:r/>
      <w:bookmarkStart w:id="40" w:name="_Ref12546113"/>
      <w:r>
        <w:rPr>
          <w:rFonts w:cs="Arial"/>
          <w:spacing w:val="0"/>
          <w:szCs w:val="28"/>
        </w:rPr>
        <w:t xml:space="preserve">开标一览表</w:t>
      </w:r>
      <w:bookmarkEnd w:id="38"/>
      <w:r/>
      <w:bookmarkEnd w:id="39"/>
      <w:r/>
      <w:bookmarkEnd w:id="40"/>
      <w:r/>
      <w:r/>
    </w:p>
    <w:p>
      <w:pPr>
        <w:rPr>
          <w:rFonts w:ascii="宋体" w:hAnsi="宋体" w:cs="宋体"/>
          <w:color w:val="000000"/>
          <w:szCs w:val="21"/>
        </w:rPr>
      </w:pPr>
      <w:r>
        <w:rPr>
          <w:rFonts w:ascii="宋体" w:hAnsi="宋体" w:cs="宋体"/>
          <w:color w:val="000000"/>
          <w:szCs w:val="21"/>
        </w:rPr>
      </w:r>
      <w:r/>
    </w:p>
    <w:p>
      <w:pPr>
        <w:jc w:val="center"/>
        <w:rPr>
          <w:rFonts w:ascii="宋体" w:hAnsi="宋体" w:cs="宋体"/>
          <w:color w:val="000000"/>
          <w:szCs w:val="21"/>
        </w:rPr>
      </w:pPr>
      <w:r>
        <w:rPr>
          <w:rFonts w:ascii="宋体" w:hAnsi="宋体" w:cs="宋体"/>
          <w:color w:val="000000"/>
          <w:szCs w:val="21"/>
        </w:rPr>
      </w:r>
      <w:r/>
    </w:p>
    <w:p>
      <w:pPr>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投标人全称（加盖公章）： </w:t>
      </w:r>
      <w:r/>
    </w:p>
    <w:p>
      <w:pPr>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项目编号： </w:t>
      </w:r>
      <w:r/>
    </w:p>
    <w:p>
      <w:pPr>
        <w:pStyle w:val="739"/>
        <w:jc w:val="left"/>
        <w:spacing w:line="360" w:lineRule="auto"/>
        <w:rPr>
          <w:rFonts w:hAnsi="宋体" w:eastAsia="宋体"/>
          <w:sz w:val="21"/>
          <w:szCs w:val="21"/>
        </w:rPr>
      </w:pPr>
      <w:r>
        <w:rPr>
          <w:rFonts w:hAnsi="宋体" w:eastAsia="宋体"/>
          <w:sz w:val="21"/>
          <w:szCs w:val="21"/>
        </w:rPr>
        <w:t xml:space="preserve">分包号：</w:t>
      </w:r>
      <w:r>
        <w:rPr>
          <w:rFonts w:hint="eastAsia" w:hAnsi="宋体" w:eastAsia="宋体"/>
          <w:sz w:val="21"/>
          <w:szCs w:val="21"/>
        </w:rPr>
        <w:t xml:space="preserve">分包号</w:t>
      </w:r>
      <w:r/>
    </w:p>
    <w:p>
      <w:pPr>
        <w:rPr>
          <w:rFonts w:hAnsi="宋体"/>
          <w:szCs w:val="21"/>
        </w:rPr>
        <w:pBdr>
          <w:top w:val="none" w:color="000000" w:sz="0" w:space="0"/>
          <w:left w:val="none" w:color="000000" w:sz="0" w:space="0"/>
          <w:bottom w:val="none" w:color="000000" w:sz="0" w:space="4"/>
          <w:right w:val="none" w:color="000000" w:sz="0" w:space="0"/>
        </w:pBdr>
      </w:pPr>
      <w:r>
        <w:rPr>
          <w:rFonts w:hAnsi="宋体"/>
          <w:szCs w:val="21"/>
        </w:rPr>
      </w:r>
      <w:r/>
    </w:p>
    <w:tbl>
      <w:tblPr>
        <w:tblW w:w="936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W w:w="4219" w:type="dxa"/>
            <w:vAlign w:val="center"/>
            <w:textDirection w:val="lrTb"/>
            <w:noWrap/>
          </w:tcPr>
          <w:p>
            <w:pPr>
              <w:jc w:val="left"/>
              <w:widowControl/>
              <w:rPr>
                <w:color w:val="000000"/>
                <w:szCs w:val="21"/>
              </w:rPr>
            </w:pPr>
            <w:r>
              <w:rPr>
                <w:color w:val="000000"/>
                <w:szCs w:val="21"/>
              </w:rPr>
              <w:t xml:space="preserve">项目名称</w:t>
            </w:r>
            <w:r/>
          </w:p>
        </w:tc>
        <w:tc>
          <w:tcPr>
            <w:tcW w:w="5149" w:type="dxa"/>
            <w:vAlign w:val="center"/>
            <w:textDirection w:val="lrTb"/>
            <w:noWrap/>
          </w:tcPr>
          <w:p>
            <w:pPr>
              <w:jc w:val="left"/>
              <w:widowControl/>
              <w:rPr>
                <w:color w:val="000000"/>
                <w:szCs w:val="21"/>
              </w:rPr>
            </w:pPr>
            <w:r>
              <w:rPr>
                <w:color w:val="000000"/>
                <w:szCs w:val="21"/>
              </w:rPr>
              <w:t xml:space="preserve">投标总报价</w:t>
            </w:r>
            <w:r/>
          </w:p>
        </w:tc>
      </w:tr>
      <w:tr>
        <w:trPr>
          <w:trHeight w:val="818"/>
        </w:trPr>
        <w:tc>
          <w:tcPr>
            <w:tcW w:w="4219" w:type="dxa"/>
            <w:vAlign w:val="center"/>
            <w:textDirection w:val="lrTb"/>
            <w:noWrap/>
          </w:tcPr>
          <w:p>
            <w:pPr>
              <w:rPr>
                <w:color w:val="000000"/>
                <w:szCs w:val="21"/>
              </w:rPr>
            </w:pPr>
            <w:r>
              <w:rPr>
                <w:rFonts w:hint="eastAsia" w:ascii="宋体" w:hAnsi="宋体" w:cs="宋体"/>
                <w:color w:val="000000"/>
                <w:szCs w:val="21"/>
              </w:rPr>
              <w:t xml:space="preserve">2026年度张浦镇动迁小区高层建筑消防本质安全提升项目</w:t>
            </w:r>
            <w:r/>
          </w:p>
        </w:tc>
        <w:tc>
          <w:tcPr>
            <w:tcW w:w="5149" w:type="dxa"/>
            <w:vAlign w:val="center"/>
            <w:textDirection w:val="lrTb"/>
            <w:noWrap/>
          </w:tcPr>
          <w:p>
            <w:pPr>
              <w:jc w:val="left"/>
              <w:widowControl/>
              <w:rPr>
                <w:color w:val="000000"/>
                <w:szCs w:val="21"/>
              </w:rPr>
            </w:pPr>
            <w:r>
              <w:rPr>
                <w:color w:val="000000"/>
                <w:szCs w:val="21"/>
              </w:rPr>
              <w:t xml:space="preserve">小写：</w:t>
            </w:r>
            <w:r>
              <w:rPr>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dj0" fmla="val 0"/>
                                  <a:gd name="adj1" fmla="val 0"/>
                                  <a:gd name="adj2" fmla="val 0"/>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4" o:spid="_x0000_s4" style="position:absolute;z-index:25166540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color w:val="000000"/>
                <w:szCs w:val="21"/>
              </w:rPr>
              <w:t xml:space="preserve"> </w:t>
            </w:r>
            <w:r>
              <w:rPr>
                <w:color w:val="000000"/>
                <w:szCs w:val="21"/>
              </w:rPr>
              <w:t xml:space="preserve">（元人民币）</w:t>
            </w:r>
            <w:r/>
          </w:p>
        </w:tc>
      </w:tr>
      <w:tr>
        <w:trPr>
          <w:trHeight w:val="818"/>
        </w:trPr>
        <w:tc>
          <w:tcPr>
            <w:gridSpan w:val="2"/>
            <w:tcW w:w="9368" w:type="dxa"/>
            <w:vAlign w:val="center"/>
            <w:textDirection w:val="lrTb"/>
            <w:noWrap/>
          </w:tcPr>
          <w:p>
            <w:pPr>
              <w:jc w:val="left"/>
              <w:widowControl/>
              <w:rPr>
                <w:color w:val="000000"/>
                <w:szCs w:val="21"/>
              </w:rPr>
            </w:pPr>
            <w:r>
              <w:rPr>
                <w:color w:val="000000"/>
                <w:szCs w:val="21"/>
              </w:rPr>
              <w:t xml:space="preserve">投标报价大写金额</w:t>
            </w:r>
            <w:r>
              <w:rPr>
                <w:rFonts w:hint="eastAsia"/>
                <w:color w:val="000000"/>
                <w:szCs w:val="21"/>
              </w:rPr>
              <w:t xml:space="preserve">：</w:t>
            </w:r>
            <w:r/>
          </w:p>
        </w:tc>
      </w:tr>
    </w:tbl>
    <w:p>
      <w:pPr>
        <w:pStyle w:val="739"/>
        <w:ind w:firstLine="480"/>
        <w:spacing w:line="360" w:lineRule="auto"/>
        <w:rPr>
          <w:rFonts w:hAnsi="宋体" w:eastAsia="宋体"/>
          <w:sz w:val="21"/>
          <w:szCs w:val="21"/>
        </w:rPr>
      </w:pPr>
      <w:r>
        <w:rPr>
          <w:rFonts w:hAnsi="宋体" w:eastAsia="宋体"/>
          <w:sz w:val="21"/>
          <w:szCs w:val="21"/>
        </w:rPr>
      </w:r>
      <w:r/>
    </w:p>
    <w:p>
      <w:pPr>
        <w:pStyle w:val="1028"/>
        <w:jc w:val="right"/>
        <w:rPr>
          <w:rFonts w:ascii="Times New Roman" w:hAnsi="Times New Roman"/>
          <w:color w:val="000000"/>
          <w:sz w:val="21"/>
          <w:szCs w:val="21"/>
        </w:rPr>
      </w:pPr>
      <w:r>
        <w:rPr>
          <w:rFonts w:ascii="Times New Roman" w:hAnsi="Times New Roman"/>
          <w:color w:val="000000"/>
          <w:sz w:val="21"/>
          <w:szCs w:val="21"/>
        </w:rPr>
        <w:t xml:space="preserve">日期：</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635" cy="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dj0" fmla="val 0"/>
                            <a:gd name="adj1" fmla="val 0"/>
                            <a:gd name="adj2" fmla="val 0"/>
                            <a:gd name="gd0" fmla="val 65536"/>
                            <a:gd name="gd1" fmla="val 0"/>
                            <a:gd name="gd2" fmla="val 0"/>
                            <a:gd name="gd3" fmla="val 0"/>
                            <a:gd name="gd4" fmla="val 0"/>
                            <a:gd name="gd5" fmla="val 0"/>
                            <a:gd name="gd6" fmla="val 100000"/>
                            <a:gd name="gd7" fmla="+- gd5 100000 0"/>
                            <a:gd name="gd8" fmla="+- gd6 0 0"/>
                            <a:gd name="gd9" fmla="val 100000"/>
                            <a:gd name="gd10" fmla="val 0"/>
                            <a:gd name="gd11" fmla="val 0"/>
                            <a:gd name="gd12" fmla="val 0"/>
                            <a:gd name="gd13" fmla="*/ w 0 100000"/>
                            <a:gd name="gd14" fmla="*/ h 0 100000"/>
                            <a:gd name="gd15" fmla="*/ w 100000 100000"/>
                            <a:gd name="gd16" fmla="*/ h 100000 100000"/>
                          </a:gdLst>
                          <a:ahLst/>
                          <a:cxnLst/>
                          <a:rect l="gd13" t="gd14" r="gd15" b="gd16"/>
                          <a:pathLst>
                            <a:path w="100000" h="100000" fill="norm" stroke="1" extrusionOk="0">
                              <a:moveTo>
                                <a:pt x="gd1" y="gd2"/>
                              </a:moveTo>
                              <a:lnTo>
                                <a:pt x="gd3" y="gd4"/>
                              </a:lnTo>
                              <a:lnTo>
                                <a:pt x="gd5" y="gd6"/>
                              </a:lnTo>
                              <a:lnTo>
                                <a:pt x="gd7" y="gd8"/>
                              </a:lnTo>
                              <a:lnTo>
                                <a:pt x="gd9" y="gd10"/>
                              </a:lnTo>
                              <a:lnTo>
                                <a:pt x="gd11" y="gd12"/>
                              </a:lnTo>
                              <a:close/>
                            </a:path>
                            <a:path w="100000" h="100000" fill="norm" stroke="1" extrusionOk="0"/>
                          </a:pathLst>
                        </a:custGeom>
                        <a:noFill/>
                        <a:ln>
                          <a:noFill/>
                          <a:round/>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100000,100000"/>
              </v:shape>
            </w:pict>
          </mc:Fallback>
        </mc:AlternateContent>
      </w:r>
      <w:r>
        <w:rPr>
          <w:rFonts w:ascii="Times New Roman" w:hAnsi="Times New Roman"/>
          <w:color w:val="000000"/>
          <w:sz w:val="21"/>
          <w:szCs w:val="21"/>
        </w:rPr>
        <w:t xml:space="preserve"> </w:t>
      </w:r>
      <w:r>
        <w:rPr>
          <w:rFonts w:ascii="Times New Roman" w:hAnsi="Times New Roman"/>
          <w:color w:val="000000"/>
          <w:sz w:val="21"/>
          <w:szCs w:val="21"/>
        </w:rPr>
        <w:t xml:space="preserve">年</w:t>
      </w:r>
      <w:r>
        <w:rPr>
          <w:rFonts w:ascii="Times New Roman" w:hAnsi="Times New Roman"/>
          <w:color w:val="000000"/>
          <w:sz w:val="21"/>
          <w:szCs w:val="21"/>
        </w:rPr>
        <w:t xml:space="preserve"> </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35" cy="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dj0" fmla="val 0"/>
                            <a:gd name="adj1" fmla="val 0"/>
                            <a:gd name="adj2" fmla="val 0"/>
                            <a:gd name="gd0" fmla="val 65536"/>
                            <a:gd name="gd1" fmla="val 0"/>
                            <a:gd name="gd2" fmla="val 0"/>
                            <a:gd name="gd3" fmla="val 0"/>
                            <a:gd name="gd4" fmla="val 0"/>
                            <a:gd name="gd5" fmla="val 0"/>
                            <a:gd name="gd6" fmla="val 100000"/>
                            <a:gd name="gd7" fmla="+- gd5 100000 0"/>
                            <a:gd name="gd8" fmla="+- gd6 0 0"/>
                            <a:gd name="gd9" fmla="val 100000"/>
                            <a:gd name="gd10" fmla="val 0"/>
                            <a:gd name="gd11" fmla="val 0"/>
                            <a:gd name="gd12" fmla="val 0"/>
                            <a:gd name="gd13" fmla="*/ w 0 100000"/>
                            <a:gd name="gd14" fmla="*/ h 0 100000"/>
                            <a:gd name="gd15" fmla="*/ w 100000 100000"/>
                            <a:gd name="gd16" fmla="*/ h 100000 100000"/>
                          </a:gdLst>
                          <a:ahLst/>
                          <a:cxnLst/>
                          <a:rect l="gd13" t="gd14" r="gd15" b="gd16"/>
                          <a:pathLst>
                            <a:path w="100000" h="100000" fill="norm" stroke="1" extrusionOk="0">
                              <a:moveTo>
                                <a:pt x="gd1" y="gd2"/>
                              </a:moveTo>
                              <a:lnTo>
                                <a:pt x="gd3" y="gd4"/>
                              </a:lnTo>
                              <a:lnTo>
                                <a:pt x="gd5" y="gd6"/>
                              </a:lnTo>
                              <a:lnTo>
                                <a:pt x="gd7" y="gd8"/>
                              </a:lnTo>
                              <a:lnTo>
                                <a:pt x="gd9" y="gd10"/>
                              </a:lnTo>
                              <a:lnTo>
                                <a:pt x="gd11" y="gd12"/>
                              </a:lnTo>
                              <a:close/>
                            </a:path>
                            <a:path w="100000" h="100000" fill="norm" stroke="1" extrusionOk="0"/>
                          </a:pathLst>
                        </a:custGeom>
                        <a:noFill/>
                        <a:ln>
                          <a:noFill/>
                          <a:round/>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100000,100000"/>
              </v:shape>
            </w:pict>
          </mc:Fallback>
        </mc:AlternateContent>
      </w:r>
      <w:r>
        <w:rPr>
          <w:rFonts w:ascii="Times New Roman" w:hAnsi="Times New Roman"/>
          <w:color w:val="000000"/>
          <w:sz w:val="21"/>
          <w:szCs w:val="21"/>
        </w:rPr>
        <w:t xml:space="preserve">月</w:t>
      </w:r>
      <w:r>
        <w:rPr>
          <w:rFonts w:ascii="Times New Roman" w:hAnsi="Times New Roman"/>
          <w:color w:val="000000"/>
          <w:sz w:val="21"/>
          <w:szCs w:val="21"/>
        </w:rPr>
        <w:t xml:space="preserve"> </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635" cy="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dj0" fmla="val 0"/>
                            <a:gd name="adj1" fmla="val 0"/>
                            <a:gd name="adj2" fmla="val 0"/>
                            <a:gd name="gd0" fmla="val 65536"/>
                            <a:gd name="gd1" fmla="val 0"/>
                            <a:gd name="gd2" fmla="val 0"/>
                            <a:gd name="gd3" fmla="val 0"/>
                            <a:gd name="gd4" fmla="val 0"/>
                            <a:gd name="gd5" fmla="val 0"/>
                            <a:gd name="gd6" fmla="val 100000"/>
                            <a:gd name="gd7" fmla="+- gd5 100000 0"/>
                            <a:gd name="gd8" fmla="+- gd6 0 0"/>
                            <a:gd name="gd9" fmla="val 100000"/>
                            <a:gd name="gd10" fmla="val 0"/>
                            <a:gd name="gd11" fmla="val 0"/>
                            <a:gd name="gd12" fmla="val 0"/>
                            <a:gd name="gd13" fmla="*/ w 0 100000"/>
                            <a:gd name="gd14" fmla="*/ h 0 100000"/>
                            <a:gd name="gd15" fmla="*/ w 100000 100000"/>
                            <a:gd name="gd16" fmla="*/ h 100000 100000"/>
                          </a:gdLst>
                          <a:ahLst/>
                          <a:cxnLst/>
                          <a:rect l="gd13" t="gd14" r="gd15" b="gd16"/>
                          <a:pathLst>
                            <a:path w="100000" h="100000" fill="norm" stroke="1" extrusionOk="0">
                              <a:moveTo>
                                <a:pt x="gd1" y="gd2"/>
                              </a:moveTo>
                              <a:lnTo>
                                <a:pt x="gd3" y="gd4"/>
                              </a:lnTo>
                              <a:lnTo>
                                <a:pt x="gd5" y="gd6"/>
                              </a:lnTo>
                              <a:lnTo>
                                <a:pt x="gd7" y="gd8"/>
                              </a:lnTo>
                              <a:lnTo>
                                <a:pt x="gd9" y="gd10"/>
                              </a:lnTo>
                              <a:lnTo>
                                <a:pt x="gd11" y="gd12"/>
                              </a:lnTo>
                              <a:close/>
                            </a:path>
                            <a:path w="100000" h="100000" fill="norm" stroke="1" extrusionOk="0"/>
                          </a:pathLst>
                        </a:custGeom>
                        <a:noFill/>
                        <a:ln>
                          <a:noFill/>
                          <a:round/>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100000,100000"/>
              </v:shape>
            </w:pict>
          </mc:Fallback>
        </mc:AlternateContent>
      </w:r>
      <w:r>
        <w:rPr>
          <w:rFonts w:ascii="Times New Roman" w:hAnsi="Times New Roman"/>
          <w:color w:val="000000"/>
          <w:sz w:val="21"/>
          <w:szCs w:val="21"/>
        </w:rPr>
        <w:t xml:space="preserve"> </w:t>
      </w:r>
      <w:r>
        <w:rPr>
          <w:rFonts w:ascii="Times New Roman" w:hAnsi="Times New Roman"/>
          <w:color w:val="000000"/>
          <w:sz w:val="21"/>
          <w:szCs w:val="21"/>
        </w:rPr>
        <w:t xml:space="preserve">日</w:t>
      </w:r>
      <w:r/>
    </w:p>
    <w:p>
      <w:pPr>
        <w:pStyle w:val="1128"/>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p>
    <w:p>
      <w:pPr>
        <w:pStyle w:val="1128"/>
        <w:spacing w:line="360" w:lineRule="auto"/>
        <w:rPr>
          <w:rFonts w:ascii="Times New Roman" w:hAnsi="Times New Roman" w:eastAsia="宋体"/>
          <w:sz w:val="21"/>
          <w:szCs w:val="21"/>
          <w:lang w:eastAsia="zh-CN"/>
        </w:rPr>
      </w:pPr>
      <w:r>
        <w:rPr>
          <w:rFonts w:hint="eastAsia" w:ascii="Times New Roman" w:hAnsi="Times New Roman" w:eastAsia="宋体"/>
          <w:sz w:val="21"/>
          <w:szCs w:val="21"/>
          <w:lang w:eastAsia="zh-CN"/>
        </w:rPr>
        <w:t xml:space="preserve">1</w:t>
      </w:r>
      <w:r>
        <w:rPr>
          <w:rFonts w:hint="eastAsia" w:ascii="Times New Roman" w:hAnsi="Times New Roman" w:eastAsia="宋体"/>
          <w:sz w:val="21"/>
          <w:szCs w:val="21"/>
          <w:lang w:eastAsia="zh-CN"/>
        </w:rPr>
        <w:t xml:space="preserve">、开标一览表必须加盖投标人公章（复印件无效）。</w:t>
      </w:r>
      <w:r/>
    </w:p>
    <w:p>
      <w:pPr>
        <w:pStyle w:val="1128"/>
        <w:spacing w:line="360" w:lineRule="auto"/>
        <w:rPr>
          <w:rFonts w:ascii="Times New Roman" w:hAnsi="Times New Roman" w:eastAsia="宋体"/>
          <w:sz w:val="21"/>
          <w:szCs w:val="21"/>
          <w:lang w:eastAsia="zh-CN"/>
        </w:rPr>
      </w:pPr>
      <w:r>
        <w:rPr>
          <w:rFonts w:hint="eastAsia" w:ascii="Times New Roman" w:hAnsi="Times New Roman" w:eastAsia="宋体"/>
          <w:sz w:val="21"/>
          <w:szCs w:val="21"/>
          <w:lang w:eastAsia="zh-CN"/>
        </w:rPr>
        <w:t xml:space="preserve">2</w:t>
      </w:r>
      <w:r>
        <w:rPr>
          <w:rFonts w:hint="eastAsia" w:ascii="Times New Roman" w:hAnsi="Times New Roman" w:eastAsia="宋体"/>
          <w:sz w:val="21"/>
          <w:szCs w:val="21"/>
          <w:lang w:eastAsia="zh-CN"/>
        </w:rPr>
        <w:t xml:space="preserve">、如有分包，投标人投任何一个包的标的，都需单独填写开标一览表。</w:t>
      </w:r>
      <w:r/>
    </w:p>
    <w:p>
      <w:pPr>
        <w:pStyle w:val="1128"/>
        <w:spacing w:line="360" w:lineRule="auto"/>
        <w:rPr>
          <w:rFonts w:ascii="Times New Roman" w:hAnsi="Times New Roman" w:eastAsia="宋体"/>
          <w:sz w:val="21"/>
          <w:szCs w:val="21"/>
          <w:lang w:eastAsia="zh-CN"/>
        </w:rPr>
      </w:pPr>
      <w:r>
        <w:rPr>
          <w:rFonts w:hint="eastAsia" w:ascii="Times New Roman" w:hAnsi="Times New Roman" w:eastAsia="宋体"/>
          <w:sz w:val="21"/>
          <w:szCs w:val="21"/>
          <w:lang w:eastAsia="zh-CN"/>
        </w:rPr>
        <w:t xml:space="preserve">3</w:t>
      </w:r>
      <w:r>
        <w:rPr>
          <w:rFonts w:hint="eastAsia" w:ascii="Times New Roman" w:hAnsi="Times New Roman" w:eastAsia="宋体"/>
          <w:sz w:val="21"/>
          <w:szCs w:val="21"/>
          <w:lang w:eastAsia="zh-CN"/>
        </w:rPr>
        <w:t xml:space="preserve">、本表格</w:t>
      </w:r>
      <w:r>
        <w:rPr>
          <w:rFonts w:ascii="Times New Roman" w:hAnsi="Times New Roman" w:eastAsia="宋体"/>
          <w:sz w:val="21"/>
          <w:szCs w:val="21"/>
          <w:lang w:eastAsia="zh-CN"/>
        </w:rPr>
        <w:t xml:space="preserve">不得修改</w:t>
      </w:r>
      <w:r>
        <w:rPr>
          <w:rFonts w:ascii="Times New Roman" w:hAnsi="Times New Roman" w:eastAsia="宋体"/>
          <w:sz w:val="21"/>
          <w:szCs w:val="21"/>
          <w:lang w:eastAsia="zh-CN"/>
        </w:rPr>
        <w:t xml:space="preserve">,</w:t>
      </w:r>
      <w:r>
        <w:rPr>
          <w:rFonts w:hint="eastAsia" w:ascii="Times New Roman" w:hAnsi="Times New Roman" w:eastAsia="宋体"/>
          <w:sz w:val="21"/>
          <w:szCs w:val="21"/>
          <w:lang w:eastAsia="zh-CN"/>
        </w:rPr>
        <w:t xml:space="preserve"> </w:t>
      </w:r>
      <w:r>
        <w:rPr>
          <w:rFonts w:hint="eastAsia" w:ascii="Times New Roman" w:hAnsi="Times New Roman" w:eastAsia="宋体"/>
          <w:sz w:val="21"/>
          <w:szCs w:val="21"/>
          <w:lang w:eastAsia="zh-CN"/>
        </w:rPr>
        <w:t xml:space="preserve">否则因投标人原因导致无效标的后果自负。</w:t>
      </w:r>
      <w:r/>
    </w:p>
    <w:p>
      <w:pPr>
        <w:pStyle w:val="828"/>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828"/>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828"/>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828"/>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828"/>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828"/>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828"/>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957"/>
        <w:keepLines/>
        <w:keepNext/>
        <w:spacing w:before="0" w:after="0" w:line="360" w:lineRule="auto"/>
        <w:widowControl w:val="off"/>
        <w:rPr>
          <w:rFonts w:cs="Arial"/>
          <w:color w:val="auto"/>
          <w:spacing w:val="0"/>
          <w:szCs w:val="28"/>
        </w:rPr>
      </w:pPr>
      <w:r>
        <w:rPr>
          <w:rFonts w:hint="eastAsia" w:cs="Arial"/>
          <w:color w:val="auto"/>
          <w:spacing w:val="0"/>
          <w:szCs w:val="28"/>
        </w:rPr>
        <w:t xml:space="preserve">投标报价分析表</w:t>
      </w:r>
      <w:r/>
    </w:p>
    <w:tbl>
      <w:tblPr>
        <w:tblW w:w="4997" w:type="pct"/>
        <w:tblLayout w:type="fixed"/>
        <w:tblLook w:val="04A0" w:firstRow="1" w:lastRow="0" w:firstColumn="1" w:lastColumn="0" w:noHBand="0" w:noVBand="1"/>
      </w:tblPr>
      <w:tblGrid>
        <w:gridCol w:w="659"/>
        <w:gridCol w:w="1353"/>
        <w:gridCol w:w="3161"/>
        <w:gridCol w:w="732"/>
        <w:gridCol w:w="860"/>
        <w:gridCol w:w="933"/>
        <w:gridCol w:w="819"/>
      </w:tblGrid>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386" w:type="pct"/>
            <w:vAlign w:val="center"/>
            <w:vMerge w:val="restart"/>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794" w:type="pct"/>
            <w:vAlign w:val="center"/>
            <w:vMerge w:val="restart"/>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853" w:type="pct"/>
            <w:vAlign w:val="center"/>
            <w:vMerge w:val="restart"/>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429" w:type="pct"/>
            <w:vAlign w:val="center"/>
            <w:vMerge w:val="restart"/>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505" w:type="pct"/>
            <w:vAlign w:val="center"/>
            <w:vMerge w:val="restart"/>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单价</w:t>
            </w:r>
            <w:r/>
          </w:p>
        </w:tc>
        <w:tc>
          <w:tcPr>
            <w:shd w:val="clear" w:color="auto" w:fill="auto"/>
            <w:tcBorders>
              <w:top w:val="single" w:color="000000" w:sz="8" w:space="0"/>
              <w:left w:val="single" w:color="000000" w:sz="4" w:space="0"/>
              <w:bottom w:val="single" w:color="000000" w:sz="4" w:space="0"/>
              <w:right w:val="single" w:color="000000" w:sz="4" w:space="0"/>
            </w:tcBorders>
            <w:tcW w:w="481" w:type="pct"/>
            <w:vAlign w:val="center"/>
            <w:vMerge w:val="restart"/>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合价</w:t>
            </w:r>
            <w:r/>
          </w:p>
        </w:tc>
      </w:tr>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386"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794"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1853"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05"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481"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386"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794"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1853"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05"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481" w:type="pct"/>
            <w:vAlign w:val="center"/>
            <w:vMerge w:val="continue"/>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8"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火灾自动报警系统</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火灾自动报警主机</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1、火灾自动报警控制器维修</w:t>
            </w:r>
            <w:r>
              <w:rPr>
                <w:rFonts w:hint="eastAsia" w:asciiTheme="minorEastAsia" w:hAnsiTheme="minorEastAsia" w:eastAsiaTheme="minorEastAsia" w:cstheme="minorEastAsia"/>
                <w:color w:val="000000"/>
                <w:szCs w:val="21"/>
                <w:lang w:bidi="ar"/>
              </w:rPr>
              <w:br/>
              <w:t xml:space="preserve">2、多线盘，打印机，回路板故障，屏幕不显示等故障修复。</w:t>
            </w:r>
            <w:r>
              <w:rPr>
                <w:rFonts w:hint="eastAsia" w:asciiTheme="minorEastAsia" w:hAnsiTheme="minorEastAsia" w:eastAsiaTheme="minorEastAsia" w:cstheme="minorEastAsia"/>
                <w:color w:val="000000"/>
                <w:szCs w:val="21"/>
                <w:lang w:bidi="ar"/>
              </w:rPr>
              <w:br/>
              <w:t xml:space="preserve">3、综合考虑主板、回路板等故障器件更换，恢复火灾报警控制器各项功能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火灾自动报警主机</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1、火灾自动报警控制器更换</w:t>
            </w:r>
            <w:r>
              <w:rPr>
                <w:rFonts w:hint="eastAsia" w:asciiTheme="minorEastAsia" w:hAnsiTheme="minorEastAsia" w:eastAsiaTheme="minorEastAsia" w:cstheme="minorEastAsia"/>
                <w:color w:val="000000"/>
                <w:szCs w:val="21"/>
                <w:lang w:bidi="ar"/>
              </w:rPr>
              <w:br/>
              <w:t xml:space="preserve">2、包括火灾报警控制器(联动型)(带手动控制盘)、图形显示装置、DC24V备用电源，备用电源UPS、消防设备紧急启动盘</w:t>
            </w:r>
            <w:r>
              <w:rPr>
                <w:rFonts w:hint="eastAsia" w:asciiTheme="minorEastAsia" w:hAnsiTheme="minorEastAsia" w:eastAsiaTheme="minorEastAsia" w:cstheme="minorEastAsia"/>
                <w:color w:val="000000"/>
                <w:szCs w:val="21"/>
                <w:lang w:bidi="ar"/>
              </w:rPr>
              <w:br/>
              <w:t xml:space="preserve">3、回路：满足项目需求。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报警系统CRT图形显示器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1、消防控制室图形显示装置（CRT系统）更换</w:t>
            </w:r>
            <w:r>
              <w:rPr>
                <w:rFonts w:hint="eastAsia" w:asciiTheme="minorEastAsia" w:hAnsiTheme="minorEastAsia" w:eastAsiaTheme="minorEastAsia" w:cstheme="minorEastAsia"/>
                <w:color w:val="000000"/>
                <w:szCs w:val="21"/>
                <w:lang w:bidi="ar"/>
              </w:rPr>
              <w:br/>
              <w:t xml:space="preserve">2、含计算机硬件机及图形显示软件</w:t>
            </w:r>
            <w:r>
              <w:rPr>
                <w:rFonts w:hint="eastAsia" w:asciiTheme="minorEastAsia" w:hAnsiTheme="minorEastAsia" w:eastAsiaTheme="minorEastAsia" w:cstheme="minorEastAsia"/>
                <w:color w:val="000000"/>
                <w:szCs w:val="21"/>
                <w:lang w:bidi="ar"/>
              </w:rPr>
              <w:br/>
              <w:t xml:space="preserve">3、建筑平面底图绘制及更新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消防电话总机</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1、消防电话总机更换</w:t>
            </w:r>
            <w:r>
              <w:rPr>
                <w:rFonts w:hint="eastAsia" w:asciiTheme="minorEastAsia" w:hAnsiTheme="minorEastAsia" w:eastAsiaTheme="minorEastAsia" w:cstheme="minorEastAsia"/>
                <w:color w:val="000000"/>
                <w:szCs w:val="21"/>
                <w:lang w:bidi="ar"/>
              </w:rPr>
              <w:b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消防电源盘</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1、消防电源盘更换</w:t>
            </w:r>
            <w:r>
              <w:rPr>
                <w:rFonts w:hint="eastAsia" w:asciiTheme="minorEastAsia" w:hAnsiTheme="minorEastAsia" w:eastAsiaTheme="minorEastAsia" w:cstheme="minorEastAsia"/>
                <w:color w:val="000000"/>
                <w:szCs w:val="21"/>
                <w:lang w:bidi="ar"/>
              </w:rPr>
              <w:b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总线盘</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1、总线控制盘更换</w:t>
            </w:r>
            <w:r>
              <w:rPr>
                <w:rFonts w:hint="eastAsia" w:asciiTheme="minorEastAsia" w:hAnsiTheme="minorEastAsia" w:eastAsiaTheme="minorEastAsia" w:cstheme="minorEastAsia"/>
                <w:color w:val="000000"/>
                <w:szCs w:val="21"/>
                <w:lang w:bidi="ar"/>
              </w:rPr>
              <w:b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消防广播功率放大器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1、消防广播功率放大器更换</w:t>
            </w:r>
            <w:r>
              <w:rPr>
                <w:rFonts w:hint="eastAsia" w:asciiTheme="minorEastAsia" w:hAnsiTheme="minorEastAsia" w:eastAsiaTheme="minorEastAsia" w:cstheme="minorEastAsia"/>
                <w:color w:val="000000"/>
                <w:szCs w:val="21"/>
                <w:lang w:bidi="ar"/>
              </w:rPr>
              <w:br/>
              <w:t xml:space="preserve">2、综合考虑设备功率</w:t>
            </w:r>
            <w:r>
              <w:rPr>
                <w:rFonts w:hint="eastAsia" w:asciiTheme="minorEastAsia" w:hAnsiTheme="minorEastAsia" w:eastAsiaTheme="minorEastAsia" w:cstheme="minorEastAsia"/>
                <w:color w:val="000000"/>
                <w:szCs w:val="21"/>
                <w:lang w:bidi="ar"/>
              </w:rPr>
              <w:b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故障回路板卡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1、故障回路板卡更换</w:t>
            </w:r>
            <w:r>
              <w:rPr>
                <w:rFonts w:hint="eastAsia" w:asciiTheme="minorEastAsia" w:hAnsiTheme="minorEastAsia" w:eastAsiaTheme="minorEastAsia" w:cstheme="minorEastAsia"/>
                <w:color w:val="000000"/>
                <w:szCs w:val="21"/>
                <w:lang w:bidi="ar"/>
              </w:rPr>
              <w:b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1、端子箱更换</w:t>
            </w:r>
            <w:r>
              <w:rPr>
                <w:rFonts w:hint="eastAsia" w:asciiTheme="minorEastAsia" w:hAnsiTheme="minorEastAsia" w:eastAsiaTheme="minorEastAsia" w:cstheme="minorEastAsia"/>
                <w:color w:val="000000"/>
                <w:szCs w:val="21"/>
                <w:lang w:bidi="ar"/>
              </w:rPr>
              <w:br/>
              <w:t xml:space="preserve">2、规格满足原来系统需求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1、感烟探测器，含底座</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1、感温探测器，含底座</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1、带电话插孔的手动报警按钮，含底座</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1、声光报警器，含底座</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消防广播(扬声器)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1、吸顶式消防广播扬声器，含底座</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消防广播(扬声器)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1、壁挂式消防广播扬声器，含底座</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1、输入模块</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1、多线控制模块</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1、输入/输出模块</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1、消防电话分机</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1、消火栓按钮安装</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1、隔离模块</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楼层火灾显示器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1、楼层显示器</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1、5G烟感，含底座</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1、独立烟感，含底座</w:t>
            </w:r>
            <w:r>
              <w:rPr>
                <w:rFonts w:hint="eastAsia" w:asciiTheme="minorEastAsia" w:hAnsiTheme="minorEastAsia" w:eastAsiaTheme="minorEastAsia" w:cstheme="minorEastAsia"/>
                <w:color w:val="000000"/>
                <w:szCs w:val="21"/>
                <w:lang w:bidi="ar"/>
              </w:rPr>
              <w:br/>
              <w:t xml:space="preserve">2.产品需通过CCCF认证；</w:t>
            </w:r>
            <w:r>
              <w:rPr>
                <w:rFonts w:hint="eastAsia" w:asciiTheme="minorEastAsia" w:hAnsiTheme="minorEastAsia" w:eastAsiaTheme="minorEastAsia" w:cstheme="minorEastAsia"/>
                <w:color w:val="000000"/>
                <w:szCs w:val="21"/>
                <w:lang w:bidi="ar"/>
              </w:rPr>
              <w:br/>
              <w:t xml:space="preserve">3.电池单节容量1.5V1200mAh、电池节数2节；</w:t>
            </w:r>
            <w:r>
              <w:rPr>
                <w:rFonts w:hint="eastAsia" w:asciiTheme="minorEastAsia" w:hAnsiTheme="minorEastAsia" w:eastAsiaTheme="minorEastAsia" w:cstheme="minorEastAsia"/>
                <w:color w:val="000000"/>
                <w:szCs w:val="21"/>
                <w:lang w:bidi="ar"/>
              </w:rPr>
              <w:br/>
              <w:t xml:space="preserve">4.声压试验：声压级≥80dB；</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无线火灾报警控制器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1、无线自动报警控制器</w:t>
            </w:r>
            <w:r>
              <w:rPr>
                <w:rFonts w:hint="eastAsia" w:asciiTheme="minorEastAsia" w:hAnsiTheme="minorEastAsia" w:eastAsiaTheme="minorEastAsia" w:cstheme="minorEastAsia"/>
                <w:color w:val="000000"/>
                <w:szCs w:val="21"/>
                <w:lang w:bidi="ar"/>
              </w:rPr>
              <w:br/>
              <w:t xml:space="preserve">2、包括消防联动控制器</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1、无线点型感烟探测器</w:t>
            </w:r>
            <w:r>
              <w:rPr>
                <w:rFonts w:hint="eastAsia" w:asciiTheme="minorEastAsia" w:hAnsiTheme="minorEastAsia" w:eastAsiaTheme="minorEastAsia" w:cstheme="minorEastAsia"/>
                <w:color w:val="000000"/>
                <w:szCs w:val="21"/>
                <w:lang w:bidi="ar"/>
              </w:rPr>
              <w:b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1、无线点型感温探测器</w:t>
            </w:r>
            <w:r>
              <w:rPr>
                <w:rFonts w:hint="eastAsia" w:asciiTheme="minorEastAsia" w:hAnsiTheme="minorEastAsia" w:eastAsiaTheme="minorEastAsia" w:cstheme="minorEastAsia"/>
                <w:color w:val="000000"/>
                <w:szCs w:val="21"/>
                <w:lang w:bidi="ar"/>
              </w:rPr>
              <w:b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1、无线手动报警按钮</w:t>
            </w:r>
            <w:r>
              <w:rPr>
                <w:rFonts w:hint="eastAsia" w:asciiTheme="minorEastAsia" w:hAnsiTheme="minorEastAsia" w:eastAsiaTheme="minorEastAsia" w:cstheme="minorEastAsia"/>
                <w:color w:val="000000"/>
                <w:szCs w:val="21"/>
                <w:lang w:bidi="ar"/>
              </w:rPr>
              <w:b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1、无线声光报警器</w:t>
            </w:r>
            <w:r>
              <w:rPr>
                <w:rFonts w:hint="eastAsia" w:asciiTheme="minorEastAsia" w:hAnsiTheme="minorEastAsia" w:eastAsiaTheme="minorEastAsia" w:cstheme="minorEastAsia"/>
                <w:color w:val="000000"/>
                <w:szCs w:val="21"/>
                <w:lang w:bidi="ar"/>
              </w:rPr>
              <w:b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1、无线无线输入模块</w:t>
            </w:r>
            <w:r>
              <w:rPr>
                <w:rFonts w:hint="eastAsia" w:asciiTheme="minorEastAsia" w:hAnsiTheme="minorEastAsia" w:eastAsiaTheme="minorEastAsia" w:cstheme="minorEastAsia"/>
                <w:color w:val="000000"/>
                <w:szCs w:val="21"/>
                <w:lang w:bidi="ar"/>
              </w:rPr>
              <w:b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1、无线输入输出模块</w:t>
            </w:r>
            <w:r>
              <w:rPr>
                <w:rFonts w:hint="eastAsia" w:asciiTheme="minorEastAsia" w:hAnsiTheme="minorEastAsia" w:eastAsiaTheme="minorEastAsia" w:cstheme="minorEastAsia"/>
                <w:color w:val="000000"/>
                <w:szCs w:val="21"/>
                <w:lang w:bidi="ar"/>
              </w:rPr>
              <w:b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无线中继器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1、无线中继器</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液位显示装置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1、液位显示装置</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其他传感器及变送器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1、投入式液位变送器</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液位仪控制箱</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1、液位仪控制箱</w:t>
            </w:r>
            <w:r>
              <w:rPr>
                <w:rFonts w:hint="eastAsia" w:asciiTheme="minorEastAsia" w:hAnsiTheme="minorEastAsia" w:eastAsiaTheme="minorEastAsia" w:cstheme="minorEastAsia"/>
                <w:color w:val="000000"/>
                <w:szCs w:val="21"/>
                <w:lang w:bidi="ar"/>
              </w:rPr>
              <w:br/>
              <w:t xml:space="preserve">2、单液位，成套设备</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风机控制线路</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1、风机控制线路检修</w:t>
            </w:r>
            <w:r>
              <w:rPr>
                <w:rFonts w:hint="eastAsia" w:asciiTheme="minorEastAsia" w:hAnsiTheme="minorEastAsia" w:eastAsiaTheme="minorEastAsia" w:cstheme="minorEastAsia"/>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报警总线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1、报警总线线路检修</w:t>
            </w:r>
            <w:r>
              <w:rPr>
                <w:rFonts w:hint="eastAsia" w:asciiTheme="minorEastAsia" w:hAnsiTheme="minorEastAsia" w:eastAsiaTheme="minorEastAsia" w:cstheme="minorEastAsia"/>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1、DC24V电源线路检修</w:t>
            </w:r>
            <w:r>
              <w:rPr>
                <w:rFonts w:hint="eastAsia" w:asciiTheme="minorEastAsia" w:hAnsiTheme="minorEastAsia" w:eastAsiaTheme="minorEastAsia" w:cstheme="minorEastAsia"/>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广播线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1、消防广播系统线路检修</w:t>
            </w:r>
            <w:r>
              <w:rPr>
                <w:rFonts w:hint="eastAsia" w:asciiTheme="minorEastAsia" w:hAnsiTheme="minorEastAsia" w:eastAsiaTheme="minorEastAsia" w:cstheme="minorEastAsia"/>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电话线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1、消防电话系统线路检修</w:t>
            </w:r>
            <w:r>
              <w:rPr>
                <w:rFonts w:hint="eastAsia" w:asciiTheme="minorEastAsia" w:hAnsiTheme="minorEastAsia" w:eastAsiaTheme="minorEastAsia" w:cstheme="minorEastAsia"/>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消防报警主机</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1、消防电源监控主机维修</w:t>
            </w:r>
            <w:r>
              <w:rPr>
                <w:rFonts w:hint="eastAsia" w:asciiTheme="minorEastAsia" w:hAnsiTheme="minorEastAsia" w:eastAsiaTheme="minorEastAsia" w:cstheme="minorEastAsia"/>
                <w:color w:val="000000"/>
                <w:szCs w:val="21"/>
                <w:lang w:bidi="ar"/>
              </w:rPr>
              <w:br/>
              <w:t xml:space="preserve">2、综合考虑电源、板卡等故障器件更换，恢复消防主机控制器各项功能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1、消防电源监控模块</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消防电源监控线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1、消防电源监控系统线路检修</w:t>
            </w:r>
            <w:r>
              <w:rPr>
                <w:rFonts w:hint="eastAsia" w:asciiTheme="minorEastAsia" w:hAnsiTheme="minorEastAsia" w:eastAsiaTheme="minorEastAsia" w:cstheme="minorEastAsia"/>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消防报警主机</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1、电气火灾监控主机维修</w:t>
            </w:r>
            <w:r>
              <w:rPr>
                <w:rFonts w:hint="eastAsia" w:asciiTheme="minorEastAsia" w:hAnsiTheme="minorEastAsia" w:eastAsiaTheme="minorEastAsia" w:cstheme="minorEastAsia"/>
                <w:color w:val="000000"/>
                <w:szCs w:val="21"/>
                <w:lang w:bidi="ar"/>
              </w:rPr>
              <w:br/>
              <w:t xml:space="preserve">2、综合考虑电源、板卡等故障器件更换，恢复消防主机控制器各项功能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1、电气火灾监控模块</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电气火灾监控线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1、电气火灾监控系统线路检修</w:t>
            </w:r>
            <w:r>
              <w:rPr>
                <w:rFonts w:hint="eastAsia" w:asciiTheme="minorEastAsia" w:hAnsiTheme="minorEastAsia" w:eastAsiaTheme="minorEastAsia" w:cstheme="minorEastAsia"/>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消防报警主机</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1、防火门监控主机维修</w:t>
            </w:r>
            <w:r>
              <w:rPr>
                <w:rFonts w:hint="eastAsia" w:asciiTheme="minorEastAsia" w:hAnsiTheme="minorEastAsia" w:eastAsiaTheme="minorEastAsia" w:cstheme="minorEastAsia"/>
                <w:color w:val="000000"/>
                <w:szCs w:val="21"/>
                <w:lang w:bidi="ar"/>
              </w:rPr>
              <w:br/>
              <w:t xml:space="preserve">2、综合考虑电源、板卡等故障器件更换，恢复消防主机控制器各项功能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1、防火门监控模块（常闭，含电动闭门器）</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1、防火门监控模块（常开）</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防火门线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1、防火门监控系统线路检修</w:t>
            </w:r>
            <w:r>
              <w:rPr>
                <w:rFonts w:hint="eastAsia" w:asciiTheme="minorEastAsia" w:hAnsiTheme="minorEastAsia" w:eastAsiaTheme="minorEastAsia" w:cstheme="minorEastAsia"/>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1、镀锌电线钢管</w:t>
            </w:r>
            <w:r>
              <w:rPr>
                <w:rFonts w:hint="eastAsia" w:asciiTheme="minorEastAsia" w:hAnsiTheme="minorEastAsia" w:eastAsiaTheme="minorEastAsia" w:cstheme="minorEastAsia"/>
                <w:color w:val="000000"/>
                <w:szCs w:val="21"/>
                <w:lang w:bidi="ar"/>
              </w:rPr>
              <w:br/>
              <w:t xml:space="preserve">2、JDG20</w:t>
            </w:r>
            <w:r>
              <w:rPr>
                <w:rFonts w:hint="eastAsia" w:asciiTheme="minorEastAsia" w:hAnsiTheme="minorEastAsia" w:eastAsiaTheme="minorEastAsia" w:cstheme="minorEastAsia"/>
                <w:color w:val="000000"/>
                <w:szCs w:val="21"/>
                <w:lang w:bidi="ar"/>
              </w:rPr>
              <w:b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1、镀锌电线钢管</w:t>
            </w:r>
            <w:r>
              <w:rPr>
                <w:rFonts w:hint="eastAsia" w:asciiTheme="minorEastAsia" w:hAnsiTheme="minorEastAsia" w:eastAsiaTheme="minorEastAsia" w:cstheme="minorEastAsia"/>
                <w:color w:val="000000"/>
                <w:szCs w:val="21"/>
                <w:lang w:bidi="ar"/>
              </w:rPr>
              <w:br/>
              <w:t xml:space="preserve">2、JDG25</w:t>
            </w:r>
            <w:r>
              <w:rPr>
                <w:rFonts w:hint="eastAsia" w:asciiTheme="minorEastAsia" w:hAnsiTheme="minorEastAsia" w:eastAsiaTheme="minorEastAsia" w:cstheme="minorEastAsia"/>
                <w:color w:val="000000"/>
                <w:szCs w:val="21"/>
                <w:lang w:bidi="ar"/>
              </w:rPr>
              <w:b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1、焊接钢管</w:t>
            </w:r>
            <w:r>
              <w:rPr>
                <w:rFonts w:hint="eastAsia" w:asciiTheme="minorEastAsia" w:hAnsiTheme="minorEastAsia" w:eastAsiaTheme="minorEastAsia" w:cstheme="minorEastAsia"/>
                <w:color w:val="000000"/>
                <w:szCs w:val="21"/>
                <w:lang w:bidi="ar"/>
              </w:rPr>
              <w:br/>
              <w:t xml:space="preserve">2、SC20</w:t>
            </w:r>
            <w:r>
              <w:rPr>
                <w:rFonts w:hint="eastAsia" w:asciiTheme="minorEastAsia" w:hAnsiTheme="minorEastAsia" w:eastAsiaTheme="minorEastAsia" w:cstheme="minorEastAsia"/>
                <w:color w:val="000000"/>
                <w:szCs w:val="21"/>
                <w:lang w:bidi="ar"/>
              </w:rPr>
              <w:b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1、焊接钢管</w:t>
            </w:r>
            <w:r>
              <w:rPr>
                <w:rFonts w:hint="eastAsia" w:asciiTheme="minorEastAsia" w:hAnsiTheme="minorEastAsia" w:eastAsiaTheme="minorEastAsia" w:cstheme="minorEastAsia"/>
                <w:color w:val="000000"/>
                <w:szCs w:val="21"/>
                <w:lang w:bidi="ar"/>
              </w:rPr>
              <w:br/>
              <w:t xml:space="preserve">2、SC25</w:t>
            </w:r>
            <w:r>
              <w:rPr>
                <w:rFonts w:hint="eastAsia" w:asciiTheme="minorEastAsia" w:hAnsiTheme="minorEastAsia" w:eastAsiaTheme="minorEastAsia" w:cstheme="minorEastAsia"/>
                <w:color w:val="000000"/>
                <w:szCs w:val="21"/>
                <w:lang w:bidi="ar"/>
              </w:rPr>
              <w:b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1、焊接钢管</w:t>
            </w:r>
            <w:r>
              <w:rPr>
                <w:rFonts w:hint="eastAsia" w:asciiTheme="minorEastAsia" w:hAnsiTheme="minorEastAsia" w:eastAsiaTheme="minorEastAsia" w:cstheme="minorEastAsia"/>
                <w:color w:val="000000"/>
                <w:szCs w:val="21"/>
                <w:lang w:bidi="ar"/>
              </w:rPr>
              <w:br/>
              <w:t xml:space="preserve">2、SC80</w:t>
            </w:r>
            <w:r>
              <w:rPr>
                <w:rFonts w:hint="eastAsia" w:asciiTheme="minorEastAsia" w:hAnsiTheme="minorEastAsia" w:eastAsiaTheme="minorEastAsia" w:cstheme="minorEastAsia"/>
                <w:color w:val="000000"/>
                <w:szCs w:val="21"/>
                <w:lang w:bidi="ar"/>
              </w:rPr>
              <w:br/>
              <w:t xml:space="preserve">3、埋地敷设</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1、焊接钢管</w:t>
            </w:r>
            <w:r>
              <w:rPr>
                <w:rFonts w:hint="eastAsia" w:asciiTheme="minorEastAsia" w:hAnsiTheme="minorEastAsia" w:eastAsiaTheme="minorEastAsia" w:cstheme="minorEastAsia"/>
                <w:color w:val="000000"/>
                <w:szCs w:val="21"/>
                <w:lang w:bidi="ar"/>
              </w:rPr>
              <w:br/>
              <w:t xml:space="preserve">2、SC100</w:t>
            </w:r>
            <w:r>
              <w:rPr>
                <w:rFonts w:hint="eastAsia" w:asciiTheme="minorEastAsia" w:hAnsiTheme="minorEastAsia" w:eastAsiaTheme="minorEastAsia" w:cstheme="minorEastAsia"/>
                <w:color w:val="000000"/>
                <w:szCs w:val="21"/>
                <w:lang w:bidi="ar"/>
              </w:rPr>
              <w:br/>
              <w:t xml:space="preserve">3、埋地敷设</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1、金属软管</w:t>
            </w:r>
            <w:r>
              <w:rPr>
                <w:rFonts w:hint="eastAsia" w:asciiTheme="minorEastAsia" w:hAnsiTheme="minorEastAsia" w:eastAsiaTheme="minorEastAsia" w:cstheme="minorEastAsia"/>
                <w:color w:val="000000"/>
                <w:szCs w:val="21"/>
                <w:lang w:bidi="ar"/>
              </w:rPr>
              <w:br/>
              <w:t xml:space="preserve">2、Φ20mm 长度小于1000mm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1、波纹管</w:t>
            </w:r>
            <w:r>
              <w:rPr>
                <w:rFonts w:hint="eastAsia" w:asciiTheme="minorEastAsia" w:hAnsiTheme="minorEastAsia" w:eastAsiaTheme="minorEastAsia" w:cstheme="minorEastAsia"/>
                <w:color w:val="000000"/>
                <w:szCs w:val="21"/>
                <w:lang w:bidi="ar"/>
              </w:rPr>
              <w:br/>
              <w:t xml:space="preserve">2、PE管φ50，埋地敷设</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1、金属接线盒</w:t>
            </w:r>
            <w:r>
              <w:rPr>
                <w:rFonts w:hint="eastAsia" w:asciiTheme="minorEastAsia" w:hAnsiTheme="minorEastAsia" w:eastAsiaTheme="minorEastAsia" w:cstheme="minorEastAsia"/>
                <w:color w:val="000000"/>
                <w:szCs w:val="21"/>
                <w:lang w:bidi="ar"/>
              </w:rPr>
              <w:br/>
              <w:t xml:space="preserve">2、86型</w:t>
            </w:r>
            <w:r>
              <w:rPr>
                <w:rFonts w:hint="eastAsia" w:asciiTheme="minorEastAsia" w:hAnsiTheme="minorEastAsia" w:eastAsiaTheme="minorEastAsia" w:cstheme="minorEastAsia"/>
                <w:color w:val="000000"/>
                <w:szCs w:val="21"/>
                <w:lang w:bidi="ar"/>
              </w:rPr>
              <w:br/>
              <w:t xml:space="preserve">3、暗装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1、金属接线盒</w:t>
            </w:r>
            <w:r>
              <w:rPr>
                <w:rFonts w:hint="eastAsia" w:asciiTheme="minorEastAsia" w:hAnsiTheme="minorEastAsia" w:eastAsiaTheme="minorEastAsia" w:cstheme="minorEastAsia"/>
                <w:color w:val="000000"/>
                <w:szCs w:val="21"/>
                <w:lang w:bidi="ar"/>
              </w:rPr>
              <w:br/>
              <w:t xml:space="preserve">2、86型</w:t>
            </w:r>
            <w:r>
              <w:rPr>
                <w:rFonts w:hint="eastAsia" w:asciiTheme="minorEastAsia" w:hAnsiTheme="minorEastAsia" w:eastAsiaTheme="minorEastAsia" w:cstheme="minorEastAsia"/>
                <w:color w:val="000000"/>
                <w:szCs w:val="21"/>
                <w:lang w:bidi="ar"/>
              </w:rPr>
              <w:br/>
              <w:t xml:space="preserve">3、明装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钢制接线盒拆除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1、原金属接线盒拆除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1、控制电缆</w:t>
            </w:r>
            <w:r>
              <w:rPr>
                <w:rFonts w:hint="eastAsia" w:asciiTheme="minorEastAsia" w:hAnsiTheme="minorEastAsia" w:eastAsiaTheme="minorEastAsia" w:cstheme="minorEastAsia"/>
                <w:color w:val="000000"/>
                <w:szCs w:val="21"/>
                <w:lang w:bidi="ar"/>
              </w:rPr>
              <w:br/>
              <w:t xml:space="preserve">2、NH-KVV-4*2.5</w:t>
            </w:r>
            <w:r>
              <w:rPr>
                <w:rFonts w:hint="eastAsia" w:asciiTheme="minorEastAsia" w:hAnsiTheme="minorEastAsia" w:eastAsiaTheme="minorEastAsia" w:cstheme="minorEastAsia"/>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1、控制电缆</w:t>
            </w:r>
            <w:r>
              <w:rPr>
                <w:rFonts w:hint="eastAsia" w:asciiTheme="minorEastAsia" w:hAnsiTheme="minorEastAsia" w:eastAsiaTheme="minorEastAsia" w:cstheme="minorEastAsia"/>
                <w:color w:val="000000"/>
                <w:szCs w:val="21"/>
                <w:lang w:bidi="ar"/>
              </w:rPr>
              <w:br/>
              <w:t xml:space="preserve">2、NH-KVV-4*1.5</w:t>
            </w:r>
            <w:r>
              <w:rPr>
                <w:rFonts w:hint="eastAsia" w:asciiTheme="minorEastAsia" w:hAnsiTheme="minorEastAsia" w:eastAsiaTheme="minorEastAsia" w:cstheme="minorEastAsia"/>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1、电线</w:t>
            </w:r>
            <w:r>
              <w:rPr>
                <w:rFonts w:hint="eastAsia" w:asciiTheme="minorEastAsia" w:hAnsiTheme="minorEastAsia" w:eastAsiaTheme="minorEastAsia" w:cstheme="minorEastAsia"/>
                <w:color w:val="000000"/>
                <w:szCs w:val="21"/>
                <w:lang w:bidi="ar"/>
              </w:rPr>
              <w:br/>
              <w:t xml:space="preserve">2、ZR-RVS-2*1.5</w:t>
            </w:r>
            <w:r>
              <w:rPr>
                <w:rFonts w:hint="eastAsia" w:asciiTheme="minorEastAsia" w:hAnsiTheme="minorEastAsia" w:eastAsiaTheme="minorEastAsia" w:cstheme="minorEastAsia"/>
                <w:color w:val="000000"/>
                <w:szCs w:val="21"/>
                <w:lang w:bidi="ar"/>
              </w:rPr>
              <w:b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1、电线</w:t>
            </w:r>
            <w:r>
              <w:rPr>
                <w:rFonts w:hint="eastAsia" w:asciiTheme="minorEastAsia" w:hAnsiTheme="minorEastAsia" w:eastAsiaTheme="minorEastAsia" w:cstheme="minorEastAsia"/>
                <w:color w:val="000000"/>
                <w:szCs w:val="21"/>
                <w:lang w:bidi="ar"/>
              </w:rPr>
              <w:br/>
              <w:t xml:space="preserve">2、ZBN-RVSP-2*1.5</w:t>
            </w:r>
            <w:r>
              <w:rPr>
                <w:rFonts w:hint="eastAsia" w:asciiTheme="minorEastAsia" w:hAnsiTheme="minorEastAsia" w:eastAsiaTheme="minorEastAsia" w:cstheme="minorEastAsia"/>
                <w:color w:val="000000"/>
                <w:szCs w:val="21"/>
                <w:lang w:bidi="ar"/>
              </w:rPr>
              <w:b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1、电线</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2、ZBN-RVSP-4*1.5</w:t>
            </w:r>
            <w:r>
              <w:rPr>
                <w:rFonts w:hint="eastAsia" w:asciiTheme="minorEastAsia" w:hAnsiTheme="minorEastAsia" w:eastAsiaTheme="minorEastAsia" w:cstheme="minorEastAsia"/>
                <w:color w:val="000000"/>
                <w:szCs w:val="21"/>
                <w:lang w:bidi="ar"/>
              </w:rPr>
              <w:b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1、电线</w:t>
            </w:r>
            <w:r>
              <w:rPr>
                <w:rFonts w:hint="eastAsia" w:asciiTheme="minorEastAsia" w:hAnsiTheme="minorEastAsia" w:eastAsiaTheme="minorEastAsia" w:cstheme="minorEastAsia"/>
                <w:color w:val="000000"/>
                <w:szCs w:val="21"/>
                <w:lang w:bidi="ar"/>
              </w:rPr>
              <w:br/>
              <w:t xml:space="preserve">2、ZBN-BV-2.5</w:t>
            </w:r>
            <w:r>
              <w:rPr>
                <w:rFonts w:hint="eastAsia" w:asciiTheme="minorEastAsia" w:hAnsiTheme="minorEastAsia" w:eastAsiaTheme="minorEastAsia" w:cstheme="minorEastAsia"/>
                <w:color w:val="000000"/>
                <w:szCs w:val="21"/>
                <w:lang w:bidi="ar"/>
              </w:rPr>
              <w:b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1、电线</w:t>
            </w:r>
            <w:r>
              <w:rPr>
                <w:rFonts w:hint="eastAsia" w:asciiTheme="minorEastAsia" w:hAnsiTheme="minorEastAsia" w:eastAsiaTheme="minorEastAsia" w:cstheme="minorEastAsia"/>
                <w:color w:val="000000"/>
                <w:szCs w:val="21"/>
                <w:lang w:bidi="ar"/>
              </w:rPr>
              <w:br/>
              <w:t xml:space="preserve">2、ZBN-BV-4</w:t>
            </w:r>
            <w:r>
              <w:rPr>
                <w:rFonts w:hint="eastAsia" w:asciiTheme="minorEastAsia" w:hAnsiTheme="minorEastAsia" w:eastAsiaTheme="minorEastAsia" w:cstheme="minorEastAsia"/>
                <w:color w:val="000000"/>
                <w:szCs w:val="21"/>
                <w:lang w:bidi="ar"/>
              </w:rPr>
              <w:b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1、明装电气管线支吊架的制作安装</w:t>
            </w:r>
            <w:r>
              <w:rPr>
                <w:rFonts w:hint="eastAsia" w:asciiTheme="minorEastAsia" w:hAnsiTheme="minorEastAsia" w:eastAsiaTheme="minorEastAsia" w:cstheme="minorEastAsia"/>
                <w:color w:val="000000"/>
                <w:szCs w:val="21"/>
                <w:lang w:bidi="ar"/>
              </w:rPr>
              <w:b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1、火灾自动报警系统调试</w:t>
            </w:r>
            <w:r>
              <w:rPr>
                <w:rFonts w:hint="eastAsia" w:asciiTheme="minorEastAsia" w:hAnsiTheme="minorEastAsia" w:eastAsiaTheme="minorEastAsia" w:cstheme="minorEastAsia"/>
                <w:color w:val="000000"/>
                <w:szCs w:val="21"/>
                <w:lang w:bidi="ar"/>
              </w:rPr>
              <w:br/>
              <w:t xml:space="preserve">2、各个小区分别调试</w:t>
            </w:r>
            <w:r>
              <w:rPr>
                <w:rFonts w:hint="eastAsia" w:asciiTheme="minorEastAsia" w:hAnsiTheme="minorEastAsia" w:eastAsiaTheme="minorEastAsia" w:cstheme="minorEastAsia"/>
                <w:color w:val="000000"/>
                <w:szCs w:val="21"/>
                <w:lang w:bidi="ar"/>
              </w:rPr>
              <w:b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1、防火门监控系统调试</w:t>
            </w:r>
            <w:r>
              <w:rPr>
                <w:rFonts w:hint="eastAsia" w:asciiTheme="minorEastAsia" w:hAnsiTheme="minorEastAsia" w:eastAsiaTheme="minorEastAsia" w:cstheme="minorEastAsia"/>
                <w:color w:val="000000"/>
                <w:szCs w:val="21"/>
                <w:lang w:bidi="ar"/>
              </w:rPr>
              <w:br/>
              <w:t xml:space="preserve">2、各个小区分别调试</w:t>
            </w:r>
            <w:r>
              <w:rPr>
                <w:rFonts w:hint="eastAsia" w:asciiTheme="minorEastAsia" w:hAnsiTheme="minorEastAsia" w:eastAsiaTheme="minorEastAsia" w:cstheme="minorEastAsia"/>
                <w:color w:val="000000"/>
                <w:szCs w:val="21"/>
                <w:lang w:bidi="ar"/>
              </w:rPr>
              <w:b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1、电气火灾监控系统调试</w:t>
            </w:r>
            <w:r>
              <w:rPr>
                <w:rFonts w:hint="eastAsia" w:asciiTheme="minorEastAsia" w:hAnsiTheme="minorEastAsia" w:eastAsiaTheme="minorEastAsia" w:cstheme="minorEastAsia"/>
                <w:color w:val="000000"/>
                <w:szCs w:val="21"/>
                <w:lang w:bidi="ar"/>
              </w:rPr>
              <w:br/>
              <w:t xml:space="preserve">2、各个小区分别调试</w:t>
            </w:r>
            <w:r>
              <w:rPr>
                <w:rFonts w:hint="eastAsia" w:asciiTheme="minorEastAsia" w:hAnsiTheme="minorEastAsia" w:eastAsiaTheme="minorEastAsia" w:cstheme="minorEastAsia"/>
                <w:color w:val="000000"/>
                <w:szCs w:val="21"/>
                <w:lang w:bidi="ar"/>
              </w:rPr>
              <w:b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1、消防设备电源监控系统调试</w:t>
            </w:r>
            <w:r>
              <w:rPr>
                <w:rFonts w:hint="eastAsia" w:asciiTheme="minorEastAsia" w:hAnsiTheme="minorEastAsia" w:eastAsiaTheme="minorEastAsia" w:cstheme="minorEastAsia"/>
                <w:color w:val="000000"/>
                <w:szCs w:val="21"/>
                <w:lang w:bidi="ar"/>
              </w:rPr>
              <w:br/>
              <w:t xml:space="preserve">2、各个小区分别调试</w:t>
            </w:r>
            <w:r>
              <w:rPr>
                <w:rFonts w:hint="eastAsia" w:asciiTheme="minorEastAsia" w:hAnsiTheme="minorEastAsia" w:eastAsiaTheme="minorEastAsia" w:cstheme="minorEastAsia"/>
                <w:color w:val="000000"/>
                <w:szCs w:val="21"/>
                <w:lang w:bidi="ar"/>
              </w:rPr>
              <w:b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8"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自动喷水灭火系统</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DN150（拆除）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DN100（拆除）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DN80（拆除）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DN65（拆除）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DN50（拆除）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DN40（拆除）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DN32（拆除）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DN25（拆除）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DN150</w:t>
            </w:r>
            <w:r>
              <w:rPr>
                <w:rFonts w:hint="eastAsia" w:asciiTheme="minorEastAsia" w:hAnsiTheme="minorEastAsia" w:eastAsiaTheme="minorEastAsia" w:cstheme="minorEastAsia"/>
                <w:color w:val="000000"/>
                <w:szCs w:val="21"/>
                <w:lang w:bidi="ar"/>
              </w:rPr>
              <w:br/>
              <w:t xml:space="preserve">2、沟槽式连接(含管件)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DN100</w:t>
            </w:r>
            <w:r>
              <w:rPr>
                <w:rFonts w:hint="eastAsia" w:asciiTheme="minorEastAsia" w:hAnsiTheme="minorEastAsia" w:eastAsiaTheme="minorEastAsia" w:cstheme="minorEastAsia"/>
                <w:color w:val="000000"/>
                <w:szCs w:val="21"/>
                <w:lang w:bidi="ar"/>
              </w:rPr>
              <w:br/>
              <w:t xml:space="preserve">2、沟槽式连接(含管件)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DN80</w:t>
            </w:r>
            <w:r>
              <w:rPr>
                <w:rFonts w:hint="eastAsia" w:asciiTheme="minorEastAsia" w:hAnsiTheme="minorEastAsia" w:eastAsiaTheme="minorEastAsia" w:cstheme="minorEastAsia"/>
                <w:color w:val="000000"/>
                <w:szCs w:val="21"/>
                <w:lang w:bidi="ar"/>
              </w:rPr>
              <w:br/>
              <w:t xml:space="preserve">2、沟槽式连接(含管件)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DN65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2、沟槽式连接(含管件)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DN50</w:t>
            </w:r>
            <w:r>
              <w:rPr>
                <w:rFonts w:hint="eastAsia" w:asciiTheme="minorEastAsia" w:hAnsiTheme="minorEastAsia" w:eastAsiaTheme="minorEastAsia" w:cstheme="minorEastAsia"/>
                <w:color w:val="000000"/>
                <w:szCs w:val="21"/>
                <w:lang w:bidi="ar"/>
              </w:rPr>
              <w:br/>
              <w:t xml:space="preserve">2、螺纹连接(含管件)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DN40</w:t>
            </w:r>
            <w:r>
              <w:rPr>
                <w:rFonts w:hint="eastAsia" w:asciiTheme="minorEastAsia" w:hAnsiTheme="minorEastAsia" w:eastAsiaTheme="minorEastAsia" w:cstheme="minorEastAsia"/>
                <w:color w:val="000000"/>
                <w:szCs w:val="21"/>
                <w:lang w:bidi="ar"/>
              </w:rPr>
              <w:br/>
              <w:t xml:space="preserve">2、螺纹连接(含管件)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DN32</w:t>
            </w:r>
            <w:r>
              <w:rPr>
                <w:rFonts w:hint="eastAsia" w:asciiTheme="minorEastAsia" w:hAnsiTheme="minorEastAsia" w:eastAsiaTheme="minorEastAsia" w:cstheme="minorEastAsia"/>
                <w:color w:val="000000"/>
                <w:szCs w:val="21"/>
                <w:lang w:bidi="ar"/>
              </w:rPr>
              <w:br/>
              <w:t xml:space="preserve">2、螺纹连接(含管件)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DN25</w:t>
            </w:r>
            <w:r>
              <w:rPr>
                <w:rFonts w:hint="eastAsia" w:asciiTheme="minorEastAsia" w:hAnsiTheme="minorEastAsia" w:eastAsiaTheme="minorEastAsia" w:cstheme="minorEastAsia"/>
                <w:color w:val="000000"/>
                <w:szCs w:val="21"/>
                <w:lang w:bidi="ar"/>
              </w:rPr>
              <w:br/>
              <w:t xml:space="preserve">2、螺纹连接(含管件)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管道刷油</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1、红色调和漆二道</w:t>
            </w:r>
            <w:r>
              <w:rPr>
                <w:rFonts w:hint="eastAsia" w:asciiTheme="minorEastAsia" w:hAnsiTheme="minorEastAsia" w:eastAsiaTheme="minorEastAsia" w:cstheme="minorEastAsia"/>
                <w:color w:val="000000"/>
                <w:szCs w:val="21"/>
                <w:lang w:bidi="ar"/>
              </w:rPr>
              <w:br/>
              <w:t xml:space="preserve">2、含除锈及管道表面清理</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1、信号蝶阀</w:t>
            </w:r>
            <w:r>
              <w:rPr>
                <w:rFonts w:hint="eastAsia" w:asciiTheme="minorEastAsia" w:hAnsiTheme="minorEastAsia" w:eastAsiaTheme="minorEastAsia" w:cstheme="minorEastAsia"/>
                <w:color w:val="000000"/>
                <w:szCs w:val="21"/>
                <w:lang w:bidi="ar"/>
              </w:rPr>
              <w:br/>
              <w:t xml:space="preserve">2、DN150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1、涡轮蝶阀</w:t>
            </w:r>
            <w:r>
              <w:rPr>
                <w:rFonts w:hint="eastAsia" w:asciiTheme="minorEastAsia" w:hAnsiTheme="minorEastAsia" w:eastAsiaTheme="minorEastAsia" w:cstheme="minorEastAsia"/>
                <w:color w:val="000000"/>
                <w:szCs w:val="21"/>
                <w:lang w:bidi="ar"/>
              </w:rPr>
              <w:br/>
              <w:t xml:space="preserve">2、DN50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1、涡轮蝶阀</w:t>
            </w:r>
            <w:r>
              <w:rPr>
                <w:rFonts w:hint="eastAsia" w:asciiTheme="minorEastAsia" w:hAnsiTheme="minorEastAsia" w:eastAsiaTheme="minorEastAsia" w:cstheme="minorEastAsia"/>
                <w:color w:val="000000"/>
                <w:szCs w:val="21"/>
                <w:lang w:bidi="ar"/>
              </w:rPr>
              <w:br/>
              <w:t xml:space="preserve">2、DN150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1、涡轮蝶阀</w:t>
            </w:r>
            <w:r>
              <w:rPr>
                <w:rFonts w:hint="eastAsia" w:asciiTheme="minorEastAsia" w:hAnsiTheme="minorEastAsia" w:eastAsiaTheme="minorEastAsia" w:cstheme="minorEastAsia"/>
                <w:color w:val="000000"/>
                <w:szCs w:val="21"/>
                <w:lang w:bidi="ar"/>
              </w:rPr>
              <w:br/>
              <w:t xml:space="preserve">2、DN100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报警装置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1、湿式报警阀</w:t>
            </w:r>
            <w:r>
              <w:rPr>
                <w:rFonts w:hint="eastAsia" w:asciiTheme="minorEastAsia" w:hAnsiTheme="minorEastAsia" w:eastAsiaTheme="minorEastAsia" w:cstheme="minorEastAsia"/>
                <w:color w:val="000000"/>
                <w:szCs w:val="21"/>
                <w:lang w:bidi="ar"/>
              </w:rPr>
              <w:br/>
              <w:t xml:space="preserve">2、DN150</w:t>
            </w:r>
            <w:r>
              <w:rPr>
                <w:rFonts w:hint="eastAsia" w:asciiTheme="minorEastAsia" w:hAnsiTheme="minorEastAsia" w:eastAsiaTheme="minorEastAsia" w:cstheme="minorEastAsia"/>
                <w:color w:val="000000"/>
                <w:szCs w:val="21"/>
                <w:lang w:bidi="ar"/>
              </w:rPr>
              <w:br/>
              <w:t xml:space="preserve">3、综合考虑报警阀组拆旧换新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水力警铃</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1、水力警铃安装</w:t>
            </w:r>
            <w:r>
              <w:rPr>
                <w:rFonts w:hint="eastAsia" w:asciiTheme="minorEastAsia" w:hAnsiTheme="minorEastAsia" w:eastAsiaTheme="minorEastAsia" w:cstheme="minorEastAsia"/>
                <w:color w:val="000000"/>
                <w:szCs w:val="21"/>
                <w:lang w:bidi="ar"/>
              </w:rPr>
              <w:br/>
              <w:t xml:space="preserve">2、DN20</w:t>
            </w:r>
            <w:r>
              <w:rPr>
                <w:rFonts w:hint="eastAsia" w:asciiTheme="minorEastAsia" w:hAnsiTheme="minorEastAsia" w:eastAsiaTheme="minorEastAsia" w:cstheme="minorEastAsia"/>
                <w:color w:val="000000"/>
                <w:szCs w:val="21"/>
                <w:lang w:bidi="ar"/>
              </w:rPr>
              <w:br/>
              <w:t xml:space="preserve">3、综合考虑水力警铃拆旧换新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1、水流指示器</w:t>
            </w:r>
            <w:r>
              <w:rPr>
                <w:rFonts w:hint="eastAsia" w:asciiTheme="minorEastAsia" w:hAnsiTheme="minorEastAsia" w:eastAsiaTheme="minorEastAsia" w:cstheme="minorEastAsia"/>
                <w:color w:val="000000"/>
                <w:szCs w:val="21"/>
                <w:lang w:bidi="ar"/>
              </w:rPr>
              <w:br/>
              <w:t xml:space="preserve">2、DN150</w:t>
            </w:r>
            <w:r>
              <w:rPr>
                <w:rFonts w:hint="eastAsia" w:asciiTheme="minorEastAsia" w:hAnsiTheme="minorEastAsia" w:eastAsiaTheme="minorEastAsia" w:cstheme="minorEastAsia"/>
                <w:color w:val="000000"/>
                <w:szCs w:val="21"/>
                <w:lang w:bidi="ar"/>
              </w:rPr>
              <w:br/>
              <w:t xml:space="preserve">3、综合考虑水流指示器拆旧换新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水流指示器拆除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1、水流指示器</w:t>
            </w:r>
            <w:r>
              <w:rPr>
                <w:rFonts w:hint="eastAsia" w:asciiTheme="minorEastAsia" w:hAnsiTheme="minorEastAsia" w:eastAsiaTheme="minorEastAsia" w:cstheme="minorEastAsia"/>
                <w:color w:val="000000"/>
                <w:szCs w:val="21"/>
                <w:lang w:bidi="ar"/>
              </w:rPr>
              <w:br/>
              <w:t xml:space="preserve">2、DN100</w:t>
            </w:r>
            <w:r>
              <w:rPr>
                <w:rFonts w:hint="eastAsia" w:asciiTheme="minorEastAsia" w:hAnsiTheme="minorEastAsia" w:eastAsiaTheme="minorEastAsia" w:cstheme="minorEastAsia"/>
                <w:color w:val="000000"/>
                <w:szCs w:val="21"/>
                <w:lang w:bidi="ar"/>
              </w:rPr>
              <w:br/>
              <w:t xml:space="preserve">3、综合考虑水流指示器拆旧换新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1、减压孔板</w:t>
            </w:r>
            <w:r>
              <w:rPr>
                <w:rFonts w:hint="eastAsia" w:asciiTheme="minorEastAsia" w:hAnsiTheme="minorEastAsia" w:eastAsiaTheme="minorEastAsia" w:cstheme="minorEastAsia"/>
                <w:color w:val="000000"/>
                <w:szCs w:val="21"/>
                <w:lang w:bidi="ar"/>
              </w:rPr>
              <w:br/>
              <w:t xml:space="preserve">2、DN150</w:t>
            </w:r>
            <w:r>
              <w:rPr>
                <w:rFonts w:hint="eastAsia" w:asciiTheme="minorEastAsia" w:hAnsiTheme="minorEastAsia" w:eastAsiaTheme="minorEastAsia" w:cstheme="minorEastAsia"/>
                <w:color w:val="000000"/>
                <w:szCs w:val="21"/>
                <w:lang w:bidi="ar"/>
              </w:rPr>
              <w:br/>
              <w:t xml:space="preserve">3、综合考虑减压孔板拆旧换新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1、减压孔板</w:t>
            </w:r>
            <w:r>
              <w:rPr>
                <w:rFonts w:hint="eastAsia" w:asciiTheme="minorEastAsia" w:hAnsiTheme="minorEastAsia" w:eastAsiaTheme="minorEastAsia" w:cstheme="minorEastAsia"/>
                <w:color w:val="000000"/>
                <w:szCs w:val="21"/>
                <w:lang w:bidi="ar"/>
              </w:rPr>
              <w:br/>
              <w:t xml:space="preserve">2、DN100</w:t>
            </w:r>
            <w:r>
              <w:rPr>
                <w:rFonts w:hint="eastAsia" w:asciiTheme="minorEastAsia" w:hAnsiTheme="minorEastAsia" w:eastAsiaTheme="minorEastAsia" w:cstheme="minorEastAsia"/>
                <w:color w:val="000000"/>
                <w:szCs w:val="21"/>
                <w:lang w:bidi="ar"/>
              </w:rPr>
              <w:br/>
              <w:t xml:space="preserve">3、综合考虑减压孔板拆旧换新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末端试水装置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1、末端试水装置</w:t>
            </w:r>
            <w:r>
              <w:rPr>
                <w:rFonts w:hint="eastAsia" w:asciiTheme="minorEastAsia" w:hAnsiTheme="minorEastAsia" w:eastAsiaTheme="minorEastAsia" w:cstheme="minorEastAsia"/>
                <w:color w:val="000000"/>
                <w:szCs w:val="21"/>
                <w:lang w:bidi="ar"/>
              </w:rPr>
              <w:br/>
              <w:t xml:space="preserve">2、DN25 含阀门、压力表全套组</w:t>
            </w:r>
            <w:r>
              <w:rPr>
                <w:rFonts w:hint="eastAsia" w:asciiTheme="minorEastAsia" w:hAnsiTheme="minorEastAsia" w:eastAsiaTheme="minorEastAsia" w:cstheme="minorEastAsia"/>
                <w:color w:val="000000"/>
                <w:szCs w:val="21"/>
                <w:lang w:bidi="ar"/>
              </w:rPr>
              <w:t xml:space="preserve">件</w:t>
            </w:r>
            <w:r>
              <w:rPr>
                <w:rFonts w:hint="eastAsia" w:asciiTheme="minorEastAsia" w:hAnsiTheme="minorEastAsia" w:eastAsiaTheme="minorEastAsia" w:cstheme="minorEastAsia"/>
                <w:color w:val="000000"/>
                <w:szCs w:val="21"/>
                <w:lang w:bidi="ar"/>
              </w:rPr>
              <w:br/>
              <w:t xml:space="preserve">3、综合考虑末端试水装置拆旧换新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1、直立型闭式玻璃球喷头 </w:t>
            </w:r>
            <w:r>
              <w:rPr>
                <w:rFonts w:hint="eastAsia" w:asciiTheme="minorEastAsia" w:hAnsiTheme="minorEastAsia" w:eastAsiaTheme="minorEastAsia" w:cstheme="minorEastAsia"/>
                <w:color w:val="000000"/>
                <w:szCs w:val="21"/>
                <w:lang w:bidi="ar"/>
              </w:rPr>
              <w:br/>
              <w:t xml:space="preserve">2、68℃，K=80</w:t>
            </w:r>
            <w:r>
              <w:rPr>
                <w:rFonts w:hint="eastAsia" w:asciiTheme="minorEastAsia" w:hAnsiTheme="minorEastAsia" w:eastAsiaTheme="minorEastAsia" w:cstheme="minorEastAsia"/>
                <w:color w:val="000000"/>
                <w:szCs w:val="21"/>
                <w:lang w:bidi="ar"/>
              </w:rPr>
              <w:br/>
              <w:t xml:space="preserve">3、综合考虑喷头拆旧换新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1、下垂型闭式玻璃球喷头（含装饰罩）</w:t>
            </w:r>
            <w:r>
              <w:rPr>
                <w:rFonts w:hint="eastAsia" w:asciiTheme="minorEastAsia" w:hAnsiTheme="minorEastAsia" w:eastAsiaTheme="minorEastAsia" w:cstheme="minorEastAsia"/>
                <w:color w:val="000000"/>
                <w:szCs w:val="21"/>
                <w:lang w:bidi="ar"/>
              </w:rPr>
              <w:br/>
              <w:t xml:space="preserve">2、68℃，K=80</w:t>
            </w:r>
            <w:r>
              <w:rPr>
                <w:rFonts w:hint="eastAsia" w:asciiTheme="minorEastAsia" w:hAnsiTheme="minorEastAsia" w:eastAsiaTheme="minorEastAsia" w:cstheme="minorEastAsia"/>
                <w:color w:val="000000"/>
                <w:szCs w:val="21"/>
                <w:lang w:bidi="ar"/>
              </w:rPr>
              <w:br/>
              <w:t xml:space="preserve">3、综合考虑喷头拆旧换新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水灭火控制装置调试</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1、喷淋灭火系统控制装置调试</w:t>
            </w:r>
            <w:r>
              <w:rPr>
                <w:rFonts w:hint="eastAsia" w:asciiTheme="minorEastAsia" w:hAnsiTheme="minorEastAsia" w:eastAsiaTheme="minorEastAsia" w:cstheme="minorEastAsia"/>
                <w:color w:val="000000"/>
                <w:szCs w:val="21"/>
                <w:lang w:bidi="ar"/>
              </w:rPr>
              <w:b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8"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消火栓系统</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DN150（拆除）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DN100（拆除）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DN80（拆除）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1.材质、规格：原热镀锌钢管 DN65（拆除）</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DN150</w:t>
            </w:r>
            <w:r>
              <w:rPr>
                <w:rFonts w:hint="eastAsia" w:asciiTheme="minorEastAsia" w:hAnsiTheme="minorEastAsia" w:eastAsiaTheme="minorEastAsia" w:cstheme="minorEastAsia"/>
                <w:color w:val="000000"/>
                <w:szCs w:val="21"/>
                <w:lang w:bidi="ar"/>
              </w:rPr>
              <w:br/>
              <w:t xml:space="preserve">2、沟槽式连接(含管件)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DN100</w:t>
            </w:r>
            <w:r>
              <w:rPr>
                <w:rFonts w:hint="eastAsia" w:asciiTheme="minorEastAsia" w:hAnsiTheme="minorEastAsia" w:eastAsiaTheme="minorEastAsia" w:cstheme="minorEastAsia"/>
                <w:color w:val="000000"/>
                <w:szCs w:val="21"/>
                <w:lang w:bidi="ar"/>
              </w:rPr>
              <w:br/>
              <w:t xml:space="preserve">2、沟槽式连接(含管件)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DN80</w:t>
            </w:r>
            <w:r>
              <w:rPr>
                <w:rFonts w:hint="eastAsia" w:asciiTheme="minorEastAsia" w:hAnsiTheme="minorEastAsia" w:eastAsiaTheme="minorEastAsia" w:cstheme="minorEastAsia"/>
                <w:color w:val="000000"/>
                <w:szCs w:val="21"/>
                <w:lang w:bidi="ar"/>
              </w:rPr>
              <w:br/>
              <w:t xml:space="preserve">2、沟槽式连接(含管件)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DN65</w:t>
            </w:r>
            <w:r>
              <w:rPr>
                <w:rFonts w:hint="eastAsia" w:asciiTheme="minorEastAsia" w:hAnsiTheme="minorEastAsia" w:eastAsiaTheme="minorEastAsia" w:cstheme="minorEastAsia"/>
                <w:color w:val="000000"/>
                <w:szCs w:val="21"/>
                <w:lang w:bidi="ar"/>
              </w:rPr>
              <w:br/>
              <w:t xml:space="preserve">2、沟槽式连接(含管件)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1、对夹式手柄蝶阀</w:t>
            </w:r>
            <w:r>
              <w:rPr>
                <w:rFonts w:hint="eastAsia" w:asciiTheme="minorEastAsia" w:hAnsiTheme="minorEastAsia" w:eastAsiaTheme="minorEastAsia" w:cstheme="minorEastAsia"/>
                <w:color w:val="000000"/>
                <w:szCs w:val="21"/>
                <w:lang w:bidi="ar"/>
              </w:rPr>
              <w:br/>
              <w:t xml:space="preserve">2、DN150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1、对夹式手柄蝶阀</w:t>
            </w:r>
            <w:r>
              <w:rPr>
                <w:rFonts w:hint="eastAsia" w:asciiTheme="minorEastAsia" w:hAnsiTheme="minorEastAsia" w:eastAsiaTheme="minorEastAsia" w:cstheme="minorEastAsia"/>
                <w:color w:val="000000"/>
                <w:szCs w:val="21"/>
                <w:lang w:bidi="ar"/>
              </w:rPr>
              <w:br/>
              <w:t xml:space="preserve">2、DN100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1、对夹式手柄蝶阀</w:t>
            </w:r>
            <w:r>
              <w:rPr>
                <w:rFonts w:hint="eastAsia" w:asciiTheme="minorEastAsia" w:hAnsiTheme="minorEastAsia" w:eastAsiaTheme="minorEastAsia" w:cstheme="minorEastAsia"/>
                <w:color w:val="000000"/>
                <w:szCs w:val="21"/>
                <w:lang w:bidi="ar"/>
              </w:rPr>
              <w:br/>
              <w:t xml:space="preserve">2、DN65</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1、室内消火栓</w:t>
            </w:r>
            <w:r>
              <w:rPr>
                <w:rFonts w:hint="eastAsia" w:asciiTheme="minorEastAsia" w:hAnsiTheme="minorEastAsia" w:eastAsiaTheme="minorEastAsia" w:cstheme="minorEastAsia"/>
                <w:color w:val="000000"/>
                <w:szCs w:val="21"/>
                <w:lang w:bidi="ar"/>
              </w:rPr>
              <w:br/>
              <w:t xml:space="preserve">2、800*650*240，DN65栓口一个,DN65 L=25m内衬里水带一条,φ19水枪1支</w:t>
            </w:r>
            <w:r>
              <w:rPr>
                <w:rFonts w:hint="eastAsia" w:asciiTheme="minorEastAsia" w:hAnsiTheme="minorEastAsia" w:eastAsiaTheme="minorEastAsia" w:cstheme="minorEastAsia"/>
                <w:color w:val="000000"/>
                <w:szCs w:val="21"/>
                <w:lang w:bidi="ar"/>
              </w:rPr>
              <w:br/>
              <w:t xml:space="preserve">3、综合考虑成套消火栓拆旧换新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1、室内消火栓</w:t>
            </w:r>
            <w:r>
              <w:rPr>
                <w:rFonts w:hint="eastAsia" w:asciiTheme="minorEastAsia" w:hAnsiTheme="minorEastAsia" w:eastAsiaTheme="minorEastAsia" w:cstheme="minorEastAsia"/>
                <w:color w:val="000000"/>
                <w:szCs w:val="21"/>
                <w:lang w:bidi="ar"/>
              </w:rPr>
              <w:br/>
              <w:t xml:space="preserve">2、带灭火器组合式消防柜（具</w:t>
            </w:r>
            <w:r>
              <w:rPr>
                <w:rFonts w:hint="eastAsia" w:asciiTheme="minorEastAsia" w:hAnsiTheme="minorEastAsia" w:eastAsiaTheme="minorEastAsia" w:cstheme="minorEastAsia"/>
                <w:color w:val="000000"/>
                <w:szCs w:val="21"/>
                <w:lang w:bidi="ar"/>
              </w:rPr>
              <w:t xml:space="preserve">体尺寸综合考虑），含消火栓阀、水枪、水带及消防软管卷盘等全套组件。</w:t>
            </w:r>
            <w:r>
              <w:rPr>
                <w:rFonts w:hint="eastAsia" w:asciiTheme="minorEastAsia" w:hAnsiTheme="minorEastAsia" w:eastAsiaTheme="minorEastAsia" w:cstheme="minorEastAsia"/>
                <w:color w:val="000000"/>
                <w:szCs w:val="21"/>
                <w:lang w:bidi="ar"/>
              </w:rPr>
              <w:br/>
              <w:t xml:space="preserve">3、综合考虑成套消火栓拆旧换新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消火栓门框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1、消火栓门框更换</w:t>
            </w:r>
            <w:r>
              <w:rPr>
                <w:rFonts w:hint="eastAsia" w:asciiTheme="minorEastAsia" w:hAnsiTheme="minorEastAsia" w:eastAsiaTheme="minorEastAsia" w:cstheme="minorEastAsia"/>
                <w:color w:val="000000"/>
                <w:szCs w:val="21"/>
                <w:lang w:bidi="ar"/>
              </w:rPr>
              <w:br/>
              <w:t xml:space="preserve">2、门框尺寸综合考虑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消火栓箱</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1、组合式消防柜更换</w:t>
            </w:r>
            <w:r>
              <w:rPr>
                <w:rFonts w:hint="eastAsia" w:asciiTheme="minorEastAsia" w:hAnsiTheme="minorEastAsia" w:eastAsiaTheme="minorEastAsia" w:cstheme="minorEastAsia"/>
                <w:color w:val="000000"/>
                <w:szCs w:val="21"/>
                <w:lang w:bidi="ar"/>
              </w:rPr>
              <w:br/>
              <w:t xml:space="preserve">2、箱体尺寸综合考虑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消火栓箱</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1、消火栓箱更换</w:t>
            </w:r>
            <w:r>
              <w:rPr>
                <w:rFonts w:hint="eastAsia" w:asciiTheme="minorEastAsia" w:hAnsiTheme="minorEastAsia" w:eastAsiaTheme="minorEastAsia" w:cstheme="minorEastAsia"/>
                <w:color w:val="000000"/>
                <w:szCs w:val="21"/>
                <w:lang w:bidi="ar"/>
              </w:rPr>
              <w:br/>
              <w:t xml:space="preserve">2、800*650*240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1、消火栓箱箱体玻璃更换</w:t>
            </w:r>
            <w:r>
              <w:rPr>
                <w:rFonts w:hint="eastAsia" w:asciiTheme="minorEastAsia" w:hAnsiTheme="minorEastAsia" w:eastAsiaTheme="minorEastAsia" w:cstheme="minorEastAsia"/>
                <w:color w:val="000000"/>
                <w:szCs w:val="21"/>
                <w:lang w:bidi="ar"/>
              </w:rPr>
              <w:br/>
              <w:t xml:space="preserve">2、玻璃尺寸综合考虑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消火栓栓阀</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1、消火栓阀更换（普通型）</w:t>
            </w:r>
            <w:r>
              <w:rPr>
                <w:rFonts w:hint="eastAsia" w:asciiTheme="minorEastAsia" w:hAnsiTheme="minorEastAsia" w:eastAsiaTheme="minorEastAsia" w:cstheme="minorEastAsia"/>
                <w:color w:val="000000"/>
                <w:szCs w:val="21"/>
                <w:lang w:bidi="ar"/>
              </w:rPr>
              <w:br/>
              <w:t xml:space="preserve">2、DN65</w:t>
            </w:r>
            <w:r>
              <w:rPr>
                <w:rFonts w:hint="eastAsia" w:asciiTheme="minorEastAsia" w:hAnsiTheme="minorEastAsia" w:eastAsiaTheme="minorEastAsia" w:cstheme="minorEastAsia"/>
                <w:color w:val="000000"/>
                <w:szCs w:val="21"/>
                <w:lang w:bidi="ar"/>
              </w:rPr>
              <w:br/>
              <w:t xml:space="preserve">3、消火栓阀结构型式综合考虑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消火栓栓阀</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1、消火栓阀更换（减压稳压型）</w:t>
            </w:r>
            <w:r>
              <w:rPr>
                <w:rFonts w:hint="eastAsia" w:asciiTheme="minorEastAsia" w:hAnsiTheme="minorEastAsia" w:eastAsiaTheme="minorEastAsia" w:cstheme="minorEastAsia"/>
                <w:color w:val="000000"/>
                <w:szCs w:val="21"/>
                <w:lang w:bidi="ar"/>
              </w:rPr>
              <w:br/>
              <w:t xml:space="preserve">2、DN65</w:t>
            </w:r>
            <w:r>
              <w:rPr>
                <w:rFonts w:hint="eastAsia" w:asciiTheme="minorEastAsia" w:hAnsiTheme="minorEastAsia" w:eastAsiaTheme="minorEastAsia" w:cstheme="minorEastAsia"/>
                <w:color w:val="000000"/>
                <w:szCs w:val="21"/>
                <w:lang w:bidi="ar"/>
              </w:rPr>
              <w:br/>
              <w:t xml:space="preserve">3、消火栓阀结构型式综合考虑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消防水带</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1、消防水带更换</w:t>
            </w:r>
            <w:r>
              <w:rPr>
                <w:rFonts w:hint="eastAsia" w:asciiTheme="minorEastAsia" w:hAnsiTheme="minorEastAsia" w:eastAsiaTheme="minorEastAsia" w:cstheme="minorEastAsia"/>
                <w:color w:val="000000"/>
                <w:szCs w:val="21"/>
                <w:lang w:bidi="ar"/>
              </w:rPr>
              <w:br/>
              <w:t xml:space="preserve">2、长度25米</w:t>
            </w:r>
            <w:r>
              <w:rPr>
                <w:rFonts w:hint="eastAsia" w:asciiTheme="minorEastAsia" w:hAnsiTheme="minorEastAsia" w:eastAsiaTheme="minorEastAsia" w:cstheme="minorEastAsia"/>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消防水枪</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1、直流水枪更换</w:t>
            </w:r>
            <w:r>
              <w:rPr>
                <w:rFonts w:hint="eastAsia" w:asciiTheme="minorEastAsia" w:hAnsiTheme="minorEastAsia" w:eastAsiaTheme="minorEastAsia" w:cstheme="minorEastAsia"/>
                <w:color w:val="000000"/>
                <w:szCs w:val="21"/>
                <w:lang w:bidi="ar"/>
              </w:rPr>
              <w:br/>
              <w:t xml:space="preserve">2、水枪型式综合考虑</w:t>
            </w:r>
            <w:r>
              <w:rPr>
                <w:rFonts w:hint="eastAsia" w:asciiTheme="minorEastAsia" w:hAnsiTheme="minorEastAsia" w:eastAsiaTheme="minorEastAsia" w:cstheme="minorEastAsia"/>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消火栓手轮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1、消火栓手轮更换</w:t>
            </w:r>
            <w:r>
              <w:rPr>
                <w:rFonts w:hint="eastAsia" w:asciiTheme="minorEastAsia" w:hAnsiTheme="minorEastAsia" w:eastAsiaTheme="minorEastAsia" w:cstheme="minorEastAsia"/>
                <w:color w:val="000000"/>
                <w:szCs w:val="21"/>
                <w:lang w:bidi="ar"/>
              </w:rPr>
              <w:br/>
              <w:t xml:space="preserve">2、手轮型式综合考虑</w:t>
            </w:r>
            <w:r>
              <w:rPr>
                <w:rFonts w:hint="eastAsia" w:asciiTheme="minorEastAsia" w:hAnsiTheme="minorEastAsia" w:eastAsiaTheme="minorEastAsia" w:cstheme="minorEastAsia"/>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消火栓接口</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1、消火栓手轮更换</w:t>
            </w:r>
            <w:r>
              <w:rPr>
                <w:rFonts w:hint="eastAsia" w:asciiTheme="minorEastAsia" w:hAnsiTheme="minorEastAsia" w:eastAsiaTheme="minorEastAsia" w:cstheme="minorEastAsia"/>
                <w:color w:val="000000"/>
                <w:szCs w:val="21"/>
                <w:lang w:bidi="ar"/>
              </w:rPr>
              <w:br/>
              <w:t xml:space="preserve">2、匹配原消火栓规格</w:t>
            </w:r>
            <w:r>
              <w:rPr>
                <w:rFonts w:hint="eastAsia" w:asciiTheme="minorEastAsia" w:hAnsiTheme="minorEastAsia" w:eastAsiaTheme="minorEastAsia" w:cstheme="minorEastAsia"/>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消防软管卷盘</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1、消防软管卷盘更换</w:t>
            </w:r>
            <w:r>
              <w:rPr>
                <w:rFonts w:hint="eastAsia" w:asciiTheme="minorEastAsia" w:hAnsiTheme="minorEastAsia" w:eastAsiaTheme="minorEastAsia" w:cstheme="minorEastAsia"/>
                <w:color w:val="000000"/>
                <w:szCs w:val="21"/>
                <w:lang w:bidi="ar"/>
              </w:rPr>
              <w:br/>
              <w:t xml:space="preserve">2、JPS1.6-19,L=30m,φ6喉嘴</w:t>
            </w:r>
            <w:r>
              <w:rPr>
                <w:rFonts w:hint="eastAsia" w:asciiTheme="minorEastAsia" w:hAnsiTheme="minorEastAsia" w:eastAsiaTheme="minorEastAsia" w:cstheme="minorEastAsia"/>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消火栓箱防腐处理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1、消火栓箱体除锈及管道表面清理</w:t>
            </w:r>
            <w:r>
              <w:rPr>
                <w:rFonts w:hint="eastAsia" w:asciiTheme="minorEastAsia" w:hAnsiTheme="minorEastAsia" w:eastAsiaTheme="minorEastAsia" w:cstheme="minorEastAsia"/>
                <w:color w:val="000000"/>
                <w:szCs w:val="21"/>
                <w:lang w:bidi="ar"/>
              </w:rPr>
              <w:br/>
              <w:t xml:space="preserve">2、除锈后刷防锈漆二道，红色调和漆二道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1、手提式灭火器更换</w:t>
            </w:r>
            <w:r>
              <w:rPr>
                <w:rFonts w:hint="eastAsia" w:asciiTheme="minorEastAsia" w:hAnsiTheme="minorEastAsia" w:eastAsiaTheme="minorEastAsia" w:cstheme="minorEastAsia"/>
                <w:color w:val="000000"/>
                <w:szCs w:val="21"/>
                <w:lang w:bidi="ar"/>
              </w:rPr>
              <w:br/>
              <w:t xml:space="preserve">2、磷酸铵盐灭火器MF/ABC5</w:t>
            </w:r>
            <w:r>
              <w:rPr>
                <w:rFonts w:hint="eastAsia" w:asciiTheme="minorEastAsia" w:hAnsiTheme="minorEastAsia" w:eastAsiaTheme="minorEastAsia" w:cstheme="minorEastAsia"/>
                <w:color w:val="000000"/>
                <w:szCs w:val="21"/>
                <w:lang w:bidi="ar"/>
              </w:rPr>
              <w:br/>
              <w:t xml:space="preserve">3、灭火器箱或组合式消防箱内放置</w:t>
            </w:r>
            <w:r>
              <w:rPr>
                <w:rFonts w:hint="eastAsia" w:asciiTheme="minorEastAsia" w:hAnsiTheme="minorEastAsia" w:eastAsiaTheme="minorEastAsia" w:cstheme="minorEastAsia"/>
                <w:color w:val="000000"/>
                <w:szCs w:val="21"/>
                <w:lang w:bidi="ar"/>
              </w:rPr>
              <w:br/>
              <w:t xml:space="preserve">4、含摆放到位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1、手提式灭火器更换</w:t>
            </w:r>
            <w:r>
              <w:rPr>
                <w:rFonts w:hint="eastAsia" w:asciiTheme="minorEastAsia" w:hAnsiTheme="minorEastAsia" w:eastAsiaTheme="minorEastAsia" w:cstheme="minorEastAsia"/>
                <w:color w:val="000000"/>
                <w:szCs w:val="21"/>
                <w:lang w:bidi="ar"/>
              </w:rPr>
              <w:br/>
              <w:t xml:space="preserve">2、磷酸铵盐灭火器MF/ABC4</w:t>
            </w:r>
            <w:r>
              <w:rPr>
                <w:rFonts w:hint="eastAsia" w:asciiTheme="minorEastAsia" w:hAnsiTheme="minorEastAsia" w:eastAsiaTheme="minorEastAsia" w:cstheme="minorEastAsia"/>
                <w:color w:val="000000"/>
                <w:szCs w:val="21"/>
                <w:lang w:bidi="ar"/>
              </w:rPr>
              <w:br/>
              <w:t xml:space="preserve">3、灭火器箱或组合式消防箱内放置</w:t>
            </w:r>
            <w:r>
              <w:rPr>
                <w:rFonts w:hint="eastAsia" w:asciiTheme="minorEastAsia" w:hAnsiTheme="minorEastAsia" w:eastAsiaTheme="minorEastAsia" w:cstheme="minorEastAsia"/>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1、手提式灭火器更换</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2、磷酸铵盐灭火器MF/ABC3</w:t>
            </w:r>
            <w:r>
              <w:rPr>
                <w:rFonts w:hint="eastAsia" w:asciiTheme="minorEastAsia" w:hAnsiTheme="minorEastAsia" w:eastAsiaTheme="minorEastAsia" w:cstheme="minorEastAsia"/>
                <w:color w:val="000000"/>
                <w:szCs w:val="21"/>
                <w:lang w:bidi="ar"/>
              </w:rPr>
              <w:br/>
              <w:t xml:space="preserve">3、灭火器箱或组合式消防箱内放置</w:t>
            </w:r>
            <w:r>
              <w:rPr>
                <w:rFonts w:hint="eastAsia" w:asciiTheme="minorEastAsia" w:hAnsiTheme="minorEastAsia" w:eastAsiaTheme="minorEastAsia" w:cstheme="minorEastAsia"/>
                <w:color w:val="000000"/>
                <w:szCs w:val="21"/>
                <w:lang w:bidi="ar"/>
              </w:rPr>
              <w:br/>
              <w:t xml:space="preserve">4、含摆放到位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灭火器箱</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1、灭火器箱更换</w:t>
            </w:r>
            <w:r>
              <w:rPr>
                <w:rFonts w:hint="eastAsia" w:asciiTheme="minorEastAsia" w:hAnsiTheme="minorEastAsia" w:eastAsiaTheme="minorEastAsia" w:cstheme="minorEastAsia"/>
                <w:color w:val="000000"/>
                <w:szCs w:val="21"/>
                <w:lang w:bidi="ar"/>
              </w:rPr>
              <w:br/>
              <w:t xml:space="preserve">2、可放置2具手提式灭火器</w:t>
            </w:r>
            <w:r>
              <w:rPr>
                <w:rFonts w:hint="eastAsia" w:asciiTheme="minorEastAsia" w:hAnsiTheme="minorEastAsia" w:eastAsiaTheme="minorEastAsia" w:cstheme="minorEastAsia"/>
                <w:color w:val="000000"/>
                <w:szCs w:val="21"/>
                <w:lang w:bidi="ar"/>
              </w:rPr>
              <w:br/>
              <w:t xml:space="preserve">3、灭火器箱规格综合考虑</w:t>
            </w:r>
            <w:r>
              <w:rPr>
                <w:rFonts w:hint="eastAsia" w:asciiTheme="minorEastAsia" w:hAnsiTheme="minorEastAsia" w:eastAsiaTheme="minorEastAsia" w:cstheme="minorEastAsia"/>
                <w:color w:val="000000"/>
                <w:szCs w:val="21"/>
                <w:lang w:bidi="ar"/>
              </w:rPr>
              <w:br/>
              <w:t xml:space="preserve">4、含摆放到位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1、过滤式自救呼吸器</w:t>
            </w:r>
            <w:r>
              <w:rPr>
                <w:rFonts w:hint="eastAsia" w:asciiTheme="minorEastAsia" w:hAnsiTheme="minorEastAsia" w:eastAsiaTheme="minorEastAsia" w:cstheme="minorEastAsia"/>
                <w:color w:val="000000"/>
                <w:szCs w:val="21"/>
                <w:lang w:bidi="ar"/>
              </w:rPr>
              <w:br/>
              <w:t xml:space="preserve">2、含摆放到位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1、灭火毯</w:t>
            </w:r>
            <w:r>
              <w:rPr>
                <w:rFonts w:hint="eastAsia" w:asciiTheme="minorEastAsia" w:hAnsiTheme="minorEastAsia" w:eastAsiaTheme="minorEastAsia" w:cstheme="minorEastAsia"/>
                <w:color w:val="000000"/>
                <w:szCs w:val="21"/>
                <w:lang w:bidi="ar"/>
              </w:rPr>
              <w:br/>
              <w:t xml:space="preserve">2、1m×1m，玻璃纤维阻燃</w:t>
            </w:r>
            <w:r>
              <w:rPr>
                <w:rFonts w:hint="eastAsia" w:asciiTheme="minorEastAsia" w:hAnsiTheme="minorEastAsia" w:eastAsiaTheme="minorEastAsia" w:cstheme="minorEastAsia"/>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强光手电筒</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1、强光手电筒</w:t>
            </w:r>
            <w:r>
              <w:rPr>
                <w:rFonts w:hint="eastAsia" w:asciiTheme="minorEastAsia" w:hAnsiTheme="minorEastAsia" w:eastAsiaTheme="minorEastAsia" w:cstheme="minorEastAsia"/>
                <w:color w:val="000000"/>
                <w:szCs w:val="21"/>
                <w:lang w:bidi="ar"/>
              </w:rPr>
              <w:br/>
              <w:t xml:space="preserve">2、含摆放到位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逃生绳</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1、消防逃生绳</w:t>
            </w:r>
            <w:r>
              <w:rPr>
                <w:rFonts w:hint="eastAsia" w:asciiTheme="minorEastAsia" w:hAnsiTheme="minorEastAsia" w:eastAsiaTheme="minorEastAsia" w:cstheme="minorEastAsia"/>
                <w:color w:val="000000"/>
                <w:szCs w:val="21"/>
                <w:lang w:bidi="ar"/>
              </w:rPr>
              <w:br/>
              <w:t xml:space="preserve">2、50m</w:t>
            </w:r>
            <w:r>
              <w:rPr>
                <w:rFonts w:hint="eastAsia" w:asciiTheme="minorEastAsia" w:hAnsiTheme="minorEastAsia" w:eastAsiaTheme="minorEastAsia" w:cstheme="minorEastAsia"/>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逃生口哨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1、逃生口哨</w:t>
            </w:r>
            <w:r>
              <w:rPr>
                <w:rFonts w:hint="eastAsia" w:asciiTheme="minorEastAsia" w:hAnsiTheme="minorEastAsia" w:eastAsiaTheme="minorEastAsia" w:cstheme="minorEastAsia"/>
                <w:color w:val="000000"/>
                <w:szCs w:val="21"/>
                <w:lang w:bidi="ar"/>
              </w:rPr>
              <w:br/>
              <w:t xml:space="preserve">2、含摆放到位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水灭火控制装置调试</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1、消火栓灭火系统控制装置调试</w:t>
            </w:r>
            <w:r>
              <w:rPr>
                <w:rFonts w:hint="eastAsia" w:asciiTheme="minorEastAsia" w:hAnsiTheme="minorEastAsia" w:eastAsiaTheme="minorEastAsia" w:cstheme="minorEastAsia"/>
                <w:color w:val="000000"/>
                <w:szCs w:val="21"/>
                <w:lang w:bidi="ar"/>
              </w:rPr>
              <w:b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8"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消防稳压系统</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水箱</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1、不锈钢消防水箱（含保温）</w:t>
            </w:r>
            <w:r>
              <w:rPr>
                <w:rFonts w:hint="eastAsia" w:asciiTheme="minorEastAsia" w:hAnsiTheme="minorEastAsia" w:eastAsiaTheme="minorEastAsia" w:cstheme="minorEastAsia"/>
                <w:color w:val="000000"/>
                <w:szCs w:val="21"/>
                <w:lang w:bidi="ar"/>
              </w:rPr>
              <w:br/>
              <w:t xml:space="preserve">2、按原设计规格</w:t>
            </w:r>
            <w:r>
              <w:rPr>
                <w:rFonts w:hint="eastAsia" w:asciiTheme="minorEastAsia" w:hAnsiTheme="minorEastAsia" w:eastAsiaTheme="minorEastAsia" w:cstheme="minorEastAsia"/>
                <w:color w:val="000000"/>
                <w:szCs w:val="21"/>
                <w:lang w:bidi="ar"/>
              </w:rPr>
              <w:br/>
              <w:t xml:space="preserve">3、含水箱基础</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水箱</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1、楼顶损坏水箱拆除、搬运</w:t>
            </w:r>
            <w:r>
              <w:rPr>
                <w:rFonts w:hint="eastAsia" w:asciiTheme="minorEastAsia" w:hAnsiTheme="minorEastAsia" w:eastAsiaTheme="minorEastAsia" w:cstheme="minorEastAsia"/>
                <w:color w:val="000000"/>
                <w:szCs w:val="21"/>
                <w:lang w:bidi="ar"/>
              </w:rPr>
              <w:br/>
              <w:t xml:space="preserve">2、考虑残值回收</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1、消防稳压泵更换</w:t>
            </w:r>
            <w:r>
              <w:rPr>
                <w:rFonts w:hint="eastAsia" w:asciiTheme="minorEastAsia" w:hAnsiTheme="minorEastAsia" w:eastAsiaTheme="minorEastAsia" w:cstheme="minorEastAsia"/>
                <w:color w:val="000000"/>
                <w:szCs w:val="21"/>
                <w:lang w:bidi="ar"/>
              </w:rPr>
              <w:br/>
              <w:t xml:space="preserve">2、电机功率3KW</w:t>
            </w:r>
            <w:r>
              <w:rPr>
                <w:rFonts w:hint="eastAsia" w:asciiTheme="minorEastAsia" w:hAnsiTheme="minorEastAsia" w:eastAsiaTheme="minorEastAsia" w:cstheme="minorEastAsia"/>
                <w:color w:val="000000"/>
                <w:szCs w:val="21"/>
                <w:lang w:bidi="ar"/>
              </w:rPr>
              <w:b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1、消防稳压泵更换</w:t>
            </w:r>
            <w:r>
              <w:rPr>
                <w:rFonts w:hint="eastAsia" w:asciiTheme="minorEastAsia" w:hAnsiTheme="minorEastAsia" w:eastAsiaTheme="minorEastAsia" w:cstheme="minorEastAsia"/>
                <w:color w:val="000000"/>
                <w:szCs w:val="21"/>
                <w:lang w:bidi="ar"/>
              </w:rPr>
              <w:br/>
              <w:t xml:space="preserve">2、电机功率2.2KW</w:t>
            </w:r>
            <w:r>
              <w:rPr>
                <w:rFonts w:hint="eastAsia" w:asciiTheme="minorEastAsia" w:hAnsiTheme="minorEastAsia" w:eastAsiaTheme="minorEastAsia" w:cstheme="minorEastAsia"/>
                <w:color w:val="000000"/>
                <w:szCs w:val="21"/>
                <w:lang w:bidi="ar"/>
              </w:rPr>
              <w:b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1、消防稳压泵更换</w:t>
            </w:r>
            <w:r>
              <w:rPr>
                <w:rFonts w:hint="eastAsia" w:asciiTheme="minorEastAsia" w:hAnsiTheme="minorEastAsia" w:eastAsiaTheme="minorEastAsia" w:cstheme="minorEastAsia"/>
                <w:color w:val="000000"/>
                <w:szCs w:val="21"/>
                <w:lang w:bidi="ar"/>
              </w:rPr>
              <w:br/>
              <w:t xml:space="preserve">2、电机功率1.5KW</w:t>
            </w:r>
            <w:r>
              <w:rPr>
                <w:rFonts w:hint="eastAsia" w:asciiTheme="minorEastAsia" w:hAnsiTheme="minorEastAsia" w:eastAsiaTheme="minorEastAsia" w:cstheme="minorEastAsia"/>
                <w:color w:val="000000"/>
                <w:szCs w:val="21"/>
                <w:lang w:bidi="ar"/>
              </w:rPr>
              <w:b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1、消防稳压泵更换</w:t>
            </w:r>
            <w:r>
              <w:rPr>
                <w:rFonts w:hint="eastAsia" w:asciiTheme="minorEastAsia" w:hAnsiTheme="minorEastAsia" w:eastAsiaTheme="minorEastAsia" w:cstheme="minorEastAsia"/>
                <w:color w:val="000000"/>
                <w:szCs w:val="21"/>
                <w:lang w:bidi="ar"/>
              </w:rPr>
              <w:br/>
              <w:t xml:space="preserve">2、电机功率1.1KW</w:t>
            </w:r>
            <w:r>
              <w:rPr>
                <w:rFonts w:hint="eastAsia" w:asciiTheme="minorEastAsia" w:hAnsiTheme="minorEastAsia" w:eastAsiaTheme="minorEastAsia" w:cstheme="minorEastAsia"/>
                <w:color w:val="000000"/>
                <w:szCs w:val="21"/>
                <w:lang w:bidi="ar"/>
              </w:rPr>
              <w:b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气压罐</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1、气压罐更换</w:t>
            </w:r>
            <w:r>
              <w:rPr>
                <w:rFonts w:hint="eastAsia" w:asciiTheme="minorEastAsia" w:hAnsiTheme="minorEastAsia" w:eastAsiaTheme="minorEastAsia" w:cstheme="minorEastAsia"/>
                <w:color w:val="000000"/>
                <w:szCs w:val="21"/>
                <w:lang w:bidi="ar"/>
              </w:rPr>
              <w:br/>
              <w:t xml:space="preserve">2、直径800</w:t>
            </w:r>
            <w:r>
              <w:rPr>
                <w:rFonts w:hint="eastAsia" w:asciiTheme="minorEastAsia" w:hAnsiTheme="minorEastAsia" w:eastAsiaTheme="minorEastAsia" w:cstheme="minorEastAsia"/>
                <w:color w:val="000000"/>
                <w:szCs w:val="21"/>
                <w:lang w:bidi="ar"/>
              </w:rPr>
              <w:br/>
              <w:t xml:space="preserve">3、气压罐参数综合考虑，匹配原有系统需求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1、对夹式手柄蝶阀</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2、DN150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1、止回阀</w:t>
            </w:r>
            <w:r>
              <w:rPr>
                <w:rFonts w:hint="eastAsia" w:asciiTheme="minorEastAsia" w:hAnsiTheme="minorEastAsia" w:eastAsiaTheme="minorEastAsia" w:cstheme="minorEastAsia"/>
                <w:color w:val="000000"/>
                <w:szCs w:val="21"/>
                <w:lang w:bidi="ar"/>
              </w:rPr>
              <w:br/>
              <w:t xml:space="preserve">2、DN100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1、止回阀</w:t>
            </w:r>
            <w:r>
              <w:rPr>
                <w:rFonts w:hint="eastAsia" w:asciiTheme="minorEastAsia" w:hAnsiTheme="minorEastAsia" w:eastAsiaTheme="minorEastAsia" w:cstheme="minorEastAsia"/>
                <w:color w:val="000000"/>
                <w:szCs w:val="21"/>
                <w:lang w:bidi="ar"/>
              </w:rPr>
              <w:br/>
              <w:t xml:space="preserve">2、DN80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1、止回阀</w:t>
            </w:r>
            <w:r>
              <w:rPr>
                <w:rFonts w:hint="eastAsia" w:asciiTheme="minorEastAsia" w:hAnsiTheme="minorEastAsia" w:eastAsiaTheme="minorEastAsia" w:cstheme="minorEastAsia"/>
                <w:color w:val="000000"/>
                <w:szCs w:val="21"/>
                <w:lang w:bidi="ar"/>
              </w:rPr>
              <w:br/>
              <w:t xml:space="preserve">2、DN50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1、止回阀</w:t>
            </w:r>
            <w:r>
              <w:rPr>
                <w:rFonts w:hint="eastAsia" w:asciiTheme="minorEastAsia" w:hAnsiTheme="minorEastAsia" w:eastAsiaTheme="minorEastAsia" w:cstheme="minorEastAsia"/>
                <w:color w:val="000000"/>
                <w:szCs w:val="21"/>
                <w:lang w:bidi="ar"/>
              </w:rPr>
              <w:br/>
              <w:t xml:space="preserve">2、DN40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t xml:space="preserve">2、DN100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t xml:space="preserve">2、DN80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t xml:space="preserve">2、DN65</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t xml:space="preserve">2、DN50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t xml:space="preserve">2、DN40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1、浮球阀</w:t>
            </w:r>
            <w:r>
              <w:rPr>
                <w:rFonts w:hint="eastAsia" w:asciiTheme="minorEastAsia" w:hAnsiTheme="minorEastAsia" w:eastAsiaTheme="minorEastAsia" w:cstheme="minorEastAsia"/>
                <w:color w:val="000000"/>
                <w:szCs w:val="21"/>
                <w:lang w:bidi="ar"/>
              </w:rPr>
              <w:br/>
              <w:t xml:space="preserve">2、DN50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1、橡胶软接头</w:t>
            </w:r>
            <w:r>
              <w:rPr>
                <w:rFonts w:hint="eastAsia" w:asciiTheme="minorEastAsia" w:hAnsiTheme="minorEastAsia" w:eastAsiaTheme="minorEastAsia" w:cstheme="minorEastAsia"/>
                <w:color w:val="000000"/>
                <w:szCs w:val="21"/>
                <w:lang w:bidi="ar"/>
              </w:rPr>
              <w:br/>
              <w:t xml:space="preserve">2、DN50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1、橡胶软接头安装</w:t>
            </w:r>
            <w:r>
              <w:rPr>
                <w:rFonts w:hint="eastAsia" w:asciiTheme="minorEastAsia" w:hAnsiTheme="minorEastAsia" w:eastAsiaTheme="minorEastAsia" w:cstheme="minorEastAsia"/>
                <w:color w:val="000000"/>
                <w:szCs w:val="21"/>
                <w:lang w:bidi="ar"/>
              </w:rPr>
              <w:br/>
              <w:t xml:space="preserve">2、DN40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1、消防流量开关</w:t>
            </w:r>
            <w:r>
              <w:rPr>
                <w:rFonts w:hint="eastAsia" w:asciiTheme="minorEastAsia" w:hAnsiTheme="minorEastAsia" w:eastAsiaTheme="minorEastAsia" w:cstheme="minorEastAsia"/>
                <w:color w:val="000000"/>
                <w:szCs w:val="21"/>
                <w:lang w:bidi="ar"/>
              </w:rPr>
              <w:br/>
              <w:t xml:space="preserve">2、规格及参数满足系统要求</w:t>
            </w:r>
            <w:r>
              <w:rPr>
                <w:rFonts w:hint="eastAsia" w:asciiTheme="minorEastAsia" w:hAnsiTheme="minorEastAsia" w:eastAsiaTheme="minorEastAsia" w:cstheme="minorEastAsia"/>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1、压力表</w:t>
            </w:r>
            <w:r>
              <w:rPr>
                <w:rFonts w:hint="eastAsia" w:asciiTheme="minorEastAsia" w:hAnsiTheme="minorEastAsia" w:eastAsiaTheme="minorEastAsia" w:cstheme="minorEastAsia"/>
                <w:color w:val="000000"/>
                <w:szCs w:val="21"/>
                <w:lang w:bidi="ar"/>
              </w:rPr>
              <w:br/>
              <w:t xml:space="preserve">2、规格及参数满足系统要求</w:t>
            </w:r>
            <w:r>
              <w:rPr>
                <w:rFonts w:hint="eastAsia" w:asciiTheme="minorEastAsia" w:hAnsiTheme="minorEastAsia" w:eastAsiaTheme="minorEastAsia" w:cstheme="minorEastAsia"/>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1、电接点压力表</w:t>
            </w:r>
            <w:r>
              <w:rPr>
                <w:rFonts w:hint="eastAsia" w:asciiTheme="minorEastAsia" w:hAnsiTheme="minorEastAsia" w:eastAsiaTheme="minorEastAsia" w:cstheme="minorEastAsia"/>
                <w:color w:val="000000"/>
                <w:szCs w:val="21"/>
                <w:lang w:bidi="ar"/>
              </w:rPr>
              <w:br/>
              <w:t xml:space="preserve">2、规格及参数满足系统要求</w:t>
            </w:r>
            <w:r>
              <w:rPr>
                <w:rFonts w:hint="eastAsia" w:asciiTheme="minorEastAsia" w:hAnsiTheme="minorEastAsia" w:eastAsiaTheme="minorEastAsia" w:cstheme="minorEastAsia"/>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1、室外明露的管道以及设备进行保温更换</w:t>
            </w:r>
            <w:r>
              <w:rPr>
                <w:rFonts w:hint="eastAsia" w:asciiTheme="minorEastAsia" w:hAnsiTheme="minorEastAsia" w:eastAsiaTheme="minorEastAsia" w:cstheme="minorEastAsia"/>
                <w:color w:val="000000"/>
                <w:szCs w:val="21"/>
                <w:lang w:bidi="ar"/>
              </w:rPr>
              <w:br/>
              <w:t xml:space="preserve">2、B1级橡塑保温50mm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1、铝皮保护层更换</w:t>
            </w:r>
            <w:r>
              <w:rPr>
                <w:rFonts w:hint="eastAsia" w:asciiTheme="minorEastAsia" w:hAnsiTheme="minorEastAsia" w:eastAsiaTheme="minorEastAsia" w:cstheme="minorEastAsia"/>
                <w:color w:val="000000"/>
                <w:szCs w:val="21"/>
                <w:lang w:bidi="ar"/>
              </w:rPr>
              <w:br/>
              <w:t xml:space="preserve">2、厚度：0.5mm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1、铝皮保护层更换</w:t>
            </w:r>
            <w:r>
              <w:rPr>
                <w:rFonts w:hint="eastAsia" w:asciiTheme="minorEastAsia" w:hAnsiTheme="minorEastAsia" w:eastAsiaTheme="minorEastAsia" w:cstheme="minorEastAsia"/>
                <w:color w:val="000000"/>
                <w:szCs w:val="21"/>
                <w:lang w:bidi="ar"/>
              </w:rPr>
              <w:br/>
              <w:t xml:space="preserve">2、厚度：0.6mm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1、稳压泵控制箱更换（一控二）</w:t>
            </w:r>
            <w:r>
              <w:rPr>
                <w:rFonts w:hint="eastAsia" w:asciiTheme="minorEastAsia" w:hAnsiTheme="minorEastAsia" w:eastAsiaTheme="minorEastAsia" w:cstheme="minorEastAsia"/>
                <w:color w:val="000000"/>
                <w:szCs w:val="21"/>
                <w:lang w:bidi="ar"/>
              </w:rPr>
              <w:br/>
              <w:t xml:space="preserve">2、综合考虑控制设备功率</w:t>
            </w:r>
            <w:r>
              <w:rPr>
                <w:rFonts w:hint="eastAsia" w:asciiTheme="minorEastAsia" w:hAnsiTheme="minorEastAsia" w:eastAsiaTheme="minorEastAsia" w:cstheme="minorEastAsia"/>
                <w:color w:val="000000"/>
                <w:szCs w:val="21"/>
                <w:lang w:bidi="ar"/>
              </w:rPr>
              <w:br/>
              <w:t xml:space="preserve">3、壁挂式安装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1、消防稳压泵控制箱维修</w:t>
            </w:r>
            <w:r>
              <w:rPr>
                <w:rFonts w:hint="eastAsia" w:asciiTheme="minorEastAsia" w:hAnsiTheme="minorEastAsia" w:eastAsiaTheme="minorEastAsia" w:cstheme="minorEastAsia"/>
                <w:color w:val="000000"/>
                <w:szCs w:val="21"/>
                <w:lang w:bidi="ar"/>
              </w:rPr>
              <w:b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1、焊接钢管</w:t>
            </w:r>
            <w:r>
              <w:rPr>
                <w:rFonts w:hint="eastAsia" w:asciiTheme="minorEastAsia" w:hAnsiTheme="minorEastAsia" w:eastAsiaTheme="minorEastAsia" w:cstheme="minorEastAsia"/>
                <w:color w:val="000000"/>
                <w:szCs w:val="21"/>
                <w:lang w:bidi="ar"/>
              </w:rPr>
              <w:br/>
              <w:t xml:space="preserve">2、SC25</w:t>
            </w:r>
            <w:r>
              <w:rPr>
                <w:rFonts w:hint="eastAsia" w:asciiTheme="minorEastAsia" w:hAnsiTheme="minorEastAsia" w:eastAsiaTheme="minorEastAsia" w:cstheme="minorEastAsia"/>
                <w:color w:val="000000"/>
                <w:szCs w:val="21"/>
                <w:lang w:bidi="ar"/>
              </w:rPr>
              <w:b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1、双电源进线电缆</w:t>
            </w:r>
            <w:r>
              <w:rPr>
                <w:rFonts w:hint="eastAsia" w:asciiTheme="minorEastAsia" w:hAnsiTheme="minorEastAsia" w:eastAsiaTheme="minorEastAsia" w:cstheme="minorEastAsia"/>
                <w:color w:val="000000"/>
                <w:szCs w:val="21"/>
                <w:lang w:bidi="ar"/>
              </w:rPr>
              <w:br/>
              <w:t xml:space="preserve">2、WDZBN-YJY-5*4</w:t>
            </w:r>
            <w:r>
              <w:rPr>
                <w:rFonts w:hint="eastAsia" w:asciiTheme="minorEastAsia" w:hAnsiTheme="minorEastAsia" w:eastAsiaTheme="minorEastAsia" w:cstheme="minorEastAsia"/>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1、稳压泵电缆</w:t>
            </w:r>
            <w:r>
              <w:rPr>
                <w:rFonts w:hint="eastAsia" w:asciiTheme="minorEastAsia" w:hAnsiTheme="minorEastAsia" w:eastAsiaTheme="minorEastAsia" w:cstheme="minorEastAsia"/>
                <w:color w:val="000000"/>
                <w:szCs w:val="21"/>
                <w:lang w:bidi="ar"/>
              </w:rPr>
              <w:br/>
              <w:t xml:space="preserve">2、WDZBN-YJY-4*2.5</w:t>
            </w:r>
            <w:r>
              <w:rPr>
                <w:rFonts w:hint="eastAsia" w:asciiTheme="minorEastAsia" w:hAnsiTheme="minorEastAsia" w:eastAsiaTheme="minorEastAsia" w:cstheme="minorEastAsia"/>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8"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消防水泵房</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其他传感器及变送器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1、投入式液位变送器</w:t>
            </w:r>
            <w:r>
              <w:rPr>
                <w:rFonts w:hint="eastAsia" w:asciiTheme="minorEastAsia" w:hAnsiTheme="minorEastAsia" w:eastAsiaTheme="minorEastAsia" w:cstheme="minorEastAsia"/>
                <w:color w:val="000000"/>
                <w:szCs w:val="21"/>
                <w:lang w:bidi="ar"/>
              </w:rPr>
              <w:br/>
              <w:t xml:space="preserve">2、综合考虑设备拆旧换新</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消防水泵维修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1、消防水泵维修</w:t>
            </w:r>
            <w:r>
              <w:rPr>
                <w:rFonts w:hint="eastAsia" w:asciiTheme="minorEastAsia" w:hAnsiTheme="minorEastAsia" w:eastAsiaTheme="minorEastAsia" w:cstheme="minorEastAsia"/>
                <w:color w:val="000000"/>
                <w:szCs w:val="21"/>
                <w:lang w:bidi="ar"/>
              </w:rPr>
              <w:br/>
              <w:t xml:space="preserve">2、15~30KW</w:t>
            </w:r>
            <w:r>
              <w:rPr>
                <w:rFonts w:hint="eastAsia" w:asciiTheme="minorEastAsia" w:hAnsiTheme="minorEastAsia" w:eastAsiaTheme="minorEastAsia" w:cstheme="minorEastAsia"/>
                <w:color w:val="000000"/>
                <w:szCs w:val="21"/>
                <w:lang w:bidi="ar"/>
              </w:rPr>
              <w:br/>
              <w:t xml:space="preserve">3、综合考虑消防水泵机械故障维修及电动机维修。</w:t>
            </w:r>
            <w:r>
              <w:rPr>
                <w:rFonts w:hint="eastAsia" w:asciiTheme="minorEastAsia" w:hAnsiTheme="minorEastAsia" w:eastAsiaTheme="minorEastAsia" w:cstheme="minorEastAsia"/>
                <w:color w:val="000000"/>
                <w:szCs w:val="21"/>
                <w:lang w:bidi="ar"/>
              </w:rPr>
              <w:br/>
              <w:t xml:space="preserve">4.含拆装维修</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消防水泵维修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1、消防水泵维修</w:t>
            </w:r>
            <w:r>
              <w:rPr>
                <w:rFonts w:hint="eastAsia" w:asciiTheme="minorEastAsia" w:hAnsiTheme="minorEastAsia" w:eastAsiaTheme="minorEastAsia" w:cstheme="minorEastAsia"/>
                <w:color w:val="000000"/>
                <w:szCs w:val="21"/>
                <w:lang w:bidi="ar"/>
              </w:rPr>
              <w:br/>
              <w:t xml:space="preserve">2、37~55KW</w:t>
            </w:r>
            <w:r>
              <w:rPr>
                <w:rFonts w:hint="eastAsia" w:asciiTheme="minorEastAsia" w:hAnsiTheme="minorEastAsia" w:eastAsiaTheme="minorEastAsia" w:cstheme="minorEastAsia"/>
                <w:color w:val="000000"/>
                <w:szCs w:val="21"/>
                <w:lang w:bidi="ar"/>
              </w:rPr>
              <w:br/>
              <w:t xml:space="preserve">3、综合考虑消防水泵机械故障维修及电动机维修。</w:t>
            </w:r>
            <w:r>
              <w:rPr>
                <w:rFonts w:hint="eastAsia" w:asciiTheme="minorEastAsia" w:hAnsiTheme="minorEastAsia" w:eastAsiaTheme="minorEastAsia" w:cstheme="minorEastAsia"/>
                <w:color w:val="000000"/>
                <w:szCs w:val="21"/>
                <w:lang w:bidi="ar"/>
              </w:rPr>
              <w:br/>
              <w:t xml:space="preserve">4.含拆装维修</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消防水泵维修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1、消防水泵维修</w:t>
            </w:r>
            <w:r>
              <w:rPr>
                <w:rFonts w:hint="eastAsia" w:asciiTheme="minorEastAsia" w:hAnsiTheme="minorEastAsia" w:eastAsiaTheme="minorEastAsia" w:cstheme="minorEastAsia"/>
                <w:color w:val="000000"/>
                <w:szCs w:val="21"/>
                <w:lang w:bidi="ar"/>
              </w:rPr>
              <w:br/>
              <w:t xml:space="preserve">2、75~110KW</w:t>
            </w:r>
            <w:r>
              <w:rPr>
                <w:rFonts w:hint="eastAsia" w:asciiTheme="minorEastAsia" w:hAnsiTheme="minorEastAsia" w:eastAsiaTheme="minorEastAsia" w:cstheme="minorEastAsia"/>
                <w:color w:val="000000"/>
                <w:szCs w:val="21"/>
                <w:lang w:bidi="ar"/>
              </w:rPr>
              <w:br/>
              <w:t xml:space="preserve">3、综合考虑消防水泵机械故障维修及电动机维修。</w:t>
            </w:r>
            <w:r>
              <w:rPr>
                <w:rFonts w:hint="eastAsia" w:asciiTheme="minorEastAsia" w:hAnsiTheme="minorEastAsia" w:eastAsiaTheme="minorEastAsia" w:cstheme="minorEastAsia"/>
                <w:color w:val="000000"/>
                <w:szCs w:val="21"/>
                <w:lang w:bidi="ar"/>
              </w:rPr>
              <w:br/>
              <w:t xml:space="preserve">4.含拆装维修</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1、消防泵房配电柜、控制柜更换</w:t>
            </w:r>
            <w:r>
              <w:rPr>
                <w:rFonts w:hint="eastAsia" w:asciiTheme="minorEastAsia" w:hAnsiTheme="minorEastAsia" w:eastAsiaTheme="minorEastAsia" w:cstheme="minorEastAsia"/>
                <w:color w:val="000000"/>
                <w:szCs w:val="21"/>
                <w:lang w:bidi="ar"/>
              </w:rPr>
              <w:br/>
              <w:t xml:space="preserve">2、防护等级IP55</w:t>
            </w:r>
            <w:r>
              <w:rPr>
                <w:rFonts w:hint="eastAsia" w:asciiTheme="minorEastAsia" w:hAnsiTheme="minorEastAsia" w:eastAsiaTheme="minorEastAsia" w:cstheme="minorEastAsia"/>
                <w:color w:val="000000"/>
                <w:szCs w:val="21"/>
                <w:lang w:bidi="ar"/>
              </w:rPr>
              <w:br/>
              <w:t xml:space="preserve">3、综合考虑控制设备功率及设备类型</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消防泵消防控制柜维修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1、消防泵房配电柜、控制柜维修</w:t>
            </w:r>
            <w:r>
              <w:rPr>
                <w:rFonts w:hint="eastAsia" w:asciiTheme="minorEastAsia" w:hAnsiTheme="minorEastAsia" w:eastAsiaTheme="minorEastAsia" w:cstheme="minorEastAsia"/>
                <w:color w:val="000000"/>
                <w:szCs w:val="21"/>
                <w:lang w:bidi="ar"/>
              </w:rPr>
              <w:b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t xml:space="preserve">2、DN250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t xml:space="preserve">2、DN200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t xml:space="preserve">2、DN150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1、明杆闸阀</w:t>
            </w:r>
            <w:r>
              <w:rPr>
                <w:rFonts w:hint="eastAsia" w:asciiTheme="minorEastAsia" w:hAnsiTheme="minorEastAsia" w:eastAsiaTheme="minorEastAsia" w:cstheme="minorEastAsia"/>
                <w:color w:val="000000"/>
                <w:szCs w:val="21"/>
                <w:lang w:bidi="ar"/>
              </w:rPr>
              <w:br/>
              <w:t xml:space="preserve">2、DN100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1、止回阀</w:t>
            </w:r>
            <w:r>
              <w:rPr>
                <w:rFonts w:hint="eastAsia" w:asciiTheme="minorEastAsia" w:hAnsiTheme="minorEastAsia" w:eastAsiaTheme="minorEastAsia" w:cstheme="minorEastAsia"/>
                <w:color w:val="000000"/>
                <w:szCs w:val="21"/>
                <w:lang w:bidi="ar"/>
              </w:rPr>
              <w:br/>
              <w:t xml:space="preserve">2、DN200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1、止回阀</w:t>
            </w:r>
            <w:r>
              <w:rPr>
                <w:rFonts w:hint="eastAsia" w:asciiTheme="minorEastAsia" w:hAnsiTheme="minorEastAsia" w:eastAsiaTheme="minorEastAsia" w:cstheme="minorEastAsia"/>
                <w:color w:val="000000"/>
                <w:szCs w:val="21"/>
                <w:lang w:bidi="ar"/>
              </w:rPr>
              <w:br/>
              <w:t xml:space="preserve">2、DN150</w:t>
            </w:r>
            <w:r>
              <w:rPr>
                <w:rFonts w:hint="eastAsia" w:asciiTheme="minorEastAsia" w:hAnsiTheme="minorEastAsia" w:eastAsiaTheme="minorEastAsia" w:cstheme="minorEastAsia"/>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排污泵控制柜维修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1、排污泵控制箱维修</w:t>
            </w:r>
            <w:r>
              <w:rPr>
                <w:rFonts w:hint="eastAsia" w:asciiTheme="minorEastAsia" w:hAnsiTheme="minorEastAsia" w:eastAsiaTheme="minorEastAsia" w:cstheme="minorEastAsia"/>
                <w:color w:val="000000"/>
                <w:szCs w:val="21"/>
                <w:lang w:bidi="ar"/>
              </w:rPr>
              <w:b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1、管网低压压力开关</w:t>
            </w:r>
            <w:r>
              <w:rPr>
                <w:rFonts w:hint="eastAsia" w:asciiTheme="minorEastAsia" w:hAnsiTheme="minorEastAsia" w:eastAsiaTheme="minorEastAsia" w:cstheme="minorEastAsia"/>
                <w:color w:val="000000"/>
                <w:szCs w:val="21"/>
                <w:lang w:bidi="ar"/>
              </w:rPr>
              <w:br/>
              <w:t xml:space="preserve">2、规格及参数满足系统要求</w:t>
            </w:r>
            <w:r>
              <w:rPr>
                <w:rFonts w:hint="eastAsia" w:asciiTheme="minorEastAsia" w:hAnsiTheme="minorEastAsia" w:eastAsiaTheme="minorEastAsia" w:cstheme="minorEastAsia"/>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1、压力表</w:t>
            </w:r>
            <w:r>
              <w:rPr>
                <w:rFonts w:hint="eastAsia" w:asciiTheme="minorEastAsia" w:hAnsiTheme="minorEastAsia" w:eastAsiaTheme="minorEastAsia" w:cstheme="minorEastAsia"/>
                <w:color w:val="000000"/>
                <w:szCs w:val="21"/>
                <w:lang w:bidi="ar"/>
              </w:rPr>
              <w:br/>
              <w:t xml:space="preserve">2、规格及参数满足系统要求</w:t>
            </w:r>
            <w:r>
              <w:rPr>
                <w:rFonts w:hint="eastAsia" w:asciiTheme="minorEastAsia" w:hAnsiTheme="minorEastAsia" w:eastAsiaTheme="minorEastAsia" w:cstheme="minorEastAsia"/>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控制柜（新增功能）</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1、消防水泵控制柜增加低压压力自动启泵的功能</w:t>
            </w:r>
            <w:r>
              <w:rPr>
                <w:rFonts w:hint="eastAsia" w:asciiTheme="minorEastAsia" w:hAnsiTheme="minorEastAsia" w:eastAsiaTheme="minorEastAsia" w:cstheme="minorEastAsia"/>
                <w:color w:val="000000"/>
                <w:szCs w:val="21"/>
                <w:lang w:bidi="ar"/>
              </w:rPr>
              <w:br/>
              <w:t xml:space="preserve">2、含柜内元器件及二次回路改造</w:t>
            </w:r>
            <w:r>
              <w:rPr>
                <w:rFonts w:hint="eastAsia" w:asciiTheme="minorEastAsia" w:hAnsiTheme="minorEastAsia" w:eastAsiaTheme="minorEastAsia" w:cstheme="minorEastAsia"/>
                <w:color w:val="000000"/>
                <w:szCs w:val="21"/>
                <w:lang w:bidi="ar"/>
              </w:rPr>
              <w:br/>
              <w:t xml:space="preserve">3、规格及参数满足系统及现行规范要求</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压力开关至泵房喷淋控制柜线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1、压力开关至泵房喷淋控制柜线路检修</w:t>
            </w:r>
            <w:r>
              <w:rPr>
                <w:rFonts w:hint="eastAsia" w:asciiTheme="minorEastAsia" w:hAnsiTheme="minorEastAsia" w:eastAsiaTheme="minorEastAsia" w:cstheme="minorEastAsia"/>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消防泵控制柜反馈线路检修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1、消防泵控制柜反馈线路检修</w:t>
            </w:r>
            <w:r>
              <w:rPr>
                <w:rFonts w:hint="eastAsia" w:asciiTheme="minorEastAsia" w:hAnsiTheme="minorEastAsia" w:eastAsiaTheme="minorEastAsia" w:cstheme="minorEastAsia"/>
                <w:color w:val="000000"/>
                <w:szCs w:val="21"/>
                <w:lang w:bidi="ar"/>
              </w:rPr>
              <w:br/>
              <w:t xml:space="preserve">2、线路检查检修，含线路外观检查、绝缘测试、端子紧固、接地系统、负载功能等内容，检修线路包括压力开关线路、液位控制线路、流量开关线路等由消防控制柜接至消控室的线路（按照控制箱数量）</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8"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室外消防</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1、消防水泵接合器</w:t>
            </w:r>
            <w:r>
              <w:rPr>
                <w:rFonts w:hint="eastAsia" w:asciiTheme="minorEastAsia" w:hAnsiTheme="minorEastAsia" w:eastAsiaTheme="minorEastAsia" w:cstheme="minorEastAsia"/>
                <w:color w:val="000000"/>
                <w:szCs w:val="21"/>
                <w:lang w:bidi="ar"/>
              </w:rPr>
              <w:br/>
              <w:t xml:space="preserve">2、DN150</w:t>
            </w:r>
            <w:r>
              <w:rPr>
                <w:rFonts w:hint="eastAsia" w:asciiTheme="minorEastAsia" w:hAnsiTheme="minorEastAsia" w:eastAsiaTheme="minorEastAsia" w:cstheme="minorEastAsia"/>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1、消防水泵接合器</w:t>
            </w:r>
            <w:r>
              <w:rPr>
                <w:rFonts w:hint="eastAsia" w:asciiTheme="minorEastAsia" w:hAnsiTheme="minorEastAsia" w:eastAsiaTheme="minorEastAsia" w:cstheme="minorEastAsia"/>
                <w:color w:val="000000"/>
                <w:szCs w:val="21"/>
                <w:lang w:bidi="ar"/>
              </w:rPr>
              <w:br/>
              <w:t xml:space="preserve">2、DN100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1、室外地上式消火栓</w:t>
            </w:r>
            <w:r>
              <w:rPr>
                <w:rFonts w:hint="eastAsia" w:asciiTheme="minorEastAsia" w:hAnsiTheme="minorEastAsia" w:eastAsiaTheme="minorEastAsia" w:cstheme="minorEastAsia"/>
                <w:color w:val="000000"/>
                <w:szCs w:val="21"/>
                <w:lang w:bidi="ar"/>
              </w:rPr>
              <w:br/>
              <w:t xml:space="preserve">2、DN100</w:t>
            </w:r>
            <w:r>
              <w:rPr>
                <w:rFonts w:hint="eastAsia" w:asciiTheme="minorEastAsia" w:hAnsiTheme="minorEastAsia" w:eastAsiaTheme="minorEastAsia" w:cstheme="minorEastAsia"/>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1、室外地上式消火栓</w:t>
            </w:r>
            <w:r>
              <w:rPr>
                <w:rFonts w:hint="eastAsia" w:asciiTheme="minorEastAsia" w:hAnsiTheme="minorEastAsia" w:eastAsiaTheme="minorEastAsia" w:cstheme="minorEastAsia"/>
                <w:color w:val="000000"/>
                <w:szCs w:val="21"/>
                <w:lang w:bidi="ar"/>
              </w:rPr>
              <w:br/>
              <w:t xml:space="preserve">2、DN150</w:t>
            </w:r>
            <w:r>
              <w:rPr>
                <w:rFonts w:hint="eastAsia" w:asciiTheme="minorEastAsia" w:hAnsiTheme="minorEastAsia" w:eastAsiaTheme="minorEastAsia" w:cstheme="minorEastAsia"/>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室外消火栓接口盖板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1、室外消火栓接口闷盖更换</w:t>
            </w:r>
            <w:r>
              <w:rPr>
                <w:rFonts w:hint="eastAsia" w:asciiTheme="minorEastAsia" w:hAnsiTheme="minorEastAsia" w:eastAsiaTheme="minorEastAsia" w:cstheme="minorEastAsia"/>
                <w:color w:val="000000"/>
                <w:szCs w:val="21"/>
                <w:lang w:bidi="ar"/>
              </w:rPr>
              <w:br/>
              <w:t xml:space="preserve">2、闷盖规格、型式综合考虑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漏水检测</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1、专业技术人员配合专业设备，消防管道漏水检测</w:t>
            </w:r>
            <w:r>
              <w:rPr>
                <w:rFonts w:hint="eastAsia" w:asciiTheme="minorEastAsia" w:hAnsiTheme="minorEastAsia" w:eastAsiaTheme="minorEastAsia" w:cstheme="minorEastAsia"/>
                <w:color w:val="000000"/>
                <w:szCs w:val="21"/>
                <w:lang w:bidi="ar"/>
              </w:rPr>
              <w:br/>
              <w:t xml:space="preserve">2、根据确定漏水点数量按实计量</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埋地管道漏水维修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1.埋地管道漏水维修</w:t>
            </w:r>
            <w:r>
              <w:rPr>
                <w:rFonts w:hint="eastAsia" w:asciiTheme="minorEastAsia" w:hAnsiTheme="minorEastAsia" w:eastAsiaTheme="minorEastAsia" w:cstheme="minorEastAsia"/>
                <w:color w:val="000000"/>
                <w:szCs w:val="21"/>
                <w:lang w:bidi="ar"/>
              </w:rPr>
              <w:br/>
              <w:t xml:space="preserve">2.综合考虑漏点修复所需人工及材料（管道、管件等）</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8"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应急照明疏散指示系统</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应急集中照明电源维修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1、应急照明配电箱及集中电源维修</w:t>
            </w:r>
            <w:r>
              <w:rPr>
                <w:rFonts w:hint="eastAsia" w:asciiTheme="minorEastAsia" w:hAnsiTheme="minorEastAsia" w:eastAsiaTheme="minorEastAsia" w:cstheme="minorEastAsia"/>
                <w:color w:val="000000"/>
                <w:szCs w:val="21"/>
                <w:lang w:bidi="ar"/>
              </w:rPr>
              <w:br/>
              <w:t xml:space="preserve">2、规格：综合考虑配电箱内故障元器件更换及二次回路修复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1、应急照明配电箱及集中电源更换</w:t>
            </w:r>
            <w:r>
              <w:rPr>
                <w:rFonts w:hint="eastAsia" w:asciiTheme="minorEastAsia" w:hAnsiTheme="minorEastAsia" w:eastAsiaTheme="minorEastAsia" w:cstheme="minorEastAsia"/>
                <w:color w:val="000000"/>
                <w:szCs w:val="21"/>
                <w:lang w:bidi="ar"/>
              </w:rPr>
              <w:br/>
              <w:t xml:space="preserve">2、设备型号、规格综合考虑</w:t>
            </w:r>
            <w:r>
              <w:rPr>
                <w:rFonts w:hint="eastAsia" w:asciiTheme="minorEastAsia" w:hAnsiTheme="minorEastAsia" w:eastAsiaTheme="minorEastAsia" w:cstheme="minorEastAsia"/>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线路检修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1、应急照明疏散指示系统线路检修</w:t>
            </w:r>
            <w:r>
              <w:rPr>
                <w:rFonts w:hint="eastAsia" w:asciiTheme="minorEastAsia" w:hAnsiTheme="minorEastAsia" w:eastAsiaTheme="minorEastAsia" w:cstheme="minorEastAsia"/>
                <w:color w:val="000000"/>
                <w:szCs w:val="21"/>
                <w:lang w:bidi="ar"/>
              </w:rPr>
              <w:br/>
              <w:t xml:space="preserve">2、配电箱、应急集中照明电源-末端标识灯、应急灯</w:t>
            </w:r>
            <w:r>
              <w:rPr>
                <w:rFonts w:hint="eastAsia" w:asciiTheme="minorEastAsia" w:hAnsiTheme="minorEastAsia" w:eastAsiaTheme="minorEastAsia" w:cstheme="minorEastAsia"/>
                <w:color w:val="000000"/>
                <w:szCs w:val="21"/>
                <w:lang w:bidi="ar"/>
              </w:rPr>
              <w:br/>
              <w:t xml:space="preserve">3、线路检查检修，含线路外观检查、绝缘测试、端子紧固、接地系统、负载功能等内容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线路检修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1、应急照明疏散指示系统线路检修</w:t>
            </w:r>
            <w:r>
              <w:rPr>
                <w:rFonts w:hint="eastAsia" w:asciiTheme="minorEastAsia" w:hAnsiTheme="minorEastAsia" w:eastAsiaTheme="minorEastAsia" w:cstheme="minorEastAsia"/>
                <w:color w:val="000000"/>
                <w:szCs w:val="21"/>
                <w:lang w:bidi="ar"/>
              </w:rPr>
              <w:br/>
              <w:t xml:space="preserve">2、应急照明控制器-应急集中照明电源</w:t>
            </w:r>
            <w:r>
              <w:rPr>
                <w:rFonts w:hint="eastAsia" w:asciiTheme="minorEastAsia" w:hAnsiTheme="minorEastAsia" w:eastAsiaTheme="minorEastAsia" w:cstheme="minorEastAsia"/>
                <w:color w:val="000000"/>
                <w:szCs w:val="21"/>
                <w:lang w:bidi="ar"/>
              </w:rPr>
              <w:br/>
              <w:t xml:space="preserve">3、线路检查检修，含线路外观检查、绝缘测试、端子紧固、接地系统、负载功能等内容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1、疏散指示灯标志灯具</w:t>
            </w:r>
            <w:r>
              <w:rPr>
                <w:rFonts w:hint="eastAsia" w:asciiTheme="minorEastAsia" w:hAnsiTheme="minorEastAsia" w:eastAsiaTheme="minorEastAsia" w:cstheme="minorEastAsia"/>
                <w:color w:val="000000"/>
                <w:szCs w:val="21"/>
                <w:lang w:bidi="ar"/>
              </w:rPr>
              <w:br/>
              <w:t xml:space="preserve">2、220V灯具</w:t>
            </w:r>
            <w:r>
              <w:rPr>
                <w:rFonts w:hint="eastAsia" w:asciiTheme="minorEastAsia" w:hAnsiTheme="minorEastAsia" w:eastAsiaTheme="minorEastAsia" w:cstheme="minorEastAsia"/>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1、安全出口标志灯具</w:t>
            </w:r>
            <w:r>
              <w:rPr>
                <w:rFonts w:hint="eastAsia" w:asciiTheme="minorEastAsia" w:hAnsiTheme="minorEastAsia" w:eastAsiaTheme="minorEastAsia" w:cstheme="minorEastAsia"/>
                <w:color w:val="000000"/>
                <w:szCs w:val="21"/>
                <w:lang w:bidi="ar"/>
              </w:rPr>
              <w:br/>
              <w:t xml:space="preserve">2、220V灯具</w:t>
            </w:r>
            <w:r>
              <w:rPr>
                <w:rFonts w:hint="eastAsia" w:asciiTheme="minorEastAsia" w:hAnsiTheme="minorEastAsia" w:eastAsiaTheme="minorEastAsia" w:cstheme="minorEastAsia"/>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1、应急照明灯具（壁挂式）</w:t>
            </w:r>
            <w:r>
              <w:rPr>
                <w:rFonts w:hint="eastAsia" w:asciiTheme="minorEastAsia" w:hAnsiTheme="minorEastAsia" w:eastAsiaTheme="minorEastAsia" w:cstheme="minorEastAsia"/>
                <w:color w:val="000000"/>
                <w:szCs w:val="21"/>
                <w:lang w:bidi="ar"/>
              </w:rPr>
              <w:br/>
              <w:t xml:space="preserve">2、220V灯具</w:t>
            </w:r>
            <w:r>
              <w:rPr>
                <w:rFonts w:hint="eastAsia" w:asciiTheme="minorEastAsia" w:hAnsiTheme="minorEastAsia" w:eastAsiaTheme="minorEastAsia" w:cstheme="minorEastAsia"/>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1、应急照明灯具（吸顶式）</w:t>
            </w:r>
            <w:r>
              <w:rPr>
                <w:rFonts w:hint="eastAsia" w:asciiTheme="minorEastAsia" w:hAnsiTheme="minorEastAsia" w:eastAsiaTheme="minorEastAsia" w:cstheme="minorEastAsia"/>
                <w:color w:val="000000"/>
                <w:szCs w:val="21"/>
                <w:lang w:bidi="ar"/>
              </w:rPr>
              <w:br/>
              <w:t xml:space="preserve">2、220V灯具</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1、疏散指示灯标志灯具</w:t>
            </w:r>
            <w:r>
              <w:rPr>
                <w:rFonts w:hint="eastAsia" w:asciiTheme="minorEastAsia" w:hAnsiTheme="minorEastAsia" w:eastAsiaTheme="minorEastAsia" w:cstheme="minorEastAsia"/>
                <w:color w:val="000000"/>
                <w:szCs w:val="21"/>
                <w:lang w:bidi="ar"/>
              </w:rPr>
              <w:br/>
              <w:t xml:space="preserve">2、36V灯具</w:t>
            </w:r>
            <w:r>
              <w:rPr>
                <w:rFonts w:hint="eastAsia" w:asciiTheme="minorEastAsia" w:hAnsiTheme="minorEastAsia" w:eastAsiaTheme="minorEastAsia" w:cstheme="minorEastAsia"/>
                <w:color w:val="000000"/>
                <w:szCs w:val="21"/>
                <w:lang w:bidi="ar"/>
              </w:rPr>
              <w:br/>
              <w:t xml:space="preserve">3、综合考虑设备拆旧换新</w:t>
            </w:r>
            <w:r>
              <w:rPr>
                <w:rFonts w:hint="eastAsia" w:asciiTheme="minorEastAsia" w:hAnsiTheme="minorEastAsia" w:eastAsiaTheme="minorEastAsia" w:cstheme="minorEastAsia"/>
                <w:color w:val="000000"/>
                <w:szCs w:val="21"/>
                <w:lang w:bidi="ar"/>
              </w:rPr>
              <w:b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1、安全出口标志灯具</w:t>
            </w:r>
            <w:r>
              <w:rPr>
                <w:rFonts w:hint="eastAsia" w:asciiTheme="minorEastAsia" w:hAnsiTheme="minorEastAsia" w:eastAsiaTheme="minorEastAsia" w:cstheme="minorEastAsia"/>
                <w:color w:val="000000"/>
                <w:szCs w:val="21"/>
                <w:lang w:bidi="ar"/>
              </w:rPr>
              <w:br/>
              <w:t xml:space="preserve">2、36V灯具</w:t>
            </w:r>
            <w:r>
              <w:rPr>
                <w:rFonts w:hint="eastAsia" w:asciiTheme="minorEastAsia" w:hAnsiTheme="minorEastAsia" w:eastAsiaTheme="minorEastAsia" w:cstheme="minorEastAsia"/>
                <w:color w:val="000000"/>
                <w:szCs w:val="21"/>
                <w:lang w:bidi="ar"/>
              </w:rPr>
              <w:br/>
              <w:t xml:space="preserve">3、综合考虑设备拆旧换新</w:t>
            </w:r>
            <w:r>
              <w:rPr>
                <w:rFonts w:hint="eastAsia" w:asciiTheme="minorEastAsia" w:hAnsiTheme="minorEastAsia" w:eastAsiaTheme="minorEastAsia" w:cstheme="minorEastAsia"/>
                <w:color w:val="000000"/>
                <w:szCs w:val="21"/>
                <w:lang w:bidi="ar"/>
              </w:rPr>
              <w:b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1、应急照明灯具（壁挂式）</w:t>
            </w:r>
            <w:r>
              <w:rPr>
                <w:rFonts w:hint="eastAsia" w:asciiTheme="minorEastAsia" w:hAnsiTheme="minorEastAsia" w:eastAsiaTheme="minorEastAsia" w:cstheme="minorEastAsia"/>
                <w:color w:val="000000"/>
                <w:szCs w:val="21"/>
                <w:lang w:bidi="ar"/>
              </w:rPr>
              <w:br/>
              <w:t xml:space="preserve">2、36V灯具</w:t>
            </w:r>
            <w:r>
              <w:rPr>
                <w:rFonts w:hint="eastAsia" w:asciiTheme="minorEastAsia" w:hAnsiTheme="minorEastAsia" w:eastAsiaTheme="minorEastAsia" w:cstheme="minorEastAsia"/>
                <w:color w:val="000000"/>
                <w:szCs w:val="21"/>
                <w:lang w:bidi="ar"/>
              </w:rPr>
              <w:br/>
              <w:t xml:space="preserve">3、综合考虑设备拆旧换新</w:t>
            </w:r>
            <w:r>
              <w:rPr>
                <w:rFonts w:hint="eastAsia" w:asciiTheme="minorEastAsia" w:hAnsiTheme="minorEastAsia" w:eastAsiaTheme="minorEastAsia" w:cstheme="minorEastAsia"/>
                <w:color w:val="000000"/>
                <w:szCs w:val="21"/>
                <w:lang w:bidi="ar"/>
              </w:rPr>
              <w:b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1、应急照明灯具安装（吸顶式）</w:t>
            </w:r>
            <w:r>
              <w:rPr>
                <w:rFonts w:hint="eastAsia" w:asciiTheme="minorEastAsia" w:hAnsiTheme="minorEastAsia" w:eastAsiaTheme="minorEastAsia" w:cstheme="minorEastAsia"/>
                <w:color w:val="000000"/>
                <w:szCs w:val="21"/>
                <w:lang w:bidi="ar"/>
              </w:rPr>
              <w:br/>
              <w:t xml:space="preserve">2、36V灯具</w:t>
            </w:r>
            <w:r>
              <w:rPr>
                <w:rFonts w:hint="eastAsia" w:asciiTheme="minorEastAsia" w:hAnsiTheme="minorEastAsia" w:eastAsiaTheme="minorEastAsia" w:cstheme="minorEastAsia"/>
                <w:color w:val="000000"/>
                <w:szCs w:val="21"/>
                <w:lang w:bidi="ar"/>
              </w:rPr>
              <w:br/>
              <w:t xml:space="preserve">3、综合考虑设备拆旧换新</w:t>
            </w:r>
            <w:r>
              <w:rPr>
                <w:rFonts w:hint="eastAsia" w:asciiTheme="minorEastAsia" w:hAnsiTheme="minorEastAsia" w:eastAsiaTheme="minorEastAsia" w:cstheme="minorEastAsia"/>
                <w:color w:val="000000"/>
                <w:szCs w:val="21"/>
                <w:lang w:bidi="ar"/>
              </w:rPr>
              <w:b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1、单管应急荧光灯</w:t>
            </w:r>
            <w:r>
              <w:rPr>
                <w:rFonts w:hint="eastAsia" w:asciiTheme="minorEastAsia" w:hAnsiTheme="minorEastAsia" w:eastAsiaTheme="minorEastAsia" w:cstheme="minorEastAsia"/>
                <w:color w:val="000000"/>
                <w:szCs w:val="21"/>
                <w:lang w:bidi="ar"/>
              </w:rPr>
              <w:br/>
              <w:t xml:space="preserve">2、220V灯具</w:t>
            </w:r>
            <w:r>
              <w:rPr>
                <w:rFonts w:hint="eastAsia" w:asciiTheme="minorEastAsia" w:hAnsiTheme="minorEastAsia" w:eastAsiaTheme="minorEastAsia" w:cstheme="minorEastAsia"/>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1、双管应急荧光灯</w:t>
            </w:r>
            <w:r>
              <w:rPr>
                <w:rFonts w:hint="eastAsia" w:asciiTheme="minorEastAsia" w:hAnsiTheme="minorEastAsia" w:eastAsiaTheme="minorEastAsia" w:cstheme="minorEastAsia"/>
                <w:color w:val="000000"/>
                <w:szCs w:val="21"/>
                <w:lang w:bidi="ar"/>
              </w:rPr>
              <w:br/>
              <w:t xml:space="preserve">2、220V灯具</w:t>
            </w:r>
            <w:r>
              <w:rPr>
                <w:rFonts w:hint="eastAsia" w:asciiTheme="minorEastAsia" w:hAnsiTheme="minorEastAsia" w:eastAsiaTheme="minorEastAsia" w:cstheme="minorEastAsia"/>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1、金属接线盒</w:t>
            </w:r>
            <w:r>
              <w:rPr>
                <w:rFonts w:hint="eastAsia" w:asciiTheme="minorEastAsia" w:hAnsiTheme="minorEastAsia" w:eastAsiaTheme="minorEastAsia" w:cstheme="minorEastAsia"/>
                <w:color w:val="000000"/>
                <w:szCs w:val="21"/>
                <w:lang w:bidi="ar"/>
              </w:rPr>
              <w:br/>
              <w:t xml:space="preserve">2、86型</w:t>
            </w:r>
            <w:r>
              <w:rPr>
                <w:rFonts w:hint="eastAsia" w:asciiTheme="minorEastAsia" w:hAnsiTheme="minorEastAsia" w:eastAsiaTheme="minorEastAsia" w:cstheme="minorEastAsia"/>
                <w:color w:val="000000"/>
                <w:szCs w:val="21"/>
                <w:lang w:bidi="ar"/>
              </w:rPr>
              <w:br/>
              <w:t xml:space="preserve">3、暗装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1、金属接线盒</w:t>
            </w:r>
            <w:r>
              <w:rPr>
                <w:rFonts w:hint="eastAsia" w:asciiTheme="minorEastAsia" w:hAnsiTheme="minorEastAsia" w:eastAsiaTheme="minorEastAsia" w:cstheme="minorEastAsia"/>
                <w:color w:val="000000"/>
                <w:szCs w:val="21"/>
                <w:lang w:bidi="ar"/>
              </w:rPr>
              <w:br/>
              <w:t xml:space="preserve">2、86型</w:t>
            </w:r>
            <w:r>
              <w:rPr>
                <w:rFonts w:hint="eastAsia" w:asciiTheme="minorEastAsia" w:hAnsiTheme="minorEastAsia" w:eastAsiaTheme="minorEastAsia" w:cstheme="minorEastAsia"/>
                <w:color w:val="000000"/>
                <w:szCs w:val="21"/>
                <w:lang w:bidi="ar"/>
              </w:rPr>
              <w:br/>
              <w:t xml:space="preserve">3、明装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1、电线（拆旧换新）</w:t>
            </w:r>
            <w:r>
              <w:rPr>
                <w:rFonts w:hint="eastAsia" w:asciiTheme="minorEastAsia" w:hAnsiTheme="minorEastAsia" w:eastAsiaTheme="minorEastAsia" w:cstheme="minorEastAsia"/>
                <w:color w:val="000000"/>
                <w:szCs w:val="21"/>
                <w:lang w:bidi="ar"/>
              </w:rPr>
              <w:br/>
              <w:t xml:space="preserve">2、NH-BV-2.5</w:t>
            </w:r>
            <w:r>
              <w:rPr>
                <w:rFonts w:hint="eastAsia" w:asciiTheme="minorEastAsia" w:hAnsiTheme="minorEastAsia" w:eastAsiaTheme="minorEastAsia" w:cstheme="minorEastAsia"/>
                <w:color w:val="000000"/>
                <w:szCs w:val="21"/>
                <w:lang w:bidi="ar"/>
              </w:rPr>
              <w:b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1、镀锌电线钢管</w:t>
            </w:r>
            <w:r>
              <w:rPr>
                <w:rFonts w:hint="eastAsia" w:asciiTheme="minorEastAsia" w:hAnsiTheme="minorEastAsia" w:eastAsiaTheme="minorEastAsia" w:cstheme="minorEastAsia"/>
                <w:color w:val="000000"/>
                <w:szCs w:val="21"/>
                <w:lang w:bidi="ar"/>
              </w:rPr>
              <w:br/>
              <w:t xml:space="preserve">2、JDG20</w:t>
            </w:r>
            <w:r>
              <w:rPr>
                <w:rFonts w:hint="eastAsia" w:asciiTheme="minorEastAsia" w:hAnsiTheme="minorEastAsia" w:eastAsiaTheme="minorEastAsia" w:cstheme="minorEastAsia"/>
                <w:color w:val="000000"/>
                <w:szCs w:val="21"/>
                <w:lang w:bidi="ar"/>
              </w:rPr>
              <w:b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1、焊接钢管</w:t>
            </w:r>
            <w:r>
              <w:rPr>
                <w:rFonts w:hint="eastAsia" w:asciiTheme="minorEastAsia" w:hAnsiTheme="minorEastAsia" w:eastAsiaTheme="minorEastAsia" w:cstheme="minorEastAsia"/>
                <w:color w:val="000000"/>
                <w:szCs w:val="21"/>
                <w:lang w:bidi="ar"/>
              </w:rPr>
              <w:br/>
              <w:t xml:space="preserve">2、SC20</w:t>
            </w:r>
            <w:r>
              <w:rPr>
                <w:rFonts w:hint="eastAsia" w:asciiTheme="minorEastAsia" w:hAnsiTheme="minorEastAsia" w:eastAsiaTheme="minorEastAsia" w:cstheme="minorEastAsia"/>
                <w:color w:val="000000"/>
                <w:szCs w:val="21"/>
                <w:lang w:bidi="ar"/>
              </w:rPr>
              <w:b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1、电线</w:t>
            </w:r>
            <w:r>
              <w:rPr>
                <w:rFonts w:hint="eastAsia" w:asciiTheme="minorEastAsia" w:hAnsiTheme="minorEastAsia" w:eastAsiaTheme="minorEastAsia" w:cstheme="minorEastAsia"/>
                <w:color w:val="000000"/>
                <w:szCs w:val="21"/>
                <w:lang w:bidi="ar"/>
              </w:rPr>
              <w:br/>
              <w:t xml:space="preserve">2、WDZBN-BYJ 2.5</w:t>
            </w:r>
            <w:r>
              <w:rPr>
                <w:rFonts w:hint="eastAsia" w:asciiTheme="minorEastAsia" w:hAnsiTheme="minorEastAsia" w:eastAsiaTheme="minorEastAsia" w:cstheme="minorEastAsia"/>
                <w:color w:val="000000"/>
                <w:szCs w:val="21"/>
                <w:lang w:bidi="ar"/>
              </w:rPr>
              <w:b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防火涂料</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1、明装电线管刷防火涂料</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1、明装电气管线支吊架的制作安装</w:t>
            </w:r>
            <w:r>
              <w:rPr>
                <w:rFonts w:hint="eastAsia" w:asciiTheme="minorEastAsia" w:hAnsiTheme="minorEastAsia" w:eastAsiaTheme="minorEastAsia" w:cstheme="minorEastAsia"/>
                <w:color w:val="000000"/>
                <w:szCs w:val="21"/>
                <w:lang w:bidi="ar"/>
              </w:rPr>
              <w:b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8"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防排烟系统</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1、消防风机控制箱更换</w:t>
            </w:r>
            <w:r>
              <w:rPr>
                <w:rFonts w:hint="eastAsia" w:asciiTheme="minorEastAsia" w:hAnsiTheme="minorEastAsia" w:eastAsiaTheme="minorEastAsia" w:cstheme="minorEastAsia"/>
                <w:color w:val="000000"/>
                <w:szCs w:val="21"/>
                <w:lang w:bidi="ar"/>
              </w:rPr>
              <w:br/>
              <w:t xml:space="preserve">2、综合考虑控制设备功率及设备类型</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防排烟风机控制箱（维修）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1、消防风机控制箱维修</w:t>
            </w:r>
            <w:r>
              <w:rPr>
                <w:rFonts w:hint="eastAsia" w:asciiTheme="minorEastAsia" w:hAnsiTheme="minorEastAsia" w:eastAsiaTheme="minorEastAsia" w:cstheme="minorEastAsia"/>
                <w:color w:val="000000"/>
                <w:szCs w:val="21"/>
                <w:lang w:bidi="ar"/>
              </w:rPr>
              <w:b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1、消防风机更换</w:t>
            </w:r>
            <w:r>
              <w:rPr>
                <w:rFonts w:hint="eastAsia" w:asciiTheme="minorEastAsia" w:hAnsiTheme="minorEastAsia" w:eastAsiaTheme="minorEastAsia" w:cstheme="minorEastAsia"/>
                <w:color w:val="000000"/>
                <w:szCs w:val="21"/>
                <w:lang w:bidi="ar"/>
              </w:rPr>
              <w:br/>
              <w:t xml:space="preserve">2、综合考虑风机设备功率及设备类型</w:t>
            </w:r>
            <w:r>
              <w:rPr>
                <w:rFonts w:hint="eastAsia" w:asciiTheme="minorEastAsia" w:hAnsiTheme="minorEastAsia" w:eastAsiaTheme="minorEastAsia" w:cstheme="minorEastAsia"/>
                <w:color w:val="000000"/>
                <w:szCs w:val="21"/>
                <w:lang w:bidi="ar"/>
              </w:rPr>
              <w:br/>
              <w:t xml:space="preserve">3、弹簧减震器底座</w:t>
            </w:r>
            <w:r>
              <w:rPr>
                <w:rFonts w:hint="eastAsia" w:asciiTheme="minorEastAsia" w:hAnsiTheme="minorEastAsia" w:eastAsiaTheme="minorEastAsia" w:cstheme="minorEastAsia"/>
                <w:color w:val="000000"/>
                <w:szCs w:val="21"/>
                <w:lang w:bidi="ar"/>
              </w:rPr>
              <w:br/>
              <w:t xml:space="preserve">4、电动机检查接线</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消防风机维修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1、消防风机维修</w:t>
            </w:r>
            <w:r>
              <w:rPr>
                <w:rFonts w:hint="eastAsia" w:asciiTheme="minorEastAsia" w:hAnsiTheme="minorEastAsia" w:eastAsiaTheme="minorEastAsia" w:cstheme="minorEastAsia"/>
                <w:color w:val="000000"/>
                <w:szCs w:val="21"/>
                <w:lang w:bidi="ar"/>
              </w:rPr>
              <w:br/>
              <w:t xml:space="preserve">2、综合考虑风机机械故障维修及电动机维修。</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1、280℃防火阀</w:t>
            </w:r>
            <w:r>
              <w:rPr>
                <w:rFonts w:hint="eastAsia" w:asciiTheme="minorEastAsia" w:hAnsiTheme="minorEastAsia" w:eastAsiaTheme="minorEastAsia" w:cstheme="minorEastAsia"/>
                <w:color w:val="000000"/>
                <w:szCs w:val="21"/>
                <w:lang w:bidi="ar"/>
              </w:rPr>
              <w:br/>
              <w:t xml:space="preserve">2、1500*800</w:t>
            </w:r>
            <w:r>
              <w:rPr>
                <w:rFonts w:hint="eastAsia" w:asciiTheme="minorEastAsia" w:hAnsiTheme="minorEastAsia" w:eastAsiaTheme="minorEastAsia" w:cstheme="minorEastAsia"/>
                <w:color w:val="000000"/>
                <w:szCs w:val="21"/>
                <w:lang w:bidi="ar"/>
              </w:rPr>
              <w:br/>
              <w:t xml:space="preserve">3、综合考虑设备拆旧换新</w:t>
            </w:r>
            <w:r>
              <w:rPr>
                <w:rFonts w:hint="eastAsia" w:asciiTheme="minorEastAsia" w:hAnsiTheme="minorEastAsia" w:eastAsiaTheme="minorEastAsia" w:cstheme="minorEastAsia"/>
                <w:color w:val="000000"/>
                <w:szCs w:val="21"/>
                <w:lang w:bidi="ar"/>
              </w:rPr>
              <w:br/>
              <w:t xml:space="preserve">4、风阀支架制作安装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1、280℃防火阀</w:t>
            </w:r>
            <w:r>
              <w:rPr>
                <w:rFonts w:hint="eastAsia" w:asciiTheme="minorEastAsia" w:hAnsiTheme="minorEastAsia" w:eastAsiaTheme="minorEastAsia" w:cstheme="minorEastAsia"/>
                <w:color w:val="000000"/>
                <w:szCs w:val="21"/>
                <w:lang w:bidi="ar"/>
              </w:rPr>
              <w:br/>
              <w:t xml:space="preserve">2、630*320</w:t>
            </w:r>
            <w:r>
              <w:rPr>
                <w:rFonts w:hint="eastAsia" w:asciiTheme="minorEastAsia" w:hAnsiTheme="minorEastAsia" w:eastAsiaTheme="minorEastAsia" w:cstheme="minorEastAsia"/>
                <w:color w:val="000000"/>
                <w:szCs w:val="21"/>
                <w:lang w:bidi="ar"/>
              </w:rPr>
              <w:br/>
              <w:t xml:space="preserve">3、综合考虑设备拆旧换新</w:t>
            </w:r>
            <w:r>
              <w:rPr>
                <w:rFonts w:hint="eastAsia" w:asciiTheme="minorEastAsia" w:hAnsiTheme="minorEastAsia" w:eastAsiaTheme="minorEastAsia" w:cstheme="minorEastAsia"/>
                <w:color w:val="000000"/>
                <w:szCs w:val="21"/>
                <w:lang w:bidi="ar"/>
              </w:rPr>
              <w:br/>
              <w:t xml:space="preserve">4、风阀支架制作安装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1、风管止回阀</w:t>
            </w:r>
            <w:r>
              <w:rPr>
                <w:rFonts w:hint="eastAsia" w:asciiTheme="minorEastAsia" w:hAnsiTheme="minorEastAsia" w:eastAsiaTheme="minorEastAsia" w:cstheme="minorEastAsia"/>
                <w:color w:val="000000"/>
                <w:szCs w:val="21"/>
                <w:lang w:bidi="ar"/>
              </w:rPr>
              <w:br/>
              <w:t xml:space="preserve">2、ø900</w:t>
            </w:r>
            <w:r>
              <w:rPr>
                <w:rFonts w:hint="eastAsia" w:asciiTheme="minorEastAsia" w:hAnsiTheme="minorEastAsia" w:eastAsiaTheme="minorEastAsia" w:cstheme="minorEastAsia"/>
                <w:color w:val="000000"/>
                <w:szCs w:val="21"/>
                <w:lang w:bidi="ar"/>
              </w:rPr>
              <w:br/>
              <w:t xml:space="preserve">3、综合考虑设备拆旧换新</w:t>
            </w:r>
            <w:r>
              <w:rPr>
                <w:rFonts w:hint="eastAsia" w:asciiTheme="minorEastAsia" w:hAnsiTheme="minorEastAsia" w:eastAsiaTheme="minorEastAsia" w:cstheme="minorEastAsia"/>
                <w:color w:val="000000"/>
                <w:szCs w:val="21"/>
                <w:lang w:bidi="ar"/>
              </w:rPr>
              <w:br/>
              <w:t xml:space="preserve">4、风阀支架制作安装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1、正压送风口更换</w:t>
            </w:r>
            <w:r>
              <w:rPr>
                <w:rFonts w:hint="eastAsia" w:asciiTheme="minorEastAsia" w:hAnsiTheme="minorEastAsia" w:eastAsiaTheme="minorEastAsia" w:cstheme="minorEastAsia"/>
                <w:color w:val="000000"/>
                <w:szCs w:val="21"/>
                <w:lang w:bidi="ar"/>
              </w:rPr>
              <w:br/>
              <w:t xml:space="preserve">2、规格尺寸综合考虑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柔性接口</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1、防火软接头</w:t>
            </w:r>
            <w:r>
              <w:rPr>
                <w:rFonts w:hint="eastAsia" w:asciiTheme="minorEastAsia" w:hAnsiTheme="minorEastAsia" w:eastAsiaTheme="minorEastAsia" w:cstheme="minorEastAsia"/>
                <w:color w:val="000000"/>
                <w:szCs w:val="21"/>
                <w:lang w:bidi="ar"/>
              </w:rPr>
              <w:br/>
              <w:t xml:space="preserve">2、综合考虑拆旧换新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加固风管支吊架</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1、风管支吊架的制作安装</w:t>
            </w:r>
            <w:r>
              <w:rPr>
                <w:rFonts w:hint="eastAsia" w:asciiTheme="minorEastAsia" w:hAnsiTheme="minorEastAsia" w:eastAsiaTheme="minorEastAsia" w:cstheme="minorEastAsia"/>
                <w:color w:val="000000"/>
                <w:szCs w:val="21"/>
                <w:lang w:bidi="ar"/>
              </w:rPr>
              <w:b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碳钢通风管道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1、镀锌钢板风管</w:t>
            </w:r>
            <w:r>
              <w:rPr>
                <w:rFonts w:hint="eastAsia" w:asciiTheme="minorEastAsia" w:hAnsiTheme="minorEastAsia" w:eastAsiaTheme="minorEastAsia" w:cstheme="minorEastAsia"/>
                <w:color w:val="000000"/>
                <w:szCs w:val="21"/>
                <w:lang w:bidi="ar"/>
              </w:rPr>
              <w:br/>
              <w:t xml:space="preserve">2、规格形状综合考虑</w:t>
            </w:r>
            <w:r>
              <w:rPr>
                <w:rFonts w:hint="eastAsia" w:asciiTheme="minorEastAsia" w:hAnsiTheme="minorEastAsia" w:eastAsiaTheme="minorEastAsia" w:cstheme="minorEastAsia"/>
                <w:color w:val="000000"/>
                <w:szCs w:val="21"/>
                <w:lang w:bidi="ar"/>
              </w:rPr>
              <w:br/>
              <w:t xml:space="preserve">3、厚度1.0mm</w:t>
            </w:r>
            <w:r>
              <w:rPr>
                <w:rFonts w:hint="eastAsia" w:asciiTheme="minorEastAsia" w:hAnsiTheme="minorEastAsia" w:eastAsiaTheme="minorEastAsia" w:cstheme="minorEastAsia"/>
                <w:color w:val="000000"/>
                <w:szCs w:val="21"/>
                <w:lang w:bidi="ar"/>
              </w:rPr>
              <w:br/>
              <w:t xml:space="preserve">4、综合考虑风管拆旧换新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复合型风管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1、复合材料风管</w:t>
            </w:r>
            <w:r>
              <w:rPr>
                <w:rFonts w:hint="eastAsia" w:asciiTheme="minorEastAsia" w:hAnsiTheme="minorEastAsia" w:eastAsiaTheme="minorEastAsia" w:cstheme="minorEastAsia"/>
                <w:color w:val="000000"/>
                <w:szCs w:val="21"/>
                <w:lang w:bidi="ar"/>
              </w:rPr>
              <w:br/>
              <w:t xml:space="preserve">2、规格形状综合考虑</w:t>
            </w:r>
            <w:r>
              <w:rPr>
                <w:rFonts w:hint="eastAsia" w:asciiTheme="minorEastAsia" w:hAnsiTheme="minorEastAsia" w:eastAsiaTheme="minorEastAsia" w:cstheme="minorEastAsia"/>
                <w:color w:val="000000"/>
                <w:szCs w:val="21"/>
                <w:lang w:bidi="ar"/>
              </w:rPr>
              <w:br/>
              <w:t xml:space="preserve">3、综合考虑风管拆旧换新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排烟风管除锈防腐（风管维修）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1、排烟风管除锈防腐</w:t>
            </w:r>
            <w:r>
              <w:rPr>
                <w:rFonts w:hint="eastAsia" w:asciiTheme="minorEastAsia" w:hAnsiTheme="minorEastAsia" w:eastAsiaTheme="minorEastAsia" w:cstheme="minorEastAsia"/>
                <w:color w:val="000000"/>
                <w:szCs w:val="21"/>
                <w:lang w:bidi="ar"/>
              </w:rPr>
              <w:br/>
              <w:t xml:space="preserve">2、除锈后，防锈漆二道，银粉漆二道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系统调试费(第七册 通风空调工程)</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1、防排烟系统控制装置调试</w:t>
            </w:r>
            <w:r>
              <w:rPr>
                <w:rFonts w:hint="eastAsia" w:asciiTheme="minorEastAsia" w:hAnsiTheme="minorEastAsia" w:eastAsiaTheme="minorEastAsia" w:cstheme="minorEastAsia"/>
                <w:color w:val="000000"/>
                <w:szCs w:val="21"/>
                <w:lang w:bidi="ar"/>
              </w:rPr>
              <w:b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8"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防火分隔设施及防火封堵</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防火卷帘门电机（维修）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1、故障防火卷帘门电机维修</w:t>
            </w:r>
            <w:r>
              <w:rPr>
                <w:rFonts w:hint="eastAsia" w:asciiTheme="minorEastAsia" w:hAnsiTheme="minorEastAsia" w:eastAsiaTheme="minorEastAsia" w:cstheme="minorEastAsia"/>
                <w:color w:val="000000"/>
                <w:szCs w:val="21"/>
                <w:lang w:bidi="ar"/>
              </w:rPr>
              <w:br/>
              <w:t xml:space="preserve">2、综合考虑设备拆装维修与更换</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1、电力电缆（拆旧换新）</w:t>
            </w:r>
            <w:r>
              <w:rPr>
                <w:rFonts w:hint="eastAsia" w:asciiTheme="minorEastAsia" w:hAnsiTheme="minorEastAsia" w:eastAsiaTheme="minorEastAsia" w:cstheme="minorEastAsia"/>
                <w:color w:val="000000"/>
                <w:szCs w:val="21"/>
                <w:lang w:bidi="ar"/>
              </w:rPr>
              <w:br/>
              <w:t xml:space="preserve">2、WDZBN-YJY-5*4</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备电</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1、故障防火卷帘门控制箱内备电电池更换</w:t>
            </w:r>
            <w:r>
              <w:rPr>
                <w:rFonts w:hint="eastAsia" w:asciiTheme="minorEastAsia" w:hAnsiTheme="minorEastAsia" w:eastAsiaTheme="minorEastAsia" w:cstheme="minorEastAsia"/>
                <w:color w:val="000000"/>
                <w:szCs w:val="21"/>
                <w:lang w:bidi="ar"/>
              </w:rPr>
              <w:br/>
              <w:t xml:space="preserve">2、电池规格综合考虑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1、防火卷帘门控制按钮更换</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防火卷帘门控制柜</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1、故障防火卷帘门控制箱</w:t>
            </w:r>
            <w:r>
              <w:rPr>
                <w:rFonts w:hint="eastAsia" w:asciiTheme="minorEastAsia" w:hAnsiTheme="minorEastAsia" w:eastAsiaTheme="minorEastAsia" w:cstheme="minorEastAsia"/>
                <w:color w:val="000000"/>
                <w:szCs w:val="21"/>
                <w:lang w:bidi="ar"/>
              </w:rPr>
              <w:br/>
              <w:t xml:space="preserve">2、综合考虑设备更换</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风机房防火封堵</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1、风机房防火封堵</w:t>
            </w:r>
            <w:r>
              <w:rPr>
                <w:rFonts w:hint="eastAsia" w:asciiTheme="minorEastAsia" w:hAnsiTheme="minorEastAsia" w:eastAsiaTheme="minorEastAsia" w:cstheme="minorEastAsia"/>
                <w:color w:val="000000"/>
                <w:szCs w:val="21"/>
                <w:lang w:bidi="ar"/>
              </w:rPr>
              <w:br/>
              <w:t xml:space="preserve">2、封堵方式：防火堵料及防火板</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8"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消防供电设施</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w:t>
            </w:r>
            <w:r>
              <w:rPr>
                <w:rFonts w:hint="eastAsia" w:asciiTheme="minorEastAsia" w:hAnsiTheme="minorEastAsia" w:eastAsiaTheme="minorEastAsia" w:cstheme="minorEastAsia"/>
                <w:color w:val="000000"/>
                <w:szCs w:val="21"/>
                <w:lang w:bidi="ar"/>
              </w:rPr>
              <w:br/>
              <w:t xml:space="preserve">2、WDZBN-YJY-5*10</w:t>
            </w:r>
            <w:r>
              <w:rPr>
                <w:rFonts w:hint="eastAsia" w:asciiTheme="minorEastAsia" w:hAnsiTheme="minorEastAsia" w:eastAsiaTheme="minorEastAsia" w:cstheme="minorEastAsia"/>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w:t>
            </w:r>
            <w:r>
              <w:rPr>
                <w:rFonts w:hint="eastAsia" w:asciiTheme="minorEastAsia" w:hAnsiTheme="minorEastAsia" w:eastAsiaTheme="minorEastAsia" w:cstheme="minorEastAsia"/>
                <w:color w:val="000000"/>
                <w:szCs w:val="21"/>
                <w:lang w:bidi="ar"/>
              </w:rPr>
              <w:br/>
              <w:t xml:space="preserve">2、WDZBN-YJY-5*16</w:t>
            </w:r>
            <w:r>
              <w:rPr>
                <w:rFonts w:hint="eastAsia" w:asciiTheme="minorEastAsia" w:hAnsiTheme="minorEastAsia" w:eastAsiaTheme="minorEastAsia" w:cstheme="minorEastAsia"/>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w:t>
            </w:r>
            <w:r>
              <w:rPr>
                <w:rFonts w:hint="eastAsia" w:asciiTheme="minorEastAsia" w:hAnsiTheme="minorEastAsia" w:eastAsiaTheme="minorEastAsia" w:cstheme="minorEastAsia"/>
                <w:color w:val="000000"/>
                <w:szCs w:val="21"/>
                <w:lang w:bidi="ar"/>
              </w:rPr>
              <w:br/>
              <w:t xml:space="preserve">2、WDZBN-YJY-3*25+2*16</w:t>
            </w:r>
            <w:r>
              <w:rPr>
                <w:rFonts w:hint="eastAsia" w:asciiTheme="minorEastAsia" w:hAnsiTheme="minorEastAsia" w:eastAsiaTheme="minorEastAsia" w:cstheme="minorEastAsia"/>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w:t>
            </w:r>
            <w:r>
              <w:rPr>
                <w:rFonts w:hint="eastAsia" w:asciiTheme="minorEastAsia" w:hAnsiTheme="minorEastAsia" w:eastAsiaTheme="minorEastAsia" w:cstheme="minorEastAsia"/>
                <w:color w:val="000000"/>
                <w:szCs w:val="21"/>
                <w:lang w:bidi="ar"/>
              </w:rPr>
              <w:br/>
              <w:t xml:space="preserve">2、WDZBN-YJY-3*35+2*16</w:t>
            </w:r>
            <w:r>
              <w:rPr>
                <w:rFonts w:hint="eastAsia" w:asciiTheme="minorEastAsia" w:hAnsiTheme="minorEastAsia" w:eastAsiaTheme="minorEastAsia" w:cstheme="minorEastAsia"/>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w:t>
            </w:r>
            <w:r>
              <w:rPr>
                <w:rFonts w:hint="eastAsia" w:asciiTheme="minorEastAsia" w:hAnsiTheme="minorEastAsia" w:eastAsiaTheme="minorEastAsia" w:cstheme="minorEastAsia"/>
                <w:color w:val="000000"/>
                <w:szCs w:val="21"/>
                <w:lang w:bidi="ar"/>
              </w:rPr>
              <w:br/>
              <w:t xml:space="preserve">2、WDZBN-YJY-3*50+2*25</w:t>
            </w:r>
            <w:r>
              <w:rPr>
                <w:rFonts w:hint="eastAsia" w:asciiTheme="minorEastAsia" w:hAnsiTheme="minorEastAsia" w:eastAsiaTheme="minorEastAsia" w:cstheme="minorEastAsia"/>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w:t>
            </w:r>
            <w:r>
              <w:rPr>
                <w:rFonts w:hint="eastAsia" w:asciiTheme="minorEastAsia" w:hAnsiTheme="minorEastAsia" w:eastAsiaTheme="minorEastAsia" w:cstheme="minorEastAsia"/>
                <w:color w:val="000000"/>
                <w:szCs w:val="21"/>
                <w:lang w:bidi="ar"/>
              </w:rPr>
              <w:br/>
              <w:t xml:space="preserve">2、WDZBN-YJY-3*70+2*35</w:t>
            </w:r>
            <w:r>
              <w:rPr>
                <w:rFonts w:hint="eastAsia" w:asciiTheme="minorEastAsia" w:hAnsiTheme="minorEastAsia" w:eastAsiaTheme="minorEastAsia" w:cstheme="minorEastAsia"/>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1、电力电缆</w:t>
            </w:r>
            <w:r>
              <w:rPr>
                <w:rFonts w:hint="eastAsia" w:asciiTheme="minorEastAsia" w:hAnsiTheme="minorEastAsia" w:eastAsiaTheme="minorEastAsia" w:cstheme="minorEastAsia"/>
                <w:color w:val="000000"/>
                <w:szCs w:val="21"/>
                <w:lang w:bidi="ar"/>
              </w:rPr>
              <w:br/>
              <w:t xml:space="preserve">2、WDZBN-YJY-3*95+2*50</w:t>
            </w:r>
            <w:r>
              <w:rPr>
                <w:rFonts w:hint="eastAsia" w:asciiTheme="minorEastAsia" w:hAnsiTheme="minorEastAsia" w:eastAsiaTheme="minorEastAsia" w:cstheme="minorEastAsia"/>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8"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架空车库新增喷淋系统</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1、直立型快速响应喷头</w:t>
            </w:r>
            <w:r>
              <w:rPr>
                <w:rFonts w:hint="eastAsia" w:asciiTheme="minorEastAsia" w:hAnsiTheme="minorEastAsia" w:eastAsiaTheme="minorEastAsia" w:cstheme="minorEastAsia"/>
                <w:color w:val="000000"/>
                <w:szCs w:val="21"/>
                <w:lang w:bidi="ar"/>
              </w:rPr>
              <w:br/>
              <w:t xml:space="preserve">2、68℃，K=80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DN150</w:t>
            </w:r>
            <w:r>
              <w:rPr>
                <w:rFonts w:hint="eastAsia" w:asciiTheme="minorEastAsia" w:hAnsiTheme="minorEastAsia" w:eastAsiaTheme="minorEastAsia" w:cstheme="minorEastAsia"/>
                <w:color w:val="000000"/>
                <w:szCs w:val="21"/>
                <w:lang w:bidi="ar"/>
              </w:rPr>
              <w:br/>
              <w:t xml:space="preserve">2、沟槽式连接(含管件)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DN100</w:t>
            </w:r>
            <w:r>
              <w:rPr>
                <w:rFonts w:hint="eastAsia" w:asciiTheme="minorEastAsia" w:hAnsiTheme="minorEastAsia" w:eastAsiaTheme="minorEastAsia" w:cstheme="minorEastAsia"/>
                <w:color w:val="000000"/>
                <w:szCs w:val="21"/>
                <w:lang w:bidi="ar"/>
              </w:rPr>
              <w:br/>
              <w:t xml:space="preserve">2、沟槽式连接(含管件)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DN80</w:t>
            </w:r>
            <w:r>
              <w:rPr>
                <w:rFonts w:hint="eastAsia" w:asciiTheme="minorEastAsia" w:hAnsiTheme="minorEastAsia" w:eastAsiaTheme="minorEastAsia" w:cstheme="minorEastAsia"/>
                <w:color w:val="000000"/>
                <w:szCs w:val="21"/>
                <w:lang w:bidi="ar"/>
              </w:rPr>
              <w:br/>
              <w:t xml:space="preserve">2、沟槽式连接(含管件)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DN65</w:t>
            </w:r>
            <w:r>
              <w:rPr>
                <w:rFonts w:hint="eastAsia" w:asciiTheme="minorEastAsia" w:hAnsiTheme="minorEastAsia" w:eastAsiaTheme="minorEastAsia" w:cstheme="minorEastAsia"/>
                <w:color w:val="000000"/>
                <w:szCs w:val="21"/>
                <w:lang w:bidi="ar"/>
              </w:rPr>
              <w:br/>
              <w:t xml:space="preserve">2、沟槽式连接(含管件)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DN50</w:t>
            </w:r>
            <w:r>
              <w:rPr>
                <w:rFonts w:hint="eastAsia" w:asciiTheme="minorEastAsia" w:hAnsiTheme="minorEastAsia" w:eastAsiaTheme="minorEastAsia" w:cstheme="minorEastAsia"/>
                <w:color w:val="000000"/>
                <w:szCs w:val="21"/>
                <w:lang w:bidi="ar"/>
              </w:rPr>
              <w:br/>
              <w:t xml:space="preserve">2、螺纹连接(含管件)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DN40</w:t>
            </w:r>
            <w:r>
              <w:rPr>
                <w:rFonts w:hint="eastAsia" w:asciiTheme="minorEastAsia" w:hAnsiTheme="minorEastAsia" w:eastAsiaTheme="minorEastAsia" w:cstheme="minorEastAsia"/>
                <w:color w:val="000000"/>
                <w:szCs w:val="21"/>
                <w:lang w:bidi="ar"/>
              </w:rPr>
              <w:br/>
              <w:t xml:space="preserve">2、螺纹连接(含管件)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DN32</w:t>
            </w:r>
            <w:r>
              <w:rPr>
                <w:rFonts w:hint="eastAsia" w:asciiTheme="minorEastAsia" w:hAnsiTheme="minorEastAsia" w:eastAsiaTheme="minorEastAsia" w:cstheme="minorEastAsia"/>
                <w:color w:val="000000"/>
                <w:szCs w:val="21"/>
                <w:lang w:bidi="ar"/>
              </w:rPr>
              <w:br/>
              <w:t xml:space="preserve">2、螺纹连接(含管件)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1、热镀锌钢管 DN25</w:t>
            </w:r>
            <w:r>
              <w:rPr>
                <w:rFonts w:hint="eastAsia" w:asciiTheme="minorEastAsia" w:hAnsiTheme="minorEastAsia" w:eastAsiaTheme="minorEastAsia" w:cstheme="minorEastAsia"/>
                <w:color w:val="000000"/>
                <w:szCs w:val="21"/>
                <w:lang w:bidi="ar"/>
              </w:rPr>
              <w:br/>
              <w:t xml:space="preserve">2、螺纹连接(含管件)</w:t>
            </w:r>
            <w:r>
              <w:rPr>
                <w:rFonts w:hint="eastAsia" w:asciiTheme="minorEastAsia" w:hAnsiTheme="minorEastAsia" w:eastAsiaTheme="minorEastAsia" w:cstheme="minorEastAsia"/>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管道刷油</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1、红色调和漆二道</w:t>
            </w:r>
            <w:r>
              <w:rPr>
                <w:rFonts w:hint="eastAsia" w:asciiTheme="minorEastAsia" w:hAnsiTheme="minorEastAsia" w:eastAsiaTheme="minorEastAsia" w:cstheme="minorEastAsia"/>
                <w:color w:val="000000"/>
                <w:szCs w:val="21"/>
                <w:lang w:bidi="ar"/>
              </w:rPr>
              <w:br/>
              <w:t xml:space="preserve">2、含除锈及管道表面清理</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282.75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1、信号蝶阀</w:t>
            </w:r>
            <w:r>
              <w:rPr>
                <w:rFonts w:hint="eastAsia" w:asciiTheme="minorEastAsia" w:hAnsiTheme="minorEastAsia" w:eastAsiaTheme="minorEastAsia" w:cstheme="minorEastAsia"/>
                <w:color w:val="000000"/>
                <w:szCs w:val="21"/>
                <w:lang w:bidi="ar"/>
              </w:rPr>
              <w:b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1、信号蝶阀</w:t>
            </w:r>
            <w:r>
              <w:rPr>
                <w:rFonts w:hint="eastAsia" w:asciiTheme="minorEastAsia" w:hAnsiTheme="minorEastAsia" w:eastAsiaTheme="minorEastAsia" w:cstheme="minorEastAsia"/>
                <w:color w:val="000000"/>
                <w:szCs w:val="21"/>
                <w:lang w:bidi="ar"/>
              </w:rPr>
              <w:br/>
              <w:t xml:space="preserve">2、DN100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报警装置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1、湿式报警阀</w:t>
            </w:r>
            <w:r>
              <w:rPr>
                <w:rFonts w:hint="eastAsia" w:asciiTheme="minorEastAsia" w:hAnsiTheme="minorEastAsia" w:eastAsiaTheme="minorEastAsia" w:cstheme="minorEastAsia"/>
                <w:color w:val="000000"/>
                <w:szCs w:val="21"/>
                <w:lang w:bidi="ar"/>
              </w:rPr>
              <w:b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1、水流指示器</w:t>
            </w:r>
            <w:r>
              <w:rPr>
                <w:rFonts w:hint="eastAsia" w:asciiTheme="minorEastAsia" w:hAnsiTheme="minorEastAsia" w:eastAsiaTheme="minorEastAsia" w:cstheme="minorEastAsia"/>
                <w:color w:val="000000"/>
                <w:szCs w:val="21"/>
                <w:lang w:bidi="ar"/>
              </w:rPr>
              <w:b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水流指示器拆除</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1、水流指示器</w:t>
            </w:r>
            <w:r>
              <w:rPr>
                <w:rFonts w:hint="eastAsia" w:asciiTheme="minorEastAsia" w:hAnsiTheme="minorEastAsia" w:eastAsiaTheme="minorEastAsia" w:cstheme="minorEastAsia"/>
                <w:color w:val="000000"/>
                <w:szCs w:val="21"/>
                <w:lang w:bidi="ar"/>
              </w:rPr>
              <w:br/>
              <w:t xml:space="preserve">2、DN100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1、减压孔板</w:t>
            </w:r>
            <w:r>
              <w:rPr>
                <w:rFonts w:hint="eastAsia" w:asciiTheme="minorEastAsia" w:hAnsiTheme="minorEastAsia" w:eastAsiaTheme="minorEastAsia" w:cstheme="minorEastAsia"/>
                <w:color w:val="000000"/>
                <w:szCs w:val="21"/>
                <w:lang w:bidi="ar"/>
              </w:rPr>
              <w:b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1、减压孔板</w:t>
            </w:r>
            <w:r>
              <w:rPr>
                <w:rFonts w:hint="eastAsia" w:asciiTheme="minorEastAsia" w:hAnsiTheme="minorEastAsia" w:eastAsiaTheme="minorEastAsia" w:cstheme="minorEastAsia"/>
                <w:color w:val="000000"/>
                <w:szCs w:val="21"/>
                <w:lang w:bidi="ar"/>
              </w:rPr>
              <w:br/>
              <w:t xml:space="preserve">2、DN100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末端试水装置</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1、末端试水装置安装</w:t>
            </w:r>
            <w:r>
              <w:rPr>
                <w:rFonts w:hint="eastAsia" w:asciiTheme="minorEastAsia" w:hAnsiTheme="minorEastAsia" w:eastAsiaTheme="minorEastAsia" w:cstheme="minorEastAsia"/>
                <w:color w:val="000000"/>
                <w:szCs w:val="21"/>
                <w:lang w:bidi="ar"/>
              </w:rPr>
              <w:br/>
              <w:t xml:space="preserve">2、DN25 含阀门、压力表全套组件</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1、管道支吊架的制作安装</w:t>
            </w:r>
            <w:r>
              <w:rPr>
                <w:rFonts w:hint="eastAsia" w:asciiTheme="minorEastAsia" w:hAnsiTheme="minorEastAsia" w:eastAsiaTheme="minorEastAsia" w:cstheme="minorEastAsia"/>
                <w:color w:val="000000"/>
                <w:szCs w:val="21"/>
                <w:lang w:bidi="ar"/>
              </w:rPr>
              <w:b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1、消防管道抗震支架，热镀锌型钢材质</w:t>
            </w:r>
            <w:r>
              <w:rPr>
                <w:rFonts w:hint="eastAsia" w:asciiTheme="minorEastAsia" w:hAnsiTheme="minorEastAsia" w:eastAsiaTheme="minorEastAsia" w:cstheme="minorEastAsia"/>
                <w:color w:val="000000"/>
                <w:szCs w:val="21"/>
                <w:lang w:bidi="ar"/>
              </w:rPr>
              <w:br/>
              <w:t xml:space="preserve">2、管架形式及规格综合考虑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1、墙面开洞</w:t>
            </w:r>
            <w:r>
              <w:rPr>
                <w:rFonts w:hint="eastAsia" w:asciiTheme="minorEastAsia" w:hAnsiTheme="minorEastAsia" w:eastAsiaTheme="minorEastAsia" w:cstheme="minorEastAsia"/>
                <w:color w:val="000000"/>
                <w:szCs w:val="21"/>
                <w:lang w:bidi="ar"/>
              </w:rPr>
              <w:br/>
              <w:t xml:space="preserve">2、DN250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1、墙面开洞</w:t>
            </w:r>
            <w:r>
              <w:rPr>
                <w:rFonts w:hint="eastAsia" w:asciiTheme="minorEastAsia" w:hAnsiTheme="minorEastAsia" w:eastAsiaTheme="minorEastAsia" w:cstheme="minorEastAsia"/>
                <w:color w:val="000000"/>
                <w:szCs w:val="21"/>
                <w:lang w:bidi="ar"/>
              </w:rPr>
              <w:b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1、：过墙过楼板钢套管制作、安装</w:t>
            </w:r>
            <w:r>
              <w:rPr>
                <w:rFonts w:hint="eastAsia" w:asciiTheme="minorEastAsia" w:hAnsiTheme="minorEastAsia" w:eastAsiaTheme="minorEastAsia" w:cstheme="minorEastAsia"/>
                <w:color w:val="000000"/>
                <w:szCs w:val="21"/>
                <w:lang w:bidi="ar"/>
              </w:rPr>
              <w:br/>
              <w:t xml:space="preserve">2、消防管道规格 DN150</w:t>
            </w:r>
            <w:r>
              <w:rPr>
                <w:rFonts w:hint="eastAsia" w:asciiTheme="minorEastAsia" w:hAnsiTheme="minorEastAsia" w:eastAsiaTheme="minorEastAsia" w:cstheme="minorEastAsia"/>
                <w:color w:val="000000"/>
                <w:szCs w:val="21"/>
                <w:lang w:bidi="ar"/>
              </w:rPr>
              <w:br/>
              <w:t xml:space="preserve">3、含柔性防火堵料缝隙封堵</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1、：过墙过楼板钢套管制作、安装</w:t>
            </w:r>
            <w:r>
              <w:rPr>
                <w:rFonts w:hint="eastAsia" w:asciiTheme="minorEastAsia" w:hAnsiTheme="minorEastAsia" w:eastAsiaTheme="minorEastAsia" w:cstheme="minorEastAsia"/>
                <w:color w:val="000000"/>
                <w:szCs w:val="21"/>
                <w:lang w:bidi="ar"/>
              </w:rPr>
              <w:br/>
              <w:t xml:space="preserve">2、消防管道规格 DN100</w:t>
            </w:r>
            <w:r>
              <w:rPr>
                <w:rFonts w:hint="eastAsia" w:asciiTheme="minorEastAsia" w:hAnsiTheme="minorEastAsia" w:eastAsiaTheme="minorEastAsia" w:cstheme="minorEastAsia"/>
                <w:color w:val="000000"/>
                <w:szCs w:val="21"/>
                <w:lang w:bidi="ar"/>
              </w:rPr>
              <w:br/>
              <w:t xml:space="preserve">3、含柔性防火堵料缝隙封堵</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1、室外明露的管道以及设备进行保温</w:t>
            </w:r>
            <w:r>
              <w:rPr>
                <w:rFonts w:hint="eastAsia" w:asciiTheme="minorEastAsia" w:hAnsiTheme="minorEastAsia" w:eastAsiaTheme="minorEastAsia" w:cstheme="minorEastAsia"/>
                <w:color w:val="000000"/>
                <w:szCs w:val="21"/>
                <w:lang w:bidi="ar"/>
              </w:rPr>
              <w:br/>
              <w:t xml:space="preserve">2、B1级橡塑保温50mm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1、铝皮保护层</w:t>
            </w:r>
            <w:r>
              <w:rPr>
                <w:rFonts w:hint="eastAsia" w:asciiTheme="minorEastAsia" w:hAnsiTheme="minorEastAsia" w:eastAsiaTheme="minorEastAsia" w:cstheme="minorEastAsia"/>
                <w:color w:val="000000"/>
                <w:szCs w:val="21"/>
                <w:lang w:bidi="ar"/>
              </w:rPr>
              <w:br/>
              <w:t xml:space="preserve">2、厚度：0.5mm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新旧管道连接</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1、内外壁热镀锌钢管接驳</w:t>
            </w:r>
            <w:r>
              <w:rPr>
                <w:rFonts w:hint="eastAsia" w:asciiTheme="minorEastAsia" w:hAnsiTheme="minorEastAsia" w:eastAsiaTheme="minorEastAsia" w:cstheme="minorEastAsia"/>
                <w:color w:val="000000"/>
                <w:szCs w:val="21"/>
                <w:lang w:bidi="ar"/>
              </w:rPr>
              <w:br/>
              <w:t xml:space="preserve">2、规格：DN100~DN150</w:t>
            </w:r>
            <w:r>
              <w:rPr>
                <w:rFonts w:hint="eastAsia" w:asciiTheme="minorEastAsia" w:hAnsiTheme="minorEastAsia" w:eastAsiaTheme="minorEastAsia" w:cstheme="minorEastAsia"/>
                <w:color w:val="000000"/>
                <w:szCs w:val="21"/>
                <w:lang w:bidi="ar"/>
              </w:rPr>
              <w:br/>
              <w:t xml:space="preserve">3、接入原有消防供水管道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水灭火控制装置调试</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1、喷淋灭火系统控制装置调试</w:t>
            </w:r>
            <w:r>
              <w:rPr>
                <w:rFonts w:hint="eastAsia" w:asciiTheme="minorEastAsia" w:hAnsiTheme="minorEastAsia" w:eastAsiaTheme="minorEastAsia" w:cstheme="minorEastAsia"/>
                <w:color w:val="000000"/>
                <w:szCs w:val="21"/>
                <w:lang w:bidi="ar"/>
              </w:rPr>
              <w:b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48"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智能化</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1、可视化红外摄像机</w:t>
            </w:r>
            <w:r>
              <w:rPr>
                <w:rFonts w:hint="eastAsia" w:asciiTheme="minorEastAsia" w:hAnsiTheme="minorEastAsia" w:eastAsiaTheme="minorEastAsia" w:cstheme="minorEastAsia"/>
                <w:color w:val="000000"/>
                <w:szCs w:val="21"/>
                <w:lang w:bidi="ar"/>
              </w:rPr>
              <w:br/>
              <w:t xml:space="preserve">2、带AI算法，含深化设计等</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存储卡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1、存储卡</w:t>
            </w:r>
            <w:r>
              <w:rPr>
                <w:rFonts w:hint="eastAsia" w:asciiTheme="minorEastAsia" w:hAnsiTheme="minorEastAsia" w:eastAsiaTheme="minorEastAsia" w:cstheme="minorEastAsia"/>
                <w:color w:val="000000"/>
                <w:szCs w:val="21"/>
                <w:lang w:bidi="ar"/>
              </w:rPr>
              <w:br/>
              <w:t xml:space="preserve">2、128GB TF（MicroSD）内存卡U3 V30 A2 4K 读170MB/s</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1、电源适配器</w:t>
            </w:r>
            <w:r>
              <w:rPr>
                <w:rFonts w:hint="eastAsia" w:asciiTheme="minorEastAsia" w:hAnsiTheme="minorEastAsia" w:eastAsiaTheme="minorEastAsia" w:cstheme="minorEastAsia"/>
                <w:color w:val="000000"/>
                <w:szCs w:val="21"/>
                <w:lang w:bidi="ar"/>
              </w:rPr>
              <w:br/>
              <w:t xml:space="preserve">2、XED-3013S-3C（DC12V3A）</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监控立杆（含地笼、接地）</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1、监控立杆（含地笼、接地）</w:t>
            </w:r>
            <w:r>
              <w:rPr>
                <w:rFonts w:hint="eastAsia" w:asciiTheme="minorEastAsia" w:hAnsiTheme="minorEastAsia" w:eastAsiaTheme="minorEastAsia" w:cstheme="minorEastAsia"/>
                <w:color w:val="000000"/>
                <w:szCs w:val="21"/>
                <w:lang w:bidi="ar"/>
              </w:rPr>
              <w:br/>
              <w:t xml:space="preserve">2、3-3.5米/整体热镀锌喷塑工艺，壁厚不小于2mm</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监控设备箱</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1、监控设备箱</w:t>
            </w:r>
            <w:r>
              <w:rPr>
                <w:rFonts w:hint="eastAsia" w:asciiTheme="minorEastAsia" w:hAnsiTheme="minorEastAsia" w:eastAsiaTheme="minorEastAsia" w:cstheme="minorEastAsia"/>
                <w:color w:val="000000"/>
                <w:szCs w:val="21"/>
                <w:lang w:bidi="ar"/>
              </w:rPr>
              <w:br/>
              <w:t xml:space="preserve">2、400*300*220/镀锌喷漆（含设备安装导轨、logo标识定制）</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1、漏电保护开关</w:t>
            </w:r>
            <w:r>
              <w:rPr>
                <w:rFonts w:hint="eastAsia" w:asciiTheme="minorEastAsia" w:hAnsiTheme="minorEastAsia" w:eastAsiaTheme="minorEastAsia" w:cstheme="minorEastAsia"/>
                <w:color w:val="000000"/>
                <w:szCs w:val="21"/>
                <w:lang w:bidi="ar"/>
              </w:rPr>
              <w:br/>
              <w:t xml:space="preserve">2、LBE3-63E/32A-2P（2P，32A）</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1、电源插排</w:t>
            </w:r>
            <w:r>
              <w:rPr>
                <w:rFonts w:hint="eastAsia" w:asciiTheme="minorEastAsia" w:hAnsiTheme="minorEastAsia" w:eastAsiaTheme="minorEastAsia" w:cstheme="minorEastAsia"/>
                <w:color w:val="000000"/>
                <w:szCs w:val="21"/>
                <w:lang w:bidi="ar"/>
              </w:rPr>
              <w:br/>
              <w:t xml:space="preserve">2、GN-314W（三位五孔插线排）</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1、浪涌保护器</w:t>
            </w:r>
            <w:r>
              <w:rPr>
                <w:rFonts w:hint="eastAsia" w:asciiTheme="minorEastAsia" w:hAnsiTheme="minorEastAsia" w:eastAsiaTheme="minorEastAsia" w:cstheme="minorEastAsia"/>
                <w:color w:val="000000"/>
                <w:szCs w:val="21"/>
                <w:lang w:bidi="ar"/>
              </w:rPr>
              <w:br/>
              <w:t xml:space="preserve">2、NXU-ⅡG-40kA/275V-2P（2P，40KA）</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配电智能设备</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1、网络交换机</w:t>
            </w:r>
            <w:r>
              <w:rPr>
                <w:rFonts w:hint="eastAsia" w:asciiTheme="minorEastAsia" w:hAnsiTheme="minorEastAsia" w:eastAsiaTheme="minorEastAsia" w:cstheme="minorEastAsia"/>
                <w:color w:val="000000"/>
                <w:szCs w:val="21"/>
                <w:lang w:bidi="ar"/>
              </w:rPr>
              <w:br/>
              <w:t xml:space="preserve">2、MIB12G-8EG-ENR（工业级）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配电智能设备</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1、网络交换机</w:t>
            </w:r>
            <w:r>
              <w:rPr>
                <w:rFonts w:hint="eastAsia" w:asciiTheme="minorEastAsia" w:hAnsiTheme="minorEastAsia" w:eastAsiaTheme="minorEastAsia" w:cstheme="minorEastAsia"/>
                <w:color w:val="000000"/>
                <w:szCs w:val="21"/>
                <w:lang w:bidi="ar"/>
              </w:rPr>
              <w:br/>
              <w:t xml:space="preserve">2、MIB12G-5EG-ENR（工业级）</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1、超五类网线</w:t>
            </w:r>
            <w:r>
              <w:rPr>
                <w:rFonts w:hint="eastAsia" w:asciiTheme="minorEastAsia" w:hAnsiTheme="minorEastAsia" w:eastAsiaTheme="minorEastAsia" w:cstheme="minorEastAsia"/>
                <w:color w:val="000000"/>
                <w:szCs w:val="21"/>
                <w:lang w:bidi="ar"/>
              </w:rPr>
              <w:br/>
              <w:t xml:space="preserve">2、CAT5E</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1、电源线</w:t>
            </w:r>
            <w:r>
              <w:rPr>
                <w:rFonts w:hint="eastAsia" w:asciiTheme="minorEastAsia" w:hAnsiTheme="minorEastAsia" w:eastAsiaTheme="minorEastAsia" w:cstheme="minorEastAsia"/>
                <w:color w:val="000000"/>
                <w:szCs w:val="21"/>
                <w:lang w:bidi="ar"/>
              </w:rPr>
              <w:br/>
              <w:t xml:space="preserve">2、RVV2*1.0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1、管材</w:t>
            </w:r>
            <w:r>
              <w:rPr>
                <w:rFonts w:hint="eastAsia" w:asciiTheme="minorEastAsia" w:hAnsiTheme="minorEastAsia" w:eastAsiaTheme="minorEastAsia" w:cstheme="minorEastAsia"/>
                <w:color w:val="000000"/>
                <w:szCs w:val="21"/>
                <w:lang w:bidi="ar"/>
              </w:rPr>
              <w:br/>
              <w:t xml:space="preserve">2、PVC管φ25</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1、管材</w:t>
            </w:r>
            <w:r>
              <w:rPr>
                <w:rFonts w:hint="eastAsia" w:asciiTheme="minorEastAsia" w:hAnsiTheme="minorEastAsia" w:eastAsiaTheme="minorEastAsia" w:cstheme="minorEastAsia"/>
                <w:color w:val="000000"/>
                <w:szCs w:val="21"/>
                <w:lang w:bidi="ar"/>
              </w:rPr>
              <w:br/>
              <w:t xml:space="preserve">2、PE管φ32</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室外管路开挖</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1、室外管路开挖</w:t>
            </w:r>
            <w:r>
              <w:rPr>
                <w:rFonts w:hint="eastAsia" w:asciiTheme="minorEastAsia" w:hAnsiTheme="minorEastAsia" w:eastAsiaTheme="minorEastAsia" w:cstheme="minorEastAsia"/>
                <w:color w:val="000000"/>
                <w:szCs w:val="21"/>
                <w:lang w:bidi="ar"/>
              </w:rPr>
              <w:br/>
              <w:t xml:space="preserve">2、视现场环境定制开挖，综合考虑道路恢复、挖填土方以及外运</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接入授权</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1、接入授权</w:t>
            </w:r>
            <w:r>
              <w:rPr>
                <w:rFonts w:hint="eastAsia" w:asciiTheme="minorEastAsia" w:hAnsiTheme="minorEastAsia" w:eastAsiaTheme="minorEastAsia" w:cstheme="minorEastAsia"/>
                <w:color w:val="000000"/>
                <w:szCs w:val="21"/>
                <w:lang w:bidi="ar"/>
              </w:rPr>
              <w:br/>
              <w:t xml:space="preserve">2、平台接入授权</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传输链路</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1、传输链路</w:t>
            </w:r>
            <w:r>
              <w:rPr>
                <w:rFonts w:hint="eastAsia" w:asciiTheme="minorEastAsia" w:hAnsiTheme="minorEastAsia" w:eastAsiaTheme="minorEastAsia" w:cstheme="minorEastAsia"/>
                <w:color w:val="000000"/>
                <w:szCs w:val="21"/>
                <w:lang w:bidi="ar"/>
              </w:rPr>
              <w:br/>
              <w:t xml:space="preserve">2、运营商链路（3年）</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安装调试服务</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1、安装调试服务</w:t>
            </w:r>
            <w:r>
              <w:rPr>
                <w:rFonts w:hint="eastAsia" w:asciiTheme="minorEastAsia" w:hAnsiTheme="minorEastAsia" w:eastAsiaTheme="minorEastAsia" w:cstheme="minorEastAsia"/>
                <w:color w:val="000000"/>
                <w:szCs w:val="21"/>
                <w:lang w:bidi="ar"/>
              </w:rPr>
              <w:br/>
              <w:t xml:space="preserve">2、安装调试服务内容包括管路敷设、管内穿线、设备安装、设备调试、平台接入调试等内容</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386"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1853"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手提式泡沫灭火装置，型号规格：PBK-S8</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trHeight w:val="559"/>
        </w:trPr>
        <w:tc>
          <w:tcPr>
            <w:gridSpan w:val="3"/>
            <w:shd w:val="clear" w:color="auto" w:fill="auto"/>
            <w:tcBorders>
              <w:top w:val="single" w:color="000000" w:sz="4" w:space="0"/>
              <w:left w:val="single" w:color="000000" w:sz="8" w:space="0"/>
              <w:bottom w:val="single" w:color="000000" w:sz="4" w:space="0"/>
              <w:right w:val="single" w:color="000000" w:sz="4" w:space="0"/>
            </w:tcBorders>
            <w:tcW w:w="3034"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bottom"/>
            <w:textDirection w:val="lrTb"/>
            <w:noWrap/>
          </w:tcPr>
          <w:p>
            <w:pPr>
              <w:jc w:val="center"/>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bl>
    <w:p>
      <w:r/>
      <w:r/>
    </w:p>
    <w:p>
      <w:pPr>
        <w:pStyle w:val="1128"/>
        <w:spacing w:line="360" w:lineRule="auto"/>
        <w:rPr>
          <w:rFonts w:hAnsi="宋体" w:eastAsia="宋体"/>
          <w:sz w:val="21"/>
          <w:szCs w:val="21"/>
          <w:lang w:eastAsia="zh-CN"/>
        </w:rPr>
      </w:pPr>
      <w:r>
        <w:rPr>
          <w:rFonts w:hAnsi="宋体" w:eastAsia="宋体"/>
          <w:sz w:val="21"/>
          <w:szCs w:val="21"/>
          <w:lang w:eastAsia="zh-CN"/>
        </w:rPr>
      </w:r>
      <w:r/>
    </w:p>
    <w:p>
      <w:pPr>
        <w:pStyle w:val="1128"/>
        <w:ind w:firstLine="540"/>
        <w:spacing w:line="360" w:lineRule="auto"/>
        <w:rPr>
          <w:rFonts w:hAnsi="宋体" w:eastAsia="宋体"/>
          <w:sz w:val="21"/>
          <w:szCs w:val="21"/>
          <w:lang w:eastAsia="zh-CN"/>
        </w:rPr>
      </w:pPr>
      <w:r>
        <w:rPr>
          <w:rFonts w:hAnsi="宋体" w:eastAsia="宋体"/>
          <w:sz w:val="21"/>
          <w:szCs w:val="21"/>
          <w:lang w:eastAsia="zh-CN"/>
        </w:rPr>
        <w:t xml:space="preserve">投标人：（单位盖章）</w:t>
      </w:r>
      <w:r/>
    </w:p>
    <w:p>
      <w:pPr>
        <w:pStyle w:val="1128"/>
        <w:ind w:firstLine="540"/>
        <w:spacing w:line="360" w:lineRule="auto"/>
        <w:rPr>
          <w:rFonts w:hAnsi="宋体" w:eastAsia="宋体"/>
          <w:sz w:val="21"/>
          <w:szCs w:val="21"/>
          <w:lang w:eastAsia="zh-CN"/>
        </w:rPr>
      </w:pPr>
      <w:r>
        <w:rPr>
          <w:rFonts w:hAnsi="宋体" w:eastAsia="宋体"/>
          <w:sz w:val="21"/>
          <w:szCs w:val="21"/>
          <w:lang w:eastAsia="zh-CN"/>
        </w:rPr>
        <w:t xml:space="preserve">法定代表人或被授权人：（签字或盖章）</w:t>
      </w:r>
      <w:r/>
    </w:p>
    <w:p>
      <w:pPr>
        <w:pStyle w:val="1128"/>
        <w:ind w:firstLine="540"/>
        <w:spacing w:line="360" w:lineRule="auto"/>
        <w:rPr>
          <w:rFonts w:hAnsi="宋体" w:eastAsia="宋体"/>
          <w:sz w:val="21"/>
          <w:szCs w:val="21"/>
          <w:lang w:eastAsia="zh-CN"/>
        </w:rPr>
      </w:pPr>
      <w:r>
        <w:rPr>
          <w:rFonts w:hAnsi="宋体" w:eastAsia="宋体"/>
          <w:sz w:val="21"/>
          <w:szCs w:val="21"/>
          <w:lang w:eastAsia="zh-CN"/>
        </w:rPr>
        <w:t xml:space="preserve">日期：         年     月    日</w:t>
      </w:r>
      <w:r/>
    </w:p>
    <w:p>
      <w:pPr>
        <w:rPr>
          <w:rFonts w:ascii="Tahoma" w:hAnsi="Tahoma"/>
          <w:sz w:val="24"/>
        </w:rPr>
      </w:pPr>
      <w:r>
        <w:rPr>
          <w:rFonts w:ascii="Tahoma" w:hAnsi="Tahoma"/>
          <w:sz w:val="24"/>
        </w:rPr>
      </w:r>
      <w:r/>
    </w:p>
    <w:p>
      <w:pPr>
        <w:pStyle w:val="828"/>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828"/>
        <w:ind w:firstLine="0"/>
      </w:pPr>
      <w:r/>
      <w:r/>
    </w:p>
    <w:p>
      <w:pPr>
        <w:rPr>
          <w:rFonts w:ascii="Tahoma" w:hAnsi="Tahoma"/>
          <w:sz w:val="24"/>
        </w:rPr>
      </w:pPr>
      <w:r>
        <w:rPr>
          <w:rFonts w:ascii="Tahoma" w:hAnsi="Tahoma"/>
          <w:sz w:val="24"/>
        </w:rPr>
      </w:r>
      <w:r/>
    </w:p>
    <w:p>
      <w:pPr>
        <w:pStyle w:val="957"/>
        <w:keepLines/>
        <w:keepNext/>
        <w:spacing w:before="0" w:after="0" w:line="360" w:lineRule="auto"/>
        <w:widowControl w:val="off"/>
        <w:rPr>
          <w:color w:val="auto"/>
        </w:rPr>
      </w:pPr>
      <w:r>
        <w:rPr>
          <w:rFonts w:hint="eastAsia" w:cs="Arial"/>
          <w:color w:val="auto"/>
          <w:spacing w:val="0"/>
          <w:szCs w:val="28"/>
        </w:rPr>
        <w:t xml:space="preserve">类似业绩一览表</w:t>
      </w:r>
      <w:r/>
    </w:p>
    <w:tbl>
      <w:tblPr>
        <w:tblW w:w="834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316"/>
        <w:gridCol w:w="2044"/>
        <w:gridCol w:w="1400"/>
        <w:gridCol w:w="961"/>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jc w:val="center"/>
              <w:spacing w:line="400" w:lineRule="exact"/>
              <w:rPr>
                <w:rFonts w:ascii="宋体" w:hAnsi="宋体"/>
                <w:szCs w:val="21"/>
              </w:rPr>
            </w:pPr>
            <w:r>
              <w:rPr>
                <w:rFonts w:hint="eastAsia" w:ascii="宋体" w:hAnsi="宋体"/>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jc w:val="center"/>
              <w:spacing w:line="400" w:lineRule="exact"/>
              <w:rPr>
                <w:rFonts w:ascii="宋体" w:hAnsi="宋体"/>
                <w:szCs w:val="21"/>
              </w:rPr>
            </w:pPr>
            <w:r>
              <w:rPr>
                <w:rFonts w:hint="eastAsia" w:ascii="宋体" w:hAnsi="宋体"/>
                <w:szCs w:val="21"/>
              </w:rPr>
              <w:t xml:space="preserve">服务内容</w:t>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合同金额</w:t>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jc w:val="center"/>
              <w:spacing w:line="400" w:lineRule="exact"/>
              <w:rPr>
                <w:rFonts w:ascii="宋体" w:hAnsi="宋体"/>
                <w:szCs w:val="21"/>
              </w:rPr>
            </w:pPr>
            <w:r>
              <w:rPr>
                <w:rFonts w:hint="eastAsia" w:ascii="宋体" w:hAnsi="宋体"/>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4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tcPr>
          <w:p>
            <w:pPr>
              <w:jc w:val="center"/>
              <w:spacing w:line="400" w:lineRule="exact"/>
              <w:rPr>
                <w:rFonts w:ascii="宋体" w:hAnsi="宋体"/>
                <w:sz w:val="24"/>
              </w:rPr>
            </w:pPr>
            <w:r>
              <w:rPr>
                <w:rFonts w:ascii="宋体" w:hAnsi="宋体"/>
                <w:sz w:val="24"/>
              </w:rPr>
            </w:r>
            <w:r/>
          </w:p>
        </w:tc>
      </w:tr>
    </w:tbl>
    <w:p>
      <w:r/>
      <w:r/>
    </w:p>
    <w:p>
      <w:pPr>
        <w:pStyle w:val="1168"/>
        <w:ind w:right="-210"/>
        <w:jc w:val="left"/>
        <w:spacing w:line="360" w:lineRule="auto"/>
        <w:rPr>
          <w:rFonts w:hAnsi="宋体" w:eastAsia="宋体"/>
          <w:sz w:val="21"/>
          <w:szCs w:val="21"/>
        </w:rPr>
      </w:pPr>
      <w:r>
        <w:rPr>
          <w:rFonts w:hAnsi="宋体" w:eastAsia="宋体"/>
          <w:sz w:val="21"/>
          <w:szCs w:val="21"/>
        </w:rPr>
        <w:t xml:space="preserve">投标人：（公章）</w:t>
      </w:r>
      <w:r/>
    </w:p>
    <w:p>
      <w:pPr>
        <w:pStyle w:val="1168"/>
        <w:ind w:right="-210"/>
        <w:jc w:val="left"/>
        <w:spacing w:line="360" w:lineRule="auto"/>
        <w:rPr>
          <w:rFonts w:hAnsi="宋体" w:eastAsia="宋体"/>
          <w:sz w:val="21"/>
          <w:szCs w:val="21"/>
        </w:rPr>
      </w:pPr>
      <w:r>
        <w:rPr>
          <w:rFonts w:hAnsi="宋体" w:eastAsia="宋体"/>
          <w:sz w:val="21"/>
          <w:szCs w:val="21"/>
        </w:rPr>
        <w:t xml:space="preserve">法定代表人或被授权人：（签字或盖章） </w:t>
      </w:r>
      <w:r/>
    </w:p>
    <w:p>
      <w:pPr>
        <w:pStyle w:val="1168"/>
        <w:ind w:right="-210"/>
        <w:jc w:val="left"/>
        <w:spacing w:line="360" w:lineRule="auto"/>
        <w:rPr>
          <w:rFonts w:hAnsi="宋体" w:eastAsia="宋体"/>
          <w:sz w:val="21"/>
          <w:szCs w:val="21"/>
        </w:rPr>
      </w:pPr>
      <w:r>
        <w:rPr>
          <w:rFonts w:hAnsi="宋体" w:eastAsia="宋体"/>
          <w:sz w:val="21"/>
          <w:szCs w:val="21"/>
        </w:rPr>
        <w:t xml:space="preserve">日期：    年  月  日</w:t>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color w:val="ff0000"/>
          <w:sz w:val="21"/>
          <w:szCs w:val="21"/>
        </w:rPr>
      </w:pPr>
      <w:r>
        <w:rPr>
          <w:rFonts w:hAnsi="宋体" w:eastAsia="宋体"/>
          <w:color w:val="ff0000"/>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28"/>
        <w:spacing w:line="360" w:lineRule="auto"/>
        <w:rPr>
          <w:rFonts w:hAnsi="宋体" w:eastAsia="宋体"/>
          <w:sz w:val="21"/>
          <w:szCs w:val="21"/>
          <w:lang w:eastAsia="zh-CN"/>
        </w:rPr>
      </w:pPr>
      <w:r>
        <w:rPr>
          <w:rFonts w:hAnsi="宋体" w:eastAsia="宋体"/>
          <w:sz w:val="21"/>
          <w:szCs w:val="21"/>
          <w:lang w:eastAsia="zh-CN"/>
        </w:rPr>
      </w:r>
      <w:r/>
    </w:p>
    <w:p>
      <w:pPr>
        <w:rPr>
          <w:rFonts w:ascii="Tahoma" w:hAnsi="Tahoma"/>
          <w:sz w:val="24"/>
        </w:rPr>
      </w:pPr>
      <w:r>
        <w:rPr>
          <w:rFonts w:ascii="Tahoma" w:hAnsi="Tahoma"/>
          <w:sz w:val="24"/>
        </w:rPr>
      </w:r>
      <w:r/>
    </w:p>
    <w:p>
      <w:pPr>
        <w:rPr>
          <w:rFonts w:ascii="Tahoma" w:hAnsi="Tahoma"/>
          <w:sz w:val="24"/>
        </w:rPr>
      </w:pPr>
      <w:r/>
      <w:bookmarkStart w:id="41" w:name="_Ref363807960"/>
      <w:r/>
      <w:r/>
    </w:p>
    <w:p>
      <w:pPr>
        <w:pStyle w:val="957"/>
        <w:keepLines/>
        <w:keepNext/>
        <w:spacing w:before="0" w:after="0" w:line="360" w:lineRule="auto"/>
        <w:widowControl w:val="off"/>
        <w:rPr>
          <w:rFonts w:cs="Arial"/>
          <w:spacing w:val="0"/>
          <w:szCs w:val="28"/>
        </w:rPr>
      </w:pPr>
      <w:r/>
      <w:bookmarkStart w:id="42" w:name="_Ref161217697"/>
      <w:r>
        <w:rPr>
          <w:rFonts w:hint="eastAsia" w:cs="Arial"/>
          <w:spacing w:val="0"/>
          <w:szCs w:val="28"/>
        </w:rPr>
        <w:t xml:space="preserve">项目组成员一览表</w:t>
      </w:r>
      <w:bookmarkEnd w:id="42"/>
      <w:r/>
      <w:r/>
    </w:p>
    <w:p>
      <w:r/>
      <w:r/>
    </w:p>
    <w:tbl>
      <w:tblPr>
        <w:tblW w:w="8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4"/>
        <w:gridCol w:w="1577"/>
        <w:gridCol w:w="1206"/>
        <w:gridCol w:w="1134"/>
        <w:gridCol w:w="992"/>
        <w:gridCol w:w="1292"/>
        <w:gridCol w:w="1845"/>
      </w:tblGrid>
      <w:tr>
        <w:trPr>
          <w:jc w:val="center"/>
          <w:trHeight w:val="7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3"/>
              <w:ind w:firstLine="0"/>
              <w:jc w:val="center"/>
              <w:spacing w:line="360" w:lineRule="auto"/>
              <w:rPr>
                <w:rFonts w:ascii="宋体" w:hAnsi="宋体" w:eastAsia="宋体"/>
                <w:sz w:val="21"/>
                <w:szCs w:val="21"/>
              </w:rPr>
            </w:pPr>
            <w:r>
              <w:rPr>
                <w:rFonts w:ascii="宋体" w:hAnsi="宋体" w:eastAsia="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岗位</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姓名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性别</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年龄</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学历</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职称</w:t>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92" w:type="dxa"/>
            <w:textDirection w:val="lrTb"/>
            <w:noWrap/>
          </w:tcPr>
          <w:p>
            <w:pP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spacing w:line="400" w:lineRule="exact"/>
              <w:rPr>
                <w:rFonts w:ascii="宋体" w:hAnsi="宋体"/>
                <w:szCs w:val="21"/>
              </w:rPr>
            </w:pPr>
            <w:r>
              <w:rPr>
                <w:rFonts w:ascii="宋体" w:hAnsi="宋体"/>
                <w:szCs w:val="21"/>
              </w:rPr>
            </w:r>
            <w:r/>
          </w:p>
        </w:tc>
      </w:tr>
    </w:tbl>
    <w:p>
      <w:pPr>
        <w:pStyle w:val="980"/>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168"/>
        <w:ind w:right="-210"/>
        <w:jc w:val="left"/>
        <w:spacing w:line="360" w:lineRule="auto"/>
        <w:rPr>
          <w:rFonts w:hAnsi="宋体" w:eastAsia="宋体"/>
          <w:sz w:val="21"/>
          <w:szCs w:val="21"/>
        </w:rPr>
      </w:pPr>
      <w:r>
        <w:rPr>
          <w:rFonts w:hAnsi="宋体" w:eastAsia="宋体"/>
          <w:sz w:val="21"/>
          <w:szCs w:val="21"/>
        </w:rPr>
        <w:t xml:space="preserve">投标单位：（单位盖章）</w:t>
      </w:r>
      <w:r/>
    </w:p>
    <w:p>
      <w:pPr>
        <w:pStyle w:val="1168"/>
        <w:ind w:right="-210"/>
        <w:jc w:val="left"/>
        <w:spacing w:line="360" w:lineRule="auto"/>
        <w:rPr>
          <w:rFonts w:hAnsi="宋体" w:eastAsia="宋体"/>
          <w:sz w:val="21"/>
          <w:szCs w:val="21"/>
        </w:rPr>
      </w:pPr>
      <w:r>
        <w:rPr>
          <w:rFonts w:hAnsi="宋体" w:eastAsia="宋体"/>
          <w:sz w:val="21"/>
          <w:szCs w:val="21"/>
        </w:rPr>
        <w:t xml:space="preserve">法定代表人或被授权人：（签字或盖章） </w:t>
      </w:r>
      <w:r/>
    </w:p>
    <w:p>
      <w:pPr>
        <w:pStyle w:val="1168"/>
        <w:ind w:right="-210"/>
        <w:jc w:val="left"/>
        <w:spacing w:line="360" w:lineRule="auto"/>
        <w:rPr>
          <w:rFonts w:hAnsi="宋体" w:eastAsia="宋体"/>
          <w:sz w:val="21"/>
          <w:szCs w:val="21"/>
        </w:rPr>
      </w:pPr>
      <w:r>
        <w:rPr>
          <w:rFonts w:hAnsi="宋体" w:eastAsia="宋体"/>
          <w:sz w:val="21"/>
          <w:szCs w:val="21"/>
        </w:rPr>
        <w:t xml:space="preserve">日期： 年  月  日</w:t>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r>
      <w:r/>
    </w:p>
    <w:p>
      <w:r/>
      <w:bookmarkStart w:id="43" w:name="_Ref448317042"/>
      <w:r/>
      <w:bookmarkEnd w:id="41"/>
      <w:r/>
      <w:bookmarkEnd w:id="43"/>
      <w:r/>
      <w:r/>
    </w:p>
    <w:p>
      <w:pPr>
        <w:rPr>
          <w:rFonts w:cs="Arial"/>
          <w:szCs w:val="28"/>
        </w:rPr>
      </w:pPr>
      <w:r>
        <w:rPr>
          <w:rFonts w:cs="Arial"/>
          <w:szCs w:val="28"/>
        </w:rPr>
      </w:r>
      <w:r/>
    </w:p>
    <w:p>
      <w:pPr>
        <w:pStyle w:val="827"/>
        <w:framePr w:wrap="around"/>
      </w:pPr>
      <w:r/>
      <w:r/>
    </w:p>
    <w:p>
      <w:pPr>
        <w:pStyle w:val="1128"/>
        <w:ind w:firstLine="5760"/>
        <w:spacing w:line="360" w:lineRule="auto"/>
        <w:rPr>
          <w:rFonts w:ascii="Tahoma" w:hAnsi="Tahoma"/>
          <w:sz w:val="24"/>
          <w:lang w:eastAsia="zh-CN"/>
        </w:rPr>
      </w:pPr>
      <w:r>
        <w:rPr>
          <w:rFonts w:ascii="Tahoma" w:hAnsi="Tahoma"/>
          <w:sz w:val="24"/>
          <w:lang w:eastAsia="zh-CN"/>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827"/>
        <w:rPr>
          <w:rFonts w:ascii="Tahoma" w:hAnsi="Tahoma"/>
          <w:sz w:val="24"/>
        </w:rPr>
        <w:framePr w:wrap="around"/>
      </w:pPr>
      <w:r>
        <w:rPr>
          <w:rFonts w:ascii="Tahoma" w:hAnsi="Tahoma"/>
          <w:sz w:val="24"/>
        </w:rPr>
      </w:r>
      <w:r/>
    </w:p>
    <w:p>
      <w:pPr>
        <w:rPr>
          <w:rFonts w:ascii="Tahoma" w:hAnsi="Tahoma"/>
          <w:sz w:val="24"/>
        </w:rPr>
      </w:pPr>
      <w:r>
        <w:rPr>
          <w:rFonts w:ascii="Tahoma" w:hAnsi="Tahoma"/>
          <w:sz w:val="24"/>
        </w:rPr>
      </w:r>
      <w:r/>
    </w:p>
    <w:p>
      <w:pPr>
        <w:pStyle w:val="827"/>
        <w:rPr>
          <w:rFonts w:ascii="Tahoma" w:hAnsi="Tahoma"/>
          <w:sz w:val="24"/>
        </w:rPr>
        <w:framePr w:wrap="around"/>
      </w:pPr>
      <w:r>
        <w:rPr>
          <w:rFonts w:ascii="Tahoma" w:hAnsi="Tahoma"/>
          <w:sz w:val="24"/>
        </w:rPr>
      </w:r>
      <w:r/>
    </w:p>
    <w:p>
      <w:pPr>
        <w:rPr>
          <w:rFonts w:ascii="Tahoma" w:hAnsi="Tahoma"/>
          <w:sz w:val="24"/>
        </w:rPr>
      </w:pPr>
      <w:r>
        <w:rPr>
          <w:rFonts w:ascii="Tahoma" w:hAnsi="Tahoma"/>
          <w:sz w:val="24"/>
        </w:rPr>
      </w:r>
      <w:r/>
    </w:p>
    <w:p>
      <w:pPr>
        <w:pStyle w:val="827"/>
        <w:rPr>
          <w:rFonts w:ascii="Tahoma" w:hAnsi="Tahoma"/>
          <w:sz w:val="24"/>
        </w:rPr>
        <w:framePr w:wrap="around"/>
      </w:pPr>
      <w:r>
        <w:rPr>
          <w:rFonts w:ascii="Tahoma" w:hAnsi="Tahoma"/>
          <w:sz w:val="24"/>
        </w:rPr>
      </w:r>
      <w:r/>
    </w:p>
    <w:p>
      <w:pPr>
        <w:rPr>
          <w:rFonts w:ascii="Tahoma" w:hAnsi="Tahoma"/>
          <w:sz w:val="24"/>
        </w:rPr>
      </w:pPr>
      <w:r>
        <w:rPr>
          <w:rFonts w:ascii="Tahoma" w:hAnsi="Tahoma"/>
          <w:sz w:val="24"/>
        </w:rPr>
      </w:r>
      <w:r/>
    </w:p>
    <w:p>
      <w:pPr>
        <w:pStyle w:val="827"/>
        <w:rPr>
          <w:rFonts w:ascii="Tahoma" w:hAnsi="Tahoma"/>
          <w:sz w:val="24"/>
        </w:rPr>
        <w:framePr w:wrap="around"/>
      </w:pPr>
      <w:r>
        <w:rPr>
          <w:rFonts w:ascii="Tahoma" w:hAnsi="Tahoma"/>
          <w:sz w:val="24"/>
        </w:rPr>
      </w:r>
      <w:r/>
    </w:p>
    <w:p>
      <w:pPr>
        <w:rPr>
          <w:rFonts w:ascii="Tahoma" w:hAnsi="Tahoma"/>
          <w:sz w:val="24"/>
        </w:rPr>
      </w:pPr>
      <w:r>
        <w:rPr>
          <w:rFonts w:ascii="Tahoma" w:hAnsi="Tahoma"/>
          <w:sz w:val="24"/>
        </w:rPr>
      </w:r>
      <w:r/>
    </w:p>
    <w:p>
      <w:pPr>
        <w:pStyle w:val="827"/>
        <w:rPr>
          <w:rFonts w:ascii="Tahoma" w:hAnsi="Tahoma"/>
          <w:sz w:val="24"/>
        </w:rPr>
        <w:framePr w:wrap="around"/>
      </w:pPr>
      <w:r>
        <w:rPr>
          <w:rFonts w:ascii="Tahoma" w:hAnsi="Tahoma"/>
          <w:sz w:val="24"/>
        </w:rPr>
      </w:r>
      <w:r/>
    </w:p>
    <w:p>
      <w:pPr>
        <w:rPr>
          <w:rFonts w:ascii="Tahoma" w:hAnsi="Tahoma"/>
          <w:sz w:val="24"/>
        </w:rPr>
      </w:pPr>
      <w:r>
        <w:rPr>
          <w:rFonts w:ascii="Tahoma" w:hAnsi="Tahoma"/>
          <w:sz w:val="24"/>
        </w:rPr>
      </w:r>
      <w:r/>
    </w:p>
    <w:p>
      <w:pPr>
        <w:pStyle w:val="827"/>
        <w:rPr>
          <w:rFonts w:ascii="Tahoma" w:hAnsi="Tahoma"/>
          <w:sz w:val="24"/>
        </w:rPr>
        <w:framePr w:wrap="around"/>
      </w:pPr>
      <w:r>
        <w:rPr>
          <w:rFonts w:ascii="Tahoma" w:hAnsi="Tahoma"/>
          <w:sz w:val="24"/>
        </w:rPr>
      </w:r>
      <w:r/>
    </w:p>
    <w:p>
      <w:r/>
      <w:r/>
    </w:p>
    <w:p>
      <w:pPr>
        <w:pStyle w:val="827"/>
        <w:rPr>
          <w:rFonts w:ascii="Tahoma" w:hAnsi="Tahoma"/>
          <w:sz w:val="24"/>
        </w:rPr>
        <w:framePr w:wrap="around"/>
      </w:pPr>
      <w:r>
        <w:rPr>
          <w:rFonts w:ascii="Tahoma" w:hAnsi="Tahoma"/>
          <w:sz w:val="24"/>
        </w:rPr>
      </w:r>
      <w:r/>
    </w:p>
    <w:p>
      <w:pPr>
        <w:rPr>
          <w:rFonts w:ascii="Tahoma" w:hAnsi="Tahoma"/>
          <w:sz w:val="24"/>
        </w:rPr>
      </w:pPr>
      <w:r>
        <w:rPr>
          <w:rFonts w:ascii="Tahoma" w:hAnsi="Tahoma"/>
          <w:sz w:val="24"/>
        </w:rPr>
      </w:r>
      <w:r/>
    </w:p>
    <w:p>
      <w:pPr>
        <w:pStyle w:val="827"/>
        <w:rPr>
          <w:rFonts w:ascii="Tahoma" w:hAnsi="Tahoma" w:eastAsiaTheme="minorEastAsia"/>
          <w:sz w:val="24"/>
        </w:rPr>
        <w:framePr w:wrap="around"/>
      </w:pPr>
      <w:r>
        <w:rPr>
          <w:rFonts w:ascii="Tahoma" w:hAnsi="Tahoma" w:eastAsiaTheme="minorEastAsia"/>
          <w:sz w:val="24"/>
        </w:rPr>
      </w:r>
      <w:r/>
    </w:p>
    <w:p>
      <w:pPr>
        <w:rPr>
          <w:rFonts w:ascii="Tahoma" w:hAnsi="Tahoma"/>
          <w:sz w:val="24"/>
        </w:rPr>
      </w:pPr>
      <w:r>
        <w:rPr>
          <w:rFonts w:ascii="Tahoma" w:hAnsi="Tahoma"/>
          <w:sz w:val="24"/>
        </w:rPr>
      </w:r>
      <w:r/>
    </w:p>
    <w:p>
      <w:pPr>
        <w:pStyle w:val="827"/>
        <w:rPr>
          <w:rFonts w:eastAsiaTheme="minorEastAsia"/>
        </w:rPr>
        <w:framePr w:wrap="around"/>
      </w:pPr>
      <w:r>
        <w:rPr>
          <w:rFonts w:eastAsiaTheme="minorEastAsia"/>
        </w:rPr>
      </w:r>
      <w:r/>
    </w:p>
    <w:p>
      <w:pPr>
        <w:pStyle w:val="957"/>
        <w:keepLines/>
        <w:keepNext/>
        <w:spacing w:before="0" w:after="0" w:line="360" w:lineRule="auto"/>
        <w:widowControl w:val="off"/>
        <w:rPr>
          <w:rFonts w:cs="Arial"/>
          <w:spacing w:val="0"/>
          <w:szCs w:val="28"/>
        </w:rPr>
      </w:pPr>
      <w:r>
        <w:rPr>
          <w:rFonts w:hint="eastAsia" w:cs="Arial"/>
          <w:spacing w:val="0"/>
          <w:szCs w:val="28"/>
        </w:rPr>
        <w:t xml:space="preserve">偏离表（商务）</w:t>
      </w: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2131"/>
        <w:gridCol w:w="2131"/>
      </w:tblGrid>
      <w:tr>
        <w:trPr>
          <w:jc w:val="center"/>
        </w:trPr>
        <w:tc>
          <w:tcPr>
            <w:tcW w:w="2130" w:type="dxa"/>
            <w:textDirection w:val="lrTb"/>
            <w:noWrap/>
          </w:tcPr>
          <w:p>
            <w:pPr>
              <w:pStyle w:val="980"/>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tcPr>
          <w:p>
            <w:pPr>
              <w:pStyle w:val="980"/>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w:t>
            </w:r>
            <w:r/>
          </w:p>
        </w:tc>
        <w:tc>
          <w:tcPr>
            <w:tcW w:w="2131" w:type="dxa"/>
            <w:textDirection w:val="lrTb"/>
            <w:noWrap/>
          </w:tcPr>
          <w:p>
            <w:pPr>
              <w:pStyle w:val="980"/>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w:t>
            </w:r>
            <w:r/>
          </w:p>
        </w:tc>
        <w:tc>
          <w:tcPr>
            <w:tcW w:w="2131" w:type="dxa"/>
            <w:textDirection w:val="lrTb"/>
            <w:noWrap/>
          </w:tcPr>
          <w:p>
            <w:pPr>
              <w:pStyle w:val="980"/>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jc w:val="center"/>
        </w:trPr>
        <w:tc>
          <w:tcPr>
            <w:tcW w:w="2130" w:type="dxa"/>
            <w:textDirection w:val="lrTb"/>
            <w:noWrap/>
          </w:tcPr>
          <w:p>
            <w:pPr>
              <w:pStyle w:val="980"/>
              <w:ind w:firstLine="0"/>
              <w:spacing w:line="360" w:lineRule="auto"/>
              <w:rPr>
                <w:rFonts w:ascii="宋体" w:hAnsi="宋体" w:eastAsia="宋体"/>
                <w:sz w:val="21"/>
                <w:szCs w:val="21"/>
              </w:rPr>
            </w:pPr>
            <w:r>
              <w:rPr>
                <w:rFonts w:hint="eastAsia" w:ascii="宋体" w:hAnsi="宋体" w:eastAsia="宋体"/>
                <w:sz w:val="21"/>
                <w:szCs w:val="21"/>
              </w:rPr>
              <w:t xml:space="preserve">合同履行期限</w:t>
            </w:r>
            <w:r/>
          </w:p>
        </w:tc>
        <w:tc>
          <w:tcPr>
            <w:tcW w:w="2130" w:type="dxa"/>
            <w:textDirection w:val="lrTb"/>
            <w:noWrap/>
          </w:tcPr>
          <w:p>
            <w:pPr>
              <w:pStyle w:val="980"/>
              <w:ind w:firstLine="0"/>
              <w:spacing w:line="360" w:lineRule="auto"/>
              <w:rPr>
                <w:rFonts w:ascii="宋体" w:hAnsi="宋体" w:eastAsia="宋体"/>
                <w:sz w:val="21"/>
                <w:szCs w:val="21"/>
              </w:rPr>
            </w:pPr>
            <w:r>
              <w:rPr>
                <w:rFonts w:hint="eastAsia" w:ascii="宋体" w:hAnsi="宋体" w:eastAsia="宋体"/>
                <w:sz w:val="21"/>
                <w:szCs w:val="21"/>
              </w:rPr>
              <w:t xml:space="preserve">一年</w:t>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80"/>
              <w:ind w:firstLine="0"/>
              <w:spacing w:line="360" w:lineRule="auto"/>
              <w:rPr>
                <w:rFonts w:ascii="宋体" w:hAnsi="宋体" w:eastAsia="宋体"/>
                <w:sz w:val="21"/>
                <w:szCs w:val="21"/>
              </w:rPr>
            </w:pPr>
            <w:r>
              <w:rPr>
                <w:rFonts w:hint="eastAsia" w:ascii="宋体" w:hAnsi="宋体" w:eastAsia="宋体"/>
                <w:sz w:val="21"/>
                <w:szCs w:val="21"/>
              </w:rPr>
              <w:t xml:space="preserve">付款方式</w:t>
            </w:r>
            <w:r/>
          </w:p>
        </w:tc>
        <w:tc>
          <w:tcPr>
            <w:tcW w:w="2130" w:type="dxa"/>
            <w:textDirection w:val="lrTb"/>
            <w:noWrap/>
          </w:tcPr>
          <w:p>
            <w:pPr>
              <w:pStyle w:val="980"/>
              <w:ind w:firstLine="0"/>
              <w:spacing w:line="360" w:lineRule="auto"/>
              <w:rPr>
                <w:rFonts w:ascii="宋体" w:hAnsi="宋体" w:eastAsia="宋体"/>
                <w:sz w:val="21"/>
                <w:szCs w:val="21"/>
              </w:rPr>
            </w:pPr>
            <w:r>
              <w:rPr>
                <w:rFonts w:hint="eastAsia" w:ascii="宋体" w:hAnsi="宋体" w:eastAsia="宋体"/>
                <w:sz w:val="21"/>
                <w:szCs w:val="21"/>
              </w:rPr>
              <w:t xml:space="preserve">进度款按完成投资额的60%支付，余款于项目完成（结算评审）满一年后每年支付10%，结算金额=实际工程量*中标综合单价。</w:t>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80"/>
              <w:ind w:firstLine="0"/>
              <w:spacing w:line="360" w:lineRule="auto"/>
              <w:rPr>
                <w:rFonts w:ascii="宋体" w:hAnsi="宋体" w:eastAsia="宋体"/>
                <w:sz w:val="21"/>
                <w:szCs w:val="21"/>
              </w:rPr>
            </w:pPr>
            <w:r>
              <w:rPr>
                <w:rFonts w:hint="eastAsia" w:ascii="宋体" w:hAnsi="宋体" w:eastAsia="宋体"/>
                <w:sz w:val="21"/>
                <w:szCs w:val="21"/>
              </w:rPr>
              <w:t xml:space="preserve">质保期</w:t>
            </w:r>
            <w:r/>
          </w:p>
        </w:tc>
        <w:tc>
          <w:tcPr>
            <w:tcW w:w="2130" w:type="dxa"/>
            <w:textDirection w:val="lrTb"/>
            <w:noWrap/>
          </w:tcPr>
          <w:p>
            <w:pPr>
              <w:pStyle w:val="980"/>
              <w:ind w:firstLine="0"/>
              <w:spacing w:line="360" w:lineRule="auto"/>
              <w:rPr>
                <w:rFonts w:ascii="宋体" w:hAnsi="宋体" w:eastAsia="宋体"/>
                <w:sz w:val="21"/>
                <w:szCs w:val="21"/>
              </w:rPr>
            </w:pPr>
            <w:r>
              <w:rPr>
                <w:rFonts w:hint="eastAsia" w:ascii="宋体" w:hAnsi="宋体" w:eastAsia="宋体"/>
                <w:sz w:val="21"/>
                <w:szCs w:val="21"/>
              </w:rPr>
              <w:t xml:space="preserve">本项目免费质保期自最终验收合格之日起计算，免费质保期为贰年。</w:t>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r>
    </w:tbl>
    <w:p>
      <w:pPr>
        <w:pStyle w:val="980"/>
        <w:ind w:firstLine="0"/>
        <w:spacing w:line="360" w:lineRule="auto"/>
        <w:rPr>
          <w:rFonts w:ascii="宋体" w:hAnsi="宋体" w:eastAsia="宋体"/>
          <w:sz w:val="21"/>
          <w:szCs w:val="21"/>
        </w:rPr>
      </w:pPr>
      <w:r>
        <w:rPr>
          <w:rFonts w:ascii="宋体"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t xml:space="preserve">投标单位：（单位盖章）</w:t>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 </w:t>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r>
      <w:r/>
    </w:p>
    <w:p>
      <w:pPr>
        <w:pStyle w:val="957"/>
        <w:keepLines/>
        <w:keepNext/>
        <w:spacing w:before="0" w:after="0" w:line="360" w:lineRule="auto"/>
        <w:widowControl w:val="off"/>
        <w:rPr>
          <w:rFonts w:cs="Arial"/>
          <w:spacing w:val="0"/>
          <w:szCs w:val="28"/>
        </w:rPr>
      </w:pPr>
      <w:r>
        <w:rPr>
          <w:rFonts w:hint="eastAsia" w:cs="Arial"/>
          <w:spacing w:val="0"/>
          <w:szCs w:val="28"/>
        </w:rPr>
        <w:t xml:space="preserve">偏离表（技术）</w:t>
      </w: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2131"/>
        <w:gridCol w:w="2131"/>
      </w:tblGrid>
      <w:tr>
        <w:trPr>
          <w:jc w:val="center"/>
        </w:trPr>
        <w:tc>
          <w:tcPr>
            <w:tcW w:w="2130" w:type="dxa"/>
            <w:textDirection w:val="lrTb"/>
            <w:noWrap/>
          </w:tcPr>
          <w:p>
            <w:pPr>
              <w:pStyle w:val="980"/>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tcPr>
          <w:p>
            <w:pPr>
              <w:pStyle w:val="980"/>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w:t>
            </w:r>
            <w:r/>
          </w:p>
        </w:tc>
        <w:tc>
          <w:tcPr>
            <w:tcW w:w="2131" w:type="dxa"/>
            <w:textDirection w:val="lrTb"/>
            <w:noWrap/>
          </w:tcPr>
          <w:p>
            <w:pPr>
              <w:pStyle w:val="980"/>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w:t>
            </w:r>
            <w:r/>
          </w:p>
        </w:tc>
        <w:tc>
          <w:tcPr>
            <w:tcW w:w="2131" w:type="dxa"/>
            <w:textDirection w:val="lrTb"/>
            <w:noWrap/>
          </w:tcPr>
          <w:p>
            <w:pPr>
              <w:pStyle w:val="980"/>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jc w:val="center"/>
        </w:trPr>
        <w:tc>
          <w:tcPr>
            <w:tcW w:w="2130" w:type="dxa"/>
            <w:textDirection w:val="lrTb"/>
            <w:noWrap/>
          </w:tcPr>
          <w:p>
            <w:pPr>
              <w:pStyle w:val="980"/>
              <w:ind w:firstLine="0"/>
              <w:spacing w:line="360" w:lineRule="auto"/>
              <w:rPr>
                <w:rFonts w:ascii="宋体" w:hAnsi="宋体" w:eastAsia="宋体"/>
                <w:sz w:val="21"/>
                <w:szCs w:val="21"/>
              </w:rPr>
            </w:pPr>
            <w:r>
              <w:rPr>
                <w:rFonts w:hint="eastAsia" w:ascii="宋体" w:hAnsi="宋体" w:eastAsia="宋体"/>
                <w:sz w:val="21"/>
                <w:szCs w:val="21"/>
              </w:rPr>
              <w:t xml:space="preserve">招标技术要求</w:t>
            </w:r>
            <w:r/>
          </w:p>
        </w:tc>
        <w:tc>
          <w:tcPr>
            <w:tcW w:w="2130"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0"/>
              <w:ind w:firstLine="0"/>
              <w:spacing w:line="360" w:lineRule="auto"/>
              <w:rPr>
                <w:rFonts w:ascii="宋体" w:hAnsi="宋体" w:eastAsia="宋体"/>
                <w:sz w:val="21"/>
                <w:szCs w:val="21"/>
              </w:rPr>
            </w:pPr>
            <w:r>
              <w:rPr>
                <w:rFonts w:ascii="宋体" w:hAnsi="宋体" w:eastAsia="宋体"/>
                <w:sz w:val="21"/>
                <w:szCs w:val="21"/>
              </w:rPr>
            </w:r>
            <w:r/>
          </w:p>
        </w:tc>
      </w:tr>
    </w:tbl>
    <w:p>
      <w:pPr>
        <w:pStyle w:val="980"/>
        <w:ind w:firstLine="0"/>
        <w:spacing w:line="360" w:lineRule="auto"/>
        <w:rPr>
          <w:rFonts w:ascii="宋体" w:hAnsi="宋体" w:eastAsia="宋体"/>
          <w:sz w:val="21"/>
          <w:szCs w:val="21"/>
        </w:rPr>
      </w:pPr>
      <w:r>
        <w:rPr>
          <w:rFonts w:ascii="宋体"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t xml:space="preserve">投标单位：（单位盖章）</w:t>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 </w:t>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r>
      <w:r/>
    </w:p>
    <w:p>
      <w:r/>
      <w:r/>
    </w:p>
    <w:p>
      <w:pPr>
        <w:pStyle w:val="957"/>
        <w:keepLines/>
        <w:keepNext/>
        <w:spacing w:before="0" w:after="0" w:line="360" w:lineRule="auto"/>
        <w:widowControl w:val="off"/>
        <w:rPr>
          <w:rFonts w:cs="Arial"/>
          <w:spacing w:val="0"/>
          <w:szCs w:val="28"/>
        </w:rPr>
      </w:pPr>
      <w:r>
        <w:rPr>
          <w:rFonts w:hint="eastAsia" w:cs="Arial"/>
          <w:spacing w:val="0"/>
          <w:szCs w:val="28"/>
        </w:rPr>
        <w:t xml:space="preserve">关于资格文件的声明函</w:t>
      </w:r>
      <w:r/>
    </w:p>
    <w:p>
      <w:pPr>
        <w:pStyle w:val="733"/>
        <w:jc w:val="center"/>
        <w:spacing w:line="360" w:lineRule="auto"/>
        <w:rPr>
          <w:rFonts w:ascii="宋体" w:eastAsia="宋体"/>
          <w:b/>
          <w:sz w:val="30"/>
          <w:szCs w:val="30"/>
        </w:rPr>
      </w:pPr>
      <w:r>
        <w:rPr>
          <w:rFonts w:ascii="宋体" w:eastAsia="宋体"/>
          <w:b/>
          <w:sz w:val="30"/>
          <w:szCs w:val="30"/>
        </w:rPr>
      </w:r>
      <w:r/>
    </w:p>
    <w:p>
      <w:pPr>
        <w:pStyle w:val="733"/>
        <w:ind w:firstLine="0"/>
        <w:spacing w:line="360" w:lineRule="auto"/>
        <w:rPr>
          <w:rFonts w:ascii="宋体" w:eastAsia="宋体"/>
          <w:b/>
          <w:sz w:val="21"/>
          <w:szCs w:val="21"/>
        </w:rPr>
      </w:pPr>
      <w:r>
        <w:rPr>
          <w:rFonts w:hint="eastAsia" w:ascii="宋体" w:hAnsi="宋体" w:eastAsia="宋体"/>
          <w:sz w:val="21"/>
          <w:szCs w:val="21"/>
        </w:rPr>
        <w:t xml:space="preserve">___________________(采购人名称）、昆山瑞申工程项目管理有限公司：</w:t>
      </w:r>
      <w:r/>
    </w:p>
    <w:p>
      <w:pPr>
        <w:pStyle w:val="733"/>
        <w:spacing w:line="360" w:lineRule="auto"/>
        <w:rPr>
          <w:rFonts w:ascii="宋体" w:eastAsia="宋体"/>
          <w:sz w:val="21"/>
          <w:szCs w:val="21"/>
        </w:rPr>
      </w:pPr>
      <w:r>
        <w:rPr>
          <w:rFonts w:hint="eastAsia" w:ascii="宋体" w:hAnsi="宋体" w:eastAsia="宋体"/>
          <w:sz w:val="21"/>
          <w:szCs w:val="21"/>
        </w:rPr>
        <w:t xml:space="preserve">本公司愿就由贵公司组织实施的编号</w:t>
      </w:r>
      <w:r>
        <w:rPr>
          <w:rFonts w:hint="eastAsia" w:ascii="宋体" w:hAnsi="宋体" w:eastAsia="宋体"/>
          <w:color w:val="000000"/>
          <w:sz w:val="21"/>
          <w:szCs w:val="21"/>
        </w:rPr>
        <w:t xml:space="preserve">为</w:t>
      </w:r>
      <w:r>
        <w:rPr>
          <w:rFonts w:hint="eastAsia" w:ascii="宋体" w:hAnsi="宋体" w:eastAsia="宋体"/>
          <w:color w:val="000000"/>
          <w:sz w:val="21"/>
          <w:szCs w:val="21"/>
        </w:rPr>
        <w:t xml:space="preserve">JSZC-320583-KSRS-G2026-0006</w:t>
      </w:r>
      <w:r>
        <w:rPr>
          <w:rFonts w:hint="eastAsia" w:ascii="宋体" w:hAnsi="宋体" w:eastAsia="宋体"/>
          <w:color w:val="000000"/>
          <w:sz w:val="21"/>
          <w:szCs w:val="21"/>
        </w:rPr>
        <w:t xml:space="preserve">号的招标</w:t>
      </w:r>
      <w:r>
        <w:rPr>
          <w:rFonts w:hint="eastAsia" w:ascii="宋体" w:hAnsi="宋体" w:eastAsia="宋体"/>
          <w:sz w:val="21"/>
          <w:szCs w:val="21"/>
        </w:rPr>
        <w:t xml:space="preserve">活动进行投标。本公司所提交的投标文件中所有关于投标资格的文件、证明和陈述均是真实的、准确的。若与真实情况不符，本公司愿意承担由此而产生的一切后果。</w:t>
      </w:r>
      <w:r/>
    </w:p>
    <w:p>
      <w:pPr>
        <w:pStyle w:val="733"/>
        <w:ind w:firstLine="0"/>
        <w:spacing w:line="360" w:lineRule="auto"/>
        <w:rPr>
          <w:rFonts w:ascii="宋体" w:eastAsia="宋体"/>
          <w:sz w:val="21"/>
          <w:szCs w:val="21"/>
        </w:rPr>
      </w:pPr>
      <w:r>
        <w:rPr>
          <w:rFonts w:ascii="宋体" w:eastAsia="宋体"/>
          <w:sz w:val="21"/>
          <w:szCs w:val="21"/>
        </w:rPr>
      </w:r>
      <w:r/>
    </w:p>
    <w:p>
      <w:pPr>
        <w:pStyle w:val="733"/>
        <w:ind w:firstLine="5040"/>
        <w:jc w:val="right"/>
        <w:spacing w:line="360" w:lineRule="auto"/>
        <w:rPr>
          <w:rFonts w:hAnsi="宋体" w:eastAsia="宋体"/>
          <w:sz w:val="21"/>
          <w:szCs w:val="21"/>
        </w:rPr>
      </w:pPr>
      <w:r>
        <w:rPr>
          <w:rFonts w:hAnsi="宋体" w:eastAsia="宋体"/>
          <w:sz w:val="21"/>
          <w:szCs w:val="21"/>
        </w:rPr>
      </w:r>
      <w:r/>
    </w:p>
    <w:p>
      <w:pPr>
        <w:pStyle w:val="733"/>
        <w:ind w:firstLine="5040"/>
        <w:jc w:val="right"/>
        <w:spacing w:line="360" w:lineRule="auto"/>
        <w:rPr>
          <w:rFonts w:hAnsi="宋体" w:eastAsia="宋体"/>
          <w:sz w:val="21"/>
          <w:szCs w:val="21"/>
        </w:rPr>
      </w:pPr>
      <w:r>
        <w:rPr>
          <w:rFonts w:hAnsi="宋体" w:eastAsia="宋体"/>
          <w:sz w:val="21"/>
          <w:szCs w:val="21"/>
        </w:rPr>
      </w:r>
      <w:r/>
    </w:p>
    <w:p>
      <w:pPr>
        <w:pStyle w:val="733"/>
        <w:ind w:firstLine="0"/>
        <w:jc w:val="both"/>
        <w:spacing w:line="360" w:lineRule="auto"/>
        <w:rPr>
          <w:rFonts w:ascii="宋体" w:eastAsia="宋体"/>
          <w:sz w:val="21"/>
          <w:szCs w:val="21"/>
        </w:rPr>
      </w:pPr>
      <w:r>
        <w:rPr>
          <w:rFonts w:hAnsi="宋体" w:eastAsia="宋体"/>
          <w:sz w:val="21"/>
          <w:szCs w:val="21"/>
        </w:rPr>
        <w:t xml:space="preserve">投标人</w:t>
      </w:r>
      <w:r>
        <w:rPr>
          <w:rFonts w:hint="eastAsia" w:hAnsi="宋体" w:eastAsia="宋体"/>
          <w:sz w:val="21"/>
          <w:szCs w:val="21"/>
        </w:rPr>
        <w:t xml:space="preserve">：（单位盖章）</w:t>
      </w:r>
      <w:r/>
    </w:p>
    <w:p>
      <w:pPr>
        <w:pStyle w:val="1128"/>
        <w:spacing w:line="360" w:lineRule="auto"/>
        <w:rPr>
          <w:rFonts w:hAnsi="宋体" w:eastAsia="宋体"/>
          <w:sz w:val="21"/>
          <w:szCs w:val="21"/>
          <w:lang w:eastAsia="zh-CN"/>
        </w:rPr>
      </w:pPr>
      <w:r>
        <w:rPr>
          <w:rFonts w:hAnsi="宋体" w:eastAsia="宋体"/>
          <w:sz w:val="21"/>
          <w:szCs w:val="21"/>
          <w:lang w:eastAsia="zh-CN"/>
        </w:rPr>
        <w:t xml:space="preserve">法定代表人或授权委托人：（签字</w:t>
      </w:r>
      <w:r>
        <w:rPr>
          <w:rFonts w:eastAsia="宋体"/>
          <w:sz w:val="21"/>
          <w:szCs w:val="21"/>
          <w:lang w:eastAsia="zh-CN"/>
        </w:rPr>
        <w:t xml:space="preserve">或</w:t>
      </w:r>
      <w:r>
        <w:rPr>
          <w:rFonts w:hAnsi="宋体" w:eastAsia="宋体"/>
          <w:sz w:val="21"/>
          <w:szCs w:val="21"/>
          <w:lang w:eastAsia="zh-CN"/>
        </w:rPr>
        <w:t xml:space="preserve">盖章）</w:t>
      </w:r>
      <w:r/>
    </w:p>
    <w:p>
      <w:pPr>
        <w:pStyle w:val="1128"/>
        <w:spacing w:line="360" w:lineRule="auto"/>
        <w:rPr>
          <w:rFonts w:hAnsi="宋体" w:eastAsia="宋体"/>
          <w:sz w:val="21"/>
          <w:szCs w:val="21"/>
          <w:lang w:eastAsia="zh-CN"/>
        </w:rPr>
      </w:pPr>
      <w:r>
        <w:rPr>
          <w:rFonts w:hAnsi="宋体" w:eastAsia="宋体"/>
          <w:sz w:val="21"/>
          <w:szCs w:val="21"/>
          <w:lang w:eastAsia="zh-CN"/>
        </w:rPr>
        <w:t xml:space="preserve">年     月     日</w:t>
      </w:r>
      <w:r/>
    </w:p>
    <w:p>
      <w:pPr>
        <w:pStyle w:val="1128"/>
        <w:spacing w:line="360" w:lineRule="auto"/>
        <w:rPr>
          <w:rFonts w:hAnsi="宋体" w:eastAsia="宋体"/>
          <w:sz w:val="21"/>
          <w:szCs w:val="21"/>
          <w:lang w:eastAsia="zh-CN"/>
        </w:rPr>
      </w:pPr>
      <w:r>
        <w:rPr>
          <w:rFonts w:hAnsi="宋体" w:eastAsia="宋体"/>
          <w:sz w:val="21"/>
          <w:szCs w:val="21"/>
          <w:lang w:eastAsia="zh-CN"/>
        </w:rPr>
      </w:r>
      <w:r/>
    </w:p>
    <w:p>
      <w:pPr>
        <w:pStyle w:val="1128"/>
        <w:spacing w:line="360" w:lineRule="auto"/>
        <w:rPr>
          <w:rFonts w:hAnsi="宋体" w:eastAsia="宋体"/>
          <w:sz w:val="21"/>
          <w:szCs w:val="21"/>
          <w:lang w:eastAsia="zh-CN"/>
        </w:rPr>
      </w:pPr>
      <w:r>
        <w:rPr>
          <w:rFonts w:hAnsi="宋体" w:eastAsia="宋体"/>
          <w:sz w:val="21"/>
          <w:szCs w:val="21"/>
          <w:lang w:eastAsia="zh-CN"/>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827"/>
        <w:rPr>
          <w:rFonts w:eastAsiaTheme="minorEastAsia"/>
        </w:rPr>
        <w:framePr w:wrap="around"/>
      </w:pPr>
      <w:r>
        <w:rPr>
          <w:rFonts w:eastAsiaTheme="minorEastAsia"/>
        </w:rPr>
      </w:r>
      <w:r/>
    </w:p>
    <w:p>
      <w:r/>
      <w:r/>
    </w:p>
    <w:p>
      <w:pPr>
        <w:pStyle w:val="827"/>
        <w:rPr>
          <w:rFonts w:eastAsiaTheme="minorEastAsia"/>
        </w:rPr>
        <w:framePr w:wrap="around"/>
      </w:pPr>
      <w:r>
        <w:rPr>
          <w:rFonts w:eastAsiaTheme="minorEastAsia"/>
        </w:rPr>
      </w:r>
      <w:r/>
    </w:p>
    <w:p>
      <w:pPr>
        <w:jc w:val="left"/>
        <w:widowControl/>
        <w:rPr>
          <w:rFonts w:ascii="宋体" w:hAnsi="宋体"/>
          <w:b/>
          <w:sz w:val="30"/>
          <w:szCs w:val="30"/>
        </w:rPr>
      </w:pPr>
      <w:r>
        <w:rPr>
          <w:rFonts w:ascii="宋体" w:hAnsi="宋体"/>
          <w:b/>
          <w:sz w:val="30"/>
          <w:szCs w:val="30"/>
        </w:rPr>
        <w:br w:type="page" w:clear="all"/>
      </w:r>
      <w:r/>
    </w:p>
    <w:p>
      <w:pPr>
        <w:pStyle w:val="957"/>
        <w:keepLines/>
        <w:keepNext/>
        <w:spacing w:before="0" w:after="0" w:line="360" w:lineRule="auto"/>
        <w:widowControl w:val="off"/>
        <w:rPr>
          <w:rFonts w:cs="Arial"/>
          <w:spacing w:val="0"/>
          <w:szCs w:val="28"/>
        </w:rPr>
      </w:pPr>
      <w:r/>
      <w:bookmarkStart w:id="44" w:name="_Ref160696832"/>
      <w:r>
        <w:rPr>
          <w:rFonts w:hint="eastAsia" w:cs="Arial"/>
          <w:spacing w:val="0"/>
          <w:szCs w:val="28"/>
        </w:rPr>
        <w:t xml:space="preserve">投标单位情况表</w:t>
      </w:r>
      <w:bookmarkEnd w:id="44"/>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581"/>
        <w:gridCol w:w="974"/>
        <w:gridCol w:w="425"/>
        <w:gridCol w:w="789"/>
        <w:gridCol w:w="1267"/>
        <w:gridCol w:w="435"/>
        <w:gridCol w:w="717"/>
        <w:gridCol w:w="695"/>
        <w:gridCol w:w="568"/>
        <w:gridCol w:w="1908"/>
      </w:tblGrid>
      <w:tr>
        <w:trPr>
          <w:jc w:val="center"/>
          <w:trHeight w:val="645"/>
        </w:trPr>
        <w:tc>
          <w:tcPr>
            <w:tcW w:w="347"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836"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1490"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845" w:type="pct"/>
            <w:vAlign w:val="center"/>
            <w:textDirection w:val="lrTb"/>
            <w:noWrap w:val="false"/>
          </w:tcPr>
          <w:p>
            <w:pPr>
              <w:pStyle w:val="733"/>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1479" w:type="pct"/>
            <w:vAlign w:val="center"/>
            <w:textDirection w:val="lrTb"/>
            <w:noWrap w:val="false"/>
          </w:tcPr>
          <w:p>
            <w:pPr>
              <w:pStyle w:val="73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347"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836"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3815"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347"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836" w:type="pct"/>
            <w:vAlign w:val="center"/>
            <w:textDirection w:val="lrTb"/>
            <w:noWrap w:val="false"/>
          </w:tcPr>
          <w:p>
            <w:pPr>
              <w:pStyle w:val="733"/>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3815" w:type="pct"/>
            <w:vAlign w:val="center"/>
            <w:textDirection w:val="lrTb"/>
            <w:noWrap w:val="false"/>
          </w:tcPr>
          <w:p>
            <w:pPr>
              <w:pStyle w:val="73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347"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582"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1484" w:type="pct"/>
            <w:vAlign w:val="center"/>
            <w:textDirection w:val="lrTb"/>
            <w:noWrap w:val="false"/>
          </w:tcPr>
          <w:p>
            <w:pPr>
              <w:pStyle w:val="73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689"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1896" w:type="pct"/>
            <w:vAlign w:val="center"/>
            <w:textDirection w:val="lrTb"/>
            <w:noWrap w:val="false"/>
          </w:tcPr>
          <w:p>
            <w:pPr>
              <w:pStyle w:val="73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347"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582"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1484" w:type="pct"/>
            <w:vAlign w:val="center"/>
            <w:textDirection w:val="lrTb"/>
            <w:noWrap w:val="false"/>
          </w:tcPr>
          <w:p>
            <w:pPr>
              <w:pStyle w:val="73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689"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1896" w:type="pct"/>
            <w:vAlign w:val="center"/>
            <w:textDirection w:val="lrTb"/>
            <w:noWrap w:val="false"/>
          </w:tcPr>
          <w:p>
            <w:pPr>
              <w:pStyle w:val="733"/>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347"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582" w:type="pct"/>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1484" w:type="pct"/>
            <w:vAlign w:val="center"/>
            <w:textDirection w:val="lrTb"/>
            <w:noWrap w:val="false"/>
          </w:tcPr>
          <w:p>
            <w:pPr>
              <w:pStyle w:val="733"/>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1445" w:type="pct"/>
            <w:vAlign w:val="center"/>
            <w:textDirection w:val="lrTb"/>
            <w:noWrap w:val="false"/>
          </w:tcPr>
          <w:p>
            <w:pPr>
              <w:pStyle w:val="733"/>
              <w:ind w:firstLine="0"/>
              <w:jc w:val="both"/>
              <w:spacing w:line="30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1140" w:type="pct"/>
            <w:vAlign w:val="center"/>
            <w:textDirection w:val="lrTb"/>
            <w:noWrap w:val="false"/>
          </w:tcPr>
          <w:p>
            <w:pPr>
              <w:pStyle w:val="733"/>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347" w:type="pct"/>
            <w:vAlign w:val="center"/>
            <w:textDirection w:val="lrTb"/>
            <w:noWrap w:val="false"/>
          </w:tcPr>
          <w:p>
            <w:pPr>
              <w:pStyle w:val="733"/>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582" w:type="pct"/>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4070" w:type="pct"/>
            <w:vAlign w:val="center"/>
            <w:textDirection w:val="lrTb"/>
            <w:noWrap w:val="false"/>
          </w:tcPr>
          <w:p>
            <w:pPr>
              <w:pStyle w:val="733"/>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347"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4652" w:type="pct"/>
            <w:vAlign w:val="center"/>
            <w:textDirection w:val="lrTb"/>
            <w:noWrap w:val="false"/>
          </w:tcPr>
          <w:p>
            <w:pPr>
              <w:pStyle w:val="733"/>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33"/>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33"/>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733"/>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347"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1308" w:type="pct"/>
            <w:vAlign w:val="center"/>
            <w:textDirection w:val="lrTb"/>
            <w:noWrap w:val="false"/>
          </w:tcPr>
          <w:p>
            <w:pPr>
              <w:pStyle w:val="733"/>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3343" w:type="pct"/>
            <w:textDirection w:val="lrTb"/>
            <w:noWrap w:val="false"/>
          </w:tcPr>
          <w:p>
            <w:pPr>
              <w:pStyle w:val="73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347"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1308" w:type="pct"/>
            <w:textDirection w:val="lrTb"/>
            <w:noWrap w:val="false"/>
          </w:tcPr>
          <w:p>
            <w:pPr>
              <w:pStyle w:val="733"/>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3343" w:type="pct"/>
            <w:textDirection w:val="lrTb"/>
            <w:noWrap w:val="false"/>
          </w:tcPr>
          <w:p>
            <w:pPr>
              <w:pStyle w:val="73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347" w:type="pct"/>
            <w:vAlign w:val="center"/>
            <w:textDirection w:val="lrTb"/>
            <w:noWrap w:val="false"/>
          </w:tcPr>
          <w:p>
            <w:pPr>
              <w:pStyle w:val="733"/>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4652" w:type="pct"/>
            <w:vAlign w:val="center"/>
            <w:textDirection w:val="lrTb"/>
            <w:noWrap w:val="false"/>
          </w:tcPr>
          <w:p>
            <w:pPr>
              <w:pStyle w:val="733"/>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980"/>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注：企业规模的企业划型标准请根据《中小企业划型标准规定》（工信部联企业〔2011〕300号）。</w:t>
      </w:r>
      <w:r/>
    </w:p>
    <w:p>
      <w:pPr>
        <w:rPr>
          <w:rFonts w:ascii="Tahoma" w:hAnsi="Tahoma"/>
          <w:sz w:val="24"/>
        </w:rPr>
      </w:pPr>
      <w:r/>
      <w:bookmarkStart w:id="45" w:name="_Ref497310705"/>
      <w:r/>
      <w:r/>
    </w:p>
    <w:p>
      <w:pPr>
        <w:rPr>
          <w:rFonts w:ascii="Tahoma" w:hAnsi="Tahoma"/>
          <w:sz w:val="24"/>
        </w:rPr>
      </w:pPr>
      <w:r>
        <w:rPr>
          <w:rFonts w:ascii="Tahoma" w:hAnsi="Tahoma"/>
          <w:sz w:val="24"/>
        </w:rPr>
      </w:r>
      <w:r/>
    </w:p>
    <w:p>
      <w:pPr>
        <w:ind w:right="105"/>
        <w:spacing w:line="360" w:lineRule="auto"/>
        <w:rPr>
          <w:rFonts w:ascii="宋体" w:hAnsi="宋体"/>
          <w:szCs w:val="21"/>
        </w:rPr>
      </w:pPr>
      <w:r>
        <w:rPr>
          <w:rFonts w:ascii="宋体" w:hAnsi="宋体"/>
          <w:szCs w:val="21"/>
        </w:rPr>
      </w:r>
      <w:r/>
    </w:p>
    <w:p>
      <w:pPr>
        <w:ind w:right="105"/>
        <w:spacing w:line="360" w:lineRule="auto"/>
        <w:rPr>
          <w:rFonts w:ascii="宋体" w:hAnsi="宋体"/>
          <w:szCs w:val="21"/>
        </w:rPr>
      </w:pPr>
      <w:r>
        <w:rPr>
          <w:rFonts w:ascii="宋体" w:hAnsi="宋体"/>
          <w:szCs w:val="21"/>
        </w:rPr>
      </w:r>
      <w:r/>
    </w:p>
    <w:p>
      <w:pPr>
        <w:pStyle w:val="957"/>
        <w:keepLines/>
        <w:keepNext/>
        <w:spacing w:before="0" w:after="0" w:line="360" w:lineRule="auto"/>
        <w:widowControl w:val="off"/>
        <w:rPr>
          <w:rFonts w:cs="Arial"/>
          <w:spacing w:val="0"/>
          <w:szCs w:val="28"/>
        </w:rPr>
      </w:pPr>
      <w:r/>
      <w:bookmarkStart w:id="46" w:name="_Ref160703409"/>
      <w:r/>
      <w:bookmarkStart w:id="47" w:name="_Ref160696897"/>
      <w:r>
        <w:rPr>
          <w:rFonts w:hint="eastAsia" w:cs="Arial"/>
          <w:spacing w:val="0"/>
          <w:szCs w:val="28"/>
        </w:rPr>
        <w:t xml:space="preserve">无重大违法记录声明</w:t>
      </w:r>
      <w:r/>
    </w:p>
    <w:p>
      <w:pPr>
        <w:jc w:val="left"/>
        <w:spacing w:line="360" w:lineRule="auto"/>
        <w:rPr>
          <w:rFonts w:ascii="宋体" w:hAnsi="宋体"/>
          <w:b/>
          <w:sz w:val="24"/>
        </w:rPr>
      </w:pPr>
      <w:r>
        <w:rPr>
          <w:rFonts w:ascii="宋体" w:hAnsi="宋体"/>
          <w:b/>
          <w:sz w:val="24"/>
        </w:rPr>
      </w:r>
      <w:r/>
    </w:p>
    <w:p>
      <w:pPr>
        <w:spacing w:line="360" w:lineRule="auto"/>
        <w:rPr>
          <w:rFonts w:ascii="宋体" w:hAnsi="宋体"/>
        </w:rPr>
      </w:pPr>
      <w:r>
        <w:rPr>
          <w:rFonts w:hint="eastAsia" w:ascii="宋体" w:hAnsi="宋体"/>
        </w:rPr>
        <w:t xml:space="preserve">致：___________________________(采购人名称）：</w:t>
      </w:r>
      <w:r/>
    </w:p>
    <w:p>
      <w:pPr>
        <w:spacing w:line="360" w:lineRule="auto"/>
        <w:rPr>
          <w:rFonts w:ascii="宋体" w:hAnsi="宋体"/>
        </w:rPr>
      </w:pPr>
      <w:r>
        <w:rPr>
          <w:rFonts w:hint="eastAsia" w:ascii="宋体" w:hAnsi="宋体"/>
          <w:szCs w:val="21"/>
        </w:rPr>
        <w:t xml:space="preserve">    我单位</w:t>
      </w:r>
      <w:r>
        <w:rPr>
          <w:rFonts w:hint="eastAsia" w:ascii="宋体" w:hAnsi="宋体"/>
          <w:szCs w:val="21"/>
          <w:u w:val="single"/>
        </w:rPr>
        <w:t xml:space="preserve">   （供应商名称）         </w:t>
      </w:r>
      <w:r>
        <w:rPr>
          <w:rFonts w:hint="eastAsia" w:ascii="宋体" w:hAnsi="宋体"/>
          <w:szCs w:val="21"/>
        </w:rPr>
        <w:t xml:space="preserve">郑重声明：</w:t>
      </w:r>
      <w:r/>
    </w:p>
    <w:p>
      <w:pPr>
        <w:spacing w:line="360" w:lineRule="auto"/>
        <w:rPr>
          <w:rFonts w:ascii="宋体" w:hAnsi="宋体"/>
          <w:szCs w:val="21"/>
        </w:rPr>
      </w:pPr>
      <w:r>
        <w:rPr>
          <w:rFonts w:hint="eastAsia" w:ascii="宋体" w:hAnsi="宋体"/>
          <w:szCs w:val="21"/>
        </w:rPr>
        <w:t xml:space="preserve">    参加政府采购活动前3年内在经营活动中</w:t>
      </w:r>
      <w:r>
        <w:rPr>
          <w:rFonts w:hint="eastAsia" w:ascii="宋体" w:hAnsi="宋体"/>
          <w:szCs w:val="21"/>
          <w:u w:val="single"/>
        </w:rPr>
        <w:t xml:space="preserve">        （在下划线上如实填写：有或没有）</w:t>
      </w:r>
      <w:r>
        <w:rPr>
          <w:rFonts w:hint="eastAsia" w:ascii="宋体" w:hAnsi="宋体"/>
          <w:szCs w:val="21"/>
        </w:rPr>
        <w:t xml:space="preserve">重大违法记录。</w:t>
      </w:r>
      <w:r/>
    </w:p>
    <w:p>
      <w:pPr>
        <w:spacing w:line="360" w:lineRule="auto"/>
        <w:rPr>
          <w:rFonts w:ascii="宋体" w:hAnsi="宋体"/>
          <w:szCs w:val="21"/>
        </w:rPr>
      </w:pPr>
      <w:r>
        <w:rPr>
          <w:rFonts w:hint="eastAsia" w:ascii="宋体" w:hAnsi="宋体"/>
          <w:szCs w:val="21"/>
        </w:rPr>
        <w:t xml:space="preserve">    （说明：政府采购法第二十二条第一款第五项所称重大违法记录，是指供应商因违法经营受到刑事处罚或者责令停产停业、吊销许可证或者执照、较大数额罚款等行政处罚。）</w:t>
      </w:r>
      <w:r/>
    </w:p>
    <w:p>
      <w:pPr>
        <w:jc w:val="right"/>
        <w:spacing w:line="360" w:lineRule="auto"/>
        <w:rPr>
          <w:rFonts w:ascii="宋体" w:hAnsi="宋体"/>
          <w:szCs w:val="21"/>
        </w:rPr>
      </w:pPr>
      <w:r>
        <w:rPr>
          <w:rFonts w:ascii="宋体" w:hAnsi="宋体"/>
          <w:szCs w:val="21"/>
        </w:rPr>
      </w:r>
      <w:r/>
    </w:p>
    <w:p>
      <w:pPr>
        <w:pStyle w:val="733"/>
        <w:ind w:firstLine="0"/>
        <w:spacing w:line="360" w:lineRule="auto"/>
        <w:rPr>
          <w:rFonts w:ascii="宋体" w:eastAsia="宋体"/>
          <w:sz w:val="21"/>
          <w:szCs w:val="21"/>
        </w:rPr>
      </w:pPr>
      <w:r>
        <w:rPr>
          <w:rFonts w:hAnsi="宋体" w:eastAsia="宋体"/>
          <w:sz w:val="21"/>
          <w:szCs w:val="21"/>
        </w:rPr>
        <w:t xml:space="preserve">投标人</w:t>
      </w:r>
      <w:r>
        <w:rPr>
          <w:rFonts w:hint="eastAsia" w:hAnsi="宋体" w:eastAsia="宋体"/>
          <w:sz w:val="21"/>
          <w:szCs w:val="21"/>
        </w:rPr>
        <w:t xml:space="preserve">：（单位盖章）</w:t>
      </w:r>
      <w:r/>
    </w:p>
    <w:p>
      <w:pPr>
        <w:pStyle w:val="1128"/>
        <w:jc w:val="left"/>
        <w:spacing w:line="360" w:lineRule="auto"/>
        <w:rPr>
          <w:rFonts w:hAnsi="宋体" w:eastAsia="宋体"/>
          <w:sz w:val="21"/>
          <w:szCs w:val="21"/>
          <w:lang w:eastAsia="zh-CN"/>
        </w:rPr>
      </w:pPr>
      <w:r>
        <w:rPr>
          <w:rFonts w:hAnsi="宋体" w:eastAsia="宋体"/>
          <w:sz w:val="21"/>
          <w:szCs w:val="21"/>
          <w:lang w:eastAsia="zh-CN"/>
        </w:rPr>
        <w:t xml:space="preserve">法定代表人或授权委托人：（签字</w:t>
      </w:r>
      <w:r>
        <w:rPr>
          <w:rFonts w:eastAsia="宋体"/>
          <w:sz w:val="21"/>
          <w:szCs w:val="21"/>
          <w:lang w:eastAsia="zh-CN"/>
        </w:rPr>
        <w:t xml:space="preserve">或</w:t>
      </w:r>
      <w:r>
        <w:rPr>
          <w:rFonts w:hAnsi="宋体" w:eastAsia="宋体"/>
          <w:sz w:val="21"/>
          <w:szCs w:val="21"/>
          <w:lang w:eastAsia="zh-CN"/>
        </w:rPr>
        <w:t xml:space="preserve">盖章）</w:t>
      </w:r>
      <w:r/>
    </w:p>
    <w:p>
      <w:pPr>
        <w:pStyle w:val="1128"/>
        <w:jc w:val="left"/>
        <w:spacing w:line="360" w:lineRule="auto"/>
        <w:rPr>
          <w:rFonts w:hAnsi="宋体" w:eastAsia="宋体"/>
          <w:sz w:val="21"/>
          <w:szCs w:val="21"/>
          <w:lang w:eastAsia="zh-CN"/>
        </w:rPr>
      </w:pPr>
      <w:r>
        <w:rPr>
          <w:rFonts w:hAnsi="宋体" w:eastAsia="宋体"/>
          <w:sz w:val="21"/>
          <w:szCs w:val="21"/>
          <w:lang w:eastAsia="zh-CN"/>
        </w:rPr>
        <w:t xml:space="preserve">年     月     日</w:t>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pStyle w:val="1128"/>
        <w:jc w:val="left"/>
        <w:spacing w:line="360" w:lineRule="auto"/>
        <w:rPr>
          <w:rFonts w:hAnsi="宋体" w:eastAsia="宋体"/>
          <w:sz w:val="21"/>
          <w:szCs w:val="21"/>
          <w:lang w:eastAsia="zh-CN"/>
        </w:rPr>
      </w:pPr>
      <w:r>
        <w:rPr>
          <w:rFonts w:hAnsi="宋体" w:eastAsia="宋体"/>
          <w:sz w:val="21"/>
          <w:szCs w:val="21"/>
          <w:lang w:eastAsia="zh-CN"/>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957"/>
        <w:keepLines/>
        <w:keepNext/>
        <w:spacing w:before="0" w:after="0" w:line="360" w:lineRule="auto"/>
        <w:widowControl w:val="off"/>
        <w:rPr>
          <w:rFonts w:cs="Arial"/>
          <w:spacing w:val="0"/>
          <w:szCs w:val="28"/>
        </w:rPr>
      </w:pPr>
      <w:r/>
      <w:bookmarkStart w:id="48" w:name="_Ref160696910"/>
      <w:r/>
      <w:bookmarkEnd w:id="45"/>
      <w:r/>
      <w:bookmarkEnd w:id="46"/>
      <w:r/>
      <w:bookmarkEnd w:id="47"/>
      <w:r>
        <w:rPr>
          <w:rFonts w:hint="eastAsia" w:ascii="黑体" w:hAnsi="黑体"/>
          <w:sz w:val="32"/>
          <w:u w:val="single"/>
        </w:rPr>
        <w:t xml:space="preserve">投标人符合相关扶持政策的证明材料（如有）</w:t>
      </w:r>
      <w:r/>
    </w:p>
    <w:p>
      <w:pPr>
        <w:pStyle w:val="957"/>
        <w:keepLines/>
        <w:keepNext/>
        <w:spacing w:before="0" w:after="0" w:line="360" w:lineRule="auto"/>
        <w:widowControl w:val="off"/>
        <w:rPr>
          <w:rFonts w:cs="Arial"/>
          <w:spacing w:val="0"/>
          <w:szCs w:val="28"/>
        </w:rPr>
      </w:pPr>
      <w:r>
        <w:rPr>
          <w:rFonts w:hint="eastAsia" w:cs="Arial"/>
          <w:spacing w:val="0"/>
          <w:szCs w:val="28"/>
        </w:rPr>
        <w:t xml:space="preserve">1</w:t>
      </w:r>
      <w:r>
        <w:rPr>
          <w:rFonts w:hint="eastAsia" w:cs="Arial"/>
          <w:spacing w:val="0"/>
          <w:szCs w:val="28"/>
        </w:rPr>
        <w:t xml:space="preserve">、</w:t>
      </w:r>
      <w:r>
        <w:rPr>
          <w:rFonts w:cs="Arial"/>
          <w:spacing w:val="0"/>
          <w:szCs w:val="28"/>
        </w:rPr>
        <w:t xml:space="preserve">中小企业声明函</w:t>
      </w:r>
      <w:bookmarkEnd w:id="48"/>
      <w:r/>
      <w:r/>
    </w:p>
    <w:p>
      <w:pPr>
        <w:pStyle w:val="980"/>
        <w:ind w:firstLine="0"/>
        <w:rPr>
          <w:rFonts w:ascii="宋体" w:hAnsi="宋体" w:eastAsia="宋体"/>
          <w:b/>
          <w:sz w:val="21"/>
          <w:szCs w:val="21"/>
        </w:rPr>
      </w:pPr>
      <w:r>
        <w:rPr>
          <w:rFonts w:ascii="宋体" w:hAnsi="宋体" w:eastAsia="宋体"/>
          <w:b/>
          <w:sz w:val="21"/>
          <w:szCs w:val="21"/>
        </w:rPr>
      </w:r>
      <w:r/>
    </w:p>
    <w:p>
      <w:pPr>
        <w:pStyle w:val="1159"/>
        <w:ind w:left="-210" w:right="-210" w:firstLine="425"/>
        <w:jc w:val="center"/>
        <w:spacing w:line="360" w:lineRule="auto"/>
        <w:rPr>
          <w:rFonts w:hint="default" w:hAnsi="宋体" w:eastAsia="宋体"/>
          <w:sz w:val="21"/>
          <w:szCs w:val="21"/>
        </w:rPr>
      </w:pPr>
      <w:r>
        <w:rPr>
          <w:rFonts w:hAnsi="宋体" w:eastAsia="宋体"/>
          <w:sz w:val="21"/>
          <w:szCs w:val="21"/>
        </w:rPr>
        <w:t xml:space="preserve">中小企业声明函</w:t>
      </w:r>
      <w:r/>
    </w:p>
    <w:p>
      <w:pPr>
        <w:ind w:firstLine="420"/>
        <w:spacing w:line="360" w:lineRule="auto"/>
        <w:rPr>
          <w:rFonts w:hAnsi="宋体"/>
          <w:color w:val="000000"/>
          <w:szCs w:val="21"/>
        </w:rPr>
      </w:pPr>
      <w:r>
        <w:rPr>
          <w:rFonts w:hint="eastAsia" w:hAnsi="宋体"/>
          <w:color w:val="000000"/>
          <w:szCs w:val="21"/>
        </w:rPr>
        <w:t xml:space="preserve">本公司（联合体）郑重声明，根据《政府采购促进中小企业发展管理办法》（财库</w:t>
      </w:r>
      <w:r>
        <w:rPr>
          <w:rFonts w:hint="eastAsia" w:hAnsi="宋体"/>
          <w:color w:val="000000"/>
          <w:szCs w:val="21"/>
        </w:rPr>
        <w:t xml:space="preserve">[2020]46</w:t>
      </w:r>
      <w:r>
        <w:rPr>
          <w:rFonts w:hint="eastAsia" w:hAnsi="宋体"/>
          <w:color w:val="000000"/>
          <w:szCs w:val="21"/>
        </w:rPr>
        <w:t xml:space="preserve">号）的规定，本公司参加</w:t>
      </w:r>
      <w:r>
        <w:rPr>
          <w:rFonts w:hint="eastAsia" w:hAnsi="宋体"/>
          <w:i/>
          <w:iCs/>
          <w:color w:val="000000"/>
          <w:szCs w:val="21"/>
          <w:u w:val="single"/>
        </w:rPr>
        <w:t xml:space="preserve">（单位名称）</w:t>
      </w:r>
      <w:r>
        <w:rPr>
          <w:rFonts w:hint="eastAsia" w:hAnsi="宋体"/>
          <w:color w:val="000000"/>
          <w:szCs w:val="21"/>
        </w:rPr>
        <w:t xml:space="preserve">的</w:t>
      </w:r>
      <w:r>
        <w:rPr>
          <w:rFonts w:hint="eastAsia" w:hAnsi="宋体"/>
          <w:i/>
          <w:iCs/>
          <w:color w:val="000000"/>
          <w:szCs w:val="21"/>
          <w:u w:val="single"/>
        </w:rPr>
        <w:t xml:space="preserve">（项目名称）</w:t>
      </w:r>
      <w:r>
        <w:rPr>
          <w:rFonts w:hint="eastAsia" w:hAnsi="宋体"/>
          <w:color w:val="000000"/>
          <w:szCs w:val="21"/>
        </w:rPr>
        <w:t xml:space="preserve">采购活动，提供的货物全部由符合政策要求的中小企业制造。相关企业（含联合体中的中小企业、签订分包意向协议的中小企业）的具体情况如下：</w:t>
      </w:r>
      <w:r>
        <w:rPr>
          <w:rFonts w:hint="eastAsia" w:hAnsi="宋体"/>
          <w:color w:val="000000"/>
          <w:szCs w:val="21"/>
        </w:rPr>
        <w:t xml:space="preserve"> </w:t>
      </w:r>
      <w:r/>
    </w:p>
    <w:p>
      <w:pPr>
        <w:ind w:firstLine="420"/>
        <w:spacing w:line="360" w:lineRule="auto"/>
        <w:rPr>
          <w:rFonts w:hAnsi="宋体"/>
          <w:color w:val="000000"/>
          <w:szCs w:val="21"/>
        </w:rPr>
      </w:pPr>
      <w:r>
        <w:rPr>
          <w:rFonts w:hint="eastAsia" w:hAnsi="宋体"/>
          <w:color w:val="000000"/>
          <w:szCs w:val="21"/>
        </w:rPr>
        <w:t xml:space="preserve">1.</w:t>
      </w:r>
      <w:r>
        <w:rPr>
          <w:rFonts w:hint="eastAsia" w:hAnsi="宋体"/>
          <w:i/>
          <w:iCs/>
          <w:color w:val="000000"/>
          <w:szCs w:val="21"/>
          <w:u w:val="single"/>
        </w:rPr>
        <w:t xml:space="preserve">（标的名称）</w:t>
      </w:r>
      <w:r>
        <w:rPr>
          <w:rFonts w:hint="eastAsia" w:hAnsi="宋体"/>
          <w:color w:val="000000"/>
          <w:szCs w:val="21"/>
        </w:rPr>
        <w:t xml:space="preserve">，属于</w:t>
      </w:r>
      <w:r>
        <w:rPr>
          <w:rFonts w:hint="eastAsia" w:hAnsi="宋体"/>
          <w:i/>
          <w:iCs/>
          <w:color w:val="000000"/>
          <w:szCs w:val="21"/>
          <w:u w:val="single"/>
        </w:rPr>
        <w:t xml:space="preserve">（招标文件中明确的所属行业）</w:t>
      </w:r>
      <w:r>
        <w:rPr>
          <w:rFonts w:hint="eastAsia" w:hAnsi="宋体"/>
          <w:color w:val="000000"/>
          <w:szCs w:val="21"/>
        </w:rPr>
        <w:t xml:space="preserve">行业；制造商为</w:t>
      </w:r>
      <w:r>
        <w:rPr>
          <w:rFonts w:hint="eastAsia" w:hAnsi="宋体"/>
          <w:i/>
          <w:iCs/>
          <w:color w:val="000000"/>
          <w:szCs w:val="21"/>
          <w:u w:val="single"/>
        </w:rPr>
        <w:t xml:space="preserve">（企业名称）</w:t>
      </w:r>
      <w:r>
        <w:rPr>
          <w:rFonts w:hint="eastAsia" w:hAnsi="宋体"/>
          <w:color w:val="000000"/>
          <w:szCs w:val="21"/>
        </w:rPr>
        <w:t xml:space="preserve">，从业人员人，营业收入为万元，资产总额为万元，属于</w:t>
      </w:r>
      <w:r>
        <w:rPr>
          <w:rFonts w:hint="eastAsia" w:hAnsi="宋体"/>
          <w:i/>
          <w:iCs/>
          <w:color w:val="000000"/>
          <w:szCs w:val="21"/>
          <w:u w:val="single"/>
        </w:rPr>
        <w:t xml:space="preserve">（中型企业、小</w:t>
      </w:r>
      <w:r>
        <w:rPr>
          <w:rFonts w:hint="eastAsia" w:hAnsi="宋体"/>
          <w:i/>
          <w:iCs/>
          <w:color w:val="000000"/>
          <w:szCs w:val="21"/>
          <w:u w:val="single"/>
        </w:rPr>
        <w:t xml:space="preserve"> </w:t>
      </w:r>
      <w:r>
        <w:rPr>
          <w:rFonts w:hint="eastAsia" w:hAnsi="宋体"/>
          <w:i/>
          <w:iCs/>
          <w:color w:val="000000"/>
          <w:szCs w:val="21"/>
          <w:u w:val="single"/>
        </w:rPr>
        <w:t xml:space="preserve">型企业、微型企业）</w:t>
      </w:r>
      <w:r>
        <w:rPr>
          <w:rFonts w:hint="eastAsia" w:hAnsi="宋体"/>
          <w:color w:val="000000"/>
          <w:szCs w:val="21"/>
        </w:rPr>
        <w:t xml:space="preserve">；</w:t>
      </w:r>
      <w:r/>
    </w:p>
    <w:p>
      <w:pPr>
        <w:ind w:firstLine="420"/>
        <w:spacing w:line="360" w:lineRule="auto"/>
        <w:rPr>
          <w:rFonts w:hAnsi="宋体"/>
          <w:color w:val="000000"/>
          <w:szCs w:val="21"/>
        </w:rPr>
      </w:pPr>
      <w:r>
        <w:rPr>
          <w:rFonts w:hint="eastAsia" w:hAnsi="宋体"/>
          <w:color w:val="000000"/>
          <w:szCs w:val="21"/>
        </w:rPr>
        <w:t xml:space="preserve">2.</w:t>
      </w:r>
      <w:r>
        <w:rPr>
          <w:rFonts w:hint="eastAsia" w:hAnsi="宋体"/>
          <w:i/>
          <w:iCs/>
          <w:color w:val="000000"/>
          <w:szCs w:val="21"/>
          <w:u w:val="single"/>
        </w:rPr>
        <w:t xml:space="preserve">（标的名称）</w:t>
      </w:r>
      <w:r>
        <w:rPr>
          <w:rFonts w:hint="eastAsia" w:hAnsi="宋体"/>
          <w:color w:val="000000"/>
          <w:szCs w:val="21"/>
        </w:rPr>
        <w:t xml:space="preserve">，属于</w:t>
      </w:r>
      <w:r>
        <w:rPr>
          <w:rFonts w:hint="eastAsia" w:hAnsi="宋体"/>
          <w:i/>
          <w:iCs/>
          <w:color w:val="000000"/>
          <w:szCs w:val="21"/>
          <w:u w:val="single"/>
        </w:rPr>
        <w:t xml:space="preserve">（招标文件中明确的所属行业）</w:t>
      </w:r>
      <w:r>
        <w:rPr>
          <w:rFonts w:hint="eastAsia" w:hAnsi="宋体"/>
          <w:color w:val="000000"/>
          <w:szCs w:val="21"/>
        </w:rPr>
        <w:t xml:space="preserve">行业；制造商为</w:t>
      </w:r>
      <w:r>
        <w:rPr>
          <w:rFonts w:hint="eastAsia" w:hAnsi="宋体"/>
          <w:i/>
          <w:iCs/>
          <w:color w:val="000000"/>
          <w:szCs w:val="21"/>
          <w:u w:val="single"/>
        </w:rPr>
        <w:t xml:space="preserve">（企业名称）</w:t>
      </w:r>
      <w:r>
        <w:rPr>
          <w:rFonts w:hint="eastAsia" w:hAnsi="宋体"/>
          <w:color w:val="000000"/>
          <w:szCs w:val="21"/>
        </w:rPr>
        <w:t xml:space="preserve">，从业人员人，营业收入为万元，资产总额为万元，属于</w:t>
      </w:r>
      <w:r>
        <w:rPr>
          <w:rFonts w:hint="eastAsia" w:hAnsi="宋体"/>
          <w:i/>
          <w:iCs/>
          <w:color w:val="000000"/>
          <w:szCs w:val="21"/>
          <w:u w:val="single"/>
        </w:rPr>
        <w:t xml:space="preserve">（中型企业、小</w:t>
      </w:r>
      <w:r>
        <w:rPr>
          <w:rFonts w:hint="eastAsia" w:hAnsi="宋体"/>
          <w:i/>
          <w:iCs/>
          <w:color w:val="000000"/>
          <w:szCs w:val="21"/>
          <w:u w:val="single"/>
        </w:rPr>
        <w:t xml:space="preserve"> </w:t>
      </w:r>
      <w:r>
        <w:rPr>
          <w:rFonts w:hint="eastAsia" w:hAnsi="宋体"/>
          <w:i/>
          <w:iCs/>
          <w:color w:val="000000"/>
          <w:szCs w:val="21"/>
          <w:u w:val="single"/>
        </w:rPr>
        <w:t xml:space="preserve">型企业、微型企业）</w:t>
      </w:r>
      <w:r>
        <w:rPr>
          <w:rFonts w:hint="eastAsia" w:hAnsi="宋体"/>
          <w:color w:val="000000"/>
          <w:szCs w:val="21"/>
        </w:rPr>
        <w:t xml:space="preserve">；</w:t>
      </w:r>
      <w:r/>
    </w:p>
    <w:p>
      <w:pPr>
        <w:ind w:firstLine="420"/>
        <w:spacing w:line="360" w:lineRule="auto"/>
        <w:rPr>
          <w:rFonts w:hAnsi="宋体"/>
          <w:color w:val="000000"/>
          <w:szCs w:val="21"/>
        </w:rPr>
      </w:pPr>
      <w:r>
        <w:rPr>
          <w:rFonts w:hint="eastAsia" w:hAnsi="宋体"/>
          <w:color w:val="000000"/>
          <w:szCs w:val="21"/>
        </w:rPr>
        <w:t xml:space="preserve">……</w:t>
      </w:r>
      <w:r/>
    </w:p>
    <w:p>
      <w:pPr>
        <w:ind w:firstLine="420"/>
        <w:spacing w:line="360" w:lineRule="auto"/>
        <w:rPr>
          <w:rFonts w:hAnsi="宋体"/>
          <w:color w:val="000000"/>
          <w:szCs w:val="21"/>
        </w:rPr>
      </w:pPr>
      <w:r>
        <w:rPr>
          <w:rFonts w:hint="eastAsia"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int="eastAsia"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hAnsi="宋体"/>
          <w:color w:val="000000"/>
          <w:szCs w:val="21"/>
        </w:rPr>
      </w:pPr>
      <w:r>
        <w:rPr>
          <w:rFonts w:hAnsi="宋体"/>
          <w:color w:val="000000"/>
          <w:szCs w:val="21"/>
        </w:rPr>
        <w:t xml:space="preserve">注：</w:t>
      </w:r>
      <w:r/>
    </w:p>
    <w:p>
      <w:pPr>
        <w:ind w:firstLine="420"/>
        <w:spacing w:line="360" w:lineRule="auto"/>
        <w:rPr>
          <w:rFonts w:ascii="宋体" w:hAnsi="宋体"/>
          <w:color w:val="000000"/>
          <w:szCs w:val="21"/>
        </w:rPr>
      </w:pP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rPr>
        <w:t xml:space="preserve">其他未列明行业</w:t>
      </w:r>
      <w:r>
        <w:rPr>
          <w:rFonts w:ascii="宋体" w:hAnsi="宋体"/>
          <w:b/>
          <w:color w:val="000000"/>
          <w:szCs w:val="21"/>
        </w:rPr>
        <w:t xml:space="preserve">。中小微企业划型标准请根据《中小企业划型标准规定》（工信部联企业〔2011〕300号）。</w:t>
      </w:r>
      <w:r/>
    </w:p>
    <w:p>
      <w:pPr>
        <w:ind w:firstLine="420"/>
        <w:spacing w:line="360" w:lineRule="auto"/>
        <w:rPr>
          <w:rFonts w:ascii="宋体" w:hAnsi="宋体"/>
          <w:color w:val="000000"/>
          <w:szCs w:val="21"/>
        </w:rPr>
      </w:pPr>
      <w:r>
        <w:rPr>
          <w:rFonts w:hint="eastAsia" w:ascii="宋体" w:hAnsi="宋体"/>
          <w:color w:val="000000"/>
          <w:szCs w:val="21"/>
        </w:rPr>
        <w:t xml:space="preserve">3.声明函中填写的标的名称为采购清单中标的名称列内容，配件无需填写。</w:t>
      </w:r>
      <w:r/>
    </w:p>
    <w:p>
      <w:pPr>
        <w:pStyle w:val="735"/>
      </w:pPr>
      <w:r/>
      <w:r/>
    </w:p>
    <w:p>
      <w:pPr>
        <w:pStyle w:val="1128"/>
        <w:spacing w:line="360" w:lineRule="auto"/>
        <w:rPr>
          <w:rFonts w:hAnsi="宋体" w:eastAsia="宋体"/>
          <w:color w:val="000000"/>
          <w:sz w:val="21"/>
          <w:szCs w:val="21"/>
          <w:lang w:eastAsia="zh-CN"/>
        </w:rPr>
      </w:pPr>
      <w:r>
        <w:rPr>
          <w:rFonts w:hAnsi="宋体" w:eastAsia="宋体"/>
          <w:color w:val="000000"/>
          <w:sz w:val="21"/>
          <w:szCs w:val="21"/>
          <w:lang w:eastAsia="zh-CN"/>
        </w:rPr>
      </w:r>
      <w:r/>
    </w:p>
    <w:p>
      <w:pPr>
        <w:pStyle w:val="1159"/>
        <w:ind w:left="-210" w:right="-210" w:firstLine="425"/>
        <w:spacing w:line="360" w:lineRule="auto"/>
        <w:rPr>
          <w:rFonts w:hint="default" w:hAnsi="宋体" w:eastAsia="宋体"/>
          <w:color w:val="000000"/>
          <w:sz w:val="21"/>
          <w:szCs w:val="21"/>
        </w:rPr>
      </w:pPr>
      <w:r>
        <w:rPr>
          <w:rFonts w:hint="default" w:hAnsi="宋体" w:eastAsia="宋体"/>
          <w:color w:val="000000"/>
          <w:sz w:val="21"/>
          <w:szCs w:val="21"/>
        </w:rPr>
      </w:r>
      <w:r/>
    </w:p>
    <w:p>
      <w:pPr>
        <w:pStyle w:val="1128"/>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t xml:space="preserve">                                                             </w:t>
      </w:r>
      <w:r>
        <w:rPr>
          <w:rFonts w:ascii="Tahoma" w:hAnsi="宋体" w:eastAsia="宋体"/>
          <w:color w:val="000000"/>
          <w:sz w:val="21"/>
          <w:szCs w:val="21"/>
          <w:lang w:eastAsia="zh-CN"/>
        </w:rPr>
        <w:t xml:space="preserve">企业名称（盖章）：</w:t>
      </w:r>
      <w:r/>
    </w:p>
    <w:p>
      <w:pPr>
        <w:pStyle w:val="1128"/>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t xml:space="preserve">                                                             </w:t>
      </w:r>
      <w:r>
        <w:rPr>
          <w:rFonts w:ascii="Tahoma" w:hAnsi="宋体" w:eastAsia="宋体"/>
          <w:color w:val="000000"/>
          <w:sz w:val="21"/>
          <w:szCs w:val="21"/>
          <w:lang w:eastAsia="zh-CN"/>
        </w:rPr>
        <w:t xml:space="preserve">日</w:t>
      </w:r>
      <w:r>
        <w:rPr>
          <w:rFonts w:ascii="Tahoma" w:hAnsi="宋体" w:eastAsia="宋体"/>
          <w:color w:val="000000"/>
          <w:sz w:val="21"/>
          <w:szCs w:val="21"/>
          <w:lang w:eastAsia="zh-CN"/>
        </w:rPr>
        <w:t xml:space="preserve"> </w:t>
      </w:r>
      <w:r>
        <w:rPr>
          <w:rFonts w:ascii="Tahoma" w:hAnsi="宋体" w:eastAsia="宋体"/>
          <w:color w:val="000000"/>
          <w:sz w:val="21"/>
          <w:szCs w:val="21"/>
          <w:lang w:eastAsia="zh-CN"/>
        </w:rPr>
        <w:t xml:space="preserve">期：</w:t>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w:t>
      </w:r>
      <w:r>
        <w:rPr>
          <w:rFonts w:hint="eastAsia"/>
          <w:sz w:val="18"/>
          <w:szCs w:val="18"/>
        </w:rPr>
        <w:t xml:space="preserve">  </w:t>
      </w:r>
      <w:r>
        <w:rPr>
          <w:rFonts w:hint="eastAsia"/>
          <w:sz w:val="18"/>
          <w:szCs w:val="18"/>
        </w:rPr>
        <w:t xml:space="preserve">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ind w:firstLine="361"/>
        <w:spacing w:line="280" w:lineRule="exact"/>
        <w:rPr>
          <w:sz w:val="18"/>
          <w:szCs w:val="18"/>
        </w:rPr>
      </w:pPr>
      <w:r>
        <w:rPr>
          <w:sz w:val="18"/>
          <w:szCs w:val="18"/>
        </w:rPr>
      </w:r>
      <w:r/>
    </w:p>
    <w:p>
      <w:pPr>
        <w:pStyle w:val="735"/>
      </w:pPr>
      <w:r/>
      <w:bookmarkStart w:id="49" w:name="_Ref160696921"/>
      <w:r/>
      <w:r/>
    </w:p>
    <w:p>
      <w:pPr>
        <w:pStyle w:val="735"/>
      </w:pPr>
      <w:r/>
      <w:r/>
    </w:p>
    <w:p>
      <w:pPr>
        <w:pStyle w:val="957"/>
        <w:keepLines/>
        <w:keepNext/>
        <w:spacing w:before="0" w:after="0" w:line="360" w:lineRule="auto"/>
        <w:widowControl w:val="off"/>
        <w:rPr>
          <w:rFonts w:cs="Arial"/>
          <w:spacing w:val="0"/>
          <w:szCs w:val="28"/>
        </w:rPr>
      </w:pPr>
      <w:r>
        <w:rPr>
          <w:rFonts w:hint="eastAsia" w:cs="Arial"/>
          <w:spacing w:val="0"/>
          <w:szCs w:val="28"/>
        </w:rPr>
        <w:t xml:space="preserve">2</w:t>
      </w:r>
      <w:r>
        <w:rPr>
          <w:rFonts w:hint="eastAsia" w:cs="Arial"/>
          <w:spacing w:val="0"/>
          <w:szCs w:val="28"/>
        </w:rPr>
        <w:t xml:space="preserve">、残疾人福利性单位声明函</w:t>
      </w:r>
      <w:bookmarkEnd w:id="49"/>
      <w:r/>
      <w:r/>
    </w:p>
    <w:p>
      <w:pPr>
        <w:pStyle w:val="1159"/>
        <w:ind w:left="-210" w:right="-210" w:firstLine="425"/>
        <w:spacing w:line="360" w:lineRule="auto"/>
        <w:rPr>
          <w:rFonts w:hint="default" w:hAnsi="宋体" w:eastAsia="宋体"/>
          <w:sz w:val="21"/>
          <w:szCs w:val="21"/>
        </w:rPr>
      </w:pPr>
      <w:r>
        <w:rPr>
          <w:rFonts w:hint="default" w:hAnsi="宋体" w:eastAsia="宋体"/>
          <w:sz w:val="21"/>
          <w:szCs w:val="21"/>
        </w:rPr>
      </w:r>
      <w:r/>
    </w:p>
    <w:p>
      <w:pPr>
        <w:pStyle w:val="1159"/>
        <w:ind w:left="-210" w:right="-210" w:firstLine="425"/>
        <w:jc w:val="left"/>
        <w:spacing w:line="360" w:lineRule="auto"/>
        <w:rPr>
          <w:rFonts w:hint="default" w:hAnsi="宋体" w:eastAsia="宋体"/>
          <w:sz w:val="21"/>
          <w:szCs w:val="21"/>
        </w:rPr>
      </w:pPr>
      <w:r>
        <w:rPr>
          <w:rFonts w:hAnsi="宋体" w:eastAsia="宋体"/>
          <w:sz w:val="21"/>
          <w:szCs w:val="21"/>
        </w:rPr>
        <w:t xml:space="preserve">残疾人福利性单位声明函</w:t>
      </w:r>
      <w:r/>
    </w:p>
    <w:p>
      <w:pPr>
        <w:pStyle w:val="1159"/>
        <w:ind w:left="-210" w:right="-210" w:firstLine="425"/>
        <w:spacing w:line="360" w:lineRule="auto"/>
        <w:rPr>
          <w:rFonts w:hint="default"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 </w:t>
      </w:r>
      <w:r>
        <w:rPr>
          <w:rFonts w:hAnsi="宋体" w:eastAsia="宋体"/>
          <w:sz w:val="21"/>
          <w:szCs w:val="21"/>
          <w:u w:val="single"/>
        </w:rPr>
        <w:t xml:space="preserve">      __</w:t>
      </w:r>
      <w:r>
        <w:rPr>
          <w:rFonts w:hAnsi="宋体" w:eastAsia="宋体"/>
          <w:sz w:val="21"/>
          <w:szCs w:val="21"/>
        </w:rPr>
        <w:t xml:space="preserve">_单位的__</w:t>
      </w:r>
      <w:r>
        <w:rPr>
          <w:rFonts w:hAnsi="宋体" w:eastAsia="宋体"/>
          <w:sz w:val="21"/>
          <w:szCs w:val="21"/>
          <w:u w:val="single"/>
        </w:rPr>
        <w:t xml:space="preserve">__      </w:t>
      </w:r>
      <w:r>
        <w:rPr>
          <w:rFonts w:hAnsi="宋体" w:eastAsia="宋体"/>
          <w:sz w:val="21"/>
          <w:szCs w:val="21"/>
        </w:rPr>
        <w:t xml:space="preserve">__项目采购活动提供本单位制造的货物（由本单位承担工程/提供服务），或者提供其他残疾人福利性单位制造的货物（不包括使用非残疾人福利性单位注册商标的货物）。</w:t>
      </w:r>
      <w:r/>
    </w:p>
    <w:p>
      <w:pPr>
        <w:pStyle w:val="1159"/>
        <w:ind w:left="-210" w:right="-210" w:firstLine="425"/>
        <w:spacing w:line="360" w:lineRule="auto"/>
        <w:rPr>
          <w:rFonts w:hint="default" w:hAnsi="宋体" w:eastAsia="宋体"/>
          <w:sz w:val="21"/>
          <w:szCs w:val="21"/>
        </w:rPr>
      </w:pPr>
      <w:r>
        <w:rPr>
          <w:rFonts w:hAnsi="宋体" w:eastAsia="宋体"/>
          <w:sz w:val="21"/>
          <w:szCs w:val="21"/>
        </w:rPr>
        <w:t xml:space="preserve">本单位对上述声明的真实性负责。如有虚假，将依法承担相应责任。</w:t>
      </w:r>
      <w:r/>
    </w:p>
    <w:p>
      <w:pPr>
        <w:pStyle w:val="1159"/>
        <w:ind w:left="-210" w:right="-210" w:firstLine="425"/>
        <w:spacing w:line="360" w:lineRule="auto"/>
        <w:rPr>
          <w:rFonts w:hint="default" w:hAnsi="宋体" w:eastAsia="宋体"/>
          <w:sz w:val="21"/>
          <w:szCs w:val="21"/>
        </w:rPr>
      </w:pPr>
      <w:r>
        <w:rPr>
          <w:rFonts w:hint="default" w:hAnsi="宋体" w:eastAsia="宋体"/>
          <w:sz w:val="21"/>
          <w:szCs w:val="21"/>
        </w:rPr>
      </w:r>
      <w:r/>
    </w:p>
    <w:p>
      <w:pPr>
        <w:pStyle w:val="1168"/>
        <w:ind w:right="-210"/>
        <w:jc w:val="left"/>
        <w:spacing w:line="360" w:lineRule="auto"/>
        <w:rPr>
          <w:rFonts w:hAnsi="宋体" w:eastAsia="宋体"/>
          <w:sz w:val="21"/>
          <w:szCs w:val="21"/>
        </w:rPr>
      </w:pPr>
      <w:r>
        <w:rPr>
          <w:rFonts w:hAnsi="宋体" w:eastAsia="宋体"/>
          <w:sz w:val="21"/>
          <w:szCs w:val="21"/>
        </w:rPr>
        <w:t xml:space="preserve">   投标单位：（单位盖章）</w:t>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 </w:t>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957"/>
        <w:numPr>
          <w:ilvl w:val="0"/>
          <w:numId w:val="16"/>
        </w:numPr>
        <w:keepLines/>
        <w:keepNext/>
        <w:spacing w:before="0" w:after="0" w:line="360" w:lineRule="auto"/>
        <w:widowControl w:val="off"/>
        <w:rPr>
          <w:rFonts w:cs="Arial"/>
          <w:spacing w:val="0"/>
          <w:szCs w:val="28"/>
        </w:rPr>
      </w:pPr>
      <w:r>
        <w:rPr>
          <w:rFonts w:hint="eastAsia" w:cs="Arial"/>
          <w:spacing w:val="0"/>
          <w:szCs w:val="28"/>
        </w:rPr>
        <w:t xml:space="preserve">监狱企业证明文件</w:t>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rPr>
          <w:rFonts w:cs="Arial"/>
          <w:szCs w:val="28"/>
        </w:rPr>
      </w:pPr>
      <w:r>
        <w:rPr>
          <w:rFonts w:cs="Arial"/>
          <w:szCs w:val="28"/>
        </w:rPr>
      </w:r>
      <w:r/>
    </w:p>
    <w:p>
      <w:pPr>
        <w:rPr>
          <w:rFonts w:cs="Arial"/>
          <w:szCs w:val="28"/>
        </w:rPr>
      </w:pPr>
      <w:r>
        <w:rPr>
          <w:rFonts w:cs="Arial"/>
          <w:szCs w:val="28"/>
        </w:rPr>
      </w:r>
      <w:r/>
    </w:p>
    <w:p>
      <w:pPr>
        <w:pStyle w:val="736"/>
      </w:pPr>
      <w:r/>
      <w:r/>
    </w:p>
    <w:p>
      <w:pPr>
        <w:pStyle w:val="957"/>
        <w:numPr>
          <w:ilvl w:val="0"/>
          <w:numId w:val="16"/>
        </w:numPr>
        <w:keepLines/>
        <w:keepNext/>
        <w:spacing w:before="0" w:after="0" w:line="360" w:lineRule="auto"/>
        <w:widowControl w:val="off"/>
        <w:rPr>
          <w:rFonts w:cs="Arial"/>
          <w:spacing w:val="0"/>
          <w:szCs w:val="28"/>
        </w:rPr>
      </w:pPr>
      <w:r>
        <w:rPr>
          <w:rFonts w:cs="Arial"/>
          <w:spacing w:val="0"/>
          <w:szCs w:val="28"/>
        </w:rPr>
        <w:t xml:space="preserve">关于符合本国产品标准的声明函</w:t>
      </w:r>
      <w:r/>
    </w:p>
    <w:p>
      <w:pPr>
        <w:pStyle w:val="1159"/>
        <w:ind w:left="-210" w:right="-210" w:firstLine="425"/>
        <w:jc w:val="center"/>
        <w:spacing w:line="360" w:lineRule="auto"/>
        <w:rPr>
          <w:rFonts w:hint="default" w:cs="宋体"/>
          <w:color w:val="333333"/>
          <w:szCs w:val="21"/>
        </w:rPr>
      </w:pPr>
      <w:r>
        <w:rPr>
          <w:rFonts w:hAnsi="宋体" w:eastAsia="宋体"/>
          <w:sz w:val="21"/>
          <w:szCs w:val="21"/>
        </w:rPr>
        <w:t xml:space="preserve">关于符合本国产品标准的声明函</w:t>
      </w:r>
      <w:r/>
    </w:p>
    <w:p>
      <w:pPr>
        <w:pStyle w:val="754"/>
        <w:ind w:firstLine="420"/>
        <w:spacing w:beforeAutospacing="0" w:afterAutospacing="0" w:line="360" w:lineRule="auto"/>
        <w:widowControl/>
        <w:rPr>
          <w:rFonts w:cs="宋体"/>
          <w:color w:val="000000" w:themeColor="text1"/>
          <w:szCs w:val="21"/>
        </w:rPr>
      </w:pPr>
      <w:r>
        <w:rPr>
          <w:rFonts w:hint="eastAsia" w:cs="宋体"/>
          <w:color w:val="000000" w:themeColor="text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4"/>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1.</w:t>
      </w:r>
      <w:r>
        <w:rPr>
          <w:rStyle w:val="759"/>
          <w:rFonts w:hint="eastAsia" w:cs="宋体"/>
          <w:color w:val="000000" w:themeColor="text1"/>
          <w:szCs w:val="21"/>
          <w:u w:val="single"/>
          <w:shd w:val="clear" w:color="auto" w:fill="ffffff"/>
        </w:rPr>
        <w:t xml:space="preserve">（产品名称1）</w:t>
      </w:r>
      <w:r>
        <w:rPr>
          <w:rStyle w:val="759"/>
          <w:rFonts w:hint="eastAsia" w:cs="宋体"/>
          <w:color w:val="000000" w:themeColor="text1"/>
          <w:szCs w:val="21"/>
          <w:shd w:val="clear" w:color="auto" w:fill="ffffff"/>
          <w:vertAlign w:val="superscript"/>
        </w:rPr>
        <w:t xml:space="preserve">1</w:t>
      </w:r>
      <w:r>
        <w:rPr>
          <w:rFonts w:hint="eastAsia" w:cs="宋体"/>
          <w:color w:val="000000" w:themeColor="text1"/>
          <w:szCs w:val="21"/>
          <w:shd w:val="clear" w:color="auto" w:fill="ffffff"/>
        </w:rPr>
        <w:t xml:space="preserve">，生产厂为</w:t>
      </w:r>
      <w:r>
        <w:rPr>
          <w:rStyle w:val="759"/>
          <w:rFonts w:hint="eastAsia" w:cs="宋体"/>
          <w:color w:val="000000" w:themeColor="text1"/>
          <w:szCs w:val="21"/>
          <w:u w:val="single"/>
          <w:shd w:val="clear" w:color="auto" w:fill="ffffff"/>
        </w:rPr>
        <w:t xml:space="preserve">（厂名）</w:t>
      </w:r>
      <w:r>
        <w:rPr>
          <w:rStyle w:val="759"/>
          <w:rFonts w:hint="eastAsia" w:cs="宋体"/>
          <w:color w:val="000000" w:themeColor="text1"/>
          <w:szCs w:val="21"/>
          <w:shd w:val="clear" w:color="auto" w:fill="ffffff"/>
          <w:vertAlign w:val="superscript"/>
        </w:rPr>
        <w:t xml:space="preserve">2</w:t>
      </w:r>
      <w:r>
        <w:rPr>
          <w:rFonts w:hint="eastAsia" w:cs="宋体"/>
          <w:color w:val="000000" w:themeColor="text1"/>
          <w:szCs w:val="21"/>
          <w:shd w:val="clear" w:color="auto" w:fill="ffffff"/>
        </w:rPr>
        <w:t xml:space="preserve">，厂址为</w:t>
      </w:r>
      <w:r>
        <w:rPr>
          <w:rStyle w:val="759"/>
          <w:rFonts w:hint="eastAsia" w:cs="宋体"/>
          <w:color w:val="000000" w:themeColor="text1"/>
          <w:szCs w:val="21"/>
          <w:u w:val="single"/>
          <w:shd w:val="clear" w:color="auto" w:fill="ffffff"/>
        </w:rPr>
        <w:t xml:space="preserve">（生产厂址）</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759"/>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的中国境内生产的组件成本占比≥</w:t>
      </w:r>
      <w:r>
        <w:rPr>
          <w:rFonts w:hint="eastAsia" w:cs="宋体"/>
          <w:color w:val="000000" w:themeColor="text1"/>
          <w:szCs w:val="21"/>
          <w:u w:val="single"/>
          <w:shd w:val="clear" w:color="auto" w:fill="ffffff"/>
        </w:rPr>
        <w:t xml:space="preserve">  </w:t>
      </w:r>
      <w:r>
        <w:rPr>
          <w:rStyle w:val="759"/>
          <w:rFonts w:hint="eastAsia" w:cs="宋体"/>
          <w:color w:val="000000" w:themeColor="text1"/>
          <w:szCs w:val="21"/>
          <w:u w:val="single"/>
          <w:shd w:val="clear" w:color="auto" w:fill="ffffff"/>
        </w:rPr>
        <w:t xml:space="preserve">/  </w:t>
      </w:r>
      <w:r>
        <w:rPr>
          <w:rStyle w:val="759"/>
          <w:rFonts w:hint="eastAsia" w:cs="宋体"/>
          <w:color w:val="000000" w:themeColor="text1"/>
          <w:szCs w:val="21"/>
          <w:shd w:val="clear" w:color="auto" w:fill="ffffff"/>
          <w:vertAlign w:val="superscript"/>
        </w:rPr>
        <w:t xml:space="preserve">3</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759"/>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759"/>
          <w:rFonts w:hint="eastAsia" w:cs="宋体"/>
          <w:color w:val="000000" w:themeColor="text1"/>
          <w:szCs w:val="21"/>
          <w:u w:val="single"/>
          <w:shd w:val="clear" w:color="auto" w:fill="ffffff"/>
        </w:rPr>
        <w:t xml:space="preserve">/  </w:t>
      </w:r>
      <w:r>
        <w:rPr>
          <w:rStyle w:val="759"/>
          <w:rFonts w:hint="eastAsia" w:cs="宋体"/>
          <w:color w:val="000000" w:themeColor="text1"/>
          <w:szCs w:val="21"/>
          <w:shd w:val="clear" w:color="auto" w:fill="ffffff"/>
          <w:vertAlign w:val="superscript"/>
        </w:rPr>
        <w:t xml:space="preserve">4</w:t>
      </w:r>
      <w:r>
        <w:rPr>
          <w:rFonts w:hint="eastAsia" w:cs="宋体"/>
          <w:color w:val="000000" w:themeColor="text1"/>
          <w:szCs w:val="21"/>
          <w:shd w:val="clear" w:color="auto" w:fill="ffffff"/>
        </w:rPr>
        <w:t xml:space="preserve">在中国境内生产。</w:t>
      </w:r>
      <w:r>
        <w:rPr>
          <w:rFonts w:hint="eastAsia" w:cs="宋体"/>
          <w:color w:val="000000" w:themeColor="text1"/>
          <w:szCs w:val="21"/>
          <w:u w:val="single"/>
          <w:shd w:val="clear" w:color="auto" w:fill="ffffff"/>
        </w:rPr>
        <w:t xml:space="preserve">  </w:t>
      </w:r>
      <w:r>
        <w:rPr>
          <w:rStyle w:val="759"/>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759"/>
          <w:rFonts w:hint="eastAsia" w:cs="宋体"/>
          <w:color w:val="000000" w:themeColor="text1"/>
          <w:szCs w:val="21"/>
          <w:u w:val="single"/>
          <w:shd w:val="clear" w:color="auto" w:fill="ffffff"/>
        </w:rPr>
        <w:t xml:space="preserve">/  </w:t>
      </w:r>
      <w:r>
        <w:rPr>
          <w:rStyle w:val="759"/>
          <w:rFonts w:hint="eastAsia" w:cs="宋体"/>
          <w:color w:val="000000" w:themeColor="text1"/>
          <w:szCs w:val="21"/>
          <w:shd w:val="clear" w:color="auto" w:fill="ffffff"/>
          <w:vertAlign w:val="superscript"/>
        </w:rPr>
        <w:t xml:space="preserve">5</w:t>
      </w:r>
      <w:r>
        <w:rPr>
          <w:rFonts w:hint="eastAsia" w:cs="宋体"/>
          <w:color w:val="000000" w:themeColor="text1"/>
          <w:szCs w:val="21"/>
          <w:shd w:val="clear" w:color="auto" w:fill="ffffff"/>
        </w:rPr>
        <w:t xml:space="preserve">在中国境内完成。</w:t>
      </w:r>
      <w:r/>
    </w:p>
    <w:p>
      <w:pPr>
        <w:pStyle w:val="754"/>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2.</w:t>
      </w:r>
      <w:r>
        <w:rPr>
          <w:rStyle w:val="759"/>
          <w:rFonts w:hint="eastAsia" w:cs="宋体"/>
          <w:color w:val="000000" w:themeColor="text1"/>
          <w:szCs w:val="21"/>
          <w:u w:val="single"/>
          <w:shd w:val="clear" w:color="auto" w:fill="ffffff"/>
        </w:rPr>
        <w:t xml:space="preserve">（产品名称2）</w:t>
      </w:r>
      <w:r>
        <w:rPr>
          <w:rFonts w:hint="eastAsia" w:cs="宋体"/>
          <w:color w:val="000000" w:themeColor="text1"/>
          <w:szCs w:val="21"/>
          <w:shd w:val="clear" w:color="auto" w:fill="ffffff"/>
        </w:rPr>
        <w:t xml:space="preserve">，生产厂为</w:t>
      </w:r>
      <w:r>
        <w:rPr>
          <w:rStyle w:val="759"/>
          <w:rFonts w:hint="eastAsia" w:cs="宋体"/>
          <w:color w:val="000000" w:themeColor="text1"/>
          <w:szCs w:val="21"/>
          <w:u w:val="single"/>
          <w:shd w:val="clear" w:color="auto" w:fill="ffffff"/>
        </w:rPr>
        <w:t xml:space="preserve">（厂名）</w:t>
      </w:r>
      <w:r>
        <w:rPr>
          <w:rFonts w:hint="eastAsia" w:cs="宋体"/>
          <w:color w:val="000000" w:themeColor="text1"/>
          <w:szCs w:val="21"/>
          <w:shd w:val="clear" w:color="auto" w:fill="ffffff"/>
        </w:rPr>
        <w:t xml:space="preserve">，厂址为</w:t>
      </w:r>
      <w:r>
        <w:rPr>
          <w:rStyle w:val="759"/>
          <w:rFonts w:hint="eastAsia" w:cs="宋体"/>
          <w:color w:val="000000" w:themeColor="text1"/>
          <w:szCs w:val="21"/>
          <w:u w:val="single"/>
          <w:shd w:val="clear" w:color="auto" w:fill="ffffff"/>
        </w:rPr>
        <w:t xml:space="preserve">（生产厂址）</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759"/>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的中国境内生产的组件成本占比≥</w:t>
      </w:r>
      <w:r>
        <w:rPr>
          <w:rFonts w:hint="eastAsia" w:cs="宋体"/>
          <w:color w:val="000000" w:themeColor="text1"/>
          <w:szCs w:val="21"/>
          <w:u w:val="single"/>
          <w:shd w:val="clear" w:color="auto" w:fill="ffffff"/>
        </w:rPr>
        <w:t xml:space="preserve">  </w:t>
      </w:r>
      <w:r>
        <w:rPr>
          <w:rStyle w:val="759"/>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759"/>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759"/>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在中国境内生产。</w:t>
      </w:r>
      <w:r>
        <w:rPr>
          <w:rFonts w:hint="eastAsia" w:cs="宋体"/>
          <w:color w:val="000000" w:themeColor="text1"/>
          <w:szCs w:val="21"/>
          <w:u w:val="single"/>
          <w:shd w:val="clear" w:color="auto" w:fill="ffffff"/>
        </w:rPr>
        <w:t xml:space="preserve">  </w:t>
      </w:r>
      <w:r>
        <w:rPr>
          <w:rStyle w:val="759"/>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759"/>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在中国境内完成。</w:t>
      </w:r>
      <w:r/>
    </w:p>
    <w:p>
      <w:pPr>
        <w:pStyle w:val="754"/>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w:t>
      </w:r>
      <w:r/>
    </w:p>
    <w:p>
      <w:pPr>
        <w:pStyle w:val="754"/>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本公司（单位）对上述声明内容的真实性负责。如有虚假，愿承担相应法律责任。</w:t>
      </w:r>
      <w:r/>
    </w:p>
    <w:p>
      <w:pPr>
        <w:pStyle w:val="754"/>
        <w:spacing w:before="30" w:beforeAutospacing="0" w:after="30" w:afterAutospacing="0" w:line="0" w:lineRule="atLeast"/>
        <w:widowControl/>
        <w:rPr>
          <w:rFonts w:cs="宋体"/>
          <w:color w:val="000000" w:themeColor="text1"/>
          <w:szCs w:val="21"/>
        </w:rPr>
      </w:pPr>
      <w:r>
        <w:rPr>
          <w:rFonts w:cs="宋体"/>
          <w:color w:val="000000" w:themeColor="text1"/>
          <w:szCs w:val="21"/>
        </w:rPr>
      </w:r>
      <w:r/>
    </w:p>
    <w:p>
      <w:pPr>
        <w:pStyle w:val="754"/>
        <w:jc w:val="right"/>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   公司（单位）名称（加盖CA电子公章）：</w:t>
      </w:r>
      <w:r/>
    </w:p>
    <w:p>
      <w:pPr>
        <w:pStyle w:val="754"/>
        <w:jc w:val="center"/>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          </w:t>
      </w:r>
      <w:r>
        <w:rPr>
          <w:rFonts w:cs="宋体"/>
          <w:color w:val="000000" w:themeColor="text1"/>
          <w:szCs w:val="21"/>
          <w:shd w:val="clear" w:color="auto" w:fill="ffffff"/>
        </w:rPr>
        <w:t xml:space="preserve">                                        </w:t>
      </w:r>
      <w:r>
        <w:rPr>
          <w:rFonts w:hint="eastAsia" w:cs="宋体"/>
          <w:color w:val="000000" w:themeColor="text1"/>
          <w:szCs w:val="21"/>
          <w:shd w:val="clear" w:color="auto" w:fill="ffffff"/>
        </w:rPr>
        <w:t xml:space="preserve"> 日期：　     年　  月　  日</w:t>
      </w:r>
      <w:r/>
    </w:p>
    <w:p>
      <w:pPr>
        <w:pStyle w:val="754"/>
        <w:spacing w:before="30" w:beforeAutospacing="0" w:after="30" w:afterAutospacing="0" w:line="0" w:lineRule="atLeast"/>
        <w:widowControl/>
        <w:rPr>
          <w:rFonts w:cs="宋体"/>
          <w:color w:val="000000" w:themeColor="text1"/>
          <w:szCs w:val="21"/>
          <w:shd w:val="clear" w:color="auto" w:fill="ffffff"/>
        </w:rPr>
      </w:pPr>
      <w:r>
        <w:rPr>
          <w:rFonts w:cs="宋体"/>
          <w:color w:val="000000" w:themeColor="text1"/>
          <w:szCs w:val="21"/>
          <w:shd w:val="clear" w:color="auto" w:fill="ffffff"/>
        </w:rPr>
      </w:r>
      <w:r/>
    </w:p>
    <w:p>
      <w:pPr>
        <w:pStyle w:val="754"/>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1.产品如有型号，请在“产品名称”栏一并填写。</w:t>
      </w:r>
      <w:r/>
    </w:p>
    <w:p>
      <w:pPr>
        <w:pStyle w:val="754"/>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2.生产厂名与厂址应与生产厂营业执照载明的相关信息保持一致。</w:t>
      </w:r>
      <w:r/>
    </w:p>
    <w:p>
      <w:pPr>
        <w:pStyle w:val="754"/>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3.该产品的中国境内生产的组件成本占比相关要求实施前，“规定比例”栏可不填，下同。</w:t>
      </w:r>
      <w:r/>
    </w:p>
    <w:p>
      <w:pPr>
        <w:pStyle w:val="754"/>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4.该产品的关键组件要求实施前，“关键组件”栏可不填，下同。</w:t>
      </w:r>
      <w:r/>
    </w:p>
    <w:p>
      <w:pPr>
        <w:pStyle w:val="754"/>
        <w:spacing w:before="30" w:beforeAutospacing="0" w:after="30" w:afterAutospacing="0" w:line="360" w:lineRule="auto"/>
        <w:widowControl/>
        <w:rPr>
          <w:rFonts w:cs="宋体"/>
          <w:color w:val="000000" w:themeColor="text1"/>
          <w:szCs w:val="21"/>
          <w:shd w:val="clear" w:color="auto" w:fill="ffffff"/>
        </w:rPr>
      </w:pPr>
      <w:r>
        <w:rPr>
          <w:rFonts w:hint="eastAsia" w:cs="宋体"/>
          <w:color w:val="000000" w:themeColor="text1"/>
          <w:szCs w:val="21"/>
          <w:shd w:val="clear" w:color="auto" w:fill="ffffff"/>
        </w:rPr>
        <w:t xml:space="preserve">5.该产品的关键工序要求实施前，“关键工序”栏可不填，下同。</w:t>
      </w:r>
      <w:r/>
    </w:p>
    <w:p>
      <w:pPr>
        <w:pStyle w:val="754"/>
        <w:spacing w:before="30" w:beforeAutospacing="0" w:after="30" w:afterAutospacing="0" w:line="360" w:lineRule="auto"/>
        <w:widowControl/>
        <w:rPr>
          <w:rFonts w:cs="宋体"/>
          <w:color w:val="000000" w:themeColor="text1"/>
          <w:szCs w:val="21"/>
          <w:shd w:val="clear" w:color="auto" w:fill="ffffff"/>
        </w:rPr>
      </w:pPr>
      <w:r>
        <w:rPr>
          <w:rFonts w:hint="eastAsia" w:cs="宋体"/>
          <w:color w:val="000000" w:themeColor="text1"/>
          <w:szCs w:val="21"/>
          <w:shd w:val="clear" w:color="auto" w:fill="ffffff"/>
        </w:rPr>
        <w:t xml:space="preserve">6.《声明函》中标注“</w:t>
      </w:r>
      <w:r>
        <w:rPr>
          <w:rFonts w:hint="eastAsia" w:cs="宋体"/>
          <w:color w:val="000000" w:themeColor="text1"/>
          <w:szCs w:val="21"/>
          <w:u w:val="single"/>
          <w:shd w:val="clear" w:color="auto" w:fill="ffffff"/>
        </w:rPr>
        <w:t xml:space="preserve">  </w:t>
      </w:r>
      <w:r>
        <w:rPr>
          <w:rStyle w:val="759"/>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”的地方无需填写。</w:t>
      </w:r>
      <w:r/>
    </w:p>
    <w:p>
      <w:r/>
      <w:r/>
    </w:p>
    <w:p>
      <w:pPr>
        <w:pStyle w:val="957"/>
        <w:keepLines/>
        <w:keepNext/>
        <w:spacing w:before="0" w:after="0" w:line="360" w:lineRule="auto"/>
        <w:widowControl w:val="off"/>
        <w:rPr>
          <w:rFonts w:hAnsi="宋体" w:eastAsia="宋体"/>
          <w:sz w:val="21"/>
          <w:szCs w:val="21"/>
        </w:rPr>
      </w:pPr>
      <w:r>
        <w:rPr>
          <w:rFonts w:hAnsi="宋体" w:eastAsia="宋体"/>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firstLine="210"/>
        <w:jc w:val="left"/>
        <w:spacing w:line="360" w:lineRule="auto"/>
        <w:rPr>
          <w:rFonts w:hAnsi="宋体" w:eastAsia="宋体"/>
          <w:color w:val="000000"/>
          <w:sz w:val="21"/>
          <w:szCs w:val="21"/>
        </w:rPr>
      </w:pPr>
      <w:r>
        <w:rPr>
          <w:rFonts w:hAnsi="宋体" w:eastAsia="宋体"/>
          <w:color w:val="000000"/>
          <w:sz w:val="21"/>
          <w:szCs w:val="21"/>
        </w:rPr>
      </w:r>
      <w:r/>
    </w:p>
    <w:p>
      <w:pPr>
        <w:pStyle w:val="1168"/>
        <w:ind w:right="-210"/>
        <w:jc w:val="left"/>
        <w:spacing w:line="360" w:lineRule="auto"/>
        <w:rPr>
          <w:rFonts w:hAnsi="宋体" w:eastAsia="宋体"/>
          <w:color w:val="000000"/>
          <w:sz w:val="21"/>
          <w:szCs w:val="21"/>
        </w:rPr>
      </w:pPr>
      <w:r>
        <w:rPr>
          <w:rFonts w:hAnsi="宋体" w:eastAsia="宋体"/>
          <w:color w:val="000000"/>
          <w:sz w:val="21"/>
          <w:szCs w:val="21"/>
        </w:rPr>
      </w:r>
      <w:r/>
    </w:p>
    <w:p>
      <w:pPr>
        <w:pStyle w:val="956"/>
        <w:jc w:val="center"/>
        <w:spacing w:line="360" w:lineRule="auto"/>
      </w:pPr>
      <w:r/>
      <w:bookmarkStart w:id="50" w:name="_Toc170994994"/>
      <w:r>
        <w:rPr>
          <w:rFonts w:hint="eastAsia"/>
        </w:rPr>
        <w:t xml:space="preserve">第四章</w:t>
      </w:r>
      <w:r>
        <w:rPr>
          <w:rFonts w:hint="eastAsia"/>
        </w:rPr>
        <w:t xml:space="preserve"> </w:t>
      </w:r>
      <w:r>
        <w:rPr>
          <w:rFonts w:hint="eastAsia"/>
        </w:rPr>
        <w:t xml:space="preserve">招标书</w:t>
      </w:r>
      <w:bookmarkEnd w:id="29"/>
      <w:r/>
      <w:bookmarkEnd w:id="50"/>
      <w:r/>
      <w:r/>
    </w:p>
    <w:p>
      <w:pPr>
        <w:pStyle w:val="980"/>
        <w:ind w:right="-252" w:firstLine="464"/>
        <w:spacing w:line="360" w:lineRule="auto"/>
        <w:rPr>
          <w:rFonts w:ascii="宋体" w:hAnsi="宋体" w:eastAsia="宋体"/>
          <w:bCs/>
          <w:sz w:val="21"/>
          <w:szCs w:val="21"/>
        </w:rPr>
      </w:pPr>
      <w:r>
        <w:rPr>
          <w:rFonts w:ascii="宋体" w:hAnsi="宋体" w:eastAsia="宋体"/>
          <w:bCs/>
          <w:sz w:val="21"/>
          <w:szCs w:val="21"/>
        </w:rPr>
        <w:t xml:space="preserve">受</w:t>
      </w:r>
      <w:r>
        <w:rPr>
          <w:rFonts w:hint="eastAsia" w:ascii="宋体" w:hAnsi="宋体" w:eastAsia="宋体"/>
          <w:bCs/>
          <w:sz w:val="21"/>
          <w:szCs w:val="21"/>
        </w:rPr>
        <w:t xml:space="preserve">昆山市张浦镇人民政府</w:t>
      </w:r>
      <w:r>
        <w:rPr>
          <w:rFonts w:ascii="宋体" w:hAnsi="宋体" w:eastAsia="宋体"/>
          <w:bCs/>
          <w:sz w:val="21"/>
          <w:szCs w:val="21"/>
        </w:rPr>
        <w:t xml:space="preserve">委托，</w:t>
      </w:r>
      <w:r>
        <w:rPr>
          <w:rFonts w:hint="eastAsia" w:ascii="宋体" w:hAnsi="宋体" w:eastAsia="宋体"/>
          <w:bCs/>
          <w:sz w:val="21"/>
          <w:szCs w:val="21"/>
        </w:rPr>
        <w:t xml:space="preserve">昆山瑞申工程项目管理有限公司</w:t>
      </w:r>
      <w:r>
        <w:rPr>
          <w:rFonts w:ascii="宋体" w:hAnsi="宋体" w:eastAsia="宋体"/>
          <w:bCs/>
          <w:sz w:val="21"/>
          <w:szCs w:val="21"/>
        </w:rPr>
        <w:t xml:space="preserve">对其所需采购的</w:t>
      </w:r>
      <w:r>
        <w:rPr>
          <w:rFonts w:hint="eastAsia" w:ascii="宋体" w:hAnsi="宋体" w:eastAsia="宋体"/>
          <w:bCs/>
          <w:sz w:val="21"/>
          <w:szCs w:val="21"/>
        </w:rPr>
        <w:t xml:space="preserve">2026年度张浦镇动迁小区高层建筑消防本质安全提升项目进行国内公开招标。欢迎有资格的单位参加投标。</w:t>
      </w:r>
      <w:r/>
    </w:p>
    <w:p>
      <w:pPr>
        <w:pStyle w:val="980"/>
        <w:ind w:right="-252" w:firstLine="0"/>
        <w:spacing w:line="360" w:lineRule="auto"/>
        <w:rPr>
          <w:rFonts w:ascii="宋体" w:hAnsi="宋体" w:eastAsia="宋体"/>
          <w:bCs/>
          <w:sz w:val="21"/>
          <w:szCs w:val="21"/>
        </w:rPr>
      </w:pPr>
      <w:r>
        <w:rPr>
          <w:rFonts w:hint="eastAsia" w:ascii="宋体" w:hAnsi="宋体" w:eastAsia="宋体"/>
          <w:bCs/>
          <w:sz w:val="21"/>
          <w:szCs w:val="21"/>
        </w:rPr>
        <w:t xml:space="preserve">一、招标项目编号：</w:t>
      </w:r>
      <w:r>
        <w:rPr>
          <w:rFonts w:hint="eastAsia" w:ascii="宋体" w:hAnsi="宋体" w:eastAsia="宋体"/>
          <w:bCs/>
          <w:sz w:val="21"/>
          <w:szCs w:val="21"/>
        </w:rPr>
        <w:t xml:space="preserve">JSZC-320583-KSRS-G2026-0006</w:t>
      </w:r>
      <w:r>
        <w:rPr>
          <w:rFonts w:hint="eastAsia" w:ascii="宋体" w:hAnsi="宋体" w:eastAsia="宋体"/>
          <w:bCs/>
          <w:sz w:val="21"/>
          <w:szCs w:val="21"/>
        </w:rPr>
        <w:t xml:space="preserve">号</w:t>
      </w:r>
      <w:r/>
    </w:p>
    <w:p>
      <w:pPr>
        <w:pStyle w:val="980"/>
        <w:ind w:right="-252" w:firstLine="0"/>
        <w:spacing w:line="360" w:lineRule="auto"/>
        <w:rPr>
          <w:rFonts w:ascii="宋体" w:hAnsi="宋体" w:eastAsia="宋体"/>
          <w:bCs/>
          <w:sz w:val="21"/>
          <w:szCs w:val="21"/>
        </w:rPr>
      </w:pPr>
      <w:r>
        <w:rPr>
          <w:rFonts w:hint="eastAsia" w:ascii="宋体" w:hAnsi="宋体" w:eastAsia="宋体"/>
          <w:bCs/>
          <w:sz w:val="21"/>
          <w:szCs w:val="21"/>
        </w:rPr>
        <w:t xml:space="preserve">二、项目名称：</w:t>
      </w:r>
      <w:bookmarkStart w:id="51" w:name="_MON_1677520411"/>
      <w:r/>
      <w:bookmarkEnd w:id="51"/>
      <w:r>
        <w:rPr>
          <w:rFonts w:hint="eastAsia" w:ascii="宋体" w:hAnsi="宋体" w:eastAsia="宋体"/>
          <w:bCs/>
          <w:sz w:val="21"/>
          <w:szCs w:val="21"/>
        </w:rPr>
        <w:t xml:space="preserve">2026年度张浦镇动迁小区高层建筑消防本质安全提升项目</w:t>
      </w:r>
      <w:r/>
    </w:p>
    <w:p>
      <w:pPr>
        <w:spacing w:line="360" w:lineRule="auto"/>
        <w:rPr>
          <w:rFonts w:hAnsi="宋体" w:cs="宋体"/>
          <w:b/>
          <w:szCs w:val="21"/>
        </w:rPr>
      </w:pPr>
      <w:r/>
      <w:bookmarkStart w:id="52" w:name="_Hlk159311908"/>
      <w:r/>
      <w:bookmarkStart w:id="53" w:name="_Toc276023192"/>
      <w:r/>
      <w:bookmarkStart w:id="54" w:name="_Toc13889376"/>
      <w:r/>
      <w:bookmarkStart w:id="55" w:name="_Toc13642116"/>
      <w:r/>
      <w:bookmarkStart w:id="56" w:name="_Toc233272230"/>
      <w:r/>
      <w:bookmarkEnd w:id="30"/>
      <w:r>
        <w:rPr>
          <w:rFonts w:hint="eastAsia" w:hAnsi="宋体" w:cs="宋体"/>
          <w:b/>
          <w:szCs w:val="21"/>
        </w:rPr>
        <w:t xml:space="preserve">三、商务要求：</w:t>
      </w:r>
      <w:r/>
    </w:p>
    <w:p>
      <w:pPr>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合同履行期限：一年。</w:t>
      </w:r>
      <w:r/>
    </w:p>
    <w:p>
      <w:pPr>
        <w:spacing w:line="360" w:lineRule="auto"/>
        <w:rPr>
          <w:rFonts w:ascii="宋体" w:hAnsi="宋体"/>
          <w:szCs w:val="21"/>
        </w:rPr>
      </w:pPr>
      <w:r/>
      <w:bookmarkStart w:id="57" w:name="_Hlk168391804"/>
      <w:r>
        <w:rPr>
          <w:rFonts w:ascii="宋体" w:hAnsi="宋体"/>
          <w:szCs w:val="21"/>
        </w:rPr>
        <w:t xml:space="preserve">2.</w:t>
      </w:r>
      <w:r>
        <w:rPr>
          <w:rFonts w:hint="eastAsia" w:ascii="宋体" w:hAnsi="宋体"/>
          <w:szCs w:val="21"/>
        </w:rPr>
        <w:t xml:space="preserve">付款方式：</w:t>
      </w:r>
      <w:bookmarkEnd w:id="57"/>
      <w:r>
        <w:rPr>
          <w:rFonts w:hint="eastAsia" w:ascii="宋体" w:hAnsi="宋体"/>
          <w:szCs w:val="21"/>
        </w:rPr>
        <w:t xml:space="preserve">进度款按完成投资额的60%支付，余款于项目完成（结算评审）满一年后每年支付10%，结算金额=实际工程量*中标综合单价。</w:t>
      </w:r>
      <w:r/>
    </w:p>
    <w:p>
      <w:pPr>
        <w:pStyle w:val="828"/>
        <w:ind w:firstLine="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3.质保期：</w:t>
      </w:r>
      <w:r>
        <w:rPr>
          <w:rFonts w:hint="eastAsia" w:hAnsi="宋体"/>
          <w:bCs/>
          <w:szCs w:val="21"/>
        </w:rPr>
        <w:t xml:space="preserve">本项目免费质保期自最终验收合格之日起计算，免费质保期为</w:t>
      </w:r>
      <w:r>
        <w:rPr>
          <w:rFonts w:hint="eastAsia" w:hAnsi="宋体"/>
          <w:bCs/>
          <w:szCs w:val="21"/>
          <w:u w:val="single"/>
        </w:rPr>
        <w:t xml:space="preserve">贰年</w:t>
      </w:r>
      <w:r>
        <w:rPr>
          <w:rFonts w:hint="eastAsia" w:hAnsi="宋体"/>
          <w:szCs w:val="21"/>
        </w:rPr>
        <w:t xml:space="preserve">。</w:t>
      </w:r>
      <w:r/>
    </w:p>
    <w:p>
      <w:pPr>
        <w:pStyle w:val="828"/>
        <w:ind w:firstLine="0"/>
        <w:spacing w:line="360" w:lineRule="auto"/>
        <w:rPr>
          <w:rFonts w:hAnsi="宋体" w:cs="宋体"/>
          <w:b/>
          <w:szCs w:val="21"/>
        </w:rPr>
      </w:pPr>
      <w:r>
        <w:rPr>
          <w:rFonts w:hint="eastAsia" w:hAnsi="宋体" w:cs="宋体"/>
          <w:b/>
          <w:szCs w:val="21"/>
        </w:rPr>
        <w:t xml:space="preserve">四、清单及技术要求：</w:t>
      </w:r>
      <w:r/>
    </w:p>
    <w:p>
      <w:pPr>
        <w:spacing w:line="360" w:lineRule="auto"/>
        <w:rPr>
          <w:rFonts w:ascii="宋体" w:hAnsi="宋体" w:cs="宋体"/>
          <w:szCs w:val="21"/>
        </w:rPr>
      </w:pPr>
      <w:r>
        <w:rPr>
          <w:rFonts w:hint="eastAsia" w:ascii="宋体" w:hAnsi="宋体"/>
          <w:b/>
          <w:bCs/>
        </w:rPr>
        <w:t xml:space="preserve">核心产品：</w:t>
      </w:r>
      <w:r/>
    </w:p>
    <w:tbl>
      <w:tblPr>
        <w:tblW w:w="4998" w:type="pct"/>
        <w:tblLook w:val="04A0" w:firstRow="1" w:lastRow="0" w:firstColumn="1" w:lastColumn="0" w:noHBand="0" w:noVBand="1"/>
      </w:tblPr>
      <w:tblGrid>
        <w:gridCol w:w="916"/>
        <w:gridCol w:w="1946"/>
        <w:gridCol w:w="3825"/>
        <w:gridCol w:w="898"/>
        <w:gridCol w:w="934"/>
      </w:tblGrid>
      <w:tr>
        <w:trPr>
          <w:trHeight w:val="335"/>
        </w:trPr>
        <w:tc>
          <w:tcPr>
            <w:shd w:val="clear" w:color="auto" w:fill="auto"/>
            <w:tcBorders>
              <w:top w:val="single" w:color="000000" w:sz="8"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bookmarkStart w:id="58" w:name="_Toc13889378"/>
            <w:r/>
            <w:bookmarkStart w:id="59" w:name="_Toc13642118"/>
            <w:r/>
            <w:bookmarkEnd w:id="52"/>
            <w:r/>
            <w:bookmarkEnd w:id="53"/>
            <w:r/>
            <w:bookmarkEnd w:id="54"/>
            <w:r/>
            <w:bookmarkEnd w:id="55"/>
            <w:r/>
            <w:bookmarkEnd w:id="56"/>
            <w:r>
              <w:rPr>
                <w:rFonts w:hint="eastAsia" w:ascii="宋体" w:hAnsi="宋体" w:cs="宋体"/>
                <w:color w:val="000000"/>
                <w:szCs w:val="21"/>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142"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245"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工程量</w:t>
            </w:r>
            <w:r/>
          </w:p>
        </w:tc>
      </w:tr>
      <w:tr>
        <w:trPr>
          <w:trHeight w:val="378"/>
        </w:trPr>
        <w:tc>
          <w:tcPr>
            <w:shd w:val="clear" w:color="auto" w:fill="auto"/>
            <w:tcBorders>
              <w:top w:val="single" w:color="000000" w:sz="8"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1142"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224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1142"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224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火灾自动报警系统</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right"/>
              <w:rPr>
                <w:rFonts w:ascii="宋体" w:hAnsi="宋体" w:cs="宋体"/>
                <w:color w:val="000000"/>
                <w:szCs w:val="21"/>
              </w:rPr>
            </w:pPr>
            <w:r>
              <w:rPr>
                <w:rFonts w:ascii="宋体" w:hAnsi="宋体" w:cs="宋体"/>
                <w:color w:val="000000"/>
                <w:szCs w:val="21"/>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火灾自动报警主机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1、火灾自动报警控制器维修</w:t>
            </w:r>
            <w:r>
              <w:rPr>
                <w:rFonts w:hint="eastAsia" w:ascii="宋体" w:hAnsi="宋体" w:cs="宋体"/>
                <w:color w:val="000000"/>
                <w:szCs w:val="21"/>
                <w:lang w:bidi="ar"/>
              </w:rPr>
              <w:br/>
              <w:t xml:space="preserve">2、多线盘，打印机，回路板故障，屏幕不显示等故障修复。</w:t>
            </w:r>
            <w:r>
              <w:rPr>
                <w:rFonts w:hint="eastAsia" w:ascii="宋体" w:hAnsi="宋体" w:cs="宋体"/>
                <w:color w:val="000000"/>
                <w:szCs w:val="21"/>
                <w:lang w:bidi="ar"/>
              </w:rPr>
              <w:br/>
              <w:t xml:space="preserve">3、综合考虑主板、回路板等故障器件更换，恢复火灾报警控制器各项功能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火灾自动报警主机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1、火灾自动报警控制器更换</w:t>
            </w:r>
            <w:r>
              <w:rPr>
                <w:rFonts w:hint="eastAsia" w:ascii="宋体" w:hAnsi="宋体" w:cs="宋体"/>
                <w:color w:val="000000"/>
                <w:szCs w:val="21"/>
                <w:lang w:bidi="ar"/>
              </w:rPr>
              <w:br/>
              <w:t xml:space="preserve">2、包括火灾报警控制器(联动型)(带手动控制盘)、图形显示装置、DC24V备用电源，备用电源UPS、消防设备紧急启动盘</w:t>
            </w:r>
            <w:r>
              <w:rPr>
                <w:rFonts w:hint="eastAsia" w:ascii="宋体" w:hAnsi="宋体" w:cs="宋体"/>
                <w:color w:val="000000"/>
                <w:szCs w:val="21"/>
                <w:lang w:bidi="ar"/>
              </w:rPr>
              <w:br/>
              <w:t xml:space="preserve">3、回路：满足项目需求。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55"/>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报警系统CRT图形显示器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1、消防控制室图形显示装置（CRT系统）更换</w:t>
            </w:r>
            <w:r>
              <w:rPr>
                <w:rFonts w:hint="eastAsia" w:ascii="宋体" w:hAnsi="宋体" w:cs="宋体"/>
                <w:color w:val="000000"/>
                <w:szCs w:val="21"/>
                <w:lang w:bidi="ar"/>
              </w:rPr>
              <w:br/>
              <w:t xml:space="preserve">2、含计算机硬件机及图形显示软件</w:t>
            </w:r>
            <w:r>
              <w:rPr>
                <w:rFonts w:hint="eastAsia" w:ascii="宋体" w:hAnsi="宋体" w:cs="宋体"/>
                <w:color w:val="000000"/>
                <w:szCs w:val="21"/>
                <w:lang w:bidi="ar"/>
              </w:rPr>
              <w:br/>
              <w:t xml:space="preserve">3、建筑平面底图绘制及更新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消防电话总机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1、消防电话总机更换</w:t>
            </w:r>
            <w:r>
              <w:rPr>
                <w:rFonts w:hint="eastAsia" w:ascii="宋体" w:hAnsi="宋体" w:cs="宋体"/>
                <w:color w:val="000000"/>
                <w:szCs w:val="21"/>
                <w:lang w:bidi="ar"/>
              </w:rPr>
              <w:b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消防电源盘</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1、消防电源盘更换</w:t>
            </w:r>
            <w:r>
              <w:rPr>
                <w:rFonts w:hint="eastAsia" w:ascii="宋体" w:hAnsi="宋体" w:cs="宋体"/>
                <w:color w:val="000000"/>
                <w:szCs w:val="21"/>
                <w:lang w:bidi="ar"/>
              </w:rPr>
              <w:b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总线盘</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1、总线控制盘更换</w:t>
            </w:r>
            <w:r>
              <w:rPr>
                <w:rFonts w:hint="eastAsia" w:ascii="宋体" w:hAnsi="宋体" w:cs="宋体"/>
                <w:color w:val="000000"/>
                <w:szCs w:val="21"/>
                <w:lang w:bidi="ar"/>
              </w:rPr>
              <w:b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消防广播功率放大器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1、消防广播功率放大器更换</w:t>
            </w:r>
            <w:r>
              <w:rPr>
                <w:rFonts w:hint="eastAsia" w:ascii="宋体" w:hAnsi="宋体" w:cs="宋体"/>
                <w:color w:val="000000"/>
                <w:szCs w:val="21"/>
                <w:lang w:bidi="ar"/>
              </w:rPr>
              <w:br/>
              <w:t xml:space="preserve">2、综合考虑设备功率</w:t>
            </w:r>
            <w:r>
              <w:rPr>
                <w:rFonts w:hint="eastAsia" w:ascii="宋体" w:hAnsi="宋体" w:cs="宋体"/>
                <w:color w:val="000000"/>
                <w:szCs w:val="21"/>
                <w:lang w:bidi="ar"/>
              </w:rPr>
              <w:b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故障回路板卡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1、故障回路板卡更换</w:t>
            </w:r>
            <w:r>
              <w:rPr>
                <w:rFonts w:hint="eastAsia" w:ascii="宋体" w:hAnsi="宋体" w:cs="宋体"/>
                <w:color w:val="000000"/>
                <w:szCs w:val="21"/>
                <w:lang w:bidi="ar"/>
              </w:rPr>
              <w:br/>
              <w:t xml:space="preserve">2、与原来系统兼容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1、端子箱更换</w:t>
            </w:r>
            <w:r>
              <w:rPr>
                <w:rFonts w:hint="eastAsia" w:ascii="宋体" w:hAnsi="宋体" w:cs="宋体"/>
                <w:color w:val="000000"/>
                <w:szCs w:val="21"/>
                <w:lang w:bidi="ar"/>
              </w:rPr>
              <w:br/>
              <w:t xml:space="preserve">2、规格满足原来系统需求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1、感烟探测器，含底座</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1、感温探测器，含底座</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1、带电话插孔的手动报警按钮，含底座</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1、声光报警器，含底座</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消防广播(扬声器)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1、吸顶式消防广播扬声器，含底座</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消防广播(扬声器)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1、壁挂式消防广播扬声器，含底座</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1、输入模块</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1、多线控制模块</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1、输入/输出模块</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58</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1、消防电话分机</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1、消火栓按钮安装</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1、隔离模块</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楼层火灾显示器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1、楼层显示器</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91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1、5G烟感，含底座</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1000</w:t>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1、独立烟感，含底座</w:t>
            </w:r>
            <w:r>
              <w:rPr>
                <w:rFonts w:hint="eastAsia" w:ascii="宋体" w:hAnsi="宋体" w:cs="宋体"/>
                <w:color w:val="000000"/>
                <w:szCs w:val="21"/>
                <w:lang w:bidi="ar"/>
              </w:rPr>
              <w:br/>
              <w:t xml:space="preserve">2.产品需通过CCCF认证；</w:t>
            </w:r>
            <w:r>
              <w:rPr>
                <w:rFonts w:hint="eastAsia" w:ascii="宋体" w:hAnsi="宋体" w:cs="宋体"/>
                <w:color w:val="000000"/>
                <w:szCs w:val="21"/>
                <w:lang w:bidi="ar"/>
              </w:rPr>
              <w:br/>
              <w:t xml:space="preserve">3.电池单节容量1.5V1200mAh、电池节数2节；</w:t>
            </w:r>
            <w:r>
              <w:rPr>
                <w:rFonts w:hint="eastAsia" w:ascii="宋体" w:hAnsi="宋体" w:cs="宋体"/>
                <w:color w:val="000000"/>
                <w:szCs w:val="21"/>
                <w:lang w:bidi="ar"/>
              </w:rPr>
              <w:br/>
              <w:t xml:space="preserve">4.声压试验：声压级≥80dB；</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1000</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无线火灾报警控制器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1、无线自动报警控制器</w:t>
            </w:r>
            <w:r>
              <w:rPr>
                <w:rFonts w:hint="eastAsia" w:ascii="宋体" w:hAnsi="宋体" w:cs="宋体"/>
                <w:color w:val="000000"/>
                <w:szCs w:val="21"/>
                <w:lang w:bidi="ar"/>
              </w:rPr>
              <w:br/>
              <w:t xml:space="preserve">2、包括消防联动控制器</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1、无线点型感烟探测器</w:t>
            </w:r>
            <w:r>
              <w:rPr>
                <w:rFonts w:hint="eastAsia" w:ascii="宋体" w:hAnsi="宋体" w:cs="宋体"/>
                <w:color w:val="000000"/>
                <w:szCs w:val="21"/>
                <w:lang w:bidi="ar"/>
              </w:rPr>
              <w:b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1、无线点型感温探测器</w:t>
            </w:r>
            <w:r>
              <w:rPr>
                <w:rFonts w:hint="eastAsia" w:ascii="宋体" w:hAnsi="宋体" w:cs="宋体"/>
                <w:color w:val="000000"/>
                <w:szCs w:val="21"/>
                <w:lang w:bidi="ar"/>
              </w:rPr>
              <w:b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1、无线手动报警按钮</w:t>
            </w:r>
            <w:r>
              <w:rPr>
                <w:rFonts w:hint="eastAsia" w:ascii="宋体" w:hAnsi="宋体" w:cs="宋体"/>
                <w:color w:val="000000"/>
                <w:szCs w:val="21"/>
                <w:lang w:bidi="ar"/>
              </w:rPr>
              <w:b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1、无线声光报警器</w:t>
            </w:r>
            <w:r>
              <w:rPr>
                <w:rFonts w:hint="eastAsia" w:ascii="宋体" w:hAnsi="宋体" w:cs="宋体"/>
                <w:color w:val="000000"/>
                <w:szCs w:val="21"/>
                <w:lang w:bidi="ar"/>
              </w:rPr>
              <w:b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1、无线无线输入模块</w:t>
            </w:r>
            <w:r>
              <w:rPr>
                <w:rFonts w:hint="eastAsia" w:ascii="宋体" w:hAnsi="宋体" w:cs="宋体"/>
                <w:color w:val="000000"/>
                <w:szCs w:val="21"/>
                <w:lang w:bidi="ar"/>
              </w:rPr>
              <w:b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1、无线输入输出模块</w:t>
            </w:r>
            <w:r>
              <w:rPr>
                <w:rFonts w:hint="eastAsia" w:ascii="宋体" w:hAnsi="宋体" w:cs="宋体"/>
                <w:color w:val="000000"/>
                <w:szCs w:val="21"/>
                <w:lang w:bidi="ar"/>
              </w:rPr>
              <w:br/>
              <w:t xml:space="preserve">2、含底座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无线中继器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1、无线中继器</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液位显示装置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1、液位显示装置</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其他传感器及变送器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1、投入式液位变送器</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液位仪控制箱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1、液位仪控制箱</w:t>
            </w:r>
            <w:r>
              <w:rPr>
                <w:rFonts w:hint="eastAsia" w:ascii="宋体" w:hAnsi="宋体" w:cs="宋体"/>
                <w:color w:val="000000"/>
                <w:szCs w:val="21"/>
                <w:lang w:bidi="ar"/>
              </w:rPr>
              <w:br/>
              <w:t xml:space="preserve">2、单液位，成套设备</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风机控制线路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1、风机控制线路检修</w:t>
            </w:r>
            <w:r>
              <w:rPr>
                <w:rFonts w:hint="eastAsia" w:ascii="宋体" w:hAnsi="宋体" w:cs="宋体"/>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报警总线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1、报警总线线路检修</w:t>
            </w:r>
            <w:r>
              <w:rPr>
                <w:rFonts w:hint="eastAsia" w:ascii="宋体" w:hAnsi="宋体" w:cs="宋体"/>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1、DC24V电源线路检修</w:t>
            </w:r>
            <w:r>
              <w:rPr>
                <w:rFonts w:hint="eastAsia" w:ascii="宋体" w:hAnsi="宋体" w:cs="宋体"/>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广播线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1、消防广播系统线路检修</w:t>
            </w:r>
            <w:r>
              <w:rPr>
                <w:rFonts w:hint="eastAsia" w:ascii="宋体" w:hAnsi="宋体" w:cs="宋体"/>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电话线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1、消防电话系统线路检修</w:t>
            </w:r>
            <w:r>
              <w:rPr>
                <w:rFonts w:hint="eastAsia" w:ascii="宋体" w:hAnsi="宋体" w:cs="宋体"/>
                <w:color w:val="000000"/>
                <w:szCs w:val="21"/>
                <w:lang w:bidi="ar"/>
              </w:rPr>
              <w:br/>
              <w:t xml:space="preserve">2、线路检查检修，含线路外观检查、</w:t>
            </w:r>
            <w:r>
              <w:rPr>
                <w:rFonts w:hint="eastAsia" w:ascii="宋体" w:hAnsi="宋体" w:cs="宋体"/>
                <w:color w:val="000000"/>
                <w:szCs w:val="21"/>
                <w:lang w:bidi="ar"/>
              </w:rPr>
              <w:t xml:space="preserve">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消防报警主机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1、消防电源监控主机维修</w:t>
            </w:r>
            <w:r>
              <w:rPr>
                <w:rFonts w:hint="eastAsia" w:ascii="宋体" w:hAnsi="宋体" w:cs="宋体"/>
                <w:color w:val="000000"/>
                <w:szCs w:val="21"/>
                <w:lang w:bidi="ar"/>
              </w:rPr>
              <w:br/>
              <w:t xml:space="preserve">2、综合考虑电源、板卡等故障器件更换，恢复消防主机控制器各项功能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1、消防电源监控模块</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消防电源监控线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1、消防电源监控系统线路检修</w:t>
            </w:r>
            <w:r>
              <w:rPr>
                <w:rFonts w:hint="eastAsia" w:ascii="宋体" w:hAnsi="宋体" w:cs="宋体"/>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消防报警主机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1、电气火灾监控主机维修</w:t>
            </w:r>
            <w:r>
              <w:rPr>
                <w:rFonts w:hint="eastAsia" w:ascii="宋体" w:hAnsi="宋体" w:cs="宋体"/>
                <w:color w:val="000000"/>
                <w:szCs w:val="21"/>
                <w:lang w:bidi="ar"/>
              </w:rPr>
              <w:br/>
              <w:t xml:space="preserve">2、综合考虑电源、板卡等故障器件更换，恢复消防主机控制器各项功能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1、电气火灾监控模块</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电气火灾监控线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1、电气火灾监控系统线路检修</w:t>
            </w:r>
            <w:r>
              <w:rPr>
                <w:rFonts w:hint="eastAsia" w:ascii="宋体" w:hAnsi="宋体" w:cs="宋体"/>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消防报警主机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1、防火门监控主机维修</w:t>
            </w:r>
            <w:r>
              <w:rPr>
                <w:rFonts w:hint="eastAsia" w:ascii="宋体" w:hAnsi="宋体" w:cs="宋体"/>
                <w:color w:val="000000"/>
                <w:szCs w:val="21"/>
                <w:lang w:bidi="ar"/>
              </w:rPr>
              <w:br/>
              <w:t xml:space="preserve">2、综合考虑电源、板卡等故障器件更换，恢复消防主机控制器各项功能</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1、防火门监控模块（常闭，含电动闭门器）</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消防模块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1、防火门监控模块（常开）</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防火门线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1、防火门监控系统线路检修</w:t>
            </w:r>
            <w:r>
              <w:rPr>
                <w:rFonts w:hint="eastAsia" w:ascii="宋体" w:hAnsi="宋体" w:cs="宋体"/>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1、镀锌电线钢管</w:t>
            </w:r>
            <w:r>
              <w:rPr>
                <w:rFonts w:hint="eastAsia" w:ascii="宋体" w:hAnsi="宋体" w:cs="宋体"/>
                <w:color w:val="000000"/>
                <w:szCs w:val="21"/>
                <w:lang w:bidi="ar"/>
              </w:rPr>
              <w:br/>
              <w:t xml:space="preserve">2、JDG20</w:t>
            </w:r>
            <w:r>
              <w:rPr>
                <w:rFonts w:hint="eastAsia" w:ascii="宋体" w:hAnsi="宋体" w:cs="宋体"/>
                <w:color w:val="000000"/>
                <w:szCs w:val="21"/>
                <w:lang w:bidi="ar"/>
              </w:rPr>
              <w:b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1、镀锌电线钢管</w:t>
            </w:r>
            <w:r>
              <w:rPr>
                <w:rFonts w:hint="eastAsia" w:ascii="宋体" w:hAnsi="宋体" w:cs="宋体"/>
                <w:color w:val="000000"/>
                <w:szCs w:val="21"/>
                <w:lang w:bidi="ar"/>
              </w:rPr>
              <w:br/>
              <w:t xml:space="preserve">2、JDG25</w:t>
            </w:r>
            <w:r>
              <w:rPr>
                <w:rFonts w:hint="eastAsia" w:ascii="宋体" w:hAnsi="宋体" w:cs="宋体"/>
                <w:color w:val="000000"/>
                <w:szCs w:val="21"/>
                <w:lang w:bidi="ar"/>
              </w:rPr>
              <w:b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1、焊接钢管</w:t>
            </w:r>
            <w:r>
              <w:rPr>
                <w:rFonts w:hint="eastAsia" w:ascii="宋体" w:hAnsi="宋体" w:cs="宋体"/>
                <w:color w:val="000000"/>
                <w:szCs w:val="21"/>
                <w:lang w:bidi="ar"/>
              </w:rPr>
              <w:br/>
              <w:t xml:space="preserve">2、SC20</w:t>
            </w:r>
            <w:r>
              <w:rPr>
                <w:rFonts w:hint="eastAsia" w:ascii="宋体" w:hAnsi="宋体" w:cs="宋体"/>
                <w:color w:val="000000"/>
                <w:szCs w:val="21"/>
                <w:lang w:bidi="ar"/>
              </w:rPr>
              <w:b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1、焊接钢管</w:t>
            </w:r>
            <w:r>
              <w:rPr>
                <w:rFonts w:hint="eastAsia" w:ascii="宋体" w:hAnsi="宋体" w:cs="宋体"/>
                <w:color w:val="000000"/>
                <w:szCs w:val="21"/>
                <w:lang w:bidi="ar"/>
              </w:rPr>
              <w:br/>
              <w:t xml:space="preserve">2、SC25</w:t>
            </w:r>
            <w:r>
              <w:rPr>
                <w:rFonts w:hint="eastAsia" w:ascii="宋体" w:hAnsi="宋体" w:cs="宋体"/>
                <w:color w:val="000000"/>
                <w:szCs w:val="21"/>
                <w:lang w:bidi="ar"/>
              </w:rPr>
              <w:b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1、焊接钢管</w:t>
            </w:r>
            <w:r>
              <w:rPr>
                <w:rFonts w:hint="eastAsia" w:ascii="宋体" w:hAnsi="宋体" w:cs="宋体"/>
                <w:color w:val="000000"/>
                <w:szCs w:val="21"/>
                <w:lang w:bidi="ar"/>
              </w:rPr>
              <w:br/>
              <w:t xml:space="preserve">2、SC80</w:t>
            </w:r>
            <w:r>
              <w:rPr>
                <w:rFonts w:hint="eastAsia" w:ascii="宋体" w:hAnsi="宋体" w:cs="宋体"/>
                <w:color w:val="000000"/>
                <w:szCs w:val="21"/>
                <w:lang w:bidi="ar"/>
              </w:rPr>
              <w:br/>
            </w:r>
            <w:r>
              <w:rPr>
                <w:rFonts w:hint="eastAsia" w:ascii="宋体" w:hAnsi="宋体" w:cs="宋体"/>
                <w:color w:val="000000"/>
                <w:szCs w:val="21"/>
                <w:lang w:bidi="ar"/>
              </w:rPr>
              <w:t xml:space="preserve">3、埋地敷设</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1、焊接钢管</w:t>
            </w:r>
            <w:r>
              <w:rPr>
                <w:rFonts w:hint="eastAsia" w:ascii="宋体" w:hAnsi="宋体" w:cs="宋体"/>
                <w:color w:val="000000"/>
                <w:szCs w:val="21"/>
                <w:lang w:bidi="ar"/>
              </w:rPr>
              <w:br/>
              <w:t xml:space="preserve">2、SC100</w:t>
            </w:r>
            <w:r>
              <w:rPr>
                <w:rFonts w:hint="eastAsia" w:ascii="宋体" w:hAnsi="宋体" w:cs="宋体"/>
                <w:color w:val="000000"/>
                <w:szCs w:val="21"/>
                <w:lang w:bidi="ar"/>
              </w:rPr>
              <w:br/>
              <w:t xml:space="preserve">3、埋地敷设</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1、金属软管</w:t>
            </w:r>
            <w:r>
              <w:rPr>
                <w:rFonts w:hint="eastAsia" w:ascii="宋体" w:hAnsi="宋体" w:cs="宋体"/>
                <w:color w:val="000000"/>
                <w:szCs w:val="21"/>
                <w:lang w:bidi="ar"/>
              </w:rPr>
              <w:br/>
              <w:t xml:space="preserve">2、Φ20mm 长度小于1000mm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1、波纹管</w:t>
            </w:r>
            <w:r>
              <w:rPr>
                <w:rFonts w:hint="eastAsia" w:ascii="宋体" w:hAnsi="宋体" w:cs="宋体"/>
                <w:color w:val="000000"/>
                <w:szCs w:val="21"/>
                <w:lang w:bidi="ar"/>
              </w:rPr>
              <w:br/>
              <w:t xml:space="preserve">2、PE管φ50，埋地敷设</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1、金属接线盒</w:t>
            </w:r>
            <w:r>
              <w:rPr>
                <w:rFonts w:hint="eastAsia" w:ascii="宋体" w:hAnsi="宋体" w:cs="宋体"/>
                <w:color w:val="000000"/>
                <w:szCs w:val="21"/>
                <w:lang w:bidi="ar"/>
              </w:rPr>
              <w:br/>
              <w:t xml:space="preserve">2、86型</w:t>
            </w:r>
            <w:r>
              <w:rPr>
                <w:rFonts w:hint="eastAsia" w:ascii="宋体" w:hAnsi="宋体" w:cs="宋体"/>
                <w:color w:val="000000"/>
                <w:szCs w:val="21"/>
                <w:lang w:bidi="ar"/>
              </w:rPr>
              <w:br/>
              <w:t xml:space="preserve">3、暗装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1、金属接线盒</w:t>
            </w:r>
            <w:r>
              <w:rPr>
                <w:rFonts w:hint="eastAsia" w:ascii="宋体" w:hAnsi="宋体" w:cs="宋体"/>
                <w:color w:val="000000"/>
                <w:szCs w:val="21"/>
                <w:lang w:bidi="ar"/>
              </w:rPr>
              <w:br/>
              <w:t xml:space="preserve">2、86型</w:t>
            </w:r>
            <w:r>
              <w:rPr>
                <w:rFonts w:hint="eastAsia" w:ascii="宋体" w:hAnsi="宋体" w:cs="宋体"/>
                <w:color w:val="000000"/>
                <w:szCs w:val="21"/>
                <w:lang w:bidi="ar"/>
              </w:rPr>
              <w:br/>
              <w:t xml:space="preserve">3、明装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钢制接线盒拆除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1、原金属接线盒拆除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1、控制电缆</w:t>
            </w:r>
            <w:r>
              <w:rPr>
                <w:rFonts w:hint="eastAsia" w:ascii="宋体" w:hAnsi="宋体" w:cs="宋体"/>
                <w:color w:val="000000"/>
                <w:szCs w:val="21"/>
                <w:lang w:bidi="ar"/>
              </w:rPr>
              <w:br/>
              <w:t xml:space="preserve">2、NH-KVV-4*2.5</w:t>
            </w:r>
            <w:r>
              <w:rPr>
                <w:rFonts w:hint="eastAsia" w:ascii="宋体" w:hAnsi="宋体" w:cs="宋体"/>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1080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1、控制电缆</w:t>
            </w:r>
            <w:r>
              <w:rPr>
                <w:rFonts w:hint="eastAsia" w:ascii="宋体" w:hAnsi="宋体" w:cs="宋体"/>
                <w:color w:val="000000"/>
                <w:szCs w:val="21"/>
                <w:lang w:bidi="ar"/>
              </w:rPr>
              <w:br/>
              <w:t xml:space="preserve">2、NH-KVV-4*1.5</w:t>
            </w:r>
            <w:r>
              <w:rPr>
                <w:rFonts w:hint="eastAsia" w:ascii="宋体" w:hAnsi="宋体" w:cs="宋体"/>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1、电线</w:t>
            </w:r>
            <w:r>
              <w:rPr>
                <w:rFonts w:hint="eastAsia" w:ascii="宋体" w:hAnsi="宋体" w:cs="宋体"/>
                <w:color w:val="000000"/>
                <w:szCs w:val="21"/>
                <w:lang w:bidi="ar"/>
              </w:rPr>
              <w:br/>
              <w:t xml:space="preserve">2、ZR-RVS-2*1.5</w:t>
            </w:r>
            <w:r>
              <w:rPr>
                <w:rFonts w:hint="eastAsia" w:ascii="宋体" w:hAnsi="宋体" w:cs="宋体"/>
                <w:color w:val="000000"/>
                <w:szCs w:val="21"/>
                <w:lang w:bidi="ar"/>
              </w:rPr>
              <w:b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1、电线</w:t>
            </w:r>
            <w:r>
              <w:rPr>
                <w:rFonts w:hint="eastAsia" w:ascii="宋体" w:hAnsi="宋体" w:cs="宋体"/>
                <w:color w:val="000000"/>
                <w:szCs w:val="21"/>
                <w:lang w:bidi="ar"/>
              </w:rPr>
              <w:br/>
              <w:t xml:space="preserve">2、ZBN-RVSP-2*1.5</w:t>
            </w:r>
            <w:r>
              <w:rPr>
                <w:rFonts w:hint="eastAsia" w:ascii="宋体" w:hAnsi="宋体" w:cs="宋体"/>
                <w:color w:val="000000"/>
                <w:szCs w:val="21"/>
                <w:lang w:bidi="ar"/>
              </w:rPr>
              <w:b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465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1、电线</w:t>
            </w:r>
            <w:r>
              <w:rPr>
                <w:rFonts w:hint="eastAsia" w:ascii="宋体" w:hAnsi="宋体" w:cs="宋体"/>
                <w:color w:val="000000"/>
                <w:szCs w:val="21"/>
                <w:lang w:bidi="ar"/>
              </w:rPr>
              <w:br/>
              <w:t xml:space="preserve">2、ZBN-RVSP-4*1.5</w:t>
            </w:r>
            <w:r>
              <w:rPr>
                <w:rFonts w:hint="eastAsia" w:ascii="宋体" w:hAnsi="宋体" w:cs="宋体"/>
                <w:color w:val="000000"/>
                <w:szCs w:val="21"/>
                <w:lang w:bidi="ar"/>
              </w:rPr>
              <w:b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1、电线</w:t>
            </w:r>
            <w:r>
              <w:rPr>
                <w:rFonts w:hint="eastAsia" w:ascii="宋体" w:hAnsi="宋体" w:cs="宋体"/>
                <w:color w:val="000000"/>
                <w:szCs w:val="21"/>
                <w:lang w:bidi="ar"/>
              </w:rPr>
              <w:br/>
              <w:t xml:space="preserve">2、ZBN-BV-2.5</w:t>
            </w:r>
            <w:r>
              <w:rPr>
                <w:rFonts w:hint="eastAsia" w:ascii="宋体" w:hAnsi="宋体" w:cs="宋体"/>
                <w:color w:val="000000"/>
                <w:szCs w:val="21"/>
                <w:lang w:bidi="ar"/>
              </w:rPr>
              <w:b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1、电线</w:t>
            </w:r>
            <w:r>
              <w:rPr>
                <w:rFonts w:hint="eastAsia" w:ascii="宋体" w:hAnsi="宋体" w:cs="宋体"/>
                <w:color w:val="000000"/>
                <w:szCs w:val="21"/>
                <w:lang w:bidi="ar"/>
              </w:rPr>
              <w:br/>
              <w:t xml:space="preserve">2、ZBN-BV-4</w:t>
            </w:r>
            <w:r>
              <w:rPr>
                <w:rFonts w:hint="eastAsia" w:ascii="宋体" w:hAnsi="宋体" w:cs="宋体"/>
                <w:color w:val="000000"/>
                <w:szCs w:val="21"/>
                <w:lang w:bidi="ar"/>
              </w:rPr>
              <w:b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1、明装电气管线支吊架的制作安装</w:t>
            </w:r>
            <w:r>
              <w:rPr>
                <w:rFonts w:hint="eastAsia" w:ascii="宋体" w:hAnsi="宋体" w:cs="宋体"/>
                <w:color w:val="000000"/>
                <w:szCs w:val="21"/>
                <w:lang w:bidi="ar"/>
              </w:rPr>
              <w:b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0.5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1、火灾自动报警系统调试</w:t>
            </w:r>
            <w:r>
              <w:rPr>
                <w:rFonts w:hint="eastAsia" w:ascii="宋体" w:hAnsi="宋体" w:cs="宋体"/>
                <w:color w:val="000000"/>
                <w:szCs w:val="21"/>
                <w:lang w:bidi="ar"/>
              </w:rPr>
              <w:br/>
              <w:t xml:space="preserve">2、各个小区分别调试</w:t>
            </w:r>
            <w:r>
              <w:rPr>
                <w:rFonts w:hint="eastAsia" w:ascii="宋体" w:hAnsi="宋体" w:cs="宋体"/>
                <w:color w:val="000000"/>
                <w:szCs w:val="21"/>
                <w:lang w:bidi="ar"/>
              </w:rPr>
              <w:b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1、防火门监控系统调试</w:t>
            </w:r>
            <w:r>
              <w:rPr>
                <w:rFonts w:hint="eastAsia" w:ascii="宋体" w:hAnsi="宋体" w:cs="宋体"/>
                <w:color w:val="000000"/>
                <w:szCs w:val="21"/>
                <w:lang w:bidi="ar"/>
              </w:rPr>
              <w:br/>
              <w:t xml:space="preserve">2、各个小区分别调试</w:t>
            </w:r>
            <w:r>
              <w:rPr>
                <w:rFonts w:hint="eastAsia" w:ascii="宋体" w:hAnsi="宋体" w:cs="宋体"/>
                <w:color w:val="000000"/>
                <w:szCs w:val="21"/>
                <w:lang w:bidi="ar"/>
              </w:rPr>
              <w:b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1、电气火灾监控系统调试</w:t>
            </w:r>
            <w:r>
              <w:rPr>
                <w:rFonts w:hint="eastAsia" w:ascii="宋体" w:hAnsi="宋体" w:cs="宋体"/>
                <w:color w:val="000000"/>
                <w:szCs w:val="21"/>
                <w:lang w:bidi="ar"/>
              </w:rPr>
              <w:br/>
              <w:t xml:space="preserve">2、各个小区分别调试</w:t>
            </w:r>
            <w:r>
              <w:rPr>
                <w:rFonts w:hint="eastAsia" w:ascii="宋体" w:hAnsi="宋体" w:cs="宋体"/>
                <w:color w:val="000000"/>
                <w:szCs w:val="21"/>
                <w:lang w:bidi="ar"/>
              </w:rPr>
              <w:b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1、消防设备电源监控系统调试</w:t>
            </w:r>
            <w:r>
              <w:rPr>
                <w:rFonts w:hint="eastAsia" w:ascii="宋体" w:hAnsi="宋体" w:cs="宋体"/>
                <w:color w:val="000000"/>
                <w:szCs w:val="21"/>
                <w:lang w:bidi="ar"/>
              </w:rPr>
              <w:br/>
              <w:t xml:space="preserve">2、各个小区分别调试</w:t>
            </w:r>
            <w:r>
              <w:rPr>
                <w:rFonts w:hint="eastAsia" w:ascii="宋体" w:hAnsi="宋体" w:cs="宋体"/>
                <w:color w:val="000000"/>
                <w:szCs w:val="21"/>
                <w:lang w:bidi="ar"/>
              </w:rPr>
              <w:br/>
              <w:t xml:space="preserve">3、综合考虑系统点位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自动喷水灭火系统</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DN150（拆除）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DN100（拆除）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DN80（拆除）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DN65（拆除）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DN50（拆除）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DN40（拆除）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DN32（拆除）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DN25（拆除）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DN150</w:t>
            </w:r>
            <w:r>
              <w:rPr>
                <w:rFonts w:hint="eastAsia" w:ascii="宋体" w:hAnsi="宋体" w:cs="宋体"/>
                <w:color w:val="000000"/>
                <w:szCs w:val="21"/>
                <w:lang w:bidi="ar"/>
              </w:rPr>
              <w:br/>
              <w:t xml:space="preserve">2、沟槽式连接(含管件)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DN100</w:t>
            </w:r>
            <w:r>
              <w:rPr>
                <w:rFonts w:hint="eastAsia" w:ascii="宋体" w:hAnsi="宋体" w:cs="宋体"/>
                <w:color w:val="000000"/>
                <w:szCs w:val="21"/>
                <w:lang w:bidi="ar"/>
              </w:rPr>
              <w:br/>
              <w:t xml:space="preserve">2、沟槽式连接(含管件)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DN80</w:t>
            </w:r>
            <w:r>
              <w:rPr>
                <w:rFonts w:hint="eastAsia" w:ascii="宋体" w:hAnsi="宋体" w:cs="宋体"/>
                <w:color w:val="000000"/>
                <w:szCs w:val="21"/>
                <w:lang w:bidi="ar"/>
              </w:rPr>
              <w:br/>
              <w:t xml:space="preserve">2、沟槽式连接(含管件)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DN65</w:t>
            </w:r>
            <w:r>
              <w:rPr>
                <w:rFonts w:hint="eastAsia" w:ascii="宋体" w:hAnsi="宋体" w:cs="宋体"/>
                <w:color w:val="000000"/>
                <w:szCs w:val="21"/>
                <w:lang w:bidi="ar"/>
              </w:rPr>
              <w:br/>
              <w:t xml:space="preserve">2、沟槽式连接(含管件)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DN50</w:t>
            </w:r>
            <w:r>
              <w:rPr>
                <w:rFonts w:hint="eastAsia" w:ascii="宋体" w:hAnsi="宋体" w:cs="宋体"/>
                <w:color w:val="000000"/>
                <w:szCs w:val="21"/>
                <w:lang w:bidi="ar"/>
              </w:rPr>
              <w:br/>
              <w:t xml:space="preserve">2、螺纹连接(含管件)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DN40</w:t>
            </w:r>
            <w:r>
              <w:rPr>
                <w:rFonts w:hint="eastAsia" w:ascii="宋体" w:hAnsi="宋体" w:cs="宋体"/>
                <w:color w:val="000000"/>
                <w:szCs w:val="21"/>
                <w:lang w:bidi="ar"/>
              </w:rPr>
              <w:br/>
              <w:t xml:space="preserve">2、螺纹连接(含管件)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DN32</w:t>
            </w:r>
            <w:r>
              <w:rPr>
                <w:rFonts w:hint="eastAsia" w:ascii="宋体" w:hAnsi="宋体" w:cs="宋体"/>
                <w:color w:val="000000"/>
                <w:szCs w:val="21"/>
                <w:lang w:bidi="ar"/>
              </w:rPr>
              <w:br/>
              <w:t xml:space="preserve">2、螺纹连接(含管件)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DN25</w:t>
            </w:r>
            <w:r>
              <w:rPr>
                <w:rFonts w:hint="eastAsia" w:ascii="宋体" w:hAnsi="宋体" w:cs="宋体"/>
                <w:color w:val="000000"/>
                <w:szCs w:val="21"/>
                <w:lang w:bidi="ar"/>
              </w:rPr>
              <w:br/>
              <w:t xml:space="preserve">2、螺纹连接(含管件)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管道刷油</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1、红色调和漆二道</w:t>
            </w:r>
            <w:r>
              <w:rPr>
                <w:rFonts w:hint="eastAsia" w:ascii="宋体" w:hAnsi="宋体" w:cs="宋体"/>
                <w:color w:val="000000"/>
                <w:szCs w:val="21"/>
                <w:lang w:bidi="ar"/>
              </w:rPr>
              <w:br/>
              <w:t xml:space="preserve">2、含除锈及管道表面清理</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1、信号蝶阀</w:t>
            </w:r>
            <w:r>
              <w:rPr>
                <w:rFonts w:hint="eastAsia" w:ascii="宋体" w:hAnsi="宋体" w:cs="宋体"/>
                <w:color w:val="000000"/>
                <w:szCs w:val="21"/>
                <w:lang w:bidi="ar"/>
              </w:rPr>
              <w:br/>
              <w:t xml:space="preserve">2、DN150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1、涡轮蝶阀</w:t>
            </w:r>
            <w:r>
              <w:rPr>
                <w:rFonts w:hint="eastAsia" w:ascii="宋体" w:hAnsi="宋体" w:cs="宋体"/>
                <w:color w:val="000000"/>
                <w:szCs w:val="21"/>
                <w:lang w:bidi="ar"/>
              </w:rPr>
              <w:br/>
              <w:t xml:space="preserve">2、DN50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1、涡轮蝶阀</w:t>
            </w:r>
            <w:r>
              <w:rPr>
                <w:rFonts w:hint="eastAsia" w:ascii="宋体" w:hAnsi="宋体" w:cs="宋体"/>
                <w:color w:val="000000"/>
                <w:szCs w:val="21"/>
                <w:lang w:bidi="ar"/>
              </w:rPr>
              <w:br/>
              <w:t xml:space="preserve">2、DN150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1、涡轮蝶阀</w:t>
            </w:r>
            <w:r>
              <w:rPr>
                <w:rFonts w:hint="eastAsia" w:ascii="宋体" w:hAnsi="宋体" w:cs="宋体"/>
                <w:color w:val="000000"/>
                <w:szCs w:val="21"/>
                <w:lang w:bidi="ar"/>
              </w:rPr>
              <w:br/>
              <w:t xml:space="preserve">2、DN100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报警装置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1、湿式报警阀</w:t>
            </w:r>
            <w:r>
              <w:rPr>
                <w:rFonts w:hint="eastAsia" w:ascii="宋体" w:hAnsi="宋体" w:cs="宋体"/>
                <w:color w:val="000000"/>
                <w:szCs w:val="21"/>
                <w:lang w:bidi="ar"/>
              </w:rPr>
              <w:br/>
              <w:t xml:space="preserve">2、DN150</w:t>
            </w:r>
            <w:r>
              <w:rPr>
                <w:rFonts w:hint="eastAsia" w:ascii="宋体" w:hAnsi="宋体" w:cs="宋体"/>
                <w:color w:val="000000"/>
                <w:szCs w:val="21"/>
                <w:lang w:bidi="ar"/>
              </w:rPr>
              <w:br/>
              <w:t xml:space="preserve">3、综合考虑报警阀组拆旧换新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水力警铃</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1、水力警铃安装</w:t>
            </w:r>
            <w:r>
              <w:rPr>
                <w:rFonts w:hint="eastAsia" w:ascii="宋体" w:hAnsi="宋体" w:cs="宋体"/>
                <w:color w:val="000000"/>
                <w:szCs w:val="21"/>
                <w:lang w:bidi="ar"/>
              </w:rPr>
              <w:br/>
              <w:t xml:space="preserve">2、DN20</w:t>
            </w:r>
            <w:r>
              <w:rPr>
                <w:rFonts w:hint="eastAsia" w:ascii="宋体" w:hAnsi="宋体" w:cs="宋体"/>
                <w:color w:val="000000"/>
                <w:szCs w:val="21"/>
                <w:lang w:bidi="ar"/>
              </w:rPr>
              <w:br/>
              <w:t xml:space="preserve">3、综合考虑水力警铃拆旧换新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1、水流指示器</w:t>
            </w:r>
            <w:r>
              <w:rPr>
                <w:rFonts w:hint="eastAsia" w:ascii="宋体" w:hAnsi="宋体" w:cs="宋体"/>
                <w:color w:val="000000"/>
                <w:szCs w:val="21"/>
                <w:lang w:bidi="ar"/>
              </w:rPr>
              <w:br/>
              <w:t xml:space="preserve">2、DN150</w:t>
            </w:r>
            <w:r>
              <w:rPr>
                <w:rFonts w:hint="eastAsia" w:ascii="宋体" w:hAnsi="宋体" w:cs="宋体"/>
                <w:color w:val="000000"/>
                <w:szCs w:val="21"/>
                <w:lang w:bidi="ar"/>
              </w:rPr>
              <w:br/>
              <w:t xml:space="preserve">3、综合考虑水流指示器拆旧换新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水流指示器拆除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1、水流指示器</w:t>
            </w:r>
            <w:r>
              <w:rPr>
                <w:rFonts w:hint="eastAsia" w:ascii="宋体" w:hAnsi="宋体" w:cs="宋体"/>
                <w:color w:val="000000"/>
                <w:szCs w:val="21"/>
                <w:lang w:bidi="ar"/>
              </w:rPr>
              <w:br/>
              <w:t xml:space="preserve">2、DN100</w:t>
            </w:r>
            <w:r>
              <w:rPr>
                <w:rFonts w:hint="eastAsia" w:ascii="宋体" w:hAnsi="宋体" w:cs="宋体"/>
                <w:color w:val="000000"/>
                <w:szCs w:val="21"/>
                <w:lang w:bidi="ar"/>
              </w:rPr>
              <w:br/>
              <w:t xml:space="preserve">3、综合考虑水流指示器拆旧换新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1、减压孔板</w:t>
            </w:r>
            <w:r>
              <w:rPr>
                <w:rFonts w:hint="eastAsia" w:ascii="宋体" w:hAnsi="宋体" w:cs="宋体"/>
                <w:color w:val="000000"/>
                <w:szCs w:val="21"/>
                <w:lang w:bidi="ar"/>
              </w:rPr>
              <w:br/>
              <w:t xml:space="preserve">2、DN150</w:t>
            </w:r>
            <w:r>
              <w:rPr>
                <w:rFonts w:hint="eastAsia" w:ascii="宋体" w:hAnsi="宋体" w:cs="宋体"/>
                <w:color w:val="000000"/>
                <w:szCs w:val="21"/>
                <w:lang w:bidi="ar"/>
              </w:rPr>
              <w:br/>
              <w:t xml:space="preserve">3、综合考虑减压孔板拆旧换新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1、减压孔板</w:t>
            </w:r>
            <w:r>
              <w:rPr>
                <w:rFonts w:hint="eastAsia" w:ascii="宋体" w:hAnsi="宋体" w:cs="宋体"/>
                <w:color w:val="000000"/>
                <w:szCs w:val="21"/>
                <w:lang w:bidi="ar"/>
              </w:rPr>
              <w:br/>
              <w:t xml:space="preserve">2、DN100</w:t>
            </w:r>
            <w:r>
              <w:rPr>
                <w:rFonts w:hint="eastAsia" w:ascii="宋体" w:hAnsi="宋体" w:cs="宋体"/>
                <w:color w:val="000000"/>
                <w:szCs w:val="21"/>
                <w:lang w:bidi="ar"/>
              </w:rPr>
              <w:br/>
              <w:t xml:space="preserve">3、综合考虑减压孔板拆旧换新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末端试水装置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1、末端试水装置</w:t>
            </w:r>
            <w:r>
              <w:rPr>
                <w:rFonts w:hint="eastAsia" w:ascii="宋体" w:hAnsi="宋体" w:cs="宋体"/>
                <w:color w:val="000000"/>
                <w:szCs w:val="21"/>
                <w:lang w:bidi="ar"/>
              </w:rPr>
              <w:br/>
              <w:t xml:space="preserve">2、DN25 含阀门、压力表全套组件</w:t>
            </w:r>
            <w:r>
              <w:rPr>
                <w:rFonts w:hint="eastAsia" w:ascii="宋体" w:hAnsi="宋体" w:cs="宋体"/>
                <w:color w:val="000000"/>
                <w:szCs w:val="21"/>
                <w:lang w:bidi="ar"/>
              </w:rPr>
              <w:br/>
              <w:t xml:space="preserve">3、综合考虑末端试水装置拆旧换新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1、直立型闭式玻璃球喷头 </w:t>
            </w:r>
            <w:r>
              <w:rPr>
                <w:rFonts w:hint="eastAsia" w:ascii="宋体" w:hAnsi="宋体" w:cs="宋体"/>
                <w:color w:val="000000"/>
                <w:szCs w:val="21"/>
                <w:lang w:bidi="ar"/>
              </w:rPr>
              <w:br/>
              <w:t xml:space="preserve">2、68℃，K=80</w:t>
            </w:r>
            <w:r>
              <w:rPr>
                <w:rFonts w:hint="eastAsia" w:ascii="宋体" w:hAnsi="宋体" w:cs="宋体"/>
                <w:color w:val="000000"/>
                <w:szCs w:val="21"/>
                <w:lang w:bidi="ar"/>
              </w:rPr>
              <w:br/>
              <w:t xml:space="preserve">3、综合考虑喷头拆旧换新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1、下垂型闭式玻璃球喷头（含装饰罩）</w:t>
            </w:r>
            <w:r>
              <w:rPr>
                <w:rFonts w:hint="eastAsia" w:ascii="宋体" w:hAnsi="宋体" w:cs="宋体"/>
                <w:color w:val="000000"/>
                <w:szCs w:val="21"/>
                <w:lang w:bidi="ar"/>
              </w:rPr>
              <w:br/>
              <w:t xml:space="preserve">2、68℃，K=80</w:t>
            </w:r>
            <w:r>
              <w:rPr>
                <w:rFonts w:hint="eastAsia" w:ascii="宋体" w:hAnsi="宋体" w:cs="宋体"/>
                <w:color w:val="000000"/>
                <w:szCs w:val="21"/>
                <w:lang w:bidi="ar"/>
              </w:rPr>
              <w:br/>
              <w:t xml:space="preserve">3、综合考虑喷头拆旧换新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水灭火控制装置调试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1、喷淋灭火系统控制装置调试</w:t>
            </w:r>
            <w:r>
              <w:rPr>
                <w:rFonts w:hint="eastAsia" w:ascii="宋体" w:hAnsi="宋体" w:cs="宋体"/>
                <w:color w:val="000000"/>
                <w:szCs w:val="21"/>
                <w:lang w:bidi="ar"/>
              </w:rPr>
              <w:b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消火栓系统</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DN150（拆除）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DN100（拆除）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DN80（拆除）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1.材质、规格：原热镀锌钢管 DN65（拆除）</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DN150</w:t>
            </w:r>
            <w:r>
              <w:rPr>
                <w:rFonts w:hint="eastAsia" w:ascii="宋体" w:hAnsi="宋体" w:cs="宋体"/>
                <w:color w:val="000000"/>
                <w:szCs w:val="21"/>
                <w:lang w:bidi="ar"/>
              </w:rPr>
              <w:br/>
              <w:t xml:space="preserve">2、沟槽式连接(含管件)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DN100</w:t>
            </w:r>
            <w:r>
              <w:rPr>
                <w:rFonts w:hint="eastAsia" w:ascii="宋体" w:hAnsi="宋体" w:cs="宋体"/>
                <w:color w:val="000000"/>
                <w:szCs w:val="21"/>
                <w:lang w:bidi="ar"/>
              </w:rPr>
              <w:br/>
            </w:r>
            <w:r>
              <w:rPr>
                <w:rFonts w:hint="eastAsia" w:ascii="宋体" w:hAnsi="宋体" w:cs="宋体"/>
                <w:color w:val="000000"/>
                <w:szCs w:val="21"/>
                <w:lang w:bidi="ar"/>
              </w:rPr>
              <w:t xml:space="preserve">2、沟槽式连接(含管件)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DN80</w:t>
            </w:r>
            <w:r>
              <w:rPr>
                <w:rFonts w:hint="eastAsia" w:ascii="宋体" w:hAnsi="宋体" w:cs="宋体"/>
                <w:color w:val="000000"/>
                <w:szCs w:val="21"/>
                <w:lang w:bidi="ar"/>
              </w:rPr>
              <w:br/>
              <w:t xml:space="preserve">2、沟槽式连接(含管件)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DN65</w:t>
            </w:r>
            <w:r>
              <w:rPr>
                <w:rFonts w:hint="eastAsia" w:ascii="宋体" w:hAnsi="宋体" w:cs="宋体"/>
                <w:color w:val="000000"/>
                <w:szCs w:val="21"/>
                <w:lang w:bidi="ar"/>
              </w:rPr>
              <w:br/>
              <w:t xml:space="preserve">2、沟槽式连接(含管件)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1、对夹式手柄蝶阀</w:t>
            </w:r>
            <w:r>
              <w:rPr>
                <w:rFonts w:hint="eastAsia" w:ascii="宋体" w:hAnsi="宋体" w:cs="宋体"/>
                <w:color w:val="000000"/>
                <w:szCs w:val="21"/>
                <w:lang w:bidi="ar"/>
              </w:rPr>
              <w:br/>
              <w:t xml:space="preserve">2、DN150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1、对夹式手柄蝶阀</w:t>
            </w:r>
            <w:r>
              <w:rPr>
                <w:rFonts w:hint="eastAsia" w:ascii="宋体" w:hAnsi="宋体" w:cs="宋体"/>
                <w:color w:val="000000"/>
                <w:szCs w:val="21"/>
                <w:lang w:bidi="ar"/>
              </w:rPr>
              <w:br/>
              <w:t xml:space="preserve">2、DN100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1、对夹式手柄蝶阀</w:t>
            </w:r>
            <w:r>
              <w:rPr>
                <w:rFonts w:hint="eastAsia" w:ascii="宋体" w:hAnsi="宋体" w:cs="宋体"/>
                <w:color w:val="000000"/>
                <w:szCs w:val="21"/>
                <w:lang w:bidi="ar"/>
              </w:rPr>
              <w:br/>
              <w:t xml:space="preserve">2、DN65</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1、室内消火栓</w:t>
            </w:r>
            <w:r>
              <w:rPr>
                <w:rFonts w:hint="eastAsia" w:ascii="宋体" w:hAnsi="宋体" w:cs="宋体"/>
                <w:color w:val="000000"/>
                <w:szCs w:val="21"/>
                <w:lang w:bidi="ar"/>
              </w:rPr>
              <w:br/>
              <w:t xml:space="preserve">2、800*650*240，DN65栓口一个,DN65 L=25m内衬里水带一条,φ19水枪1支</w:t>
            </w:r>
            <w:r>
              <w:rPr>
                <w:rFonts w:hint="eastAsia" w:ascii="宋体" w:hAnsi="宋体" w:cs="宋体"/>
                <w:color w:val="000000"/>
                <w:szCs w:val="21"/>
                <w:lang w:bidi="ar"/>
              </w:rPr>
              <w:br/>
              <w:t xml:space="preserve">3、综合考虑成套消火栓拆旧换新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1、室内消火栓</w:t>
            </w:r>
            <w:r>
              <w:rPr>
                <w:rFonts w:hint="eastAsia" w:ascii="宋体" w:hAnsi="宋体" w:cs="宋体"/>
                <w:color w:val="000000"/>
                <w:szCs w:val="21"/>
                <w:lang w:bidi="ar"/>
              </w:rPr>
              <w:br/>
              <w:t xml:space="preserve">2、带灭火器组合式消防柜（具体尺寸综合考虑），含消火栓阀、水枪、水带及消防软管卷盘等全套组件。</w:t>
            </w:r>
            <w:r>
              <w:rPr>
                <w:rFonts w:hint="eastAsia" w:ascii="宋体" w:hAnsi="宋体" w:cs="宋体"/>
                <w:color w:val="000000"/>
                <w:szCs w:val="21"/>
                <w:lang w:bidi="ar"/>
              </w:rPr>
              <w:br/>
              <w:t xml:space="preserve">3、综合考虑成套消火栓拆旧换新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消火栓门框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1、消火栓门框更换</w:t>
            </w:r>
            <w:r>
              <w:rPr>
                <w:rFonts w:hint="eastAsia" w:ascii="宋体" w:hAnsi="宋体" w:cs="宋体"/>
                <w:color w:val="000000"/>
                <w:szCs w:val="21"/>
                <w:lang w:bidi="ar"/>
              </w:rPr>
              <w:br/>
              <w:t xml:space="preserve">2、门框尺寸综合考虑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1、组合式消防柜更换</w:t>
            </w:r>
            <w:r>
              <w:rPr>
                <w:rFonts w:hint="eastAsia" w:ascii="宋体" w:hAnsi="宋体" w:cs="宋体"/>
                <w:color w:val="000000"/>
                <w:szCs w:val="21"/>
                <w:lang w:bidi="ar"/>
              </w:rPr>
              <w:br/>
              <w:t xml:space="preserve">2、箱体尺寸综合考虑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1、消火栓箱更换</w:t>
            </w:r>
            <w:r>
              <w:rPr>
                <w:rFonts w:hint="eastAsia" w:ascii="宋体" w:hAnsi="宋体" w:cs="宋体"/>
                <w:color w:val="000000"/>
                <w:szCs w:val="21"/>
                <w:lang w:bidi="ar"/>
              </w:rPr>
              <w:br/>
              <w:t xml:space="preserve">2、800*650*240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消火栓玻璃</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1、消火栓箱箱体玻璃更换</w:t>
            </w:r>
            <w:r>
              <w:rPr>
                <w:rFonts w:hint="eastAsia" w:ascii="宋体" w:hAnsi="宋体" w:cs="宋体"/>
                <w:color w:val="000000"/>
                <w:szCs w:val="21"/>
                <w:lang w:bidi="ar"/>
              </w:rPr>
              <w:br/>
              <w:t xml:space="preserve">2、玻璃尺寸综合考虑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207</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消火栓栓阀</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1、消火栓阀更换（普通型）</w:t>
            </w:r>
            <w:r>
              <w:rPr>
                <w:rFonts w:hint="eastAsia" w:ascii="宋体" w:hAnsi="宋体" w:cs="宋体"/>
                <w:color w:val="000000"/>
                <w:szCs w:val="21"/>
                <w:lang w:bidi="ar"/>
              </w:rPr>
              <w:br/>
              <w:t xml:space="preserve">2、DN65</w:t>
            </w:r>
            <w:r>
              <w:rPr>
                <w:rFonts w:hint="eastAsia" w:ascii="宋体" w:hAnsi="宋体" w:cs="宋体"/>
                <w:color w:val="000000"/>
                <w:szCs w:val="21"/>
                <w:lang w:bidi="ar"/>
              </w:rPr>
              <w:br/>
              <w:t xml:space="preserve">3、消火栓阀结构型式综合考虑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消火栓栓阀</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1、消火栓阀更换（减压稳压型）</w:t>
            </w:r>
            <w:r>
              <w:rPr>
                <w:rFonts w:hint="eastAsia" w:ascii="宋体" w:hAnsi="宋体" w:cs="宋体"/>
                <w:color w:val="000000"/>
                <w:szCs w:val="21"/>
                <w:lang w:bidi="ar"/>
              </w:rPr>
              <w:br/>
              <w:t xml:space="preserve">2、DN65</w:t>
            </w:r>
            <w:r>
              <w:rPr>
                <w:rFonts w:hint="eastAsia" w:ascii="宋体" w:hAnsi="宋体" w:cs="宋体"/>
                <w:color w:val="000000"/>
                <w:szCs w:val="21"/>
                <w:lang w:bidi="ar"/>
              </w:rPr>
              <w:br/>
              <w:t xml:space="preserve">3、消火栓阀结构型式综合考虑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消防水带</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1、消防水带更换</w:t>
            </w:r>
            <w:r>
              <w:rPr>
                <w:rFonts w:hint="eastAsia" w:ascii="宋体" w:hAnsi="宋体" w:cs="宋体"/>
                <w:color w:val="000000"/>
                <w:szCs w:val="21"/>
                <w:lang w:bidi="ar"/>
              </w:rPr>
              <w:br/>
              <w:t xml:space="preserve">2、长度25米</w:t>
            </w:r>
            <w:r>
              <w:rPr>
                <w:rFonts w:hint="eastAsia" w:ascii="宋体" w:hAnsi="宋体" w:cs="宋体"/>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537</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消防水枪</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1、直流水枪更换</w:t>
            </w:r>
            <w:r>
              <w:rPr>
                <w:rFonts w:hint="eastAsia" w:ascii="宋体" w:hAnsi="宋体" w:cs="宋体"/>
                <w:color w:val="000000"/>
                <w:szCs w:val="21"/>
                <w:lang w:bidi="ar"/>
              </w:rPr>
              <w:br/>
              <w:t xml:space="preserve">2、水枪型式综合考虑</w:t>
            </w:r>
            <w:r>
              <w:rPr>
                <w:rFonts w:hint="eastAsia" w:ascii="宋体" w:hAnsi="宋体" w:cs="宋体"/>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消火栓手轮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1、消火栓手轮更换</w:t>
            </w:r>
            <w:r>
              <w:rPr>
                <w:rFonts w:hint="eastAsia" w:ascii="宋体" w:hAnsi="宋体" w:cs="宋体"/>
                <w:color w:val="000000"/>
                <w:szCs w:val="21"/>
                <w:lang w:bidi="ar"/>
              </w:rPr>
              <w:br/>
              <w:t xml:space="preserve">2、手轮型式综合考虑</w:t>
            </w:r>
            <w:r>
              <w:rPr>
                <w:rFonts w:hint="eastAsia" w:ascii="宋体" w:hAnsi="宋体" w:cs="宋体"/>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消火栓接口</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1、消火栓手轮更换</w:t>
            </w:r>
            <w:r>
              <w:rPr>
                <w:rFonts w:hint="eastAsia" w:ascii="宋体" w:hAnsi="宋体" w:cs="宋体"/>
                <w:color w:val="000000"/>
                <w:szCs w:val="21"/>
                <w:lang w:bidi="ar"/>
              </w:rPr>
              <w:br/>
            </w:r>
            <w:r>
              <w:rPr>
                <w:rFonts w:hint="eastAsia" w:ascii="宋体" w:hAnsi="宋体" w:cs="宋体"/>
                <w:color w:val="000000"/>
                <w:szCs w:val="21"/>
                <w:lang w:bidi="ar"/>
              </w:rPr>
              <w:t xml:space="preserve">2、匹配原消火栓规格</w:t>
            </w:r>
            <w:r>
              <w:rPr>
                <w:rFonts w:hint="eastAsia" w:ascii="宋体" w:hAnsi="宋体" w:cs="宋体"/>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消防软管卷盘</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1、消防软管卷盘更换</w:t>
            </w:r>
            <w:r>
              <w:rPr>
                <w:rFonts w:hint="eastAsia" w:ascii="宋体" w:hAnsi="宋体" w:cs="宋体"/>
                <w:color w:val="000000"/>
                <w:szCs w:val="21"/>
                <w:lang w:bidi="ar"/>
              </w:rPr>
              <w:br/>
              <w:t xml:space="preserve">2、JPS1.6-19,L=30m,φ6喉嘴</w:t>
            </w:r>
            <w:r>
              <w:rPr>
                <w:rFonts w:hint="eastAsia" w:ascii="宋体" w:hAnsi="宋体" w:cs="宋体"/>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消火栓箱防腐处理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1、消火栓箱体除锈及管道表面清理</w:t>
            </w:r>
            <w:r>
              <w:rPr>
                <w:rFonts w:hint="eastAsia" w:ascii="宋体" w:hAnsi="宋体" w:cs="宋体"/>
                <w:color w:val="000000"/>
                <w:szCs w:val="21"/>
                <w:lang w:bidi="ar"/>
              </w:rPr>
              <w:br/>
              <w:t xml:space="preserve">2、除锈后刷防锈漆二道，红色调和漆二道</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1、手提式灭火器更换</w:t>
            </w:r>
            <w:r>
              <w:rPr>
                <w:rFonts w:hint="eastAsia" w:ascii="宋体" w:hAnsi="宋体" w:cs="宋体"/>
                <w:color w:val="000000"/>
                <w:szCs w:val="21"/>
                <w:lang w:bidi="ar"/>
              </w:rPr>
              <w:br/>
              <w:t xml:space="preserve">2、磷酸铵盐灭火器MF/ABC5</w:t>
            </w:r>
            <w:r>
              <w:rPr>
                <w:rFonts w:hint="eastAsia" w:ascii="宋体" w:hAnsi="宋体" w:cs="宋体"/>
                <w:color w:val="000000"/>
                <w:szCs w:val="21"/>
                <w:lang w:bidi="ar"/>
              </w:rPr>
              <w:br/>
              <w:t xml:space="preserve">3、灭火器箱或组合式消防箱内放置</w:t>
            </w:r>
            <w:r>
              <w:rPr>
                <w:rFonts w:hint="eastAsia" w:ascii="宋体" w:hAnsi="宋体" w:cs="宋体"/>
                <w:color w:val="000000"/>
                <w:szCs w:val="21"/>
                <w:lang w:bidi="ar"/>
              </w:rPr>
              <w:br/>
              <w:t xml:space="preserve">4、含摆放到位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1、手提式灭火器更换</w:t>
            </w:r>
            <w:r>
              <w:rPr>
                <w:rFonts w:hint="eastAsia" w:ascii="宋体" w:hAnsi="宋体" w:cs="宋体"/>
                <w:color w:val="000000"/>
                <w:szCs w:val="21"/>
                <w:lang w:bidi="ar"/>
              </w:rPr>
              <w:br/>
              <w:t xml:space="preserve">2、磷酸铵盐灭火器MF/ABC4</w:t>
            </w:r>
            <w:r>
              <w:rPr>
                <w:rFonts w:hint="eastAsia" w:ascii="宋体" w:hAnsi="宋体" w:cs="宋体"/>
                <w:color w:val="000000"/>
                <w:szCs w:val="21"/>
                <w:lang w:bidi="ar"/>
              </w:rPr>
              <w:br/>
              <w:t xml:space="preserve">3、灭火器箱或组合式消防箱内放置</w:t>
            </w:r>
            <w:r>
              <w:rPr>
                <w:rFonts w:hint="eastAsia" w:ascii="宋体" w:hAnsi="宋体" w:cs="宋体"/>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1、手提式灭火器更换</w:t>
            </w:r>
            <w:r>
              <w:rPr>
                <w:rFonts w:hint="eastAsia" w:ascii="宋体" w:hAnsi="宋体" w:cs="宋体"/>
                <w:color w:val="000000"/>
                <w:szCs w:val="21"/>
                <w:lang w:bidi="ar"/>
              </w:rPr>
              <w:br/>
              <w:t xml:space="preserve">2、磷酸铵盐灭火器MF/ABC3</w:t>
            </w:r>
            <w:r>
              <w:rPr>
                <w:rFonts w:hint="eastAsia" w:ascii="宋体" w:hAnsi="宋体" w:cs="宋体"/>
                <w:color w:val="000000"/>
                <w:szCs w:val="21"/>
                <w:lang w:bidi="ar"/>
              </w:rPr>
              <w:br/>
              <w:t xml:space="preserve">3、灭火器箱或组合式消防箱内放置</w:t>
            </w:r>
            <w:r>
              <w:rPr>
                <w:rFonts w:hint="eastAsia" w:ascii="宋体" w:hAnsi="宋体" w:cs="宋体"/>
                <w:color w:val="000000"/>
                <w:szCs w:val="21"/>
                <w:lang w:bidi="ar"/>
              </w:rPr>
              <w:br/>
              <w:t xml:space="preserve">4、含摆放到位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灭火器箱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1、灭火器箱更换</w:t>
            </w:r>
            <w:r>
              <w:rPr>
                <w:rFonts w:hint="eastAsia" w:ascii="宋体" w:hAnsi="宋体" w:cs="宋体"/>
                <w:color w:val="000000"/>
                <w:szCs w:val="21"/>
                <w:lang w:bidi="ar"/>
              </w:rPr>
              <w:br/>
              <w:t xml:space="preserve">2、可放置2具手提式灭火器</w:t>
            </w:r>
            <w:r>
              <w:rPr>
                <w:rFonts w:hint="eastAsia" w:ascii="宋体" w:hAnsi="宋体" w:cs="宋体"/>
                <w:color w:val="000000"/>
                <w:szCs w:val="21"/>
                <w:lang w:bidi="ar"/>
              </w:rPr>
              <w:br/>
              <w:t xml:space="preserve">3、灭火器箱规格综合考虑</w:t>
            </w:r>
            <w:r>
              <w:rPr>
                <w:rFonts w:hint="eastAsia" w:ascii="宋体" w:hAnsi="宋体" w:cs="宋体"/>
                <w:color w:val="000000"/>
                <w:szCs w:val="21"/>
                <w:lang w:bidi="ar"/>
              </w:rPr>
              <w:br/>
              <w:t xml:space="preserve">4、含摆放到位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1、过滤式自救呼吸器</w:t>
            </w:r>
            <w:r>
              <w:rPr>
                <w:rFonts w:hint="eastAsia" w:ascii="宋体" w:hAnsi="宋体" w:cs="宋体"/>
                <w:color w:val="000000"/>
                <w:szCs w:val="21"/>
                <w:lang w:bidi="ar"/>
              </w:rPr>
              <w:br/>
              <w:t xml:space="preserve">2、含摆放到位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1、灭火毯</w:t>
            </w:r>
            <w:r>
              <w:rPr>
                <w:rFonts w:hint="eastAsia" w:ascii="宋体" w:hAnsi="宋体" w:cs="宋体"/>
                <w:color w:val="000000"/>
                <w:szCs w:val="21"/>
                <w:lang w:bidi="ar"/>
              </w:rPr>
              <w:br/>
              <w:t xml:space="preserve">2、1m×1m，玻璃纤维阻燃</w:t>
            </w:r>
            <w:r>
              <w:rPr>
                <w:rFonts w:hint="eastAsia" w:ascii="宋体" w:hAnsi="宋体" w:cs="宋体"/>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强光手电筒</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1、强光手电筒</w:t>
            </w:r>
            <w:r>
              <w:rPr>
                <w:rFonts w:hint="eastAsia" w:ascii="宋体" w:hAnsi="宋体" w:cs="宋体"/>
                <w:color w:val="000000"/>
                <w:szCs w:val="21"/>
                <w:lang w:bidi="ar"/>
              </w:rPr>
              <w:br/>
              <w:t xml:space="preserve">2、含摆放到位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逃生绳</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1、消防逃生绳</w:t>
            </w:r>
            <w:r>
              <w:rPr>
                <w:rFonts w:hint="eastAsia" w:ascii="宋体" w:hAnsi="宋体" w:cs="宋体"/>
                <w:color w:val="000000"/>
                <w:szCs w:val="21"/>
                <w:lang w:bidi="ar"/>
              </w:rPr>
              <w:br/>
              <w:t xml:space="preserve">2、50m</w:t>
            </w:r>
            <w:r>
              <w:rPr>
                <w:rFonts w:hint="eastAsia" w:ascii="宋体" w:hAnsi="宋体" w:cs="宋体"/>
                <w:color w:val="000000"/>
                <w:szCs w:val="21"/>
                <w:lang w:bidi="ar"/>
              </w:rPr>
              <w:br/>
              <w:t xml:space="preserve">3、含摆放到位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逃生口哨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1、逃生口哨</w:t>
            </w:r>
            <w:r>
              <w:rPr>
                <w:rFonts w:hint="eastAsia" w:ascii="宋体" w:hAnsi="宋体" w:cs="宋体"/>
                <w:color w:val="000000"/>
                <w:szCs w:val="21"/>
                <w:lang w:bidi="ar"/>
              </w:rPr>
              <w:br/>
              <w:t xml:space="preserve">2、含摆放到位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水灭火控制装置调试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1、消火栓灭火系统控制装置调试</w:t>
            </w:r>
            <w:r>
              <w:rPr>
                <w:rFonts w:hint="eastAsia" w:ascii="宋体" w:hAnsi="宋体" w:cs="宋体"/>
                <w:color w:val="000000"/>
                <w:szCs w:val="21"/>
                <w:lang w:bidi="ar"/>
              </w:rPr>
              <w:b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消防稳压系统</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1、不锈钢消防水箱（含保温）</w:t>
            </w:r>
            <w:r>
              <w:rPr>
                <w:rFonts w:hint="eastAsia" w:ascii="宋体" w:hAnsi="宋体" w:cs="宋体"/>
                <w:color w:val="000000"/>
                <w:szCs w:val="21"/>
                <w:lang w:bidi="ar"/>
              </w:rPr>
              <w:br/>
              <w:t xml:space="preserve">2、按原设计规格</w:t>
            </w:r>
            <w:r>
              <w:rPr>
                <w:rFonts w:hint="eastAsia" w:ascii="宋体" w:hAnsi="宋体" w:cs="宋体"/>
                <w:color w:val="000000"/>
                <w:szCs w:val="21"/>
                <w:lang w:bidi="ar"/>
              </w:rPr>
              <w:br/>
              <w:t xml:space="preserve">3、含水箱基础</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1、楼顶损坏水箱拆除、搬运</w:t>
            </w:r>
            <w:r>
              <w:rPr>
                <w:rFonts w:hint="eastAsia" w:ascii="宋体" w:hAnsi="宋体" w:cs="宋体"/>
                <w:color w:val="000000"/>
                <w:szCs w:val="21"/>
                <w:lang w:bidi="ar"/>
              </w:rPr>
              <w:br/>
              <w:t xml:space="preserve">2、考虑残值回收</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1、消防稳压泵更换</w:t>
            </w:r>
            <w:r>
              <w:rPr>
                <w:rFonts w:hint="eastAsia" w:ascii="宋体" w:hAnsi="宋体" w:cs="宋体"/>
                <w:color w:val="000000"/>
                <w:szCs w:val="21"/>
                <w:lang w:bidi="ar"/>
              </w:rPr>
              <w:br/>
              <w:t xml:space="preserve">2、电机功率3KW</w:t>
            </w:r>
            <w:r>
              <w:rPr>
                <w:rFonts w:hint="eastAsia" w:ascii="宋体" w:hAnsi="宋体" w:cs="宋体"/>
                <w:color w:val="000000"/>
                <w:szCs w:val="21"/>
                <w:lang w:bidi="ar"/>
              </w:rPr>
              <w:b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1、消防稳压泵更换</w:t>
            </w:r>
            <w:r>
              <w:rPr>
                <w:rFonts w:hint="eastAsia" w:ascii="宋体" w:hAnsi="宋体" w:cs="宋体"/>
                <w:color w:val="000000"/>
                <w:szCs w:val="21"/>
                <w:lang w:bidi="ar"/>
              </w:rPr>
              <w:br/>
            </w:r>
            <w:r>
              <w:rPr>
                <w:rFonts w:hint="eastAsia" w:ascii="宋体" w:hAnsi="宋体" w:cs="宋体"/>
                <w:color w:val="000000"/>
                <w:szCs w:val="21"/>
                <w:lang w:bidi="ar"/>
              </w:rPr>
              <w:t xml:space="preserve">2、电机功率2.2KW</w:t>
            </w:r>
            <w:r>
              <w:rPr>
                <w:rFonts w:hint="eastAsia" w:ascii="宋体" w:hAnsi="宋体" w:cs="宋体"/>
                <w:color w:val="000000"/>
                <w:szCs w:val="21"/>
                <w:lang w:bidi="ar"/>
              </w:rPr>
              <w:b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1、消防稳压泵更换</w:t>
            </w:r>
            <w:r>
              <w:rPr>
                <w:rFonts w:hint="eastAsia" w:ascii="宋体" w:hAnsi="宋体" w:cs="宋体"/>
                <w:color w:val="000000"/>
                <w:szCs w:val="21"/>
                <w:lang w:bidi="ar"/>
              </w:rPr>
              <w:br/>
              <w:t xml:space="preserve">2、电机功率1.5KW</w:t>
            </w:r>
            <w:r>
              <w:rPr>
                <w:rFonts w:hint="eastAsia" w:ascii="宋体" w:hAnsi="宋体" w:cs="宋体"/>
                <w:color w:val="000000"/>
                <w:szCs w:val="21"/>
                <w:lang w:bidi="ar"/>
              </w:rPr>
              <w:b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1、消防稳压泵更换</w:t>
            </w:r>
            <w:r>
              <w:rPr>
                <w:rFonts w:hint="eastAsia" w:ascii="宋体" w:hAnsi="宋体" w:cs="宋体"/>
                <w:color w:val="000000"/>
                <w:szCs w:val="21"/>
                <w:lang w:bidi="ar"/>
              </w:rPr>
              <w:br/>
              <w:t xml:space="preserve">2、电机功率1.1KW</w:t>
            </w:r>
            <w:r>
              <w:rPr>
                <w:rFonts w:hint="eastAsia" w:ascii="宋体" w:hAnsi="宋体" w:cs="宋体"/>
                <w:color w:val="000000"/>
                <w:szCs w:val="21"/>
                <w:lang w:bidi="ar"/>
              </w:rPr>
              <w:br/>
              <w:t xml:space="preserve">3、稳压泵参数综合考虑，匹配原系统需求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气压罐</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1、气压罐更换</w:t>
            </w:r>
            <w:r>
              <w:rPr>
                <w:rFonts w:hint="eastAsia" w:ascii="宋体" w:hAnsi="宋体" w:cs="宋体"/>
                <w:color w:val="000000"/>
                <w:szCs w:val="21"/>
                <w:lang w:bidi="ar"/>
              </w:rPr>
              <w:br/>
              <w:t xml:space="preserve">2、直径800</w:t>
            </w:r>
            <w:r>
              <w:rPr>
                <w:rFonts w:hint="eastAsia" w:ascii="宋体" w:hAnsi="宋体" w:cs="宋体"/>
                <w:color w:val="000000"/>
                <w:szCs w:val="21"/>
                <w:lang w:bidi="ar"/>
              </w:rPr>
              <w:br/>
              <w:t xml:space="preserve">3、气压罐参数综合考虑，匹配原有系统需求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1、对夹式手柄蝶阀</w:t>
            </w:r>
            <w:r>
              <w:rPr>
                <w:rFonts w:hint="eastAsia" w:ascii="宋体" w:hAnsi="宋体" w:cs="宋体"/>
                <w:color w:val="000000"/>
                <w:szCs w:val="21"/>
                <w:lang w:bidi="ar"/>
              </w:rPr>
              <w:br/>
              <w:t xml:space="preserve">2、DN150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1、止回阀</w:t>
            </w:r>
            <w:r>
              <w:rPr>
                <w:rFonts w:hint="eastAsia" w:ascii="宋体" w:hAnsi="宋体" w:cs="宋体"/>
                <w:color w:val="000000"/>
                <w:szCs w:val="21"/>
                <w:lang w:bidi="ar"/>
              </w:rPr>
              <w:br/>
              <w:t xml:space="preserve">2、DN100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1、止回阀</w:t>
            </w:r>
            <w:r>
              <w:rPr>
                <w:rFonts w:hint="eastAsia" w:ascii="宋体" w:hAnsi="宋体" w:cs="宋体"/>
                <w:color w:val="000000"/>
                <w:szCs w:val="21"/>
                <w:lang w:bidi="ar"/>
              </w:rPr>
              <w:br/>
              <w:t xml:space="preserve">2、DN80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1、止回阀</w:t>
            </w:r>
            <w:r>
              <w:rPr>
                <w:rFonts w:hint="eastAsia" w:ascii="宋体" w:hAnsi="宋体" w:cs="宋体"/>
                <w:color w:val="000000"/>
                <w:szCs w:val="21"/>
                <w:lang w:bidi="ar"/>
              </w:rPr>
              <w:br/>
              <w:t xml:space="preserve">2、DN50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1、止回阀</w:t>
            </w:r>
            <w:r>
              <w:rPr>
                <w:rFonts w:hint="eastAsia" w:ascii="宋体" w:hAnsi="宋体" w:cs="宋体"/>
                <w:color w:val="000000"/>
                <w:szCs w:val="21"/>
                <w:lang w:bidi="ar"/>
              </w:rPr>
              <w:br/>
              <w:t xml:space="preserve">2、DN40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t xml:space="preserve">2、DN100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t xml:space="preserve">2、DN80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t xml:space="preserve">2、DN65</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t xml:space="preserve">2、DN50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t xml:space="preserve">2、DN40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1、浮球阀</w:t>
            </w:r>
            <w:r>
              <w:rPr>
                <w:rFonts w:hint="eastAsia" w:ascii="宋体" w:hAnsi="宋体" w:cs="宋体"/>
                <w:color w:val="000000"/>
                <w:szCs w:val="21"/>
                <w:lang w:bidi="ar"/>
              </w:rPr>
              <w:br/>
              <w:t xml:space="preserve">2、DN50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1、橡胶软接头</w:t>
            </w:r>
            <w:r>
              <w:rPr>
                <w:rFonts w:hint="eastAsia" w:ascii="宋体" w:hAnsi="宋体" w:cs="宋体"/>
                <w:color w:val="000000"/>
                <w:szCs w:val="21"/>
                <w:lang w:bidi="ar"/>
              </w:rPr>
              <w:br/>
              <w:t xml:space="preserve">2、DN50</w:t>
            </w:r>
            <w:r>
              <w:rPr>
                <w:rFonts w:hint="eastAsia" w:ascii="宋体" w:hAnsi="宋体" w:cs="宋体"/>
                <w:color w:val="000000"/>
                <w:szCs w:val="21"/>
                <w:lang w:bidi="ar"/>
              </w:rPr>
              <w:br/>
            </w:r>
            <w:r>
              <w:rPr>
                <w:rFonts w:hint="eastAsia" w:ascii="宋体" w:hAnsi="宋体" w:cs="宋体"/>
                <w:color w:val="000000"/>
                <w:szCs w:val="21"/>
                <w:lang w:bidi="ar"/>
              </w:rP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1、橡胶软接头安装</w:t>
            </w:r>
            <w:r>
              <w:rPr>
                <w:rFonts w:hint="eastAsia" w:ascii="宋体" w:hAnsi="宋体" w:cs="宋体"/>
                <w:color w:val="000000"/>
                <w:szCs w:val="21"/>
                <w:lang w:bidi="ar"/>
              </w:rPr>
              <w:br/>
              <w:t xml:space="preserve">2、DN40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1、消防流量开关</w:t>
            </w:r>
            <w:r>
              <w:rPr>
                <w:rFonts w:hint="eastAsia" w:ascii="宋体" w:hAnsi="宋体" w:cs="宋体"/>
                <w:color w:val="000000"/>
                <w:szCs w:val="21"/>
                <w:lang w:bidi="ar"/>
              </w:rPr>
              <w:br/>
              <w:t xml:space="preserve">2、规格及参数满足系统要求</w:t>
            </w:r>
            <w:r>
              <w:rPr>
                <w:rFonts w:hint="eastAsia" w:ascii="宋体" w:hAnsi="宋体" w:cs="宋体"/>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1、压力表</w:t>
            </w:r>
            <w:r>
              <w:rPr>
                <w:rFonts w:hint="eastAsia" w:ascii="宋体" w:hAnsi="宋体" w:cs="宋体"/>
                <w:color w:val="000000"/>
                <w:szCs w:val="21"/>
                <w:lang w:bidi="ar"/>
              </w:rPr>
              <w:br/>
              <w:t xml:space="preserve">2、规格及参数满足系统要求</w:t>
            </w:r>
            <w:r>
              <w:rPr>
                <w:rFonts w:hint="eastAsia" w:ascii="宋体" w:hAnsi="宋体" w:cs="宋体"/>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1、电接点压力表</w:t>
            </w:r>
            <w:r>
              <w:rPr>
                <w:rFonts w:hint="eastAsia" w:ascii="宋体" w:hAnsi="宋体" w:cs="宋体"/>
                <w:color w:val="000000"/>
                <w:szCs w:val="21"/>
                <w:lang w:bidi="ar"/>
              </w:rPr>
              <w:br/>
              <w:t xml:space="preserve">2、规格及参数满足系统要求</w:t>
            </w:r>
            <w:r>
              <w:rPr>
                <w:rFonts w:hint="eastAsia" w:ascii="宋体" w:hAnsi="宋体" w:cs="宋体"/>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1、室外明露的管道以及设备进行保温更换</w:t>
            </w:r>
            <w:r>
              <w:rPr>
                <w:rFonts w:hint="eastAsia" w:ascii="宋体" w:hAnsi="宋体" w:cs="宋体"/>
                <w:color w:val="000000"/>
                <w:szCs w:val="21"/>
                <w:lang w:bidi="ar"/>
              </w:rPr>
              <w:br/>
              <w:t xml:space="preserve">2、B1级橡塑保温50mm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1、铝皮保护层更换</w:t>
            </w:r>
            <w:r>
              <w:rPr>
                <w:rFonts w:hint="eastAsia" w:ascii="宋体" w:hAnsi="宋体" w:cs="宋体"/>
                <w:color w:val="000000"/>
                <w:szCs w:val="21"/>
                <w:lang w:bidi="ar"/>
              </w:rPr>
              <w:br/>
              <w:t xml:space="preserve">2、厚度：0.5mm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1、铝皮保护层更换</w:t>
            </w:r>
            <w:r>
              <w:rPr>
                <w:rFonts w:hint="eastAsia" w:ascii="宋体" w:hAnsi="宋体" w:cs="宋体"/>
                <w:color w:val="000000"/>
                <w:szCs w:val="21"/>
                <w:lang w:bidi="ar"/>
              </w:rPr>
              <w:br/>
              <w:t xml:space="preserve">2、厚度：0.6mm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1、稳压泵控制箱更换（一控二）</w:t>
            </w:r>
            <w:r>
              <w:rPr>
                <w:rFonts w:hint="eastAsia" w:ascii="宋体" w:hAnsi="宋体" w:cs="宋体"/>
                <w:color w:val="000000"/>
                <w:szCs w:val="21"/>
                <w:lang w:bidi="ar"/>
              </w:rPr>
              <w:br/>
              <w:t xml:space="preserve">2、综合考虑控制设备功率</w:t>
            </w:r>
            <w:r>
              <w:rPr>
                <w:rFonts w:hint="eastAsia" w:ascii="宋体" w:hAnsi="宋体" w:cs="宋体"/>
                <w:color w:val="000000"/>
                <w:szCs w:val="21"/>
                <w:lang w:bidi="ar"/>
              </w:rPr>
              <w:br/>
              <w:t xml:space="preserve">3、壁挂式安装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1、消防稳压泵控制箱维修</w:t>
            </w:r>
            <w:r>
              <w:rPr>
                <w:rFonts w:hint="eastAsia" w:ascii="宋体" w:hAnsi="宋体" w:cs="宋体"/>
                <w:color w:val="000000"/>
                <w:szCs w:val="21"/>
                <w:lang w:bidi="ar"/>
              </w:rPr>
              <w:b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1、焊接钢管</w:t>
            </w:r>
            <w:r>
              <w:rPr>
                <w:rFonts w:hint="eastAsia" w:ascii="宋体" w:hAnsi="宋体" w:cs="宋体"/>
                <w:color w:val="000000"/>
                <w:szCs w:val="21"/>
                <w:lang w:bidi="ar"/>
              </w:rPr>
              <w:br/>
              <w:t xml:space="preserve">2、SC25</w:t>
            </w:r>
            <w:r>
              <w:rPr>
                <w:rFonts w:hint="eastAsia" w:ascii="宋体" w:hAnsi="宋体" w:cs="宋体"/>
                <w:color w:val="000000"/>
                <w:szCs w:val="21"/>
                <w:lang w:bidi="ar"/>
              </w:rPr>
              <w:b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1、双电源进线电缆</w:t>
            </w:r>
            <w:r>
              <w:rPr>
                <w:rFonts w:hint="eastAsia" w:ascii="宋体" w:hAnsi="宋体" w:cs="宋体"/>
                <w:color w:val="000000"/>
                <w:szCs w:val="21"/>
                <w:lang w:bidi="ar"/>
              </w:rPr>
              <w:br/>
              <w:t xml:space="preserve">2、WDZBN-YJY-5*4</w:t>
            </w:r>
            <w:r>
              <w:rPr>
                <w:rFonts w:hint="eastAsia" w:ascii="宋体" w:hAnsi="宋体" w:cs="宋体"/>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1、稳压泵电缆</w:t>
            </w:r>
            <w:r>
              <w:rPr>
                <w:rFonts w:hint="eastAsia" w:ascii="宋体" w:hAnsi="宋体" w:cs="宋体"/>
                <w:color w:val="000000"/>
                <w:szCs w:val="21"/>
                <w:lang w:bidi="ar"/>
              </w:rPr>
              <w:br/>
              <w:t xml:space="preserve">2、WDZBN-YJY-4*2.5</w:t>
            </w:r>
            <w:r>
              <w:rPr>
                <w:rFonts w:hint="eastAsia" w:ascii="宋体" w:hAnsi="宋体" w:cs="宋体"/>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消防水泵房</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其他传感器及变送器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1、投入式液位变送器</w:t>
            </w:r>
            <w:r>
              <w:rPr>
                <w:rFonts w:hint="eastAsia" w:ascii="宋体" w:hAnsi="宋体" w:cs="宋体"/>
                <w:color w:val="000000"/>
                <w:szCs w:val="21"/>
                <w:lang w:bidi="ar"/>
              </w:rPr>
              <w:br/>
              <w:t xml:space="preserve">2、综合考虑设备拆旧换新</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消防水泵维修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1、消防水泵维修</w:t>
            </w:r>
            <w:r>
              <w:rPr>
                <w:rFonts w:hint="eastAsia" w:ascii="宋体" w:hAnsi="宋体" w:cs="宋体"/>
                <w:color w:val="000000"/>
                <w:szCs w:val="21"/>
                <w:lang w:bidi="ar"/>
              </w:rPr>
              <w:br/>
              <w:t xml:space="preserve">2、15~30KW</w:t>
            </w:r>
            <w:r>
              <w:rPr>
                <w:rFonts w:hint="eastAsia" w:ascii="宋体" w:hAnsi="宋体" w:cs="宋体"/>
                <w:color w:val="000000"/>
                <w:szCs w:val="21"/>
                <w:lang w:bidi="ar"/>
              </w:rPr>
              <w:br/>
              <w:t xml:space="preserve">3、综合考虑消防水泵机械故障维修及电动机维修。</w:t>
            </w:r>
            <w:r>
              <w:rPr>
                <w:rFonts w:hint="eastAsia" w:ascii="宋体" w:hAnsi="宋体" w:cs="宋体"/>
                <w:color w:val="000000"/>
                <w:szCs w:val="21"/>
                <w:lang w:bidi="ar"/>
              </w:rPr>
              <w:br/>
              <w:t xml:space="preserve">4.含拆装维修</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消防水泵维修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1、消防水泵维修</w:t>
            </w:r>
            <w:r>
              <w:rPr>
                <w:rFonts w:hint="eastAsia" w:ascii="宋体" w:hAnsi="宋体" w:cs="宋体"/>
                <w:color w:val="000000"/>
                <w:szCs w:val="21"/>
                <w:lang w:bidi="ar"/>
              </w:rPr>
              <w:br/>
              <w:t xml:space="preserve">2、37~55KW</w:t>
            </w:r>
            <w:r>
              <w:rPr>
                <w:rFonts w:hint="eastAsia" w:ascii="宋体" w:hAnsi="宋体" w:cs="宋体"/>
                <w:color w:val="000000"/>
                <w:szCs w:val="21"/>
                <w:lang w:bidi="ar"/>
              </w:rPr>
              <w:br/>
              <w:t xml:space="preserve">3、综合考虑消防水泵机械故障维修及电动机维修。</w:t>
            </w:r>
            <w:r>
              <w:rPr>
                <w:rFonts w:hint="eastAsia" w:ascii="宋体" w:hAnsi="宋体" w:cs="宋体"/>
                <w:color w:val="000000"/>
                <w:szCs w:val="21"/>
                <w:lang w:bidi="ar"/>
              </w:rPr>
              <w:br/>
              <w:t xml:space="preserve">4.含拆装维修</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消防水泵维修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1、消防水泵维修</w:t>
            </w:r>
            <w:r>
              <w:rPr>
                <w:rFonts w:hint="eastAsia" w:ascii="宋体" w:hAnsi="宋体" w:cs="宋体"/>
                <w:color w:val="000000"/>
                <w:szCs w:val="21"/>
                <w:lang w:bidi="ar"/>
              </w:rPr>
              <w:br/>
              <w:t xml:space="preserve">2、75~110KW</w:t>
            </w:r>
            <w:r>
              <w:rPr>
                <w:rFonts w:hint="eastAsia" w:ascii="宋体" w:hAnsi="宋体" w:cs="宋体"/>
                <w:color w:val="000000"/>
                <w:szCs w:val="21"/>
                <w:lang w:bidi="ar"/>
              </w:rPr>
              <w:br/>
              <w:t xml:space="preserve">3、综合考虑消防水泵机械故障维修及电动机维修。</w:t>
            </w:r>
            <w:r>
              <w:rPr>
                <w:rFonts w:hint="eastAsia" w:ascii="宋体" w:hAnsi="宋体" w:cs="宋体"/>
                <w:color w:val="000000"/>
                <w:szCs w:val="21"/>
                <w:lang w:bidi="ar"/>
              </w:rPr>
              <w:br/>
              <w:t xml:space="preserve">4.含拆装维修</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1、消防泵房配电柜、控制柜更换</w:t>
            </w:r>
            <w:r>
              <w:rPr>
                <w:rFonts w:hint="eastAsia" w:ascii="宋体" w:hAnsi="宋体" w:cs="宋体"/>
                <w:color w:val="000000"/>
                <w:szCs w:val="21"/>
                <w:lang w:bidi="ar"/>
              </w:rPr>
              <w:br/>
              <w:t xml:space="preserve">2、防护等级IP55</w:t>
            </w:r>
            <w:r>
              <w:rPr>
                <w:rFonts w:hint="eastAsia" w:ascii="宋体" w:hAnsi="宋体" w:cs="宋体"/>
                <w:color w:val="000000"/>
                <w:szCs w:val="21"/>
                <w:lang w:bidi="ar"/>
              </w:rPr>
              <w:br/>
              <w:t xml:space="preserve">3、综合考虑控制设备功率及设备类型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消防泵消防控制柜维修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1、消防泵房配电柜、控制柜维修</w:t>
            </w:r>
            <w:r>
              <w:rPr>
                <w:rFonts w:hint="eastAsia" w:ascii="宋体" w:hAnsi="宋体" w:cs="宋体"/>
                <w:color w:val="000000"/>
                <w:szCs w:val="21"/>
                <w:lang w:bidi="ar"/>
              </w:rPr>
              <w:b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t xml:space="preserve">2、DN250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t xml:space="preserve">2、DN200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t xml:space="preserve">2、DN150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1、明杆闸阀</w:t>
            </w:r>
            <w:r>
              <w:rPr>
                <w:rFonts w:hint="eastAsia" w:ascii="宋体" w:hAnsi="宋体" w:cs="宋体"/>
                <w:color w:val="000000"/>
                <w:szCs w:val="21"/>
                <w:lang w:bidi="ar"/>
              </w:rPr>
              <w:br/>
              <w:t xml:space="preserve">2、DN100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1、止回阀</w:t>
            </w:r>
            <w:r>
              <w:rPr>
                <w:rFonts w:hint="eastAsia" w:ascii="宋体" w:hAnsi="宋体" w:cs="宋体"/>
                <w:color w:val="000000"/>
                <w:szCs w:val="21"/>
                <w:lang w:bidi="ar"/>
              </w:rPr>
              <w:br/>
              <w:t xml:space="preserve">2、DN200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1、止回阀</w:t>
            </w:r>
            <w:r>
              <w:rPr>
                <w:rFonts w:hint="eastAsia" w:ascii="宋体" w:hAnsi="宋体" w:cs="宋体"/>
                <w:color w:val="000000"/>
                <w:szCs w:val="21"/>
                <w:lang w:bidi="ar"/>
              </w:rPr>
              <w:br/>
              <w:t xml:space="preserve">2、DN150</w:t>
            </w:r>
            <w:r>
              <w:rPr>
                <w:rFonts w:hint="eastAsia" w:ascii="宋体" w:hAnsi="宋体" w:cs="宋体"/>
                <w:color w:val="000000"/>
                <w:szCs w:val="21"/>
                <w:lang w:bidi="ar"/>
              </w:rPr>
              <w:br/>
              <w:t xml:space="preserve">3、综合考虑阀门拆旧换新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排污泵控制柜维修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1、排污泵控制箱维修</w:t>
            </w:r>
            <w:r>
              <w:rPr>
                <w:rFonts w:hint="eastAsia" w:ascii="宋体" w:hAnsi="宋体" w:cs="宋体"/>
                <w:color w:val="000000"/>
                <w:szCs w:val="21"/>
                <w:lang w:bidi="ar"/>
              </w:rPr>
              <w:b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1、管网低压压力开关</w:t>
            </w:r>
            <w:r>
              <w:rPr>
                <w:rFonts w:hint="eastAsia" w:ascii="宋体" w:hAnsi="宋体" w:cs="宋体"/>
                <w:color w:val="000000"/>
                <w:szCs w:val="21"/>
                <w:lang w:bidi="ar"/>
              </w:rPr>
              <w:br/>
              <w:t xml:space="preserve">2、规格及参数满足系统要求</w:t>
            </w:r>
            <w:r>
              <w:rPr>
                <w:rFonts w:hint="eastAsia" w:ascii="宋体" w:hAnsi="宋体" w:cs="宋体"/>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1、压力表</w:t>
            </w:r>
            <w:r>
              <w:rPr>
                <w:rFonts w:hint="eastAsia" w:ascii="宋体" w:hAnsi="宋体" w:cs="宋体"/>
                <w:color w:val="000000"/>
                <w:szCs w:val="21"/>
                <w:lang w:bidi="ar"/>
              </w:rPr>
              <w:br/>
              <w:t xml:space="preserve">2、规格及参数满足系统要求</w:t>
            </w:r>
            <w:r>
              <w:rPr>
                <w:rFonts w:hint="eastAsia" w:ascii="宋体" w:hAnsi="宋体" w:cs="宋体"/>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控制柜（新增功能）</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1、消防水泵控制柜增加低压压力自动启泵的功能</w:t>
            </w:r>
            <w:r>
              <w:rPr>
                <w:rFonts w:hint="eastAsia" w:ascii="宋体" w:hAnsi="宋体" w:cs="宋体"/>
                <w:color w:val="000000"/>
                <w:szCs w:val="21"/>
                <w:lang w:bidi="ar"/>
              </w:rPr>
              <w:br/>
              <w:t xml:space="preserve">2、含柜内元器件及二次回路改造</w:t>
            </w:r>
            <w:r>
              <w:rPr>
                <w:rFonts w:hint="eastAsia" w:ascii="宋体" w:hAnsi="宋体" w:cs="宋体"/>
                <w:color w:val="000000"/>
                <w:szCs w:val="21"/>
                <w:lang w:bidi="ar"/>
              </w:rPr>
              <w:br/>
              <w:t xml:space="preserve">3、规格及参数满足系统及现行规范要求</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1142"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224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1142"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2245"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压力开关至泵房喷淋控制柜线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1、压力开关至泵房喷淋控制柜线路检修</w:t>
            </w:r>
            <w:r>
              <w:rPr>
                <w:rFonts w:hint="eastAsia" w:ascii="宋体" w:hAnsi="宋体" w:cs="宋体"/>
                <w:color w:val="000000"/>
                <w:szCs w:val="21"/>
                <w:lang w:bidi="ar"/>
              </w:rPr>
              <w:br/>
              <w:t xml:space="preserve">2、线路检查检修，含线路外观检查、绝缘测试、端子紧固、接地系统、负载功能等内容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消防泵控制柜反馈</w:t>
            </w:r>
            <w:r>
              <w:rPr>
                <w:rFonts w:hint="eastAsia" w:ascii="宋体" w:hAnsi="宋体" w:cs="宋体"/>
                <w:color w:val="000000"/>
                <w:szCs w:val="21"/>
                <w:lang w:bidi="ar"/>
              </w:rPr>
              <w:t xml:space="preserve">线路检修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1、消防泵控制柜反馈线路检修</w:t>
            </w:r>
            <w:r>
              <w:rPr>
                <w:rFonts w:hint="eastAsia" w:ascii="宋体" w:hAnsi="宋体" w:cs="宋体"/>
                <w:color w:val="000000"/>
                <w:szCs w:val="21"/>
                <w:lang w:bidi="ar"/>
              </w:rPr>
              <w:br/>
            </w:r>
            <w:r>
              <w:rPr>
                <w:rFonts w:hint="eastAsia" w:ascii="宋体" w:hAnsi="宋体" w:cs="宋体"/>
                <w:color w:val="000000"/>
                <w:szCs w:val="21"/>
                <w:lang w:bidi="ar"/>
              </w:rPr>
              <w:t xml:space="preserve">2、线路检查检修，含线路外观检查、绝缘测试、端子紧固、接地系统、负载功能等内容，检修线路包括压力开关线路、液位控制线路、流量开关线路等由消防控制柜接至消控室的线路（按照控制箱数量）</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212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09"/>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室外消防</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1、消防水泵接合器</w:t>
            </w:r>
            <w:r>
              <w:rPr>
                <w:rFonts w:hint="eastAsia" w:ascii="宋体" w:hAnsi="宋体" w:cs="宋体"/>
                <w:color w:val="000000"/>
                <w:szCs w:val="21"/>
                <w:lang w:bidi="ar"/>
              </w:rPr>
              <w:br/>
              <w:t xml:space="preserve">2、DN150</w:t>
            </w:r>
            <w:r>
              <w:rPr>
                <w:rFonts w:hint="eastAsia" w:ascii="宋体" w:hAnsi="宋体" w:cs="宋体"/>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1、消防水泵接合器</w:t>
            </w:r>
            <w:r>
              <w:rPr>
                <w:rFonts w:hint="eastAsia" w:ascii="宋体" w:hAnsi="宋体" w:cs="宋体"/>
                <w:color w:val="000000"/>
                <w:szCs w:val="21"/>
                <w:lang w:bidi="ar"/>
              </w:rPr>
              <w:br/>
              <w:t xml:space="preserve">2、DN100</w:t>
            </w:r>
            <w:r>
              <w:rPr>
                <w:rFonts w:hint="eastAsia" w:ascii="宋体" w:hAnsi="宋体" w:cs="宋体"/>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1、室外地上式消火栓</w:t>
            </w:r>
            <w:r>
              <w:rPr>
                <w:rFonts w:hint="eastAsia" w:ascii="宋体" w:hAnsi="宋体" w:cs="宋体"/>
                <w:color w:val="000000"/>
                <w:szCs w:val="21"/>
                <w:lang w:bidi="ar"/>
              </w:rPr>
              <w:br/>
              <w:t xml:space="preserve">2、DN100</w:t>
            </w:r>
            <w:r>
              <w:rPr>
                <w:rFonts w:hint="eastAsia" w:ascii="宋体" w:hAnsi="宋体" w:cs="宋体"/>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1、室外地上式消火栓</w:t>
            </w:r>
            <w:r>
              <w:rPr>
                <w:rFonts w:hint="eastAsia" w:ascii="宋体" w:hAnsi="宋体" w:cs="宋体"/>
                <w:color w:val="000000"/>
                <w:szCs w:val="21"/>
                <w:lang w:bidi="ar"/>
              </w:rPr>
              <w:br/>
              <w:t xml:space="preserve">2、DN150</w:t>
            </w:r>
            <w:r>
              <w:rPr>
                <w:rFonts w:hint="eastAsia" w:ascii="宋体" w:hAnsi="宋体" w:cs="宋体"/>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室外消火栓接口盖板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1、室外消火栓接口闷盖更换</w:t>
            </w:r>
            <w:r>
              <w:rPr>
                <w:rFonts w:hint="eastAsia" w:ascii="宋体" w:hAnsi="宋体" w:cs="宋体"/>
                <w:color w:val="000000"/>
                <w:szCs w:val="21"/>
                <w:lang w:bidi="ar"/>
              </w:rPr>
              <w:br/>
              <w:t xml:space="preserve">2、闷盖规格、型式综合考虑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漏水检测</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1、专业技术人员配合专业设备，消防管道漏水检测</w:t>
            </w:r>
            <w:r>
              <w:rPr>
                <w:rFonts w:hint="eastAsia" w:ascii="宋体" w:hAnsi="宋体" w:cs="宋体"/>
                <w:color w:val="000000"/>
                <w:szCs w:val="21"/>
                <w:lang w:bidi="ar"/>
              </w:rPr>
              <w:br/>
              <w:t xml:space="preserve">2、根据确定漏水点数量按实计量</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埋地管道漏水维修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1.埋地管道漏水维修</w:t>
            </w:r>
            <w:r>
              <w:rPr>
                <w:rFonts w:hint="eastAsia" w:ascii="宋体" w:hAnsi="宋体" w:cs="宋体"/>
                <w:color w:val="000000"/>
                <w:szCs w:val="21"/>
                <w:lang w:bidi="ar"/>
              </w:rPr>
              <w:br/>
              <w:t xml:space="preserve">2.综合考虑漏点修复所需人工及材料（管道、管件等）</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509"/>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应急照明疏散指示系统</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应急集中照明电源维修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1、应急照明配电箱及集中电源维修</w:t>
            </w:r>
            <w:r>
              <w:rPr>
                <w:rFonts w:hint="eastAsia" w:ascii="宋体" w:hAnsi="宋体" w:cs="宋体"/>
                <w:color w:val="000000"/>
                <w:szCs w:val="21"/>
                <w:lang w:bidi="ar"/>
              </w:rPr>
              <w:br/>
              <w:t xml:space="preserve">2、规格：综合考虑配电箱内故障元器件更换及二次回路修复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1、应急照明配电箱及集中电源更换</w:t>
            </w:r>
            <w:r>
              <w:rPr>
                <w:rFonts w:hint="eastAsia" w:ascii="宋体" w:hAnsi="宋体" w:cs="宋体"/>
                <w:color w:val="000000"/>
                <w:szCs w:val="21"/>
                <w:lang w:bidi="ar"/>
              </w:rPr>
              <w:br/>
              <w:t xml:space="preserve">2、设备型号、规格综合考虑</w:t>
            </w:r>
            <w:r>
              <w:rPr>
                <w:rFonts w:hint="eastAsia" w:ascii="宋体" w:hAnsi="宋体" w:cs="宋体"/>
                <w:color w:val="000000"/>
                <w:szCs w:val="21"/>
                <w:lang w:bidi="ar"/>
              </w:rPr>
              <w:br/>
              <w:t xml:space="preserve">3、与原来系统兼容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线路检修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1、应急照明疏散指示系统线路检修</w:t>
            </w:r>
            <w:r>
              <w:rPr>
                <w:rFonts w:hint="eastAsia" w:ascii="宋体" w:hAnsi="宋体" w:cs="宋体"/>
                <w:color w:val="000000"/>
                <w:szCs w:val="21"/>
                <w:lang w:bidi="ar"/>
              </w:rPr>
              <w:br/>
              <w:t xml:space="preserve">2、配电箱、应急集中照明电源-末端标识灯、应急灯</w:t>
            </w:r>
            <w:r>
              <w:rPr>
                <w:rFonts w:hint="eastAsia" w:ascii="宋体" w:hAnsi="宋体" w:cs="宋体"/>
                <w:color w:val="000000"/>
                <w:szCs w:val="21"/>
                <w:lang w:bidi="ar"/>
              </w:rPr>
              <w:br/>
              <w:t xml:space="preserve">3、线路检查检修，含线路外观检查、绝缘测试、端子紧固、接地系统、负载功能等内容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线路检修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1、应急照明疏散指示系统线路检修</w:t>
            </w:r>
            <w:r>
              <w:rPr>
                <w:rFonts w:hint="eastAsia" w:ascii="宋体" w:hAnsi="宋体" w:cs="宋体"/>
                <w:color w:val="000000"/>
                <w:szCs w:val="21"/>
                <w:lang w:bidi="ar"/>
              </w:rPr>
              <w:br/>
              <w:t xml:space="preserve">2、应急照明控制器-应急集中照明电源</w:t>
            </w:r>
            <w:r>
              <w:rPr>
                <w:rFonts w:hint="eastAsia" w:ascii="宋体" w:hAnsi="宋体" w:cs="宋体"/>
                <w:color w:val="000000"/>
                <w:szCs w:val="21"/>
                <w:lang w:bidi="ar"/>
              </w:rPr>
              <w:br/>
              <w:t xml:space="preserve">3、线路检查检修，含线路外观检查、绝缘测试、端子紧固、接地系统、负载功能等内容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1、疏散指示灯标志灯具</w:t>
            </w:r>
            <w:r>
              <w:rPr>
                <w:rFonts w:hint="eastAsia" w:ascii="宋体" w:hAnsi="宋体" w:cs="宋体"/>
                <w:color w:val="000000"/>
                <w:szCs w:val="21"/>
                <w:lang w:bidi="ar"/>
              </w:rPr>
              <w:br/>
              <w:t xml:space="preserve">2、220V灯具</w:t>
            </w:r>
            <w:r>
              <w:rPr>
                <w:rFonts w:hint="eastAsia" w:ascii="宋体" w:hAnsi="宋体" w:cs="宋体"/>
                <w:color w:val="000000"/>
                <w:szCs w:val="21"/>
                <w:lang w:bidi="ar"/>
              </w:rPr>
              <w:br/>
            </w:r>
            <w:r>
              <w:rPr>
                <w:rFonts w:hint="eastAsia" w:ascii="宋体" w:hAnsi="宋体" w:cs="宋体"/>
                <w:color w:val="000000"/>
                <w:szCs w:val="21"/>
                <w:lang w:bidi="ar"/>
              </w:rP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1、安全出口标志灯具</w:t>
            </w:r>
            <w:r>
              <w:rPr>
                <w:rFonts w:hint="eastAsia" w:ascii="宋体" w:hAnsi="宋体" w:cs="宋体"/>
                <w:color w:val="000000"/>
                <w:szCs w:val="21"/>
                <w:lang w:bidi="ar"/>
              </w:rPr>
              <w:br/>
              <w:t xml:space="preserve">2、220V灯具</w:t>
            </w:r>
            <w:r>
              <w:rPr>
                <w:rFonts w:hint="eastAsia" w:ascii="宋体" w:hAnsi="宋体" w:cs="宋体"/>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1、应急照明灯具（壁挂式）</w:t>
            </w:r>
            <w:r>
              <w:rPr>
                <w:rFonts w:hint="eastAsia" w:ascii="宋体" w:hAnsi="宋体" w:cs="宋体"/>
                <w:color w:val="000000"/>
                <w:szCs w:val="21"/>
                <w:lang w:bidi="ar"/>
              </w:rPr>
              <w:br/>
              <w:t xml:space="preserve">2、220V灯具</w:t>
            </w:r>
            <w:r>
              <w:rPr>
                <w:rFonts w:hint="eastAsia" w:ascii="宋体" w:hAnsi="宋体" w:cs="宋体"/>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1、应急照明灯具（吸顶式）</w:t>
            </w:r>
            <w:r>
              <w:rPr>
                <w:rFonts w:hint="eastAsia" w:ascii="宋体" w:hAnsi="宋体" w:cs="宋体"/>
                <w:color w:val="000000"/>
                <w:szCs w:val="21"/>
                <w:lang w:bidi="ar"/>
              </w:rPr>
              <w:br/>
              <w:t xml:space="preserve">2、220V灯具</w:t>
            </w:r>
            <w:r>
              <w:rPr>
                <w:rFonts w:hint="eastAsia" w:ascii="宋体" w:hAnsi="宋体" w:cs="宋体"/>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1、疏散指示灯标志灯具</w:t>
            </w:r>
            <w:r>
              <w:rPr>
                <w:rFonts w:hint="eastAsia" w:ascii="宋体" w:hAnsi="宋体" w:cs="宋体"/>
                <w:color w:val="000000"/>
                <w:szCs w:val="21"/>
                <w:lang w:bidi="ar"/>
              </w:rPr>
              <w:br/>
              <w:t xml:space="preserve">2、36V灯具</w:t>
            </w:r>
            <w:r>
              <w:rPr>
                <w:rFonts w:hint="eastAsia" w:ascii="宋体" w:hAnsi="宋体" w:cs="宋体"/>
                <w:color w:val="000000"/>
                <w:szCs w:val="21"/>
                <w:lang w:bidi="ar"/>
              </w:rPr>
              <w:br/>
              <w:t xml:space="preserve">3、综合考虑设备拆旧换新</w:t>
            </w:r>
            <w:r>
              <w:rPr>
                <w:rFonts w:hint="eastAsia" w:ascii="宋体" w:hAnsi="宋体" w:cs="宋体"/>
                <w:color w:val="000000"/>
                <w:szCs w:val="21"/>
                <w:lang w:bidi="ar"/>
              </w:rPr>
              <w:b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1、安全出口标志灯具</w:t>
            </w:r>
            <w:r>
              <w:rPr>
                <w:rFonts w:hint="eastAsia" w:ascii="宋体" w:hAnsi="宋体" w:cs="宋体"/>
                <w:color w:val="000000"/>
                <w:szCs w:val="21"/>
                <w:lang w:bidi="ar"/>
              </w:rPr>
              <w:br/>
              <w:t xml:space="preserve">2、36V灯具</w:t>
            </w:r>
            <w:r>
              <w:rPr>
                <w:rFonts w:hint="eastAsia" w:ascii="宋体" w:hAnsi="宋体" w:cs="宋体"/>
                <w:color w:val="000000"/>
                <w:szCs w:val="21"/>
                <w:lang w:bidi="ar"/>
              </w:rPr>
              <w:br/>
              <w:t xml:space="preserve">3、综合考虑设备拆旧换新</w:t>
            </w:r>
            <w:r>
              <w:rPr>
                <w:rFonts w:hint="eastAsia" w:ascii="宋体" w:hAnsi="宋体" w:cs="宋体"/>
                <w:color w:val="000000"/>
                <w:szCs w:val="21"/>
                <w:lang w:bidi="ar"/>
              </w:rPr>
              <w:b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1、应急照明灯具（壁挂式）</w:t>
            </w:r>
            <w:r>
              <w:rPr>
                <w:rFonts w:hint="eastAsia" w:ascii="宋体" w:hAnsi="宋体" w:cs="宋体"/>
                <w:color w:val="000000"/>
                <w:szCs w:val="21"/>
                <w:lang w:bidi="ar"/>
              </w:rPr>
              <w:br/>
              <w:t xml:space="preserve">2、36V灯具</w:t>
            </w:r>
            <w:r>
              <w:rPr>
                <w:rFonts w:hint="eastAsia" w:ascii="宋体" w:hAnsi="宋体" w:cs="宋体"/>
                <w:color w:val="000000"/>
                <w:szCs w:val="21"/>
                <w:lang w:bidi="ar"/>
              </w:rPr>
              <w:br/>
              <w:t xml:space="preserve">3、综合考虑设备拆旧换新</w:t>
            </w:r>
            <w:r>
              <w:rPr>
                <w:rFonts w:hint="eastAsia" w:ascii="宋体" w:hAnsi="宋体" w:cs="宋体"/>
                <w:color w:val="000000"/>
                <w:szCs w:val="21"/>
                <w:lang w:bidi="ar"/>
              </w:rPr>
              <w:b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1、应急照明灯具安装（吸顶式）</w:t>
            </w:r>
            <w:r>
              <w:rPr>
                <w:rFonts w:hint="eastAsia" w:ascii="宋体" w:hAnsi="宋体" w:cs="宋体"/>
                <w:color w:val="000000"/>
                <w:szCs w:val="21"/>
                <w:lang w:bidi="ar"/>
              </w:rPr>
              <w:br/>
              <w:t xml:space="preserve">2、36V灯具</w:t>
            </w:r>
            <w:r>
              <w:rPr>
                <w:rFonts w:hint="eastAsia" w:ascii="宋体" w:hAnsi="宋体" w:cs="宋体"/>
                <w:color w:val="000000"/>
                <w:szCs w:val="21"/>
                <w:lang w:bidi="ar"/>
              </w:rPr>
              <w:br/>
              <w:t xml:space="preserve">3、综合考虑设备拆旧换新</w:t>
            </w:r>
            <w:r>
              <w:rPr>
                <w:rFonts w:hint="eastAsia" w:ascii="宋体" w:hAnsi="宋体" w:cs="宋体"/>
                <w:color w:val="000000"/>
                <w:szCs w:val="21"/>
                <w:lang w:bidi="ar"/>
              </w:rPr>
              <w:br/>
              <w:t xml:space="preserve">4、与原来系统兼容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1、单管应急荧光灯</w:t>
            </w:r>
            <w:r>
              <w:rPr>
                <w:rFonts w:hint="eastAsia" w:ascii="宋体" w:hAnsi="宋体" w:cs="宋体"/>
                <w:color w:val="000000"/>
                <w:szCs w:val="21"/>
                <w:lang w:bidi="ar"/>
              </w:rPr>
              <w:br/>
              <w:t xml:space="preserve">2、220V灯具</w:t>
            </w:r>
            <w:r>
              <w:rPr>
                <w:rFonts w:hint="eastAsia" w:ascii="宋体" w:hAnsi="宋体" w:cs="宋体"/>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1、双管应急荧光灯</w:t>
            </w:r>
            <w:r>
              <w:rPr>
                <w:rFonts w:hint="eastAsia" w:ascii="宋体" w:hAnsi="宋体" w:cs="宋体"/>
                <w:color w:val="000000"/>
                <w:szCs w:val="21"/>
                <w:lang w:bidi="ar"/>
              </w:rPr>
              <w:br/>
              <w:t xml:space="preserve">2、220V灯具</w:t>
            </w:r>
            <w:r>
              <w:rPr>
                <w:rFonts w:hint="eastAsia" w:ascii="宋体" w:hAnsi="宋体" w:cs="宋体"/>
                <w:color w:val="000000"/>
                <w:szCs w:val="21"/>
                <w:lang w:bidi="ar"/>
              </w:rPr>
              <w:br/>
              <w:t xml:space="preserve">3、综合考虑设备拆旧换新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1、金属接线盒</w:t>
            </w:r>
            <w:r>
              <w:rPr>
                <w:rFonts w:hint="eastAsia" w:ascii="宋体" w:hAnsi="宋体" w:cs="宋体"/>
                <w:color w:val="000000"/>
                <w:szCs w:val="21"/>
                <w:lang w:bidi="ar"/>
              </w:rPr>
              <w:br/>
              <w:t xml:space="preserve">2、86型</w:t>
            </w:r>
            <w:r>
              <w:rPr>
                <w:rFonts w:hint="eastAsia" w:ascii="宋体" w:hAnsi="宋体" w:cs="宋体"/>
                <w:color w:val="000000"/>
                <w:szCs w:val="21"/>
                <w:lang w:bidi="ar"/>
              </w:rPr>
              <w:br/>
              <w:t xml:space="preserve">3、暗装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1、金属接线盒</w:t>
            </w:r>
            <w:r>
              <w:rPr>
                <w:rFonts w:hint="eastAsia" w:ascii="宋体" w:hAnsi="宋体" w:cs="宋体"/>
                <w:color w:val="000000"/>
                <w:szCs w:val="21"/>
                <w:lang w:bidi="ar"/>
              </w:rPr>
              <w:br/>
              <w:t xml:space="preserve">2、86型</w:t>
            </w:r>
            <w:r>
              <w:rPr>
                <w:rFonts w:hint="eastAsia" w:ascii="宋体" w:hAnsi="宋体" w:cs="宋体"/>
                <w:color w:val="000000"/>
                <w:szCs w:val="21"/>
                <w:lang w:bidi="ar"/>
              </w:rPr>
              <w:br/>
              <w:t xml:space="preserve">3、明装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1、电线（拆旧换新）</w:t>
            </w:r>
            <w:r>
              <w:rPr>
                <w:rFonts w:hint="eastAsia" w:ascii="宋体" w:hAnsi="宋体" w:cs="宋体"/>
                <w:color w:val="000000"/>
                <w:szCs w:val="21"/>
                <w:lang w:bidi="ar"/>
              </w:rPr>
              <w:br/>
              <w:t xml:space="preserve">2、NH-BV-2.5</w:t>
            </w:r>
            <w:r>
              <w:rPr>
                <w:rFonts w:hint="eastAsia" w:ascii="宋体" w:hAnsi="宋体" w:cs="宋体"/>
                <w:color w:val="000000"/>
                <w:szCs w:val="21"/>
                <w:lang w:bidi="ar"/>
              </w:rPr>
              <w:b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1、镀锌电线钢管</w:t>
            </w:r>
            <w:r>
              <w:rPr>
                <w:rFonts w:hint="eastAsia" w:ascii="宋体" w:hAnsi="宋体" w:cs="宋体"/>
                <w:color w:val="000000"/>
                <w:szCs w:val="21"/>
                <w:lang w:bidi="ar"/>
              </w:rPr>
              <w:br/>
              <w:t xml:space="preserve">2、JDG20</w:t>
            </w:r>
            <w:r>
              <w:rPr>
                <w:rFonts w:hint="eastAsia" w:ascii="宋体" w:hAnsi="宋体" w:cs="宋体"/>
                <w:color w:val="000000"/>
                <w:szCs w:val="21"/>
                <w:lang w:bidi="ar"/>
              </w:rPr>
              <w:b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1、焊接钢管</w:t>
            </w:r>
            <w:r>
              <w:rPr>
                <w:rFonts w:hint="eastAsia" w:ascii="宋体" w:hAnsi="宋体" w:cs="宋体"/>
                <w:color w:val="000000"/>
                <w:szCs w:val="21"/>
                <w:lang w:bidi="ar"/>
              </w:rPr>
              <w:br/>
              <w:t xml:space="preserve">2、SC20</w:t>
            </w:r>
            <w:r>
              <w:rPr>
                <w:rFonts w:hint="eastAsia" w:ascii="宋体" w:hAnsi="宋体" w:cs="宋体"/>
                <w:color w:val="000000"/>
                <w:szCs w:val="21"/>
                <w:lang w:bidi="ar"/>
              </w:rPr>
              <w:br/>
              <w:t xml:space="preserve">3、砖、混凝土结构明配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1、电线</w:t>
            </w:r>
            <w:r>
              <w:rPr>
                <w:rFonts w:hint="eastAsia" w:ascii="宋体" w:hAnsi="宋体" w:cs="宋体"/>
                <w:color w:val="000000"/>
                <w:szCs w:val="21"/>
                <w:lang w:bidi="ar"/>
              </w:rPr>
              <w:br/>
              <w:t xml:space="preserve">2、WDZBN-BYJ 2.5</w:t>
            </w:r>
            <w:r>
              <w:rPr>
                <w:rFonts w:hint="eastAsia" w:ascii="宋体" w:hAnsi="宋体" w:cs="宋体"/>
                <w:color w:val="000000"/>
                <w:szCs w:val="21"/>
                <w:lang w:bidi="ar"/>
              </w:rPr>
              <w:br/>
              <w:t xml:space="preserve">3、线槽及穿管敷设综合考虑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防火涂料</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1、明装电线管刷防火涂料</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1、明装电气管线支吊架的制作安装</w:t>
            </w:r>
            <w:r>
              <w:rPr>
                <w:rFonts w:hint="eastAsia" w:ascii="宋体" w:hAnsi="宋体" w:cs="宋体"/>
                <w:color w:val="000000"/>
                <w:szCs w:val="21"/>
                <w:lang w:bidi="ar"/>
              </w:rPr>
              <w:b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0.5</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防排烟系统</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1、消防风机控制箱更换</w:t>
            </w:r>
            <w:r>
              <w:rPr>
                <w:rFonts w:hint="eastAsia" w:ascii="宋体" w:hAnsi="宋体" w:cs="宋体"/>
                <w:color w:val="000000"/>
                <w:szCs w:val="21"/>
                <w:lang w:bidi="ar"/>
              </w:rPr>
              <w:br/>
              <w:t xml:space="preserve">2、综合考虑控制设备功率及设备类型</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防排烟风机控制箱（维修）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1、消防风机控制箱维修</w:t>
            </w:r>
            <w:r>
              <w:rPr>
                <w:rFonts w:hint="eastAsia" w:ascii="宋体" w:hAnsi="宋体" w:cs="宋体"/>
                <w:color w:val="000000"/>
                <w:szCs w:val="21"/>
                <w:lang w:bidi="ar"/>
              </w:rPr>
              <w:br/>
              <w:t xml:space="preserve">2、综合考虑故障元器件更换及二次回路修复</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1、消防风机更换</w:t>
            </w:r>
            <w:r>
              <w:rPr>
                <w:rFonts w:hint="eastAsia" w:ascii="宋体" w:hAnsi="宋体" w:cs="宋体"/>
                <w:color w:val="000000"/>
                <w:szCs w:val="21"/>
                <w:lang w:bidi="ar"/>
              </w:rPr>
              <w:br/>
              <w:t xml:space="preserve">2、综合考虑风机设备功率及设备类型</w:t>
            </w:r>
            <w:r>
              <w:rPr>
                <w:rFonts w:hint="eastAsia" w:ascii="宋体" w:hAnsi="宋体" w:cs="宋体"/>
                <w:color w:val="000000"/>
                <w:szCs w:val="21"/>
                <w:lang w:bidi="ar"/>
              </w:rPr>
              <w:br/>
              <w:t xml:space="preserve">3、弹簧减震器底座</w:t>
            </w:r>
            <w:r>
              <w:rPr>
                <w:rFonts w:hint="eastAsia" w:ascii="宋体" w:hAnsi="宋体" w:cs="宋体"/>
                <w:color w:val="000000"/>
                <w:szCs w:val="21"/>
                <w:lang w:bidi="ar"/>
              </w:rPr>
              <w:br/>
              <w:t xml:space="preserve">4、电动机检查接线</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消防风机维修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1、消防风机维修</w:t>
            </w:r>
            <w:r>
              <w:rPr>
                <w:rFonts w:hint="eastAsia" w:ascii="宋体" w:hAnsi="宋体" w:cs="宋体"/>
                <w:color w:val="000000"/>
                <w:szCs w:val="21"/>
                <w:lang w:bidi="ar"/>
              </w:rPr>
              <w:br/>
              <w:t xml:space="preserve">2、综合考虑风机机械故障维修及电动机维修。</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1、280℃防火阀</w:t>
            </w:r>
            <w:r>
              <w:rPr>
                <w:rFonts w:hint="eastAsia" w:ascii="宋体" w:hAnsi="宋体" w:cs="宋体"/>
                <w:color w:val="000000"/>
                <w:szCs w:val="21"/>
                <w:lang w:bidi="ar"/>
              </w:rPr>
              <w:br/>
              <w:t xml:space="preserve">2、1500*800</w:t>
            </w:r>
            <w:r>
              <w:rPr>
                <w:rFonts w:hint="eastAsia" w:ascii="宋体" w:hAnsi="宋体" w:cs="宋体"/>
                <w:color w:val="000000"/>
                <w:szCs w:val="21"/>
                <w:lang w:bidi="ar"/>
              </w:rPr>
              <w:br/>
              <w:t xml:space="preserve">3、综合考虑设备拆旧换新</w:t>
            </w:r>
            <w:r>
              <w:rPr>
                <w:rFonts w:hint="eastAsia" w:ascii="宋体" w:hAnsi="宋体" w:cs="宋体"/>
                <w:color w:val="000000"/>
                <w:szCs w:val="21"/>
                <w:lang w:bidi="ar"/>
              </w:rPr>
              <w:br/>
              <w:t xml:space="preserve">4、风阀支架制作安装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1、280℃防火阀</w:t>
            </w:r>
            <w:r>
              <w:rPr>
                <w:rFonts w:hint="eastAsia" w:ascii="宋体" w:hAnsi="宋体" w:cs="宋体"/>
                <w:color w:val="000000"/>
                <w:szCs w:val="21"/>
                <w:lang w:bidi="ar"/>
              </w:rPr>
              <w:br/>
              <w:t xml:space="preserve">2、630*320</w:t>
            </w:r>
            <w:r>
              <w:rPr>
                <w:rFonts w:hint="eastAsia" w:ascii="宋体" w:hAnsi="宋体" w:cs="宋体"/>
                <w:color w:val="000000"/>
                <w:szCs w:val="21"/>
                <w:lang w:bidi="ar"/>
              </w:rPr>
              <w:br/>
              <w:t xml:space="preserve">3、综合考虑设备拆旧换新</w:t>
            </w:r>
            <w:r>
              <w:rPr>
                <w:rFonts w:hint="eastAsia" w:ascii="宋体" w:hAnsi="宋体" w:cs="宋体"/>
                <w:color w:val="000000"/>
                <w:szCs w:val="21"/>
                <w:lang w:bidi="ar"/>
              </w:rPr>
              <w:br/>
              <w:t xml:space="preserve">4、风阀支架制作安装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1、风管止回阀</w:t>
            </w:r>
            <w:r>
              <w:rPr>
                <w:rFonts w:hint="eastAsia" w:ascii="宋体" w:hAnsi="宋体" w:cs="宋体"/>
                <w:color w:val="000000"/>
                <w:szCs w:val="21"/>
                <w:lang w:bidi="ar"/>
              </w:rPr>
              <w:br/>
              <w:t xml:space="preserve">2、ø900</w:t>
            </w:r>
            <w:r>
              <w:rPr>
                <w:rFonts w:hint="eastAsia" w:ascii="宋体" w:hAnsi="宋体" w:cs="宋体"/>
                <w:color w:val="000000"/>
                <w:szCs w:val="21"/>
                <w:lang w:bidi="ar"/>
              </w:rPr>
              <w:br/>
              <w:t xml:space="preserve">3、综合考虑设备拆旧换新</w:t>
            </w:r>
            <w:r>
              <w:rPr>
                <w:rFonts w:hint="eastAsia" w:ascii="宋体" w:hAnsi="宋体" w:cs="宋体"/>
                <w:color w:val="000000"/>
                <w:szCs w:val="21"/>
                <w:lang w:bidi="ar"/>
              </w:rPr>
              <w:br/>
              <w:t xml:space="preserve">4、风阀支架制作安装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1、正压送风口更换</w:t>
            </w:r>
            <w:r>
              <w:rPr>
                <w:rFonts w:hint="eastAsia" w:ascii="宋体" w:hAnsi="宋体" w:cs="宋体"/>
                <w:color w:val="000000"/>
                <w:szCs w:val="21"/>
                <w:lang w:bidi="ar"/>
              </w:rPr>
              <w:br/>
              <w:t xml:space="preserve">2、规格尺寸综合考虑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柔性接口</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1、防火软接头</w:t>
            </w:r>
            <w:r>
              <w:rPr>
                <w:rFonts w:hint="eastAsia" w:ascii="宋体" w:hAnsi="宋体" w:cs="宋体"/>
                <w:color w:val="000000"/>
                <w:szCs w:val="21"/>
                <w:lang w:bidi="ar"/>
              </w:rPr>
              <w:br/>
              <w:t xml:space="preserve">2、综合考虑拆旧换新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加固风管支吊架</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1、风管支吊架的制作安装</w:t>
            </w:r>
            <w:r>
              <w:rPr>
                <w:rFonts w:hint="eastAsia" w:ascii="宋体" w:hAnsi="宋体" w:cs="宋体"/>
                <w:color w:val="000000"/>
                <w:szCs w:val="21"/>
                <w:lang w:bidi="ar"/>
              </w:rPr>
              <w:b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碳钢通风管道</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1、镀锌钢板风管</w:t>
            </w:r>
            <w:r>
              <w:rPr>
                <w:rFonts w:hint="eastAsia" w:ascii="宋体" w:hAnsi="宋体" w:cs="宋体"/>
                <w:color w:val="000000"/>
                <w:szCs w:val="21"/>
                <w:lang w:bidi="ar"/>
              </w:rPr>
              <w:br/>
              <w:t xml:space="preserve">2、规格形状综合考虑</w:t>
            </w:r>
            <w:r>
              <w:rPr>
                <w:rFonts w:hint="eastAsia" w:ascii="宋体" w:hAnsi="宋体" w:cs="宋体"/>
                <w:color w:val="000000"/>
                <w:szCs w:val="21"/>
                <w:lang w:bidi="ar"/>
              </w:rPr>
              <w:br/>
              <w:t xml:space="preserve">3、厚度1.0mm</w:t>
            </w:r>
            <w:r>
              <w:rPr>
                <w:rFonts w:hint="eastAsia" w:ascii="宋体" w:hAnsi="宋体" w:cs="宋体"/>
                <w:color w:val="000000"/>
                <w:szCs w:val="21"/>
                <w:lang w:bidi="ar"/>
              </w:rPr>
              <w:br/>
              <w:t xml:space="preserve">4、综合考虑风管拆旧换新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380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复合型风管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1、复合材料风管</w:t>
            </w:r>
            <w:r>
              <w:rPr>
                <w:rFonts w:hint="eastAsia" w:ascii="宋体" w:hAnsi="宋体" w:cs="宋体"/>
                <w:color w:val="000000"/>
                <w:szCs w:val="21"/>
                <w:lang w:bidi="ar"/>
              </w:rPr>
              <w:br/>
              <w:t xml:space="preserve">2、规格形状综合考虑</w:t>
            </w:r>
            <w:r>
              <w:rPr>
                <w:rFonts w:hint="eastAsia" w:ascii="宋体" w:hAnsi="宋体" w:cs="宋体"/>
                <w:color w:val="000000"/>
                <w:szCs w:val="21"/>
                <w:lang w:bidi="ar"/>
              </w:rPr>
              <w:br/>
              <w:t xml:space="preserve">3、综合考虑风管拆旧换新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排烟风管除锈防腐（风管维修）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1、排烟风管除锈防腐</w:t>
            </w:r>
            <w:r>
              <w:rPr>
                <w:rFonts w:hint="eastAsia" w:ascii="宋体" w:hAnsi="宋体" w:cs="宋体"/>
                <w:color w:val="000000"/>
                <w:szCs w:val="21"/>
                <w:lang w:bidi="ar"/>
              </w:rPr>
              <w:br/>
              <w:t xml:space="preserve">2、除锈后，防锈漆二道，银粉漆二道</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系统调试费(第七册 通风空调工程)</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1、防排烟系统控制装置调试</w:t>
            </w:r>
            <w:r>
              <w:rPr>
                <w:rFonts w:hint="eastAsia" w:ascii="宋体" w:hAnsi="宋体" w:cs="宋体"/>
                <w:color w:val="000000"/>
                <w:szCs w:val="21"/>
                <w:lang w:bidi="ar"/>
              </w:rPr>
              <w:b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509"/>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防火分隔设施及防火封堵</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防火卷帘门电机（维修）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1、故障防火卷帘门电机维修</w:t>
            </w:r>
            <w:r>
              <w:rPr>
                <w:rFonts w:hint="eastAsia" w:ascii="宋体" w:hAnsi="宋体" w:cs="宋体"/>
                <w:color w:val="000000"/>
                <w:szCs w:val="21"/>
                <w:lang w:bidi="ar"/>
              </w:rPr>
              <w:br/>
              <w:t xml:space="preserve">2、综合考虑设备拆装维修与更换</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1、电力电缆（拆旧换新）</w:t>
            </w:r>
            <w:r>
              <w:rPr>
                <w:rFonts w:hint="eastAsia" w:ascii="宋体" w:hAnsi="宋体" w:cs="宋体"/>
                <w:color w:val="000000"/>
                <w:szCs w:val="21"/>
                <w:lang w:bidi="ar"/>
              </w:rPr>
              <w:br/>
              <w:t xml:space="preserve">2、WDZBN-YJY-5*4</w:t>
            </w:r>
            <w:r>
              <w:rPr>
                <w:rFonts w:hint="eastAsia" w:ascii="宋体" w:hAnsi="宋体" w:cs="宋体"/>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备电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1、故障防火卷帘门控制箱内备电电池更换</w:t>
            </w:r>
            <w:r>
              <w:rPr>
                <w:rFonts w:hint="eastAsia" w:ascii="宋体" w:hAnsi="宋体" w:cs="宋体"/>
                <w:color w:val="000000"/>
                <w:szCs w:val="21"/>
                <w:lang w:bidi="ar"/>
              </w:rPr>
              <w:br/>
              <w:t xml:space="preserve">2、电池规格综合考虑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1、防火卷帘门控制按钮更换</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防火卷帘门控制柜</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1、故障防火卷帘门控制箱</w:t>
            </w:r>
            <w:r>
              <w:rPr>
                <w:rFonts w:hint="eastAsia" w:ascii="宋体" w:hAnsi="宋体" w:cs="宋体"/>
                <w:color w:val="000000"/>
                <w:szCs w:val="21"/>
                <w:lang w:bidi="ar"/>
              </w:rPr>
              <w:br/>
              <w:t xml:space="preserve">2、综合考虑设备更换</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风机房防火封堵</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1、风机房防火封堵</w:t>
            </w:r>
            <w:r>
              <w:rPr>
                <w:rFonts w:hint="eastAsia" w:ascii="宋体" w:hAnsi="宋体" w:cs="宋体"/>
                <w:color w:val="000000"/>
                <w:szCs w:val="21"/>
                <w:lang w:bidi="ar"/>
              </w:rPr>
              <w:br/>
              <w:t xml:space="preserve">2、封堵方式：防火堵料及防火板</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消防供电设施</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w:t>
            </w:r>
            <w:r>
              <w:rPr>
                <w:rFonts w:hint="eastAsia" w:ascii="宋体" w:hAnsi="宋体" w:cs="宋体"/>
                <w:color w:val="000000"/>
                <w:szCs w:val="21"/>
                <w:lang w:bidi="ar"/>
              </w:rPr>
              <w:br/>
              <w:t xml:space="preserve">2、WDZBN-YJY-5*10</w:t>
            </w:r>
            <w:r>
              <w:rPr>
                <w:rFonts w:hint="eastAsia" w:ascii="宋体" w:hAnsi="宋体" w:cs="宋体"/>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w:t>
            </w:r>
            <w:r>
              <w:rPr>
                <w:rFonts w:hint="eastAsia" w:ascii="宋体" w:hAnsi="宋体" w:cs="宋体"/>
                <w:color w:val="000000"/>
                <w:szCs w:val="21"/>
                <w:lang w:bidi="ar"/>
              </w:rPr>
              <w:br/>
              <w:t xml:space="preserve">2、WDZBN-YJY-5*16</w:t>
            </w:r>
            <w:r>
              <w:rPr>
                <w:rFonts w:hint="eastAsia" w:ascii="宋体" w:hAnsi="宋体" w:cs="宋体"/>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w:t>
            </w:r>
            <w:r>
              <w:rPr>
                <w:rFonts w:hint="eastAsia" w:ascii="宋体" w:hAnsi="宋体" w:cs="宋体"/>
                <w:color w:val="000000"/>
                <w:szCs w:val="21"/>
                <w:lang w:bidi="ar"/>
              </w:rPr>
              <w:br/>
              <w:t xml:space="preserve">2、WDZBN-YJY-3*25+2*16</w:t>
            </w:r>
            <w:r>
              <w:rPr>
                <w:rFonts w:hint="eastAsia" w:ascii="宋体" w:hAnsi="宋体" w:cs="宋体"/>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w:t>
            </w:r>
            <w:r>
              <w:rPr>
                <w:rFonts w:hint="eastAsia" w:ascii="宋体" w:hAnsi="宋体" w:cs="宋体"/>
                <w:color w:val="000000"/>
                <w:szCs w:val="21"/>
                <w:lang w:bidi="ar"/>
              </w:rPr>
              <w:br/>
              <w:t xml:space="preserve">2、WDZBN-YJY-3*35+2*16</w:t>
            </w:r>
            <w:r>
              <w:rPr>
                <w:rFonts w:hint="eastAsia" w:ascii="宋体" w:hAnsi="宋体" w:cs="宋体"/>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w:t>
            </w:r>
            <w:r>
              <w:rPr>
                <w:rFonts w:hint="eastAsia" w:ascii="宋体" w:hAnsi="宋体" w:cs="宋体"/>
                <w:color w:val="000000"/>
                <w:szCs w:val="21"/>
                <w:lang w:bidi="ar"/>
              </w:rPr>
              <w:br/>
              <w:t xml:space="preserve">2、WDZBN-YJY-3*50+2*25</w:t>
            </w:r>
            <w:r>
              <w:rPr>
                <w:rFonts w:hint="eastAsia" w:ascii="宋体" w:hAnsi="宋体" w:cs="宋体"/>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w:t>
            </w:r>
            <w:r>
              <w:rPr>
                <w:rFonts w:hint="eastAsia" w:ascii="宋体" w:hAnsi="宋体" w:cs="宋体"/>
                <w:color w:val="000000"/>
                <w:szCs w:val="21"/>
                <w:lang w:bidi="ar"/>
              </w:rPr>
              <w:br/>
              <w:t xml:space="preserve">2、WDZBN-YJY-3*70+2*35</w:t>
            </w:r>
            <w:r>
              <w:rPr>
                <w:rFonts w:hint="eastAsia" w:ascii="宋体" w:hAnsi="宋体" w:cs="宋体"/>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1、电力电缆</w:t>
            </w:r>
            <w:r>
              <w:rPr>
                <w:rFonts w:hint="eastAsia" w:ascii="宋体" w:hAnsi="宋体" w:cs="宋体"/>
                <w:color w:val="000000"/>
                <w:szCs w:val="21"/>
                <w:lang w:bidi="ar"/>
              </w:rPr>
              <w:br/>
              <w:t xml:space="preserve">2、WDZBN-YJY-3*95+2*50</w:t>
            </w:r>
            <w:r>
              <w:rPr>
                <w:rFonts w:hint="eastAsia" w:ascii="宋体" w:hAnsi="宋体" w:cs="宋体"/>
                <w:color w:val="000000"/>
                <w:szCs w:val="21"/>
                <w:lang w:bidi="ar"/>
              </w:rPr>
              <w:br/>
              <w:t xml:space="preserve">3、桥架及穿管敷设综合考虑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架空车库新增喷淋系统</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1、直立型快速响应喷头</w:t>
            </w:r>
            <w:r>
              <w:rPr>
                <w:rFonts w:hint="eastAsia" w:ascii="宋体" w:hAnsi="宋体" w:cs="宋体"/>
                <w:color w:val="000000"/>
                <w:szCs w:val="21"/>
                <w:lang w:bidi="ar"/>
              </w:rPr>
              <w:br/>
              <w:t xml:space="preserve">2、68℃，K=80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DN150</w:t>
            </w:r>
            <w:r>
              <w:rPr>
                <w:rFonts w:hint="eastAsia" w:ascii="宋体" w:hAnsi="宋体" w:cs="宋体"/>
                <w:color w:val="000000"/>
                <w:szCs w:val="21"/>
                <w:lang w:bidi="ar"/>
              </w:rPr>
              <w:br/>
              <w:t xml:space="preserve">2、沟槽式连接(含管件)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DN100</w:t>
            </w:r>
            <w:r>
              <w:rPr>
                <w:rFonts w:hint="eastAsia" w:ascii="宋体" w:hAnsi="宋体" w:cs="宋体"/>
                <w:color w:val="000000"/>
                <w:szCs w:val="21"/>
                <w:lang w:bidi="ar"/>
              </w:rPr>
              <w:br/>
              <w:t xml:space="preserve">2、沟槽式连接(含管件)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DN80</w:t>
            </w:r>
            <w:r>
              <w:rPr>
                <w:rFonts w:hint="eastAsia" w:ascii="宋体" w:hAnsi="宋体" w:cs="宋体"/>
                <w:color w:val="000000"/>
                <w:szCs w:val="21"/>
                <w:lang w:bidi="ar"/>
              </w:rPr>
              <w:br/>
              <w:t xml:space="preserve">2、沟槽式连接(含管件)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DN65</w:t>
            </w:r>
            <w:r>
              <w:rPr>
                <w:rFonts w:hint="eastAsia" w:ascii="宋体" w:hAnsi="宋体" w:cs="宋体"/>
                <w:color w:val="000000"/>
                <w:szCs w:val="21"/>
                <w:lang w:bidi="ar"/>
              </w:rPr>
              <w:br/>
              <w:t xml:space="preserve">2、沟槽式连接(含管件)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36</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DN50</w:t>
            </w:r>
            <w:r>
              <w:rPr>
                <w:rFonts w:hint="eastAsia" w:ascii="宋体" w:hAnsi="宋体" w:cs="宋体"/>
                <w:color w:val="000000"/>
                <w:szCs w:val="21"/>
                <w:lang w:bidi="ar"/>
              </w:rPr>
              <w:br/>
              <w:t xml:space="preserve">2、螺纹连接(含管件)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DN40</w:t>
            </w:r>
            <w:r>
              <w:rPr>
                <w:rFonts w:hint="eastAsia" w:ascii="宋体" w:hAnsi="宋体" w:cs="宋体"/>
                <w:color w:val="000000"/>
                <w:szCs w:val="21"/>
                <w:lang w:bidi="ar"/>
              </w:rPr>
              <w:br/>
              <w:t xml:space="preserve">2、螺纹连接(含管件)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DN32</w:t>
            </w:r>
            <w:r>
              <w:rPr>
                <w:rFonts w:hint="eastAsia" w:ascii="宋体" w:hAnsi="宋体" w:cs="宋体"/>
                <w:color w:val="000000"/>
                <w:szCs w:val="21"/>
                <w:lang w:bidi="ar"/>
              </w:rPr>
              <w:br/>
              <w:t xml:space="preserve">2、螺纹连接(含管件)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水喷淋钢管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1、热镀锌钢管 DN25</w:t>
            </w:r>
            <w:r>
              <w:rPr>
                <w:rFonts w:hint="eastAsia" w:ascii="宋体" w:hAnsi="宋体" w:cs="宋体"/>
                <w:color w:val="000000"/>
                <w:szCs w:val="21"/>
                <w:lang w:bidi="ar"/>
              </w:rPr>
              <w:br/>
              <w:t xml:space="preserve">2、螺纹连接(含管件)</w:t>
            </w:r>
            <w:r>
              <w:rPr>
                <w:rFonts w:hint="eastAsia" w:ascii="宋体" w:hAnsi="宋体" w:cs="宋体"/>
                <w:color w:val="000000"/>
                <w:szCs w:val="21"/>
                <w:lang w:bidi="ar"/>
              </w:rPr>
              <w:br/>
              <w:t xml:space="preserve">3、含水冲洗</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460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管道刷油</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1、红色调和漆二道</w:t>
            </w:r>
            <w:r>
              <w:rPr>
                <w:rFonts w:hint="eastAsia" w:ascii="宋体" w:hAnsi="宋体" w:cs="宋体"/>
                <w:color w:val="000000"/>
                <w:szCs w:val="21"/>
                <w:lang w:bidi="ar"/>
              </w:rPr>
              <w:br/>
              <w:t xml:space="preserve">2、含除锈及管道表面清理</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282.75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1、信号蝶阀</w:t>
            </w:r>
            <w:r>
              <w:rPr>
                <w:rFonts w:hint="eastAsia" w:ascii="宋体" w:hAnsi="宋体" w:cs="宋体"/>
                <w:color w:val="000000"/>
                <w:szCs w:val="21"/>
                <w:lang w:bidi="ar"/>
              </w:rPr>
              <w:b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1、信号蝶阀</w:t>
            </w:r>
            <w:r>
              <w:rPr>
                <w:rFonts w:hint="eastAsia" w:ascii="宋体" w:hAnsi="宋体" w:cs="宋体"/>
                <w:color w:val="000000"/>
                <w:szCs w:val="21"/>
                <w:lang w:bidi="ar"/>
              </w:rPr>
              <w:br/>
              <w:t xml:space="preserve">2、DN100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报警装置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1、湿式报警阀</w:t>
            </w:r>
            <w:r>
              <w:rPr>
                <w:rFonts w:hint="eastAsia" w:ascii="宋体" w:hAnsi="宋体" w:cs="宋体"/>
                <w:color w:val="000000"/>
                <w:szCs w:val="21"/>
                <w:lang w:bidi="ar"/>
              </w:rPr>
              <w:b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1、水流指示器</w:t>
            </w:r>
            <w:r>
              <w:rPr>
                <w:rFonts w:hint="eastAsia" w:ascii="宋体" w:hAnsi="宋体" w:cs="宋体"/>
                <w:color w:val="000000"/>
                <w:szCs w:val="21"/>
                <w:lang w:bidi="ar"/>
              </w:rPr>
              <w:b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水流指示器拆除</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1、水流指示器</w:t>
            </w:r>
            <w:r>
              <w:rPr>
                <w:rFonts w:hint="eastAsia" w:ascii="宋体" w:hAnsi="宋体" w:cs="宋体"/>
                <w:color w:val="000000"/>
                <w:szCs w:val="21"/>
                <w:lang w:bidi="ar"/>
              </w:rPr>
              <w:br/>
              <w:t xml:space="preserve">2、DN100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1、减压孔板</w:t>
            </w:r>
            <w:r>
              <w:rPr>
                <w:rFonts w:hint="eastAsia" w:ascii="宋体" w:hAnsi="宋体" w:cs="宋体"/>
                <w:color w:val="000000"/>
                <w:szCs w:val="21"/>
                <w:lang w:bidi="ar"/>
              </w:rPr>
              <w:b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减压孔板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1、减压孔板</w:t>
            </w:r>
            <w:r>
              <w:rPr>
                <w:rFonts w:hint="eastAsia" w:ascii="宋体" w:hAnsi="宋体" w:cs="宋体"/>
                <w:color w:val="000000"/>
                <w:szCs w:val="21"/>
                <w:lang w:bidi="ar"/>
              </w:rPr>
              <w:br/>
              <w:t xml:space="preserve">2、DN100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末端试水装置</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1、末端试水装置安装</w:t>
            </w:r>
            <w:r>
              <w:rPr>
                <w:rFonts w:hint="eastAsia" w:ascii="宋体" w:hAnsi="宋体" w:cs="宋体"/>
                <w:color w:val="000000"/>
                <w:szCs w:val="21"/>
                <w:lang w:bidi="ar"/>
              </w:rPr>
              <w:br/>
              <w:t xml:space="preserve">2、DN25 含阀门、压力表全套组件</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1、管道支吊架的制作安装</w:t>
            </w:r>
            <w:r>
              <w:rPr>
                <w:rFonts w:hint="eastAsia" w:ascii="宋体" w:hAnsi="宋体" w:cs="宋体"/>
                <w:color w:val="000000"/>
                <w:szCs w:val="21"/>
                <w:lang w:bidi="ar"/>
              </w:rPr>
              <w:br/>
              <w:t xml:space="preserve">2、含除锈刷油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1、消防管道抗震支架，热镀锌型钢材质</w:t>
            </w:r>
            <w:r>
              <w:rPr>
                <w:rFonts w:hint="eastAsia" w:ascii="宋体" w:hAnsi="宋体" w:cs="宋体"/>
                <w:color w:val="000000"/>
                <w:szCs w:val="21"/>
                <w:lang w:bidi="ar"/>
              </w:rPr>
              <w:br/>
              <w:t xml:space="preserve">2、管架形式及规格综合考虑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1、墙面开洞</w:t>
            </w:r>
            <w:r>
              <w:rPr>
                <w:rFonts w:hint="eastAsia" w:ascii="宋体" w:hAnsi="宋体" w:cs="宋体"/>
                <w:color w:val="000000"/>
                <w:szCs w:val="21"/>
                <w:lang w:bidi="ar"/>
              </w:rPr>
              <w:br/>
              <w:t xml:space="preserve">2、DN250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1、墙面开洞</w:t>
            </w:r>
            <w:r>
              <w:rPr>
                <w:rFonts w:hint="eastAsia" w:ascii="宋体" w:hAnsi="宋体" w:cs="宋体"/>
                <w:color w:val="000000"/>
                <w:szCs w:val="21"/>
                <w:lang w:bidi="ar"/>
              </w:rPr>
              <w:br/>
              <w:t xml:space="preserve">2、DN150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1、：过墙过楼板钢套管制作、安装</w:t>
            </w:r>
            <w:r>
              <w:rPr>
                <w:rFonts w:hint="eastAsia" w:ascii="宋体" w:hAnsi="宋体" w:cs="宋体"/>
                <w:color w:val="000000"/>
                <w:szCs w:val="21"/>
                <w:lang w:bidi="ar"/>
              </w:rPr>
              <w:br/>
              <w:t xml:space="preserve">2、消防管道规格 DN150</w:t>
            </w:r>
            <w:r>
              <w:rPr>
                <w:rFonts w:hint="eastAsia" w:ascii="宋体" w:hAnsi="宋体" w:cs="宋体"/>
                <w:color w:val="000000"/>
                <w:szCs w:val="21"/>
                <w:lang w:bidi="ar"/>
              </w:rPr>
              <w:br/>
              <w:t xml:space="preserve">3、含柔性防火堵料缝隙封堵</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1、：过墙过楼板钢套管制作、安装</w:t>
            </w:r>
            <w:r>
              <w:rPr>
                <w:rFonts w:hint="eastAsia" w:ascii="宋体" w:hAnsi="宋体" w:cs="宋体"/>
                <w:color w:val="000000"/>
                <w:szCs w:val="21"/>
                <w:lang w:bidi="ar"/>
              </w:rPr>
              <w:br/>
              <w:t xml:space="preserve">2、消防管道规格 DN100</w:t>
            </w:r>
            <w:r>
              <w:rPr>
                <w:rFonts w:hint="eastAsia" w:ascii="宋体" w:hAnsi="宋体" w:cs="宋体"/>
                <w:color w:val="000000"/>
                <w:szCs w:val="21"/>
                <w:lang w:bidi="ar"/>
              </w:rPr>
              <w:br/>
              <w:t xml:space="preserve">3、含柔性防火堵料缝隙封堵</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1、室外明露的管道以及设备进行保温</w:t>
            </w:r>
            <w:r>
              <w:rPr>
                <w:rFonts w:hint="eastAsia" w:ascii="宋体" w:hAnsi="宋体" w:cs="宋体"/>
                <w:color w:val="000000"/>
                <w:szCs w:val="21"/>
                <w:lang w:bidi="ar"/>
              </w:rPr>
              <w:br/>
              <w:t xml:space="preserve">2、B1级橡塑保温50mm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1、铝皮保护层</w:t>
            </w:r>
            <w:r>
              <w:rPr>
                <w:rFonts w:hint="eastAsia" w:ascii="宋体" w:hAnsi="宋体" w:cs="宋体"/>
                <w:color w:val="000000"/>
                <w:szCs w:val="21"/>
                <w:lang w:bidi="ar"/>
              </w:rPr>
              <w:br/>
              <w:t xml:space="preserve">2、厚度：0.5mm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新旧管道连接</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1、内外壁热镀锌钢管接驳</w:t>
            </w:r>
            <w:r>
              <w:rPr>
                <w:rFonts w:hint="eastAsia" w:ascii="宋体" w:hAnsi="宋体" w:cs="宋体"/>
                <w:color w:val="000000"/>
                <w:szCs w:val="21"/>
                <w:lang w:bidi="ar"/>
              </w:rPr>
              <w:br/>
            </w:r>
            <w:r>
              <w:rPr>
                <w:rFonts w:hint="eastAsia" w:ascii="宋体" w:hAnsi="宋体" w:cs="宋体"/>
                <w:color w:val="000000"/>
                <w:szCs w:val="21"/>
                <w:lang w:bidi="ar"/>
              </w:rPr>
              <w:t xml:space="preserve">2、规格：DN100~DN150</w:t>
            </w:r>
            <w:r>
              <w:rPr>
                <w:rFonts w:hint="eastAsia" w:ascii="宋体" w:hAnsi="宋体" w:cs="宋体"/>
                <w:color w:val="000000"/>
                <w:szCs w:val="21"/>
                <w:lang w:bidi="ar"/>
              </w:rPr>
              <w:br/>
              <w:t xml:space="preserve">3、接入原有消防供水管道</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水灭火控制装置调试</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1、喷淋灭火系统控制装置调试</w:t>
            </w:r>
            <w:r>
              <w:rPr>
                <w:rFonts w:hint="eastAsia" w:ascii="宋体" w:hAnsi="宋体" w:cs="宋体"/>
                <w:color w:val="000000"/>
                <w:szCs w:val="21"/>
                <w:lang w:bidi="ar"/>
              </w:rPr>
              <w:br/>
              <w:t xml:space="preserve">2、各个小区分别调试</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r>
      <w:tr>
        <w:trPr>
          <w:trHeight w:val="524"/>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智能化</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1、可视化红外摄像机</w:t>
            </w:r>
            <w:r>
              <w:rPr>
                <w:rFonts w:hint="eastAsia" w:ascii="宋体" w:hAnsi="宋体" w:cs="宋体"/>
                <w:color w:val="000000"/>
                <w:szCs w:val="21"/>
                <w:lang w:bidi="ar"/>
              </w:rPr>
              <w:br/>
              <w:t xml:space="preserve">2、带AI算法，含深化设计等</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存储卡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1、存储卡</w:t>
            </w:r>
            <w:r>
              <w:rPr>
                <w:rFonts w:hint="eastAsia" w:ascii="宋体" w:hAnsi="宋体" w:cs="宋体"/>
                <w:color w:val="000000"/>
                <w:szCs w:val="21"/>
                <w:lang w:bidi="ar"/>
              </w:rPr>
              <w:br/>
              <w:t xml:space="preserve">2、128GB TF（MicroSD）内存卡U3 V30 A2 4K 读170MB/s</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1、电源适配器</w:t>
            </w:r>
            <w:r>
              <w:rPr>
                <w:rFonts w:hint="eastAsia" w:ascii="宋体" w:hAnsi="宋体" w:cs="宋体"/>
                <w:color w:val="000000"/>
                <w:szCs w:val="21"/>
                <w:lang w:bidi="ar"/>
              </w:rPr>
              <w:br/>
              <w:t xml:space="preserve">2、XED-3013S-3C（DC12V3A）</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监控立杆（含地笼、接地）</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1、监控立杆（含地笼、接地）</w:t>
            </w:r>
            <w:r>
              <w:rPr>
                <w:rFonts w:hint="eastAsia" w:ascii="宋体" w:hAnsi="宋体" w:cs="宋体"/>
                <w:color w:val="000000"/>
                <w:szCs w:val="21"/>
                <w:lang w:bidi="ar"/>
              </w:rPr>
              <w:br/>
              <w:t xml:space="preserve">2、3-3.5米/整体热镀锌喷塑工艺，壁厚不小于2mm</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监控设备箱</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1、监控设备箱</w:t>
            </w:r>
            <w:r>
              <w:rPr>
                <w:rFonts w:hint="eastAsia" w:ascii="宋体" w:hAnsi="宋体" w:cs="宋体"/>
                <w:color w:val="000000"/>
                <w:szCs w:val="21"/>
                <w:lang w:bidi="ar"/>
              </w:rPr>
              <w:br/>
              <w:t xml:space="preserve">2、400*300*220/镀锌喷漆（含设备安装导轨、logo标识定制）</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1、漏电保护开关</w:t>
            </w:r>
            <w:r>
              <w:rPr>
                <w:rFonts w:hint="eastAsia" w:ascii="宋体" w:hAnsi="宋体" w:cs="宋体"/>
                <w:color w:val="000000"/>
                <w:szCs w:val="21"/>
                <w:lang w:bidi="ar"/>
              </w:rPr>
              <w:br/>
              <w:t xml:space="preserve">2、LBE3-63E/32A-2P（2P，32A）</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1、电源插排</w:t>
            </w:r>
            <w:r>
              <w:rPr>
                <w:rFonts w:hint="eastAsia" w:ascii="宋体" w:hAnsi="宋体" w:cs="宋体"/>
                <w:color w:val="000000"/>
                <w:szCs w:val="21"/>
                <w:lang w:bidi="ar"/>
              </w:rPr>
              <w:br/>
              <w:t xml:space="preserve">2、GN-314W（三位五孔插线排）</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1、浪涌保护器</w:t>
            </w:r>
            <w:r>
              <w:rPr>
                <w:rFonts w:hint="eastAsia" w:ascii="宋体" w:hAnsi="宋体" w:cs="宋体"/>
                <w:color w:val="000000"/>
                <w:szCs w:val="21"/>
                <w:lang w:bidi="ar"/>
              </w:rPr>
              <w:br/>
              <w:t xml:space="preserve">2、NXU-ⅡG-40kA/275V-2P（2P，40KA）</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配电智能设备</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1、网络交换机</w:t>
            </w:r>
            <w:r>
              <w:rPr>
                <w:rFonts w:hint="eastAsia" w:ascii="宋体" w:hAnsi="宋体" w:cs="宋体"/>
                <w:color w:val="000000"/>
                <w:szCs w:val="21"/>
                <w:lang w:bidi="ar"/>
              </w:rPr>
              <w:br/>
              <w:t xml:space="preserve">2、MIB12G-8EG-ENR（工业级）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配电智能设备</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1、网络交换机</w:t>
            </w:r>
            <w:r>
              <w:rPr>
                <w:rFonts w:hint="eastAsia" w:ascii="宋体" w:hAnsi="宋体" w:cs="宋体"/>
                <w:color w:val="000000"/>
                <w:szCs w:val="21"/>
                <w:lang w:bidi="ar"/>
              </w:rPr>
              <w:br/>
              <w:t xml:space="preserve">2、MIB12G-5EG-ENR（工业级）</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1、超五类网线</w:t>
            </w:r>
            <w:r>
              <w:rPr>
                <w:rFonts w:hint="eastAsia" w:ascii="宋体" w:hAnsi="宋体" w:cs="宋体"/>
                <w:color w:val="000000"/>
                <w:szCs w:val="21"/>
                <w:lang w:bidi="ar"/>
              </w:rPr>
              <w:br/>
              <w:t xml:space="preserve">2、CAT5E</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1、电源线</w:t>
            </w:r>
            <w:r>
              <w:rPr>
                <w:rFonts w:hint="eastAsia" w:ascii="宋体" w:hAnsi="宋体" w:cs="宋体"/>
                <w:color w:val="000000"/>
                <w:szCs w:val="21"/>
                <w:lang w:bidi="ar"/>
              </w:rPr>
              <w:br/>
              <w:t xml:space="preserve">2、RVV2*1.0</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1、管材</w:t>
            </w:r>
            <w:r>
              <w:rPr>
                <w:rFonts w:hint="eastAsia" w:ascii="宋体" w:hAnsi="宋体" w:cs="宋体"/>
                <w:color w:val="000000"/>
                <w:szCs w:val="21"/>
                <w:lang w:bidi="ar"/>
              </w:rPr>
              <w:br/>
              <w:t xml:space="preserve">2、PVC管φ25</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1、管材</w:t>
            </w:r>
            <w:r>
              <w:rPr>
                <w:rFonts w:hint="eastAsia" w:ascii="宋体" w:hAnsi="宋体" w:cs="宋体"/>
                <w:color w:val="000000"/>
                <w:szCs w:val="21"/>
                <w:lang w:bidi="ar"/>
              </w:rPr>
              <w:br/>
              <w:t xml:space="preserve">2、PE管φ32</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室外管路开挖</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1、室外管路开挖</w:t>
            </w:r>
            <w:r>
              <w:rPr>
                <w:rFonts w:hint="eastAsia" w:ascii="宋体" w:hAnsi="宋体" w:cs="宋体"/>
                <w:color w:val="000000"/>
                <w:szCs w:val="21"/>
                <w:lang w:bidi="ar"/>
              </w:rPr>
              <w:br/>
              <w:t xml:space="preserve">2、视现场环境定制开挖，综合考虑道路恢复、挖填土方以及外运</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接入授权</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1、接入授权</w:t>
            </w:r>
            <w:r>
              <w:rPr>
                <w:rFonts w:hint="eastAsia" w:ascii="宋体" w:hAnsi="宋体" w:cs="宋体"/>
                <w:color w:val="000000"/>
                <w:szCs w:val="21"/>
                <w:lang w:bidi="ar"/>
              </w:rPr>
              <w:br/>
              <w:t xml:space="preserve">2、平台接入授权</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传输链路</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1、传输链路</w:t>
            </w:r>
            <w:r>
              <w:rPr>
                <w:rFonts w:hint="eastAsia" w:ascii="宋体" w:hAnsi="宋体" w:cs="宋体"/>
                <w:color w:val="000000"/>
                <w:szCs w:val="21"/>
                <w:lang w:bidi="ar"/>
              </w:rPr>
              <w:br/>
              <w:t xml:space="preserve">2、运营商链路（3年）</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安装调试服务</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1、安装调试服务</w:t>
            </w:r>
            <w:r>
              <w:rPr>
                <w:rFonts w:hint="eastAsia" w:ascii="宋体" w:hAnsi="宋体" w:cs="宋体"/>
                <w:color w:val="000000"/>
                <w:szCs w:val="21"/>
                <w:lang w:bidi="ar"/>
              </w:rPr>
              <w:br/>
              <w:t xml:space="preserve">2、安装调试服务内容包括管路敷设、管内穿线、设备安装、设备调试、平台接入调试等内容</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r>
      <w:tr>
        <w:trPr>
          <w:trHeight w:val="136"/>
        </w:trPr>
        <w:tc>
          <w:tcPr>
            <w:shd w:val="clear" w:color="auto" w:fill="auto"/>
            <w:tcBorders>
              <w:top w:val="single" w:color="000000" w:sz="4" w:space="0"/>
              <w:left w:val="single" w:color="000000" w:sz="8"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1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224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手提式泡沫灭火装置，型号规格：PBK-S8</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r>
    </w:tbl>
    <w:p>
      <w:pPr>
        <w:rPr>
          <w:rFonts w:hAnsi="宋体"/>
          <w:bCs/>
          <w:szCs w:val="21"/>
        </w:rPr>
      </w:pPr>
      <w:r>
        <w:rPr>
          <w:rFonts w:hAnsi="宋体"/>
          <w:bCs/>
          <w:szCs w:val="21"/>
        </w:rPr>
      </w:r>
      <w:r/>
    </w:p>
    <w:p>
      <w:pPr>
        <w:pStyle w:val="827"/>
        <w:rPr>
          <w:rFonts w:hAnsi="宋体"/>
          <w:szCs w:val="21"/>
        </w:rPr>
        <w:framePr w:wrap="around"/>
      </w:pPr>
      <w:r>
        <w:rPr>
          <w:rFonts w:hAnsi="宋体"/>
          <w:szCs w:val="21"/>
        </w:rPr>
      </w:r>
      <w:r/>
    </w:p>
    <w:p>
      <w:pPr>
        <w:spacing w:line="360" w:lineRule="auto"/>
        <w:rPr>
          <w:rFonts w:hAnsi="宋体"/>
          <w:bCs/>
          <w:szCs w:val="21"/>
        </w:rPr>
      </w:pPr>
      <w:r>
        <w:rPr>
          <w:rFonts w:hint="eastAsia" w:hAnsi="宋体"/>
          <w:bCs/>
          <w:szCs w:val="21"/>
        </w:rPr>
        <w:t xml:space="preserve">注：采购预算清单内的工程量为暂估量，甲方（或监理）对乙方提出的完成工程量进行复查并签字确认，最终以甲方（或监理）确认的工程量为准，结算金额</w:t>
      </w:r>
      <w:r>
        <w:rPr>
          <w:rFonts w:hint="eastAsia" w:hAnsi="宋体"/>
          <w:bCs/>
          <w:szCs w:val="21"/>
        </w:rPr>
        <w:t xml:space="preserve">=</w:t>
      </w:r>
      <w:r>
        <w:rPr>
          <w:rFonts w:hint="eastAsia" w:hAnsi="宋体"/>
          <w:bCs/>
          <w:szCs w:val="21"/>
        </w:rPr>
        <w:t xml:space="preserve">实际工程量</w:t>
      </w:r>
      <w:r>
        <w:rPr>
          <w:rFonts w:hint="eastAsia" w:hAnsi="宋体"/>
          <w:bCs/>
          <w:szCs w:val="21"/>
        </w:rPr>
        <w:t xml:space="preserve">*</w:t>
      </w:r>
      <w:r>
        <w:rPr>
          <w:rFonts w:hint="eastAsia" w:hAnsi="宋体"/>
          <w:bCs/>
          <w:szCs w:val="21"/>
        </w:rPr>
        <w:t xml:space="preserve">中标综合单价。</w:t>
      </w:r>
      <w:r/>
    </w:p>
    <w:p>
      <w:pPr>
        <w:pStyle w:val="827"/>
        <w:spacing w:line="360" w:lineRule="auto"/>
        <w:rPr>
          <w:rFonts w:hAnsi="宋体"/>
          <w:szCs w:val="21"/>
        </w:rPr>
        <w:framePr w:wrap="around"/>
      </w:pPr>
      <w:r>
        <w:rPr>
          <w:rFonts w:hAnsi="宋体"/>
          <w:szCs w:val="21"/>
        </w:rPr>
      </w:r>
      <w:r/>
    </w:p>
    <w:p>
      <w:pPr>
        <w:rPr>
          <w:rFonts w:hAnsi="宋体"/>
          <w:bCs/>
          <w:szCs w:val="21"/>
        </w:rPr>
      </w:pPr>
      <w:r>
        <w:rPr>
          <w:rFonts w:hAnsi="宋体"/>
          <w:bCs/>
          <w:szCs w:val="21"/>
        </w:rPr>
      </w:r>
      <w:r/>
    </w:p>
    <w:p>
      <w:pPr>
        <w:pStyle w:val="827"/>
        <w:rPr>
          <w:rFonts w:hAnsi="宋体"/>
          <w:szCs w:val="21"/>
        </w:rPr>
        <w:framePr w:wrap="around"/>
      </w:pPr>
      <w:r>
        <w:rPr>
          <w:rFonts w:hAnsi="宋体"/>
          <w:szCs w:val="21"/>
        </w:rPr>
      </w:r>
      <w:r/>
    </w:p>
    <w:p>
      <w:pPr>
        <w:rPr>
          <w:rFonts w:hAnsi="宋体"/>
          <w:bCs/>
          <w:szCs w:val="21"/>
        </w:rPr>
      </w:pPr>
      <w:r>
        <w:rPr>
          <w:rFonts w:hAnsi="宋体"/>
          <w:bCs/>
          <w:szCs w:val="21"/>
        </w:rPr>
      </w:r>
      <w:r/>
    </w:p>
    <w:p>
      <w:pPr>
        <w:pStyle w:val="827"/>
        <w:rPr>
          <w:rFonts w:hAnsi="宋体"/>
          <w:szCs w:val="21"/>
        </w:rPr>
        <w:framePr w:wrap="around"/>
      </w:pPr>
      <w:r>
        <w:rPr>
          <w:rFonts w:hAnsi="宋体"/>
          <w:szCs w:val="21"/>
        </w:rPr>
      </w:r>
      <w:r/>
    </w:p>
    <w:p>
      <w:pPr>
        <w:rPr>
          <w:rFonts w:hAnsi="宋体"/>
          <w:bCs/>
          <w:szCs w:val="21"/>
        </w:rPr>
      </w:pPr>
      <w:r>
        <w:rPr>
          <w:rFonts w:hAnsi="宋体"/>
          <w:bCs/>
          <w:szCs w:val="21"/>
        </w:rPr>
      </w:r>
      <w:r/>
    </w:p>
    <w:p>
      <w:pPr>
        <w:pStyle w:val="827"/>
        <w:rPr>
          <w:rFonts w:hAnsi="宋体"/>
          <w:szCs w:val="21"/>
        </w:rPr>
        <w:framePr w:wrap="around"/>
      </w:pPr>
      <w:r>
        <w:rPr>
          <w:rFonts w:hAnsi="宋体"/>
          <w:szCs w:val="21"/>
        </w:rPr>
      </w:r>
      <w:r/>
    </w:p>
    <w:p>
      <w:pPr>
        <w:rPr>
          <w:rFonts w:hAnsi="宋体"/>
          <w:bCs/>
          <w:szCs w:val="21"/>
        </w:rPr>
      </w:pPr>
      <w:r>
        <w:rPr>
          <w:rFonts w:hAnsi="宋体"/>
          <w:bCs/>
          <w:szCs w:val="21"/>
        </w:rPr>
      </w:r>
      <w:r/>
    </w:p>
    <w:p>
      <w:pPr>
        <w:pStyle w:val="827"/>
        <w:rPr>
          <w:rFonts w:hAnsi="宋体"/>
          <w:szCs w:val="21"/>
        </w:rPr>
        <w:framePr w:wrap="around"/>
      </w:pPr>
      <w:r>
        <w:rPr>
          <w:rFonts w:hAnsi="宋体"/>
          <w:szCs w:val="21"/>
        </w:rPr>
      </w:r>
      <w:r/>
    </w:p>
    <w:p>
      <w:pPr>
        <w:jc w:val="left"/>
        <w:widowControl/>
        <w:rPr>
          <w:rFonts w:hAnsi="宋体"/>
          <w:bCs/>
          <w:szCs w:val="21"/>
        </w:rPr>
      </w:pPr>
      <w:r>
        <w:rPr>
          <w:rFonts w:hAnsi="宋体"/>
          <w:bCs/>
          <w:szCs w:val="21"/>
        </w:rPr>
        <w:br w:type="page" w:clear="all"/>
      </w:r>
      <w:r/>
    </w:p>
    <w:p>
      <w:pPr>
        <w:pStyle w:val="827"/>
        <w:rPr>
          <w:rFonts w:hAnsi="宋体"/>
          <w:szCs w:val="21"/>
        </w:rPr>
        <w:framePr w:wrap="around"/>
      </w:pPr>
      <w:r>
        <w:rPr>
          <w:rFonts w:hAnsi="宋体"/>
          <w:szCs w:val="21"/>
        </w:rPr>
      </w:r>
      <w:r/>
    </w:p>
    <w:p>
      <w:pPr>
        <w:pStyle w:val="956"/>
        <w:jc w:val="center"/>
        <w:spacing w:line="360" w:lineRule="auto"/>
      </w:pPr>
      <w:r/>
      <w:bookmarkStart w:id="60" w:name="_Toc170994995"/>
      <w:r>
        <w:rPr>
          <w:rFonts w:hint="eastAsia"/>
        </w:rPr>
        <w:t xml:space="preserve">第五章</w:t>
      </w:r>
      <w:r>
        <w:rPr>
          <w:rFonts w:hint="eastAsia"/>
        </w:rPr>
        <w:t xml:space="preserve"> </w:t>
      </w:r>
      <w:r>
        <w:rPr>
          <w:rFonts w:hint="eastAsia"/>
        </w:rPr>
        <w:t xml:space="preserve">合同主要条款</w:t>
      </w:r>
      <w:bookmarkEnd w:id="60"/>
      <w:r/>
      <w:r/>
    </w:p>
    <w:p>
      <w:pPr>
        <w:spacing w:line="360" w:lineRule="auto"/>
        <w:rPr>
          <w:rFonts w:ascii="宋体" w:hAnsi="宋体"/>
          <w:color w:val="000000"/>
          <w:szCs w:val="21"/>
        </w:rPr>
      </w:pPr>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本项目采用公开招标方式，依据中标结果，决定将采购合同授予乙方。为进一步明确采购人（甲方）和中标人（乙方）采购过程中的权利、义务和经济责任，根据《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》之规定及本项目招标文件、乙方的投标文件等相关资料，经甲乙双方充分协商，遵循平等、自愿、公平和诚实信用原则，特订立本合同，以资共同遵守。</w:t>
      </w:r>
      <w:r/>
    </w:p>
    <w:p>
      <w:pPr>
        <w:ind w:firstLine="422"/>
        <w:spacing w:line="360" w:lineRule="auto"/>
        <w:rPr>
          <w:rFonts w:ascii="宋体" w:hAnsi="宋体"/>
          <w:b/>
          <w:bCs/>
          <w:szCs w:val="21"/>
        </w:rPr>
      </w:pPr>
      <w:r>
        <w:rPr>
          <w:rFonts w:hint="eastAsia" w:ascii="宋体" w:hAnsi="宋体"/>
          <w:b/>
          <w:bCs/>
          <w:szCs w:val="21"/>
        </w:rPr>
        <w:t xml:space="preserve">第一条 合同标的</w:t>
      </w:r>
      <w:r/>
    </w:p>
    <w:p>
      <w:pPr>
        <w:ind w:firstLine="420"/>
        <w:spacing w:line="360" w:lineRule="auto"/>
        <w:rPr>
          <w:rFonts w:ascii="Segoe UI" w:hAnsi="Segoe UI" w:cs="Segoe UI"/>
          <w:szCs w:val="21"/>
          <w:shd w:val="clear" w:color="auto" w:fill="ffffff"/>
        </w:rPr>
      </w:pPr>
      <w:r>
        <w:rPr>
          <w:rFonts w:hint="eastAsia" w:ascii="宋体" w:hAnsi="宋体"/>
          <w:szCs w:val="21"/>
        </w:rPr>
        <w:t xml:space="preserve">1.项目名称</w:t>
      </w:r>
      <w:r>
        <w:rPr>
          <w:rFonts w:hint="eastAsia" w:ascii="宋体" w:hAnsi="宋体"/>
          <w:color w:val="000000"/>
          <w:szCs w:val="21"/>
        </w:rPr>
        <w:t xml:space="preserve">：2026年度张浦镇动迁小区高层建筑消防本质安全提升项目；</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Segoe UI" w:hAnsi="Segoe UI" w:cs="Segoe UI"/>
          <w:szCs w:val="21"/>
          <w:shd w:val="clear" w:color="auto" w:fill="ffffff"/>
        </w:rPr>
        <w:t xml:space="preserve">；</w:t>
      </w:r>
      <w:r/>
    </w:p>
    <w:p>
      <w:pPr>
        <w:ind w:firstLine="420"/>
        <w:spacing w:line="360" w:lineRule="auto"/>
        <w:rPr>
          <w:rFonts w:ascii="宋体" w:hAnsi="宋体"/>
          <w:szCs w:val="21"/>
        </w:rPr>
      </w:pPr>
      <w:r>
        <w:rPr>
          <w:rFonts w:hint="eastAsia" w:ascii="宋体" w:hAnsi="宋体"/>
          <w:szCs w:val="21"/>
        </w:rPr>
        <w:t xml:space="preserve">3.履约</w:t>
      </w:r>
      <w:r>
        <w:rPr>
          <w:rFonts w:ascii="宋体" w:hAnsi="宋体"/>
          <w:szCs w:val="21"/>
        </w:rPr>
        <w:t xml:space="preserve">地点：昆山市</w:t>
      </w:r>
      <w:r>
        <w:rPr>
          <w:rFonts w:hint="eastAsia" w:ascii="宋体" w:hAnsi="宋体"/>
          <w:szCs w:val="21"/>
        </w:rPr>
        <w:t xml:space="preserve">张浦镇</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4.中标清单：</w:t>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第二条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                元</w:t>
      </w:r>
      <w:r>
        <w:rPr>
          <w:rFonts w:ascii="宋体" w:hAnsi="宋体"/>
          <w:color w:val="000000"/>
          <w:szCs w:val="21"/>
        </w:rPr>
        <w:t xml:space="preserve">整</w:t>
      </w:r>
      <w:r>
        <w:rPr>
          <w:rFonts w:hint="eastAsia" w:ascii="宋体" w:hAnsi="宋体"/>
          <w:color w:val="000000"/>
          <w:szCs w:val="21"/>
        </w:rPr>
        <w:t xml:space="preserve">，小写￥               。</w:t>
      </w:r>
      <w:r/>
    </w:p>
    <w:p>
      <w:pPr>
        <w:ind w:firstLine="420"/>
        <w:spacing w:line="360" w:lineRule="auto"/>
        <w:rPr>
          <w:rFonts w:ascii="宋体" w:hAnsi="宋体"/>
          <w:color w:val="000000"/>
          <w:szCs w:val="21"/>
        </w:rPr>
      </w:pPr>
      <w:r>
        <w:rPr>
          <w:rFonts w:hint="eastAsia" w:ascii="宋体" w:hAnsi="宋体"/>
          <w:color w:val="000000"/>
          <w:szCs w:val="21"/>
        </w:rPr>
        <w:t xml:space="preserve">合同总价应包括全部所需劳务、管理、材料、制作、安装、调试、维护、垃圾清扫和搬运、成品保护、运至最终目的地的运输、有关部门的检测、检验、整改、验收、保险、利润、税金、政策性文件规定及本项目包含的所有风险、责任等各项应有费用。中华人民共和国根据现行税法征收的与本合同有关的一切税费。全部费用由乙方承担，甲方不再支付报价之外的任何费用。</w:t>
      </w:r>
      <w:r/>
    </w:p>
    <w:p>
      <w:pPr>
        <w:ind w:firstLine="420"/>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招标</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2"/>
        <w:spacing w:line="360" w:lineRule="auto"/>
        <w:rPr>
          <w:rFonts w:ascii="宋体" w:hAnsi="宋体"/>
          <w:b/>
          <w:bCs/>
          <w:szCs w:val="21"/>
        </w:rPr>
      </w:pPr>
      <w:r>
        <w:rPr>
          <w:rFonts w:hint="eastAsia" w:ascii="宋体" w:hAnsi="宋体"/>
          <w:b/>
          <w:bCs/>
          <w:szCs w:val="21"/>
        </w:rPr>
        <w:t xml:space="preserve">第三条 付款方式</w:t>
      </w:r>
      <w:r/>
    </w:p>
    <w:p>
      <w:pPr>
        <w:ind w:firstLine="420"/>
        <w:spacing w:line="360" w:lineRule="auto"/>
        <w:rPr>
          <w:rFonts w:ascii="宋体" w:hAnsi="宋体"/>
          <w:szCs w:val="21"/>
        </w:rPr>
      </w:pPr>
      <w:r>
        <w:rPr>
          <w:rFonts w:hint="eastAsia" w:ascii="宋体" w:hAnsi="宋体"/>
          <w:szCs w:val="21"/>
        </w:rPr>
        <w:t xml:space="preserve">付款方式：进度款按完成投资额的60%支付，余款于项目完成（结算评审）满一年后每年支付10%，结算金额=实际工程量*中标综合单价。</w:t>
      </w:r>
      <w:r/>
    </w:p>
    <w:p>
      <w:pPr>
        <w:ind w:firstLine="420"/>
        <w:spacing w:line="360" w:lineRule="auto"/>
        <w:rPr>
          <w:rFonts w:ascii="宋体" w:hAnsi="宋体"/>
          <w:szCs w:val="21"/>
        </w:rPr>
      </w:pPr>
      <w:r>
        <w:rPr>
          <w:rFonts w:hint="eastAsia" w:ascii="宋体" w:hAnsi="宋体"/>
          <w:szCs w:val="21"/>
        </w:rPr>
        <w:t xml:space="preserve">注：采购预算清单内的工程量为暂估量，甲方（或监理）对乙方提出的完成工程量进行复查并签字确认，最终以甲方（或监理）确认的工程量为准；</w:t>
      </w:r>
      <w:r/>
    </w:p>
    <w:p>
      <w:pPr>
        <w:ind w:firstLine="422"/>
        <w:spacing w:line="360" w:lineRule="auto"/>
        <w:rPr>
          <w:rFonts w:ascii="宋体" w:hAnsi="宋体"/>
          <w:b/>
          <w:bCs/>
          <w:szCs w:val="21"/>
        </w:rPr>
      </w:pPr>
      <w:r>
        <w:rPr>
          <w:rFonts w:hint="eastAsia" w:ascii="宋体" w:hAnsi="宋体"/>
          <w:b/>
          <w:bCs/>
          <w:szCs w:val="21"/>
        </w:rPr>
        <w:t xml:space="preserve">第四条 合同履行要求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合同履行期限：一年；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售后服务：按照中标文件承诺的售后服务执行；</w:t>
      </w:r>
      <w:r/>
    </w:p>
    <w:p>
      <w:pPr>
        <w:ind w:firstLine="420"/>
        <w:spacing w:line="360" w:lineRule="auto"/>
        <w:rPr>
          <w:rFonts w:ascii="宋体" w:hAnsi="宋体"/>
          <w:bCs/>
          <w:szCs w:val="21"/>
        </w:rPr>
      </w:pPr>
      <w:r>
        <w:rPr>
          <w:rFonts w:ascii="宋体" w:hAnsi="宋体"/>
          <w:szCs w:val="21"/>
        </w:rPr>
        <w:t xml:space="preserve">3.</w:t>
      </w:r>
      <w:r>
        <w:rPr>
          <w:rFonts w:hint="eastAsia" w:ascii="宋体" w:hAnsi="宋体"/>
          <w:szCs w:val="21"/>
        </w:rPr>
        <w:t xml:space="preserve">质保期：</w:t>
      </w:r>
      <w:r>
        <w:rPr>
          <w:rFonts w:hint="eastAsia" w:ascii="宋体" w:hAnsi="宋体"/>
          <w:bCs/>
          <w:szCs w:val="21"/>
        </w:rPr>
        <w:t xml:space="preserve">本项目免费质保期自最终验收合格之日起计算，免费质保期为</w:t>
      </w:r>
      <w:r>
        <w:rPr>
          <w:rFonts w:hint="eastAsia" w:ascii="宋体" w:hAnsi="宋体"/>
          <w:bCs/>
          <w:szCs w:val="21"/>
          <w:u w:val="single"/>
        </w:rPr>
        <w:t xml:space="preserve">贰年</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颜色与式样、储放和保护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颜色以甲方提供或确定的色样为准。</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w:t>
      </w:r>
      <w:r>
        <w:rPr>
          <w:rFonts w:ascii="宋体" w:hAnsi="宋体"/>
          <w:szCs w:val="21"/>
        </w:rPr>
        <w:t xml:space="preserve">货物由乙方运至甲</w:t>
      </w:r>
      <w:r>
        <w:rPr>
          <w:rFonts w:hint="eastAsia" w:ascii="宋体" w:hAnsi="宋体"/>
          <w:szCs w:val="21"/>
        </w:rPr>
        <w:t xml:space="preserve">方</w:t>
      </w:r>
      <w:r>
        <w:rPr>
          <w:rFonts w:ascii="宋体" w:hAnsi="宋体"/>
          <w:szCs w:val="21"/>
        </w:rPr>
        <w:t xml:space="preserve">指定地点，验收交货前存放及保管概由乙方负责。</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技术条款</w:t>
      </w:r>
      <w:r>
        <w:rPr>
          <w:rFonts w:hint="eastAsia" w:ascii="宋体" w:hAnsi="宋体"/>
          <w:szCs w:val="21"/>
        </w:rPr>
        <w:t xml:space="preserve">：</w:t>
      </w:r>
      <w:r>
        <w:rPr>
          <w:rFonts w:ascii="宋体" w:hAnsi="宋体"/>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.质量保证：</w:t>
      </w:r>
      <w:r>
        <w:rPr>
          <w:rFonts w:ascii="宋体" w:hAnsi="宋体"/>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货物检测（如有涉及）</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.1甲方</w:t>
      </w:r>
      <w:r>
        <w:rPr>
          <w:rFonts w:ascii="宋体" w:hAnsi="宋体"/>
          <w:szCs w:val="21"/>
        </w:rPr>
        <w:t xml:space="preserve">有权委托</w:t>
      </w:r>
      <w:r>
        <w:rPr>
          <w:rFonts w:hint="eastAsia" w:ascii="宋体" w:hAnsi="宋体"/>
          <w:szCs w:val="21"/>
        </w:rPr>
        <w:t xml:space="preserve">第三方有资质的检测机构</w:t>
      </w:r>
      <w:r>
        <w:rPr>
          <w:rFonts w:ascii="宋体" w:hAnsi="宋体"/>
          <w:szCs w:val="21"/>
        </w:rPr>
        <w:t xml:space="preserve">对中标人的生产过程及原材、工艺进行检查检测，检测内容为标书中技术参数要求，包括物品的质地、环保等性能是否达标，对于不按国家有关质量要求、采购人提出的技术及生产工艺要求以及</w:t>
      </w:r>
      <w:r>
        <w:rPr>
          <w:rFonts w:hint="eastAsia" w:ascii="宋体" w:hAnsi="宋体"/>
          <w:szCs w:val="21"/>
        </w:rPr>
        <w:t xml:space="preserve">乙方</w:t>
      </w:r>
      <w:r>
        <w:rPr>
          <w:rFonts w:ascii="宋体" w:hAnsi="宋体"/>
          <w:szCs w:val="21"/>
        </w:rPr>
        <w:t xml:space="preserve">承诺进行生产的，有权提出整改、返工等要求，</w:t>
      </w:r>
      <w:r>
        <w:rPr>
          <w:rFonts w:hint="eastAsia" w:ascii="宋体" w:hAnsi="宋体"/>
          <w:szCs w:val="21"/>
        </w:rPr>
        <w:t xml:space="preserve">乙方</w:t>
      </w:r>
      <w:r>
        <w:rPr>
          <w:rFonts w:ascii="宋体" w:hAnsi="宋体"/>
          <w:szCs w:val="21"/>
        </w:rPr>
        <w:t xml:space="preserve">必须整改到位不得以任何理由拒绝。</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.2</w:t>
      </w:r>
      <w:r>
        <w:rPr>
          <w:rFonts w:ascii="宋体" w:hAnsi="宋体"/>
          <w:szCs w:val="21"/>
        </w:rPr>
        <w:t xml:space="preserve">产品到</w:t>
      </w:r>
      <w:r>
        <w:rPr>
          <w:rFonts w:hint="eastAsia" w:ascii="宋体" w:hAnsi="宋体"/>
          <w:szCs w:val="21"/>
        </w:rPr>
        <w:t xml:space="preserve">达现场后</w:t>
      </w:r>
      <w:r>
        <w:rPr>
          <w:rFonts w:ascii="宋体" w:hAnsi="宋体"/>
          <w:szCs w:val="21"/>
        </w:rPr>
        <w:t xml:space="preserve">的质量抽查。对于</w:t>
      </w:r>
      <w:r>
        <w:rPr>
          <w:rFonts w:hint="eastAsia" w:ascii="宋体" w:hAnsi="宋体"/>
          <w:szCs w:val="21"/>
        </w:rPr>
        <w:t xml:space="preserve">乙方</w:t>
      </w:r>
      <w:r>
        <w:rPr>
          <w:rFonts w:ascii="宋体" w:hAnsi="宋体"/>
          <w:szCs w:val="21"/>
        </w:rPr>
        <w:t xml:space="preserve">提供的货物，</w:t>
      </w:r>
      <w:r>
        <w:rPr>
          <w:rFonts w:hint="eastAsia" w:ascii="宋体" w:hAnsi="宋体"/>
          <w:szCs w:val="21"/>
        </w:rPr>
        <w:t xml:space="preserve">甲方</w:t>
      </w:r>
      <w:r>
        <w:rPr>
          <w:rFonts w:ascii="宋体" w:hAnsi="宋体"/>
          <w:szCs w:val="21"/>
        </w:rPr>
        <w:t xml:space="preserve">有权要求</w:t>
      </w:r>
      <w:r>
        <w:rPr>
          <w:rFonts w:hint="eastAsia" w:ascii="宋体" w:hAnsi="宋体"/>
          <w:szCs w:val="21"/>
        </w:rPr>
        <w:t xml:space="preserve">第三方有资质的检测机构</w:t>
      </w:r>
      <w:r>
        <w:rPr>
          <w:rFonts w:ascii="宋体" w:hAnsi="宋体"/>
          <w:szCs w:val="21"/>
        </w:rPr>
        <w:t xml:space="preserve">从中随机抽取进行全项检测</w:t>
      </w:r>
      <w:r>
        <w:rPr>
          <w:rFonts w:hint="eastAsia" w:ascii="宋体" w:hAnsi="宋体"/>
          <w:szCs w:val="21"/>
        </w:rPr>
        <w:t xml:space="preserve">（抽查几率不大于到货数量的3%）</w:t>
      </w:r>
      <w:r>
        <w:rPr>
          <w:rFonts w:ascii="宋体" w:hAnsi="宋体"/>
          <w:szCs w:val="21"/>
        </w:rPr>
        <w:t xml:space="preserve">，</w:t>
      </w:r>
      <w:r>
        <w:rPr>
          <w:rFonts w:hint="eastAsia" w:ascii="宋体" w:hAnsi="宋体"/>
          <w:szCs w:val="21"/>
        </w:rPr>
        <w:t xml:space="preserve">乙方</w:t>
      </w:r>
      <w:r>
        <w:rPr>
          <w:rFonts w:ascii="宋体" w:hAnsi="宋体"/>
          <w:szCs w:val="21"/>
        </w:rPr>
        <w:t xml:space="preserve">不得指定不得拒绝，检测合格方可交付使用方使用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.3</w:t>
      </w:r>
      <w:r>
        <w:rPr>
          <w:rFonts w:ascii="宋体" w:hAnsi="宋体"/>
          <w:szCs w:val="21"/>
        </w:rPr>
        <w:t xml:space="preserve">对于以上的随机检测费用由</w:t>
      </w:r>
      <w:r>
        <w:rPr>
          <w:rFonts w:hint="eastAsia" w:ascii="宋体" w:hAnsi="宋体"/>
          <w:szCs w:val="21"/>
        </w:rPr>
        <w:t xml:space="preserve">乙方</w:t>
      </w:r>
      <w:r>
        <w:rPr>
          <w:rFonts w:ascii="宋体" w:hAnsi="宋体"/>
          <w:szCs w:val="21"/>
        </w:rPr>
        <w:t xml:space="preserve">承担。</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本合同应为完整货物及功能的提供</w:t>
      </w:r>
      <w:r>
        <w:rPr>
          <w:rFonts w:hint="eastAsia" w:ascii="宋体" w:hAnsi="宋体"/>
          <w:szCs w:val="21"/>
        </w:rPr>
        <w:t xml:space="preserve">：</w:t>
      </w:r>
      <w:r>
        <w:rPr>
          <w:rFonts w:ascii="宋体" w:hAnsi="宋体"/>
          <w:szCs w:val="21"/>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ind w:firstLine="422"/>
        <w:spacing w:line="360" w:lineRule="auto"/>
        <w:rPr>
          <w:rFonts w:ascii="宋体" w:hAnsi="宋体"/>
          <w:b/>
          <w:bCs/>
          <w:szCs w:val="21"/>
        </w:rPr>
      </w:pPr>
      <w:r>
        <w:rPr>
          <w:rFonts w:hint="eastAsia" w:ascii="宋体" w:hAnsi="宋体"/>
          <w:b/>
          <w:bCs/>
          <w:szCs w:val="21"/>
        </w:rPr>
        <w:t xml:space="preserve">第五条 甲</w:t>
      </w:r>
      <w:r>
        <w:rPr>
          <w:rFonts w:ascii="宋体" w:hAnsi="宋体"/>
          <w:b/>
          <w:bCs/>
          <w:szCs w:val="21"/>
        </w:rPr>
        <w:t xml:space="preserve">乙</w:t>
      </w:r>
      <w:r>
        <w:rPr>
          <w:rFonts w:hint="eastAsia" w:ascii="宋体" w:hAnsi="宋体"/>
          <w:b/>
          <w:bCs/>
          <w:szCs w:val="21"/>
        </w:rPr>
        <w:t xml:space="preserve">双</w:t>
      </w:r>
      <w:r>
        <w:rPr>
          <w:rFonts w:ascii="宋体" w:hAnsi="宋体"/>
          <w:b/>
          <w:bCs/>
          <w:szCs w:val="21"/>
        </w:rPr>
        <w:t xml:space="preserve">方责任</w:t>
      </w:r>
      <w:r/>
    </w:p>
    <w:p>
      <w:pPr>
        <w:ind w:firstLine="420"/>
        <w:spacing w:line="360" w:lineRule="auto"/>
        <w:rPr>
          <w:rFonts w:ascii="宋体" w:hAnsi="宋体"/>
          <w:szCs w:val="21"/>
        </w:rPr>
      </w:pPr>
      <w:r>
        <w:rPr>
          <w:rFonts w:hint="eastAsia" w:ascii="宋体" w:hAnsi="宋体"/>
          <w:szCs w:val="21"/>
        </w:rPr>
        <w:t xml:space="preserve">（一）甲方责任</w:t>
      </w:r>
      <w:r/>
    </w:p>
    <w:p>
      <w:pPr>
        <w:ind w:firstLine="420"/>
        <w:spacing w:line="360" w:lineRule="auto"/>
        <w:rPr>
          <w:rFonts w:ascii="宋体" w:hAnsi="宋体"/>
          <w:szCs w:val="21"/>
        </w:rPr>
      </w:pPr>
      <w:r>
        <w:rPr>
          <w:rFonts w:hint="eastAsia" w:ascii="宋体" w:hAnsi="宋体"/>
          <w:szCs w:val="21"/>
        </w:rPr>
        <w:t xml:space="preserve">为项目</w:t>
      </w:r>
      <w:r>
        <w:rPr>
          <w:rFonts w:ascii="宋体" w:hAnsi="宋体"/>
          <w:szCs w:val="21"/>
        </w:rPr>
        <w:t xml:space="preserve">实施提供必要的</w:t>
      </w:r>
      <w:r>
        <w:rPr>
          <w:rFonts w:hint="eastAsia" w:ascii="宋体" w:hAnsi="宋体"/>
          <w:szCs w:val="21"/>
        </w:rPr>
        <w:t xml:space="preserve">场地和便利</w:t>
      </w:r>
      <w:r>
        <w:rPr>
          <w:rFonts w:ascii="宋体" w:hAnsi="宋体"/>
          <w:szCs w:val="21"/>
        </w:rPr>
        <w:t xml:space="preserve">帮助，按时验收，按时支付合同款项等</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（二）乙方责任</w:t>
      </w:r>
      <w:r/>
    </w:p>
    <w:p>
      <w:pPr>
        <w:ind w:firstLine="420"/>
        <w:spacing w:line="360" w:lineRule="auto"/>
        <w:rPr>
          <w:rFonts w:ascii="宋体" w:hAnsi="宋体"/>
          <w:szCs w:val="21"/>
        </w:rPr>
      </w:pPr>
      <w:r>
        <w:rPr>
          <w:rFonts w:hint="eastAsia" w:ascii="宋体" w:hAnsi="宋体"/>
          <w:szCs w:val="21"/>
        </w:rPr>
        <w:t xml:space="preserve">按招标文件</w:t>
      </w:r>
      <w:r>
        <w:rPr>
          <w:rFonts w:ascii="宋体" w:hAnsi="宋体"/>
          <w:szCs w:val="21"/>
        </w:rPr>
        <w:t xml:space="preserve">及</w:t>
      </w:r>
      <w:r>
        <w:rPr>
          <w:rFonts w:hint="eastAsia" w:ascii="宋体" w:hAnsi="宋体"/>
          <w:szCs w:val="21"/>
        </w:rPr>
        <w:t xml:space="preserve">中标</w:t>
      </w:r>
      <w:r>
        <w:rPr>
          <w:rFonts w:ascii="宋体" w:hAnsi="宋体"/>
          <w:szCs w:val="21"/>
        </w:rPr>
        <w:t xml:space="preserve">文件要求</w:t>
      </w:r>
      <w:r>
        <w:rPr>
          <w:rFonts w:hint="eastAsia" w:ascii="宋体" w:hAnsi="宋体"/>
          <w:szCs w:val="21"/>
        </w:rPr>
        <w:t xml:space="preserve">完成本项目</w:t>
      </w:r>
      <w:r>
        <w:rPr>
          <w:rFonts w:hint="eastAsia" w:ascii="宋体" w:hAnsi="宋体"/>
          <w:color w:val="000000"/>
          <w:szCs w:val="21"/>
        </w:rPr>
        <w:t xml:space="preserve">内容</w:t>
      </w:r>
      <w:r>
        <w:rPr>
          <w:rFonts w:ascii="宋体" w:hAnsi="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第六条 违约责任及索赔</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p>
    <w:p>
      <w:pPr>
        <w:ind w:firstLine="420"/>
        <w:spacing w:line="360" w:lineRule="auto"/>
        <w:rPr>
          <w:rFonts w:ascii="宋体" w:hAnsi="宋体"/>
          <w:szCs w:val="21"/>
        </w:rPr>
      </w:pPr>
      <w:r>
        <w:rPr>
          <w:rFonts w:hint="eastAsia" w:ascii="宋体" w:hAnsi="宋体"/>
          <w:szCs w:val="21"/>
        </w:rPr>
        <w:t xml:space="preserve">2.如果乙方无正当理由拖延管理或不按合同提供服务，甲方可以加收违约损失赔偿。</w:t>
      </w:r>
      <w:r/>
    </w:p>
    <w:p>
      <w:pPr>
        <w:ind w:firstLine="420"/>
        <w:spacing w:line="360" w:lineRule="auto"/>
        <w:rPr>
          <w:rFonts w:ascii="宋体" w:hAnsi="宋体"/>
          <w:szCs w:val="21"/>
        </w:rPr>
      </w:pPr>
      <w:r>
        <w:rPr>
          <w:rFonts w:hint="eastAsia" w:ascii="宋体" w:hAnsi="宋体"/>
          <w:szCs w:val="21"/>
        </w:rPr>
        <w:t xml:space="preserve">3.乙方如给甲方造成的实际损失高于违约金的，对高出违约金的部分乙方应予以赔偿。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乙方如迟延履行合同、不完全履行合同，除支付违约金外，乙方仍应继续履行合同；不履行或履行合同不符合约定，甲方均有权解除合同，并就乙方违约给甲方造成的损失向乙方索赔。</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甲方不能及时按合同付款，则应当付款逾期第5日起，每日按合同总价款的万分之四向乙方支付滞纳金，甲方应付费用拖欠60日后，乙方有权终止其在本合同中承担的任务及责任。</w:t>
      </w:r>
      <w:r/>
    </w:p>
    <w:p>
      <w:pPr>
        <w:ind w:firstLine="420"/>
        <w:spacing w:line="360" w:lineRule="auto"/>
        <w:rPr>
          <w:rFonts w:ascii="宋体" w:hAnsi="宋体"/>
          <w:szCs w:val="21"/>
        </w:rPr>
      </w:pPr>
      <w:r>
        <w:rPr>
          <w:rFonts w:hint="eastAsia" w:ascii="宋体" w:hAnsi="宋体"/>
          <w:szCs w:val="21"/>
        </w:rPr>
        <w:t xml:space="preserve">6.乙方未能履行合同义务（除不可抗力因素外），不能完成合同约定的内容，甲方有权要求乙方给予甲方经济赔偿。</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如果甲方提出索赔通知后</w:t>
      </w:r>
      <w:r>
        <w:rPr>
          <w:rFonts w:ascii="宋体" w:hAnsi="宋体"/>
          <w:szCs w:val="21"/>
        </w:rPr>
        <w:t xml:space="preserve">15</w:t>
      </w:r>
      <w:r>
        <w:rPr>
          <w:rFonts w:hint="eastAsia" w:ascii="宋体" w:hAnsi="宋体"/>
          <w:szCs w:val="21"/>
        </w:rPr>
        <w:t xml:space="preserve">日内或甲方允许的更长时间内乙方未能予以答复，该索赔应视为已经被乙方接受。甲方将从未付款项中扣除索赔金额，并拥有对赔偿不足部分进一步索赔的权利。</w:t>
      </w:r>
      <w:r/>
    </w:p>
    <w:p>
      <w:pPr>
        <w:ind w:firstLine="420"/>
        <w:spacing w:line="360" w:lineRule="auto"/>
        <w:rPr>
          <w:rFonts w:ascii="宋体" w:hAnsi="宋体"/>
          <w:szCs w:val="21"/>
        </w:rPr>
      </w:pPr>
      <w:r>
        <w:rPr>
          <w:rFonts w:hint="eastAsia" w:ascii="宋体" w:hAnsi="宋体"/>
          <w:szCs w:val="21"/>
        </w:rPr>
        <w:t xml:space="preserve">8.</w:t>
      </w:r>
      <w:r>
        <w:rPr>
          <w:rFonts w:ascii="宋体" w:hAnsi="宋体"/>
          <w:szCs w:val="21"/>
        </w:rPr>
        <w:t xml:space="preserve">延期交货时间超过1</w:t>
      </w:r>
      <w:r>
        <w:rPr>
          <w:rFonts w:hint="eastAsia" w:ascii="宋体" w:hAnsi="宋体"/>
          <w:szCs w:val="21"/>
        </w:rPr>
        <w:t xml:space="preserve">0</w:t>
      </w:r>
      <w:r>
        <w:rPr>
          <w:rFonts w:ascii="宋体" w:hAnsi="宋体"/>
          <w:szCs w:val="21"/>
        </w:rPr>
        <w:t xml:space="preserve">天或交货不合格从而影响甲方按期正常使用的视为乙方严重违约，甲方有权立即终止合同，乙方仍需向甲方支付全部延期交货违约金，并赔偿甲方相关损失，双倍返还定金及甲方已支付的合同款。</w:t>
      </w:r>
      <w:r/>
    </w:p>
    <w:p>
      <w:pPr>
        <w:ind w:firstLine="420"/>
        <w:spacing w:line="360" w:lineRule="auto"/>
        <w:rPr>
          <w:rFonts w:ascii="宋体" w:hAnsi="宋体"/>
          <w:szCs w:val="21"/>
        </w:rPr>
      </w:pPr>
      <w:r>
        <w:rPr>
          <w:rFonts w:hint="eastAsia" w:ascii="宋体" w:hAnsi="宋体"/>
          <w:szCs w:val="21"/>
        </w:rPr>
        <w:t xml:space="preserve">9.</w:t>
      </w:r>
      <w:r>
        <w:rPr>
          <w:rFonts w:ascii="宋体" w:hAnsi="宋体"/>
          <w:szCs w:val="21"/>
        </w:rPr>
        <w:t xml:space="preserve">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ascii="宋体" w:hAnsi="宋体"/>
          <w:szCs w:val="21"/>
        </w:rPr>
      </w:pPr>
      <w:r>
        <w:rPr>
          <w:rFonts w:hint="eastAsia" w:ascii="宋体" w:hAnsi="宋体"/>
          <w:szCs w:val="21"/>
        </w:rPr>
        <w:t xml:space="preserve">10.</w:t>
      </w:r>
      <w:r>
        <w:rPr>
          <w:rFonts w:ascii="宋体" w:hAnsi="宋体"/>
          <w:szCs w:val="21"/>
        </w:rPr>
        <w:t xml:space="preserve">乙方应在合同约定时间前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第七条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第八条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2.如果调解不成，双方中的任何一方可向人民法院提起诉讼。诉讼由甲方所在地人民法院管辖。 </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违约终止合同 </w:t>
      </w:r>
      <w:r/>
    </w:p>
    <w:p>
      <w:pPr>
        <w:ind w:firstLine="420"/>
        <w:spacing w:line="360" w:lineRule="auto"/>
        <w:rPr>
          <w:rFonts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ind w:firstLine="420"/>
        <w:spacing w:line="360" w:lineRule="auto"/>
        <w:rPr>
          <w:rFonts w:ascii="宋体" w:hAnsi="宋体"/>
          <w:color w:val="000000"/>
          <w:szCs w:val="21"/>
        </w:rPr>
      </w:pPr>
      <w:r>
        <w:rPr>
          <w:rFonts w:hint="eastAsia" w:ascii="宋体" w:hAnsi="宋体"/>
          <w:color w:val="000000"/>
          <w:szCs w:val="21"/>
        </w:rPr>
        <w:t xml:space="preserve">1.2 如果乙方未能履行合同规定的其它任何义务。 </w:t>
      </w:r>
      <w:r/>
    </w:p>
    <w:p>
      <w:pPr>
        <w:ind w:firstLine="420"/>
        <w:spacing w:line="360" w:lineRule="auto"/>
        <w:rPr>
          <w:rFonts w:ascii="宋体" w:hAnsi="宋体"/>
          <w:color w:val="000000"/>
          <w:szCs w:val="21"/>
        </w:rPr>
      </w:pPr>
      <w:r>
        <w:rPr>
          <w:rFonts w:hint="eastAsia" w:ascii="宋体" w:hAnsi="宋体"/>
          <w:color w:val="000000"/>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spacing w:line="360" w:lineRule="auto"/>
        <w:rPr>
          <w:rFonts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ascii="宋体" w:hAnsi="宋体"/>
          <w:color w:val="000000"/>
          <w:szCs w:val="21"/>
        </w:rPr>
      </w:pPr>
      <w:r>
        <w:rPr>
          <w:rFonts w:hint="eastAsia" w:ascii="宋体" w:hAnsi="宋体"/>
          <w:color w:val="000000"/>
          <w:szCs w:val="21"/>
        </w:rPr>
        <w:t xml:space="preserve">3.如果甲方违约，应承担相应的违约责任。</w:t>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color w:val="000000"/>
          <w:szCs w:val="21"/>
        </w:rPr>
      </w:pPr>
      <w:r>
        <w:rPr>
          <w:rFonts w:hint="eastAsia" w:ascii="宋体" w:hAnsi="宋体"/>
          <w:color w:val="000000"/>
          <w:szCs w:val="21"/>
        </w:rPr>
        <w:t xml:space="preserve">3.本合同壹式肆份，甲乙双方、采购代理机构、备案机构各执壹份，各份具有同等法律效力。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签订日期：</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签订日期：</w:t>
      </w:r>
      <w:r/>
    </w:p>
    <w:p>
      <w:pPr>
        <w:ind w:firstLine="405"/>
        <w:spacing w:line="360" w:lineRule="auto"/>
        <w:rPr>
          <w:rFonts w:ascii="宋体" w:hAnsi="宋体" w:cs="Arial"/>
          <w:szCs w:val="21"/>
        </w:rPr>
      </w:pPr>
      <w:r>
        <w:rPr>
          <w:rFonts w:ascii="宋体" w:hAnsi="宋体" w:cs="Arial"/>
          <w:szCs w:val="21"/>
        </w:rPr>
      </w:r>
      <w:r/>
    </w:p>
    <w:p>
      <w:r/>
      <w:r/>
    </w:p>
    <w:p>
      <w:r>
        <w:rPr>
          <w:rFonts w:hint="eastAsia"/>
        </w:rPr>
        <w:br w:type="page" w:clear="all"/>
      </w:r>
      <w:r/>
    </w:p>
    <w:p>
      <w:pPr>
        <w:pStyle w:val="956"/>
        <w:jc w:val="center"/>
        <w:spacing w:line="360" w:lineRule="auto"/>
      </w:pPr>
      <w:r/>
      <w:bookmarkStart w:id="61" w:name="_Toc304374140"/>
      <w:r/>
      <w:bookmarkStart w:id="62" w:name="_Toc170994996"/>
      <w:r/>
      <w:bookmarkEnd w:id="58"/>
      <w:r/>
      <w:bookmarkEnd w:id="59"/>
      <w:r>
        <w:rPr>
          <w:rFonts w:hint="eastAsia"/>
        </w:rPr>
        <w:t xml:space="preserve">第六章评标方法、评分标准</w:t>
      </w:r>
      <w:bookmarkEnd w:id="61"/>
      <w:r/>
      <w:bookmarkEnd w:id="62"/>
      <w:r/>
      <w:r/>
    </w:p>
    <w:p>
      <w:pPr>
        <w:spacing w:line="360" w:lineRule="auto"/>
        <w:rPr>
          <w:rFonts w:ascii="Tahoma" w:hAnsi="Tahoma"/>
          <w:sz w:val="24"/>
        </w:rPr>
      </w:pPr>
      <w:r>
        <w:rPr>
          <w:rFonts w:ascii="宋体" w:hAnsi="宋体" w:cs="Arial"/>
          <w:b/>
          <w:bCs/>
          <w:szCs w:val="21"/>
        </w:rPr>
        <w:t xml:space="preserve">一、</w:t>
      </w:r>
      <w:r>
        <w:rPr>
          <w:rFonts w:ascii="宋体" w:hAnsi="宋体" w:cs="Arial"/>
          <w:b/>
          <w:szCs w:val="21"/>
        </w:rPr>
        <w:t xml:space="preserve">评分办法</w:t>
      </w:r>
      <w:r/>
    </w:p>
    <w:p>
      <w:pPr>
        <w:ind w:firstLine="420"/>
        <w:spacing w:line="360" w:lineRule="auto"/>
        <w:rPr>
          <w:rFonts w:ascii="宋体" w:hAnsi="宋体"/>
        </w:rPr>
      </w:pPr>
      <w:r>
        <w:rPr>
          <w:rFonts w:hint="eastAsia" w:ascii="宋体" w:hAnsi="宋体"/>
        </w:rPr>
        <w:t xml:space="preserve">1、本次招标评标方法为综合评分法。即在最大限度地满足招标文件实质性要求前提下，按照招标文件中规定的各项因素进行综合评审后，以综合得分最高的投标人作为中标人或者中标候选人的评标方法。</w:t>
      </w:r>
      <w:r/>
    </w:p>
    <w:p>
      <w:pPr>
        <w:ind w:firstLine="480"/>
        <w:spacing w:line="360" w:lineRule="auto"/>
        <w:rPr>
          <w:rFonts w:ascii="宋体" w:hAnsi="宋体"/>
          <w:szCs w:val="21"/>
        </w:rPr>
      </w:pPr>
      <w:r>
        <w:rPr>
          <w:rFonts w:hint="eastAsia" w:ascii="宋体" w:hAnsi="宋体"/>
          <w:szCs w:val="21"/>
        </w:rPr>
        <w:t xml:space="preserve">2、综合评分的主要因素为：价格、人员配备、组织管理方案、服务保障、投标单位的综合情况、业绩、服务、对招标文件的响应程度，以及相应的比重或者数值等。</w:t>
      </w:r>
      <w:r>
        <w:rPr>
          <w:rFonts w:hint="eastAsia" w:ascii="宋体" w:hAnsi="宋体"/>
        </w:rPr>
        <w:t xml:space="preserve">总分值为100分，价格分值占总分值的比重为3</w:t>
      </w:r>
      <w:r>
        <w:rPr>
          <w:rFonts w:ascii="宋体" w:hAnsi="宋体"/>
        </w:rPr>
        <w:t xml:space="preserve">0</w:t>
      </w:r>
      <w:r>
        <w:rPr>
          <w:rFonts w:hint="eastAsia" w:ascii="宋体" w:hAnsi="宋体"/>
        </w:rPr>
        <w:t xml:space="preserve">%（权重），技术部分和商务部分占总分值的比重为7</w:t>
      </w:r>
      <w:r>
        <w:rPr>
          <w:rFonts w:ascii="宋体" w:hAnsi="宋体"/>
        </w:rPr>
        <w:t xml:space="preserve">0</w:t>
      </w:r>
      <w:r>
        <w:rPr>
          <w:rFonts w:hint="eastAsia" w:ascii="宋体" w:hAnsi="宋体"/>
        </w:rPr>
        <w:t xml:space="preserve">%（权重）。</w:t>
      </w:r>
      <w:r/>
    </w:p>
    <w:p>
      <w:pPr>
        <w:ind w:firstLine="420"/>
        <w:spacing w:line="360" w:lineRule="auto"/>
        <w:rPr>
          <w:rFonts w:ascii="宋体" w:hAnsi="宋体"/>
        </w:rPr>
      </w:pPr>
      <w:r>
        <w:rPr>
          <w:rFonts w:hint="eastAsia" w:ascii="宋体" w:hAnsi="宋体"/>
        </w:rPr>
        <w:t xml:space="preserve">3、</w:t>
      </w:r>
      <w:r>
        <w:rPr>
          <w:rFonts w:ascii="宋体" w:hAnsi="宋体"/>
        </w:rPr>
        <w:t xml:space="preserve">评标时，评标委员会分别对每个有效投标人的投标书（报价除外）进行评价、打分，</w:t>
      </w:r>
      <w:r>
        <w:rPr>
          <w:rFonts w:hint="eastAsia" w:ascii="宋体" w:hAnsi="宋体"/>
        </w:rPr>
        <w:t xml:space="preserve">然后通过软件</w:t>
      </w:r>
      <w:r>
        <w:rPr>
          <w:rFonts w:ascii="宋体" w:hAnsi="宋体"/>
        </w:rPr>
        <w:t xml:space="preserve">进行统计汇总，按算术平均方法计算出每个投标人的得分；报价得分</w:t>
      </w:r>
      <w:r>
        <w:rPr>
          <w:rFonts w:hint="eastAsia" w:ascii="宋体" w:hAnsi="宋体"/>
        </w:rPr>
        <w:t xml:space="preserve">软件自动生成</w:t>
      </w:r>
      <w:r>
        <w:rPr>
          <w:rFonts w:ascii="宋体" w:hAnsi="宋体"/>
        </w:rPr>
        <w:t xml:space="preserve">，二者相加为投标人的综合</w:t>
      </w:r>
      <w:r>
        <w:rPr>
          <w:rFonts w:hint="eastAsia" w:ascii="宋体" w:hAnsi="宋体"/>
        </w:rPr>
        <w:t xml:space="preserve">得</w:t>
      </w:r>
      <w:r>
        <w:rPr>
          <w:rFonts w:ascii="宋体" w:hAnsi="宋体"/>
        </w:rPr>
        <w:t xml:space="preserve">分（各项得分按四舍五入原则精确到小数点后两位）。综合</w:t>
      </w:r>
      <w:r>
        <w:rPr>
          <w:rFonts w:hint="eastAsia" w:ascii="宋体" w:hAnsi="宋体"/>
        </w:rPr>
        <w:t xml:space="preserve">得</w:t>
      </w:r>
      <w:r>
        <w:rPr>
          <w:rFonts w:ascii="宋体" w:hAnsi="宋体"/>
        </w:rPr>
        <w:t xml:space="preserve">分相同的，按</w:t>
      </w:r>
      <w:r>
        <w:rPr>
          <w:rFonts w:hint="eastAsia" w:ascii="宋体" w:hAnsi="宋体"/>
        </w:rPr>
        <w:t xml:space="preserve">投标报价</w:t>
      </w:r>
      <w:r>
        <w:rPr>
          <w:rFonts w:ascii="宋体" w:hAnsi="宋体"/>
        </w:rPr>
        <w:t xml:space="preserve">由低到高顺序排列；综合</w:t>
      </w:r>
      <w:r>
        <w:rPr>
          <w:rFonts w:hint="eastAsia" w:ascii="宋体" w:hAnsi="宋体"/>
        </w:rPr>
        <w:t xml:space="preserve">得</w:t>
      </w:r>
      <w:r>
        <w:rPr>
          <w:rFonts w:ascii="宋体" w:hAnsi="宋体"/>
        </w:rPr>
        <w:t xml:space="preserve">分相同，且</w:t>
      </w:r>
      <w:r>
        <w:rPr>
          <w:rFonts w:hint="eastAsia" w:ascii="宋体" w:hAnsi="宋体"/>
        </w:rPr>
        <w:t xml:space="preserve">投标报价</w:t>
      </w:r>
      <w:r>
        <w:rPr>
          <w:rFonts w:ascii="宋体" w:hAnsi="宋体"/>
        </w:rPr>
        <w:t xml:space="preserve">和技术评分均相同的，</w:t>
      </w:r>
      <w:r>
        <w:rPr>
          <w:rFonts w:hint="eastAsia" w:ascii="宋体" w:hAnsi="宋体"/>
        </w:rPr>
        <w:t xml:space="preserve">则以</w:t>
      </w:r>
      <w:r>
        <w:rPr>
          <w:rFonts w:ascii="宋体" w:hAnsi="宋体"/>
        </w:rPr>
        <w:t xml:space="preserve">抽签决定</w:t>
      </w:r>
      <w:r>
        <w:rPr>
          <w:rFonts w:hint="eastAsia" w:ascii="宋体" w:hAnsi="宋体"/>
        </w:rPr>
        <w:t xml:space="preserve">中标人或者中标候选人</w:t>
      </w:r>
      <w:r>
        <w:rPr>
          <w:rFonts w:ascii="宋体" w:hAnsi="宋体"/>
        </w:rPr>
        <w:t xml:space="preserve">。</w:t>
      </w:r>
      <w:r/>
    </w:p>
    <w:p>
      <w:pPr>
        <w:ind w:firstLine="420"/>
        <w:spacing w:line="360" w:lineRule="auto"/>
        <w:widowControl/>
        <w:tabs>
          <w:tab w:val="left" w:pos="0" w:leader="none"/>
        </w:tabs>
      </w:pPr>
      <w:r>
        <w:rPr>
          <w:rFonts w:hint="eastAsia" w:ascii="宋体" w:hAnsi="宋体"/>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pStyle w:val="827"/>
        <w:framePr w:wrap="around"/>
      </w:pPr>
      <w:r/>
      <w:r/>
    </w:p>
    <w:p>
      <w:pPr>
        <w:spacing w:line="360" w:lineRule="auto"/>
        <w:rPr>
          <w:rFonts w:ascii="宋体" w:hAnsi="宋体"/>
          <w:b/>
          <w:color w:val="000000"/>
          <w:szCs w:val="21"/>
        </w:rPr>
      </w:pPr>
      <w:r>
        <w:rPr>
          <w:rFonts w:hint="eastAsia" w:ascii="宋体" w:hAnsi="宋体"/>
          <w:b/>
          <w:color w:val="000000"/>
          <w:szCs w:val="21"/>
        </w:rPr>
        <w:t xml:space="preserve">    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 号）的相关规定，投标人所投货物均由小微企业生产且使用该小微企业商号或者注册商标，投标人可享受价格扣除政策：</w:t>
      </w:r>
      <w:r/>
    </w:p>
    <w:p>
      <w:pPr>
        <w:ind w:firstLine="420"/>
        <w:spacing w:line="360" w:lineRule="auto"/>
        <w:rPr>
          <w:rFonts w:ascii="宋体" w:hAnsi="宋体"/>
          <w:szCs w:val="21"/>
        </w:rPr>
      </w:pPr>
      <w:r>
        <w:rPr>
          <w:rFonts w:hint="eastAsia" w:ascii="宋体" w:hAnsi="宋体"/>
          <w:szCs w:val="21"/>
        </w:rPr>
        <w:t xml:space="preserve">如投标人所投货物均由小微企业生产且使用该小微企业商号或者注册商标，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ascii="宋体" w:hAnsi="宋体"/>
          <w:szCs w:val="21"/>
          <w:highlight w:val="red"/>
        </w:rPr>
      </w:pPr>
      <w:r>
        <w:rPr>
          <w:rFonts w:hint="eastAsia" w:ascii="宋体" w:hAnsi="宋体"/>
          <w:szCs w:val="21"/>
        </w:rPr>
        <w:t xml:space="preserve">如投标人所投货物均由小微企业生产且使用该小微企业商号或者注册商标，且提供《中小企业声明函》，则对其投标报价给予20%的扣除；扣除后的投标报价参与价格评审。</w:t>
      </w:r>
      <w:r/>
    </w:p>
    <w:p>
      <w:pPr>
        <w:ind w:firstLine="420"/>
        <w:spacing w:line="360" w:lineRule="auto"/>
        <w:rPr>
          <w:rFonts w:ascii="宋体" w:hAnsi="宋体"/>
          <w:szCs w:val="21"/>
        </w:rPr>
      </w:pPr>
      <w:r>
        <w:rPr>
          <w:rFonts w:hint="eastAsia" w:ascii="宋体" w:hAnsi="宋体"/>
          <w:szCs w:val="21"/>
        </w:rPr>
        <w:t xml:space="preserve">（二）残疾人福利性单位</w:t>
      </w:r>
      <w:r>
        <w:rPr>
          <w:rFonts w:hint="eastAsia" w:ascii="宋体" w:hAnsi="宋体"/>
          <w:szCs w:val="21"/>
        </w:rPr>
        <w:tab/>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ascii="宋体" w:hAnsi="宋体"/>
          <w:b/>
          <w:bCs/>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80"/>
        <w:spacing w:line="360" w:lineRule="auto"/>
        <w:rPr>
          <w:rFonts w:ascii="宋体" w:hAnsi="宋体" w:cs="宋体"/>
          <w:szCs w:val="21"/>
        </w:rPr>
      </w:pPr>
      <w:r>
        <w:rPr>
          <w:rFonts w:hint="eastAsia" w:ascii="宋体" w:hAnsi="宋体" w:cs="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numPr>
          <w:ilvl w:val="0"/>
          <w:numId w:val="17"/>
        </w:numPr>
        <w:ind w:firstLine="420"/>
        <w:spacing w:line="360" w:lineRule="auto"/>
        <w:rPr>
          <w:rFonts w:ascii="宋体" w:hAnsi="宋体" w:cs="宋体"/>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rPr>
          <w:rFonts w:hint="eastAsia" w:ascii="宋体" w:hAnsi="宋体" w:cs="宋体"/>
          <w:szCs w:val="21"/>
        </w:rPr>
        <w:t xml:space="preserve">若供应商提供的《中小企业声明函》 、《残疾人福利性单位声明函》及监狱企业认定证明等材料为虚假材料，按《政府采购法》相关规定处理并报请政府采购监管部门给予行政处罚。</w:t>
      </w:r>
      <w:r/>
    </w:p>
    <w:p>
      <w:pPr>
        <w:ind w:firstLine="420"/>
        <w:spacing w:line="360" w:lineRule="auto"/>
        <w:rPr>
          <w:rFonts w:ascii="宋体" w:hAnsi="宋体"/>
          <w:szCs w:val="21"/>
        </w:rPr>
      </w:pPr>
      <w:r>
        <w:rPr>
          <w:rFonts w:hint="eastAsia" w:ascii="宋体" w:hAnsi="宋体"/>
          <w:szCs w:val="21"/>
        </w:rPr>
        <w:t xml:space="preserve">（六）实施本国产品标准及相关政策</w:t>
      </w:r>
      <w:r/>
    </w:p>
    <w:p>
      <w:pPr>
        <w:ind w:firstLine="420"/>
        <w:spacing w:line="360" w:lineRule="auto"/>
        <w:rPr>
          <w:rFonts w:ascii="宋体" w:hAnsi="宋体"/>
          <w:szCs w:val="21"/>
        </w:rPr>
      </w:pPr>
      <w:r>
        <w:rPr>
          <w:rFonts w:hint="eastAsia" w:ascii="宋体" w:hAnsi="宋体"/>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szCs w:val="21"/>
        </w:rPr>
      </w:pPr>
      <w:r>
        <w:rPr>
          <w:rFonts w:hint="eastAsia" w:ascii="宋体" w:hAnsi="宋体"/>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hint="eastAsia" w:ascii="宋体" w:hAnsi="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hint="eastAsia" w:ascii="宋体" w:hAnsi="宋体"/>
          <w:szCs w:val="21"/>
        </w:rPr>
        <w:t xml:space="preserve">4.本项目政府采购活动中既有本国产品又有非本国产品参与竞争的，依法对本国产品给予价格评审优惠，对本国产品的报价给予20%的价格扣除，用扣除后的价格参与评审。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szCs w:val="21"/>
        </w:rPr>
      </w:pPr>
      <w:r>
        <w:rPr>
          <w:rFonts w:hint="eastAsia" w:ascii="宋体" w:hAnsi="宋体"/>
          <w:szCs w:val="21"/>
        </w:rPr>
        <w:t xml:space="preserve">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ascii="宋体" w:hAnsi="宋体"/>
          <w:szCs w:val="21"/>
        </w:rPr>
      </w:pPr>
      <w:r>
        <w:rPr>
          <w:rFonts w:hint="eastAsia" w:ascii="宋体" w:hAnsi="宋体"/>
          <w:szCs w:val="21"/>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szCs w:val="21"/>
        </w:rPr>
      </w:pPr>
      <w:r>
        <w:rPr>
          <w:rFonts w:hint="eastAsia" w:ascii="宋体" w:hAnsi="宋体"/>
          <w:szCs w:val="21"/>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ascii="宋体" w:hAnsi="宋体"/>
          <w:b/>
        </w:rPr>
      </w:pPr>
      <w:r>
        <w:rPr>
          <w:rFonts w:hint="eastAsia" w:ascii="宋体" w:hAnsi="宋体"/>
          <w:b/>
        </w:rPr>
        <w:t xml:space="preserve">三、评分标准</w:t>
      </w:r>
      <w:r/>
    </w:p>
    <w:p>
      <w:pPr>
        <w:ind w:firstLine="422"/>
        <w:spacing w:line="360" w:lineRule="auto"/>
        <w:rPr>
          <w:rFonts w:ascii="宋体" w:hAnsi="宋体"/>
          <w:b/>
        </w:rPr>
      </w:pPr>
      <w:r>
        <w:rPr>
          <w:rFonts w:hint="eastAsia" w:ascii="宋体" w:hAnsi="宋体"/>
          <w:b/>
        </w:rPr>
        <w:t xml:space="preserve">（一）价格（3</w:t>
      </w:r>
      <w:r>
        <w:rPr>
          <w:rFonts w:ascii="宋体" w:hAnsi="宋体"/>
          <w:b/>
        </w:rPr>
        <w:t xml:space="preserve">0</w:t>
      </w:r>
      <w:r>
        <w:rPr>
          <w:rFonts w:hint="eastAsia" w:ascii="宋体" w:hAnsi="宋体"/>
          <w:b/>
        </w:rPr>
        <w:t xml:space="preserve">分）</w:t>
      </w:r>
      <w:r/>
    </w:p>
    <w:p>
      <w:pPr>
        <w:ind w:firstLine="420"/>
        <w:spacing w:line="360" w:lineRule="auto"/>
        <w:rPr>
          <w:rFonts w:ascii="宋体" w:hAnsi="宋体"/>
        </w:rPr>
      </w:pPr>
      <w:r>
        <w:rPr>
          <w:rFonts w:hint="eastAsia" w:ascii="宋体" w:hAnsi="宋体"/>
        </w:rPr>
        <w:t xml:space="preserve">1.</w:t>
      </w:r>
      <w:r>
        <w:rPr>
          <w:rFonts w:ascii="宋体" w:hAnsi="宋体"/>
        </w:rPr>
        <w:t xml:space="preserve">投标</w:t>
      </w:r>
      <w:r>
        <w:rPr>
          <w:rFonts w:hint="eastAsia" w:ascii="宋体" w:hAnsi="宋体"/>
        </w:rPr>
        <w:t xml:space="preserve">总</w:t>
      </w:r>
      <w:r>
        <w:rPr>
          <w:rFonts w:ascii="宋体" w:hAnsi="宋体"/>
        </w:rPr>
        <w:t xml:space="preserve">报价低于或等于财政预算价格的，为有效投标报价。超财政预算的投标报价为无效投标报价。无效投标报价的投标文件不进行评审，也不得</w:t>
      </w:r>
      <w:r>
        <w:rPr>
          <w:rFonts w:hint="eastAsia" w:ascii="宋体" w:hAnsi="宋体"/>
        </w:rPr>
        <w:t xml:space="preserve">中</w:t>
      </w:r>
      <w:r>
        <w:rPr>
          <w:rFonts w:ascii="宋体" w:hAnsi="宋体"/>
        </w:rPr>
        <w:t xml:space="preserve">标。</w:t>
      </w:r>
      <w:r/>
    </w:p>
    <w:p>
      <w:pPr>
        <w:ind w:firstLine="420"/>
        <w:spacing w:line="360" w:lineRule="auto"/>
        <w:rPr>
          <w:rFonts w:ascii="宋体" w:hAnsi="宋体"/>
        </w:rPr>
      </w:pPr>
      <w:r>
        <w:rPr>
          <w:rFonts w:hint="eastAsia" w:ascii="宋体" w:hAnsi="宋体"/>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rPr>
        <w:t xml:space="preserve">（如构成未实质性响应招标文件要求的，将不得中标）</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3.价格得分计算方法：根据各投标单位通过符合性审查的有效投标报价中的最低价作为评标基准价，其价格分为满分。其他投标单位的价格分统一按照下列公式计算：</w:t>
      </w:r>
      <w:r/>
    </w:p>
    <w:p>
      <w:pPr>
        <w:ind w:right="-252" w:firstLine="405"/>
        <w:spacing w:line="360" w:lineRule="auto"/>
        <w:rPr>
          <w:rFonts w:ascii="宋体" w:hAnsi="宋体" w:cs="Arial"/>
          <w:szCs w:val="21"/>
        </w:rPr>
      </w:pPr>
      <w:r>
        <w:rPr>
          <w:rFonts w:hint="eastAsia" w:ascii="宋体" w:hAnsi="宋体" w:cs="Arial"/>
          <w:szCs w:val="21"/>
        </w:rPr>
        <w:t xml:space="preserve">价格得分=（评标基准价/投标报价）×价格权重×100；（计算到小数点后二位）</w:t>
      </w:r>
      <w:r/>
    </w:p>
    <w:p>
      <w:pPr>
        <w:numPr>
          <w:ilvl w:val="0"/>
          <w:numId w:val="18"/>
        </w:numPr>
        <w:ind w:firstLine="422"/>
        <w:spacing w:line="360" w:lineRule="auto"/>
      </w:pPr>
      <w:r>
        <w:rPr>
          <w:rFonts w:hint="eastAsia" w:ascii="宋体" w:hAnsi="宋体"/>
          <w:b/>
        </w:rPr>
        <w:t xml:space="preserve">技术部分(70分)</w:t>
      </w:r>
      <w:r/>
    </w:p>
    <w:p>
      <w:r>
        <w:rPr>
          <w:rFonts w:hint="eastAsia"/>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tcPr>
          <w:p>
            <w:pPr>
              <w:jc w:val="center"/>
              <w:rPr>
                <w:rFonts w:ascii="宋体" w:hAnsi="宋体" w:cs="Tahoma"/>
                <w:color w:val="000000"/>
                <w:szCs w:val="21"/>
              </w:rPr>
            </w:pPr>
            <w:r>
              <w:rPr>
                <w:rFonts w:hint="eastAsia" w:ascii="宋体" w:hAnsi="宋体" w:cs="Tahoma"/>
                <w:color w:val="000000"/>
                <w:szCs w:val="21"/>
              </w:rPr>
              <w:t xml:space="preserve">3</w:t>
            </w:r>
            <w:r>
              <w:rPr>
                <w:rFonts w:ascii="宋体" w:hAnsi="宋体" w:cs="Tahoma"/>
                <w:color w:val="000000"/>
                <w:szCs w:val="21"/>
              </w:rPr>
              <w:t xml:space="preserve">0</w:t>
            </w:r>
            <w:r/>
          </w:p>
        </w:tc>
      </w:tr>
      <w:tr>
        <w:trPr>
          <w:trHeight w:val="113"/>
        </w:trPr>
        <w:tc>
          <w:tcPr>
            <w:tcW w:w="1117"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技术部分</w:t>
            </w:r>
            <w:r/>
          </w:p>
          <w:p>
            <w:pPr>
              <w:jc w:val="center"/>
              <w:rPr>
                <w:rFonts w:ascii="宋体" w:hAnsi="宋体" w:cs="Tahoma"/>
                <w:b/>
                <w:bCs/>
                <w:color w:val="000000"/>
                <w:szCs w:val="21"/>
              </w:rPr>
            </w:pPr>
            <w:r>
              <w:rPr>
                <w:rFonts w:hint="eastAsia" w:ascii="宋体" w:hAnsi="宋体" w:cs="宋体"/>
                <w:szCs w:val="21"/>
              </w:rPr>
              <w:t xml:space="preserve">（70分）</w:t>
            </w:r>
            <w:r/>
          </w:p>
        </w:tc>
        <w:tc>
          <w:tcPr>
            <w:tcW w:w="1146" w:type="dxa"/>
            <w:vAlign w:val="center"/>
            <w:textDirection w:val="lrTb"/>
            <w:noWrap/>
          </w:tcPr>
          <w:p>
            <w:pPr>
              <w:jc w:val="center"/>
              <w:spacing w:line="276" w:lineRule="auto"/>
              <w:rPr>
                <w:rFonts w:ascii="宋体" w:hAnsi="宋体"/>
                <w:b/>
                <w:bCs/>
                <w:szCs w:val="21"/>
              </w:rPr>
            </w:pPr>
            <w:r>
              <w:rPr>
                <w:rFonts w:hint="eastAsia" w:ascii="宋体" w:hAnsi="宋体" w:cs="宋体"/>
                <w:color w:val="000000"/>
                <w:szCs w:val="21"/>
              </w:rPr>
              <w:t xml:space="preserve">维修方案</w:t>
            </w:r>
            <w:r/>
          </w:p>
        </w:tc>
        <w:tc>
          <w:tcPr>
            <w:tcW w:w="5812" w:type="dxa"/>
            <w:textDirection w:val="lrTb"/>
            <w:noWrap/>
          </w:tcPr>
          <w:p>
            <w:pPr>
              <w:jc w:val="lef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各消防系统专项维修施工方案；</w:t>
            </w:r>
            <w:r/>
          </w:p>
          <w:p>
            <w:pPr>
              <w:jc w:val="lef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提供</w:t>
            </w:r>
            <w:r>
              <w:rPr>
                <w:rFonts w:hint="eastAsia" w:ascii="宋体" w:hAnsi="宋体" w:cs="宋体"/>
                <w:szCs w:val="21"/>
                <w:lang w:val="zh-CN"/>
              </w:rPr>
              <w:t xml:space="preserve">完整的</w:t>
            </w:r>
            <w:r>
              <w:rPr>
                <w:rFonts w:hint="eastAsia" w:ascii="宋体" w:hAnsi="宋体" w:cs="宋体"/>
                <w:szCs w:val="21"/>
              </w:rPr>
              <w:t xml:space="preserve">巡查及维修</w:t>
            </w:r>
            <w:r>
              <w:rPr>
                <w:rFonts w:hint="eastAsia" w:ascii="宋体" w:hAnsi="宋体" w:cs="宋体"/>
                <w:szCs w:val="21"/>
                <w:lang w:val="zh-CN"/>
              </w:rPr>
              <w:t xml:space="preserve">安装方案；</w:t>
            </w:r>
            <w:r/>
          </w:p>
          <w:p>
            <w:pPr>
              <w:jc w:val="lef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、针对本项目重点、难点分析及提出切实可行的解决方案；</w:t>
            </w:r>
            <w:r/>
          </w:p>
          <w:p>
            <w:pPr>
              <w:jc w:val="left"/>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制定</w:t>
            </w:r>
            <w:r>
              <w:rPr>
                <w:rFonts w:hint="eastAsia" w:ascii="宋体" w:hAnsi="宋体" w:cs="宋体"/>
                <w:szCs w:val="21"/>
                <w:lang w:val="zh-CN"/>
              </w:rPr>
              <w:t xml:space="preserve">安全文明、现场扬尘污染防治</w:t>
            </w:r>
            <w:r>
              <w:rPr>
                <w:rFonts w:hint="eastAsia" w:ascii="宋体" w:hAnsi="宋体" w:cs="宋体"/>
                <w:szCs w:val="21"/>
              </w:rPr>
              <w:t xml:space="preserve">措施</w:t>
            </w:r>
            <w:r>
              <w:rPr>
                <w:rFonts w:hint="eastAsia" w:ascii="宋体" w:hAnsi="宋体" w:cs="宋体"/>
                <w:szCs w:val="21"/>
                <w:lang w:val="zh-CN"/>
              </w:rPr>
              <w:t xml:space="preserve">及环境保护措施；</w:t>
            </w:r>
            <w:r/>
          </w:p>
          <w:p>
            <w:pPr>
              <w:jc w:val="left"/>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质量保证措施；</w:t>
            </w:r>
            <w:r/>
          </w:p>
          <w:p>
            <w:pPr>
              <w:jc w:val="left"/>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劳动力、机械设备投入计划；</w:t>
            </w:r>
            <w:r/>
          </w:p>
          <w:p>
            <w:pPr>
              <w:jc w:val="left"/>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szCs w:val="21"/>
              </w:rPr>
              <w:t xml:space="preserve">制定</w:t>
            </w:r>
            <w:r>
              <w:rPr>
                <w:rFonts w:hint="eastAsia" w:ascii="宋体" w:hAnsi="宋体" w:cs="宋体"/>
                <w:szCs w:val="21"/>
                <w:lang w:val="zh-CN"/>
              </w:rPr>
              <w:t xml:space="preserve">季节性安装、已有设备、管线的加固、保护等</w:t>
            </w:r>
            <w:r>
              <w:rPr>
                <w:rFonts w:hint="eastAsia" w:ascii="宋体" w:hAnsi="宋体" w:cs="宋体"/>
                <w:szCs w:val="21"/>
              </w:rPr>
              <w:t xml:space="preserve">特殊</w:t>
            </w:r>
            <w:r>
              <w:rPr>
                <w:rFonts w:hint="eastAsia" w:ascii="宋体" w:hAnsi="宋体" w:cs="宋体"/>
                <w:szCs w:val="21"/>
                <w:lang w:val="zh-CN"/>
              </w:rPr>
              <w:t xml:space="preserve">情况的措施；</w:t>
            </w:r>
            <w:r/>
          </w:p>
          <w:p>
            <w:pPr>
              <w:jc w:val="left"/>
              <w:widowControl/>
            </w:pPr>
            <w:r>
              <w:rPr>
                <w:rFonts w:hint="eastAsia" w:ascii="宋体" w:hAnsi="宋体" w:cs="宋体"/>
                <w:szCs w:val="21"/>
              </w:rPr>
              <w:t xml:space="preserve">每项内容阐述清晰、符合项目实际情况的每项得4分，最高28分。每项内容叙述与项目实际情况偏差较大或未作完整叙述的不得分。</w:t>
            </w:r>
            <w:r/>
          </w:p>
        </w:tc>
        <w:tc>
          <w:tcPr>
            <w:tcW w:w="851"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28</w:t>
            </w:r>
            <w:r/>
          </w:p>
        </w:tc>
      </w:tr>
      <w:tr>
        <w:trPr>
          <w:trHeight w:val="274"/>
        </w:trPr>
        <w:tc>
          <w:tcPr>
            <w:tcW w:w="1117" w:type="dxa"/>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tcPr>
          <w:p>
            <w:pPr>
              <w:jc w:val="center"/>
              <w:rPr>
                <w:rFonts w:ascii="宋体" w:hAnsi="宋体" w:cs="宋体"/>
                <w:bCs/>
                <w:szCs w:val="21"/>
              </w:rPr>
            </w:pPr>
            <w:r>
              <w:rPr>
                <w:rFonts w:hint="eastAsia" w:ascii="宋体" w:hAnsi="宋体" w:cs="宋体"/>
                <w:bCs/>
                <w:color w:val="000000"/>
                <w:szCs w:val="21"/>
              </w:rPr>
              <w:t xml:space="preserve">应急措施</w:t>
            </w:r>
            <w:r/>
          </w:p>
        </w:tc>
        <w:tc>
          <w:tcPr>
            <w:shd w:val="clear" w:color="auto" w:fill="auto"/>
            <w:tcW w:w="5812" w:type="dxa"/>
            <w:vAlign w:val="center"/>
            <w:textDirection w:val="lrTb"/>
            <w:noWrap/>
          </w:tcPr>
          <w:p>
            <w:pPr>
              <w:rPr>
                <w:rFonts w:ascii="宋体" w:hAnsi="宋体" w:cs="宋体"/>
                <w:bCs/>
                <w:szCs w:val="21"/>
              </w:rPr>
            </w:pPr>
            <w:r>
              <w:rPr>
                <w:rFonts w:hint="eastAsia" w:ascii="宋体" w:hAnsi="宋体" w:cs="宋体"/>
                <w:szCs w:val="21"/>
              </w:rPr>
              <w:t xml:space="preserve">针对本项目过程中潜在的重大、紧急事项制定切实有效的应急预案</w:t>
            </w:r>
            <w:r>
              <w:rPr>
                <w:rFonts w:hint="eastAsia" w:ascii="宋体" w:hAnsi="宋体" w:cs="宋体"/>
                <w:color w:val="000000"/>
                <w:szCs w:val="21"/>
              </w:rPr>
              <w:t xml:space="preserve">，</w:t>
            </w:r>
            <w:r>
              <w:rPr>
                <w:rFonts w:hint="eastAsia" w:ascii="宋体" w:hAnsi="宋体" w:cs="宋体"/>
                <w:color w:val="000000"/>
                <w:szCs w:val="21"/>
                <w:lang w:val="zh-CN"/>
              </w:rPr>
              <w:t xml:space="preserve">符合项目实际情况且详细完善</w:t>
            </w:r>
            <w:r>
              <w:rPr>
                <w:rFonts w:hint="eastAsia" w:ascii="宋体" w:hAnsi="宋体"/>
                <w:szCs w:val="21"/>
                <w:lang w:val="zh-CN"/>
              </w:rPr>
              <w:t xml:space="preserve">的</w:t>
            </w:r>
            <w:r>
              <w:rPr>
                <w:rFonts w:hint="eastAsia" w:ascii="宋体" w:hAnsi="宋体"/>
                <w:szCs w:val="21"/>
              </w:rPr>
              <w:t xml:space="preserve">得3分。</w:t>
            </w:r>
            <w:r/>
          </w:p>
        </w:tc>
        <w:tc>
          <w:tcPr>
            <w:shd w:val="clear" w:color="auto" w:fill="auto"/>
            <w:tcW w:w="851" w:type="dxa"/>
            <w:vAlign w:val="center"/>
            <w:textDirection w:val="lrTb"/>
            <w:noWrap/>
          </w:tcPr>
          <w:p>
            <w:pPr>
              <w:jc w:val="center"/>
              <w:rPr>
                <w:rFonts w:ascii="宋体" w:hAnsi="宋体" w:cs="宋体"/>
                <w:bCs/>
                <w:szCs w:val="21"/>
              </w:rPr>
            </w:pPr>
            <w:r>
              <w:rPr>
                <w:rFonts w:hint="eastAsia" w:ascii="宋体" w:hAnsi="宋体" w:cs="宋体"/>
                <w:bCs/>
                <w:szCs w:val="21"/>
              </w:rPr>
              <w:t xml:space="preserve">3</w:t>
            </w:r>
            <w:r/>
          </w:p>
        </w:tc>
      </w:tr>
      <w:tr>
        <w:trPr>
          <w:trHeight w:val="113"/>
        </w:trPr>
        <w:tc>
          <w:tcPr>
            <w:tcW w:w="1117" w:type="dxa"/>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tcPr>
          <w:p>
            <w:pPr>
              <w:jc w:val="center"/>
              <w:rPr>
                <w:rFonts w:ascii="宋体" w:hAnsi="宋体" w:cs="宋体"/>
                <w:bCs/>
                <w:szCs w:val="21"/>
              </w:rPr>
            </w:pPr>
            <w:r>
              <w:rPr>
                <w:rFonts w:hint="eastAsia" w:ascii="宋体" w:hAnsi="宋体" w:cs="宋体"/>
                <w:bCs/>
                <w:color w:val="000000"/>
                <w:szCs w:val="21"/>
              </w:rPr>
              <w:t xml:space="preserve">▲</w:t>
            </w:r>
            <w:r>
              <w:rPr>
                <w:rFonts w:hint="eastAsia" w:ascii="宋体" w:hAnsi="宋体" w:cs="宋体"/>
                <w:color w:val="000000"/>
                <w:szCs w:val="21"/>
              </w:rPr>
              <w:t xml:space="preserve">响应时效</w:t>
            </w:r>
            <w:r/>
          </w:p>
        </w:tc>
        <w:tc>
          <w:tcPr>
            <w:shd w:val="clear" w:color="auto" w:fill="auto"/>
            <w:tcW w:w="5812" w:type="dxa"/>
            <w:textDirection w:val="lrTb"/>
            <w:noWrap/>
          </w:tcPr>
          <w:p>
            <w:pPr>
              <w:jc w:val="left"/>
              <w:rPr>
                <w:rFonts w:ascii="宋体" w:hAnsi="宋体" w:cs="宋体"/>
                <w:bCs/>
                <w:szCs w:val="21"/>
              </w:rPr>
            </w:pPr>
            <w:r>
              <w:rPr>
                <w:rFonts w:hint="eastAsia" w:ascii="宋体" w:hAnsi="宋体" w:cs="宋体"/>
                <w:bCs/>
                <w:szCs w:val="21"/>
              </w:rPr>
              <w:t xml:space="preserve">投标人在昆山已有办公场所及仓库或者承诺在中标后设立办公场所及仓库的，得2分（提供相关证明或承诺书扫描件，格式自拟）。</w:t>
            </w:r>
            <w:r/>
          </w:p>
        </w:tc>
        <w:tc>
          <w:tcPr>
            <w:shd w:val="clear" w:color="auto" w:fill="auto"/>
            <w:tcW w:w="851" w:type="dxa"/>
            <w:vAlign w:val="center"/>
            <w:textDirection w:val="lrTb"/>
            <w:noWrap/>
          </w:tcPr>
          <w:p>
            <w:pPr>
              <w:jc w:val="center"/>
              <w:rPr>
                <w:rFonts w:ascii="宋体" w:hAnsi="宋体" w:cs="宋体"/>
                <w:bCs/>
                <w:szCs w:val="21"/>
              </w:rPr>
            </w:pPr>
            <w:r>
              <w:rPr>
                <w:rFonts w:hint="eastAsia" w:ascii="宋体" w:hAnsi="宋体" w:cs="宋体"/>
                <w:color w:val="000000"/>
                <w:szCs w:val="21"/>
              </w:rPr>
              <w:t xml:space="preserve">2</w:t>
            </w:r>
            <w:r/>
          </w:p>
        </w:tc>
      </w:tr>
      <w:tr>
        <w:trPr>
          <w:trHeight w:val="113"/>
        </w:trPr>
        <w:tc>
          <w:tcPr>
            <w:tcW w:w="1117" w:type="dxa"/>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tcPr>
          <w:p>
            <w:pPr>
              <w:jc w:val="center"/>
              <w:rPr>
                <w:rFonts w:ascii="宋体" w:hAnsi="宋体" w:cs="宋体"/>
                <w:bCs/>
                <w:szCs w:val="21"/>
              </w:rPr>
            </w:pPr>
            <w:r>
              <w:rPr>
                <w:rFonts w:hint="eastAsia" w:ascii="宋体" w:hAnsi="宋体" w:cs="宋体"/>
                <w:bCs/>
                <w:color w:val="000000"/>
                <w:szCs w:val="21"/>
              </w:rPr>
              <w:t xml:space="preserve">▲</w:t>
            </w:r>
            <w:r>
              <w:rPr>
                <w:rFonts w:hint="eastAsia" w:ascii="宋体" w:hAnsi="宋体" w:cs="宋体"/>
                <w:szCs w:val="21"/>
              </w:rPr>
              <w:t xml:space="preserve">项目人员配备</w:t>
            </w:r>
            <w:r/>
          </w:p>
        </w:tc>
        <w:tc>
          <w:tcPr>
            <w:shd w:val="clear" w:color="auto" w:fill="auto"/>
            <w:tcW w:w="5812" w:type="dxa"/>
            <w:vAlign w:val="center"/>
            <w:textDirection w:val="lrTb"/>
            <w:noWrap/>
          </w:tcPr>
          <w:p>
            <w:pPr>
              <w:jc w:val="left"/>
              <w:rPr>
                <w:rFonts w:ascii="宋体" w:hAnsi="宋体"/>
                <w:szCs w:val="21"/>
              </w:rPr>
            </w:pPr>
            <w:r>
              <w:rPr>
                <w:rFonts w:hint="eastAsia" w:ascii="宋体" w:hAnsi="宋体"/>
                <w:szCs w:val="21"/>
              </w:rPr>
              <w:t xml:space="preserve">1、投入项目组成员中具有</w:t>
            </w:r>
            <w:r>
              <w:rPr>
                <w:rFonts w:hint="eastAsia" w:ascii="宋体" w:hAnsi="宋体" w:cs="宋体"/>
                <w:szCs w:val="21"/>
                <w:lang w:bidi="ar"/>
              </w:rPr>
              <w:t xml:space="preserve">一级注册消防工程师证书的，每有一人得1分，最高得3分。</w:t>
            </w:r>
            <w:r/>
          </w:p>
          <w:p>
            <w:pPr>
              <w:jc w:val="left"/>
              <w:rPr>
                <w:rFonts w:ascii="宋体" w:hAnsi="宋体"/>
                <w:szCs w:val="21"/>
              </w:rPr>
            </w:pPr>
            <w:r>
              <w:rPr>
                <w:rFonts w:hint="eastAsia" w:ascii="宋体" w:hAnsi="宋体"/>
                <w:szCs w:val="21"/>
              </w:rPr>
              <w:t xml:space="preserve">2、投入项目组成员中具有</w:t>
            </w:r>
            <w:r>
              <w:rPr>
                <w:rFonts w:hint="eastAsia" w:ascii="宋体" w:hAnsi="宋体" w:cs="宋体"/>
                <w:szCs w:val="21"/>
                <w:lang w:bidi="ar"/>
              </w:rPr>
              <w:t xml:space="preserve">中级消防员证书或消防设施操作员或建(构)筑物消防员四级的，每有一人得1分，最高得5分。</w:t>
            </w:r>
            <w:r/>
          </w:p>
          <w:p>
            <w:pPr>
              <w:jc w:val="left"/>
              <w:rPr>
                <w:rFonts w:ascii="宋体" w:hAnsi="宋体"/>
                <w:szCs w:val="21"/>
              </w:rPr>
            </w:pPr>
            <w:r>
              <w:rPr>
                <w:rFonts w:hint="eastAsia" w:ascii="宋体" w:hAnsi="宋体"/>
                <w:szCs w:val="21"/>
              </w:rPr>
              <w:t xml:space="preserve">3、投入项目组成员中具有</w:t>
            </w:r>
            <w:r>
              <w:rPr>
                <w:rFonts w:hint="eastAsia" w:ascii="宋体" w:hAnsi="宋体" w:cs="宋体"/>
                <w:szCs w:val="21"/>
                <w:lang w:bidi="ar"/>
              </w:rPr>
              <w:t xml:space="preserve">二级及以上机电工程专业建造师证书，并持有安全B证的，每有一</w:t>
            </w:r>
            <w:bookmarkStart w:id="63" w:name="_GoBack"/>
            <w:r/>
            <w:bookmarkEnd w:id="63"/>
            <w:r>
              <w:rPr>
                <w:rFonts w:hint="eastAsia" w:ascii="宋体" w:hAnsi="宋体" w:cs="宋体"/>
                <w:szCs w:val="21"/>
                <w:lang w:bidi="ar"/>
              </w:rPr>
              <w:t xml:space="preserve">人得1分，最高得2分。</w:t>
            </w:r>
            <w:r/>
          </w:p>
          <w:p>
            <w:pPr>
              <w:jc w:val="left"/>
              <w:rPr>
                <w:rFonts w:ascii="宋体" w:hAnsi="宋体"/>
                <w:szCs w:val="21"/>
              </w:rPr>
            </w:pPr>
            <w:r>
              <w:rPr>
                <w:rFonts w:hint="eastAsia" w:ascii="宋体" w:hAnsi="宋体"/>
                <w:szCs w:val="21"/>
              </w:rPr>
              <w:t xml:space="preserve">4、投入项目组成员中具有</w:t>
            </w:r>
            <w:r>
              <w:rPr>
                <w:rFonts w:hint="eastAsia" w:ascii="宋体" w:hAnsi="宋体" w:cs="宋体"/>
                <w:szCs w:val="21"/>
                <w:lang w:bidi="ar"/>
              </w:rPr>
              <w:t xml:space="preserve">施工员、材料员、质量员、安全员、造价员、资料员，具有相应资格证书的，每有一人得0.5分；上述人员同时具有中级工程师或以上职称的，每有一人得0.5分。本项最高得6分。</w:t>
            </w:r>
            <w:r/>
          </w:p>
          <w:p>
            <w:pPr>
              <w:jc w:val="left"/>
              <w:rPr>
                <w:rFonts w:ascii="宋体" w:hAnsi="宋体" w:cs="宋体"/>
                <w:bCs/>
                <w:szCs w:val="21"/>
              </w:rPr>
            </w:pPr>
            <w:r>
              <w:rPr>
                <w:rFonts w:hint="eastAsia" w:ascii="宋体" w:hAnsi="宋体"/>
                <w:szCs w:val="21"/>
              </w:rPr>
              <w:t xml:space="preserve">（提供相关有效证书及投标人为其缴纳的近三个月连续社保的证明扫描件）</w:t>
            </w:r>
            <w:r/>
          </w:p>
        </w:tc>
        <w:tc>
          <w:tcPr>
            <w:shd w:val="clear" w:color="auto" w:fill="auto"/>
            <w:tcW w:w="851" w:type="dxa"/>
            <w:vAlign w:val="center"/>
            <w:textDirection w:val="lrTb"/>
            <w:noWrap/>
          </w:tcPr>
          <w:p>
            <w:pPr>
              <w:jc w:val="center"/>
              <w:rPr>
                <w:rFonts w:ascii="宋体" w:hAnsi="宋体" w:cs="宋体"/>
                <w:szCs w:val="21"/>
              </w:rPr>
            </w:pPr>
            <w:r>
              <w:rPr>
                <w:rFonts w:ascii="宋体" w:hAnsi="宋体" w:cs="宋体"/>
                <w:szCs w:val="21"/>
              </w:rPr>
            </w:r>
            <w:r/>
          </w:p>
          <w:p>
            <w:pPr>
              <w:jc w:val="center"/>
              <w:rPr>
                <w:rFonts w:ascii="宋体" w:hAnsi="宋体" w:cs="宋体"/>
                <w:bCs/>
                <w:szCs w:val="21"/>
              </w:rPr>
            </w:pPr>
            <w:r>
              <w:rPr>
                <w:rFonts w:hint="eastAsia" w:ascii="宋体" w:hAnsi="宋体" w:cs="宋体"/>
                <w:szCs w:val="21"/>
              </w:rPr>
              <w:t xml:space="preserve">16</w:t>
            </w:r>
            <w:r/>
          </w:p>
        </w:tc>
      </w:tr>
      <w:tr>
        <w:trPr>
          <w:trHeight w:val="113"/>
        </w:trPr>
        <w:tc>
          <w:tcPr>
            <w:tcW w:w="1117" w:type="dxa"/>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tcPr>
          <w:p>
            <w:pPr>
              <w:jc w:val="center"/>
              <w:rPr>
                <w:rFonts w:ascii="宋体" w:hAnsi="宋体" w:cs="宋体"/>
                <w:bCs/>
                <w:szCs w:val="21"/>
              </w:rPr>
            </w:pPr>
            <w:r>
              <w:rPr>
                <w:rFonts w:hint="eastAsia" w:ascii="宋体" w:hAnsi="宋体" w:cs="宋体"/>
                <w:bCs/>
                <w:color w:val="000000"/>
                <w:szCs w:val="21"/>
              </w:rPr>
              <w:t xml:space="preserve">▲</w:t>
            </w:r>
            <w:r>
              <w:rPr>
                <w:rFonts w:hint="eastAsia" w:ascii="宋体" w:hAnsi="宋体" w:cs="宋体"/>
                <w:szCs w:val="21"/>
              </w:rPr>
              <w:t xml:space="preserve">类似业绩</w:t>
            </w:r>
            <w:r/>
          </w:p>
        </w:tc>
        <w:tc>
          <w:tcPr>
            <w:shd w:val="clear" w:color="auto" w:fill="auto"/>
            <w:tcW w:w="5812" w:type="dxa"/>
            <w:vAlign w:val="center"/>
            <w:textDirection w:val="lrTb"/>
            <w:noWrap/>
          </w:tcPr>
          <w:p>
            <w:pPr>
              <w:ind w:left="-15"/>
              <w:rPr>
                <w:rFonts w:ascii="宋体" w:hAnsi="宋体" w:cs="宋体"/>
                <w:bCs/>
                <w:szCs w:val="21"/>
              </w:rPr>
            </w:pPr>
            <w:r>
              <w:rPr>
                <w:rFonts w:hint="eastAsia" w:ascii="宋体" w:hAnsi="宋体" w:cs="宋体"/>
                <w:bCs/>
                <w:szCs w:val="21"/>
              </w:rPr>
              <w:t xml:space="preserve">投标人自2023年10月至今（以合同签订时间为准）承接过类似项目业绩的每提供一个得3分，最高得9分。</w:t>
            </w:r>
            <w:r>
              <w:rPr>
                <w:rFonts w:hint="eastAsia" w:ascii="宋体" w:hAnsi="宋体" w:cs="宋体"/>
                <w:szCs w:val="21"/>
              </w:rPr>
              <w:t xml:space="preserve">（提供有效的项目合同扫描件）</w:t>
            </w:r>
            <w:r/>
          </w:p>
        </w:tc>
        <w:tc>
          <w:tcPr>
            <w:shd w:val="clear" w:color="auto" w:fill="auto"/>
            <w:tcW w:w="851" w:type="dxa"/>
            <w:vAlign w:val="center"/>
            <w:textDirection w:val="lrTb"/>
            <w:noWrap/>
          </w:tcPr>
          <w:p>
            <w:pPr>
              <w:jc w:val="center"/>
              <w:rPr>
                <w:rFonts w:ascii="宋体" w:hAnsi="宋体" w:cs="宋体"/>
                <w:bCs/>
                <w:szCs w:val="21"/>
              </w:rPr>
            </w:pPr>
            <w:r>
              <w:rPr>
                <w:rFonts w:hint="eastAsia" w:ascii="宋体" w:hAnsi="宋体" w:cs="宋体"/>
                <w:szCs w:val="21"/>
              </w:rPr>
              <w:t xml:space="preserve">9</w:t>
            </w:r>
            <w:r/>
          </w:p>
        </w:tc>
      </w:tr>
      <w:tr>
        <w:trPr>
          <w:trHeight w:val="113"/>
        </w:trPr>
        <w:tc>
          <w:tcPr>
            <w:tcW w:w="1117" w:type="dxa"/>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tcPr>
          <w:p>
            <w:pPr>
              <w:jc w:val="center"/>
              <w:rPr>
                <w:rFonts w:ascii="宋体" w:hAnsi="宋体" w:cs="宋体"/>
                <w:bCs/>
                <w:szCs w:val="21"/>
              </w:rPr>
            </w:pPr>
            <w:r>
              <w:rPr>
                <w:rFonts w:hint="eastAsia" w:ascii="宋体" w:hAnsi="宋体" w:cs="宋体"/>
                <w:color w:val="000000"/>
                <w:szCs w:val="21"/>
              </w:rPr>
              <w:t xml:space="preserve">▲</w:t>
            </w:r>
            <w:r>
              <w:rPr>
                <w:rFonts w:hint="eastAsia" w:ascii="宋体" w:hAnsi="宋体" w:cs="宋体"/>
                <w:szCs w:val="21"/>
              </w:rPr>
              <w:t xml:space="preserve">企业资质</w:t>
            </w:r>
            <w:r/>
          </w:p>
        </w:tc>
        <w:tc>
          <w:tcPr>
            <w:shd w:val="clear" w:color="auto" w:fill="auto"/>
            <w:tcW w:w="5812" w:type="dxa"/>
            <w:vAlign w:val="center"/>
            <w:textDirection w:val="lrTb"/>
            <w:noWrap/>
          </w:tcPr>
          <w:p>
            <w:pPr>
              <w:jc w:val="left"/>
              <w:rPr>
                <w:rFonts w:ascii="宋体" w:hAnsi="宋体" w:cs="宋体"/>
                <w:szCs w:val="21"/>
                <w:lang w:bidi="ar"/>
              </w:rPr>
            </w:pPr>
            <w:r>
              <w:rPr>
                <w:rFonts w:hint="eastAsia" w:ascii="宋体" w:hAnsi="宋体" w:cs="宋体"/>
                <w:szCs w:val="21"/>
                <w:lang w:bidi="ar"/>
              </w:rPr>
              <w:t xml:space="preserve">投标人具有有效期内的安全生产许可证，同时具有二级消防设施工程专业承包资质的得3分；具有有效期内的安全生产许可证，同时具有一级消防设施工程专业承包资质的得6分。本项最高6分。（提供相关证书扫描件）</w:t>
            </w:r>
            <w:r/>
          </w:p>
        </w:tc>
        <w:tc>
          <w:tcPr>
            <w:shd w:val="clear" w:color="auto" w:fill="auto"/>
            <w:tcW w:w="851" w:type="dxa"/>
            <w:vAlign w:val="center"/>
            <w:textDirection w:val="lrTb"/>
            <w:noWrap/>
          </w:tcPr>
          <w:p>
            <w:pPr>
              <w:jc w:val="center"/>
              <w:rPr>
                <w:rFonts w:ascii="宋体" w:hAnsi="宋体" w:cs="宋体"/>
                <w:bCs/>
                <w:szCs w:val="21"/>
              </w:rPr>
            </w:pPr>
            <w:r>
              <w:rPr>
                <w:rFonts w:hint="eastAsia" w:ascii="宋体" w:hAnsi="宋体" w:cs="宋体"/>
                <w:szCs w:val="21"/>
              </w:rPr>
              <w:t xml:space="preserve">6</w:t>
            </w:r>
            <w:r/>
          </w:p>
        </w:tc>
      </w:tr>
      <w:tr>
        <w:trPr>
          <w:trHeight w:val="113"/>
        </w:trPr>
        <w:tc>
          <w:tcPr>
            <w:tcW w:w="1117" w:type="dxa"/>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shd w:val="clear" w:color="auto" w:fill="auto"/>
            <w:tcW w:w="1146" w:type="dxa"/>
            <w:vAlign w:val="center"/>
            <w:textDirection w:val="lrTb"/>
            <w:noWrap/>
          </w:tcPr>
          <w:p>
            <w:pPr>
              <w:jc w:val="center"/>
              <w:rPr>
                <w:rFonts w:ascii="宋体" w:hAnsi="宋体" w:cs="宋体"/>
                <w:bCs/>
                <w:szCs w:val="21"/>
              </w:rPr>
            </w:pPr>
            <w:r>
              <w:rPr>
                <w:rFonts w:hint="eastAsia" w:ascii="宋体" w:hAnsi="宋体" w:cs="宋体"/>
                <w:szCs w:val="21"/>
              </w:rPr>
              <w:t xml:space="preserve">▲认证证书</w:t>
            </w:r>
            <w:r/>
          </w:p>
        </w:tc>
        <w:tc>
          <w:tcPr>
            <w:shd w:val="clear" w:color="auto" w:fill="auto"/>
            <w:tcW w:w="5812" w:type="dxa"/>
            <w:vAlign w:val="center"/>
            <w:textDirection w:val="lrTb"/>
            <w:noWrap/>
          </w:tcPr>
          <w:p>
            <w:pPr>
              <w:rPr>
                <w:rFonts w:ascii="宋体" w:hAnsi="宋体" w:cs="宋体"/>
                <w:bCs/>
                <w:szCs w:val="21"/>
              </w:rPr>
            </w:pPr>
            <w:r>
              <w:rPr>
                <w:rFonts w:hint="eastAsia" w:ascii="宋体" w:hAnsi="宋体" w:cs="宋体"/>
                <w:bCs/>
                <w:szCs w:val="21"/>
              </w:rPr>
              <w:t xml:space="preserve">投标人具有质量管理体系认证证书、环境管理体系认证证书、职业健康安全管理体系认证证书，每提供一个得2分，最高得6分。</w:t>
            </w:r>
            <w:r>
              <w:rPr>
                <w:rFonts w:hint="eastAsia" w:ascii="宋体" w:hAnsi="宋体" w:cs="宋体"/>
                <w:szCs w:val="21"/>
                <w:lang w:bidi="ar"/>
              </w:rPr>
              <w:t xml:space="preserve">（提供相关证书扫描件）</w:t>
            </w:r>
            <w:r/>
          </w:p>
        </w:tc>
        <w:tc>
          <w:tcPr>
            <w:shd w:val="clear" w:color="auto" w:fill="auto"/>
            <w:tcW w:w="851" w:type="dxa"/>
            <w:vAlign w:val="center"/>
            <w:textDirection w:val="lrTb"/>
            <w:noWrap/>
          </w:tcPr>
          <w:p>
            <w:pPr>
              <w:jc w:val="center"/>
              <w:rPr>
                <w:rFonts w:ascii="宋体" w:hAnsi="宋体" w:cs="宋体"/>
                <w:bCs/>
                <w:szCs w:val="21"/>
              </w:rPr>
            </w:pPr>
            <w:r>
              <w:rPr>
                <w:rFonts w:hint="eastAsia" w:ascii="宋体" w:hAnsi="宋体" w:cs="宋体"/>
                <w:bCs/>
                <w:szCs w:val="21"/>
              </w:rPr>
              <w:t xml:space="preserve">6</w:t>
            </w:r>
            <w:r/>
          </w:p>
        </w:tc>
      </w:tr>
    </w:tbl>
    <w:p>
      <w:pPr>
        <w:pStyle w:val="735"/>
      </w:pPr>
      <w:r/>
      <w:r/>
    </w:p>
    <w:p>
      <w:pPr>
        <w:pStyle w:val="980"/>
        <w:ind w:firstLine="0"/>
        <w:rPr>
          <w:rFonts w:ascii="宋体" w:hAnsi="宋体" w:eastAsia="宋体"/>
          <w:b/>
        </w:rPr>
      </w:pPr>
      <w:r>
        <w:rPr>
          <w:rFonts w:hint="eastAsia" w:ascii="宋体" w:hAnsi="宋体" w:eastAsia="宋体"/>
          <w:b/>
        </w:rPr>
        <w:t xml:space="preserve">备注：</w:t>
      </w:r>
      <w:r/>
    </w:p>
    <w:p>
      <w:pPr>
        <w:pStyle w:val="827"/>
        <w:framePr w:wrap="around" w:hAnchor="page" w:x="1283"/>
      </w:pPr>
      <w:r>
        <w:br w:type="page" w:clear="all"/>
      </w:r>
      <w:r/>
    </w:p>
    <w:p>
      <w:pPr>
        <w:ind w:firstLine="210"/>
        <w:jc w:val="left"/>
        <w:spacing w:line="400" w:lineRule="exact"/>
        <w:rPr>
          <w:rFonts w:ascii="Arial" w:hAnsi="Arial" w:cs="Arial"/>
          <w:szCs w:val="21"/>
        </w:rPr>
      </w:pPr>
      <w:r>
        <w:rPr>
          <w:rFonts w:hint="eastAsia" w:ascii="Arial" w:hAnsi="Arial" w:cs="Arial"/>
          <w:szCs w:val="21"/>
        </w:rPr>
        <w:t xml:space="preserve">1</w:t>
      </w:r>
      <w:r>
        <w:rPr>
          <w:rFonts w:hint="eastAsia" w:ascii="Arial" w:hAnsi="Arial" w:cs="Arial"/>
          <w:szCs w:val="21"/>
        </w:rPr>
        <w:t xml:space="preserve">、上述打“▲”项目为客观分。</w:t>
      </w:r>
      <w:r/>
    </w:p>
    <w:p>
      <w:pPr>
        <w:ind w:firstLine="210"/>
        <w:jc w:val="left"/>
        <w:spacing w:line="400" w:lineRule="exact"/>
        <w:rPr>
          <w:rFonts w:ascii="Arial" w:hAnsi="Arial" w:cs="Arial"/>
          <w:szCs w:val="21"/>
        </w:rPr>
      </w:pPr>
      <w:r>
        <w:rPr>
          <w:rFonts w:hint="eastAsia" w:ascii="Arial" w:hAnsi="Arial" w:cs="Arial"/>
          <w:szCs w:val="21"/>
        </w:rPr>
        <w:t xml:space="preserve">2</w:t>
      </w:r>
      <w:r>
        <w:rPr>
          <w:rFonts w:hint="eastAsia" w:ascii="Arial" w:hAnsi="Arial" w:cs="Arial"/>
          <w:szCs w:val="21"/>
        </w:rPr>
        <w:t xml:space="preserve">、以上评分标准中评分的每一条，各投标单位均应提供相关的资料作出相应的对比供专家评判。</w:t>
      </w:r>
      <w:r/>
    </w:p>
    <w:p>
      <w:pPr>
        <w:ind w:firstLine="210"/>
        <w:jc w:val="left"/>
        <w:spacing w:line="400" w:lineRule="exact"/>
        <w:rPr>
          <w:rFonts w:ascii="Arial" w:hAnsi="Arial" w:cs="Arial"/>
          <w:szCs w:val="21"/>
        </w:rPr>
      </w:pPr>
      <w:r>
        <w:rPr>
          <w:rFonts w:hint="eastAsia" w:ascii="Arial" w:hAnsi="Arial" w:cs="Arial"/>
          <w:szCs w:val="21"/>
        </w:rPr>
        <w:t xml:space="preserve">3</w:t>
      </w:r>
      <w:r>
        <w:rPr>
          <w:rFonts w:hint="eastAsia" w:ascii="Arial" w:hAnsi="Arial" w:cs="Arial"/>
          <w:szCs w:val="21"/>
        </w:rPr>
        <w:t xml:space="preserve">、投标文件中的内容需和招标文件相关指标对应绑定，无绑定不得分。</w:t>
      </w:r>
      <w:r/>
    </w:p>
    <w:p>
      <w:pPr>
        <w:jc w:val="left"/>
        <w:spacing w:line="400" w:lineRule="exact"/>
        <w:rPr>
          <w:rFonts w:ascii="Arial" w:hAnsi="Arial" w:cs="Arial"/>
          <w:szCs w:val="21"/>
        </w:rPr>
      </w:pPr>
      <w:r>
        <w:rPr>
          <w:rFonts w:hint="eastAsia" w:ascii="Arial" w:hAnsi="Arial" w:cs="Arial"/>
          <w:szCs w:val="21"/>
        </w:rPr>
        <w:t xml:space="preserve">4</w:t>
      </w:r>
      <w:r>
        <w:rPr>
          <w:rFonts w:hint="eastAsia" w:ascii="Arial" w:hAnsi="Arial" w:cs="Arial"/>
          <w:szCs w:val="21"/>
        </w:rPr>
        <w:t xml:space="preserve">、投标文件内所有有关评审的技术参数、检测报告、证书、荣誉、业绩、人员、售后服务等评分项须提供加盖投标单位公章的相关资料扫描件，不提供不得分。投标文件内所有</w:t>
      </w:r>
      <w:r>
        <w:rPr>
          <w:rFonts w:hint="eastAsia" w:ascii="Arial" w:hAnsi="Arial" w:cs="Arial"/>
          <w:szCs w:val="21"/>
        </w:rPr>
        <w:t xml:space="preserve">资料均须清晰可辨，如因投标文件内的资料模糊造成的评审扣分由投标单位自行承担后果。</w:t>
      </w:r>
      <w:r/>
    </w:p>
    <w:p>
      <w:pPr>
        <w:ind w:firstLine="210"/>
        <w:jc w:val="left"/>
        <w:spacing w:line="400" w:lineRule="exact"/>
        <w:rPr>
          <w:rFonts w:ascii="Arial" w:hAnsi="Arial" w:cs="Arial"/>
          <w:szCs w:val="21"/>
        </w:rPr>
      </w:pPr>
      <w:r>
        <w:rPr>
          <w:rFonts w:hint="eastAsia" w:ascii="Arial" w:hAnsi="Arial" w:cs="Arial"/>
          <w:szCs w:val="21"/>
        </w:rPr>
        <w:t xml:space="preserve">5</w:t>
      </w:r>
      <w:r>
        <w:rPr>
          <w:rFonts w:hint="eastAsia" w:ascii="Arial" w:hAnsi="Arial" w:cs="Arial"/>
          <w:szCs w:val="21"/>
        </w:rPr>
        <w:t xml:space="preserve">、投标文件中如果出现前后不一致的地方，允许投标单位做澄清。如果前后不一致的地方是关系到评分部分，则由专家根据投标单位的澄清做酌情打分。</w:t>
      </w:r>
      <w:r/>
    </w:p>
    <w:p>
      <w:pPr>
        <w:ind w:firstLine="210"/>
        <w:jc w:val="left"/>
        <w:spacing w:line="400" w:lineRule="exact"/>
        <w:rPr>
          <w:rFonts w:ascii="Arial" w:hAnsi="Arial" w:cs="Arial"/>
          <w:szCs w:val="21"/>
        </w:rPr>
      </w:pPr>
      <w:r>
        <w:rPr>
          <w:rFonts w:hint="eastAsia" w:ascii="Arial" w:hAnsi="Arial" w:cs="Arial"/>
          <w:szCs w:val="21"/>
        </w:rPr>
        <w:t xml:space="preserve">6</w:t>
      </w:r>
      <w:r>
        <w:rPr>
          <w:rFonts w:hint="eastAsia" w:ascii="Arial" w:hAnsi="Arial" w:cs="Arial"/>
          <w:szCs w:val="21"/>
        </w:rPr>
        <w:t xml:space="preserve">、投标报价超过财政审批预算金额的，投标单位不得进入评标程序。</w:t>
      </w:r>
      <w:r/>
    </w:p>
    <w:p>
      <w:pPr>
        <w:ind w:firstLine="210"/>
        <w:jc w:val="left"/>
        <w:spacing w:line="400" w:lineRule="exact"/>
        <w:rPr>
          <w:rFonts w:ascii="Arial" w:hAnsi="Arial" w:cs="Arial"/>
          <w:szCs w:val="21"/>
        </w:rPr>
      </w:pPr>
      <w:r>
        <w:rPr>
          <w:rFonts w:hint="eastAsia" w:ascii="Arial" w:hAnsi="Arial" w:cs="Arial"/>
          <w:szCs w:val="21"/>
        </w:rPr>
        <w:t xml:space="preserve">7</w:t>
      </w:r>
      <w:r>
        <w:rPr>
          <w:rFonts w:hint="eastAsia" w:ascii="Arial" w:hAnsi="Arial" w:cs="Arial"/>
          <w:szCs w:val="21"/>
        </w:rPr>
        <w:t xml:space="preserve">、付款方式</w:t>
      </w:r>
      <w:r>
        <w:rPr>
          <w:rFonts w:hint="eastAsia" w:ascii="Arial" w:hAnsi="Arial" w:cs="Arial"/>
          <w:szCs w:val="21"/>
        </w:rPr>
        <w:t xml:space="preserve">(</w:t>
      </w:r>
      <w:r>
        <w:rPr>
          <w:rFonts w:hint="eastAsia" w:ascii="Arial" w:hAnsi="Arial" w:cs="Arial"/>
          <w:szCs w:val="21"/>
        </w:rPr>
        <w:t xml:space="preserve">商务条款</w:t>
      </w:r>
      <w:r>
        <w:rPr>
          <w:rFonts w:hint="eastAsia" w:ascii="Arial" w:hAnsi="Arial" w:cs="Arial"/>
          <w:szCs w:val="21"/>
        </w:rPr>
        <w:t xml:space="preserve">)</w:t>
      </w:r>
      <w:r>
        <w:rPr>
          <w:rFonts w:hint="eastAsia" w:ascii="Arial" w:hAnsi="Arial" w:cs="Arial"/>
          <w:szCs w:val="21"/>
        </w:rPr>
        <w:t xml:space="preserve">不响应招标要求的不得中标。</w:t>
      </w:r>
      <w:r/>
    </w:p>
    <w:p>
      <w:pPr>
        <w:ind w:firstLine="210"/>
        <w:jc w:val="left"/>
        <w:spacing w:line="400" w:lineRule="exact"/>
        <w:rPr>
          <w:rFonts w:ascii="Arial" w:hAnsi="Arial" w:cs="Arial"/>
          <w:szCs w:val="21"/>
        </w:rPr>
      </w:pPr>
      <w:r>
        <w:rPr>
          <w:rFonts w:hint="eastAsia" w:ascii="Arial" w:hAnsi="Arial" w:cs="Arial"/>
          <w:szCs w:val="21"/>
        </w:rPr>
        <w:t xml:space="preserve">8</w:t>
      </w:r>
      <w:r>
        <w:rPr>
          <w:rFonts w:hint="eastAsia" w:ascii="Arial" w:hAnsi="Arial" w:cs="Arial"/>
          <w:szCs w:val="21"/>
        </w:rPr>
        <w:t xml:space="preserve">、为确保货物、服务质量，除价格分</w:t>
      </w:r>
      <w:r>
        <w:rPr>
          <w:rFonts w:hint="eastAsia" w:ascii="Arial" w:hAnsi="Arial" w:cs="Arial"/>
          <w:szCs w:val="21"/>
        </w:rPr>
        <w:t xml:space="preserve">以外</w:t>
      </w:r>
      <w:r>
        <w:rPr>
          <w:rFonts w:hint="eastAsia" w:ascii="Arial" w:hAnsi="Arial" w:cs="Arial"/>
          <w:szCs w:val="21"/>
        </w:rPr>
        <w:t xml:space="preserve">其他分值低于其</w:t>
      </w:r>
      <w:r>
        <w:rPr>
          <w:rFonts w:hint="eastAsia" w:ascii="Arial" w:hAnsi="Arial" w:cs="Arial"/>
          <w:szCs w:val="21"/>
        </w:rPr>
        <w:t xml:space="preserve">75%</w:t>
      </w:r>
      <w:r>
        <w:rPr>
          <w:rFonts w:hint="eastAsia" w:ascii="Arial" w:hAnsi="Arial" w:cs="Arial"/>
          <w:szCs w:val="21"/>
        </w:rPr>
        <w:t xml:space="preserve">（</w:t>
      </w:r>
      <w:r>
        <w:rPr>
          <w:rFonts w:hint="eastAsia" w:ascii="Arial" w:hAnsi="Arial" w:cs="Arial"/>
          <w:szCs w:val="21"/>
        </w:rPr>
        <w:t xml:space="preserve">52.5</w:t>
      </w:r>
      <w:r>
        <w:rPr>
          <w:rFonts w:hint="eastAsia" w:ascii="Arial" w:hAnsi="Arial" w:cs="Arial"/>
          <w:szCs w:val="21"/>
        </w:rPr>
        <w:t xml:space="preserve">）的视为无效投标。</w:t>
      </w:r>
      <w:r/>
    </w:p>
    <w:p>
      <w:pPr>
        <w:jc w:val="left"/>
        <w:spacing w:line="400" w:lineRule="exact"/>
        <w:rPr>
          <w:rFonts w:ascii="Arial" w:hAnsi="Arial" w:cs="Arial"/>
          <w:szCs w:val="21"/>
        </w:rPr>
        <w:framePr w:wrap="around" w:hAnchor="text" w:y="1"/>
      </w:pPr>
      <w:r>
        <w:rPr>
          <w:rFonts w:ascii="Arial" w:hAnsi="Arial" w:cs="Arial"/>
          <w:szCs w:val="21"/>
        </w:rPr>
      </w:r>
      <w:r/>
    </w:p>
    <w:p>
      <w:pPr>
        <w:ind w:firstLine="210"/>
        <w:jc w:val="left"/>
        <w:spacing w:line="400" w:lineRule="exact"/>
        <w:rPr>
          <w:rFonts w:ascii="Arial" w:hAnsi="Arial" w:cs="Arial"/>
          <w:szCs w:val="21"/>
        </w:rPr>
        <w:sectPr>
          <w:headerReference w:type="default" r:id="rId9"/>
          <w:footerReference w:type="default" r:id="rId10"/>
          <w:footnotePr/>
          <w:endnotePr/>
          <w:type w:val="nextPage"/>
          <w:pgSz w:w="11906" w:h="16838" w:orient="portrait"/>
          <w:pgMar w:top="1440" w:right="1800" w:bottom="1440" w:left="1800" w:header="851" w:footer="340" w:gutter="0"/>
          <w:cols w:num="1" w:sep="0" w:space="720" w:equalWidth="1"/>
          <w:docGrid w:linePitch="360"/>
        </w:sectPr>
      </w:pPr>
      <w:r>
        <w:rPr>
          <w:rFonts w:hint="eastAsia" w:ascii="Arial" w:hAnsi="Arial" w:cs="Arial"/>
          <w:szCs w:val="21"/>
        </w:rPr>
        <w:t xml:space="preserve">9</w:t>
      </w:r>
      <w:r>
        <w:rPr>
          <w:rFonts w:hint="eastAsia" w:ascii="Arial" w:hAnsi="Arial" w:cs="Arial"/>
          <w:szCs w:val="21"/>
        </w:rPr>
        <w:t xml:space="preserve">、各投标单位必须通过“苏采云”进行该项目网上电子投标，否则视为无效投标。</w:t>
      </w:r>
      <w:r/>
    </w:p>
    <w:p>
      <w:pPr>
        <w:pStyle w:val="956"/>
        <w:jc w:val="center"/>
        <w:spacing w:line="360" w:lineRule="auto"/>
      </w:pPr>
      <w:r/>
      <w:bookmarkStart w:id="64" w:name="_Toc170994997"/>
      <w:r/>
      <w:bookmarkStart w:id="65" w:name="_Toc42161280"/>
      <w:r>
        <w:rPr>
          <w:rFonts w:hint="eastAsia"/>
        </w:rPr>
        <w:t xml:space="preserve">第七章</w:t>
      </w:r>
      <w:r>
        <w:rPr>
          <w:rFonts w:hint="eastAsia"/>
        </w:rPr>
        <w:t xml:space="preserve">  </w:t>
      </w:r>
      <w:r>
        <w:t xml:space="preserve">昆山市政府采购供应商诚信管理办法</w:t>
      </w:r>
      <w:bookmarkEnd w:id="64"/>
      <w:r/>
      <w:bookmarkEnd w:id="65"/>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第二条 本办法适用于参加昆山市范围内政府采购活动的供应商。</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供应商是指向采购人提供货物、工程或者服务的法人、其他组织或者自然人。</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第三条 政府采购当事人有权对供应商的行为进行监督，发现违法违规行为应当及时向政府采购监管部门反映，并配合做好调查处理工作。</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其他单位和个人对政府采购活动中供应商的违法违规行为，有权控告和检举，政府采购监管部门应当依法调查处理。</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第四条 供应商参加政府采购活动，应当遵循公平竞争、诚实信用原则。</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第五条 供应商参加政府采购活动的合法权益应当依法得到保护，任何人不得以任何手段损害供应商的合法权益。</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第六条 供应商监管工作应当依法进行，坚持公开透明、惩罚得当、信息共享的原则。</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第七条 实行政府采购供应商诚信管理制度。对供应商失信行为、不良行为等诚信信息，由政府采购监管部门予以记录，在昆山市政府采购活动中采用。</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（一）已递交投标（响应）文件而不参加开标的，或者开标时以各种理由不解密投标（响应）文件影响采购活动正常进行的；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（二）不遵守开评标现场纪律，故意扰乱开标评标现场秩序的；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（三）未按《政府采购法》等相关规定签订、履行合同的；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（四）无正当理由放弃中标（成交）的；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（五）履约验收不合格的；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（六）一年内累计三次及以上质疑均查无实据的；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（七）捏造事实、提供虚假材料进行恶意举报的；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（八）不配合或采用不正当手段干扰政府采购质疑、投诉处理工作的；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（九）经查实，利用产品授权等方式控制货源的；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（十）为采购项目提供整体设计、规范编制或者项目管理、监理、检测等服务，同时再参加该采购项目的其他采购活动的；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（十一）政府采购监管部门认定的其他失信行为。</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（一）提供虚假材料谋取中标（成交）的；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（二）采取不正当手段诋毁、排挤其他供应商的；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（三）与采购人、采购代理机构或者其他供应商恶意串通的； </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（四）向采购人或者采购代理机构行贿或者提供其他不正当利益的；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（五）在采购过程中与采购人进行协商谈判、不按照采购文件和中标（成交）供应商的投标（响应）文件订立合同，或者与采购人另行订立背离合同实质性内容的协议的；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（六）拒绝有关部门监督检查或者提供虚假情况的；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（七）中标（成交）后无正当理由不与采购人签订合同的；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（八）将中标（成交）项目转让给他人，或者违反采购文件规定，将中标（成交）项目分包给他人的；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（九）拒绝履行合同义务的；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（十）一年内累计三次及以上投诉均查无实据的；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（十一）捏造事实或者提供虚假投诉材料或者以非法手段取得证明材料进行投诉的。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供应商违法违规行为已被依法认定为不良行为的，不再重复认定为失信行为。</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第十二条 供应商在政府采购活动中存在不良行为的，按《江苏省政府采购供应商监督管理暂行办法》的规定执行。</w:t>
      </w:r>
      <w:r/>
    </w:p>
    <w:p>
      <w:pPr>
        <w:ind w:right="-252"/>
        <w:spacing w:line="360" w:lineRule="auto"/>
        <w:rPr>
          <w:rFonts w:ascii="宋体" w:hAnsi="宋体" w:cs="Arial"/>
          <w:b/>
        </w:rPr>
      </w:pPr>
      <w:r>
        <w:rPr>
          <w:rFonts w:ascii="宋体" w:hAnsi="宋体" w:cs="Arial"/>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pPr>
        <w:ind w:right="-252"/>
        <w:spacing w:line="360" w:lineRule="auto"/>
        <w:rPr>
          <w:rFonts w:ascii="宋体" w:hAnsi="宋体" w:cs="Arial"/>
          <w:b/>
        </w:rPr>
      </w:pPr>
      <w:r>
        <w:rPr>
          <w:rFonts w:ascii="宋体" w:hAnsi="宋体" w:cs="Arial"/>
          <w:b/>
        </w:rPr>
      </w:r>
      <w:r/>
    </w:p>
    <w:p>
      <w:pPr>
        <w:ind w:right="-252"/>
        <w:spacing w:line="360" w:lineRule="auto"/>
        <w:rPr>
          <w:rFonts w:ascii="宋体" w:hAnsi="宋体" w:cs="Arial"/>
          <w:b/>
        </w:rPr>
      </w:pPr>
      <w:r>
        <w:rPr>
          <w:rFonts w:ascii="宋体" w:hAnsi="宋体" w:cs="Arial"/>
          <w:b/>
        </w:rPr>
      </w:r>
      <w:r/>
    </w:p>
    <w:p>
      <w:pPr>
        <w:ind w:right="-252"/>
        <w:spacing w:line="360" w:lineRule="auto"/>
        <w:rPr>
          <w:rFonts w:ascii="宋体" w:hAnsi="宋体" w:cs="Arial"/>
          <w:b/>
        </w:rPr>
      </w:pPr>
      <w:r>
        <w:rPr>
          <w:rFonts w:hint="eastAsia" w:ascii="宋体" w:hAnsi="宋体" w:cs="Arial"/>
          <w:b/>
        </w:rPr>
        <w:t xml:space="preserve">（</w:t>
      </w:r>
      <w:r>
        <w:rPr>
          <w:rFonts w:ascii="宋体" w:hAnsi="宋体" w:cs="Arial"/>
          <w:b/>
        </w:rPr>
        <w:t xml:space="preserve">全文完</w:t>
      </w:r>
      <w:r>
        <w:rPr>
          <w:rFonts w:hint="eastAsia" w:ascii="宋体" w:hAnsi="宋体" w:cs="Arial"/>
          <w:b/>
        </w:rPr>
        <w:t xml:space="preserve">）</w:t>
      </w:r>
      <w:r/>
    </w:p>
    <w:sectPr>
      <w:footnotePr/>
      <w:endnotePr/>
      <w:type w:val="nextPage"/>
      <w:pgSz w:w="11906" w:h="16838" w:orient="portrait"/>
      <w:pgMar w:top="947" w:right="1361" w:bottom="760" w:left="1259" w:header="851" w:footer="39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全真中明體">
    <w:panose1 w:val="020B0503020202020204"/>
  </w:font>
  <w:font w:name="方正大黑简体">
    <w:panose1 w:val="020B0503020202020204"/>
  </w:font>
  <w:font w:name="Symbol">
    <w:panose1 w:val="05050102010706020507"/>
  </w:font>
  <w:font w:name="&amp;amp;#23435;&amp;amp;#20307;">
    <w:panose1 w:val="020B0503020202020204"/>
  </w:font>
  <w:font w:name="Footlight MT Light">
    <w:panose1 w:val="0204060206030A020304"/>
  </w:font>
  <w:font w:name="Segoe UI">
    <w:panose1 w:val="020B0502040204020203"/>
  </w:font>
  <w:font w:name="PMingLiU">
    <w:panose1 w:val="02020500000000000000"/>
  </w:font>
  <w:font w:name="文鼎粗黑">
    <w:panose1 w:val="020B0503020202020204"/>
  </w:font>
  <w:font w:name="等线 Light">
    <w:panose1 w:val="02010600030101010101"/>
  </w:font>
  <w:font w:name="Cambria">
    <w:panose1 w:val="020405030504060302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Courier New">
    <w:panose1 w:val="02070309020205020404"/>
  </w:font>
  <w:font w:name="ˎ̥">
    <w:panose1 w:val="020B0503020202020204"/>
  </w:font>
  <w:font w:name="楷体_GB2312">
    <w:panose1 w:val="02010609060101010101"/>
  </w:font>
  <w:font w:name="方正仿宋简体">
    <w:panose1 w:val="020B0503020202020204"/>
  </w:font>
  <w:font w:name="Tahoma">
    <w:panose1 w:val="020B0604030504040204"/>
  </w:font>
  <w:font w:name="Arial Unicode MS">
    <w:panose1 w:val="020B0604020202020204"/>
  </w:font>
  <w:font w:name="创艺简仿宋">
    <w:panose1 w:val="020B0503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ind w:left="7380" w:right="357" w:hanging="7380"/>
      <w:spacing w:before="120"/>
      <w:rPr>
        <w:rStyle w:val="1039"/>
        <w:sz w:val="16"/>
        <w:szCs w:val="16"/>
      </w:rPr>
    </w:pPr>
    <w:r>
      <w:rPr>
        <w:rFonts w:ascii="宋体" w:hAnsi="宋体" w:eastAsia="宋体"/>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-84455</wp:posOffset>
              </wp:positionH>
              <wp:positionV relativeFrom="paragraph">
                <wp:posOffset>62230</wp:posOffset>
              </wp:positionV>
              <wp:extent cx="582866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solidFill>
                        <a:srgbClr val="FFFFFF"/>
                      </a:solidFill>
                      <a:ln w="635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6.6pt,4.9pt" to="452.3pt,4.9pt" fillcolor="#FFFFFF" strokecolor="#000000" strokeweight="0.50pt"/>
          </w:pict>
        </mc:Fallback>
      </mc:AlternateContent>
    </w:r>
    <w:r>
      <w:rPr>
        <w:rStyle w:val="1039"/>
        <w:rFonts w:hint="eastAsia"/>
        <w:sz w:val="16"/>
        <w:szCs w:val="16"/>
      </w:rPr>
      <w:t xml:space="preserve">昆山瑞申工程项目管理有限公司</w:t>
    </w:r>
    <w:r>
      <w:rPr>
        <w:rStyle w:val="1039"/>
        <w:rFonts w:hint="eastAsia"/>
        <w:sz w:val="16"/>
        <w:szCs w:val="16"/>
      </w:rPr>
      <w:t xml:space="preserve">                                                              </w:t>
    </w:r>
    <w:r>
      <w:rPr>
        <w:rStyle w:val="1039"/>
        <w:rFonts w:hint="eastAsia"/>
        <w:sz w:val="16"/>
        <w:szCs w:val="16"/>
      </w:rPr>
      <w:t xml:space="preserve">第</w:t>
    </w:r>
    <w:r>
      <w:rPr>
        <w:rFonts w:ascii="宋体" w:hAnsi="宋体" w:eastAsia="宋体"/>
        <w:sz w:val="16"/>
        <w:szCs w:val="16"/>
      </w:rPr>
      <w:fldChar w:fldCharType="begin"/>
    </w:r>
    <w:r>
      <w:rPr>
        <w:rStyle w:val="1039"/>
        <w:sz w:val="16"/>
        <w:szCs w:val="16"/>
      </w:rPr>
      <w:instrText xml:space="preserve"> PAGE </w:instrText>
    </w:r>
    <w:r>
      <w:rPr>
        <w:rFonts w:ascii="宋体" w:hAnsi="宋体" w:eastAsia="宋体"/>
        <w:sz w:val="16"/>
        <w:szCs w:val="16"/>
      </w:rPr>
      <w:fldChar w:fldCharType="separate"/>
    </w:r>
    <w:r>
      <w:rPr>
        <w:rStyle w:val="1039"/>
        <w:sz w:val="16"/>
        <w:szCs w:val="16"/>
      </w:rPr>
      <w:t xml:space="preserve">62</w:t>
    </w:r>
    <w:r>
      <w:rPr>
        <w:rFonts w:ascii="宋体" w:hAnsi="宋体" w:eastAsia="宋体"/>
        <w:sz w:val="16"/>
        <w:szCs w:val="16"/>
      </w:rPr>
      <w:fldChar w:fldCharType="end"/>
    </w:r>
    <w:r>
      <w:rPr>
        <w:rStyle w:val="1039"/>
        <w:rFonts w:hint="eastAsia"/>
        <w:sz w:val="16"/>
        <w:szCs w:val="16"/>
      </w:rPr>
      <w:t xml:space="preserve">页</w:t>
    </w:r>
    <w:r>
      <w:rPr>
        <w:rStyle w:val="1039"/>
        <w:rFonts w:hint="eastAsia"/>
        <w:sz w:val="16"/>
        <w:szCs w:val="16"/>
      </w:rPr>
      <w:t xml:space="preserve">   </w:t>
    </w:r>
    <w:r/>
  </w:p>
  <w:p>
    <w:pPr>
      <w:pStyle w:val="1006"/>
      <w:ind w:right="357"/>
      <w:spacing w:before="120"/>
      <w:rPr>
        <w:rFonts w:eastAsia="宋体"/>
        <w:sz w:val="16"/>
        <w:szCs w:val="16"/>
      </w:rPr>
    </w:pPr>
    <w:r>
      <w:rPr>
        <w:rFonts w:hint="eastAsia" w:ascii="宋体" w:hAnsi="宋体" w:eastAsia="宋体"/>
        <w:spacing w:val="-8"/>
        <w:sz w:val="16"/>
        <w:szCs w:val="16"/>
      </w:rPr>
      <w:t xml:space="preserve"> KUNSHAN RISEN PROJECT MANAGEMENT CO.,LTD</w:t>
    </w:r>
    <w:r/>
  </w:p>
  <w:p>
    <w:pPr>
      <w:pStyle w:val="1006"/>
      <w:ind w:left="6560" w:right="357" w:hanging="6560"/>
      <w:spacing w:before="120"/>
      <w:rPr>
        <w:rStyle w:val="1039"/>
        <w:sz w:val="16"/>
        <w:szCs w:val="16"/>
      </w:rPr>
    </w:pPr>
    <w:r>
      <w:rPr>
        <w:sz w:val="16"/>
        <w:szCs w:val="16"/>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right="-252"/>
      <w:jc w:val="both"/>
      <w:rPr>
        <w:rFonts w:ascii="宋体" w:hAnsi="宋体" w:eastAsia="宋体"/>
      </w:rPr>
    </w:pPr>
    <w:r>
      <w:rPr>
        <w:rFonts w:hint="eastAsia" w:ascii="宋体" w:hAnsi="宋体" w:eastAsia="宋体"/>
      </w:rPr>
      <w:t xml:space="preserve">编号：</w:t>
    </w:r>
    <w:r>
      <w:rPr>
        <w:rFonts w:hint="eastAsia" w:ascii="宋体" w:hAnsi="宋体" w:eastAsia="宋体"/>
      </w:rPr>
      <w:t xml:space="preserve">JSZC-320583-KSRS-G2026-0006</w:t>
    </w:r>
    <w:r>
      <w:rPr>
        <w:rFonts w:hint="eastAsia" w:ascii="宋体" w:hAnsi="宋体" w:eastAsia="宋体"/>
      </w:rPr>
      <w:t xml:space="preserve">                                        昆山瑞申公开招标文件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5"/>
      <w:isLgl w:val="false"/>
      <w:suff w:val="tab"/>
      <w:lvlText w:val="%1"/>
      <w:lvlJc w:val="left"/>
      <w:pPr>
        <w:ind w:left="660" w:hanging="660"/>
        <w:tabs>
          <w:tab w:val="left"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pStyle w:val="1090"/>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2">
    <w:multiLevelType w:val="hybridMultilevel"/>
    <w:lvl w:ilvl="0">
      <w:start w:val="1"/>
      <w:numFmt w:val="decimal"/>
      <w:pStyle w:val="1088"/>
      <w:isLgl w:val="false"/>
      <w:suff w:val="tab"/>
      <w:lvlText w:val="%1、"/>
      <w:lvlJc w:val="left"/>
      <w:pPr>
        <w:ind w:left="930" w:hanging="360"/>
        <w:tabs>
          <w:tab w:val="left" w:pos="93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67"/>
      <w:isLgl w:val="false"/>
      <w:suff w:val="tab"/>
      <w:lvlText w:val="%1、"/>
      <w:lvlJc w:val="left"/>
      <w:pPr>
        <w:ind w:left="440" w:firstLine="400"/>
        <w:tabs>
          <w:tab w:val="left" w:pos="1240" w:leader="none"/>
        </w:tabs>
      </w:pPr>
      <w:rPr>
        <w:rFonts w:hint="eastAsia"/>
      </w:rPr>
    </w:lvl>
    <w:lvl w:ilvl="1">
      <w:start w:val="1"/>
      <w:numFmt w:val="upperLetter"/>
      <w:isLgl w:val="false"/>
      <w:suff w:val="tab"/>
      <w:lvlText w:val="%2."/>
      <w:lvlJc w:val="left"/>
      <w:pPr>
        <w:ind w:left="840" w:hanging="420"/>
        <w:tabs>
          <w:tab w:val="left" w:pos="8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150"/>
      <w:isLgl w:val="false"/>
      <w:suff w:val="nothing"/>
      <w:lvlText w:val="%1"/>
      <w:lvlJc w:val="left"/>
      <w:pPr>
        <w:ind w:left="0" w:firstLine="0"/>
      </w:pPr>
      <w:rPr>
        <w:rFonts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pStyle w:val="1075"/>
      <w:isLgl w:val="false"/>
      <w:suff w:val="nothing"/>
      <w:lvlText w:val="%1%2.%3　"/>
      <w:lvlJc w:val="left"/>
      <w:pPr>
        <w:ind w:left="420" w:firstLine="0"/>
      </w:pPr>
      <w:rPr>
        <w:rFonts w:hint="eastAsia" w:ascii="黑体" w:hAnsi="Times New Roman" w:eastAsia="黑体"/>
        <w:b w:val="0"/>
        <w:i w:val="0"/>
        <w:sz w:val="21"/>
      </w:rPr>
    </w:lvl>
    <w:lvl w:ilvl="3">
      <w:start w:val="1"/>
      <w:numFmt w:val="decimal"/>
      <w:pStyle w:val="1074"/>
      <w:isLgl w:val="false"/>
      <w:suff w:val="nothing"/>
      <w:lvlText w:val="%1%2.%3.%4　"/>
      <w:lvlJc w:val="left"/>
      <w:pPr>
        <w:ind w:left="0" w:firstLine="0"/>
      </w:pPr>
      <w:rPr>
        <w:rFonts w:hint="eastAsia" w:ascii="黑体" w:hAnsi="Times New Roman" w:eastAsia="黑体"/>
        <w:b w:val="0"/>
        <w:i w:val="0"/>
        <w:sz w:val="21"/>
      </w:rPr>
    </w:lvl>
    <w:lvl w:ilvl="4">
      <w:start w:val="1"/>
      <w:numFmt w:val="decimal"/>
      <w:pStyle w:val="1073"/>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一、"/>
      <w:lvlJc w:val="left"/>
      <w:pPr>
        <w:ind w:left="1140" w:hanging="570"/>
        <w:tabs>
          <w:tab w:val="left" w:pos="11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71"/>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32" w:hanging="632"/>
        <w:tabs>
          <w:tab w:val="left" w:pos="432" w:leader="none"/>
        </w:tabs>
      </w:pPr>
      <w:rPr>
        <w:rFonts w:ascii="Times New Roman" w:hAnsi="Times New Roman" w:eastAsia="宋体"/>
        <w:b/>
        <w:i w:val="0"/>
        <w:spacing w:val="8"/>
        <w:sz w:val="32"/>
        <w:szCs w:val="32"/>
      </w:rPr>
    </w:lvl>
    <w:lvl w:ilvl="1">
      <w:start w:val="1"/>
      <w:numFmt w:val="decimal"/>
      <w:pStyle w:val="1144"/>
      <w:isLgl w:val="false"/>
      <w:suff w:val="tab"/>
      <w:lvlText w:val="%1.%2"/>
      <w:lvlJc w:val="left"/>
      <w:pPr>
        <w:ind w:left="431" w:hanging="431"/>
        <w:tabs>
          <w:tab w:val="left" w:pos="431" w:leader="none"/>
        </w:tabs>
      </w:pPr>
      <w:rPr>
        <w:rFonts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ascii="Times New Roman" w:hAnsi="Times New Roman" w:eastAsia="宋体"/>
        <w:b/>
        <w:i w:val="0"/>
        <w:sz w:val="24"/>
        <w:szCs w:val="24"/>
      </w:rPr>
    </w:lvl>
    <w:lvl w:ilvl="3">
      <w:start w:val="1"/>
      <w:numFmt w:val="decimal"/>
      <w:pStyle w:val="1109"/>
      <w:isLgl w:val="false"/>
      <w:suff w:val="tab"/>
      <w:lvlText w:val="%1.%2.%3.%4"/>
      <w:lvlJc w:val="left"/>
      <w:pPr>
        <w:ind w:left="0" w:firstLine="0"/>
        <w:tabs>
          <w:tab w:val="left" w:pos="0" w:leader="none"/>
        </w:tabs>
      </w:pPr>
      <w:rPr>
        <w:rFonts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0">
    <w:multiLevelType w:val="hybridMultilevel"/>
    <w:lvl w:ilvl="0">
      <w:start w:val="1"/>
      <w:numFmt w:val="decimal"/>
      <w:pStyle w:val="1092"/>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pStyle w:val="1097"/>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一、"/>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pStyle w:val="1127"/>
      <w:isLgl w:val="false"/>
      <w:suff w:val="tab"/>
      <w:lvlText w:val="%4."/>
      <w:lvlJc w:val="left"/>
      <w:pPr>
        <w:ind w:left="2100" w:hanging="420"/>
        <w:tabs>
          <w:tab w:val="left" w:pos="2100" w:leader="none"/>
        </w:tabs>
      </w:pPr>
    </w:lvl>
    <w:lvl w:ilvl="4">
      <w:start w:val="1"/>
      <w:numFmt w:val="lowerLetter"/>
      <w:pStyle w:val="1126"/>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077"/>
      <w:isLgl w:val="false"/>
      <w:suff w:val="tab"/>
      <w:lvlText w:val=""/>
      <w:lvlJc w:val="left"/>
      <w:pPr>
        <w:ind w:left="840" w:hanging="420"/>
        <w:tabs>
          <w:tab w:val="left" w:pos="840" w:leader="none"/>
        </w:tabs>
      </w:pPr>
      <w:rPr>
        <w:rFonts w:ascii="Wingdings" w:hAnsi="Wingdings"/>
        <w:color w:val="00000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6">
    <w:multiLevelType w:val="hybridMultilevel"/>
    <w:lvl w:ilvl="0">
      <w:start w:val="5"/>
      <w:numFmt w:val="decimal"/>
      <w:pStyle w:val="1138"/>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17">
    <w:multiLevelType w:val="hybridMultilevel"/>
    <w:lvl w:ilvl="0">
      <w:start w:val="1"/>
      <w:numFmt w:val="bullet"/>
      <w:pStyle w:val="110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4"/>
  </w:num>
  <w:num w:numId="14">
    <w:abstractNumId w:val="14"/>
  </w:num>
  <w:num w:numId="15">
    <w:abstractNumId w:val="6"/>
  </w:num>
  <w:num w:numId="16">
    <w:abstractNumId w:val="3"/>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9" w:default="1">
    <w:name w:val="Normal"/>
    <w:qFormat/>
    <w:pPr>
      <w:jc w:val="both"/>
      <w:widowControl w:val="off"/>
    </w:pPr>
    <w:rPr>
      <w:sz w:val="21"/>
      <w:szCs w:val="24"/>
    </w:rPr>
  </w:style>
  <w:style w:type="paragraph" w:styleId="720">
    <w:name w:val="Heading 1"/>
    <w:basedOn w:val="719"/>
    <w:next w:val="719"/>
    <w:link w:val="829"/>
    <w:uiPriority w:val="9"/>
    <w:qFormat/>
    <w:pPr>
      <w:keepLines/>
      <w:keepNext/>
      <w:spacing w:before="480" w:after="200"/>
      <w:outlineLvl w:val="0"/>
    </w:pPr>
    <w:rPr>
      <w:rFonts w:ascii="Arial" w:hAnsi="Arial" w:eastAsia="Arial" w:cs="Arial"/>
      <w:sz w:val="40"/>
      <w:szCs w:val="40"/>
    </w:rPr>
  </w:style>
  <w:style w:type="paragraph" w:styleId="721">
    <w:name w:val="Heading 2"/>
    <w:next w:val="719"/>
    <w:link w:val="1213"/>
    <w:uiPriority w:val="9"/>
    <w:qFormat/>
    <w:pPr>
      <w:jc w:val="both"/>
      <w:keepLines/>
      <w:keepNext/>
      <w:spacing w:before="260" w:after="260" w:line="415" w:lineRule="auto"/>
      <w:widowControl w:val="off"/>
      <w:outlineLvl w:val="1"/>
    </w:pPr>
    <w:rPr>
      <w:rFonts w:ascii="Arial" w:hAnsi="Arial" w:eastAsia="Arial" w:cs="Arial"/>
      <w:sz w:val="34"/>
    </w:rPr>
  </w:style>
  <w:style w:type="paragraph" w:styleId="722">
    <w:name w:val="Heading 3"/>
    <w:basedOn w:val="719"/>
    <w:next w:val="719"/>
    <w:link w:val="830"/>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831"/>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832"/>
    <w:uiPriority w:val="9"/>
    <w:unhideWhenUsed/>
    <w:qFormat/>
    <w:pPr>
      <w:keepLines/>
      <w:keepNext/>
      <w:spacing w:before="320" w:after="200"/>
      <w:outlineLvl w:val="4"/>
    </w:pPr>
    <w:rPr>
      <w:rFonts w:ascii="Arial" w:hAnsi="Arial" w:eastAsia="Arial" w:cs="Arial"/>
      <w:b/>
      <w:bCs/>
      <w:sz w:val="24"/>
    </w:rPr>
  </w:style>
  <w:style w:type="paragraph" w:styleId="725">
    <w:name w:val="Heading 6"/>
    <w:basedOn w:val="719"/>
    <w:next w:val="719"/>
    <w:link w:val="833"/>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835"/>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836"/>
    <w:uiPriority w:val="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style>
  <w:style w:type="table" w:styleId="730" w:default="1">
    <w:name w:val="Normal Table"/>
    <w:uiPriority w:val="99"/>
    <w:semiHidden/>
    <w:unhideWhenUsed/>
    <w:tblPr>
      <w:tblInd w:w="0" w:type="dxa"/>
      <w:tblCellMar>
        <w:left w:w="108" w:type="dxa"/>
        <w:top w:w="0" w:type="dxa"/>
        <w:right w:w="108" w:type="dxa"/>
        <w:bottom w:w="0" w:type="dxa"/>
      </w:tblCellMar>
    </w:tblPr>
  </w:style>
  <w:style w:type="numbering" w:styleId="731" w:default="1">
    <w:name w:val="No List"/>
    <w:uiPriority w:val="99"/>
    <w:semiHidden/>
    <w:unhideWhenUsed/>
  </w:style>
  <w:style w:type="paragraph" w:styleId="732">
    <w:name w:val="toc 7"/>
    <w:basedOn w:val="719"/>
    <w:next w:val="719"/>
    <w:uiPriority w:val="39"/>
    <w:unhideWhenUsed/>
    <w:qFormat/>
    <w:pPr>
      <w:ind w:left="1701"/>
      <w:spacing w:after="57"/>
    </w:pPr>
  </w:style>
  <w:style w:type="paragraph" w:styleId="733">
    <w:name w:val="Normal Indent"/>
    <w:basedOn w:val="719"/>
    <w:qFormat/>
    <w:pPr>
      <w:ind w:firstLine="420"/>
      <w:jc w:val="left"/>
    </w:pPr>
    <w:rPr>
      <w:rFonts w:ascii="Tahoma" w:hAnsi="Tahoma" w:eastAsia="楷体_GB2312"/>
      <w:sz w:val="24"/>
    </w:rPr>
  </w:style>
  <w:style w:type="paragraph" w:styleId="734">
    <w:name w:val="Caption"/>
    <w:basedOn w:val="719"/>
    <w:next w:val="719"/>
    <w:uiPriority w:val="35"/>
    <w:unhideWhenUsed/>
    <w:qFormat/>
    <w:pPr>
      <w:spacing w:line="276" w:lineRule="auto"/>
    </w:pPr>
    <w:rPr>
      <w:b/>
      <w:bCs/>
      <w:color w:val="4f81bd" w:themeColor="accent1"/>
      <w:sz w:val="18"/>
      <w:szCs w:val="18"/>
    </w:rPr>
  </w:style>
  <w:style w:type="paragraph" w:styleId="735">
    <w:name w:val="Body Text"/>
    <w:basedOn w:val="719"/>
    <w:uiPriority w:val="99"/>
    <w:unhideWhenUsed/>
    <w:qFormat/>
    <w:pPr>
      <w:spacing w:after="120"/>
    </w:pPr>
    <w:rPr>
      <w:sz w:val="20"/>
    </w:rPr>
  </w:style>
  <w:style w:type="paragraph" w:styleId="736">
    <w:name w:val="Body Text Indent"/>
    <w:basedOn w:val="719"/>
    <w:next w:val="719"/>
    <w:qFormat/>
    <w:pPr>
      <w:ind w:left="-360" w:firstLine="540"/>
      <w:jc w:val="left"/>
      <w:widowControl/>
    </w:pPr>
    <w:rPr>
      <w:rFonts w:ascii="宋体" w:hAnsi="宋体"/>
      <w:sz w:val="24"/>
    </w:rPr>
  </w:style>
  <w:style w:type="paragraph" w:styleId="737">
    <w:name w:val="toc 5"/>
    <w:basedOn w:val="719"/>
    <w:next w:val="719"/>
    <w:uiPriority w:val="39"/>
    <w:unhideWhenUsed/>
    <w:qFormat/>
    <w:pPr>
      <w:ind w:left="1134"/>
      <w:spacing w:after="57"/>
    </w:pPr>
  </w:style>
  <w:style w:type="paragraph" w:styleId="738">
    <w:name w:val="toc 3"/>
    <w:basedOn w:val="719"/>
    <w:next w:val="719"/>
    <w:uiPriority w:val="39"/>
    <w:unhideWhenUsed/>
    <w:qFormat/>
    <w:pPr>
      <w:ind w:left="567"/>
      <w:spacing w:after="57"/>
    </w:pPr>
  </w:style>
  <w:style w:type="paragraph" w:styleId="739">
    <w:name w:val="Plain Text"/>
    <w:basedOn w:val="719"/>
    <w:qFormat/>
    <w:rPr>
      <w:rFonts w:ascii="宋体" w:hAnsi="Courier New" w:eastAsia="楷体_GB2312"/>
      <w:sz w:val="28"/>
      <w:szCs w:val="20"/>
    </w:rPr>
  </w:style>
  <w:style w:type="paragraph" w:styleId="740">
    <w:name w:val="toc 8"/>
    <w:basedOn w:val="719"/>
    <w:next w:val="719"/>
    <w:uiPriority w:val="39"/>
    <w:unhideWhenUsed/>
    <w:qFormat/>
    <w:pPr>
      <w:ind w:left="1984"/>
      <w:spacing w:after="57"/>
    </w:pPr>
  </w:style>
  <w:style w:type="paragraph" w:styleId="741">
    <w:name w:val="endnote text"/>
    <w:basedOn w:val="719"/>
    <w:link w:val="954"/>
    <w:uiPriority w:val="99"/>
    <w:unhideWhenUsed/>
    <w:qFormat/>
    <w:rPr>
      <w:sz w:val="20"/>
    </w:rPr>
  </w:style>
  <w:style w:type="paragraph" w:styleId="742">
    <w:name w:val="Balloon Text"/>
    <w:basedOn w:val="719"/>
    <w:link w:val="1466"/>
    <w:uiPriority w:val="99"/>
    <w:semiHidden/>
    <w:unhideWhenUsed/>
    <w:qFormat/>
    <w:rPr>
      <w:sz w:val="18"/>
      <w:szCs w:val="18"/>
    </w:rPr>
  </w:style>
  <w:style w:type="paragraph" w:styleId="743">
    <w:name w:val="Footer"/>
    <w:basedOn w:val="719"/>
    <w:link w:val="846"/>
    <w:uiPriority w:val="99"/>
    <w:unhideWhenUsed/>
    <w:qFormat/>
    <w:pPr>
      <w:tabs>
        <w:tab w:val="center" w:pos="7143" w:leader="none"/>
        <w:tab w:val="right" w:pos="14287" w:leader="none"/>
      </w:tabs>
    </w:pPr>
  </w:style>
  <w:style w:type="paragraph" w:styleId="744">
    <w:name w:val="Header"/>
    <w:basedOn w:val="719"/>
    <w:link w:val="844"/>
    <w:uiPriority w:val="99"/>
    <w:unhideWhenUsed/>
    <w:qFormat/>
    <w:pPr>
      <w:tabs>
        <w:tab w:val="center" w:pos="7143" w:leader="none"/>
        <w:tab w:val="right" w:pos="14287" w:leader="none"/>
      </w:tabs>
    </w:pPr>
  </w:style>
  <w:style w:type="paragraph" w:styleId="745">
    <w:name w:val="toc 1"/>
    <w:basedOn w:val="719"/>
    <w:next w:val="719"/>
    <w:uiPriority w:val="39"/>
    <w:unhideWhenUsed/>
    <w:qFormat/>
    <w:pPr>
      <w:spacing w:after="57"/>
    </w:pPr>
  </w:style>
  <w:style w:type="paragraph" w:styleId="746">
    <w:name w:val="toc 4"/>
    <w:basedOn w:val="719"/>
    <w:next w:val="719"/>
    <w:uiPriority w:val="39"/>
    <w:unhideWhenUsed/>
    <w:qFormat/>
    <w:pPr>
      <w:ind w:left="850"/>
      <w:spacing w:after="57"/>
    </w:pPr>
  </w:style>
  <w:style w:type="paragraph" w:styleId="747">
    <w:name w:val="Subtitle"/>
    <w:basedOn w:val="719"/>
    <w:next w:val="719"/>
    <w:link w:val="839"/>
    <w:uiPriority w:val="11"/>
    <w:qFormat/>
    <w:pPr>
      <w:spacing w:before="200" w:after="200"/>
    </w:pPr>
    <w:rPr>
      <w:sz w:val="24"/>
    </w:rPr>
  </w:style>
  <w:style w:type="paragraph" w:styleId="748">
    <w:name w:val="footnote text"/>
    <w:basedOn w:val="719"/>
    <w:link w:val="953"/>
    <w:uiPriority w:val="99"/>
    <w:unhideWhenUsed/>
    <w:qFormat/>
    <w:pPr>
      <w:spacing w:after="40"/>
    </w:pPr>
    <w:rPr>
      <w:sz w:val="18"/>
    </w:rPr>
  </w:style>
  <w:style w:type="paragraph" w:styleId="749">
    <w:name w:val="toc 6"/>
    <w:basedOn w:val="719"/>
    <w:next w:val="719"/>
    <w:uiPriority w:val="39"/>
    <w:unhideWhenUsed/>
    <w:qFormat/>
    <w:pPr>
      <w:ind w:left="1417"/>
      <w:spacing w:after="57"/>
    </w:pPr>
  </w:style>
  <w:style w:type="paragraph" w:styleId="750">
    <w:name w:val="Body Text Indent 3"/>
    <w:basedOn w:val="719"/>
    <w:qFormat/>
    <w:pPr>
      <w:ind w:left="420"/>
      <w:spacing w:after="120"/>
    </w:pPr>
    <w:rPr>
      <w:sz w:val="16"/>
      <w:szCs w:val="16"/>
    </w:rPr>
  </w:style>
  <w:style w:type="paragraph" w:styleId="751">
    <w:name w:val="table of figures"/>
    <w:basedOn w:val="719"/>
    <w:next w:val="719"/>
    <w:uiPriority w:val="99"/>
    <w:unhideWhenUsed/>
    <w:qFormat/>
  </w:style>
  <w:style w:type="paragraph" w:styleId="752">
    <w:name w:val="toc 2"/>
    <w:basedOn w:val="719"/>
    <w:next w:val="719"/>
    <w:uiPriority w:val="39"/>
    <w:unhideWhenUsed/>
    <w:qFormat/>
    <w:pPr>
      <w:ind w:left="283"/>
      <w:spacing w:after="57"/>
    </w:pPr>
  </w:style>
  <w:style w:type="paragraph" w:styleId="753">
    <w:name w:val="toc 9"/>
    <w:basedOn w:val="719"/>
    <w:next w:val="719"/>
    <w:uiPriority w:val="39"/>
    <w:unhideWhenUsed/>
    <w:qFormat/>
    <w:pPr>
      <w:ind w:left="2268"/>
      <w:spacing w:after="57"/>
    </w:pPr>
  </w:style>
  <w:style w:type="paragraph" w:styleId="754">
    <w:name w:val="Normal (Web)"/>
    <w:basedOn w:val="719"/>
    <w:unhideWhenUsed/>
    <w:qFormat/>
    <w:pPr>
      <w:spacing w:before="100" w:beforeAutospacing="1" w:after="100" w:afterAutospacing="1"/>
    </w:pPr>
    <w:rPr>
      <w:rFonts w:ascii="宋体" w:hAnsi="宋体"/>
    </w:rPr>
  </w:style>
  <w:style w:type="paragraph" w:styleId="755">
    <w:name w:val="Title"/>
    <w:basedOn w:val="719"/>
    <w:next w:val="719"/>
    <w:link w:val="838"/>
    <w:uiPriority w:val="10"/>
    <w:qFormat/>
    <w:pPr>
      <w:contextualSpacing/>
      <w:spacing w:before="300" w:after="200"/>
    </w:pPr>
    <w:rPr>
      <w:sz w:val="48"/>
      <w:szCs w:val="48"/>
    </w:rPr>
  </w:style>
  <w:style w:type="table" w:styleId="7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qFormat/>
    <w:rPr>
      <w:b/>
      <w:bCs/>
    </w:rPr>
  </w:style>
  <w:style w:type="character" w:styleId="758">
    <w:name w:val="endnote reference"/>
    <w:uiPriority w:val="99"/>
    <w:unhideWhenUsed/>
    <w:qFormat/>
    <w:rPr>
      <w:vertAlign w:val="superscript"/>
    </w:rPr>
  </w:style>
  <w:style w:type="character" w:styleId="759">
    <w:name w:val="Emphasis"/>
    <w:qFormat/>
    <w:rPr>
      <w:i/>
      <w:iCs/>
    </w:rPr>
  </w:style>
  <w:style w:type="character" w:styleId="760">
    <w:name w:val="Hyperlink"/>
    <w:uiPriority w:val="99"/>
    <w:unhideWhenUsed/>
    <w:qFormat/>
    <w:rPr>
      <w:color w:val="0000ff" w:themeColor="hyperlink"/>
      <w:u w:val="single"/>
    </w:rPr>
  </w:style>
  <w:style w:type="character" w:styleId="761">
    <w:name w:val="footnote reference"/>
    <w:uiPriority w:val="99"/>
    <w:unhideWhenUsed/>
    <w:qFormat/>
    <w:rPr>
      <w:vertAlign w:val="superscript"/>
    </w:rPr>
  </w:style>
  <w:style w:type="paragraph" w:styleId="762" w:customStyle="1">
    <w:name w:val="正文缩进1"/>
    <w:basedOn w:val="719"/>
    <w:next w:val="719"/>
    <w:qFormat/>
    <w:pPr>
      <w:ind w:firstLine="480"/>
      <w:widowControl/>
    </w:pPr>
    <w:rPr>
      <w:rFonts w:ascii="Calibri" w:hAnsi="Calibri"/>
      <w:sz w:val="24"/>
      <w:szCs w:val="20"/>
    </w:rPr>
  </w:style>
  <w:style w:type="paragraph" w:styleId="763" w:customStyle="1">
    <w:name w:val="TOC 标题1"/>
    <w:uiPriority w:val="39"/>
    <w:unhideWhenUsed/>
  </w:style>
  <w:style w:type="character" w:styleId="764" w:customStyle="1">
    <w:name w:val="Quote Char"/>
    <w:uiPriority w:val="29"/>
    <w:qFormat/>
    <w:rPr>
      <w:i/>
    </w:rPr>
  </w:style>
  <w:style w:type="character" w:styleId="765" w:customStyle="1">
    <w:name w:val="Intense Quote Char"/>
    <w:uiPriority w:val="30"/>
    <w:qFormat/>
    <w:rPr>
      <w:i/>
    </w:rPr>
  </w:style>
  <w:style w:type="table" w:styleId="766" w:customStyle="1">
    <w:name w:val="无格式表格 11"/>
    <w:basedOn w:val="73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31"/>
    <w:basedOn w:val="73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无格式表格 41"/>
    <w:basedOn w:val="73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无格式表格 51"/>
    <w:basedOn w:val="73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网格表 1 浅色1"/>
    <w:basedOn w:val="73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2" w:customStyle="1">
    <w:name w:val="网格表 21"/>
    <w:basedOn w:val="73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3" w:customStyle="1">
    <w:name w:val="网格表 31"/>
    <w:basedOn w:val="73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网格表 41"/>
    <w:basedOn w:val="73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网格表 6 彩色1"/>
    <w:basedOn w:val="73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7" w:customStyle="1">
    <w:name w:val="网格表 7 彩色1"/>
    <w:basedOn w:val="73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8" w:customStyle="1">
    <w:name w:val="清单表 1 浅色1"/>
    <w:basedOn w:val="73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清单表 21"/>
    <w:basedOn w:val="73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0"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5 深色1"/>
    <w:basedOn w:val="73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3" w:customStyle="1">
    <w:name w:val="清单表 6 彩色1"/>
    <w:basedOn w:val="73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4" w:customStyle="1">
    <w:name w:val="清单表 7 彩色1"/>
    <w:basedOn w:val="73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85" w:customStyle="1">
    <w:name w:val="TOC 标题1"/>
    <w:uiPriority w:val="39"/>
    <w:unhideWhenUsed/>
    <w:qFormat/>
  </w:style>
  <w:style w:type="character" w:styleId="786" w:customStyle="1">
    <w:name w:val="Heading 1 Char"/>
    <w:basedOn w:val="729"/>
    <w:uiPriority w:val="9"/>
    <w:qFormat/>
    <w:rPr>
      <w:rFonts w:ascii="Arial" w:hAnsi="Arial" w:eastAsia="Arial" w:cs="Arial"/>
      <w:sz w:val="40"/>
      <w:szCs w:val="40"/>
    </w:rPr>
  </w:style>
  <w:style w:type="character" w:styleId="787" w:customStyle="1">
    <w:name w:val="Heading 2 Char"/>
    <w:basedOn w:val="729"/>
    <w:uiPriority w:val="9"/>
    <w:qFormat/>
    <w:rPr>
      <w:rFonts w:ascii="Arial" w:hAnsi="Arial" w:eastAsia="Arial" w:cs="Arial"/>
      <w:sz w:val="34"/>
    </w:rPr>
  </w:style>
  <w:style w:type="character" w:styleId="788" w:customStyle="1">
    <w:name w:val="Heading 3 Char"/>
    <w:basedOn w:val="729"/>
    <w:uiPriority w:val="9"/>
    <w:qFormat/>
    <w:rPr>
      <w:rFonts w:ascii="Arial" w:hAnsi="Arial" w:eastAsia="Arial" w:cs="Arial"/>
      <w:sz w:val="30"/>
      <w:szCs w:val="30"/>
    </w:rPr>
  </w:style>
  <w:style w:type="character" w:styleId="789" w:customStyle="1">
    <w:name w:val="Heading 4 Char"/>
    <w:basedOn w:val="729"/>
    <w:uiPriority w:val="9"/>
    <w:qFormat/>
    <w:rPr>
      <w:rFonts w:ascii="Arial" w:hAnsi="Arial" w:eastAsia="Arial" w:cs="Arial"/>
      <w:b/>
      <w:bCs/>
      <w:sz w:val="26"/>
      <w:szCs w:val="26"/>
    </w:rPr>
  </w:style>
  <w:style w:type="character" w:styleId="790" w:customStyle="1">
    <w:name w:val="Heading 5 Char"/>
    <w:basedOn w:val="729"/>
    <w:uiPriority w:val="9"/>
    <w:qFormat/>
    <w:rPr>
      <w:rFonts w:ascii="Arial" w:hAnsi="Arial" w:eastAsia="Arial" w:cs="Arial"/>
      <w:b/>
      <w:bCs/>
      <w:sz w:val="24"/>
      <w:szCs w:val="24"/>
    </w:rPr>
  </w:style>
  <w:style w:type="character" w:styleId="791" w:customStyle="1">
    <w:name w:val="Heading 6 Char"/>
    <w:basedOn w:val="729"/>
    <w:uiPriority w:val="9"/>
    <w:qFormat/>
    <w:rPr>
      <w:rFonts w:ascii="Arial" w:hAnsi="Arial" w:eastAsia="Arial" w:cs="Arial"/>
      <w:b/>
      <w:bCs/>
      <w:sz w:val="22"/>
      <w:szCs w:val="22"/>
    </w:rPr>
  </w:style>
  <w:style w:type="character" w:styleId="792" w:customStyle="1">
    <w:name w:val="Heading 7 Char"/>
    <w:basedOn w:val="729"/>
    <w:uiPriority w:val="9"/>
    <w:qFormat/>
    <w:rPr>
      <w:rFonts w:ascii="Arial" w:hAnsi="Arial" w:eastAsia="Arial" w:cs="Arial"/>
      <w:b/>
      <w:bCs/>
      <w:i/>
      <w:iCs/>
      <w:sz w:val="22"/>
      <w:szCs w:val="22"/>
    </w:rPr>
  </w:style>
  <w:style w:type="character" w:styleId="793" w:customStyle="1">
    <w:name w:val="Heading 8 Char"/>
    <w:basedOn w:val="729"/>
    <w:uiPriority w:val="9"/>
    <w:qFormat/>
    <w:rPr>
      <w:rFonts w:ascii="Arial" w:hAnsi="Arial" w:eastAsia="Arial" w:cs="Arial"/>
      <w:i/>
      <w:iCs/>
      <w:sz w:val="22"/>
      <w:szCs w:val="22"/>
    </w:rPr>
  </w:style>
  <w:style w:type="character" w:styleId="794" w:customStyle="1">
    <w:name w:val="Heading 9 Char"/>
    <w:basedOn w:val="729"/>
    <w:uiPriority w:val="9"/>
    <w:qFormat/>
    <w:rPr>
      <w:rFonts w:ascii="Arial" w:hAnsi="Arial" w:eastAsia="Arial" w:cs="Arial"/>
      <w:i/>
      <w:iCs/>
      <w:sz w:val="21"/>
      <w:szCs w:val="21"/>
    </w:rPr>
  </w:style>
  <w:style w:type="paragraph" w:styleId="795">
    <w:name w:val="List Paragraph"/>
    <w:basedOn w:val="719"/>
    <w:uiPriority w:val="34"/>
    <w:qFormat/>
    <w:pPr>
      <w:contextualSpacing/>
      <w:ind w:left="720"/>
    </w:pPr>
  </w:style>
  <w:style w:type="paragraph" w:styleId="796">
    <w:name w:val="No Spacing"/>
    <w:uiPriority w:val="1"/>
    <w:qFormat/>
  </w:style>
  <w:style w:type="character" w:styleId="797" w:customStyle="1">
    <w:name w:val="Title Char"/>
    <w:basedOn w:val="729"/>
    <w:uiPriority w:val="10"/>
    <w:qFormat/>
    <w:rPr>
      <w:sz w:val="48"/>
      <w:szCs w:val="48"/>
    </w:rPr>
  </w:style>
  <w:style w:type="character" w:styleId="798" w:customStyle="1">
    <w:name w:val="Subtitle Char"/>
    <w:basedOn w:val="729"/>
    <w:uiPriority w:val="11"/>
    <w:qFormat/>
    <w:rPr>
      <w:sz w:val="24"/>
      <w:szCs w:val="24"/>
    </w:rPr>
  </w:style>
  <w:style w:type="paragraph" w:styleId="799">
    <w:name w:val="Quote"/>
    <w:basedOn w:val="719"/>
    <w:next w:val="719"/>
    <w:link w:val="800"/>
    <w:uiPriority w:val="29"/>
    <w:qFormat/>
    <w:pPr>
      <w:ind w:left="720" w:right="720"/>
    </w:pPr>
    <w:rPr>
      <w:i/>
    </w:rPr>
  </w:style>
  <w:style w:type="character" w:styleId="800" w:customStyle="1">
    <w:name w:val="引用 Char"/>
    <w:link w:val="799"/>
    <w:uiPriority w:val="29"/>
    <w:qFormat/>
    <w:rPr>
      <w:i/>
    </w:rPr>
  </w:style>
  <w:style w:type="paragraph" w:styleId="801">
    <w:name w:val="Intense Quote"/>
    <w:basedOn w:val="719"/>
    <w:next w:val="719"/>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Header Char"/>
    <w:basedOn w:val="729"/>
    <w:uiPriority w:val="99"/>
    <w:qFormat/>
  </w:style>
  <w:style w:type="character" w:styleId="804" w:customStyle="1">
    <w:name w:val="Caption Char"/>
    <w:uiPriority w:val="99"/>
    <w:qFormat/>
  </w:style>
  <w:style w:type="table" w:styleId="805" w:customStyle="1">
    <w:name w:val="无格式表格 11"/>
    <w:basedOn w:val="73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730"/>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730"/>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730"/>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73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3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2" w:customStyle="1">
    <w:name w:val="网格表 31"/>
    <w:basedOn w:val="73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73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网格表 6 彩色1"/>
    <w:basedOn w:val="73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6" w:customStyle="1">
    <w:name w:val="网格表 7 彩色1"/>
    <w:basedOn w:val="73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7" w:customStyle="1">
    <w:name w:val="清单表 1 浅色1"/>
    <w:basedOn w:val="730"/>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清单表 21"/>
    <w:basedOn w:val="73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9"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5 深色1"/>
    <w:basedOn w:val="73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2" w:customStyle="1">
    <w:name w:val="清单表 6 彩色1"/>
    <w:basedOn w:val="730"/>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3" w:customStyle="1">
    <w:name w:val="清单表 7 彩色1"/>
    <w:basedOn w:val="730"/>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TOC 标题111"/>
    <w:uiPriority w:val="39"/>
    <w:unhideWhenUsed/>
    <w:qFormat/>
  </w:style>
  <w:style w:type="paragraph" w:styleId="827" w:customStyle="1">
    <w:name w:val="标题 21"/>
    <w:next w:val="719"/>
    <w:qFormat/>
    <w:pPr>
      <w:jc w:val="both"/>
      <w:keepLines/>
      <w:keepNext/>
      <w:spacing w:before="260" w:after="260" w:line="416" w:lineRule="auto"/>
      <w:widowControl w:val="off"/>
      <w:framePr w:wrap="around" w:hAnchor="text" w:y="1"/>
      <w:outlineLvl w:val="2"/>
    </w:pPr>
    <w:rPr>
      <w:rFonts w:ascii="Arial" w:hAnsi="Arial" w:eastAsia="Arial" w:cs="Arial"/>
      <w:b/>
      <w:bCs/>
      <w:color w:val="000000"/>
      <w:sz w:val="32"/>
      <w:szCs w:val="32"/>
    </w:rPr>
  </w:style>
  <w:style w:type="paragraph" w:styleId="828" w:customStyle="1">
    <w:name w:val="段"/>
    <w:next w:val="719"/>
    <w:qFormat/>
    <w:pPr>
      <w:ind w:firstLine="200"/>
      <w:jc w:val="both"/>
    </w:pPr>
    <w:rPr>
      <w:rFonts w:ascii="宋体"/>
      <w:sz w:val="21"/>
    </w:rPr>
  </w:style>
  <w:style w:type="character" w:styleId="829" w:customStyle="1">
    <w:name w:val="标题 1 Char2"/>
    <w:link w:val="720"/>
    <w:uiPriority w:val="9"/>
    <w:qFormat/>
    <w:rPr>
      <w:rFonts w:ascii="Arial" w:hAnsi="Arial" w:eastAsia="Arial" w:cs="Arial"/>
      <w:sz w:val="40"/>
      <w:szCs w:val="40"/>
    </w:rPr>
  </w:style>
  <w:style w:type="character" w:styleId="830" w:customStyle="1">
    <w:name w:val="标题 3 Char1"/>
    <w:link w:val="722"/>
    <w:uiPriority w:val="9"/>
    <w:qFormat/>
    <w:rPr>
      <w:rFonts w:ascii="Arial" w:hAnsi="Arial" w:eastAsia="Arial" w:cs="Arial"/>
      <w:sz w:val="30"/>
      <w:szCs w:val="30"/>
    </w:rPr>
  </w:style>
  <w:style w:type="character" w:styleId="831" w:customStyle="1">
    <w:name w:val="标题 4 Char1"/>
    <w:link w:val="723"/>
    <w:uiPriority w:val="9"/>
    <w:qFormat/>
    <w:rPr>
      <w:rFonts w:ascii="Arial" w:hAnsi="Arial" w:eastAsia="Arial" w:cs="Arial"/>
      <w:b/>
      <w:bCs/>
      <w:sz w:val="26"/>
      <w:szCs w:val="26"/>
    </w:rPr>
  </w:style>
  <w:style w:type="character" w:styleId="832" w:customStyle="1">
    <w:name w:val="标题 5 Char2"/>
    <w:link w:val="724"/>
    <w:uiPriority w:val="9"/>
    <w:qFormat/>
    <w:rPr>
      <w:rFonts w:ascii="Arial" w:hAnsi="Arial" w:eastAsia="Arial" w:cs="Arial"/>
      <w:b/>
      <w:bCs/>
      <w:sz w:val="24"/>
      <w:szCs w:val="24"/>
    </w:rPr>
  </w:style>
  <w:style w:type="character" w:styleId="833" w:customStyle="1">
    <w:name w:val="标题 6 Char2"/>
    <w:link w:val="725"/>
    <w:uiPriority w:val="9"/>
    <w:qFormat/>
    <w:rPr>
      <w:rFonts w:ascii="Arial" w:hAnsi="Arial" w:eastAsia="Arial" w:cs="Arial"/>
      <w:b/>
      <w:bCs/>
      <w:sz w:val="22"/>
      <w:szCs w:val="22"/>
    </w:rPr>
  </w:style>
  <w:style w:type="character" w:styleId="834" w:customStyle="1">
    <w:name w:val="标题 7 Char2"/>
    <w:link w:val="726"/>
    <w:uiPriority w:val="9"/>
    <w:qFormat/>
    <w:rPr>
      <w:rFonts w:ascii="Arial" w:hAnsi="Arial" w:eastAsia="Arial" w:cs="Arial"/>
      <w:b/>
      <w:bCs/>
      <w:i/>
      <w:iCs/>
      <w:sz w:val="22"/>
      <w:szCs w:val="22"/>
    </w:rPr>
  </w:style>
  <w:style w:type="character" w:styleId="835" w:customStyle="1">
    <w:name w:val="标题 8 Char2"/>
    <w:link w:val="727"/>
    <w:uiPriority w:val="9"/>
    <w:qFormat/>
    <w:rPr>
      <w:rFonts w:ascii="Arial" w:hAnsi="Arial" w:eastAsia="Arial" w:cs="Arial"/>
      <w:i/>
      <w:iCs/>
      <w:sz w:val="22"/>
      <w:szCs w:val="22"/>
    </w:rPr>
  </w:style>
  <w:style w:type="character" w:styleId="836" w:customStyle="1">
    <w:name w:val="标题 9 Char1"/>
    <w:link w:val="728"/>
    <w:uiPriority w:val="9"/>
    <w:qFormat/>
    <w:rPr>
      <w:rFonts w:ascii="Arial" w:hAnsi="Arial" w:eastAsia="Arial" w:cs="Arial"/>
      <w:i/>
      <w:iCs/>
      <w:sz w:val="21"/>
      <w:szCs w:val="21"/>
    </w:rPr>
  </w:style>
  <w:style w:type="paragraph" w:styleId="837" w:customStyle="1">
    <w:name w:val="无间隔1"/>
    <w:uiPriority w:val="1"/>
    <w:qFormat/>
  </w:style>
  <w:style w:type="character" w:styleId="838" w:customStyle="1">
    <w:name w:val="标题 Char2"/>
    <w:link w:val="755"/>
    <w:uiPriority w:val="10"/>
    <w:qFormat/>
    <w:rPr>
      <w:sz w:val="48"/>
      <w:szCs w:val="48"/>
    </w:rPr>
  </w:style>
  <w:style w:type="character" w:styleId="839" w:customStyle="1">
    <w:name w:val="副标题 Char3"/>
    <w:link w:val="747"/>
    <w:uiPriority w:val="11"/>
    <w:qFormat/>
    <w:rPr>
      <w:sz w:val="24"/>
      <w:szCs w:val="24"/>
    </w:rPr>
  </w:style>
  <w:style w:type="paragraph" w:styleId="840" w:customStyle="1">
    <w:name w:val="引用1"/>
    <w:basedOn w:val="719"/>
    <w:next w:val="719"/>
    <w:link w:val="841"/>
    <w:uiPriority w:val="29"/>
    <w:qFormat/>
    <w:pPr>
      <w:ind w:left="720" w:right="720"/>
    </w:pPr>
    <w:rPr>
      <w:i/>
    </w:rPr>
  </w:style>
  <w:style w:type="character" w:styleId="841" w:customStyle="1">
    <w:name w:val="引用 字符"/>
    <w:link w:val="840"/>
    <w:uiPriority w:val="29"/>
    <w:qFormat/>
    <w:rPr>
      <w:i/>
    </w:rPr>
  </w:style>
  <w:style w:type="paragraph" w:styleId="842" w:customStyle="1">
    <w:name w:val="明显引用1"/>
    <w:basedOn w:val="719"/>
    <w:next w:val="719"/>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字符"/>
    <w:link w:val="842"/>
    <w:uiPriority w:val="30"/>
    <w:qFormat/>
    <w:rPr>
      <w:i/>
    </w:rPr>
  </w:style>
  <w:style w:type="character" w:styleId="844" w:customStyle="1">
    <w:name w:val="页眉 Char2"/>
    <w:link w:val="744"/>
    <w:uiPriority w:val="99"/>
    <w:qFormat/>
  </w:style>
  <w:style w:type="character" w:styleId="845" w:customStyle="1">
    <w:name w:val="Footer Char"/>
    <w:uiPriority w:val="99"/>
    <w:qFormat/>
  </w:style>
  <w:style w:type="character" w:styleId="846" w:customStyle="1">
    <w:name w:val="页脚 Char2"/>
    <w:link w:val="743"/>
    <w:uiPriority w:val="99"/>
    <w:qFormat/>
  </w:style>
  <w:style w:type="table" w:styleId="84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脚注文本 Char"/>
    <w:link w:val="748"/>
    <w:uiPriority w:val="99"/>
    <w:qFormat/>
    <w:rPr>
      <w:sz w:val="18"/>
    </w:rPr>
  </w:style>
  <w:style w:type="character" w:styleId="954" w:customStyle="1">
    <w:name w:val="尾注文本 Char"/>
    <w:link w:val="741"/>
    <w:uiPriority w:val="99"/>
    <w:qFormat/>
    <w:rPr>
      <w:sz w:val="20"/>
    </w:rPr>
  </w:style>
  <w:style w:type="paragraph" w:styleId="955" w:customStyle="1">
    <w:name w:val="TOC 标题11"/>
    <w:uiPriority w:val="39"/>
    <w:unhideWhenUsed/>
    <w:qFormat/>
  </w:style>
  <w:style w:type="paragraph" w:styleId="956" w:customStyle="1">
    <w:name w:val="标题 111"/>
    <w:basedOn w:val="719"/>
    <w:next w:val="719"/>
    <w:link w:val="967"/>
    <w:qFormat/>
    <w:pPr>
      <w:keepLines/>
      <w:keepNext/>
      <w:spacing w:before="340" w:after="330" w:line="576" w:lineRule="auto"/>
      <w:outlineLvl w:val="0"/>
    </w:pPr>
    <w:rPr>
      <w:rFonts w:ascii="Tahoma" w:hAnsi="Tahoma" w:eastAsia="楷体_GB2312"/>
      <w:b/>
      <w:sz w:val="44"/>
    </w:rPr>
  </w:style>
  <w:style w:type="paragraph" w:styleId="957" w:customStyle="1">
    <w:name w:val="标题 211"/>
    <w:next w:val="719"/>
    <w:link w:val="968"/>
    <w:qFormat/>
    <w:pPr>
      <w:spacing w:before="624" w:after="312"/>
      <w:outlineLvl w:val="1"/>
    </w:pPr>
    <w:rPr>
      <w:rFonts w:ascii="Arial" w:hAnsi="Arial" w:eastAsia="黑体"/>
      <w:b/>
      <w:bCs/>
      <w:color w:val="000000"/>
      <w:spacing w:val="16"/>
      <w:sz w:val="28"/>
      <w:szCs w:val="32"/>
    </w:rPr>
  </w:style>
  <w:style w:type="paragraph" w:styleId="958" w:customStyle="1">
    <w:name w:val="标题 311"/>
    <w:next w:val="719"/>
    <w:link w:val="969"/>
    <w:qFormat/>
    <w:pPr>
      <w:ind w:right="238"/>
      <w:spacing w:before="468" w:after="468"/>
      <w:outlineLvl w:val="2"/>
    </w:pPr>
    <w:rPr>
      <w:rFonts w:ascii="宋体" w:hAnsi="宋体"/>
      <w:sz w:val="28"/>
      <w:szCs w:val="24"/>
    </w:rPr>
  </w:style>
  <w:style w:type="paragraph" w:styleId="959" w:customStyle="1">
    <w:name w:val="标题 41"/>
    <w:next w:val="719"/>
    <w:link w:val="970"/>
    <w:qFormat/>
    <w:pPr>
      <w:spacing w:before="468" w:after="468"/>
      <w:outlineLvl w:val="3"/>
    </w:pPr>
    <w:rPr>
      <w:rFonts w:ascii="宋体" w:hAnsi="宋体"/>
      <w:color w:val="000000"/>
      <w:sz w:val="24"/>
      <w:szCs w:val="28"/>
      <w:u w:val="single"/>
    </w:rPr>
  </w:style>
  <w:style w:type="paragraph" w:styleId="960" w:customStyle="1">
    <w:name w:val="标题 51"/>
    <w:basedOn w:val="719"/>
    <w:next w:val="719"/>
    <w:link w:val="971"/>
    <w:qFormat/>
    <w:pPr>
      <w:ind w:left="1008" w:hanging="1008"/>
      <w:keepLines/>
      <w:keepNext/>
      <w:spacing w:before="280" w:after="290" w:line="374" w:lineRule="auto"/>
      <w:tabs>
        <w:tab w:val="left" w:pos="1008" w:leader="none"/>
      </w:tabs>
      <w:outlineLvl w:val="4"/>
    </w:pPr>
    <w:rPr>
      <w:rFonts w:ascii="Tahoma" w:hAnsi="Tahoma"/>
      <w:b/>
      <w:bCs/>
      <w:sz w:val="28"/>
      <w:szCs w:val="28"/>
    </w:rPr>
  </w:style>
  <w:style w:type="paragraph" w:styleId="961" w:customStyle="1">
    <w:name w:val="标题 61"/>
    <w:basedOn w:val="719"/>
    <w:next w:val="719"/>
    <w:link w:val="972"/>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962" w:customStyle="1">
    <w:name w:val="标题 71"/>
    <w:basedOn w:val="719"/>
    <w:next w:val="719"/>
    <w:link w:val="973"/>
    <w:uiPriority w:val="99"/>
    <w:qFormat/>
    <w:pPr>
      <w:ind w:left="1296" w:hanging="1296"/>
      <w:keepLines/>
      <w:keepNext/>
      <w:spacing w:before="240" w:after="64" w:line="319" w:lineRule="auto"/>
      <w:tabs>
        <w:tab w:val="left" w:pos="1296" w:leader="none"/>
      </w:tabs>
      <w:outlineLvl w:val="6"/>
    </w:pPr>
    <w:rPr>
      <w:rFonts w:ascii="Tahoma" w:hAnsi="Tahoma"/>
      <w:b/>
      <w:bCs/>
      <w:sz w:val="24"/>
    </w:rPr>
  </w:style>
  <w:style w:type="paragraph" w:styleId="963" w:customStyle="1">
    <w:name w:val="标题 81"/>
    <w:basedOn w:val="719"/>
    <w:next w:val="719"/>
    <w:link w:val="974"/>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64" w:customStyle="1">
    <w:name w:val="标题 91"/>
    <w:basedOn w:val="719"/>
    <w:next w:val="719"/>
    <w:link w:val="975"/>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65" w:customStyle="1">
    <w:name w:val="默认段落字体1"/>
    <w:qFormat/>
    <w:rPr>
      <w:rFonts w:ascii="Tahoma" w:hAnsi="Tahoma" w:eastAsia="宋体"/>
      <w:sz w:val="24"/>
      <w:szCs w:val="24"/>
      <w:lang w:val="en-US" w:eastAsia="zh-CN" w:bidi="ar-SA"/>
    </w:rPr>
  </w:style>
  <w:style w:type="table" w:styleId="966" w:customStyle="1">
    <w:name w:val="普通表格1"/>
    <w:uiPriority w:val="99"/>
    <w:unhideWhenUsed/>
    <w:qFormat/>
    <w:tblPr>
      <w:tblCellMar>
        <w:left w:w="0" w:type="dxa"/>
        <w:top w:w="0" w:type="dxa"/>
        <w:right w:w="0" w:type="dxa"/>
        <w:bottom w:w="0" w:type="dxa"/>
      </w:tblCellMar>
    </w:tblPr>
  </w:style>
  <w:style w:type="character" w:styleId="967" w:customStyle="1">
    <w:name w:val="标题 1 Char"/>
    <w:link w:val="956"/>
    <w:qFormat/>
    <w:rPr>
      <w:rFonts w:ascii="Tahoma" w:hAnsi="Tahoma" w:eastAsia="楷体_GB2312"/>
      <w:b/>
      <w:sz w:val="44"/>
      <w:szCs w:val="24"/>
      <w:lang w:val="en-US" w:eastAsia="zh-CN" w:bidi="ar-SA"/>
    </w:rPr>
  </w:style>
  <w:style w:type="character" w:styleId="968" w:customStyle="1">
    <w:name w:val="标题 2 Char"/>
    <w:link w:val="957"/>
    <w:qFormat/>
    <w:rPr>
      <w:rFonts w:ascii="Arial" w:hAnsi="Arial" w:eastAsia="黑体"/>
      <w:b/>
      <w:bCs/>
      <w:color w:val="000000"/>
      <w:spacing w:val="16"/>
      <w:sz w:val="28"/>
      <w:szCs w:val="32"/>
      <w:lang w:val="en-US" w:eastAsia="zh-CN" w:bidi="ar-SA"/>
    </w:rPr>
  </w:style>
  <w:style w:type="character" w:styleId="969" w:customStyle="1">
    <w:name w:val="标题 3 Char"/>
    <w:link w:val="958"/>
    <w:qFormat/>
    <w:rPr>
      <w:rFonts w:ascii="宋体" w:hAnsi="宋体"/>
      <w:sz w:val="28"/>
      <w:szCs w:val="24"/>
      <w:lang w:val="en-US" w:eastAsia="zh-CN" w:bidi="ar-SA"/>
    </w:rPr>
  </w:style>
  <w:style w:type="character" w:styleId="970" w:customStyle="1">
    <w:name w:val="标题 4 Char"/>
    <w:link w:val="959"/>
    <w:qFormat/>
    <w:rPr>
      <w:rFonts w:ascii="宋体" w:hAnsi="宋体"/>
      <w:color w:val="000000"/>
      <w:sz w:val="24"/>
      <w:szCs w:val="28"/>
      <w:u w:val="single"/>
      <w:lang w:val="en-US" w:eastAsia="zh-CN" w:bidi="ar-SA"/>
    </w:rPr>
  </w:style>
  <w:style w:type="character" w:styleId="971" w:customStyle="1">
    <w:name w:val="标题 5 Char"/>
    <w:link w:val="960"/>
    <w:qFormat/>
    <w:rPr>
      <w:rFonts w:ascii="Tahoma" w:hAnsi="Tahoma" w:eastAsia="宋体"/>
      <w:b/>
      <w:bCs/>
      <w:sz w:val="28"/>
      <w:szCs w:val="28"/>
      <w:lang w:val="en-US" w:eastAsia="zh-CN" w:bidi="ar-SA"/>
    </w:rPr>
  </w:style>
  <w:style w:type="character" w:styleId="972" w:customStyle="1">
    <w:name w:val="标题 6 Char"/>
    <w:link w:val="961"/>
    <w:qFormat/>
    <w:rPr>
      <w:rFonts w:ascii="Arial" w:hAnsi="Arial" w:eastAsia="黑体"/>
      <w:b/>
      <w:bCs/>
      <w:sz w:val="24"/>
      <w:szCs w:val="24"/>
      <w:lang w:val="en-US" w:eastAsia="zh-CN" w:bidi="ar-SA"/>
    </w:rPr>
  </w:style>
  <w:style w:type="character" w:styleId="973" w:customStyle="1">
    <w:name w:val="标题 7 Char"/>
    <w:link w:val="962"/>
    <w:uiPriority w:val="99"/>
    <w:qFormat/>
    <w:rPr>
      <w:rFonts w:ascii="Tahoma" w:hAnsi="Tahoma" w:eastAsia="宋体"/>
      <w:b/>
      <w:bCs/>
      <w:sz w:val="24"/>
      <w:szCs w:val="24"/>
      <w:lang w:val="en-US" w:eastAsia="zh-CN" w:bidi="ar-SA"/>
    </w:rPr>
  </w:style>
  <w:style w:type="character" w:styleId="974" w:customStyle="1">
    <w:name w:val="标题 8 Char"/>
    <w:link w:val="963"/>
    <w:uiPriority w:val="99"/>
    <w:qFormat/>
    <w:rPr>
      <w:rFonts w:ascii="Arial" w:hAnsi="Arial" w:eastAsia="黑体"/>
      <w:sz w:val="24"/>
      <w:szCs w:val="24"/>
      <w:lang w:val="en-US" w:eastAsia="zh-CN" w:bidi="ar-SA"/>
    </w:rPr>
  </w:style>
  <w:style w:type="character" w:styleId="975" w:customStyle="1">
    <w:name w:val="标题 9 Char"/>
    <w:link w:val="964"/>
    <w:uiPriority w:val="99"/>
    <w:qFormat/>
    <w:rPr>
      <w:rFonts w:ascii="Arial" w:hAnsi="Arial" w:eastAsia="黑体"/>
      <w:sz w:val="21"/>
      <w:szCs w:val="21"/>
      <w:lang w:val="en-US" w:eastAsia="zh-CN" w:bidi="ar-SA"/>
    </w:rPr>
  </w:style>
  <w:style w:type="paragraph" w:styleId="976" w:customStyle="1">
    <w:name w:val="列表 31"/>
    <w:basedOn w:val="719"/>
    <w:uiPriority w:val="99"/>
    <w:qFormat/>
    <w:pPr>
      <w:ind w:left="1260" w:hanging="420"/>
    </w:pPr>
  </w:style>
  <w:style w:type="paragraph" w:styleId="977" w:customStyle="1">
    <w:name w:val="目录 71"/>
    <w:basedOn w:val="719"/>
    <w:next w:val="719"/>
    <w:uiPriority w:val="99"/>
    <w:unhideWhenUsed/>
    <w:qFormat/>
    <w:pPr>
      <w:ind w:left="2520"/>
    </w:pPr>
    <w:rPr>
      <w:rFonts w:ascii="Calibri" w:hAnsi="Calibri"/>
      <w:szCs w:val="22"/>
    </w:rPr>
  </w:style>
  <w:style w:type="paragraph" w:styleId="978" w:customStyle="1">
    <w:name w:val="列表编号 21"/>
    <w:basedOn w:val="719"/>
    <w:uiPriority w:val="99"/>
    <w:qFormat/>
    <w:pPr>
      <w:ind w:left="780" w:hanging="360"/>
      <w:keepNext/>
      <w:spacing w:line="360" w:lineRule="auto"/>
      <w:tabs>
        <w:tab w:val="left" w:pos="780" w:leader="none"/>
      </w:tabs>
    </w:pPr>
    <w:rPr>
      <w:rFonts w:ascii="Arial" w:hAnsi="Arial"/>
      <w:sz w:val="24"/>
      <w:szCs w:val="20"/>
    </w:rPr>
  </w:style>
  <w:style w:type="paragraph" w:styleId="979" w:customStyle="1">
    <w:name w:val="列表编号1"/>
    <w:basedOn w:val="719"/>
    <w:uiPriority w:val="99"/>
    <w:qFormat/>
    <w:pPr>
      <w:ind w:left="960" w:hanging="960"/>
      <w:spacing w:line="360" w:lineRule="auto"/>
      <w:tabs>
        <w:tab w:val="left" w:pos="960" w:leader="none"/>
      </w:tabs>
    </w:pPr>
    <w:rPr>
      <w:rFonts w:ascii="Calibri" w:hAnsi="Calibri"/>
      <w:color w:val="000000"/>
      <w:sz w:val="28"/>
      <w:szCs w:val="20"/>
    </w:rPr>
  </w:style>
  <w:style w:type="paragraph" w:styleId="980" w:customStyle="1">
    <w:name w:val="正文缩进11"/>
    <w:basedOn w:val="719"/>
    <w:link w:val="981"/>
    <w:qFormat/>
    <w:pPr>
      <w:ind w:firstLine="420"/>
      <w:jc w:val="left"/>
    </w:pPr>
    <w:rPr>
      <w:rFonts w:ascii="Tahoma" w:hAnsi="Tahoma" w:eastAsia="楷体_GB2312"/>
      <w:sz w:val="24"/>
    </w:rPr>
  </w:style>
  <w:style w:type="character" w:styleId="981" w:customStyle="1">
    <w:name w:val="正文缩进 Char"/>
    <w:link w:val="980"/>
    <w:qFormat/>
    <w:rPr>
      <w:rFonts w:ascii="Tahoma" w:hAnsi="Tahoma" w:eastAsia="楷体_GB2312"/>
      <w:sz w:val="24"/>
      <w:szCs w:val="24"/>
      <w:lang w:val="en-US" w:eastAsia="zh-CN" w:bidi="ar-SA"/>
    </w:rPr>
  </w:style>
  <w:style w:type="paragraph" w:styleId="982" w:customStyle="1">
    <w:name w:val="题注1"/>
    <w:basedOn w:val="719"/>
    <w:next w:val="719"/>
    <w:uiPriority w:val="99"/>
    <w:qFormat/>
    <w:pPr>
      <w:jc w:val="left"/>
      <w:widowControl/>
    </w:pPr>
    <w:rPr>
      <w:rFonts w:ascii="Cambria" w:hAnsi="Cambria" w:eastAsia="黑体"/>
      <w:sz w:val="20"/>
      <w:szCs w:val="20"/>
    </w:rPr>
  </w:style>
  <w:style w:type="paragraph" w:styleId="983" w:customStyle="1">
    <w:name w:val="文档结构图1"/>
    <w:basedOn w:val="719"/>
    <w:link w:val="984"/>
    <w:uiPriority w:val="99"/>
    <w:qFormat/>
    <w:pPr>
      <w:shd w:val="clear" w:color="auto" w:fill="000080"/>
    </w:pPr>
    <w:rPr>
      <w:rFonts w:ascii="Tahoma" w:hAnsi="Tahoma"/>
    </w:rPr>
  </w:style>
  <w:style w:type="character" w:styleId="984" w:customStyle="1">
    <w:name w:val="文档结构图 Char"/>
    <w:link w:val="983"/>
    <w:uiPriority w:val="99"/>
    <w:qFormat/>
    <w:rPr>
      <w:rFonts w:ascii="Tahoma" w:hAnsi="Tahoma" w:eastAsia="宋体"/>
      <w:sz w:val="21"/>
      <w:szCs w:val="24"/>
      <w:shd w:val="clear" w:color="auto" w:fill="000080"/>
      <w:lang w:val="en-US" w:eastAsia="zh-CN" w:bidi="ar-SA"/>
    </w:rPr>
  </w:style>
  <w:style w:type="paragraph" w:styleId="985" w:customStyle="1">
    <w:name w:val="引文目录标题1"/>
    <w:basedOn w:val="719"/>
    <w:next w:val="719"/>
    <w:uiPriority w:val="99"/>
    <w:qFormat/>
    <w:pPr>
      <w:spacing w:before="120" w:line="312" w:lineRule="atLeast"/>
    </w:pPr>
    <w:rPr>
      <w:rFonts w:ascii="Arial" w:hAnsi="Arial"/>
      <w:b/>
      <w:sz w:val="24"/>
    </w:rPr>
  </w:style>
  <w:style w:type="paragraph" w:styleId="986" w:customStyle="1">
    <w:name w:val="批注文字1"/>
    <w:basedOn w:val="719"/>
    <w:link w:val="987"/>
    <w:qFormat/>
    <w:pPr>
      <w:jc w:val="left"/>
    </w:pPr>
    <w:rPr>
      <w:rFonts w:ascii="Tahoma" w:hAnsi="Tahoma"/>
    </w:rPr>
  </w:style>
  <w:style w:type="character" w:styleId="987" w:customStyle="1">
    <w:name w:val="批注文字 Char"/>
    <w:link w:val="986"/>
    <w:qFormat/>
    <w:rPr>
      <w:rFonts w:ascii="Tahoma" w:hAnsi="Tahoma" w:eastAsia="宋体"/>
      <w:sz w:val="21"/>
      <w:szCs w:val="24"/>
      <w:lang w:val="en-US" w:eastAsia="zh-CN" w:bidi="ar-SA"/>
    </w:rPr>
  </w:style>
  <w:style w:type="paragraph" w:styleId="988" w:customStyle="1">
    <w:name w:val="正文文本 31"/>
    <w:basedOn w:val="719"/>
    <w:link w:val="989"/>
    <w:uiPriority w:val="99"/>
    <w:qFormat/>
    <w:pPr>
      <w:spacing w:after="120"/>
    </w:pPr>
    <w:rPr>
      <w:rFonts w:ascii="Tahoma" w:hAnsi="Tahoma"/>
      <w:sz w:val="16"/>
      <w:szCs w:val="16"/>
    </w:rPr>
  </w:style>
  <w:style w:type="character" w:styleId="989" w:customStyle="1">
    <w:name w:val="正文文本 3 Char"/>
    <w:link w:val="988"/>
    <w:uiPriority w:val="99"/>
    <w:qFormat/>
    <w:rPr>
      <w:rFonts w:ascii="Tahoma" w:hAnsi="Tahoma" w:eastAsia="宋体"/>
      <w:sz w:val="16"/>
      <w:szCs w:val="16"/>
      <w:lang w:val="en-US" w:eastAsia="zh-CN" w:bidi="ar-SA"/>
    </w:rPr>
  </w:style>
  <w:style w:type="paragraph" w:styleId="990" w:customStyle="1">
    <w:name w:val="正文文本1"/>
    <w:basedOn w:val="719"/>
    <w:link w:val="991"/>
    <w:uiPriority w:val="99"/>
    <w:qFormat/>
    <w:pPr>
      <w:spacing w:line="400" w:lineRule="exact"/>
    </w:pPr>
    <w:rPr>
      <w:rFonts w:ascii="楷体_GB2312" w:eastAsia="楷体_GB2312"/>
      <w:sz w:val="28"/>
      <w:szCs w:val="20"/>
      <w:lang w:eastAsia="en-US"/>
    </w:rPr>
  </w:style>
  <w:style w:type="character" w:styleId="991" w:customStyle="1">
    <w:name w:val="正文文本 Char"/>
    <w:link w:val="990"/>
    <w:uiPriority w:val="99"/>
    <w:qFormat/>
    <w:rPr>
      <w:rFonts w:ascii="楷体_GB2312" w:eastAsia="楷体_GB2312"/>
      <w:sz w:val="28"/>
    </w:rPr>
  </w:style>
  <w:style w:type="paragraph" w:styleId="992" w:customStyle="1">
    <w:name w:val="正文文本缩进1"/>
    <w:basedOn w:val="719"/>
    <w:link w:val="993"/>
    <w:uiPriority w:val="99"/>
    <w:qFormat/>
    <w:pPr>
      <w:ind w:firstLine="435"/>
      <w:spacing w:line="260" w:lineRule="exact"/>
    </w:pPr>
    <w:rPr>
      <w:rFonts w:ascii="Tahoma" w:hAnsi="Tahoma"/>
      <w:sz w:val="18"/>
    </w:rPr>
  </w:style>
  <w:style w:type="character" w:styleId="993" w:customStyle="1">
    <w:name w:val="正文文本缩进 Char"/>
    <w:link w:val="992"/>
    <w:uiPriority w:val="99"/>
    <w:qFormat/>
    <w:rPr>
      <w:rFonts w:ascii="Tahoma" w:hAnsi="Tahoma" w:eastAsia="宋体"/>
      <w:sz w:val="18"/>
      <w:szCs w:val="24"/>
      <w:lang w:val="en-US" w:eastAsia="zh-CN" w:bidi="ar-SA"/>
    </w:rPr>
  </w:style>
  <w:style w:type="paragraph" w:styleId="994" w:customStyle="1">
    <w:name w:val="列表 21"/>
    <w:basedOn w:val="719"/>
    <w:uiPriority w:val="99"/>
    <w:qFormat/>
    <w:pPr>
      <w:ind w:left="840" w:hanging="420"/>
    </w:pPr>
  </w:style>
  <w:style w:type="paragraph" w:styleId="995" w:customStyle="1">
    <w:name w:val="目录 51"/>
    <w:basedOn w:val="719"/>
    <w:next w:val="719"/>
    <w:uiPriority w:val="99"/>
    <w:qFormat/>
    <w:pPr>
      <w:ind w:left="1680"/>
    </w:pPr>
  </w:style>
  <w:style w:type="paragraph" w:styleId="996" w:customStyle="1">
    <w:name w:val="目录 31"/>
    <w:basedOn w:val="719"/>
    <w:next w:val="719"/>
    <w:uiPriority w:val="39"/>
    <w:qFormat/>
    <w:pPr>
      <w:ind w:left="840"/>
    </w:pPr>
  </w:style>
  <w:style w:type="paragraph" w:styleId="997" w:customStyle="1">
    <w:name w:val="纯文本112"/>
    <w:basedOn w:val="719"/>
    <w:link w:val="998"/>
    <w:qFormat/>
    <w:rPr>
      <w:rFonts w:ascii="宋体" w:hAnsi="Courier New" w:eastAsia="楷体_GB2312"/>
      <w:sz w:val="28"/>
    </w:rPr>
  </w:style>
  <w:style w:type="character" w:styleId="998" w:customStyle="1">
    <w:name w:val="纯文本 Char"/>
    <w:link w:val="997"/>
    <w:qFormat/>
    <w:rPr>
      <w:rFonts w:ascii="宋体" w:hAnsi="Courier New" w:eastAsia="楷体_GB2312"/>
      <w:sz w:val="28"/>
      <w:szCs w:val="24"/>
      <w:lang w:val="en-US" w:eastAsia="zh-CN" w:bidi="ar-SA"/>
    </w:rPr>
  </w:style>
  <w:style w:type="paragraph" w:styleId="999" w:customStyle="1">
    <w:name w:val="目录 81"/>
    <w:basedOn w:val="719"/>
    <w:next w:val="719"/>
    <w:uiPriority w:val="99"/>
    <w:unhideWhenUsed/>
    <w:qFormat/>
    <w:pPr>
      <w:ind w:left="2940"/>
    </w:pPr>
    <w:rPr>
      <w:rFonts w:ascii="Calibri" w:hAnsi="Calibri"/>
      <w:szCs w:val="22"/>
    </w:rPr>
  </w:style>
  <w:style w:type="paragraph" w:styleId="1000" w:customStyle="1">
    <w:name w:val="日期1"/>
    <w:basedOn w:val="719"/>
    <w:next w:val="719"/>
    <w:link w:val="1001"/>
    <w:uiPriority w:val="99"/>
    <w:qFormat/>
    <w:rPr>
      <w:rFonts w:ascii="宋体" w:hAnsi="宋体" w:eastAsia="楷体_GB2312"/>
      <w:sz w:val="24"/>
    </w:rPr>
  </w:style>
  <w:style w:type="character" w:styleId="1001" w:customStyle="1">
    <w:name w:val="日期 Char"/>
    <w:link w:val="1000"/>
    <w:uiPriority w:val="99"/>
    <w:qFormat/>
    <w:rPr>
      <w:rFonts w:ascii="宋体" w:hAnsi="宋体" w:eastAsia="楷体_GB2312"/>
      <w:sz w:val="24"/>
      <w:szCs w:val="24"/>
      <w:lang w:val="en-US" w:eastAsia="zh-CN" w:bidi="ar-SA"/>
    </w:rPr>
  </w:style>
  <w:style w:type="paragraph" w:styleId="1002" w:customStyle="1">
    <w:name w:val="正文文本缩进 21"/>
    <w:basedOn w:val="719"/>
    <w:link w:val="1003"/>
    <w:qFormat/>
    <w:pPr>
      <w:ind w:left="420"/>
      <w:spacing w:after="120" w:line="480" w:lineRule="auto"/>
    </w:pPr>
    <w:rPr>
      <w:rFonts w:ascii="Tahoma" w:hAnsi="Tahoma"/>
    </w:rPr>
  </w:style>
  <w:style w:type="character" w:styleId="1003" w:customStyle="1">
    <w:name w:val="正文文本缩进 2 Char"/>
    <w:link w:val="1002"/>
    <w:qFormat/>
    <w:rPr>
      <w:rFonts w:ascii="Tahoma" w:hAnsi="Tahoma" w:eastAsia="宋体"/>
      <w:sz w:val="21"/>
      <w:szCs w:val="24"/>
      <w:lang w:val="en-US" w:eastAsia="zh-CN" w:bidi="ar-SA"/>
    </w:rPr>
  </w:style>
  <w:style w:type="paragraph" w:styleId="1004" w:customStyle="1">
    <w:name w:val="批注框文本1"/>
    <w:basedOn w:val="719"/>
    <w:link w:val="1005"/>
    <w:qFormat/>
    <w:rPr>
      <w:rFonts w:ascii="Tahoma" w:hAnsi="Tahoma"/>
      <w:sz w:val="18"/>
      <w:szCs w:val="18"/>
    </w:rPr>
  </w:style>
  <w:style w:type="character" w:styleId="1005" w:customStyle="1">
    <w:name w:val="批注框文本 Char"/>
    <w:link w:val="1004"/>
    <w:qFormat/>
    <w:rPr>
      <w:rFonts w:ascii="Tahoma" w:hAnsi="Tahoma" w:eastAsia="宋体"/>
      <w:sz w:val="18"/>
      <w:szCs w:val="18"/>
      <w:lang w:val="en-US" w:eastAsia="zh-CN" w:bidi="ar-SA"/>
    </w:rPr>
  </w:style>
  <w:style w:type="paragraph" w:styleId="1006" w:customStyle="1">
    <w:name w:val="页脚11"/>
    <w:basedOn w:val="719"/>
    <w:link w:val="1007"/>
    <w:uiPriority w:val="99"/>
    <w:qFormat/>
    <w:pPr>
      <w:jc w:val="left"/>
      <w:tabs>
        <w:tab w:val="center" w:pos="4153" w:leader="none"/>
        <w:tab w:val="right" w:pos="8306" w:leader="none"/>
      </w:tabs>
    </w:pPr>
    <w:rPr>
      <w:rFonts w:ascii="Tahoma" w:hAnsi="Tahoma" w:eastAsia="楷体_GB2312"/>
      <w:sz w:val="18"/>
    </w:rPr>
  </w:style>
  <w:style w:type="character" w:styleId="1007" w:customStyle="1">
    <w:name w:val="页脚 Char"/>
    <w:link w:val="1006"/>
    <w:uiPriority w:val="99"/>
    <w:qFormat/>
    <w:rPr>
      <w:rFonts w:ascii="Tahoma" w:hAnsi="Tahoma" w:eastAsia="楷体_GB2312"/>
      <w:sz w:val="18"/>
      <w:szCs w:val="24"/>
      <w:lang w:val="en-US" w:eastAsia="zh-CN" w:bidi="ar-SA"/>
    </w:rPr>
  </w:style>
  <w:style w:type="paragraph" w:styleId="1008" w:customStyle="1">
    <w:name w:val="页眉11"/>
    <w:basedOn w:val="719"/>
    <w:link w:val="1009"/>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009" w:customStyle="1">
    <w:name w:val="页眉 Char"/>
    <w:link w:val="1008"/>
    <w:uiPriority w:val="99"/>
    <w:qFormat/>
    <w:rPr>
      <w:rFonts w:ascii="Tahoma" w:hAnsi="Tahoma" w:eastAsia="楷体_GB2312"/>
      <w:sz w:val="18"/>
      <w:szCs w:val="24"/>
      <w:lang w:val="en-US" w:eastAsia="zh-CN" w:bidi="ar-SA"/>
    </w:rPr>
  </w:style>
  <w:style w:type="paragraph" w:styleId="1010" w:customStyle="1">
    <w:name w:val="目录 11"/>
    <w:basedOn w:val="719"/>
    <w:next w:val="719"/>
    <w:uiPriority w:val="39"/>
    <w:qFormat/>
    <w:pPr>
      <w:jc w:val="left"/>
    </w:pPr>
    <w:rPr>
      <w:rFonts w:eastAsia="楷体_GB2312"/>
      <w:sz w:val="24"/>
      <w:szCs w:val="20"/>
    </w:rPr>
  </w:style>
  <w:style w:type="paragraph" w:styleId="1011" w:customStyle="1">
    <w:name w:val="列表接续 41"/>
    <w:basedOn w:val="719"/>
    <w:qFormat/>
    <w:pPr>
      <w:ind w:left="1680"/>
      <w:spacing w:after="120"/>
    </w:pPr>
  </w:style>
  <w:style w:type="paragraph" w:styleId="1012" w:customStyle="1">
    <w:name w:val="目录 41"/>
    <w:basedOn w:val="719"/>
    <w:next w:val="719"/>
    <w:uiPriority w:val="39"/>
    <w:qFormat/>
    <w:pPr>
      <w:ind w:left="1260"/>
    </w:pPr>
  </w:style>
  <w:style w:type="paragraph" w:styleId="1013" w:customStyle="1">
    <w:name w:val="索引标题1"/>
    <w:basedOn w:val="719"/>
    <w:next w:val="1014"/>
    <w:uiPriority w:val="99"/>
    <w:qFormat/>
    <w:rPr>
      <w:rFonts w:ascii="Arial" w:hAnsi="Arial" w:cs="Arial"/>
      <w:b/>
      <w:bCs/>
    </w:rPr>
  </w:style>
  <w:style w:type="paragraph" w:styleId="1014" w:customStyle="1">
    <w:name w:val="索引 11"/>
    <w:basedOn w:val="719"/>
    <w:next w:val="719"/>
    <w:uiPriority w:val="99"/>
    <w:qFormat/>
  </w:style>
  <w:style w:type="paragraph" w:styleId="1015" w:customStyle="1">
    <w:name w:val="副标题1"/>
    <w:basedOn w:val="719"/>
    <w:link w:val="1016"/>
    <w:uiPriority w:val="99"/>
    <w:qFormat/>
    <w:pPr>
      <w:jc w:val="left"/>
      <w:spacing w:before="100" w:beforeAutospacing="1" w:after="100" w:afterAutospacing="1"/>
      <w:widowControl/>
    </w:pPr>
    <w:rPr>
      <w:rFonts w:ascii="宋体" w:hAnsi="宋体"/>
      <w:sz w:val="24"/>
      <w:lang w:eastAsia="en-US"/>
    </w:rPr>
  </w:style>
  <w:style w:type="character" w:styleId="1016" w:customStyle="1">
    <w:name w:val="副标题 Char"/>
    <w:link w:val="1015"/>
    <w:uiPriority w:val="99"/>
    <w:qFormat/>
    <w:rPr>
      <w:rFonts w:ascii="宋体" w:hAnsi="宋体" w:cs="宋体"/>
      <w:sz w:val="24"/>
      <w:szCs w:val="24"/>
    </w:rPr>
  </w:style>
  <w:style w:type="paragraph" w:styleId="1017" w:customStyle="1">
    <w:name w:val="列表1"/>
    <w:basedOn w:val="719"/>
    <w:uiPriority w:val="99"/>
    <w:unhideWhenUsed/>
    <w:qFormat/>
    <w:pPr>
      <w:contextualSpacing/>
      <w:ind w:left="200" w:hanging="200"/>
    </w:pPr>
  </w:style>
  <w:style w:type="paragraph" w:styleId="1018" w:customStyle="1">
    <w:name w:val="目录 61"/>
    <w:basedOn w:val="719"/>
    <w:next w:val="719"/>
    <w:uiPriority w:val="99"/>
    <w:unhideWhenUsed/>
    <w:qFormat/>
    <w:pPr>
      <w:ind w:left="2100"/>
    </w:pPr>
    <w:rPr>
      <w:rFonts w:ascii="Calibri" w:hAnsi="Calibri"/>
      <w:szCs w:val="22"/>
    </w:rPr>
  </w:style>
  <w:style w:type="paragraph" w:styleId="1019" w:customStyle="1">
    <w:name w:val="正文文本缩进 31"/>
    <w:basedOn w:val="719"/>
    <w:link w:val="1020"/>
    <w:uiPriority w:val="99"/>
    <w:qFormat/>
    <w:pPr>
      <w:ind w:left="420"/>
      <w:spacing w:after="120"/>
    </w:pPr>
    <w:rPr>
      <w:sz w:val="16"/>
      <w:szCs w:val="16"/>
    </w:rPr>
  </w:style>
  <w:style w:type="character" w:styleId="1020" w:customStyle="1">
    <w:name w:val="正文文本缩进 3 Char"/>
    <w:basedOn w:val="965"/>
    <w:link w:val="1019"/>
    <w:uiPriority w:val="99"/>
    <w:qFormat/>
    <w:rPr>
      <w:rFonts w:ascii="Tahoma" w:hAnsi="Tahoma" w:eastAsia="宋体"/>
      <w:sz w:val="16"/>
      <w:szCs w:val="16"/>
      <w:lang w:val="en-US" w:eastAsia="zh-CN" w:bidi="ar-SA"/>
    </w:rPr>
  </w:style>
  <w:style w:type="paragraph" w:styleId="1021" w:customStyle="1">
    <w:name w:val="目录 21"/>
    <w:basedOn w:val="719"/>
    <w:next w:val="719"/>
    <w:uiPriority w:val="39"/>
    <w:qFormat/>
    <w:pPr>
      <w:ind w:left="420"/>
    </w:pPr>
  </w:style>
  <w:style w:type="paragraph" w:styleId="1022" w:customStyle="1">
    <w:name w:val="目录 91"/>
    <w:basedOn w:val="719"/>
    <w:next w:val="719"/>
    <w:uiPriority w:val="99"/>
    <w:qFormat/>
    <w:pPr>
      <w:ind w:left="3360"/>
    </w:pPr>
    <w:rPr>
      <w:rFonts w:eastAsia="楷体_GB2312"/>
      <w:sz w:val="28"/>
      <w:szCs w:val="20"/>
    </w:rPr>
  </w:style>
  <w:style w:type="paragraph" w:styleId="1023" w:customStyle="1">
    <w:name w:val="正文文本 211"/>
    <w:basedOn w:val="719"/>
    <w:link w:val="1024"/>
    <w:uiPriority w:val="99"/>
    <w:qFormat/>
    <w:pPr>
      <w:spacing w:after="120" w:line="480" w:lineRule="auto"/>
    </w:pPr>
    <w:rPr>
      <w:lang w:eastAsia="en-US"/>
    </w:rPr>
  </w:style>
  <w:style w:type="character" w:styleId="1024" w:customStyle="1">
    <w:name w:val="正文文本 2 Char"/>
    <w:link w:val="1023"/>
    <w:uiPriority w:val="99"/>
    <w:qFormat/>
    <w:rPr>
      <w:sz w:val="21"/>
      <w:szCs w:val="24"/>
    </w:rPr>
  </w:style>
  <w:style w:type="paragraph" w:styleId="1025" w:customStyle="1">
    <w:name w:val="列表接续 21"/>
    <w:basedOn w:val="719"/>
    <w:qFormat/>
    <w:pPr>
      <w:ind w:left="840"/>
      <w:spacing w:after="120"/>
    </w:pPr>
  </w:style>
  <w:style w:type="paragraph" w:styleId="1026" w:customStyle="1">
    <w:name w:val="HTML 预设格式1"/>
    <w:basedOn w:val="719"/>
    <w:link w:val="10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eastAsia="en-US"/>
    </w:rPr>
  </w:style>
  <w:style w:type="character" w:styleId="1027" w:customStyle="1">
    <w:name w:val="HTML 预设格式 Char"/>
    <w:link w:val="1026"/>
    <w:qFormat/>
    <w:rPr>
      <w:rFonts w:ascii="Arial" w:hAnsi="Arial" w:cs="Arial"/>
      <w:sz w:val="24"/>
      <w:szCs w:val="24"/>
    </w:rPr>
  </w:style>
  <w:style w:type="paragraph" w:styleId="1028" w:customStyle="1">
    <w:name w:val="普通(网站)1"/>
    <w:basedOn w:val="719"/>
    <w:qFormat/>
    <w:pPr>
      <w:jc w:val="left"/>
      <w:spacing w:before="100" w:beforeAutospacing="1" w:after="100" w:afterAutospacing="1"/>
      <w:widowControl/>
    </w:pPr>
    <w:rPr>
      <w:rFonts w:ascii="宋体" w:hAnsi="宋体"/>
      <w:sz w:val="24"/>
    </w:rPr>
  </w:style>
  <w:style w:type="paragraph" w:styleId="1029" w:customStyle="1">
    <w:name w:val="标题1"/>
    <w:basedOn w:val="719"/>
    <w:next w:val="719"/>
    <w:link w:val="1030"/>
    <w:uiPriority w:val="99"/>
    <w:qFormat/>
    <w:pPr>
      <w:jc w:val="left"/>
      <w:spacing w:before="240" w:after="60" w:line="360" w:lineRule="auto"/>
      <w:outlineLvl w:val="2"/>
    </w:pPr>
    <w:rPr>
      <w:rFonts w:ascii="等线 Light" w:hAnsi="等线 Light"/>
      <w:b/>
      <w:bCs/>
      <w:szCs w:val="32"/>
    </w:rPr>
  </w:style>
  <w:style w:type="character" w:styleId="1030" w:customStyle="1">
    <w:name w:val="标题 Char"/>
    <w:basedOn w:val="965"/>
    <w:link w:val="1029"/>
    <w:uiPriority w:val="99"/>
    <w:qFormat/>
    <w:rPr>
      <w:rFonts w:ascii="等线 Light" w:hAnsi="等线 Light" w:eastAsia="宋体"/>
      <w:b/>
      <w:bCs/>
      <w:sz w:val="21"/>
      <w:szCs w:val="32"/>
      <w:lang w:val="en-US" w:eastAsia="zh-CN" w:bidi="ar-SA"/>
    </w:rPr>
  </w:style>
  <w:style w:type="paragraph" w:styleId="1031" w:customStyle="1">
    <w:name w:val="批注主题1"/>
    <w:basedOn w:val="986"/>
    <w:next w:val="986"/>
    <w:link w:val="1032"/>
    <w:qFormat/>
    <w:rPr>
      <w:b/>
      <w:bCs/>
    </w:rPr>
  </w:style>
  <w:style w:type="character" w:styleId="1032" w:customStyle="1">
    <w:name w:val="批注主题 Char"/>
    <w:basedOn w:val="987"/>
    <w:link w:val="1031"/>
    <w:qFormat/>
    <w:rPr>
      <w:rFonts w:ascii="Tahoma" w:hAnsi="Tahoma" w:eastAsia="宋体"/>
      <w:sz w:val="21"/>
      <w:szCs w:val="24"/>
      <w:lang w:val="en-US" w:eastAsia="zh-CN" w:bidi="ar-SA"/>
    </w:rPr>
  </w:style>
  <w:style w:type="paragraph" w:styleId="1033" w:customStyle="1">
    <w:name w:val="正文首行缩进1"/>
    <w:basedOn w:val="990"/>
    <w:link w:val="1034"/>
    <w:uiPriority w:val="99"/>
    <w:qFormat/>
    <w:pPr>
      <w:ind w:firstLine="420"/>
      <w:spacing w:after="120" w:line="240" w:lineRule="auto"/>
    </w:pPr>
    <w:rPr>
      <w:rFonts w:ascii="Times New Roman" w:eastAsia="宋体"/>
      <w:sz w:val="21"/>
      <w:szCs w:val="24"/>
    </w:rPr>
  </w:style>
  <w:style w:type="character" w:styleId="1034" w:customStyle="1">
    <w:name w:val="正文首行缩进 Char"/>
    <w:link w:val="1033"/>
    <w:uiPriority w:val="99"/>
    <w:qFormat/>
    <w:rPr>
      <w:sz w:val="21"/>
      <w:szCs w:val="24"/>
    </w:rPr>
  </w:style>
  <w:style w:type="paragraph" w:styleId="1035" w:customStyle="1">
    <w:name w:val="正文首行缩进 21"/>
    <w:basedOn w:val="992"/>
    <w:link w:val="1036"/>
    <w:qFormat/>
    <w:pPr>
      <w:ind w:left="420" w:firstLine="420"/>
      <w:spacing w:after="120" w:line="240" w:lineRule="auto"/>
    </w:pPr>
    <w:rPr>
      <w:sz w:val="21"/>
    </w:rPr>
  </w:style>
  <w:style w:type="character" w:styleId="1036" w:customStyle="1">
    <w:name w:val="正文首行缩进 2 Char"/>
    <w:basedOn w:val="993"/>
    <w:link w:val="1035"/>
    <w:qFormat/>
    <w:rPr>
      <w:rFonts w:ascii="Tahoma" w:hAnsi="Tahoma" w:eastAsia="宋体"/>
      <w:sz w:val="21"/>
      <w:szCs w:val="24"/>
      <w:lang w:val="en-US" w:eastAsia="zh-CN" w:bidi="ar-SA"/>
    </w:rPr>
  </w:style>
  <w:style w:type="table" w:styleId="1037" w:customStyle="1">
    <w:name w:val="网格型1"/>
    <w:basedOn w:val="966"/>
    <w:uiPriority w:val="39"/>
    <w:qFormat/>
    <w:pPr>
      <w:jc w:val="both"/>
      <w:widowControl w:val="off"/>
    </w:pPr>
    <w:tblPr/>
  </w:style>
  <w:style w:type="character" w:styleId="1038" w:customStyle="1">
    <w:name w:val="要点1"/>
    <w:qFormat/>
    <w:rPr>
      <w:rFonts w:ascii="Tahoma" w:hAnsi="Tahoma" w:eastAsia="宋体"/>
      <w:b/>
      <w:bCs/>
      <w:sz w:val="24"/>
      <w:szCs w:val="24"/>
      <w:lang w:val="en-US" w:eastAsia="zh-CN" w:bidi="ar-SA"/>
    </w:rPr>
  </w:style>
  <w:style w:type="character" w:styleId="1039" w:customStyle="1">
    <w:name w:val="页码1"/>
    <w:basedOn w:val="965"/>
    <w:qFormat/>
    <w:rPr>
      <w:rFonts w:ascii="Tahoma" w:hAnsi="Tahoma" w:eastAsia="宋体"/>
      <w:sz w:val="24"/>
      <w:szCs w:val="24"/>
      <w:lang w:val="en-US" w:eastAsia="zh-CN" w:bidi="ar-SA"/>
    </w:rPr>
  </w:style>
  <w:style w:type="character" w:styleId="1040" w:customStyle="1">
    <w:name w:val="已访问的超链接1"/>
    <w:uiPriority w:val="99"/>
    <w:qFormat/>
    <w:rPr>
      <w:rFonts w:ascii="Tahoma" w:hAnsi="Tahoma" w:eastAsia="宋体"/>
      <w:color w:val="800080"/>
      <w:sz w:val="24"/>
      <w:szCs w:val="24"/>
      <w:u w:val="single"/>
      <w:lang w:val="en-US" w:eastAsia="zh-CN" w:bidi="ar-SA"/>
    </w:rPr>
  </w:style>
  <w:style w:type="character" w:styleId="1041" w:customStyle="1">
    <w:name w:val="强调1"/>
    <w:qFormat/>
    <w:rPr>
      <w:b/>
      <w:bCs/>
    </w:rPr>
  </w:style>
  <w:style w:type="character" w:styleId="1042" w:customStyle="1">
    <w:name w:val="HTML 打字机1"/>
    <w:qFormat/>
    <w:rPr>
      <w:rFonts w:ascii="黑体" w:hAnsi="Courier New" w:eastAsia="黑体" w:cs="Courier New"/>
      <w:sz w:val="14"/>
      <w:szCs w:val="14"/>
      <w:lang w:val="en-US" w:eastAsia="zh-CN" w:bidi="ar-SA"/>
    </w:rPr>
  </w:style>
  <w:style w:type="character" w:styleId="1043" w:customStyle="1">
    <w:name w:val="超链接1"/>
    <w:uiPriority w:val="99"/>
    <w:qFormat/>
    <w:rPr>
      <w:rFonts w:ascii="Arial" w:hAnsi="Arial" w:eastAsia="宋体" w:cs="Arial"/>
      <w:color w:val="2200cc"/>
      <w:sz w:val="24"/>
      <w:szCs w:val="24"/>
      <w:u w:val="single"/>
      <w:lang w:val="en-US" w:eastAsia="zh-CN" w:bidi="ar-SA"/>
    </w:rPr>
  </w:style>
  <w:style w:type="character" w:styleId="1044" w:customStyle="1">
    <w:name w:val="批注引用1"/>
    <w:unhideWhenUsed/>
    <w:qFormat/>
    <w:rPr>
      <w:rFonts w:ascii="Tahoma" w:hAnsi="Tahoma" w:eastAsia="宋体"/>
      <w:sz w:val="21"/>
      <w:szCs w:val="21"/>
      <w:lang w:val="en-US" w:eastAsia="zh-CN" w:bidi="ar-SA"/>
    </w:rPr>
  </w:style>
  <w:style w:type="character" w:styleId="1045" w:customStyle="1">
    <w:name w:val="HTML 样本1"/>
    <w:qFormat/>
    <w:rPr>
      <w:rFonts w:ascii="Courier New" w:hAnsi="Courier New"/>
      <w:b/>
      <w:bCs/>
      <w:sz w:val="28"/>
      <w:szCs w:val="28"/>
    </w:rPr>
  </w:style>
  <w:style w:type="character" w:styleId="1046" w:customStyle="1">
    <w:name w:val="Char Char Char Char Char Char Char Char Char"/>
    <w:link w:val="1047"/>
    <w:qFormat/>
    <w:rPr>
      <w:rFonts w:ascii="Tahoma" w:hAnsi="Tahoma"/>
      <w:sz w:val="24"/>
    </w:rPr>
  </w:style>
  <w:style w:type="paragraph" w:styleId="1047" w:customStyle="1">
    <w:name w:val="Char Char Char Char Char Char Char"/>
    <w:basedOn w:val="719"/>
    <w:link w:val="1046"/>
    <w:qFormat/>
    <w:pPr>
      <w:ind w:firstLine="480"/>
      <w:spacing w:line="360" w:lineRule="auto"/>
    </w:pPr>
    <w:rPr>
      <w:rFonts w:ascii="Tahoma" w:hAnsi="Tahoma"/>
      <w:sz w:val="24"/>
      <w:szCs w:val="20"/>
      <w:lang w:eastAsia="en-US"/>
    </w:rPr>
  </w:style>
  <w:style w:type="character" w:styleId="1048" w:customStyle="1">
    <w:name w:val="info4"/>
    <w:basedOn w:val="965"/>
    <w:qFormat/>
    <w:rPr>
      <w:rFonts w:ascii="Tahoma" w:hAnsi="Tahoma" w:eastAsia="宋体"/>
      <w:sz w:val="24"/>
      <w:szCs w:val="24"/>
      <w:lang w:val="en-US" w:eastAsia="zh-CN" w:bidi="ar-SA"/>
    </w:rPr>
  </w:style>
  <w:style w:type="character" w:styleId="1049" w:customStyle="1">
    <w:name w:val="f141"/>
    <w:basedOn w:val="965"/>
    <w:qFormat/>
    <w:rPr>
      <w:rFonts w:ascii="Tahoma" w:hAnsi="Tahoma" w:eastAsia="宋体"/>
      <w:sz w:val="24"/>
      <w:szCs w:val="24"/>
      <w:lang w:val="en-US" w:eastAsia="zh-CN" w:bidi="ar-SA"/>
    </w:rPr>
  </w:style>
  <w:style w:type="character" w:styleId="1050" w:customStyle="1">
    <w:name w:val="3zw1"/>
    <w:qFormat/>
    <w:rPr>
      <w:rFonts w:ascii="Tahoma" w:hAnsi="Tahoma" w:eastAsia="宋体"/>
      <w:color w:val="000000"/>
      <w:sz w:val="21"/>
      <w:szCs w:val="21"/>
      <w:lang w:val="en-US" w:eastAsia="zh-CN" w:bidi="ar-SA"/>
    </w:rPr>
  </w:style>
  <w:style w:type="character" w:styleId="1051" w:customStyle="1">
    <w:name w:val="+正文 Char Char Char Char"/>
    <w:qFormat/>
    <w:rPr>
      <w:rFonts w:ascii="Tahoma" w:hAnsi="Tahoma" w:eastAsia="宋体"/>
      <w:sz w:val="24"/>
      <w:szCs w:val="28"/>
      <w:lang w:val="en-US" w:eastAsia="zh-CN" w:bidi="ar-SA"/>
    </w:rPr>
  </w:style>
  <w:style w:type="character" w:styleId="1052" w:customStyle="1">
    <w:name w:val="+正文 Char Char Char2"/>
    <w:qFormat/>
    <w:rPr>
      <w:rFonts w:ascii="Tahoma" w:hAnsi="Tahoma" w:eastAsia="宋体"/>
      <w:sz w:val="24"/>
      <w:szCs w:val="24"/>
      <w:lang w:val="en-US" w:eastAsia="zh-CN" w:bidi="ar-SA"/>
    </w:rPr>
  </w:style>
  <w:style w:type="character" w:styleId="1053" w:customStyle="1">
    <w:name w:val="font"/>
    <w:basedOn w:val="965"/>
    <w:qFormat/>
    <w:rPr>
      <w:rFonts w:ascii="Tahoma" w:hAnsi="Tahoma" w:eastAsia="宋体"/>
      <w:sz w:val="24"/>
      <w:szCs w:val="24"/>
      <w:lang w:val="en-US" w:eastAsia="zh-CN" w:bidi="ar-SA"/>
    </w:rPr>
  </w:style>
  <w:style w:type="character" w:styleId="1054" w:customStyle="1">
    <w:name w:val="e1"/>
    <w:qFormat/>
    <w:rPr>
      <w:rFonts w:ascii="Tahoma" w:hAnsi="Tahoma" w:eastAsia="宋体"/>
      <w:sz w:val="21"/>
      <w:szCs w:val="24"/>
      <w:lang w:val="en-US" w:eastAsia="zh-CN" w:bidi="ar-SA"/>
    </w:rPr>
  </w:style>
  <w:style w:type="character" w:styleId="1055" w:customStyle="1">
    <w:name w:val="body1"/>
    <w:qFormat/>
    <w:rPr>
      <w:rFonts w:eastAsia="宋体"/>
      <w:sz w:val="18"/>
      <w:szCs w:val="18"/>
      <w:lang w:val="en-US" w:eastAsia="zh-CN" w:bidi="ar-SA"/>
    </w:rPr>
  </w:style>
  <w:style w:type="character" w:styleId="1056" w:customStyle="1">
    <w:name w:val="+标题3 Char Char"/>
    <w:qFormat/>
    <w:rPr>
      <w:rFonts w:ascii="Tahoma" w:hAnsi="Tahoma" w:eastAsia="宋体"/>
      <w:b/>
      <w:bCs/>
      <w:sz w:val="24"/>
      <w:szCs w:val="28"/>
      <w:lang w:val="en-US" w:eastAsia="zh-CN" w:bidi="ar-SA"/>
    </w:rPr>
  </w:style>
  <w:style w:type="character" w:styleId="1057" w:customStyle="1">
    <w:name w:val="td21"/>
    <w:qFormat/>
    <w:rPr>
      <w:rFonts w:ascii="Tahoma" w:hAnsi="Tahoma" w:eastAsia="宋体"/>
      <w:sz w:val="21"/>
      <w:szCs w:val="21"/>
      <w:u w:val="none"/>
      <w:lang w:val="en-US" w:eastAsia="zh-CN" w:bidi="ar-SA"/>
    </w:rPr>
  </w:style>
  <w:style w:type="character" w:styleId="1058" w:customStyle="1">
    <w:name w:val="样式 楷体_GB2312 四号 加粗"/>
    <w:qFormat/>
    <w:rPr>
      <w:rFonts w:ascii="楷体_GB2312" w:hAnsi="楷体_GB2312" w:eastAsia="楷体_GB2312"/>
      <w:b/>
      <w:bCs/>
      <w:sz w:val="28"/>
      <w:szCs w:val="24"/>
      <w:lang w:val="en-US" w:eastAsia="zh-CN" w:bidi="ar-SA"/>
    </w:rPr>
  </w:style>
  <w:style w:type="character" w:styleId="1059" w:customStyle="1">
    <w:name w:val="biaoti1"/>
    <w:qFormat/>
    <w:rPr>
      <w:rFonts w:ascii="Tahoma" w:hAnsi="Tahoma" w:eastAsia="宋体"/>
      <w:b/>
      <w:bCs/>
      <w:color w:val="336699"/>
      <w:sz w:val="21"/>
      <w:szCs w:val="21"/>
      <w:u w:val="none"/>
      <w:lang w:val="en-US" w:eastAsia="zh-CN" w:bidi="ar-SA"/>
    </w:rPr>
  </w:style>
  <w:style w:type="character" w:styleId="1060" w:customStyle="1">
    <w:name w:val="Char Char2"/>
    <w:qFormat/>
    <w:rPr>
      <w:rFonts w:ascii="宋体" w:hAnsi="Courier New" w:eastAsia="宋体"/>
      <w:sz w:val="21"/>
      <w:szCs w:val="21"/>
      <w:lang w:val="en-US" w:eastAsia="zh-CN" w:bidi="ar-SA"/>
    </w:rPr>
  </w:style>
  <w:style w:type="character" w:styleId="1061" w:customStyle="1">
    <w:name w:val="apple-style-span"/>
    <w:basedOn w:val="965"/>
    <w:qFormat/>
    <w:rPr>
      <w:rFonts w:ascii="Tahoma" w:hAnsi="Tahoma" w:eastAsia="宋体"/>
      <w:sz w:val="24"/>
      <w:szCs w:val="24"/>
      <w:lang w:val="en-US" w:eastAsia="zh-CN" w:bidi="ar-SA"/>
    </w:rPr>
  </w:style>
  <w:style w:type="character" w:styleId="1062" w:customStyle="1">
    <w:name w:val="Char Char Char Char Char Char Char1"/>
    <w:basedOn w:val="965"/>
    <w:link w:val="1063"/>
    <w:qFormat/>
    <w:rPr>
      <w:rFonts w:ascii="Tahoma" w:hAnsi="Tahoma" w:eastAsia="宋体"/>
      <w:sz w:val="24"/>
      <w:szCs w:val="24"/>
      <w:lang w:val="en-US" w:eastAsia="zh-CN" w:bidi="ar-SA"/>
    </w:rPr>
  </w:style>
  <w:style w:type="paragraph" w:styleId="1063" w:customStyle="1">
    <w:name w:val="Char"/>
    <w:basedOn w:val="719"/>
    <w:link w:val="1062"/>
    <w:qFormat/>
    <w:pPr>
      <w:ind w:left="495" w:hanging="495"/>
      <w:tabs>
        <w:tab w:val="left" w:pos="495" w:leader="none"/>
      </w:tabs>
    </w:pPr>
    <w:rPr>
      <w:sz w:val="24"/>
    </w:rPr>
  </w:style>
  <w:style w:type="character" w:styleId="1064" w:customStyle="1">
    <w:name w:val="apple-converted-space"/>
    <w:basedOn w:val="965"/>
    <w:qFormat/>
    <w:rPr>
      <w:rFonts w:ascii="Tahoma" w:hAnsi="Tahoma" w:eastAsia="宋体"/>
      <w:sz w:val="24"/>
      <w:szCs w:val="24"/>
      <w:lang w:val="en-US" w:eastAsia="zh-CN" w:bidi="ar-SA"/>
    </w:rPr>
  </w:style>
  <w:style w:type="character" w:styleId="1065" w:customStyle="1">
    <w:name w:val="+列表编号 Char Char"/>
    <w:qFormat/>
    <w:rPr>
      <w:rFonts w:ascii="Tahoma" w:hAnsi="Tahoma" w:eastAsia="宋体"/>
      <w:b/>
      <w:spacing w:val="8"/>
      <w:sz w:val="24"/>
      <w:szCs w:val="24"/>
      <w:lang w:val="en-US" w:eastAsia="zh-CN" w:bidi="ar-SA"/>
    </w:rPr>
  </w:style>
  <w:style w:type="character" w:styleId="1066" w:customStyle="1">
    <w:name w:val="Plain Text Char Char"/>
    <w:qFormat/>
    <w:rPr>
      <w:rFonts w:ascii="宋体" w:hAnsi="Courier New" w:eastAsia="楷体_GB2312"/>
      <w:sz w:val="28"/>
      <w:szCs w:val="24"/>
      <w:lang w:val="en-US" w:eastAsia="zh-CN" w:bidi="ar-SA"/>
    </w:rPr>
  </w:style>
  <w:style w:type="character" w:styleId="1067" w:customStyle="1">
    <w:name w:val="content021"/>
    <w:basedOn w:val="965"/>
    <w:qFormat/>
    <w:rPr>
      <w:rFonts w:ascii="Tahoma" w:hAnsi="Tahoma" w:eastAsia="宋体"/>
      <w:sz w:val="24"/>
      <w:szCs w:val="24"/>
      <w:lang w:val="en-US" w:eastAsia="zh-CN" w:bidi="ar-SA"/>
    </w:rPr>
  </w:style>
  <w:style w:type="character" w:styleId="1068" w:customStyle="1">
    <w:name w:val="标题 2 Char Char"/>
    <w:qFormat/>
    <w:rPr>
      <w:rFonts w:ascii="Arial" w:hAnsi="Arial" w:eastAsia="黑体"/>
      <w:b/>
      <w:spacing w:val="-6"/>
      <w:sz w:val="30"/>
      <w:szCs w:val="32"/>
      <w:lang w:val="en-US" w:eastAsia="zh-CN" w:bidi="ar-SA"/>
    </w:rPr>
  </w:style>
  <w:style w:type="character" w:styleId="1069" w:customStyle="1">
    <w:name w:val="+正文 Char3"/>
    <w:link w:val="1070"/>
    <w:qFormat/>
    <w:rPr>
      <w:rFonts w:ascii="Tahoma" w:hAnsi="Tahoma" w:eastAsia="宋体"/>
      <w:sz w:val="24"/>
      <w:szCs w:val="28"/>
      <w:lang w:val="en-US" w:eastAsia="zh-CN" w:bidi="ar-SA"/>
    </w:rPr>
  </w:style>
  <w:style w:type="paragraph" w:styleId="1070" w:customStyle="1">
    <w:name w:val="+正文"/>
    <w:basedOn w:val="719"/>
    <w:link w:val="1069"/>
    <w:qFormat/>
    <w:pPr>
      <w:ind w:firstLine="200"/>
      <w:spacing w:line="360" w:lineRule="auto"/>
    </w:pPr>
    <w:rPr>
      <w:rFonts w:ascii="Tahoma" w:hAnsi="Tahoma"/>
      <w:sz w:val="24"/>
      <w:szCs w:val="28"/>
    </w:rPr>
  </w:style>
  <w:style w:type="paragraph" w:styleId="1071" w:customStyle="1">
    <w:name w:val="+(1)"/>
    <w:basedOn w:val="1072"/>
    <w:qFormat/>
    <w:pPr>
      <w:numPr>
        <w:ilvl w:val="2"/>
        <w:numId w:val="1"/>
      </w:numPr>
      <w:tabs>
        <w:tab w:val="left" w:pos="1140" w:leader="none"/>
      </w:tabs>
    </w:pPr>
  </w:style>
  <w:style w:type="paragraph" w:styleId="1072" w:customStyle="1">
    <w:name w:val="+正文 Char"/>
    <w:basedOn w:val="719"/>
    <w:qFormat/>
    <w:pPr>
      <w:ind w:firstLine="200"/>
      <w:spacing w:line="360" w:lineRule="auto"/>
    </w:pPr>
    <w:rPr>
      <w:sz w:val="24"/>
      <w:szCs w:val="28"/>
    </w:rPr>
  </w:style>
  <w:style w:type="paragraph" w:styleId="1073" w:customStyle="1">
    <w:name w:val="三级条标题"/>
    <w:basedOn w:val="1074"/>
    <w:next w:val="719"/>
    <w:qFormat/>
    <w:pPr>
      <w:numPr>
        <w:ilvl w:val="4"/>
      </w:numPr>
      <w:ind w:hanging="480"/>
      <w:outlineLvl w:val="4"/>
    </w:pPr>
  </w:style>
  <w:style w:type="paragraph" w:styleId="1074" w:customStyle="1">
    <w:name w:val="二级条标题"/>
    <w:basedOn w:val="1075"/>
    <w:next w:val="719"/>
    <w:qFormat/>
    <w:pPr>
      <w:numPr>
        <w:ilvl w:val="3"/>
      </w:numPr>
      <w:ind w:left="480" w:hanging="480"/>
      <w:tabs>
        <w:tab w:val="left" w:pos="480" w:leader="none"/>
      </w:tabs>
      <w:outlineLvl w:val="3"/>
    </w:pPr>
  </w:style>
  <w:style w:type="paragraph" w:styleId="1075" w:customStyle="1">
    <w:name w:val="一级条标题"/>
    <w:basedOn w:val="719"/>
    <w:next w:val="719"/>
    <w:qFormat/>
    <w:pPr>
      <w:numPr>
        <w:ilvl w:val="2"/>
        <w:numId w:val="2"/>
      </w:numPr>
      <w:widowControl/>
      <w:tabs>
        <w:tab w:val="left" w:pos="360" w:leader="none"/>
      </w:tabs>
      <w:outlineLvl w:val="2"/>
    </w:pPr>
    <w:rPr>
      <w:rFonts w:ascii="黑体" w:eastAsia="黑体"/>
      <w:szCs w:val="20"/>
    </w:rPr>
  </w:style>
  <w:style w:type="paragraph" w:styleId="1076" w:customStyle="1">
    <w:name w:val="reader-word-layer"/>
    <w:basedOn w:val="719"/>
    <w:qFormat/>
    <w:pPr>
      <w:jc w:val="left"/>
      <w:spacing w:before="100" w:beforeAutospacing="1" w:after="100" w:afterAutospacing="1"/>
      <w:widowControl/>
    </w:pPr>
    <w:rPr>
      <w:rFonts w:ascii="宋体" w:hAnsi="宋体" w:cs="宋体"/>
      <w:sz w:val="24"/>
    </w:rPr>
  </w:style>
  <w:style w:type="paragraph" w:styleId="1077" w:customStyle="1">
    <w:name w:val="列表内容"/>
    <w:basedOn w:val="719"/>
    <w:next w:val="719"/>
    <w:qFormat/>
    <w:pPr>
      <w:numPr>
        <w:numId w:val="3"/>
      </w:numPr>
      <w:ind w:left="0" w:firstLine="200"/>
      <w:jc w:val="left"/>
      <w:widowControl/>
    </w:pPr>
    <w:rPr>
      <w:sz w:val="18"/>
    </w:rPr>
  </w:style>
  <w:style w:type="paragraph" w:styleId="1078" w:customStyle="1">
    <w:name w:val="+1."/>
    <w:basedOn w:val="1072"/>
    <w:qFormat/>
    <w:pPr>
      <w:ind w:left="198" w:firstLine="0"/>
      <w:tabs>
        <w:tab w:val="left" w:pos="624" w:leader="none"/>
      </w:tabs>
    </w:pPr>
  </w:style>
  <w:style w:type="paragraph" w:styleId="1079" w:customStyle="1">
    <w:name w:val="xl84"/>
    <w:basedOn w:val="719"/>
    <w:qFormat/>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080" w:customStyle="1">
    <w:name w:val="EHPT"/>
    <w:basedOn w:val="719"/>
    <w:next w:val="990"/>
    <w:uiPriority w:val="99"/>
    <w:qFormat/>
    <w:pPr>
      <w:ind w:right="-694"/>
    </w:pPr>
    <w:rPr>
      <w:sz w:val="24"/>
      <w:szCs w:val="20"/>
    </w:rPr>
  </w:style>
  <w:style w:type="paragraph" w:styleId="1081" w:customStyle="1">
    <w:name w:val="表格文字"/>
    <w:basedOn w:val="719"/>
    <w:qFormat/>
  </w:style>
  <w:style w:type="paragraph" w:styleId="1082" w:customStyle="1">
    <w:name w:val="xl70"/>
    <w:basedOn w:val="719"/>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3" w:customStyle="1">
    <w:name w:val="xl43"/>
    <w:basedOn w:val="719"/>
    <w:uiPriority w:val="99"/>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84" w:customStyle="1">
    <w:name w:val="Char Char1 Char Char Char Char Char Char Char"/>
    <w:basedOn w:val="719"/>
    <w:uiPriority w:val="99"/>
    <w:qFormat/>
    <w:rPr>
      <w:szCs w:val="20"/>
    </w:rPr>
  </w:style>
  <w:style w:type="paragraph" w:styleId="1085" w:customStyle="1">
    <w:name w:val="+正文 Char Char2 Char Char"/>
    <w:basedOn w:val="719"/>
    <w:qFormat/>
    <w:pPr>
      <w:ind w:firstLine="200"/>
      <w:spacing w:line="360" w:lineRule="auto"/>
    </w:pPr>
    <w:rPr>
      <w:sz w:val="24"/>
      <w:szCs w:val="28"/>
    </w:rPr>
  </w:style>
  <w:style w:type="paragraph" w:styleId="1086" w:customStyle="1">
    <w:name w:val="列出段落1"/>
    <w:basedOn w:val="719"/>
    <w:uiPriority w:val="34"/>
    <w:qFormat/>
    <w:pPr>
      <w:ind w:firstLine="420"/>
      <w:spacing w:line="360" w:lineRule="auto"/>
    </w:pPr>
    <w:rPr>
      <w:rFonts w:ascii="Calibri" w:hAnsi="Calibri"/>
      <w:szCs w:val="22"/>
    </w:rPr>
  </w:style>
  <w:style w:type="paragraph" w:styleId="1087" w:customStyle="1">
    <w:name w:val="+标题3"/>
    <w:basedOn w:val="958"/>
    <w:qFormat/>
    <w:pPr>
      <w:ind w:right="0"/>
      <w:jc w:val="both"/>
      <w:keepLines/>
      <w:keepNext/>
      <w:spacing w:before="120" w:after="120" w:line="360" w:lineRule="auto"/>
      <w:widowControl w:val="off"/>
    </w:pPr>
    <w:rPr>
      <w:rFonts w:ascii="Times New Roman"/>
      <w:color w:val="000000"/>
      <w:szCs w:val="28"/>
    </w:rPr>
  </w:style>
  <w:style w:type="paragraph" w:styleId="1088" w:customStyle="1">
    <w:name w:val="+▲"/>
    <w:basedOn w:val="1072"/>
    <w:qFormat/>
    <w:pPr>
      <w:numPr>
        <w:numId w:val="4"/>
      </w:numPr>
    </w:pPr>
  </w:style>
  <w:style w:type="paragraph" w:styleId="1089" w:customStyle="1">
    <w:name w:val="xl26"/>
    <w:basedOn w:val="71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90" w:customStyle="1">
    <w:name w:val="Char Char Char Char"/>
    <w:basedOn w:val="719"/>
    <w:qFormat/>
    <w:pPr>
      <w:numPr>
        <w:numId w:val="5"/>
      </w:numPr>
    </w:pPr>
  </w:style>
  <w:style w:type="paragraph" w:styleId="1091" w:customStyle="1">
    <w:name w:val="xl73"/>
    <w:basedOn w:val="71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92" w:customStyle="1">
    <w:name w:val="符号与编号"/>
    <w:basedOn w:val="719"/>
    <w:qFormat/>
    <w:pPr>
      <w:numPr>
        <w:numId w:val="6"/>
      </w:numPr>
      <w:spacing w:line="360" w:lineRule="auto"/>
    </w:pPr>
    <w:rPr>
      <w:rFonts w:ascii="宋体" w:hAnsi="宋体"/>
      <w:sz w:val="28"/>
      <w:szCs w:val="28"/>
    </w:rPr>
  </w:style>
  <w:style w:type="paragraph" w:styleId="1093" w:customStyle="1">
    <w:name w:val="xl77"/>
    <w:basedOn w:val="71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4" w:customStyle="1">
    <w:name w:val="+正文 Char Char5"/>
    <w:basedOn w:val="719"/>
    <w:qFormat/>
    <w:pPr>
      <w:ind w:firstLine="200"/>
    </w:pPr>
    <w:rPr>
      <w:sz w:val="24"/>
    </w:rPr>
  </w:style>
  <w:style w:type="paragraph" w:styleId="1095" w:customStyle="1">
    <w:name w:val="xl79"/>
    <w:basedOn w:val="71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6" w:customStyle="1">
    <w:name w:val="xl40"/>
    <w:basedOn w:val="719"/>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097" w:customStyle="1">
    <w:name w:val="+●"/>
    <w:basedOn w:val="1072"/>
    <w:qFormat/>
    <w:pPr>
      <w:numPr>
        <w:ilvl w:val="6"/>
        <w:numId w:val="7"/>
      </w:numPr>
    </w:pPr>
  </w:style>
  <w:style w:type="paragraph" w:styleId="1098" w:customStyle="1">
    <w:name w:val="样式 标题 4"/>
    <w:basedOn w:val="959"/>
    <w:qFormat/>
    <w:pPr>
      <w:jc w:val="both"/>
      <w:keepLines/>
      <w:keepNext/>
      <w:spacing w:before="120" w:after="120" w:line="374" w:lineRule="auto"/>
      <w:widowControl w:val="off"/>
    </w:pPr>
    <w:rPr>
      <w:b/>
      <w:bCs/>
      <w:sz w:val="30"/>
      <w:szCs w:val="20"/>
      <w:u w:val="none"/>
    </w:rPr>
  </w:style>
  <w:style w:type="paragraph" w:styleId="1099" w:customStyle="1">
    <w:name w:val="xl41"/>
    <w:basedOn w:val="719"/>
    <w:uiPriority w:val="99"/>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100" w:customStyle="1">
    <w:name w:val="样式 样式 样式 小四 左 首行缩进:  2 字符 + 首行缩进:  2 字符 Char + 右  0 字符1"/>
    <w:basedOn w:val="719"/>
    <w:qFormat/>
    <w:pPr>
      <w:ind w:firstLine="200"/>
      <w:jc w:val="left"/>
      <w:spacing w:line="360" w:lineRule="auto"/>
    </w:pPr>
    <w:rPr>
      <w:rFonts w:cs="宋体"/>
      <w:sz w:val="24"/>
      <w:szCs w:val="20"/>
    </w:rPr>
  </w:style>
  <w:style w:type="paragraph" w:styleId="1101" w:customStyle="1">
    <w:name w:val="样式4"/>
    <w:basedOn w:val="719"/>
    <w:uiPriority w:val="99"/>
    <w:qFormat/>
    <w:pPr>
      <w:numPr>
        <w:numId w:val="8"/>
      </w:numPr>
      <w:spacing w:line="360" w:lineRule="auto"/>
    </w:pPr>
    <w:rPr>
      <w:sz w:val="24"/>
    </w:rPr>
  </w:style>
  <w:style w:type="paragraph" w:styleId="1102" w:customStyle="1">
    <w:name w:val="font6"/>
    <w:basedOn w:val="719"/>
    <w:uiPriority w:val="99"/>
    <w:qFormat/>
    <w:pPr>
      <w:jc w:val="left"/>
      <w:spacing w:before="100" w:beforeAutospacing="1" w:after="100" w:afterAutospacing="1"/>
      <w:widowControl/>
    </w:pPr>
    <w:rPr>
      <w:rFonts w:ascii="宋体" w:hAnsi="宋体" w:cs="宋体"/>
      <w:color w:val="000000"/>
      <w:sz w:val="18"/>
      <w:szCs w:val="18"/>
    </w:rPr>
  </w:style>
  <w:style w:type="paragraph" w:styleId="1103" w:customStyle="1">
    <w:name w:val="xl83"/>
    <w:basedOn w:val="71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104" w:customStyle="1">
    <w:name w:val="xl30"/>
    <w:basedOn w:val="719"/>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05" w:customStyle="1">
    <w:name w:val="标书正文格式"/>
    <w:link w:val="1106"/>
    <w:qFormat/>
    <w:pPr>
      <w:ind w:firstLine="200"/>
      <w:spacing w:line="360" w:lineRule="auto"/>
    </w:pPr>
    <w:rPr>
      <w:rFonts w:eastAsia="楷体_GB2312"/>
      <w:sz w:val="24"/>
      <w:szCs w:val="24"/>
    </w:rPr>
  </w:style>
  <w:style w:type="character" w:styleId="1106" w:customStyle="1">
    <w:name w:val="标书正文格式 Char1"/>
    <w:link w:val="1105"/>
    <w:qFormat/>
    <w:rPr>
      <w:rFonts w:eastAsia="楷体_GB2312"/>
      <w:sz w:val="24"/>
      <w:szCs w:val="24"/>
      <w:lang w:bidi="ar-SA"/>
    </w:rPr>
  </w:style>
  <w:style w:type="paragraph" w:styleId="1107" w:customStyle="1">
    <w:name w:val="xl74"/>
    <w:basedOn w:val="719"/>
    <w:uiPriority w:val="99"/>
    <w:qFormat/>
    <w:pPr>
      <w:jc w:val="left"/>
      <w:spacing w:before="100" w:beforeAutospacing="1" w:after="100" w:afterAutospacing="1"/>
      <w:widowControl/>
    </w:pPr>
    <w:rPr>
      <w:rFonts w:ascii="宋体" w:hAnsi="宋体" w:cs="宋体"/>
      <w:color w:val="ff0000"/>
      <w:sz w:val="24"/>
    </w:rPr>
  </w:style>
  <w:style w:type="paragraph" w:styleId="1108" w:customStyle="1">
    <w:name w:val="xl71"/>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09" w:customStyle="1">
    <w:name w:val="+标题4"/>
    <w:basedOn w:val="959"/>
    <w:qFormat/>
    <w:pPr>
      <w:numPr>
        <w:ilvl w:val="3"/>
        <w:numId w:val="9"/>
      </w:numPr>
      <w:jc w:val="both"/>
      <w:keepLines/>
      <w:keepNext/>
      <w:spacing w:before="120" w:after="120" w:line="360" w:lineRule="auto"/>
      <w:widowControl w:val="off"/>
    </w:pPr>
    <w:rPr>
      <w:rFonts w:ascii="Times New Roman" w:hAnsi="Times New Roman"/>
      <w:b/>
      <w:bCs/>
      <w:u w:val="none"/>
    </w:rPr>
  </w:style>
  <w:style w:type="paragraph" w:styleId="1110" w:customStyle="1">
    <w:name w:val="xl69"/>
    <w:basedOn w:val="719"/>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customStyle="1">
    <w:name w:val="文档正文"/>
    <w:basedOn w:val="719"/>
    <w:qFormat/>
    <w:pPr>
      <w:ind w:firstLine="567"/>
      <w:spacing w:line="480" w:lineRule="atLeast"/>
    </w:pPr>
    <w:rPr>
      <w:rFonts w:ascii="仿宋_GB2312" w:eastAsia="仿宋_GB2312"/>
      <w:sz w:val="28"/>
      <w:szCs w:val="20"/>
    </w:rPr>
  </w:style>
  <w:style w:type="paragraph" w:styleId="1112" w:customStyle="1">
    <w:name w:val="xl24"/>
    <w:basedOn w:val="719"/>
    <w:uiPriority w:val="99"/>
    <w:qFormat/>
    <w:pPr>
      <w:jc w:val="center"/>
      <w:spacing w:before="100" w:beforeAutospacing="1" w:after="100" w:afterAutospacing="1"/>
      <w:widowControl/>
    </w:pPr>
    <w:rPr>
      <w:rFonts w:ascii="宋体" w:hAnsi="宋体"/>
      <w:sz w:val="24"/>
    </w:rPr>
  </w:style>
  <w:style w:type="paragraph" w:styleId="1113" w:customStyle="1">
    <w:name w:val="xl88"/>
    <w:basedOn w:val="719"/>
    <w:qFormat/>
    <w:pPr>
      <w:jc w:val="center"/>
      <w:spacing w:before="100" w:beforeAutospacing="1" w:after="100" w:afterAutospacing="1"/>
      <w:widowControl/>
      <w:pBdr>
        <w:bottom w:val="single" w:color="000000" w:sz="4" w:space="0"/>
      </w:pBdr>
    </w:pPr>
    <w:rPr>
      <w:rFonts w:ascii="宋体" w:hAnsi="宋体" w:cs="宋体"/>
      <w:sz w:val="24"/>
    </w:rPr>
  </w:style>
  <w:style w:type="paragraph" w:styleId="1114" w:customStyle="1">
    <w:name w:val="yyn2"/>
    <w:basedOn w:val="719"/>
    <w:qFormat/>
    <w:pPr>
      <w:jc w:val="left"/>
      <w:keepNext/>
      <w:spacing w:line="360" w:lineRule="auto"/>
      <w:widowControl/>
      <w:tabs>
        <w:tab w:val="left" w:pos="1344" w:leader="none"/>
      </w:tabs>
    </w:pPr>
    <w:rPr>
      <w:rFonts w:ascii="宋体"/>
      <w:color w:val="000000"/>
      <w:sz w:val="28"/>
      <w:szCs w:val="20"/>
    </w:rPr>
  </w:style>
  <w:style w:type="paragraph" w:styleId="1115" w:customStyle="1">
    <w:name w:val="Char Char Char Char Char1 Char Char Char Char Char Char Char"/>
    <w:basedOn w:val="719"/>
    <w:qFormat/>
  </w:style>
  <w:style w:type="paragraph" w:styleId="1116" w:customStyle="1">
    <w:name w:val="xl65"/>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7" w:customStyle="1">
    <w:name w:val="Char Char Char"/>
    <w:basedOn w:val="719"/>
    <w:qFormat/>
    <w:pPr>
      <w:spacing w:line="360" w:lineRule="auto"/>
    </w:pPr>
    <w:rPr>
      <w:sz w:val="24"/>
      <w:szCs w:val="20"/>
    </w:rPr>
  </w:style>
  <w:style w:type="paragraph" w:styleId="1118" w:customStyle="1">
    <w:name w:val="接續本文"/>
    <w:basedOn w:val="990"/>
    <w:qFormat/>
    <w:pPr>
      <w:ind w:left="1080"/>
      <w:keepNext/>
      <w:spacing w:after="240" w:line="240" w:lineRule="atLeast"/>
      <w:widowControl/>
    </w:pPr>
    <w:rPr>
      <w:rFonts w:ascii="Arial" w:hAnsi="Arial" w:eastAsia="PMingLiU"/>
      <w:spacing w:val="-5"/>
      <w:sz w:val="20"/>
      <w:lang w:eastAsia="zh-TW" w:bidi="he-IL"/>
    </w:rPr>
  </w:style>
  <w:style w:type="paragraph" w:styleId="1119" w:customStyle="1">
    <w:name w:val="样式SZA"/>
    <w:basedOn w:val="990"/>
    <w:qFormat/>
    <w:pPr>
      <w:ind w:left="660" w:hanging="660"/>
      <w:jc w:val="left"/>
      <w:spacing w:after="220" w:line="220" w:lineRule="atLeast"/>
      <w:widowControl/>
      <w:tabs>
        <w:tab w:val="left" w:pos="660" w:leader="none"/>
      </w:tabs>
    </w:pPr>
    <w:rPr>
      <w:rFonts w:ascii="Times New Roman" w:eastAsia="宋体"/>
      <w:sz w:val="21"/>
    </w:rPr>
  </w:style>
  <w:style w:type="paragraph" w:styleId="1120" w:customStyle="1">
    <w:name w:val="+注："/>
    <w:basedOn w:val="719"/>
    <w:qFormat/>
    <w:pPr>
      <w:ind w:firstLine="200"/>
      <w:spacing w:line="360" w:lineRule="auto"/>
    </w:pPr>
    <w:rPr>
      <w:szCs w:val="21"/>
    </w:rPr>
  </w:style>
  <w:style w:type="paragraph" w:styleId="1121" w:customStyle="1">
    <w:name w:val="xl31"/>
    <w:basedOn w:val="719"/>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122" w:customStyle="1">
    <w:name w:val="Char Char Char Char2"/>
    <w:basedOn w:val="983"/>
    <w:uiPriority w:val="99"/>
    <w:qFormat/>
    <w:pPr>
      <w:spacing w:line="360" w:lineRule="auto"/>
    </w:pPr>
    <w:rPr>
      <w:sz w:val="24"/>
    </w:rPr>
  </w:style>
  <w:style w:type="paragraph" w:styleId="1123" w:customStyle="1">
    <w:name w:val="xl67"/>
    <w:basedOn w:val="719"/>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customStyle="1">
    <w:name w:val="xl28"/>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25" w:customStyle="1">
    <w:name w:val="样式1"/>
    <w:basedOn w:val="719"/>
    <w:qFormat/>
    <w:pPr>
      <w:numPr>
        <w:numId w:val="10"/>
      </w:numPr>
      <w:tabs>
        <w:tab w:val="left" w:pos="709" w:leader="none"/>
      </w:tabs>
    </w:pPr>
    <w:rPr>
      <w:rFonts w:ascii="宋体" w:hAnsi="宋体"/>
      <w:szCs w:val="21"/>
    </w:rPr>
  </w:style>
  <w:style w:type="paragraph" w:styleId="1126" w:customStyle="1">
    <w:name w:val="五级条标题"/>
    <w:basedOn w:val="1127"/>
    <w:next w:val="719"/>
    <w:qFormat/>
    <w:pPr>
      <w:numPr>
        <w:ilvl w:val="4"/>
      </w:numPr>
      <w:ind w:left="480" w:hanging="480"/>
      <w:outlineLvl w:val="6"/>
    </w:pPr>
  </w:style>
  <w:style w:type="paragraph" w:styleId="1127" w:customStyle="1">
    <w:name w:val="四级条标题"/>
    <w:basedOn w:val="1073"/>
    <w:next w:val="719"/>
    <w:qFormat/>
    <w:pPr>
      <w:numPr>
        <w:ilvl w:val="3"/>
        <w:numId w:val="11"/>
      </w:numPr>
      <w:ind w:left="480" w:hanging="480"/>
      <w:outlineLvl w:val="5"/>
    </w:pPr>
  </w:style>
  <w:style w:type="paragraph" w:styleId="1128" w:customStyle="1">
    <w:name w:val="纯文本1"/>
    <w:basedOn w:val="719"/>
    <w:link w:val="1129"/>
    <w:qFormat/>
    <w:rPr>
      <w:rFonts w:ascii="宋体" w:hAnsi="Courier New" w:eastAsia="楷体_GB2312"/>
      <w:sz w:val="28"/>
      <w:szCs w:val="20"/>
      <w:lang w:eastAsia="en-US"/>
    </w:rPr>
  </w:style>
  <w:style w:type="character" w:styleId="1129" w:customStyle="1">
    <w:name w:val="Plain Text Char"/>
    <w:link w:val="1128"/>
    <w:qFormat/>
    <w:rPr>
      <w:rFonts w:ascii="宋体" w:hAnsi="Courier New" w:eastAsia="楷体_GB2312"/>
      <w:sz w:val="28"/>
    </w:rPr>
  </w:style>
  <w:style w:type="paragraph" w:styleId="1130" w:customStyle="1">
    <w:name w:val="xl86"/>
    <w:basedOn w:val="719"/>
    <w:qFormat/>
    <w:pPr>
      <w:jc w:val="center"/>
      <w:spacing w:before="100" w:beforeAutospacing="1" w:after="100" w:afterAutospacing="1"/>
      <w:widowControl/>
    </w:pPr>
    <w:rPr>
      <w:rFonts w:ascii="宋体" w:hAnsi="宋体" w:cs="宋体"/>
      <w:b/>
      <w:bCs/>
      <w:sz w:val="28"/>
      <w:szCs w:val="28"/>
    </w:rPr>
  </w:style>
  <w:style w:type="paragraph" w:styleId="1131" w:customStyle="1">
    <w:name w:val="+标题1"/>
    <w:basedOn w:val="956"/>
    <w:qFormat/>
    <w:pPr>
      <w:ind w:firstLine="420"/>
      <w:keepLines w:val="0"/>
      <w:keepNext w:val="0"/>
      <w:spacing w:before="100" w:beforeAutospacing="1" w:after="100" w:afterAutospacing="1" w:line="360" w:lineRule="auto"/>
    </w:pPr>
    <w:rPr>
      <w:rFonts w:ascii="宋体" w:hAnsi="宋体" w:eastAsia="宋体"/>
      <w:bCs/>
      <w:sz w:val="24"/>
    </w:rPr>
  </w:style>
  <w:style w:type="paragraph" w:styleId="1132" w:customStyle="1">
    <w:name w:val="xl82"/>
    <w:basedOn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3" w:customStyle="1">
    <w:name w:val="xl44"/>
    <w:basedOn w:val="719"/>
    <w:uiPriority w:val="99"/>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134" w:customStyle="1">
    <w:name w:val="xl45"/>
    <w:basedOn w:val="719"/>
    <w:uiPriority w:val="99"/>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135" w:customStyle="1">
    <w:name w:val="xl29"/>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136" w:customStyle="1">
    <w:name w:val="打对勾的标号1"/>
    <w:basedOn w:val="719"/>
    <w:qFormat/>
    <w:pPr>
      <w:tabs>
        <w:tab w:val="left" w:pos="540" w:leader="none"/>
      </w:tabs>
    </w:pPr>
    <w:rPr>
      <w:rFonts w:ascii="宋体"/>
      <w:color w:val="000000"/>
      <w:sz w:val="28"/>
      <w:szCs w:val="20"/>
      <w:lang w:val="en-GB"/>
    </w:rPr>
  </w:style>
  <w:style w:type="paragraph" w:styleId="1137" w:customStyle="1">
    <w:name w:val="+列表2"/>
    <w:basedOn w:val="719"/>
    <w:qFormat/>
    <w:pPr>
      <w:jc w:val="center"/>
    </w:pPr>
    <w:rPr>
      <w:sz w:val="18"/>
      <w:szCs w:val="21"/>
    </w:rPr>
  </w:style>
  <w:style w:type="paragraph" w:styleId="1138" w:customStyle="1">
    <w:name w:val="Char Char"/>
    <w:basedOn w:val="983"/>
    <w:qFormat/>
    <w:pPr>
      <w:numPr>
        <w:numId w:val="12"/>
      </w:numPr>
    </w:pPr>
    <w:rPr>
      <w:sz w:val="24"/>
    </w:rPr>
  </w:style>
  <w:style w:type="paragraph" w:styleId="1139" w:customStyle="1">
    <w:name w:val="xl34"/>
    <w:basedOn w:val="719"/>
    <w:uiPriority w:val="9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40" w:customStyle="1">
    <w:name w:val="Char Char Char Char Char Char Char Char Char1 Char"/>
    <w:basedOn w:val="983"/>
    <w:qFormat/>
    <w:pPr>
      <w:spacing w:line="360" w:lineRule="auto"/>
    </w:pPr>
  </w:style>
  <w:style w:type="paragraph" w:styleId="1141" w:customStyle="1">
    <w:name w:val="xl35"/>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142" w:customStyle="1">
    <w:name w:val="Default"/>
    <w:link w:val="1143"/>
    <w:qFormat/>
    <w:pPr>
      <w:widowControl w:val="off"/>
    </w:pPr>
    <w:rPr>
      <w:color w:val="000000"/>
      <w:sz w:val="24"/>
      <w:szCs w:val="24"/>
    </w:rPr>
  </w:style>
  <w:style w:type="character" w:styleId="1143" w:customStyle="1">
    <w:name w:val="Default Char"/>
    <w:link w:val="1142"/>
    <w:qFormat/>
    <w:rPr>
      <w:color w:val="000000"/>
      <w:sz w:val="24"/>
      <w:szCs w:val="24"/>
      <w:lang w:bidi="ar-SA"/>
    </w:rPr>
  </w:style>
  <w:style w:type="paragraph" w:styleId="1144" w:customStyle="1">
    <w:name w:val="+标题2"/>
    <w:basedOn w:val="957"/>
    <w:qFormat/>
    <w:pPr>
      <w:numPr>
        <w:ilvl w:val="1"/>
        <w:numId w:val="9"/>
      </w:numPr>
      <w:jc w:val="both"/>
      <w:keepLines/>
      <w:keepNext/>
      <w:spacing w:before="120" w:after="120" w:line="360" w:lineRule="auto"/>
      <w:widowControl w:val="off"/>
    </w:pPr>
    <w:rPr>
      <w:rFonts w:ascii="Times New Roman" w:hAnsi="Times New Roman" w:eastAsia="宋体"/>
      <w:spacing w:val="0"/>
      <w:sz w:val="24"/>
      <w:szCs w:val="28"/>
    </w:rPr>
  </w:style>
  <w:style w:type="paragraph" w:styleId="1145" w:customStyle="1">
    <w:name w:val="xl80"/>
    <w:basedOn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6" w:customStyle="1">
    <w:name w:val="Char Char Char Char Char Char Char Char Char Char Char1 Char Char Char Char Char Char Char Char Char Char"/>
    <w:basedOn w:val="719"/>
    <w:qFormat/>
    <w:rPr>
      <w:rFonts w:ascii="Tahoma" w:hAnsi="Tahoma"/>
      <w:sz w:val="24"/>
      <w:szCs w:val="20"/>
    </w:rPr>
  </w:style>
  <w:style w:type="paragraph" w:styleId="1147" w:customStyle="1">
    <w:name w:val="Char4"/>
    <w:basedOn w:val="719"/>
    <w:uiPriority w:val="99"/>
    <w:qFormat/>
    <w:pPr>
      <w:tabs>
        <w:tab w:val="left" w:pos="360" w:leader="none"/>
      </w:tabs>
    </w:pPr>
  </w:style>
  <w:style w:type="paragraph" w:styleId="1148" w:customStyle="1">
    <w:name w:val="列出段落2"/>
    <w:basedOn w:val="719"/>
    <w:qFormat/>
    <w:pPr>
      <w:ind w:firstLine="420"/>
    </w:pPr>
  </w:style>
  <w:style w:type="paragraph" w:styleId="1149" w:customStyle="1">
    <w:name w:val="xl85"/>
    <w:basedOn w:val="7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150" w:customStyle="1">
    <w:name w:val="标准正文"/>
    <w:basedOn w:val="992"/>
    <w:qFormat/>
    <w:pPr>
      <w:numPr>
        <w:numId w:val="2"/>
      </w:numPr>
      <w:ind w:firstLine="482"/>
      <w:spacing w:before="60" w:after="60" w:line="360" w:lineRule="auto"/>
    </w:pPr>
    <w:rPr>
      <w:rFonts w:ascii="Arial" w:hAnsi="Arial"/>
      <w:sz w:val="24"/>
    </w:rPr>
  </w:style>
  <w:style w:type="paragraph" w:styleId="1151" w:customStyle="1">
    <w:name w:val="xl75"/>
    <w:basedOn w:val="71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52" w:customStyle="1">
    <w:name w:val="xl39"/>
    <w:basedOn w:val="719"/>
    <w:uiPriority w:val="99"/>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153" w:customStyle="1">
    <w:name w:val="Blockquote"/>
    <w:basedOn w:val="719"/>
    <w:uiPriority w:val="99"/>
    <w:qFormat/>
    <w:pPr>
      <w:ind w:left="360" w:right="360"/>
      <w:jc w:val="left"/>
      <w:spacing w:before="100" w:after="100"/>
    </w:pPr>
    <w:rPr>
      <w:sz w:val="24"/>
      <w:szCs w:val="21"/>
    </w:rPr>
  </w:style>
  <w:style w:type="paragraph" w:styleId="1154" w:customStyle="1">
    <w:name w:val="样式 首行缩进:  2 字符"/>
    <w:basedOn w:val="719"/>
    <w:qFormat/>
    <w:pPr>
      <w:ind w:firstLine="480"/>
      <w:spacing w:line="500" w:lineRule="exact"/>
    </w:pPr>
    <w:rPr>
      <w:rFonts w:ascii="宋体" w:hAnsi="宋体"/>
      <w:sz w:val="24"/>
      <w:szCs w:val="20"/>
    </w:rPr>
  </w:style>
  <w:style w:type="paragraph" w:styleId="1155" w:customStyle="1">
    <w:name w:val="Char1 Char Char Char Char Char Char"/>
    <w:basedOn w:val="719"/>
    <w:qFormat/>
    <w:rPr>
      <w:rFonts w:ascii="Tahoma" w:hAnsi="Tahoma"/>
      <w:sz w:val="24"/>
      <w:szCs w:val="20"/>
    </w:rPr>
  </w:style>
  <w:style w:type="paragraph" w:styleId="1156" w:customStyle="1">
    <w:name w:val="+列表1"/>
    <w:basedOn w:val="719"/>
    <w:qFormat/>
    <w:pPr>
      <w:jc w:val="center"/>
    </w:pPr>
    <w:rPr>
      <w:sz w:val="24"/>
    </w:rPr>
  </w:style>
  <w:style w:type="paragraph" w:styleId="1157" w:customStyle="1">
    <w:name w:val="xl36"/>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158" w:customStyle="1">
    <w:name w:val="xl33"/>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159" w:customStyle="1">
    <w:name w:val="纯文本5"/>
    <w:basedOn w:val="719"/>
    <w:qFormat/>
    <w:rPr>
      <w:rFonts w:hint="eastAsia" w:ascii="宋体" w:hAnsi="Courier New" w:eastAsia="楷体_GB2312"/>
      <w:sz w:val="28"/>
      <w:szCs w:val="20"/>
    </w:rPr>
  </w:style>
  <w:style w:type="paragraph" w:styleId="1160" w:customStyle="1">
    <w:name w:val="font0"/>
    <w:basedOn w:val="719"/>
    <w:uiPriority w:val="99"/>
    <w:qFormat/>
    <w:pPr>
      <w:jc w:val="left"/>
      <w:spacing w:before="100" w:beforeAutospacing="1" w:after="100" w:afterAutospacing="1"/>
      <w:widowControl/>
    </w:pPr>
    <w:rPr>
      <w:rFonts w:ascii="宋体" w:hAnsi="宋体" w:cs="宋体"/>
      <w:sz w:val="24"/>
    </w:rPr>
  </w:style>
  <w:style w:type="paragraph" w:styleId="1161" w:customStyle="1">
    <w:name w:val="xl76"/>
    <w:basedOn w:val="71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2" w:customStyle="1">
    <w:name w:val="xl81"/>
    <w:basedOn w:val="7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3" w:customStyle="1">
    <w:name w:val="font5"/>
    <w:basedOn w:val="719"/>
    <w:uiPriority w:val="99"/>
    <w:qFormat/>
    <w:pPr>
      <w:jc w:val="left"/>
      <w:spacing w:before="100" w:beforeAutospacing="1" w:after="100" w:afterAutospacing="1"/>
      <w:widowControl/>
    </w:pPr>
    <w:rPr>
      <w:rFonts w:hint="eastAsia" w:ascii="宋体" w:hAnsi="宋体"/>
      <w:sz w:val="18"/>
      <w:szCs w:val="18"/>
    </w:rPr>
  </w:style>
  <w:style w:type="paragraph" w:styleId="1164" w:customStyle="1">
    <w:name w:val="xl78"/>
    <w:basedOn w:val="719"/>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65" w:customStyle="1">
    <w:name w:val="Char Char3"/>
    <w:basedOn w:val="719"/>
    <w:qFormat/>
    <w:pPr>
      <w:jc w:val="left"/>
      <w:spacing w:after="160" w:line="240" w:lineRule="exact"/>
      <w:widowControl/>
    </w:pPr>
    <w:rPr>
      <w:rFonts w:ascii="Verdana" w:hAnsi="Verdana"/>
      <w:szCs w:val="20"/>
      <w:lang w:eastAsia="en-US"/>
    </w:rPr>
  </w:style>
  <w:style w:type="paragraph" w:styleId="1166" w:customStyle="1">
    <w:name w:val="xl38"/>
    <w:basedOn w:val="719"/>
    <w:uiPriority w:val="99"/>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167" w:customStyle="1">
    <w:name w:val="+正文 Char6"/>
    <w:basedOn w:val="719"/>
    <w:qFormat/>
    <w:pPr>
      <w:numPr>
        <w:numId w:val="13"/>
      </w:numPr>
      <w:ind w:left="0" w:firstLine="200"/>
      <w:spacing w:line="360" w:lineRule="auto"/>
    </w:pPr>
    <w:rPr>
      <w:sz w:val="24"/>
    </w:rPr>
  </w:style>
  <w:style w:type="paragraph" w:styleId="1168" w:customStyle="1">
    <w:name w:val="纯文本2"/>
    <w:basedOn w:val="719"/>
    <w:qFormat/>
    <w:rPr>
      <w:rFonts w:ascii="宋体" w:hAnsi="Courier New" w:eastAsia="楷体_GB2312"/>
      <w:sz w:val="28"/>
      <w:szCs w:val="20"/>
    </w:rPr>
  </w:style>
  <w:style w:type="paragraph" w:styleId="1169" w:customStyle="1">
    <w:name w:val="xl25"/>
    <w:basedOn w:val="719"/>
    <w:uiPriority w:val="99"/>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170" w:customStyle="1">
    <w:name w:val="xl42"/>
    <w:basedOn w:val="719"/>
    <w:uiPriority w:val="99"/>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171" w:customStyle="1">
    <w:name w:val="xl27"/>
    <w:basedOn w:val="719"/>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172" w:customStyle="1">
    <w:name w:val="xl66"/>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3" w:customStyle="1">
    <w:name w:val="样式 正文文本缩进 2 + Times New Roman 首行缩进:  1.06 厘米 行距: 固定值 30 磅"/>
    <w:basedOn w:val="1002"/>
    <w:qFormat/>
    <w:pPr>
      <w:ind w:left="0" w:firstLine="601"/>
      <w:spacing w:after="0" w:line="540" w:lineRule="exact"/>
    </w:pPr>
    <w:rPr>
      <w:sz w:val="28"/>
      <w:szCs w:val="28"/>
    </w:rPr>
  </w:style>
  <w:style w:type="paragraph" w:styleId="1174" w:customStyle="1">
    <w:name w:val="p0"/>
    <w:basedOn w:val="719"/>
    <w:qFormat/>
    <w:pPr>
      <w:jc w:val="left"/>
      <w:spacing w:before="100" w:beforeAutospacing="1" w:after="100" w:afterAutospacing="1"/>
      <w:widowControl/>
    </w:pPr>
    <w:rPr>
      <w:rFonts w:ascii="宋体" w:hAnsi="宋体" w:cs="宋体"/>
      <w:sz w:val="24"/>
    </w:rPr>
  </w:style>
  <w:style w:type="paragraph" w:styleId="1175" w:customStyle="1">
    <w:name w:val="图"/>
    <w:basedOn w:val="719"/>
    <w:qFormat/>
    <w:pPr>
      <w:jc w:val="center"/>
      <w:keepNext/>
      <w:spacing w:before="60" w:after="60" w:line="300" w:lineRule="auto"/>
    </w:pPr>
    <w:rPr>
      <w:spacing w:val="20"/>
      <w:sz w:val="24"/>
      <w:szCs w:val="20"/>
    </w:rPr>
  </w:style>
  <w:style w:type="paragraph" w:styleId="1176" w:customStyle="1">
    <w:name w:val="Char Char Char1 Char"/>
    <w:basedOn w:val="719"/>
    <w:qFormat/>
    <w:pPr>
      <w:spacing w:line="312" w:lineRule="atLeast"/>
    </w:pPr>
    <w:rPr>
      <w:b/>
      <w:bCs/>
      <w:sz w:val="36"/>
      <w:szCs w:val="32"/>
    </w:rPr>
  </w:style>
  <w:style w:type="paragraph" w:styleId="1177" w:customStyle="1">
    <w:name w:val="标准"/>
    <w:basedOn w:val="719"/>
    <w:qFormat/>
    <w:pPr>
      <w:spacing w:line="300" w:lineRule="exact"/>
    </w:pPr>
    <w:rPr>
      <w:rFonts w:ascii="Footlight MT Light" w:hAnsi="Footlight MT Light"/>
      <w:b/>
      <w:sz w:val="28"/>
      <w:szCs w:val="20"/>
    </w:rPr>
  </w:style>
  <w:style w:type="paragraph" w:styleId="1178" w:customStyle="1">
    <w:name w:val="xl37"/>
    <w:basedOn w:val="719"/>
    <w:uiPriority w:val="99"/>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179" w:customStyle="1">
    <w:name w:val="font11"/>
    <w:basedOn w:val="719"/>
    <w:uiPriority w:val="99"/>
    <w:qFormat/>
    <w:pPr>
      <w:jc w:val="left"/>
      <w:spacing w:before="100" w:beforeAutospacing="1" w:after="100" w:afterAutospacing="1"/>
      <w:widowControl/>
    </w:pPr>
    <w:rPr>
      <w:rFonts w:ascii="宋体" w:hAnsi="宋体" w:cs="宋体"/>
      <w:sz w:val="18"/>
      <w:szCs w:val="18"/>
    </w:rPr>
  </w:style>
  <w:style w:type="paragraph" w:styleId="1180" w:customStyle="1">
    <w:name w:val="font9"/>
    <w:basedOn w:val="719"/>
    <w:uiPriority w:val="99"/>
    <w:qFormat/>
    <w:pPr>
      <w:jc w:val="left"/>
      <w:spacing w:before="100" w:beforeAutospacing="1" w:after="100" w:afterAutospacing="1"/>
      <w:widowControl/>
    </w:pPr>
    <w:rPr>
      <w:rFonts w:ascii="宋体" w:hAnsi="宋体" w:cs="宋体"/>
      <w:sz w:val="20"/>
      <w:szCs w:val="20"/>
    </w:rPr>
  </w:style>
  <w:style w:type="paragraph" w:styleId="1181" w:customStyle="1">
    <w:name w:val="font8"/>
    <w:basedOn w:val="719"/>
    <w:uiPriority w:val="99"/>
    <w:qFormat/>
    <w:pPr>
      <w:jc w:val="left"/>
      <w:spacing w:before="100" w:beforeAutospacing="1" w:after="100" w:afterAutospacing="1"/>
      <w:widowControl/>
    </w:pPr>
    <w:rPr>
      <w:rFonts w:ascii="宋体" w:hAnsi="宋体" w:cs="宋体"/>
      <w:color w:val="ff0000"/>
      <w:sz w:val="20"/>
      <w:szCs w:val="20"/>
    </w:rPr>
  </w:style>
  <w:style w:type="paragraph" w:styleId="1182" w:customStyle="1">
    <w:name w:val="Char Char Char Char Char Char1 Char"/>
    <w:basedOn w:val="719"/>
    <w:qFormat/>
    <w:pPr>
      <w:jc w:val="left"/>
      <w:spacing w:after="160" w:line="240" w:lineRule="exact"/>
      <w:widowControl/>
    </w:pPr>
    <w:rPr>
      <w:rFonts w:ascii="Verdana" w:hAnsi="Verdana"/>
      <w:sz w:val="20"/>
      <w:szCs w:val="20"/>
      <w:lang w:eastAsia="en-US"/>
    </w:rPr>
  </w:style>
  <w:style w:type="paragraph" w:styleId="1183" w:customStyle="1">
    <w:name w:val="font7"/>
    <w:basedOn w:val="719"/>
    <w:uiPriority w:val="99"/>
    <w:qFormat/>
    <w:pPr>
      <w:jc w:val="left"/>
      <w:spacing w:before="100" w:beforeAutospacing="1" w:after="100" w:afterAutospacing="1"/>
      <w:widowControl/>
    </w:pPr>
    <w:rPr>
      <w:rFonts w:ascii="宋体" w:hAnsi="宋体" w:cs="宋体"/>
      <w:b/>
      <w:bCs/>
      <w:color w:val="000000"/>
      <w:sz w:val="18"/>
      <w:szCs w:val="18"/>
    </w:rPr>
  </w:style>
  <w:style w:type="paragraph" w:styleId="1184" w:customStyle="1">
    <w:name w:val="Char Char Char Char Char Char Char Char Char1 Char1"/>
    <w:basedOn w:val="983"/>
    <w:qFormat/>
    <w:pPr>
      <w:spacing w:line="360" w:lineRule="auto"/>
    </w:pPr>
    <w:rPr>
      <w:sz w:val="24"/>
    </w:rPr>
  </w:style>
  <w:style w:type="paragraph" w:styleId="1185" w:customStyle="1">
    <w:name w:val="xl89"/>
    <w:basedOn w:val="719"/>
    <w:qFormat/>
    <w:pPr>
      <w:jc w:val="left"/>
      <w:spacing w:before="100" w:beforeAutospacing="1" w:after="100" w:afterAutospacing="1"/>
      <w:widowControl/>
      <w:pBdr>
        <w:bottom w:val="single" w:color="000000" w:sz="4" w:space="0"/>
      </w:pBdr>
    </w:pPr>
    <w:rPr>
      <w:rFonts w:ascii="宋体" w:hAnsi="宋体" w:cs="宋体"/>
      <w:sz w:val="24"/>
    </w:rPr>
  </w:style>
  <w:style w:type="paragraph" w:styleId="1186" w:customStyle="1">
    <w:name w:val="xl68"/>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7" w:customStyle="1">
    <w:name w:val="font10"/>
    <w:basedOn w:val="719"/>
    <w:uiPriority w:val="99"/>
    <w:qFormat/>
    <w:pPr>
      <w:jc w:val="left"/>
      <w:spacing w:before="100" w:beforeAutospacing="1" w:after="100" w:afterAutospacing="1"/>
      <w:widowControl/>
    </w:pPr>
    <w:rPr>
      <w:rFonts w:ascii="宋体" w:hAnsi="宋体" w:cs="宋体"/>
      <w:color w:val="000000"/>
      <w:sz w:val="20"/>
      <w:szCs w:val="20"/>
    </w:rPr>
  </w:style>
  <w:style w:type="paragraph" w:styleId="1188" w:customStyle="1">
    <w:name w:val="+正文 Char Char5 Char"/>
    <w:basedOn w:val="719"/>
    <w:qFormat/>
    <w:pPr>
      <w:ind w:firstLine="200"/>
      <w:spacing w:line="360" w:lineRule="auto"/>
    </w:pPr>
    <w:rPr>
      <w:sz w:val="24"/>
      <w:szCs w:val="20"/>
    </w:rPr>
  </w:style>
  <w:style w:type="paragraph" w:styleId="1189" w:customStyle="1">
    <w:name w:val="xl32"/>
    <w:basedOn w:val="719"/>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190" w:customStyle="1">
    <w:name w:val="默认段落字体 Para Char Char Char Char Char Char Char Char Char1 Char Char Char Char"/>
    <w:basedOn w:val="719"/>
    <w:qFormat/>
    <w:rPr>
      <w:rFonts w:ascii="Tahoma" w:hAnsi="Tahoma"/>
      <w:sz w:val="24"/>
      <w:szCs w:val="20"/>
    </w:rPr>
  </w:style>
  <w:style w:type="paragraph" w:styleId="1191" w:customStyle="1">
    <w:name w:val="xl72"/>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92" w:customStyle="1">
    <w:name w:val="xl87"/>
    <w:basedOn w:val="719"/>
    <w:qFormat/>
    <w:pPr>
      <w:jc w:val="center"/>
      <w:spacing w:before="100" w:beforeAutospacing="1" w:after="100" w:afterAutospacing="1"/>
      <w:widowControl/>
    </w:pPr>
    <w:rPr>
      <w:rFonts w:ascii="宋体" w:hAnsi="宋体" w:cs="宋体"/>
      <w:b/>
      <w:bCs/>
      <w:sz w:val="22"/>
      <w:szCs w:val="22"/>
    </w:rPr>
  </w:style>
  <w:style w:type="table" w:styleId="1193" w:customStyle="1">
    <w:name w:val="Table Normal"/>
    <w:qFormat/>
    <w:tblPr>
      <w:tblCellMar>
        <w:left w:w="0" w:type="dxa"/>
        <w:top w:w="0" w:type="dxa"/>
        <w:right w:w="0" w:type="dxa"/>
        <w:bottom w:w="0" w:type="dxa"/>
      </w:tblCellMar>
    </w:tblPr>
  </w:style>
  <w:style w:type="paragraph" w:styleId="1194" w:customStyle="1">
    <w:name w:val="页眉1"/>
    <w:qFormat/>
    <w:pPr>
      <w:jc w:val="both"/>
      <w:widowControl w:val="off"/>
      <w:tabs>
        <w:tab w:val="center" w:pos="4153" w:leader="none"/>
        <w:tab w:val="right" w:pos="8306" w:leader="none"/>
      </w:tabs>
      <w:framePr w:wrap="around" w:hAnchor="text" w:y="1"/>
    </w:pPr>
    <w:rPr>
      <w:rFonts w:hint="eastAsia" w:ascii="Arial Unicode MS" w:hAnsi="Arial Unicode MS" w:eastAsia="Times New Roman" w:cs="Arial Unicode MS"/>
      <w:color w:val="000000"/>
      <w:sz w:val="18"/>
      <w:szCs w:val="18"/>
    </w:rPr>
  </w:style>
  <w:style w:type="paragraph" w:styleId="1195" w:customStyle="1">
    <w:name w:val="正文 A"/>
    <w:qFormat/>
    <w:pPr>
      <w:jc w:val="both"/>
      <w:widowControl w:val="off"/>
      <w:framePr w:wrap="around" w:hAnchor="text" w:y="1"/>
    </w:pPr>
    <w:rPr>
      <w:rFonts w:eastAsia="Times New Roman"/>
      <w:color w:val="000000"/>
      <w:sz w:val="21"/>
      <w:szCs w:val="21"/>
    </w:rPr>
  </w:style>
  <w:style w:type="paragraph" w:styleId="1196" w:customStyle="1">
    <w:name w:val="页脚1"/>
    <w:qFormat/>
    <w:pPr>
      <w:widowControl w:val="off"/>
      <w:tabs>
        <w:tab w:val="center" w:pos="4153" w:leader="none"/>
        <w:tab w:val="right" w:pos="8306" w:leader="none"/>
      </w:tabs>
      <w:framePr w:wrap="around" w:hAnchor="text" w:y="1"/>
    </w:pPr>
    <w:rPr>
      <w:rFonts w:eastAsia="Times New Roman"/>
      <w:color w:val="000000"/>
      <w:sz w:val="18"/>
      <w:szCs w:val="18"/>
    </w:rPr>
  </w:style>
  <w:style w:type="paragraph" w:styleId="1197" w:customStyle="1">
    <w:name w:val="居中标题"/>
    <w:qFormat/>
    <w:pPr>
      <w:jc w:val="center"/>
      <w:widowControl w:val="off"/>
      <w:framePr w:wrap="around" w:hAnchor="text" w:y="1"/>
    </w:pPr>
    <w:rPr>
      <w:rFonts w:hint="eastAsia" w:ascii="Arial Unicode MS" w:hAnsi="Arial Unicode MS" w:eastAsia="Arial" w:cs="Arial Unicode MS"/>
      <w:color w:val="000000"/>
      <w:sz w:val="24"/>
      <w:szCs w:val="24"/>
    </w:rPr>
  </w:style>
  <w:style w:type="paragraph" w:styleId="1198" w:customStyle="1">
    <w:name w:val="AA2"/>
    <w:qFormat/>
    <w:pPr>
      <w:jc w:val="both"/>
      <w:spacing w:line="312" w:lineRule="exact"/>
      <w:widowControl w:val="off"/>
      <w:framePr w:wrap="around" w:hAnchor="text" w:y="1"/>
      <w:outlineLvl w:val="0"/>
    </w:pPr>
    <w:rPr>
      <w:rFonts w:eastAsia="Times New Roman"/>
      <w:color w:val="000000"/>
      <w:sz w:val="21"/>
      <w:szCs w:val="21"/>
    </w:rPr>
  </w:style>
  <w:style w:type="paragraph" w:styleId="1199" w:customStyle="1">
    <w:name w:val="标题 11"/>
    <w:next w:val="1195"/>
    <w:qFormat/>
    <w:pPr>
      <w:jc w:val="both"/>
      <w:keepLines/>
      <w:keepNext/>
      <w:spacing w:before="340" w:after="330" w:line="578" w:lineRule="auto"/>
      <w:widowControl w:val="off"/>
      <w:framePr w:wrap="around" w:hAnchor="text" w:y="1"/>
      <w:outlineLvl w:val="1"/>
    </w:pPr>
    <w:rPr>
      <w:rFonts w:eastAsia="Times New Roman"/>
      <w:b/>
      <w:bCs/>
      <w:color w:val="000000"/>
      <w:sz w:val="44"/>
      <w:szCs w:val="44"/>
    </w:rPr>
  </w:style>
  <w:style w:type="paragraph" w:styleId="1200" w:customStyle="1">
    <w:name w:val="标题 31"/>
    <w:next w:val="1195"/>
    <w:qFormat/>
    <w:pPr>
      <w:jc w:val="both"/>
      <w:keepLines/>
      <w:keepNext/>
      <w:spacing w:before="260" w:after="260" w:line="416" w:lineRule="auto"/>
      <w:widowControl w:val="off"/>
      <w:tabs>
        <w:tab w:val="left" w:pos="720" w:leader="none"/>
      </w:tabs>
      <w:framePr w:wrap="around" w:hAnchor="text" w:y="1"/>
      <w:outlineLvl w:val="3"/>
    </w:pPr>
    <w:rPr>
      <w:rFonts w:eastAsia="Times New Roman"/>
      <w:color w:val="000000"/>
      <w:sz w:val="24"/>
      <w:szCs w:val="24"/>
    </w:rPr>
  </w:style>
  <w:style w:type="paragraph" w:styleId="1201" w:customStyle="1">
    <w:name w:val="_列表编号1"/>
    <w:qFormat/>
    <w:pPr>
      <w:jc w:val="both"/>
      <w:spacing w:line="276" w:lineRule="auto"/>
      <w:tabs>
        <w:tab w:val="left" w:pos="800" w:leader="none"/>
      </w:tabs>
      <w:framePr w:wrap="around" w:hAnchor="text" w:y="1"/>
    </w:pPr>
    <w:rPr>
      <w:rFonts w:hint="eastAsia" w:ascii="Arial Unicode MS" w:hAnsi="Arial Unicode MS" w:eastAsia="Arial" w:cs="Arial Unicode MS"/>
      <w:color w:val="000000"/>
      <w:sz w:val="21"/>
      <w:szCs w:val="21"/>
    </w:rPr>
  </w:style>
  <w:style w:type="paragraph" w:styleId="1202" w:customStyle="1">
    <w:name w:val="默认"/>
    <w:qFormat/>
    <w:pPr>
      <w:framePr w:wrap="around" w:hAnchor="text" w:y="1"/>
    </w:pPr>
    <w:rPr>
      <w:rFonts w:ascii="Helvetica" w:hAnsi="Helvetica" w:eastAsia="Helvetica" w:cs="Helvetica"/>
      <w:color w:val="000000"/>
      <w:sz w:val="22"/>
      <w:szCs w:val="22"/>
    </w:rPr>
  </w:style>
  <w:style w:type="paragraph" w:styleId="1203" w:customStyle="1">
    <w:name w:val="正文 A A"/>
    <w:qFormat/>
    <w:pPr>
      <w:jc w:val="both"/>
      <w:widowControl w:val="off"/>
      <w:framePr w:wrap="around" w:hAnchor="text" w:y="1"/>
    </w:pPr>
    <w:rPr>
      <w:rFonts w:hint="eastAsia" w:ascii="Arial Unicode MS" w:hAnsi="Arial Unicode MS" w:eastAsia="Times New Roman" w:cs="Arial Unicode MS"/>
      <w:color w:val="000000"/>
      <w:sz w:val="21"/>
      <w:szCs w:val="21"/>
    </w:rPr>
  </w:style>
  <w:style w:type="paragraph" w:styleId="1204" w:customStyle="1">
    <w:name w:val="_表格条文"/>
    <w:qFormat/>
    <w:pPr>
      <w:jc w:val="both"/>
      <w:spacing w:line="276" w:lineRule="auto"/>
      <w:widowControl w:val="off"/>
      <w:framePr w:wrap="around" w:hAnchor="text" w:y="1"/>
    </w:pPr>
    <w:rPr>
      <w:rFonts w:hint="eastAsia" w:ascii="Arial Unicode MS" w:hAnsi="Arial Unicode MS" w:eastAsia="Arial" w:cs="Arial Unicode MS"/>
      <w:color w:val="000000"/>
      <w:sz w:val="18"/>
      <w:szCs w:val="18"/>
    </w:rPr>
  </w:style>
  <w:style w:type="paragraph" w:styleId="1205" w:customStyle="1">
    <w:name w:val="列出段落111"/>
    <w:uiPriority w:val="99"/>
    <w:qFormat/>
    <w:pPr>
      <w:ind w:firstLine="420"/>
      <w:jc w:val="both"/>
      <w:widowControl w:val="off"/>
      <w:framePr w:wrap="around" w:hAnchor="text" w:y="1"/>
    </w:pPr>
    <w:rPr>
      <w:rFonts w:ascii="Calibri" w:hAnsi="Calibri" w:eastAsia="Calibri" w:cs="Calibri"/>
      <w:color w:val="000000"/>
      <w:sz w:val="21"/>
      <w:szCs w:val="21"/>
    </w:rPr>
  </w:style>
  <w:style w:type="paragraph" w:styleId="1206" w:customStyle="1">
    <w:name w:val="文字样式"/>
    <w:basedOn w:val="719"/>
    <w:link w:val="1207"/>
    <w:qFormat/>
    <w:pPr>
      <w:ind w:firstLine="480"/>
      <w:spacing w:line="360" w:lineRule="auto"/>
    </w:pPr>
    <w:rPr>
      <w:sz w:val="24"/>
      <w:lang w:eastAsia="en-US"/>
    </w:rPr>
  </w:style>
  <w:style w:type="character" w:styleId="1207" w:customStyle="1">
    <w:name w:val="文字样式 Char"/>
    <w:link w:val="1206"/>
    <w:qFormat/>
    <w:rPr>
      <w:sz w:val="24"/>
      <w:szCs w:val="24"/>
    </w:rPr>
  </w:style>
  <w:style w:type="paragraph" w:styleId="1208" w:customStyle="1">
    <w:name w:val="内容样式"/>
    <w:basedOn w:val="719"/>
    <w:qFormat/>
    <w:pPr>
      <w:ind w:firstLine="560"/>
      <w:jc w:val="left"/>
      <w:spacing w:line="460" w:lineRule="exact"/>
    </w:pPr>
    <w:rPr>
      <w:rFonts w:ascii="仿宋_GB2312" w:hAnsi="仿宋_GB2312" w:eastAsia="仿宋_GB2312" w:cs="宋体"/>
      <w:sz w:val="28"/>
      <w:szCs w:val="20"/>
    </w:rPr>
  </w:style>
  <w:style w:type="paragraph" w:styleId="1209" w:customStyle="1">
    <w:name w:val="xl63"/>
    <w:basedOn w:val="71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0" w:customStyle="1">
    <w:name w:val="xl64"/>
    <w:basedOn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32"/>
      <w:szCs w:val="32"/>
    </w:rPr>
  </w:style>
  <w:style w:type="character" w:styleId="1211" w:customStyle="1">
    <w:name w:val="标题 2 字符"/>
    <w:qFormat/>
    <w:rPr>
      <w:rFonts w:ascii="Arial" w:hAnsi="Arial" w:eastAsia="黑体"/>
      <w:b/>
      <w:bCs/>
      <w:sz w:val="32"/>
      <w:szCs w:val="32"/>
    </w:rPr>
  </w:style>
  <w:style w:type="paragraph" w:styleId="1212" w:customStyle="1">
    <w:name w:val="纯文本4"/>
    <w:qFormat/>
    <w:pPr>
      <w:jc w:val="both"/>
      <w:widowControl w:val="off"/>
    </w:pPr>
    <w:rPr>
      <w:rFonts w:ascii="宋体" w:hAnsi="宋体" w:eastAsia="楷体_GB2312"/>
      <w:sz w:val="28"/>
    </w:rPr>
  </w:style>
  <w:style w:type="character" w:styleId="1213" w:customStyle="1">
    <w:name w:val="标题 2 Char1"/>
    <w:basedOn w:val="965"/>
    <w:link w:val="721"/>
    <w:uiPriority w:val="9"/>
    <w:qFormat/>
    <w:rPr>
      <w:rFonts w:ascii="Arial" w:hAnsi="Arial" w:eastAsia="Arial" w:cs="Arial"/>
      <w:sz w:val="34"/>
      <w:szCs w:val="24"/>
      <w:lang w:val="en-US" w:eastAsia="zh-CN" w:bidi="ar-SA"/>
    </w:rPr>
  </w:style>
  <w:style w:type="paragraph" w:styleId="1214" w:customStyle="1">
    <w:name w:val="Table Paragraph"/>
    <w:basedOn w:val="719"/>
    <w:uiPriority w:val="1"/>
    <w:qFormat/>
    <w:rPr>
      <w:rFonts w:ascii="宋体" w:hAnsi="宋体" w:cs="宋体"/>
      <w:lang w:val="zh-CN" w:bidi="zh-CN"/>
    </w:rPr>
  </w:style>
  <w:style w:type="character" w:styleId="1215" w:customStyle="1">
    <w:name w:val="grame"/>
    <w:basedOn w:val="965"/>
    <w:qFormat/>
    <w:rPr>
      <w:rFonts w:ascii="Tahoma" w:hAnsi="Tahoma" w:eastAsia="宋体"/>
      <w:sz w:val="24"/>
      <w:szCs w:val="24"/>
      <w:lang w:val="en-US" w:eastAsia="zh-CN" w:bidi="ar-SA"/>
    </w:rPr>
  </w:style>
  <w:style w:type="character" w:styleId="1216" w:customStyle="1">
    <w:name w:val="批注文字 Char1"/>
    <w:uiPriority w:val="99"/>
    <w:qFormat/>
    <w:rPr>
      <w:sz w:val="21"/>
      <w:szCs w:val="24"/>
    </w:rPr>
  </w:style>
  <w:style w:type="character" w:styleId="1217" w:customStyle="1">
    <w:name w:val="正文缩进 字符"/>
    <w:qFormat/>
    <w:rPr>
      <w:rFonts w:ascii="Tahoma" w:hAnsi="Tahoma" w:eastAsia="楷体_GB2312"/>
      <w:sz w:val="24"/>
      <w:szCs w:val="24"/>
      <w:lang w:val="en-US" w:eastAsia="zh-CN" w:bidi="ar-SA"/>
    </w:rPr>
  </w:style>
  <w:style w:type="character" w:styleId="1218" w:customStyle="1">
    <w:name w:val="qowt-font4"/>
    <w:qFormat/>
  </w:style>
  <w:style w:type="character" w:styleId="1219" w:customStyle="1">
    <w:name w:val="标题 3 字符1"/>
    <w:qFormat/>
    <w:rPr>
      <w:b/>
      <w:bCs/>
      <w:sz w:val="32"/>
      <w:szCs w:val="32"/>
    </w:rPr>
  </w:style>
  <w:style w:type="character" w:styleId="1220" w:customStyle="1">
    <w:name w:val="表格正文 Char"/>
    <w:basedOn w:val="965"/>
    <w:link w:val="1221"/>
    <w:qFormat/>
    <w:rPr>
      <w:rFonts w:ascii="Calibri" w:hAnsi="Calibri" w:eastAsia="宋体"/>
      <w:sz w:val="24"/>
      <w:szCs w:val="21"/>
      <w:lang w:val="en-US" w:eastAsia="zh-CN" w:bidi="ar-SA"/>
    </w:rPr>
  </w:style>
  <w:style w:type="paragraph" w:styleId="1221" w:customStyle="1">
    <w:name w:val="表格正文"/>
    <w:basedOn w:val="719"/>
    <w:link w:val="1220"/>
    <w:qFormat/>
    <w:pPr>
      <w:jc w:val="left"/>
    </w:pPr>
    <w:rPr>
      <w:rFonts w:ascii="Calibri" w:hAnsi="Calibri"/>
      <w:sz w:val="20"/>
      <w:szCs w:val="21"/>
    </w:rPr>
  </w:style>
  <w:style w:type="character" w:styleId="1222" w:customStyle="1">
    <w:name w:val="表格编号 Char"/>
    <w:link w:val="1223"/>
    <w:qFormat/>
    <w:rPr>
      <w:rFonts w:ascii="宋体" w:hAnsi="宋体"/>
      <w:szCs w:val="24"/>
    </w:rPr>
  </w:style>
  <w:style w:type="paragraph" w:styleId="1223" w:customStyle="1">
    <w:name w:val="表格编号"/>
    <w:basedOn w:val="719"/>
    <w:next w:val="719"/>
    <w:link w:val="1222"/>
    <w:qFormat/>
    <w:pPr>
      <w:ind w:left="900" w:hanging="420"/>
      <w:jc w:val="center"/>
      <w:tabs>
        <w:tab w:val="left" w:pos="780" w:leader="none"/>
        <w:tab w:val="left" w:pos="900" w:leader="none"/>
      </w:tabs>
    </w:pPr>
    <w:rPr>
      <w:rFonts w:ascii="宋体" w:hAnsi="宋体"/>
      <w:sz w:val="20"/>
      <w:lang w:eastAsia="en-US"/>
    </w:rPr>
  </w:style>
  <w:style w:type="paragraph" w:styleId="1224" w:customStyle="1">
    <w:name w:val="xl54"/>
    <w:basedOn w:val="719"/>
    <w:uiPriority w:val="99"/>
    <w:qFormat/>
    <w:pPr>
      <w:jc w:val="center"/>
      <w:spacing w:before="100" w:beforeAutospacing="1" w:after="100" w:afterAutospacing="1"/>
      <w:widowControl/>
    </w:pPr>
    <w:rPr>
      <w:rFonts w:hint="eastAsia" w:ascii="隶书" w:hAnsi="宋体" w:eastAsia="隶书"/>
      <w:sz w:val="48"/>
      <w:szCs w:val="48"/>
    </w:rPr>
  </w:style>
  <w:style w:type="paragraph" w:styleId="1225" w:customStyle="1">
    <w:name w:val="xl50"/>
    <w:basedOn w:val="71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26" w:customStyle="1">
    <w:name w:val="xl46"/>
    <w:basedOn w:val="719"/>
    <w:uiPriority w:val="99"/>
    <w:qFormat/>
    <w:pPr>
      <w:jc w:val="left"/>
      <w:spacing w:before="100" w:beforeAutospacing="1" w:after="100" w:afterAutospacing="1"/>
      <w:widowControl/>
    </w:pPr>
    <w:rPr>
      <w:rFonts w:hint="eastAsia" w:ascii="仿宋_GB2312" w:hAnsi="宋体" w:eastAsia="仿宋_GB2312"/>
      <w:sz w:val="24"/>
    </w:rPr>
  </w:style>
  <w:style w:type="paragraph" w:styleId="1227" w:customStyle="1">
    <w:name w:val="xl51"/>
    <w:basedOn w:val="719"/>
    <w:uiPriority w:val="99"/>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228" w:customStyle="1">
    <w:name w:val="xl52"/>
    <w:basedOn w:val="71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29" w:customStyle="1">
    <w:name w:val="纯文本3"/>
    <w:basedOn w:val="719"/>
    <w:qFormat/>
    <w:rPr>
      <w:rFonts w:hint="eastAsia" w:ascii="宋体" w:hAnsi="Courier New" w:eastAsia="楷体_GB2312"/>
      <w:sz w:val="28"/>
      <w:szCs w:val="20"/>
    </w:rPr>
  </w:style>
  <w:style w:type="paragraph" w:styleId="1230" w:customStyle="1">
    <w:name w:val="xl53"/>
    <w:basedOn w:val="719"/>
    <w:uiPriority w:val="99"/>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231" w:customStyle="1">
    <w:name w:val="Char Char Char2"/>
    <w:basedOn w:val="719"/>
    <w:uiPriority w:val="99"/>
    <w:qFormat/>
    <w:pPr>
      <w:ind w:left="495" w:hanging="495"/>
      <w:tabs>
        <w:tab w:val="left" w:pos="495" w:leader="none"/>
        <w:tab w:val="left" w:pos="1545" w:leader="none"/>
      </w:tabs>
    </w:pPr>
    <w:rPr>
      <w:rFonts w:ascii="宋体" w:hAnsi="宋体"/>
    </w:rPr>
  </w:style>
  <w:style w:type="paragraph" w:styleId="1232" w:customStyle="1">
    <w:name w:val="xl49"/>
    <w:basedOn w:val="71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33" w:customStyle="1">
    <w:name w:val="xl47"/>
    <w:basedOn w:val="719"/>
    <w:uiPriority w:val="99"/>
    <w:qFormat/>
    <w:pPr>
      <w:jc w:val="left"/>
      <w:spacing w:before="100" w:beforeAutospacing="1" w:after="100" w:afterAutospacing="1"/>
      <w:widowControl/>
    </w:pPr>
    <w:rPr>
      <w:rFonts w:hint="eastAsia" w:ascii="仿宋_GB2312" w:hAnsi="宋体" w:eastAsia="仿宋_GB2312"/>
      <w:sz w:val="22"/>
      <w:szCs w:val="22"/>
    </w:rPr>
  </w:style>
  <w:style w:type="paragraph" w:styleId="1234" w:customStyle="1">
    <w:name w:val="xl48"/>
    <w:basedOn w:val="71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35" w:customStyle="1">
    <w:name w:val="xl55"/>
    <w:basedOn w:val="719"/>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36" w:customStyle="1">
    <w:name w:val="_Style 12"/>
    <w:basedOn w:val="983"/>
    <w:qFormat/>
    <w:pPr>
      <w:jc w:val="left"/>
      <w:spacing w:line="360" w:lineRule="auto"/>
      <w:widowControl/>
    </w:pPr>
    <w:rPr>
      <w:rFonts w:ascii="Times New Roman" w:hAnsi="Times New Roman"/>
      <w:sz w:val="24"/>
    </w:rPr>
  </w:style>
  <w:style w:type="paragraph" w:styleId="1237" w:customStyle="1">
    <w:name w:val="Char Char1"/>
    <w:basedOn w:val="719"/>
    <w:qFormat/>
    <w:pPr>
      <w:jc w:val="left"/>
      <w:spacing w:after="160" w:line="240" w:lineRule="exact"/>
      <w:widowControl/>
    </w:pPr>
    <w:rPr>
      <w:rFonts w:ascii="Verdana" w:hAnsi="Verdana"/>
      <w:sz w:val="20"/>
      <w:szCs w:val="20"/>
      <w:lang w:eastAsia="en-US"/>
    </w:rPr>
  </w:style>
  <w:style w:type="paragraph" w:styleId="1238" w:customStyle="1">
    <w:name w:val="正文2"/>
    <w:basedOn w:val="719"/>
    <w:qFormat/>
    <w:pPr>
      <w:ind w:firstLine="200"/>
      <w:jc w:val="left"/>
      <w:spacing w:after="160" w:line="360" w:lineRule="auto"/>
      <w:widowControl/>
    </w:pPr>
    <w:rPr>
      <w:szCs w:val="20"/>
    </w:rPr>
  </w:style>
  <w:style w:type="paragraph" w:styleId="1239" w:customStyle="1">
    <w:name w:val="_Style 60"/>
    <w:basedOn w:val="719"/>
    <w:next w:val="719"/>
    <w:uiPriority w:val="39"/>
    <w:qFormat/>
  </w:style>
  <w:style w:type="paragraph" w:styleId="1240" w:customStyle="1">
    <w:name w:val="目录1"/>
    <w:basedOn w:val="719"/>
    <w:uiPriority w:val="99"/>
    <w:qFormat/>
    <w:pPr>
      <w:jc w:val="left"/>
      <w:spacing w:after="136" w:line="289" w:lineRule="atLeast"/>
      <w:widowControl/>
      <w:tabs>
        <w:tab w:val="left" w:pos="8503" w:leader="dot"/>
      </w:tabs>
    </w:pPr>
    <w:rPr>
      <w:rFonts w:ascii="Arial" w:eastAsia="黑体"/>
      <w:color w:val="000000"/>
      <w:sz w:val="28"/>
      <w:szCs w:val="20"/>
    </w:rPr>
  </w:style>
  <w:style w:type="character" w:styleId="1241" w:customStyle="1">
    <w:name w:val="正文文本缩进 Char1"/>
    <w:qFormat/>
    <w:rPr>
      <w:rFonts w:ascii="方正仿宋简体" w:hAnsi="创艺简仿宋" w:eastAsia="方正仿宋简体"/>
      <w:sz w:val="24"/>
    </w:rPr>
  </w:style>
  <w:style w:type="paragraph" w:styleId="1242" w:customStyle="1">
    <w:name w:val="p15"/>
    <w:basedOn w:val="719"/>
    <w:qFormat/>
    <w:pPr>
      <w:widowControl/>
    </w:pPr>
    <w:rPr>
      <w:rFonts w:ascii="宋体" w:hAnsi="宋体" w:cs="宋体"/>
      <w:sz w:val="28"/>
      <w:szCs w:val="28"/>
    </w:rPr>
  </w:style>
  <w:style w:type="character" w:styleId="1243" w:customStyle="1">
    <w:name w:val="NormalCharacter1"/>
    <w:uiPriority w:val="99"/>
    <w:qFormat/>
  </w:style>
  <w:style w:type="paragraph" w:styleId="1244" w:customStyle="1">
    <w:name w:val="List Paragraph1"/>
    <w:basedOn w:val="719"/>
    <w:qFormat/>
    <w:pPr>
      <w:ind w:firstLine="420"/>
    </w:pPr>
    <w:rPr>
      <w:rFonts w:ascii="Calibri" w:hAnsi="Calibri"/>
      <w:szCs w:val="22"/>
    </w:rPr>
  </w:style>
  <w:style w:type="paragraph" w:styleId="1245" w:customStyle="1">
    <w:name w:val="_Style 2"/>
    <w:basedOn w:val="719"/>
    <w:uiPriority w:val="34"/>
    <w:qFormat/>
    <w:pPr>
      <w:ind w:firstLine="420"/>
    </w:pPr>
    <w:rPr>
      <w:rFonts w:ascii="Calibri" w:hAnsi="Calibri"/>
      <w:szCs w:val="22"/>
    </w:rPr>
  </w:style>
  <w:style w:type="paragraph" w:styleId="1246" w:customStyle="1">
    <w:name w:val="无间隔111"/>
    <w:uiPriority w:val="99"/>
    <w:qFormat/>
    <w:pPr>
      <w:jc w:val="both"/>
      <w:widowControl w:val="off"/>
    </w:pPr>
    <w:rPr>
      <w:sz w:val="21"/>
      <w:szCs w:val="24"/>
    </w:rPr>
  </w:style>
  <w:style w:type="character" w:styleId="1247" w:customStyle="1">
    <w:name w:val="页眉 Char1"/>
    <w:qFormat/>
    <w:rPr>
      <w:sz w:val="18"/>
      <w:szCs w:val="18"/>
    </w:rPr>
  </w:style>
  <w:style w:type="character" w:styleId="1248" w:customStyle="1">
    <w:name w:val="副标题 Char1"/>
    <w:basedOn w:val="965"/>
    <w:uiPriority w:val="11"/>
    <w:qFormat/>
    <w:rPr>
      <w:rFonts w:ascii="Cambria" w:hAnsi="Cambria" w:eastAsia="宋体" w:cs="Times New Roman"/>
      <w:b/>
      <w:bCs/>
      <w:sz w:val="32"/>
      <w:szCs w:val="32"/>
      <w:lang w:val="en-US" w:eastAsia="zh-CN" w:bidi="ar-SA"/>
    </w:rPr>
  </w:style>
  <w:style w:type="character" w:styleId="1249" w:customStyle="1">
    <w:name w:val="正文文本 2 Char1"/>
    <w:qFormat/>
    <w:rPr>
      <w:sz w:val="21"/>
      <w:szCs w:val="24"/>
    </w:rPr>
  </w:style>
  <w:style w:type="character" w:styleId="1250" w:customStyle="1">
    <w:name w:val="style2"/>
    <w:basedOn w:val="965"/>
    <w:qFormat/>
    <w:rPr>
      <w:rFonts w:ascii="Tahoma" w:hAnsi="Tahoma" w:eastAsia="宋体"/>
      <w:sz w:val="24"/>
      <w:szCs w:val="24"/>
      <w:lang w:val="en-US" w:eastAsia="zh-CN" w:bidi="ar-SA"/>
    </w:rPr>
  </w:style>
  <w:style w:type="character" w:styleId="1251" w:customStyle="1">
    <w:name w:val="title_emph1"/>
    <w:qFormat/>
    <w:rPr>
      <w:rFonts w:ascii="Arial" w:hAnsi="Arial"/>
      <w:b/>
      <w:sz w:val="18"/>
    </w:rPr>
  </w:style>
  <w:style w:type="character" w:styleId="1252" w:customStyle="1">
    <w:name w:val="hang1"/>
    <w:basedOn w:val="965"/>
    <w:qFormat/>
    <w:rPr>
      <w:rFonts w:ascii="Tahoma" w:hAnsi="Tahoma" w:eastAsia="宋体"/>
      <w:sz w:val="24"/>
      <w:szCs w:val="24"/>
      <w:lang w:val="en-US" w:eastAsia="zh-CN" w:bidi="ar-SA"/>
    </w:rPr>
  </w:style>
  <w:style w:type="character" w:styleId="1253" w:customStyle="1">
    <w:name w:val="xiangxicanshu_txt21"/>
    <w:qFormat/>
    <w:rPr>
      <w:rFonts w:ascii="Arial" w:hAnsi="Arial" w:cs="Arial"/>
      <w:color w:val="6f6f6f"/>
      <w:sz w:val="18"/>
      <w:szCs w:val="18"/>
    </w:rPr>
  </w:style>
  <w:style w:type="character" w:styleId="1254" w:customStyle="1">
    <w:name w:val="zi61"/>
    <w:qFormat/>
    <w:rPr>
      <w:b/>
      <w:bCs/>
      <w:color w:val="ff0000"/>
      <w:sz w:val="24"/>
      <w:szCs w:val="24"/>
      <w:u w:val="none"/>
    </w:rPr>
  </w:style>
  <w:style w:type="character" w:styleId="1255" w:customStyle="1">
    <w:name w:val="15"/>
    <w:basedOn w:val="965"/>
    <w:qFormat/>
    <w:rPr>
      <w:rFonts w:ascii="Tahoma" w:hAnsi="Tahoma" w:eastAsia="宋体"/>
      <w:sz w:val="24"/>
      <w:szCs w:val="24"/>
      <w:lang w:val="en-US" w:eastAsia="zh-CN" w:bidi="ar-SA"/>
    </w:rPr>
  </w:style>
  <w:style w:type="character" w:styleId="1256" w:customStyle="1">
    <w:name w:val="正文首行缩进 Char1"/>
    <w:basedOn w:val="991"/>
    <w:qFormat/>
    <w:rPr>
      <w:rFonts w:ascii="楷体_GB2312" w:hAnsi="Times New Roman" w:eastAsia="楷体_GB2312" w:cs="Times New Roman"/>
      <w:position w:val="6"/>
      <w:sz w:val="28"/>
      <w:szCs w:val="20"/>
    </w:rPr>
  </w:style>
  <w:style w:type="character" w:styleId="1257" w:customStyle="1">
    <w:name w:val="xiangxicanshu1"/>
    <w:qFormat/>
    <w:rPr>
      <w:rFonts w:ascii="ˎ̥" w:hAnsi="ˎ̥"/>
      <w:b/>
      <w:bCs/>
      <w:color w:val="6f6f6f"/>
      <w:sz w:val="18"/>
      <w:szCs w:val="18"/>
    </w:rPr>
  </w:style>
  <w:style w:type="character" w:styleId="1258" w:customStyle="1">
    <w:name w:val="方案正文 Char"/>
    <w:link w:val="1259"/>
    <w:qFormat/>
    <w:rPr>
      <w:sz w:val="24"/>
      <w:szCs w:val="24"/>
    </w:rPr>
  </w:style>
  <w:style w:type="paragraph" w:styleId="1259" w:customStyle="1">
    <w:name w:val="方案正文"/>
    <w:basedOn w:val="719"/>
    <w:link w:val="1258"/>
    <w:qFormat/>
    <w:pPr>
      <w:spacing w:line="360" w:lineRule="auto"/>
    </w:pPr>
    <w:rPr>
      <w:sz w:val="24"/>
      <w:lang w:eastAsia="en-US"/>
    </w:rPr>
  </w:style>
  <w:style w:type="character" w:styleId="1260" w:customStyle="1">
    <w:name w:val="标题 Char1"/>
    <w:basedOn w:val="965"/>
    <w:uiPriority w:val="10"/>
    <w:qFormat/>
    <w:rPr>
      <w:rFonts w:ascii="Cambria" w:hAnsi="Cambria" w:eastAsia="宋体" w:cs="Times New Roman"/>
      <w:b/>
      <w:bCs/>
      <w:sz w:val="32"/>
      <w:szCs w:val="32"/>
      <w:lang w:val="en-US" w:eastAsia="zh-CN" w:bidi="ar-SA"/>
    </w:rPr>
  </w:style>
  <w:style w:type="character" w:styleId="1261" w:customStyle="1">
    <w:name w:val="正文文本 3 Char2"/>
    <w:qFormat/>
    <w:rPr>
      <w:sz w:val="16"/>
      <w:szCs w:val="16"/>
    </w:rPr>
  </w:style>
  <w:style w:type="character" w:styleId="1262" w:customStyle="1">
    <w:name w:val="释义正文2"/>
    <w:qFormat/>
    <w:rPr>
      <w:sz w:val="24"/>
    </w:rPr>
  </w:style>
  <w:style w:type="character" w:styleId="1263" w:customStyle="1">
    <w:name w:val="letter list Char"/>
    <w:qFormat/>
    <w:rPr>
      <w:rFonts w:ascii="宋体" w:hAnsi="宋体"/>
      <w:b/>
      <w:bCs/>
      <w:sz w:val="24"/>
      <w:szCs w:val="24"/>
    </w:rPr>
  </w:style>
  <w:style w:type="character" w:styleId="1264" w:customStyle="1">
    <w:name w:val="s"/>
    <w:basedOn w:val="965"/>
    <w:qFormat/>
    <w:rPr>
      <w:rFonts w:ascii="Tahoma" w:hAnsi="Tahoma" w:eastAsia="宋体"/>
      <w:sz w:val="24"/>
      <w:szCs w:val="24"/>
      <w:lang w:val="en-US" w:eastAsia="zh-CN" w:bidi="ar-SA"/>
    </w:rPr>
  </w:style>
  <w:style w:type="character" w:styleId="1265" w:customStyle="1">
    <w:name w:val="maywed421"/>
    <w:qFormat/>
    <w:rPr>
      <w:color w:val="366fb6"/>
      <w:u w:val="none"/>
    </w:rPr>
  </w:style>
  <w:style w:type="character" w:styleId="1266" w:customStyle="1">
    <w:name w:val="h3 Char"/>
    <w:qFormat/>
    <w:rPr>
      <w:rFonts w:ascii="宋体" w:hAnsi="宋体" w:eastAsia="宋体"/>
      <w:sz w:val="28"/>
      <w:lang w:val="en-US" w:eastAsia="zh-CN" w:bidi="ar-SA"/>
    </w:rPr>
  </w:style>
  <w:style w:type="character" w:styleId="1267" w:customStyle="1">
    <w:name w:val="indetail1"/>
    <w:qFormat/>
    <w:rPr>
      <w:sz w:val="18"/>
      <w:szCs w:val="18"/>
    </w:rPr>
  </w:style>
  <w:style w:type="character" w:styleId="1268" w:customStyle="1">
    <w:name w:val="页脚 Char1"/>
    <w:qFormat/>
    <w:rPr>
      <w:sz w:val="18"/>
      <w:szCs w:val="18"/>
    </w:rPr>
  </w:style>
  <w:style w:type="character" w:styleId="1269" w:customStyle="1">
    <w:name w:val="para"/>
    <w:basedOn w:val="965"/>
    <w:qFormat/>
    <w:rPr>
      <w:rFonts w:ascii="Tahoma" w:hAnsi="Tahoma" w:eastAsia="宋体"/>
      <w:sz w:val="24"/>
      <w:szCs w:val="24"/>
      <w:lang w:val="en-US" w:eastAsia="zh-CN" w:bidi="ar-SA"/>
    </w:rPr>
  </w:style>
  <w:style w:type="character" w:styleId="1270" w:customStyle="1">
    <w:name w:val="txt1"/>
    <w:basedOn w:val="965"/>
    <w:qFormat/>
    <w:rPr>
      <w:rFonts w:ascii="Tahoma" w:hAnsi="Tahoma" w:eastAsia="宋体"/>
      <w:sz w:val="24"/>
      <w:szCs w:val="24"/>
      <w:lang w:val="en-US" w:eastAsia="zh-CN" w:bidi="ar-SA"/>
    </w:rPr>
  </w:style>
  <w:style w:type="character" w:styleId="1271" w:customStyle="1">
    <w:name w:val="加点正文缩进 Char"/>
    <w:link w:val="1272"/>
    <w:qFormat/>
    <w:rPr>
      <w:rFonts w:ascii="宋体" w:hAnsi="宋体"/>
      <w:sz w:val="24"/>
      <w:szCs w:val="24"/>
    </w:rPr>
  </w:style>
  <w:style w:type="paragraph" w:styleId="1272" w:customStyle="1">
    <w:name w:val="加点正文缩进"/>
    <w:basedOn w:val="719"/>
    <w:link w:val="1271"/>
    <w:qFormat/>
    <w:pPr>
      <w:ind w:left="840" w:hanging="420"/>
      <w:spacing w:line="300" w:lineRule="auto"/>
      <w:tabs>
        <w:tab w:val="left" w:pos="840" w:leader="none"/>
      </w:tabs>
    </w:pPr>
    <w:rPr>
      <w:rFonts w:ascii="宋体" w:hAnsi="宋体"/>
      <w:sz w:val="24"/>
      <w:lang w:eastAsia="en-US"/>
    </w:rPr>
  </w:style>
  <w:style w:type="character" w:styleId="1273" w:customStyle="1">
    <w:name w:val="标题 5 Char1"/>
    <w:qFormat/>
    <w:rPr>
      <w:b/>
      <w:bCs/>
      <w:sz w:val="28"/>
      <w:szCs w:val="28"/>
    </w:rPr>
  </w:style>
  <w:style w:type="character" w:styleId="1274" w:customStyle="1">
    <w:name w:val="unnamed101"/>
    <w:qFormat/>
    <w:rPr>
      <w:sz w:val="20"/>
      <w:szCs w:val="20"/>
    </w:rPr>
  </w:style>
  <w:style w:type="character" w:styleId="1275" w:customStyle="1">
    <w:name w:val="font-12"/>
    <w:basedOn w:val="965"/>
    <w:qFormat/>
    <w:rPr>
      <w:rFonts w:ascii="Tahoma" w:hAnsi="Tahoma" w:eastAsia="宋体"/>
      <w:sz w:val="24"/>
      <w:szCs w:val="24"/>
      <w:lang w:val="en-US" w:eastAsia="zh-CN" w:bidi="ar-SA"/>
    </w:rPr>
  </w:style>
  <w:style w:type="character" w:styleId="1276" w:customStyle="1">
    <w:name w:val="Formatvorlage Formatvorlage Links:  0&quot; Hängend:  13.5 ch + MingLiU Zchn"/>
    <w:link w:val="1277"/>
    <w:qFormat/>
    <w:rPr>
      <w:rFonts w:ascii="Arial" w:hAnsi="Arial" w:eastAsia="Times New Roman"/>
      <w:sz w:val="24"/>
    </w:rPr>
  </w:style>
  <w:style w:type="paragraph" w:styleId="1277" w:customStyle="1">
    <w:name w:val="Formatvorlage Formatvorlage Links:  0&quot; Hängend:  13.5 ch + MingLiU"/>
    <w:basedOn w:val="719"/>
    <w:link w:val="1276"/>
    <w:qFormat/>
    <w:pPr>
      <w:ind w:left="3240" w:hanging="3240"/>
    </w:pPr>
    <w:rPr>
      <w:rFonts w:ascii="Arial" w:hAnsi="Arial" w:eastAsia="Times New Roman"/>
      <w:sz w:val="24"/>
      <w:szCs w:val="20"/>
      <w:lang w:eastAsia="en-US"/>
    </w:rPr>
  </w:style>
  <w:style w:type="character" w:styleId="1278" w:customStyle="1">
    <w:name w:val="style1"/>
    <w:basedOn w:val="965"/>
    <w:qFormat/>
    <w:rPr>
      <w:rFonts w:ascii="Tahoma" w:hAnsi="Tahoma" w:eastAsia="宋体"/>
      <w:sz w:val="24"/>
      <w:szCs w:val="24"/>
      <w:lang w:val="en-US" w:eastAsia="zh-CN" w:bidi="ar-SA"/>
    </w:rPr>
  </w:style>
  <w:style w:type="character" w:styleId="1279" w:customStyle="1">
    <w:name w:val="日期 Char1"/>
    <w:qFormat/>
    <w:rPr>
      <w:sz w:val="21"/>
      <w:szCs w:val="24"/>
    </w:rPr>
  </w:style>
  <w:style w:type="character" w:styleId="1280" w:customStyle="1">
    <w:name w:val="style2 style26"/>
    <w:basedOn w:val="965"/>
    <w:qFormat/>
    <w:rPr>
      <w:rFonts w:ascii="Tahoma" w:hAnsi="Tahoma" w:eastAsia="宋体"/>
      <w:sz w:val="24"/>
      <w:szCs w:val="24"/>
      <w:lang w:val="en-US" w:eastAsia="zh-CN" w:bidi="ar-SA"/>
    </w:rPr>
  </w:style>
  <w:style w:type="character" w:styleId="1281" w:customStyle="1">
    <w:name w:val="文档结构图 Char1"/>
    <w:qFormat/>
    <w:rPr>
      <w:rFonts w:ascii="宋体"/>
      <w:sz w:val="18"/>
      <w:szCs w:val="18"/>
    </w:rPr>
  </w:style>
  <w:style w:type="character" w:styleId="1282" w:customStyle="1">
    <w:name w:val="p_inzi1"/>
    <w:qFormat/>
    <w:rPr>
      <w:color w:val="171717"/>
      <w:sz w:val="17"/>
      <w:szCs w:val="17"/>
    </w:rPr>
  </w:style>
  <w:style w:type="character" w:styleId="1283" w:customStyle="1">
    <w:name w:val="NICMAN Body Text Char Char"/>
    <w:qFormat/>
    <w:rPr>
      <w:rFonts w:ascii="方正大黑简体" w:eastAsia="方正大黑简体"/>
      <w:position w:val="6"/>
      <w:sz w:val="30"/>
      <w:lang w:val="en-US" w:eastAsia="zh-CN" w:bidi="ar-SA"/>
    </w:rPr>
  </w:style>
  <w:style w:type="character" w:styleId="1284" w:customStyle="1">
    <w:name w:val="style141"/>
    <w:qFormat/>
    <w:rPr>
      <w:rFonts w:hint="eastAsia" w:ascii="黑体" w:eastAsia="黑体"/>
      <w:b/>
      <w:bCs/>
      <w:color w:val="be4040"/>
      <w:sz w:val="41"/>
      <w:szCs w:val="41"/>
    </w:rPr>
  </w:style>
  <w:style w:type="character" w:styleId="1285" w:customStyle="1">
    <w:name w:val="label"/>
    <w:basedOn w:val="965"/>
    <w:qFormat/>
    <w:rPr>
      <w:rFonts w:ascii="Tahoma" w:hAnsi="Tahoma" w:eastAsia="宋体"/>
      <w:sz w:val="24"/>
      <w:szCs w:val="24"/>
      <w:lang w:val="en-US" w:eastAsia="zh-CN" w:bidi="ar-SA"/>
    </w:rPr>
  </w:style>
  <w:style w:type="character" w:styleId="1286" w:customStyle="1">
    <w:name w:val="lh201"/>
    <w:qFormat/>
    <w:rPr>
      <w:color w:val="666666"/>
    </w:rPr>
  </w:style>
  <w:style w:type="character" w:styleId="1287" w:customStyle="1">
    <w:name w:val="标准正文 Char Char"/>
    <w:link w:val="1288"/>
    <w:qFormat/>
    <w:rPr>
      <w:rFonts w:ascii="仿宋_GB2312" w:eastAsia="仿宋_GB2312"/>
      <w:sz w:val="24"/>
    </w:rPr>
  </w:style>
  <w:style w:type="paragraph" w:styleId="1288" w:customStyle="1">
    <w:name w:val="标准正文 Char"/>
    <w:basedOn w:val="719"/>
    <w:link w:val="1287"/>
    <w:qFormat/>
    <w:pPr>
      <w:spacing w:line="288" w:lineRule="auto"/>
    </w:pPr>
    <w:rPr>
      <w:rFonts w:ascii="仿宋_GB2312" w:eastAsia="仿宋_GB2312"/>
      <w:sz w:val="24"/>
      <w:szCs w:val="20"/>
      <w:lang w:eastAsia="en-US"/>
    </w:rPr>
  </w:style>
  <w:style w:type="character" w:styleId="1289" w:customStyle="1">
    <w:name w:val="保驾"/>
    <w:qFormat/>
    <w:rPr>
      <w:sz w:val="18"/>
    </w:rPr>
  </w:style>
  <w:style w:type="character" w:styleId="1290" w:customStyle="1">
    <w:name w:val="maintext1"/>
    <w:qFormat/>
    <w:rPr>
      <w:rFonts w:ascii="ˎ̥" w:hAnsi="ˎ̥"/>
      <w:color w:val="000000"/>
      <w:spacing w:val="24"/>
      <w:sz w:val="20"/>
      <w:szCs w:val="20"/>
    </w:rPr>
  </w:style>
  <w:style w:type="character" w:styleId="1291" w:customStyle="1">
    <w:name w:val="标题 7 Char1"/>
    <w:qFormat/>
    <w:rPr>
      <w:b/>
      <w:bCs/>
      <w:sz w:val="24"/>
      <w:szCs w:val="24"/>
    </w:rPr>
  </w:style>
  <w:style w:type="character" w:styleId="1292" w:customStyle="1">
    <w:name w:val="bei21"/>
    <w:basedOn w:val="965"/>
    <w:qFormat/>
    <w:rPr>
      <w:rFonts w:ascii="Tahoma" w:hAnsi="Tahoma" w:eastAsia="宋体"/>
      <w:sz w:val="24"/>
      <w:szCs w:val="24"/>
      <w:lang w:val="en-US" w:eastAsia="zh-CN" w:bidi="ar-SA"/>
    </w:rPr>
  </w:style>
  <w:style w:type="character" w:styleId="1293" w:customStyle="1">
    <w:name w:val="ca-1"/>
    <w:basedOn w:val="965"/>
    <w:qFormat/>
    <w:rPr>
      <w:rFonts w:ascii="Tahoma" w:hAnsi="Tahoma" w:eastAsia="宋体"/>
      <w:sz w:val="24"/>
      <w:szCs w:val="24"/>
      <w:lang w:val="en-US" w:eastAsia="zh-CN" w:bidi="ar-SA"/>
    </w:rPr>
  </w:style>
  <w:style w:type="character" w:styleId="1294" w:customStyle="1">
    <w:name w:val="style101"/>
    <w:qFormat/>
    <w:rPr>
      <w:rFonts w:ascii="Arial" w:hAnsi="Arial" w:cs="Arial"/>
      <w:b/>
      <w:bCs/>
      <w:color w:val="003272"/>
      <w:sz w:val="36"/>
      <w:szCs w:val="36"/>
    </w:rPr>
  </w:style>
  <w:style w:type="character" w:styleId="1295" w:customStyle="1">
    <w:name w:val="font41"/>
    <w:qFormat/>
    <w:rPr>
      <w:rFonts w:hint="eastAsia" w:ascii="宋体" w:hAnsi="宋体" w:eastAsia="宋体" w:cs="宋体"/>
      <w:color w:val="000000"/>
      <w:sz w:val="21"/>
      <w:szCs w:val="21"/>
      <w:u w:val="none"/>
    </w:rPr>
  </w:style>
  <w:style w:type="character" w:styleId="1296" w:customStyle="1">
    <w:name w:val="line"/>
    <w:basedOn w:val="965"/>
    <w:qFormat/>
    <w:rPr>
      <w:rFonts w:ascii="Tahoma" w:hAnsi="Tahoma" w:eastAsia="宋体"/>
      <w:sz w:val="24"/>
      <w:szCs w:val="24"/>
      <w:lang w:val="en-US" w:eastAsia="zh-CN" w:bidi="ar-SA"/>
    </w:rPr>
  </w:style>
  <w:style w:type="character" w:styleId="1297" w:customStyle="1">
    <w:name w:val="标题 8 Char1"/>
    <w:qFormat/>
    <w:rPr>
      <w:rFonts w:ascii="Cambria" w:hAnsi="Cambria" w:eastAsia="宋体" w:cs="Times New Roman"/>
      <w:sz w:val="24"/>
      <w:szCs w:val="24"/>
    </w:rPr>
  </w:style>
  <w:style w:type="character" w:styleId="1298" w:customStyle="1">
    <w:name w:val="ca-0"/>
    <w:basedOn w:val="965"/>
    <w:qFormat/>
    <w:rPr>
      <w:rFonts w:ascii="Tahoma" w:hAnsi="Tahoma" w:eastAsia="宋体"/>
      <w:sz w:val="24"/>
      <w:szCs w:val="24"/>
      <w:lang w:val="en-US" w:eastAsia="zh-CN" w:bidi="ar-SA"/>
    </w:rPr>
  </w:style>
  <w:style w:type="character" w:styleId="1299" w:customStyle="1">
    <w:name w:val="Char Char6"/>
    <w:qFormat/>
    <w:rPr>
      <w:rFonts w:eastAsia="宋体"/>
      <w:b/>
      <w:bCs/>
      <w:sz w:val="44"/>
      <w:szCs w:val="44"/>
      <w:lang w:val="en-US" w:eastAsia="zh-CN" w:bidi="ar-SA"/>
    </w:rPr>
  </w:style>
  <w:style w:type="character" w:styleId="1300" w:customStyle="1">
    <w:name w:val="普通 (Web) Char Char Char"/>
    <w:qFormat/>
    <w:rPr>
      <w:rFonts w:eastAsia="宋体"/>
      <w:sz w:val="24"/>
      <w:lang w:val="en-US" w:eastAsia="zh-CN"/>
    </w:rPr>
  </w:style>
  <w:style w:type="character" w:styleId="1301" w:customStyle="1">
    <w:name w:val="正文文本 2 Char2"/>
    <w:basedOn w:val="965"/>
    <w:qFormat/>
    <w:rPr>
      <w:rFonts w:ascii="Tahoma" w:hAnsi="Tahoma" w:eastAsia="楷体_GB2312"/>
      <w:sz w:val="26"/>
      <w:szCs w:val="24"/>
      <w:lang w:val="en-US" w:eastAsia="zh-CN" w:bidi="ar-SA"/>
    </w:rPr>
  </w:style>
  <w:style w:type="character" w:styleId="1302" w:customStyle="1">
    <w:name w:val="样式 仿宋_GB2312 四号 黑色"/>
    <w:qFormat/>
    <w:rPr>
      <w:rFonts w:ascii="仿宋_GB2312" w:hAnsi="仿宋_GB2312" w:eastAsia="仿宋_GB2312"/>
      <w:color w:val="000000"/>
      <w:sz w:val="24"/>
    </w:rPr>
  </w:style>
  <w:style w:type="character" w:styleId="1303" w:customStyle="1">
    <w:name w:val="gray_b"/>
    <w:basedOn w:val="965"/>
    <w:qFormat/>
    <w:rPr>
      <w:rFonts w:ascii="Tahoma" w:hAnsi="Tahoma" w:eastAsia="宋体"/>
      <w:sz w:val="24"/>
      <w:szCs w:val="24"/>
      <w:lang w:val="en-US" w:eastAsia="zh-CN" w:bidi="ar-SA"/>
    </w:rPr>
  </w:style>
  <w:style w:type="character" w:styleId="1304" w:customStyle="1">
    <w:name w:val="titleblack14px1"/>
    <w:qFormat/>
    <w:rPr>
      <w:b/>
      <w:color w:val="000000"/>
      <w:sz w:val="28"/>
    </w:rPr>
  </w:style>
  <w:style w:type="character" w:styleId="1305" w:customStyle="1">
    <w:name w:val="font01"/>
    <w:basedOn w:val="965"/>
    <w:qFormat/>
    <w:rPr>
      <w:rFonts w:hint="eastAsia" w:ascii="宋体" w:hAnsi="宋体" w:eastAsia="宋体" w:cs="宋体"/>
      <w:color w:val="000000"/>
      <w:sz w:val="20"/>
      <w:szCs w:val="20"/>
      <w:u w:val="none"/>
      <w:lang w:val="en-US" w:eastAsia="zh-CN" w:bidi="ar-SA"/>
    </w:rPr>
  </w:style>
  <w:style w:type="character" w:styleId="1306" w:customStyle="1">
    <w:name w:val="11"/>
    <w:qFormat/>
    <w:rPr>
      <w:sz w:val="36"/>
      <w:szCs w:val="36"/>
    </w:rPr>
  </w:style>
  <w:style w:type="character" w:styleId="1307" w:customStyle="1">
    <w:name w:val="正文文本 Char1"/>
    <w:qFormat/>
    <w:rPr>
      <w:sz w:val="21"/>
      <w:szCs w:val="24"/>
    </w:rPr>
  </w:style>
  <w:style w:type="character" w:styleId="1308" w:customStyle="1">
    <w:name w:val="不明显强调1"/>
    <w:qFormat/>
    <w:rPr>
      <w:i/>
      <w:iCs/>
      <w:color w:val="808080"/>
    </w:rPr>
  </w:style>
  <w:style w:type="character" w:styleId="1309" w:customStyle="1">
    <w:name w:val="标题 1 Char1"/>
    <w:qFormat/>
    <w:rPr>
      <w:rFonts w:eastAsia="楷体_GB2312"/>
      <w:b/>
      <w:sz w:val="44"/>
    </w:rPr>
  </w:style>
  <w:style w:type="character" w:styleId="1310" w:customStyle="1">
    <w:name w:val="正文文本缩进 2 Char1"/>
    <w:qFormat/>
    <w:rPr>
      <w:sz w:val="21"/>
      <w:szCs w:val="24"/>
    </w:rPr>
  </w:style>
  <w:style w:type="character" w:styleId="1311" w:customStyle="1">
    <w:name w:val="digest1"/>
    <w:qFormat/>
    <w:rPr>
      <w:rFonts w:eastAsia="宋体"/>
      <w:color w:val="3a4343"/>
      <w:sz w:val="20"/>
      <w:lang w:val="en-US" w:eastAsia="zh-CN"/>
    </w:rPr>
  </w:style>
  <w:style w:type="character" w:styleId="1312" w:customStyle="1">
    <w:name w:val="unnamed2"/>
    <w:basedOn w:val="965"/>
    <w:qFormat/>
    <w:rPr>
      <w:rFonts w:ascii="Tahoma" w:hAnsi="Tahoma" w:eastAsia="宋体"/>
      <w:sz w:val="24"/>
      <w:szCs w:val="24"/>
      <w:lang w:val="en-US" w:eastAsia="zh-CN" w:bidi="ar-SA"/>
    </w:rPr>
  </w:style>
  <w:style w:type="character" w:styleId="1313" w:customStyle="1">
    <w:name w:val="ct-def21"/>
    <w:qFormat/>
    <w:rPr>
      <w:rFonts w:hint="eastAsia" w:ascii="宋体" w:hAnsi="宋体" w:eastAsia="宋体"/>
      <w:color w:val="000000"/>
      <w:spacing w:val="0"/>
      <w:sz w:val="18"/>
      <w:u w:val="none"/>
    </w:rPr>
  </w:style>
  <w:style w:type="character" w:styleId="1314" w:customStyle="1">
    <w:name w:val="纯文本 Char1"/>
    <w:qFormat/>
    <w:rPr>
      <w:rFonts w:ascii="宋体" w:hAnsi="Courier New" w:cs="Courier New"/>
      <w:sz w:val="21"/>
      <w:szCs w:val="21"/>
    </w:rPr>
  </w:style>
  <w:style w:type="character" w:styleId="1315" w:customStyle="1">
    <w:name w:val="正文文本缩进 3 Char1"/>
    <w:qFormat/>
    <w:rPr>
      <w:sz w:val="16"/>
      <w:szCs w:val="16"/>
    </w:rPr>
  </w:style>
  <w:style w:type="character" w:styleId="1316" w:customStyle="1">
    <w:name w:val="rmv1"/>
    <w:qFormat/>
  </w:style>
  <w:style w:type="character" w:styleId="1317" w:customStyle="1">
    <w:name w:val="h3 Char1"/>
    <w:qFormat/>
    <w:rPr>
      <w:rFonts w:ascii="宋体" w:hAnsi="宋体" w:eastAsia="宋体"/>
      <w:sz w:val="28"/>
      <w:lang w:val="en-US" w:eastAsia="zh-CN" w:bidi="ar-SA"/>
    </w:rPr>
  </w:style>
  <w:style w:type="character" w:styleId="1318" w:customStyle="1">
    <w:name w:val="Normal with Symbol Char"/>
    <w:link w:val="1319"/>
    <w:qFormat/>
    <w:rPr>
      <w:rFonts w:ascii="Arial" w:hAnsi="Arial"/>
      <w:sz w:val="24"/>
      <w:szCs w:val="24"/>
    </w:rPr>
  </w:style>
  <w:style w:type="paragraph" w:styleId="1319" w:customStyle="1">
    <w:name w:val="Normal with Symbol"/>
    <w:basedOn w:val="719"/>
    <w:link w:val="1318"/>
    <w:qFormat/>
    <w:pPr>
      <w:ind w:left="990" w:hanging="180"/>
      <w:jc w:val="left"/>
      <w:spacing w:before="120" w:after="120"/>
      <w:widowControl/>
      <w:tabs>
        <w:tab w:val="left" w:pos="990" w:leader="none"/>
      </w:tabs>
    </w:pPr>
    <w:rPr>
      <w:rFonts w:ascii="Arial" w:hAnsi="Arial"/>
      <w:sz w:val="24"/>
      <w:lang w:eastAsia="en-US"/>
    </w:rPr>
  </w:style>
  <w:style w:type="character" w:styleId="1320" w:customStyle="1">
    <w:name w:val="wenzi41"/>
    <w:qFormat/>
    <w:rPr>
      <w:b/>
      <w:bCs/>
      <w:color w:val="c52900"/>
      <w:sz w:val="18"/>
      <w:szCs w:val="18"/>
      <w:u w:val="none"/>
    </w:rPr>
  </w:style>
  <w:style w:type="character" w:styleId="1321" w:customStyle="1">
    <w:name w:val="No Spacing Char"/>
    <w:link w:val="1322"/>
    <w:qFormat/>
    <w:rPr>
      <w:sz w:val="21"/>
      <w:szCs w:val="22"/>
      <w:lang w:val="en-GB" w:eastAsia="en-US" w:bidi="ar-SA"/>
    </w:rPr>
  </w:style>
  <w:style w:type="paragraph" w:styleId="1322" w:customStyle="1">
    <w:name w:val="无间隔11"/>
    <w:link w:val="1321"/>
    <w:qFormat/>
    <w:pPr>
      <w:spacing w:line="240" w:lineRule="atLeast"/>
    </w:pPr>
    <w:rPr>
      <w:sz w:val="21"/>
      <w:szCs w:val="22"/>
      <w:lang w:val="en-GB" w:eastAsia="en-US"/>
    </w:rPr>
  </w:style>
  <w:style w:type="character" w:styleId="1323" w:customStyle="1">
    <w:name w:val="不用8 Char"/>
    <w:qFormat/>
    <w:rPr>
      <w:rFonts w:ascii="Arial" w:hAnsi="Arial" w:eastAsia="黑体"/>
      <w:sz w:val="24"/>
      <w:szCs w:val="24"/>
      <w:lang w:bidi="he-IL"/>
    </w:rPr>
  </w:style>
  <w:style w:type="character" w:styleId="1324" w:customStyle="1">
    <w:name w:val="unnamed31"/>
    <w:qFormat/>
    <w:rPr>
      <w:rFonts w:hint="eastAsia" w:ascii="宋体" w:hAnsi="宋体" w:eastAsia="宋体"/>
      <w:color w:val="000099"/>
      <w:spacing w:val="0"/>
      <w:sz w:val="18"/>
      <w:szCs w:val="18"/>
      <w:u w:val="none"/>
    </w:rPr>
  </w:style>
  <w:style w:type="character" w:styleId="1325" w:customStyle="1">
    <w:name w:val="Char Char Char Char Char Char Char Char"/>
    <w:qFormat/>
    <w:rPr>
      <w:rFonts w:ascii="Tahoma" w:hAnsi="Tahoma" w:eastAsia="宋体"/>
      <w:sz w:val="24"/>
      <w:lang w:val="en-US" w:eastAsia="zh-CN"/>
    </w:rPr>
  </w:style>
  <w:style w:type="character" w:styleId="1326" w:customStyle="1">
    <w:name w:val="标题 6 Char1"/>
    <w:qFormat/>
    <w:rPr>
      <w:rFonts w:ascii="Cambria" w:hAnsi="Cambria" w:eastAsia="宋体" w:cs="Times New Roman"/>
      <w:b/>
      <w:bCs/>
      <w:sz w:val="24"/>
      <w:szCs w:val="24"/>
    </w:rPr>
  </w:style>
  <w:style w:type="character" w:styleId="1327" w:customStyle="1">
    <w:name w:val="style21"/>
    <w:qFormat/>
    <w:rPr>
      <w:b/>
      <w:bCs/>
      <w:sz w:val="24"/>
      <w:szCs w:val="24"/>
    </w:rPr>
  </w:style>
  <w:style w:type="character" w:styleId="1328" w:customStyle="1">
    <w:name w:val="p_inzi_cu1"/>
    <w:qFormat/>
    <w:rPr>
      <w:b/>
      <w:bCs/>
      <w:color w:val="171717"/>
      <w:sz w:val="17"/>
      <w:szCs w:val="17"/>
    </w:rPr>
  </w:style>
  <w:style w:type="character" w:styleId="1329" w:customStyle="1">
    <w:name w:val="第一章 标题 2 Char Char"/>
    <w:qFormat/>
    <w:rPr>
      <w:rFonts w:ascii="Arial" w:hAnsi="Arial" w:eastAsia="黑体" w:cs="Times New Roman"/>
      <w:b/>
      <w:bCs/>
      <w:sz w:val="32"/>
      <w:szCs w:val="32"/>
    </w:rPr>
  </w:style>
  <w:style w:type="character" w:styleId="1330" w:customStyle="1">
    <w:name w:val="css_041a1"/>
    <w:qFormat/>
    <w:rPr>
      <w:color w:val="0033cc"/>
      <w:sz w:val="18"/>
      <w:szCs w:val="18"/>
    </w:rPr>
  </w:style>
  <w:style w:type="character" w:styleId="1331" w:customStyle="1">
    <w:name w:val="td1301"/>
    <w:basedOn w:val="965"/>
    <w:qFormat/>
    <w:rPr>
      <w:rFonts w:ascii="Tahoma" w:hAnsi="Tahoma" w:eastAsia="宋体"/>
      <w:sz w:val="24"/>
      <w:szCs w:val="24"/>
      <w:lang w:val="en-US" w:eastAsia="zh-CN" w:bidi="ar-SA"/>
    </w:rPr>
  </w:style>
  <w:style w:type="character" w:styleId="1332" w:customStyle="1">
    <w:name w:val="param_td12"/>
    <w:basedOn w:val="965"/>
    <w:qFormat/>
    <w:rPr>
      <w:rFonts w:ascii="Tahoma" w:hAnsi="Tahoma" w:eastAsia="宋体"/>
      <w:sz w:val="24"/>
      <w:szCs w:val="24"/>
      <w:lang w:val="en-US" w:eastAsia="zh-CN" w:bidi="ar-SA"/>
    </w:rPr>
  </w:style>
  <w:style w:type="character" w:styleId="1333" w:customStyle="1">
    <w:name w:val="华宇段落1 Char Char"/>
    <w:qFormat/>
    <w:rPr>
      <w:rFonts w:eastAsia="宋体"/>
      <w:sz w:val="24"/>
      <w:lang w:val="en-US" w:eastAsia="zh-CN"/>
    </w:rPr>
  </w:style>
  <w:style w:type="character" w:styleId="1334" w:customStyle="1">
    <w:name w:val="正文文本 3 Char1"/>
    <w:basedOn w:val="965"/>
    <w:qFormat/>
    <w:rPr>
      <w:rFonts w:ascii="Tahoma" w:hAnsi="Tahoma" w:eastAsia="楷体_GB2312"/>
      <w:sz w:val="16"/>
      <w:szCs w:val="16"/>
      <w:lang w:val="en-US" w:eastAsia="zh-CN" w:bidi="ar-SA"/>
    </w:rPr>
  </w:style>
  <w:style w:type="character" w:styleId="1335" w:customStyle="1">
    <w:name w:val="newsbg1"/>
    <w:basedOn w:val="965"/>
    <w:qFormat/>
    <w:rPr>
      <w:rFonts w:ascii="Tahoma" w:hAnsi="Tahoma" w:eastAsia="宋体"/>
      <w:sz w:val="24"/>
      <w:szCs w:val="24"/>
      <w:lang w:val="en-US" w:eastAsia="zh-CN" w:bidi="ar-SA"/>
    </w:rPr>
  </w:style>
  <w:style w:type="paragraph" w:styleId="1336" w:customStyle="1">
    <w:name w:val="摘要"/>
    <w:basedOn w:val="719"/>
    <w:next w:val="957"/>
    <w:uiPriority w:val="99"/>
    <w:qFormat/>
    <w:pPr>
      <w:spacing w:line="360" w:lineRule="auto"/>
    </w:pPr>
    <w:rPr>
      <w:rFonts w:ascii="Calibri" w:hAnsi="Calibri" w:eastAsia="黑体"/>
      <w:sz w:val="24"/>
      <w:szCs w:val="20"/>
    </w:rPr>
  </w:style>
  <w:style w:type="paragraph" w:styleId="1337" w:customStyle="1">
    <w:name w:val="页眉文档编号"/>
    <w:uiPriority w:val="99"/>
    <w:qFormat/>
    <w:pPr>
      <w:jc w:val="center"/>
    </w:pPr>
    <w:rPr>
      <w:rFonts w:ascii="Calibri" w:hAnsi="Calibri"/>
      <w:sz w:val="21"/>
    </w:rPr>
  </w:style>
  <w:style w:type="paragraph" w:styleId="1338" w:customStyle="1">
    <w:name w:val="样式 四号 首行缩进:  2 字符"/>
    <w:basedOn w:val="719"/>
    <w:uiPriority w:val="99"/>
    <w:qFormat/>
    <w:pPr>
      <w:ind w:firstLine="560"/>
      <w:spacing w:line="360" w:lineRule="auto"/>
    </w:pPr>
    <w:rPr>
      <w:rFonts w:ascii="Calibri" w:hAnsi="Calibri"/>
      <w:sz w:val="24"/>
      <w:szCs w:val="28"/>
    </w:rPr>
  </w:style>
  <w:style w:type="paragraph" w:styleId="1339" w:customStyle="1">
    <w:name w:val="_Style 50"/>
    <w:basedOn w:val="719"/>
    <w:next w:val="997"/>
    <w:uiPriority w:val="99"/>
    <w:qFormat/>
    <w:pPr>
      <w:spacing w:line="360" w:lineRule="auto"/>
    </w:pPr>
    <w:rPr>
      <w:rFonts w:ascii="宋体" w:hAnsi="Courier New"/>
      <w:szCs w:val="20"/>
    </w:rPr>
  </w:style>
  <w:style w:type="paragraph" w:styleId="1340" w:customStyle="1">
    <w:name w:val="样式 标题 4 + 仿宋_GB2312"/>
    <w:basedOn w:val="959"/>
    <w:uiPriority w:val="99"/>
    <w:qFormat/>
    <w:pPr>
      <w:jc w:val="both"/>
      <w:keepNext/>
      <w:spacing w:before="0" w:after="0" w:line="300" w:lineRule="auto"/>
      <w:widowControl w:val="off"/>
    </w:pPr>
    <w:rPr>
      <w:rFonts w:ascii="仿宋_GB2312" w:hAnsi="仿宋_GB2312" w:eastAsia="仿宋_GB2312"/>
      <w:b/>
      <w:bCs/>
      <w:color w:val="ff00ff"/>
      <w:sz w:val="30"/>
      <w:szCs w:val="30"/>
      <w:u w:val="none"/>
    </w:rPr>
  </w:style>
  <w:style w:type="paragraph" w:styleId="1341" w:customStyle="1">
    <w:name w:val="表格"/>
    <w:basedOn w:val="719"/>
    <w:uiPriority w:val="99"/>
    <w:qFormat/>
    <w:rPr>
      <w:rFonts w:ascii="Arial" w:hAnsi="Arial"/>
      <w:sz w:val="24"/>
      <w:szCs w:val="20"/>
    </w:rPr>
  </w:style>
  <w:style w:type="paragraph" w:styleId="1342" w:customStyle="1">
    <w:name w:val="样式 仿宋_GB2312 小三"/>
    <w:basedOn w:val="719"/>
    <w:uiPriority w:val="99"/>
    <w:qFormat/>
    <w:pPr>
      <w:ind w:firstLine="600"/>
    </w:pPr>
    <w:rPr>
      <w:rFonts w:ascii="仿宋_GB2312" w:hAnsi="Calibri" w:eastAsia="仿宋_GB2312"/>
      <w:sz w:val="24"/>
      <w:szCs w:val="20"/>
    </w:rPr>
  </w:style>
  <w:style w:type="paragraph" w:styleId="1343" w:customStyle="1">
    <w:name w:val="正文(标书)"/>
    <w:basedOn w:val="980"/>
    <w:uiPriority w:val="99"/>
    <w:qFormat/>
    <w:pPr>
      <w:ind w:firstLine="510"/>
      <w:spacing w:before="40" w:line="360" w:lineRule="auto"/>
    </w:pPr>
    <w:rPr>
      <w:rFonts w:ascii="宋体" w:hAnsi="Calibri" w:eastAsia="宋体"/>
      <w:szCs w:val="20"/>
    </w:rPr>
  </w:style>
  <w:style w:type="paragraph" w:styleId="1344" w:customStyle="1">
    <w:name w:val="纯文本111"/>
    <w:basedOn w:val="719"/>
    <w:qFormat/>
    <w:rPr>
      <w:rFonts w:ascii="宋体" w:hAnsi="Courier New"/>
      <w:szCs w:val="22"/>
    </w:rPr>
  </w:style>
  <w:style w:type="paragraph" w:styleId="1345" w:customStyle="1">
    <w:name w:val="para1"/>
    <w:basedOn w:val="719"/>
    <w:uiPriority w:val="99"/>
    <w:qFormat/>
    <w:pPr>
      <w:jc w:val="left"/>
      <w:spacing w:before="100" w:beforeAutospacing="1" w:after="100" w:afterAutospacing="1"/>
      <w:widowControl/>
    </w:pPr>
    <w:rPr>
      <w:rFonts w:ascii="宋体" w:hAnsi="宋体" w:cs="宋体"/>
      <w:sz w:val="24"/>
    </w:rPr>
  </w:style>
  <w:style w:type="paragraph" w:styleId="1346" w:customStyle="1">
    <w:name w:val="Plain Text2"/>
    <w:basedOn w:val="719"/>
    <w:uiPriority w:val="99"/>
    <w:qFormat/>
    <w:rPr>
      <w:rFonts w:ascii="宋体" w:hAnsi="Courier New" w:eastAsia="楷体_GB2312"/>
      <w:sz w:val="28"/>
      <w:szCs w:val="20"/>
    </w:rPr>
  </w:style>
  <w:style w:type="paragraph" w:styleId="1347" w:customStyle="1">
    <w:name w:val="样式 仿宋_GB2312 四号 黑色 行距: 1.5 倍行距1"/>
    <w:basedOn w:val="719"/>
    <w:uiPriority w:val="99"/>
    <w:qFormat/>
    <w:pPr>
      <w:spacing w:line="360" w:lineRule="auto"/>
    </w:pPr>
    <w:rPr>
      <w:rFonts w:ascii="仿宋_GB2312" w:hAnsi="宋体" w:eastAsia="仿宋_GB2312"/>
      <w:color w:val="000000"/>
      <w:sz w:val="24"/>
      <w:szCs w:val="20"/>
    </w:rPr>
  </w:style>
  <w:style w:type="paragraph" w:styleId="1348" w:customStyle="1">
    <w:name w:val="Char Char Char1 Char1"/>
    <w:basedOn w:val="719"/>
    <w:uiPriority w:val="99"/>
    <w:qFormat/>
    <w:pPr>
      <w:jc w:val="left"/>
      <w:spacing w:line="240" w:lineRule="exact"/>
      <w:widowControl/>
    </w:pPr>
    <w:rPr>
      <w:rFonts w:ascii="Verdana" w:hAnsi="Verdana"/>
      <w:sz w:val="20"/>
      <w:szCs w:val="20"/>
      <w:lang w:eastAsia="en-US"/>
    </w:rPr>
  </w:style>
  <w:style w:type="paragraph" w:styleId="1349" w:customStyle="1">
    <w:name w:val="纯文本41"/>
    <w:basedOn w:val="719"/>
    <w:qFormat/>
    <w:rPr>
      <w:rFonts w:hint="eastAsia" w:ascii="宋体" w:hAnsi="Courier New" w:eastAsia="楷体_GB2312"/>
      <w:sz w:val="28"/>
      <w:szCs w:val="20"/>
    </w:rPr>
  </w:style>
  <w:style w:type="paragraph" w:styleId="1350" w:customStyle="1">
    <w:name w:val="样式 样式 仿宋_GB2312 小三 + 首行缩进:  2 字符"/>
    <w:basedOn w:val="1342"/>
    <w:uiPriority w:val="99"/>
    <w:qFormat/>
    <w:pPr>
      <w:ind w:firstLine="0"/>
      <w:jc w:val="center"/>
      <w:spacing w:line="360" w:lineRule="auto"/>
    </w:pPr>
  </w:style>
  <w:style w:type="paragraph" w:styleId="1351" w:customStyle="1">
    <w:name w:val="样式 标题 2H2sect 1.2H21sect 1.21H22sect 1.22H211sect 1.211..."/>
    <w:basedOn w:val="957"/>
    <w:next w:val="719"/>
    <w:uiPriority w:val="99"/>
    <w:qFormat/>
    <w:pPr>
      <w:jc w:val="both"/>
      <w:keepLines/>
      <w:keepNext/>
      <w:spacing w:before="260" w:after="260" w:line="415" w:lineRule="auto"/>
      <w:widowControl w:val="off"/>
      <w:tabs>
        <w:tab w:val="left" w:pos="1800" w:leader="none"/>
      </w:tabs>
    </w:pPr>
    <w:rPr>
      <w:rFonts w:ascii="宋体" w:hAnsi="宋体"/>
      <w:spacing w:val="0"/>
      <w:sz w:val="32"/>
    </w:rPr>
  </w:style>
  <w:style w:type="paragraph" w:styleId="1352" w:customStyle="1">
    <w:name w:val="Body Text1"/>
    <w:basedOn w:val="719"/>
    <w:next w:val="1019"/>
    <w:uiPriority w:val="99"/>
    <w:qFormat/>
    <w:pPr>
      <w:ind w:firstLine="480"/>
      <w:spacing w:line="360" w:lineRule="auto"/>
    </w:pPr>
    <w:rPr>
      <w:rFonts w:ascii="Arial" w:hAnsi="Arial"/>
      <w:sz w:val="24"/>
      <w:szCs w:val="20"/>
    </w:rPr>
  </w:style>
  <w:style w:type="paragraph" w:styleId="1353" w:customStyle="1">
    <w:name w:val="列出段落11"/>
    <w:basedOn w:val="719"/>
    <w:uiPriority w:val="99"/>
    <w:qFormat/>
    <w:pPr>
      <w:ind w:firstLine="420"/>
    </w:pPr>
    <w:rPr>
      <w:rFonts w:ascii="Calibri" w:hAnsi="Calibri"/>
      <w:szCs w:val="22"/>
    </w:rPr>
  </w:style>
  <w:style w:type="paragraph" w:styleId="1354" w:customStyle="1">
    <w:name w:val="默认段落字体 Para Char Char Char Char Char Char Char Char Char1 Char Char Char Char Char Char Char"/>
    <w:basedOn w:val="983"/>
    <w:uiPriority w:val="99"/>
    <w:qFormat/>
    <w:rPr>
      <w:sz w:val="24"/>
      <w:szCs w:val="20"/>
    </w:rPr>
  </w:style>
  <w:style w:type="paragraph" w:styleId="1355" w:customStyle="1">
    <w:name w:val="样式 标题4 + &amp;#23435.&amp;#20307. 五号 段前: 自动 段后: 自动"/>
    <w:basedOn w:val="980"/>
    <w:uiPriority w:val="99"/>
    <w:qFormat/>
    <w:pPr>
      <w:ind w:firstLine="200"/>
      <w:spacing w:line="360" w:lineRule="auto"/>
      <w:widowControl/>
    </w:pPr>
    <w:rPr>
      <w:rFonts w:ascii="&amp;#23435;&amp;#20307;" w:hAnsi="&amp;#23435;&amp;#20307;" w:eastAsia="宋体"/>
      <w:color w:val="000000"/>
      <w:szCs w:val="20"/>
    </w:rPr>
  </w:style>
  <w:style w:type="paragraph" w:styleId="1356" w:customStyle="1">
    <w:name w:val="标头1"/>
    <w:basedOn w:val="958"/>
    <w:uiPriority w:val="99"/>
    <w:qFormat/>
    <w:pPr>
      <w:ind w:right="0"/>
      <w:jc w:val="both"/>
      <w:keepLines/>
      <w:keepNext/>
      <w:spacing w:before="120" w:after="80"/>
      <w:widowControl w:val="off"/>
    </w:pPr>
    <w:rPr>
      <w:rFonts w:ascii="Calibri" w:hAnsi="Calibri" w:eastAsia="黑体"/>
      <w:szCs w:val="20"/>
    </w:rPr>
  </w:style>
  <w:style w:type="paragraph" w:styleId="1357" w:customStyle="1">
    <w:name w:val="6"/>
    <w:basedOn w:val="719"/>
    <w:next w:val="990"/>
    <w:uiPriority w:val="99"/>
    <w:qFormat/>
    <w:pPr>
      <w:spacing w:after="120"/>
    </w:pPr>
    <w:rPr>
      <w:rFonts w:ascii="Calibri" w:hAnsi="Calibri"/>
    </w:rPr>
  </w:style>
  <w:style w:type="paragraph" w:styleId="1358" w:customStyle="1">
    <w:name w:val="小标题 1"/>
    <w:basedOn w:val="719"/>
    <w:uiPriority w:val="99"/>
    <w:qFormat/>
    <w:pPr>
      <w:spacing w:line="360" w:lineRule="atLeast"/>
    </w:pPr>
    <w:rPr>
      <w:rFonts w:ascii="文鼎粗黑" w:hAnsi="Calibri" w:eastAsia="文鼎粗黑"/>
      <w:sz w:val="22"/>
      <w:szCs w:val="20"/>
    </w:rPr>
  </w:style>
  <w:style w:type="paragraph" w:styleId="1359" w:customStyle="1">
    <w:name w:val="默认段落字体 Para Char Char Char Char"/>
    <w:basedOn w:val="719"/>
    <w:uiPriority w:val="99"/>
    <w:qFormat/>
    <w:rPr>
      <w:rFonts w:ascii="Calibri" w:hAnsi="Calibri"/>
      <w:sz w:val="20"/>
      <w:szCs w:val="20"/>
    </w:rPr>
  </w:style>
  <w:style w:type="paragraph" w:styleId="1360" w:customStyle="1">
    <w:name w:val="样式 样式 标题 3sect1.2.3h3H3l3CTl3+toc 3heading 3Sub-section Tit... +..."/>
    <w:basedOn w:val="719"/>
    <w:uiPriority w:val="99"/>
    <w:qFormat/>
    <w:pPr>
      <w:spacing w:line="412" w:lineRule="auto"/>
      <w:tabs>
        <w:tab w:val="left" w:pos="1800" w:leader="none"/>
      </w:tabs>
      <w:outlineLvl w:val="2"/>
    </w:pPr>
    <w:rPr>
      <w:rFonts w:ascii="Calibri" w:hAnsi="Calibri" w:eastAsia="黑体" w:cs="宋体"/>
      <w:b/>
      <w:bCs/>
      <w:sz w:val="30"/>
      <w:szCs w:val="20"/>
    </w:rPr>
  </w:style>
  <w:style w:type="paragraph" w:styleId="1361" w:customStyle="1">
    <w:name w:val="样式 样式 样式 标题 3sect1.2.3h3H3l3CTl3+toc 3heading 3Sub-section Tit....."/>
    <w:basedOn w:val="1360"/>
    <w:uiPriority w:val="99"/>
    <w:qFormat/>
    <w:pPr>
      <w:spacing w:before="468" w:after="312"/>
    </w:pPr>
  </w:style>
  <w:style w:type="paragraph" w:styleId="1362" w:customStyle="1">
    <w:name w:val="_Style 104"/>
    <w:basedOn w:val="719"/>
    <w:uiPriority w:val="99"/>
    <w:qFormat/>
    <w:pPr>
      <w:spacing w:after="160" w:line="240" w:lineRule="exact"/>
    </w:pPr>
    <w:rPr>
      <w:rFonts w:ascii="Calibri" w:hAnsi="Calibri"/>
      <w:szCs w:val="20"/>
    </w:rPr>
  </w:style>
  <w:style w:type="paragraph" w:styleId="1363" w:customStyle="1">
    <w:name w:val="样式 标题 4 + (西文) 宋体 小四"/>
    <w:basedOn w:val="719"/>
    <w:uiPriority w:val="99"/>
    <w:qFormat/>
    <w:pPr>
      <w:spacing w:line="360" w:lineRule="auto"/>
    </w:pPr>
    <w:rPr>
      <w:rFonts w:ascii="宋体" w:hAnsi="宋体" w:eastAsia="仿宋_GB2312"/>
      <w:sz w:val="24"/>
      <w:szCs w:val="20"/>
    </w:rPr>
  </w:style>
  <w:style w:type="paragraph" w:styleId="1364" w:customStyle="1">
    <w:name w:val="P3"/>
    <w:uiPriority w:val="99"/>
    <w:qFormat/>
    <w:pPr>
      <w:ind w:left="2880" w:hanging="576"/>
      <w:jc w:val="both"/>
      <w:spacing w:after="240" w:line="0" w:lineRule="atLeast"/>
      <w:widowControl w:val="off"/>
    </w:pPr>
    <w:rPr>
      <w:rFonts w:ascii="Calibri" w:hAnsi="Calibri" w:eastAsia="全真中明體"/>
      <w:spacing w:val="30"/>
      <w:sz w:val="24"/>
      <w:lang w:val="en-GB" w:eastAsia="zh-TW"/>
    </w:rPr>
  </w:style>
  <w:style w:type="paragraph" w:styleId="1365" w:customStyle="1">
    <w:name w:val="04论文正文"/>
    <w:basedOn w:val="719"/>
    <w:uiPriority w:val="99"/>
    <w:qFormat/>
    <w:pPr>
      <w:ind w:firstLine="480"/>
      <w:spacing w:line="400" w:lineRule="exact"/>
    </w:pPr>
    <w:rPr>
      <w:rFonts w:ascii="Calibri" w:hAnsi="Calibri" w:cs="宋体"/>
      <w:sz w:val="24"/>
    </w:rPr>
  </w:style>
  <w:style w:type="paragraph" w:styleId="1366" w:customStyle="1">
    <w:name w:val="普文W"/>
    <w:basedOn w:val="997"/>
    <w:uiPriority w:val="99"/>
    <w:qFormat/>
    <w:pPr>
      <w:spacing w:before="120" w:after="120" w:line="360" w:lineRule="auto"/>
    </w:pPr>
    <w:rPr>
      <w:rFonts w:eastAsia="宋体"/>
      <w:sz w:val="24"/>
      <w:szCs w:val="20"/>
    </w:rPr>
  </w:style>
  <w:style w:type="paragraph" w:styleId="1367" w:customStyle="1">
    <w:name w:val="正文4"/>
    <w:basedOn w:val="719"/>
    <w:uiPriority w:val="99"/>
    <w:qFormat/>
    <w:pPr>
      <w:ind w:firstLine="480"/>
      <w:spacing w:line="360" w:lineRule="auto"/>
    </w:pPr>
    <w:rPr>
      <w:rFonts w:ascii="宋体" w:hAnsi="宋体"/>
      <w:sz w:val="24"/>
    </w:rPr>
  </w:style>
  <w:style w:type="paragraph" w:styleId="1368" w:customStyle="1">
    <w:name w:val="样式 仿宋_GB2312 四号 黑色 行距: 1.5 倍行距"/>
    <w:basedOn w:val="719"/>
    <w:uiPriority w:val="99"/>
    <w:qFormat/>
    <w:pPr>
      <w:ind w:firstLine="560"/>
      <w:spacing w:line="360" w:lineRule="auto"/>
    </w:pPr>
    <w:rPr>
      <w:rFonts w:ascii="仿宋_GB2312" w:hAnsi="宋体" w:eastAsia="仿宋_GB2312"/>
      <w:color w:val="000000"/>
      <w:sz w:val="24"/>
      <w:szCs w:val="20"/>
    </w:rPr>
  </w:style>
  <w:style w:type="paragraph" w:styleId="1369" w:customStyle="1">
    <w:name w:val="style25 style2 style26"/>
    <w:basedOn w:val="719"/>
    <w:uiPriority w:val="99"/>
    <w:qFormat/>
    <w:pPr>
      <w:jc w:val="left"/>
      <w:spacing w:before="100" w:beforeAutospacing="1" w:after="100" w:afterAutospacing="1"/>
      <w:widowControl/>
    </w:pPr>
    <w:rPr>
      <w:rFonts w:ascii="Arial Unicode MS" w:hAnsi="Arial Unicode MS"/>
      <w:sz w:val="24"/>
    </w:rPr>
  </w:style>
  <w:style w:type="paragraph" w:styleId="1370" w:customStyle="1">
    <w:name w:val="正文文本 21"/>
    <w:basedOn w:val="719"/>
    <w:uiPriority w:val="99"/>
    <w:qFormat/>
    <w:pPr>
      <w:ind w:firstLine="480"/>
      <w:jc w:val="left"/>
      <w:spacing w:line="400" w:lineRule="exact"/>
    </w:pPr>
    <w:rPr>
      <w:rFonts w:ascii="仿宋_GB2312" w:hAnsi="Calibri" w:eastAsia="仿宋_GB2312"/>
      <w:sz w:val="24"/>
      <w:szCs w:val="20"/>
    </w:rPr>
  </w:style>
  <w:style w:type="paragraph" w:styleId="1371" w:customStyle="1">
    <w:name w:val="样式 正文缩进 + 首行缩进:  2 字符"/>
    <w:basedOn w:val="980"/>
    <w:uiPriority w:val="99"/>
    <w:qFormat/>
    <w:pPr>
      <w:ind w:firstLine="480"/>
      <w:jc w:val="both"/>
      <w:spacing w:line="360" w:lineRule="auto"/>
    </w:pPr>
    <w:rPr>
      <w:rFonts w:ascii="Calibri" w:hAnsi="Calibri" w:eastAsia="宋体" w:cs="宋体"/>
      <w:szCs w:val="20"/>
    </w:rPr>
  </w:style>
  <w:style w:type="paragraph" w:styleId="1372" w:customStyle="1">
    <w:name w:val="t14black"/>
    <w:basedOn w:val="719"/>
    <w:uiPriority w:val="99"/>
    <w:qFormat/>
    <w:pPr>
      <w:jc w:val="left"/>
      <w:spacing w:before="100" w:beforeAutospacing="1" w:after="100" w:afterAutospacing="1"/>
      <w:widowControl/>
    </w:pPr>
    <w:rPr>
      <w:rFonts w:ascii="宋体" w:hAnsi="宋体"/>
      <w:sz w:val="24"/>
    </w:rPr>
  </w:style>
  <w:style w:type="paragraph" w:styleId="1373" w:customStyle="1">
    <w:name w:val="样式 标题 3h3H3sect1.2.3l3CT第二层条3rd level31.1.1BOD 0h31h..."/>
    <w:basedOn w:val="958"/>
    <w:uiPriority w:val="99"/>
    <w:qFormat/>
    <w:pPr>
      <w:ind w:right="0"/>
      <w:jc w:val="both"/>
      <w:keepLines/>
      <w:keepNext/>
      <w:spacing w:before="120" w:after="80" w:line="360" w:lineRule="auto"/>
      <w:widowControl w:val="off"/>
    </w:pPr>
    <w:rPr>
      <w:rFonts w:ascii="Arial" w:hAnsi="Arial" w:eastAsia="黑体"/>
      <w:sz w:val="30"/>
      <w:szCs w:val="20"/>
    </w:rPr>
  </w:style>
  <w:style w:type="paragraph" w:styleId="1374" w:customStyle="1">
    <w:name w:val="列项——（一级）"/>
    <w:uiPriority w:val="99"/>
    <w:qFormat/>
    <w:pPr>
      <w:ind w:left="420" w:hanging="420"/>
      <w:jc w:val="both"/>
      <w:widowControl w:val="off"/>
      <w:tabs>
        <w:tab w:val="left" w:pos="420" w:leader="none"/>
        <w:tab w:val="left" w:pos="900" w:leader="none"/>
      </w:tabs>
    </w:pPr>
    <w:rPr>
      <w:rFonts w:ascii="宋体" w:hAnsi="Calibri"/>
      <w:sz w:val="21"/>
    </w:rPr>
  </w:style>
  <w:style w:type="paragraph" w:styleId="1375" w:customStyle="1">
    <w:name w:val="body3"/>
    <w:basedOn w:val="719"/>
    <w:next w:val="959"/>
    <w:uiPriority w:val="99"/>
    <w:qFormat/>
    <w:pPr>
      <w:ind w:left="2610" w:right="210"/>
      <w:jc w:val="left"/>
      <w:spacing w:line="0" w:lineRule="atLeast"/>
      <w:widowControl/>
    </w:pPr>
    <w:rPr>
      <w:rFonts w:ascii="宋体" w:hAnsi="Calibri"/>
      <w:sz w:val="28"/>
      <w:szCs w:val="20"/>
    </w:rPr>
  </w:style>
  <w:style w:type="paragraph" w:styleId="1376" w:customStyle="1">
    <w:name w:val="msonormalcxsplast"/>
    <w:basedOn w:val="719"/>
    <w:uiPriority w:val="99"/>
    <w:qFormat/>
    <w:pPr>
      <w:jc w:val="left"/>
      <w:widowControl/>
    </w:pPr>
    <w:rPr>
      <w:rFonts w:ascii="宋体" w:hAnsi="宋体" w:cs="宋体"/>
      <w:sz w:val="24"/>
    </w:rPr>
  </w:style>
  <w:style w:type="paragraph" w:styleId="1377" w:customStyle="1">
    <w:name w:val="样式2"/>
    <w:basedOn w:val="961"/>
    <w:uiPriority w:val="99"/>
    <w:qFormat/>
    <w:pPr>
      <w:ind w:left="1080" w:hanging="1080"/>
      <w:spacing w:line="320" w:lineRule="auto"/>
      <w:tabs>
        <w:tab w:val="clear" w:pos="1152" w:leader="none"/>
      </w:tabs>
    </w:pPr>
  </w:style>
  <w:style w:type="paragraph" w:styleId="1378" w:customStyle="1">
    <w:name w:val="body4"/>
    <w:basedOn w:val="719"/>
    <w:next w:val="960"/>
    <w:uiPriority w:val="99"/>
    <w:qFormat/>
    <w:pPr>
      <w:ind w:left="3960" w:firstLine="22"/>
      <w:jc w:val="left"/>
      <w:widowControl/>
    </w:pPr>
    <w:rPr>
      <w:rFonts w:ascii="仿宋_GB2312" w:hAnsi="Calibri" w:eastAsia="仿宋_GB2312"/>
      <w:sz w:val="28"/>
      <w:szCs w:val="20"/>
    </w:rPr>
  </w:style>
  <w:style w:type="paragraph" w:styleId="1379" w:customStyle="1">
    <w:name w:val="Char1"/>
    <w:basedOn w:val="719"/>
    <w:uiPriority w:val="99"/>
    <w:qFormat/>
    <w:pPr>
      <w:jc w:val="left"/>
      <w:spacing w:after="160" w:line="240" w:lineRule="exact"/>
      <w:widowControl/>
    </w:pPr>
    <w:rPr>
      <w:rFonts w:ascii="Verdana" w:hAnsi="Verdana"/>
      <w:sz w:val="20"/>
      <w:szCs w:val="20"/>
      <w:lang w:eastAsia="en-US"/>
    </w:rPr>
  </w:style>
  <w:style w:type="paragraph" w:styleId="1380" w:customStyle="1">
    <w:name w:val="我的正文"/>
    <w:basedOn w:val="719"/>
    <w:uiPriority w:val="99"/>
    <w:qFormat/>
    <w:pPr>
      <w:jc w:val="left"/>
      <w:spacing w:line="300" w:lineRule="auto"/>
      <w:widowControl/>
    </w:pPr>
    <w:rPr>
      <w:rFonts w:ascii="Calibri" w:hAnsi="Calibri" w:eastAsia="楷体_GB2312"/>
      <w:spacing w:val="8"/>
      <w:sz w:val="24"/>
    </w:rPr>
  </w:style>
  <w:style w:type="paragraph" w:styleId="1381" w:customStyle="1">
    <w:name w:val="notice2"/>
    <w:basedOn w:val="719"/>
    <w:uiPriority w:val="99"/>
    <w:qFormat/>
    <w:pPr>
      <w:jc w:val="left"/>
      <w:spacing w:after="150"/>
      <w:widowControl/>
    </w:pPr>
    <w:rPr>
      <w:rFonts w:ascii="宋体" w:hAnsi="宋体" w:cs="宋体"/>
      <w:color w:val="339900"/>
      <w:sz w:val="24"/>
    </w:rPr>
  </w:style>
  <w:style w:type="paragraph" w:styleId="1382" w:customStyle="1">
    <w:name w:val="默认段落字体 Para Char Char Char Char Char Char Char"/>
    <w:basedOn w:val="719"/>
    <w:uiPriority w:val="99"/>
    <w:qFormat/>
  </w:style>
  <w:style w:type="paragraph" w:styleId="1383" w:customStyle="1">
    <w:name w:val="正文_9"/>
    <w:uiPriority w:val="99"/>
    <w:qFormat/>
    <w:pPr>
      <w:jc w:val="both"/>
      <w:widowControl w:val="off"/>
    </w:pPr>
    <w:rPr>
      <w:rFonts w:ascii="Calibri" w:hAnsi="Calibri"/>
      <w:sz w:val="21"/>
      <w:szCs w:val="24"/>
    </w:rPr>
  </w:style>
  <w:style w:type="paragraph" w:styleId="1384" w:customStyle="1">
    <w:name w:val="缩进正文"/>
    <w:basedOn w:val="719"/>
    <w:uiPriority w:val="99"/>
    <w:qFormat/>
    <w:pPr>
      <w:jc w:val="left"/>
      <w:spacing w:line="360" w:lineRule="auto"/>
      <w:widowControl/>
    </w:pPr>
    <w:rPr>
      <w:rFonts w:ascii="宋体" w:hAnsi="Calibri"/>
      <w:sz w:val="24"/>
      <w:szCs w:val="20"/>
    </w:rPr>
  </w:style>
  <w:style w:type="paragraph" w:styleId="1385" w:customStyle="1">
    <w:name w:val="Char Char Char Char1"/>
    <w:basedOn w:val="719"/>
    <w:qFormat/>
    <w:pPr>
      <w:jc w:val="left"/>
      <w:spacing w:after="160" w:line="240" w:lineRule="exact"/>
      <w:widowControl/>
    </w:pPr>
    <w:rPr>
      <w:rFonts w:ascii="Calibri" w:hAnsi="Calibri"/>
      <w:sz w:val="24"/>
      <w:szCs w:val="21"/>
    </w:rPr>
  </w:style>
  <w:style w:type="character" w:styleId="1386" w:customStyle="1">
    <w:name w:val="副标题 Char2"/>
    <w:basedOn w:val="965"/>
    <w:uiPriority w:val="11"/>
    <w:qFormat/>
    <w:rPr>
      <w:rFonts w:ascii="Cambria" w:hAnsi="Cambria" w:eastAsia="宋体" w:cs="Times New Roman"/>
      <w:b/>
      <w:bCs/>
      <w:sz w:val="32"/>
      <w:szCs w:val="32"/>
      <w:lang w:val="en-US" w:eastAsia="zh-CN" w:bidi="ar-SA"/>
    </w:rPr>
  </w:style>
  <w:style w:type="paragraph" w:styleId="1387" w:customStyle="1">
    <w:name w:val="样式 目录 3 + 左侧:  1.71 字符1"/>
    <w:basedOn w:val="996"/>
    <w:uiPriority w:val="99"/>
    <w:qFormat/>
    <w:pPr>
      <w:ind w:left="200" w:firstLine="200"/>
      <w:tabs>
        <w:tab w:val="right" w:pos="8296" w:leader="dot"/>
      </w:tabs>
    </w:pPr>
    <w:rPr>
      <w:rFonts w:ascii="Calibri" w:hAnsi="Calibri"/>
      <w:szCs w:val="20"/>
    </w:rPr>
  </w:style>
  <w:style w:type="paragraph" w:styleId="1388" w:customStyle="1">
    <w:name w:val="def正文"/>
    <w:basedOn w:val="990"/>
    <w:uiPriority w:val="99"/>
    <w:qFormat/>
    <w:pPr>
      <w:ind w:firstLine="562"/>
      <w:spacing w:line="360" w:lineRule="auto"/>
      <w:widowControl/>
    </w:pPr>
    <w:rPr>
      <w:rFonts w:hAnsi="Calibri"/>
      <w:b/>
      <w:szCs w:val="28"/>
      <w:lang w:eastAsia="zh-CN"/>
    </w:rPr>
  </w:style>
  <w:style w:type="paragraph" w:styleId="1389" w:customStyle="1">
    <w:name w:val="华宇段落1 Char"/>
    <w:basedOn w:val="719"/>
    <w:uiPriority w:val="99"/>
    <w:qFormat/>
    <w:pPr>
      <w:ind w:firstLine="200"/>
      <w:spacing w:line="360" w:lineRule="auto"/>
    </w:pPr>
    <w:rPr>
      <w:rFonts w:ascii="Calibri" w:hAnsi="Calibri"/>
      <w:sz w:val="24"/>
      <w:szCs w:val="20"/>
    </w:rPr>
  </w:style>
  <w:style w:type="paragraph" w:styleId="1390" w:customStyle="1">
    <w:name w:val="xl59"/>
    <w:basedOn w:val="719"/>
    <w:uiPriority w:val="99"/>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91" w:customStyle="1">
    <w:name w:val="样式 标题 2H2 + 宋体 小三"/>
    <w:basedOn w:val="957"/>
    <w:uiPriority w:val="99"/>
    <w:qFormat/>
    <w:pPr>
      <w:jc w:val="center"/>
      <w:keepLines/>
      <w:keepNext/>
      <w:spacing w:before="156" w:after="20" w:line="360" w:lineRule="auto"/>
      <w:widowControl w:val="off"/>
    </w:pPr>
    <w:rPr>
      <w:rFonts w:ascii="宋体" w:hAnsi="宋体" w:eastAsia="幼圆"/>
      <w:bCs w:val="0"/>
      <w:spacing w:val="0"/>
      <w:sz w:val="52"/>
      <w:szCs w:val="20"/>
    </w:rPr>
  </w:style>
  <w:style w:type="paragraph" w:styleId="1392" w:customStyle="1">
    <w:name w:val="Char2"/>
    <w:basedOn w:val="719"/>
    <w:uiPriority w:val="99"/>
    <w:qFormat/>
    <w:rPr>
      <w:rFonts w:ascii="Tahoma" w:hAnsi="Tahoma"/>
      <w:sz w:val="24"/>
      <w:szCs w:val="20"/>
    </w:rPr>
  </w:style>
  <w:style w:type="paragraph" w:styleId="1393" w:customStyle="1">
    <w:name w:val="FP-Title2"/>
    <w:uiPriority w:val="99"/>
    <w:qFormat/>
    <w:pPr>
      <w:spacing w:before="240" w:after="60"/>
    </w:pPr>
    <w:rPr>
      <w:rFonts w:ascii="Arial" w:hAnsi="Arial"/>
      <w:b/>
      <w:sz w:val="24"/>
      <w:lang w:val="en-GB" w:eastAsia="en-US"/>
    </w:rPr>
  </w:style>
  <w:style w:type="paragraph" w:styleId="1394" w:customStyle="1">
    <w:name w:val="小点说明"/>
    <w:basedOn w:val="719"/>
    <w:uiPriority w:val="99"/>
    <w:qFormat/>
    <w:pPr>
      <w:ind w:left="360" w:firstLine="80"/>
      <w:spacing w:line="360" w:lineRule="auto"/>
      <w:tabs>
        <w:tab w:val="left" w:pos="392" w:leader="none"/>
      </w:tabs>
    </w:pPr>
    <w:rPr>
      <w:rFonts w:ascii="宋体" w:hAnsi="Arial"/>
      <w:szCs w:val="20"/>
    </w:rPr>
  </w:style>
  <w:style w:type="paragraph" w:styleId="1395" w:customStyle="1">
    <w:name w:val="a0"/>
    <w:basedOn w:val="719"/>
    <w:uiPriority w:val="99"/>
    <w:qFormat/>
    <w:pPr>
      <w:jc w:val="left"/>
      <w:spacing w:before="100" w:beforeAutospacing="1" w:after="100" w:afterAutospacing="1"/>
      <w:widowControl/>
    </w:pPr>
    <w:rPr>
      <w:rFonts w:ascii="宋体" w:hAnsi="宋体" w:cs="宋体"/>
      <w:sz w:val="24"/>
    </w:rPr>
  </w:style>
  <w:style w:type="paragraph" w:styleId="1396" w:customStyle="1">
    <w:name w:val="样式 目录 3 + 左侧:  1.71 字符"/>
    <w:basedOn w:val="996"/>
    <w:uiPriority w:val="99"/>
    <w:qFormat/>
    <w:pPr>
      <w:ind w:left="480" w:firstLine="420"/>
      <w:tabs>
        <w:tab w:val="right" w:pos="8296" w:leader="dot"/>
      </w:tabs>
    </w:pPr>
    <w:rPr>
      <w:rFonts w:ascii="Calibri" w:hAnsi="Calibri"/>
      <w:szCs w:val="20"/>
    </w:rPr>
  </w:style>
  <w:style w:type="paragraph" w:styleId="1397" w:customStyle="1">
    <w:name w:val="简单回函地址"/>
    <w:basedOn w:val="719"/>
    <w:uiPriority w:val="99"/>
    <w:qFormat/>
    <w:rPr>
      <w:rFonts w:ascii="宋体" w:hAnsi="宋体"/>
      <w:color w:val="000000"/>
      <w:szCs w:val="21"/>
    </w:rPr>
  </w:style>
  <w:style w:type="paragraph" w:styleId="1398" w:customStyle="1">
    <w:name w:val="样式 样式 标题 4H4Ref Heading 1rh1Heading sqlsect 1.2.3.4h4PIM 4b... +..."/>
    <w:basedOn w:val="719"/>
    <w:uiPriority w:val="99"/>
    <w:qFormat/>
    <w:pPr>
      <w:keepNext/>
      <w:spacing w:before="360" w:after="240" w:line="300" w:lineRule="auto"/>
      <w:tabs>
        <w:tab w:val="left" w:pos="3085" w:leader="none"/>
      </w:tabs>
      <w:outlineLvl w:val="3"/>
    </w:pPr>
    <w:rPr>
      <w:rFonts w:ascii="宋体" w:hAnsi="宋体"/>
      <w:b/>
      <w:szCs w:val="20"/>
    </w:rPr>
  </w:style>
  <w:style w:type="paragraph" w:styleId="1399" w:customStyle="1">
    <w:name w:val="Plain Text1"/>
    <w:basedOn w:val="719"/>
    <w:uiPriority w:val="99"/>
    <w:qFormat/>
    <w:rPr>
      <w:rFonts w:ascii="宋体" w:hAnsi="Courier New" w:eastAsia="楷体_GB2312" w:cs="宋体"/>
      <w:sz w:val="26"/>
      <w:szCs w:val="26"/>
    </w:rPr>
  </w:style>
  <w:style w:type="paragraph" w:styleId="1400" w:customStyle="1">
    <w:name w:val="样式6"/>
    <w:basedOn w:val="958"/>
    <w:uiPriority w:val="99"/>
    <w:qFormat/>
    <w:pPr>
      <w:ind w:left="567" w:right="0" w:hanging="567"/>
      <w:keepLines/>
      <w:keepNext/>
      <w:spacing w:before="240" w:after="240" w:line="345" w:lineRule="auto"/>
      <w:widowControl w:val="off"/>
      <w:tabs>
        <w:tab w:val="left" w:pos="567" w:leader="none"/>
      </w:tabs>
    </w:pPr>
    <w:rPr>
      <w:rFonts w:ascii="Calibri" w:hAnsi="Calibri"/>
      <w:sz w:val="30"/>
      <w:szCs w:val="30"/>
    </w:rPr>
  </w:style>
  <w:style w:type="paragraph" w:styleId="1401" w:customStyle="1">
    <w:name w:val="样式 目录 4 +"/>
    <w:basedOn w:val="1012"/>
    <w:uiPriority w:val="99"/>
    <w:qFormat/>
    <w:pPr>
      <w:ind w:left="200" w:firstLine="400"/>
      <w:jc w:val="left"/>
      <w:tabs>
        <w:tab w:val="right" w:pos="8302" w:leader="dot"/>
      </w:tabs>
    </w:pPr>
    <w:rPr>
      <w:sz w:val="24"/>
      <w:szCs w:val="20"/>
    </w:rPr>
  </w:style>
  <w:style w:type="paragraph" w:styleId="1402" w:customStyle="1">
    <w:name w:val="Char Char Char1"/>
    <w:basedOn w:val="719"/>
    <w:uiPriority w:val="99"/>
    <w:qFormat/>
    <w:pPr>
      <w:spacing w:line="360" w:lineRule="auto"/>
    </w:pPr>
    <w:rPr>
      <w:rFonts w:ascii="Calibri" w:hAnsi="Calibri"/>
      <w:sz w:val="24"/>
      <w:szCs w:val="20"/>
    </w:rPr>
  </w:style>
  <w:style w:type="paragraph" w:styleId="1403" w:customStyle="1">
    <w:name w:val="性能表格"/>
    <w:basedOn w:val="719"/>
    <w:uiPriority w:val="99"/>
    <w:qFormat/>
    <w:pPr>
      <w:spacing w:line="360" w:lineRule="atLeast"/>
    </w:pPr>
    <w:rPr>
      <w:rFonts w:ascii="Calibri" w:hAnsi="Calibri"/>
      <w:sz w:val="24"/>
      <w:szCs w:val="20"/>
    </w:rPr>
  </w:style>
  <w:style w:type="paragraph" w:styleId="1404" w:customStyle="1">
    <w:name w:val="标题 4宋体"/>
    <w:basedOn w:val="959"/>
    <w:uiPriority w:val="99"/>
    <w:qFormat/>
    <w:pPr>
      <w:keepNext/>
      <w:spacing w:before="0" w:after="0" w:line="360" w:lineRule="auto"/>
      <w:widowControl w:val="off"/>
    </w:pPr>
    <w:rPr>
      <w:b/>
      <w:bCs/>
      <w:szCs w:val="20"/>
      <w:u w:val="none"/>
    </w:rPr>
  </w:style>
  <w:style w:type="paragraph" w:styleId="1405" w:customStyle="1">
    <w:name w:val="次小点说明"/>
    <w:basedOn w:val="719"/>
    <w:uiPriority w:val="99"/>
    <w:qFormat/>
    <w:pPr>
      <w:ind w:left="625" w:hanging="425"/>
      <w:spacing w:line="360" w:lineRule="auto"/>
      <w:tabs>
        <w:tab w:val="left" w:pos="425" w:leader="none"/>
      </w:tabs>
    </w:pPr>
    <w:rPr>
      <w:rFonts w:ascii="Calibri" w:hAnsi="Calibri"/>
    </w:rPr>
  </w:style>
  <w:style w:type="paragraph" w:styleId="1406" w:customStyle="1">
    <w:name w:val="TOC 标题2"/>
    <w:basedOn w:val="956"/>
    <w:next w:val="719"/>
    <w:uiPriority w:val="99"/>
    <w:qFormat/>
    <w:pPr>
      <w:jc w:val="left"/>
      <w:spacing w:before="480" w:after="0" w:line="276" w:lineRule="auto"/>
      <w:widowControl/>
      <w:outlineLvl w:val="9"/>
    </w:pPr>
    <w:rPr>
      <w:rFonts w:ascii="Cambria" w:hAnsi="Cambria" w:eastAsia="宋体"/>
      <w:bCs/>
      <w:color w:val="365f91"/>
      <w:sz w:val="28"/>
      <w:szCs w:val="28"/>
    </w:rPr>
  </w:style>
  <w:style w:type="paragraph" w:styleId="1407" w:customStyle="1">
    <w:name w:val="样式 仿宋_GB2312 四号 黑色 左 行距: 1.5 倍行距"/>
    <w:basedOn w:val="719"/>
    <w:uiPriority w:val="99"/>
    <w:qFormat/>
    <w:pPr>
      <w:jc w:val="left"/>
      <w:spacing w:line="360" w:lineRule="auto"/>
    </w:pPr>
    <w:rPr>
      <w:rFonts w:ascii="仿宋_GB2312" w:hAnsi="宋体" w:eastAsia="仿宋_GB2312"/>
      <w:color w:val="000000"/>
      <w:sz w:val="24"/>
      <w:szCs w:val="20"/>
    </w:rPr>
  </w:style>
  <w:style w:type="paragraph" w:styleId="1408" w:customStyle="1">
    <w:name w:val="正文文字"/>
    <w:basedOn w:val="719"/>
    <w:uiPriority w:val="99"/>
    <w:qFormat/>
    <w:pPr>
      <w:spacing w:line="300" w:lineRule="auto"/>
    </w:pPr>
    <w:rPr>
      <w:rFonts w:ascii="Calibri" w:hAnsi="Calibri"/>
      <w:szCs w:val="20"/>
    </w:rPr>
  </w:style>
  <w:style w:type="paragraph" w:styleId="1409" w:customStyle="1">
    <w:name w:val="P1"/>
    <w:uiPriority w:val="99"/>
    <w:qFormat/>
    <w:pPr>
      <w:ind w:left="2304" w:hanging="576"/>
      <w:jc w:val="both"/>
      <w:spacing w:after="240" w:line="0" w:lineRule="atLeast"/>
      <w:widowControl w:val="off"/>
    </w:pPr>
    <w:rPr>
      <w:rFonts w:ascii="Calibri" w:hAnsi="Calibri" w:eastAsia="全真中明體"/>
      <w:spacing w:val="30"/>
      <w:sz w:val="24"/>
      <w:lang w:val="en-GB" w:eastAsia="zh-TW"/>
    </w:rPr>
  </w:style>
  <w:style w:type="paragraph" w:styleId="1410" w:customStyle="1">
    <w:name w:val="方案文档"/>
    <w:basedOn w:val="719"/>
    <w:uiPriority w:val="99"/>
    <w:qFormat/>
    <w:pPr>
      <w:ind w:firstLine="225"/>
      <w:spacing w:before="120" w:after="120" w:line="360" w:lineRule="auto"/>
    </w:pPr>
    <w:rPr>
      <w:rFonts w:ascii="Arial" w:hAnsi="Arial"/>
      <w:sz w:val="24"/>
      <w:szCs w:val="20"/>
    </w:rPr>
  </w:style>
  <w:style w:type="paragraph" w:styleId="1411" w:customStyle="1">
    <w:name w:val="FA正文"/>
    <w:basedOn w:val="719"/>
    <w:uiPriority w:val="99"/>
    <w:qFormat/>
    <w:pPr>
      <w:spacing w:line="360" w:lineRule="auto"/>
    </w:pPr>
    <w:rPr>
      <w:rFonts w:ascii="Calibri" w:hAnsi="Calibri"/>
      <w:sz w:val="24"/>
      <w:szCs w:val="21"/>
    </w:rPr>
  </w:style>
  <w:style w:type="paragraph" w:styleId="1412" w:customStyle="1">
    <w:name w:val="font12"/>
    <w:basedOn w:val="719"/>
    <w:uiPriority w:val="99"/>
    <w:qFormat/>
    <w:pPr>
      <w:jc w:val="left"/>
      <w:spacing w:before="100" w:beforeAutospacing="1" w:after="100" w:afterAutospacing="1"/>
      <w:widowControl/>
    </w:pPr>
    <w:rPr>
      <w:rFonts w:ascii="宋体" w:hAnsi="宋体" w:cs="宋体"/>
      <w:sz w:val="18"/>
      <w:szCs w:val="18"/>
    </w:rPr>
  </w:style>
  <w:style w:type="paragraph" w:styleId="1413" w:customStyle="1">
    <w:name w:val="列出段落12"/>
    <w:basedOn w:val="719"/>
    <w:uiPriority w:val="99"/>
    <w:qFormat/>
    <w:pPr>
      <w:ind w:firstLine="420"/>
    </w:pPr>
    <w:rPr>
      <w:rFonts w:ascii="宋体" w:hAnsi="宋体"/>
      <w:sz w:val="24"/>
    </w:rPr>
  </w:style>
  <w:style w:type="paragraph" w:styleId="1414" w:customStyle="1">
    <w:name w:val="Char Char Char Char Char Char Char Char Char Char"/>
    <w:basedOn w:val="719"/>
    <w:uiPriority w:val="99"/>
    <w:qFormat/>
    <w:pPr>
      <w:ind w:left="495" w:hanging="495"/>
      <w:tabs>
        <w:tab w:val="left" w:pos="495" w:leader="none"/>
      </w:tabs>
    </w:pPr>
    <w:rPr>
      <w:rFonts w:ascii="Calibri" w:hAnsi="Calibri"/>
      <w:sz w:val="24"/>
    </w:rPr>
  </w:style>
  <w:style w:type="paragraph" w:styleId="1415" w:customStyle="1">
    <w:name w:val="chen"/>
    <w:basedOn w:val="1019"/>
    <w:uiPriority w:val="99"/>
    <w:qFormat/>
    <w:pPr>
      <w:ind w:left="0" w:right="26" w:firstLine="480"/>
      <w:jc w:val="left"/>
      <w:spacing w:after="0"/>
      <w:tabs>
        <w:tab w:val="left" w:pos="7440" w:leader="none"/>
      </w:tabs>
    </w:pPr>
    <w:rPr>
      <w:rFonts w:ascii="楷体_GB2312" w:hAnsi="Calibri" w:eastAsia="楷体_GB2312"/>
      <w:spacing w:val="4"/>
      <w:sz w:val="24"/>
      <w:szCs w:val="20"/>
    </w:rPr>
  </w:style>
  <w:style w:type="paragraph" w:styleId="1416" w:customStyle="1">
    <w:name w:val="默认段落字体 Para Char Char Char"/>
    <w:basedOn w:val="719"/>
    <w:uiPriority w:val="99"/>
    <w:qFormat/>
    <w:pPr>
      <w:ind w:firstLine="200"/>
      <w:spacing w:line="360" w:lineRule="auto"/>
    </w:pPr>
    <w:rPr>
      <w:rFonts w:ascii="Calibri" w:hAnsi="Calibri"/>
    </w:rPr>
  </w:style>
  <w:style w:type="paragraph" w:styleId="1417" w:customStyle="1">
    <w:name w:val="Default Paragraph Font Para Char Char Char Char Char Char"/>
    <w:basedOn w:val="719"/>
    <w:uiPriority w:val="99"/>
    <w:qFormat/>
    <w:pPr>
      <w:jc w:val="left"/>
      <w:spacing w:after="160" w:line="240" w:lineRule="exact"/>
      <w:widowControl/>
    </w:pPr>
    <w:rPr>
      <w:rFonts w:ascii="Verdana" w:hAnsi="Verdana"/>
      <w:sz w:val="20"/>
      <w:szCs w:val="20"/>
      <w:lang w:eastAsia="en-US"/>
    </w:rPr>
  </w:style>
  <w:style w:type="paragraph" w:styleId="1418" w:customStyle="1">
    <w:name w:val="标书正文"/>
    <w:basedOn w:val="990"/>
    <w:uiPriority w:val="99"/>
    <w:qFormat/>
    <w:pPr>
      <w:ind w:firstLine="200"/>
      <w:widowControl/>
    </w:pPr>
    <w:rPr>
      <w:rFonts w:ascii="黑体" w:hAnsi="Calibri" w:eastAsia="宋体"/>
      <w:sz w:val="24"/>
      <w:lang w:eastAsia="zh-CN"/>
    </w:rPr>
  </w:style>
  <w:style w:type="paragraph" w:styleId="1419" w:customStyle="1">
    <w:name w:val="表格标题"/>
    <w:basedOn w:val="1221"/>
    <w:uiPriority w:val="99"/>
    <w:qFormat/>
    <w:pPr>
      <w:jc w:val="center"/>
      <w:spacing w:line="240" w:lineRule="atLeast"/>
    </w:pPr>
    <w:rPr>
      <w:rFonts w:eastAsia="楷体_GB2312"/>
      <w:b/>
      <w:sz w:val="24"/>
      <w:szCs w:val="20"/>
    </w:rPr>
  </w:style>
  <w:style w:type="paragraph" w:styleId="1420" w:customStyle="1">
    <w:name w:val="样式 标题 3h33rd levelHeading 3 - oldH3l3CT3章标题1Level 3 Hea..."/>
    <w:basedOn w:val="958"/>
    <w:uiPriority w:val="99"/>
    <w:qFormat/>
    <w:pPr>
      <w:contextualSpacing/>
      <w:ind w:right="0"/>
      <w:jc w:val="both"/>
      <w:spacing w:before="120" w:after="120" w:line="288" w:lineRule="auto"/>
      <w:widowControl w:val="off"/>
    </w:pPr>
    <w:rPr>
      <w:rFonts w:ascii="Arial" w:hAnsi="Arial" w:cs="宋体"/>
      <w:b/>
      <w:bCs/>
      <w:color w:val="000000"/>
      <w:sz w:val="24"/>
      <w:szCs w:val="20"/>
    </w:rPr>
  </w:style>
  <w:style w:type="paragraph" w:styleId="1421" w:customStyle="1">
    <w:name w:val="SS正文首行缩进 +"/>
    <w:basedOn w:val="1033"/>
    <w:uiPriority w:val="99"/>
    <w:qFormat/>
    <w:pPr>
      <w:ind w:firstLine="480"/>
      <w:spacing w:before="156" w:line="360" w:lineRule="auto"/>
    </w:pPr>
    <w:rPr>
      <w:rFonts w:ascii="方正大黑简体" w:hAnsi="Calibri" w:eastAsia="方正大黑简体"/>
      <w:position w:val="6"/>
      <w:sz w:val="24"/>
      <w:szCs w:val="20"/>
    </w:rPr>
  </w:style>
  <w:style w:type="paragraph" w:styleId="1422" w:customStyle="1">
    <w:name w:val="样式 纯文本 + 仿宋_GB2312 黑色 行距: 1.5 倍行距1"/>
    <w:basedOn w:val="997"/>
    <w:uiPriority w:val="99"/>
    <w:qFormat/>
    <w:pPr>
      <w:ind w:firstLine="560"/>
      <w:spacing w:line="360" w:lineRule="auto"/>
    </w:pPr>
    <w:rPr>
      <w:rFonts w:ascii="仿宋_GB2312" w:hAnsi="宋体" w:eastAsia="仿宋_GB2312"/>
      <w:color w:val="000000"/>
      <w:sz w:val="24"/>
      <w:szCs w:val="20"/>
    </w:rPr>
  </w:style>
  <w:style w:type="paragraph" w:styleId="1423" w:customStyle="1">
    <w:name w:val="正文(首行缩进)"/>
    <w:uiPriority w:val="99"/>
    <w:qFormat/>
    <w:pPr>
      <w:ind w:firstLine="420"/>
      <w:jc w:val="both"/>
      <w:spacing w:line="360" w:lineRule="auto"/>
    </w:pPr>
    <w:rPr>
      <w:rFonts w:ascii="宋体" w:hAnsi="宋体"/>
      <w:sz w:val="24"/>
      <w:szCs w:val="24"/>
    </w:rPr>
  </w:style>
  <w:style w:type="paragraph" w:styleId="1424" w:customStyle="1">
    <w:name w:val="正文缩进 Char Char"/>
    <w:basedOn w:val="719"/>
    <w:uiPriority w:val="99"/>
    <w:qFormat/>
    <w:pPr>
      <w:ind w:firstLine="420"/>
    </w:pPr>
    <w:rPr>
      <w:rFonts w:ascii="Calibri" w:hAnsi="Calibri"/>
      <w:sz w:val="20"/>
      <w:szCs w:val="20"/>
    </w:rPr>
  </w:style>
  <w:style w:type="paragraph" w:styleId="1425" w:customStyle="1">
    <w:name w:val="_Style 14"/>
    <w:basedOn w:val="719"/>
    <w:uiPriority w:val="99"/>
    <w:qFormat/>
    <w:rPr>
      <w:rFonts w:ascii="Calibri" w:hAnsi="Calibri"/>
      <w:szCs w:val="20"/>
    </w:rPr>
  </w:style>
  <w:style w:type="paragraph" w:styleId="1426" w:customStyle="1">
    <w:name w:val="公司名称"/>
    <w:basedOn w:val="719"/>
    <w:uiPriority w:val="99"/>
    <w:qFormat/>
    <w:pPr>
      <w:jc w:val="center"/>
      <w:spacing w:line="360" w:lineRule="auto"/>
      <w:tabs>
        <w:tab w:val="left" w:pos="540" w:leader="none"/>
      </w:tabs>
    </w:pPr>
    <w:rPr>
      <w:rFonts w:ascii="Calibri" w:hAnsi="Calibri" w:eastAsia="黑体"/>
      <w:b/>
      <w:sz w:val="32"/>
      <w:szCs w:val="48"/>
    </w:rPr>
  </w:style>
  <w:style w:type="paragraph" w:styleId="1427" w:customStyle="1">
    <w:name w:val="tytytyty"/>
    <w:basedOn w:val="719"/>
    <w:uiPriority w:val="99"/>
    <w:qFormat/>
    <w:pPr>
      <w:ind w:left="359" w:firstLine="480"/>
      <w:spacing w:line="360" w:lineRule="auto"/>
    </w:pPr>
    <w:rPr>
      <w:rFonts w:ascii="Calibri" w:hAnsi="Calibri"/>
      <w:sz w:val="24"/>
      <w:lang w:eastAsia="ar-SA"/>
    </w:rPr>
  </w:style>
  <w:style w:type="paragraph" w:styleId="1428" w:customStyle="1">
    <w:name w:val="样式 标题 5H5h5Second Subheadingdashdsdddash1ds1dd1dash2d..."/>
    <w:basedOn w:val="960"/>
    <w:uiPriority w:val="99"/>
    <w:qFormat/>
    <w:pPr>
      <w:ind w:left="0" w:firstLine="0"/>
      <w:keepLines w:val="0"/>
      <w:keepNext w:val="0"/>
      <w:spacing w:before="0" w:after="0" w:line="360" w:lineRule="auto"/>
      <w:tabs>
        <w:tab w:val="left" w:pos="1800" w:leader="none"/>
      </w:tabs>
    </w:pPr>
    <w:rPr>
      <w:rFonts w:ascii="黑体" w:hAnsi="Times New Roman" w:eastAsia="黑体" w:cs="宋体"/>
      <w:sz w:val="24"/>
      <w:szCs w:val="20"/>
    </w:rPr>
  </w:style>
  <w:style w:type="paragraph" w:styleId="1429" w:customStyle="1">
    <w:name w:val="图表"/>
    <w:basedOn w:val="719"/>
    <w:next w:val="1430"/>
    <w:uiPriority w:val="99"/>
    <w:qFormat/>
    <w:pPr>
      <w:ind w:left="-420" w:right="-1349"/>
      <w:jc w:val="center"/>
      <w:spacing w:before="120" w:line="240" w:lineRule="atLeast"/>
    </w:pPr>
    <w:rPr>
      <w:rFonts w:ascii="宋体" w:hAnsi="Arial"/>
      <w:sz w:val="28"/>
      <w:szCs w:val="20"/>
    </w:rPr>
  </w:style>
  <w:style w:type="paragraph" w:styleId="1430" w:customStyle="1">
    <w:name w:val="图表说明"/>
    <w:basedOn w:val="719"/>
    <w:next w:val="719"/>
    <w:uiPriority w:val="99"/>
    <w:qFormat/>
    <w:pPr>
      <w:ind w:left="-420" w:right="-1349"/>
      <w:jc w:val="center"/>
      <w:spacing w:after="120" w:line="240" w:lineRule="atLeast"/>
    </w:pPr>
    <w:rPr>
      <w:rFonts w:ascii="Arial" w:hAnsi="Arial" w:eastAsia="楷体_GB2312"/>
      <w:sz w:val="24"/>
      <w:szCs w:val="20"/>
    </w:rPr>
  </w:style>
  <w:style w:type="paragraph" w:styleId="1431" w:customStyle="1">
    <w:name w:val="正文段"/>
    <w:basedOn w:val="719"/>
    <w:uiPriority w:val="99"/>
    <w:qFormat/>
    <w:pPr>
      <w:ind w:firstLine="454"/>
      <w:spacing w:after="240" w:line="360" w:lineRule="atLeast"/>
      <w:widowControl/>
    </w:pPr>
    <w:rPr>
      <w:rFonts w:ascii="宋体" w:hAnsi="Calibri"/>
      <w:sz w:val="24"/>
      <w:szCs w:val="20"/>
    </w:rPr>
  </w:style>
  <w:style w:type="paragraph" w:styleId="1432" w:customStyle="1">
    <w:name w:val="大标题"/>
    <w:basedOn w:val="719"/>
    <w:uiPriority w:val="99"/>
    <w:qFormat/>
    <w:pPr>
      <w:jc w:val="center"/>
    </w:pPr>
    <w:rPr>
      <w:rFonts w:ascii="Calibri" w:hAnsi="Calibri" w:eastAsia="黑体" w:cs="宋体"/>
      <w:sz w:val="44"/>
      <w:szCs w:val="20"/>
    </w:rPr>
  </w:style>
  <w:style w:type="paragraph" w:styleId="1433" w:customStyle="1">
    <w:name w:val="样式 标题 1 + (西文) 宋体 小四"/>
    <w:basedOn w:val="956"/>
    <w:uiPriority w:val="99"/>
    <w:qFormat/>
    <w:pPr>
      <w:outlineLvl w:val="9"/>
    </w:pPr>
    <w:rPr>
      <w:rFonts w:ascii="宋体" w:hAnsi="宋体" w:eastAsia="宋体"/>
      <w:sz w:val="24"/>
      <w:szCs w:val="20"/>
    </w:rPr>
  </w:style>
  <w:style w:type="paragraph" w:styleId="1434" w:customStyle="1">
    <w:name w:val="Char Char Char Char Char Char Char Char Char Char Char Char Char Char Char Char"/>
    <w:basedOn w:val="719"/>
    <w:uiPriority w:val="99"/>
    <w:qFormat/>
    <w:rPr>
      <w:rFonts w:ascii="仿宋_GB2312" w:hAnsi="Calibri" w:eastAsia="仿宋_GB2312"/>
      <w:b/>
      <w:sz w:val="28"/>
      <w:szCs w:val="20"/>
    </w:rPr>
  </w:style>
  <w:style w:type="paragraph" w:styleId="1435" w:customStyle="1">
    <w:name w:val="段落缩进2 小四"/>
    <w:basedOn w:val="719"/>
    <w:uiPriority w:val="99"/>
    <w:qFormat/>
    <w:pPr>
      <w:ind w:firstLine="480"/>
      <w:spacing w:line="360" w:lineRule="auto"/>
      <w:tabs>
        <w:tab w:val="left" w:pos="1800" w:leader="none"/>
      </w:tabs>
    </w:pPr>
    <w:rPr>
      <w:rFonts w:ascii="宋体" w:hAnsi="宋体"/>
      <w:sz w:val="24"/>
    </w:rPr>
  </w:style>
  <w:style w:type="paragraph" w:styleId="1436" w:customStyle="1">
    <w:name w:val="封面标题"/>
    <w:basedOn w:val="719"/>
    <w:uiPriority w:val="99"/>
    <w:qFormat/>
    <w:pPr>
      <w:jc w:val="center"/>
      <w:spacing w:line="360" w:lineRule="auto"/>
    </w:pPr>
    <w:rPr>
      <w:rFonts w:ascii="Calibri" w:hAnsi="Calibri" w:eastAsia="黑体"/>
      <w:b/>
      <w:bCs/>
      <w:sz w:val="52"/>
      <w:szCs w:val="48"/>
    </w:rPr>
  </w:style>
  <w:style w:type="paragraph" w:styleId="1437" w:customStyle="1">
    <w:name w:val="南通方案正文"/>
    <w:basedOn w:val="719"/>
    <w:uiPriority w:val="99"/>
    <w:qFormat/>
    <w:pPr>
      <w:ind w:firstLine="480"/>
      <w:spacing w:line="360" w:lineRule="auto"/>
    </w:pPr>
    <w:rPr>
      <w:rFonts w:ascii="Calibri" w:hAnsi="Calibri" w:cs="宋体"/>
      <w:sz w:val="24"/>
      <w:szCs w:val="20"/>
    </w:rPr>
  </w:style>
  <w:style w:type="paragraph" w:styleId="1438" w:customStyle="1">
    <w:name w:val="图表题"/>
    <w:basedOn w:val="719"/>
    <w:uiPriority w:val="99"/>
    <w:qFormat/>
    <w:pPr>
      <w:jc w:val="center"/>
      <w:spacing w:line="400" w:lineRule="exact"/>
    </w:pPr>
    <w:rPr>
      <w:rFonts w:ascii="Calibri" w:hAnsi="Calibri"/>
      <w:szCs w:val="20"/>
    </w:rPr>
  </w:style>
  <w:style w:type="paragraph" w:styleId="1439" w:customStyle="1">
    <w:name w:val="正文 New"/>
    <w:uiPriority w:val="99"/>
    <w:qFormat/>
    <w:pPr>
      <w:ind w:firstLine="200"/>
      <w:jc w:val="both"/>
      <w:spacing w:line="500" w:lineRule="exact"/>
      <w:widowControl w:val="off"/>
    </w:pPr>
    <w:rPr>
      <w:sz w:val="24"/>
      <w:szCs w:val="24"/>
    </w:rPr>
  </w:style>
  <w:style w:type="paragraph" w:styleId="1440" w:customStyle="1">
    <w:name w:val="Alt+X_首行空2"/>
    <w:basedOn w:val="719"/>
    <w:uiPriority w:val="99"/>
    <w:qFormat/>
    <w:pPr>
      <w:ind w:firstLine="480"/>
      <w:spacing w:line="360" w:lineRule="auto"/>
    </w:pPr>
    <w:rPr>
      <w:rFonts w:ascii="Calibri" w:hAnsi="Calibri" w:cs="宋体"/>
      <w:sz w:val="24"/>
    </w:rPr>
  </w:style>
  <w:style w:type="paragraph" w:styleId="1441" w:customStyle="1">
    <w:name w:val="msonormalcxspmiddle"/>
    <w:basedOn w:val="719"/>
    <w:uiPriority w:val="99"/>
    <w:qFormat/>
    <w:pPr>
      <w:jc w:val="left"/>
      <w:widowControl/>
    </w:pPr>
    <w:rPr>
      <w:rFonts w:ascii="宋体" w:hAnsi="宋体" w:cs="宋体"/>
      <w:sz w:val="24"/>
    </w:rPr>
  </w:style>
  <w:style w:type="paragraph" w:styleId="1442" w:customStyle="1">
    <w:name w:val="样式 宋体 四号 行距: 固定值 25 磅1"/>
    <w:basedOn w:val="719"/>
    <w:uiPriority w:val="99"/>
    <w:qFormat/>
    <w:pPr>
      <w:ind w:left="960" w:hanging="960"/>
      <w:spacing w:line="500" w:lineRule="exact"/>
      <w:tabs>
        <w:tab w:val="left" w:pos="720" w:leader="none"/>
        <w:tab w:val="left" w:pos="960" w:leader="none"/>
      </w:tabs>
    </w:pPr>
    <w:rPr>
      <w:rFonts w:ascii="Calibri" w:hAnsi="宋体" w:cs="宋体"/>
      <w:sz w:val="28"/>
      <w:szCs w:val="20"/>
    </w:rPr>
  </w:style>
  <w:style w:type="paragraph" w:styleId="1443" w:customStyle="1">
    <w:name w:val="pa-0"/>
    <w:basedOn w:val="719"/>
    <w:uiPriority w:val="99"/>
    <w:qFormat/>
    <w:pPr>
      <w:jc w:val="left"/>
      <w:spacing w:before="150" w:after="150"/>
      <w:widowControl/>
    </w:pPr>
    <w:rPr>
      <w:rFonts w:ascii="宋体" w:hAnsi="宋体" w:cs="宋体"/>
      <w:sz w:val="24"/>
    </w:rPr>
  </w:style>
  <w:style w:type="paragraph" w:styleId="1444" w:customStyle="1">
    <w:name w:val="表文字"/>
    <w:uiPriority w:val="99"/>
    <w:qFormat/>
    <w:rPr>
      <w:rFonts w:ascii="宋体" w:hAnsi="Calibri"/>
    </w:rPr>
  </w:style>
  <w:style w:type="paragraph" w:styleId="1445" w:customStyle="1">
    <w:name w:val="缺省文本:1"/>
    <w:basedOn w:val="719"/>
    <w:uiPriority w:val="99"/>
    <w:qFormat/>
    <w:pPr>
      <w:jc w:val="left"/>
    </w:pPr>
    <w:rPr>
      <w:rFonts w:ascii="宋体" w:hAnsi="Calibri"/>
      <w:sz w:val="24"/>
      <w:szCs w:val="20"/>
    </w:rPr>
  </w:style>
  <w:style w:type="paragraph" w:styleId="1446" w:customStyle="1">
    <w:name w:val="纯文本11"/>
    <w:basedOn w:val="719"/>
    <w:uiPriority w:val="99"/>
    <w:qFormat/>
    <w:pPr>
      <w:jc w:val="left"/>
      <w:widowControl/>
    </w:pPr>
    <w:rPr>
      <w:rFonts w:ascii="宋体" w:hAnsi="Courier New" w:eastAsia="楷体_GB2312"/>
      <w:sz w:val="26"/>
      <w:szCs w:val="20"/>
    </w:rPr>
  </w:style>
  <w:style w:type="paragraph" w:styleId="1447" w:customStyle="1">
    <w:name w:val="有符号正文"/>
    <w:basedOn w:val="719"/>
    <w:uiPriority w:val="99"/>
    <w:qFormat/>
    <w:pPr>
      <w:ind w:firstLine="200"/>
      <w:spacing w:line="400" w:lineRule="exact"/>
    </w:pPr>
    <w:rPr>
      <w:rFonts w:ascii="Arial" w:hAnsi="Arial"/>
    </w:rPr>
  </w:style>
  <w:style w:type="paragraph" w:styleId="1448" w:customStyle="1">
    <w:name w:val="Char11"/>
    <w:basedOn w:val="719"/>
    <w:qFormat/>
    <w:rPr>
      <w:rFonts w:ascii="Tahoma" w:hAnsi="Tahoma"/>
      <w:sz w:val="24"/>
      <w:szCs w:val="20"/>
    </w:rPr>
  </w:style>
  <w:style w:type="paragraph" w:styleId="1449" w:customStyle="1">
    <w:name w:val="pa-1"/>
    <w:basedOn w:val="719"/>
    <w:uiPriority w:val="99"/>
    <w:qFormat/>
    <w:pPr>
      <w:jc w:val="left"/>
      <w:spacing w:before="150" w:after="150"/>
      <w:widowControl/>
    </w:pPr>
    <w:rPr>
      <w:rFonts w:ascii="宋体" w:hAnsi="宋体" w:cs="宋体"/>
      <w:sz w:val="24"/>
    </w:rPr>
  </w:style>
  <w:style w:type="paragraph" w:styleId="1450" w:customStyle="1">
    <w:name w:val="样式 仿宋_GB2312 四号 黑色 行距: 1.5 倍行距2"/>
    <w:basedOn w:val="719"/>
    <w:uiPriority w:val="99"/>
    <w:qFormat/>
    <w:pPr>
      <w:spacing w:line="360" w:lineRule="auto"/>
    </w:pPr>
    <w:rPr>
      <w:rFonts w:ascii="仿宋_GB2312" w:hAnsi="Calibri" w:eastAsia="仿宋_GB2312"/>
      <w:color w:val="000000"/>
      <w:sz w:val="24"/>
      <w:szCs w:val="20"/>
    </w:rPr>
  </w:style>
  <w:style w:type="paragraph" w:styleId="1451" w:customStyle="1">
    <w:name w:val="样式 样式 首行缩进:  2 字符 + 首行缩进:  2 字符"/>
    <w:basedOn w:val="719"/>
    <w:uiPriority w:val="99"/>
    <w:qFormat/>
    <w:pPr>
      <w:ind w:firstLine="420"/>
      <w:spacing w:line="360" w:lineRule="auto"/>
      <w:tabs>
        <w:tab w:val="left" w:pos="1800" w:leader="none"/>
      </w:tabs>
    </w:pPr>
    <w:rPr>
      <w:rFonts w:ascii="Calibri" w:hAnsi="Calibri" w:cs="宋体"/>
      <w:sz w:val="24"/>
      <w:szCs w:val="20"/>
    </w:rPr>
  </w:style>
  <w:style w:type="paragraph" w:styleId="1452" w:customStyle="1">
    <w:name w:val="勾"/>
    <w:basedOn w:val="719"/>
    <w:uiPriority w:val="99"/>
    <w:qFormat/>
    <w:pPr>
      <w:ind w:left="960" w:hanging="960"/>
      <w:spacing w:line="360" w:lineRule="auto"/>
      <w:tabs>
        <w:tab w:val="left" w:pos="425" w:leader="none"/>
        <w:tab w:val="left" w:pos="960" w:leader="none"/>
      </w:tabs>
    </w:pPr>
    <w:rPr>
      <w:rFonts w:ascii="Calibri" w:hAnsi="Calibri"/>
      <w:sz w:val="24"/>
      <w:szCs w:val="20"/>
    </w:rPr>
  </w:style>
  <w:style w:type="paragraph" w:styleId="1453" w:customStyle="1">
    <w:name w:val="样式 段落缩进2 小四 + 段前: 15.6 磅"/>
    <w:basedOn w:val="1435"/>
    <w:uiPriority w:val="99"/>
    <w:qFormat/>
    <w:pPr>
      <w:spacing w:before="312"/>
    </w:pPr>
    <w:rPr>
      <w:szCs w:val="20"/>
    </w:rPr>
  </w:style>
  <w:style w:type="paragraph" w:styleId="1454" w:customStyle="1">
    <w:name w:val="Char3"/>
    <w:basedOn w:val="719"/>
    <w:qFormat/>
    <w:pPr>
      <w:jc w:val="left"/>
      <w:spacing w:after="160" w:line="240" w:lineRule="exact"/>
      <w:widowControl/>
    </w:pPr>
    <w:rPr>
      <w:rFonts w:ascii="Verdana" w:hAnsi="Verdana" w:eastAsia="仿宋_GB2312"/>
      <w:sz w:val="24"/>
      <w:szCs w:val="20"/>
      <w:lang w:eastAsia="en-US"/>
    </w:rPr>
  </w:style>
  <w:style w:type="paragraph" w:styleId="1455" w:customStyle="1">
    <w:name w:val="yehuda"/>
    <w:basedOn w:val="719"/>
    <w:uiPriority w:val="99"/>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alibri" w:hAnsi="Calibri"/>
      <w:sz w:val="24"/>
      <w:szCs w:val="20"/>
      <w:lang w:val="en-GB"/>
    </w:rPr>
  </w:style>
  <w:style w:type="paragraph" w:styleId="1456" w:customStyle="1">
    <w:name w:val="样式 标题 4H4h4PIM 4第三层条bulletblbbheading 4 + Indent: Left 0..."/>
    <w:basedOn w:val="959"/>
    <w:next w:val="1436"/>
    <w:uiPriority w:val="99"/>
    <w:qFormat/>
    <w:pPr>
      <w:ind w:left="360"/>
      <w:jc w:val="both"/>
      <w:spacing w:before="280" w:after="290" w:line="360" w:lineRule="auto"/>
      <w:widowControl w:val="off"/>
      <w:tabs>
        <w:tab w:val="left" w:pos="1800" w:leader="none"/>
      </w:tabs>
    </w:pPr>
    <w:rPr>
      <w:rFonts w:ascii="黑体" w:hAnsi="Times New Roman" w:eastAsia="黑体" w:cs="宋体"/>
      <w:b/>
      <w:bCs/>
      <w:sz w:val="28"/>
      <w:szCs w:val="20"/>
      <w:u w:val="none"/>
    </w:rPr>
  </w:style>
  <w:style w:type="paragraph" w:styleId="1457" w:customStyle="1">
    <w:name w:val="style1style2"/>
    <w:basedOn w:val="719"/>
    <w:uiPriority w:val="99"/>
    <w:qFormat/>
    <w:pPr>
      <w:jc w:val="left"/>
      <w:spacing w:before="100" w:beforeAutospacing="1" w:after="100" w:afterAutospacing="1"/>
      <w:widowControl/>
    </w:pPr>
    <w:rPr>
      <w:rFonts w:ascii="宋体" w:hAnsi="宋体" w:cs="宋体"/>
      <w:sz w:val="24"/>
    </w:rPr>
  </w:style>
  <w:style w:type="paragraph" w:styleId="1458" w:customStyle="1">
    <w:name w:val="paragraph1"/>
    <w:basedOn w:val="719"/>
    <w:uiPriority w:val="99"/>
    <w:qFormat/>
    <w:pPr>
      <w:ind w:firstLine="480"/>
      <w:spacing w:line="360" w:lineRule="auto"/>
    </w:pPr>
    <w:rPr>
      <w:rFonts w:ascii="Calibri" w:hAnsi="Calibri"/>
      <w:sz w:val="24"/>
    </w:rPr>
  </w:style>
  <w:style w:type="paragraph" w:styleId="1459" w:customStyle="1">
    <w:name w:val="正文文本 Char Char"/>
    <w:basedOn w:val="719"/>
    <w:uiPriority w:val="99"/>
    <w:qFormat/>
    <w:pPr>
      <w:jc w:val="center"/>
    </w:pPr>
    <w:rPr>
      <w:rFonts w:ascii="Calibri" w:hAnsi="Calibri"/>
      <w:szCs w:val="20"/>
    </w:rPr>
  </w:style>
  <w:style w:type="paragraph" w:styleId="1460" w:customStyle="1">
    <w:name w:val="Ｃ"/>
    <w:basedOn w:val="719"/>
    <w:uiPriority w:val="99"/>
    <w:qFormat/>
    <w:pPr>
      <w:ind w:right="210"/>
      <w:jc w:val="center"/>
      <w:keepNext/>
      <w:spacing w:line="0" w:lineRule="atLeast"/>
      <w:widowControl/>
    </w:pPr>
    <w:rPr>
      <w:rFonts w:ascii="宋体" w:hAnsi="Calibri"/>
      <w:sz w:val="16"/>
      <w:szCs w:val="20"/>
    </w:rPr>
  </w:style>
  <w:style w:type="paragraph" w:styleId="1461" w:customStyle="1">
    <w:name w:val="样式 标题 5 + 加粗 左侧:  0 厘米 悬挂缩进: 10.08 字符 行距: 1.5 倍行距"/>
    <w:basedOn w:val="960"/>
    <w:uiPriority w:val="99"/>
    <w:qFormat/>
    <w:pPr>
      <w:spacing w:before="120" w:after="120" w:line="360" w:lineRule="auto"/>
      <w:tabs>
        <w:tab w:val="clear" w:pos="1008" w:leader="none"/>
      </w:tabs>
    </w:pPr>
    <w:rPr>
      <w:rFonts w:ascii="Arial" w:hAnsi="Arial" w:eastAsia="黑体"/>
      <w:b w:val="0"/>
      <w:bCs w:val="0"/>
      <w:sz w:val="24"/>
      <w:szCs w:val="20"/>
    </w:rPr>
  </w:style>
  <w:style w:type="paragraph" w:styleId="1462" w:customStyle="1">
    <w:name w:val="项目编号A"/>
    <w:basedOn w:val="719"/>
    <w:uiPriority w:val="99"/>
    <w:qFormat/>
    <w:pPr>
      <w:ind w:left="959" w:hanging="420"/>
      <w:spacing w:line="360" w:lineRule="auto"/>
      <w:tabs>
        <w:tab w:val="left" w:pos="959" w:leader="none"/>
      </w:tabs>
    </w:pPr>
    <w:rPr>
      <w:rFonts w:ascii="Arial" w:hAnsi="Arial"/>
      <w:sz w:val="24"/>
      <w:szCs w:val="20"/>
    </w:rPr>
  </w:style>
  <w:style w:type="paragraph" w:styleId="1463" w:customStyle="1">
    <w:name w:val="Char Char1 Char Char Char Char Char Char Char Char Char Char Char Char Char Char Char"/>
    <w:basedOn w:val="719"/>
    <w:uiPriority w:val="99"/>
    <w:qFormat/>
    <w:pPr>
      <w:jc w:val="left"/>
      <w:spacing w:after="160" w:line="240" w:lineRule="exact"/>
      <w:widowControl/>
    </w:pPr>
    <w:rPr>
      <w:rFonts w:ascii="Verdana" w:hAnsi="Verdana"/>
      <w:sz w:val="20"/>
      <w:szCs w:val="20"/>
      <w:lang w:eastAsia="en-US"/>
    </w:rPr>
  </w:style>
  <w:style w:type="paragraph" w:styleId="1464" w:customStyle="1">
    <w:name w:val="正文缩进2"/>
    <w:basedOn w:val="719"/>
    <w:uiPriority w:val="99"/>
    <w:qFormat/>
    <w:pPr>
      <w:ind w:firstLine="480"/>
      <w:spacing w:line="360" w:lineRule="auto"/>
    </w:pPr>
    <w:rPr>
      <w:rFonts w:ascii="Calibri" w:hAnsi="Calibri"/>
      <w:sz w:val="24"/>
      <w:szCs w:val="20"/>
    </w:rPr>
  </w:style>
  <w:style w:type="paragraph" w:styleId="1465" w:customStyle="1">
    <w:name w:val="纯文本6"/>
    <w:basedOn w:val="719"/>
    <w:qFormat/>
    <w:pPr>
      <w:jc w:val="left"/>
      <w:widowControl/>
    </w:pPr>
    <w:rPr>
      <w:rFonts w:ascii="宋体" w:hAnsi="Courier New"/>
      <w:sz w:val="26"/>
      <w:szCs w:val="22"/>
    </w:rPr>
  </w:style>
  <w:style w:type="character" w:styleId="1466" w:customStyle="1">
    <w:name w:val="批注框文本 Char1"/>
    <w:basedOn w:val="729"/>
    <w:link w:val="742"/>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岑海远</dc:creator>
  <cp:lastModifiedBy>包静芳</cp:lastModifiedBy>
  <cp:revision>27</cp:revision>
  <dcterms:created xsi:type="dcterms:W3CDTF">2025-09-18T10:50:00Z</dcterms:created>
  <dcterms:modified xsi:type="dcterms:W3CDTF">2026-10-19T06:39:23Z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eyJoZGlkIjoiNDQ4OTVhZjg2NWQ1OGViYWZmZjZhMmY3YjI0NjM5ZWMiLCJ1c2VySWQiOiIxMDQyODMyNTE2In0=</vt:lpwstr>
  </property>
  <property fmtid="{D5CDD505-2E9C-101B-9397-08002B2CF9AE}" pid="3" name="KSOProductBuildVer">
    <vt:lpwstr>2052-12.1.0.28505</vt:lpwstr>
  </property>
  <property fmtid="{D5CDD505-2E9C-101B-9397-08002B2CF9AE}" pid="4" name="ICV">
    <vt:lpwstr>0B6A7D6553CD4B37901E84EA7BD0B4B8_13</vt:lpwstr>
  </property>
</Properties>
</file>