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firstLine="420"/>
        <w:rPr>
          <w:rFonts w:hint="eastAsia" w:hAnsi="宋体" w:cs="宋体"/>
          <w:color w:val="auto"/>
          <w:highlight w:val="none"/>
        </w:rPr>
      </w:pPr>
      <w:r>
        <w:rPr>
          <w:rFonts w:hint="eastAsia" w:hAnsi="宋体" w:cs="宋体"/>
          <w:color w:val="auto"/>
          <w:highlight w:val="none"/>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righ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19"/>
        <w:jc w:val="both"/>
        <w:rPr>
          <w:rFonts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rPr>
          <w:rFonts w:ascii="宋体" w:hAnsi="宋体" w:cs="宋体"/>
          <w:color w:val="auto"/>
          <w:sz w:val="26"/>
          <w:szCs w:val="20"/>
          <w:highlight w:val="none"/>
        </w:rPr>
      </w:pPr>
      <w:r>
        <w:rPr>
          <w:rFonts w:ascii="宋体" w:hAnsi="宋体" w:cs="宋体"/>
          <w:color w:val="auto"/>
          <w:sz w:val="26"/>
          <w:szCs w:val="20"/>
          <w:highlight w:val="none"/>
        </w:rPr>
      </w:r>
      <w:r/>
    </w:p>
    <w:p>
      <w:pPr>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ind w:firstLine="842"/>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采购编号：</w:t>
      </w:r>
      <w:bookmarkStart w:id="27" w:name="_GoBack"/>
      <w:r/>
      <w:bookmarkEnd w:id="27"/>
      <w:r>
        <w:rPr>
          <w:rFonts w:hint="eastAsia" w:ascii="宋体" w:hAnsi="宋体" w:cs="宋体"/>
          <w:b/>
          <w:bCs/>
          <w:color w:val="auto"/>
          <w:sz w:val="32"/>
          <w:highlight w:val="none"/>
          <w:lang w:eastAsia="zh-CN"/>
        </w:rPr>
        <w:t xml:space="preserve">JSZC-320509-SZYJ-G2026-0018</w:t>
      </w:r>
      <w:r>
        <w:rPr>
          <w:rFonts w:hint="eastAsia" w:ascii="宋体" w:hAnsi="宋体" w:cs="宋体"/>
          <w:b/>
          <w:bCs/>
          <w:color w:val="auto"/>
          <w:sz w:val="32"/>
          <w:highlight w:val="none"/>
        </w:rPr>
        <w:t xml:space="preserve">   </w:t>
      </w:r>
      <w:r/>
    </w:p>
    <w:p>
      <w:pPr>
        <w:ind w:firstLine="842"/>
        <w:spacing w:line="360" w:lineRule="auto"/>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b/>
          <w:bCs/>
          <w:color w:val="auto"/>
          <w:sz w:val="32"/>
          <w:highlight w:val="none"/>
          <w:lang w:eastAsia="zh-CN"/>
        </w:rPr>
        <w:t xml:space="preserve">苏州市公安局吴江分局</w:t>
      </w:r>
      <w:r/>
    </w:p>
    <w:p>
      <w:pPr>
        <w:ind w:firstLine="842"/>
        <w:spacing w:line="360" w:lineRule="auto"/>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采购内容：</w:t>
      </w:r>
      <w:r>
        <w:rPr>
          <w:rFonts w:hint="eastAsia" w:ascii="宋体" w:hAnsi="宋体" w:cs="宋体"/>
          <w:b/>
          <w:bCs/>
          <w:color w:val="auto"/>
          <w:sz w:val="32"/>
          <w:highlight w:val="none"/>
          <w:lang w:eastAsia="zh-CN"/>
        </w:rPr>
        <w:t xml:space="preserve">2026年警用装备采购（</w:t>
      </w:r>
      <w:r>
        <w:rPr>
          <w:rFonts w:hint="eastAsia" w:ascii="宋体" w:hAnsi="宋体" w:cs="宋体"/>
          <w:b/>
          <w:bCs/>
          <w:color w:val="auto"/>
          <w:sz w:val="32"/>
          <w:highlight w:val="none"/>
          <w:lang w:val="en-US" w:eastAsia="zh-CN"/>
        </w:rPr>
        <w:t xml:space="preserve">四个标段</w:t>
      </w:r>
      <w:r>
        <w:rPr>
          <w:rFonts w:hint="eastAsia" w:ascii="宋体" w:hAnsi="宋体" w:cs="宋体"/>
          <w:b/>
          <w:bCs/>
          <w:color w:val="auto"/>
          <w:sz w:val="32"/>
          <w:highlight w:val="none"/>
          <w:lang w:eastAsia="zh-CN"/>
        </w:rPr>
        <w:t xml:space="preserve">）</w:t>
      </w:r>
      <w:r/>
    </w:p>
    <w:p>
      <w:pPr>
        <w:ind w:firstLine="842"/>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采购类别：</w:t>
      </w:r>
      <w:r>
        <w:rPr>
          <w:rFonts w:hint="eastAsia" w:ascii="宋体" w:hAnsi="宋体" w:cs="宋体"/>
          <w:b/>
          <w:bCs/>
          <w:color w:val="auto"/>
          <w:sz w:val="32"/>
          <w:highlight w:val="none"/>
          <w:lang w:val="en-US" w:eastAsia="zh-CN"/>
        </w:rPr>
        <w:t xml:space="preserve">货物</w:t>
      </w:r>
      <w:r>
        <w:rPr>
          <w:rFonts w:hint="eastAsia" w:ascii="宋体" w:hAnsi="宋体" w:cs="宋体"/>
          <w:b/>
          <w:bCs/>
          <w:color w:val="auto"/>
          <w:sz w:val="32"/>
          <w:highlight w:val="none"/>
        </w:rPr>
        <w:t xml:space="preserve">类</w:t>
      </w:r>
      <w:r/>
    </w:p>
    <w:p>
      <w:pPr>
        <w:ind w:left="2991" w:hanging="15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tabs>
          <w:tab w:val="left" w:pos="8892"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2"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21"/>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3.6pt;height:24.2pt;mso-wrap-distance-left:0.0pt;mso-wrap-distance-top:0.0pt;mso-wrap-distance-right:0.0pt;mso-wrap-distance-bottom:0.0pt;" stroked="f">
                <v:path textboxrect="0,0,0,0"/>
                <v:imagedata r:id="rId21" o:title=""/>
              </v:shape>
            </w:pict>
          </mc:Fallback>
        </mc:AlternateConten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eastAsia="zh-CN"/>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rPr>
        <w:t xml:space="preserve">月</w:t>
      </w:r>
      <w:r/>
    </w:p>
    <w:p>
      <w:pPr>
        <w:pStyle w:val="1016"/>
        <w:rPr>
          <w:rFonts w:ascii="宋体" w:hAnsi="宋体" w:cs="宋体"/>
          <w:color w:val="auto"/>
          <w:highlight w:val="none"/>
        </w:rPr>
      </w:pPr>
      <w:r>
        <w:rPr>
          <w:rFonts w:ascii="宋体" w:hAnsi="宋体" w:cs="宋体"/>
          <w:color w:val="auto"/>
          <w:highlight w:val="none"/>
        </w:rPr>
      </w:r>
      <w:r/>
    </w:p>
    <w:p>
      <w:pPr>
        <w:jc w:val="center"/>
        <w:spacing w:line="480" w:lineRule="auto"/>
        <w:rPr>
          <w:rFonts w:hint="eastAsia" w:ascii="宋体" w:hAnsi="宋体" w:cs="宋体"/>
          <w:b/>
          <w:color w:val="auto"/>
          <w:sz w:val="36"/>
          <w:highlight w:val="none"/>
          <w:u w:val="single"/>
        </w:rPr>
        <w:sectPr>
          <w:headerReference w:type="default" r:id="rId9"/>
          <w:headerReference w:type="first" r:id="rId10"/>
          <w:footerReference w:type="default" r:id="rId11"/>
          <w:footerReference w:type="even" r:id="rId12"/>
          <w:footnotePr/>
          <w:endnotePr/>
          <w:type w:val="nextPage"/>
          <w:pgSz w:w="11906" w:h="16838" w:orient="portrait"/>
          <w:pgMar w:top="1354" w:right="1134" w:bottom="1204" w:left="1354" w:header="851" w:footer="850" w:gutter="0"/>
          <w:pgNumType w:start="0"/>
          <w:cols w:num="1" w:sep="0" w:space="720" w:equalWidth="1"/>
          <w:docGrid w:linePitch="360"/>
          <w:titlePg/>
        </w:sectPr>
      </w:pPr>
      <w:r>
        <w:rPr>
          <w:rFonts w:hint="eastAsia" w:ascii="宋体" w:hAnsi="宋体" w:cs="宋体"/>
          <w:b/>
          <w:color w:val="auto"/>
          <w:sz w:val="36"/>
          <w:highlight w:val="none"/>
          <w:u w:val="single"/>
        </w:rPr>
      </w:r>
      <w:r/>
    </w:p>
    <w:p>
      <w:pPr>
        <w:jc w:val="center"/>
        <w:spacing w:line="480" w:lineRule="auto"/>
        <w:rPr>
          <w:rFonts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10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2026年警用装备采购</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叁佰壹拾伍万元整（¥3150000.00）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本项目不组织统一踏勘，由投标单位自行踏勘现场。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1140"/>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ascii="SimSun" w:hAnsi="SimSun" w:eastAsia="SimSun" w:cs="SimSun"/>
                <w:color w:val="000000"/>
                <w:sz w:val="21"/>
              </w:rPr>
              <w:t xml:space="preserve">11月17日09</w:t>
            </w:r>
            <w:r>
              <w:rPr>
                <w:rFonts w:hint="eastAsia" w:ascii="宋体" w:hAnsi="宋体" w:cs="宋体"/>
                <w:color w:val="auto"/>
                <w:szCs w:val="21"/>
                <w:highlight w:val="none"/>
                <w:lang w:eastAsia="zh-CN"/>
              </w:rPr>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1140"/>
              <w:jc w:val="center"/>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ascii="SimSun" w:hAnsi="SimSun" w:eastAsia="SimSun" w:cs="SimSun"/>
                <w:color w:val="000000"/>
                <w:sz w:val="21"/>
              </w:rPr>
              <w:t xml:space="preserve">11月17日09</w:t>
            </w:r>
            <w:r>
              <w:rPr>
                <w:rFonts w:hint="eastAsia" w:ascii="宋体" w:hAnsi="宋体" w:cs="宋体"/>
                <w:color w:val="auto"/>
                <w:szCs w:val="21"/>
                <w:highlight w:val="none"/>
                <w:lang w:eastAsia="zh-CN"/>
              </w:rPr>
            </w:r>
            <w:r>
              <w:rPr>
                <w:rFonts w:hint="eastAsia" w:ascii="宋体" w:hAnsi="宋体" w:cs="宋体"/>
                <w:color w:val="auto"/>
                <w:szCs w:val="21"/>
                <w:highlight w:val="none"/>
              </w:rPr>
              <w:t xml:space="preserve">：30（北京时间）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w:t>
            </w:r>
            <w:r>
              <w:rPr>
                <w:rFonts w:ascii="SimSun" w:hAnsi="SimSun" w:eastAsia="SimSun" w:cs="SimSun"/>
                <w:color w:val="000000"/>
                <w:sz w:val="21"/>
              </w:rPr>
              <w:t xml:space="preserve">11月17日09</w:t>
            </w:r>
            <w:r>
              <w:rPr>
                <w:rFonts w:hint="eastAsia" w:ascii="宋体" w:hAnsi="宋体" w:cs="宋体"/>
                <w:color w:val="auto"/>
                <w:szCs w:val="21"/>
                <w:highlight w:val="none"/>
              </w:rPr>
              <w:t xml:space="preserve">：30（北京时间）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//jszfcg.jsczt.cn/）</w:t>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本项目为不见面开标项目，开标阶段投标单位在【供应商解密】环节必须使用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lang w:eastAsia="zh-CN"/>
              </w:rPr>
              <w:t xml:space="preserve">2026年</w:t>
            </w:r>
            <w:r>
              <w:rPr>
                <w:rFonts w:ascii="SimSun" w:hAnsi="SimSun" w:eastAsia="SimSun" w:cs="SimSun"/>
                <w:color w:val="000000"/>
                <w:sz w:val="21"/>
              </w:rPr>
              <w:t xml:space="preserve">11月17日09</w:t>
            </w:r>
            <w:r>
              <w:rPr>
                <w:rFonts w:hint="eastAsia" w:ascii="宋体" w:hAnsi="宋体" w:cs="宋体"/>
                <w:color w:val="auto"/>
                <w:szCs w:val="21"/>
                <w:highlight w:val="none"/>
                <w:lang w:eastAsia="zh-CN"/>
              </w:rPr>
            </w:r>
            <w:r>
              <w:rPr>
                <w:rFonts w:hint="eastAsia" w:ascii="宋体" w:hAnsi="宋体" w:cs="宋体"/>
                <w:color w:val="auto"/>
                <w:szCs w:val="21"/>
                <w:highlight w:val="none"/>
              </w:rPr>
              <w:t xml:space="preserve">：30（北京时间）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ind w:firstLine="420"/>
        <w:rPr>
          <w:rFonts w:ascii="宋体" w:hAnsi="宋体" w:cs="宋体"/>
          <w:color w:val="auto"/>
          <w:szCs w:val="20"/>
          <w:highlight w:val="none"/>
          <w:u w:val="single"/>
          <w:lang w:val="zh-CN"/>
        </w:rPr>
      </w:pPr>
      <w:r>
        <w:rPr>
          <w:rFonts w:ascii="宋体" w:hAnsi="宋体" w:cs="宋体"/>
          <w:color w:val="auto"/>
          <w:szCs w:val="20"/>
          <w:highlight w:val="none"/>
          <w:u w:val="single"/>
          <w:lang w:val="zh-CN"/>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pageBreakBefore/>
        <w:spacing w:line="360" w:lineRule="auto"/>
        <w:rPr>
          <w:rFonts w:hint="eastAsia" w:ascii="宋体" w:hAnsi="宋体" w:cs="宋体"/>
          <w:color w:val="auto"/>
          <w:sz w:val="52"/>
          <w:highlight w:val="none"/>
        </w:rPr>
        <w:sectPr>
          <w:footerReference w:type="default" r:id="rId13"/>
          <w:footerReference w:type="first" r:id="rId14"/>
          <w:footnotePr/>
          <w:endnotePr/>
          <w:type w:val="nextPage"/>
          <w:pgSz w:w="11906" w:h="16838" w:orient="portrait"/>
          <w:pgMar w:top="1354" w:right="1134" w:bottom="1204" w:left="1354" w:header="851" w:footer="850" w:gutter="0"/>
          <w:pgNumType w:start="0"/>
          <w:cols w:num="1" w:sep="0" w:space="720" w:equalWidth="1"/>
          <w:docGrid w:linePitch="360"/>
          <w:titlePg/>
        </w:sectPr>
      </w:pPr>
      <w:r>
        <w:rPr>
          <w:rFonts w:hint="eastAsia" w:ascii="宋体" w:hAnsi="宋体" w:cs="宋体"/>
          <w:color w:val="auto"/>
          <w:sz w:val="52"/>
          <w:highlight w:val="none"/>
        </w:rPr>
      </w:r>
      <w:r/>
    </w:p>
    <w:p>
      <w:pPr>
        <w:jc w:val="center"/>
        <w:pageBreakBefore/>
        <w:spacing w:line="360" w:lineRule="auto"/>
        <w:rPr>
          <w:rFonts w:ascii="宋体" w:hAnsi="宋体" w:cs="宋体"/>
          <w:color w:val="auto"/>
          <w:sz w:val="52"/>
          <w:highlight w:val="none"/>
        </w:rPr>
      </w:pPr>
      <w:r>
        <w:rPr>
          <w:rFonts w:hint="eastAsia" w:ascii="宋体" w:hAnsi="宋体" w:cs="宋体"/>
          <w:color w:val="auto"/>
          <w:sz w:val="52"/>
          <w:highlight w:val="none"/>
        </w:rPr>
        <w:t xml:space="preserve">总目录</w:t>
      </w:r>
      <w:r/>
    </w:p>
    <w:p>
      <w:pPr>
        <w:pStyle w:val="1011"/>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1028"/>
        <w:rPr>
          <w:rFonts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1042"/>
          <w:rFonts w:hint="eastAsia" w:cs="宋体"/>
          <w:color w:val="auto"/>
          <w:sz w:val="36"/>
          <w:highlight w:val="none"/>
          <w:lang w:val="zh-CN"/>
        </w:rPr>
        <w:t xml:space="preserve">第一章 招标公告</w:t>
      </w:r>
      <w:r>
        <w:rPr>
          <w:rStyle w:val="1042"/>
          <w:rFonts w:hint="eastAsia" w:cs="宋体"/>
          <w:color w:val="auto"/>
          <w:sz w:val="36"/>
          <w:highlight w:val="none"/>
          <w:lang w:val="zh-CN"/>
        </w:rPr>
        <w:fldChar w:fldCharType="end"/>
      </w:r>
      <w:r/>
    </w:p>
    <w:p>
      <w:pPr>
        <w:pStyle w:val="1028"/>
        <w:rPr>
          <w:rFonts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1042"/>
          <w:rFonts w:hint="eastAsia" w:cs="宋体"/>
          <w:color w:val="auto"/>
          <w:sz w:val="36"/>
          <w:highlight w:val="none"/>
          <w:lang w:val="zh-CN"/>
        </w:rPr>
        <w:t xml:space="preserve">第二章 采 购 内 容</w:t>
      </w:r>
      <w:r>
        <w:rPr>
          <w:rStyle w:val="1042"/>
          <w:rFonts w:hint="eastAsia" w:cs="宋体"/>
          <w:color w:val="auto"/>
          <w:sz w:val="36"/>
          <w:highlight w:val="none"/>
          <w:lang w:val="zh-CN"/>
        </w:rPr>
        <w:fldChar w:fldCharType="end"/>
      </w:r>
      <w:r/>
    </w:p>
    <w:p>
      <w:pPr>
        <w:pStyle w:val="1028"/>
        <w:rPr>
          <w:rFonts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1042"/>
          <w:rFonts w:hint="eastAsia" w:cs="宋体"/>
          <w:color w:val="auto"/>
          <w:sz w:val="36"/>
          <w:highlight w:val="none"/>
          <w:lang w:val="zh-CN"/>
        </w:rPr>
        <w:t xml:space="preserve">第三章 投标单位须知</w:t>
      </w:r>
      <w:r>
        <w:rPr>
          <w:rStyle w:val="1042"/>
          <w:rFonts w:hint="eastAsia" w:cs="宋体"/>
          <w:color w:val="auto"/>
          <w:sz w:val="36"/>
          <w:highlight w:val="none"/>
          <w:lang w:val="zh-CN"/>
        </w:rPr>
        <w:fldChar w:fldCharType="end"/>
      </w:r>
      <w:r/>
    </w:p>
    <w:p>
      <w:pPr>
        <w:pStyle w:val="1028"/>
        <w:rPr>
          <w:rFonts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1042"/>
          <w:rFonts w:hint="eastAsia" w:cs="宋体"/>
          <w:color w:val="auto"/>
          <w:sz w:val="36"/>
          <w:highlight w:val="none"/>
          <w:lang w:val="zh-CN"/>
        </w:rPr>
        <w:t xml:space="preserve">第四章 投标文件格式</w:t>
      </w:r>
      <w:r>
        <w:rPr>
          <w:rStyle w:val="1042"/>
          <w:rFonts w:hint="eastAsia" w:cs="宋体"/>
          <w:color w:val="auto"/>
          <w:sz w:val="36"/>
          <w:highlight w:val="none"/>
          <w:lang w:val="zh-CN"/>
        </w:rPr>
        <w:fldChar w:fldCharType="end"/>
      </w:r>
      <w:r/>
    </w:p>
    <w:p>
      <w:pPr>
        <w:pStyle w:val="1028"/>
        <w:rPr>
          <w:rFonts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1042"/>
          <w:rFonts w:hint="eastAsia" w:cs="宋体"/>
          <w:color w:val="auto"/>
          <w:sz w:val="36"/>
          <w:highlight w:val="none"/>
          <w:lang w:val="zh-CN"/>
        </w:rPr>
        <w:t xml:space="preserve">第五章 拟签订的合同文本</w:t>
      </w:r>
      <w:r>
        <w:rPr>
          <w:rStyle w:val="1042"/>
          <w:rFonts w:hint="eastAsia" w:cs="宋体"/>
          <w:color w:val="auto"/>
          <w:sz w:val="36"/>
          <w:highlight w:val="none"/>
          <w:lang w:val="zh-CN"/>
        </w:rPr>
        <w:fldChar w:fldCharType="end"/>
      </w:r>
      <w:r/>
    </w:p>
    <w:p>
      <w:pPr>
        <w:pStyle w:val="1028"/>
        <w:rPr>
          <w:rFonts w:cs="宋体"/>
          <w:color w:val="auto"/>
          <w:sz w:val="44"/>
          <w:szCs w:val="22"/>
          <w:highlight w:val="none"/>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1042"/>
          <w:rFonts w:hint="eastAsia" w:cs="宋体"/>
          <w:color w:val="auto"/>
          <w:sz w:val="36"/>
          <w:highlight w:val="none"/>
          <w:lang w:val="zh-CN"/>
        </w:rPr>
        <w:t xml:space="preserve">第六章 评标办法与评审内容</w:t>
      </w:r>
      <w:r>
        <w:rPr>
          <w:rStyle w:val="1042"/>
          <w:rFonts w:hint="eastAsia" w:cs="宋体"/>
          <w:color w:val="auto"/>
          <w:sz w:val="36"/>
          <w:highlight w:val="none"/>
          <w:lang w:val="zh-CN"/>
        </w:rPr>
        <w:fldChar w:fldCharType="end"/>
      </w:r>
      <w:r/>
    </w:p>
    <w:p>
      <w:pPr>
        <w:spacing w:line="360" w:lineRule="auto"/>
        <w:rPr>
          <w:rFonts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1004"/>
        <w:jc w:val="center"/>
        <w:pageBreakBefore/>
        <w:spacing w:line="240" w:lineRule="auto"/>
        <w:rPr>
          <w:rFonts w:hint="eastAsia" w:ascii="宋体" w:hAnsi="宋体" w:eastAsia="宋体" w:cs="宋体"/>
          <w:color w:val="auto"/>
          <w:sz w:val="32"/>
          <w:szCs w:val="32"/>
          <w:highlight w:val="none"/>
          <w:lang w:val="zh-CN"/>
        </w:rPr>
        <w:sectPr>
          <w:footerReference w:type="default" r:id="rId15"/>
          <w:footerReference w:type="first" r:id="rId16"/>
          <w:footnotePr/>
          <w:endnotePr/>
          <w:type w:val="nextPage"/>
          <w:pgSz w:w="11906" w:h="16838" w:orient="portrait"/>
          <w:pgMar w:top="1354" w:right="1134" w:bottom="1204" w:left="1354" w:header="851" w:footer="850" w:gutter="0"/>
          <w:pgNumType w:start="0"/>
          <w:cols w:num="1" w:sep="0" w:space="720" w:equalWidth="1"/>
          <w:docGrid w:linePitch="360"/>
        </w:sectPr>
      </w:pPr>
      <w:r/>
      <w:bookmarkStart w:id="0" w:name="_Toc230158462"/>
      <w:r/>
      <w:bookmarkStart w:id="1" w:name="_Toc288547513"/>
      <w:r/>
      <w:bookmarkStart w:id="2" w:name="_Toc7115787"/>
      <w:r/>
      <w:bookmarkStart w:id="3" w:name="_Toc419388186"/>
      <w:r/>
      <w:r/>
    </w:p>
    <w:p>
      <w:pPr>
        <w:pStyle w:val="1004"/>
        <w:jc w:val="center"/>
        <w:pageBreakBefore/>
        <w:spacing w:line="24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第一章 </w:t>
      </w:r>
      <w:bookmarkEnd w:id="0"/>
      <w:r/>
      <w:bookmarkEnd w:id="1"/>
      <w:r/>
      <w:bookmarkEnd w:id="2"/>
      <w:r/>
      <w:bookmarkEnd w:id="3"/>
      <w:r>
        <w:rPr>
          <w:rFonts w:hint="eastAsia" w:ascii="宋体" w:hAnsi="宋体" w:eastAsia="宋体" w:cs="宋体"/>
          <w:color w:val="auto"/>
          <w:sz w:val="32"/>
          <w:szCs w:val="32"/>
          <w:highlight w:val="none"/>
          <w:lang w:val="zh-CN"/>
        </w:rPr>
        <w:t xml:space="preserve">招标公告</w:t>
      </w:r>
      <w:r/>
    </w:p>
    <w:tbl>
      <w:tblPr>
        <w:tblStyle w:val="1038"/>
        <w:tblW w:w="0" w:type="auto"/>
        <w:tblInd w:w="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0"/>
      </w:tblGrid>
      <w:tr>
        <w:trPr/>
        <w:tc>
          <w:tcPr>
            <w:tcW w:w="9330" w:type="dxa"/>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苏州市公安局吴江分局的2026年警用装备采购的潜在投标单位应在“苏采云”系统获取招标文件，并于2026年</w:t>
            </w:r>
            <w:r>
              <w:rPr>
                <w:rFonts w:ascii="SimSun" w:hAnsi="SimSun" w:eastAsia="SimSun" w:cs="SimSun"/>
                <w:color w:val="000000"/>
                <w:sz w:val="21"/>
              </w:rPr>
              <w:t xml:space="preserve">11月17日09</w:t>
            </w:r>
            <w:r>
              <w:rPr>
                <w:rFonts w:hint="eastAsia" w:ascii="宋体" w:hAnsi="宋体" w:cs="宋体"/>
                <w:color w:val="auto"/>
                <w:szCs w:val="21"/>
                <w:highlight w:val="none"/>
                <w:lang w:val="zh-CN"/>
              </w:rPr>
            </w:r>
            <w:r>
              <w:rPr>
                <w:rFonts w:hint="eastAsia" w:ascii="宋体" w:hAnsi="宋体" w:cs="宋体"/>
                <w:color w:val="auto"/>
                <w:szCs w:val="21"/>
                <w:highlight w:val="none"/>
                <w:lang w:val="zh-CN"/>
              </w:rPr>
              <w:t xml:space="preserve">时30分（北京时间）前递交投标文件。</w:t>
            </w:r>
            <w:r/>
          </w:p>
        </w:tc>
      </w:tr>
    </w:tbl>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项目编号：JSZC-320509-SZYJ-G2026-0018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项目名称：2026年警用装备采购</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交付期限：合同签订生效后15个工作日交货并安装调试完毕（具体以采购单位要求为准）。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4、预算金额：人民币</w:t>
      </w:r>
      <w:r>
        <w:rPr>
          <w:rFonts w:hint="eastAsia" w:ascii="宋体" w:hAnsi="宋体" w:cs="宋体"/>
          <w:color w:val="auto"/>
          <w:szCs w:val="21"/>
          <w:highlight w:val="none"/>
          <w:lang w:val="en-US" w:eastAsia="zh-CN"/>
        </w:rPr>
        <w:t xml:space="preserve">叁佰壹拾伍万元整（¥3150000.00）</w:t>
      </w:r>
      <w:r/>
    </w:p>
    <w:tbl>
      <w:tblPr>
        <w:tblStyle w:val="1038"/>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2286"/>
        <w:gridCol w:w="2498"/>
        <w:gridCol w:w="2387"/>
      </w:tblGrid>
      <w:tr>
        <w:trPr>
          <w:jc w:val="center"/>
          <w:trHeight w:val="567"/>
        </w:trPr>
        <w:tc>
          <w:tcPr>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标段号</w:t>
            </w:r>
            <w:r/>
          </w:p>
        </w:tc>
        <w:tc>
          <w:tcPr>
            <w:tcW w:w="2286"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标段名称</w:t>
            </w:r>
            <w:r/>
          </w:p>
        </w:tc>
        <w:tc>
          <w:tcPr>
            <w:tcW w:w="2498"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预算金额</w:t>
            </w:r>
            <w:r/>
          </w:p>
        </w:tc>
        <w:tc>
          <w:tcPr>
            <w:tcW w:w="2387" w:type="dxa"/>
            <w:vAlign w:val="center"/>
            <w:textDirection w:val="lrTb"/>
            <w:noWrap w:val="false"/>
          </w:tcPr>
          <w:p>
            <w:pPr>
              <w:jc w:val="center"/>
              <w:spacing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最高限价</w:t>
            </w:r>
            <w:r/>
          </w:p>
        </w:tc>
      </w:tr>
      <w:tr>
        <w:trPr>
          <w:jc w:val="center"/>
          <w:trHeight w:val="737"/>
        </w:trPr>
        <w:tc>
          <w:tcPr>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一标段</w:t>
            </w:r>
            <w:r/>
          </w:p>
        </w:tc>
        <w:tc>
          <w:tcPr>
            <w:tcW w:w="2286"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特警专用类装备</w:t>
            </w:r>
            <w:r/>
          </w:p>
        </w:tc>
        <w:tc>
          <w:tcPr>
            <w:tcW w:w="2498"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陆拾万零伍仟元整（¥605000.00）</w:t>
            </w:r>
            <w:r/>
          </w:p>
        </w:tc>
        <w:tc>
          <w:tcPr>
            <w:tcW w:w="2387"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陆拾万零玖佰柒拾伍元整（¥600975.00）</w:t>
            </w:r>
            <w:r/>
          </w:p>
        </w:tc>
      </w:tr>
      <w:tr>
        <w:trPr>
          <w:jc w:val="center"/>
          <w:trHeight w:val="737"/>
        </w:trPr>
        <w:tc>
          <w:tcPr>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二标段</w:t>
            </w:r>
            <w:r/>
          </w:p>
        </w:tc>
        <w:tc>
          <w:tcPr>
            <w:tcW w:w="2286" w:type="dxa"/>
            <w:vAlign w:val="center"/>
            <w:textDirection w:val="lrTb"/>
            <w:noWrap w:val="false"/>
          </w:tcPr>
          <w:p>
            <w:pPr>
              <w:jc w:val="center"/>
              <w:spacing w:line="240" w:lineRule="auto"/>
              <w:tabs>
                <w:tab w:val="left" w:pos="503"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智能装备</w:t>
            </w:r>
            <w:r/>
          </w:p>
        </w:tc>
        <w:tc>
          <w:tcPr>
            <w:tcW w:w="2498"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人民币壹佰叁拾贰万元整（¥1320000.00）</w:t>
            </w:r>
            <w:r/>
          </w:p>
        </w:tc>
        <w:tc>
          <w:tcPr>
            <w:tcW w:w="2387"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人民币壹佰叁拾万零陆仟伍佰壹拾肆元整（¥1306514.00）</w:t>
            </w:r>
            <w:r/>
          </w:p>
        </w:tc>
      </w:tr>
      <w:tr>
        <w:trPr>
          <w:jc w:val="center"/>
          <w:trHeight w:val="737"/>
        </w:trPr>
        <w:tc>
          <w:tcPr>
            <w:tcW w:w="117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三标段</w:t>
            </w:r>
            <w:r/>
          </w:p>
        </w:tc>
        <w:tc>
          <w:tcPr>
            <w:tcW w:w="2286"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eastAsia="宋体"/>
                <w:color w:val="auto"/>
                <w:highlight w:val="none"/>
                <w:lang w:eastAsia="zh-CN"/>
              </w:rPr>
              <w:t xml:space="preserve">水上救援类装备</w:t>
            </w:r>
            <w:r/>
          </w:p>
        </w:tc>
        <w:tc>
          <w:tcPr>
            <w:tcW w:w="2498"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伍拾万</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500000.00</w:t>
            </w:r>
            <w:r>
              <w:rPr>
                <w:rFonts w:hint="eastAsia" w:ascii="宋体" w:hAnsi="宋体" w:eastAsia="宋体" w:cs="宋体"/>
                <w:color w:val="auto"/>
                <w:sz w:val="21"/>
                <w:szCs w:val="21"/>
                <w:highlight w:val="none"/>
                <w:lang w:val="en-US" w:eastAsia="zh-CN"/>
              </w:rPr>
              <w:t xml:space="preserve">）</w:t>
            </w:r>
            <w:r/>
          </w:p>
        </w:tc>
        <w:tc>
          <w:tcPr>
            <w:tcW w:w="2387"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肆拾玖万叁仟叁佰伍拾捌</w:t>
            </w:r>
            <w:r>
              <w:rPr>
                <w:rFonts w:hint="eastAsia" w:ascii="宋体" w:hAnsi="宋体" w:cs="宋体"/>
                <w:color w:val="auto"/>
                <w:sz w:val="21"/>
                <w:szCs w:val="21"/>
                <w:highlight w:val="none"/>
                <w:lang w:val="zh-CN" w:eastAsia="zh-CN"/>
              </w:rPr>
              <w:t xml:space="preserve">元整（¥</w:t>
            </w:r>
            <w:r>
              <w:rPr>
                <w:rFonts w:hint="eastAsia" w:ascii="宋体" w:hAnsi="宋体" w:cs="宋体"/>
                <w:color w:val="auto"/>
                <w:sz w:val="21"/>
                <w:szCs w:val="21"/>
                <w:highlight w:val="none"/>
                <w:lang w:val="en-US" w:eastAsia="zh-CN"/>
              </w:rPr>
              <w:t xml:space="preserve">493358</w:t>
            </w:r>
            <w:r>
              <w:rPr>
                <w:rFonts w:hint="eastAsia" w:ascii="宋体" w:hAnsi="宋体" w:cs="宋体"/>
                <w:color w:val="auto"/>
                <w:sz w:val="21"/>
                <w:szCs w:val="21"/>
                <w:highlight w:val="none"/>
                <w:lang w:val="zh-CN" w:eastAsia="zh-CN"/>
              </w:rPr>
              <w:t xml:space="preserve">.00）</w:t>
            </w:r>
            <w:r/>
          </w:p>
        </w:tc>
      </w:tr>
      <w:tr>
        <w:trPr>
          <w:jc w:val="center"/>
          <w:trHeight w:val="737"/>
        </w:trPr>
        <w:tc>
          <w:tcPr>
            <w:tcW w:w="117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四标段</w:t>
            </w:r>
            <w:r/>
          </w:p>
        </w:tc>
        <w:tc>
          <w:tcPr>
            <w:tcW w:w="2286"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基础类警用装备</w:t>
            </w:r>
            <w:r/>
          </w:p>
        </w:tc>
        <w:tc>
          <w:tcPr>
            <w:tcW w:w="2498"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人民币</w:t>
            </w:r>
            <w:r>
              <w:rPr>
                <w:rFonts w:hint="eastAsia" w:ascii="宋体" w:hAnsi="宋体" w:cs="宋体"/>
                <w:color w:val="auto"/>
                <w:sz w:val="21"/>
                <w:szCs w:val="21"/>
                <w:highlight w:val="none"/>
                <w:lang w:val="en-US" w:eastAsia="zh-CN" w:bidi="ar-SA"/>
              </w:rPr>
              <w:t xml:space="preserve">柒拾贰万伍仟元整（¥725000.00）</w:t>
            </w:r>
            <w:r/>
          </w:p>
        </w:tc>
        <w:tc>
          <w:tcPr>
            <w:tcW w:w="2387"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人民币</w:t>
            </w:r>
            <w:r>
              <w:rPr>
                <w:rFonts w:hint="eastAsia" w:ascii="宋体" w:hAnsi="宋体" w:cs="宋体"/>
                <w:color w:val="auto"/>
                <w:sz w:val="21"/>
                <w:szCs w:val="21"/>
                <w:highlight w:val="none"/>
                <w:lang w:val="en-US" w:eastAsia="zh-CN" w:bidi="ar-SA"/>
              </w:rPr>
              <w:t xml:space="preserve">柒拾壹万陆仟柒佰肆拾玖元整（¥716749.00）</w:t>
            </w:r>
            <w:r/>
          </w:p>
        </w:tc>
      </w:tr>
    </w:tbl>
    <w:p>
      <w:pPr>
        <w:pStyle w:val="1030"/>
        <w:ind w:firstLine="420"/>
        <w:keepLines w:val="0"/>
        <w:keepNext w:val="0"/>
        <w:pageBreakBefore w:val="0"/>
        <w:spacing w:before="191" w:line="360" w:lineRule="auto"/>
        <w:widowControl w:val="off"/>
        <w:rPr>
          <w:rFonts w:hint="eastAsia" w:cs="宋体"/>
          <w:color w:val="auto"/>
          <w:sz w:val="21"/>
          <w:szCs w:val="21"/>
          <w:highlight w:val="none"/>
          <w:u w:val="none"/>
        </w:rPr>
      </w:pPr>
      <w:r>
        <w:rPr>
          <w:rFonts w:hint="eastAsia" w:ascii="宋体" w:hAnsi="宋体" w:eastAsia="宋体" w:cs="宋体"/>
          <w:color w:val="auto"/>
          <w:sz w:val="21"/>
          <w:szCs w:val="21"/>
          <w:highlight w:val="none"/>
          <w:u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w:t>
      </w:r>
      <w:r>
        <w:rPr>
          <w:rFonts w:hint="eastAsia" w:ascii="宋体" w:hAnsi="宋体" w:eastAsia="宋体" w:cs="宋体"/>
          <w:color w:val="auto"/>
          <w:sz w:val="21"/>
          <w:szCs w:val="21"/>
          <w:highlight w:val="none"/>
          <w:u w:val="none"/>
          <w:lang w:val="en-US" w:eastAsia="zh-CN"/>
        </w:rPr>
        <w:t xml:space="preserve">投标单位</w:t>
      </w:r>
      <w:r>
        <w:rPr>
          <w:rFonts w:hint="eastAsia" w:ascii="宋体" w:hAnsi="宋体" w:eastAsia="宋体" w:cs="宋体"/>
          <w:color w:val="auto"/>
          <w:sz w:val="21"/>
          <w:szCs w:val="21"/>
          <w:highlight w:val="none"/>
          <w:u w:val="none"/>
          <w:lang w:val="zh-CN"/>
        </w:rPr>
        <w:t xml:space="preserve">，不再具有该标段的得标权，不应计入该标段的实质性响应</w:t>
      </w:r>
      <w:r>
        <w:rPr>
          <w:rFonts w:hint="eastAsia" w:ascii="宋体" w:hAnsi="宋体" w:eastAsia="宋体" w:cs="宋体"/>
          <w:color w:val="auto"/>
          <w:sz w:val="21"/>
          <w:szCs w:val="21"/>
          <w:highlight w:val="none"/>
          <w:u w:val="none"/>
          <w:lang w:val="en-US" w:eastAsia="zh-CN"/>
        </w:rPr>
        <w:t xml:space="preserve">投标单位</w:t>
      </w:r>
      <w:r>
        <w:rPr>
          <w:rFonts w:hint="eastAsia" w:ascii="宋体" w:hAnsi="宋体" w:eastAsia="宋体" w:cs="宋体"/>
          <w:color w:val="auto"/>
          <w:sz w:val="21"/>
          <w:szCs w:val="21"/>
          <w:highlight w:val="none"/>
          <w:u w:val="none"/>
          <w:lang w:val="zh-CN"/>
        </w:rPr>
        <w:t xml:space="preserve">数量内。本次招标项目共</w:t>
      </w:r>
      <w:r>
        <w:rPr>
          <w:rFonts w:hint="eastAsia" w:ascii="宋体" w:hAnsi="宋体" w:eastAsia="宋体" w:cs="宋体"/>
          <w:color w:val="auto"/>
          <w:sz w:val="21"/>
          <w:szCs w:val="21"/>
          <w:highlight w:val="none"/>
          <w:u w:val="none"/>
          <w:lang w:val="en-US" w:eastAsia="zh-CN"/>
        </w:rPr>
        <w:t xml:space="preserve">四</w:t>
      </w:r>
      <w:r>
        <w:rPr>
          <w:rFonts w:hint="eastAsia" w:ascii="宋体" w:hAnsi="宋体" w:eastAsia="宋体" w:cs="宋体"/>
          <w:color w:val="auto"/>
          <w:sz w:val="21"/>
          <w:szCs w:val="21"/>
          <w:highlight w:val="none"/>
          <w:u w:val="none"/>
          <w:lang w:val="zh-CN"/>
        </w:rPr>
        <w:t xml:space="preserve">个标段，允许一个投标单位报名多个标段，但一个投标单位最多只能就其中一个标段中标，标段开标顺序按标段号顺序确定。每个标段中标单位为一名。</w:t>
      </w:r>
      <w:r/>
    </w:p>
    <w:p>
      <w:pPr>
        <w:pStyle w:val="1030"/>
        <w:ind w:firstLine="420"/>
        <w:spacing w:line="360" w:lineRule="auto"/>
        <w:rPr>
          <w:rFonts w:hint="eastAsia" w:ascii="宋体" w:hAnsi="宋体" w:eastAsia="宋体" w:cs="宋体"/>
          <w:color w:val="auto"/>
          <w:szCs w:val="21"/>
          <w:highlight w:val="none"/>
          <w:lang w:val="en-US" w:eastAsia="zh-CN"/>
        </w:rPr>
      </w:pPr>
      <w:r>
        <w:rPr>
          <w:rFonts w:hint="eastAsia" w:cs="宋体"/>
          <w:color w:val="auto"/>
          <w:sz w:val="21"/>
          <w:szCs w:val="21"/>
          <w:highlight w:val="none"/>
          <w:u w:val="none"/>
        </w:rPr>
        <w:t xml:space="preserve">5、</w:t>
      </w:r>
      <w:r>
        <w:rPr>
          <w:rFonts w:hint="eastAsia" w:cs="宋体"/>
          <w:color w:val="auto"/>
          <w:sz w:val="21"/>
          <w:szCs w:val="21"/>
          <w:highlight w:val="none"/>
          <w:u w:val="none"/>
          <w:lang w:val="en-US" w:eastAsia="zh-CN"/>
        </w:rPr>
        <w:t xml:space="preserve">采购清单：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一标段：</w:t>
      </w:r>
      <w:r>
        <w:rPr>
          <w:rFonts w:hint="eastAsia" w:ascii="宋体" w:hAnsi="宋体" w:cs="宋体"/>
          <w:color w:val="auto"/>
          <w:sz w:val="21"/>
          <w:szCs w:val="21"/>
          <w:highlight w:val="none"/>
          <w:lang w:val="en-US" w:eastAsia="zh-CN"/>
        </w:rPr>
        <w:t xml:space="preserve">特警专用类装备</w:t>
      </w:r>
      <w:r/>
    </w:p>
    <w:tbl>
      <w:tblPr>
        <w:tblStyle w:val="1010"/>
        <w:tblW w:w="6824" w:type="dxa"/>
        <w:jc w:val="center"/>
        <w:tblLayout w:type="fixed"/>
        <w:tblCellMar>
          <w:left w:w="0" w:type="dxa"/>
          <w:top w:w="0" w:type="dxa"/>
          <w:right w:w="0" w:type="dxa"/>
          <w:bottom w:w="0" w:type="dxa"/>
        </w:tblCellMar>
        <w:tblLook w:val="04A0" w:firstRow="1" w:lastRow="0" w:firstColumn="1" w:lastColumn="0" w:noHBand="0" w:noVBand="1"/>
      </w:tblPr>
      <w:tblGrid>
        <w:gridCol w:w="891"/>
        <w:gridCol w:w="3795"/>
        <w:gridCol w:w="1020"/>
        <w:gridCol w:w="1118"/>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无刷锂手电钻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警用防刺背心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警用防刺冲锋衣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警用防刺夹克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警用防刺内胆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警用防刺T恤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柔性防刺护颈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1"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20"/>
        <w:keepLines w:val="0"/>
        <w:keepNext w:val="0"/>
        <w:pageBreakBefore w:val="0"/>
        <w:spacing w:before="191"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二标段：智能装备</w:t>
      </w:r>
      <w:r/>
    </w:p>
    <w:tbl>
      <w:tblPr>
        <w:tblStyle w:val="1010"/>
        <w:tblW w:w="6824" w:type="dxa"/>
        <w:jc w:val="center"/>
        <w:tblLayout w:type="fixed"/>
        <w:tblCellMar>
          <w:left w:w="0" w:type="dxa"/>
          <w:top w:w="0" w:type="dxa"/>
          <w:right w:w="0" w:type="dxa"/>
          <w:bottom w:w="0" w:type="dxa"/>
        </w:tblCellMar>
        <w:tblLook w:val="04A0" w:firstRow="1" w:lastRow="0" w:firstColumn="1" w:lastColumn="0" w:noHBand="0" w:noVBand="1"/>
      </w:tblPr>
      <w:tblGrid>
        <w:gridCol w:w="876"/>
        <w:gridCol w:w="3810"/>
        <w:gridCol w:w="1035"/>
        <w:gridCol w:w="1103"/>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无人机</w:t>
            </w:r>
            <w:r>
              <w:rPr>
                <w:rFonts w:hint="eastAsia" w:ascii="宋体" w:hAnsi="宋体" w:eastAsia="宋体" w:cs="宋体"/>
                <w:color w:val="auto"/>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无人机</w:t>
            </w:r>
            <w:r>
              <w:rPr>
                <w:rFonts w:hint="eastAsia" w:ascii="宋体" w:hAnsi="宋体" w:eastAsia="宋体" w:cs="宋体"/>
                <w:color w:val="auto"/>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头盔照明灯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top"/>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便携网联控制器1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top"/>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便携网联控制器2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top"/>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highlight w:val="none"/>
                <w:lang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keepLines w:val="0"/>
        <w:keepNext w:val="0"/>
        <w:pageBreakBefore w:val="0"/>
        <w:spacing w:before="191"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三标段：</w:t>
      </w:r>
      <w:r>
        <w:rPr>
          <w:rFonts w:hint="eastAsia" w:ascii="宋体" w:hAnsi="宋体" w:cs="宋体"/>
          <w:color w:val="auto"/>
          <w:sz w:val="21"/>
          <w:szCs w:val="21"/>
          <w:highlight w:val="none"/>
          <w:lang w:eastAsia="zh-CN"/>
        </w:rPr>
        <w:t xml:space="preserve">水上救援类装备</w:t>
      </w:r>
      <w:r/>
    </w:p>
    <w:tbl>
      <w:tblPr>
        <w:tblStyle w:val="1010"/>
        <w:tblW w:w="6824" w:type="dxa"/>
        <w:jc w:val="center"/>
        <w:tblLayout w:type="fixed"/>
        <w:tblCellMar>
          <w:left w:w="0" w:type="dxa"/>
          <w:top w:w="0" w:type="dxa"/>
          <w:right w:w="0" w:type="dxa"/>
          <w:bottom w:w="0" w:type="dxa"/>
        </w:tblCellMar>
        <w:tblLook w:val="04A0" w:firstRow="1" w:lastRow="0" w:firstColumn="1" w:lastColumn="0" w:noHBand="0" w:noVBand="1"/>
      </w:tblPr>
      <w:tblGrid>
        <w:gridCol w:w="876"/>
        <w:gridCol w:w="3795"/>
        <w:gridCol w:w="1050"/>
        <w:gridCol w:w="1103"/>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多模块负重救生衣救援服</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ascii="宋体" w:hAnsi="宋体" w:cs="宋体"/>
                <w:color w:val="auto"/>
                <w:szCs w:val="21"/>
                <w:highlight w:val="none"/>
                <w:lang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高性能水上救援头盔（含灯）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ascii="宋体" w:hAnsi="宋体" w:cs="宋体"/>
                <w:color w:val="auto"/>
                <w:szCs w:val="21"/>
                <w:highlight w:val="none"/>
                <w:lang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组合式伸缩救援套杆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ascii="宋体" w:hAnsi="宋体" w:cs="宋体"/>
                <w:color w:val="auto"/>
                <w:szCs w:val="21"/>
                <w:highlight w:val="none"/>
                <w:lang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水上救援机器人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ascii="宋体" w:hAnsi="宋体" w:cs="宋体"/>
                <w:color w:val="auto"/>
                <w:szCs w:val="21"/>
                <w:highlight w:val="none"/>
                <w:lang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自充气救生衣</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top"/>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hint="eastAsia"/>
                <w:color w:val="auto"/>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widowControl/>
              <w:rPr>
                <w:rFonts w:hint="eastAsia" w:ascii="宋体" w:hAnsi="宋体" w:eastAsia="宋体" w:cs="宋体"/>
                <w:i w:val="0"/>
                <w:iCs w:val="0"/>
                <w:color w:val="auto"/>
                <w:sz w:val="21"/>
                <w:szCs w:val="21"/>
                <w:highlight w:val="none"/>
                <w:u w:val="none"/>
                <w:lang w:val="en-US" w:eastAsia="zh-CN" w:bidi="ar-SA"/>
              </w:rPr>
            </w:pPr>
            <w:r>
              <w:rPr>
                <w:rFonts w:ascii="宋体" w:hAnsi="宋体" w:cs="宋体"/>
                <w:color w:val="auto"/>
                <w:szCs w:val="21"/>
                <w:highlight w:val="none"/>
                <w:lang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bl>
    <w:p>
      <w:pPr>
        <w:ind w:firstLine="420"/>
        <w:keepLines w:val="0"/>
        <w:keepNext w:val="0"/>
        <w:pageBreakBefore w:val="0"/>
        <w:spacing w:before="191"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四标段：</w:t>
      </w:r>
      <w:r>
        <w:rPr>
          <w:rFonts w:hint="eastAsia" w:ascii="宋体" w:hAnsi="宋体" w:cs="宋体"/>
          <w:color w:val="auto"/>
          <w:sz w:val="21"/>
          <w:szCs w:val="21"/>
          <w:highlight w:val="none"/>
          <w:lang w:val="en-US" w:eastAsia="zh-CN"/>
        </w:rPr>
        <w:t xml:space="preserve">基础类警用装备</w:t>
      </w:r>
      <w:r/>
    </w:p>
    <w:tbl>
      <w:tblPr>
        <w:tblStyle w:val="1010"/>
        <w:tblW w:w="6824" w:type="dxa"/>
        <w:jc w:val="center"/>
        <w:tblLayout w:type="fixed"/>
        <w:tblCellMar>
          <w:left w:w="0" w:type="dxa"/>
          <w:top w:w="0" w:type="dxa"/>
          <w:right w:w="0" w:type="dxa"/>
          <w:bottom w:w="0" w:type="dxa"/>
        </w:tblCellMar>
        <w:tblLook w:val="04A0" w:firstRow="1" w:lastRow="0" w:firstColumn="1" w:lastColumn="0" w:noHBand="0" w:noVBand="1"/>
      </w:tblPr>
      <w:tblGrid>
        <w:gridCol w:w="876"/>
        <w:gridCol w:w="3780"/>
        <w:gridCol w:w="1065"/>
        <w:gridCol w:w="1103"/>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背负式催泪驱散器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医用防护服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防爆毯（含围栏）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破门工具组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医用急救箱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w:t>
            </w: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6" w:type="dxa"/>
            <w:vAlign w:val="center"/>
            <w:textDirection w:val="lrTb"/>
            <w:noWrap w:val="false"/>
          </w:tcPr>
          <w:p>
            <w:pPr>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3" w:type="dxa"/>
            <w:vAlign w:val="center"/>
            <w:textDirection w:val="lrTb"/>
            <w:noWrap/>
          </w:tcPr>
          <w:p>
            <w:pPr>
              <w:jc w:val="center"/>
              <w:keepLines w:val="0"/>
              <w:keepNext w:val="0"/>
              <w:spacing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20"/>
        <w:keepLines w:val="0"/>
        <w:keepNext w:val="0"/>
        <w:pageBreakBefore w:val="0"/>
        <w:spacing w:before="191"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交付</w:t>
      </w:r>
      <w:r>
        <w:rPr>
          <w:rFonts w:hint="eastAsia" w:ascii="宋体" w:hAnsi="宋体" w:eastAsia="宋体" w:cs="宋体"/>
          <w:color w:val="auto"/>
          <w:sz w:val="21"/>
          <w:szCs w:val="21"/>
          <w:highlight w:val="none"/>
        </w:rPr>
        <w:t xml:space="preserve">地点：甲方指定地点。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7、验收标准：招标文件、投标文件及最终的合同均作为验收依据。</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本项目</w:t>
      </w:r>
      <w:r>
        <w:rPr>
          <w:rFonts w:hint="eastAsia" w:ascii="宋体" w:hAnsi="宋体" w:cs="宋体"/>
          <w:b/>
          <w:bCs/>
          <w:color w:val="auto"/>
          <w:szCs w:val="21"/>
          <w:highlight w:val="none"/>
        </w:rPr>
        <w:t xml:space="preserve">不接受整体设备进口产品投标</w:t>
      </w:r>
      <w:r>
        <w:rPr>
          <w:rFonts w:hint="eastAsia" w:ascii="宋体" w:hAnsi="宋体" w:cs="宋体"/>
          <w:b/>
          <w:bCs/>
          <w:color w:val="auto"/>
          <w:szCs w:val="21"/>
          <w:highlight w:val="none"/>
          <w:lang w:eastAsia="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bCs/>
          <w:color w:val="auto"/>
          <w:szCs w:val="21"/>
          <w:highlight w:val="none"/>
        </w:rPr>
        <w:t xml:space="preserve">本项目</w:t>
      </w:r>
      <w:r>
        <w:rPr>
          <w:rFonts w:hint="eastAsia" w:ascii="宋体" w:hAnsi="宋体" w:cs="宋体"/>
          <w:b/>
          <w:bCs/>
          <w:color w:val="auto"/>
          <w:szCs w:val="21"/>
          <w:highlight w:val="none"/>
          <w:lang w:val="en-US" w:eastAsia="zh-CN"/>
        </w:rPr>
        <w:t xml:space="preserve">三标段、四标段专门面向中小企业</w:t>
      </w:r>
      <w:r>
        <w:rPr>
          <w:rFonts w:hint="eastAsia" w:ascii="宋体" w:hAnsi="宋体" w:cs="宋体"/>
          <w:b w:val="0"/>
          <w:bCs w:val="0"/>
          <w:color w:val="auto"/>
          <w:szCs w:val="21"/>
          <w:highlight w:val="none"/>
          <w:lang w:val="en-US" w:eastAsia="zh-CN"/>
        </w:rPr>
        <w:t xml:space="preserve">，承接项目的供应商应为中小微企业、监狱企业、残疾人福利性单位；根据《政府采购促进中小企业发展管理办法》（财库〔2020〕46号）及《中小企业划型标准规定》（工信部联企业〔2011〕300号），</w:t>
      </w:r>
      <w:r>
        <w:rPr>
          <w:rFonts w:hint="eastAsia" w:ascii="宋体" w:hAnsi="宋体" w:cs="宋体"/>
          <w:b/>
          <w:bCs/>
          <w:color w:val="auto"/>
          <w:szCs w:val="21"/>
          <w:highlight w:val="none"/>
          <w:lang w:val="en-US" w:eastAsia="zh-CN"/>
        </w:rPr>
        <w:t xml:space="preserve">本采购标的对应的中小企业划分标准所属行业为：工业。三标段、四标段专门面向中小企业采购，供应商及其所投产品生产厂家应为中小微企业、监狱企业、残疾人福利性单位。</w:t>
      </w:r>
      <w:r/>
    </w:p>
    <w:p>
      <w:pPr>
        <w:ind w:firstLine="420"/>
        <w:spacing w:line="360" w:lineRule="auto"/>
        <w:rPr>
          <w:rFonts w:ascii="宋体" w:hAnsi="宋体" w:cs="宋体"/>
          <w:b/>
          <w:bCs/>
          <w:color w:val="auto"/>
          <w:szCs w:val="21"/>
          <w:highlight w:val="none"/>
          <w:lang w:val="zh-CN"/>
        </w:rPr>
      </w:pPr>
      <w:r>
        <w:rPr>
          <w:rFonts w:hint="eastAsia" w:ascii="宋体" w:hAnsi="宋体" w:cs="宋体"/>
          <w:b w:val="0"/>
          <w:bCs w:val="0"/>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本项目一标段、二标段</w:t>
      </w:r>
      <w:r>
        <w:rPr>
          <w:rFonts w:hint="eastAsia" w:ascii="宋体" w:hAnsi="宋体" w:cs="宋体"/>
          <w:b/>
          <w:bCs/>
          <w:color w:val="auto"/>
          <w:szCs w:val="21"/>
          <w:highlight w:val="none"/>
        </w:rPr>
        <w:t xml:space="preserve">非专门面向中小企业</w:t>
      </w:r>
      <w:r>
        <w:rPr>
          <w:rFonts w:hint="eastAsia" w:ascii="宋体" w:hAnsi="宋体" w:cs="宋体"/>
          <w:b w:val="0"/>
          <w:bCs w:val="0"/>
          <w:color w:val="auto"/>
          <w:szCs w:val="21"/>
          <w:highlight w:val="none"/>
          <w:lang w:val="zh-CN"/>
        </w:rPr>
        <w:t xml:space="preserve">；根据《政府采购促进中小企业发展管理办法》（财库〔2020〕46号）及《中小企业划型标准规定》（工信部联企业〔2011〕300号），</w:t>
      </w:r>
      <w:r>
        <w:rPr>
          <w:rFonts w:hint="eastAsia" w:ascii="宋体" w:hAnsi="宋体" w:cs="宋体"/>
          <w:b/>
          <w:bCs/>
          <w:color w:val="auto"/>
          <w:szCs w:val="21"/>
          <w:highlight w:val="none"/>
          <w:lang w:val="zh-CN"/>
        </w:rPr>
        <w:t xml:space="preserve">本采购标的对应的中小企业划分标准所属行业为</w:t>
      </w:r>
      <w:r>
        <w:rPr>
          <w:rFonts w:hint="eastAsia" w:ascii="宋体" w:hAnsi="宋体" w:cs="宋体"/>
          <w:b/>
          <w:bCs/>
          <w:color w:val="auto"/>
          <w:szCs w:val="21"/>
          <w:highlight w:val="none"/>
        </w:rPr>
        <w:t xml:space="preserve">：工业</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color w:val="auto"/>
          <w:szCs w:val="21"/>
          <w:highlight w:val="none"/>
        </w:rPr>
        <w:outlineLvl w:val="9"/>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zh-CN" w:eastAsia="zh-CN"/>
        </w:rPr>
        <w:t xml:space="preserve">招标</w:t>
      </w:r>
      <w:r>
        <w:rPr>
          <w:rFonts w:hint="eastAsia" w:ascii="宋体" w:hAnsi="宋体" w:cs="宋体"/>
          <w:color w:val="auto"/>
          <w:szCs w:val="21"/>
          <w:highlight w:val="none"/>
          <w:lang w:val="zh-CN"/>
        </w:rPr>
        <w:t xml:space="preserve">文件公告发布之日起5个工作日。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lang w:eastAsia="zh-CN"/>
        </w:rPr>
        <w:t xml:space="preserve">2026年</w:t>
      </w:r>
      <w:r>
        <w:rPr>
          <w:rFonts w:ascii="SimSun" w:hAnsi="SimSun" w:eastAsia="SimSun" w:cs="SimSun"/>
          <w:color w:val="000000"/>
          <w:sz w:val="21"/>
        </w:rPr>
        <w:t xml:space="preserve">11月17日09</w:t>
      </w:r>
      <w:r>
        <w:rPr>
          <w:rFonts w:hint="eastAsia" w:ascii="宋体" w:hAnsi="宋体" w:cs="宋体"/>
          <w:bCs/>
          <w:color w:val="auto"/>
          <w:szCs w:val="21"/>
          <w:highlight w:val="none"/>
          <w:lang w:eastAsia="zh-CN"/>
        </w:rPr>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30（北京时间）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w:t>
      </w:r>
      <w:r>
        <w:rPr>
          <w:rFonts w:hint="eastAsia" w:ascii="宋体" w:hAnsi="宋体" w:cs="宋体"/>
          <w:b/>
          <w:bCs/>
          <w:color w:val="auto"/>
          <w:szCs w:val="21"/>
          <w:highlight w:val="none"/>
        </w:rPr>
        <w:t xml:space="preserve">勘查现场费用自理。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地址：苏州市吴江区交通路3236号</w:t>
      </w:r>
      <w:r>
        <w:rPr>
          <w:rFonts w:hint="eastAsia" w:ascii="宋体" w:hAnsi="宋体" w:cs="宋体"/>
          <w:color w:val="auto"/>
          <w:szCs w:val="21"/>
          <w:highlight w:val="none"/>
          <w:lang w:val="en-US" w:eastAsia="zh-CN"/>
        </w:rPr>
        <w:t xml:space="preserve">二楼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联系人：戴亚丽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购代理服务费根据代理协议约定由采购单位支付。其收取标准按预算金额100万元以下费率为预算金额的1.5%；预算金额100万元-500万元费率为预算金额的1.1%；预算金额500万元-1000万元费率为预算金额的0.8%；1000万元～5000万元以内为0.5%的差额定率累进法计算收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确立标准的依据：</w:t>
      </w:r>
      <w:r>
        <w:rPr>
          <w:rFonts w:hint="eastAsia" w:ascii="宋体" w:hAnsi="宋体" w:cs="宋体"/>
          <w:color w:val="auto"/>
          <w:szCs w:val="21"/>
          <w:highlight w:val="none"/>
          <w:lang w:val="en-US" w:eastAsia="zh-CN"/>
        </w:rPr>
        <w:t xml:space="preserve">经吴江区中介超市竞价。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8、投标保证金：无，需提供投标（响应）保证承诺书。</w:t>
      </w:r>
      <w:r/>
    </w:p>
    <w:p>
      <w:pPr>
        <w:ind w:firstLine="420"/>
        <w:jc w:val="left"/>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rPr>
          <w:rFonts w:hint="eastAsia" w:ascii="宋体" w:hAnsi="宋体" w:cs="宋体"/>
          <w:b w:val="0"/>
          <w:bCs w:val="0"/>
          <w:color w:val="auto"/>
          <w:szCs w:val="21"/>
          <w:highlight w:val="none"/>
        </w:rPr>
        <w:t xml:space="preserve">履约保证金</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中标金额的5%。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bCs/>
          <w:color w:val="auto"/>
          <w:szCs w:val="21"/>
          <w:highlight w:val="none"/>
          <w:lang w:val="en-US" w:eastAsia="zh-CN"/>
        </w:rPr>
        <w:t xml:space="preserve">11、</w:t>
      </w:r>
      <w:r>
        <w:rPr>
          <w:rFonts w:hint="default" w:ascii="宋体" w:hAnsi="宋体" w:eastAsia="宋体" w:cs="宋体"/>
          <w:bCs/>
          <w:color w:val="auto"/>
          <w:szCs w:val="21"/>
          <w:highlight w:val="none"/>
          <w:lang w:val="en-US" w:eastAsia="zh-CN"/>
        </w:rPr>
        <w:t xml:space="preserve">根据苏州市财政局《关于深入开展苏州市政府采购合同信用融资业务的通知》相关要求，本项目支持政府采购合同信用融资。</w:t>
      </w:r>
      <w:r/>
    </w:p>
    <w:p>
      <w:pPr>
        <w:ind w:firstLine="422"/>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称：苏州市公安局吴江分局</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w:t>
      </w:r>
      <w:r>
        <w:rPr>
          <w:rFonts w:hint="eastAsia" w:ascii="宋体" w:hAnsi="宋体" w:cs="宋体"/>
          <w:color w:val="auto"/>
          <w:szCs w:val="21"/>
          <w:highlight w:val="none"/>
          <w:lang w:val="en-US" w:eastAsia="zh-CN"/>
        </w:rPr>
        <w:t xml:space="preserve">苏州市</w:t>
      </w:r>
      <w:r>
        <w:rPr>
          <w:rFonts w:hint="eastAsia" w:ascii="宋体" w:hAnsi="宋体" w:cs="宋体"/>
          <w:color w:val="auto"/>
          <w:szCs w:val="21"/>
          <w:highlight w:val="none"/>
          <w:lang w:val="zh-CN"/>
        </w:rPr>
        <w:t xml:space="preserve">吴江区太湖新城东太湖大道6600号</w:t>
      </w:r>
      <w:r/>
    </w:p>
    <w:p>
      <w:pPr>
        <w:ind w:firstLine="420"/>
        <w:jc w:val="left"/>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联系人：</w:t>
      </w:r>
      <w:r>
        <w:rPr>
          <w:rFonts w:hint="eastAsia" w:ascii="宋体" w:hAnsi="宋体" w:eastAsia="宋体" w:cs="宋体"/>
          <w:color w:val="auto"/>
          <w:szCs w:val="21"/>
          <w:highlight w:val="none"/>
          <w:lang w:val="en-US" w:eastAsia="zh-CN"/>
        </w:rPr>
        <w:t xml:space="preserve">尤亮 </w:t>
      </w:r>
      <w:r/>
    </w:p>
    <w:p>
      <w:pPr>
        <w:ind w:firstLine="420"/>
        <w:jc w:val="left"/>
        <w:spacing w:line="360" w:lineRule="auto"/>
        <w:rPr>
          <w:rFonts w:ascii="宋体" w:hAnsi="宋体" w:cs="宋体"/>
          <w:color w:val="auto"/>
          <w:szCs w:val="21"/>
          <w:highlight w:val="none"/>
          <w:lang w:val="zh-CN"/>
        </w:rPr>
      </w:pPr>
      <w:r>
        <w:rPr>
          <w:rFonts w:hint="eastAsia" w:ascii="宋体" w:hAnsi="宋体" w:eastAsia="宋体" w:cs="宋体"/>
          <w:color w:val="auto"/>
          <w:szCs w:val="21"/>
          <w:highlight w:val="none"/>
          <w:lang w:val="zh-CN"/>
        </w:rPr>
        <w:t xml:space="preserve">电  话：</w:t>
      </w:r>
      <w:r>
        <w:rPr>
          <w:rFonts w:hint="eastAsia" w:ascii="宋体" w:hAnsi="宋体" w:eastAsia="宋体" w:cs="宋体"/>
          <w:color w:val="auto"/>
          <w:szCs w:val="21"/>
          <w:highlight w:val="none"/>
          <w:lang w:val="en-US" w:eastAsia="zh-CN"/>
        </w:rPr>
        <w:t xml:space="preserve">0512</w:t>
      </w:r>
      <w:r>
        <w:rPr>
          <w:rFonts w:hint="eastAsia" w:ascii="宋体" w:hAnsi="宋体" w:eastAsia="宋体" w:cs="宋体"/>
          <w:color w:val="auto"/>
          <w:sz w:val="21"/>
          <w:szCs w:val="21"/>
          <w:highlight w:val="none"/>
          <w:lang w:val="en-US" w:eastAsia="zh-CN"/>
        </w:rPr>
        <w:t xml:space="preserve">-63457972</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吴江区交通路3236号</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戴亚丽、</w:t>
      </w:r>
      <w:r>
        <w:rPr>
          <w:rFonts w:hint="eastAsia" w:ascii="宋体" w:hAnsi="宋体" w:cs="宋体"/>
          <w:color w:val="auto"/>
          <w:szCs w:val="21"/>
          <w:highlight w:val="none"/>
          <w:lang w:val="zh-CN"/>
        </w:rPr>
        <w:t xml:space="preserve">沈宇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电　话：0512-63663868　　　</w:t>
      </w: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ascii="SimSun" w:hAnsi="SimSun" w:eastAsia="SimSun" w:cs="SimSun"/>
          <w:color w:val="000000"/>
          <w:sz w:val="21"/>
        </w:rPr>
        <w:t xml:space="preserve">10月26日</w:t>
      </w:r>
      <w:r>
        <w:rPr>
          <w:rFonts w:hint="eastAsia" w:ascii="宋体" w:hAnsi="宋体" w:cs="宋体"/>
          <w:color w:val="auto"/>
          <w:szCs w:val="21"/>
          <w:highlight w:val="none"/>
          <w:lang w:val="en-US" w:eastAsia="zh-CN"/>
        </w:rPr>
      </w:r>
      <w:r/>
    </w:p>
    <w:p>
      <w:pPr>
        <w:pStyle w:val="1004"/>
        <w:jc w:val="center"/>
        <w:pageBreakBefore/>
        <w:spacing w:line="240" w:lineRule="auto"/>
        <w:rPr>
          <w:rFonts w:ascii="宋体" w:hAnsi="宋体" w:eastAsia="宋体" w:cs="宋体"/>
          <w:color w:val="auto"/>
          <w:sz w:val="32"/>
          <w:szCs w:val="32"/>
          <w:highlight w:val="none"/>
        </w:rPr>
      </w:pPr>
      <w:r/>
      <w:bookmarkStart w:id="4" w:name="_Toc288547514"/>
      <w:r/>
      <w:bookmarkStart w:id="5" w:name="_Toc230158463"/>
      <w:r/>
      <w:bookmarkStart w:id="6" w:name="_Toc419388187"/>
      <w:r/>
      <w:bookmarkStart w:id="7" w:name="_Toc7115788"/>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受苏州市公安局吴江分局的委托，苏州市宇杰工程技术服务咨询有限公司作为采购代理机构，就其2026年警用装备采购进行国内公开招标，欢迎有资格的供应商前来参加投标。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 JSZC-320509-SZYJ-G2026-0018</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二、项目名称：2026年警用装备采购</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三、交付期限：合同签订生效后15个工作日交货并安装调试完毕（具体以采购单位要求为准）。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四、预算金额：人民币</w:t>
      </w:r>
      <w:r>
        <w:rPr>
          <w:rFonts w:hint="eastAsia" w:ascii="宋体" w:hAnsi="宋体" w:cs="宋体"/>
          <w:color w:val="auto"/>
          <w:szCs w:val="21"/>
          <w:highlight w:val="none"/>
          <w:lang w:val="en-US" w:eastAsia="zh-CN"/>
        </w:rPr>
        <w:t xml:space="preserve">叁佰壹拾伍万元整（¥3150000.00）</w:t>
      </w:r>
      <w:r/>
    </w:p>
    <w:tbl>
      <w:tblPr>
        <w:tblStyle w:val="1038"/>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2286"/>
        <w:gridCol w:w="2498"/>
        <w:gridCol w:w="2387"/>
      </w:tblGrid>
      <w:tr>
        <w:trPr>
          <w:jc w:val="center"/>
          <w:trHeight w:val="567"/>
        </w:trPr>
        <w:tc>
          <w:tcPr>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标段号</w:t>
            </w:r>
            <w:r/>
          </w:p>
        </w:tc>
        <w:tc>
          <w:tcPr>
            <w:tcW w:w="2286"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标段名称</w:t>
            </w:r>
            <w:r/>
          </w:p>
        </w:tc>
        <w:tc>
          <w:tcPr>
            <w:tcW w:w="2498"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预算金额</w:t>
            </w:r>
            <w:r/>
          </w:p>
        </w:tc>
        <w:tc>
          <w:tcPr>
            <w:tcW w:w="2387" w:type="dxa"/>
            <w:vAlign w:val="center"/>
            <w:textDirection w:val="lrTb"/>
            <w:noWrap w:val="false"/>
          </w:tcPr>
          <w:p>
            <w:pPr>
              <w:jc w:val="center"/>
              <w:spacing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最高限价</w:t>
            </w:r>
            <w:r/>
          </w:p>
        </w:tc>
      </w:tr>
      <w:tr>
        <w:trPr>
          <w:jc w:val="center"/>
          <w:trHeight w:val="737"/>
        </w:trPr>
        <w:tc>
          <w:tcPr>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一标段</w:t>
            </w:r>
            <w:r/>
          </w:p>
        </w:tc>
        <w:tc>
          <w:tcPr>
            <w:tcW w:w="2286"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特警专用类装备</w:t>
            </w:r>
            <w:r/>
          </w:p>
        </w:tc>
        <w:tc>
          <w:tcPr>
            <w:tcW w:w="2498"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陆拾万零伍仟元整（¥605000.00）</w:t>
            </w:r>
            <w:r/>
          </w:p>
        </w:tc>
        <w:tc>
          <w:tcPr>
            <w:tcW w:w="2387"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陆拾万零玖佰柒拾伍元整（¥600975.00）</w:t>
            </w:r>
            <w:r/>
          </w:p>
        </w:tc>
      </w:tr>
      <w:tr>
        <w:trPr>
          <w:jc w:val="center"/>
          <w:trHeight w:val="737"/>
        </w:trPr>
        <w:tc>
          <w:tcPr>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二标段</w:t>
            </w:r>
            <w:r/>
          </w:p>
        </w:tc>
        <w:tc>
          <w:tcPr>
            <w:tcW w:w="2286" w:type="dxa"/>
            <w:vAlign w:val="center"/>
            <w:textDirection w:val="lrTb"/>
            <w:noWrap w:val="false"/>
          </w:tcPr>
          <w:p>
            <w:pPr>
              <w:jc w:val="center"/>
              <w:spacing w:line="240" w:lineRule="auto"/>
              <w:tabs>
                <w:tab w:val="left" w:pos="503"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智能装备</w:t>
            </w:r>
            <w:r/>
          </w:p>
        </w:tc>
        <w:tc>
          <w:tcPr>
            <w:tcW w:w="2498"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人民币壹佰叁拾贰万元整（¥1320000.00）</w:t>
            </w:r>
            <w:r/>
          </w:p>
        </w:tc>
        <w:tc>
          <w:tcPr>
            <w:tcW w:w="2387"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人民币壹佰叁拾万零陆仟伍佰壹拾肆元整（¥1306514.00）</w:t>
            </w:r>
            <w:r/>
          </w:p>
        </w:tc>
      </w:tr>
      <w:tr>
        <w:trPr>
          <w:jc w:val="center"/>
          <w:trHeight w:val="737"/>
        </w:trPr>
        <w:tc>
          <w:tcPr>
            <w:tcW w:w="117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三标段</w:t>
            </w:r>
            <w:r/>
          </w:p>
        </w:tc>
        <w:tc>
          <w:tcPr>
            <w:tcW w:w="2286"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eastAsia="宋体"/>
                <w:color w:val="auto"/>
                <w:highlight w:val="none"/>
                <w:lang w:eastAsia="zh-CN"/>
              </w:rPr>
              <w:t xml:space="preserve">水上救援类装备</w:t>
            </w:r>
            <w:r/>
          </w:p>
        </w:tc>
        <w:tc>
          <w:tcPr>
            <w:tcW w:w="2498" w:type="dxa"/>
            <w:vAlign w:val="center"/>
            <w:textDirection w:val="lrTb"/>
            <w:noWrap w:val="false"/>
          </w:tcPr>
          <w:p>
            <w:pPr>
              <w:jc w:val="center"/>
              <w:spacing w:line="240" w:lineRule="auto"/>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伍拾万</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500000.00</w:t>
            </w:r>
            <w:r>
              <w:rPr>
                <w:rFonts w:hint="eastAsia" w:ascii="宋体" w:hAnsi="宋体" w:eastAsia="宋体" w:cs="宋体"/>
                <w:color w:val="auto"/>
                <w:sz w:val="21"/>
                <w:szCs w:val="21"/>
                <w:highlight w:val="none"/>
                <w:lang w:val="en-US" w:eastAsia="zh-CN"/>
              </w:rPr>
              <w:t xml:space="preserve">）</w:t>
            </w:r>
            <w:r/>
          </w:p>
        </w:tc>
        <w:tc>
          <w:tcPr>
            <w:tcW w:w="2387"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zh-CN" w:eastAsia="zh-CN"/>
              </w:rPr>
              <w:t xml:space="preserve">人民币</w:t>
            </w:r>
            <w:r>
              <w:rPr>
                <w:rFonts w:hint="eastAsia" w:ascii="宋体" w:hAnsi="宋体" w:cs="宋体"/>
                <w:color w:val="auto"/>
                <w:sz w:val="21"/>
                <w:szCs w:val="21"/>
                <w:highlight w:val="none"/>
                <w:lang w:val="en-US" w:eastAsia="zh-CN"/>
              </w:rPr>
              <w:t xml:space="preserve">肆拾玖万叁仟叁佰伍拾捌</w:t>
            </w:r>
            <w:r>
              <w:rPr>
                <w:rFonts w:hint="eastAsia" w:ascii="宋体" w:hAnsi="宋体" w:cs="宋体"/>
                <w:color w:val="auto"/>
                <w:sz w:val="21"/>
                <w:szCs w:val="21"/>
                <w:highlight w:val="none"/>
                <w:lang w:val="zh-CN" w:eastAsia="zh-CN"/>
              </w:rPr>
              <w:t xml:space="preserve">元整（¥</w:t>
            </w:r>
            <w:r>
              <w:rPr>
                <w:rFonts w:hint="eastAsia" w:ascii="宋体" w:hAnsi="宋体" w:cs="宋体"/>
                <w:color w:val="auto"/>
                <w:sz w:val="21"/>
                <w:szCs w:val="21"/>
                <w:highlight w:val="none"/>
                <w:lang w:val="en-US" w:eastAsia="zh-CN"/>
              </w:rPr>
              <w:t xml:space="preserve">493358</w:t>
            </w:r>
            <w:r>
              <w:rPr>
                <w:rFonts w:hint="eastAsia" w:ascii="宋体" w:hAnsi="宋体" w:cs="宋体"/>
                <w:color w:val="auto"/>
                <w:sz w:val="21"/>
                <w:szCs w:val="21"/>
                <w:highlight w:val="none"/>
                <w:lang w:val="zh-CN" w:eastAsia="zh-CN"/>
              </w:rPr>
              <w:t xml:space="preserve">.00）</w:t>
            </w:r>
            <w:r/>
          </w:p>
        </w:tc>
      </w:tr>
      <w:tr>
        <w:trPr>
          <w:jc w:val="center"/>
          <w:trHeight w:val="737"/>
        </w:trPr>
        <w:tc>
          <w:tcPr>
            <w:tcW w:w="1174"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四标段</w:t>
            </w:r>
            <w:r/>
          </w:p>
        </w:tc>
        <w:tc>
          <w:tcPr>
            <w:tcW w:w="2286"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基础类警用装备</w:t>
            </w:r>
            <w:r/>
          </w:p>
        </w:tc>
        <w:tc>
          <w:tcPr>
            <w:tcW w:w="2498"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人民币</w:t>
            </w:r>
            <w:r>
              <w:rPr>
                <w:rFonts w:hint="eastAsia" w:ascii="宋体" w:hAnsi="宋体" w:cs="宋体"/>
                <w:color w:val="auto"/>
                <w:sz w:val="21"/>
                <w:szCs w:val="21"/>
                <w:highlight w:val="none"/>
                <w:lang w:val="en-US" w:eastAsia="zh-CN" w:bidi="ar-SA"/>
              </w:rPr>
              <w:t xml:space="preserve">柒拾贰万伍仟元整（¥725000.00）</w:t>
            </w:r>
            <w:r/>
          </w:p>
        </w:tc>
        <w:tc>
          <w:tcPr>
            <w:tcW w:w="2387" w:type="dxa"/>
            <w:vAlign w:val="center"/>
            <w:textDirection w:val="lrTb"/>
            <w:noWrap w:val="false"/>
          </w:tcPr>
          <w:p>
            <w:pPr>
              <w:ind w:left="0" w:firstLine="0"/>
              <w:jc w:val="center"/>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人民币</w:t>
            </w:r>
            <w:r>
              <w:rPr>
                <w:rFonts w:hint="eastAsia" w:ascii="宋体" w:hAnsi="宋体" w:cs="宋体"/>
                <w:color w:val="auto"/>
                <w:sz w:val="21"/>
                <w:szCs w:val="21"/>
                <w:highlight w:val="none"/>
                <w:lang w:val="en-US" w:eastAsia="zh-CN" w:bidi="ar-SA"/>
              </w:rPr>
              <w:t xml:space="preserve">柒拾壹万陆仟柒佰肆拾玖元整（¥716749.00）</w:t>
            </w:r>
            <w:r/>
          </w:p>
        </w:tc>
      </w:tr>
    </w:tbl>
    <w:p>
      <w:pPr>
        <w:ind w:firstLine="420"/>
        <w:keepLines w:val="0"/>
        <w:keepNext w:val="0"/>
        <w:pageBreakBefore w:val="0"/>
        <w:spacing w:before="191"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五、项目需求：</w:t>
      </w:r>
      <w:r/>
    </w:p>
    <w:p>
      <w:pPr>
        <w:pStyle w:val="1116"/>
        <w:ind w:firstLine="422"/>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rPr>
        <w:t xml:space="preserve">（一）</w:t>
      </w:r>
      <w:r>
        <w:rPr>
          <w:rFonts w:hint="eastAsia" w:ascii="宋体" w:hAnsi="宋体" w:cs="宋体"/>
          <w:b/>
          <w:bCs/>
          <w:color w:val="auto"/>
          <w:sz w:val="21"/>
          <w:szCs w:val="21"/>
          <w:highlight w:val="none"/>
          <w:lang w:val="en-US" w:eastAsia="zh-CN"/>
        </w:rPr>
        <w:t xml:space="preserve">采购清单及技术参数要求</w:t>
      </w:r>
      <w:r/>
    </w:p>
    <w:p>
      <w:pPr>
        <w:pStyle w:val="1116"/>
        <w:ind w:firstLine="422"/>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一标段：</w:t>
      </w:r>
      <w:r>
        <w:rPr>
          <w:rFonts w:hint="eastAsia" w:ascii="宋体" w:hAnsi="宋体" w:cs="宋体"/>
          <w:b/>
          <w:bCs/>
          <w:color w:val="auto"/>
          <w:sz w:val="21"/>
          <w:szCs w:val="21"/>
          <w:highlight w:val="none"/>
          <w:lang w:val="en-US" w:eastAsia="zh-CN"/>
        </w:rPr>
        <w:t xml:space="preserve">特警专用类装备</w:t>
      </w:r>
      <w:r/>
    </w:p>
    <w:tbl>
      <w:tblPr>
        <w:tblStyle w:val="1010"/>
        <w:tblW w:w="9668" w:type="dxa"/>
        <w:jc w:val="center"/>
        <w:tblLayout w:type="autofit"/>
        <w:tblCellMar>
          <w:left w:w="0" w:type="dxa"/>
          <w:top w:w="0" w:type="dxa"/>
          <w:right w:w="0" w:type="dxa"/>
          <w:bottom w:w="0" w:type="dxa"/>
        </w:tblCellMar>
        <w:tblLook w:val="04A0" w:firstRow="1" w:lastRow="0" w:firstColumn="1" w:lastColumn="0" w:noHBand="0" w:noVBand="1"/>
      </w:tblPr>
      <w:tblGrid>
        <w:gridCol w:w="717"/>
        <w:gridCol w:w="1739"/>
        <w:gridCol w:w="5497"/>
        <w:gridCol w:w="851"/>
        <w:gridCol w:w="864"/>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技术参数要求</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1、不小于1.77英寸彩色屏幕；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2、不少于120小时的待机时长；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3、轻薄机身，功率≥4W；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4、多种写频方式。</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无刷锂手电钻</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起拧螺丝模式：批头组件：不少于10mm长螺丝，批头不少于10种规格型号；                          </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2、平钻钻孔模式：木工钻头：最大木材钻孔能力：35mm；                                3、金工钻头：最大金属钻孔能力：10mm；                                             4、冲击钻孔模式：石工钻头，最大砖墙钻孔能力：10mm。</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警用防刺背心</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1、防刺性能要求符合GA 68- 2024《警用防刺服》标准；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2、防刺层为鳞片式搭接结构，由非金属碳纤维材料粘覆于芳纶面料基布，采用纵向可伸缩，横向可弯曲的结构；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3、外套通体为采用黑色设计，全系cordula面料；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4、外套左右两侧肩部处可以挂载执法记录仪和对讲机，外套前后腰部位置为织带套结，水平前后均可挂载警用装备附件包；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5、外套为门襟拉链式穿戴，肩部通过尼龙扣和魔术贴可调节衣长，腰部通过魔术贴可调节腰围；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6、外套左胸四条大面积带有魔术贴的Molle条，右胸前带有四条大面积魔术贴的Molle条，可以同时粘贴“警察”“POLICE”等执法标识；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7、防护内芯，分为左前胸，右前胸，后背三块防刺区域组成，其中左右前片位于门襟拉链处增加暗门重叠量，实现拉链防护无死角；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8、外套尺码可提供不同尺码。</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警用防刺冲锋衣</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1、警用防刺冲锋衣由冲锋衣外套和防刺内胆组成，防刺内胆符合GA 68- 2024《警用防刺服》标准；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2、防刺内胆为鳞片式结构，防刺结构为碳纤维增强复合材料防护块单元和芳纶机织面料组成；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3、防刺内胆防护区域为：左前胸、右前胸、后背、手臂、颈部；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4、位于手臂外侧及颈部的区域，袖子及领子内部内置高性能防割材料，有效增加对穿着者躯干的防护区域；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5、位于左前胸、右前胸以及后背区域则采用具有防刺、防砍、防割、阻燃的碳纤维防刺材料，有效保护人体重要器官区域；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6、冲锋衣外套为黑色，外套面料采用高性能防泼水面料，外观整洁，执勤作战时隐蔽性更强，灵活性更高；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7、外套袖口采用魔术贴与松紧带结合的方式，可自由调节松量，袖口寄衣摆出抽绳收紧后，可起到保温，保暖的作用。</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警用防刺夹克</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1、防刺服内置防刺层防刺性能要求符合GA 68- 2024《警用防刺服》标准；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2、防刺层为鳞片式结构，防刺结构为碳纤维增强复合材料防护块单元和芳纶机织面料组成；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3、防刺服防护区域为：左前胸、右前胸、后背、颈部。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4、位于颈部的区域，领子内部内置高性能防割材料，有效增加对穿着者躯干的防护区域。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5、位于左前胸、右前胸以及后背区域则采用具有防刺、防砍、防割、阻燃的碳纤维防刺材料，有效保护人体重要器官区域。其中左右前片位于门襟拉链处增加暗门重叠量，实现拉链防护无死角；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6、外套采用夹克的外观形式，外套主体面料成分为聚乙烯；颜色为警蓝色，外观简洁美观；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7、外套在下摆处与袖口处采用螺纹收缩，紧密贴合人体，可起到防风保暖的作用，门襟采用拉链设计，穿脱更便捷。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8、外套为门襟拉链式穿戴；外套与防刺内芯通过魔术贴与内部隐形拉链固定连接，可以拆卸，方便外套清洗；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9、外套腰部两侧通过橡筋与魔术贴结合的方式往前搭接固定及调节腰部大小，方便穿戴。</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警用防刺内胆</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1、防刺板防刺性能要求符合GA 68- 2024《警用防刺服》标准；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2、防刺层防刺结构为碳纤维增强复合材料防护块单元和芳纶机织面料组成，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3、外套面料采用150D单底六角三明治面料，具有透气性好、弹性好的功能；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4、外套肩部添加分割，采用反光绳条添加肩部装饰；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5、外套下摆设计采用凹凸流线型的结构特点；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6、外套腰部两侧通过橡筋与魔术贴结合的方式往前搭接固定及调节腰部大小，方便穿戴；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7、外套内侧，防刺内芯通过魔术贴与外套相连接，可以任意拆卸；内部前后各四只魔术贴，用于固定防刺内芯；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8、衣服底部有隐形拉链设计，通过打开拉链，从而快速装载、拆卸防刺内芯；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9、可提供不同尺码，满足不同身高、体重的需求。</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警用防刺T恤</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1、防刺层防刺性能要求符合GA 68- 2024《警用防刺服》标准；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2、防刺层为鳞片式结构，防刺结构为碳纤维增强复合材料防护块单元和芳纶机织面料组成；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3、T恤外套主身采用吸湿排汗面料，为套头式穿戴；；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4、T恤外套与防刺内芯通过橡筋抽绳与内部隐形拉链固定连接，侧腰带有拉链，便于调节内芯的前后包裹性能，可以拆卸，方便外套清洗；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5、外套腰部两侧通过橡筋与调节扣的方式往前搭接固定及调节腰部大小，方便穿戴；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6、外套可提供不同尺码，为不同身高体重的用户提供安全防护。</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柔性防刺护颈</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1、防刺护颈的防刺层防刺性能要求符合EN 13595-1:2004标准；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2、防刺护颈防刺层为鳞片式结构，采用碳纤维复合材料涂覆于芳纶短纤机织布的结构设计；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3、防刺材料横向任意弯曲，可以抵御普通刀具的刺入，以及美工刀等锐器的割，斧头等刀具的砍、击；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4、防刺层具有阻燃、抗强酸、抗强碱的功效；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5、护颈外层面料为高档尼龙及OK面料，具有贴合皮肤并且耐疲劳强度达1000次以上特殊功能材料。</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柔性防刺护大臂小臂</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1、防刺性能要求符合EN 13595-1:2004标准；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2、采用超高分子量增强复合材料，甲鳞片式结构，涂覆于芳纶短纤机织布的设计；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3、横向任意弯曲，可以抵御普通刀具的刺入，以及美工刀等锐器的割，斧头等刀具的砍击；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4、护臂外层面料为高档尼龙及OK面料，具有贴合皮肤并且耐疲劳强度达1000次以上特殊功能材料；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5、防护区域：大臂、小臂；其中肘部添加缓冲棉材料有效抵御撞击。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6、具有阻燃、抗强酸、抗强碱的功效。</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柔性防刺护大腿</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1、防刺性能要求符合EN 13595-1:2004标准；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2、采用超高分子量增强复合材料，鳞片式结构，涂覆于芳纶短纤机织布的设计；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3、横向任意弯曲，可以抵御普通刀具的刺入，以及美工刀等锐器的割，斧头等刀具的砍击；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4、护腿外层面料为高档尼龙及OK面料和耐磨牛津布面料，具有贴合皮肤并且耐疲劳强度达1000次以上特殊功能材料；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5、防护区域：左右大腿；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6、具有阻燃、抗强酸、抗强碱的功效。</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柔性防刺护小腿</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1、防刺性能要求符合EN 13595-1:2004标准；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2、采用超高分子量增强复合材料，鳞片式结构，涂覆于芳纶短纤机织布的设计；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3、横向任意弯曲，可以抵御普通刀具的刺入，以及美工刀等锐器的割，斧头等刀具的砍击；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4、护腿外层面料为高档尼龙及OK面料，具有贴合皮肤并且耐疲劳强度达1000次以上特殊功能材料；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5、防护区域：小腿；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6、具有阻燃、抗强酸、抗强碱的功效。</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多功能制暴器</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重量（含电池）≤389g，体积规格：≤180mm*50mm*140mm；</w:t>
            </w:r>
            <w:r>
              <w:rPr>
                <w:rFonts w:hint="eastAsia" w:ascii="宋体" w:hAnsi="宋体" w:eastAsia="宋体" w:cs="宋体"/>
                <w:i w:val="0"/>
                <w:iCs w:val="0"/>
                <w:color w:val="auto"/>
                <w:sz w:val="21"/>
                <w:szCs w:val="21"/>
                <w:highlight w:val="none"/>
                <w:u w:val="none"/>
                <w:lang w:val="en-US" w:eastAsia="zh-CN" w:bidi="ar"/>
              </w:rPr>
              <w:t xml:space="preserve">                                            2、▲配有电击弹、约束弹、催泪弹、眩目弹，实现多场景用途；                                                 3、▲设备通用接口可实现4种弹型可在制暴器通用击发弹仓口使用；                                                      4、▲通过 USB 口连接电脑可以读取设备击发使用日志，内容包括时间、弹型、弹序号、相应使用次数；</w:t>
            </w:r>
            <w:r/>
          </w:p>
          <w:p>
            <w:pPr>
              <w:numPr>
                <w:ilvl w:val="0"/>
                <w:numId w:val="11"/>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制暴器有屏幕状态显示功能，可显示制暴器待机、电量、弹体检测等相关信息，状态显示载体要求为彩色OLED屏幕，电量低于30%有电量提示功能；</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6、制暴器在自动开关开启模式下，装入枪套，需激光关闭，屏幕关闭；在自动开关开启模式下，从枪套取出，屏幕显示待机；在自动开关开启模式下，保险打开装入枪套，需有声音提示；</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7、配有双重防抢枪套，可多角度使用，配套弹体均配弹套，并有辅助从其中取弹的装置；</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8、具备电击保护功能，最多可连续进行10次、每次5秒的放电输出，之后设备将进入保护状态，锁定放电功能2分钟；</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9、▲制暴器激光打开后，激光束为频闪状态，可对目标视觉进行干扰；</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10、▲具备手动控制切换的保险结构，可区分待机/关机状态（不可击发）与可用状态（可击发）； </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11、制暴器具备音视频录制功能（非外挂式），音视频录制分辨率：≥2K（2560*1440）。           </w:t>
            </w:r>
            <w:r>
              <w:rPr>
                <w:rFonts w:hint="eastAsia" w:ascii="宋体" w:hAnsi="宋体" w:eastAsia="宋体" w:cs="宋体"/>
                <w:color w:val="auto"/>
                <w:sz w:val="21"/>
                <w:szCs w:val="21"/>
                <w:highlight w:val="none"/>
                <w:lang w:val="en-US" w:eastAsia="zh-CN"/>
              </w:rPr>
              <w:t xml:space="preserve">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穿刺式柔性阻车路障</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▲尺寸：路障的主机箱体尺寸：＜700mm x 510mm x 690mm路障展开尺寸：＜3380mm x 410mm x65mm：</w:t>
            </w:r>
            <w:r/>
          </w:p>
          <w:p>
            <w:pPr>
              <w:numPr>
                <w:ilvl w:val="0"/>
                <w:numId w:val="12"/>
              </w:num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▲路障有效长度≥ 3米；                                                                    3、重量：毛重≤39公斤，净量≤29公斤；</w:t>
            </w:r>
            <w:r>
              <w:rPr>
                <w:rFonts w:hint="eastAsia" w:ascii="宋体" w:hAnsi="宋体" w:eastAsia="宋体" w:cs="宋体"/>
                <w:i w:val="0"/>
                <w:iCs w:val="0"/>
                <w:color w:val="auto"/>
                <w:sz w:val="21"/>
                <w:szCs w:val="21"/>
                <w:highlight w:val="none"/>
                <w:u w:val="none"/>
                <w:lang w:val="en-US" w:eastAsia="zh-CN" w:bidi="ar"/>
              </w:rPr>
              <w:t xml:space="preserve">                                    4、▲放气刺针有效长度：＞52 毫米；                                        5、放气刺针速度：打起≤0.5秒，回收≤0.5秒 ；                        6、路障主板承重：＜20 吨/平方米，遥控距离：≤100 米；                 7、▲操作灵活性：展开时间：＜15秒，收拢时间：＜25秒；                                  </w:t>
            </w:r>
            <w:r>
              <w:rPr>
                <w:rFonts w:hint="eastAsia" w:ascii="宋体" w:hAnsi="宋体" w:eastAsia="宋体" w:cs="宋体"/>
                <w:i w:val="0"/>
                <w:iCs w:val="0"/>
                <w:color w:val="auto"/>
                <w:sz w:val="21"/>
                <w:szCs w:val="21"/>
                <w:highlight w:val="none"/>
                <w:u w:val="none"/>
                <w:lang w:val="en-US" w:eastAsia="zh-CN" w:bidi="ar"/>
              </w:rPr>
              <w:t xml:space="preserve">                 8、内置电源容量：≥2200mAh ，待机时间：≤72小时，充电时间：1小时充电量≥80%，充满时间＜5小时 ；                                                      9、拦截车型：中小型轮式汽车 （总质量≤3.75 吨），安全阻停距离：≥16.5米（汽车总质量1500公斤/时速40公里）；                                              10、整套含主体路障1套，耗材件1套。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突击作战蛙服</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1、颜色为警蓝色，含上衣加裤子，整套以针织和机织面料为主，无甲醛含量；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2、内层采用弹性针织布，吸收汗液不闷汗，外层采用四面弹轻薄梭织布，快速蒸发汗液；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3、腰围可调节大小范围2-6CM，搭配后腰防滑条自由运动；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4、高强度耐磨性、撕裂性能，面料高纬弹，不变形，针对高强度的训练活动，为增强产品抗撕裂性能，在裆部、腰节拼接处采用双层针梭织面料；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5、袖口、膝节部位、脚口均设有魔术贴调节扣，保证训练活动的舒适性及干练性。</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特警作训鞋</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颜色：黑色，低帮设计，适合四季通用；</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2、鞋面采用菱形纹立体尼龙网布，橡胶立体印刷，无车缝一片式结构；                                                     3、中底：柔软的套楦结构，具备卓越的包裹性与舒适度。</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4、大底：采用橡胶+MD复合鞋底，耐磨、止滑、防寒，大底与鞋面之间的胶着拉力:&gt;3kg/cm；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5、通过旋转纽扣来调节鞋带松紧，免系鞋带，旋转鞋扣，就可以快速的调整好鞋带的松紧度；                                 </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6、采用鲨齿技术增加摩擦力，吸震排水槽功能设计，轻便耐磨，抓地力增加。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战术内腰带</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1、扣头采用7075航空铝材，强度高，重量轻；                                            2、采用眼镜蛇扣具，方便快捷，可以挂载钥匙、挂钩等物品；                         3、腰带尺寸可调节，腰带主体为加厚单层不少于3mm纯尼龙材料，窄款腰带织带与扣头采用杜邦考杜拉1000D尼龙复合面料双层连接固定。</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警卫安保冲锋服</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4"/>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颜色：黑色，特点杜邦三防工艺、可拼接内胆设计，透湿防风防水；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2、面料：采用锦纶+氨纶双面料，双拉链结构设计，衣服内侧有拉链，方便拼接棉内胆和摇粒绒内胆；    </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防风冷帽可拆卸，帽围可通过抽拉帽绳调节，袖口处魔术贴设计，可自行调节松紧；                                                                        4、全身多处口袋，下摆口袋可以斜插设计，左右腋下拉链设计，散热透气</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5、整套含有冲锋衣、可拆卸棉内胆和可拆卸摇粒绒内胆，可单穿，也可一起穿，适应春秋冬季节。</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无人机工作操控套装</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1、针对警航驾驶员操作流程优化设计，实现装备分类存储、快速取用，减少任务准备时间，提升飞行作业效率；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2、操控背心和平台包均采用杜邦1000D面料，抗撕裂、耐磨性能优异，后幅采用春亚纺面料，具有防泼水及承重力强，平台适用不同型号的遥控器，可松紧绳固定机器；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3、侧面水壶袋采用抽绳式松紧设计，可适配不同容量水壶，，魔术贴设计，可以自由粘贴标识；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4、电池包可灵活装载不少于3块无人机备用电池，内里四周增加软垫保护，避免相互碰撞磨损，外层表面带有模组功能，可以自由挂载小型工具；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5、腰带采用快速拆卸式金属锁扣，单手即可完成解锁与扣合，紧急情况下可迅速脱下背心，提升安全性；                        6、颜色：灰色、黑色可选，尺码：可定制。</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无人机工作遮阳帽</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采用速干面料，具有良好的散热性和吸湿性，较宽的帽檐设计有效遮挡阳光直射，降低晒伤风险；                             </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配的面罩环绕式帽檐设计，采用透气网布面料，能使脸部周围空气流速加快，极大缓解闷热感，并可拆卸；                                                               3、帽围处采用可调节抽绳松紧扣能满足不同头围人群的需求，只需按压松紧扣拉动抽绳即可快速调整，方便快捷。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无人机工作眼镜</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1、镜框颜色：黑色、沙色、军绿色可选；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2、超轻抗折TR90材质镜架广角设计，视野宽阔，减少眼睛疲劳，采用抗冲击聚碳酸酯镜片，高强度防冲击保护，拆解快捷方便；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3、可互换镜片，100%UVA/UVB紫外线保护，纯正透光率，黑色镜片可防白天强光，无光源时使用白色镜片，夜间增强视觉效果使用黄色镜片；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4、特点：防弹、防雾、防风、防沙尘、防刮花、防紫外线、绝热保温、循环通风，可适应头盔，夜视设备和通讯器材等；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5、配有近视架，材质为PC材质，多功能可拆卸镜腿，佩戴牢固，模块组合设计，更换与维护更加方便、坚固耐用。</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无人机工作背包</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1、背包选用杜邦面料，该面料具有高耐磨、抗撕拉、防泼水的特性；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2、背包内部采用精细化分区设计，无人机机身、遥控器、备用电池、替换桨叶等各类配件均有专属存放位置，避免相互碰撞磨损，取用时分门别类，无需翻找；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3、内里主仓空间充裕，搭配可拆卸隔板，根据无人机尺寸可调整内部格局，轻松装载不同型号设备，满足多样化收纳需求；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4、整包四周采用 “PVC板 + 泡泡棉” 复合防护设计，PVC板提供刚性支撑，抵御外部撞击；泡泡棉则通过缓冲作用吸收震动，即便背包意外跌落或受到挤压，也能最大限度降低内部设备受损风险；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5、顶部设有独立整机收纳仓，配备快拆扣织带，可快速固定无人机，防止运输过程中因晃动造成磕碰。临时需要使用设备时，无需打开主仓，解开快拆扣即可取出，提升操作效率；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6、背包两侧采用模组化挂载结构，可根据需求自由加装配件包、三脚架、水杯袋等装备，灵活应对不同场景；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肩和手提自由切换，满足不同需求，后幅采用蜂窝透气面料，加速空气流通，减少背部闷热，独特护腰设计分散背包重量，配合符合人体工学的肩带，有效减轻肩部和腰部压力，长时间背负也不易疲劳，背包可直接搭配行李箱使用，减少出行时的负重负担。</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战术腰封（含警械套）</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战术腰封由主腰带、内腰带、外腰封组成，外腰封上具有2组莫利条，适用于各类战术装具套件挂载，装具套含侧开带锁款甩棍套、侧开带锁款催泪瓦斯套、侧开带锁款手电套、快拔92/92G通用枪套、通用快拔对讲机套、工作包、水壶包，枪绳和挂扣；</w:t>
            </w:r>
            <w:r/>
          </w:p>
          <w:p>
            <w:pPr>
              <w:numPr>
                <w:ilvl w:val="0"/>
                <w:numId w:val="16"/>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战术腰封为黑色，整体质量应小于1.5kg；</w:t>
            </w:r>
            <w:r/>
          </w:p>
          <w:p>
            <w:pPr>
              <w:numPr>
                <w:ilvl w:val="0"/>
                <w:numId w:val="16"/>
              </w:num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战术腰封腰带扣采用公安部双保险设计，表面带有警徽标志，1000D考杜拉尼龙激光切割腰封，内部采用鱼丝网，透气性能好； </w:t>
            </w:r>
            <w:r/>
          </w:p>
          <w:p>
            <w:pPr>
              <w:numPr>
                <w:ilvl w:val="0"/>
                <w:numId w:val="16"/>
              </w:num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▲甩棍套、手电套和催泪瓦斯套应为侧开快拔款，且具有保险锁定结构；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5、▲所有套件在装至腰封上后，可以快速拆卸，快速更换；。</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6、▲快拔枪套为双按键结构，且具有调节功能，能适应92/92G两种枪支的使用，侧面可通过配置的六角扳手调节松紧；枪绳挂勾为8字双锁扣保险，两边通用挂扣为锌合金材料。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战术手电</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亮度：在点射、爆闪和高亮情况下最高亮度可达4000流明，续航时间：最长可达40小时；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2、▲照射距离最远可达450米，最大功率：40W，发光强度最高可达50625cd；</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3、▲光通量：高亮≥4000流明，中亮≥550流明，低亮≥70流明；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4、防跌高度：最大3米，防水等级：最深3米，防护等级IP68；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5、重量：165g±5g（不含电池），尺寸：153mm（长）X38.4mm（头径）X28mm（筒径）±2mm；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6、▲续航时间：高亮≥2小时45分，低亮≥40h，中亮≥5h；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7、光源：LED，筒身：铝合金，硬质阳极氧化；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8、电池：1节电池，≥21700毫安。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强光搜索灯</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1、采用不少于19颗CREEXP-LHDLED，可达到20000流明强劲亮度输出，光强达到22200坎德拉，射程最远达到290米；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2、由一体成型CNC技术制造的轻量化坚固筒身，散热性能优良，内置两节可充电锂电池；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3、自带智能锂电池充电电路（USBTYPE-C接口），尾部倒立功能；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4、为战术应用设计的尾部平行战术开关，双手均可灵活掌控；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5、设有一键暴闪功能及一键强光压制功能，随机变频暴闪特殊功能，闪烁频率随机变化，有效增强瞬间眩晕效果；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6、高效率恒流电路，亮度恒定，持久续航，最长可达13小时；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7、内置ATR温控模块，双面镀膜防刮光学镜片，航太级铝合金制造，三级硬化表面处理；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8、符合IP68防护标准。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战术防割手套</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面料：混合织物（超高分子量聚乙烯、玻璃纤维、氨纶弹性纤维），手掌面至手指第一节部位应涂有丁腈微泡沫涂层，虎口缝制应有PU塑胶防护层，五指关节背部和手背关节盘应有抗击打的PU塑胶保护层，可反复多次用水清洗的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2、灵巧性：国家 GB24541 标准≥4级；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3、防割性能：国家 GB24541 标准≥4级；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4、耐穿刺性：国家 GB24541 标准≥3级；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5、抗撕裂性：国家 GB24541 标准≥3级；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6、耐磨性能：国家 GB24541 标准≥3级；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7、接触热：热源温度100度时，≥15秒；热源温度250度时，≥7秒；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8、防撞材料：PU保护层，橡胶材质撞击力测试应可承受2.5公斤冲击锤从1.8米高处冲击，应大于或等于4.5J冲击力；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9、颜色：黑色，重量：≤135g。</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智能肩灯</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1、尺寸：≤长73 mm ,宽≤50 mm ,高≤39mm；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2、重量：产品（含电池）≤88g；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3、频闪频率：7-9Hz，肩灯底部内置有2颗强磁铁，可吸附在金属表面；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4、灯珠数量：≥23 颗LED；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bCs/>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灯体功能：①有重力感应功能，能通过感应重力自动切换垂直、水平方向的红蓝闪烁；②连续两次拍打灯体可临时关闭或开启照明；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Cs/>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工作模式：有水平方向红蓝LED灯频闪、垂直方向红蓝LED灯频闪、水平和垂直方向红蓝LED灯同时频闪、白光LED照明灯常亮四种工作模式，并能通过按钮相互切换；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Cs/>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夹具功能：360°旋转的可拆卸抱夹，适用于MOLLE带、背包织带、肩带等多种搭载功能；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8、充电接口：有Type-C充电接口；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9、电量指示：应具有充电指示和低电量提示功能；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10、低温试验：温度-20C +2C、持续时间2h,样机处于非工作状态,试验后应能正常工作；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 连续工作时间：白光照明≥22小时，红蓝LED频闪≥ 20小时，防跌：2米。</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1、材质：由特种防火纤维布经特殊加工而成；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2、特性：扑灭火源，防止火花喷溅；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3、规格：≥1m*1.5m。</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辅警执勤腰带（含3小件）</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1、整套由腰带、单警二代手电含套、防卫棍含套、工作包和防割手套组成，尺寸大小可根据腰围选购，可调节大小；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2、腰带主体采用双锁结构塑料插扣，带体采用高支数耐磨、耐撕裂的复合尼龙材料，内侧采用牛津布专用魔术贴，纯尼龙包边布双线缝纫工艺，内衬软性PU革，增加腰带支撑力度，外挂装备不易下坠、外翻；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3、工作包采用立体剪裁工艺，内外袋设计，辅警反光标志，工作包主体面料选用防水牛津布面料，配合防水拉链，可容纳日常执勤所需要的装备；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4、手电套和防卫棍套均采用立体镂空设计，双道魔术贴锁定，牛津布面料，内衬使用进口复合胶层，高速双线缝纫技术；360°可旋转，多个角度固定设计，可兼容到各式执勤腰带上；                            </w:t>
            </w:r>
            <w:r>
              <w:rPr>
                <w:rFonts w:hint="eastAsia" w:ascii="宋体" w:hAnsi="宋体" w:eastAsia="宋体" w:cs="宋体"/>
                <w:i w:val="0"/>
                <w:iCs w:val="0"/>
                <w:color w:val="auto"/>
                <w:sz w:val="21"/>
                <w:szCs w:val="21"/>
                <w:highlight w:val="none"/>
                <w:u w:val="none"/>
                <w:lang w:val="en-US" w:eastAsia="zh-CN" w:bidi="ar"/>
              </w:rPr>
              <w:t xml:space="preserve">                         5、防卫棍执行《GA 886-2018公安单警装备强光手电》标准，强光手电执行《GA 883-2018公安单警装备伸缩警棍》标准；                                        6、防割手套背部位采用高弹针织布及吸汗毛巾布，手掌部位内衬300g高分子复合材料针织防割布，确保手部在具有相当灵活性的同时，能有效抵挡锋利刃口的第一道割划，手掌增设防滑胶条，能稳稳抓住物品，手套的拇指和其余手指指尖采用触屏材料，方便操作各种电子设备。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无人机工作轻便版背包</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1、分类收纳精准 + 防护性能扎实，兼顾通勤便携性与航拍场景实用性，是警务航拍、安保巡逻、应急处突等实战场景优质选择；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2、尺寸：≤长30*宽50*高20(cm），空载重量（净重）:≤3kg；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3、面料成分：采用杜邦尼龙面料，耐磨指数高，激光切割工艺，精准切割面料无毛边；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4、功能设计：  </w:t>
            </w:r>
            <w:r>
              <w:rPr>
                <w:rFonts w:hint="eastAsia" w:ascii="宋体" w:hAnsi="宋体" w:eastAsia="宋体" w:cs="宋体"/>
                <w:i w:val="0"/>
                <w:iCs w:val="0"/>
                <w:color w:val="auto"/>
                <w:sz w:val="21"/>
                <w:szCs w:val="21"/>
                <w:highlight w:val="none"/>
                <w:u w:val="none"/>
                <w:lang w:val="en-US" w:eastAsia="zh-CN" w:bidi="ar"/>
              </w:rPr>
              <w:t xml:space="preserve">                                                              （1）背包正前方设有魔术毛贴，可粘贴各种标识；                                                     （2）双侧采用镭射切割MOLLE挂载系统，实现小配件模块化挂载；                                                              （3）背面及肩带采用透气材质，减少背负时的闷热感</w:t>
            </w:r>
            <w:r>
              <w:rPr>
                <w:rFonts w:hint="eastAsia" w:ascii="宋体" w:hAnsi="宋体" w:eastAsia="宋体" w:cs="宋体"/>
                <w:i w:val="0"/>
                <w:iCs w:val="0"/>
                <w:color w:val="auto"/>
                <w:sz w:val="21"/>
                <w:szCs w:val="21"/>
                <w:highlight w:val="none"/>
                <w:u w:val="none"/>
                <w:lang w:val="en-US" w:eastAsia="zh-CN" w:bidi="ar"/>
              </w:rPr>
              <w:t xml:space="preserve">，提升长时间佩戴舒适度；                                                                          （4）左侧下方采用拉链开合设计，专门用于存放手电、备用电池、数据线、战术笔等需高频取用的小配件；                                                                     （5）右侧设有袋子和尼龙弹力绳，搭配可调节卡扣，可以根据需求放置水杯、航拍三角架等物品，绑定牢固不易松动。</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无人机工作速干蛙服套装</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1、主面料采用100%涤纶吸湿排汗面料，拼接面料采用锦纶和氨纶的四面弹格子面料，兼具耐摩擦等特点；              </w:t>
            </w:r>
            <w:r>
              <w:rPr>
                <w:rFonts w:hint="eastAsia" w:ascii="宋体" w:hAnsi="宋体" w:eastAsia="宋体" w:cs="宋体"/>
                <w:i w:val="0"/>
                <w:iCs w:val="0"/>
                <w:color w:val="auto"/>
                <w:sz w:val="21"/>
                <w:szCs w:val="21"/>
                <w:highlight w:val="none"/>
                <w:u w:val="none"/>
                <w:lang w:val="en-US" w:eastAsia="zh-CN" w:bidi="ar"/>
              </w:rPr>
              <w:t xml:space="preserve">                                                        2、上衣采用立领设计，可有效防风、防尘；左胸上方设有名牌位置，可贴上个人名牌；左右手肘位内部填充EVA垫料以保护肘部；袖口为魔术贴设计，方便穿脱并确保贴合手腕；                                                                                                                        </w:t>
            </w:r>
            <w:r>
              <w:rPr>
                <w:rFonts w:hint="eastAsia" w:ascii="宋体" w:hAnsi="宋体" w:eastAsia="宋体" w:cs="宋体"/>
                <w:i w:val="0"/>
                <w:iCs w:val="0"/>
                <w:color w:val="auto"/>
                <w:sz w:val="21"/>
                <w:szCs w:val="21"/>
                <w:highlight w:val="none"/>
                <w:u w:val="none"/>
                <w:lang w:val="en-US" w:eastAsia="zh-CN" w:bidi="ar"/>
              </w:rPr>
              <w:t xml:space="preserve">                           3、裤子是工装直筒裤型；裤腰采用侧腰橡筋魔术贴收放设计，可适配多款战术腰带快速穿戴及脱卸；                           4、裤子具有多个大容量口袋，并且左右各有一个加深直插式储物袋，裤腿左右设有魔术贴开收放式储物袋，能够满足携带多种工具和物品的需求；                                      5、可定制尺码，满足实际需求。                                       </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无人机工作冲锋衣含内胆（冬季）</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1、面料具有较好的防泼水、透气、防风的性能，采用拼接裁剪的方式，使穿着者在做大幅度动作时，能保证活动自如；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2、衣服底层透气网布质地柔软，能够贴合身体曲线，穿着舒适灵活；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3、袖口采用冰感面料拼接工艺，减少手腕处摩擦，带有魔术毛贴，可自由调节松紧度，提高舒适度和整体美感；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4、中高帽领设计防护颈部和脸部，增强保暖；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5、搭配双面德绒内胆，可根据环境需求自由拆卸独立穿着，提升穿着体验感。</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无人机工作抓绒裤（冬季）</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面料：采用警蓝色的四面弹100%聚酯纤维面料，内里加绒保温设计，抵御低温环境，特殊工艺提高裤子的抗皱能力，耐磨不易变形；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2、裤子两侧及大腿两侧均设大容量拉链口袋，贴合大腿曲线，开合便捷，可分类存放手机、电池、战术工具等随身物品，避免运动时掉落；                              </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3、腰间具有不少于5条内挂袢，间距均匀，可额外挂载无人机遥控器挂包、弹夹包等战术附件，实现“裤子-腰带-附件”的一体化携带；                           </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4、裤子腿部为侧缝弯刀型设计，腿部与臀部预留充足活动空间，弯腰、奔跑、攀爬时无束缚感，减少面料拉扯，同时避免版型臃肿，保持执勤干练体态。</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轻型防割手套</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1、尺码：M/L/XL/XXL可选，可定制标识；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防割等级：欧标3级，用于控制持械对象时，减少自身伤害，也可用于战术训练及实战对抗时的自我防护；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3、手套的手背部位采用高弹针织布及吸汗毛巾布，手掌部位内衬高分子复合材料针织防割布，确保手部在具有相当灵活性的同时，能有效抵挡锋利刃口的第一道割划；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4、手掌外立面覆盖高分子耐磨面料，手掌增设防滑胶条，能稳稳抓住物品，手套的拇指和其余手指指尖采用触屏材料，方便操作各种电子设备；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5、指背分段式，手指高灵活，掌心和手指侧面开透气孔，增加透气性，手腕部设有按扣和挂载。</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应急电源</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19"/>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电池容量：＞3000wh，电池类型：磷酸铁锂电池；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2、重量：≤30公斤，体积＜40L，市电充电时间：＜2小时；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3、配行车快充，循环使用寿命≥6000次；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4、重量：≤30公斤，体积＜40L</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5、配车载快充，方便户外使用。</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警用防刺服马甲</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防刺性能要求符合GA 68- 2024《警用防刺服》标准；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防刺层为鳞片式结构，由非金属碳纤维材料粘覆于芳纶面料基布上；</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防刺服采用马甲</w:t>
            </w:r>
            <w:r>
              <w:rPr>
                <w:rFonts w:hint="eastAsia" w:ascii="宋体" w:hAnsi="宋体" w:eastAsia="宋体" w:cs="宋体"/>
                <w:color w:val="auto"/>
                <w:sz w:val="21"/>
                <w:szCs w:val="21"/>
                <w:highlight w:val="none"/>
                <w:lang w:val="en-US" w:eastAsia="zh-CN"/>
              </w:rPr>
              <w:t xml:space="preserve">外套款式</w:t>
            </w:r>
            <w:r>
              <w:rPr>
                <w:rFonts w:hint="eastAsia" w:ascii="宋体" w:hAnsi="宋体" w:eastAsia="宋体" w:cs="宋体"/>
                <w:color w:val="auto"/>
                <w:sz w:val="21"/>
                <w:szCs w:val="21"/>
                <w:highlight w:val="none"/>
              </w:rPr>
              <w:t xml:space="preserve">，外套为警蓝色，面料为高性能防泼水面料；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外套为门襟拉链式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与防刺内芯通过魔术贴和拉链固定连接，可以拆卸，方便外套清洗；</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5、尺码可选。</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双发电磁网捕器</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numPr>
                <w:ilvl w:val="0"/>
                <w:numId w:val="20"/>
              </w:num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采用电磁力推进捕网牵引头方式发射捕网，无火药或压缩气体配件</w:t>
            </w:r>
            <w:r>
              <w:rPr>
                <w:rFonts w:hint="eastAsia" w:ascii="宋体" w:hAnsi="宋体" w:eastAsia="宋体" w:cs="宋体"/>
                <w:color w:val="auto"/>
                <w:sz w:val="21"/>
                <w:szCs w:val="21"/>
                <w:highlight w:val="none"/>
                <w:lang w:eastAsia="zh-CN"/>
              </w:rPr>
              <w:t xml:space="preserve">；</w:t>
            </w:r>
            <w:r/>
          </w:p>
          <w:p>
            <w:pPr>
              <w:numPr>
                <w:ilvl w:val="0"/>
                <w:numId w:val="20"/>
              </w:num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重量≤1.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kg</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捕网面积</w:t>
            </w:r>
            <w:r>
              <w:rPr>
                <w:rFonts w:hint="eastAsia" w:ascii="宋体" w:hAnsi="宋体" w:eastAsia="宋体" w:cs="宋体"/>
                <w:color w:val="auto"/>
                <w:sz w:val="21"/>
                <w:szCs w:val="21"/>
                <w:highlight w:val="none"/>
                <w:lang w:val="en-US" w:eastAsia="zh-CN"/>
              </w:rPr>
              <w:t xml:space="preserve">≥2.5m²，有效作用</w:t>
            </w:r>
            <w:r>
              <w:rPr>
                <w:rFonts w:hint="eastAsia" w:ascii="宋体" w:hAnsi="宋体" w:eastAsia="宋体" w:cs="宋体"/>
                <w:color w:val="auto"/>
                <w:sz w:val="21"/>
                <w:szCs w:val="21"/>
                <w:highlight w:val="none"/>
              </w:rPr>
              <w:t xml:space="preserve">距离5m-</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en-US"/>
              </w:rPr>
              <w:t xml:space="preserve">发射器主机电池满电状态下，连续发射捕网次数≥</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en-US"/>
              </w:rPr>
              <w:t xml:space="preserve">0次；网弹弹仓可1次填装2支网弹，且可连续发射捕网2次</w:t>
            </w:r>
            <w:r>
              <w:rPr>
                <w:rFonts w:hint="eastAsia" w:ascii="宋体" w:hAnsi="宋体" w:eastAsia="宋体" w:cs="宋体"/>
                <w:color w:val="auto"/>
                <w:sz w:val="21"/>
                <w:szCs w:val="21"/>
                <w:highlight w:val="none"/>
                <w:lang w:val="en-US" w:eastAsia="zh-CN"/>
              </w:rPr>
              <w:t xml:space="preserve">；                 4、发射器应具有保险装置，在处于保险状态时，不能击发；</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en-US"/>
              </w:rPr>
              <w:t xml:space="preserve">电磁网捕器可通过后装方式填装网弹，可通过滑动前护木方式完成网弹上膛待发、退弹操作</w:t>
            </w:r>
            <w:r>
              <w:rPr>
                <w:rFonts w:hint="eastAsia" w:ascii="宋体" w:hAnsi="宋体" w:eastAsia="宋体" w:cs="宋体"/>
                <w:color w:val="auto"/>
                <w:sz w:val="21"/>
                <w:szCs w:val="21"/>
                <w:highlight w:val="none"/>
                <w:lang w:val="en-US" w:eastAsia="zh-CN"/>
              </w:rPr>
              <w:t xml:space="preserve">；                                 6、电磁网捕器装弹、退弹机构操作应无卡滞，退弹时，已填装网弹可自行自网弹弹仓弹出；网弹填装入网弹弹仓后，不应自行脱落；</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7、牵引头材质：硅胶铁芯材质，网线断裂强力＞100N。</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bl>
    <w:p>
      <w:pPr>
        <w:ind w:firstLine="422"/>
        <w:keepLines w:val="0"/>
        <w:keepNext w:val="0"/>
        <w:pageBreakBefore w:val="0"/>
        <w:spacing w:before="191"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Cs w:val="21"/>
          <w:highlight w:val="none"/>
          <w:lang w:val="en-US" w:eastAsia="zh-CN"/>
        </w:rPr>
        <w:t xml:space="preserve">注：一标段核心产品为：</w:t>
      </w:r>
      <w:r>
        <w:rPr>
          <w:rFonts w:hint="eastAsia" w:ascii="宋体" w:hAnsi="宋体" w:cs="宋体"/>
          <w:b/>
          <w:bCs/>
          <w:color w:val="auto"/>
          <w:szCs w:val="21"/>
          <w:highlight w:val="none"/>
          <w:lang w:val="en-US" w:eastAsia="zh-CN"/>
        </w:rPr>
        <w:t xml:space="preserve">序号12：多功能制暴器</w:t>
      </w:r>
      <w:r>
        <w:rPr>
          <w:rFonts w:hint="eastAsia" w:ascii="宋体" w:hAnsi="宋体" w:eastAsia="宋体" w:cs="宋体"/>
          <w:b/>
          <w:bCs/>
          <w:color w:val="auto"/>
          <w:szCs w:val="21"/>
          <w:highlight w:val="none"/>
          <w:lang w:val="en-US" w:eastAsia="zh-CN"/>
        </w:rPr>
        <w:t xml:space="preserve">；序号13：穿刺式柔性阻车路障。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p>
    <w:p>
      <w:pPr>
        <w:pStyle w:val="1116"/>
        <w:ind w:firstLine="422"/>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r>
      <w:r/>
    </w:p>
    <w:p>
      <w:pPr>
        <w:pStyle w:val="1116"/>
        <w:ind w:firstLine="422"/>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二标段：</w:t>
      </w:r>
      <w:r>
        <w:rPr>
          <w:rFonts w:hint="eastAsia" w:ascii="宋体" w:hAnsi="宋体" w:cs="宋体"/>
          <w:b/>
          <w:bCs/>
          <w:color w:val="auto"/>
          <w:sz w:val="21"/>
          <w:szCs w:val="21"/>
          <w:highlight w:val="none"/>
          <w:lang w:val="en-US" w:eastAsia="zh-CN"/>
        </w:rPr>
        <w:t xml:space="preserve">智能装备</w:t>
      </w:r>
      <w:r/>
    </w:p>
    <w:tbl>
      <w:tblPr>
        <w:tblStyle w:val="1010"/>
        <w:tblW w:w="9668" w:type="dxa"/>
        <w:jc w:val="center"/>
        <w:tblLayout w:type="autofit"/>
        <w:tblCellMar>
          <w:left w:w="0" w:type="dxa"/>
          <w:top w:w="0" w:type="dxa"/>
          <w:right w:w="0" w:type="dxa"/>
          <w:bottom w:w="0" w:type="dxa"/>
        </w:tblCellMar>
        <w:tblLook w:val="04A0" w:firstRow="1" w:lastRow="0" w:firstColumn="1" w:lastColumn="0" w:noHBand="0" w:noVBand="1"/>
      </w:tblPr>
      <w:tblGrid>
        <w:gridCol w:w="717"/>
        <w:gridCol w:w="1739"/>
        <w:gridCol w:w="5497"/>
        <w:gridCol w:w="851"/>
        <w:gridCol w:w="864"/>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center"/>
              <w:widowControl/>
              <w:rPr>
                <w:rFonts w:ascii="宋体" w:hAnsi="宋体" w:eastAsia="宋体" w:cs="Times New Roman"/>
                <w:color w:val="auto"/>
                <w:szCs w:val="21"/>
                <w:highlight w:val="none"/>
                <w:lang w:bidi="ar"/>
              </w:rPr>
            </w:pPr>
            <w:r>
              <w:rPr>
                <w:rFonts w:hint="eastAsia" w:ascii="宋体" w:hAnsi="宋体"/>
                <w:color w:val="auto"/>
                <w:szCs w:val="21"/>
                <w:highlight w:val="none"/>
                <w:lang w:bidi="ar"/>
              </w:rPr>
              <w:t xml:space="preserve">技术参数要求</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数量</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无人机1</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eastAsia="宋体" w:cs="Times New Roman"/>
                <w:color w:val="auto"/>
                <w:szCs w:val="21"/>
                <w:highlight w:val="none"/>
              </w:rPr>
            </w:pPr>
            <w:r>
              <w:rPr>
                <w:rFonts w:hint="eastAsia" w:ascii="宋体" w:hAnsi="宋体"/>
                <w:color w:val="auto"/>
                <w:szCs w:val="21"/>
                <w:highlight w:val="none"/>
                <w:lang w:bidi="ar"/>
              </w:rPr>
              <w:t xml:space="preserve">1、起飞重量≤</w:t>
            </w:r>
            <w:r>
              <w:rPr>
                <w:rFonts w:ascii="宋体" w:hAnsi="宋体"/>
                <w:color w:val="auto"/>
                <w:szCs w:val="21"/>
                <w:highlight w:val="none"/>
                <w:lang w:bidi="ar"/>
              </w:rPr>
              <w:t xml:space="preserve">800</w:t>
            </w:r>
            <w:r>
              <w:rPr>
                <w:rFonts w:hint="eastAsia" w:ascii="宋体" w:hAnsi="宋体"/>
                <w:color w:val="auto"/>
                <w:szCs w:val="21"/>
                <w:highlight w:val="none"/>
                <w:lang w:bidi="ar"/>
              </w:rPr>
              <w:t xml:space="preserve"> 克，尺寸展开（不带桨）：长≤</w:t>
            </w:r>
            <w:r>
              <w:rPr>
                <w:rFonts w:ascii="宋体" w:hAnsi="宋体"/>
                <w:color w:val="auto"/>
                <w:szCs w:val="21"/>
                <w:highlight w:val="none"/>
                <w:lang w:bidi="ar"/>
              </w:rPr>
              <w:t xml:space="preserve">300</w:t>
            </w:r>
            <w:r>
              <w:rPr>
                <w:rFonts w:hint="eastAsia" w:ascii="宋体" w:hAnsi="宋体"/>
                <w:color w:val="auto"/>
                <w:szCs w:val="21"/>
                <w:highlight w:val="none"/>
                <w:lang w:bidi="ar"/>
              </w:rPr>
              <w:t xml:space="preserve"> 毫米，宽 ≤</w:t>
            </w:r>
            <w:r>
              <w:rPr>
                <w:rFonts w:ascii="宋体" w:hAnsi="宋体"/>
                <w:color w:val="auto"/>
                <w:szCs w:val="21"/>
                <w:highlight w:val="none"/>
                <w:lang w:bidi="ar"/>
              </w:rPr>
              <w:t xml:space="preserve">350</w:t>
            </w:r>
            <w:r>
              <w:rPr>
                <w:rFonts w:hint="eastAsia" w:ascii="宋体" w:hAnsi="宋体"/>
                <w:color w:val="auto"/>
                <w:szCs w:val="21"/>
                <w:highlight w:val="none"/>
                <w:lang w:bidi="ar"/>
              </w:rPr>
              <w:t xml:space="preserve"> 毫米，高 ≤</w:t>
            </w:r>
            <w:r>
              <w:rPr>
                <w:rFonts w:ascii="宋体" w:hAnsi="宋体"/>
                <w:color w:val="auto"/>
                <w:szCs w:val="21"/>
                <w:highlight w:val="none"/>
                <w:lang w:bidi="ar"/>
              </w:rPr>
              <w:t xml:space="preserve">150</w:t>
            </w:r>
            <w:r>
              <w:rPr>
                <w:rFonts w:hint="eastAsia" w:ascii="宋体" w:hAnsi="宋体"/>
                <w:color w:val="auto"/>
                <w:szCs w:val="21"/>
                <w:highlight w:val="none"/>
                <w:lang w:bidi="ar"/>
              </w:rPr>
              <w:t xml:space="preserve"> 毫米</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2、最大上升速度≥</w:t>
            </w: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3、最大下降速度≥</w:t>
            </w: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4、最大水平飞行速度≥</w:t>
            </w:r>
            <w:r>
              <w:rPr>
                <w:rFonts w:ascii="宋体" w:hAnsi="宋体"/>
                <w:color w:val="auto"/>
                <w:szCs w:val="21"/>
                <w:highlight w:val="none"/>
                <w:lang w:bidi="ar"/>
              </w:rPr>
              <w:t xml:space="preserve">20</w:t>
            </w:r>
            <w:r>
              <w:rPr>
                <w:rFonts w:hint="eastAsia" w:ascii="宋体" w:hAnsi="宋体"/>
                <w:color w:val="auto"/>
                <w:szCs w:val="21"/>
                <w:highlight w:val="none"/>
                <w:lang w:bidi="ar"/>
              </w:rPr>
              <w:t xml:space="preserve">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5、最大起飞海拔高度≥</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000 米</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6、最长飞行时间≥4</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 分钟</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7、最长悬停时间≥4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分钟</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8、最大续航里程≥</w:t>
            </w:r>
            <w:r>
              <w:rPr>
                <w:rFonts w:ascii="宋体" w:hAnsi="宋体"/>
                <w:color w:val="auto"/>
                <w:szCs w:val="21"/>
                <w:highlight w:val="none"/>
                <w:lang w:bidi="ar"/>
              </w:rPr>
              <w:t xml:space="preserve">28</w:t>
            </w:r>
            <w:r>
              <w:rPr>
                <w:rFonts w:hint="eastAsia" w:ascii="宋体" w:hAnsi="宋体"/>
                <w:color w:val="auto"/>
                <w:szCs w:val="21"/>
                <w:highlight w:val="none"/>
                <w:lang w:bidi="ar"/>
              </w:rPr>
              <w:t xml:space="preserve"> 公里</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9、最大抗风速度≥1</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10、最大可倾斜角度≥3</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11、工作环境温度满足-10℃ 至 40℃</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12、悬停精度</w:t>
            </w:r>
            <w:r>
              <w:rPr>
                <w:rFonts w:ascii="宋体" w:hAnsi="宋体"/>
                <w:color w:val="auto"/>
                <w:szCs w:val="21"/>
                <w:highlight w:val="none"/>
                <w:lang w:bidi="ar"/>
              </w:rPr>
              <w:t xml:space="preserve">优于或等于以下配置</w:t>
            </w:r>
            <w:r>
              <w:rPr>
                <w:rFonts w:hint="eastAsia" w:ascii="宋体" w:hAnsi="宋体"/>
                <w:color w:val="auto"/>
                <w:szCs w:val="21"/>
                <w:highlight w:val="none"/>
                <w:lang w:bidi="ar"/>
              </w:rPr>
              <w:t xml:space="preserve">：垂直：±0.</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 米（视觉定位正常工作时）；水平：±0.3 米（视觉定位正常工作时）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13、机载内存≥4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GB</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14、影像传感器</w:t>
            </w:r>
            <w:r>
              <w:rPr>
                <w:rFonts w:ascii="宋体" w:hAnsi="宋体"/>
                <w:color w:val="auto"/>
                <w:szCs w:val="21"/>
                <w:highlight w:val="none"/>
                <w:lang w:bidi="ar"/>
              </w:rPr>
              <w:t xml:space="preserve">优于或等于以下配置</w:t>
            </w:r>
            <w:r>
              <w:rPr>
                <w:rFonts w:hint="eastAsia" w:ascii="宋体" w:hAnsi="宋体"/>
                <w:color w:val="auto"/>
                <w:szCs w:val="21"/>
                <w:highlight w:val="none"/>
                <w:lang w:bidi="ar"/>
              </w:rPr>
              <w:t xml:space="preserve">：广角相机：1 英寸 CMOS，有效像素 ≥</w:t>
            </w:r>
            <w:r>
              <w:rPr>
                <w:rFonts w:ascii="宋体" w:hAnsi="宋体"/>
                <w:color w:val="auto"/>
                <w:szCs w:val="21"/>
                <w:highlight w:val="none"/>
                <w:lang w:bidi="ar"/>
              </w:rPr>
              <w:t xml:space="preserve">48</w:t>
            </w:r>
            <w:r>
              <w:rPr>
                <w:rFonts w:hint="eastAsia" w:ascii="宋体" w:hAnsi="宋体"/>
                <w:color w:val="auto"/>
                <w:szCs w:val="21"/>
                <w:highlight w:val="none"/>
                <w:lang w:bidi="ar"/>
              </w:rPr>
              <w:t xml:space="preserve">00 万；中长焦相机：1/1.3 英寸 CMOS，有效像素 ≥4</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00 万</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15、数字变焦满足：广角相机：1 至 2.</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倍；中长焦相机：3 至 </w:t>
            </w: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 倍</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16、三轴机械云台，可控转动范围满足：俯仰：-90° 至 60°；偏航：-5°至 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3</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无人机2</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bottom"/>
            <w:textDirection w:val="lrTb"/>
            <w:noWrap w:val="false"/>
          </w:tcPr>
          <w:p>
            <w:pPr>
              <w:widowControl/>
              <w:rPr>
                <w:rFonts w:ascii="宋体" w:hAnsi="宋体" w:eastAsia="宋体" w:cs="Times New Roman"/>
                <w:color w:val="auto"/>
                <w:szCs w:val="21"/>
                <w:highlight w:val="none"/>
              </w:rPr>
            </w:pPr>
            <w:r>
              <w:rPr>
                <w:rFonts w:hint="eastAsia" w:ascii="宋体" w:hAnsi="宋体"/>
                <w:color w:val="auto"/>
                <w:szCs w:val="21"/>
                <w:highlight w:val="none"/>
                <w:lang w:bidi="ar"/>
              </w:rPr>
              <w:t xml:space="preserve">1. 起飞重量约≤</w:t>
            </w:r>
            <w:r>
              <w:rPr>
                <w:rFonts w:ascii="宋体" w:hAnsi="宋体"/>
                <w:color w:val="auto"/>
                <w:szCs w:val="21"/>
                <w:highlight w:val="none"/>
                <w:lang w:bidi="ar"/>
              </w:rPr>
              <w:t xml:space="preserve">500</w:t>
            </w:r>
            <w:r>
              <w:rPr>
                <w:rFonts w:hint="eastAsia" w:ascii="宋体" w:hAnsi="宋体"/>
                <w:color w:val="auto"/>
                <w:szCs w:val="21"/>
                <w:highlight w:val="none"/>
                <w:lang w:bidi="ar"/>
              </w:rPr>
              <w:t xml:space="preserve">克</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 尺寸长≤</w:t>
            </w:r>
            <w:r>
              <w:rPr>
                <w:rFonts w:ascii="宋体" w:hAnsi="宋体"/>
                <w:color w:val="auto"/>
                <w:szCs w:val="21"/>
                <w:highlight w:val="none"/>
                <w:lang w:bidi="ar"/>
              </w:rPr>
              <w:t xml:space="preserve">300</w:t>
            </w:r>
            <w:r>
              <w:rPr>
                <w:rFonts w:hint="eastAsia" w:ascii="宋体" w:hAnsi="宋体"/>
                <w:color w:val="auto"/>
                <w:szCs w:val="21"/>
                <w:highlight w:val="none"/>
                <w:lang w:bidi="ar"/>
              </w:rPr>
              <w:t xml:space="preserve">毫米，宽≤</w:t>
            </w:r>
            <w:r>
              <w:rPr>
                <w:rFonts w:ascii="宋体" w:hAnsi="宋体"/>
                <w:color w:val="auto"/>
                <w:szCs w:val="21"/>
                <w:highlight w:val="none"/>
                <w:lang w:bidi="ar"/>
              </w:rPr>
              <w:t xml:space="preserve">250</w:t>
            </w:r>
            <w:r>
              <w:rPr>
                <w:rFonts w:hint="eastAsia" w:ascii="宋体" w:hAnsi="宋体"/>
                <w:color w:val="auto"/>
                <w:szCs w:val="21"/>
                <w:highlight w:val="none"/>
                <w:lang w:bidi="ar"/>
              </w:rPr>
              <w:t xml:space="preserve">毫米，高≤</w:t>
            </w:r>
            <w:r>
              <w:rPr>
                <w:rFonts w:ascii="宋体" w:hAnsi="宋体"/>
                <w:color w:val="auto"/>
                <w:szCs w:val="21"/>
                <w:highlight w:val="none"/>
                <w:lang w:bidi="ar"/>
              </w:rPr>
              <w:t xml:space="preserve">100</w:t>
            </w:r>
            <w:r>
              <w:rPr>
                <w:rFonts w:hint="eastAsia" w:ascii="宋体" w:hAnsi="宋体"/>
                <w:color w:val="auto"/>
                <w:szCs w:val="21"/>
                <w:highlight w:val="none"/>
                <w:lang w:bidi="ar"/>
              </w:rPr>
              <w:t xml:space="preserve">毫米</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3. 最大上升速度≥</w:t>
            </w: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4. 最大下降速度≥</w:t>
            </w: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5. 最大水平飞行速度≥1</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6. 最大起飞海拔高度≥4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00米</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7. 最长飞行时间约≥2</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分钟</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8. 最长续航里程≥1</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公里</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9. 最大抗风速度≥10米/秒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10. 悬停精度</w:t>
            </w:r>
            <w:r>
              <w:rPr>
                <w:rFonts w:ascii="宋体" w:hAnsi="宋体"/>
                <w:color w:val="auto"/>
                <w:szCs w:val="21"/>
                <w:highlight w:val="none"/>
                <w:lang w:bidi="ar"/>
              </w:rPr>
              <w:t xml:space="preserve">优于或等于以下配置</w:t>
            </w:r>
            <w:r>
              <w:rPr>
                <w:rFonts w:hint="eastAsia" w:ascii="宋体" w:hAnsi="宋体"/>
                <w:color w:val="auto"/>
                <w:szCs w:val="21"/>
                <w:highlight w:val="none"/>
                <w:lang w:bidi="ar"/>
              </w:rPr>
              <w:t xml:space="preserve">：垂直：±0.</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 米（视觉定位正常工作时）；水平：±0.3 米（视觉定位正常工作时）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11. 机载内存≥4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GB</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12. 影像传感器</w:t>
            </w:r>
            <w:r>
              <w:rPr>
                <w:rFonts w:ascii="宋体" w:hAnsi="宋体"/>
                <w:color w:val="auto"/>
                <w:szCs w:val="21"/>
                <w:highlight w:val="none"/>
                <w:lang w:bidi="ar"/>
              </w:rPr>
              <w:t xml:space="preserve">优于或等于以下配置</w:t>
            </w:r>
            <w:r>
              <w:rPr>
                <w:rFonts w:hint="eastAsia" w:ascii="宋体" w:hAnsi="宋体"/>
                <w:color w:val="auto"/>
                <w:szCs w:val="21"/>
                <w:highlight w:val="none"/>
                <w:lang w:bidi="ar"/>
              </w:rPr>
              <w:t xml:space="preserve">：双1/1.1英寸方形 CMOS，单个传感器有效像素≥6</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00万</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13. 色彩模式：普通模式、D-Log M 模式</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14. 稳定系统：单轴机械云台（俯仰轴）、全景虚拟云台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1</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头盔照明灯</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eastAsia="宋体" w:cs="Times New Roman"/>
                <w:color w:val="auto"/>
                <w:szCs w:val="21"/>
                <w:highlight w:val="none"/>
              </w:rPr>
            </w:pPr>
            <w:r>
              <w:rPr>
                <w:rFonts w:hint="eastAsia" w:ascii="宋体" w:hAnsi="宋体" w:cs="宋体"/>
                <w:color w:val="auto"/>
                <w:szCs w:val="21"/>
                <w:highlight w:val="none"/>
                <w:lang w:bidi="ar"/>
              </w:rPr>
              <w:t xml:space="preserve">1、额定电压：≥DC3.7V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2、额定容量：≥1.8Ah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3、光源功率：≤5W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4、连续放电时间强光：≥4h，工作光≥8h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5、充电时间：≤5h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6、重量：≤150g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7、外形尺寸：≤25*125mm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8、外壳防护等级：≥IP65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9、照度：强光≥500 lx，弱光≥230 lx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10、▲防爆性能：应符合GB3836.1-2010的要求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11、▲防水测试：支持灯具在水下≥1.5m环境下可正常使用≥1小时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12、灯具充电器采用插头与交直流转换器分离式结构，且灯具或充电器应设置充、放电保护电路，确保灯具充电时的安全性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13、工作温度需满足：灯具可在-25℃-55℃下工作≥2小时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6</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便携网联控制器1</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color w:val="auto"/>
                <w:szCs w:val="21"/>
                <w:highlight w:val="none"/>
                <w:lang w:bidi="ar"/>
              </w:rPr>
            </w:pPr>
            <w:r>
              <w:rPr>
                <w:rFonts w:hint="eastAsia" w:ascii="宋体" w:hAnsi="宋体"/>
                <w:color w:val="auto"/>
                <w:szCs w:val="21"/>
                <w:highlight w:val="none"/>
                <w:lang w:bidi="ar"/>
              </w:rPr>
              <w:t xml:space="preserve">主要功能：</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1．设备支持吴江现有无人机行业系列机型，并与遥控器进行一体化适配集成设计</w:t>
            </w:r>
            <w:r/>
          </w:p>
          <w:p>
            <w:pPr>
              <w:widowControl/>
              <w:rPr>
                <w:rFonts w:ascii="宋体" w:hAnsi="宋体" w:eastAsia="宋体" w:cs="Times New Roman"/>
                <w:color w:val="auto"/>
                <w:szCs w:val="21"/>
                <w:highlight w:val="none"/>
              </w:rPr>
            </w:pP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具有单机单用、视频实时回传、网联管控等功能。</w:t>
            </w:r>
            <w:r>
              <w:rPr>
                <w:rFonts w:hint="eastAsia" w:ascii="宋体" w:hAnsi="宋体"/>
                <w:color w:val="auto"/>
                <w:szCs w:val="21"/>
                <w:highlight w:val="none"/>
                <w:lang w:bidi="ar"/>
              </w:rPr>
              <w:br/>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.采用4G/5G通信协议，接入无人机平台后可实现无人机网联控制、视频回传功能。</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主要参数：</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1.续航≥</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小时；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2.电池容量≥</w:t>
            </w:r>
            <w:r>
              <w:rPr>
                <w:rFonts w:ascii="宋体" w:hAnsi="宋体"/>
                <w:color w:val="auto"/>
                <w:szCs w:val="21"/>
                <w:highlight w:val="none"/>
                <w:lang w:bidi="ar"/>
              </w:rPr>
              <w:t xml:space="preserve">7200mah</w:t>
            </w:r>
            <w:r>
              <w:rPr>
                <w:rFonts w:hint="eastAsia" w:ascii="宋体" w:hAnsi="宋体"/>
                <w:color w:val="auto"/>
                <w:szCs w:val="21"/>
                <w:highlight w:val="none"/>
                <w:lang w:bidi="ar"/>
              </w:rPr>
              <w:t xml:space="preserve">；</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3.支撑无人机视频实时回传和远程控制；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4.单次作业时间</w:t>
            </w:r>
            <w:r>
              <w:rPr>
                <w:rFonts w:hint="eastAsia" w:ascii="宋体" w:hAnsi="宋体" w:cs="宋体"/>
                <w:color w:val="auto"/>
                <w:szCs w:val="21"/>
                <w:highlight w:val="none"/>
                <w:lang w:bidi="ar"/>
              </w:rPr>
              <w:t xml:space="preserve">≥</w:t>
            </w:r>
            <w:r>
              <w:rPr>
                <w:rFonts w:ascii="宋体" w:hAnsi="宋体"/>
                <w:color w:val="auto"/>
                <w:szCs w:val="21"/>
                <w:highlight w:val="none"/>
                <w:lang w:bidi="ar"/>
              </w:rPr>
              <w:t xml:space="preserve">20</w:t>
            </w:r>
            <w:r>
              <w:rPr>
                <w:rFonts w:hint="eastAsia" w:ascii="宋体" w:hAnsi="宋体"/>
                <w:color w:val="auto"/>
                <w:szCs w:val="21"/>
                <w:highlight w:val="none"/>
                <w:lang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lang w:bidi="ar"/>
              </w:rPr>
              <w:t xml:space="preserve">3</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lang w:bidi="ar"/>
              </w:rPr>
            </w:pPr>
            <w:r>
              <w:rPr>
                <w:rFonts w:hint="eastAsia" w:ascii="宋体" w:hAnsi="宋体" w:eastAsia="宋体" w:cs="Times New Roman"/>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lang w:bidi="ar"/>
              </w:rPr>
            </w:pPr>
            <w:r>
              <w:rPr>
                <w:rFonts w:hint="eastAsia" w:ascii="宋体" w:hAnsi="宋体" w:eastAsia="宋体" w:cs="Times New Roman"/>
                <w:color w:val="auto"/>
                <w:szCs w:val="21"/>
                <w:highlight w:val="none"/>
                <w:lang w:bidi="ar"/>
              </w:rPr>
              <w:t xml:space="preserve">便携网联控制器</w:t>
            </w:r>
            <w:r>
              <w:rPr>
                <w:rFonts w:ascii="宋体" w:hAnsi="宋体" w:eastAsia="宋体" w:cs="Times New Roman"/>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eastAsia="宋体" w:cs="Times New Roman"/>
                <w:color w:val="auto"/>
                <w:szCs w:val="21"/>
                <w:highlight w:val="none"/>
                <w:lang w:bidi="ar"/>
              </w:rPr>
            </w:pPr>
            <w:r>
              <w:rPr>
                <w:rFonts w:hint="eastAsia" w:ascii="宋体" w:hAnsi="宋体" w:cs="宋体"/>
                <w:color w:val="auto"/>
                <w:szCs w:val="21"/>
                <w:highlight w:val="none"/>
                <w:lang w:bidi="ar"/>
              </w:rPr>
              <w:t xml:space="preserve">主要功能：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1、便携网联控制系统包括网联模块和APP，可深度融合无人机带屏遥控器一体化组成，具有单机单用、视频回传、网联管控等功能；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2、采用4G/5G技术，将警用无人机的视音频数据实时回传后台指挥中心。同时，能够对警用无人机进行航线规划，实现航线自主飞行。此外，后台指挥中心对正在执行任务的警用无人机，也可以远程接管。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主要参数：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1、▲该模块能与吴江现有无人机带屏遥控器一体化集成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2、重量：≤450g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3、使用时长：≥2小时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4、工作温度：-10℃~+40℃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5、▲通信协议：支持 4G/5G 通信链路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6、功耗： ≤2200mw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7、电池容量： ≥7200mah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8、▲可实现视频回传平台和平台控制无人机功能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9、提供上门培训、调试服务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10、支持系统接入公安视频专网且无缝对接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lang w:bidi="ar"/>
              </w:rPr>
            </w:pPr>
            <w:r>
              <w:rPr>
                <w:rFonts w:hint="eastAsia" w:ascii="宋体" w:hAnsi="宋体" w:eastAsia="宋体" w:cs="Times New Roman"/>
                <w:color w:val="auto"/>
                <w:szCs w:val="21"/>
                <w:highlight w:val="none"/>
                <w:lang w:bidi="ar"/>
              </w:rPr>
              <w:t xml:space="preserve">3</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智能尖兵单兵平台</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color w:val="auto"/>
                <w:szCs w:val="21"/>
                <w:highlight w:val="none"/>
                <w:lang w:bidi="ar"/>
              </w:rPr>
            </w:pPr>
            <w:r>
              <w:rPr>
                <w:rFonts w:hint="eastAsia" w:ascii="宋体" w:hAnsi="宋体"/>
                <w:color w:val="auto"/>
                <w:szCs w:val="21"/>
                <w:highlight w:val="none"/>
                <w:lang w:bidi="ar"/>
              </w:rPr>
              <w:t xml:space="preserve">主要参数：</w:t>
            </w:r>
            <w:r>
              <w:rPr>
                <w:rFonts w:hint="eastAsia" w:ascii="宋体" w:hAnsi="宋体"/>
                <w:color w:val="auto"/>
                <w:szCs w:val="21"/>
                <w:highlight w:val="none"/>
                <w:lang w:bidi="ar"/>
              </w:rPr>
              <w:br/>
            </w:r>
            <w:r>
              <w:rPr>
                <w:rFonts w:ascii="宋体" w:hAnsi="宋体"/>
                <w:color w:val="auto"/>
                <w:szCs w:val="21"/>
                <w:highlight w:val="none"/>
                <w:lang w:bidi="ar"/>
              </w:rPr>
              <w:t xml:space="preserve">1、高度：≤300mm，宽度≤200mm，厚度：≤7mm</w:t>
            </w:r>
            <w:r/>
          </w:p>
          <w:p>
            <w:pPr>
              <w:widowControl/>
              <w:rPr>
                <w:rFonts w:ascii="宋体" w:hAnsi="宋体"/>
                <w:color w:val="auto"/>
                <w:szCs w:val="21"/>
                <w:highlight w:val="none"/>
                <w:lang w:bidi="ar"/>
              </w:rPr>
            </w:pPr>
            <w:r>
              <w:rPr>
                <w:rFonts w:ascii="宋体" w:hAnsi="宋体"/>
                <w:color w:val="auto"/>
                <w:szCs w:val="21"/>
                <w:highlight w:val="none"/>
                <w:lang w:bidi="ar"/>
              </w:rPr>
              <w:t xml:space="preserve">2、重量：约≤600g（含电池）</w:t>
            </w:r>
            <w:r/>
          </w:p>
          <w:p>
            <w:pPr>
              <w:widowControl/>
              <w:rPr>
                <w:rFonts w:ascii="宋体" w:hAnsi="宋体"/>
                <w:color w:val="auto"/>
                <w:szCs w:val="21"/>
                <w:highlight w:val="none"/>
                <w:lang w:bidi="ar"/>
              </w:rPr>
            </w:pPr>
            <w:r>
              <w:rPr>
                <w:rFonts w:ascii="宋体" w:hAnsi="宋体"/>
                <w:color w:val="auto"/>
                <w:szCs w:val="21"/>
                <w:highlight w:val="none"/>
                <w:lang w:bidi="ar"/>
              </w:rPr>
              <w:t xml:space="preserve">3、屏幕尺寸：≥11英寸</w:t>
            </w:r>
            <w:r/>
          </w:p>
          <w:p>
            <w:pPr>
              <w:widowControl/>
              <w:rPr>
                <w:rFonts w:ascii="宋体" w:hAnsi="宋体"/>
                <w:color w:val="auto"/>
                <w:szCs w:val="21"/>
                <w:highlight w:val="none"/>
                <w:lang w:bidi="ar"/>
              </w:rPr>
            </w:pPr>
            <w:r>
              <w:rPr>
                <w:rFonts w:ascii="宋体" w:hAnsi="宋体"/>
                <w:color w:val="auto"/>
                <w:szCs w:val="21"/>
                <w:highlight w:val="none"/>
                <w:lang w:bidi="ar"/>
              </w:rPr>
              <w:t xml:space="preserve">4、屏幕分辨率：≥2800×1840，291ppi</w:t>
            </w:r>
            <w:r/>
          </w:p>
          <w:p>
            <w:pPr>
              <w:widowControl/>
              <w:rPr>
                <w:rFonts w:ascii="宋体" w:hAnsi="宋体"/>
                <w:color w:val="auto"/>
                <w:szCs w:val="21"/>
                <w:highlight w:val="none"/>
                <w:lang w:bidi="ar"/>
              </w:rPr>
            </w:pPr>
            <w:r>
              <w:rPr>
                <w:rFonts w:ascii="宋体" w:hAnsi="宋体"/>
                <w:color w:val="auto"/>
                <w:szCs w:val="21"/>
                <w:highlight w:val="none"/>
                <w:lang w:bidi="ar"/>
              </w:rPr>
              <w:t xml:space="preserve">5、屏幕色彩：≥1670万色，P3广色域</w:t>
            </w:r>
            <w:r/>
          </w:p>
          <w:p>
            <w:pPr>
              <w:widowControl/>
              <w:rPr>
                <w:rFonts w:ascii="宋体" w:hAnsi="宋体"/>
                <w:color w:val="auto"/>
                <w:szCs w:val="21"/>
                <w:highlight w:val="none"/>
                <w:lang w:bidi="ar"/>
              </w:rPr>
            </w:pPr>
            <w:r>
              <w:rPr>
                <w:rFonts w:ascii="宋体" w:hAnsi="宋体"/>
                <w:color w:val="auto"/>
                <w:szCs w:val="21"/>
                <w:highlight w:val="none"/>
                <w:lang w:bidi="ar"/>
              </w:rPr>
              <w:t xml:space="preserve">6、屏幕类型：IPS触控屏</w:t>
            </w:r>
            <w:r/>
          </w:p>
          <w:p>
            <w:pPr>
              <w:widowControl/>
              <w:rPr>
                <w:rFonts w:ascii="宋体" w:hAnsi="宋体"/>
                <w:color w:val="auto"/>
                <w:szCs w:val="21"/>
                <w:highlight w:val="none"/>
                <w:lang w:bidi="ar"/>
              </w:rPr>
            </w:pPr>
            <w:r>
              <w:rPr>
                <w:rFonts w:ascii="宋体" w:hAnsi="宋体"/>
                <w:color w:val="auto"/>
                <w:szCs w:val="21"/>
                <w:highlight w:val="none"/>
                <w:lang w:bidi="ar"/>
              </w:rPr>
              <w:t xml:space="preserve">7、电容触摸屏：多点触控，支持≥10点触控</w:t>
            </w:r>
            <w:r/>
          </w:p>
          <w:p>
            <w:pPr>
              <w:widowControl/>
              <w:rPr>
                <w:rFonts w:ascii="宋体" w:hAnsi="宋体"/>
                <w:color w:val="auto"/>
                <w:szCs w:val="21"/>
                <w:highlight w:val="none"/>
                <w:lang w:bidi="ar"/>
              </w:rPr>
            </w:pPr>
            <w:r>
              <w:rPr>
                <w:rFonts w:ascii="宋体" w:hAnsi="宋体"/>
                <w:color w:val="auto"/>
                <w:szCs w:val="21"/>
                <w:highlight w:val="none"/>
                <w:lang w:bidi="ar"/>
              </w:rPr>
              <w:t xml:space="preserve">8、运行内存（RAM）：≥8GB</w:t>
            </w:r>
            <w:r/>
          </w:p>
          <w:p>
            <w:pPr>
              <w:widowControl/>
              <w:rPr>
                <w:rFonts w:ascii="宋体" w:hAnsi="宋体" w:eastAsia="宋体" w:cs="Times New Roman"/>
                <w:color w:val="auto"/>
                <w:szCs w:val="21"/>
                <w:highlight w:val="none"/>
              </w:rPr>
            </w:pPr>
            <w:r>
              <w:rPr>
                <w:rFonts w:ascii="宋体" w:hAnsi="宋体"/>
                <w:color w:val="auto"/>
                <w:szCs w:val="21"/>
                <w:highlight w:val="none"/>
                <w:lang w:bidi="ar"/>
              </w:rPr>
              <w:t xml:space="preserve">9、存储内存：≥128GB</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10、后置摄像头：</w:t>
            </w:r>
            <w:r>
              <w:rPr>
                <w:rFonts w:ascii="宋体" w:hAnsi="宋体"/>
                <w:color w:val="auto"/>
                <w:szCs w:val="21"/>
                <w:highlight w:val="none"/>
                <w:lang w:bidi="ar"/>
              </w:rPr>
              <w:t xml:space="preserve">≥</w:t>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00万像素摄像头（f/1.8光圈）支持自动对焦；</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11、前置摄像头：≥</w:t>
            </w:r>
            <w:r>
              <w:rPr>
                <w:rFonts w:ascii="宋体" w:hAnsi="宋体"/>
                <w:color w:val="auto"/>
                <w:szCs w:val="21"/>
                <w:highlight w:val="none"/>
                <w:lang w:bidi="ar"/>
              </w:rPr>
              <w:t xml:space="preserve">6</w:t>
            </w:r>
            <w:r>
              <w:rPr>
                <w:rFonts w:hint="eastAsia" w:ascii="宋体" w:hAnsi="宋体"/>
                <w:color w:val="auto"/>
                <w:szCs w:val="21"/>
                <w:highlight w:val="none"/>
                <w:lang w:bidi="ar"/>
              </w:rPr>
              <w:t xml:space="preserve">00万像素（f/2.2光圈）；固定焦距； </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12、电池：≥8</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 mAh；</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13、充电：支持 10V/4A 超级快充；</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14、OTG： 支持（反向供电时最大输出电流； </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15、网络：支持4G；</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16、感应器支持：环境光传感器、重力传感器、霍尔传感器、指南针、陀螺仪、色温传感器；</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17、音频文件支持格式支持：mp3、mp4、3gp、ogg、amr、aac、flac、wav、midi；</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18、视频文件支持格式支持：mp4、3gp；</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主要功能：</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1.智能装备集成化管理：实现对警用智能装备（5G执法仪、AR头盔、酒精测试仪、警用无人机、单警无人船、移动布控球、机器人、机器狗、侦测设备）的统一管理</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 实时视频图像回传：系统支持智能装备实时视频图像回传；</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3. 远程控制功能：支持实现对警用无人机航线规划、拍照录像、一键起飞、一键降落、一键返航等功能操作；支持实现对单警无人船按航路行驶；支持实现对移动布控球的角度控制；支持实现对机器人、机器狗搭载的负载进行远程控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4. 5G执法仪控制：支持实现对5G执法仪高清抓拍、高清摄录、视频回传、数字对讲等功能；</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5. AR头盔控制：支持实现对AR头盔智能抓拍以及图像回传；</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6. 酒精测试仪数据回传：支持实现对酒精测试仪记录和酒测图像回传；</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7. 无人机侦测设备接入：支持无人机侦测设备接入，可实时显示无人机定位、飞手位置、飞机型号、飞行轨迹等信息；</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8. 双端部署策略：采用Pad与PC双端部署策略。</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9. 视频汇聚功能：支持视频汇聚点调功能，用户可自主选择不少于9路设备视频进行同时拉流显示，具备单分屏、四分屏、六分屏及九分屏等多种分屏显示方式。</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10. 支持二三维地图导入：支持导入二、三维地图文件，可以在二三维地图上显示设备定位信息以及视频点调。</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11. 地图调度功能：引入pgis map地图，装备实时位置上地图显示、实时跟踪、历史回放等功能；</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12. 人员管理：系统提供人员管理功能，支持对人员信息的录入、编辑和维护；</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13. 双向绑定：支持群组设备人员的双向绑定；</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14. 权限管理：具备权限管理功能，允许管理员根据角色定义不同级别的访问权限；</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15. 信息交互：具有语音、文字、图片交互功能，支持实时通讯；</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16. 预警提示功能：具有人脸、车牌智能抓拍预警提示功能，且支持对接公安人脸、车牌数据库；</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17. 系统支持多种第三方设备平台的数据和视频图像（GB28181/GAT1400）信息接入，且支持接入公安视频汇聚平台，确保与各类智能装备无缝连接，实时获取现场数据，便于综合分析与决策。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6</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警用无人机1</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color w:val="auto"/>
                <w:szCs w:val="21"/>
                <w:highlight w:val="none"/>
                <w:lang w:bidi="ar"/>
              </w:rPr>
            </w:pPr>
            <w:r>
              <w:rPr>
                <w:rFonts w:ascii="宋体" w:hAnsi="宋体"/>
                <w:color w:val="auto"/>
                <w:szCs w:val="21"/>
                <w:highlight w:val="none"/>
                <w:lang w:bidi="ar"/>
              </w:rPr>
              <w:t xml:space="preserve">1、裸机重量（带普通桨叶）≤1300克</w:t>
            </w:r>
            <w:r/>
          </w:p>
          <w:p>
            <w:pPr>
              <w:widowControl/>
              <w:rPr>
                <w:rFonts w:ascii="宋体" w:hAnsi="宋体"/>
                <w:color w:val="auto"/>
                <w:szCs w:val="21"/>
                <w:highlight w:val="none"/>
                <w:lang w:bidi="ar"/>
              </w:rPr>
            </w:pPr>
            <w:r>
              <w:rPr>
                <w:rFonts w:ascii="宋体" w:hAnsi="宋体"/>
                <w:color w:val="auto"/>
                <w:szCs w:val="21"/>
                <w:highlight w:val="none"/>
                <w:lang w:bidi="ar"/>
              </w:rPr>
              <w:t xml:space="preserve">2、最大起飞重量：≥1400 克（静音桨叶）</w:t>
            </w:r>
            <w:r/>
          </w:p>
          <w:p>
            <w:pPr>
              <w:widowControl/>
              <w:rPr>
                <w:rFonts w:ascii="宋体" w:hAnsi="宋体"/>
                <w:color w:val="auto"/>
                <w:szCs w:val="21"/>
                <w:highlight w:val="none"/>
                <w:lang w:bidi="ar"/>
              </w:rPr>
            </w:pPr>
            <w:r>
              <w:rPr>
                <w:rFonts w:ascii="宋体" w:hAnsi="宋体"/>
                <w:color w:val="auto"/>
                <w:szCs w:val="21"/>
                <w:highlight w:val="none"/>
                <w:lang w:bidi="ar"/>
              </w:rPr>
              <w:t xml:space="preserve">3、展开尺寸：长≤400 毫米，宽≤400毫米，高≤180毫米</w:t>
            </w:r>
            <w:r/>
          </w:p>
          <w:p>
            <w:pPr>
              <w:widowControl/>
              <w:rPr>
                <w:rFonts w:ascii="宋体" w:hAnsi="宋体"/>
                <w:color w:val="auto"/>
                <w:szCs w:val="21"/>
                <w:highlight w:val="none"/>
                <w:lang w:bidi="ar"/>
              </w:rPr>
            </w:pPr>
            <w:r>
              <w:rPr>
                <w:rFonts w:ascii="宋体" w:hAnsi="宋体"/>
                <w:color w:val="auto"/>
                <w:szCs w:val="21"/>
                <w:highlight w:val="none"/>
                <w:lang w:bidi="ar"/>
              </w:rPr>
              <w:t xml:space="preserve">4、最大载重：≥200克</w:t>
            </w:r>
            <w:r/>
          </w:p>
          <w:p>
            <w:pPr>
              <w:widowControl/>
              <w:rPr>
                <w:rFonts w:ascii="宋体" w:hAnsi="宋体"/>
                <w:color w:val="auto"/>
                <w:szCs w:val="21"/>
                <w:highlight w:val="none"/>
                <w:lang w:bidi="ar"/>
              </w:rPr>
            </w:pPr>
            <w:r>
              <w:rPr>
                <w:rFonts w:ascii="宋体" w:hAnsi="宋体"/>
                <w:color w:val="auto"/>
                <w:szCs w:val="21"/>
                <w:highlight w:val="none"/>
                <w:lang w:bidi="ar"/>
              </w:rPr>
              <w:t xml:space="preserve">5、轴距对角线：≤450毫米</w:t>
            </w:r>
            <w:r/>
          </w:p>
          <w:p>
            <w:pPr>
              <w:widowControl/>
              <w:rPr>
                <w:rFonts w:ascii="宋体" w:hAnsi="宋体"/>
                <w:color w:val="auto"/>
                <w:szCs w:val="21"/>
                <w:highlight w:val="none"/>
                <w:lang w:bidi="ar"/>
              </w:rPr>
            </w:pPr>
            <w:r>
              <w:rPr>
                <w:rFonts w:ascii="宋体" w:hAnsi="宋体"/>
                <w:color w:val="auto"/>
                <w:szCs w:val="21"/>
                <w:highlight w:val="none"/>
                <w:lang w:bidi="ar"/>
              </w:rPr>
              <w:t xml:space="preserve">6、最大上升速度：≥10米/秒；最大下降速度：≥8米/秒；最大水平飞行速度（海平面附近无风）：≥20米/秒</w:t>
            </w:r>
            <w:r/>
          </w:p>
          <w:p>
            <w:pPr>
              <w:widowControl/>
              <w:rPr>
                <w:rFonts w:ascii="宋体" w:hAnsi="宋体"/>
                <w:color w:val="auto"/>
                <w:szCs w:val="21"/>
                <w:highlight w:val="none"/>
                <w:lang w:bidi="ar"/>
              </w:rPr>
            </w:pPr>
            <w:r>
              <w:rPr>
                <w:rFonts w:ascii="宋体" w:hAnsi="宋体"/>
                <w:color w:val="auto"/>
                <w:szCs w:val="21"/>
                <w:highlight w:val="none"/>
                <w:lang w:bidi="ar"/>
              </w:rPr>
              <w:t xml:space="preserve">7、最大起飞海拔高度：≥5000 米</w:t>
            </w:r>
            <w:r/>
          </w:p>
          <w:p>
            <w:pPr>
              <w:widowControl/>
              <w:rPr>
                <w:rFonts w:ascii="宋体" w:hAnsi="宋体"/>
                <w:color w:val="auto"/>
                <w:szCs w:val="21"/>
                <w:highlight w:val="none"/>
                <w:lang w:bidi="ar"/>
              </w:rPr>
            </w:pPr>
            <w:r>
              <w:rPr>
                <w:rFonts w:ascii="宋体" w:hAnsi="宋体"/>
                <w:color w:val="auto"/>
                <w:szCs w:val="21"/>
                <w:highlight w:val="none"/>
                <w:lang w:bidi="ar"/>
              </w:rPr>
              <w:t xml:space="preserve">8、最长飞行时间（无风环境）：≥46分钟</w:t>
            </w:r>
            <w:r/>
          </w:p>
          <w:p>
            <w:pPr>
              <w:widowControl/>
              <w:rPr>
                <w:rFonts w:ascii="宋体" w:hAnsi="宋体"/>
                <w:color w:val="auto"/>
                <w:szCs w:val="21"/>
                <w:highlight w:val="none"/>
                <w:lang w:bidi="ar"/>
              </w:rPr>
            </w:pPr>
            <w:r>
              <w:rPr>
                <w:rFonts w:ascii="宋体" w:hAnsi="宋体"/>
                <w:color w:val="auto"/>
                <w:szCs w:val="21"/>
                <w:highlight w:val="none"/>
                <w:lang w:bidi="ar"/>
              </w:rPr>
              <w:t xml:space="preserve">9、最长悬停时间（无风环境）：≥40分钟</w:t>
            </w:r>
            <w:r/>
          </w:p>
          <w:p>
            <w:pPr>
              <w:widowControl/>
              <w:rPr>
                <w:rFonts w:ascii="宋体" w:hAnsi="宋体"/>
                <w:color w:val="auto"/>
                <w:szCs w:val="21"/>
                <w:highlight w:val="none"/>
                <w:lang w:bidi="ar"/>
              </w:rPr>
            </w:pPr>
            <w:r>
              <w:rPr>
                <w:rFonts w:ascii="宋体" w:hAnsi="宋体"/>
                <w:color w:val="auto"/>
                <w:szCs w:val="21"/>
                <w:highlight w:val="none"/>
                <w:lang w:bidi="ar"/>
              </w:rPr>
              <w:t xml:space="preserve">10、最大续航里程（无风环境）：≥30 公里</w:t>
            </w:r>
            <w:r/>
          </w:p>
          <w:p>
            <w:pPr>
              <w:widowControl/>
              <w:rPr>
                <w:rFonts w:ascii="宋体" w:hAnsi="宋体"/>
                <w:color w:val="auto"/>
                <w:szCs w:val="21"/>
                <w:highlight w:val="none"/>
                <w:lang w:bidi="ar"/>
              </w:rPr>
            </w:pPr>
            <w:r>
              <w:rPr>
                <w:rFonts w:ascii="宋体" w:hAnsi="宋体"/>
                <w:color w:val="auto"/>
                <w:szCs w:val="21"/>
                <w:highlight w:val="none"/>
                <w:lang w:bidi="ar"/>
              </w:rPr>
              <w:t xml:space="preserve">11、最大抗风速度：≥12 米/秒</w:t>
            </w:r>
            <w:r/>
          </w:p>
          <w:p>
            <w:pPr>
              <w:widowControl/>
              <w:rPr>
                <w:rFonts w:ascii="宋体" w:hAnsi="宋体"/>
                <w:color w:val="auto"/>
                <w:szCs w:val="21"/>
                <w:highlight w:val="none"/>
                <w:lang w:bidi="ar"/>
              </w:rPr>
            </w:pPr>
            <w:r>
              <w:rPr>
                <w:rFonts w:ascii="宋体" w:hAnsi="宋体"/>
                <w:color w:val="auto"/>
                <w:szCs w:val="21"/>
                <w:highlight w:val="none"/>
                <w:lang w:bidi="ar"/>
              </w:rPr>
              <w:t xml:space="preserve">12、最大可倾斜角度：≥30°</w:t>
            </w:r>
            <w:r/>
          </w:p>
          <w:p>
            <w:pPr>
              <w:widowControl/>
              <w:rPr>
                <w:rFonts w:ascii="宋体" w:hAnsi="宋体"/>
                <w:color w:val="auto"/>
                <w:szCs w:val="21"/>
                <w:highlight w:val="none"/>
                <w:lang w:bidi="ar"/>
              </w:rPr>
            </w:pPr>
            <w:r>
              <w:rPr>
                <w:rFonts w:ascii="宋体" w:hAnsi="宋体"/>
                <w:color w:val="auto"/>
                <w:szCs w:val="21"/>
                <w:highlight w:val="none"/>
                <w:lang w:bidi="ar"/>
              </w:rPr>
              <w:t xml:space="preserve">13、工作环境温度满足：-10℃ 至 40℃</w:t>
            </w:r>
            <w:r/>
          </w:p>
          <w:p>
            <w:pPr>
              <w:widowControl/>
              <w:rPr>
                <w:rFonts w:ascii="宋体" w:hAnsi="宋体"/>
                <w:color w:val="auto"/>
                <w:szCs w:val="21"/>
                <w:highlight w:val="none"/>
                <w:lang w:bidi="ar"/>
              </w:rPr>
            </w:pPr>
            <w:r>
              <w:rPr>
                <w:rFonts w:ascii="宋体" w:hAnsi="宋体"/>
                <w:color w:val="auto"/>
                <w:szCs w:val="21"/>
                <w:highlight w:val="none"/>
                <w:lang w:bidi="ar"/>
              </w:rPr>
              <w:t xml:space="preserve">14、悬停精度（无风或微风环境）优于或等于以下配置：垂直：± 0.1 米（RTK 正常工作时）；水平：± 0.3 米（RTK 正常工作时）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15、无人机内置夜航灯</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16、广角：4/3 英寸 CMOS，有效像素</w:t>
            </w:r>
            <w:r>
              <w:rPr>
                <w:rFonts w:hint="eastAsia" w:ascii="宋体" w:hAnsi="宋体" w:cs="宋体"/>
                <w:color w:val="auto"/>
                <w:szCs w:val="21"/>
                <w:highlight w:val="none"/>
                <w:lang w:bidi="ar"/>
              </w:rPr>
              <w:t xml:space="preserve">≥</w:t>
            </w:r>
            <w:r>
              <w:rPr>
                <w:rFonts w:hint="eastAsia" w:ascii="宋体" w:hAnsi="宋体"/>
                <w:color w:val="auto"/>
                <w:szCs w:val="21"/>
                <w:highlight w:val="none"/>
                <w:lang w:bidi="ar"/>
              </w:rPr>
              <w:t xml:space="preserve">2000万，视角：</w:t>
            </w:r>
            <w:r>
              <w:rPr>
                <w:rFonts w:hint="eastAsia" w:ascii="宋体" w:hAnsi="宋体" w:cs="宋体"/>
                <w:color w:val="auto"/>
                <w:szCs w:val="21"/>
                <w:highlight w:val="none"/>
                <w:lang w:bidi="ar"/>
              </w:rPr>
              <w:t xml:space="preserve">≥</w:t>
            </w:r>
            <w:r>
              <w:rPr>
                <w:rFonts w:hint="eastAsia" w:ascii="宋体" w:hAnsi="宋体"/>
                <w:color w:val="auto"/>
                <w:szCs w:val="21"/>
                <w:highlight w:val="none"/>
                <w:lang w:bidi="ar"/>
              </w:rPr>
              <w:t xml:space="preserve">8</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°；等效焦距：24 毫米；光圈：满足f/2.8至f/11；</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17、中长焦相机：1/1.3 英寸 CMOS，</w:t>
            </w:r>
            <w:r>
              <w:rPr>
                <w:rFonts w:hint="eastAsia" w:ascii="宋体" w:hAnsi="宋体" w:cs="宋体"/>
                <w:color w:val="auto"/>
                <w:szCs w:val="21"/>
                <w:highlight w:val="none"/>
                <w:lang w:bidi="ar"/>
              </w:rPr>
              <w:t xml:space="preserve">≥</w:t>
            </w:r>
            <w:r>
              <w:rPr>
                <w:rFonts w:hint="eastAsia" w:ascii="宋体" w:hAnsi="宋体"/>
                <w:color w:val="auto"/>
                <w:szCs w:val="21"/>
                <w:highlight w:val="none"/>
                <w:lang w:bidi="ar"/>
              </w:rPr>
              <w:t xml:space="preserve">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 万有效像素，f/2.8，等效焦距 70 mm；</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18、长焦相机：1/1.5 英寸 CMOS，</w:t>
            </w:r>
            <w:r>
              <w:rPr>
                <w:rFonts w:hint="eastAsia" w:ascii="宋体" w:hAnsi="宋体" w:cs="宋体"/>
                <w:color w:val="auto"/>
                <w:szCs w:val="21"/>
                <w:highlight w:val="none"/>
                <w:lang w:bidi="ar"/>
              </w:rPr>
              <w:t xml:space="preserve">≥</w:t>
            </w:r>
            <w:r>
              <w:rPr>
                <w:rFonts w:hint="eastAsia" w:ascii="宋体" w:hAnsi="宋体"/>
                <w:color w:val="auto"/>
                <w:szCs w:val="21"/>
                <w:highlight w:val="none"/>
                <w:lang w:bidi="ar"/>
              </w:rPr>
              <w:t xml:space="preserve">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 万有效像素，f/2.8，等效焦距168 mm；</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19、激光测距：测距精度：1 米至 3 米：系统误差</w:t>
            </w:r>
            <w:r>
              <w:rPr>
                <w:rFonts w:ascii="宋体" w:hAnsi="宋体"/>
                <w:color w:val="auto"/>
                <w:szCs w:val="21"/>
                <w:highlight w:val="none"/>
                <w:lang w:bidi="ar"/>
              </w:rPr>
              <w:t xml:space="preserve">≤</w:t>
            </w:r>
            <w:r>
              <w:rPr>
                <w:rFonts w:hint="eastAsia" w:ascii="宋体" w:hAnsi="宋体"/>
                <w:color w:val="auto"/>
                <w:szCs w:val="21"/>
                <w:highlight w:val="none"/>
                <w:lang w:bidi="ar"/>
              </w:rPr>
              <w:t xml:space="preserve">0.3 米，随机误差</w:t>
            </w:r>
            <w:r>
              <w:rPr>
                <w:rFonts w:ascii="宋体" w:hAnsi="宋体"/>
                <w:color w:val="auto"/>
                <w:szCs w:val="21"/>
                <w:highlight w:val="none"/>
                <w:lang w:bidi="ar"/>
              </w:rPr>
              <w:t xml:space="preserve">≤</w:t>
            </w:r>
            <w:r>
              <w:rPr>
                <w:rFonts w:hint="eastAsia" w:ascii="宋体" w:hAnsi="宋体"/>
                <w:color w:val="auto"/>
                <w:szCs w:val="21"/>
                <w:highlight w:val="none"/>
                <w:lang w:bidi="ar"/>
              </w:rPr>
              <w:t xml:space="preserve">0.1 米@1σ；</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20、最大信号有效距离（无干扰、无遮挡）：≥</w:t>
            </w:r>
            <w:r>
              <w:rPr>
                <w:rFonts w:ascii="宋体" w:hAnsi="宋体"/>
                <w:color w:val="auto"/>
                <w:szCs w:val="21"/>
                <w:highlight w:val="none"/>
                <w:lang w:bidi="ar"/>
              </w:rPr>
              <w:t xml:space="preserve">12</w:t>
            </w:r>
            <w:r>
              <w:rPr>
                <w:rFonts w:hint="eastAsia" w:ascii="宋体" w:hAnsi="宋体"/>
                <w:color w:val="auto"/>
                <w:szCs w:val="21"/>
                <w:highlight w:val="none"/>
                <w:lang w:bidi="ar"/>
              </w:rPr>
              <w:t xml:space="preserve">公里；</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21、遥控器图传支持工作频段：2.4000 GHz 至 2.4835 GHz；5.725 GHz 至 5.850 GHz；5.1GHz（仅接收）。</w:t>
            </w:r>
            <w:r/>
          </w:p>
          <w:p>
            <w:pPr>
              <w:widowControl/>
              <w:rPr>
                <w:rFonts w:ascii="宋体" w:hAnsi="宋体" w:eastAsia="宋体" w:cs="Times New Roman"/>
                <w:color w:val="auto"/>
                <w:szCs w:val="21"/>
                <w:highlight w:val="none"/>
              </w:rPr>
            </w:pPr>
            <w:r>
              <w:rPr>
                <w:rFonts w:hint="eastAsia" w:ascii="宋体" w:hAnsi="宋体"/>
                <w:color w:val="auto"/>
                <w:szCs w:val="21"/>
                <w:highlight w:val="none"/>
                <w:lang w:bidi="ar"/>
              </w:rPr>
              <w:t xml:space="preserve">2</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无人机定位模式：支持单北斗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lang w:bidi="ar"/>
              </w:rPr>
              <w:t xml:space="preserve">2</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警用无人机2</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color w:val="auto"/>
                <w:szCs w:val="21"/>
                <w:highlight w:val="none"/>
                <w:lang w:bidi="ar"/>
              </w:rPr>
            </w:pPr>
            <w:r>
              <w:rPr>
                <w:rFonts w:ascii="宋体" w:hAnsi="宋体"/>
                <w:color w:val="auto"/>
                <w:szCs w:val="21"/>
                <w:highlight w:val="none"/>
                <w:lang w:bidi="ar"/>
              </w:rPr>
              <w:t xml:space="preserve">1、裸机重量（带普通桨叶）≤1300克</w:t>
            </w:r>
            <w:r/>
          </w:p>
          <w:p>
            <w:pPr>
              <w:widowControl/>
              <w:rPr>
                <w:rFonts w:ascii="宋体" w:hAnsi="宋体"/>
                <w:color w:val="auto"/>
                <w:szCs w:val="21"/>
                <w:highlight w:val="none"/>
                <w:lang w:bidi="ar"/>
              </w:rPr>
            </w:pPr>
            <w:r>
              <w:rPr>
                <w:rFonts w:ascii="宋体" w:hAnsi="宋体"/>
                <w:color w:val="auto"/>
                <w:szCs w:val="21"/>
                <w:highlight w:val="none"/>
                <w:lang w:bidi="ar"/>
              </w:rPr>
              <w:t xml:space="preserve">2、最大起飞重量：≥1400 克（静音桨叶）</w:t>
            </w:r>
            <w:r/>
          </w:p>
          <w:p>
            <w:pPr>
              <w:widowControl/>
              <w:rPr>
                <w:rFonts w:ascii="宋体" w:hAnsi="宋体"/>
                <w:color w:val="auto"/>
                <w:szCs w:val="21"/>
                <w:highlight w:val="none"/>
                <w:lang w:bidi="ar"/>
              </w:rPr>
            </w:pPr>
            <w:r>
              <w:rPr>
                <w:rFonts w:ascii="宋体" w:hAnsi="宋体"/>
                <w:color w:val="auto"/>
                <w:szCs w:val="21"/>
                <w:highlight w:val="none"/>
                <w:lang w:bidi="ar"/>
              </w:rPr>
              <w:t xml:space="preserve">3、展开尺寸：长 ≤400 毫米，宽≤400毫米，高 ≤180毫米</w:t>
            </w:r>
            <w:r/>
          </w:p>
          <w:p>
            <w:pPr>
              <w:widowControl/>
              <w:rPr>
                <w:rFonts w:ascii="宋体" w:hAnsi="宋体"/>
                <w:color w:val="auto"/>
                <w:szCs w:val="21"/>
                <w:highlight w:val="none"/>
                <w:lang w:bidi="ar"/>
              </w:rPr>
            </w:pPr>
            <w:r>
              <w:rPr>
                <w:rFonts w:ascii="宋体" w:hAnsi="宋体"/>
                <w:color w:val="auto"/>
                <w:szCs w:val="21"/>
                <w:highlight w:val="none"/>
                <w:lang w:bidi="ar"/>
              </w:rPr>
              <w:t xml:space="preserve">4、最大载重：≥200 克</w:t>
            </w:r>
            <w:r/>
          </w:p>
          <w:p>
            <w:pPr>
              <w:widowControl/>
              <w:rPr>
                <w:rFonts w:ascii="宋体" w:hAnsi="宋体"/>
                <w:color w:val="auto"/>
                <w:szCs w:val="21"/>
                <w:highlight w:val="none"/>
                <w:lang w:bidi="ar"/>
              </w:rPr>
            </w:pPr>
            <w:r>
              <w:rPr>
                <w:rFonts w:ascii="宋体" w:hAnsi="宋体"/>
                <w:color w:val="auto"/>
                <w:szCs w:val="21"/>
                <w:highlight w:val="none"/>
                <w:lang w:bidi="ar"/>
              </w:rPr>
              <w:t xml:space="preserve">5、轴距对角线：≤450毫米</w:t>
            </w:r>
            <w:r/>
          </w:p>
          <w:p>
            <w:pPr>
              <w:widowControl/>
              <w:rPr>
                <w:rFonts w:ascii="宋体" w:hAnsi="宋体"/>
                <w:color w:val="auto"/>
                <w:szCs w:val="21"/>
                <w:highlight w:val="none"/>
                <w:lang w:bidi="ar"/>
              </w:rPr>
            </w:pPr>
            <w:r>
              <w:rPr>
                <w:rFonts w:ascii="宋体" w:hAnsi="宋体"/>
                <w:color w:val="auto"/>
                <w:szCs w:val="21"/>
                <w:highlight w:val="none"/>
                <w:lang w:bidi="ar"/>
              </w:rPr>
              <w:t xml:space="preserve">6、最大上升速度：≥10 米/秒；最大下降速度：≥8 米/秒；最大水平飞行速度（海平面附近无风）：≥20米/秒</w:t>
            </w:r>
            <w:r/>
          </w:p>
          <w:p>
            <w:pPr>
              <w:widowControl/>
              <w:rPr>
                <w:rFonts w:ascii="宋体" w:hAnsi="宋体"/>
                <w:color w:val="auto"/>
                <w:szCs w:val="21"/>
                <w:highlight w:val="none"/>
                <w:lang w:bidi="ar"/>
              </w:rPr>
            </w:pPr>
            <w:r>
              <w:rPr>
                <w:rFonts w:ascii="宋体" w:hAnsi="宋体"/>
                <w:color w:val="auto"/>
                <w:szCs w:val="21"/>
                <w:highlight w:val="none"/>
                <w:lang w:bidi="ar"/>
              </w:rPr>
              <w:t xml:space="preserve">7、最大起飞海拔高度：≥5000 米</w:t>
            </w:r>
            <w:r/>
          </w:p>
          <w:p>
            <w:pPr>
              <w:widowControl/>
              <w:rPr>
                <w:rFonts w:ascii="宋体" w:hAnsi="宋体"/>
                <w:color w:val="auto"/>
                <w:szCs w:val="21"/>
                <w:highlight w:val="none"/>
                <w:lang w:bidi="ar"/>
              </w:rPr>
            </w:pPr>
            <w:r>
              <w:rPr>
                <w:rFonts w:ascii="宋体" w:hAnsi="宋体"/>
                <w:color w:val="auto"/>
                <w:szCs w:val="21"/>
                <w:highlight w:val="none"/>
                <w:lang w:bidi="ar"/>
              </w:rPr>
              <w:t xml:space="preserve">8、▲最长飞行时间（无风环境）：≥49分钟</w:t>
            </w:r>
            <w:r/>
          </w:p>
          <w:p>
            <w:pPr>
              <w:widowControl/>
              <w:rPr>
                <w:rFonts w:ascii="宋体" w:hAnsi="宋体"/>
                <w:color w:val="auto"/>
                <w:szCs w:val="21"/>
                <w:highlight w:val="none"/>
                <w:lang w:bidi="ar"/>
              </w:rPr>
            </w:pPr>
            <w:r>
              <w:rPr>
                <w:rFonts w:ascii="宋体" w:hAnsi="宋体"/>
                <w:color w:val="auto"/>
                <w:szCs w:val="21"/>
                <w:highlight w:val="none"/>
                <w:lang w:bidi="ar"/>
              </w:rPr>
              <w:t xml:space="preserve">9、最长悬停时间（无风环境）：≥40 分钟</w:t>
            </w:r>
            <w:r/>
          </w:p>
          <w:p>
            <w:pPr>
              <w:widowControl/>
              <w:rPr>
                <w:rFonts w:ascii="宋体" w:hAnsi="宋体"/>
                <w:color w:val="auto"/>
                <w:szCs w:val="21"/>
                <w:highlight w:val="none"/>
                <w:lang w:bidi="ar"/>
              </w:rPr>
            </w:pPr>
            <w:r>
              <w:rPr>
                <w:rFonts w:ascii="宋体" w:hAnsi="宋体"/>
                <w:color w:val="auto"/>
                <w:szCs w:val="21"/>
                <w:highlight w:val="none"/>
                <w:lang w:bidi="ar"/>
              </w:rPr>
              <w:t xml:space="preserve">10、最大续航里程（无风环境）：≥30 公里</w:t>
            </w:r>
            <w:r/>
          </w:p>
          <w:p>
            <w:pPr>
              <w:widowControl/>
              <w:rPr>
                <w:rFonts w:ascii="宋体" w:hAnsi="宋体"/>
                <w:color w:val="auto"/>
                <w:szCs w:val="21"/>
                <w:highlight w:val="none"/>
                <w:lang w:bidi="ar"/>
              </w:rPr>
            </w:pPr>
            <w:r>
              <w:rPr>
                <w:rFonts w:ascii="宋体" w:hAnsi="宋体"/>
                <w:color w:val="auto"/>
                <w:szCs w:val="21"/>
                <w:highlight w:val="none"/>
                <w:lang w:bidi="ar"/>
              </w:rPr>
              <w:t xml:space="preserve">11、最大抗风速度：≥12 米/秒</w:t>
            </w:r>
            <w:r/>
          </w:p>
          <w:p>
            <w:pPr>
              <w:widowControl/>
              <w:rPr>
                <w:rFonts w:ascii="宋体" w:hAnsi="宋体"/>
                <w:color w:val="auto"/>
                <w:szCs w:val="21"/>
                <w:highlight w:val="none"/>
                <w:lang w:bidi="ar"/>
              </w:rPr>
            </w:pPr>
            <w:r>
              <w:rPr>
                <w:rFonts w:ascii="宋体" w:hAnsi="宋体"/>
                <w:color w:val="auto"/>
                <w:szCs w:val="21"/>
                <w:highlight w:val="none"/>
                <w:lang w:bidi="ar"/>
              </w:rPr>
              <w:t xml:space="preserve">12、最大可倾斜角度：≥30°</w:t>
            </w:r>
            <w:r/>
          </w:p>
          <w:p>
            <w:pPr>
              <w:widowControl/>
              <w:rPr>
                <w:rFonts w:ascii="宋体" w:hAnsi="宋体"/>
                <w:color w:val="auto"/>
                <w:szCs w:val="21"/>
                <w:highlight w:val="none"/>
                <w:lang w:bidi="ar"/>
              </w:rPr>
            </w:pPr>
            <w:r>
              <w:rPr>
                <w:rFonts w:ascii="宋体" w:hAnsi="宋体"/>
                <w:color w:val="auto"/>
                <w:szCs w:val="21"/>
                <w:highlight w:val="none"/>
                <w:lang w:bidi="ar"/>
              </w:rPr>
              <w:t xml:space="preserve">13、工作环境温度满足：-10℃ 至 40℃</w:t>
            </w:r>
            <w:r/>
          </w:p>
          <w:p>
            <w:pPr>
              <w:widowControl/>
              <w:rPr>
                <w:rFonts w:ascii="宋体" w:hAnsi="宋体"/>
                <w:color w:val="auto"/>
                <w:szCs w:val="21"/>
                <w:highlight w:val="none"/>
                <w:lang w:bidi="ar"/>
              </w:rPr>
            </w:pPr>
            <w:r>
              <w:rPr>
                <w:rFonts w:ascii="宋体" w:hAnsi="宋体"/>
                <w:color w:val="auto"/>
                <w:szCs w:val="21"/>
                <w:highlight w:val="none"/>
                <w:lang w:bidi="ar"/>
              </w:rPr>
              <w:t xml:space="preserve">14、悬停精度（无风或微风环境）优于或等于以下配置：垂直：± 0.1 米（RTK 正常工作时）；水平：± 0.3 米（RTK 正常工作时）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、无人机内置夜航灯</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6</w:t>
            </w:r>
            <w:r>
              <w:rPr>
                <w:rFonts w:hint="eastAsia" w:ascii="宋体" w:hAnsi="宋体"/>
                <w:color w:val="auto"/>
                <w:szCs w:val="21"/>
                <w:highlight w:val="none"/>
                <w:lang w:bidi="ar"/>
              </w:rPr>
              <w:t xml:space="preserve">、广角：1/1.3 英寸 CMOS，有效像素 </w:t>
            </w:r>
            <w:r>
              <w:rPr>
                <w:rFonts w:ascii="宋体" w:hAnsi="宋体"/>
                <w:color w:val="auto"/>
                <w:szCs w:val="21"/>
                <w:highlight w:val="none"/>
                <w:lang w:bidi="ar"/>
              </w:rPr>
              <w:t xml:space="preserve">≥</w:t>
            </w:r>
            <w:r>
              <w:rPr>
                <w:rFonts w:hint="eastAsia" w:ascii="宋体" w:hAnsi="宋体"/>
                <w:color w:val="auto"/>
                <w:szCs w:val="21"/>
                <w:highlight w:val="none"/>
                <w:lang w:bidi="ar"/>
              </w:rPr>
              <w:t xml:space="preserve">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 万，视角：≥82°；等效焦距：24 毫米；光圈：f/1.7</w:t>
            </w:r>
            <w:r>
              <w:rPr>
                <w:rFonts w:hint="eastAsia" w:ascii="宋体" w:hAnsi="宋体"/>
                <w:color w:val="auto"/>
                <w:szCs w:val="21"/>
                <w:highlight w:val="none"/>
                <w:lang w:bidi="ar"/>
              </w:rPr>
              <w:br/>
            </w:r>
            <w:r>
              <w:rPr>
                <w:rFonts w:ascii="宋体" w:hAnsi="宋体"/>
                <w:color w:val="auto"/>
                <w:szCs w:val="21"/>
                <w:highlight w:val="none"/>
                <w:lang w:bidi="ar"/>
              </w:rPr>
              <w:t xml:space="preserve">17</w:t>
            </w:r>
            <w:r>
              <w:rPr>
                <w:rFonts w:hint="eastAsia" w:ascii="宋体" w:hAnsi="宋体"/>
                <w:color w:val="auto"/>
                <w:szCs w:val="21"/>
                <w:highlight w:val="none"/>
                <w:lang w:bidi="ar"/>
              </w:rPr>
              <w:t xml:space="preserve">、中长焦相机：1/1.3 英寸 CMOS，≥4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 万有效像素，f/2.8，等效焦距 70 mm</w:t>
            </w:r>
            <w:r>
              <w:rPr>
                <w:rFonts w:hint="eastAsia" w:ascii="宋体" w:hAnsi="宋体"/>
                <w:color w:val="auto"/>
                <w:szCs w:val="21"/>
                <w:highlight w:val="none"/>
                <w:lang w:bidi="ar"/>
              </w:rPr>
              <w:br/>
            </w:r>
            <w:r>
              <w:rPr>
                <w:rFonts w:ascii="宋体" w:hAnsi="宋体"/>
                <w:color w:val="auto"/>
                <w:szCs w:val="21"/>
                <w:highlight w:val="none"/>
                <w:lang w:bidi="ar"/>
              </w:rPr>
              <w:t xml:space="preserve">18</w:t>
            </w:r>
            <w:r>
              <w:rPr>
                <w:rFonts w:hint="eastAsia" w:ascii="宋体" w:hAnsi="宋体"/>
                <w:color w:val="auto"/>
                <w:szCs w:val="21"/>
                <w:highlight w:val="none"/>
                <w:lang w:bidi="ar"/>
              </w:rPr>
              <w:t xml:space="preserve">、长焦相机：1/1.5 英寸 CMOS，≥4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 万有效像素，f/2.8，等效焦距168 mm；≥1</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 倍（混合变焦≥ 11</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 倍）</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22、红外补光：FOV：5.7°±0.3°</w:t>
            </w:r>
            <w:r>
              <w:rPr>
                <w:rFonts w:hint="eastAsia" w:ascii="宋体" w:hAnsi="宋体"/>
                <w:color w:val="auto"/>
                <w:szCs w:val="21"/>
                <w:highlight w:val="none"/>
                <w:lang w:bidi="ar"/>
              </w:rPr>
              <w:br/>
            </w:r>
            <w:r>
              <w:rPr>
                <w:rFonts w:ascii="宋体" w:hAnsi="宋体"/>
                <w:color w:val="auto"/>
                <w:szCs w:val="21"/>
                <w:highlight w:val="none"/>
                <w:lang w:bidi="ar"/>
              </w:rPr>
              <w:t xml:space="preserve">19</w:t>
            </w:r>
            <w:r>
              <w:rPr>
                <w:rFonts w:hint="eastAsia" w:ascii="宋体" w:hAnsi="宋体"/>
                <w:color w:val="auto"/>
                <w:szCs w:val="21"/>
                <w:highlight w:val="none"/>
                <w:lang w:bidi="ar"/>
              </w:rPr>
              <w:t xml:space="preserve">、激光测距：测距精度：1 米至 3 米：系统误差≤0.3 米，随机误差≤0.1 米@1σ； </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、热成像相机：分辨率≥640 × 512 像元间距12um，支持点测温、区域测温，测温范围满足：-20℃ 至 150℃（高增益模式），0℃ 至 550℃（低增益模式）</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w:t>
            </w:r>
            <w:r>
              <w:rPr>
                <w:rFonts w:ascii="宋体" w:hAnsi="宋体"/>
                <w:color w:val="auto"/>
                <w:szCs w:val="21"/>
                <w:highlight w:val="none"/>
                <w:lang w:bidi="ar"/>
              </w:rPr>
              <w:t xml:space="preserve">1</w:t>
            </w:r>
            <w:r>
              <w:rPr>
                <w:rFonts w:hint="eastAsia" w:ascii="宋体" w:hAnsi="宋体"/>
                <w:color w:val="auto"/>
                <w:szCs w:val="21"/>
                <w:highlight w:val="none"/>
                <w:lang w:bidi="ar"/>
              </w:rPr>
              <w:t xml:space="preserve">、最大信号有效距离（无干扰、无遮挡）：≥</w:t>
            </w:r>
            <w:r>
              <w:rPr>
                <w:rFonts w:ascii="宋体" w:hAnsi="宋体"/>
                <w:color w:val="auto"/>
                <w:szCs w:val="21"/>
                <w:highlight w:val="none"/>
                <w:lang w:bidi="ar"/>
              </w:rPr>
              <w:t xml:space="preserve">12</w:t>
            </w:r>
            <w:r>
              <w:rPr>
                <w:rFonts w:hint="eastAsia" w:ascii="宋体" w:hAnsi="宋体"/>
                <w:color w:val="auto"/>
                <w:szCs w:val="21"/>
                <w:highlight w:val="none"/>
                <w:lang w:bidi="ar"/>
              </w:rPr>
              <w:t xml:space="preserve">公里</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、遥控器图传工作频段：2.4000 GHz 至 2.4835 GHz；5.725 GHz 至 5.850 GHz；5.1GHz（仅接收）</w:t>
            </w:r>
            <w:r/>
          </w:p>
          <w:p>
            <w:pPr>
              <w:widowControl/>
              <w:rPr>
                <w:rFonts w:ascii="宋体" w:hAnsi="宋体" w:eastAsia="宋体" w:cs="Times New Roman"/>
                <w:color w:val="auto"/>
                <w:szCs w:val="21"/>
                <w:highlight w:val="none"/>
              </w:rPr>
            </w:pPr>
            <w:r>
              <w:rPr>
                <w:rFonts w:hint="eastAsia" w:ascii="宋体" w:hAnsi="宋体"/>
                <w:color w:val="auto"/>
                <w:szCs w:val="21"/>
                <w:highlight w:val="none"/>
                <w:lang w:bidi="ar"/>
              </w:rPr>
              <w:t xml:space="preserve">2</w:t>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无人机定位模式：支持单北斗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1</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多功能低空保障基站</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eastAsia="宋体" w:cs="Times New Roman"/>
                <w:color w:val="auto"/>
                <w:szCs w:val="21"/>
                <w:highlight w:val="none"/>
              </w:rPr>
            </w:pPr>
            <w:r>
              <w:rPr>
                <w:rFonts w:hint="eastAsia" w:ascii="宋体" w:hAnsi="宋体"/>
                <w:color w:val="auto"/>
                <w:szCs w:val="21"/>
                <w:highlight w:val="none"/>
                <w:lang w:bidi="ar"/>
              </w:rPr>
              <w:t xml:space="preserve">主要功能：</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 具备高精度北斗RTK网络基站模组，支持提供高精度北斗网络定位服务和时间同步服务，支持公安私有网络部署。</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 具备气象站模块，支持提供风力风向数据解码服务。</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3. 具备温湿度及气压检测模组，支持检测温度湿度、气压。</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4. 具备ADS-B数据解析服务，支持提供民航飞机飞行动态服务。</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5. 具备无人机信号SDR侦测功能，可通过监听无人机广播信息,获取包括无人机型号、SN号、经纬度坐标、高度、速度、偏航角、返航点位置及其飞手位置等信息。</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6. 具备RemoteID侦测功能，侦测范围≥500m。</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7. 支持APN多卡聚合，支持有线/无线自适应网络。</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主要参数：</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 采用固定式安装结构，适配户外杆体/支架安装，POE供电。</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 设备主体尺寸：≤</w:t>
            </w:r>
            <w:r>
              <w:rPr>
                <w:rFonts w:ascii="宋体" w:hAnsi="宋体"/>
                <w:color w:val="auto"/>
                <w:szCs w:val="21"/>
                <w:highlight w:val="none"/>
                <w:lang w:bidi="ar"/>
              </w:rPr>
              <w:t xml:space="preserve">500</w:t>
            </w:r>
            <w:r>
              <w:rPr>
                <w:rFonts w:hint="eastAsia" w:ascii="宋体" w:hAnsi="宋体"/>
                <w:color w:val="auto"/>
                <w:szCs w:val="21"/>
                <w:highlight w:val="none"/>
                <w:lang w:bidi="ar"/>
              </w:rPr>
              <w:t xml:space="preserve">mm×</w:t>
            </w:r>
            <w:r>
              <w:rPr>
                <w:rFonts w:ascii="宋体" w:hAnsi="宋体"/>
                <w:color w:val="auto"/>
                <w:szCs w:val="21"/>
                <w:highlight w:val="none"/>
                <w:lang w:bidi="ar"/>
              </w:rPr>
              <w:t xml:space="preserve">200</w:t>
            </w:r>
            <w:r>
              <w:rPr>
                <w:rFonts w:hint="eastAsia" w:ascii="宋体" w:hAnsi="宋体"/>
                <w:color w:val="auto"/>
                <w:szCs w:val="21"/>
                <w:highlight w:val="none"/>
                <w:lang w:bidi="ar"/>
              </w:rPr>
              <w:t xml:space="preserve">mm×</w:t>
            </w:r>
            <w:r>
              <w:rPr>
                <w:rFonts w:ascii="宋体" w:hAnsi="宋体"/>
                <w:color w:val="auto"/>
                <w:szCs w:val="21"/>
                <w:highlight w:val="none"/>
                <w:lang w:bidi="ar"/>
              </w:rPr>
              <w:t xml:space="preserve">300</w:t>
            </w:r>
            <w:r>
              <w:rPr>
                <w:rFonts w:hint="eastAsia" w:ascii="宋体" w:hAnsi="宋体"/>
                <w:color w:val="auto"/>
                <w:szCs w:val="21"/>
                <w:highlight w:val="none"/>
                <w:lang w:bidi="ar"/>
              </w:rPr>
              <w:t xml:space="preserve">mm（不含天线）。3. ▲RTK定位满足：单北斗卫星导航模式，有效覆盖范围≥</w:t>
            </w:r>
            <w:r>
              <w:rPr>
                <w:rFonts w:ascii="宋体" w:hAnsi="宋体"/>
                <w:color w:val="auto"/>
                <w:szCs w:val="21"/>
                <w:highlight w:val="none"/>
                <w:lang w:bidi="ar"/>
              </w:rPr>
              <w:t xml:space="preserve">6</w:t>
            </w:r>
            <w:r>
              <w:rPr>
                <w:rFonts w:hint="eastAsia" w:ascii="宋体" w:hAnsi="宋体"/>
                <w:color w:val="auto"/>
                <w:szCs w:val="21"/>
                <w:highlight w:val="none"/>
                <w:lang w:bidi="ar"/>
              </w:rPr>
              <w:t xml:space="preserve">Km；水平定位精度±2cm+1ppm，高程定位精度±2cm+1ppm。</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4. ADS-B侦测：民航ADS-B信号解析数据处理延迟≤3s。</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5. 北斗授时：支持北斗NTP/PTP授时。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6. ▲风力检测满足：有效测风范围0~50m/s；支持360°全向检测，精度±3°；具有超阈值实时预警。</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7. 温湿气压度检测满足：温度检测范围-20-8</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℃（±0.3℃@25℃）；湿度检测范围0-100%RH（±3%RH）；气压检测范围500-1</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00hPa（±0.5hPa）。</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8. ▲开阔环境下 SDR无线电侦测距离≥</w:t>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Km，探测目标定位精度≤</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m，目标锁定后持续跟踪稳定性≥9</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9. SDR无线电可侦测频段：支持2.4GHz、5.2GHz、5.8GHz主流无人机通信频段。</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10. ▲ SDR无线电可同时解析无人机数量：≥</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0，解析刷新率：≤</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s。</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11. R-ID感知可侦测频段：支持2.4GHz、5.8GHz双频段。</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12. R-ID感知有效范围：≥</w:t>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00m。</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13. R-ID侦测广播类型：满足GB42590-2023标准及GB 46750-2025标准设备。</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14. 设备工作温度满足：-10℃~55℃。</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15. 设备最高工作海拔：≥</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000m。</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16. 设备防护等级：≥IP5</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rPr>
            </w:pPr>
            <w:r>
              <w:rPr>
                <w:rFonts w:ascii="宋体" w:hAnsi="宋体" w:eastAsia="宋体" w:cs="Times New Roman"/>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单警无人机（I型）</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eastAsia="宋体" w:cs="Times New Roman"/>
                <w:color w:val="auto"/>
                <w:szCs w:val="21"/>
                <w:highlight w:val="none"/>
              </w:rPr>
            </w:pPr>
            <w:r>
              <w:rPr>
                <w:rFonts w:hint="eastAsia" w:ascii="宋体" w:hAnsi="宋体"/>
                <w:color w:val="auto"/>
                <w:szCs w:val="21"/>
                <w:highlight w:val="none"/>
                <w:lang w:bidi="ar"/>
              </w:rPr>
              <w:t xml:space="preserve">1. 最大起飞重量≥</w:t>
            </w:r>
            <w:r>
              <w:rPr>
                <w:rFonts w:ascii="宋体" w:hAnsi="宋体"/>
                <w:color w:val="auto"/>
                <w:szCs w:val="21"/>
                <w:highlight w:val="none"/>
                <w:lang w:bidi="ar"/>
              </w:rPr>
              <w:t xml:space="preserve">200</w:t>
            </w:r>
            <w:r>
              <w:rPr>
                <w:rFonts w:hint="eastAsia" w:ascii="宋体" w:hAnsi="宋体"/>
                <w:color w:val="auto"/>
                <w:szCs w:val="21"/>
                <w:highlight w:val="none"/>
                <w:lang w:bidi="ar"/>
              </w:rPr>
              <w:t xml:space="preserve">克</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2. 尺寸展开（含桨叶）：长≤ </w:t>
            </w:r>
            <w:r>
              <w:rPr>
                <w:rFonts w:ascii="宋体" w:hAnsi="宋体"/>
                <w:color w:val="auto"/>
                <w:szCs w:val="21"/>
                <w:highlight w:val="none"/>
                <w:lang w:bidi="ar"/>
              </w:rPr>
              <w:t xml:space="preserve">400</w:t>
            </w:r>
            <w:r>
              <w:rPr>
                <w:rFonts w:hint="eastAsia" w:ascii="宋体" w:hAnsi="宋体"/>
                <w:color w:val="auto"/>
                <w:szCs w:val="21"/>
                <w:highlight w:val="none"/>
                <w:lang w:bidi="ar"/>
              </w:rPr>
              <w:t xml:space="preserve">毫米，宽≤</w:t>
            </w:r>
            <w:r>
              <w:rPr>
                <w:rFonts w:ascii="宋体" w:hAnsi="宋体"/>
                <w:color w:val="auto"/>
                <w:szCs w:val="21"/>
                <w:highlight w:val="none"/>
                <w:lang w:bidi="ar"/>
              </w:rPr>
              <w:t xml:space="preserve">400</w:t>
            </w:r>
            <w:r>
              <w:rPr>
                <w:rFonts w:hint="eastAsia" w:ascii="宋体" w:hAnsi="宋体"/>
                <w:color w:val="auto"/>
                <w:szCs w:val="21"/>
                <w:highlight w:val="none"/>
                <w:lang w:bidi="ar"/>
              </w:rPr>
              <w:t xml:space="preserve"> 毫米，高 ≤</w:t>
            </w:r>
            <w:r>
              <w:rPr>
                <w:rFonts w:ascii="宋体" w:hAnsi="宋体"/>
                <w:color w:val="auto"/>
                <w:szCs w:val="21"/>
                <w:highlight w:val="none"/>
                <w:lang w:bidi="ar"/>
              </w:rPr>
              <w:t xml:space="preserve">200</w:t>
            </w:r>
            <w:r>
              <w:rPr>
                <w:rFonts w:hint="eastAsia" w:ascii="宋体" w:hAnsi="宋体"/>
                <w:color w:val="auto"/>
                <w:szCs w:val="21"/>
                <w:highlight w:val="none"/>
                <w:lang w:bidi="ar"/>
              </w:rPr>
              <w:t xml:space="preserve"> 毫米</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3. 最大上升速度≥</w:t>
            </w:r>
            <w:r>
              <w:rPr>
                <w:rFonts w:ascii="宋体" w:hAnsi="宋体"/>
                <w:color w:val="auto"/>
                <w:szCs w:val="21"/>
                <w:highlight w:val="none"/>
                <w:lang w:bidi="ar"/>
              </w:rPr>
              <w:t xml:space="preserve">4</w:t>
            </w:r>
            <w:r>
              <w:rPr>
                <w:rFonts w:hint="eastAsia" w:ascii="宋体" w:hAnsi="宋体"/>
                <w:color w:val="auto"/>
                <w:szCs w:val="21"/>
                <w:highlight w:val="none"/>
                <w:lang w:bidi="ar"/>
              </w:rPr>
              <w:t xml:space="preserve">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4. 最大下降速度≥</w:t>
            </w:r>
            <w:r>
              <w:rPr>
                <w:rFonts w:ascii="宋体" w:hAnsi="宋体"/>
                <w:color w:val="auto"/>
                <w:szCs w:val="21"/>
                <w:highlight w:val="none"/>
                <w:lang w:bidi="ar"/>
              </w:rPr>
              <w:t xml:space="preserve">4</w:t>
            </w:r>
            <w:r>
              <w:rPr>
                <w:rFonts w:hint="eastAsia" w:ascii="宋体" w:hAnsi="宋体"/>
                <w:color w:val="auto"/>
                <w:szCs w:val="21"/>
                <w:highlight w:val="none"/>
                <w:lang w:bidi="ar"/>
              </w:rPr>
              <w:t xml:space="preserve">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5. 最大水平飞行速度≥1</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6. 最大起飞海拔高度：≥4000 米</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7. 最长飞行时间≥4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 分钟</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8. 最大续航里程≥2</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 公里</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9. 最大抗风速度≥10 米/秒</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10. 工作环境温度满足：-10℃ 至 40℃</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11. 悬停精度（无风或微风环境）</w:t>
            </w:r>
            <w:r>
              <w:rPr>
                <w:rFonts w:ascii="宋体" w:hAnsi="宋体"/>
                <w:color w:val="auto"/>
                <w:szCs w:val="21"/>
                <w:highlight w:val="none"/>
                <w:lang w:bidi="ar"/>
              </w:rPr>
              <w:t xml:space="preserve">优于或等于以下配置</w:t>
            </w:r>
            <w:r>
              <w:rPr>
                <w:rFonts w:hint="eastAsia" w:ascii="宋体" w:hAnsi="宋体"/>
                <w:color w:val="auto"/>
                <w:szCs w:val="21"/>
                <w:highlight w:val="none"/>
                <w:lang w:bidi="ar"/>
              </w:rPr>
              <w:t xml:space="preserve">：垂直：±0.</w:t>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 米（视觉定位正常工作时）；水平：±0.</w:t>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米（视觉定位正常工作时）</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 机载内存≥2GB</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 影像传感器1/1.3 英寸 CMOS，有效像素 ≥4</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00 万</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4</w:t>
            </w:r>
            <w:r>
              <w:rPr>
                <w:rFonts w:hint="eastAsia" w:ascii="宋体" w:hAnsi="宋体"/>
                <w:color w:val="auto"/>
                <w:szCs w:val="21"/>
                <w:highlight w:val="none"/>
                <w:lang w:bidi="ar"/>
              </w:rPr>
              <w:t xml:space="preserve">. 数字变焦倍数满足：1 至</w:t>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倍</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 三轴机械云台可控转动范围：俯仰：-90° 至 60°；横滚：-90° 或 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3</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ascii="宋体" w:hAnsi="宋体" w:eastAsia="宋体" w:cs="Times New Roman"/>
                <w:color w:val="auto"/>
                <w:szCs w:val="21"/>
                <w:highlight w:val="none"/>
                <w:lang w:bidi="ar"/>
              </w:rPr>
            </w:pPr>
            <w:r>
              <w:rPr>
                <w:rFonts w:hint="eastAsia" w:ascii="宋体" w:hAnsi="宋体" w:eastAsia="宋体" w:cs="Times New Roman"/>
                <w:color w:val="auto"/>
                <w:szCs w:val="21"/>
                <w:highlight w:val="none"/>
                <w:lang w:bidi="ar"/>
              </w:rPr>
              <w:t xml:space="preserve">1</w:t>
            </w:r>
            <w:r>
              <w:rPr>
                <w:rFonts w:ascii="宋体" w:hAnsi="宋体" w:eastAsia="宋体" w:cs="Times New Roman"/>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无人巡逻警车</w:t>
            </w:r>
            <w:r/>
          </w:p>
        </w:tc>
        <w:tc>
          <w:tcPr>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widowControl/>
              <w:rPr>
                <w:rFonts w:ascii="宋体" w:hAnsi="宋体"/>
                <w:color w:val="auto"/>
                <w:szCs w:val="21"/>
                <w:highlight w:val="none"/>
                <w:lang w:bidi="ar"/>
              </w:rPr>
            </w:pPr>
            <w:r>
              <w:rPr>
                <w:rFonts w:hint="eastAsia" w:ascii="宋体" w:hAnsi="宋体"/>
                <w:color w:val="auto"/>
                <w:szCs w:val="21"/>
                <w:highlight w:val="none"/>
                <w:lang w:bidi="ar"/>
              </w:rPr>
              <w:t xml:space="preserve">1、能源类型：纯电动 </w:t>
            </w:r>
            <w:r>
              <w:rPr>
                <w:rFonts w:hint="eastAsia" w:ascii="宋体" w:hAnsi="宋体"/>
                <w:color w:val="auto"/>
                <w:szCs w:val="21"/>
                <w:highlight w:val="none"/>
                <w:lang w:bidi="ar"/>
              </w:rPr>
              <w:br/>
            </w:r>
            <w:r>
              <w:rPr>
                <w:rFonts w:ascii="宋体" w:hAnsi="宋体"/>
                <w:color w:val="auto"/>
                <w:szCs w:val="21"/>
                <w:highlight w:val="none"/>
                <w:lang w:bidi="ar"/>
              </w:rPr>
              <w:t xml:space="preserve">2</w:t>
            </w:r>
            <w:r>
              <w:rPr>
                <w:rFonts w:hint="eastAsia" w:ascii="宋体" w:hAnsi="宋体"/>
                <w:color w:val="auto"/>
                <w:szCs w:val="21"/>
                <w:highlight w:val="none"/>
                <w:lang w:bidi="ar"/>
              </w:rPr>
              <w:t xml:space="preserve">、车辆电池电压： ≥7</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V</w:t>
            </w:r>
            <w:r>
              <w:rPr>
                <w:rFonts w:hint="eastAsia" w:ascii="宋体" w:hAnsi="宋体"/>
                <w:color w:val="auto"/>
                <w:szCs w:val="21"/>
                <w:highlight w:val="none"/>
                <w:lang w:bidi="ar"/>
              </w:rPr>
              <w:br/>
            </w:r>
            <w:r>
              <w:rPr>
                <w:rFonts w:ascii="宋体" w:hAnsi="宋体"/>
                <w:color w:val="auto"/>
                <w:szCs w:val="21"/>
                <w:highlight w:val="none"/>
                <w:lang w:bidi="ar"/>
              </w:rPr>
              <w:t xml:space="preserve">3</w:t>
            </w:r>
            <w:r>
              <w:rPr>
                <w:rFonts w:hint="eastAsia" w:ascii="宋体" w:hAnsi="宋体"/>
                <w:color w:val="auto"/>
                <w:szCs w:val="21"/>
                <w:highlight w:val="none"/>
                <w:lang w:bidi="ar"/>
              </w:rPr>
              <w:t xml:space="preserve">、输入电压：</w:t>
            </w:r>
            <w:r>
              <w:rPr>
                <w:rFonts w:ascii="宋体" w:hAnsi="宋体"/>
                <w:color w:val="auto"/>
                <w:szCs w:val="21"/>
                <w:highlight w:val="none"/>
                <w:lang w:bidi="ar"/>
              </w:rPr>
              <w:t xml:space="preserve">220±10%AC</w:t>
            </w:r>
            <w:r>
              <w:rPr>
                <w:rFonts w:hint="eastAsia" w:ascii="宋体" w:hAnsi="宋体"/>
                <w:color w:val="auto"/>
                <w:szCs w:val="21"/>
                <w:highlight w:val="none"/>
                <w:lang w:bidi="ar"/>
              </w:rPr>
              <w:t xml:space="preserve">交流电</w:t>
            </w:r>
            <w:r>
              <w:rPr>
                <w:rFonts w:hint="eastAsia" w:ascii="宋体" w:hAnsi="宋体"/>
                <w:color w:val="auto"/>
                <w:szCs w:val="21"/>
                <w:highlight w:val="none"/>
                <w:lang w:bidi="ar"/>
              </w:rPr>
              <w:br/>
            </w:r>
            <w:r>
              <w:rPr>
                <w:rFonts w:ascii="宋体" w:hAnsi="宋体"/>
                <w:color w:val="auto"/>
                <w:szCs w:val="21"/>
                <w:highlight w:val="none"/>
                <w:lang w:bidi="ar"/>
              </w:rPr>
              <w:t xml:space="preserve">4</w:t>
            </w:r>
            <w:r>
              <w:rPr>
                <w:rFonts w:hint="eastAsia" w:ascii="宋体" w:hAnsi="宋体"/>
                <w:color w:val="auto"/>
                <w:szCs w:val="21"/>
                <w:highlight w:val="none"/>
                <w:lang w:bidi="ar"/>
              </w:rPr>
              <w:t xml:space="preserve">、车辆充电时间：3-5小时</w:t>
            </w:r>
            <w:r>
              <w:rPr>
                <w:rFonts w:hint="eastAsia" w:ascii="宋体" w:hAnsi="宋体"/>
                <w:color w:val="auto"/>
                <w:szCs w:val="21"/>
                <w:highlight w:val="none"/>
                <w:lang w:bidi="ar"/>
              </w:rPr>
              <w:br/>
            </w:r>
            <w:r>
              <w:rPr>
                <w:rFonts w:ascii="宋体" w:hAnsi="宋体"/>
                <w:color w:val="auto"/>
                <w:szCs w:val="21"/>
                <w:highlight w:val="none"/>
                <w:lang w:bidi="ar"/>
              </w:rPr>
              <w:t xml:space="preserve">5</w:t>
            </w:r>
            <w:r>
              <w:rPr>
                <w:rFonts w:hint="eastAsia" w:ascii="宋体" w:hAnsi="宋体"/>
                <w:color w:val="auto"/>
                <w:szCs w:val="21"/>
                <w:highlight w:val="none"/>
                <w:lang w:bidi="ar"/>
              </w:rPr>
              <w:t xml:space="preserve">、自动驾驶级别：≥L4</w:t>
            </w:r>
            <w:r>
              <w:rPr>
                <w:rFonts w:hint="eastAsia" w:ascii="宋体" w:hAnsi="宋体"/>
                <w:color w:val="auto"/>
                <w:szCs w:val="21"/>
                <w:highlight w:val="none"/>
                <w:lang w:bidi="ar"/>
              </w:rPr>
              <w:br/>
            </w:r>
            <w:r>
              <w:rPr>
                <w:rFonts w:ascii="宋体" w:hAnsi="宋体"/>
                <w:color w:val="auto"/>
                <w:szCs w:val="21"/>
                <w:highlight w:val="none"/>
                <w:lang w:bidi="ar"/>
              </w:rPr>
              <w:t xml:space="preserve">6</w:t>
            </w:r>
            <w:r>
              <w:rPr>
                <w:rFonts w:hint="eastAsia" w:ascii="宋体" w:hAnsi="宋体"/>
                <w:color w:val="auto"/>
                <w:szCs w:val="21"/>
                <w:highlight w:val="none"/>
                <w:lang w:bidi="ar"/>
              </w:rPr>
              <w:t xml:space="preserve">、轴距：≥</w:t>
            </w:r>
            <w:r>
              <w:rPr>
                <w:rFonts w:ascii="宋体" w:hAnsi="宋体"/>
                <w:color w:val="auto"/>
                <w:szCs w:val="21"/>
                <w:highlight w:val="none"/>
                <w:lang w:bidi="ar"/>
              </w:rPr>
              <w:t xml:space="preserve">20</w:t>
            </w:r>
            <w:r>
              <w:rPr>
                <w:rFonts w:hint="eastAsia" w:ascii="宋体" w:hAnsi="宋体"/>
                <w:color w:val="auto"/>
                <w:szCs w:val="21"/>
                <w:highlight w:val="none"/>
                <w:lang w:bidi="ar"/>
              </w:rPr>
              <w:t xml:space="preserve">00mm</w:t>
            </w:r>
            <w:r>
              <w:rPr>
                <w:rFonts w:hint="eastAsia" w:ascii="宋体" w:hAnsi="宋体"/>
                <w:color w:val="auto"/>
                <w:szCs w:val="21"/>
                <w:highlight w:val="none"/>
                <w:lang w:bidi="ar"/>
              </w:rPr>
              <w:br/>
            </w:r>
            <w:r>
              <w:rPr>
                <w:rFonts w:ascii="宋体" w:hAnsi="宋体"/>
                <w:color w:val="auto"/>
                <w:szCs w:val="21"/>
                <w:highlight w:val="none"/>
                <w:lang w:bidi="ar"/>
              </w:rPr>
              <w:t xml:space="preserve">7</w:t>
            </w:r>
            <w:r>
              <w:rPr>
                <w:rFonts w:hint="eastAsia" w:ascii="宋体" w:hAnsi="宋体"/>
                <w:color w:val="auto"/>
                <w:szCs w:val="21"/>
                <w:highlight w:val="none"/>
                <w:lang w:bidi="ar"/>
              </w:rPr>
              <w:t xml:space="preserve">、续航里程：≥1</w:t>
            </w:r>
            <w:r>
              <w:rPr>
                <w:rFonts w:ascii="宋体" w:hAnsi="宋体"/>
                <w:color w:val="auto"/>
                <w:szCs w:val="21"/>
                <w:highlight w:val="none"/>
                <w:lang w:bidi="ar"/>
              </w:rPr>
              <w:t xml:space="preserve">6</w:t>
            </w:r>
            <w:r>
              <w:rPr>
                <w:rFonts w:hint="eastAsia" w:ascii="宋体" w:hAnsi="宋体"/>
                <w:color w:val="auto"/>
                <w:szCs w:val="21"/>
                <w:highlight w:val="none"/>
                <w:lang w:bidi="ar"/>
              </w:rPr>
              <w:t xml:space="preserve">0km</w:t>
            </w:r>
            <w:r>
              <w:rPr>
                <w:rFonts w:hint="eastAsia" w:ascii="宋体" w:hAnsi="宋体"/>
                <w:color w:val="auto"/>
                <w:szCs w:val="21"/>
                <w:highlight w:val="none"/>
                <w:lang w:bidi="ar"/>
              </w:rPr>
              <w:br/>
            </w: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、包含车辆远程操作系统，车辆调度，远程遥控，自主驾驶</w:t>
            </w:r>
            <w:r>
              <w:rPr>
                <w:rFonts w:hint="eastAsia" w:ascii="宋体" w:hAnsi="宋体"/>
                <w:color w:val="auto"/>
                <w:szCs w:val="21"/>
                <w:highlight w:val="none"/>
                <w:lang w:bidi="ar"/>
              </w:rPr>
              <w:br/>
            </w:r>
            <w:r>
              <w:rPr>
                <w:rFonts w:ascii="宋体" w:hAnsi="宋体"/>
                <w:color w:val="auto"/>
                <w:szCs w:val="21"/>
                <w:highlight w:val="none"/>
                <w:lang w:bidi="ar"/>
              </w:rPr>
              <w:t xml:space="preserve">9</w:t>
            </w:r>
            <w:r>
              <w:rPr>
                <w:rFonts w:hint="eastAsia" w:ascii="宋体" w:hAnsi="宋体"/>
                <w:color w:val="auto"/>
                <w:szCs w:val="21"/>
                <w:highlight w:val="none"/>
                <w:lang w:bidi="ar"/>
              </w:rPr>
              <w:t xml:space="preserve">、包含一键报警系统，远程大屏播放系统，远程喊话警灯控制系统，远程服务窗系统、远程无人机控制系统</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0</w:t>
            </w:r>
            <w:r>
              <w:rPr>
                <w:rFonts w:hint="eastAsia" w:ascii="宋体" w:hAnsi="宋体"/>
                <w:color w:val="auto"/>
                <w:szCs w:val="21"/>
                <w:highlight w:val="none"/>
                <w:lang w:bidi="ar"/>
              </w:rPr>
              <w:t xml:space="preserve">、包含可见光全景摄像机*1，车身周围全景系统*1，警用无人机场（含无人机及保险）*1：</w:t>
            </w:r>
            <w:r/>
          </w:p>
          <w:p>
            <w:pPr>
              <w:widowControl/>
              <w:rPr>
                <w:rFonts w:ascii="宋体" w:hAnsi="宋体"/>
                <w:color w:val="auto"/>
                <w:szCs w:val="21"/>
                <w:highlight w:val="none"/>
                <w:lang w:bidi="ar"/>
              </w:rPr>
            </w:pPr>
            <w:r>
              <w:rPr>
                <w:rFonts w:hint="eastAsia" w:ascii="宋体" w:hAnsi="宋体"/>
                <w:color w:val="auto"/>
                <w:szCs w:val="21"/>
                <w:highlight w:val="none"/>
                <w:lang w:bidi="ar"/>
              </w:rPr>
              <w:t xml:space="preserve">机场参数：整机重量≤7</w:t>
            </w:r>
            <w:r>
              <w:rPr>
                <w:rFonts w:ascii="宋体" w:hAnsi="宋体"/>
                <w:color w:val="auto"/>
                <w:szCs w:val="21"/>
                <w:highlight w:val="none"/>
                <w:lang w:bidi="ar"/>
              </w:rPr>
              <w:t xml:space="preserve">0kg，支持换电</w:t>
            </w:r>
            <w:r>
              <w:rPr>
                <w:rFonts w:hint="eastAsia" w:ascii="宋体" w:hAnsi="宋体"/>
                <w:color w:val="auto"/>
                <w:szCs w:val="21"/>
                <w:highlight w:val="none"/>
                <w:lang w:bidi="ar"/>
              </w:rPr>
              <w:t xml:space="preserve">+无线充电，换电时间≤</w:t>
            </w:r>
            <w:r>
              <w:rPr>
                <w:rFonts w:ascii="宋体" w:hAnsi="宋体"/>
                <w:color w:val="auto"/>
                <w:szCs w:val="21"/>
                <w:highlight w:val="none"/>
                <w:lang w:bidi="ar"/>
              </w:rPr>
              <w:t xml:space="preserve">25s</w:t>
            </w:r>
            <w:r/>
          </w:p>
          <w:p>
            <w:pPr>
              <w:widowControl/>
              <w:rPr>
                <w:rFonts w:ascii="宋体" w:hAnsi="宋体" w:eastAsia="宋体" w:cs="Times New Roman"/>
                <w:color w:val="auto"/>
                <w:szCs w:val="21"/>
                <w:highlight w:val="none"/>
              </w:rPr>
            </w:pPr>
            <w:r>
              <w:rPr>
                <w:rFonts w:ascii="宋体" w:hAnsi="宋体"/>
                <w:color w:val="auto"/>
                <w:szCs w:val="21"/>
                <w:highlight w:val="none"/>
                <w:lang w:bidi="ar"/>
              </w:rPr>
              <w:t xml:space="preserve">无人机参数：</w:t>
            </w:r>
            <w:r>
              <w:rPr>
                <w:rFonts w:hint="eastAsia" w:ascii="宋体" w:hAnsi="宋体"/>
                <w:color w:val="auto"/>
                <w:szCs w:val="21"/>
                <w:highlight w:val="none"/>
                <w:lang w:bidi="ar"/>
              </w:rPr>
              <w:t xml:space="preserve">裸机重量：≤2</w:t>
            </w:r>
            <w:r>
              <w:rPr>
                <w:rFonts w:ascii="宋体" w:hAnsi="宋体"/>
                <w:color w:val="auto"/>
                <w:szCs w:val="21"/>
                <w:highlight w:val="none"/>
                <w:lang w:bidi="ar"/>
              </w:rPr>
              <w:t xml:space="preserve">8</w:t>
            </w:r>
            <w:r>
              <w:rPr>
                <w:rFonts w:hint="eastAsia" w:ascii="宋体" w:hAnsi="宋体"/>
                <w:color w:val="auto"/>
                <w:szCs w:val="21"/>
                <w:highlight w:val="none"/>
                <w:lang w:bidi="ar"/>
              </w:rPr>
              <w:t xml:space="preserve">00克，支持红外热成像、激光测距，最长飞行时间≥5</w:t>
            </w:r>
            <w:r>
              <w:rPr>
                <w:rFonts w:ascii="宋体" w:hAnsi="宋体"/>
                <w:color w:val="auto"/>
                <w:szCs w:val="21"/>
                <w:highlight w:val="none"/>
                <w:lang w:bidi="ar"/>
              </w:rPr>
              <w:t xml:space="preserve">6</w:t>
            </w:r>
            <w:r>
              <w:rPr>
                <w:rFonts w:hint="eastAsia" w:ascii="宋体" w:hAnsi="宋体"/>
                <w:color w:val="auto"/>
                <w:szCs w:val="21"/>
                <w:highlight w:val="none"/>
                <w:lang w:bidi="ar"/>
              </w:rPr>
              <w:t xml:space="preserve">分钟，支持机载AI，电池仓最大电池数量≥3 块</w:t>
            </w:r>
            <w:r>
              <w:rPr>
                <w:rFonts w:hint="eastAsia" w:ascii="宋体" w:hAnsi="宋体"/>
                <w:color w:val="auto"/>
                <w:szCs w:val="21"/>
                <w:highlight w:val="none"/>
                <w:lang w:bidi="ar"/>
              </w:rPr>
              <w:br/>
            </w:r>
            <w:r>
              <w:rPr>
                <w:rFonts w:hint="eastAsia" w:ascii="宋体" w:hAnsi="宋体"/>
                <w:color w:val="auto"/>
                <w:szCs w:val="21"/>
                <w:highlight w:val="none"/>
                <w:lang w:bidi="ar"/>
              </w:rPr>
              <w:t xml:space="preserve">1</w:t>
            </w:r>
            <w:r>
              <w:rPr>
                <w:rFonts w:ascii="宋体" w:hAnsi="宋体"/>
                <w:color w:val="auto"/>
                <w:szCs w:val="21"/>
                <w:highlight w:val="none"/>
                <w:lang w:bidi="ar"/>
              </w:rPr>
              <w:t xml:space="preserve">1</w:t>
            </w:r>
            <w:r>
              <w:rPr>
                <w:rFonts w:hint="eastAsia" w:ascii="宋体" w:hAnsi="宋体"/>
                <w:color w:val="auto"/>
                <w:szCs w:val="21"/>
                <w:highlight w:val="none"/>
                <w:lang w:bidi="ar"/>
              </w:rPr>
              <w:t xml:space="preserve">、包含警用涂装*1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val="false"/>
          </w:tcPr>
          <w:p>
            <w:pPr>
              <w:jc w:val="center"/>
              <w:widowControl/>
              <w:rPr>
                <w:rFonts w:ascii="宋体" w:hAnsi="宋体" w:eastAsia="宋体" w:cs="Times New Roman"/>
                <w:color w:val="auto"/>
                <w:szCs w:val="21"/>
                <w:highlight w:val="none"/>
                <w:lang w:bidi="ar"/>
              </w:rPr>
            </w:pPr>
            <w:r>
              <w:rPr>
                <w:rFonts w:ascii="宋体" w:hAnsi="宋体" w:eastAsia="宋体" w:cs="Times New Roman"/>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bidi="ar"/>
              </w:rPr>
              <w:t xml:space="preserve">1</w:t>
            </w:r>
            <w:r/>
          </w:p>
        </w:tc>
      </w:tr>
    </w:tbl>
    <w:p>
      <w:pPr>
        <w:pStyle w:val="1116"/>
        <w:ind w:firstLine="422"/>
        <w:rPr>
          <w:rFonts w:hint="default" w:ascii="宋体" w:hAnsi="宋体" w:cs="宋体"/>
          <w:b/>
          <w:bCs/>
          <w:color w:val="auto"/>
          <w:sz w:val="21"/>
          <w:szCs w:val="21"/>
          <w:highlight w:val="none"/>
          <w:lang w:val="en-US" w:eastAsia="zh-CN"/>
        </w:rPr>
        <w:outlineLvl w:val="9"/>
      </w:pPr>
      <w:r>
        <w:rPr>
          <w:rFonts w:hint="default" w:ascii="宋体" w:hAnsi="宋体" w:cs="宋体"/>
          <w:b/>
          <w:bCs/>
          <w:color w:val="auto"/>
          <w:sz w:val="21"/>
          <w:szCs w:val="21"/>
          <w:highlight w:val="none"/>
          <w:lang w:val="en-US" w:eastAsia="zh-CN"/>
        </w:rPr>
      </w:r>
      <w:r/>
    </w:p>
    <w:p>
      <w:pPr>
        <w:ind w:firstLine="422"/>
        <w:keepLines w:val="0"/>
        <w:keepNext w:val="0"/>
        <w:pageBreakBefore w:val="0"/>
        <w:spacing w:before="191" w:line="360" w:lineRule="auto"/>
        <w:widowControl w:val="off"/>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val="en-US" w:eastAsia="zh-CN"/>
        </w:rPr>
        <w:t xml:space="preserve">序号7</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警用无人机1、序号8</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警用无人机2须</w:t>
      </w:r>
      <w:r>
        <w:rPr>
          <w:rFonts w:hint="eastAsia" w:ascii="宋体" w:hAnsi="宋体" w:eastAsia="宋体" w:cs="宋体"/>
          <w:b/>
          <w:bCs/>
          <w:color w:val="auto"/>
          <w:szCs w:val="21"/>
          <w:highlight w:val="none"/>
        </w:rPr>
        <w:t xml:space="preserve">在公安视频专网等公安网平台完成部署，实现将产品的实时运行数据接入吴江公安现有的指挥调度作战系统；投标文件中需提供相应承诺书（格式自拟），未提供视为无效标</w:t>
      </w:r>
      <w:r>
        <w:rPr>
          <w:rFonts w:hint="eastAsia" w:ascii="宋体" w:hAnsi="宋体" w:cs="宋体"/>
          <w:b/>
          <w:bCs/>
          <w:color w:val="auto"/>
          <w:szCs w:val="21"/>
          <w:highlight w:val="none"/>
          <w:lang w:val="en-US" w:eastAsia="zh-CN"/>
        </w:rPr>
        <w:t xml:space="preserve">。</w:t>
      </w:r>
      <w:r/>
    </w:p>
    <w:p>
      <w:pPr>
        <w:ind w:firstLine="422"/>
        <w:keepLines w:val="0"/>
        <w:keepNext w:val="0"/>
        <w:pageBreakBefore w:val="0"/>
        <w:spacing w:before="191"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rPr>
        <w:t xml:space="preserve">二标段核心产品为：</w:t>
      </w:r>
      <w:r>
        <w:rPr>
          <w:rFonts w:hint="eastAsia" w:ascii="宋体" w:hAnsi="宋体" w:cs="宋体"/>
          <w:b/>
          <w:bCs/>
          <w:color w:val="auto"/>
          <w:szCs w:val="21"/>
          <w:highlight w:val="none"/>
          <w:lang w:val="en-US" w:eastAsia="zh-CN"/>
        </w:rPr>
        <w:t xml:space="preserve">序号9：多功能低空保障基站</w:t>
      </w:r>
      <w:r>
        <w:rPr>
          <w:rFonts w:hint="eastAsia" w:ascii="宋体" w:hAnsi="宋体" w:eastAsia="宋体" w:cs="宋体"/>
          <w:b/>
          <w:bCs/>
          <w:color w:val="auto"/>
          <w:szCs w:val="21"/>
          <w:highlight w:val="none"/>
          <w:lang w:val="en-US" w:eastAsia="zh-CN"/>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三标段：</w:t>
      </w:r>
      <w:r>
        <w:rPr>
          <w:rFonts w:hint="eastAsia" w:ascii="宋体" w:hAnsi="宋体" w:cs="宋体"/>
          <w:b/>
          <w:bCs/>
          <w:color w:val="auto"/>
          <w:sz w:val="21"/>
          <w:szCs w:val="21"/>
          <w:highlight w:val="none"/>
          <w:lang w:val="en-US" w:eastAsia="zh-CN" w:bidi="ar-SA"/>
        </w:rPr>
        <w:t xml:space="preserve">水上救援类装备</w:t>
      </w:r>
      <w:r/>
    </w:p>
    <w:tbl>
      <w:tblPr>
        <w:tblStyle w:val="1010"/>
        <w:tblW w:w="9668" w:type="dxa"/>
        <w:jc w:val="center"/>
        <w:tblLayout w:type="autofit"/>
        <w:tblCellMar>
          <w:left w:w="0" w:type="dxa"/>
          <w:top w:w="0" w:type="dxa"/>
          <w:right w:w="0" w:type="dxa"/>
          <w:bottom w:w="0" w:type="dxa"/>
        </w:tblCellMar>
        <w:tblLook w:val="04A0" w:firstRow="1" w:lastRow="0" w:firstColumn="1" w:lastColumn="0" w:noHBand="0" w:noVBand="1"/>
      </w:tblPr>
      <w:tblGrid>
        <w:gridCol w:w="717"/>
        <w:gridCol w:w="1739"/>
        <w:gridCol w:w="5607"/>
        <w:gridCol w:w="741"/>
        <w:gridCol w:w="864"/>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b/>
                <w:bCs/>
                <w:color w:val="auto"/>
                <w:sz w:val="21"/>
                <w:szCs w:val="21"/>
                <w:highlight w:val="none"/>
              </w:rPr>
            </w:pPr>
            <w:r/>
            <w:bookmarkStart w:id="8" w:name="_Hlk243003407"/>
            <w:r>
              <w:rPr>
                <w:rFonts w:hint="eastAsia" w:ascii="宋体" w:hAnsi="宋体" w:eastAsia="宋体" w:cs="宋体"/>
                <w:b/>
                <w:bCs/>
                <w:color w:val="auto"/>
                <w:sz w:val="21"/>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技术参数要求</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多模块负重救生衣救援服</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1、背心式设计，主色为橘红色；采用扣件和拉链形式进行系固，通码设计；肩部可调节，两侧腋下、腰带、裆带两侧双向可调节，通过调节功能使其能够适用胸围范围75cm-142cm的使用者。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2、救生衣胸腹部、肩部和背部的外表面贴有反光带，总面积≥400cm²且360°环形可见；整衣设置≥20个救援战术拓展外挂点，≥6个D型挂点。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3、配置哨笛；哨笛音量≥120分贝,带有可拆卸挂绳。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4、救生衣整体固有浮力（N）：≥150，救生衣在淡水浸泡24h浮力损失（%）：≤2。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5、面料撕破力：经向：≥350N，纬向：≥300N；断裂强力：经向≥3000N，纬向≥2500N。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6、耐磨性能：在9kPa的压力下，面料经≥2000次循环摩擦后，未被磨穿。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7、救生衣衣身能承受≥3200N的作用力≥30分钟而不损坏；救生衣肩部能承受≥900 N的作用力≥30分钟而不损坏。裆带与救生衣衣体之间能承受大于1000N的作用力而不发生脱离或损坏。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8、浸水性能：任何方式入水，5s内能使人体处于直立状态，人嘴高于水面 ≥240mm。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9、人员穿着救生衣以任意方式下水后，能在10s解开快脱带，且快脱带的开启力不大于100 N。快脱带在扣件闭合状态下能承受不大于2500N的拉力，且扣件未出现开启或损坏现象。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10、救生衣胸前织带断裂强力≥10KN；救生衣挡带断裂强力≥4KN。</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高性能水上救援头盔（含灯）</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1、执行标准：XF 633-2006《消防员抢险救援防护服装》、XF 44-2015 《消防头盔》、GB/T 10125-2021《人造气氛腐蚀试验 盐雾试验》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水域救援头盔应为全盔款式，应带护耳，后脑部分应带有额外的快速调节棘轮和缓冲垫，且可单手操作；配专用调节器，适合大部分人头围，具备可调节功能，铆钉应采用不锈钢材质，盔体两侧应附加战术导轨座，可加挂任何战术配件（适用于带战术导轨款），盔体头顶前应设计卡槽可用于安装防水摄像机、录像机或防水头灯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3、部应设计卡槽可用于安装防水摄像机、录像机或防水头灯等。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4、头盔顶部设置排水通风孔≥8个（两侧各4个），头盔的头围和下颏带尺寸应能调节，头盔应有耳部听力保障设计，下颏带尺寸下颏带宽度应≥16mm。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5、冲击吸收性能：经高温（50℃士2℃）放置 4h后的冲击测试，传递到头模的力≤3700N。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6、头盔侧向刚性：帽壳最大变形不应超过 25mm,卸载后残余变形不应超过 1mm。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7、下颏带不应发生断裂、滑脱，其延伸长度不应大于 19mm。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8、救援头盔的质量（不含配件）≤550g</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9、抗冲击加速性能：超过150gn持续时间≤1ms；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10、耐腐蚀性能：经GB/T10125-2021盐雾试验48h后，试样应表面光滑，无起层、氧化、剥落和其他肉眼可见的点蚀凹坑</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组合式伸缩救援套杆 </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1、浮力损失（%）：≤2。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2、浮力（N）：≥150。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3、面料撕破力：经向：≥200N，纬向：≥180N。断裂强力：经向≥2000N，纬向≥1700N。接缝断裂强力：≥880N。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4、救生衣先在水中浸置 2min，然后取出按实际人员穿着的方法扣好挂起，在系紧缚带的救生衣部分施加3250N的作用力，保持30min 后卸载，经观察试样未出现损坏现象。将救生衣浸入水中浸置2min，然后取出按实际人员穿着的方式系紧在拟人模型上，在救生衣的肩部施加≥1000N的作用力，保持30min后卸载，经观察试样未出现损坏现象。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5、救生衣上逆向反光条总面积≥ 360cm²，且救生衣的胸部、肩部和背部的外表面均贴有逆向反光带。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6、经指导后穿着人员用时 ≥20s正确地穿上救生衣，经指导后穿着人员在水中脱掉救生衣的时间为 ≥8s。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7、快脱带：人员穿着救生衣以任意方式下水后，用时 ≥6s 解开快脱带。快脱带在扣件闭合状态下能承受 2500N的拉力，且扣件未出现开启和损坏现象。</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水上救援机器人</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1.1本体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1.采用三片体流线外型设计，重心低，航行稳；外壳硬度高、重量轻，具有防撞、防腐、防磨损、整体阻燃的特性；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2.尺寸需：≤1.00m（长）× 0.70 m（宽）× 0.25m（高）以保障不同风浪条件下的稳定性；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拖曳能力：≥1000kg；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浮力：≥32公斤；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拉力：≥23公斤（230N）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4.空载下航速需25km/h以上，载人速度需9km/h以上（承载80kg人体）；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5.具备左红右绿两个航行信号灯和一个呼吸示位灯，在光线昏暗的场合可以方便使用者确认机器人的方位和姿态；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6.具有大于或等于4个可握持把手，以保障最多的救援能力；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本体应满足IP67防护等级。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7.机器人从30米高空抛入水中，机器人可正常使用且具备救援能力；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8.机身前部的外层裹有防撞保护条，避免救援时出现二次伤害；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9.智能化功能：机器人具备失联返航、低电量返航、一键返航功能；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抗风浪等级：≥4级海况（可生存航行）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10.机器人具备入水自动开机、遥控开机、磁吸总控开关、防误触关机功能；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 本地驾驶：机器人具备本地驾驶功能，能够在机器人上切换单手或双手控制模式并具备语音提醒功能；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12.本机0LED显示屏：显示机器人电量，输出功率，GPS定位，油门大小，救生圈控制模式等状态信息；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 机器人具备内置摄像头，实时回传图像功能；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外接设备：具备扩展防水照明灯和喊话器一体机（选配）；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具备充电底座支架：具备充电功能的底座支架（选配）；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1.2、数据通信系统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通讯距离：通信距离≥1400米。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1.3、电源系统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续航能力：不少于90分钟（经济航速≥2.5m/s）；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机器人具备低电量报警声警示功能；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动力电池具备BMS关系系统：具备过热、过载、过压、欠压保护、短路保护；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1.4推进系统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1.双涵道式喷水推进器；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本体与推进器一体化设计，不突出于下片体表面；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2.机器人具备正面朝上姿态检测功能，入水若反面朝上，无需任何操作，自动翻转扶正，翻转时间≤2s；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1.5、智能手持遥控器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1.遥控器尺寸范围：18±1×5.4±1×8±1（cm）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2.机器人可遥控行驶，可单手使用遥控器操控机器人和调节参数；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3.遥控器防水等级：≥IP67；</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4.遥控器续航：≥10h；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5.充电方式：遥控器具备无线充电功能，充电流畅；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6.遥控器具备一键定速巡航功能，达到最高航速的60%或以上，可随时按下按键，保持现有航速航行；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7.遥控器具备航行速度显示（精确到0.1m/s），以及航行功率显示、信号强度、救生机器人电池温度显示功能；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8.遥控器具备快速对码功能，并操控对应机器人；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9.遥控器震动提示功能：遥控器开机、低电量报警和自动返航时遥控器具备震动提示功能</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自充气救生衣</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1、式样：头套式、腰包式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2、气室材质：聚氨酯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3、吹放气嘴：1个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4、充气方式：自动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5、充气时间 &lt;5s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6、CO2气体重量≥33（g）</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7、浮力（N） &gt;150N</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便携式切割轮锯</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1、产品符合GB32460-2015《消防应急救援装备破拆机具通用技术条件》、无齿锯试验大纲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2、主要适用消防、地震、武警、公安、民防等抢险作业，可快速切割，各种金属， 实现快速救援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3、功率：≥4.1kw；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4、汽缸排量：≥77CC；</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5、锯片最大直径：≥350mm；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6、最大切割深度：≥125mm；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7、发动机怠速：≥2840rpm；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8、发动机空载最大转速：≥13520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9、声能级，噪音：≤103dB(A)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10、油箱容量：≥0.77L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11、重量（不包括切割设备）≤9.8kg</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便携式多功能钳</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1、在作业空间中设置剪扩钳后，前后启动杆，进行切割作业即可，启动附着于主机的360°旋转刃，可根据用途进行切割活动。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2、额定工作压力≥63Mpa</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3、手柄力 ≤300N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4、扩张力 ≥25 kN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5、扩张距离 ≥160 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6、剪切力 10×80mm 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7、根部最大剪切力≥Φ20/Q235圆钢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8、质量 ≤12 kg</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便携式切割链锯</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1、产品符合GB32460-2015《消防应急救援装备破拆机具通用技术条件》标准要求，机动链锯试验大纲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2、主要适用消防、地震、武警、公安、民防等抢险作业，可快速切割，各种快速切割倒塌的木质门窗、木质屋顶、塑料管道等，开辟救援通道， 实现快速救援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3、发动机气缸排量≥77cc；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4、功率≥4.1 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5、怠速≥2800 rpm；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6、最高功率转速≥13500 rpm；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7、木材切割速度：≥2500cm³  /min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8、燃油箱容量≥0.7 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9、链条润滑油箱容量≥0.4L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10、导板长度≥580mm；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11、重量（不含切割装置）：≤6.5KG</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伸缩救援套杆</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1、符合GB 32459-2015《消防应急救援装备手动破拆工具通用技术条件》GB/T10125-2021《人造气氛腐蚀试验 盐雾试验》GB/T 4303-2008《船用救生衣》</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2、长度：伸出长度≥6m，收缩长度≥1.7m。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3、套圈浮力：≥30N，套圈直径：≥500mm。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4、杆身直径：最粗处≥30mm，最细处≥20mm。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5、抗拉离性能：在施加≥1100N 拉力时，被拉脱。</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6、耐腐蚀性能：经≥48h中性盐试验后，杆头部金属件未出现红锈和其他明显可见的腐蚀痕迹。</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多模块负重救生衣</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1、背心式设计，主色为橘红色；采用扣件和拉链形式进行系固，通码设计；肩部可调节，两侧腋下、腰带、裆带两侧双向可调节，通过调节功能使其能够适用胸围范围75cm-142cm的使用者。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2、救生衣胸腹部、肩部和背部的外表面贴有反光带，总面积≥400cm²且360°环形可见；整衣设置≥20个救援战术拓展外挂点，≥6个D型挂点。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3、配置哨笛；哨笛音量≥120分贝,带有可拆卸挂绳。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4、救生衣整体固有浮力（N）：≥150，救生衣在淡水浸泡24h浮力损失（%）：≤2。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5、面料撕破力：经向：≥350N，纬向：≥300N；断裂强力：经向≥3000N，纬向≥2500N。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6、耐磨性能：在9kPa的压力下，面料经≥2000次循环摩擦后，未被磨穿。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7、救生衣衣身能承受≥3200N的作用力≥30分钟而不损坏；救生衣肩部能承受≥900 N的作用力≥30分钟而不损坏。裆带与救生衣衣体之间能承受大于1000N的作用力而不发生脱离或损坏。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8、浸水性能：任何方式入水，5s内能使人体处于直立状态，人嘴高于水面 ≥240mm。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9、人员穿着救生衣以任意方式下水后，能在10s解开快脱带，且快脱带的开启力不大于100 N。快脱带在扣件闭合状态下能承受不大于2500N的拉力，且扣件未出现开启或损坏现象。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10、救生衣胸前织带断裂强力≥10KN；救生衣挡带断裂强力≥4KN。</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bookmarkStart w:id="9" w:name="_Hlk243041791"/>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智能巡逻瞭望台（标准版）</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一、产品尺寸：巡逻状态：</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1500mm×740mm×3250mm， 收起状态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1500mm×740mm×2250mm ，有人值守状态：</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1500mm×145mm×3960mm，无人值守状态：</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1500mm×1450mm×2960mm。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二、产品功能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电动驱动，满足巡逻功能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V电压、1000 W功率、三档速度可调最高速度可达15 km/h，方向通过手把控制，单次可正常行驶80km。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具有顶棚升降、车身升降、座椅靠背升降，其中，顶棚升降实现电动升降，可由遥控钥匙和手动按钮进行控制。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车身升降采用电动剪式液压升降系统作为升降机构。该系统通常30秒可完成升降动作，最大升降高度达1.45m。执法人员站上去后，能够拥有开阔的视野空间。</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座椅具备升降功能，通常60秒即可完成升降操作，最大升降高度达0.85m（行程0.35米）。它能够根据执法人员的身高进行调节，升至与执法人员臀部齐平的高度，为执法人员提供一定的依靠，从而避免疲劳执法。</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照明警示，满足显性用警功能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顶棚及瞭望台有2组环形LED长条排灯，具有红蓝闪烁，流水，频闪模式切换，也可作为转向灯。瞭望台前底部有2组照明灯，警徽上部有一排LED照明灯组。</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警报喊话，满足实战需求功能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有警报和喊话的功能，喇叭位于顶部。警报器手柄集成了全装备的控制，包括工作台升降、座椅升降、照明灯、频闪灯等。</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语音播放，满足巡逻宣传语音播放的功能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内置播放器可将语音通过警报器喇叭循环播放。</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无人机停靠平台，满足无人机停放功能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顶棚前部可停无人机，无人机停靠平台尺寸</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rPr>
              <w:t xml:space="preserve">600mm×1025mm。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装备收纳，满足应急处置功能</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车体配备收纳柜和抽屉，可存放路障、头盔、急救包、手铐、AED、警摩款隔离围挡等装备，升降椅后方设置多个挂扣，可放置长短警棍、钢叉，右侧可放置防暴盾牌等装备。</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三、技术指标</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外观：颜色以深蓝色和瓷白色为主色调。巡特警部门可以定制特警蓝；</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额定电压：DC 48V；</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电机额定功率：1000 W；</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最高车速：15 km/h；</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电池容量：≥100 Ah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充电电池：可更换式，可以快速取放；</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充电时间：≤10 h；</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外形尺寸：1500mm（长）×1000mm（宽）×2250/3960（最小降落高/最大升起高）;</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地面距工作台高度：740mm±50mm/1450±50mm(无升起/全升起)；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整机重量：≥600kg；</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续航能力：≥80 km；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载重：300 kg；</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开警灯可持续工作时间：≥24h；</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开照明灯可持续工作时间：≥24h；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开警报器可持续工作时间：≥12h。</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警示灯参数： 工作电压：DC48V；工作电流：≤2A；</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警报器参数：工作电压：DC48V；工作电流：≤3A；输出功率：≤100W；扬声器阻抗: 8Ω±10%；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照明灯参数：工作电压：DC48V；照明功率：≤60 W；工作电流： ≤2A；可视距离：≥50m。</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bookmarkStart w:id="10" w:name="_Hlk243041531"/>
            <w:r>
              <w:rPr>
                <w:rFonts w:hint="eastAsia" w:ascii="宋体" w:hAnsi="宋体" w:eastAsia="宋体" w:cs="宋体"/>
                <w:color w:val="auto"/>
                <w:sz w:val="21"/>
                <w:szCs w:val="21"/>
                <w:highlight w:val="none"/>
                <w:lang w:bidi="ar"/>
              </w:rPr>
              <w:t xml:space="preserve">智能巡逻瞭望台（升级版）</w:t>
            </w:r>
            <w:bookmarkEnd w:id="10"/>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一、产品尺寸：巡逻状态：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bidi="ar"/>
              </w:rPr>
              <w:t xml:space="preserve">1500mm×740mm×3250mm， 收起状态 ：≤1500mm×740mm×2250mm ，有人值守状态：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bidi="ar"/>
              </w:rPr>
              <w:t xml:space="preserve">1500mm×145mm×3960mm，无人值守状态：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bidi="ar"/>
              </w:rPr>
              <w:t xml:space="preserve">1500mm×1450mm×2960mm。</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二、远程功能：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（1）配置5G通讯模组、独立北斗定位；</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（2）顶棚前部及两侧嵌入小摄像头；</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（3）实现对于升降系统、供电系统状态、警灯警报器控制、LED屏文字编辑、摄像头控制与图传等所有设备远程控制功能。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三、产品功能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电动驱动，满足巡逻功能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48 V电压、1000 W功率、三档速度可调最高速度可达15 km/h，方向通过手把控制，单次可正常行驶80km。</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具有顶棚升降、车身升降、座椅靠背升降，其中，顶棚升降实现电动升降，可由遥控钥匙和手动按钮进行控制。</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车身升降采用电动剪式液压升降系统作为升降机构。该系统通常30秒可完成升降动作，最大升降高度达1.45m。执法人员站上去后，能够拥有开阔的视野空间。</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座椅具备升降功能，通常60秒即可完成升降操作，最大升降高度达0.85m（行程0.35米）。它能够根据执法人员的身高进行调节，升至与执法人员臀部齐平的高度，为执法人员提供一定的依靠，从而避免疲劳执法。</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照明警示，满足显性用警功能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顶棚及瞭望台有2组环形LED长条排灯，具有红蓝闪烁，流水，频闪模式切换，也可作为转向灯。瞭望台前底部有2组照明灯，警徽上部有一排LED照明灯组。</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警报喊话，满足实战需求功能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有警报和喊话的功能，喇叭位于顶部。警报器手柄集成了全装备的控制，包括工作台升降、座椅升降、照明灯、频闪灯等。</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语音播放，满足巡逻宣传语音播放的功能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内置播放器可将语音通过警报器喇叭循环播放。</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文字警告宣传功能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顶棚后面设计LED显示屏，远程操作显示屏开关和更换字幕型式等。</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无人机停靠平台，满足无人机停放功能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顶棚前部可停无人机，无人机停靠平台尺寸600mm×1025mm。</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装备收纳，满足应急处置功能</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车体配备收纳柜和抽屉，可存放路障、头盔、急救包、手铐、AED、警摩款隔离围挡等装备，升降椅后方设置多个挂扣，可放置长短警棍、钢叉，右侧可放置防暴盾牌等装备。</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四、技术指标</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外观：颜色以深蓝色和瓷白色为主色调。巡特警部门可以定制特警蓝；</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额定电压：DC 48V；</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电机额定功率：1000 W；</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最高车速：15 km/h；</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电池容量：≥100 Ah ；</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充电电池：可更换式，可以快速取放；</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充电时间：≤10 h；</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外形尺寸：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bidi="ar"/>
              </w:rPr>
              <w:t xml:space="preserve">1500mm（长）×1000mm（宽）×2250/3960（最小降落高/最大升起高）;</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地面距工作台高度：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bidi="ar"/>
              </w:rPr>
              <w:t xml:space="preserve">740mm±50mm/1450±50mm(无升起/全升起)；</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(10)整机重量：≥600kg；</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(11)续航能力：≥80 km；</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(12)载重：300 kg；</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(13)开警灯可持续工作时间：≥24h；</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(14)开照明灯可持续工作时间：≥24h； </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(15)开警报器可持续工作时间：≥12h。</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(16)警示灯参数： 工作电压：DC48V；工作电流：≤2A；</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(17)警报器参数：工作电压：DC48V；工作电流：≤3A；输出功率：≤100W；扬声器阻抗: 8Ω±10%；</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(18)照明灯参数：工作电压：DC48V；照明功率：≤60 W；工作电流： ≤2A；可视距离：≥50m。</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bookmarkEnd w:id="8"/>
            <w:r/>
            <w:bookmarkEnd w:id="9"/>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实时摄录机</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1、外观要求：烟感式</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2、传感器像素：500 万 CMOS</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3、分辨率</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1080P (1920*1080dpi)，</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4、压缩格式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H.265/H.264，视频格式：AVI</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5、无孔设计，电子云台镜头90 度*4，360度角度监控</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6、录音范围：内置高灵敏麦克风，有效录音半径大于 5 米</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7、传输模式：4G 全网通</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8、功耗：600mA/3.7V</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9、电池容量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2000mAh，续航时间 3 小时以上</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10、供电方式：DC5V</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11、记忆卡类型TF卡，标配32GB，最大支持128GB</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固定式摄像机</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1、外光要求：火警报警器式</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2、传感器像素：500 万 CMOS</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3、分辨率：1080P (1920*1080dpi)，</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4、压缩格式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H.265/H.264，视频格式：AVI</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5、镜头直经及视角</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微孔 1.4.mm，角度90 度</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6、录音范围</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内置高灵敏麦克风，有效录音半径大于 5 米</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7、WIFI 制式：1.2.4Gz，801.4.11n，WIFI 连接有效距离30M（空旷）</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8、功耗：小于1.5W</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9、电池容：1800mAh，续航时间 4 小时以上</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10、供电方式：DC5V 或路由器同步供电（长续航）</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11、记忆卡类型TF卡，最大支持128GB</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便携式拾音器（</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1、外观要求：钥匙形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2、录音格式：wav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3、内存：4G</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4、USB:2. 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5、电：250mah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6、工作时间：≥5小时</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音频发射器</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1、外观要求：陶瓷类烟缸式</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2、天线：内置</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3、重量: 220g (含电池)</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4、电池: 锂电</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5、电池工作时间:40hrs</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6、发射频率:UHF-A （398.605MHz）/ UHF-B（399.455MHz）</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7、话筒拾音范围:15m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8、发射功率:10mW</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9、发射距离:100-150m</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10、充电时间：3小时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11、充电方式：无线充电</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12、开关方式：电磁感应方式</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13、材质：陶瓷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14、防水性能：支持冲洗（不能浸泡）</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移动式摄像机</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1、外观要求：衣服形，商务夹克等可按要求定制</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2、传感器像素：500 万 CMOS</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3、分辨率：1080P (1920*1080dpi)，</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4、压缩格式：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H.265/H.264，视频格式：AVI</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5、镜头直经及视角：外观无孔设计，广角90 度</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6、录音范围</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内置高灵敏麦克风，有效录音半经大于 5 米</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7、采用4G制式传输</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8、功耗</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400mA/3.7V</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9、电池容量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1800mAh，续航时间 4 小时以上</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10、供电方式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DC5V</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11、记忆卡类型</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TF 卡，最大支持 128GB</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12、网络协议：支持 GB28181 标准，TCP/IP、HTTP、RTSP、ONVIF 协议</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防水探照灯</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1、光通量：极亮≥20000流明；高亮≥6500流明；中亮≥1800流明；低亮≥90流明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2、照度：高亮模式照度5m≥5800lx</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3、续航时间：高亮≥2小时15分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4、开关模式：轻按点射，重按开关锁定常亮，轻按切换模式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5、电池：6 x 4800mAh锂离子电池包，可反向放电当充电宝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6、照射距离：极亮≥740米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7、材质：航天铝材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9、尺寸：285毫米（筒长）x 50毫米（筒身直径）x 106毫米（筒头直径）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10、重量：≤1530克（含电池）</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11、抗摔高度：≥1米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12、防水等级：IPX</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bookmarkStart w:id="11" w:name="_Hlk243039542"/>
            <w:r>
              <w:rPr>
                <w:rFonts w:hint="eastAsia" w:ascii="宋体" w:hAnsi="宋体" w:eastAsia="宋体" w:cs="宋体"/>
                <w:color w:val="auto"/>
                <w:sz w:val="21"/>
                <w:szCs w:val="21"/>
                <w:highlight w:val="none"/>
                <w:lang w:bidi="ar"/>
              </w:rPr>
              <w:t xml:space="preserve">手持无人机侦测设备</w:t>
            </w:r>
            <w:bookmarkEnd w:id="11"/>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显示屏：具有电容触摸显示屏。应能进行多点触摸式操作；显示屏尺寸应≥6英寸。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无源探测功能：应为无源探测，在探测状态下，应不主动发射无线信号。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▲频谱探测范围：应能探测频率范围在50MHz～6000MHz内的无线信号。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▲重点频段探测功能：应能探测识别工作频段为433MHz、915MHz、933MHz、1.2GHz、1.4GHz、2.4GHz、5.2GHz、5.8GHz的无人机信号。</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探测灵敏度：应能探测到信号强度≤-108dBm 的信号（f=920MHz）。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▲探测定位距离：在无明显雨、雪、雾天气的环境（无明显遮挡、无明显电磁干扰）条件下，样品对无人机的定位距离应≥5km。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探测高度：0m～1200m。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探测角度：样品角度固定的条件下，水平方向应覆盖0°～360°；样品角度固定的条件下，竖直方向应覆盖﹣90°～﹢90°。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▲定位精度：在无明显雨、雪、雾天气的环境（无明显遮挡、无明显电磁干扰）条件下，样品探测到的经纬度坐标与无人机实际经纬度坐标的平均定位误差应≤2.5m ；在无明显雨、雪、雾天气的环境（无明显遮挡、无明显电磁干扰）条件下，样品探测到的经纬度坐标与遥控器（飞手）实际经纬度坐标的平均定位误差应≤1m；在无明显雨、雪、雾天气的环境（无明显遮挡、无明显电磁干扰）条件下，样品探测到的飞行高度与无人机实际飞行高度的平均高度误差应≤1m；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测向精度：在无明显雨、雪、雾天气的环境（无明显遮挡、无明显电磁干扰）条件下，样品对可定位无人机的平均测向误差应≤1°。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探测响应时间：无人机与遥控器处于连接状态时，从样品开启探测功能至样品发出声音报警所需时间应≤3s。</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探测识别成功率：在无明显遮挡、无明显电磁干扰的条件下，对5台靶机进行探测，样品的探测成功率应≥99%，识别成功率应≥99%。（探测成功率=探测成功次数/总探测次数×100%，识别成功率=识别成功次数/探测成功次数×100%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虚警率：在无明显遮挡、无明显电磁干扰的条件下，持续探测24小时，虚警应≤1架次。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▲同一无人机入侵识别功能：同一架无人机多次入侵时，应能整合该无人机的多条入侵信息并融合为一条信息，且整合的多条入侵信息中无人机的SN码应相同。</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同时探测数量：能同时探测并识别无人机的数量应≥15架，型号≥15种。</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多目标轨迹跟踪定位功能：应具备多目标轨迹同时跟踪和显示能力，同时探测到多个目标时应能通过不同颜色区分不同架次无人机的飞行轨迹、不同遥控器（飞手）位置图标与对应无人机的连线；应能显示无人机飞行轨迹，数量应≥10条；能显示遥控器（飞手）与对应无人机的连线，数量应≥10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多目标跳频跟踪功能：具有多目标跳频信号跟踪功能，目标无人机改变工作频段后，系统应仍能自动跟踪、并识别为同一架次无人机，并在电子地图上显示为同一条轨迹；同时支持多目标跳频并跟踪的数量应≥10架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▲模拟图传探测显示功能：应能通过管理平台实时显示探测到的1.2GHz、5.8GHz等工作频段的模拟图传截图画面；应能将探测到的模拟图传截图画面存储到事件列表中，并能对截图画面进行查看。</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▲目标导航功能：支待无人机、遥控器（飞手）位置一键导航，应能对探测列表中实时显示的无人机、遥控器（飞手）位置生成二维码，扫描二维码后应能联动打开地图APP并自动导航至定位点。</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电子地图功能：具有电子地图功能，支持在线或离线电子地图；支持加载谷歌、高德在线电子地图并能切换显示标准平面地图、卫星地图、经纬度网格地图等不同图层。</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黑白名单功能：具有黑白名单功能，无需使用无线电信标、识别卡等第三方固件，能通过管理平台将探测到的无人机加入白名单，探测到白名单内的无人机（包括多次开关机／起降）时应不触发报警提示；样品探测到无人机入侵预警圈内的次数达到规定次时，应能自动为该无人机标记黑名单标识；应能通过识别码和机型手动添加黑、白名单内的无人机；应能设置白名单有效期，超出期限后白名单失效。</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探测记录回放功能：应能按时间选择回放探测事件列表记录的无人机机型、SN码、起止点等信息；回放界面电子地图应能切换并显示不同界面。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持续工作时间：使用锂电池供电时（不更换电池，电池电量充满条件下），样品的持续工作时间应≥4h。</w:t>
            </w:r>
            <w:r/>
          </w:p>
          <w:p>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24、设备所含眼镜：</w:t>
            </w:r>
            <w:r/>
          </w:p>
          <w:p>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护目镜内表面应有防雾性能；</w:t>
            </w:r>
            <w:r/>
          </w:p>
          <w:p>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▲镜片厚度：≥3mm；</w:t>
            </w:r>
            <w:r/>
          </w:p>
          <w:p>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▲防护性：使用散弹枪，12号猎枪弹在≤15m距离对护目镜射击，在发命中有效情况下护目镜无破裂现象；护目镜镜片表面能承受≥500g 落锤自≥1350mm 处落下冲击，镜片表面无破裂现象；</w:t>
            </w:r>
            <w:r/>
          </w:p>
          <w:p>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▲无色透明镜片：透光度≥85%，灰黑色镜片：透光度≥15%；</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防紫外线性能：无色透明镜片平均透射比：T UVA≤0.5％、T UVB≤0.2%，灰黑色镜片平均透射比：T UVA≤0.3％、T UVB≤0.2%；</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便携式激光高能干扰系统</w:t>
            </w:r>
            <w:r/>
          </w:p>
        </w:tc>
        <w:tc>
          <w:tcPr>
            <w:tcBorders>
              <w:top w:val="single" w:color="000000" w:sz="4" w:space="0"/>
              <w:left w:val="single" w:color="000000" w:sz="4" w:space="0"/>
              <w:bottom w:val="single" w:color="000000" w:sz="4" w:space="0"/>
              <w:right w:val="single" w:color="000000" w:sz="4" w:space="0"/>
            </w:tcBorders>
            <w:tcW w:w="5607"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1、输入电压：AC100-240V 50/60HZ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2、光源：进口LED模组 </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3、功率：≥1200W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4、光源寿命: ≥30000H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5、调焦与镜头：高精密多组胶合光学镜头，手动调焦成像。图案可放大缩小，图案成像清晰。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6、色温：≥8000k</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7、光通量：≥350001m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8、显色指数：Ra≥90</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9、散热器：温度可控设计风扇：静音固定图案盘：1个可更换的固定图案片。</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10、调焦：手动、前后拉动调节杆直至影像图案清晰为止然后锁紧。放大：手动、前后拉动调节杆达到需要的光圈大小为止然后锁紧。</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11、光束角度：5°-40°</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12、控制模式：通电即亮灯具外观：轻巧更方便安装，外观颜色可据实景进行相应定制，更好的融合实景、还原自然灯具材质；镁铝板，散热性能更好安装：正装、倒装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13、尺寸：</w:t>
            </w:r>
            <w:bookmarkStart w:id="12" w:name="OLE_LINK1"/>
            <w:r>
              <w:rPr>
                <w:rFonts w:hint="eastAsia" w:ascii="宋体" w:hAnsi="宋体" w:eastAsia="宋体" w:cs="宋体"/>
                <w:color w:val="auto"/>
                <w:sz w:val="21"/>
                <w:szCs w:val="21"/>
                <w:highlight w:val="none"/>
                <w:lang w:bidi="ar"/>
              </w:rPr>
              <w:t xml:space="preserve">≥</w:t>
            </w:r>
            <w:bookmarkEnd w:id="12"/>
            <w:r>
              <w:rPr>
                <w:rFonts w:hint="eastAsia" w:ascii="宋体" w:hAnsi="宋体" w:eastAsia="宋体" w:cs="宋体"/>
                <w:color w:val="auto"/>
                <w:sz w:val="21"/>
                <w:szCs w:val="21"/>
                <w:highlight w:val="none"/>
                <w:lang w:bidi="ar"/>
              </w:rPr>
              <w:t xml:space="preserve">452*341*399mm，重量：≤12KG</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14、光斑：50米距离测量光斑直径≥7米，100米距离测量光斑≥18米。</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1"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bl>
    <w:p>
      <w:pPr>
        <w:ind w:firstLine="422"/>
        <w:jc w:val="both"/>
        <w:spacing w:line="360" w:lineRule="auto"/>
        <w:widowControl w:val="off"/>
        <w:rPr>
          <w:rFonts w:hint="default" w:ascii="宋体" w:hAnsi="宋体" w:cs="宋体"/>
          <w:b/>
          <w:bCs/>
          <w:color w:val="auto"/>
          <w:sz w:val="21"/>
          <w:szCs w:val="21"/>
          <w:highlight w:val="none"/>
          <w:lang w:val="en-US" w:eastAsia="zh-CN" w:bidi="ar-SA"/>
        </w:rPr>
        <w:outlineLvl w:val="9"/>
      </w:pPr>
      <w:r>
        <w:rPr>
          <w:rFonts w:hint="default" w:ascii="宋体" w:hAnsi="宋体" w:cs="宋体"/>
          <w:b/>
          <w:bCs/>
          <w:color w:val="auto"/>
          <w:sz w:val="21"/>
          <w:szCs w:val="21"/>
          <w:highlight w:val="none"/>
          <w:lang w:val="en-US" w:eastAsia="zh-CN" w:bidi="ar-SA"/>
        </w:rPr>
      </w:r>
      <w:r/>
    </w:p>
    <w:p>
      <w:pPr>
        <w:ind w:firstLine="422"/>
        <w:keepLines w:val="0"/>
        <w:keepNext w:val="0"/>
        <w:pageBreakBefore w:val="0"/>
        <w:spacing w:before="191"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注：1、三标段核心产品为：</w:t>
      </w:r>
      <w:r>
        <w:rPr>
          <w:rFonts w:hint="eastAsia" w:ascii="宋体" w:hAnsi="宋体" w:cs="宋体"/>
          <w:b/>
          <w:bCs/>
          <w:color w:val="auto"/>
          <w:szCs w:val="21"/>
          <w:highlight w:val="none"/>
          <w:lang w:val="en-US" w:eastAsia="zh-CN"/>
        </w:rPr>
        <w:t xml:space="preserve">序号19：手持无人机侦测设备</w:t>
      </w:r>
      <w:r>
        <w:rPr>
          <w:rFonts w:hint="eastAsia" w:ascii="宋体" w:hAnsi="宋体" w:eastAsia="宋体" w:cs="宋体"/>
          <w:b/>
          <w:bCs/>
          <w:color w:val="auto"/>
          <w:szCs w:val="21"/>
          <w:highlight w:val="none"/>
          <w:lang w:val="en-US" w:eastAsia="zh-CN"/>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p>
    <w:p>
      <w:pPr>
        <w:ind w:firstLine="422"/>
        <w:keepLines w:val="0"/>
        <w:keepNext w:val="0"/>
        <w:pageBreakBefore w:val="0"/>
        <w:spacing w:before="191" w:line="360" w:lineRule="auto"/>
        <w:widowControl w:val="off"/>
        <w:rPr>
          <w:rFonts w:hint="eastAsia" w:ascii="宋体" w:hAnsi="宋体" w:eastAsia="宋体" w:cs="宋体"/>
          <w:b/>
          <w:bCs/>
          <w:color w:val="auto"/>
          <w:szCs w:val="21"/>
          <w:highlight w:val="none"/>
          <w:lang w:val="zh-CN" w:eastAsia="zh-CN"/>
        </w:rPr>
      </w:pPr>
      <w:r>
        <w:rPr>
          <w:rFonts w:hint="eastAsia" w:ascii="宋体" w:hAnsi="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智能巡逻瞭望台（升级版）需在苏州市公安局（最小作战单元智能尖兵管控平台）完成接入部署，实现将产品的升降系统、供电系统状态、警灯警报器控制、LED屏文字编辑、摄像头控制与图传等所有设备远程控制功能。投标文件中需提供相应承诺书（格式自拟），未提供视为无效标。</w:t>
      </w:r>
      <w:r/>
    </w:p>
    <w:p>
      <w:pPr>
        <w:ind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CN" w:bidi="ar-SA"/>
        </w:rPr>
      </w:r>
      <w:r/>
    </w:p>
    <w:p>
      <w:pPr>
        <w:ind w:firstLine="422"/>
        <w:jc w:val="both"/>
        <w:spacing w:line="360" w:lineRule="auto"/>
        <w:widowControl w:val="off"/>
        <w:rPr>
          <w:rFonts w:hint="default"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t xml:space="preserve">四标段：</w:t>
      </w:r>
      <w:r>
        <w:rPr>
          <w:rFonts w:hint="eastAsia" w:ascii="宋体" w:hAnsi="宋体" w:cs="宋体"/>
          <w:b/>
          <w:bCs/>
          <w:color w:val="auto"/>
          <w:sz w:val="21"/>
          <w:szCs w:val="21"/>
          <w:highlight w:val="none"/>
          <w:lang w:val="en-US" w:eastAsia="zh-CN"/>
        </w:rPr>
        <w:t xml:space="preserve">基础类警用装备</w:t>
      </w:r>
      <w:r/>
    </w:p>
    <w:tbl>
      <w:tblPr>
        <w:tblStyle w:val="1010"/>
        <w:tblW w:w="9668" w:type="dxa"/>
        <w:jc w:val="center"/>
        <w:tblLayout w:type="fixed"/>
        <w:tblCellMar>
          <w:left w:w="0" w:type="dxa"/>
          <w:top w:w="0" w:type="dxa"/>
          <w:right w:w="0" w:type="dxa"/>
          <w:bottom w:w="0" w:type="dxa"/>
        </w:tblCellMar>
        <w:tblLook w:val="04A0" w:firstRow="1" w:lastRow="0" w:firstColumn="1" w:lastColumn="0" w:noHBand="0" w:noVBand="1"/>
      </w:tblPr>
      <w:tblGrid>
        <w:gridCol w:w="682"/>
        <w:gridCol w:w="1772"/>
        <w:gridCol w:w="5515"/>
        <w:gridCol w:w="843"/>
        <w:gridCol w:w="856"/>
      </w:tblGrid>
      <w:tr>
        <w:trPr>
          <w:jc w:val="center"/>
          <w:trHeight w:val="357"/>
        </w:trPr>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shd w:val="clear" w:color="ffffff"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技术参数要求</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1.执行标准：GA 891-2010 公安单警装备警用急救包；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2.符合以下要求：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（1）外观：移膜皮革、里衬</w:t>
            </w:r>
            <w:r>
              <w:rPr>
                <w:rFonts w:hint="eastAsia" w:ascii="宋体" w:hAnsi="宋体" w:eastAsia="宋体" w:cs="宋体"/>
                <w:i w:val="0"/>
                <w:iCs w:val="0"/>
                <w:color w:val="auto"/>
                <w:sz w:val="21"/>
                <w:szCs w:val="21"/>
                <w:highlight w:val="none"/>
                <w:u w:val="none"/>
                <w:lang w:val="en-US" w:eastAsia="zh-CN" w:bidi="ar"/>
              </w:rPr>
              <w:t xml:space="preserve">表面应无划痕、残次，皮面花纹一致；外形方正，边缘顺直，捏皱均匀,圆角对称。急救包正面烫印有警徽图案、中文“警察”、英文“POLICE”、中文“警用急救包”字样。警徽图案符合GA 244 的规定，警徽高≥23mm；中文“警察”为黑体字，字高≥12mm,宽度≥35mm; 英文“POL0CE”为黑体字，字高≥7mm；中文“警用急救包”为黑体字，字高≥9mm。警徽图案底部距底边≥85mm，中文‘警察”字底部距底边≥65mm, 英文“POLICE”字底部距底边≥55mm，“警用急救包”字底部距底边≥20mm符合要求。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（2）颜色：所用皮革及辅料配件颜色为黑色，警徽图案和文字标识为银白色。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（3）结构和尺寸：展开长度220mm±5mm，宽度125mm±3mm；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（4）产品标志：急救包背面水平居中烫印银白色产品编：号，字体的底边距急救包的底边≥20mm,字体为黑体，字高≥5mm; 在急救包内部应有永久性产品编号。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（5）皮革撕裂强度：≥29N/mm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（6）皮革耐摩擦色牢度：干摩≥4级，湿摩≥4级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（7）拉链平拉强力：≥620N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（8）拉链拉头拉片结合力：≥280N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（9）药品器械：硝酸甘油片1瓶、创可贴2片、创可贴6片、橡胶止血带1根、无菌纱布片1片、带垫急救绷带1条、口对口呼吸膜1片、酒精消毒片2片、抗菌湿纸巾1袋、小剪刀1把、1#别针3枚</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背负式催泪驱散器</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21"/>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结构：功能：远距离喷射装置，能引起眼、鼻及皮肤等刺痛，出现流泪、眼睛无法睁开、咳嗽等症状。</w:t>
            </w:r>
            <w:r/>
          </w:p>
          <w:p>
            <w:pPr>
              <w:numPr>
                <w:ilvl w:val="0"/>
                <w:numId w:val="21"/>
              </w:num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主体尺寸：≤600mm*300mm*150mm</w:t>
            </w:r>
            <w:r/>
          </w:p>
          <w:p>
            <w:pPr>
              <w:numPr>
                <w:ilvl w:val="0"/>
                <w:numId w:val="21"/>
              </w:num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质量：≤11kg（不含携行箱）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4、性能要求：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（1）喷射距离：≥10米；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（2）喷射时间：≥39秒；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（3）催泪剂量：6L±0.2L；</w:t>
            </w:r>
            <w:r/>
          </w:p>
          <w:p>
            <w:pPr>
              <w:numPr>
                <w:ilvl w:val="0"/>
                <w:numId w:val="22"/>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药剂类型：OC天然辣椒素溶液</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（5）药剂含量：OC</w:t>
            </w:r>
            <w:r>
              <w:rPr>
                <w:rFonts w:hint="eastAsia" w:ascii="宋体" w:hAnsi="宋体" w:eastAsia="宋体" w:cs="宋体"/>
                <w:i w:val="0"/>
                <w:iCs w:val="0"/>
                <w:color w:val="auto"/>
                <w:sz w:val="21"/>
                <w:szCs w:val="21"/>
                <w:highlight w:val="none"/>
                <w:u w:val="none"/>
                <w:lang w:val="en-US" w:eastAsia="zh-CN" w:bidi="ar"/>
              </w:rPr>
              <w:t xml:space="preserve">辣椒素含量为</w:t>
            </w:r>
            <w:r>
              <w:rPr>
                <w:rFonts w:hint="eastAsia" w:ascii="宋体" w:hAnsi="宋体" w:eastAsia="宋体" w:cs="宋体"/>
                <w:i w:val="0"/>
                <w:iCs w:val="0"/>
                <w:color w:val="auto"/>
                <w:sz w:val="21"/>
                <w:szCs w:val="21"/>
                <w:highlight w:val="none"/>
                <w:u w:val="none"/>
                <w:lang w:val="en-US" w:eastAsia="zh-CN" w:bidi="ar-SA"/>
              </w:rPr>
              <w:t xml:space="preserve">1.5%~2%左右。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5、结构：背负式；由药剂瓶、阀门、高压管、压力表、喷射枪、背负式背夹组件等部分组成，并配有携行箱。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6、外观：外观洁净，无变形，无催泪剂气味；表面无机械损伤、涂层脱离、锈蚀等现象；塑料件表面应光滑无毛刺。</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医用防护服</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面料耐静水压≥1.67kPa；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抗合成血液穿透性≥2级（80 mmHg 压力下无穿透）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表面抗湿性 外侧面沾水等级≥3级（无明显浸润）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关键部位及接缝处对非油性颗粒过滤效率≥70%（GB 19082-2009）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微生物指标符合 GB 15979-2002 要求；无菌产品需达到无菌标准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环氧乙烷残留经环氧乙烷灭菌的产品，残留量≤10 μg/g</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防爆毯（含围栏）</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1、执行标准：GA69-2007《防爆毯》；</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2、结构：盖毯和围栏应由内胆、外套等制成。</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3、一般要求：盖毯和围栏的外套应平整，无抽丝、破损、撕裂和腐蚀污垢，缝制线迹应顺直、规整、松紧适宜、均匀，无跳线、断线，缝制应牢固。</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4、尺寸：盖毯和围栏由内胆、外套制成，毯子的外形尺寸为：</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≥1600mm×1600mm；内围栏内径：450mm；外围栏内径：600mm；</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5、质量：盖毯和围栏的总质量：≤30kg；</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6、材料要求：盖毯和围栏外套材料抗渗水性能:耐静水压应大于12kPa。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7、盖毯和围栏外套材料的撕破强力：经向和纬向均应大于520N。</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8、盖毯和围栏外套材料的断裂强力：经向3690N和纬向3410N；</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9、防爆性能：以爆炸源为中心，围成半径3000mm、高度1700mm的模拟靶标。当爆炸源(82-2制式手榴弹)引爆时，在模拟靶标上不应有穿透孔。</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破门工具组</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材质：45#钢。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产品用途：轻松撬开门窗/拔起钢钉/撕开铁皮/撬掉挂锁/砍开木门/冲击切割防盗门/车体等；冲击凿开坚硬物体/冲击凿开混凝土及砖石墙体；高空携带施救。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组成：伸缩型冲击杆1根/长尖凿1根/长平凿1根/短尖凿1根/短平凿1根/长铲1根/月牙撬1根/鹰嘴撬1根。</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医用急救箱</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1、急救毯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2、弹力绷带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3、急救手册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4、口对口呼吸膜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5、清凉油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6、医用烧伤敷料（烫伤膏） 1 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7、镊子 1 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8、止血带 1 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9、体温计 1 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10、乳胶医用手套 1 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11、剪刀 1 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12、清洁湿巾 5 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13、医用棉签 2 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14、医用脱脂棉球 2 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15、医用夹板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16、网状弹力帽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17、75%酒精消毒液100ml 1 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18、碘伏消毒液100ml 1 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19、创可贴 1 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20、医用冰袋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21、医用透气胶带 1 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22、无菌敷贴（大号） 2 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23、三角巾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24、笔记本 1 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25、写字笔 1 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26、急救箱空箱 1 个</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灭火器1</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i w:val="0"/>
                <w:iCs w:val="0"/>
                <w:color w:val="auto"/>
                <w:sz w:val="21"/>
                <w:szCs w:val="21"/>
                <w:highlight w:val="none"/>
                <w:u w:val="none"/>
                <w:lang w:val="en-US" w:eastAsia="zh-CN" w:bidi="ar"/>
              </w:rPr>
              <w:t xml:space="preserve">.灭火能力：≥13B、≥5F；</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2.灭火类别:B、C、E、F类</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3.灭火有效距离：≥2m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4.喷放时间：</w:t>
            </w:r>
            <w:r>
              <w:rPr>
                <w:rFonts w:hint="eastAsia" w:ascii="宋体" w:hAnsi="宋体" w:eastAsia="宋体" w:cs="宋体"/>
                <w:color w:val="auto"/>
                <w:sz w:val="21"/>
                <w:szCs w:val="21"/>
                <w:highlight w:val="none"/>
              </w:rPr>
              <w:t xml:space="preserve">≥8s</w:t>
            </w:r>
            <w:r>
              <w:rPr>
                <w:rFonts w:hint="eastAsia" w:ascii="宋体" w:hAnsi="宋体" w:eastAsia="宋体" w:cs="宋体"/>
                <w:i w:val="0"/>
                <w:iCs w:val="0"/>
                <w:color w:val="auto"/>
                <w:sz w:val="21"/>
                <w:szCs w:val="21"/>
                <w:highlight w:val="none"/>
                <w:u w:val="none"/>
                <w:lang w:val="en-US" w:eastAsia="zh-CN" w:bidi="ar"/>
              </w:rPr>
              <w:t xml:space="preserve">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5.产品长度：≤250mm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6.最大径向尺寸：≤55mm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7.产品净重：≤500g</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8.使用温度：-30℃-+70℃；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9.有效期：≥4年</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灭火器2</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i w:val="0"/>
                <w:iCs w:val="0"/>
                <w:color w:val="auto"/>
                <w:sz w:val="21"/>
                <w:szCs w:val="21"/>
                <w:highlight w:val="none"/>
                <w:u w:val="none"/>
                <w:lang w:val="en-US" w:eastAsia="zh-CN" w:bidi="ar"/>
              </w:rPr>
              <w:t xml:space="preserve">.灭火能力：≥13B、≥5F；</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2.灭火类别:B、C、E、F类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3.灭火有效距离：≥2m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4.喷放时间：</w:t>
            </w:r>
            <w:r>
              <w:rPr>
                <w:rFonts w:hint="eastAsia" w:ascii="宋体" w:hAnsi="宋体" w:eastAsia="宋体" w:cs="宋体"/>
                <w:color w:val="auto"/>
                <w:sz w:val="21"/>
                <w:szCs w:val="21"/>
                <w:highlight w:val="none"/>
              </w:rPr>
              <w:t xml:space="preserve">≥8s</w:t>
            </w:r>
            <w:r>
              <w:rPr>
                <w:rFonts w:hint="eastAsia" w:ascii="宋体" w:hAnsi="宋体" w:eastAsia="宋体" w:cs="宋体"/>
                <w:i w:val="0"/>
                <w:iCs w:val="0"/>
                <w:color w:val="auto"/>
                <w:sz w:val="21"/>
                <w:szCs w:val="21"/>
                <w:highlight w:val="none"/>
                <w:u w:val="none"/>
                <w:lang w:val="en-US" w:eastAsia="zh-CN" w:bidi="ar"/>
              </w:rPr>
              <w:t xml:space="preserve">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5.产品长度：≤250mm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6.最大径向尺寸：≤55mm </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7.产品净重：≤500g</w:t>
            </w:r>
            <w:r/>
          </w:p>
          <w:p>
            <w:pPr>
              <w:numPr>
                <w:ilvl w:val="0"/>
                <w:numId w:val="0"/>
              </w:numPr>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8.使用温度：-30℃-+70℃；</w:t>
            </w:r>
            <w:r/>
          </w:p>
          <w:p>
            <w:pPr>
              <w:numPr>
                <w:ilvl w:val="0"/>
                <w:numId w:val="0"/>
              </w:numPr>
              <w:ind w:left="0" w:firstLine="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9.有效期：≥4年</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催泪喷射器1</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1、催泪喷射器（竖喷型）应符合《GA884-2018 公安单警装备催泪喷射器》；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2、结构：由保险盖、扭簧、转轴、喷嘴、压套、支撑套、支撑盖、内罐、囊袋组件、催泪剂溶液、外罐等零部件组成，催泪剂为合成辣椒素；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3、催泪喷射的高度为188.5mm±2mm，筒身最大外径为40mm±0.5mm，罐体外径为37.5mm±0.5mm，观察窗尺寸宽为8mm±1mm，高为80mm±1mm；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4、催泪喷射器质量应为185g±15g；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5、催泪剂溶液体积应为70ml±3ml；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6、催泪剂合成辣椒素含量应为1.5%～2.0%；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▲6.1催泪剂眼睛刺激安全性要求：安全性符合GB/T 21609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▲6.2催泪剂眼睛刺激安全性需符合 GB/T 21609 规定的 3 级（有轻微刺激性）；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▲6.3眼睛刺激反应症状持续时间：≤24 小时。</w:t>
            </w:r>
            <w:r/>
          </w:p>
          <w:p>
            <w:pPr>
              <w:numPr>
                <w:ilvl w:val="0"/>
                <w:numId w:val="0"/>
              </w:numPr>
              <w:ind w:left="0" w:firstLine="0"/>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注：以上“</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cs="宋体"/>
                <w:i w:val="0"/>
                <w:iCs w:val="0"/>
                <w:color w:val="auto"/>
                <w:sz w:val="21"/>
                <w:szCs w:val="21"/>
                <w:highlight w:val="none"/>
                <w:u w:val="none"/>
                <w:lang w:val="en-US" w:eastAsia="zh-CN" w:bidi="ar"/>
              </w:rPr>
              <w:t xml:space="preserve">”项</w:t>
            </w:r>
            <w:r>
              <w:rPr>
                <w:rFonts w:hint="eastAsia" w:ascii="宋体" w:hAnsi="宋体" w:eastAsia="宋体" w:cs="宋体"/>
                <w:i w:val="0"/>
                <w:iCs w:val="0"/>
                <w:color w:val="auto"/>
                <w:sz w:val="21"/>
                <w:szCs w:val="21"/>
                <w:highlight w:val="none"/>
                <w:u w:val="none"/>
                <w:lang w:val="en-US" w:eastAsia="zh-CN" w:bidi="ar"/>
              </w:rPr>
              <w:t xml:space="preserve">需提供第三方检测机构出具的催泪剂性能的检验报告。</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催泪喷射器2</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11、催泪喷射器（竖喷型）应符合《GA884-2018 公安单警装备催泪喷射器》；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2、结构：由保险盖、扭簧、转轴、喷嘴、压套、支撑套、支撑盖、内罐、囊袋组件、催泪剂溶液、外罐等零部件组成，催泪剂为合成辣椒素；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3、催泪喷射的高度为188.5mm±2mm，筒身最大外径为40mm±0.5mm，罐体外径为37.5mm±0.5mm，观察窗尺寸宽为8mm±1mm，高为80mm±1mm；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4、催泪喷射器质量应为185g±15g；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5、催泪剂溶液体积应为70ml±3ml；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6、催泪剂合成辣椒素含量应为1.5%～2.0%；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6.1催泪剂眼睛刺激安全性要求：安全性符合GB/T 21609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6.2催泪剂眼睛刺激安全性需符合 GB/T 21609 规定的 3 级（有轻微刺激性）；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6.3眼睛刺激反应症状持续时间：≤24 小时。</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催泪喷射器3</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1、催泪喷射器（竖喷型）应符合《GA884-2018 公安单警装备催泪喷射器》；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2、结构：由保险盖、扭簧、转轴、喷嘴、压套、支撑套、支撑盖、内罐、囊袋组件、催泪剂溶液、外罐等零部件组成，催泪剂为合成辣椒素；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3、催泪喷射的高度为188.5mm±2mm，筒身最大外径为40mm±0.5mm，罐体外径为37.5mm±0.5mm，观察窗尺寸宽为8mm±1mm，高为80mm±1mm；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4、催泪喷射器质量应为185g±15g；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5、催泪剂溶液体积应为70ml±3ml；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6、催泪剂合成辣椒素含量应为1.5%～2.0%；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6.1催泪剂眼睛刺激安全性要求：安全性符合GB/T 21609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6.2催泪剂眼睛刺激安全性需符合 GB/T 21609 规定的 3 级（有轻微刺激性）；</w:t>
            </w:r>
            <w:r/>
          </w:p>
          <w:p>
            <w:pPr>
              <w:jc w:val="left"/>
              <w:tabs>
                <w:tab w:val="left" w:pos="2001" w:leader="none"/>
              </w:tabs>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6.3眼睛刺激反应症状持续时间：≤24 小时。</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6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一次性警戒带</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材质：PE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尺寸：≥100米</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一次性扎带</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1.产品广泛适用于大规模人员的约束控制，对无激烈抵抗的嫌疑人，使用塑料约束带可以降低其心理抵触情绪。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2.可重复使用塑料约束带的亮点为可重复利用设计，可以使用公安系统配发的2018式手铐钥匙进行开启。区别于传统的塑料约束带，只能一次性使用，在锁定后无法打开，只能用剪刀剪断，产品浪费较大。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3.可重复使用的塑料约束带，在正常使用情况下，可以使用20次以上。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4.产品由3个组件组成，一个塑料盒，两条塑料扎带，在紧急情况下，如缺少塑料盒，塑料窄带可以单独使用。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5.塑料盒的作用主要用于固定两条塑料扎带，并有针对性的钥匙孔位，2个钥匙孔独立设置，分别用于解锁左右2条扎带。塑料盒的上下侧具有4条槽位，扎带从槽位进出，进一步稳固塑料扎带的锁定性。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6.扎带上由5道锁牙进行锁定，可以提供约100kg锁合力，不易被挣扎开。锁定结构左右侧敞口设计，与2018式手铐钥匙尺寸匹配。</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肩灯1</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外观检验：警用肩灯外观表面应光滑，无裂纹和明显的变形，不应有毛刺，起泡、腐蚀，划痕等缺陷；外露金属部件应无锈蚀。</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组成检验：警用肩灯由发光单元（频闪发光单元及照明发光单元），外壳、内置可充电电池、开关、肩袢挂扣、充电器等组成；频闪发光单元与照明发光单元应独立，应由同一按钮开关进行功能切换频闪发光单元及照明发光单元均应使用发光二极管（LED） 制成；肩袢挂扣应可进行旋转以配合调整佩戴方向；应设置遮光板或防止闪光影响警员的装置或部件；警用肩灯宜使用USBType-C接口或提供USB Type -C接口转换器。</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颜色检验：警用肩灯发光区域应可通过透明材质外壳交替发出红色、蓝色光（可通过采用有色LED灯珠或有色透明材质外壳方式实现）其他部分应为黑色不透光材质外壳。</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标志检验：警用扇灯应有文字“警POLICE察”字样，字体为黑体，颜色应为白色；字样大小应与整体协调、美观。</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标志检验：警用肩灯上应有清晰永久性的产品标志，其内容应包括：a）制造厂名称或商标；b）产品名称：c）产品代号和编号：d）执行标准号：e）生产日期（年月）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质量检验：总质量（不含充电器）应小于或等于70g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功能检验：警用肩灯应具有照明模式及频闪模式，通过单一控制按钮进行开关及模式切换；</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照明模式与频闪模式应独立工作开启警用肩灯后应直接进入频闪模式，在频闪模式中任意时间按压一次，开关即可切换到照明模式；警用肩灯应具有电量提示功能，欠压及充满电状况均应有提示。</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频闪模式检验：频闪模式最大发光强度：全部频闪发光单元同时点亮时的最大发光强度应为2cd - 4cd；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频闪频率：单一LED灯珠频闪频率应在4HZ - 6Hz范围内,</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频闪模式连续工作时间：完全充电状态进入领闪模式,连续工作时间应大于或等于10h，期间警用肩灯不应自动变换发光状态或熄灭.</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照明模式检验：初始照度：照明模式时，距光源300mm处光斑中心初始照度应为80 1x~ 110 lx</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照明模式连续工作时间：完全充电状态进入照明模式，连续工作2h，期间警用肩灯不应自动变换发光状态或熄灭，距光源300m处光斑中心照度应大于或等于80 lx</w:t>
            </w:r>
            <w:r/>
          </w:p>
          <w:p>
            <w:pPr>
              <w:numPr>
                <w:ilvl w:val="0"/>
                <w:numId w:val="23"/>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开关可靠性检验：以（20次一30次） /min频率触压开关10000次，开关功能应正常。</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肩灯2</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外观检验：警用肩灯外观表面应光滑，无裂纹和明显的变形，不应有毛刺，起泡、腐蚀，划痕等缺陷；外露金属部件应无锈蚀。</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组成检验：警用肩灯由发光单元（频闪发光单元及照明发光单元），外壳、内置可充电电池、开关、肩袢挂扣、充电器等组成；频闪发光单元与照明发光单元应独立，应由同一按钮开关进行功能切换频闪发光单元及照明发光单元均应使用发光二极管（LED） 制成；肩袢挂扣应可进行旋转以配合调整佩戴方向；应设置遮光板或防止闪光影响警员的装置或部件；警用肩灯宜使用USBType-C接口或提供USB Type -C接口转换器。</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颜色检验：警用肩灯发光区域应可通过透明材质外壳交替发出红色、蓝色光（可通过采用有色LED灯珠或有色透明材质外壳方式实现）其他部分应为黑色不透光材质外壳。</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标志检验：警用扇灯应有文字“警POLICE察”字样，字体为黑体，颜色应为白色；字样大小应与整体协调、美观。</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标志检验：警用肩灯上应有清晰永久性的产品标志，其内容应包括：a）制造厂名称或商标；b）产品名称：c）产品代号和编号：d）执行标准号：e）生产日期（年月）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质量检验：总质量（不含充电器）应小于或等于70g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功能检验：警用肩灯应具有照明模式及频闪模式，通过单一控制按钮进行开关及模式切换；</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照明模式与频闪模式应独立工作开启警用肩灯后应直接进入频闪模式，在频闪模式中任意时间按压一次，开关即可切换到照明模式；警用肩灯应具有电量提示功能，欠压及充满电状况均应有提示。</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频闪模式检验：频闪模式最大发光强度：全部频闪发光单元同时点亮时的最大发光强度应为2cd - 4cd；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频闪频率：单一LED灯珠频闪频率应在4HZ - 6Hz范围内,</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频闪模式连续工作时间：完全充电状态进入领闪模式,连续工作时间应大于或等于10h，期间警用肩灯不应自动变换发光状态或熄灭.</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照明模式检验：初始照度：照明模式时，距光源300mm处光斑中心初始照度应为80 1x~ 110 lx</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照明模式连续工作时间：完全充电状态进入照明模式，连续工作2h，期间警用肩灯不应自动变换发光状态或熄灭，距光源300m处光斑中心照度应大于或等于80 lx</w:t>
            </w:r>
            <w:r/>
          </w:p>
          <w:p>
            <w:pPr>
              <w:numPr>
                <w:ilvl w:val="0"/>
                <w:numId w:val="24"/>
              </w:numPr>
              <w:ind w:left="425" w:hanging="425"/>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 开关可靠性检验：以（20次一30次） /min频率触压开关10000次，开关功能应正常。</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手持抓捕器1</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1.执行标准：GA/T 1145-2014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2.一般要求：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 由叉头、叉杆（含握持部位、连接部位）及控制部件（若有）等组成。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 外表光滑，没有尖锐棱角，各连接部位圆滑。各零件无明显划伤、变形，无明显加工缺陷，零部件的涂、镀层完整均匀，无脱落、起皮、瘤痕等缺陷。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 握持部位有防滑措施。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 连接部位应连接牢固，无阻塞、卡死和连接失效等现象。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3.颜色：黑色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4.尺寸：工作长度：≥2000mm、携行长度≤1525mm、握持部位直径：30~35mm、叉头闭合缝隙≤55mm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5.质量：≤3kg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6.约束功能：通过触碰方式叉套被约束对象,当叉头触碰约束部位时,叉头能迅速叉套并闭合；通过操作控制部件（若有）叉套被约束对象,叉头叉套约束部位并闭合的时间≤5s。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7.自锁能力：叉头闭合后,叉头自内向外不能自由开启。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8.状态转换：携行状态与工作状态能快速有效地转换,转换时间≤10s。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9.破坏能力：纵向抗拉能力：≥500N、横向抗拉能力：≥500N、叉杆抗弯能力：≥500N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靠性：经过1000次开启、闭合循环后，能正常使用；由控制部件控制开启、闭合及锁止的约束叉，控制点与叉头底部的距离不小于1500mm；若控制部件设有保护措施，其控制点位置不受限制；叉杆连接机构的操作为一次性触碰运动方式，其控制点位置与叉头底部的距离应不小于1500mm；若连接机构设有保护措施,其控制点位置不受限制。</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手持抓捕器2</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0"/>
              </w:numPr>
              <w:ind w:left="0" w:firstLine="0"/>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1.执行标准：GA/T 1145-2014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2.一般要求：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 由叉头、叉杆（含握持部位、连接部位）及控制部件（若有）等组成。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 外表光滑，没有尖锐棱角，各连接部位圆滑。各零件无明显划伤、变形，无明显加工缺陷，零部件的涂、镀层完整均匀，无脱落、起皮、瘤痕等缺陷。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 握持部位有防滑措施。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 连接部位应连接牢固，无阻塞、卡死和连接失效等现象。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3.颜色：黑色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4.尺寸：工作长度：≥2000mm、携行长度≤1525mm、握持部位直径：30~35mm、叉头闭合缝隙≤55mm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5.质量：≤3kg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6.约束功能：通过触碰方式叉套被约束对象,当叉头触碰约束部位时,叉头能迅速叉套并闭合；通过操作控制部件（若有）叉套被约束对象,叉头叉套约束部位并闭合的时间≤5s。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7.自锁能力：叉头闭合后,叉头自内向外不能自由开启。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8.状态转换：携行状态与工作状态能快速有效地转换,转换时间≤10s。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9.破坏能力：纵向抗拉能力：≥500N、横向抗拉能力：≥500N、叉杆抗弯能力：≥500N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靠性：经过1000次开启、闭合循环后，能正常使用；由控制部件控制开启、闭合及锁止的约束叉，控制点与叉头底部的距离不小于1500mm；若控制部件设有保护措施，其控制点位置不受限制；叉杆连接机构的操作为一次性触碰运动方式，其控制点位置与叉头底部的距离应不小于1500mm；若连接机构设有保护措施,其控制点位置不受限制。</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法式盾牌1</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1、外观：防暴盾牌表面应光滑，无可视的凹坑、气泡、毛刺、尖角、划伤、等缺陷。防暴盾牌的握持装置应无毛刺、尖角等缺陷，便于握持、手感舒适。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2、盾体规格：≥1000mm*620mm；</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3、整体质量：≤3.9kg；</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4、盾体透光率：≥80%；</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5、耐冲击性能：盾牌应能承受147J动能的冲击，冲击后受力点不应有穿洞或在受力点半径50mm之外出现贯穿性开裂；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6、耐穿刺性能：盾牌应能承受147J动能进行穿刺，穿刺后受力点不应有大于直径6mm穿洞或在受力点半径20mm之外出现贯穿性开裂；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7、盾体材质应为聚碳酸酯材质，经模具注塑而成，具有良好的抗老化性能，坚固耐用。其材料力学性能应符合7.1~7.4条要求：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▲7.1拉伸弹性模量≥2200MPa</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7.2弯曲强度≥60MPa</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7.3负荷变形温度≥125℃  </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▲7.4线膨胀系数≤6.5x10-⁵</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8、温度适应性：-30℃~55℃；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注：以上“</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cs="宋体"/>
                <w:i w:val="0"/>
                <w:iCs w:val="0"/>
                <w:color w:val="auto"/>
                <w:sz w:val="21"/>
                <w:szCs w:val="21"/>
                <w:highlight w:val="none"/>
                <w:u w:val="none"/>
                <w:lang w:val="en-US" w:eastAsia="zh-CN" w:bidi="ar"/>
              </w:rPr>
              <w:t xml:space="preserve">”项</w:t>
            </w:r>
            <w:r>
              <w:rPr>
                <w:rFonts w:hint="eastAsia" w:ascii="宋体" w:hAnsi="宋体" w:eastAsia="宋体" w:cs="宋体"/>
                <w:i w:val="0"/>
                <w:iCs w:val="0"/>
                <w:color w:val="auto"/>
                <w:sz w:val="21"/>
                <w:szCs w:val="21"/>
                <w:highlight w:val="none"/>
                <w:u w:val="none"/>
                <w:lang w:val="en-US" w:eastAsia="zh-CN" w:bidi="ar"/>
              </w:rPr>
              <w:t xml:space="preserve">需提供第三方检测机构出具的聚碳酸酯性能的检验报告。</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法式盾牌2</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1、外观：防暴盾牌表面应光滑，无可视的凹坑、气泡、毛刺、尖角、划伤、等缺陷。防暴盾牌的握持装置应无毛刺、尖角等缺陷，便于握持、手感舒适。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2、盾体规格：≥1000mm*620mm；</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3、整体质量：≤3.9kg；</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4、盾体透光率：≥80%；</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5、耐冲击性能：盾牌应能承受147J动能的冲击，冲击后受力点不应有穿洞或在受力点半径50mm之外出现贯穿性开裂；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6、耐穿刺性能：盾牌应能承受147J动能进行穿刺，穿刺后受力点不应有大于直径6mm穿洞或在受力点半径20mm之外出现贯穿性开裂；</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7、盾体材质应为聚碳酸酯材质，经模具注塑而成，具有良好的抗老化性能，坚固耐用。</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法式盾牌3</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1、外观：防暴盾牌表面应光滑，无可视的凹坑、气泡、毛刺、尖角、划伤、等缺陷。防暴盾牌的握持装置应无毛刺、尖角等缺陷，便于握持、手感舒适。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2、盾体规格：≥1000mm*620mm；</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3、整体质量：≤3.9kg；</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4、盾体透光率：≥80%；</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5、耐冲击性能：盾牌应能承受147J动能的冲击，冲击后受力点不应有穿洞或在受力点半径50mm之外出现贯穿性开裂；</w:t>
            </w:r>
            <w:r/>
          </w:p>
          <w:p>
            <w:pPr>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6、耐穿刺性能：盾牌应能承受147J动能进行穿刺，穿刺后受力点不应有大于直径6mm穿洞或在受力点半径20mm之外出现贯穿性开裂；</w:t>
            </w:r>
            <w:r/>
          </w:p>
          <w:p>
            <w:pPr>
              <w:jc w:val="left"/>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 xml:space="preserve">7、盾体材质应为聚碳酸酯材质，经模具注塑而成，具有良好的抗老化性能，坚固耐用。</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圆盾</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tabs>
                <w:tab w:val="left" w:pos="158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、一般要求：盾体边缘有金属防砍包边，背面有握把和臂挂,背面握把处加强防护板。防暴盾牌材料</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lang w:eastAsia="zh-CN"/>
              </w:rPr>
              <w:t xml:space="preserve">无毒、对人体无自然伤害；</w:t>
            </w:r>
            <w:r/>
          </w:p>
          <w:p>
            <w:pPr>
              <w:jc w:val="left"/>
              <w:tabs>
                <w:tab w:val="left" w:pos="158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外观：防暴盾牌表面光滑，无可视的凹坑、气泡、毛刺、尖角、划伤、斑点、脱漆及起皮等缺陷。防暴盾牌的握持装置无毛刺、尖角等缺陷，便于握持、手感舒适。防暴盾牌上外露金属结构件经表面处理，无锈蚀现象；</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3、防护面积：≥0.26</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4.连接强度：握持装置的连接部件、握持装置与盾体的连接部件应能承受大于或等于500N的拉力。试验后，不应有脱落、松动、脱扣或断裂现象。</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5.抗冲击性能：防暴盾牌应能承受150J动能的冲击，冲击后受力点不应有穿洞或在受力点半径50mm 之外出现贯穿性开裂。</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6.耐击打性能：防暴盾牌的上边沿应能抵御线速度为8.5m/ s士0.5m/s、能量为100J士5J的击砍，试验后刀砍痕迹深度应≤10mm。</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7、盾体材质应为聚碳酸酯材质，经模具注塑而成，具有良好的抗老化性能，坚固耐用。其材料力学性能应符合7..1~7.4条要求：</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7.1拉伸弹性模量≥2200MPa</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7.2弯曲强度≥60MPa</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7.3负荷变形温度≥125℃  </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7.4线膨胀系数≤6.5x10-⁵</w:t>
            </w:r>
            <w:r/>
          </w:p>
          <w:p>
            <w:pPr>
              <w:jc w:val="left"/>
              <w:tabs>
                <w:tab w:val="left" w:pos="1587" w:leader="none"/>
              </w:tabs>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 xml:space="preserve">8、温度适应性：-30℃~55℃；</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枪纲</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1、产品执行《GA 810-2008 自由伸缩式枪钢》相关标准；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2、外观要求：外观外表面平整，无磕伤、锐边、毛刺、划痕，上下线盒的接缝应均匀一致。钢丝绳表面应涂尼龙，涂层均匀一致。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3、最大拉出长度：≥1050mm</w:t>
            </w:r>
            <w:r>
              <w:rPr>
                <w:rFonts w:hint="eastAsia" w:ascii="宋体" w:hAnsi="宋体" w:eastAsia="宋体" w:cs="宋体"/>
                <w:i w:val="0"/>
                <w:iCs w:val="0"/>
                <w:color w:val="auto"/>
                <w:sz w:val="21"/>
                <w:szCs w:val="21"/>
                <w:highlight w:val="none"/>
                <w:u w:val="none"/>
                <w:lang w:val="en-US" w:eastAsia="zh-CN" w:bidi="ar"/>
              </w:rPr>
              <w:br/>
            </w:r>
            <w:r>
              <w:rPr>
                <w:rFonts w:hint="default"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4、质量小于等于75g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5、伸缩性能：拉出和缩回钢丝绳时，应顺畅，无卡滞现象。钢丝绳缓慢缩回时，钢丝绳应能完全缩回线盒内。钢丝绳缩回时，球头座应能自由转动，且其轴心线能对准转轮中心。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6、卡扣应能在线盒上自由转动，转动时固定螺丝不得松动。卡扣应有足够的弹性，将开口处张开10mm后应能完全弹回。</w:t>
            </w:r>
            <w:r>
              <w:rPr>
                <w:rFonts w:hint="eastAsia" w:ascii="宋体" w:hAnsi="宋体" w:eastAsia="宋体" w:cs="宋体"/>
                <w:i w:val="0"/>
                <w:iCs w:val="0"/>
                <w:color w:val="auto"/>
                <w:sz w:val="21"/>
                <w:szCs w:val="21"/>
                <w:highlight w:val="none"/>
                <w:u w:val="none"/>
                <w:lang w:val="en-US" w:eastAsia="zh-CN" w:bidi="ar"/>
              </w:rPr>
              <w:br/>
            </w:r>
            <w:r>
              <w:rPr>
                <w:rFonts w:hint="default"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7、枪纲初始拉出力≤3.5N，最大拉出力≤7.0N，极限拉力≥260N。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无损落高性能：枪纲无损落高大于等于1.5m（三个方向）试验后应能正常使用；</w:t>
            </w:r>
            <w:r>
              <w:rPr>
                <w:rFonts w:hint="eastAsia" w:ascii="宋体" w:hAnsi="宋体" w:eastAsia="宋体" w:cs="宋体"/>
                <w:i w:val="0"/>
                <w:iCs w:val="0"/>
                <w:color w:val="auto"/>
                <w:sz w:val="21"/>
                <w:szCs w:val="21"/>
                <w:highlight w:val="none"/>
                <w:u w:val="none"/>
                <w:lang w:val="en-US" w:eastAsia="zh-CN" w:bidi="ar"/>
              </w:rPr>
              <w:br/>
            </w:r>
            <w:r>
              <w:rPr>
                <w:rFonts w:hint="default"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8、耐腐蚀性能：喷雾周期为8h，无锈蚀</w:t>
            </w:r>
            <w:r>
              <w:rPr>
                <w:rFonts w:hint="eastAsia" w:ascii="宋体" w:hAnsi="宋体" w:eastAsia="宋体" w:cs="宋体"/>
                <w:i w:val="0"/>
                <w:iCs w:val="0"/>
                <w:color w:val="auto"/>
                <w:sz w:val="21"/>
                <w:szCs w:val="21"/>
                <w:highlight w:val="none"/>
                <w:u w:val="none"/>
                <w:lang w:val="en-US" w:eastAsia="zh-CN" w:bidi="ar"/>
              </w:rPr>
              <w:br/>
            </w:r>
            <w:r>
              <w:rPr>
                <w:rFonts w:hint="default"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9、使用寿命：≥10000次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适用环境温度：-30℃―55℃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注：以上“</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”项需提供第三方检测机构出具的检验报告。</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约束毯</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1、功能：可对行为嫌疑人进行柔性约束控制，适用于处置“柔性突发事件”。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2、外观：外观需平整光滑，缝纫线路顺直，定位准确，明线距边宽窄一致，结合牢固，包边平整无褶皱，上下线吻合、平直、针距均匀，无连续跳线、漏针、线头等缺陷。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3、结构：长方形垫毯等；</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4、物理性能：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（1）面料断裂强力（经向）≥740N；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（2）面料断裂强力（纬向）≥800N；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（3）抗拉强度经向≥740N，纬向≥800N；</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5、尺寸与外观：宽≥1000mm*长≥1600mm；</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6、质量：约束毯质量不大于5200g</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7、耐摩擦色牢度检验：按照GB/T 3920规定的试验方法进行试验，耐摩擦色牢度不应低于2级。</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8、绵丝搭扣带：按GA732-2007规定的试验方法：搭扣扣合强度≥7.0N/cm^2。撕揭强度≥0.6N/cm。耐用扣合强度≥5.5N/cm^2。</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9、抗拉强度试验：将提带固定于拉力试验机上，以5mm/min的速度施加拉力至1500N，保持30s。期间带体不应断裂。</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新型攻防一体多功能抓捕设备</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▲1.功能要求：攻防一体多功能抓捕器，主体为碳纤维复合材料，由约束模块(叉头)、叉杆(含握持部位、连接部位)等组成，可组合为抓捕器，尾部叉杆有破窗结构，具备约束、催泪、攻击等多种功能。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▲1.1催泪功能：可通过叉杆前端内置催泪喷雾实现远距催泪约束，喷射距离≥6m，持续喷射时间≥3s。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1.2快速约束功能：通过触碰方式叉套被约束对象(具体为，通过侧击腿和回钩锁控方式控制被约束对象)，当叉头触碰约束部位时，叉头应能迅速叉套并闭合。抓捕器叉头叉套约束部位并闭合的时间应不大于2s。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1.3状态转换时间：抓捕器各部分组合接口处应有明显便于组合的标识，携行状态与工作状态应能快速有效地转换，转换时间应不大于10s。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2.基础要求</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2.1颜色：黑色。</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▲2.2本体尺寸：工作长度≥2000mm；携行长度≤900mm；叉杆直径≤32mm；握持部位直径≤34mm；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2.3叉头尺寸：闭合缝隙≤20mm；长度≤300mm；宽度≤210mm；内圈宽度≤150mm；深度≤145mm；壁厚≥2.2mm。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▲2.4质量：含催泪≤1.35kg。</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▲2.5连接要求：叉杆间连接重合处长度 60mm±2mm，连接处总壁厚≥4mm。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2.6自锁能力：抓捕器叉头闭合后，叉头自内向外应不能自由开启。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3.抗破坏能力</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3.1纵向抗拉能力：在叉头闭合状态下，沿叉杆轴向承受:800N的静拉力作用时，叉杆的连接部位、叉杆与叉头的连接部位及叉头部件等不应出现裂纹、断裂或拉脱，叉头横向开口尺寸应不大于3.0mm。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3.2叉头横向抗拉能力：在叉头闭合状态下，沿叉头开启、闭合方向承受600N的静拉力作用时，叉头部件、叉头与叉杆连接部件等不应出现裂纹、断裂或拉脱，叉头横向开口尺寸应不大于3.0mm。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3.3叉杆抗弯能力：叉杆的中间点承受500N的横向力作用时，叉杆不应出现裂纹、断裂或拉脱。</w:t>
            </w:r>
            <w:r/>
          </w:p>
          <w:p>
            <w:pPr>
              <w:numPr>
                <w:ilvl w:val="0"/>
                <w:numId w:val="25"/>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操作可靠性：抓捕器经过≥1000次开启、闭合循环后,应能正常使用。</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注：以上“</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cs="宋体"/>
                <w:i w:val="0"/>
                <w:iCs w:val="0"/>
                <w:color w:val="auto"/>
                <w:sz w:val="21"/>
                <w:szCs w:val="21"/>
                <w:highlight w:val="none"/>
                <w:u w:val="none"/>
                <w:lang w:val="en-US" w:eastAsia="zh-CN" w:bidi="ar"/>
              </w:rPr>
              <w:t xml:space="preserve">”项</w:t>
            </w:r>
            <w:r>
              <w:rPr>
                <w:rFonts w:hint="eastAsia" w:ascii="宋体" w:hAnsi="宋体" w:eastAsia="宋体" w:cs="宋体"/>
                <w:i w:val="0"/>
                <w:iCs w:val="0"/>
                <w:color w:val="auto"/>
                <w:sz w:val="21"/>
                <w:szCs w:val="21"/>
                <w:highlight w:val="none"/>
                <w:u w:val="none"/>
                <w:lang w:val="en-US" w:eastAsia="zh-CN" w:bidi="ar"/>
              </w:rPr>
              <w:t xml:space="preserve">需提供第三方检测机构出具的检验报告。</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多功能战训背心</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功能要求：具有防暴和防刺双重功能。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2、防暴防刺性能：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核心部位的防刺性能符合GA68-2024 A类，非核心部位的防刺性能符合按照GA68-2024标准中相关的检测方法，在8焦耳的刺穿动能下不穿透。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3、防护内芯面积：≥0.25㎡；</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lang w:val="en-US" w:eastAsia="zh-CN" w:bidi="ar-SA"/>
              </w:rPr>
              <w:t xml:space="preserve">4、防刺内芯材料采用非金属碳纤维材料防刺块，防刺单元块相互交错搭接结构，涂覆于芳纶机织布面料上，下面缓冲层为≥5mm厚泡棉材料。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▲5、碳纤维防刺单元块内部由三层组成：最底层为边长≥25毫米，厚度≥1.5毫米的正方形碳纤维片。中间层为边长≥25毫米，厚度≥1.5毫米的正方形碳纤维片。最上层为边长为 ≥25 毫米，厚度为≥1.0毫米的回字形碳纤维防护块。三层之间彼此交错搭接，形成重叠结构，回字形碳纤维防护块起到保护防护单元缝隙的加强作用。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6、外套颜色：黑色。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7、外套材料：高强耐磨防泼水抗污牛津布及网布，聚酯纤维。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8、尺寸：L、XL适合身高165-185cm/体重65-100kg的警务人员穿着，肩部及腰部大小位置可调节；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9、整套重量（不含附件包）：L码≤2.2kg，XL码≤2.5kg；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▲10、防刺内芯具有单向弯折，防冲击形变特点，表面回字形碳纤维防护块凹凸结构可用于阻挡刀尖斜刺和滑动。</w:t>
            </w:r>
            <w:r/>
          </w:p>
          <w:p>
            <w:pPr>
              <w:numPr>
                <w:ilvl w:val="0"/>
                <w:numId w:val="26"/>
              </w:numPr>
              <w:jc w:val="left"/>
              <w:keepLines w:val="0"/>
              <w:keepNext w:val="0"/>
              <w:widowControl/>
              <w:rPr>
                <w:rStyle w:val="1176"/>
                <w:rFonts w:hint="eastAsia" w:ascii="宋体" w:hAnsi="宋体" w:eastAsia="宋体" w:cs="宋体"/>
                <w:color w:val="auto"/>
                <w:sz w:val="21"/>
                <w:szCs w:val="21"/>
                <w:highlight w:val="none"/>
                <w:lang w:val="en-US" w:eastAsia="zh-CN" w:bidi="ar"/>
              </w:rPr>
              <w:suppressLineNumbers w:val="0"/>
            </w:pPr>
            <w:r>
              <w:rPr>
                <w:rStyle w:val="1176"/>
                <w:rFonts w:hint="eastAsia" w:ascii="宋体" w:hAnsi="宋体" w:eastAsia="宋体" w:cs="宋体"/>
                <w:color w:val="auto"/>
                <w:sz w:val="21"/>
                <w:szCs w:val="21"/>
                <w:highlight w:val="none"/>
                <w:lang w:val="en-US" w:eastAsia="zh-CN" w:bidi="ar"/>
              </w:rPr>
              <w:t xml:space="preserve">配置要求：战训背心</w:t>
            </w:r>
            <w:r>
              <w:rPr>
                <w:rFonts w:hint="eastAsia" w:ascii="宋体" w:hAnsi="宋体" w:eastAsia="宋体" w:cs="宋体"/>
                <w:i w:val="0"/>
                <w:iCs w:val="0"/>
                <w:color w:val="auto"/>
                <w:sz w:val="21"/>
                <w:szCs w:val="21"/>
                <w:highlight w:val="none"/>
                <w:u w:val="none"/>
                <w:lang w:val="en-US" w:eastAsia="zh-CN" w:bidi="ar"/>
              </w:rPr>
              <w:t xml:space="preserve">1</w:t>
            </w:r>
            <w:r>
              <w:rPr>
                <w:rStyle w:val="1176"/>
                <w:rFonts w:hint="eastAsia" w:ascii="宋体" w:hAnsi="宋体" w:eastAsia="宋体" w:cs="宋体"/>
                <w:color w:val="auto"/>
                <w:sz w:val="21"/>
                <w:szCs w:val="21"/>
                <w:highlight w:val="none"/>
                <w:lang w:val="en-US" w:eastAsia="zh-CN" w:bidi="ar"/>
              </w:rPr>
              <w:t xml:space="preserve">件、单警附件包</w:t>
            </w:r>
            <w:r>
              <w:rPr>
                <w:rFonts w:hint="eastAsia" w:ascii="宋体" w:hAnsi="宋体" w:eastAsia="宋体" w:cs="宋体"/>
                <w:i w:val="0"/>
                <w:iCs w:val="0"/>
                <w:color w:val="auto"/>
                <w:sz w:val="21"/>
                <w:szCs w:val="21"/>
                <w:highlight w:val="none"/>
                <w:u w:val="none"/>
                <w:lang w:val="en-US" w:eastAsia="zh-CN" w:bidi="ar"/>
              </w:rPr>
              <w:t xml:space="preserve">1</w:t>
            </w:r>
            <w:r>
              <w:rPr>
                <w:rStyle w:val="1176"/>
                <w:rFonts w:hint="eastAsia" w:ascii="宋体" w:hAnsi="宋体" w:eastAsia="宋体" w:cs="宋体"/>
                <w:color w:val="auto"/>
                <w:sz w:val="21"/>
                <w:szCs w:val="21"/>
                <w:highlight w:val="none"/>
                <w:lang w:val="en-US" w:eastAsia="zh-CN" w:bidi="ar"/>
              </w:rPr>
              <w:t xml:space="preserve">组、防刺内芯</w:t>
            </w:r>
            <w:r>
              <w:rPr>
                <w:rFonts w:hint="eastAsia" w:ascii="宋体" w:hAnsi="宋体" w:eastAsia="宋体" w:cs="宋体"/>
                <w:i w:val="0"/>
                <w:iCs w:val="0"/>
                <w:color w:val="auto"/>
                <w:sz w:val="21"/>
                <w:szCs w:val="21"/>
                <w:highlight w:val="none"/>
                <w:u w:val="none"/>
                <w:lang w:val="en-US" w:eastAsia="zh-CN" w:bidi="ar"/>
              </w:rPr>
              <w:t xml:space="preserve">1</w:t>
            </w:r>
            <w:r>
              <w:rPr>
                <w:rStyle w:val="1176"/>
                <w:rFonts w:hint="eastAsia" w:ascii="宋体" w:hAnsi="宋体" w:eastAsia="宋体" w:cs="宋体"/>
                <w:color w:val="auto"/>
                <w:sz w:val="21"/>
                <w:szCs w:val="21"/>
                <w:highlight w:val="none"/>
                <w:lang w:val="en-US" w:eastAsia="zh-CN" w:bidi="ar"/>
              </w:rPr>
              <w:t xml:space="preserve">套。</w:t>
            </w:r>
            <w:r/>
          </w:p>
          <w:p>
            <w:pPr>
              <w:numPr>
                <w:ilvl w:val="0"/>
                <w:numId w:val="0"/>
              </w:numPr>
              <w:jc w:val="left"/>
              <w:keepLines w:val="0"/>
              <w:keepNext w:val="0"/>
              <w:widowControl/>
              <w:rPr>
                <w:rStyle w:val="1176"/>
                <w:rFonts w:hint="eastAsia" w:ascii="宋体" w:hAnsi="宋体" w:eastAsia="宋体" w:cs="宋体"/>
                <w:color w:val="auto"/>
                <w:sz w:val="21"/>
                <w:szCs w:val="21"/>
                <w:highlight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注：以上“</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cs="宋体"/>
                <w:i w:val="0"/>
                <w:iCs w:val="0"/>
                <w:color w:val="auto"/>
                <w:sz w:val="21"/>
                <w:szCs w:val="21"/>
                <w:highlight w:val="none"/>
                <w:u w:val="none"/>
                <w:lang w:val="en-US" w:eastAsia="zh-CN" w:bidi="ar"/>
              </w:rPr>
              <w:t xml:space="preserve">”项</w:t>
            </w:r>
            <w:r>
              <w:rPr>
                <w:rFonts w:hint="eastAsia" w:ascii="宋体" w:hAnsi="宋体" w:eastAsia="宋体" w:cs="宋体"/>
                <w:i w:val="0"/>
                <w:iCs w:val="0"/>
                <w:color w:val="auto"/>
                <w:sz w:val="21"/>
                <w:szCs w:val="21"/>
                <w:highlight w:val="none"/>
                <w:u w:val="none"/>
                <w:lang w:val="en-US" w:eastAsia="zh-CN" w:bidi="ar"/>
              </w:rPr>
              <w:t xml:space="preserve">需提供第三方检测机构出具的检验报告。</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装备存放包</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尺寸：快速处置包I包≥50cm*32cm*12cm、管控保障背包≥46.5cm*32.5cm*13cm、快速处置包II包≥61.5cm*32cm*7.5cm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面料：选用900D 尼龙面料、尼龙网布、尼龙织带、A 级魔术毛、UTX 扣具和 SBS 拉链等材质。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EU车执勤三件套携行包，专为1警3辅出外执勤实战场景打造，以“车上装备集成化、取用响应快速化”为核心设计理念，精准应对一线执勤需求。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针对EU车内装备分散、紧急场景取用效率低的痛点，该携行包创新采用“1车3包”科学集成配置：三个包袋既分工明确--分别适配民警与三名辅警的装备收纳需求，又能协同联动--形成完整的装备保障体系。日常执勤时，可实现各类装备的有序收纳、定点存放；面对舆情处置、突发事件等紧急任务，更能支持快速定位、即时取用，确保每一次出警都高效、有序、无延误，为一线执勤工作提供坚实装备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一、设计特点：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（1）I类包：快速处置包I包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I 包以核心防护与应急压制装备收纳，专为连接式警棍、防割护颈、便携式灭火器、防弹盔、脚铐、防毒面具、雨鞋套等关键器材设计。内部采用加固分层结构，确保行进中不晃动；便携式灭火器专属仓位预留缓冲空间，避免器械碰撞受损。包体侧面设有快开拉链，紧急情况下可快速取出，3 秒内响应，为现场防护与局势控制争取宝贵时间。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（2）II 类包：快速处置包II包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II 包以 “快速处置” 为核心功能，专注收纳可快拆装置的抓捕器具、臂盾等各类装备。外置收纳防暴头盔、抓捕器，内置专门收纳臂盾空间，内部采用模块化网格分区，约束带、破拆工具、破玻球、防割类产品、照明充电宝、雨衣保温毯等器材按使用顺序排列，紧急时刻可直接撕开魔术贴、拉开拉链，实现抓捕器具的秒级取用，适应多样化的执勤环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（3）III类包：管控保障背包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III 包主要服务于舆情事故处置，专门收纳管控类装备。外部连接挂载勤务头盔、发光指挥棒、扩音喇叭，内部划分为两大功能区：可放置救生飞盘、AED、急救包火示意牌等装备，另一侧容纳舆情处置所需的警示带、伸缩路锥等装备。顶部快拆设计，外部可粘贴魔术章，灵活适配不同场景下的物资转运需求，极大提升了携带与取用的便利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二、协同优势：1 车 3 包的高效联动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这套三件套携行包通过标准化尺寸设计，完美适配 EU 车储物空间，将原本分散的装备集中收纳，节省车内 60% 的储物空间。三个包均采用高耐磨900D尼龙面料、尼龙织带、带快拆功能拉链等，搭配加粗的织带，缝线处采用双线加固工艺，确保在频繁搬运、复杂环境中耐用可靠。同时，每个包都印有专属编号与功能标识，即使在紧急情况下，团队成员也能快速识别分工，实现装备取用的无缝配合。</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3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智能服务机器人</w:t>
            </w:r>
            <w:r/>
          </w:p>
        </w:tc>
        <w:tc>
          <w:tcPr>
            <w:shd w:val="clear" w:color="auto" w:fill="auto"/>
            <w:tcBorders>
              <w:top w:val="single" w:color="000000" w:sz="4" w:space="0"/>
              <w:left w:val="single" w:color="000000" w:sz="4" w:space="0"/>
              <w:bottom w:val="single" w:color="000000" w:sz="4" w:space="0"/>
              <w:right w:val="single" w:color="000000" w:sz="4" w:space="0"/>
            </w:tcBorders>
            <w:tcW w:w="5515"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1.1.整机尺寸：设备高度122-135cm。采用黄金交互比例，平视交互体验更佳，提升服务体面感。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1.2.整机重量（含电池）：20kg≤W≤35kg，平衡了产品的结构稳定度与电机驱动的负载效率。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1.3.交互屏幕：可触控，≥14英寸，分辨率≥1920×1080。高清晰度显示屏，适配多媒体宣传需求。</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1.4.机身材质：ABS。</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1.5.MIC：6麦阵列、全向拾音。支持空间声场定位，大幅提升语音唤醒的灵敏度。</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1.6.摄像头：视觉模组，2MP广角+13MP高清。高动态范围成像，支持各类复杂环境下的视觉采集。</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1.7.扬声器：音频系统，双扬声器，最大输出6W。提供宽频响音质，支持语音播报的高保真输出。</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1.8.导航传感器：导航传感器，需配备激光雷达、里程计、惯性测量单元、XB40、Mono（鱼眼）及TOP IR摄像头。支持全方位环境感知。</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1.9.处理器平台：高通QCS6490 SOC。工业级高性能架构，保障多任务并行时的系统响应。</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1.10.操作系统：大模型OS系统。支持多源异构数据融合处理，具备高度的智能化执行逻辑。</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1.11.内存和容量：RAM（内存）≥8G，ROM（容量）≥128G。</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1.12.移动与通过性：60~65cm过道通过。爬坡指标：≥5°。确保在复杂室内地形下的通过效率。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1.13.越障能力：支持10mm垂直越障与20mm地缝跨越。减少由于地面不平导致的行驶受阻。</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1.14.移动速度：行走速率可调，最大设计速度规格满足1.2m/s指标。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1.15.联网配置：Wi-Fi 6 + 4G LTE。多网络冗余切换，保障云端大模型连接不中断。</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1.16.标准建图面积：具备不低于5000㎡的环境扫描与数字化地图构建能力。</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1.17.续航与充电：电力系统配备15Ah及以上锂离子电池，确保整机续航时间不低于10h。充电桩自动回充，关机充电时间≤5小时。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1.18.接口与扩展能力：USB-A/Type-C/12V接口。支持外接21.5屏及电梯自如穿梭组件。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软件参数</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2.1.导览讲解：软件集成线路巡航导览功能，可实现特定区域的定点语音播报与展陈信息介绍。</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2.2.灵动机械臂：搭载智能动作控制模块，内置多种拟人化手势预设，有效配合语音交互，让沟通更具沉浸感。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2.3.问路引领：引导功能，支持多点位快速切换与自主避障引领，任务结束需具备逻辑化自动回场能力。</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2.4.远程维护：允许管理人员通过远程端实时监控机器人状态并提供协助。</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2.5.闲聊与问答：具备智能语义处理能力，支持基于语义理解的交互问答及日常闲聊模式。</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2.6.视觉关怀与多模态：支持基于视觉识别的个性化问候，具备多模态感知能力，可通大模型分析并反馈。</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2.7.私有知识导入：支持一键上传与大模型自动化学习训练的Docx/Txt/Pdf等多种格式文档。</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3.企业管理后台：</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3.1.中控枢纽管理：基于SaaS架构的中控管理系统，提供设备集群管理、OTA升级管控。</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3.2.应用与接口中心：提供二次开发接口，支持用户开发 API，开发者可发布垂直应用，管理已安装应用。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4.其他：</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4.1.AI智能体：支持自主定义AI Agent，提供对话风格权重配置，适配不同领域的人格化交互需求。</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4.2.多语言自适应：搭载多语种智能识别系统，支持中文、英语、日语、韩语、德语、西班牙语、法语、意大利语及粤语等9种语言的实时自动检测与流畅切换，无需手动设置即可实现跨语言自然对话。</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4.3.免交互唤醒：支持运动状态下360°收音，支持自定义唤醒词。</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4.4.二次开发能力：有自有二次开发平台，提供基本接口，支持有能力客户基于平台进行二次开发定制。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机器人应用生态：系统需底层内置平台级的应用可视化管理模块（类似移动端应用商店架构），集中管理机器人的各项业务功能。用户可通过机器人前端主界面直达应用列表，系统须采用可视化交互设计，清晰展示各项应用的功能描述、适用场景及当前运行状态，并支持按业务场景或功能属性进行多维度条件检索与筛选。</w:t>
            </w:r>
            <w:r/>
          </w:p>
          <w:p>
            <w:pPr>
              <w:rPr>
                <w:rFonts w:hint="eastAsia" w:ascii="宋体" w:hAnsi="宋体" w:eastAsia="宋体" w:cs="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注：以上“</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cs="宋体"/>
                <w:i w:val="0"/>
                <w:iCs w:val="0"/>
                <w:color w:val="auto"/>
                <w:sz w:val="21"/>
                <w:szCs w:val="21"/>
                <w:highlight w:val="none"/>
                <w:u w:val="none"/>
                <w:lang w:val="en-US" w:eastAsia="zh-CN" w:bidi="ar"/>
              </w:rPr>
              <w:t xml:space="preserve">”项</w:t>
            </w:r>
            <w:r>
              <w:rPr>
                <w:rFonts w:hint="eastAsia" w:ascii="宋体" w:hAnsi="宋体" w:eastAsia="宋体" w:cs="宋体"/>
                <w:i w:val="0"/>
                <w:iCs w:val="0"/>
                <w:color w:val="auto"/>
                <w:sz w:val="21"/>
                <w:szCs w:val="21"/>
                <w:highlight w:val="none"/>
                <w:u w:val="none"/>
                <w:lang w:val="en-US" w:eastAsia="zh-CN" w:bidi="ar"/>
              </w:rPr>
              <w:t xml:space="preserve">需提供</w:t>
            </w:r>
            <w:r>
              <w:rPr>
                <w:rFonts w:hint="eastAsia" w:ascii="宋体" w:hAnsi="宋体" w:cs="宋体"/>
                <w:i w:val="0"/>
                <w:iCs w:val="0"/>
                <w:color w:val="auto"/>
                <w:sz w:val="21"/>
                <w:szCs w:val="21"/>
                <w:highlight w:val="none"/>
                <w:u w:val="none"/>
                <w:lang w:val="en-US" w:eastAsia="zh-CN" w:bidi="ar"/>
              </w:rPr>
              <w:t xml:space="preserve">产品说明书或者截图设置证明。</w:t>
            </w:r>
            <w:r/>
          </w:p>
        </w:tc>
        <w:tc>
          <w:tcPr>
            <w:shd w:val="clear" w:color="ffffff"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bl>
    <w:p>
      <w:pPr>
        <w:ind w:firstLine="422"/>
        <w:keepLines w:val="0"/>
        <w:keepNext w:val="0"/>
        <w:pageBreakBefore w:val="0"/>
        <w:spacing w:before="191" w:line="360" w:lineRule="auto"/>
        <w:widowControl w:val="off"/>
        <w:rPr>
          <w:rFonts w:hint="eastAsia" w:ascii="宋体" w:hAnsi="宋体" w:cs="宋体"/>
          <w:color w:val="auto"/>
          <w:szCs w:val="21"/>
          <w:highlight w:val="none"/>
          <w:lang w:val="zh-CN"/>
        </w:rPr>
      </w:pPr>
      <w:r>
        <w:rPr>
          <w:rFonts w:hint="eastAsia" w:ascii="宋体" w:hAnsi="宋体" w:cs="宋体"/>
          <w:b/>
          <w:bCs/>
          <w:color w:val="auto"/>
          <w:szCs w:val="21"/>
          <w:highlight w:val="none"/>
          <w:lang w:val="en-US" w:eastAsia="zh-CN"/>
        </w:rPr>
        <w:t xml:space="preserve">注：四标段核心产品为：</w:t>
      </w:r>
      <w:r>
        <w:rPr>
          <w:rFonts w:hint="eastAsia" w:ascii="宋体" w:hAnsi="宋体" w:cs="宋体"/>
          <w:b/>
          <w:bCs/>
          <w:i w:val="0"/>
          <w:iCs w:val="0"/>
          <w:color w:val="auto"/>
          <w:sz w:val="21"/>
          <w:szCs w:val="21"/>
          <w:highlight w:val="none"/>
          <w:u w:val="none"/>
          <w:lang w:val="en-US" w:eastAsia="zh-CN" w:bidi="ar"/>
        </w:rPr>
        <w:t xml:space="preserve">序号24：新型攻防一体多功能抓捕设备</w:t>
      </w:r>
      <w:r>
        <w:rPr>
          <w:rFonts w:hint="eastAsia" w:ascii="宋体" w:hAnsi="宋体" w:eastAsia="宋体" w:cs="宋体"/>
          <w:b/>
          <w:bCs/>
          <w:color w:val="auto"/>
          <w:szCs w:val="21"/>
          <w:highlight w:val="none"/>
          <w:lang w:val="en-US" w:eastAsia="zh-CN"/>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rPr>
          <w:rFonts w:hint="eastAsia" w:ascii="宋体" w:hAnsi="宋体" w:cs="宋体"/>
          <w:b/>
          <w:bCs/>
          <w:color w:val="auto"/>
          <w:szCs w:val="21"/>
          <w:highlight w:val="none"/>
          <w:lang w:val="en-US" w:eastAsia="zh-CN"/>
        </w:rPr>
        <w:t xml:space="preserve">。</w:t>
      </w:r>
      <w:r/>
    </w:p>
    <w:p>
      <w:pPr>
        <w:pStyle w:val="1021"/>
        <w:numPr>
          <w:ilvl w:val="0"/>
          <w:numId w:val="0"/>
        </w:numPr>
        <w:ind w:firstLine="422"/>
        <w:spacing w:line="360" w:lineRule="auto"/>
        <w:tabs>
          <w:tab w:val="left" w:pos="630" w:leader="none"/>
        </w:tabs>
        <w:rPr>
          <w:rFonts w:hint="eastAsia" w:eastAsia="宋体" w:cs="宋体"/>
          <w:b/>
          <w:bCs w:val="0"/>
          <w:color w:val="auto"/>
          <w:sz w:val="21"/>
          <w:szCs w:val="21"/>
          <w:highlight w:val="none"/>
          <w:lang w:val="en-US" w:eastAsia="zh-CN"/>
        </w:rPr>
      </w:pPr>
      <w:r>
        <w:rPr>
          <w:rFonts w:hint="eastAsia" w:eastAsia="宋体" w:cs="宋体"/>
          <w:b/>
          <w:bCs w:val="0"/>
          <w:color w:val="auto"/>
          <w:sz w:val="21"/>
          <w:szCs w:val="21"/>
          <w:highlight w:val="none"/>
          <w:lang w:val="en-US" w:eastAsia="zh-CN"/>
        </w:rPr>
        <w:t xml:space="preserve">（二）采购要求</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质量保证</w:t>
      </w:r>
      <w:r>
        <w:rPr>
          <w:rFonts w:hint="eastAsia" w:ascii="宋体" w:hAnsi="宋体" w:cs="宋体"/>
          <w:b/>
          <w:bCs/>
          <w:color w:val="auto"/>
          <w:sz w:val="21"/>
          <w:szCs w:val="21"/>
          <w:highlight w:val="none"/>
          <w:lang w:val="en-US" w:eastAsia="zh-CN"/>
        </w:rPr>
        <w:t xml:space="preserve">：</w:t>
      </w:r>
      <w:r/>
    </w:p>
    <w:p>
      <w:pPr>
        <w:ind w:firstLine="48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val="en-US" w:eastAsia="zh-CN"/>
        </w:rPr>
        <w:t xml:space="preserve">投标产品明确提供检验检测报告的，投标文件须提供与所投标段采购货物相对应的检测报告复印件并加盖投标单位公章，如不相对应，则不得分。其中，对标准中有必检项要求的，所有必检项全部合格视为合格的检测报告，否则视为不合格。对标准中无必检项的，对应招标文件中的技术要求全部合格视为合格的检测报告，否则视为不合格。</w:t>
      </w:r>
      <w:r/>
    </w:p>
    <w:p>
      <w:pPr>
        <w:ind w:firstLine="48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val="en-US" w:eastAsia="zh-CN"/>
        </w:rPr>
        <w:t xml:space="preserve">投标产品的质量保证期要求，严格按照招标文件或者采购合同要求执行，并在产品标识或者相关说明书上予以标注</w:t>
      </w:r>
      <w:r>
        <w:rPr>
          <w:rFonts w:hint="eastAsia" w:ascii="宋体" w:hAnsi="宋体" w:cs="宋体"/>
          <w:b w:val="0"/>
          <w:bCs w:val="0"/>
          <w:color w:val="auto"/>
          <w:sz w:val="21"/>
          <w:szCs w:val="21"/>
          <w:highlight w:val="none"/>
          <w:lang w:val="en-US" w:eastAsia="zh-CN"/>
        </w:rPr>
        <w:t xml:space="preserve">。</w:t>
      </w:r>
      <w:r/>
    </w:p>
    <w:p>
      <w:pPr>
        <w:ind w:firstLine="48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val="en-US" w:eastAsia="zh-CN"/>
        </w:rPr>
        <w:t xml:space="preserve">严格履行交收检验方案，不接受交收检验不合格的产品。经过交收检验合格后，方可履行验收工作。</w:t>
      </w:r>
      <w:r/>
    </w:p>
    <w:p>
      <w:pPr>
        <w:ind w:firstLine="48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val="en-US" w:eastAsia="zh-CN"/>
        </w:rPr>
        <w:t xml:space="preserve">对于装备使用过程中发现质量问题的，中标</w:t>
      </w:r>
      <w:r>
        <w:rPr>
          <w:rFonts w:hint="eastAsia" w:ascii="宋体" w:hAnsi="宋体" w:cs="宋体"/>
          <w:b w:val="0"/>
          <w:bCs w:val="0"/>
          <w:color w:val="auto"/>
          <w:sz w:val="21"/>
          <w:szCs w:val="21"/>
          <w:highlight w:val="none"/>
          <w:lang w:val="en-US" w:eastAsia="zh-CN"/>
        </w:rPr>
        <w:t xml:space="preserve">方</w:t>
      </w:r>
      <w:r>
        <w:rPr>
          <w:rFonts w:hint="eastAsia" w:ascii="宋体" w:hAnsi="宋体" w:eastAsia="宋体" w:cs="宋体"/>
          <w:b w:val="0"/>
          <w:bCs w:val="0"/>
          <w:color w:val="auto"/>
          <w:sz w:val="21"/>
          <w:szCs w:val="21"/>
          <w:highlight w:val="none"/>
          <w:lang w:val="en-US" w:eastAsia="zh-CN"/>
        </w:rPr>
        <w:t xml:space="preserve">应当积极配合</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lang w:val="en-US" w:eastAsia="zh-CN"/>
        </w:rPr>
        <w:t xml:space="preserve">方调查质量问题的原因。对于属于中标方承担主要责任的，由中标方进行召回，并拿出解决方案。</w:t>
      </w:r>
      <w:r/>
    </w:p>
    <w:p>
      <w:pPr>
        <w:ind w:firstLine="482"/>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、验收：</w:t>
      </w:r>
      <w:r/>
    </w:p>
    <w:p>
      <w:pPr>
        <w:ind w:firstLine="42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.1验收标准：满足国家相关标准及有关规定和标书要求，并由采购方验收通过。</w:t>
      </w:r>
      <w:r/>
    </w:p>
    <w:p>
      <w:pPr>
        <w:ind w:firstLine="42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.2中标单位向采购单位提供详细的供货清单，由采购单位确认。当货物到达采购单位指定的现场后，采购单位和中标单位依据供货清单共同对货物进行检验，并对货物的数量、品质进行逐项检查。</w:t>
      </w:r>
      <w:r/>
    </w:p>
    <w:p>
      <w:pPr>
        <w:ind w:firstLine="42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.3投标货物经过双方检验认可后，签署验收报告，货物保修期自验收合格之日起算，由中标单位提供货物保修文件。</w:t>
      </w:r>
      <w:r/>
    </w:p>
    <w:p>
      <w:pPr>
        <w:ind w:firstLine="42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.4 验收要求：</w:t>
      </w:r>
      <w:r/>
    </w:p>
    <w:p>
      <w:pPr>
        <w:ind w:firstLine="425"/>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所有装备交付时必须具有射频识别标签（标签要求具体以甲方要求为准）。</w:t>
      </w:r>
      <w:r/>
    </w:p>
    <w:p>
      <w:pPr>
        <w:ind w:firstLine="425"/>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验收方法及验收方案详见</w:t>
      </w:r>
      <w:r>
        <w:rPr>
          <w:rFonts w:hint="eastAsia" w:ascii="宋体" w:hAnsi="宋体" w:cs="宋体"/>
          <w:bCs/>
          <w:color w:val="auto"/>
          <w:sz w:val="21"/>
          <w:szCs w:val="21"/>
          <w:highlight w:val="none"/>
          <w:lang w:val="en-US" w:eastAsia="zh-CN" w:bidi="ar-SA"/>
        </w:rPr>
        <w:t xml:space="preserve">合同</w:t>
      </w:r>
      <w:r>
        <w:rPr>
          <w:rFonts w:hint="eastAsia" w:ascii="宋体" w:hAnsi="宋体" w:eastAsia="宋体" w:cs="宋体"/>
          <w:bCs/>
          <w:color w:val="auto"/>
          <w:sz w:val="21"/>
          <w:szCs w:val="21"/>
          <w:highlight w:val="none"/>
          <w:lang w:val="en-US" w:eastAsia="zh-CN" w:bidi="ar-SA"/>
        </w:rPr>
        <w:t xml:space="preserve">附件。</w:t>
      </w:r>
      <w:r/>
    </w:p>
    <w:p>
      <w:pPr>
        <w:ind w:firstLine="5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、售后服务要求：</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（1）质保期：本项目质保期</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一年，自项目验收合格之日起计。采购技术要求中货物质保期有特殊要求的应不低于特殊要求</w:t>
      </w:r>
      <w:r>
        <w:rPr>
          <w:rFonts w:hint="eastAsia" w:ascii="宋体"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（2）质保期内</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质量出现问题，中标单位负责包修、包退、包换，费用由中标方承担。中标方承诺提供7×24小时的技术服务支持，质保期间产品</w:t>
      </w:r>
      <w:r>
        <w:rPr>
          <w:rFonts w:hint="eastAsia" w:ascii="宋体" w:hAnsi="宋体" w:cs="宋体"/>
          <w:color w:val="auto"/>
          <w:sz w:val="21"/>
          <w:szCs w:val="21"/>
          <w:highlight w:val="none"/>
          <w:lang w:eastAsia="zh-CN"/>
        </w:rPr>
        <w:t xml:space="preserve">出现</w:t>
      </w:r>
      <w:r>
        <w:rPr>
          <w:rFonts w:hint="eastAsia" w:ascii="宋体" w:hAnsi="宋体" w:eastAsia="宋体" w:cs="宋体"/>
          <w:color w:val="auto"/>
          <w:sz w:val="21"/>
          <w:szCs w:val="21"/>
          <w:highlight w:val="none"/>
        </w:rPr>
        <w:t xml:space="preserve">质量问题的，中标方应在4小时内到达现场，进行修理、更换或退货，由此产生的费用由中标方承担。如需更换产品或送修的，中标单位必须在5个工作日内解决，且中标方应提供同样规格、质量的</w:t>
      </w:r>
      <w:r>
        <w:rPr>
          <w:rFonts w:hint="eastAsia" w:ascii="宋体" w:hAnsi="宋体" w:eastAsia="宋体" w:cs="宋体"/>
          <w:color w:val="auto"/>
          <w:sz w:val="21"/>
          <w:szCs w:val="21"/>
          <w:highlight w:val="none"/>
          <w:lang w:val="en-US" w:eastAsia="zh-CN"/>
        </w:rPr>
        <w:t xml:space="preserve">备品</w:t>
      </w:r>
      <w:r>
        <w:rPr>
          <w:rFonts w:hint="eastAsia" w:ascii="宋体" w:hAnsi="宋体" w:eastAsia="宋体" w:cs="宋体"/>
          <w:color w:val="auto"/>
          <w:sz w:val="21"/>
          <w:szCs w:val="21"/>
          <w:highlight w:val="none"/>
        </w:rPr>
        <w:t xml:space="preserve">供采购单位使用。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（3）若未按约定及时响应并解决问题的，采购方有权另行委托第三方提供维修服务，由此产生的费用均由中标方承担。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（4）投标方应针对本项目需配备项目负责人及项目组成员，满足采购方售后需要。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（5）投标方应针对本项目配备完善的供货保障方案，确保交付供货的顺利实施。</w:t>
      </w:r>
      <w:r/>
    </w:p>
    <w:p>
      <w:pPr>
        <w:numPr>
          <w:ilvl w:val="0"/>
          <w:numId w:val="0"/>
        </w:numPr>
        <w:ind w:firstLine="422"/>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培训要求：</w:t>
      </w:r>
      <w:r>
        <w:rPr>
          <w:rFonts w:hint="eastAsia" w:ascii="宋体" w:hAnsi="宋体" w:eastAsia="宋体" w:cs="宋体"/>
          <w:b w:val="0"/>
          <w:bCs w:val="0"/>
          <w:color w:val="auto"/>
          <w:sz w:val="21"/>
          <w:szCs w:val="21"/>
          <w:highlight w:val="none"/>
          <w:lang w:val="en-US" w:eastAsia="zh-CN"/>
        </w:rPr>
        <w:t xml:space="preserve">中标单位</w:t>
      </w:r>
      <w:r>
        <w:rPr>
          <w:rFonts w:hint="eastAsia" w:ascii="宋体" w:hAnsi="宋体" w:eastAsia="宋体" w:cs="宋体"/>
          <w:b w:val="0"/>
          <w:bCs w:val="0"/>
          <w:color w:val="auto"/>
          <w:sz w:val="21"/>
          <w:szCs w:val="21"/>
          <w:highlight w:val="none"/>
        </w:rPr>
        <w:t xml:space="preserve">需提</w:t>
      </w:r>
      <w:r>
        <w:rPr>
          <w:rFonts w:hint="eastAsia" w:ascii="宋体" w:hAnsi="宋体" w:eastAsia="宋体" w:cs="宋体"/>
          <w:color w:val="auto"/>
          <w:sz w:val="21"/>
          <w:szCs w:val="21"/>
          <w:highlight w:val="none"/>
        </w:rPr>
        <w:t xml:space="preserve">供全面的设备使用技术培训，并提供详细的培训方案，使采购人了解并熟悉设备操作流程及规范等方面的知识。能够合理、合法、有效</w:t>
      </w:r>
      <w:r>
        <w:rPr>
          <w:rFonts w:hint="eastAsia" w:ascii="宋体" w:hAnsi="宋体" w:cs="宋体"/>
          <w:color w:val="auto"/>
          <w:sz w:val="21"/>
          <w:szCs w:val="21"/>
          <w:highlight w:val="none"/>
          <w:lang w:eastAsia="zh-CN"/>
        </w:rPr>
        <w:t xml:space="preserve">地</w:t>
      </w:r>
      <w:r>
        <w:rPr>
          <w:rFonts w:hint="eastAsia" w:ascii="宋体" w:hAnsi="宋体" w:eastAsia="宋体" w:cs="宋体"/>
          <w:color w:val="auto"/>
          <w:sz w:val="21"/>
          <w:szCs w:val="21"/>
          <w:highlight w:val="none"/>
        </w:rPr>
        <w:t xml:space="preserve">实施管理工作，中标单位不得再收取任何费用。</w:t>
      </w:r>
      <w:r/>
    </w:p>
    <w:p>
      <w:pPr>
        <w:pStyle w:val="1017"/>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、中标单位须定期巡检本次采购的警用装备，以确保所提供设备安全牢靠。</w:t>
      </w:r>
      <w:r/>
    </w:p>
    <w:p>
      <w:pPr>
        <w:pStyle w:val="1017"/>
        <w:rPr>
          <w:rFonts w:hint="eastAsia"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、若中标单位未按约定及时响应并解决问题的，采购单位有权另行委托第三方提供维修服务，由此产生的费用均由中标单位承担。</w:t>
      </w:r>
      <w:r/>
    </w:p>
    <w:p>
      <w:pPr>
        <w:pStyle w:val="1021"/>
        <w:ind w:firstLine="420"/>
        <w:spacing w:line="360" w:lineRule="auto"/>
        <w:tabs>
          <w:tab w:val="left" w:pos="630" w:leader="none"/>
        </w:tabs>
        <w:rPr>
          <w:rFonts w:eastAsia="宋体" w:cs="宋体"/>
          <w:bCs/>
          <w:color w:val="auto"/>
          <w:sz w:val="21"/>
          <w:szCs w:val="21"/>
          <w:highlight w:val="none"/>
          <w:lang w:val="zh-CN"/>
        </w:rPr>
      </w:pPr>
      <w:r>
        <w:rPr>
          <w:rFonts w:hint="eastAsia" w:eastAsia="宋体" w:cs="宋体"/>
          <w:bCs/>
          <w:color w:val="auto"/>
          <w:sz w:val="21"/>
          <w:szCs w:val="21"/>
          <w:highlight w:val="none"/>
        </w:rPr>
        <w:t xml:space="preserve">六</w:t>
      </w:r>
      <w:r>
        <w:rPr>
          <w:rFonts w:hint="eastAsia" w:eastAsia="宋体" w:cs="宋体"/>
          <w:bCs/>
          <w:color w:val="auto"/>
          <w:sz w:val="21"/>
          <w:szCs w:val="21"/>
          <w:highlight w:val="none"/>
          <w:lang w:val="zh-CN"/>
        </w:rPr>
        <w:t xml:space="preserve">、</w:t>
      </w:r>
      <w:r>
        <w:rPr>
          <w:rFonts w:hint="eastAsia" w:eastAsia="宋体" w:cs="宋体"/>
          <w:bCs/>
          <w:color w:val="auto"/>
          <w:sz w:val="21"/>
          <w:szCs w:val="21"/>
          <w:highlight w:val="none"/>
        </w:rPr>
        <w:t xml:space="preserve">相关</w:t>
      </w:r>
      <w:r>
        <w:rPr>
          <w:rFonts w:hint="eastAsia" w:eastAsia="宋体" w:cs="宋体"/>
          <w:bCs/>
          <w:color w:val="auto"/>
          <w:sz w:val="21"/>
          <w:szCs w:val="21"/>
          <w:highlight w:val="none"/>
          <w:lang w:val="zh-CN"/>
        </w:rPr>
        <w:t xml:space="preserve">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1.开标、评标、定标后采购单位将按照各中标单位的投标文件内容进行实地核查，若核查内容与投标单位投标文件提供材料不符且不符合招标要求的，采购方有权拒绝与该中标单位签订合同。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2.投标供应商中标后提供的货物及服务均应符合国家有关条例及规范要求，如出现问题供应商负责解决，发生的费用由供应商负责。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投标单位应保证采购单位免除且投标单位承担由于采购单位享受投标单位</w:t>
      </w:r>
      <w:r>
        <w:rPr>
          <w:rFonts w:hint="eastAsia" w:ascii="宋体" w:hAnsi="宋体" w:cs="宋体"/>
          <w:color w:val="auto"/>
          <w:szCs w:val="21"/>
          <w:highlight w:val="none"/>
        </w:rPr>
        <w:t xml:space="preserve">提供的服务</w:t>
      </w:r>
      <w:r>
        <w:rPr>
          <w:rFonts w:hint="eastAsia" w:ascii="宋体" w:hAnsi="宋体" w:cs="宋体"/>
          <w:color w:val="auto"/>
          <w:szCs w:val="21"/>
          <w:highlight w:val="none"/>
        </w:rPr>
        <w:t xml:space="preserve">而引起第三方提出的侵犯专利权、商标权或设计权等的起诉、行动、行政程序索赔、请求等以及采购单位为此而产生的损失和损害、费用和支出（包括律师费）</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4.付款方式：按合同约定。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七、综合说明：</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1.投标单位提供的货物及服务能够至少达到以上招标要求，同时对每项要求做出明确应答并提供详细的服务方案，否则视为非实质响应招标文件。</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2.投标单位必须承诺招标文件中提出的全部服务要求，如果其中某些条款不响应时，应在文件中逐条列出，未列出的视同响应。</w:t>
      </w:r>
      <w:r/>
    </w:p>
    <w:p>
      <w:pPr>
        <w:ind w:firstLine="420"/>
        <w:spacing w:line="360" w:lineRule="auto"/>
        <w:tabs>
          <w:tab w:val="left" w:pos="1080" w:leader="none"/>
        </w:tabs>
        <w:rPr>
          <w:rFonts w:ascii="宋体" w:hAnsi="宋体" w:cs="宋体"/>
          <w:bCs/>
          <w:color w:val="auto"/>
          <w:szCs w:val="21"/>
          <w:highlight w:val="none"/>
        </w:rPr>
      </w:pPr>
      <w:r>
        <w:rPr>
          <w:rFonts w:hint="eastAsia" w:ascii="宋体" w:hAnsi="宋体" w:cs="宋体"/>
          <w:b w:val="0"/>
          <w:bCs w:val="0"/>
          <w:color w:val="auto"/>
          <w:szCs w:val="21"/>
          <w:highlight w:val="none"/>
        </w:rPr>
        <w:t xml:space="preserve">3.报价说明：</w:t>
      </w:r>
      <w:r>
        <w:rPr>
          <w:rFonts w:hint="eastAsia" w:ascii="宋体" w:hAnsi="宋体" w:cs="宋体"/>
          <w:color w:val="auto"/>
          <w:szCs w:val="21"/>
          <w:highlight w:val="none"/>
        </w:rPr>
        <w:t xml:space="preserve">供应商应对所投项目的全部内容进行报价，只投其中部分内容者或出现选择性报价的，其标书将被拒绝。投标总报价一次报定，包括但不限于</w:t>
      </w:r>
      <w:r>
        <w:rPr>
          <w:rFonts w:hint="eastAsia" w:ascii="宋体" w:hAnsi="宋体" w:cs="宋体"/>
          <w:color w:val="auto"/>
          <w:szCs w:val="21"/>
          <w:highlight w:val="none"/>
          <w:lang w:eastAsia="zh-CN"/>
        </w:rPr>
        <w:t xml:space="preserve">所投货物、辅助材料（含损耗材料）、包装、运输、配送、备品备件、人工、机械、保险、劳保、检测、检验、利润、各种税费、质保以及政策性文件规定及合同包含的所有风险、责任等各项应有费用。</w:t>
      </w:r>
      <w:r/>
    </w:p>
    <w:p>
      <w:pPr>
        <w:ind w:firstLine="420"/>
        <w:spacing w:line="360" w:lineRule="auto"/>
        <w:tabs>
          <w:tab w:val="left" w:pos="108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知识产权：</w:t>
      </w:r>
      <w:r>
        <w:rPr>
          <w:rFonts w:hint="eastAsia" w:ascii="宋体" w:hAnsi="宋体" w:eastAsia="宋体" w:cs="宋体"/>
          <w:color w:val="auto"/>
          <w:sz w:val="21"/>
          <w:szCs w:val="21"/>
          <w:highlight w:val="none"/>
        </w:rPr>
        <w:t xml:space="preserve">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宋体" w:hAnsi="宋体" w:eastAsia="宋体" w:cs="宋体"/>
          <w:color w:val="auto"/>
          <w:sz w:val="21"/>
          <w:szCs w:val="21"/>
          <w:highlight w:val="none"/>
          <w:lang w:eastAsia="zh-CN"/>
        </w:rPr>
        <w:t xml:space="preserve">。</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本次采购清单中涉及政府采购协议供货产品的，投标人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w:t>
      </w:r>
      <w:r>
        <w:rPr>
          <w:rFonts w:hint="eastAsia" w:ascii="宋体" w:hAnsi="宋体" w:eastAsia="宋体" w:cs="宋体"/>
          <w:color w:val="auto"/>
          <w:szCs w:val="21"/>
          <w:highlight w:val="none"/>
          <w:lang w:val="en-US" w:eastAsia="zh-CN"/>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关于节能环保产品政府采购按《关于调整优化节能产品、环境标志产品政府采购执行机制的通知》（财库〔2019〕9号）、苏财购〔2019〕10号规定执行。</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eastAsia="宋体" w:cs="宋体"/>
          <w:color w:val="auto"/>
          <w:szCs w:val="21"/>
          <w:highlight w:val="none"/>
        </w:rPr>
        <w:t xml:space="preserve">节能品目清单：（★A020101</w:t>
      </w:r>
      <w:r>
        <w:rPr>
          <w:rFonts w:hint="eastAsia" w:ascii="宋体" w:hAnsi="宋体" w:eastAsia="宋体" w:cs="宋体"/>
          <w:color w:val="auto"/>
          <w:szCs w:val="21"/>
          <w:highlight w:val="none"/>
        </w:rPr>
        <w:t xml:space="preserve">04 台式计算机、★A02010105 便携式计算机、★A02010107 平板式微型计算机、★ A0201060102 激光打印机、★ A0201060104 针式打印机、★ A0201060401 液晶显示器、★A02052301 制冷压缩机、★A02052305 空调机组、★A02052309 专用制冷、空调设备、★A020609 镇流器、★A0206180203 空调机、★电热水器、★ 普通照明用双端荧光灯、★A020910 电视设备、★A020911 视频设备、★A060805 便器、★A0608</w:t>
      </w:r>
      <w:r>
        <w:rPr>
          <w:rFonts w:hint="eastAsia" w:ascii="宋体" w:hAnsi="宋体" w:eastAsia="宋体" w:cs="宋体"/>
          <w:color w:val="auto"/>
          <w:szCs w:val="21"/>
          <w:highlight w:val="none"/>
        </w:rPr>
        <w:t xml:space="preserve">06 水嘴）若本次采购的产品属于以上财政部、国家发展改革委、生态环境部、市场监管总局等部门发布的节能产品中强制采购产品品目清单的，投标单位须在投标文件中提供所投产品由国家确定的认证机构出具的、处于有效期之内（即“开标时间”当天在有效期之内）的节能产品认证证书，上述品目清单可通过“中国政府采购网”（http://www.ccgp.gov.cn）查询,并在投标文件中提供由国家确定的认证机构出具的、处于有效期之内的节能产品认证证书原件的扫描件，强制采购产品认证证书扫描件未提供或提供不全的将视为未实质性响应采购要求</w:t>
      </w:r>
      <w:r>
        <w:rPr>
          <w:rFonts w:hint="eastAsia" w:ascii="宋体" w:hAnsi="宋体" w:cs="宋体"/>
          <w:color w:val="auto"/>
          <w:szCs w:val="21"/>
          <w:highlight w:val="none"/>
        </w:rPr>
        <w:t xml:space="preserve">。</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根据《江苏省财政厅转</w:t>
      </w:r>
      <w:r>
        <w:rPr>
          <w:rFonts w:hint="eastAsia" w:ascii="宋体" w:hAnsi="宋体" w:cs="宋体"/>
          <w:color w:val="auto"/>
          <w:szCs w:val="21"/>
          <w:highlight w:val="none"/>
          <w:lang w:val="zh-TW" w:eastAsia="zh-TW"/>
        </w:rPr>
        <w:t xml:space="preserve">发财政部关于推动解决政府采购异常低价问题的通知》（苏财购〔2026〕36号）、《财政部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政府采购中实施本国产品标准及相关政策</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（1）本项目对采购本国产品给予政策支持；</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s>
        <w:rPr>
          <w:rFonts w:ascii="宋体" w:hAnsi="宋体" w:cs="宋体"/>
          <w:color w:val="auto"/>
          <w:highlight w:val="none"/>
        </w:rPr>
      </w:pPr>
      <w:r>
        <w:rPr>
          <w:rFonts w:hint="eastAsia" w:ascii="宋体" w:hAnsi="宋体" w:eastAsia="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auto"/>
          <w:szCs w:val="21"/>
          <w:highlight w:val="none"/>
        </w:rPr>
        <w:t xml:space="preserve">。</w:t>
      </w:r>
      <w:r/>
    </w:p>
    <w:p>
      <w:pPr>
        <w:ind w:firstLine="420"/>
        <w:spacing w:line="360" w:lineRule="auto"/>
        <w:tabs>
          <w:tab w:val="left" w:pos="108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.凡涉及招标文件的补充说明和修改，均以苏州市政府采购网发布信息为准。</w:t>
      </w:r>
      <w:r/>
    </w:p>
    <w:p>
      <w:pPr>
        <w:pStyle w:val="1004"/>
        <w:jc w:val="center"/>
        <w:pageBreakBefore/>
        <w:spacing w:line="360" w:lineRule="auto"/>
        <w:rPr>
          <w:rFonts w:ascii="宋体" w:hAnsi="宋体" w:eastAsia="宋体" w:cs="宋体"/>
          <w:color w:val="auto"/>
          <w:sz w:val="32"/>
          <w:szCs w:val="32"/>
          <w:highlight w:val="none"/>
          <w:lang w:val="zh-CN"/>
        </w:rPr>
      </w:pPr>
      <w:r/>
      <w:bookmarkStart w:id="13" w:name="_Toc288547516"/>
      <w:r/>
      <w:bookmarkStart w:id="14" w:name="_Toc7115790"/>
      <w:r/>
      <w:bookmarkStart w:id="15" w:name="_Toc230158465"/>
      <w:r/>
      <w:bookmarkStart w:id="16" w:name="_Toc419388189"/>
      <w:r>
        <w:rPr>
          <w:rFonts w:hint="eastAsia" w:ascii="宋体" w:hAnsi="宋体" w:eastAsia="宋体" w:cs="宋体"/>
          <w:color w:val="auto"/>
          <w:sz w:val="32"/>
          <w:szCs w:val="32"/>
          <w:highlight w:val="none"/>
          <w:lang w:val="zh-CN"/>
        </w:rPr>
        <w:t xml:space="preserve">第三章 投标单位须知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1.说明</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投标单位：经认定有资格响应招标，参加投标竞争的法人或其他组织和自然人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2.3响应：投标单位根据招标采购单位或招标采购单位发布的招标文件，编制投标文件并按规定投标的行为。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2.5甲方（采购方）：合同中明确规定的实际购买货物和服务的法人或其他组织和自然人（采购人）。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2.6乙方（投标单位）：合同中规定的向采购方提供货物和服务的法人或其他组织和自然人（中标人）。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2.11交货地点：合同中明确约定的乙方提交的货物和服务最终到达地点。“现场”系指将要进行货物安装和运行的地点。</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1011"/>
        <w:jc w:val="both"/>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2.16实质响应：满足有关本次采购标的、数量、质量、价款或者报酬、履行期限、履行地点和方式、违约责任和解决争议方法等要求。</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二、投标单位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3.合格投标单位的一般条件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4.投标单位代表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5.1无论投标过程中的做法和结果如何，投标单位自行承担所有与参加投标有关的全部费用。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6.联合投标及分包转包（如有涉及）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6.1本次招标</w:t>
      </w:r>
      <w:r>
        <w:rPr>
          <w:rFonts w:hint="eastAsia" w:ascii="宋体" w:hAnsi="宋体" w:cs="宋体"/>
          <w:b/>
          <w:bCs/>
          <w:color w:val="auto"/>
          <w:highlight w:val="none"/>
          <w:u w:val="single"/>
        </w:rPr>
        <w:t xml:space="preserve">不接受</w:t>
      </w:r>
      <w:r>
        <w:rPr>
          <w:rFonts w:hint="eastAsia" w:ascii="宋体" w:hAnsi="宋体" w:cs="宋体"/>
          <w:color w:val="auto"/>
          <w:highlight w:val="none"/>
        </w:rPr>
        <w:t xml:space="preserve">联合投标的方式。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联合体投标联合体除按本须知相关条款提供联合体每一成员的资料外，还应符合以下规定要求：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6.1.2由联合体各成员法定代表人签署提交一份授权委托书（详见统一格式），委托投标单位代表参加投标。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6.1.3联合体投标单位代表应被授权作为联合体各方的代表，承担责任和接受指令，并负责整个合同的全面履行和接收本项目款项的支付。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6.1.4所有联合体成员应按合同条件的规定，为实施合同共同和分别承担责任。在联合投标协议书和授权委托书中，以及在投标文件和中标后签署的合同书中应对此做出相应的声明。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6.1.5联合体各成员之间签订的联合投标协议书应与投标文件一起递交。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6.2本次招标</w:t>
      </w:r>
      <w:r>
        <w:rPr>
          <w:rFonts w:hint="eastAsia" w:ascii="宋体" w:hAnsi="宋体" w:eastAsia="宋体" w:cs="宋体"/>
          <w:b/>
          <w:bCs/>
          <w:color w:val="auto"/>
          <w:highlight w:val="none"/>
          <w:u w:val="single"/>
        </w:rPr>
        <w:t xml:space="preserve">不接受</w:t>
      </w:r>
      <w:r>
        <w:rPr>
          <w:rFonts w:hint="eastAsia" w:ascii="宋体" w:hAnsi="宋体" w:cs="宋体"/>
          <w:color w:val="auto"/>
          <w:highlight w:val="none"/>
        </w:rPr>
        <w:t xml:space="preserve">分包转包。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6.3本次招标</w:t>
      </w:r>
      <w:r>
        <w:rPr>
          <w:rFonts w:hint="eastAsia" w:ascii="宋体" w:hAnsi="宋体" w:eastAsia="宋体" w:cs="宋体"/>
          <w:b/>
          <w:color w:val="auto"/>
          <w:szCs w:val="21"/>
          <w:highlight w:val="none"/>
          <w:u w:val="single"/>
          <w:lang w:val="zh-CN"/>
        </w:rPr>
        <w:t xml:space="preserve">不接受</w:t>
      </w:r>
      <w:r>
        <w:rPr>
          <w:rFonts w:hint="eastAsia" w:ascii="宋体" w:hAnsi="宋体" w:eastAsia="宋体" w:cs="宋体"/>
          <w:bCs/>
          <w:color w:val="auto"/>
          <w:szCs w:val="21"/>
          <w:highlight w:val="none"/>
          <w:lang w:val="zh-CN"/>
        </w:rPr>
        <w:t xml:space="preserve">整体设备进口产品。</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7.2招标文件及其更正公告不是直接从“苏采云”系统或者苏州政府采购网下载获取的，采购单位或采购代理机构对招标文件及其补遗的真实性、完整性不承担任何责任。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8.招标文件的澄清和修改</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w:t>
      </w:r>
      <w:r>
        <w:rPr>
          <w:rFonts w:hint="eastAsia" w:ascii="宋体" w:hAnsi="宋体" w:eastAsia="宋体" w:cs="宋体"/>
          <w:color w:val="auto"/>
          <w:sz w:val="21"/>
          <w:szCs w:val="21"/>
          <w:highlight w:val="none"/>
          <w:lang w:eastAsia="zh-CN"/>
        </w:rPr>
        <w:t xml:space="preserve">8日</w:t>
      </w:r>
      <w:r>
        <w:rPr>
          <w:rFonts w:hint="eastAsia" w:ascii="宋体" w:hAnsi="宋体" w:eastAsia="宋体" w:cs="宋体"/>
          <w:color w:val="auto"/>
          <w:sz w:val="21"/>
          <w:szCs w:val="21"/>
          <w:highlight w:val="none"/>
        </w:rPr>
        <w:t xml:space="preserve">前，并通过苏州市政府采购网对外进行发布；不足1</w:t>
      </w:r>
      <w:r>
        <w:rPr>
          <w:rFonts w:hint="eastAsia" w:ascii="宋体" w:hAnsi="宋体" w:eastAsia="宋体" w:cs="宋体"/>
          <w:color w:val="auto"/>
          <w:sz w:val="21"/>
          <w:szCs w:val="21"/>
          <w:highlight w:val="none"/>
          <w:lang w:eastAsia="zh-CN"/>
        </w:rPr>
        <w:t xml:space="preserve">8日</w:t>
      </w:r>
      <w:r>
        <w:rPr>
          <w:rFonts w:hint="eastAsia" w:ascii="宋体" w:hAnsi="宋体" w:eastAsia="宋体" w:cs="宋体"/>
          <w:color w:val="auto"/>
          <w:sz w:val="21"/>
          <w:szCs w:val="21"/>
          <w:highlight w:val="none"/>
        </w:rPr>
        <w:t xml:space="preserve">的，采购人或者采购代理机构应当顺延提交投标文件的截止时间。</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8.2补充通知（包括更正公告）将作为招标文件的组成部分，对所有投标单位有约束力。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9.勘查现场</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9.1勘查现场</w:t>
      </w:r>
      <w:r>
        <w:rPr>
          <w:rFonts w:hint="eastAsia" w:ascii="宋体" w:hAnsi="宋体" w:cs="宋体"/>
          <w:color w:val="auto"/>
          <w:szCs w:val="21"/>
          <w:highlight w:val="none"/>
        </w:rPr>
        <w:t xml:space="preserve">：投标单位自行与采购单位联系后至项目现场进行勘察，了解项目实际情况和风险后进行投标报价，勘查现场费用自理。</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9.2</w:t>
      </w:r>
      <w:r>
        <w:rPr>
          <w:rFonts w:hint="eastAsia" w:ascii="宋体" w:hAnsi="宋体" w:cs="宋体"/>
          <w:color w:val="auto"/>
          <w:szCs w:val="21"/>
          <w:highlight w:val="none"/>
        </w:rPr>
        <w:t xml:space="preserve">经采购人允许，投标单位可为勘察目的进入采购人的项目现场，但投标单位不得因此使采购人承担有关的责任和蒙受损失。投标单位应承担勘查现场的责任和风险。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9.3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9.4采购人或采购代理机构向投标单位提供的有关现场的资料和数据，是采购人或采购代理机构现有的并认为能使投标单位可利用的资料。采购人或采购代理机构对投标单位由此而做出的推论、理解和结论概不负责。</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10.1投标单位应仔细阅读招标文件的所有内容，按招标文件的要求提供投标文件，并保证所提供的全部资料的真实性，以使其投标对招标文件做出实质性响应，否则，其投标可能被拒绝。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10.2无论是否递交投标文件，投标单位都应将招标文件及以后的所有通知、文件等视为保密文件。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1011"/>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auto"/>
          <w:szCs w:val="21"/>
          <w:highlight w:val="none"/>
        </w:rPr>
        <w:t xml:space="preserve">。</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w:t>
      </w:r>
      <w:r>
        <w:rPr>
          <w:rFonts w:hint="eastAsia" w:ascii="宋体" w:hAnsi="宋体" w:cs="宋体"/>
          <w:b/>
          <w:color w:val="auto"/>
          <w:szCs w:val="21"/>
          <w:highlight w:val="none"/>
          <w:lang w:eastAsia="zh-CN"/>
        </w:rPr>
        <w:t xml:space="preserve">、公开分项报价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b/>
          <w:color w:val="auto"/>
          <w:szCs w:val="21"/>
          <w:highlight w:val="none"/>
        </w:rPr>
        <w:t xml:space="preserve">资格审查文件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12.3.1合格投标单位资格证明材料：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rPr>
          <w:rFonts w:hint="eastAsia" w:ascii="宋体" w:hAnsi="宋体" w:eastAsia="宋体" w:cs="宋体"/>
          <w:color w:val="auto"/>
          <w:sz w:val="21"/>
          <w:szCs w:val="21"/>
          <w:highlight w:val="none"/>
          <w:lang w:eastAsia="zh-CN"/>
        </w:rPr>
        <w:t xml:space="preserve">提供参加本次采购活动前的最近一期（2024年或2025年度）经会计师事务所审计的财务报告或最近一期（2026年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月以来任意一期）财务报表（至少包括资产负债表、利润表），其他组织、自然人及成立未满一年的法人应提供银行出具的资信证明（</w:t>
      </w:r>
      <w:r>
        <w:rPr>
          <w:rFonts w:hint="eastAsia" w:ascii="宋体" w:hAnsi="宋体" w:eastAsia="宋体" w:cs="宋体"/>
          <w:color w:val="auto"/>
          <w:sz w:val="21"/>
          <w:szCs w:val="21"/>
          <w:highlight w:val="none"/>
          <w:lang w:val="zh-CN" w:eastAsia="zh-CN"/>
        </w:rPr>
        <w:t xml:space="preserve">加盖供应商公章</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（3）有依法缴纳税收和社会保障资金的良好记录。</w:t>
      </w:r>
      <w:r>
        <w:rPr>
          <w:rFonts w:hint="eastAsia" w:ascii="宋体" w:hAnsi="宋体" w:eastAsia="宋体" w:cs="宋体"/>
          <w:color w:val="auto"/>
          <w:sz w:val="21"/>
          <w:szCs w:val="21"/>
          <w:highlight w:val="none"/>
          <w:lang w:eastAsia="zh-CN"/>
        </w:rPr>
        <w:t xml:space="preserve">提供参加本次采购活动前6个月内（至少一个月）的依法缴纳税收的凭据和依法缴纳社会保险的凭据（专用收据或社会保险缴纳清单），依法免税或不需要缴纳社会保险的供应商，应提供对应证明文件复印件（</w:t>
      </w:r>
      <w:r>
        <w:rPr>
          <w:rFonts w:hint="eastAsia" w:ascii="宋体" w:hAnsi="宋体" w:eastAsia="宋体" w:cs="宋体"/>
          <w:color w:val="auto"/>
          <w:sz w:val="21"/>
          <w:szCs w:val="21"/>
          <w:highlight w:val="none"/>
          <w:lang w:val="zh-CN" w:eastAsia="zh-CN"/>
        </w:rPr>
        <w:t xml:space="preserve">加盖供应商公章</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（4）具有履行合同所必需的设备和专业技术能力的证明材料或承诺；</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rPr>
          <w:rFonts w:hint="eastAsia" w:ascii="宋体" w:hAnsi="宋体" w:cs="宋体"/>
          <w:color w:val="auto"/>
          <w:sz w:val="21"/>
          <w:szCs w:val="21"/>
          <w:highlight w:val="none"/>
          <w:lang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）法律、行政法规规定的其他条件。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b/>
          <w:bCs/>
          <w:color w:val="auto"/>
          <w:szCs w:val="21"/>
          <w:highlight w:val="none"/>
          <w:lang w:val="en-US" w:eastAsia="zh-CN"/>
        </w:rPr>
        <w:t xml:space="preserve">三标段、四标段必须提供，不提供视为无效标</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符合性审查文件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12.4.1关于资格文件的声明函（格式见第四章）；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12.4.2投标单位法定代表人身份证复印件；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12.4.3法定代表人授权委托书（如有授权，格式见第四章）；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12.4.4投标单位授权代理人身份证复印件（如有授权）；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12.4.5投标函（格式见第四章）；</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12.4.6投标单位基本情况表（格式见第四章）</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12.4.7</w:t>
      </w:r>
      <w:r>
        <w:rPr>
          <w:rFonts w:hint="eastAsia" w:ascii="宋体" w:hAnsi="宋体" w:cs="宋体"/>
          <w:color w:val="auto"/>
          <w:szCs w:val="21"/>
          <w:highlight w:val="none"/>
          <w:lang w:val="zh-CN"/>
        </w:rPr>
        <w:t xml:space="preserve">商务条款偏离表、技术响应对照表</w:t>
      </w:r>
      <w:r>
        <w:rPr>
          <w:rFonts w:hint="eastAsia" w:ascii="宋体" w:hAnsi="宋体" w:cs="宋体"/>
          <w:color w:val="auto"/>
          <w:szCs w:val="21"/>
          <w:highlight w:val="none"/>
        </w:rPr>
        <w:t xml:space="preserve">（格式见第四章）；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12.4.8投标（响应）保证承诺书（必须提供，不提供视为无效标）；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12.4.9其他有关符合性证明的文件（实质性条款响应证明等）。</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综合评审文件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5</w:t>
      </w:r>
      <w:r>
        <w:rPr>
          <w:rFonts w:hint="eastAsia" w:ascii="宋体" w:hAnsi="宋体" w:cs="宋体"/>
          <w:color w:val="auto"/>
          <w:szCs w:val="21"/>
          <w:highlight w:val="none"/>
          <w:lang w:val="zh-CN"/>
        </w:rPr>
        <w:t xml:space="preserve">.1技术性能参数符合性；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.2项目整体实施方案；</w:t>
      </w:r>
      <w:r/>
    </w:p>
    <w:p>
      <w:pPr>
        <w:pStyle w:val="1044"/>
        <w:ind w:firstLine="420"/>
        <w:spacing w:line="360" w:lineRule="auto"/>
        <w:rPr>
          <w:rFonts w:hAnsi="宋体" w:cs="宋体"/>
          <w:color w:val="auto"/>
          <w:szCs w:val="21"/>
          <w:highlight w:val="none"/>
        </w:rPr>
      </w:pPr>
      <w:r>
        <w:rPr>
          <w:rFonts w:hint="eastAsia" w:hAnsi="宋体" w:cs="宋体"/>
          <w:color w:val="auto"/>
          <w:szCs w:val="21"/>
          <w:highlight w:val="none"/>
        </w:rPr>
        <w:t xml:space="preserve">12.</w:t>
      </w:r>
      <w:r>
        <w:rPr>
          <w:rFonts w:hint="eastAsia" w:hAnsi="宋体" w:cs="宋体"/>
          <w:color w:val="auto"/>
          <w:szCs w:val="21"/>
          <w:highlight w:val="none"/>
          <w:lang w:val="en-US" w:eastAsia="zh-CN"/>
        </w:rPr>
        <w:t xml:space="preserve">5</w:t>
      </w:r>
      <w:r>
        <w:rPr>
          <w:rFonts w:hint="eastAsia" w:hAnsi="宋体" w:cs="宋体"/>
          <w:color w:val="auto"/>
          <w:szCs w:val="21"/>
          <w:highlight w:val="none"/>
        </w:rPr>
        <w:t xml:space="preserve">.3投标单位综合实力；</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其他可以证明投标单位资质、服务质量的证书、文件等相关资料。</w:t>
      </w:r>
      <w:r/>
    </w:p>
    <w:p>
      <w:pPr>
        <w:ind w:firstLine="420"/>
        <w:jc w:val="left"/>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w:t>
      </w:r>
      <w:r>
        <w:rPr>
          <w:rFonts w:hint="eastAsia" w:ascii="宋体" w:hAnsi="宋体" w:eastAsia="宋体" w:cs="宋体"/>
          <w:color w:val="auto"/>
          <w:sz w:val="21"/>
          <w:szCs w:val="21"/>
          <w:highlight w:val="none"/>
          <w:lang w:val="en-US" w:eastAsia="zh-CN" w:bidi="ar-SA"/>
        </w:rPr>
        <w:t xml:space="preserve">6.1</w:t>
      </w:r>
      <w:r>
        <w:rPr>
          <w:rFonts w:hint="eastAsia" w:ascii="宋体" w:hAnsi="宋体" w:eastAsia="宋体" w:cs="宋体"/>
          <w:color w:val="auto"/>
          <w:sz w:val="21"/>
          <w:szCs w:val="21"/>
          <w:highlight w:val="none"/>
          <w:lang w:val="zh-CN" w:eastAsia="zh-CN" w:bidi="ar-SA"/>
        </w:rPr>
        <w:t xml:space="preserve">关于符合本国产品标准的声明函。（如有）</w:t>
      </w:r>
      <w:r/>
    </w:p>
    <w:p>
      <w:pPr>
        <w:pStyle w:val="1140"/>
        <w:ind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（1）以上1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为资格审查要求提供的材料，是作为对投标单位资格审查、质疑身份认定的依据，投标单位必须提供并加盖电子公章。否则，投标文件将被认定为不符合资格审查要求。</w:t>
      </w:r>
      <w:r/>
    </w:p>
    <w:p>
      <w:pPr>
        <w:pStyle w:val="1140"/>
        <w:ind w:firstLine="420"/>
        <w:spacing w:line="360" w:lineRule="auto"/>
        <w:widowControl w:val="off"/>
        <w:rPr>
          <w:rFonts w:ascii="宋体" w:hAnsi="宋体" w:cs="宋体"/>
          <w:b/>
          <w:bCs/>
          <w:color w:val="auto"/>
          <w:sz w:val="21"/>
          <w:szCs w:val="21"/>
          <w:highlight w:val="none"/>
        </w:rPr>
      </w:pP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rPr>
        <w:t xml:space="preserve">（2）以上1</w:t>
      </w:r>
      <w:r>
        <w:rPr>
          <w:rFonts w:hint="eastAsia" w:ascii="宋体" w:hAnsi="宋体" w:cs="宋体"/>
          <w:b/>
          <w:bCs/>
          <w:color w:val="auto"/>
          <w:sz w:val="21"/>
          <w:szCs w:val="21"/>
          <w:highlight w:val="none"/>
          <w:lang w:val="en-US"/>
        </w:rPr>
        <w:t xml:space="preserve">2</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为符合性审查须提供的资料，投标单位必须提供并加盖电子公章。否则，投标文件将被认定为未实质性响应。</w:t>
      </w:r>
      <w:r/>
    </w:p>
    <w:p>
      <w:pPr>
        <w:pStyle w:val="1140"/>
        <w:ind w:firstLine="422"/>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（3）“1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rPr>
        <w:t xml:space="preserve">2</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”中不得出现投标总报价。</w:t>
      </w:r>
      <w:r>
        <w:rPr>
          <w:rFonts w:hint="eastAsia" w:ascii="宋体" w:hAnsi="宋体" w:cs="宋体"/>
          <w:color w:val="auto"/>
          <w:sz w:val="21"/>
          <w:szCs w:val="21"/>
          <w:highlight w:val="none"/>
        </w:rPr>
        <w:t xml:space="preserve">投标单位所提交的资料的完整与否，将直接影响投标单位的评分。</w:t>
      </w:r>
      <w:r/>
    </w:p>
    <w:p>
      <w:pPr>
        <w:pStyle w:val="1140"/>
        <w:ind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（4）开评标过程中如有问题采购代理机构工作人员会及时通过《投标供应商确认函》留存的手机号与投标单位联系。请投标单位确保该手机号通讯畅通，否则导致的不利后果由投标单位自行承担。</w:t>
      </w:r>
      <w:r/>
    </w:p>
    <w:p>
      <w:pPr>
        <w:ind w:firstLine="422"/>
        <w:spacing w:line="360" w:lineRule="auto"/>
        <w:rPr>
          <w:rFonts w:hint="default" w:ascii="宋体" w:hAnsi="宋体" w:eastAsia="宋体" w:cs="Times New Roman"/>
          <w:color w:val="auto"/>
          <w:szCs w:val="21"/>
          <w:highlight w:val="none"/>
        </w:rPr>
      </w:pPr>
      <w:r>
        <w:rPr>
          <w:rFonts w:hint="eastAsia" w:ascii="宋体" w:hAnsi="宋体" w:cs="宋体"/>
          <w:bCs/>
          <w:color w:val="auto"/>
          <w:szCs w:val="21"/>
          <w:highlight w:val="none"/>
        </w:rPr>
        <w:t xml:space="preserve">13.</w:t>
      </w:r>
      <w:r>
        <w:rPr>
          <w:rFonts w:hint="eastAsia" w:ascii="宋体" w:hAnsi="宋体" w:eastAsia="宋体" w:cs="Times New Roman"/>
          <w:color w:val="auto"/>
          <w:szCs w:val="21"/>
          <w:highlight w:val="none"/>
        </w:rPr>
        <w:t xml:space="preserve">电子投标文件制作</w:t>
      </w:r>
      <w:r/>
    </w:p>
    <w:p>
      <w:pPr>
        <w:ind w:firstLine="420"/>
        <w:spacing w:line="360" w:lineRule="auto"/>
        <w:rPr>
          <w:rFonts w:ascii="宋体" w:hAnsi="宋体" w:cs="宋体"/>
          <w:color w:val="auto"/>
          <w:szCs w:val="21"/>
          <w:highlight w:val="none"/>
        </w:rPr>
      </w:pPr>
      <w:r>
        <w:rPr>
          <w:rFonts w:hint="eastAsia" w:ascii="宋体" w:hAnsi="宋体" w:eastAsia="宋体" w:cs="Times New Roman"/>
          <w:color w:val="auto"/>
          <w:szCs w:val="21"/>
          <w:highlight w:val="none"/>
          <w:lang w:val="en-US" w:eastAsia="zh-CN"/>
        </w:rPr>
        <w:t xml:space="preserve">13.1</w:t>
      </w:r>
      <w:r>
        <w:rPr>
          <w:rFonts w:hint="eastAsia" w:ascii="宋体" w:hAnsi="宋体" w:eastAsia="宋体" w:cs="宋体"/>
          <w:bCs/>
          <w:color w:val="auto"/>
          <w:sz w:val="21"/>
          <w:szCs w:val="21"/>
          <w:highlight w:val="none"/>
        </w:rPr>
        <w:t xml:space="preserve">制作电子投标文件时必须与投标文件制作软件目录一一对应，将相关资料上传至相应模块</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单位对《开标一览表》中的报价应综合考量提供全部货物和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投标单位应对招标文件内所要采购的全部内容进行报价，只投其中部分内容者，其标书将被拒绝（如为多标段项目，则上述提到的全部内容是指所投标段对应采购的全部内容）。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w:t>
      </w:r>
      <w:r>
        <w:rPr>
          <w:rFonts w:hint="eastAsia" w:ascii="宋体" w:hAnsi="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1pt;mso-wrap-distance-left:0.0pt;mso-wrap-distance-top:0.0pt;mso-wrap-distance-right:0.0pt;mso-wrap-distance-bottom:0.0pt;" filled="f" stroked="f">
            <v:path textboxrect="0,0,0,0"/>
            <v:imagedata r:id="rId22" o:title=""/>
          </v:shape>
          <o:OLEObject DrawAspect="Icon" r:id="rId23" ObjectID="_1525042" ProgID="Package" ShapeID="_x0000_i2" Type="Embed"/>
        </w:objec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18.1投标单位应当在投标截止时间前制作并上传电子投标文件。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18.2投标单位通过“苏采云”系统不见面开标大厅在线参与开标活动。（具体操作详见《苏采云系统供应商操作手册》，网址链接https</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21.开标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21.5投标单位不足3家的，不得开标。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w:t>
      </w:r>
      <w:r>
        <w:rPr>
          <w:rFonts w:hint="eastAsia" w:ascii="宋体" w:hAnsi="宋体" w:cs="宋体"/>
          <w:bCs/>
          <w:color w:val="auto"/>
          <w:szCs w:val="21"/>
          <w:highlight w:val="none"/>
          <w:lang w:val="zh-CN"/>
        </w:rPr>
        <w:t xml:space="preserve">对投标文件的初审</w:t>
      </w:r>
      <w:r>
        <w:rPr>
          <w:rFonts w:hint="eastAsia" w:ascii="宋体" w:hAnsi="宋体" w:cs="宋体"/>
          <w:bCs/>
          <w:color w:val="auto"/>
          <w:szCs w:val="21"/>
          <w:highlight w:val="none"/>
        </w:rPr>
        <w:t xml:space="preserve">及信用查询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cs="宋体"/>
          <w:bCs/>
          <w:color w:val="auto"/>
          <w:highlight w:val="none"/>
        </w:rPr>
        <w:t xml:space="preserve">对列入失信被执行人、重大税收违法案件当事人名单、政府采购严重违法失信行为记录名单的投标单位，拒绝其参与政府采购活动。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查询时间：投标文件递交截止时间后。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Cs w:val="21"/>
          <w:highlight w:val="none"/>
          <w:lang w:eastAsia="zh-CN"/>
        </w:rPr>
        <w:t xml:space="preserve">登录到</w:t>
      </w:r>
      <w:r>
        <w:rPr>
          <w:rFonts w:hint="eastAsia" w:ascii="宋体" w:hAnsi="宋体" w:cs="宋体"/>
          <w:color w:val="auto"/>
          <w:szCs w:val="21"/>
          <w:highlight w:val="none"/>
        </w:rPr>
        <w:t xml:space="preserve">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政府采购严重违法记录，即投标单位被全国各级财政部门列入“政府采购严重违法失信行为记录名单”，且在处罚有效期内的。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23.评标委员会或评标小组</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1032"/>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1032"/>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1032"/>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1032"/>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1032"/>
        <w:ind w:firstLine="420"/>
        <w:jc w:val="both"/>
        <w:spacing w:before="0" w:beforeAutospacing="0" w:after="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w:t>
      </w:r>
      <w:r>
        <w:rPr>
          <w:rStyle w:val="1133"/>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23.2.5配合招标采购单位答复投标单位提出的质疑。</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23.2.6配合相关部门的投诉处理工作；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23.3对投标文件的审核：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单位确认后产生约束力，投标单位不确认的，其投标无效。</w:t>
      </w:r>
      <w:r/>
    </w:p>
    <w:p>
      <w:pPr>
        <w:pStyle w:val="1044"/>
        <w:ind w:firstLine="420"/>
        <w:spacing w:line="360" w:lineRule="auto"/>
        <w:rPr>
          <w:rFonts w:hAnsi="宋体" w:cs="宋体"/>
          <w:color w:val="auto"/>
          <w:highlight w:val="none"/>
        </w:rPr>
      </w:pPr>
      <w:r>
        <w:rPr>
          <w:rFonts w:hint="eastAsia" w:hAnsi="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24.评标内容的保密</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投标单位的澄清、说明或者补正不得超出投标文件的范围或者改变投标文件的实质性内容。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评标委员会并非对每个投标单位都做澄清要求。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25.3接到评标委员会澄清、说明和补正要求的投标单位如未按规定做出澄清、说明和补正，其风险由投标单位自行承担。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26.投标无效</w:t>
      </w:r>
      <w:r/>
    </w:p>
    <w:p>
      <w:pPr>
        <w:pStyle w:val="1032"/>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（1）投标单位在苏采云系统规定的时间内未成功解密电子投标文件的。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（2）投标单位未按照招标文件要求上传电子投标文件的。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（3）同一投标单位提交两个（含两个）以上不同的投标报价的。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（4）投标单位不具备招标文件中规定资格要求的。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（5）投标单位的报价超过了采购预算或最高限价的。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（7）不符合招标文件中规定的实质性要求和条件的。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本项目采购产品被财政部、国家发改委、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（12）投标文件未按照招标文件要求加盖CA电子公章的。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评标过程中发现投标单位有上述情形的，评标委员会应当认定其投标无效，并书面报告本级财政部门。</w:t>
      </w:r>
      <w:r/>
    </w:p>
    <w:p>
      <w:pPr>
        <w:pStyle w:val="1032"/>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1032"/>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1032"/>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1032"/>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1032"/>
        <w:ind w:firstLine="420"/>
        <w:jc w:val="both"/>
        <w:spacing w:before="0" w:beforeAutospacing="0" w:after="0" w:afterAutospacing="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27.1在招标过程中，出现下列情况之一的，应予废标：</w:t>
      </w:r>
      <w:r/>
    </w:p>
    <w:p>
      <w:pPr>
        <w:numPr>
          <w:ilvl w:val="0"/>
          <w:numId w:val="27"/>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符合专业条件的供应商或者对招标文件作实质响应的供应商不足三家的。</w:t>
      </w:r>
      <w:r/>
    </w:p>
    <w:p>
      <w:pPr>
        <w:numPr>
          <w:ilvl w:val="0"/>
          <w:numId w:val="27"/>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（4）评标委员会认定招标文件存在歧义、重大缺陷导致评审工作无法进行。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（5）因苏采云系统故障原因造成开标不成功的。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27.2废标后，招标采购单位将把废标的理由通知所有投标单位。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28.投标文件的评价和比较</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color w:val="auto"/>
          <w:szCs w:val="21"/>
          <w:highlight w:val="none"/>
        </w:rPr>
        <w:t xml:space="preserve">28.1评</w:t>
      </w:r>
      <w:r>
        <w:rPr>
          <w:rFonts w:hint="eastAsia" w:ascii="宋体" w:hAnsi="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28.2评价和比较采用的办法详见招标文件第六章。</w:t>
      </w:r>
      <w:r/>
    </w:p>
    <w:p>
      <w:pPr>
        <w:ind w:firstLine="420"/>
        <w:spacing w:line="360" w:lineRule="auto"/>
        <w:tabs>
          <w:tab w:val="left" w:pos="540" w:leader="none"/>
          <w:tab w:val="left" w:pos="567" w:leader="none"/>
        </w:tabs>
        <w:rPr>
          <w:rFonts w:ascii="宋体" w:hAnsi="宋体" w:cs="宋体"/>
          <w:bCs/>
          <w:color w:val="auto"/>
          <w:szCs w:val="21"/>
          <w:highlight w:val="none"/>
        </w:rPr>
      </w:pPr>
      <w:r>
        <w:rPr>
          <w:rFonts w:hint="eastAsia" w:ascii="宋体" w:hAnsi="宋体" w:cs="宋体"/>
          <w:bCs/>
          <w:color w:val="auto"/>
          <w:szCs w:val="21"/>
          <w:highlight w:val="none"/>
        </w:rPr>
        <w:t xml:space="preserve">28.3最低的投标报价或最高的折扣比例是中标的重要条件，但不是唯一条件。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29.2自中标人确定之日起2个工作日内，中标结果将在省级以上财政部门指定的媒体上进行公告，公告期限为1个工作日。</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做出答复。在此期限后向采购代理机构提出质疑或质疑未经投标单位法定代表人或参加投标的代理人签署和盖公章（原件），采购代理机构有权对该质疑不予答复。</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1011"/>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投标单位提交的质疑函必须按照《政府采购供应商质疑函范本》要求的格式和内容进行填写，质疑函范本下载网址详见链接：https://czju.suzhou.gov.cn/zfcg/html/content/20180305093615738.shtml。</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1011"/>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苏州市</w:t>
      </w:r>
      <w:r>
        <w:rPr>
          <w:rFonts w:hint="eastAsia" w:ascii="宋体" w:hAnsi="宋体" w:eastAsia="宋体" w:cs="宋体"/>
          <w:color w:val="auto"/>
          <w:sz w:val="21"/>
          <w:szCs w:val="21"/>
          <w:highlight w:val="none"/>
        </w:rPr>
        <w:t xml:space="preserve">吴江区交通路3236号       邮编：215200</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联系人：戴亚丽</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101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1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购单位对未中标投标单位不承担解释未中标原因的义务。</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33.1中标单位应按规定提交履约保证金，以支票、汇票、本票或者金融机构、担保机构出具的保函等非现金形式提交。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33.2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33.3履约保证金将在服务部署验收合格后退还（无息）。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34.合同的签订</w:t>
      </w:r>
      <w:r/>
    </w:p>
    <w:p>
      <w:pPr>
        <w:pStyle w:val="1032"/>
        <w:ind w:firstLine="420"/>
        <w:jc w:val="both"/>
        <w:spacing w:before="0" w:beforeAutospacing="0" w:after="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1032"/>
        <w:ind w:firstLine="420"/>
        <w:jc w:val="both"/>
        <w:spacing w:before="0" w:beforeAutospacing="0" w:after="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1032"/>
        <w:ind w:firstLine="420"/>
        <w:jc w:val="both"/>
        <w:spacing w:before="0" w:beforeAutospacing="0" w:after="0" w:afterAutospacing="0" w:line="360" w:lineRule="auto"/>
        <w:widowControl w:val="o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采购代理服务费根据代理协议约定由采购单位支付。其收取标准按预算金额100万元以下费率为预算金额的1.5%；预算金额100万元-500万元费率为预算金额的1.1%；预算金额500万元-1000万元费率为预算金额的0.8%；1000万元～5000万元以内为0.5%的差额定率累进法计算收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本项目采购代理服务费</w:t>
      </w:r>
      <w:r>
        <w:rPr>
          <w:rFonts w:hint="eastAsia" w:ascii="宋体" w:hAnsi="宋体" w:cs="宋体"/>
          <w:color w:val="auto"/>
          <w:szCs w:val="21"/>
          <w:highlight w:val="none"/>
          <w:lang w:val="en-US" w:eastAsia="zh-CN"/>
        </w:rPr>
        <w:t xml:space="preserve">经中介超市竞价</w:t>
      </w:r>
      <w:r>
        <w:rPr>
          <w:rFonts w:hint="eastAsia" w:ascii="宋体" w:hAnsi="宋体" w:cs="宋体"/>
          <w:color w:val="auto"/>
          <w:szCs w:val="21"/>
          <w:highlight w:val="none"/>
        </w:rPr>
        <w:t xml:space="preserve">为人民币</w:t>
      </w:r>
      <w:r>
        <w:rPr>
          <w:rFonts w:hint="eastAsia" w:ascii="宋体" w:hAnsi="宋体" w:cs="宋体"/>
          <w:color w:val="auto"/>
          <w:szCs w:val="21"/>
          <w:highlight w:val="none"/>
          <w:lang w:val="en-US" w:eastAsia="zh-CN"/>
        </w:rPr>
        <w:t xml:space="preserve">叁万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30000</w:t>
      </w:r>
      <w:r>
        <w:rPr>
          <w:rFonts w:hint="eastAsia" w:ascii="宋体" w:hAnsi="宋体" w:cs="宋体"/>
          <w:color w:val="auto"/>
          <w:szCs w:val="21"/>
          <w:highlight w:val="none"/>
        </w:rPr>
        <w:t xml:space="preserve">.00），其中：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一标段人民币</w:t>
      </w:r>
      <w:r>
        <w:rPr>
          <w:rFonts w:hint="eastAsia" w:ascii="宋体" w:hAnsi="宋体" w:cs="宋体"/>
          <w:color w:val="auto"/>
          <w:szCs w:val="21"/>
          <w:highlight w:val="none"/>
          <w:lang w:val="en-US" w:eastAsia="zh-CN"/>
        </w:rPr>
        <w:t xml:space="preserve">伍仟柒佰陆拾贰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5762</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二标段人民币</w:t>
      </w:r>
      <w:r>
        <w:rPr>
          <w:rFonts w:hint="eastAsia" w:ascii="宋体" w:hAnsi="宋体" w:cs="宋体"/>
          <w:color w:val="auto"/>
          <w:szCs w:val="21"/>
          <w:highlight w:val="none"/>
          <w:lang w:val="en-US" w:eastAsia="zh-CN"/>
        </w:rPr>
        <w:t xml:space="preserve">壹万贰仟伍佰柒拾壹</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12571</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三标段人民币</w:t>
      </w:r>
      <w:r>
        <w:rPr>
          <w:rFonts w:hint="eastAsia" w:ascii="宋体" w:hAnsi="宋体" w:cs="宋体"/>
          <w:color w:val="auto"/>
          <w:szCs w:val="21"/>
          <w:highlight w:val="none"/>
          <w:lang w:val="en-US" w:eastAsia="zh-CN"/>
        </w:rPr>
        <w:t xml:space="preserve">肆仟柒佰陆拾贰</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4762</w:t>
      </w:r>
      <w:r>
        <w:rPr>
          <w:rFonts w:hint="eastAsia" w:ascii="宋体" w:hAnsi="宋体" w:cs="宋体"/>
          <w:color w:val="auto"/>
          <w:szCs w:val="21"/>
          <w:highlight w:val="none"/>
        </w:rPr>
        <w:t xml:space="preserve">.00）；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四标段人民币</w:t>
      </w:r>
      <w:r>
        <w:rPr>
          <w:rFonts w:hint="eastAsia" w:ascii="宋体" w:hAnsi="宋体" w:cs="宋体"/>
          <w:color w:val="auto"/>
          <w:szCs w:val="21"/>
          <w:highlight w:val="none"/>
          <w:lang w:val="en-US" w:eastAsia="zh-CN"/>
        </w:rPr>
        <w:t xml:space="preserve">陆仟玖佰零伍</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6905</w:t>
      </w:r>
      <w:r>
        <w:rPr>
          <w:rFonts w:hint="eastAsia" w:ascii="宋体" w:hAnsi="宋体" w:cs="宋体"/>
          <w:color w:val="auto"/>
          <w:szCs w:val="21"/>
          <w:highlight w:val="none"/>
        </w:rPr>
        <w:t xml:space="preserve">.00）。</w:t>
      </w:r>
      <w:r/>
    </w:p>
    <w:p>
      <w:pPr>
        <w:ind w:firstLine="420"/>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 xml:space="preserve">确立标准的依据：经吴江区中介超市竞价。</w:t>
      </w:r>
      <w:r/>
    </w:p>
    <w:p>
      <w:pPr>
        <w:ind w:firstLine="420"/>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 xml:space="preserve">服务费交纳</w:t>
      </w:r>
      <w:r>
        <w:rPr>
          <w:rFonts w:hint="eastAsia" w:ascii="宋体" w:hAnsi="宋体" w:eastAsia="宋体" w:cs="宋体"/>
          <w:color w:val="auto"/>
          <w:highlight w:val="none"/>
          <w:lang w:val="zh-TW"/>
        </w:rPr>
        <w:t xml:space="preserve">账</w:t>
      </w:r>
      <w:r>
        <w:rPr>
          <w:rFonts w:hint="eastAsia" w:ascii="宋体" w:hAnsi="宋体" w:eastAsia="宋体" w:cs="宋体"/>
          <w:color w:val="auto"/>
          <w:highlight w:val="none"/>
          <w:lang w:val="zh-TW" w:eastAsia="zh-TW"/>
        </w:rPr>
        <w:t xml:space="preserve">户：苏州市宇杰工程技术服务咨询有限公司</w:t>
      </w:r>
      <w:r/>
    </w:p>
    <w:p>
      <w:pPr>
        <w:ind w:firstLine="420"/>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rPr>
        <w:t xml:space="preserve">账</w:t>
      </w:r>
      <w:r>
        <w:rPr>
          <w:rFonts w:hint="eastAsia" w:ascii="宋体" w:hAnsi="宋体" w:eastAsia="宋体" w:cs="宋体"/>
          <w:color w:val="auto"/>
          <w:highlight w:val="none"/>
          <w:lang w:val="zh-TW" w:eastAsia="zh-TW"/>
        </w:rPr>
        <w:t xml:space="preserve">号：8112001014900418757</w:t>
      </w:r>
      <w:r/>
    </w:p>
    <w:p>
      <w:pPr>
        <w:ind w:firstLine="420"/>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 xml:space="preserve">开户银行：中信银行吴江支行</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注：采购单位应当自代理服务履约完毕之日起30个工作日内支付采购代理服务费。</w:t>
      </w:r>
      <w:r/>
    </w:p>
    <w:p>
      <w:pPr>
        <w:ind w:left="0" w:firstLine="422"/>
        <w:jc w:val="both"/>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如项目暂停、终止等情况下，采购代理服务费按7折收取。</w:t>
      </w:r>
      <w:r/>
    </w:p>
    <w:p>
      <w:pPr>
        <w:ind w:left="0" w:firstLine="422"/>
        <w:jc w:val="both"/>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如本项目废标，重新招标工作仍由原采购代理机构负责实施，且采购代理服务费不再另行支付。</w:t>
      </w:r>
      <w:r/>
    </w:p>
    <w:p>
      <w:pPr>
        <w:ind w:firstLine="422"/>
        <w:spacing w:line="360" w:lineRule="auto"/>
        <w:rPr>
          <w:rFonts w:ascii="宋体" w:hAnsi="宋体" w:cs="宋体"/>
          <w:color w:val="auto"/>
          <w:szCs w:val="21"/>
          <w:highlight w:val="none"/>
        </w:rPr>
        <w:outlineLvl w:val="9"/>
      </w:pPr>
      <w:r>
        <w:rPr>
          <w:rFonts w:ascii="宋体" w:hAnsi="宋体" w:eastAsia="宋体" w:cs="宋体"/>
          <w:b/>
          <w:bCs/>
          <w:color w:val="auto"/>
          <w:sz w:val="21"/>
          <w:szCs w:val="21"/>
          <w:highlight w:val="none"/>
        </w:rPr>
        <w:t xml:space="preserve">专家评审费：依据《关于进一步规范政府采购活动相关费用管理的通知》（苏财规〔2026〕1号）相关规定，本项目专家评审费用由采购人承担并支付</w:t>
      </w:r>
      <w:r>
        <w:rPr>
          <w:rFonts w:hint="eastAsia" w:ascii="宋体" w:hAnsi="宋体" w:eastAsia="宋体" w:cs="宋体"/>
          <w:b/>
          <w:bCs/>
          <w:color w:val="auto"/>
          <w:highlight w:val="none"/>
          <w:lang w:val="en-US"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pStyle w:val="1004"/>
        <w:jc w:val="center"/>
        <w:pageBreakBefore/>
        <w:spacing w:line="36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13"/>
      <w:r/>
      <w:bookmarkEnd w:id="14"/>
      <w:r/>
      <w:bookmarkEnd w:id="15"/>
      <w:r/>
      <w:bookmarkEnd w:id="16"/>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1005"/>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1011"/>
        <w:ind w:firstLine="0"/>
        <w:spacing w:line="360" w:lineRule="auto"/>
        <w:rPr>
          <w:rFonts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1011"/>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101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101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101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101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101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101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101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1011"/>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101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1011"/>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11"/>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005"/>
        <w:jc w:val="left"/>
        <w:spacing w:before="480" w:after="240"/>
        <w:rPr>
          <w:rFonts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招标文件中的规定，本投标书的有效期限为开标后</w:t>
      </w:r>
      <w:r>
        <w:rPr>
          <w:rFonts w:hint="eastAsia" w:ascii="宋体" w:hAnsi="宋体" w:cs="宋体"/>
          <w:color w:val="auto"/>
          <w:szCs w:val="21"/>
          <w:highlight w:val="none"/>
          <w:u w:val="single"/>
        </w:rPr>
        <w:t xml:space="preserve"> 90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6.我们愿意遵守招标通告及招标文件中所列的收费标准。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05"/>
        <w:jc w:val="left"/>
        <w:spacing w:before="480" w:after="240"/>
        <w:rPr>
          <w:rFonts w:ascii="宋体" w:hAnsi="宋体" w:eastAsia="宋体" w:cs="宋体"/>
          <w:b w:val="0"/>
          <w:bCs w:val="0"/>
          <w:color w:val="auto"/>
          <w:szCs w:val="21"/>
          <w:highlight w:val="none"/>
          <w:lang w:val="zh-CN"/>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附件3：开标一览表（总报价）</w:t>
      </w:r>
      <w:r/>
    </w:p>
    <w:p>
      <w:pPr>
        <w:jc w:val="center"/>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（1）开标一览表（总报价）</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32"/>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投标人全称（加盖公章）：供应商名称 </w:t>
      </w:r>
      <w:r/>
    </w:p>
    <w:p>
      <w:pPr>
        <w:pStyle w:val="1032"/>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项目编号：项目编号 </w:t>
      </w:r>
      <w:r/>
    </w:p>
    <w:p>
      <w:pPr>
        <w:pStyle w:val="1032"/>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分包号：分包号</w:t>
      </w:r>
      <w:r/>
    </w:p>
    <w:tbl>
      <w:tblPr>
        <w:tblStyle w:val="10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jc w:val="both"/>
              <w:spacing w:line="360" w:lineRule="exact"/>
              <w:rPr>
                <w:rFonts w:ascii="宋体" w:hAnsi="宋体" w:eastAsia="宋体"/>
                <w:color w:val="auto"/>
                <w:szCs w:val="21"/>
                <w:highlight w:val="none"/>
                <w:lang w:val="zh-CN"/>
              </w:rPr>
            </w:pPr>
            <w:r>
              <w:rPr>
                <w:rFonts w:ascii="宋体" w:hAnsi="宋体" w:eastAsia="宋体" w:cs="宋体"/>
                <w:color w:val="auto"/>
                <w:sz w:val="24"/>
                <w:szCs w:val="24"/>
                <w:highlight w:val="none"/>
              </w:rPr>
              <w:t xml:space="preserve">项目名称</w:t>
            </w:r>
            <w:r/>
          </w:p>
        </w:tc>
        <w:tc>
          <w:tcPr>
            <w:tcW w:w="6539" w:type="dxa"/>
            <w:vAlign w:val="center"/>
            <w:textDirection w:val="lrTb"/>
            <w:noWrap w:val="false"/>
          </w:tcPr>
          <w:p>
            <w:pPr>
              <w:jc w:val="left"/>
              <w:spacing w:line="360" w:lineRule="exact"/>
              <w:rPr>
                <w:rFonts w:ascii="宋体" w:hAnsi="宋体" w:eastAsia="宋体"/>
                <w:color w:val="auto"/>
                <w:szCs w:val="21"/>
                <w:highlight w:val="none"/>
                <w:lang w:val="zh-CN"/>
              </w:rPr>
            </w:pPr>
            <w:r>
              <w:rPr>
                <w:rFonts w:ascii="宋体" w:hAnsi="宋体" w:eastAsia="宋体" w:cs="宋体"/>
                <w:color w:val="auto"/>
                <w:sz w:val="24"/>
                <w:szCs w:val="24"/>
                <w:highlight w:val="none"/>
              </w:rPr>
              <w:t xml:space="preserve">投标总报价</w:t>
            </w:r>
            <w:r/>
          </w:p>
        </w:tc>
      </w:tr>
      <w:tr>
        <w:trPr>
          <w:jc w:val="center"/>
          <w:trHeight w:val="680"/>
        </w:trPr>
        <w:tc>
          <w:tcPr>
            <w:tcW w:w="2930" w:type="dxa"/>
            <w:vAlign w:val="center"/>
            <w:textDirection w:val="lrTb"/>
            <w:noWrap w:val="false"/>
          </w:tcPr>
          <w:p>
            <w:pPr>
              <w:jc w:val="both"/>
              <w:spacing w:line="360" w:lineRule="exact"/>
              <w:rPr>
                <w:rFonts w:ascii="宋体" w:hAnsi="宋体" w:eastAsia="宋体"/>
                <w:color w:val="auto"/>
                <w:szCs w:val="21"/>
                <w:highlight w:val="none"/>
                <w:lang w:val="zh-CN"/>
              </w:rPr>
            </w:pPr>
            <w:r>
              <w:rPr>
                <w:rFonts w:ascii="宋体" w:hAnsi="宋体" w:eastAsia="宋体" w:cs="宋体"/>
                <w:color w:val="auto"/>
                <w:sz w:val="24"/>
                <w:szCs w:val="24"/>
                <w:highlight w:val="none"/>
              </w:rPr>
              <w:t xml:space="preserve">项目名称</w:t>
            </w:r>
            <w:r/>
          </w:p>
        </w:tc>
        <w:tc>
          <w:tcPr>
            <w:tcW w:w="6539" w:type="dxa"/>
            <w:vAlign w:val="center"/>
            <w:textDirection w:val="lrTb"/>
            <w:noWrap w:val="false"/>
          </w:tcPr>
          <w:p>
            <w:pPr>
              <w:jc w:val="left"/>
              <w:spacing w:line="360" w:lineRule="exact"/>
              <w:rPr>
                <w:rFonts w:ascii="宋体" w:hAnsi="宋体" w:eastAsia="宋体"/>
                <w:color w:val="auto"/>
                <w:szCs w:val="21"/>
                <w:highlight w:val="none"/>
                <w:lang w:val="zh-CN"/>
              </w:rPr>
            </w:pPr>
            <w:r>
              <w:rPr>
                <w:rFonts w:ascii="宋体" w:hAnsi="宋体" w:eastAsia="宋体" w:cs="宋体"/>
                <w:color w:val="auto"/>
                <w:sz w:val="24"/>
                <w:szCs w:val="24"/>
                <w:highlight w:val="none"/>
              </w:rPr>
              <w:t xml:space="preserve">小写：</w:t>
            </w:r>
            <w:r>
              <w:rPr>
                <w:rFonts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35" cy="0"/>
                      <wp:effectExtent l="0" t="4445" r="0" b="5080"/>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（元人民币）</w:t>
            </w:r>
            <w:r/>
          </w:p>
        </w:tc>
      </w:tr>
      <w:tr>
        <w:trPr>
          <w:jc w:val="center"/>
          <w:trHeight w:val="680"/>
        </w:trPr>
        <w:tc>
          <w:tcPr>
            <w:tcW w:w="2930" w:type="dxa"/>
            <w:vAlign w:val="center"/>
            <w:textDirection w:val="lrTb"/>
            <w:noWrap w:val="false"/>
          </w:tcPr>
          <w:p>
            <w:pPr>
              <w:jc w:val="both"/>
              <w:spacing w:line="360" w:lineRule="exact"/>
              <w:rPr>
                <w:rFonts w:ascii="宋体" w:hAnsi="宋体" w:eastAsia="宋体"/>
                <w:color w:val="auto"/>
                <w:szCs w:val="21"/>
                <w:highlight w:val="none"/>
                <w:lang w:val="zh-CN"/>
              </w:rPr>
            </w:pPr>
            <w:r>
              <w:rPr>
                <w:rFonts w:ascii="宋体" w:hAnsi="宋体" w:eastAsia="宋体" w:cs="宋体"/>
                <w:color w:val="auto"/>
                <w:sz w:val="24"/>
                <w:szCs w:val="24"/>
                <w:highlight w:val="none"/>
              </w:rPr>
              <w:t xml:space="preserve">投标报价大写金额</w:t>
            </w:r>
            <w:r/>
          </w:p>
        </w:tc>
        <w:tc>
          <w:tcPr>
            <w:tcW w:w="6539" w:type="dxa"/>
            <w:vAlign w:val="center"/>
            <w:textDirection w:val="lrTb"/>
            <w:noWrap w:val="false"/>
          </w:tcPr>
          <w:p>
            <w:pPr>
              <w:jc w:val="left"/>
              <w:spacing w:line="360" w:lineRule="exact"/>
              <w:rPr>
                <w:rFonts w:ascii="宋体" w:hAnsi="宋体" w:eastAsia="宋体"/>
                <w:color w:val="auto"/>
                <w:szCs w:val="21"/>
                <w:highlight w:val="none"/>
                <w:lang w:val="zh-CN"/>
              </w:rPr>
            </w:pPr>
            <w:r>
              <w:rPr>
                <w:rFonts w:ascii="宋体" w:hAnsi="宋体" w:eastAsia="宋体" w:cs="宋体"/>
                <w:color w:val="auto"/>
                <w:sz w:val="24"/>
                <w:szCs w:val="24"/>
                <w:highlight w:val="none"/>
              </w:rPr>
              <w:t xml:space="preserve">金额大写</w:t>
            </w:r>
            <w:r/>
          </w:p>
        </w:tc>
      </w:tr>
    </w:tbl>
    <w:p>
      <w:pPr>
        <w:ind w:firstLine="21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210"/>
        <w:jc w:val="right"/>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日期：      年    月    日</w:t>
      </w:r>
      <w:r/>
    </w:p>
    <w:p>
      <w:pPr>
        <w:pStyle w:val="1032"/>
        <w:keepLines w:val="0"/>
        <w:keepNext w:val="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rPr>
        <w:t xml:space="preserve">填写说明：</w:t>
      </w:r>
      <w:r/>
    </w:p>
    <w:p>
      <w:pPr>
        <w:pStyle w:val="1032"/>
        <w:keepLines w:val="0"/>
        <w:keepNext w:val="0"/>
        <w:widowControl/>
        <w:rPr>
          <w:rFonts w:hint="eastAsia" w:ascii="宋体" w:hAnsi="宋体" w:eastAsia="宋体" w:cs="宋体"/>
          <w:i w:val="0"/>
          <w:iCs w:val="0"/>
          <w:color w:val="auto"/>
          <w:sz w:val="21"/>
          <w:szCs w:val="21"/>
          <w:highlight w:val="none"/>
        </w:rPr>
        <w:suppressLineNumbers w:val="0"/>
      </w:pPr>
      <w:r>
        <w:rPr>
          <w:rStyle w:val="1041"/>
          <w:rFonts w:hint="eastAsia" w:ascii="宋体" w:hAnsi="宋体" w:eastAsia="宋体" w:cs="宋体"/>
          <w:i w:val="0"/>
          <w:iCs w:val="0"/>
          <w:color w:val="auto"/>
          <w:sz w:val="21"/>
          <w:szCs w:val="21"/>
          <w:highlight w:val="none"/>
          <w:u w:val="single"/>
        </w:rPr>
        <w:t xml:space="preserve">1、开标一览表必须加盖投标人公章（复印件无效）。</w:t>
      </w:r>
      <w:r/>
    </w:p>
    <w:p>
      <w:pPr>
        <w:pStyle w:val="1032"/>
        <w:keepLines w:val="0"/>
        <w:keepNext w:val="0"/>
        <w:widowControl/>
        <w:rPr>
          <w:rFonts w:hint="eastAsia" w:ascii="宋体" w:hAnsi="宋体" w:eastAsia="宋体" w:cs="宋体"/>
          <w:i w:val="0"/>
          <w:iCs w:val="0"/>
          <w:color w:val="auto"/>
          <w:sz w:val="21"/>
          <w:szCs w:val="21"/>
          <w:highlight w:val="none"/>
        </w:rPr>
        <w:suppressLineNumbers w:val="0"/>
      </w:pPr>
      <w:r>
        <w:rPr>
          <w:rStyle w:val="1041"/>
          <w:rFonts w:hint="eastAsia" w:ascii="宋体" w:hAnsi="宋体" w:eastAsia="宋体" w:cs="宋体"/>
          <w:i w:val="0"/>
          <w:iCs w:val="0"/>
          <w:color w:val="auto"/>
          <w:sz w:val="21"/>
          <w:szCs w:val="21"/>
          <w:highlight w:val="none"/>
          <w:u w:val="single"/>
        </w:rPr>
        <w:t xml:space="preserve">2、如有分包，投标人投任何一个包的标的，都需单独填写开标一览表。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5"/>
        <w:jc w:val="center"/>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（2）公开分项报价（   标段）</w:t>
      </w:r>
      <w:r/>
    </w:p>
    <w:tbl>
      <w:tblPr>
        <w:tblStyle w:val="101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生产厂家</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投标总报价：</w:t>
            </w:r>
            <w:r/>
          </w:p>
        </w:tc>
        <w:tc>
          <w:tcPr>
            <w:gridSpan w:val="7"/>
            <w:tcBorders>
              <w:top w:val="single" w:color="auto" w:sz="6" w:space="0"/>
              <w:left w:val="single" w:color="auto" w:sz="6" w:space="0"/>
              <w:bottom w:val="single" w:color="auto" w:sz="6" w:space="0"/>
              <w:right w:val="single" w:color="auto" w:sz="6" w:space="0"/>
            </w:tcBorders>
            <w:tcW w:w="6369" w:type="dxa"/>
            <w:vAlign w:val="center"/>
            <w:textDirection w:val="lrTb"/>
            <w:noWrap w:val="false"/>
          </w:tcPr>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t xml:space="preserve">大写：                                          元</w:t>
            </w:r>
            <w:r/>
          </w:p>
        </w:tc>
      </w:tr>
      <w:tr>
        <w:trPr>
          <w:jc w:val="center"/>
          <w:trHeight w:val="821"/>
        </w:trPr>
        <w:tc>
          <w:tcPr>
            <w:gridSpan w:val="9"/>
            <w:tcBorders>
              <w:top w:val="single" w:color="auto" w:sz="6" w:space="0"/>
              <w:left w:val="single" w:color="auto" w:sz="6" w:space="0"/>
              <w:bottom w:val="single" w:color="auto" w:sz="6" w:space="0"/>
              <w:right w:val="single" w:color="auto" w:sz="6" w:space="0"/>
            </w:tcBorders>
            <w:tcW w:w="8487" w:type="dxa"/>
            <w:vAlign w:val="center"/>
            <w:textDirection w:val="lrTb"/>
            <w:noWrap w:val="false"/>
          </w:tcPr>
          <w:p>
            <w:pPr>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本采购包中提供的符合本国产品标准的产品成本之和占该采购包提供的全部产品成本之和的比例为</w:t>
            </w:r>
            <w:r>
              <w:rPr>
                <w:rFonts w:hint="eastAsia"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rPr>
              <w:t xml:space="preserve">%</w:t>
            </w:r>
            <w:r/>
          </w:p>
        </w:tc>
      </w:tr>
    </w:tbl>
    <w:p>
      <w:pPr>
        <w:jc w:val="both"/>
        <w:widowControl w:val="off"/>
        <w:rPr>
          <w:rFonts w:ascii="Arial" w:hAnsi="Arial" w:eastAsia="宋体" w:cs="Times New Roman"/>
          <w:color w:val="auto"/>
          <w:sz w:val="21"/>
          <w:szCs w:val="24"/>
          <w:highlight w:val="none"/>
          <w:lang w:val="en-US" w:eastAsia="zh-CN" w:bidi="ar-SA"/>
        </w:rPr>
      </w:pPr>
      <w:r>
        <w:rPr>
          <w:rFonts w:ascii="Arial" w:hAnsi="Arial" w:eastAsia="宋体" w:cs="Times New Roman"/>
          <w:color w:val="auto"/>
          <w:sz w:val="21"/>
          <w:szCs w:val="24"/>
          <w:highlight w:val="none"/>
          <w:lang w:val="en-US" w:eastAsia="zh-CN" w:bidi="ar-SA"/>
        </w:rPr>
      </w:r>
      <w:r/>
    </w:p>
    <w:p>
      <w:pPr>
        <w:ind w:firstLine="210"/>
        <w:jc w:val="left"/>
        <w:spacing w:line="360" w:lineRule="auto"/>
        <w:widowControl w:val="off"/>
        <w:rPr>
          <w:rFonts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42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注：1．投标总价应</w:t>
      </w:r>
      <w:r>
        <w:rPr>
          <w:rFonts w:hint="eastAsia" w:ascii="宋体" w:hAnsi="宋体" w:eastAsia="宋体" w:cs="宋体"/>
          <w:color w:val="auto"/>
          <w:szCs w:val="21"/>
          <w:highlight w:val="none"/>
          <w:lang w:eastAsia="zh-CN"/>
        </w:rPr>
        <w:t xml:space="preserve">包括但不限于所投货物、辅助材料（含损耗材料）、包装、运输、配送、备品备件、人工、机械、保险、劳保、检测、检验、利润、各种税费、质保以及政策性文件规定及合同包含的所有风险、责任等各项应有费用。</w:t>
      </w:r>
      <w:r>
        <w:rPr>
          <w:rFonts w:hint="eastAsia" w:ascii="宋体" w:hAnsi="宋体" w:eastAsia="宋体" w:cs="宋体"/>
          <w:color w:val="auto"/>
          <w:szCs w:val="21"/>
          <w:highlight w:val="none"/>
        </w:rPr>
        <w:t xml:space="preserve">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20"/>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lang w:val="en-US" w:eastAsia="zh-CN"/>
        </w:rPr>
        <w:t xml:space="preserve">2.</w:t>
      </w:r>
      <w:r>
        <w:rPr>
          <w:rFonts w:hint="eastAsia" w:ascii="宋体" w:hAnsi="宋体" w:eastAsia="宋体" w:cs="宋体"/>
          <w:color w:val="auto"/>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Cs w:val="20"/>
          <w:highlight w:val="none"/>
        </w:rPr>
        <w:br w:type="page" w:clear="all"/>
      </w:r>
      <w:r/>
    </w:p>
    <w:p>
      <w:pPr>
        <w:pStyle w:val="1005"/>
        <w:jc w:val="left"/>
        <w:spacing w:before="480" w:after="240"/>
        <w:rPr>
          <w:rFonts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4</w:t>
      </w:r>
      <w:r>
        <w:rPr>
          <w:rFonts w:hint="eastAsia" w:ascii="宋体" w:hAnsi="宋体" w:eastAsia="宋体" w:cs="宋体"/>
          <w:color w:val="auto"/>
          <w:spacing w:val="0"/>
          <w:sz w:val="21"/>
          <w:szCs w:val="21"/>
          <w:highlight w:val="none"/>
          <w:lang w:val="zh-CN"/>
        </w:rPr>
        <w:t xml:space="preserve">：偏离表（商务条款偏离表、技术响应对照表）</w:t>
      </w:r>
      <w:r/>
    </w:p>
    <w:p>
      <w:pPr>
        <w:ind w:firstLine="211"/>
        <w:jc w:val="both"/>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）技术响应对照表</w:t>
      </w:r>
      <w:r/>
    </w:p>
    <w:p>
      <w:pPr>
        <w:ind w:firstLine="420"/>
        <w:tabs>
          <w:tab w:val="center" w:pos="4201" w:leader="none"/>
          <w:tab w:val="right" w:pos="9298" w:leader="dot"/>
        </w:tabs>
        <w:rPr>
          <w:rFonts w:ascii="宋体" w:hAnsi="宋体" w:cs="宋体"/>
          <w:bCs/>
          <w:color w:val="auto"/>
          <w:szCs w:val="21"/>
          <w:highlight w:val="none"/>
        </w:rPr>
      </w:pPr>
      <w:r>
        <w:rPr>
          <w:rFonts w:ascii="宋体" w:hAnsi="宋体" w:cs="宋体"/>
          <w:bCs/>
          <w:color w:val="auto"/>
          <w:szCs w:val="21"/>
          <w:highlight w:val="none"/>
        </w:rPr>
      </w:r>
      <w:r/>
    </w:p>
    <w:p>
      <w:pPr>
        <w:ind w:firstLine="420"/>
        <w:tabs>
          <w:tab w:val="center" w:pos="4201" w:leader="none"/>
          <w:tab w:val="right" w:pos="9298" w:leader="dot"/>
        </w:tabs>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lang w:val="zh-CN"/>
        </w:rPr>
        <w:t xml:space="preserve">2026年警用装备采购</w:t>
      </w:r>
      <w:r>
        <w:rPr>
          <w:rFonts w:hint="eastAsia" w:ascii="宋体" w:hAnsi="宋体" w:cs="宋体"/>
          <w:bCs/>
          <w:color w:val="auto"/>
          <w:szCs w:val="21"/>
          <w:highlight w:val="none"/>
          <w:lang w:val="zh-CN" w:eastAsia="zh-CN"/>
        </w:rPr>
        <w:t xml:space="preserve">（  标段）</w:t>
      </w:r>
      <w:r/>
    </w:p>
    <w:p>
      <w:pPr>
        <w:ind w:firstLine="420"/>
        <w:tabs>
          <w:tab w:val="center" w:pos="4201" w:leader="none"/>
          <w:tab w:val="right" w:pos="9298" w:leader="dot"/>
        </w:tabs>
        <w:rPr>
          <w:rFonts w:ascii="宋体" w:hAnsi="宋体" w:cs="宋体"/>
          <w:bCs/>
          <w:color w:val="auto"/>
          <w:szCs w:val="21"/>
          <w:highlight w:val="none"/>
        </w:rPr>
      </w:pPr>
      <w:r>
        <w:rPr>
          <w:rFonts w:hint="eastAsia" w:ascii="宋体" w:hAnsi="宋体" w:cs="宋体"/>
          <w:bCs/>
          <w:color w:val="auto"/>
          <w:szCs w:val="21"/>
          <w:highlight w:val="none"/>
        </w:rPr>
        <w:t xml:space="preserve">采购编号：</w:t>
      </w:r>
      <w:r/>
    </w:p>
    <w:tbl>
      <w:tblPr>
        <w:tblStyle w:val="10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rFonts w:ascii="宋体" w:hAnsi="宋体" w:cs="宋体"/>
                <w:color w:val="auto"/>
                <w:sz w:val="20"/>
                <w:szCs w:val="21"/>
                <w:highlight w:val="none"/>
              </w:rPr>
            </w:pPr>
            <w:r>
              <w:rPr>
                <w:rFonts w:hint="eastAsia" w:ascii="宋体" w:hAnsi="宋体" w:cs="宋体"/>
                <w:color w:val="auto"/>
                <w:szCs w:val="21"/>
                <w:highlight w:val="none"/>
              </w:rPr>
              <w:t xml:space="preserve">序号</w:t>
            </w:r>
            <w:r/>
          </w:p>
        </w:tc>
        <w:tc>
          <w:tcPr>
            <w:tcW w:w="2076" w:type="dxa"/>
            <w:textDirection w:val="lrTb"/>
            <w:noWrap w:val="false"/>
          </w:tcPr>
          <w:p>
            <w:pPr>
              <w:spacing w:line="400" w:lineRule="exact"/>
              <w:rPr>
                <w:rFonts w:ascii="宋体" w:hAnsi="宋体" w:cs="宋体"/>
                <w:color w:val="auto"/>
                <w:sz w:val="20"/>
                <w:szCs w:val="21"/>
                <w:highlight w:val="none"/>
              </w:rPr>
            </w:pPr>
            <w:r>
              <w:rPr>
                <w:rFonts w:hint="eastAsia" w:ascii="宋体" w:hAnsi="宋体" w:cs="宋体"/>
                <w:color w:val="auto"/>
                <w:highlight w:val="none"/>
              </w:rPr>
              <w:t xml:space="preserve">设备名称、品牌、规格</w:t>
            </w:r>
            <w:r/>
          </w:p>
        </w:tc>
        <w:tc>
          <w:tcPr>
            <w:tcW w:w="1656" w:type="dxa"/>
            <w:textDirection w:val="lrTb"/>
            <w:noWrap w:val="false"/>
          </w:tcPr>
          <w:p>
            <w:pPr>
              <w:spacing w:line="400" w:lineRule="exact"/>
              <w:rPr>
                <w:rFonts w:ascii="宋体" w:hAnsi="宋体" w:cs="宋体"/>
                <w:color w:val="auto"/>
                <w:sz w:val="20"/>
                <w:szCs w:val="21"/>
                <w:highlight w:val="none"/>
              </w:rPr>
            </w:pPr>
            <w:r>
              <w:rPr>
                <w:rFonts w:hint="eastAsia" w:ascii="宋体" w:hAnsi="宋体" w:cs="宋体"/>
                <w:color w:val="auto"/>
                <w:szCs w:val="21"/>
                <w:highlight w:val="none"/>
              </w:rPr>
              <w:t xml:space="preserve">招标技术要求</w:t>
            </w:r>
            <w:r/>
          </w:p>
        </w:tc>
        <w:tc>
          <w:tcPr>
            <w:tcW w:w="2076" w:type="dxa"/>
            <w:textDirection w:val="lrTb"/>
            <w:noWrap w:val="false"/>
          </w:tcPr>
          <w:p>
            <w:pPr>
              <w:spacing w:line="400" w:lineRule="exact"/>
              <w:rPr>
                <w:rFonts w:ascii="宋体" w:hAnsi="宋体" w:cs="宋体"/>
                <w:color w:val="auto"/>
                <w:sz w:val="20"/>
                <w:szCs w:val="21"/>
                <w:highlight w:val="none"/>
              </w:rPr>
            </w:pPr>
            <w:r>
              <w:rPr>
                <w:rFonts w:hint="eastAsia" w:ascii="宋体" w:hAnsi="宋体" w:cs="宋体"/>
                <w:color w:val="auto"/>
                <w:szCs w:val="21"/>
                <w:highlight w:val="none"/>
              </w:rPr>
              <w:t xml:space="preserve">投标技术要求</w:t>
            </w:r>
            <w:r/>
          </w:p>
        </w:tc>
        <w:tc>
          <w:tcPr>
            <w:tcW w:w="2884" w:type="dxa"/>
            <w:textDirection w:val="lrTb"/>
            <w:noWrap w:val="false"/>
          </w:tcPr>
          <w:p>
            <w:pPr>
              <w:spacing w:line="400" w:lineRule="exact"/>
              <w:rPr>
                <w:rFonts w:ascii="宋体" w:hAnsi="宋体" w:cs="宋体"/>
                <w:color w:val="auto"/>
                <w:sz w:val="20"/>
                <w:szCs w:val="21"/>
                <w:highlight w:val="none"/>
              </w:rPr>
            </w:pPr>
            <w:r>
              <w:rPr>
                <w:rFonts w:hint="eastAsia" w:ascii="宋体" w:hAnsi="宋体" w:cs="宋体"/>
                <w:color w:val="auto"/>
                <w:szCs w:val="21"/>
                <w:highlight w:val="none"/>
              </w:rPr>
              <w:t xml:space="preserve">选择项（正偏离、负偏离或无偏离）</w:t>
            </w:r>
            <w:r/>
          </w:p>
        </w:tc>
      </w:tr>
      <w:tr>
        <w:trPr>
          <w:jc w:val="center"/>
          <w:trHeight w:val="570"/>
        </w:trPr>
        <w:tc>
          <w:tcPr>
            <w:tcW w:w="720"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165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884"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r>
      <w:tr>
        <w:trPr>
          <w:jc w:val="center"/>
          <w:trHeight w:val="570"/>
        </w:trPr>
        <w:tc>
          <w:tcPr>
            <w:tcW w:w="720"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165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884"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r>
      <w:tr>
        <w:trPr>
          <w:jc w:val="center"/>
          <w:trHeight w:val="570"/>
        </w:trPr>
        <w:tc>
          <w:tcPr>
            <w:tcW w:w="720"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165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884"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r>
      <w:tr>
        <w:trPr>
          <w:jc w:val="center"/>
          <w:trHeight w:val="570"/>
        </w:trPr>
        <w:tc>
          <w:tcPr>
            <w:tcW w:w="720"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165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884"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r>
      <w:tr>
        <w:trPr>
          <w:jc w:val="center"/>
          <w:trHeight w:val="570"/>
        </w:trPr>
        <w:tc>
          <w:tcPr>
            <w:tcW w:w="720"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165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076"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c>
          <w:tcPr>
            <w:tcW w:w="2884" w:type="dxa"/>
            <w:textDirection w:val="lrTb"/>
            <w:noWrap w:val="false"/>
          </w:tcPr>
          <w:p>
            <w:pPr>
              <w:spacing w:line="400" w:lineRule="exact"/>
              <w:rPr>
                <w:rFonts w:ascii="宋体" w:hAnsi="宋体" w:cs="宋体"/>
                <w:b/>
                <w:bCs/>
                <w:color w:val="auto"/>
                <w:sz w:val="20"/>
                <w:szCs w:val="21"/>
                <w:highlight w:val="none"/>
              </w:rPr>
            </w:pPr>
            <w:r>
              <w:rPr>
                <w:rFonts w:ascii="宋体" w:hAnsi="宋体" w:cs="宋体"/>
                <w:b/>
                <w:bCs/>
                <w:color w:val="auto"/>
                <w:sz w:val="20"/>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投标单位：（公章）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注：1、各投标单位可参照上述格式自制《</w:t>
      </w:r>
      <w:r>
        <w:rPr>
          <w:rFonts w:hint="eastAsia" w:ascii="宋体" w:hAnsi="宋体" w:cs="宋体"/>
          <w:color w:val="auto"/>
          <w:szCs w:val="21"/>
          <w:highlight w:val="none"/>
        </w:rPr>
        <w:t xml:space="preserve">技术响应对照表</w:t>
      </w:r>
      <w:r>
        <w:rPr>
          <w:rFonts w:hint="eastAsia" w:ascii="宋体" w:hAnsi="宋体" w:cs="宋体"/>
          <w:color w:val="auto"/>
          <w:szCs w:val="21"/>
          <w:highlight w:val="none"/>
          <w:lang w:val="zh-CN"/>
        </w:rPr>
        <w:t xml:space="preserve">》投标；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投标单位必须真实填写此表格内容，对于技术规格中重要技术条款（参数）（如涉及）的响应，投标单位的投标文件中应提供技术支持资料（包括投标货物的样本、说明书等），若有虚假，将取消其投标资格或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各投标单位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4、若事项较多，投标单位可根据响应内容的实际情况另纸说明。</w:t>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ascii="宋体" w:hAnsi="宋体" w:cs="宋体"/>
          <w:b/>
          <w:bCs/>
          <w:color w:val="auto"/>
          <w:szCs w:val="21"/>
          <w:highlight w:val="none"/>
        </w:rPr>
      </w:r>
      <w:r/>
    </w:p>
    <w:p>
      <w:pPr>
        <w:ind w:left="170"/>
        <w:jc w:val="center"/>
        <w:spacing w:line="276" w:lineRule="auto"/>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商务条款偏离表</w:t>
      </w:r>
      <w:r/>
    </w:p>
    <w:p>
      <w:pPr>
        <w:spacing w:line="276"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2026年警用装备采购（</w:t>
      </w:r>
      <w:r>
        <w:rPr>
          <w:rFonts w:hint="eastAsia" w:ascii="宋体" w:hAnsi="宋体" w:cs="宋体"/>
          <w:color w:val="auto"/>
          <w:szCs w:val="21"/>
          <w:highlight w:val="none"/>
          <w:lang w:val="en-US" w:eastAsia="zh-CN"/>
        </w:rPr>
        <w:t xml:space="preserve">  标段</w:t>
      </w:r>
      <w:r>
        <w:rPr>
          <w:rFonts w:hint="eastAsia" w:ascii="宋体" w:hAnsi="宋体" w:cs="宋体"/>
          <w:color w:val="auto"/>
          <w:szCs w:val="21"/>
          <w:highlight w:val="none"/>
          <w:lang w:eastAsia="zh-CN"/>
        </w:rPr>
        <w:t xml:space="preserve">）</w:t>
      </w:r>
      <w:r/>
    </w:p>
    <w:p>
      <w:pPr>
        <w:spacing w:line="276"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10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1958"/>
        <w:gridCol w:w="889"/>
      </w:tblGrid>
      <w:tr>
        <w:trPr>
          <w:jc w:val="center"/>
          <w:trHeight w:val="413" w:hRule="exact"/>
        </w:trPr>
        <w:tc>
          <w:tcPr>
            <w:tcW w:w="8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24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2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投标单位响应</w:t>
            </w:r>
            <w:r/>
          </w:p>
        </w:tc>
        <w:tc>
          <w:tcPr>
            <w:tcW w:w="195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偏离说明</w:t>
            </w:r>
            <w:r/>
          </w:p>
        </w:tc>
        <w:tc>
          <w:tcPr>
            <w:tcW w:w="88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2243" w:type="dxa"/>
            <w:vAlign w:val="top"/>
            <w:textDirection w:val="lrTb"/>
            <w:noWrap w:val="false"/>
          </w:tcPr>
          <w:p>
            <w:pPr>
              <w:rPr>
                <w:rFonts w:ascii="宋体" w:hAnsi="宋体" w:eastAsia="宋体" w:cs="Times New Roman"/>
                <w:color w:val="auto"/>
                <w:sz w:val="21"/>
                <w:szCs w:val="21"/>
                <w:highlight w:val="none"/>
                <w:lang w:val="en-US" w:eastAsia="zh-CN" w:bidi="ar-SA"/>
              </w:rPr>
            </w:pPr>
            <w:r>
              <w:rPr>
                <w:rFonts w:hint="eastAsia" w:hAnsi="宋体"/>
                <w:color w:val="auto"/>
                <w:szCs w:val="21"/>
                <w:highlight w:val="none"/>
              </w:rPr>
              <w:t xml:space="preserve">交付期限</w:t>
            </w:r>
            <w:r/>
          </w:p>
        </w:tc>
        <w:tc>
          <w:tcPr>
            <w:tcW w:w="28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8"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8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2243" w:type="dxa"/>
            <w:vAlign w:val="top"/>
            <w:textDirection w:val="lrTb"/>
            <w:noWrap w:val="false"/>
          </w:tcPr>
          <w:p>
            <w:pPr>
              <w:rPr>
                <w:rFonts w:ascii="Times New Roman" w:hAnsi="宋体" w:eastAsia="宋体" w:cs="Times New Roman"/>
                <w:color w:val="auto"/>
                <w:sz w:val="21"/>
                <w:szCs w:val="21"/>
                <w:highlight w:val="none"/>
                <w:lang w:val="en-US" w:eastAsia="zh-CN" w:bidi="ar-SA"/>
              </w:rPr>
            </w:pPr>
            <w:r>
              <w:rPr>
                <w:rFonts w:hint="eastAsia" w:hAnsi="宋体"/>
                <w:color w:val="auto"/>
                <w:szCs w:val="21"/>
                <w:highlight w:val="none"/>
              </w:rPr>
              <w:t xml:space="preserve">质保期</w:t>
            </w:r>
            <w:r/>
          </w:p>
        </w:tc>
        <w:tc>
          <w:tcPr>
            <w:tcW w:w="280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958"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88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shd w:val="clear" w:color="auto" w:fill="auto"/>
            <w:tcW w:w="2243" w:type="dxa"/>
            <w:vAlign w:val="top"/>
            <w:textDirection w:val="lrTb"/>
            <w:noWrap w:val="false"/>
          </w:tcPr>
          <w:p>
            <w:pPr>
              <w:rPr>
                <w:rFonts w:ascii="宋体" w:hAnsi="宋体" w:eastAsia="宋体" w:cs="Times New Roman"/>
                <w:color w:val="auto"/>
                <w:sz w:val="21"/>
                <w:szCs w:val="21"/>
                <w:highlight w:val="none"/>
                <w:lang w:val="zh-CN" w:eastAsia="zh-CN" w:bidi="ar-SA"/>
              </w:rPr>
            </w:pPr>
            <w:r>
              <w:rPr>
                <w:rFonts w:hint="eastAsia" w:ascii="宋体" w:hAnsi="宋体" w:cs="宋体"/>
                <w:color w:val="auto"/>
                <w:szCs w:val="21"/>
                <w:highlight w:val="none"/>
                <w:lang w:val="zh-CN"/>
              </w:rPr>
              <w:t xml:space="preserve">付款方式</w:t>
            </w:r>
            <w:r/>
          </w:p>
        </w:tc>
        <w:tc>
          <w:tcPr>
            <w:tcW w:w="2805" w:type="dxa"/>
            <w:vAlign w:val="center"/>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1958" w:type="dxa"/>
            <w:vAlign w:val="center"/>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c>
          <w:tcPr>
            <w:tcW w:w="889" w:type="dxa"/>
            <w:vAlign w:val="center"/>
            <w:textDirection w:val="lrTb"/>
            <w:noWrap w:val="false"/>
          </w:tcPr>
          <w:p>
            <w:pPr>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shd w:val="clear" w:color="auto" w:fill="auto"/>
            <w:tcW w:w="2243" w:type="dxa"/>
            <w:vAlign w:val="top"/>
            <w:textDirection w:val="lrTb"/>
            <w:noWrap w:val="false"/>
          </w:tcPr>
          <w:p>
            <w:pPr>
              <w:rPr>
                <w:rFonts w:ascii="宋体" w:hAnsi="宋体" w:eastAsia="宋体" w:cs="Times New Roman"/>
                <w:color w:val="auto"/>
                <w:sz w:val="21"/>
                <w:szCs w:val="21"/>
                <w:highlight w:val="none"/>
                <w:lang w:val="zh-CN" w:eastAsia="zh-CN" w:bidi="ar-SA"/>
              </w:rPr>
            </w:pPr>
            <w:r>
              <w:rPr>
                <w:rFonts w:hint="eastAsia" w:ascii="宋体" w:hAnsi="宋体" w:cs="宋体"/>
                <w:color w:val="auto"/>
                <w:szCs w:val="21"/>
                <w:highlight w:val="none"/>
                <w:lang w:val="zh-CN"/>
              </w:rPr>
              <w:t xml:space="preserve">其他商务要求</w:t>
            </w:r>
            <w:r/>
          </w:p>
        </w:tc>
        <w:tc>
          <w:tcPr>
            <w:tcW w:w="28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8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shd w:val="clear" w:color="auto" w:fill="auto"/>
            <w:tcW w:w="2243" w:type="dxa"/>
            <w:vAlign w:val="center"/>
            <w:textDirection w:val="lrTb"/>
            <w:noWrap w:val="false"/>
          </w:tcPr>
          <w:p>
            <w:pPr>
              <w:jc w:val="center"/>
              <w:rPr>
                <w:rFonts w:hint="eastAsia" w:ascii="宋体" w:hAnsi="宋体" w:eastAsia="宋体" w:cs="Times New Roman"/>
                <w:color w:val="auto"/>
                <w:sz w:val="21"/>
                <w:szCs w:val="21"/>
                <w:highlight w:val="none"/>
                <w:lang w:val="zh-CN" w:eastAsia="zh-CN" w:bidi="ar-SA"/>
              </w:rPr>
            </w:pPr>
            <w:r>
              <w:rPr>
                <w:rFonts w:ascii="宋体" w:hAnsi="宋体"/>
                <w:color w:val="auto"/>
                <w:szCs w:val="21"/>
                <w:highlight w:val="none"/>
                <w:lang w:val="zh-CN"/>
              </w:rPr>
              <w:t xml:space="preserve">……</w:t>
            </w:r>
            <w:r/>
          </w:p>
        </w:tc>
        <w:tc>
          <w:tcPr>
            <w:shd w:val="clear" w:color="auto" w:fill="auto"/>
            <w:tcW w:w="2805" w:type="dxa"/>
            <w:vAlign w:val="center"/>
            <w:textDirection w:val="lrTb"/>
            <w:noWrap w:val="false"/>
          </w:tcPr>
          <w:p>
            <w:pPr>
              <w:jc w:val="center"/>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w:t>
            </w:r>
            <w:r/>
          </w:p>
        </w:tc>
        <w:tc>
          <w:tcPr>
            <w:shd w:val="clear" w:color="auto" w:fill="auto"/>
            <w:tcW w:w="1958" w:type="dxa"/>
            <w:vAlign w:val="center"/>
            <w:textDirection w:val="lrTb"/>
            <w:noWrap w:val="false"/>
          </w:tcPr>
          <w:p>
            <w:pPr>
              <w:jc w:val="center"/>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w:t>
            </w:r>
            <w:r/>
          </w:p>
        </w:tc>
        <w:tc>
          <w:tcPr>
            <w:shd w:val="clear" w:color="auto" w:fill="auto"/>
            <w:tcW w:w="889" w:type="dxa"/>
            <w:vAlign w:val="center"/>
            <w:textDirection w:val="lrTb"/>
            <w:noWrap w:val="false"/>
          </w:tcPr>
          <w:p>
            <w:pPr>
              <w:jc w:val="center"/>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w:t>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单位提交的投标文件（除技术要求部分）与招标文件要求有不同时，应在本表中把招标文件要求与实际响应内容逐项对应列出，并在“偏离说明”项下填写以下内容：优于的，填写“正偏离”；符合的，填写“无偏离”；低于的，填写“负偏离”；未在上表中说明的，将被认为完全响应招标文件的规定。</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2.若事项较多，响应人可根据响应内容的实际情况另纸说明</w:t>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54"/>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rPr>
          <w:rFonts w:ascii="宋体" w:hAnsi="宋体" w:cs="宋体"/>
          <w:color w:val="auto"/>
          <w:highlight w:val="none"/>
        </w:rPr>
      </w:pPr>
      <w:r>
        <w:rPr>
          <w:rFonts w:ascii="宋体" w:hAnsi="宋体" w:cs="宋体"/>
          <w:color w:val="auto"/>
          <w:highlight w:val="none"/>
        </w:rPr>
      </w:r>
      <w:r/>
    </w:p>
    <w:p>
      <w:pPr>
        <w:ind w:firstLine="211"/>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eastAsia="宋体" w:cs="宋体"/>
          <w:b/>
          <w:bCs/>
          <w:color w:val="auto"/>
          <w:szCs w:val="21"/>
          <w:highlight w:val="none"/>
        </w:rPr>
      </w:pPr>
      <w:r>
        <w:rPr>
          <w:rFonts w:hint="eastAsia" w:ascii="宋体" w:hAnsi="宋体" w:eastAsia="宋体" w:cs="宋体"/>
          <w:color w:val="auto"/>
          <w:highlight w:val="none"/>
        </w:rPr>
        <w:br w:type="column"/>
      </w:r>
      <w:r>
        <w:rPr>
          <w:rFonts w:hint="eastAsia" w:ascii="宋体" w:hAnsi="宋体" w:eastAsia="宋体" w:cs="宋体"/>
          <w:b/>
          <w:bCs/>
          <w:color w:val="auto"/>
          <w:szCs w:val="21"/>
          <w:highlight w:val="none"/>
          <w:lang w:val="zh-CN"/>
        </w:rPr>
        <w:t xml:space="preserve">附件</w:t>
      </w: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投标货物和服务数量、品牌规格、性能、质保期说明表</w:t>
      </w:r>
      <w:r/>
    </w:p>
    <w:p>
      <w:pPr>
        <w:jc w:val="center"/>
        <w:spacing w:line="480" w:lineRule="exact"/>
        <w:rPr>
          <w:rFonts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投标货物和服务数量、品牌规格、性能、质保期说明表</w:t>
      </w:r>
      <w:r/>
    </w:p>
    <w:p>
      <w:pPr>
        <w:ind w:firstLine="420"/>
        <w:tabs>
          <w:tab w:val="center" w:pos="4201" w:leader="none"/>
          <w:tab w:val="right" w:pos="9298" w:leader="dot"/>
        </w:tabs>
        <w:rPr>
          <w:rFonts w:ascii="宋体" w:hAnsi="宋体" w:eastAsia="宋体" w:cs="宋体"/>
          <w:color w:val="auto"/>
          <w:highlight w:val="none"/>
        </w:rPr>
      </w:pPr>
      <w:r>
        <w:rPr>
          <w:rFonts w:hint="eastAsia" w:ascii="宋体" w:hAnsi="宋体" w:eastAsia="宋体" w:cs="宋体"/>
          <w:bCs/>
          <w:color w:val="auto"/>
          <w:szCs w:val="21"/>
          <w:highlight w:val="none"/>
        </w:rPr>
        <w:t xml:space="preserve">招标编号：</w:t>
      </w:r>
      <w:r/>
    </w:p>
    <w:tbl>
      <w:tblPr>
        <w:tblStyle w:val="1010"/>
        <w:tblW w:w="0" w:type="auto"/>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880"/>
        <w:gridCol w:w="1980"/>
        <w:gridCol w:w="900"/>
        <w:gridCol w:w="900"/>
        <w:gridCol w:w="1034"/>
      </w:tblGrid>
      <w:tr>
        <w:trPr/>
        <w:tc>
          <w:tcPr>
            <w:tcW w:w="828" w:type="dxa"/>
            <w:textDirection w:val="lrTb"/>
            <w:noWrap w:val="false"/>
          </w:tcPr>
          <w:p>
            <w:pPr>
              <w:jc w:val="cente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880" w:type="dxa"/>
            <w:textDirection w:val="lrTb"/>
            <w:noWrap w:val="false"/>
          </w:tcPr>
          <w:p>
            <w:pPr>
              <w:jc w:val="cente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标的物名称</w:t>
            </w:r>
            <w:r/>
          </w:p>
        </w:tc>
        <w:tc>
          <w:tcPr>
            <w:tcW w:w="1980" w:type="dxa"/>
            <w:textDirection w:val="lrTb"/>
            <w:noWrap w:val="false"/>
          </w:tcPr>
          <w:p>
            <w:pPr>
              <w:jc w:val="cente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品牌、规格</w:t>
            </w:r>
            <w:r/>
          </w:p>
        </w:tc>
        <w:tc>
          <w:tcPr>
            <w:tcW w:w="900" w:type="dxa"/>
            <w:textDirection w:val="lrTb"/>
            <w:noWrap w:val="false"/>
          </w:tcPr>
          <w:p>
            <w:pPr>
              <w:jc w:val="cente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900" w:type="dxa"/>
            <w:textDirection w:val="lrTb"/>
            <w:noWrap w:val="false"/>
          </w:tcPr>
          <w:p>
            <w:pPr>
              <w:jc w:val="cente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4" w:type="dxa"/>
            <w:textDirection w:val="lrTb"/>
            <w:noWrap w:val="false"/>
          </w:tcPr>
          <w:p>
            <w:pPr>
              <w:jc w:val="center"/>
              <w:spacing w:line="48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质保期</w:t>
            </w:r>
            <w:r/>
          </w:p>
        </w:tc>
      </w:tr>
      <w:tr>
        <w:trPr/>
        <w:tc>
          <w:tcPr>
            <w:tcW w:w="828" w:type="dxa"/>
            <w:textDirection w:val="lrTb"/>
            <w:noWrap w:val="false"/>
          </w:tcPr>
          <w:p>
            <w:pPr>
              <w:jc w:val="cente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2880" w:type="dxa"/>
            <w:textDirection w:val="lrTb"/>
            <w:noWrap w:val="false"/>
          </w:tcPr>
          <w:p>
            <w:pPr>
              <w:jc w:val="cente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980" w:type="dxa"/>
            <w:textDirection w:val="lrTb"/>
            <w:noWrap w:val="false"/>
          </w:tcPr>
          <w:p>
            <w:pPr>
              <w:jc w:val="cente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jc w:val="cente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jc w:val="cente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034" w:type="dxa"/>
            <w:textDirection w:val="lrTb"/>
            <w:noWrap w:val="false"/>
          </w:tcPr>
          <w:p>
            <w:pPr>
              <w:jc w:val="cente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tc>
          <w:tcPr>
            <w:tcW w:w="828"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28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9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034"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tc>
          <w:tcPr>
            <w:tcW w:w="828"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28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9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034"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tc>
          <w:tcPr>
            <w:tcW w:w="828"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28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9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034"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tc>
          <w:tcPr>
            <w:tcW w:w="828"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28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9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034"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tc>
          <w:tcPr>
            <w:tcW w:w="828"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28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98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900"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W w:w="1034" w:type="dxa"/>
            <w:textDirection w:val="lrTb"/>
            <w:noWrap w:val="false"/>
          </w:tcPr>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bl>
    <w:p>
      <w:pPr>
        <w:ind w:firstLine="210"/>
        <w:jc w:val="left"/>
        <w:spacing w:line="360" w:lineRule="auto"/>
        <w:rPr>
          <w:rFonts w:ascii="宋体" w:hAnsi="宋体" w:eastAsia="宋体" w:cs="宋体"/>
          <w:color w:val="auto"/>
          <w:szCs w:val="20"/>
          <w:highlight w:val="none"/>
        </w:rPr>
      </w:pPr>
      <w:r>
        <w:rPr>
          <w:rFonts w:ascii="宋体" w:hAnsi="宋体" w:eastAsia="宋体" w:cs="宋体"/>
          <w:color w:val="auto"/>
          <w:szCs w:val="20"/>
          <w:highlight w:val="none"/>
        </w:rPr>
      </w:r>
      <w:r/>
    </w:p>
    <w:p>
      <w:pPr>
        <w:ind w:firstLine="210"/>
        <w:jc w:val="left"/>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投标单位：（公章）</w:t>
      </w:r>
      <w:r/>
    </w:p>
    <w:p>
      <w:pPr>
        <w:ind w:firstLine="210"/>
        <w:jc w:val="left"/>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法定代表人或代理人：（签字或盖章）</w:t>
      </w:r>
      <w:r/>
    </w:p>
    <w:p>
      <w:pPr>
        <w:ind w:firstLine="210"/>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日期：      年    月    日</w:t>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rPr>
          <w:rFonts w:ascii="Times New Roman" w:hAnsi="Times New Roman" w:eastAsia="宋体" w:cs="Times New Roman"/>
          <w:color w:val="auto"/>
          <w:highlight w:val="none"/>
          <w:lang w:val="zh-CN"/>
        </w:rPr>
      </w:pPr>
      <w:r>
        <w:rPr>
          <w:rFonts w:ascii="Times New Roman" w:hAnsi="Times New Roman" w:eastAsia="宋体" w:cs="Times New Roman"/>
          <w:color w:val="auto"/>
          <w:highlight w:val="none"/>
          <w:lang w:val="zh-CN"/>
        </w:rPr>
      </w:r>
      <w:r/>
    </w:p>
    <w:p>
      <w:pPr>
        <w:jc w:val="center"/>
        <w:spacing w:line="360" w:lineRule="auto"/>
        <w:rPr>
          <w:rFonts w:ascii="宋体" w:hAnsi="宋体" w:eastAsia="宋体" w:cs="Times New Roman"/>
          <w:b/>
          <w:color w:val="auto"/>
          <w:sz w:val="30"/>
          <w:highlight w:val="none"/>
        </w:rPr>
      </w:pPr>
      <w:r>
        <w:rPr>
          <w:rFonts w:hint="eastAsia" w:ascii="Times New Roman" w:hAnsi="Times New Roman" w:eastAsia="宋体" w:cs="Times New Roman"/>
          <w:b/>
          <w:color w:val="auto"/>
          <w:highlight w:val="none"/>
        </w:rPr>
        <w:t xml:space="preserve">设 备 备 品 配 件 清 单 表</w:t>
      </w:r>
      <w:r/>
    </w:p>
    <w:p>
      <w:pPr>
        <w:jc w:val="center"/>
        <w:spacing w:line="360" w:lineRule="auto"/>
        <w:rPr>
          <w:rFonts w:ascii="宋体" w:hAnsi="宋体" w:eastAsia="宋体" w:cs="Times New Roman"/>
          <w:color w:val="auto"/>
          <w:highlight w:val="none"/>
        </w:rPr>
      </w:pPr>
      <w:r>
        <w:rPr>
          <w:rFonts w:hint="eastAsia" w:ascii="宋体" w:hAnsi="宋体" w:eastAsia="宋体" w:cs="Times New Roman"/>
          <w:color w:val="auto"/>
          <w:highlight w:val="none"/>
        </w:rPr>
        <w:t xml:space="preserve">（格式）</w:t>
      </w:r>
      <w:r/>
    </w:p>
    <w:p>
      <w:pPr>
        <w:spacing w:line="360" w:lineRule="auto"/>
        <w:rPr>
          <w:rFonts w:ascii="宋体" w:hAnsi="宋体" w:eastAsia="宋体" w:cs="Times New Roman"/>
          <w:color w:val="auto"/>
          <w:highlight w:val="none"/>
        </w:rPr>
      </w:pPr>
      <w:r>
        <w:rPr>
          <w:rFonts w:hint="eastAsia" w:ascii="Times New Roman" w:hAnsi="Times New Roman" w:eastAsia="宋体" w:cs="Times New Roman"/>
          <w:color w:val="auto"/>
          <w:highlight w:val="none"/>
        </w:rPr>
        <w:t xml:space="preserve">设备名称：     </w:t>
      </w:r>
      <w:r/>
    </w:p>
    <w:tbl>
      <w:tblPr>
        <w:tblStyle w:val="101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260"/>
        <w:gridCol w:w="1335"/>
        <w:gridCol w:w="900"/>
        <w:gridCol w:w="900"/>
        <w:gridCol w:w="900"/>
        <w:gridCol w:w="900"/>
        <w:gridCol w:w="1015"/>
      </w:tblGrid>
      <w:tr>
        <w:trPr>
          <w:jc w:val="center"/>
          <w:trHeight w:val="567" w:hRule="exact"/>
        </w:trPr>
        <w:tc>
          <w:tcPr>
            <w:tcW w:w="90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26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126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品牌规格</w:t>
            </w:r>
            <w:r/>
          </w:p>
        </w:tc>
        <w:tc>
          <w:tcPr>
            <w:tcW w:w="1335"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生产厂家</w:t>
            </w:r>
            <w:r/>
          </w:p>
        </w:tc>
        <w:tc>
          <w:tcPr>
            <w:tcW w:w="90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W w:w="90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90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90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总价</w:t>
            </w:r>
            <w:r/>
          </w:p>
        </w:tc>
        <w:tc>
          <w:tcPr>
            <w:tcW w:w="1015"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hRule="exact"/>
        </w:trPr>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33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01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hRule="exact"/>
        </w:trPr>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33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01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hRule="exact"/>
        </w:trPr>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33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01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hRule="exact"/>
        </w:trPr>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33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01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hRule="exact"/>
        </w:trPr>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26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33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900"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tcW w:w="1015" w:type="dxa"/>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ind w:firstLine="210"/>
        <w:jc w:val="left"/>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投标单位：（公章）</w:t>
      </w:r>
      <w:r/>
    </w:p>
    <w:p>
      <w:pPr>
        <w:ind w:firstLine="210"/>
        <w:jc w:val="left"/>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法定代表人或代理人：（签字或盖章）</w:t>
      </w:r>
      <w:r/>
    </w:p>
    <w:p>
      <w:pPr>
        <w:ind w:firstLine="210"/>
        <w:jc w:val="left"/>
        <w:spacing w:line="360" w:lineRule="auto"/>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日期：      年    月    日</w:t>
      </w:r>
      <w:r/>
    </w:p>
    <w:p>
      <w:pPr>
        <w:spacing w:line="360" w:lineRule="auto"/>
        <w:rPr>
          <w:rFonts w:ascii="宋体" w:hAnsi="宋体" w:eastAsia="宋体" w:cs="Times New Roman"/>
          <w:color w:val="auto"/>
          <w:highlight w:val="none"/>
        </w:rPr>
      </w:pPr>
      <w:r>
        <w:rPr>
          <w:rFonts w:hint="eastAsia" w:ascii="宋体" w:hAnsi="宋体" w:eastAsia="宋体" w:cs="Times New Roman"/>
          <w:color w:val="auto"/>
          <w:highlight w:val="none"/>
        </w:rPr>
        <w:t xml:space="preserve">注：各投标单位可参照上述格式自制《设备</w:t>
      </w:r>
      <w:r>
        <w:rPr>
          <w:rFonts w:hint="eastAsia" w:ascii="宋体" w:hAnsi="Times New Roman" w:eastAsia="宋体" w:cs="Times New Roman"/>
          <w:color w:val="auto"/>
          <w:highlight w:val="none"/>
        </w:rPr>
        <w:t xml:space="preserve">备品配件</w:t>
      </w:r>
      <w:r>
        <w:rPr>
          <w:rFonts w:hint="eastAsia" w:ascii="宋体" w:hAnsi="宋体" w:eastAsia="宋体" w:cs="Times New Roman"/>
          <w:color w:val="auto"/>
          <w:highlight w:val="none"/>
        </w:rPr>
        <w:t xml:space="preserve">清单表》投标。</w:t>
      </w:r>
      <w:r/>
    </w:p>
    <w:p>
      <w:pPr>
        <w:jc w:val="left"/>
        <w:spacing w:before="480" w:after="2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05"/>
        <w:jc w:val="left"/>
        <w:spacing w:before="480" w:after="240"/>
        <w:rPr>
          <w:rFonts w:ascii="宋体" w:hAnsi="宋体" w:eastAsia="宋体" w:cs="宋体"/>
          <w:color w:val="auto"/>
          <w:sz w:val="30"/>
          <w:szCs w:val="30"/>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编号：           号             </w:t>
      </w:r>
      <w:r/>
    </w:p>
    <w:tbl>
      <w:tblPr>
        <w:tblStyle w:val="1010"/>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1080"/>
      </w:tblGrid>
      <w:tr>
        <w:trPr>
          <w:trHeight w:val="760"/>
        </w:trPr>
        <w:tc>
          <w:tcPr>
            <w:tcW w:w="68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4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01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85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55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54"/>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1005"/>
        <w:jc w:val="left"/>
        <w:spacing w:before="480" w:after="24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：投入本项目设备一览表</w:t>
      </w:r>
      <w:r/>
    </w:p>
    <w:p>
      <w:pPr>
        <w:rPr>
          <w:rFonts w:ascii="宋体" w:hAnsi="宋体" w:cs="宋体"/>
          <w:b/>
          <w:bCs/>
          <w:color w:val="auto"/>
          <w:highlight w:val="none"/>
        </w:rPr>
      </w:pPr>
      <w:r>
        <w:rPr>
          <w:rFonts w:ascii="宋体" w:hAnsi="宋体" w:cs="宋体"/>
          <w:b/>
          <w:bCs/>
          <w:color w:val="auto"/>
          <w:highlight w:val="none"/>
        </w:rPr>
      </w:r>
      <w:r/>
    </w:p>
    <w:p>
      <w:pPr>
        <w:pStyle w:val="1098"/>
        <w:jc w:val="center"/>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投入本项目设备一览表</w:t>
      </w:r>
      <w:r/>
    </w:p>
    <w:tbl>
      <w:tblPr>
        <w:tblStyle w:val="101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1916"/>
      </w:tblGrid>
      <w:tr>
        <w:trPr>
          <w:cantSplit/>
          <w:jc w:val="center"/>
          <w:trHeight w:val="770"/>
        </w:trPr>
        <w:tc>
          <w:tcPr>
            <w:tcW w:w="818" w:type="dxa"/>
            <w:vAlign w:val="center"/>
            <w:textDirection w:val="lrTb"/>
            <w:noWrap w:val="false"/>
          </w:tcPr>
          <w:p>
            <w:pPr>
              <w:pStyle w:val="1098"/>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064" w:type="dxa"/>
            <w:vAlign w:val="center"/>
            <w:textDirection w:val="lrTb"/>
            <w:noWrap w:val="false"/>
          </w:tcPr>
          <w:p>
            <w:pPr>
              <w:pStyle w:val="1098"/>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设备名称</w:t>
            </w:r>
            <w:r/>
          </w:p>
        </w:tc>
        <w:tc>
          <w:tcPr>
            <w:tcBorders>
              <w:bottom w:val="single" w:color="auto" w:sz="4" w:space="0"/>
            </w:tcBorders>
            <w:tcW w:w="3086" w:type="dxa"/>
            <w:vAlign w:val="center"/>
            <w:textDirection w:val="lrTb"/>
            <w:noWrap w:val="false"/>
          </w:tcPr>
          <w:p>
            <w:pPr>
              <w:pStyle w:val="1098"/>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型号、规格</w:t>
            </w:r>
            <w:r/>
          </w:p>
        </w:tc>
        <w:tc>
          <w:tcPr>
            <w:tcBorders>
              <w:left w:val="single" w:color="auto" w:sz="4" w:space="0"/>
            </w:tcBorders>
            <w:tcW w:w="868" w:type="dxa"/>
            <w:vAlign w:val="center"/>
            <w:textDirection w:val="lrTb"/>
            <w:noWrap w:val="false"/>
          </w:tcPr>
          <w:p>
            <w:pPr>
              <w:pStyle w:val="1098"/>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W w:w="1916" w:type="dxa"/>
            <w:vAlign w:val="center"/>
            <w:textDirection w:val="lrTb"/>
            <w:noWrap w:val="false"/>
          </w:tcPr>
          <w:p>
            <w:pPr>
              <w:pStyle w:val="1098"/>
              <w:jc w:val="center"/>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tcBorders>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Pr>
        <w:tc>
          <w:tcPr>
            <w:tcW w:w="81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2064"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308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c>
          <w:tcPr>
            <w:tcW w:w="1916" w:type="dxa"/>
            <w:textDirection w:val="lrTb"/>
            <w:noWrap w:val="false"/>
          </w:tcPr>
          <w:p>
            <w:pPr>
              <w:pStyle w:val="1098"/>
              <w:jc w:val="center"/>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54"/>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1054"/>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1054"/>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1054"/>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1054"/>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pStyle w:val="1054"/>
        <w:ind w:firstLine="210"/>
        <w:spacing w:line="360" w:lineRule="auto"/>
        <w:rPr>
          <w:rFonts w:hAnsi="宋体" w:eastAsia="宋体" w:cs="宋体"/>
          <w:color w:val="auto"/>
          <w:sz w:val="21"/>
          <w:highlight w:val="none"/>
        </w:rPr>
      </w:pPr>
      <w:r>
        <w:rPr>
          <w:rFonts w:hAnsi="宋体" w:eastAsia="宋体" w:cs="宋体"/>
          <w:color w:val="auto"/>
          <w:sz w:val="21"/>
          <w:highlight w:val="none"/>
        </w:rPr>
      </w:r>
      <w:r/>
    </w:p>
    <w:p>
      <w:pPr>
        <w:jc w:val="left"/>
        <w:widowControl/>
        <w:rPr>
          <w:rFonts w:ascii="宋体" w:hAnsi="宋体" w:cs="宋体"/>
          <w:b/>
          <w:bCs/>
          <w:color w:val="auto"/>
          <w:szCs w:val="21"/>
          <w:highlight w:val="none"/>
          <w:lang w:val="zh-CN"/>
        </w:rPr>
      </w:pPr>
      <w:r>
        <w:rPr>
          <w:rFonts w:hint="eastAsia" w:ascii="宋体" w:hAnsi="宋体" w:cs="宋体"/>
          <w:color w:val="auto"/>
          <w:szCs w:val="21"/>
          <w:highlight w:val="none"/>
          <w:lang w:val="zh-CN"/>
        </w:rPr>
        <w:br w:type="page" w:clear="all"/>
      </w:r>
      <w:r/>
    </w:p>
    <w:p>
      <w:pPr>
        <w:pStyle w:val="1005"/>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1010"/>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注：投标单位应随此表附上相关的业绩证明（如合同）。</w:t>
      </w:r>
      <w:r/>
    </w:p>
    <w:p>
      <w:pPr>
        <w:spacing w:line="360" w:lineRule="auto"/>
        <w:rPr>
          <w:rFonts w:ascii="宋体" w:hAnsi="宋体" w:cs="宋体"/>
          <w:color w:val="auto"/>
          <w:highlight w:val="none"/>
        </w:rPr>
      </w:pPr>
      <w:r>
        <w:rPr>
          <w:rFonts w:ascii="宋体" w:hAnsi="宋体" w:cs="宋体"/>
          <w:color w:val="auto"/>
          <w:highlight w:val="none"/>
        </w:rPr>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54"/>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1054"/>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1005"/>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pacing w:val="0"/>
          <w:sz w:val="21"/>
          <w:szCs w:val="21"/>
          <w:highlight w:val="none"/>
          <w:lang w:val="en-US" w:eastAsia="zh-CN"/>
        </w:rPr>
        <w:t xml:space="preserve">实施</w:t>
      </w:r>
      <w:r>
        <w:rPr>
          <w:rFonts w:hint="eastAsia" w:ascii="宋体" w:hAnsi="宋体" w:eastAsia="宋体" w:cs="宋体"/>
          <w:color w:val="auto"/>
          <w:spacing w:val="0"/>
          <w:sz w:val="21"/>
          <w:szCs w:val="21"/>
          <w:highlight w:val="none"/>
          <w:lang w:val="zh-CN"/>
        </w:rPr>
        <w:t xml:space="preserve">方案说明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实施</w:t>
      </w:r>
      <w:r>
        <w:rPr>
          <w:rFonts w:hint="eastAsia" w:ascii="宋体" w:hAnsi="宋体" w:cs="宋体"/>
          <w:b/>
          <w:bCs/>
          <w:color w:val="auto"/>
          <w:sz w:val="22"/>
          <w:szCs w:val="22"/>
          <w:highlight w:val="none"/>
        </w:rPr>
        <w:t xml:space="preserve">方案说明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10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2.投标供应商</w:t>
            </w:r>
            <w:r>
              <w:rPr>
                <w:rFonts w:hint="eastAsia" w:ascii="宋体" w:hAnsi="宋体" w:cs="宋体"/>
                <w:color w:val="auto"/>
                <w:szCs w:val="21"/>
                <w:highlight w:val="none"/>
              </w:rPr>
              <w:t xml:space="preserve">可根据自身情况编写，本页不够可另加页附后。</w:t>
            </w:r>
            <w:r/>
          </w:p>
        </w:tc>
      </w:tr>
      <w:tr>
        <w:trPr>
          <w:jc w:val="center"/>
          <w:trHeight w:val="8594"/>
        </w:trPr>
        <w:tc>
          <w:tcPr>
            <w:tcW w:w="9726"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54"/>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54"/>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pStyle w:val="1005"/>
        <w:jc w:val="left"/>
        <w:spacing w:before="480" w:after="240"/>
        <w:rPr>
          <w:rFonts w:ascii="宋体" w:hAnsi="宋体" w:eastAsia="宋体" w:cs="宋体"/>
          <w:color w:val="auto"/>
          <w:sz w:val="21"/>
          <w:szCs w:val="21"/>
          <w:highlight w:val="none"/>
        </w:rPr>
      </w:pPr>
      <w:r>
        <w:rPr>
          <w:rFonts w:hint="eastAsia" w:ascii="宋体" w:hAnsi="宋体" w:eastAsia="宋体" w:cs="宋体"/>
          <w:color w:val="auto"/>
          <w:highlight w:val="none"/>
          <w:lang w:val="zh-CN"/>
        </w:rPr>
        <w:br w:type="page" w:clear="all"/>
      </w: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10</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13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32"/>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017"/>
        <w:rPr>
          <w:rFonts w:ascii="宋体" w:hAnsi="宋体" w:cs="宋体"/>
          <w:color w:val="auto"/>
          <w:highlight w:val="none"/>
        </w:rPr>
      </w:pPr>
      <w:r>
        <w:rPr>
          <w:rFonts w:ascii="宋体" w:hAnsi="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pStyle w:val="1017"/>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1005"/>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11</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101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05"/>
        <w:jc w:val="left"/>
        <w:spacing w:before="480" w:after="240"/>
        <w:rPr>
          <w:rFonts w:ascii="宋体" w:hAnsi="宋体" w:eastAsia="宋体" w:cs="宋体"/>
          <w:b w:val="0"/>
          <w:bCs w:val="0"/>
          <w:color w:val="auto"/>
          <w:sz w:val="21"/>
          <w:szCs w:val="21"/>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pacing w:val="0"/>
          <w:sz w:val="21"/>
          <w:szCs w:val="21"/>
          <w:highlight w:val="none"/>
          <w:lang w:val="zh-CN"/>
        </w:rPr>
        <w:t xml:space="preserve">附件1</w:t>
      </w:r>
      <w:bookmarkStart w:id="17" w:name="_Toc26968_WPSOffice_Level1"/>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安全承诺责任书、质量保证书、安全协议</w:t>
      </w:r>
      <w:r/>
    </w:p>
    <w:p>
      <w:pPr>
        <w:jc w:val="cente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zh-CN"/>
        </w:rPr>
        <w:t xml:space="preserve">）安全承诺责任书</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1148"/>
        <w:ind w:firstLine="210"/>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1148"/>
        <w:ind w:firstLine="210"/>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148"/>
        <w:ind w:firstLine="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48"/>
        <w:ind w:firstLine="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48"/>
        <w:ind w:firstLine="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48"/>
        <w:ind w:firstLine="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31"/>
        <w:jc w:val="center"/>
        <w:rPr>
          <w:rFonts w:ascii="宋体" w:hAnsi="宋体" w:cs="宋体"/>
          <w:b/>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质量保证书</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lang w:val="en-US" w:eastAsia="zh-CN"/>
        </w:rPr>
        <w:t xml:space="preserve">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本保证书作为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（投标单位名称）参加苏州市宇杰工程技术服务咨询有限公司编号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号投标书的不可分割的一部分。如我单位有幸成为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招投标活动的中标单位，特向贵方保证，所有设备、材料均为原厂合格产品、符合招标文件技术、性能、质量要求的规定，并提供出厂合格证明，保证项目质量符合招标要求，如有不符，由我单位承担全部责任（其他内容自述）。</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148"/>
        <w:ind w:firstLine="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48"/>
        <w:ind w:firstLine="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48"/>
        <w:ind w:firstLine="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48"/>
        <w:ind w:left="211"/>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br w:type="page" w:clear="all"/>
      </w:r>
      <w:r/>
    </w:p>
    <w:p>
      <w:pPr>
        <w:pStyle w:val="1148"/>
        <w:ind w:left="211"/>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48"/>
        <w:numPr>
          <w:ilvl w:val="0"/>
          <w:numId w:val="28"/>
        </w:numPr>
        <w:ind w:firstLine="211"/>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安全保密协议</w:t>
      </w:r>
      <w:r/>
    </w:p>
    <w:p>
      <w:pPr>
        <w:pStyle w:val="114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根据《中华人民共和国保守国家秘密法》及实施办法和有关规定，本单位作为</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项目政府采购项目编号</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的投标单位成员，愿意遵守保密纪律，并做出如下保密承诺：</w:t>
      </w:r>
      <w:r/>
    </w:p>
    <w:p>
      <w:pPr>
        <w:pStyle w:val="114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1、本单位对知悉和接触到的</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项目数据涉密事项，任何情况下绝不以任何方式向外泄露。</w:t>
      </w:r>
      <w:r/>
    </w:p>
    <w:p>
      <w:pPr>
        <w:pStyle w:val="114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本单位对在该项目方案招投标过程中了解到的项目承建方提供的工作秘密，任何情况下不对任何第三方透露，工作秘密包括技术秘密和业务秘密，技术秘密主要包括项目具备和实现的功能需求，技术参数指标，软硬件配置方案，相关技术文件和手册等；业务秘密主要包括承建方的工作职责及内容，工作流程以及信息系统涉及的信息流、业务流产生的报表、文档等电子数据。</w:t>
      </w:r>
      <w:r/>
    </w:p>
    <w:p>
      <w:pPr>
        <w:pStyle w:val="114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3、本单位对在该项目方案招投标工作中获得的不论是纸质还是电子介质存贮的资料未经允许不做复印、拷贝等任何方式的留存，或擅自将相关资料携带离开评审现场。</w:t>
      </w:r>
      <w:r/>
    </w:p>
    <w:p>
      <w:pPr>
        <w:pStyle w:val="114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4、本单位在公开发表文章、著述时，未经允许不涉及该项目的涉密内容和技术解决方案。</w:t>
      </w:r>
      <w:r/>
    </w:p>
    <w:p>
      <w:pPr>
        <w:pStyle w:val="1148"/>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综上所述保密责任，本单位已逐条阅读，对其中的内容没有疑义，愿意承担保密责任，违反上述承诺，自愿承担相关的责任和法律后果。</w:t>
      </w:r>
      <w:r/>
    </w:p>
    <w:p>
      <w:pPr>
        <w:pStyle w:val="1148"/>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1148"/>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before="480" w:after="240"/>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pStyle w:val="1005"/>
        <w:jc w:val="left"/>
        <w:keepLines/>
        <w:keepNext/>
        <w:spacing w:before="0" w:after="0" w:line="360" w:lineRule="auto"/>
        <w:rPr>
          <w:rFonts w:ascii="宋体" w:hAnsi="宋体" w:eastAsia="宋体" w:cs="宋体"/>
          <w:b w:val="0"/>
          <w:bCs w:val="0"/>
          <w:color w:val="auto"/>
          <w:spacing w:val="0"/>
          <w:sz w:val="24"/>
          <w:szCs w:val="24"/>
          <w:highlight w:val="none"/>
        </w:rPr>
      </w:pPr>
      <w:r>
        <w:rPr>
          <w:rFonts w:hint="eastAsia" w:ascii="宋体" w:hAnsi="宋体" w:eastAsia="宋体" w:cs="宋体"/>
          <w:color w:val="auto"/>
          <w:spacing w:val="0"/>
          <w:sz w:val="21"/>
          <w:szCs w:val="21"/>
          <w:highlight w:val="none"/>
        </w:rPr>
        <w:t xml:space="preserve">附件1</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w:t>
      </w:r>
      <w:bookmarkEnd w:id="17"/>
      <w:r>
        <w:rPr>
          <w:rFonts w:hint="eastAsia" w:ascii="宋体" w:hAnsi="宋体" w:eastAsia="宋体" w:cs="宋体"/>
          <w:bCs w:val="0"/>
          <w:color w:val="auto"/>
          <w:spacing w:val="0"/>
          <w:sz w:val="21"/>
          <w:szCs w:val="21"/>
          <w:highlight w:val="none"/>
          <w:lang w:val="zh-CN"/>
        </w:rPr>
        <w:t xml:space="preserve">《中小微企业声明函》、《残疾人福利性单位声明函》、《监狱企业证明文件》。（如</w:t>
      </w:r>
      <w:r>
        <w:rPr>
          <w:rFonts w:hint="eastAsia" w:ascii="宋体" w:hAnsi="宋体" w:eastAsia="宋体" w:cs="宋体"/>
          <w:bCs w:val="0"/>
          <w:color w:val="auto"/>
          <w:spacing w:val="0"/>
          <w:sz w:val="21"/>
          <w:szCs w:val="21"/>
          <w:highlight w:val="none"/>
        </w:rPr>
        <w:t xml:space="preserve">属</w:t>
      </w:r>
      <w:r>
        <w:rPr>
          <w:rFonts w:hint="eastAsia" w:ascii="宋体" w:hAnsi="宋体" w:eastAsia="宋体" w:cs="宋体"/>
          <w:bCs w:val="0"/>
          <w:color w:val="auto"/>
          <w:spacing w:val="0"/>
          <w:sz w:val="21"/>
          <w:szCs w:val="21"/>
          <w:highlight w:val="none"/>
          <w:lang w:val="zh-CN"/>
        </w:rPr>
        <w:t xml:space="preserve">）【不属于中小微企业单位的无需填写、递交】</w:t>
      </w:r>
      <w:r/>
    </w:p>
    <w:p>
      <w:pPr>
        <w:jc w:val="center"/>
        <w:spacing w:line="360" w:lineRule="auto"/>
        <w:rPr>
          <w:rFonts w:ascii="宋体" w:hAnsi="宋体" w:eastAsia="宋体" w:cs="宋体"/>
          <w:color w:val="auto"/>
          <w:spacing w:val="-2"/>
          <w:highlight w:val="none"/>
        </w:rPr>
      </w:pPr>
      <w:r>
        <w:rPr>
          <w:rFonts w:ascii="宋体" w:hAnsi="宋体" w:eastAsia="宋体" w:cs="宋体"/>
          <w:color w:val="auto"/>
          <w:spacing w:val="-2"/>
          <w:highlight w:val="none"/>
        </w:rPr>
      </w:r>
      <w:r/>
    </w:p>
    <w:p>
      <w:pPr>
        <w:ind w:firstLine="442"/>
        <w:jc w:val="center"/>
        <w:spacing w:line="360" w:lineRule="auto"/>
        <w:rPr>
          <w:rFonts w:ascii="宋体" w:hAnsi="宋体" w:eastAsia="宋体" w:cs="宋体"/>
          <w:b/>
          <w:bCs/>
          <w:color w:val="auto"/>
          <w:sz w:val="22"/>
          <w:szCs w:val="22"/>
          <w:highlight w:val="none"/>
          <w:lang w:val="zh-CN" w:bidi="zh-CN"/>
        </w:rPr>
      </w:pPr>
      <w:r>
        <w:rPr>
          <w:rFonts w:hint="eastAsia" w:ascii="宋体" w:hAnsi="宋体" w:eastAsia="宋体" w:cs="宋体"/>
          <w:b/>
          <w:bCs/>
          <w:color w:val="auto"/>
          <w:sz w:val="22"/>
          <w:szCs w:val="22"/>
          <w:highlight w:val="none"/>
          <w:lang w:val="zh-CN" w:bidi="zh-CN"/>
        </w:rPr>
        <w:t xml:space="preserve">中小企业声明函（</w:t>
      </w:r>
      <w:r>
        <w:rPr>
          <w:rFonts w:hint="eastAsia" w:ascii="宋体" w:hAnsi="宋体" w:eastAsia="宋体" w:cs="宋体"/>
          <w:b/>
          <w:bCs/>
          <w:color w:val="auto"/>
          <w:sz w:val="22"/>
          <w:szCs w:val="22"/>
          <w:highlight w:val="none"/>
          <w:lang w:bidi="zh-CN"/>
        </w:rPr>
        <w:t xml:space="preserve">货物</w:t>
      </w:r>
      <w:r>
        <w:rPr>
          <w:rFonts w:hint="eastAsia" w:ascii="宋体" w:hAnsi="宋体" w:eastAsia="宋体" w:cs="宋体"/>
          <w:b/>
          <w:bCs/>
          <w:color w:val="auto"/>
          <w:sz w:val="22"/>
          <w:szCs w:val="22"/>
          <w:highlight w:val="none"/>
          <w:lang w:val="zh-CN" w:bidi="zh-CN"/>
        </w:rPr>
        <w:t xml:space="preserve">）</w:t>
      </w:r>
      <w:r/>
    </w:p>
    <w:p>
      <w:pPr>
        <w:ind w:firstLine="420"/>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eastAsia="宋体" w:cs="宋体"/>
          <w:i/>
          <w:color w:val="auto"/>
          <w:szCs w:val="21"/>
          <w:highlight w:val="none"/>
          <w:u w:val="single"/>
          <w:lang w:val="zh-CN" w:bidi="zh-CN"/>
        </w:rPr>
        <w:t xml:space="preserve">（单位名称）</w:t>
      </w:r>
      <w:r>
        <w:rPr>
          <w:rFonts w:hint="eastAsia" w:ascii="宋体" w:hAnsi="宋体" w:eastAsia="宋体" w:cs="宋体"/>
          <w:color w:val="auto"/>
          <w:szCs w:val="21"/>
          <w:highlight w:val="none"/>
          <w:lang w:val="zh-CN" w:bidi="zh-CN"/>
        </w:rPr>
        <w:t xml:space="preserve">的</w:t>
      </w:r>
      <w:r>
        <w:rPr>
          <w:rFonts w:hint="eastAsia" w:ascii="宋体" w:hAnsi="宋体" w:eastAsia="宋体" w:cs="宋体"/>
          <w:i/>
          <w:color w:val="auto"/>
          <w:szCs w:val="21"/>
          <w:highlight w:val="none"/>
          <w:u w:val="single"/>
          <w:lang w:val="zh-CN" w:bidi="zh-CN"/>
        </w:rPr>
        <w:t xml:space="preserve">（项目名称）</w:t>
      </w:r>
      <w:r>
        <w:rPr>
          <w:rFonts w:hint="eastAsia" w:ascii="宋体" w:hAnsi="宋体" w:eastAsia="宋体" w:cs="宋体"/>
          <w:color w:val="auto"/>
          <w:szCs w:val="21"/>
          <w:highlight w:val="none"/>
          <w:lang w:val="zh-CN" w:bidi="zh-CN"/>
        </w:rPr>
        <w:t xml:space="preserve">采购活动，</w:t>
      </w:r>
      <w:r>
        <w:rPr>
          <w:rFonts w:hint="eastAsia" w:ascii="宋体" w:hAnsi="宋体" w:eastAsia="宋体" w:cs="宋体"/>
          <w:color w:val="auto"/>
          <w:szCs w:val="21"/>
          <w:highlight w:val="none"/>
          <w:lang w:bidi="zh-CN"/>
        </w:rPr>
        <w:t xml:space="preserve">提供的货物</w:t>
      </w:r>
      <w:r>
        <w:rPr>
          <w:rFonts w:hint="eastAsia" w:ascii="宋体" w:hAnsi="宋体" w:eastAsia="宋体" w:cs="宋体"/>
          <w:color w:val="auto"/>
          <w:szCs w:val="21"/>
          <w:highlight w:val="none"/>
          <w:lang w:val="zh-CN" w:bidi="zh-CN"/>
        </w:rPr>
        <w:t xml:space="preserve">全部为符合政策要求的中小企业</w:t>
      </w:r>
      <w:r>
        <w:rPr>
          <w:rFonts w:hint="eastAsia" w:ascii="宋体" w:hAnsi="宋体" w:eastAsia="宋体" w:cs="宋体"/>
          <w:color w:val="auto"/>
          <w:szCs w:val="21"/>
          <w:highlight w:val="none"/>
          <w:lang w:bidi="zh-CN"/>
        </w:rPr>
        <w:t xml:space="preserve">制造</w:t>
      </w:r>
      <w:r>
        <w:rPr>
          <w:rFonts w:hint="eastAsia" w:ascii="宋体" w:hAnsi="宋体" w:eastAsia="宋体" w:cs="宋体"/>
          <w:color w:val="auto"/>
          <w:szCs w:val="21"/>
          <w:highlight w:val="none"/>
          <w:lang w:val="zh-CN" w:bidi="zh-CN"/>
        </w:rPr>
        <w:t xml:space="preserve">。相关企业（含联合体中的中小企业、签订分包意向协议的中小企业）的具体情况如下：</w:t>
      </w:r>
      <w:r/>
    </w:p>
    <w:p>
      <w:pPr>
        <w:ind w:firstLine="420"/>
        <w:spacing w:line="360" w:lineRule="auto"/>
        <w:tabs>
          <w:tab w:val="left" w:pos="1243" w:leader="none"/>
        </w:tabs>
        <w:rPr>
          <w:rFonts w:ascii="宋体" w:hAnsi="宋体" w:eastAsia="宋体" w:cs="宋体"/>
          <w:color w:val="auto"/>
          <w:szCs w:val="21"/>
          <w:highlight w:val="none"/>
          <w:u w:val="single"/>
          <w:lang w:val="zh-CN" w:bidi="zh-CN"/>
        </w:rPr>
      </w:pPr>
      <w:r>
        <w:rPr>
          <w:rFonts w:hint="eastAsia" w:ascii="宋体" w:hAnsi="宋体" w:eastAsia="宋体" w:cs="宋体"/>
          <w:iCs/>
          <w:color w:val="auto"/>
          <w:szCs w:val="21"/>
          <w:highlight w:val="none"/>
          <w:lang w:bidi="zh-CN"/>
        </w:rPr>
        <w:t xml:space="preserve">1、</w:t>
      </w:r>
      <w:r>
        <w:rPr>
          <w:rFonts w:hint="eastAsia" w:ascii="宋体" w:hAnsi="宋体" w:eastAsia="宋体" w:cs="宋体"/>
          <w:i/>
          <w:color w:val="auto"/>
          <w:szCs w:val="21"/>
          <w:highlight w:val="none"/>
          <w:u w:val="single"/>
          <w:lang w:val="zh-CN" w:bidi="zh-CN"/>
        </w:rPr>
        <w:t xml:space="preserve">（标的名称）</w:t>
      </w:r>
      <w:r>
        <w:rPr>
          <w:rFonts w:hint="eastAsia" w:ascii="宋体" w:hAnsi="宋体" w:eastAsia="宋体" w:cs="宋体"/>
          <w:color w:val="auto"/>
          <w:szCs w:val="21"/>
          <w:highlight w:val="none"/>
          <w:lang w:val="zh-CN" w:bidi="zh-CN"/>
        </w:rPr>
        <w:t xml:space="preserve">，属于</w:t>
      </w:r>
      <w:r>
        <w:rPr>
          <w:rFonts w:hint="eastAsia" w:ascii="宋体" w:hAnsi="宋体" w:eastAsia="宋体" w:cs="宋体"/>
          <w:i/>
          <w:color w:val="auto"/>
          <w:szCs w:val="21"/>
          <w:highlight w:val="none"/>
          <w:lang w:val="zh-CN" w:bidi="zh-CN"/>
        </w:rPr>
        <w:t xml:space="preserve">（</w:t>
      </w:r>
      <w:r>
        <w:rPr>
          <w:rFonts w:hint="eastAsia" w:ascii="宋体" w:hAnsi="宋体" w:eastAsia="宋体" w:cs="宋体"/>
          <w:i/>
          <w:color w:val="auto"/>
          <w:szCs w:val="21"/>
          <w:highlight w:val="none"/>
          <w:u w:val="single"/>
          <w:lang w:val="zh-CN" w:bidi="zh-CN"/>
        </w:rPr>
        <w:t xml:space="preserve">采购文件中明确的所属行业）</w:t>
      </w:r>
      <w:r>
        <w:rPr>
          <w:rFonts w:hint="eastAsia" w:ascii="宋体" w:hAnsi="宋体" w:eastAsia="宋体" w:cs="宋体"/>
          <w:color w:val="auto"/>
          <w:szCs w:val="21"/>
          <w:highlight w:val="none"/>
          <w:lang w:val="zh-CN" w:bidi="zh-CN"/>
        </w:rPr>
        <w:t xml:space="preserve">；</w:t>
      </w:r>
      <w:r>
        <w:rPr>
          <w:rFonts w:hint="eastAsia" w:ascii="宋体" w:hAnsi="宋体" w:eastAsia="宋体" w:cs="宋体"/>
          <w:color w:val="auto"/>
          <w:szCs w:val="21"/>
          <w:highlight w:val="none"/>
          <w:lang w:bidi="zh-CN"/>
        </w:rPr>
        <w:t xml:space="preserve">制造商</w:t>
      </w:r>
      <w:r>
        <w:rPr>
          <w:rFonts w:hint="eastAsia" w:ascii="宋体" w:hAnsi="宋体" w:eastAsia="宋体" w:cs="宋体"/>
          <w:color w:val="auto"/>
          <w:szCs w:val="21"/>
          <w:highlight w:val="none"/>
          <w:lang w:val="zh-CN" w:bidi="zh-CN"/>
        </w:rPr>
        <w:t xml:space="preserve">为</w:t>
      </w:r>
      <w:r>
        <w:rPr>
          <w:rFonts w:hint="eastAsia" w:ascii="宋体" w:hAnsi="宋体" w:eastAsia="宋体" w:cs="宋体"/>
          <w:i/>
          <w:color w:val="auto"/>
          <w:szCs w:val="21"/>
          <w:highlight w:val="none"/>
          <w:u w:val="single"/>
          <w:lang w:val="zh-CN" w:bidi="zh-CN"/>
        </w:rPr>
        <w:t xml:space="preserve">（企业名称）</w:t>
      </w:r>
      <w:r>
        <w:rPr>
          <w:rFonts w:hint="eastAsia" w:ascii="宋体" w:hAnsi="宋体" w:eastAsia="宋体" w:cs="宋体"/>
          <w:color w:val="auto"/>
          <w:szCs w:val="21"/>
          <w:highlight w:val="none"/>
          <w:lang w:val="zh-CN" w:bidi="zh-CN"/>
        </w:rPr>
        <w:t xml:space="preserve">，从业人员</w:t>
      </w:r>
      <w:r>
        <w:rPr>
          <w:rFonts w:hint="eastAsia" w:ascii="宋体" w:hAnsi="宋体" w:eastAsia="宋体" w:cs="宋体"/>
          <w:color w:val="auto"/>
          <w:szCs w:val="21"/>
          <w:highlight w:val="none"/>
          <w:u w:val="single"/>
          <w:lang w:bidi="zh-CN"/>
        </w:rPr>
        <w:t xml:space="preserve">     </w:t>
      </w:r>
      <w:r>
        <w:rPr>
          <w:rFonts w:hint="eastAsia" w:ascii="宋体" w:hAnsi="宋体" w:eastAsia="宋体" w:cs="宋体"/>
          <w:color w:val="auto"/>
          <w:szCs w:val="21"/>
          <w:highlight w:val="none"/>
          <w:lang w:val="zh-CN" w:bidi="zh-CN"/>
        </w:rPr>
        <w:t xml:space="preserve">人，营业收入为</w:t>
      </w:r>
      <w:r>
        <w:rPr>
          <w:rFonts w:hint="eastAsia" w:ascii="宋体" w:hAnsi="宋体" w:eastAsia="宋体" w:cs="宋体"/>
          <w:color w:val="auto"/>
          <w:szCs w:val="21"/>
          <w:highlight w:val="none"/>
          <w:u w:val="single"/>
          <w:lang w:bidi="zh-CN"/>
        </w:rPr>
        <w:t xml:space="preserve">     </w:t>
      </w:r>
      <w:r>
        <w:rPr>
          <w:rFonts w:hint="eastAsia" w:ascii="宋体" w:hAnsi="宋体" w:eastAsia="宋体" w:cs="宋体"/>
          <w:color w:val="auto"/>
          <w:szCs w:val="21"/>
          <w:highlight w:val="none"/>
          <w:lang w:val="zh-CN" w:bidi="zh-CN"/>
        </w:rPr>
        <w:t xml:space="preserve">万元，资产总额为</w:t>
      </w:r>
      <w:r>
        <w:rPr>
          <w:rFonts w:hint="eastAsia" w:ascii="宋体" w:hAnsi="宋体" w:eastAsia="宋体" w:cs="宋体"/>
          <w:color w:val="auto"/>
          <w:szCs w:val="21"/>
          <w:highlight w:val="none"/>
          <w:u w:val="single"/>
          <w:lang w:bidi="zh-CN"/>
        </w:rPr>
        <w:t xml:space="preserve">     </w:t>
      </w:r>
      <w:r>
        <w:rPr>
          <w:rFonts w:hint="eastAsia" w:ascii="宋体" w:hAnsi="宋体" w:eastAsia="宋体" w:cs="宋体"/>
          <w:color w:val="auto"/>
          <w:szCs w:val="21"/>
          <w:highlight w:val="none"/>
          <w:lang w:val="zh-CN" w:bidi="zh-CN"/>
        </w:rPr>
        <w:t xml:space="preserve">万元</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"_bookmark1" </w:instrText>
      </w:r>
      <w:r>
        <w:rPr>
          <w:rFonts w:ascii="Times New Roman" w:hAnsi="Times New Roman" w:eastAsia="宋体" w:cs="Times New Roman"/>
          <w:color w:val="auto"/>
          <w:highlight w:val="none"/>
        </w:rPr>
        <w:fldChar w:fldCharType="separate"/>
      </w:r>
      <w:r>
        <w:rPr>
          <w:rFonts w:hint="eastAsia" w:ascii="宋体" w:hAnsi="宋体" w:eastAsia="宋体" w:cs="宋体"/>
          <w:color w:val="auto"/>
          <w:position w:val="16"/>
          <w:sz w:val="18"/>
          <w:szCs w:val="18"/>
          <w:highlight w:val="none"/>
          <w:lang w:val="zh-CN" w:bidi="zh-CN"/>
        </w:rPr>
        <w:t xml:space="preserve">1</w:t>
      </w:r>
      <w:r>
        <w:rPr>
          <w:rFonts w:hint="eastAsia" w:ascii="宋体" w:hAnsi="宋体" w:eastAsia="宋体" w:cs="宋体"/>
          <w:color w:val="auto"/>
          <w:position w:val="16"/>
          <w:sz w:val="18"/>
          <w:szCs w:val="18"/>
          <w:highlight w:val="none"/>
          <w:lang w:val="zh-CN" w:bidi="zh-CN"/>
        </w:rPr>
        <w:fldChar w:fldCharType="end"/>
      </w:r>
      <w:r>
        <w:rPr>
          <w:rFonts w:hint="eastAsia" w:ascii="宋体" w:hAnsi="宋体" w:eastAsia="宋体" w:cs="宋体"/>
          <w:color w:val="auto"/>
          <w:szCs w:val="21"/>
          <w:highlight w:val="none"/>
          <w:lang w:val="zh-CN" w:bidi="zh-CN"/>
        </w:rPr>
        <w:t xml:space="preserve">，属于</w:t>
      </w:r>
      <w:r>
        <w:rPr>
          <w:rFonts w:hint="eastAsia" w:ascii="宋体" w:hAnsi="宋体" w:eastAsia="宋体" w:cs="宋体"/>
          <w:i/>
          <w:color w:val="auto"/>
          <w:szCs w:val="21"/>
          <w:highlight w:val="none"/>
          <w:u w:val="single"/>
          <w:lang w:val="zh-CN" w:bidi="zh-CN"/>
        </w:rPr>
        <w:t xml:space="preserve">（中型企业、小型企业、微型企业）</w:t>
      </w:r>
      <w:r>
        <w:rPr>
          <w:rFonts w:hint="eastAsia" w:ascii="宋体" w:hAnsi="宋体" w:eastAsia="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eastAsia="宋体" w:cs="宋体"/>
          <w:color w:val="auto"/>
          <w:szCs w:val="21"/>
          <w:highlight w:val="none"/>
          <w:lang w:val="zh-CN" w:bidi="zh-CN"/>
        </w:rPr>
      </w:pPr>
      <w:r>
        <w:rPr>
          <w:rFonts w:hint="eastAsia" w:ascii="宋体" w:hAnsi="宋体" w:eastAsia="宋体" w:cs="宋体"/>
          <w:iCs/>
          <w:color w:val="auto"/>
          <w:szCs w:val="21"/>
          <w:highlight w:val="none"/>
          <w:lang w:bidi="zh-CN"/>
        </w:rPr>
        <w:t xml:space="preserve">2、</w:t>
      </w:r>
      <w:r>
        <w:rPr>
          <w:rFonts w:hint="eastAsia" w:ascii="宋体" w:hAnsi="宋体" w:eastAsia="宋体" w:cs="宋体"/>
          <w:i/>
          <w:color w:val="auto"/>
          <w:szCs w:val="21"/>
          <w:highlight w:val="none"/>
          <w:u w:val="single"/>
          <w:lang w:val="zh-CN" w:bidi="zh-CN"/>
        </w:rPr>
        <w:t xml:space="preserve">（标的名称）</w:t>
      </w:r>
      <w:r>
        <w:rPr>
          <w:rFonts w:hint="eastAsia" w:ascii="宋体" w:hAnsi="宋体" w:eastAsia="宋体" w:cs="宋体"/>
          <w:color w:val="auto"/>
          <w:szCs w:val="21"/>
          <w:highlight w:val="none"/>
          <w:lang w:val="zh-CN" w:bidi="zh-CN"/>
        </w:rPr>
        <w:t xml:space="preserve">，属于</w:t>
      </w:r>
      <w:r>
        <w:rPr>
          <w:rFonts w:hint="eastAsia" w:ascii="宋体" w:hAnsi="宋体" w:eastAsia="宋体" w:cs="宋体"/>
          <w:i/>
          <w:color w:val="auto"/>
          <w:szCs w:val="21"/>
          <w:highlight w:val="none"/>
          <w:lang w:val="zh-CN" w:bidi="zh-CN"/>
        </w:rPr>
        <w:t xml:space="preserve">（</w:t>
      </w:r>
      <w:r>
        <w:rPr>
          <w:rFonts w:hint="eastAsia" w:ascii="宋体" w:hAnsi="宋体" w:eastAsia="宋体" w:cs="宋体"/>
          <w:i/>
          <w:color w:val="auto"/>
          <w:szCs w:val="21"/>
          <w:highlight w:val="none"/>
          <w:u w:val="single"/>
          <w:lang w:val="zh-CN" w:bidi="zh-CN"/>
        </w:rPr>
        <w:t xml:space="preserve">采购文件中明确的所属行业）</w:t>
      </w:r>
      <w:r>
        <w:rPr>
          <w:rFonts w:hint="eastAsia" w:ascii="宋体" w:hAnsi="宋体" w:eastAsia="宋体" w:cs="宋体"/>
          <w:color w:val="auto"/>
          <w:szCs w:val="21"/>
          <w:highlight w:val="none"/>
          <w:lang w:val="zh-CN" w:bidi="zh-CN"/>
        </w:rPr>
        <w:t xml:space="preserve">；制造商为</w:t>
      </w:r>
      <w:r>
        <w:rPr>
          <w:rFonts w:hint="eastAsia" w:ascii="宋体" w:hAnsi="宋体" w:eastAsia="宋体" w:cs="宋体"/>
          <w:i/>
          <w:color w:val="auto"/>
          <w:szCs w:val="21"/>
          <w:highlight w:val="none"/>
          <w:u w:val="single"/>
          <w:lang w:val="zh-CN" w:bidi="zh-CN"/>
        </w:rPr>
        <w:t xml:space="preserve">（企业名称）</w:t>
      </w:r>
      <w:r>
        <w:rPr>
          <w:rFonts w:hint="eastAsia" w:ascii="宋体" w:hAnsi="宋体" w:eastAsia="宋体" w:cs="宋体"/>
          <w:color w:val="auto"/>
          <w:szCs w:val="21"/>
          <w:highlight w:val="none"/>
          <w:lang w:val="zh-CN" w:bidi="zh-CN"/>
        </w:rPr>
        <w:t xml:space="preserve">，从业人员</w:t>
      </w:r>
      <w:r>
        <w:rPr>
          <w:rFonts w:hint="eastAsia" w:ascii="宋体" w:hAnsi="宋体" w:eastAsia="宋体" w:cs="宋体"/>
          <w:color w:val="auto"/>
          <w:szCs w:val="21"/>
          <w:highlight w:val="none"/>
          <w:u w:val="single"/>
          <w:lang w:bidi="zh-CN"/>
        </w:rPr>
        <w:t xml:space="preserve">     </w:t>
      </w:r>
      <w:r>
        <w:rPr>
          <w:rFonts w:hint="eastAsia" w:ascii="宋体" w:hAnsi="宋体" w:eastAsia="宋体" w:cs="宋体"/>
          <w:color w:val="auto"/>
          <w:szCs w:val="21"/>
          <w:highlight w:val="none"/>
          <w:lang w:val="zh-CN" w:bidi="zh-CN"/>
        </w:rPr>
        <w:t xml:space="preserve">人，营业收入为</w:t>
      </w:r>
      <w:r>
        <w:rPr>
          <w:rFonts w:hint="eastAsia" w:ascii="宋体" w:hAnsi="宋体" w:eastAsia="宋体" w:cs="宋体"/>
          <w:color w:val="auto"/>
          <w:szCs w:val="21"/>
          <w:highlight w:val="none"/>
          <w:u w:val="single"/>
          <w:lang w:bidi="zh-CN"/>
        </w:rPr>
        <w:t xml:space="preserve">     </w:t>
      </w:r>
      <w:r>
        <w:rPr>
          <w:rFonts w:hint="eastAsia" w:ascii="宋体" w:hAnsi="宋体" w:eastAsia="宋体" w:cs="宋体"/>
          <w:color w:val="auto"/>
          <w:szCs w:val="21"/>
          <w:highlight w:val="none"/>
          <w:lang w:val="zh-CN" w:bidi="zh-CN"/>
        </w:rPr>
        <w:t xml:space="preserve">万元，资产总额为</w:t>
      </w:r>
      <w:r>
        <w:rPr>
          <w:rFonts w:hint="eastAsia" w:ascii="宋体" w:hAnsi="宋体" w:eastAsia="宋体" w:cs="宋体"/>
          <w:color w:val="auto"/>
          <w:szCs w:val="21"/>
          <w:highlight w:val="none"/>
          <w:u w:val="single"/>
          <w:lang w:bidi="zh-CN"/>
        </w:rPr>
        <w:t xml:space="preserve">     </w:t>
      </w:r>
      <w:r>
        <w:rPr>
          <w:rFonts w:hint="eastAsia" w:ascii="宋体" w:hAnsi="宋体" w:eastAsia="宋体" w:cs="宋体"/>
          <w:color w:val="auto"/>
          <w:szCs w:val="21"/>
          <w:highlight w:val="none"/>
          <w:lang w:val="zh-CN" w:bidi="zh-CN"/>
        </w:rPr>
        <w:t xml:space="preserve">万元，属于</w:t>
      </w:r>
      <w:r>
        <w:rPr>
          <w:rFonts w:hint="eastAsia" w:ascii="宋体" w:hAnsi="宋体" w:eastAsia="宋体" w:cs="宋体"/>
          <w:i/>
          <w:color w:val="auto"/>
          <w:szCs w:val="21"/>
          <w:highlight w:val="none"/>
          <w:u w:val="single"/>
          <w:lang w:val="zh-CN" w:bidi="zh-CN"/>
        </w:rPr>
        <w:t xml:space="preserve">（中型企业、小型企业、微型企业）</w:t>
      </w:r>
      <w:r>
        <w:rPr>
          <w:rFonts w:hint="eastAsia" w:ascii="宋体" w:hAnsi="宋体" w:eastAsia="宋体" w:cs="宋体"/>
          <w:color w:val="auto"/>
          <w:szCs w:val="21"/>
          <w:highlight w:val="none"/>
          <w:lang w:val="zh-CN" w:bidi="zh-CN"/>
        </w:rPr>
        <w:t xml:space="preserve">；</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w:t>
      </w:r>
      <w:r/>
    </w:p>
    <w:p>
      <w:pPr>
        <w:ind w:firstLine="420"/>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eastAsia="宋体" w:cs="宋体"/>
          <w:color w:val="auto"/>
          <w:szCs w:val="21"/>
          <w:highlight w:val="none"/>
          <w:lang w:val="zh-CN" w:bidi="zh-CN"/>
        </w:rPr>
      </w:pPr>
      <w:r>
        <w:rPr>
          <w:rFonts w:ascii="宋体" w:hAnsi="宋体" w:eastAsia="宋体" w:cs="宋体"/>
          <w:color w:val="auto"/>
          <w:szCs w:val="21"/>
          <w:highlight w:val="none"/>
          <w:lang w:val="zh-CN" w:bidi="zh-CN"/>
        </w:rPr>
      </w:r>
      <w:r/>
    </w:p>
    <w:p>
      <w:pPr>
        <w:ind w:left="4410"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企业名称（盖章）：</w:t>
      </w:r>
      <w:r/>
    </w:p>
    <w:p>
      <w:pPr>
        <w:ind w:left="4410" w:firstLine="420"/>
        <w:jc w:val="left"/>
        <w:spacing w:line="360" w:lineRule="auto"/>
        <w:rPr>
          <w:rFonts w:ascii="宋体" w:hAnsi="宋体" w:eastAsia="宋体" w:cs="宋体"/>
          <w:color w:val="auto"/>
          <w:szCs w:val="21"/>
          <w:highlight w:val="none"/>
          <w:lang w:val="zh-CN" w:bidi="zh-CN"/>
        </w:rPr>
      </w:pPr>
      <w:r>
        <w:rPr>
          <w:rFonts w:ascii="宋体" w:hAnsi="宋体" w:eastAsia="宋体" w:cs="宋体"/>
          <w:color w:val="auto"/>
          <w:szCs w:val="21"/>
          <w:highlight w:val="none"/>
          <w:lang w:val="zh-CN" w:bidi="zh-CN"/>
        </w:rPr>
      </w:r>
      <w:r/>
    </w:p>
    <w:p>
      <w:pPr>
        <w:ind w:left="4410"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日期：</w:t>
      </w:r>
      <w:r/>
    </w:p>
    <w:p>
      <w:pPr>
        <w:jc w:val="left"/>
        <w:spacing w:line="360" w:lineRule="auto"/>
        <w:rPr>
          <w:rFonts w:ascii="宋体" w:hAnsi="宋体" w:eastAsia="宋体" w:cs="宋体"/>
          <w:color w:val="auto"/>
          <w:sz w:val="22"/>
          <w:szCs w:val="22"/>
          <w:highlight w:val="none"/>
          <w:lang w:val="zh-CN" w:bidi="zh-CN"/>
        </w:rPr>
      </w:pPr>
      <w:r>
        <w:rPr>
          <w:rFonts w:ascii="宋体" w:hAnsi="宋体" w:eastAsia="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rPr>
          <w:rFonts w:ascii="宋体" w:hAnsi="宋体" w:eastAsia="宋体" w:cs="宋体"/>
          <w:color w:val="auto"/>
          <w:sz w:val="22"/>
          <w:szCs w:val="22"/>
          <w:highlight w:val="none"/>
          <w:lang w:val="zh-CN" w:bidi="zh-CN"/>
        </w:rPr>
      </w:r>
      <w:r/>
    </w:p>
    <w:p>
      <w:pPr>
        <w:jc w:val="left"/>
        <w:spacing w:line="360" w:lineRule="auto"/>
        <w:rPr>
          <w:rFonts w:ascii="宋体" w:hAnsi="宋体" w:eastAsia="宋体" w:cs="宋体"/>
          <w:color w:val="auto"/>
          <w:sz w:val="22"/>
          <w:szCs w:val="22"/>
          <w:highlight w:val="none"/>
          <w:lang w:val="zh-CN" w:bidi="zh-CN"/>
        </w:rPr>
      </w:pPr>
      <w:r>
        <w:rPr>
          <w:rFonts w:hint="eastAsia" w:ascii="宋体" w:hAnsi="宋体" w:eastAsia="宋体" w:cs="宋体"/>
          <w:color w:val="auto"/>
          <w:sz w:val="22"/>
          <w:szCs w:val="22"/>
          <w:highlight w:val="none"/>
          <w:lang w:val="zh-CN" w:bidi="zh-CN"/>
        </w:rPr>
        <w:t xml:space="preserve">备注：</w:t>
      </w:r>
      <w:r/>
    </w:p>
    <w:p>
      <w:pPr>
        <w:ind w:firstLine="420"/>
        <w:jc w:val="left"/>
        <w:spacing w:line="360" w:lineRule="auto"/>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bidi="zh-CN"/>
        </w:rPr>
        <w:t xml:space="preserve">1.</w:t>
      </w:r>
      <w:r>
        <w:rPr>
          <w:rFonts w:hint="eastAsia" w:ascii="宋体" w:hAnsi="宋体" w:eastAsia="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附：中小企业划型标准规定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（二）工业。</w:t>
      </w:r>
      <w:r>
        <w:rPr>
          <w:rFonts w:hint="eastAsia" w:ascii="宋体" w:hAnsi="宋体" w:eastAsia="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（三）建筑业。</w:t>
      </w:r>
      <w:r>
        <w:rPr>
          <w:rFonts w:hint="eastAsia" w:ascii="宋体" w:hAnsi="宋体" w:eastAsia="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（四）批发业。</w:t>
      </w:r>
      <w:r>
        <w:rPr>
          <w:rFonts w:hint="eastAsia" w:ascii="宋体" w:hAnsi="宋体" w:eastAsia="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（五）零售业。</w:t>
      </w:r>
      <w:r>
        <w:rPr>
          <w:rFonts w:hint="eastAsia" w:ascii="宋体" w:hAnsi="宋体" w:eastAsia="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（六）交通运输业。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（七）仓储业。</w:t>
      </w:r>
      <w:r>
        <w:rPr>
          <w:rFonts w:hint="eastAsia" w:ascii="宋体" w:hAnsi="宋体" w:eastAsia="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（八）邮政业。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（九）住宿业。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（十）餐饮业。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（十一）信息传输业。</w:t>
      </w:r>
      <w:r>
        <w:rPr>
          <w:rFonts w:hint="eastAsia" w:ascii="宋体" w:hAnsi="宋体" w:eastAsia="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（十二）软件和信息技术服务业。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（十三）房地产开发经营。</w:t>
      </w:r>
      <w:r>
        <w:rPr>
          <w:rFonts w:hint="eastAsia" w:ascii="宋体" w:hAnsi="宋体" w:eastAsia="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（十四）物业管理。</w:t>
      </w:r>
      <w:r>
        <w:rPr>
          <w:rFonts w:hint="eastAsia" w:ascii="宋体" w:hAnsi="宋体" w:eastAsia="宋体" w:cs="宋体"/>
          <w:color w:val="auto"/>
          <w:szCs w:val="21"/>
          <w:highlight w:val="none"/>
        </w:rPr>
        <w:t xml:space="preserve">从业人员1000人以下或营业收入5000万元以下的为中小微型企业。其中，从业人员</w:t>
      </w:r>
      <w:r/>
    </w:p>
    <w:p>
      <w:pP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（十五）租赁和商务服务业。</w:t>
      </w:r>
      <w:r>
        <w:rPr>
          <w:rFonts w:hint="eastAsia" w:ascii="宋体" w:hAnsi="宋体" w:eastAsia="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（十六）其他未列明行业。</w:t>
      </w:r>
      <w:r>
        <w:rPr>
          <w:rFonts w:hint="eastAsia" w:ascii="宋体" w:hAnsi="宋体" w:eastAsia="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ascii="宋体" w:hAnsi="宋体" w:eastAsia="宋体" w:cs="宋体"/>
          <w:b/>
          <w:color w:val="auto"/>
          <w:szCs w:val="21"/>
          <w:highlight w:val="none"/>
        </w:rPr>
      </w:pPr>
      <w:r>
        <w:rPr>
          <w:rFonts w:hint="eastAsia" w:ascii="宋体" w:hAnsi="宋体" w:eastAsia="宋体" w:cs="宋体"/>
          <w:color w:val="auto"/>
          <w:szCs w:val="21"/>
          <w:highlight w:val="none"/>
        </w:rPr>
        <w:br w:type="page" w:clear="all"/>
      </w:r>
      <w:r/>
    </w:p>
    <w:p>
      <w:pPr>
        <w:ind w:left="105"/>
        <w:jc w:val="center"/>
        <w:tabs>
          <w:tab w:val="center" w:pos="4201" w:leader="none"/>
          <w:tab w:val="right" w:pos="9298" w:leader="dot"/>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残疾人福利性单位声明函</w:t>
      </w:r>
      <w:r/>
    </w:p>
    <w:p>
      <w:pPr>
        <w:rPr>
          <w:rFonts w:ascii="宋体" w:hAnsi="宋体" w:eastAsia="宋体" w:cs="宋体"/>
          <w:color w:val="auto"/>
          <w:highlight w:val="none"/>
        </w:rPr>
      </w:pPr>
      <w:r>
        <w:rPr>
          <w:rFonts w:ascii="宋体" w:hAnsi="宋体" w:eastAsia="宋体" w:cs="宋体"/>
          <w:color w:val="auto"/>
          <w:highlight w:val="none"/>
        </w:rPr>
      </w:r>
      <w:r/>
    </w:p>
    <w:p>
      <w:pPr>
        <w:ind w:left="5" w:firstLine="474"/>
        <w:jc w:val="left"/>
        <w:spacing w:before="100" w:beforeAutospacing="1" w:after="100" w:afterAutospacing="1" w:line="48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5487"/>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5487"/>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left="105"/>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left"/>
        <w:spacing w:line="440" w:lineRule="exact"/>
        <w:tabs>
          <w:tab w:val="left" w:pos="25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eastAsia="宋体" w:cs="宋体"/>
          <w:bCs/>
          <w:color w:val="auto"/>
          <w:szCs w:val="21"/>
          <w:highlight w:val="none"/>
        </w:rPr>
        <w:t xml:space="preserve">》第七十七条第一款的规定追究法律责任。中标、成交供应商为残疾人福利性单位的，采购人或者其委托的采购代理机构应当随中标、成交结果同时公告其《残疾人福利性单位声明函》，接受社会监督。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jc w:val="center"/>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ind w:left="420"/>
        <w:jc w:val="both"/>
        <w:spacing w:after="120"/>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w:r>
      <w:r/>
    </w:p>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80"/>
        <w:jc w:val="left"/>
        <w:spacing w:before="75" w:beforeAutospacing="1" w:after="75" w:afterAutospacing="1" w:line="435"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（1）本企业（单位）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（2）本企业（单位）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ind w:right="1560" w:firstLine="444"/>
        <w:jc w:val="center"/>
        <w:spacing w:line="360" w:lineRule="auto"/>
        <w:tabs>
          <w:tab w:val="left" w:pos="4860" w:leader="none"/>
        </w:tabs>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日  期：</w:t>
      </w:r>
      <w:r/>
    </w:p>
    <w:p>
      <w:pPr>
        <w:jc w:val="left"/>
        <w:spacing w:line="360" w:lineRule="auto"/>
        <w:widowControl/>
        <w:rPr>
          <w:rFonts w:ascii="宋体" w:hAnsi="宋体" w:eastAsia="Arial" w:cs="宋体"/>
          <w:b/>
          <w:bCs/>
          <w:color w:val="auto"/>
          <w:sz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color w:val="auto"/>
          <w:szCs w:val="21"/>
          <w:highlight w:val="none"/>
        </w:rPr>
        <w:t xml:space="preserve">附件1</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：关于符合本国产品标准的声明函</w:t>
      </w:r>
      <w:r/>
    </w:p>
    <w:p>
      <w:pPr>
        <w:ind w:left="40" w:firstLine="482"/>
        <w:jc w:val="center"/>
        <w:spacing w:after="120" w:line="360" w:lineRule="auto"/>
        <w:widowControl/>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40" w:firstLine="482"/>
        <w:jc w:val="center"/>
        <w:spacing w:after="12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关于符合本国产品标准的声明函</w:t>
      </w:r>
      <w:r/>
    </w:p>
    <w:p>
      <w:pPr>
        <w:ind w:left="40" w:right="40" w:firstLine="48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（产品名称1）</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，生产厂为</w:t>
      </w:r>
      <w:r>
        <w:rPr>
          <w:rFonts w:hint="eastAsia" w:ascii="宋体" w:hAnsi="宋体" w:eastAsia="宋体" w:cs="宋体"/>
          <w:color w:val="auto"/>
          <w:szCs w:val="21"/>
          <w:highlight w:val="none"/>
          <w:u w:val="single"/>
        </w:rPr>
        <w:t xml:space="preserve">（厂名）</w:t>
      </w:r>
      <w:r>
        <w:rPr>
          <w:rFonts w:hint="eastAsia" w:ascii="宋体" w:hAnsi="宋体" w:eastAsia="宋体" w:cs="宋体"/>
          <w:color w:val="auto"/>
          <w:szCs w:val="21"/>
          <w:highlight w:val="none"/>
          <w:vertAlign w:val="superscript"/>
        </w:rPr>
        <w:t xml:space="preserve">2</w:t>
      </w:r>
      <w:r>
        <w:rPr>
          <w:rFonts w:hint="eastAsia" w:ascii="宋体" w:hAnsi="宋体" w:eastAsia="宋体" w:cs="宋体"/>
          <w:color w:val="auto"/>
          <w:szCs w:val="21"/>
          <w:highlight w:val="none"/>
        </w:rPr>
        <w:t xml:space="preserve">，厂址为</w:t>
      </w:r>
      <w:r>
        <w:rPr>
          <w:rFonts w:hint="eastAsia" w:ascii="宋体" w:hAnsi="宋体" w:eastAsia="宋体" w:cs="宋体"/>
          <w:color w:val="auto"/>
          <w:szCs w:val="21"/>
          <w:highlight w:val="none"/>
          <w:u w:val="single"/>
        </w:rPr>
        <w:t xml:space="preserve">（生产厂址）</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的中国境内生产的组件成本占比≥</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vertAlign w:val="superscript"/>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vertAlign w:val="superscript"/>
        </w:rPr>
        <w:t xml:space="preserve">4</w:t>
      </w:r>
      <w:r>
        <w:rPr>
          <w:rFonts w:hint="eastAsia" w:ascii="宋体" w:hAnsi="宋体" w:eastAsia="宋体" w:cs="宋体"/>
          <w:color w:val="auto"/>
          <w:szCs w:val="21"/>
          <w:highlight w:val="none"/>
        </w:rPr>
        <w:t xml:space="preserve">在中国境内生产。</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vertAlign w:val="superscript"/>
        </w:rPr>
        <w:t xml:space="preserve">5</w:t>
      </w:r>
      <w:r>
        <w:rPr>
          <w:rFonts w:hint="eastAsia" w:ascii="宋体" w:hAnsi="宋体" w:eastAsia="宋体" w:cs="宋体"/>
          <w:color w:val="auto"/>
          <w:szCs w:val="21"/>
          <w:highlight w:val="none"/>
        </w:rPr>
        <w:t xml:space="preserve">在中国境内完成。</w:t>
      </w:r>
      <w:r/>
    </w:p>
    <w:p>
      <w:pPr>
        <w:ind w:left="40" w:right="40" w:firstLine="480"/>
        <w:jc w:val="left"/>
        <w:spacing w:after="4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Cs w:val="21"/>
          <w:highlight w:val="none"/>
        </w:rPr>
        <w:t xml:space="preserve">，生产厂为</w:t>
      </w:r>
      <w:r>
        <w:rPr>
          <w:rFonts w:hint="eastAsia" w:ascii="宋体" w:hAnsi="宋体" w:eastAsia="宋体" w:cs="宋体"/>
          <w:color w:val="auto"/>
          <w:szCs w:val="21"/>
          <w:highlight w:val="none"/>
          <w:u w:val="single"/>
        </w:rPr>
        <w:t xml:space="preserve">（厂名）</w:t>
      </w:r>
      <w:r>
        <w:rPr>
          <w:rFonts w:hint="eastAsia" w:ascii="宋体" w:hAnsi="宋体" w:eastAsia="宋体" w:cs="宋体"/>
          <w:color w:val="auto"/>
          <w:szCs w:val="21"/>
          <w:highlight w:val="none"/>
        </w:rPr>
        <w:t xml:space="preserve">，厂址为</w:t>
      </w:r>
      <w:r>
        <w:rPr>
          <w:rFonts w:hint="eastAsia" w:ascii="宋体" w:hAnsi="宋体" w:eastAsia="宋体" w:cs="宋体"/>
          <w:color w:val="auto"/>
          <w:szCs w:val="21"/>
          <w:highlight w:val="none"/>
          <w:u w:val="single"/>
        </w:rPr>
        <w:t xml:space="preserve">（生产厂址）</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的中国境内生产的组件成本占比≥</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在中国境内生产。</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在中国境内完成</w:t>
      </w:r>
      <w:r>
        <w:rPr>
          <w:rFonts w:hint="eastAsia" w:ascii="宋体" w:hAnsi="宋体" w:eastAsia="宋体" w:cs="宋体"/>
          <w:color w:val="auto"/>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本公司（单位）对上述声明内容的真实性负责。如有虚假，愿承担相应法律责任。</w:t>
      </w:r>
      <w:r/>
    </w:p>
    <w:p>
      <w:pPr>
        <w:ind w:left="40" w:right="40" w:firstLine="48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40" w:right="480" w:firstLine="480"/>
        <w:jc w:val="center"/>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                                       公司（单位）名称（盖章）：         </w:t>
      </w:r>
      <w:r/>
    </w:p>
    <w:p>
      <w:pPr>
        <w:ind w:left="40" w:right="40" w:firstLine="480"/>
        <w:jc w:val="center"/>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                               日期：    年   月   日         </w:t>
      </w:r>
      <w:r/>
    </w:p>
    <w:p>
      <w:pPr>
        <w:ind w:left="40" w:right="4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__________________</w:t>
      </w:r>
      <w:r/>
    </w:p>
    <w:p>
      <w:pPr>
        <w:ind w:left="40" w:right="4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1.产品如有型号，请在“产品名称”栏一并填写。</w:t>
      </w:r>
      <w:r/>
    </w:p>
    <w:p>
      <w:pPr>
        <w:ind w:left="40" w:right="4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2.生产厂名与厂址应与生产厂营业执照载明的相关信息保持一致。</w:t>
      </w:r>
      <w:r/>
    </w:p>
    <w:p>
      <w:pPr>
        <w:ind w:left="40" w:right="4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3.该产品的中国境内生产的组件成本占比相关要求实施前，“规定比例”栏可不填，下同。</w:t>
      </w:r>
      <w:r/>
    </w:p>
    <w:p>
      <w:pPr>
        <w:ind w:left="40" w:right="40"/>
        <w:jc w:val="left"/>
        <w:spacing w:before="30" w:after="3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4.该产品的关键组件要求实施前，“关键组件”栏可不填，下同。</w:t>
      </w:r>
      <w:r/>
    </w:p>
    <w:p>
      <w:pPr>
        <w:ind w:left="40" w:right="40"/>
        <w:jc w:val="left"/>
        <w:spacing w:before="30" w:after="30" w:line="360" w:lineRule="auto"/>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5.该产品的关键工序要求实施前，“关键工序”栏可不填，下同。</w:t>
      </w:r>
      <w:r/>
    </w:p>
    <w:p>
      <w:pPr>
        <w:ind w:left="40" w:right="40"/>
        <w:jc w:val="left"/>
        <w:spacing w:before="30" w:after="30" w:line="360" w:lineRule="auto"/>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6.《声明函》中标注“</w:t>
      </w:r>
      <w:r>
        <w:rPr>
          <w:rFonts w:hint="eastAsia" w:ascii="宋体" w:hAnsi="宋体" w:eastAsia="宋体" w:cs="宋体"/>
          <w:color w:val="auto"/>
          <w:szCs w:val="21"/>
          <w:highlight w:val="none"/>
          <w:u w:val="single"/>
          <w:shd w:val="clear" w:color="auto" w:fill="ffffff"/>
        </w:rPr>
        <w:t xml:space="preserve">  /  </w:t>
      </w:r>
      <w:r>
        <w:rPr>
          <w:rFonts w:hint="eastAsia" w:ascii="宋体" w:hAnsi="宋体" w:eastAsia="宋体" w:cs="宋体"/>
          <w:color w:val="auto"/>
          <w:szCs w:val="21"/>
          <w:highlight w:val="none"/>
          <w:shd w:val="clear" w:color="auto" w:fill="ffffff"/>
        </w:rPr>
        <w:t xml:space="preserve">”的地方无需填写。</w:t>
      </w:r>
      <w:r/>
    </w:p>
    <w:p>
      <w:pPr>
        <w:jc w:val="left"/>
        <w:spacing w:after="120"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shd w:val="clear" w:color="auto" w:fill="ffffff"/>
        </w:rPr>
        <w:t xml:space="preserve">7.政府采购服务项目中涉及的货物需填写本表，不涉及无需填写。</w:t>
      </w:r>
      <w:r/>
    </w:p>
    <w:p>
      <w:pPr>
        <w:jc w:val="left"/>
        <w:spacing w:before="480" w:after="240"/>
        <w:widowControl w:val="off"/>
        <w:rPr>
          <w:rFonts w:hint="eastAsia" w:ascii="宋体" w:hAnsi="宋体" w:eastAsia="宋体" w:cs="宋体"/>
          <w:b/>
          <w:bCs/>
          <w:color w:val="auto"/>
          <w:spacing w:val="16"/>
          <w:sz w:val="28"/>
          <w:szCs w:val="21"/>
          <w:highlight w:val="none"/>
          <w:lang w:val="en-US" w:eastAsia="zh-CN" w:bidi="ar-SA"/>
        </w:rPr>
        <w:outlineLvl w:val="1"/>
      </w:pPr>
      <w:r>
        <w:rPr>
          <w:rFonts w:hint="eastAsia" w:ascii="宋体" w:hAnsi="宋体" w:eastAsia="宋体" w:cs="宋体"/>
          <w:b/>
          <w:bCs/>
          <w:color w:val="auto"/>
          <w:spacing w:val="16"/>
          <w:sz w:val="28"/>
          <w:szCs w:val="21"/>
          <w:highlight w:val="none"/>
          <w:lang w:val="en-US" w:eastAsia="zh-CN" w:bidi="ar-SA"/>
        </w:rPr>
      </w:r>
      <w:r/>
    </w:p>
    <w:p>
      <w:pPr>
        <w:jc w:val="left"/>
        <w:spacing w:before="480" w:after="240"/>
        <w:widowControl w:val="off"/>
        <w:rPr>
          <w:rFonts w:hint="eastAsia" w:ascii="宋体" w:hAnsi="宋体" w:eastAsia="宋体" w:cs="宋体"/>
          <w:b/>
          <w:bCs/>
          <w:color w:val="auto"/>
          <w:spacing w:val="16"/>
          <w:sz w:val="28"/>
          <w:szCs w:val="21"/>
          <w:highlight w:val="none"/>
          <w:lang w:val="en-US" w:eastAsia="zh-CN" w:bidi="ar-SA"/>
        </w:rPr>
        <w:outlineLvl w:val="1"/>
      </w:pPr>
      <w:r>
        <w:rPr>
          <w:rFonts w:hint="eastAsia" w:ascii="宋体" w:hAnsi="宋体" w:eastAsia="宋体" w:cs="宋体"/>
          <w:b/>
          <w:bCs/>
          <w:color w:val="auto"/>
          <w:spacing w:val="16"/>
          <w:sz w:val="28"/>
          <w:szCs w:val="21"/>
          <w:highlight w:val="none"/>
          <w:lang w:val="en-US" w:eastAsia="zh-CN" w:bidi="ar-SA"/>
        </w:rPr>
      </w:r>
      <w:r/>
    </w:p>
    <w:p>
      <w:pPr>
        <w:jc w:val="left"/>
        <w:spacing w:before="480" w:after="240"/>
        <w:widowControl w:val="off"/>
        <w:rPr>
          <w:rFonts w:hint="eastAsia" w:ascii="宋体" w:hAnsi="宋体" w:eastAsia="宋体" w:cs="宋体"/>
          <w:b/>
          <w:bCs/>
          <w:color w:val="auto"/>
          <w:spacing w:val="0"/>
          <w:sz w:val="21"/>
          <w:szCs w:val="21"/>
          <w:highlight w:val="none"/>
          <w:lang w:val="zh-CN" w:eastAsia="zh-CN" w:bidi="ar-SA"/>
        </w:rPr>
        <w:outlineLvl w:val="1"/>
      </w:pPr>
      <w:r>
        <w:rPr>
          <w:rFonts w:hint="eastAsia" w:ascii="宋体" w:hAnsi="宋体" w:eastAsia="宋体" w:cs="宋体"/>
          <w:b/>
          <w:bCs/>
          <w:color w:val="auto"/>
          <w:spacing w:val="0"/>
          <w:sz w:val="21"/>
          <w:szCs w:val="21"/>
          <w:highlight w:val="none"/>
          <w:lang w:val="zh-CN" w:eastAsia="zh-CN" w:bidi="ar-SA"/>
        </w:rPr>
      </w:r>
      <w:r/>
    </w:p>
    <w:p>
      <w:pPr>
        <w:jc w:val="left"/>
        <w:spacing w:before="480" w:after="240"/>
        <w:widowControl w:val="off"/>
        <w:rPr>
          <w:rFonts w:hint="eastAsia" w:ascii="宋体" w:hAnsi="宋体" w:eastAsia="宋体" w:cs="宋体"/>
          <w:b/>
          <w:bCs/>
          <w:color w:val="auto"/>
          <w:spacing w:val="0"/>
          <w:sz w:val="21"/>
          <w:szCs w:val="21"/>
          <w:highlight w:val="none"/>
          <w:lang w:val="zh-CN" w:eastAsia="zh-CN" w:bidi="ar-SA"/>
        </w:rPr>
        <w:outlineLvl w:val="1"/>
      </w:pPr>
      <w:r>
        <w:rPr>
          <w:rFonts w:hint="eastAsia" w:ascii="宋体" w:hAnsi="宋体" w:eastAsia="宋体" w:cs="宋体"/>
          <w:b/>
          <w:bCs/>
          <w:color w:val="auto"/>
          <w:spacing w:val="0"/>
          <w:sz w:val="21"/>
          <w:szCs w:val="21"/>
          <w:highlight w:val="none"/>
          <w:lang w:val="zh-CN" w:eastAsia="zh-CN" w:bidi="ar-SA"/>
        </w:rPr>
      </w:r>
      <w:r/>
    </w:p>
    <w:p>
      <w:pPr>
        <w:jc w:val="left"/>
        <w:spacing w:before="480" w:after="240"/>
        <w:widowControl w:val="off"/>
        <w:rPr>
          <w:rFonts w:ascii="宋体" w:hAnsi="宋体" w:eastAsia="宋体" w:cs="宋体"/>
          <w:b/>
          <w:bCs/>
          <w:color w:val="auto"/>
          <w:spacing w:val="16"/>
          <w:sz w:val="28"/>
          <w:szCs w:val="21"/>
          <w:highlight w:val="none"/>
          <w:lang w:val="en-US" w:eastAsia="zh-CN" w:bidi="ar-SA"/>
        </w:rPr>
        <w:outlineLvl w:val="1"/>
      </w:pPr>
      <w:r>
        <w:rPr>
          <w:rFonts w:hint="eastAsia" w:ascii="宋体" w:hAnsi="宋体" w:eastAsia="宋体" w:cs="宋体"/>
          <w:b/>
          <w:bCs/>
          <w:color w:val="auto"/>
          <w:spacing w:val="0"/>
          <w:sz w:val="21"/>
          <w:szCs w:val="21"/>
          <w:highlight w:val="none"/>
          <w:lang w:val="zh-CN" w:eastAsia="zh-CN" w:bidi="ar-SA"/>
        </w:rPr>
        <w:t xml:space="preserve">附件1</w:t>
      </w:r>
      <w:r>
        <w:rPr>
          <w:rFonts w:hint="eastAsia" w:ascii="宋体" w:hAnsi="宋体" w:eastAsia="宋体" w:cs="宋体"/>
          <w:b/>
          <w:bCs/>
          <w:color w:val="auto"/>
          <w:spacing w:val="0"/>
          <w:sz w:val="21"/>
          <w:szCs w:val="21"/>
          <w:highlight w:val="none"/>
          <w:lang w:val="en-US" w:eastAsia="zh-CN" w:bidi="ar-SA"/>
        </w:rPr>
        <w:t xml:space="preserve">5</w:t>
      </w:r>
      <w:r>
        <w:rPr>
          <w:rFonts w:hint="eastAsia" w:ascii="宋体" w:hAnsi="宋体" w:eastAsia="宋体" w:cs="宋体"/>
          <w:b/>
          <w:bCs/>
          <w:color w:val="auto"/>
          <w:spacing w:val="0"/>
          <w:sz w:val="21"/>
          <w:szCs w:val="21"/>
          <w:highlight w:val="none"/>
          <w:lang w:val="zh-CN" w:eastAsia="zh-CN" w:bidi="ar-SA"/>
        </w:rPr>
        <w:t xml:space="preserve">：投标（响应）保证承诺书 </w:t>
      </w:r>
      <w:r/>
    </w:p>
    <w:p>
      <w:pPr>
        <w:ind w:firstLine="420"/>
        <w:jc w:val="center"/>
        <w:spacing w:line="360" w:lineRule="auto"/>
        <w:tabs>
          <w:tab w:val="center" w:pos="4201" w:leader="none"/>
          <w:tab w:val="right" w:pos="9298" w:leader="dot"/>
        </w:tabs>
        <w:rPr>
          <w:rFonts w:ascii="宋体" w:hAnsi="宋体" w:eastAsia="宋体" w:cs="宋体"/>
          <w:color w:val="auto"/>
          <w:szCs w:val="21"/>
          <w:highlight w:val="none"/>
        </w:rPr>
      </w:pPr>
      <w:r>
        <w:rPr>
          <w:rFonts w:ascii="宋体" w:hAnsi="宋体" w:eastAsia="宋体" w:cs="宋体"/>
          <w:color w:val="auto"/>
          <w:szCs w:val="21"/>
          <w:highlight w:val="none"/>
        </w:rPr>
      </w:r>
      <w:r/>
    </w:p>
    <w:p>
      <w:pPr>
        <w:ind w:firstLine="420"/>
        <w:jc w:val="center"/>
        <w:spacing w:line="360" w:lineRule="auto"/>
        <w:tabs>
          <w:tab w:val="center" w:pos="4201" w:leader="none"/>
          <w:tab w:val="right" w:pos="9298" w:leader="dot"/>
        </w:tabs>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投标（响应）保证承诺书</w:t>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（采购代理机构名称）</w:t>
      </w: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我（单位/本人，以下统称我单位）自愿参加</w:t>
      </w:r>
      <w:r>
        <w:rPr>
          <w:rFonts w:hint="eastAsia" w:ascii="宋体" w:hAnsi="宋体" w:eastAsia="宋体" w:cs="宋体"/>
          <w:color w:val="auto"/>
          <w:szCs w:val="21"/>
          <w:highlight w:val="none"/>
          <w:u w:val="single"/>
        </w:rPr>
        <w:t xml:space="preserve">          （项目名称和采购编号）</w:t>
      </w:r>
      <w:r>
        <w:rPr>
          <w:rFonts w:hint="eastAsia" w:ascii="宋体" w:hAnsi="宋体" w:eastAsia="宋体" w:cs="宋体"/>
          <w:color w:val="auto"/>
          <w:szCs w:val="21"/>
          <w:highlight w:val="none"/>
        </w:rPr>
        <w:t xml:space="preserve">的投标（响应）,并做出如下承诺：</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  除不可抗力外，我单位如果发生以下行为，将在行为发生的10个工作日内，向贵方</w:t>
      </w:r>
      <w:r>
        <w:rPr>
          <w:rFonts w:hint="eastAsia" w:ascii="宋体" w:hAnsi="宋体" w:eastAsia="宋体" w:cs="宋体"/>
          <w:color w:val="auto"/>
          <w:szCs w:val="21"/>
          <w:highlight w:val="none"/>
          <w:u w:val="single"/>
        </w:rPr>
        <w:t xml:space="preserve">（或采购单位）</w:t>
      </w:r>
      <w:r>
        <w:rPr>
          <w:rFonts w:hint="eastAsia" w:ascii="宋体" w:hAnsi="宋体" w:eastAsia="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2.中标（成交）后不依法与采购单位签订合同；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3.中标（成交）后不按本招标文件规定向采购单位提交履约保证金；</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4.中标（成交）后不按本招标文件规定向贵方缴纳采购代理费。</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  我单位知晓上述行为的法律后果，承认本承诺书作为贵方</w:t>
      </w:r>
      <w:r>
        <w:rPr>
          <w:rFonts w:hint="eastAsia" w:ascii="宋体" w:hAnsi="宋体" w:eastAsia="宋体" w:cs="宋体"/>
          <w:color w:val="auto"/>
          <w:szCs w:val="21"/>
          <w:highlight w:val="none"/>
          <w:u w:val="single"/>
        </w:rPr>
        <w:t xml:space="preserve">（或采购单位）</w:t>
      </w:r>
      <w:r>
        <w:rPr>
          <w:rFonts w:hint="eastAsia" w:ascii="宋体" w:hAnsi="宋体" w:eastAsia="宋体" w:cs="宋体"/>
          <w:color w:val="auto"/>
          <w:szCs w:val="21"/>
          <w:highlight w:val="none"/>
        </w:rPr>
        <w:t xml:space="preserve">要求我单位履行违约赔偿义务的依据作用。</w:t>
      </w:r>
      <w:r/>
    </w:p>
    <w:p>
      <w:pPr>
        <w:ind w:firstLine="20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投标单位：（盖章）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电话： </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电子邮件： </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ind w:firstLine="480"/>
        <w:spacing w:before="120" w:after="120"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jc w:val="left"/>
        <w:spacing w:before="480" w:after="240"/>
        <w:widowControl w:val="off"/>
        <w:rPr>
          <w:rFonts w:ascii="宋体" w:hAnsi="宋体" w:eastAsia="宋体" w:cs="宋体"/>
          <w:b/>
          <w:bCs/>
          <w:color w:val="auto"/>
          <w:spacing w:val="0"/>
          <w:sz w:val="21"/>
          <w:szCs w:val="21"/>
          <w:highlight w:val="none"/>
          <w:lang w:val="zh-CN" w:eastAsia="zh-CN" w:bidi="ar-SA"/>
        </w:rPr>
        <w:outlineLvl w:val="1"/>
      </w:pPr>
      <w:r>
        <w:rPr>
          <w:rFonts w:hint="eastAsia" w:ascii="宋体" w:hAnsi="宋体" w:eastAsia="宋体" w:cs="宋体"/>
          <w:b/>
          <w:bCs/>
          <w:color w:val="auto"/>
          <w:spacing w:val="0"/>
          <w:sz w:val="21"/>
          <w:szCs w:val="21"/>
          <w:highlight w:val="none"/>
          <w:lang w:val="zh-CN" w:eastAsia="zh-CN" w:bidi="ar-SA"/>
        </w:rPr>
        <w:t xml:space="preserve">附件</w:t>
      </w:r>
      <w:r>
        <w:rPr>
          <w:rFonts w:hint="eastAsia" w:ascii="宋体" w:hAnsi="宋体" w:eastAsia="宋体" w:cs="宋体"/>
          <w:b/>
          <w:bCs/>
          <w:color w:val="auto"/>
          <w:spacing w:val="0"/>
          <w:sz w:val="21"/>
          <w:szCs w:val="21"/>
          <w:highlight w:val="none"/>
          <w:lang w:val="en-US" w:eastAsia="zh-CN" w:bidi="ar-SA"/>
        </w:rPr>
        <w:t xml:space="preserve">16</w:t>
      </w:r>
      <w:r>
        <w:rPr>
          <w:rFonts w:hint="eastAsia" w:ascii="宋体" w:hAnsi="宋体" w:eastAsia="宋体" w:cs="宋体"/>
          <w:b/>
          <w:bCs/>
          <w:color w:val="auto"/>
          <w:spacing w:val="0"/>
          <w:sz w:val="21"/>
          <w:szCs w:val="21"/>
          <w:highlight w:val="none"/>
          <w:lang w:val="zh-CN" w:eastAsia="zh-CN" w:bidi="ar-SA"/>
        </w:rPr>
        <w:t xml:space="preserve">：中标通知书回执 （中标后提供）</w:t>
      </w:r>
      <w:r/>
    </w:p>
    <w:p>
      <w:pPr>
        <w:jc w:val="center"/>
        <w:spacing w:line="360" w:lineRule="auto"/>
        <w:rPr>
          <w:rFonts w:ascii="宋体" w:hAnsi="宋体" w:eastAsia="宋体" w:cs="宋体"/>
          <w:b/>
          <w:color w:val="auto"/>
          <w:highlight w:val="none"/>
        </w:rPr>
      </w:pPr>
      <w:r>
        <w:rPr>
          <w:rFonts w:ascii="宋体" w:hAnsi="宋体" w:eastAsia="宋体" w:cs="宋体"/>
          <w:b/>
          <w:color w:val="auto"/>
          <w:highlight w:val="none"/>
        </w:rPr>
      </w:r>
      <w:r/>
    </w:p>
    <w:p>
      <w:pPr>
        <w:jc w:val="center"/>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中标通知书回执</w:t>
      </w:r>
      <w:r/>
    </w:p>
    <w:p>
      <w:pPr>
        <w:spacing w:line="360" w:lineRule="auto"/>
        <w:rPr>
          <w:rFonts w:ascii="宋体" w:hAnsi="宋体" w:eastAsia="宋体" w:cs="宋体"/>
          <w:color w:val="auto"/>
          <w:szCs w:val="20"/>
          <w:highlight w:val="none"/>
        </w:rPr>
      </w:pPr>
      <w:r>
        <w:rPr>
          <w:rFonts w:ascii="宋体" w:hAnsi="宋体" w:eastAsia="宋体" w:cs="宋体"/>
          <w:color w:val="auto"/>
          <w:szCs w:val="20"/>
          <w:highlight w:val="none"/>
        </w:rPr>
      </w: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我们于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日收到贵公司编号为</w:t>
      </w:r>
      <w:r>
        <w:rPr>
          <w:rFonts w:hint="eastAsia" w:ascii="宋体" w:hAnsi="宋体" w:eastAsia="宋体" w:cs="宋体"/>
          <w:color w:val="auto"/>
          <w:szCs w:val="21"/>
          <w:highlight w:val="none"/>
          <w:u w:val="single"/>
          <w:lang w:eastAsia="zh-CN"/>
        </w:rPr>
        <w:t xml:space="preserve"> </w:t>
      </w:r>
      <w:r>
        <w:rPr>
          <w:rFonts w:hint="eastAsia" w:ascii="宋体" w:hAnsi="宋体" w:cs="宋体"/>
          <w:color w:val="auto"/>
          <w:szCs w:val="21"/>
          <w:highlight w:val="none"/>
          <w:u w:val="single"/>
          <w:lang w:eastAsia="zh-CN"/>
        </w:rPr>
        <w:t xml:space="preserve">JSZC-320509-SZYJ-G2026-0018</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2026年警用装备采购</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标段</w:t>
      </w:r>
      <w:r>
        <w:rPr>
          <w:rFonts w:hint="eastAsia" w:ascii="宋体" w:hAnsi="宋体" w:eastAsia="宋体" w:cs="宋体"/>
          <w:color w:val="auto"/>
          <w:szCs w:val="21"/>
          <w:highlight w:val="none"/>
          <w:u w:val="none"/>
        </w:rPr>
        <w:t xml:space="preserve">）</w:t>
      </w:r>
      <w:r>
        <w:rPr>
          <w:rFonts w:hint="eastAsia" w:ascii="宋体" w:hAnsi="宋体" w:eastAsia="宋体" w:cs="宋体"/>
          <w:color w:val="auto"/>
          <w:szCs w:val="21"/>
          <w:highlight w:val="none"/>
        </w:rPr>
        <w:t xml:space="preserve">的中标通知书，特作以下确认：</w:t>
      </w:r>
      <w:r/>
    </w:p>
    <w:p>
      <w:pPr>
        <w:ind w:firstLine="51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.如果我们不遵守招标文件和中标通知书上的规定，贵公司可以按招标文件的规定有进一步向我公司要求赔偿的权利。</w:t>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left="2550" w:firstLine="165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中标单位：（盖章）</w:t>
      </w:r>
      <w:r/>
    </w:p>
    <w:p>
      <w:pPr>
        <w:ind w:firstLine="231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法定代表人（投资人）或代理人签字：</w:t>
      </w:r>
      <w:r/>
    </w:p>
    <w:p>
      <w:pPr>
        <w:ind w:left="5376" w:firstLine="48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left="420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日期：     </w:t>
      </w:r>
      <w:r>
        <w:rPr>
          <w:rFonts w:hint="eastAsia" w:ascii="宋体" w:hAnsi="宋体" w:eastAsia="宋体" w:cs="宋体"/>
          <w:color w:val="auto"/>
          <w:szCs w:val="21"/>
          <w:highlight w:val="none"/>
        </w:rPr>
        <w:t xml:space="preserve">年    月    日</w:t>
      </w:r>
      <w:r/>
    </w:p>
    <w:p>
      <w:pPr>
        <w:jc w:val="left"/>
        <w:spacing w:line="440" w:lineRule="exact"/>
        <w:tabs>
          <w:tab w:val="left" w:pos="250" w:leader="none"/>
        </w:tabs>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eastAsia="宋体" w:cs="宋体"/>
          <w:b/>
          <w:bCs/>
          <w:color w:val="auto"/>
          <w:spacing w:val="0"/>
          <w:sz w:val="21"/>
          <w:szCs w:val="21"/>
          <w:highlight w:val="none"/>
          <w:lang w:val="en-US" w:eastAsia="zh-CN"/>
        </w:rPr>
        <w:t xml:space="preserve">7</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pStyle w:val="1004"/>
        <w:jc w:val="center"/>
        <w:pageBreakBefore/>
        <w:spacing w:line="240" w:lineRule="auto"/>
        <w:rPr>
          <w:rFonts w:ascii="宋体" w:hAnsi="宋体" w:eastAsia="宋体" w:cs="宋体"/>
          <w:color w:val="auto"/>
          <w:sz w:val="32"/>
          <w:szCs w:val="32"/>
          <w:highlight w:val="none"/>
          <w:lang w:val="zh-CN"/>
        </w:rPr>
      </w:pPr>
      <w:r/>
      <w:bookmarkStart w:id="18" w:name="_Toc419388191"/>
      <w:r/>
      <w:bookmarkStart w:id="19" w:name="_Toc230158466"/>
      <w:r/>
      <w:bookmarkStart w:id="20" w:name="_Toc288547517"/>
      <w:r/>
      <w:bookmarkStart w:id="21" w:name="_Toc7115792"/>
      <w:r>
        <w:rPr>
          <w:rFonts w:hint="eastAsia" w:ascii="宋体" w:hAnsi="宋体" w:eastAsia="宋体" w:cs="宋体"/>
          <w:color w:val="auto"/>
          <w:sz w:val="32"/>
          <w:szCs w:val="32"/>
          <w:highlight w:val="none"/>
          <w:lang w:val="zh-CN"/>
        </w:rPr>
        <w:t xml:space="preserve">第五章 </w:t>
      </w:r>
      <w:bookmarkEnd w:id="18"/>
      <w:r/>
      <w:bookmarkEnd w:id="19"/>
      <w:r/>
      <w:bookmarkEnd w:id="20"/>
      <w:r/>
      <w:bookmarkEnd w:id="21"/>
      <w:r>
        <w:rPr>
          <w:rFonts w:hint="eastAsia" w:ascii="宋体" w:hAnsi="宋体" w:eastAsia="宋体" w:cs="宋体"/>
          <w:color w:val="auto"/>
          <w:sz w:val="32"/>
          <w:szCs w:val="32"/>
          <w:highlight w:val="none"/>
          <w:lang w:val="zh-CN"/>
        </w:rPr>
        <w:t xml:space="preserve">拟签订的合同文本</w:t>
      </w:r>
      <w:r/>
    </w:p>
    <w:tbl>
      <w:tblPr>
        <w:tblStyle w:val="101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7"/>
        <w:gridCol w:w="4622"/>
      </w:tblGrid>
      <w:tr>
        <w:trPr>
          <w:jc w:val="center"/>
          <w:trHeight w:val="397"/>
        </w:trPr>
        <w:tc>
          <w:tcPr>
            <w:tcBorders>
              <w:top w:val="none" w:color="000000" w:sz="4" w:space="0"/>
              <w:left w:val="none" w:color="000000" w:sz="4" w:space="0"/>
              <w:bottom w:val="none" w:color="000000" w:sz="4" w:space="0"/>
              <w:right w:val="none" w:color="000000" w:sz="4" w:space="0"/>
            </w:tcBorders>
            <w:tcW w:w="4977" w:type="dxa"/>
            <w:vAlign w:val="center"/>
            <w:textDirection w:val="lrTb"/>
            <w:noWrap w:val="false"/>
          </w:tcPr>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甲方（采购人）：</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val="false"/>
          </w:tcPr>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乙方（供应商）：</w:t>
            </w:r>
            <w:r/>
          </w:p>
        </w:tc>
      </w:tr>
      <w:tr>
        <w:trPr>
          <w:jc w:val="center"/>
          <w:trHeight w:val="397"/>
        </w:trPr>
        <w:tc>
          <w:tcPr>
            <w:tcBorders>
              <w:top w:val="none" w:color="000000" w:sz="4" w:space="0"/>
              <w:left w:val="none" w:color="000000" w:sz="4" w:space="0"/>
              <w:bottom w:val="none" w:color="000000" w:sz="4" w:space="0"/>
              <w:right w:val="none" w:color="000000" w:sz="4" w:space="0"/>
            </w:tcBorders>
            <w:tcW w:w="4977" w:type="dxa"/>
            <w:vAlign w:val="center"/>
            <w:textDirection w:val="lrTb"/>
            <w:noWrap w:val="false"/>
          </w:tcPr>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单位地址：</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val="false"/>
          </w:tcPr>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单位地址：</w:t>
            </w:r>
            <w:r/>
          </w:p>
        </w:tc>
      </w:tr>
    </w:tbl>
    <w:p>
      <w:pPr>
        <w:ind w:firstLine="420"/>
        <w:spacing w:before="120" w:line="360" w:lineRule="auto"/>
        <w:rPr>
          <w:rFonts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2026年警用装备采购</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 JSZC-320509-SZYJ-G2026-0018</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次成交服务商，现依照招标文件、乙方的投标文件及相关文件的内容和中标通知书，按《中华人民共和国民法典》有关规定，为明确采购单位（甲方）和供应商（乙方）在合同履行过程中的权利、义务和经济责任，经双方友好协商，甲乙双方就此次中标的事宜，签订以下条款，共同遵守。</w:t>
      </w:r>
      <w:r/>
    </w:p>
    <w:p>
      <w:pPr>
        <w:ind w:firstLine="422"/>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一、合同的标的物</w:t>
      </w:r>
      <w:r/>
    </w:p>
    <w:p>
      <w:pPr>
        <w:ind w:firstLine="420"/>
        <w:jc w:val="left"/>
        <w:spacing w:line="360" w:lineRule="auto"/>
        <w:rPr>
          <w:rFonts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1、甲方向乙方采购</w:t>
      </w:r>
      <w:r>
        <w:rPr>
          <w:rFonts w:hint="eastAsia" w:ascii="宋体" w:hAnsi="宋体" w:cs="宋体"/>
          <w:bCs/>
          <w:color w:val="auto"/>
          <w:szCs w:val="21"/>
          <w:highlight w:val="none"/>
          <w:u w:val="single"/>
          <w:lang w:val="en-US" w:eastAsia="zh-CN"/>
        </w:rPr>
        <w:t xml:space="preserve">2026年警用装备采购</w:t>
      </w:r>
      <w:r>
        <w:rPr>
          <w:rFonts w:hint="eastAsia" w:ascii="宋体" w:hAnsi="宋体" w:eastAsia="宋体" w:cs="宋体"/>
          <w:bCs/>
          <w:color w:val="auto"/>
          <w:szCs w:val="21"/>
          <w:highlight w:val="none"/>
          <w:u w:val="single"/>
          <w:lang w:val="en-US" w:eastAsia="zh-CN"/>
        </w:rPr>
        <w:t xml:space="preserve">（</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lang w:val="en-US" w:eastAsia="zh-CN"/>
        </w:rPr>
        <w:t xml:space="preserve">标段：</w:t>
      </w:r>
      <w:r>
        <w:rPr>
          <w:rFonts w:hint="eastAsia" w:ascii="宋体" w:hAnsi="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lang w:val="en-US" w:eastAsia="zh-CN"/>
        </w:rPr>
        <w:t xml:space="preserve">）。</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2、下列文件为本合同不可分割部分，其中的条款与要求为本合同执行的依据：</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① 中标通知书；</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② 乙方的投标文件；</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③ 乙方在招投标过程中所作的其它承诺、声明、书面澄清等；</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④</w:t>
      </w:r>
      <w:r>
        <w:rPr>
          <w:rFonts w:hint="eastAsia" w:ascii="宋体" w:hAnsi="宋体" w:eastAsia="宋体" w:cs="宋体"/>
          <w:color w:val="auto"/>
          <w:szCs w:val="21"/>
          <w:highlight w:val="none"/>
        </w:rPr>
        <w:t xml:space="preserve">采购文件及其补充文件（如有）</w:t>
      </w:r>
      <w:r>
        <w:rPr>
          <w:rFonts w:hint="eastAsia" w:ascii="宋体" w:hAnsi="宋体" w:eastAsia="宋体" w:cs="宋体"/>
          <w:bCs/>
          <w:color w:val="auto"/>
          <w:szCs w:val="21"/>
          <w:highlight w:val="none"/>
        </w:rPr>
        <w:t xml:space="preserve">；</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以上与本合同具有同等法律效力。</w:t>
      </w:r>
      <w:r/>
    </w:p>
    <w:p>
      <w:pPr>
        <w:numPr>
          <w:ilvl w:val="0"/>
          <w:numId w:val="29"/>
        </w:num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价格与支付：</w:t>
      </w:r>
      <w:r/>
    </w:p>
    <w:p>
      <w:pPr>
        <w:numPr>
          <w:ilvl w:val="0"/>
          <w:numId w:val="0"/>
        </w:numPr>
        <w:ind w:left="0" w:firstLine="420"/>
        <w:jc w:val="both"/>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1、合同价格按此次中标金额执行，合同总金额为人民币</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）。合同总价包括但</w:t>
      </w:r>
      <w:r>
        <w:rPr>
          <w:rFonts w:hint="eastAsia" w:ascii="宋体" w:hAnsi="宋体" w:eastAsia="宋体" w:cs="宋体"/>
          <w:color w:val="auto"/>
          <w:szCs w:val="21"/>
          <w:highlight w:val="none"/>
          <w:lang w:eastAsia="zh-CN"/>
        </w:rPr>
        <w:t xml:space="preserve">不限于所投货物、辅助材料（含损耗材料）、包装、运输、配送、备品备件、人工、机械、保险、劳保、检测、检验、利润、各种税费、质保以及政策性文件规定及合同包含的所有风险、责任等各项应有费用。</w:t>
      </w:r>
      <w:r/>
    </w:p>
    <w:tbl>
      <w:tblPr>
        <w:tblStyle w:val="1010"/>
        <w:tblW w:w="9104"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734"/>
        <w:gridCol w:w="1551"/>
        <w:gridCol w:w="2033"/>
        <w:gridCol w:w="634"/>
        <w:gridCol w:w="592"/>
        <w:gridCol w:w="915"/>
        <w:gridCol w:w="940"/>
      </w:tblGrid>
      <w:tr>
        <w:trPr>
          <w:jc w:val="center"/>
          <w:trHeight w:val="23"/>
        </w:trPr>
        <w:tc>
          <w:tcPr>
            <w:tcBorders>
              <w:top w:val="single" w:color="auto" w:sz="6" w:space="0"/>
              <w:left w:val="single" w:color="auto" w:sz="6" w:space="0"/>
              <w:bottom w:val="single" w:color="auto" w:sz="4" w:space="0"/>
              <w:right w:val="single" w:color="auto" w:sz="6" w:space="0"/>
            </w:tcBorders>
            <w:tcW w:w="70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4" w:space="0"/>
              <w:right w:val="single" w:color="auto" w:sz="6" w:space="0"/>
            </w:tcBorders>
            <w:tcW w:w="17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1551"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w:t>
            </w:r>
            <w:r/>
          </w:p>
        </w:tc>
        <w:tc>
          <w:tcPr>
            <w:tcBorders>
              <w:top w:val="single" w:color="auto" w:sz="6" w:space="0"/>
              <w:left w:val="single" w:color="auto" w:sz="6" w:space="0"/>
              <w:bottom w:val="single" w:color="auto" w:sz="4" w:space="0"/>
              <w:right w:val="single" w:color="auto" w:sz="6" w:space="0"/>
            </w:tcBorders>
            <w:tcW w:w="203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Borders>
              <w:top w:val="single" w:color="auto" w:sz="6" w:space="0"/>
              <w:left w:val="single" w:color="auto" w:sz="6" w:space="0"/>
              <w:bottom w:val="single" w:color="auto" w:sz="4" w:space="0"/>
              <w:right w:val="single" w:color="auto" w:sz="4" w:space="0"/>
            </w:tcBorders>
            <w:tcW w:w="6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6" w:space="0"/>
              <w:left w:val="single" w:color="auto" w:sz="4" w:space="0"/>
              <w:bottom w:val="single" w:color="auto" w:sz="4" w:space="0"/>
              <w:right w:val="single" w:color="auto" w:sz="6" w:space="0"/>
            </w:tcBorders>
            <w:tcW w:w="59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6" w:space="0"/>
              <w:left w:val="single" w:color="auto" w:sz="6" w:space="0"/>
              <w:bottom w:val="single" w:color="auto" w:sz="4" w:space="0"/>
              <w:right w:val="single" w:color="auto" w:sz="6" w:space="0"/>
            </w:tcBorders>
            <w:tcW w:w="91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6" w:space="0"/>
              <w:left w:val="single" w:color="auto" w:sz="6" w:space="0"/>
              <w:bottom w:val="single" w:color="auto" w:sz="4" w:space="0"/>
              <w:right w:val="single" w:color="auto" w:sz="4" w:space="0"/>
            </w:tcBorders>
            <w:tcW w:w="94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59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59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59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59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ind w:firstLine="0"/>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59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jc w:val="left"/>
        <w:keepLines w:val="0"/>
        <w:keepNext w:val="0"/>
        <w:pageBreakBefore w:val="0"/>
        <w:spacing w:before="157" w:line="360" w:lineRule="auto"/>
        <w:widowControl w:val="off"/>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2、根据现行税法对甲方征收的与本合同有关的一切税费均由甲方承担；根据现行税法对乙方征收的与本合同有关的一切税费均由乙方承担。</w:t>
      </w:r>
      <w:r/>
    </w:p>
    <w:p>
      <w:pPr>
        <w:ind w:left="0"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履约保证金：</w:t>
      </w:r>
      <w:r>
        <w:rPr>
          <w:rFonts w:hint="eastAsia" w:ascii="宋体" w:hAnsi="宋体" w:eastAsia="宋体" w:cs="仿宋_GB2312"/>
          <w:color w:val="auto"/>
          <w:szCs w:val="21"/>
          <w:highlight w:val="none"/>
          <w:lang w:val="en-US" w:eastAsia="zh-CN"/>
        </w:rPr>
        <w:t xml:space="preserve">合同</w:t>
      </w:r>
      <w:r>
        <w:rPr>
          <w:rFonts w:hint="eastAsia" w:ascii="宋体" w:hAnsi="宋体" w:eastAsia="宋体" w:cs="仿宋_GB2312"/>
          <w:color w:val="auto"/>
          <w:szCs w:val="21"/>
          <w:highlight w:val="none"/>
        </w:rPr>
        <w:t xml:space="preserve">金额的</w:t>
      </w:r>
      <w:r>
        <w:rPr>
          <w:rFonts w:hint="eastAsia" w:ascii="宋体" w:hAnsi="宋体" w:eastAsia="宋体" w:cs="仿宋_GB2312"/>
          <w:color w:val="auto"/>
          <w:szCs w:val="21"/>
          <w:highlight w:val="none"/>
          <w:lang w:val="en-US" w:eastAsia="zh-CN"/>
        </w:rPr>
        <w:t xml:space="preserve">5</w:t>
      </w:r>
      <w:r>
        <w:rPr>
          <w:rFonts w:hint="eastAsia" w:ascii="宋体" w:hAnsi="宋体" w:eastAsia="宋体" w:cs="仿宋_GB2312"/>
          <w:color w:val="auto"/>
          <w:szCs w:val="21"/>
          <w:highlight w:val="none"/>
        </w:rPr>
        <w:t xml:space="preserve">%。</w:t>
      </w:r>
      <w:r/>
    </w:p>
    <w:p>
      <w:pPr>
        <w:ind w:left="0"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3.1</w:t>
      </w:r>
      <w:r>
        <w:rPr>
          <w:rFonts w:hint="eastAsia" w:ascii="宋体" w:hAnsi="宋体" w:eastAsia="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应按规定提交履约保证金，以支票、汇票、本票或者金融机构、担保机构出具的保函等非现金形式提交。</w:t>
      </w:r>
      <w:r/>
    </w:p>
    <w:p>
      <w:pPr>
        <w:ind w:left="0"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3.2</w:t>
      </w:r>
      <w:r>
        <w:rPr>
          <w:rFonts w:hint="eastAsia" w:ascii="宋体" w:hAnsi="宋体" w:eastAsia="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必须在发出中标通知书后（合同签订前）的三日内按规定将履约保证金交至</w:t>
      </w:r>
      <w:r>
        <w:rPr>
          <w:rFonts w:hint="eastAsia" w:ascii="宋体" w:hAnsi="宋体" w:eastAsia="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指定账户。履约保证金用以约束</w:t>
      </w:r>
      <w:r>
        <w:rPr>
          <w:rFonts w:hint="eastAsia" w:ascii="宋体" w:hAnsi="宋体" w:eastAsia="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在合同履行中的行为，弥补合同执行中由于自身行为可能给采购人带来的各种损失。如果</w:t>
      </w:r>
      <w:r>
        <w:rPr>
          <w:rFonts w:hint="eastAsia" w:ascii="宋体" w:hAnsi="宋体" w:eastAsia="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不按照规定，</w:t>
      </w:r>
      <w:r>
        <w:rPr>
          <w:rFonts w:hint="eastAsia" w:ascii="宋体" w:hAnsi="宋体" w:eastAsia="宋体" w:cs="宋体"/>
          <w:bCs/>
          <w:color w:val="auto"/>
          <w:szCs w:val="21"/>
          <w:highlight w:val="none"/>
          <w:lang w:val="en-US" w:eastAsia="zh-CN"/>
        </w:rPr>
        <w:t xml:space="preserve">甲方</w:t>
      </w:r>
      <w:r>
        <w:rPr>
          <w:rFonts w:hint="eastAsia" w:ascii="宋体" w:hAnsi="宋体" w:eastAsia="宋体" w:cs="宋体"/>
          <w:bCs/>
          <w:color w:val="auto"/>
          <w:szCs w:val="21"/>
          <w:highlight w:val="none"/>
        </w:rPr>
        <w:t xml:space="preserve">有权取消本次采购中标决定，并按投标（响应）保证承诺书中承诺履行违约赔偿。</w:t>
      </w:r>
      <w:r/>
    </w:p>
    <w:p>
      <w:pPr>
        <w:ind w:left="0"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3.3履约保证金将在</w:t>
      </w:r>
      <w:r>
        <w:rPr>
          <w:rFonts w:hint="eastAsia" w:ascii="宋体" w:hAnsi="宋体" w:eastAsia="宋体" w:cs="宋体"/>
          <w:bCs/>
          <w:color w:val="auto"/>
          <w:szCs w:val="21"/>
          <w:highlight w:val="none"/>
          <w:lang w:val="en-US" w:eastAsia="zh-CN"/>
        </w:rPr>
        <w:t xml:space="preserve">乙方</w:t>
      </w:r>
      <w:r>
        <w:rPr>
          <w:rFonts w:hint="eastAsia" w:ascii="宋体" w:hAnsi="宋体" w:eastAsia="宋体" w:cs="宋体"/>
          <w:bCs/>
          <w:color w:val="auto"/>
          <w:szCs w:val="21"/>
          <w:highlight w:val="none"/>
        </w:rPr>
        <w:t xml:space="preserve">货物全部到场，安装施工完成、验收合格且质保期满后退还（无息）。</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4、付款步骤：</w:t>
      </w:r>
      <w:r>
        <w:rPr>
          <w:rFonts w:hint="eastAsia" w:ascii="宋体" w:hAnsi="宋体" w:eastAsia="宋体" w:cs="Times New Roman"/>
          <w:color w:val="auto"/>
          <w:szCs w:val="21"/>
          <w:highlight w:val="none"/>
        </w:rPr>
        <w:t xml:space="preserve">合同签订生</w:t>
      </w:r>
      <w:r>
        <w:rPr>
          <w:rFonts w:hint="eastAsia" w:ascii="宋体" w:hAnsi="宋体" w:cs="Times New Roman"/>
          <w:color w:val="auto"/>
          <w:szCs w:val="21"/>
          <w:highlight w:val="none"/>
          <w:lang w:eastAsia="zh-CN"/>
        </w:rPr>
        <w:t xml:space="preserve">效后</w:t>
      </w:r>
      <w:r>
        <w:rPr>
          <w:rFonts w:hint="eastAsia" w:ascii="宋体" w:hAnsi="宋体" w:eastAsia="宋体" w:cs="Times New Roman"/>
          <w:color w:val="auto"/>
          <w:szCs w:val="21"/>
          <w:highlight w:val="none"/>
          <w:lang w:val="en-US" w:eastAsia="zh-CN"/>
        </w:rPr>
        <w:t xml:space="preserve">乙方</w:t>
      </w:r>
      <w:r>
        <w:rPr>
          <w:rFonts w:hint="eastAsia" w:ascii="宋体" w:hAnsi="宋体" w:eastAsia="宋体" w:cs="Times New Roman"/>
          <w:color w:val="auto"/>
          <w:szCs w:val="21"/>
          <w:highlight w:val="none"/>
        </w:rPr>
        <w:t xml:space="preserve">缴纳</w:t>
      </w:r>
      <w:r>
        <w:rPr>
          <w:rFonts w:hint="eastAsia" w:ascii="宋体" w:hAnsi="宋体" w:eastAsia="宋体" w:cs="Times New Roman"/>
          <w:color w:val="auto"/>
          <w:szCs w:val="21"/>
          <w:highlight w:val="none"/>
          <w:lang w:val="en-US" w:eastAsia="zh-CN"/>
        </w:rPr>
        <w:t xml:space="preserve">合同</w:t>
      </w:r>
      <w:r>
        <w:rPr>
          <w:rFonts w:hint="eastAsia" w:ascii="宋体" w:hAnsi="宋体" w:eastAsia="宋体" w:cs="Times New Roman"/>
          <w:color w:val="auto"/>
          <w:szCs w:val="21"/>
          <w:highlight w:val="none"/>
        </w:rPr>
        <w:t xml:space="preserve">金额5%</w:t>
      </w:r>
      <w:r>
        <w:rPr>
          <w:rFonts w:hint="eastAsia" w:ascii="宋体" w:hAnsi="宋体" w:eastAsia="宋体" w:cs="Times New Roman"/>
          <w:color w:val="auto"/>
          <w:szCs w:val="21"/>
          <w:highlight w:val="none"/>
          <w:lang w:val="en-US" w:eastAsia="zh-Hans"/>
        </w:rPr>
        <w:t xml:space="preserve">的</w:t>
      </w:r>
      <w:r>
        <w:rPr>
          <w:rFonts w:hint="eastAsia" w:ascii="宋体" w:hAnsi="宋体" w:eastAsia="宋体" w:cs="Times New Roman"/>
          <w:color w:val="auto"/>
          <w:szCs w:val="21"/>
          <w:highlight w:val="none"/>
        </w:rPr>
        <w:t xml:space="preserve">履约保证金</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所有设备交付并</w:t>
      </w:r>
      <w:r>
        <w:rPr>
          <w:rFonts w:hint="default" w:ascii="宋体" w:hAnsi="宋体" w:eastAsia="宋体" w:cs="Times New Roman"/>
          <w:color w:val="auto"/>
          <w:szCs w:val="21"/>
          <w:highlight w:val="none"/>
        </w:rPr>
        <w:t xml:space="preserve">经</w:t>
      </w:r>
      <w:r>
        <w:rPr>
          <w:rFonts w:hint="eastAsia" w:ascii="宋体" w:hAnsi="宋体" w:eastAsia="宋体" w:cs="Times New Roman"/>
          <w:color w:val="auto"/>
          <w:szCs w:val="21"/>
          <w:highlight w:val="none"/>
          <w:lang w:val="en-US" w:eastAsia="zh-CN"/>
        </w:rPr>
        <w:t xml:space="preserve">甲方</w:t>
      </w:r>
      <w:r>
        <w:rPr>
          <w:rFonts w:hint="default" w:ascii="宋体" w:hAnsi="宋体" w:eastAsia="宋体" w:cs="Times New Roman"/>
          <w:color w:val="auto"/>
          <w:szCs w:val="21"/>
          <w:highlight w:val="none"/>
        </w:rPr>
        <w:t xml:space="preserve">验收合格</w:t>
      </w:r>
      <w:r>
        <w:rPr>
          <w:rFonts w:hint="eastAsia" w:ascii="宋体" w:hAnsi="宋体" w:eastAsia="宋体" w:cs="Times New Roman"/>
          <w:color w:val="auto"/>
          <w:szCs w:val="21"/>
          <w:highlight w:val="none"/>
          <w:lang w:val="en-US" w:eastAsia="zh-CN"/>
        </w:rPr>
        <w:t xml:space="preserve">后付至合同金额的60%，余款待</w:t>
      </w:r>
      <w:r>
        <w:rPr>
          <w:rFonts w:hint="default" w:ascii="宋体" w:hAnsi="宋体" w:eastAsia="宋体" w:cs="Times New Roman"/>
          <w:color w:val="auto"/>
          <w:szCs w:val="21"/>
          <w:highlight w:val="none"/>
        </w:rPr>
        <w:t xml:space="preserve">审计后一次性</w:t>
      </w:r>
      <w:r>
        <w:rPr>
          <w:rFonts w:hint="eastAsia" w:ascii="宋体" w:hAnsi="宋体" w:eastAsia="宋体" w:cs="Times New Roman"/>
          <w:color w:val="auto"/>
          <w:szCs w:val="21"/>
          <w:highlight w:val="none"/>
          <w:lang w:val="en-US" w:eastAsia="zh-CN"/>
        </w:rPr>
        <w:t xml:space="preserve">付清</w:t>
      </w:r>
      <w:r>
        <w:rPr>
          <w:rFonts w:hint="default" w:ascii="宋体" w:hAnsi="宋体" w:eastAsia="宋体" w:cs="Times New Roman"/>
          <w:color w:val="auto"/>
          <w:szCs w:val="21"/>
          <w:highlight w:val="none"/>
        </w:rPr>
        <w:t xml:space="preserve">（价款以审</w:t>
      </w:r>
      <w:r>
        <w:rPr>
          <w:rFonts w:hint="eastAsia" w:ascii="宋体" w:hAnsi="宋体" w:eastAsia="宋体" w:cs="Times New Roman"/>
          <w:color w:val="auto"/>
          <w:szCs w:val="21"/>
          <w:highlight w:val="none"/>
          <w:lang w:val="en-US" w:eastAsia="zh-CN"/>
        </w:rPr>
        <w:t xml:space="preserve">定</w:t>
      </w:r>
      <w:r>
        <w:rPr>
          <w:rFonts w:hint="default" w:ascii="宋体" w:hAnsi="宋体" w:eastAsia="宋体" w:cs="Times New Roman"/>
          <w:color w:val="auto"/>
          <w:szCs w:val="21"/>
          <w:highlight w:val="none"/>
        </w:rPr>
        <w:t xml:space="preserve">金额为准）</w:t>
      </w:r>
      <w:r>
        <w:rPr>
          <w:rFonts w:ascii="宋体" w:hAnsi="宋体" w:eastAsia="宋体" w:cs="Times New Roman"/>
          <w:color w:val="auto"/>
          <w:szCs w:val="21"/>
          <w:highlight w:val="none"/>
        </w:rPr>
        <w:t xml:space="preserve">。</w:t>
      </w:r>
      <w:r/>
    </w:p>
    <w:p>
      <w:pPr>
        <w:ind w:firstLine="42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乙方需向甲方提供：</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（1）合格的增值税发票。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（2）随标的物附带的所有有关资料（如质量保证书等）。</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（3）由甲乙双方及采购代理机构签章的《政府采购合同履行验收报告》。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5、支付方式：银行转账等。</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乙方需在甲方付款前5日，将甲方需要的付款资料</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包括但不限于发票等甲方需要的资料</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否则甲方有权拒绝付款且不承担任何违约责任。</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除本合同明确约定的费用外，就本合同的</w:t>
      </w:r>
      <w:r>
        <w:rPr>
          <w:rFonts w:hint="eastAsia" w:ascii="宋体" w:hAnsi="宋体" w:cs="宋体"/>
          <w:color w:val="auto"/>
          <w:szCs w:val="21"/>
          <w:highlight w:val="none"/>
          <w:lang w:eastAsia="zh-CN"/>
        </w:rPr>
        <w:t xml:space="preserve">签订和履行</w:t>
      </w:r>
      <w:r>
        <w:rPr>
          <w:rFonts w:hint="eastAsia" w:ascii="宋体" w:hAnsi="宋体" w:eastAsia="宋体" w:cs="宋体"/>
          <w:color w:val="auto"/>
          <w:szCs w:val="21"/>
          <w:highlight w:val="none"/>
        </w:rPr>
        <w:t xml:space="preserve">，甲方无需向乙方支付任何其他费用、价款、报酬等。</w:t>
      </w:r>
      <w:r/>
    </w:p>
    <w:p>
      <w:pPr>
        <w:ind w:firstLine="422"/>
        <w:spacing w:line="360" w:lineRule="auto"/>
        <w:rPr>
          <w:rFonts w:ascii="宋体" w:hAnsi="宋体" w:eastAsia="宋体" w:cs="宋体"/>
          <w:b/>
          <w:bCs/>
          <w:color w:val="auto"/>
          <w:sz w:val="28"/>
          <w:highlight w:val="none"/>
        </w:rPr>
      </w:pPr>
      <w:r>
        <w:rPr>
          <w:rFonts w:hint="eastAsia" w:ascii="宋体" w:hAnsi="宋体" w:eastAsia="宋体" w:cs="宋体"/>
          <w:b/>
          <w:bCs/>
          <w:color w:val="auto"/>
          <w:szCs w:val="21"/>
          <w:highlight w:val="none"/>
        </w:rPr>
        <w:t xml:space="preserve">三、标的物交付：</w:t>
      </w:r>
      <w:r/>
    </w:p>
    <w:p>
      <w:pPr>
        <w:ind w:firstLine="420"/>
        <w:jc w:val="left"/>
        <w:spacing w:line="360" w:lineRule="auto"/>
        <w:rPr>
          <w:rFonts w:ascii="宋体" w:hAnsi="宋体" w:eastAsia="宋体" w:cs="宋体"/>
          <w:color w:val="auto"/>
          <w:szCs w:val="21"/>
          <w:highlight w:val="none"/>
          <w:lang w:val="zh-CN"/>
        </w:rPr>
      </w:pPr>
      <w:r>
        <w:rPr>
          <w:rFonts w:hint="eastAsia" w:ascii="宋体" w:hAnsi="宋体" w:eastAsia="宋体" w:cs="宋体"/>
          <w:color w:val="auto"/>
          <w:highlight w:val="none"/>
        </w:rPr>
        <w:t xml:space="preserve">1、交付期限：</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20"/>
        <w:spacing w:line="360" w:lineRule="auto"/>
        <w:tabs>
          <w:tab w:val="left" w:pos="630" w:leader="none"/>
        </w:tabs>
        <w:rPr>
          <w:rFonts w:ascii="宋体" w:hAnsi="宋体" w:eastAsia="宋体" w:cs="宋体"/>
          <w:color w:val="auto"/>
          <w:sz w:val="20"/>
          <w:highlight w:val="none"/>
        </w:rPr>
      </w:pPr>
      <w:r>
        <w:rPr>
          <w:rFonts w:hint="eastAsia" w:ascii="宋体" w:hAnsi="宋体" w:eastAsia="宋体" w:cs="宋体"/>
          <w:color w:val="auto"/>
          <w:highlight w:val="none"/>
        </w:rPr>
        <w:t xml:space="preserve">2、交付方式：所有合同货物均由乙方装运至甲方指定地点，所有货物的包装费用、运输费用及运输安全均由乙方负责。货物装运后由乙方办理保险，费用已含在合同总价中。</w:t>
      </w:r>
      <w:r/>
    </w:p>
    <w:p>
      <w:pPr>
        <w:ind w:firstLine="420"/>
        <w:spacing w:line="360" w:lineRule="auto"/>
        <w:tabs>
          <w:tab w:val="left" w:pos="630" w:leader="none"/>
        </w:tabs>
        <w:rPr>
          <w:rFonts w:ascii="宋体" w:hAnsi="宋体" w:eastAsia="宋体" w:cs="宋体"/>
          <w:color w:val="auto"/>
          <w:sz w:val="20"/>
          <w:highlight w:val="none"/>
        </w:rPr>
      </w:pPr>
      <w:r>
        <w:rPr>
          <w:rFonts w:hint="eastAsia" w:ascii="宋体" w:hAnsi="宋体" w:eastAsia="宋体" w:cs="宋体"/>
          <w:color w:val="auto"/>
          <w:highlight w:val="none"/>
        </w:rPr>
        <w:t xml:space="preserve">3、交付地点：具体根据甲方要求。</w:t>
      </w:r>
      <w:r/>
    </w:p>
    <w:p>
      <w:pPr>
        <w:ind w:firstLine="420"/>
        <w:spacing w:line="360" w:lineRule="auto"/>
        <w:tabs>
          <w:tab w:val="left" w:pos="630" w:leader="none"/>
        </w:tabs>
        <w:rPr>
          <w:rFonts w:ascii="宋体" w:hAnsi="宋体" w:eastAsia="宋体" w:cs="宋体"/>
          <w:color w:val="auto"/>
          <w:sz w:val="20"/>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、乙方发货到甲方指定地点前，应先用函、电通告甲方。</w:t>
      </w:r>
      <w:r/>
    </w:p>
    <w:p>
      <w:pPr>
        <w:ind w:firstLine="420"/>
        <w:spacing w:line="360" w:lineRule="auto"/>
        <w:tabs>
          <w:tab w:val="left" w:pos="630" w:leader="none"/>
        </w:tabs>
        <w:rPr>
          <w:rFonts w:ascii="宋体" w:hAnsi="宋体" w:eastAsia="宋体" w:cs="宋体"/>
          <w:color w:val="auto"/>
          <w:sz w:val="20"/>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、所有货物的外观、包装、运输应按国家规定或部颁标准执行。任何由于乙方包装及保护措施不足或不当以及其它原因造成的损坏或丢失，均由乙方负责修复或补缺。</w:t>
      </w:r>
      <w:r/>
    </w:p>
    <w:p>
      <w:pPr>
        <w:ind w:firstLine="420"/>
        <w:spacing w:line="360" w:lineRule="auto"/>
        <w:tabs>
          <w:tab w:val="left" w:pos="630" w:leader="none"/>
        </w:tabs>
        <w:rPr>
          <w:rFonts w:ascii="宋体" w:hAnsi="宋体" w:eastAsia="宋体" w:cs="宋体"/>
          <w:color w:val="auto"/>
          <w:sz w:val="20"/>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、交货时，包装须完整无破损，乙方还必须提供以下材料：</w:t>
      </w:r>
      <w:r/>
    </w:p>
    <w:p>
      <w:pPr>
        <w:ind w:firstLine="420"/>
        <w:spacing w:line="360" w:lineRule="auto"/>
        <w:tabs>
          <w:tab w:val="left" w:pos="630" w:leader="none"/>
        </w:tabs>
        <w:rPr>
          <w:rFonts w:ascii="宋体" w:hAnsi="宋体" w:eastAsia="宋体" w:cs="宋体"/>
          <w:color w:val="auto"/>
          <w:sz w:val="20"/>
          <w:highlight w:val="none"/>
        </w:rPr>
      </w:pPr>
      <w:r>
        <w:rPr>
          <w:rFonts w:hint="eastAsia" w:ascii="宋体" w:hAnsi="宋体" w:eastAsia="宋体" w:cs="宋体"/>
          <w:color w:val="auto"/>
          <w:highlight w:val="none"/>
        </w:rPr>
        <w:t xml:space="preserve">A、货物装箱清单                    B、质量合格文件</w:t>
      </w:r>
      <w:r/>
    </w:p>
    <w:p>
      <w:pPr>
        <w:ind w:firstLine="420"/>
        <w:spacing w:line="360" w:lineRule="auto"/>
        <w:rPr>
          <w:rFonts w:ascii="宋体" w:hAnsi="宋体" w:eastAsia="宋体" w:cs="宋体"/>
          <w:color w:val="auto"/>
          <w:sz w:val="20"/>
          <w:highlight w:val="none"/>
        </w:rPr>
      </w:pPr>
      <w:r>
        <w:rPr>
          <w:rFonts w:hint="eastAsia" w:ascii="宋体" w:hAnsi="宋体" w:eastAsia="宋体" w:cs="宋体"/>
          <w:color w:val="auto"/>
          <w:highlight w:val="none"/>
        </w:rPr>
        <w:t xml:space="preserve">C、产品说明书                      D、其它必备材料和必备工具等</w:t>
      </w:r>
      <w:r/>
    </w:p>
    <w:p>
      <w:pPr>
        <w:ind w:firstLine="422"/>
        <w:jc w:val="left"/>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售后服务要求</w:t>
      </w:r>
      <w:r>
        <w:rPr>
          <w:rFonts w:hint="eastAsia" w:ascii="宋体" w:hAnsi="宋体" w:eastAsia="宋体" w:cs="宋体"/>
          <w:b/>
          <w:bCs/>
          <w:color w:val="auto"/>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质保期：本项目质保期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年，自项目验收合格之日起计。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质保期内</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质量出现问题，</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负责包修、包退、包换，费用由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承诺提供7×24小时的技术服务支持，质保期间产品出现的质量问题的，</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小时内到达现场，进行修理、更换或退货，由此产生的费用由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承担。如需更换产品或送修的，</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个工作日内解决，且</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应提供同样规格、质量的</w:t>
      </w:r>
      <w:r>
        <w:rPr>
          <w:rFonts w:hint="eastAsia" w:ascii="宋体" w:hAnsi="宋体" w:eastAsia="宋体" w:cs="宋体"/>
          <w:color w:val="auto"/>
          <w:sz w:val="21"/>
          <w:szCs w:val="21"/>
          <w:highlight w:val="none"/>
          <w:lang w:val="en-US" w:eastAsia="zh-CN"/>
        </w:rPr>
        <w:t xml:space="preserve">备品</w:t>
      </w:r>
      <w:r>
        <w:rPr>
          <w:rFonts w:hint="eastAsia" w:ascii="宋体" w:hAnsi="宋体" w:eastAsia="宋体" w:cs="宋体"/>
          <w:color w:val="auto"/>
          <w:sz w:val="21"/>
          <w:szCs w:val="21"/>
          <w:highlight w:val="none"/>
        </w:rPr>
        <w:t xml:space="preserve">供</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使用。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若未按约定及时响应并解决问题的，</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有权另行委托第三方提供维修服务，由此产生的费用均由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承担。</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五、质量与验收：</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乙方应保证所提供的标的物是全新的、未使用过的，并且是非长期积压的库存商品，完全符合合同规定的质量、规格和性能的要求，乙方应保证其提供的标的物在有效期内。乙方提供的货物必须为原包装，在送交甲方验收前不得拆箱。</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2、质保期内质量出现问题，乙方负责包修、包退、包换，费用由乙方承担。</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3、验收标准：根据招标文件要求及有关规定并按国家最新行业标准由甲方进行验收通过。</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4、乙方交付验收时应先用书面方式通告甲方。</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、对标的物货物提出异议的时间和办法</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1、甲方在验收过程中，应当于双方约定的检验期间内将标的物的数量或质量不符合约定的情况及处理方式通知乙方。</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2、甲方应在验收期满后向乙方出具验收合格证明。</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3、乙方应在收到甲方书面异议后七天内负责解决问题，否则将视为默认甲方提出的异议和处理意见。</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1、除不可抗力外，乙方不能按期交货，或因运输及安装中货物缺损需要更换而影响实际交付使用时，乙方必须向甲方支付延期交货或延期交付使用的违约金，具体标准按合同总价每日千分之三计算。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因违反合同及招标文件其他应尽义务的，甲方有权根据乙方违约程度要求乙方支付相当于合同总价款10%的违约金。如违约金不足弥补甲方损失的，由乙方另行支付，由此引起的后果，甲方保留进一步追索的权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4、乙方应在甲、乙双方约定的时间内，货物经验收后交付甲方使用，除因不可</w:t>
      </w:r>
      <w:r>
        <w:rPr>
          <w:rFonts w:hint="eastAsia" w:ascii="宋体" w:hAnsi="宋体" w:cs="宋体"/>
          <w:color w:val="auto"/>
          <w:szCs w:val="21"/>
          <w:highlight w:val="none"/>
          <w:lang w:eastAsia="zh-CN"/>
        </w:rPr>
        <w:t xml:space="preserve">抗力</w:t>
      </w:r>
      <w:r>
        <w:rPr>
          <w:rFonts w:hint="eastAsia" w:ascii="宋体" w:hAnsi="宋体" w:eastAsia="宋体" w:cs="宋体"/>
          <w:color w:val="auto"/>
          <w:szCs w:val="21"/>
          <w:highlight w:val="none"/>
        </w:rPr>
        <w:t xml:space="preserve">造成的误期或延期外，任何交付期限的延长，乙方均应按合同总价款每日万分之三的标准向甲方支付违约金，同时本条款项下的违约金计算不影响上述三项违约金条款的执行。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cs="宋体"/>
          <w:color w:val="auto"/>
          <w:szCs w:val="21"/>
          <w:highlight w:val="none"/>
          <w:lang w:eastAsia="zh-CN"/>
        </w:rPr>
        <w:t xml:space="preserve">乙方全部履行合同，甲方在收到乙方的付款通知并审定无误10天内按期付款，甲方无正当理由逾期付款的，应按照中国人民银行同期贷款基准利率向乙方支付逾期付款利息</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6、乙方提前交货的，甲方接货后，按合同规定的付款方式付款。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7、因乙方原因造成甲方损失的，乙方应当赔偿甲方包括但不限于诉讼费、律师费、鉴定费、评估费、公证费、交通费用等。</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、不可抗力</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2、合同一方因不可抗力不能履行合同的，应当及时通知对方，以减轻可能给对方造成的损失，并应当在合理期限内提供证明。</w:t>
      </w:r>
      <w:r/>
    </w:p>
    <w:p>
      <w:pPr>
        <w:ind w:firstLine="422"/>
        <w:jc w:val="left"/>
        <w:spacing w:line="360" w:lineRule="auto"/>
        <w:tabs>
          <w:tab w:val="left" w:pos="5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、索赔</w:t>
      </w:r>
      <w:r/>
    </w:p>
    <w:p>
      <w:pPr>
        <w:ind w:firstLine="420"/>
        <w:jc w:val="left"/>
        <w:spacing w:line="360" w:lineRule="auto"/>
        <w:tabs>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spacing w:line="360" w:lineRule="auto"/>
        <w:tabs>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索赔方式除上述规定之外，甲方还有权选择以下方式进行索赔：</w:t>
      </w:r>
      <w:r/>
    </w:p>
    <w:p>
      <w:pPr>
        <w:ind w:firstLine="420"/>
        <w:jc w:val="left"/>
        <w:spacing w:line="360" w:lineRule="auto"/>
        <w:tabs>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cs="宋体"/>
          <w:b w:val="0"/>
          <w:bCs w:val="0"/>
          <w:color w:val="auto"/>
          <w:szCs w:val="21"/>
          <w:highlight w:val="none"/>
          <w:lang w:eastAsia="zh-CN"/>
        </w:rPr>
        <w:t xml:space="preserve">乙方同意退货，并向甲方双倍返还定金（如有）。同时，乙方应在【5】个工作日内向甲方返还全部已支付的合同款项，并赔偿甲方的全部损失，包括但不限于甲方因采购替代货物产生的差价损失、以及为处理退货事宜所支出的运费、保险费、仓储费、装卸费、律师费等一切直接和间接费用</w:t>
      </w:r>
      <w:r>
        <w:rPr>
          <w:rFonts w:hint="eastAsia" w:ascii="宋体" w:hAnsi="宋体" w:eastAsia="宋体" w:cs="宋体"/>
          <w:b w:val="0"/>
          <w:bCs w:val="0"/>
          <w:color w:val="auto"/>
          <w:szCs w:val="21"/>
          <w:highlight w:val="none"/>
        </w:rPr>
        <w:t xml:space="preserve">。</w:t>
      </w:r>
      <w:r/>
    </w:p>
    <w:p>
      <w:pPr>
        <w:ind w:firstLine="420"/>
        <w:jc w:val="left"/>
        <w:spacing w:line="360" w:lineRule="auto"/>
        <w:tabs>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2、根据货物损坏程度以及甲方遭受损失的数额，经甲乙双方商定降低货物的价格。</w:t>
      </w:r>
      <w:r/>
    </w:p>
    <w:p>
      <w:pPr>
        <w:ind w:firstLine="420"/>
        <w:jc w:val="left"/>
        <w:spacing w:line="360" w:lineRule="auto"/>
        <w:tabs>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spacing w:line="360" w:lineRule="auto"/>
        <w:tabs>
          <w:tab w:val="left" w:pos="54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spacing w:line="360" w:lineRule="auto"/>
        <w:tabs>
          <w:tab w:val="left" w:pos="540" w:leader="none"/>
        </w:tabs>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十、合同生效及其它</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1、本合同经甲乙双方法定代表人或其代理人签字并加盖公章（或合同章）后生效，多页合同需甲、乙、采购代理机构加盖骑缝章，并经“苏采云”公示。</w:t>
      </w:r>
      <w:r/>
    </w:p>
    <w:p>
      <w:pPr>
        <w:ind w:firstLine="422"/>
        <w:spacing w:line="360"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、合同的解除和转让</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1、甲方和乙方协商一致，可以解除合同。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2、有下列情形之一，合同一方可以解除合同：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1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因不可抗力致使不能实现合同目的，未受不可抗力影响的一方有权解除合同；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 2 \* GB3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因合同一方违约导致合同不能履行，另一方有权解除合同。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3、有权解除合同的一方，应当在违约事实或不可抗力发生之后三十天内书面通知对方提出解除合同，合同在书面通知到达对方时解除。</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4、合同的部分和全部都不得转让。</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、争议的解决</w:t>
      </w:r>
      <w:r/>
    </w:p>
    <w:p>
      <w:pPr>
        <w:ind w:left="-57" w:firstLine="482"/>
        <w:spacing w:line="360" w:lineRule="auto"/>
        <w:tabs>
          <w:tab w:val="left" w:pos="108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1、本合同未尽之处双方协商解决；如协商不成，双方同意由一方向甲方所在地人民法院提起诉讼。</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、附则</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1、合同份数：本合同一式</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份，甲乙双方各执</w:t>
      </w:r>
      <w:r>
        <w:rPr>
          <w:rFonts w:hint="eastAsia" w:ascii="宋体" w:hAnsi="宋体" w:eastAsia="宋体" w:cs="宋体"/>
          <w:color w:val="auto"/>
          <w:szCs w:val="21"/>
          <w:highlight w:val="none"/>
          <w:u w:val="single"/>
        </w:rPr>
        <w:t xml:space="preserve"> 贰 </w:t>
      </w:r>
      <w:r>
        <w:rPr>
          <w:rFonts w:hint="eastAsia" w:ascii="宋体" w:hAnsi="宋体" w:eastAsia="宋体" w:cs="宋体"/>
          <w:color w:val="auto"/>
          <w:szCs w:val="21"/>
          <w:highlight w:val="none"/>
        </w:rPr>
        <w:t xml:space="preserve">份，采购代理机构</w:t>
      </w:r>
      <w:r>
        <w:rPr>
          <w:rFonts w:hint="eastAsia" w:ascii="宋体" w:hAnsi="宋体" w:eastAsia="宋体" w:cs="宋体"/>
          <w:color w:val="auto"/>
          <w:szCs w:val="21"/>
          <w:highlight w:val="none"/>
          <w:u w:val="single"/>
        </w:rPr>
        <w:t xml:space="preserve"> 壹 </w:t>
      </w:r>
      <w:r>
        <w:rPr>
          <w:rFonts w:hint="eastAsia" w:ascii="宋体" w:hAnsi="宋体" w:eastAsia="宋体" w:cs="宋体"/>
          <w:color w:val="auto"/>
          <w:szCs w:val="21"/>
          <w:highlight w:val="none"/>
        </w:rPr>
        <w:t xml:space="preserve">份</w:t>
      </w:r>
      <w:r>
        <w:rPr>
          <w:rFonts w:hint="eastAsia" w:ascii="宋体" w:hAnsi="宋体" w:cs="宋体"/>
          <w:color w:val="auto"/>
          <w:szCs w:val="21"/>
          <w:highlight w:val="none"/>
          <w:lang w:eastAsia="zh-CN"/>
        </w:rPr>
        <w:t xml:space="preserve">，具有同等法律效力</w:t>
      </w:r>
      <w:r>
        <w:rPr>
          <w:rFonts w:hint="eastAsia" w:ascii="宋体" w:hAnsi="宋体" w:eastAsia="宋体" w:cs="宋体"/>
          <w:color w:val="auto"/>
          <w:szCs w:val="21"/>
          <w:highlight w:val="none"/>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2、本合同文件使用中文书写、解释和说明。</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3、未尽事宜</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本合同未尽事宜应按照《中华人民共和国政府采购法》、《中华人民共和国民法典》、《中华人民共和国产品质量法》之规定解释。</w:t>
      </w:r>
      <w:r/>
    </w:p>
    <w:tbl>
      <w:tblPr>
        <w:tblStyle w:val="1010"/>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454"/>
        </w:trPr>
        <w:tc>
          <w:tcPr>
            <w:tcW w:w="4360"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甲方（盖章）：</w:t>
            </w:r>
            <w:r/>
          </w:p>
        </w:tc>
        <w:tc>
          <w:tcPr>
            <w:tcW w:w="4239"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乙方（盖章）：</w:t>
            </w:r>
            <w:r/>
          </w:p>
        </w:tc>
      </w:tr>
      <w:tr>
        <w:trPr>
          <w:jc w:val="center"/>
          <w:trHeight w:val="454"/>
        </w:trPr>
        <w:tc>
          <w:tcPr>
            <w:tcW w:w="4360"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p>
        </w:tc>
        <w:tc>
          <w:tcPr>
            <w:tcW w:w="4239" w:type="dxa"/>
            <w:vAlign w:val="center"/>
            <w:textDirection w:val="lrTb"/>
            <w:noWrap w:val="false"/>
          </w:tcPr>
          <w:p>
            <w:pPr>
              <w:rPr>
                <w:rFonts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p>
        </w:tc>
      </w:tr>
      <w:tr>
        <w:trPr>
          <w:jc w:val="center"/>
          <w:trHeight w:val="454"/>
        </w:trPr>
        <w:tc>
          <w:tcPr>
            <w:tcW w:w="4360"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签订日期：</w:t>
            </w:r>
            <w:r/>
          </w:p>
        </w:tc>
        <w:tc>
          <w:tcPr>
            <w:tcW w:w="4239"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签订日期：</w:t>
            </w:r>
            <w:r/>
          </w:p>
        </w:tc>
      </w:tr>
      <w:tr>
        <w:trPr>
          <w:jc w:val="center"/>
          <w:trHeight w:val="454"/>
        </w:trPr>
        <w:tc>
          <w:tcPr>
            <w:tcW w:w="4360" w:type="dxa"/>
            <w:vAlign w:val="center"/>
            <w:textDirection w:val="lrTb"/>
            <w:noWrap w:val="false"/>
          </w:tcPr>
          <w:p>
            <w:pPr>
              <w:rPr>
                <w:rFonts w:ascii="宋体" w:hAnsi="宋体" w:cs="宋体"/>
                <w:bCs/>
                <w:color w:val="auto"/>
                <w:szCs w:val="32"/>
                <w:highlight w:val="none"/>
              </w:rPr>
            </w:pPr>
            <w:r>
              <w:rPr>
                <w:rFonts w:hint="eastAsia" w:ascii="宋体" w:hAnsi="宋体" w:cs="宋体"/>
                <w:bCs/>
                <w:color w:val="auto"/>
                <w:szCs w:val="32"/>
                <w:highlight w:val="none"/>
              </w:rPr>
              <w:t xml:space="preserve">代理机构（盖章）：</w:t>
            </w:r>
            <w:r/>
          </w:p>
        </w:tc>
        <w:tc>
          <w:tcPr>
            <w:tcW w:w="4239" w:type="dxa"/>
            <w:vAlign w:val="center"/>
            <w:textDirection w:val="lrTb"/>
            <w:noWrap w:val="false"/>
          </w:tcPr>
          <w:p>
            <w:pPr>
              <w:rPr>
                <w:rFonts w:ascii="宋体" w:hAnsi="宋体" w:cs="宋体"/>
                <w:bCs/>
                <w:color w:val="auto"/>
                <w:szCs w:val="32"/>
                <w:highlight w:val="none"/>
              </w:rPr>
            </w:pPr>
            <w:r>
              <w:rPr>
                <w:rFonts w:ascii="宋体" w:hAnsi="宋体" w:cs="宋体"/>
                <w:bCs/>
                <w:color w:val="auto"/>
                <w:szCs w:val="32"/>
                <w:highlight w:val="none"/>
              </w:rPr>
            </w:r>
            <w:r/>
          </w:p>
        </w:tc>
      </w:tr>
    </w:tbl>
    <w:p>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clear="all"/>
      </w:r>
      <w:r/>
    </w:p>
    <w:p>
      <w:pPr>
        <w:spacing w:line="360" w:lineRule="auto"/>
        <w:widowControl/>
        <w:rPr>
          <w:rFonts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附件：</w:t>
      </w:r>
      <w:r/>
    </w:p>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装备采购质量保障通用要求</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一、验收方法。采购项目中的装备验收方法，包括交收查验和交收检验2种，具体要求如下：</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（一）交收查验方法。</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lang w:val="zh-CN"/>
        </w:rPr>
        <w:t xml:space="preserve">交付前，先行对接甲方沟通交付事宜，由甲方确定在交货前或者在交货后进行查验。交收查验的具体方式，一是甲方对照合同约定，对于装备功能要求和技术指标，进行检查和测试工作；二是甲方根据查验情况，有权按照采购品种一定比率（3-5种）进行检验检测，检验检测方法按照“交收检验方法”执行。其中，双方对于交收查验结果存在争议的，原则上送交第三方检验检测（不超过5种），检测费用和检测损耗由</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承担；三是对照采购文件明确提供样品进行评审并最终中标的，对照留样的品种，进行对照检查和测试工作；四是对于采购文件明确并要求提供批次检测报告的装备品种，</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需要提供该批次检测合格的报告，甲方对照批次检测报告查验该装备的技术指标达标情况。对于不达标的装备品种，该装备品种按照不合格产品认定。</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（二）交收检验方式。对于招标文件中明确采用交收检验方法进行验收的货物，交货前，</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按照产品批次提交交收检验申请，由甲方采用随机抽样的方法，送第三方进行检验检测。一是交收检验组批规则是以同一结构、同一材料和同一种生产工艺制造的催泪喷射器为一检验批；二是检验项目、技术要求、检验水平、接收质量限、抽样方案、试验方法与合格判定方案，按照合同约定的装备技术标准或者相关技术指标执行；三是第三方检验检测机构由甲方指定，检验费用（预估费用在招标文件相应品种中告知，最终以实际产生的费用为准）和检验损耗补充事宜由</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承担，检验检测合格后方可验收。</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二、验收方案。包括交收查验和交收检验。</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（一）签订合同后，如采购项目中的装备品种尚未开展生产活动，</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要向甲方提供每个品种的生产计划和供货计划表，甲方视情组织过程监督。若某些装备品种已经完成生产，</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要向甲方提供生产批次信息和供货计划表；</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（二）交货前，</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必须先行通知甲方，由甲方依据相关规定和流程开展交收查验或者交收检验。其中，</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集中封存的批次交货数，包括甲方采购数和随机抽样数；</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（三）交收查验和交收检验流程：</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1、甲方或者甲方委托第三方机构随机抽取样品，抽样人员不少于2人（不得是同一部门人员），抽样数量根据具体装备采购中明确的数量为准，原则上每箱抽样数量不超过2件（套、支）；</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抽样完成后，由抽样人员对抽样样品进行封存（样品封箱加盖封条），对剩余待交付的装备进行封存，并制作抽样单。其中，交收检验抽样单应当载明装备名称及型号、装备采购部门、中标商资料、抽样日期、抽样基数、抽样数量、抽样人员、抽样单位、执行标准、检测结果接收地址等信息，并加盖抽样单位印章；</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3、对于交收检验情形，由甲方填写委托合同，会同抽样单和抽检样品一并快递到第三方检验检测机构进行检验检测。</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按照甲方提供的检测费用付款信息，将检测费用打到第三方检验检测机构并对接第三方进行开票；</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4、对于交收查验或者交收检验检测合格的，甲方组织开展验收工作。对于《履约验收报告》上的签收日期，为最终验收合格日期。甲方验收人员不得少于2人，不得是同一部门人员；</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5、对于交收查验或者交收检验不合格批产品，</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应全部返修，并在20个工作日内重新提交交收查验或者交收检验申请。若不能及时提交的，甲方有权解除合同，相关责任和损失全部由</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承担；</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6、对于第二次交收查验或者交收检验（参照第一次交收检验）仍不合格的产品，甲方有权直接解除合同，相关责任和损失全部由</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承担。甲方不接受交收检验不合格、封存标识被破坏的装备；</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不规范履约投标承诺和合同规定，造成无法按时履约合同的，甲方将向相关采购监督部门通报</w:t>
      </w:r>
      <w:r>
        <w:rPr>
          <w:rFonts w:hint="eastAsia" w:ascii="宋体" w:hAnsi="宋体" w:cs="宋体"/>
          <w:color w:val="auto"/>
          <w:szCs w:val="21"/>
          <w:highlight w:val="none"/>
          <w:lang w:val="zh-CN" w:eastAsia="zh-CN"/>
        </w:rPr>
        <w:t xml:space="preserve">乙方</w:t>
      </w:r>
      <w:r>
        <w:rPr>
          <w:rFonts w:hint="eastAsia" w:ascii="宋体" w:hAnsi="宋体" w:cs="宋体"/>
          <w:color w:val="auto"/>
          <w:szCs w:val="21"/>
          <w:highlight w:val="none"/>
          <w:lang w:val="zh-CN"/>
        </w:rPr>
        <w:t xml:space="preserve">相关情况。</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jc w:val="left"/>
        <w:keepLines w:val="0"/>
        <w:keepNext w:val="0"/>
        <w:pageBreakBefore w:val="0"/>
        <w:spacing w:before="157"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jc w:val="left"/>
        <w:keepLines w:val="0"/>
        <w:keepNext w:val="0"/>
        <w:pageBreakBefore w:val="0"/>
        <w:spacing w:before="157"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bookmarkStart w:id="22" w:name="_Toc230158467"/>
      <w:r/>
      <w:bookmarkStart w:id="23" w:name="_Toc288547518"/>
      <w:r/>
      <w:bookmarkStart w:id="24" w:name="_Toc419388192"/>
      <w:r/>
      <w:bookmarkStart w:id="25" w:name="_Toc7115793"/>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ind w:firstLine="422"/>
        <w:jc w:val="center"/>
        <w:keepLines w:val="0"/>
        <w:keepNext w:val="0"/>
        <w:pageBreakBefore w:val="0"/>
        <w:spacing w:line="360" w:lineRule="auto"/>
        <w:widowControl w:val="off"/>
        <w:rPr>
          <w:rFonts w:hint="eastAsia" w:ascii="宋体" w:hAnsi="宋体" w:cs="宋体"/>
          <w:b/>
          <w:bCs/>
          <w:color w:val="auto"/>
          <w:sz w:val="21"/>
          <w:szCs w:val="21"/>
          <w:highlight w:val="none"/>
          <w:lang w:val="zh-CN" w:eastAsia="zh-CN"/>
        </w:rPr>
      </w:pPr>
      <w:r>
        <w:rPr>
          <w:rFonts w:hint="eastAsia" w:ascii="宋体" w:hAnsi="宋体" w:cs="宋体"/>
          <w:b/>
          <w:bCs/>
          <w:color w:val="auto"/>
          <w:sz w:val="21"/>
          <w:szCs w:val="21"/>
          <w:highlight w:val="none"/>
          <w:lang w:val="zh-CN" w:eastAsia="zh-CN"/>
        </w:rPr>
      </w:r>
      <w:r/>
    </w:p>
    <w:p>
      <w:pPr>
        <w:pStyle w:val="1004"/>
        <w:jc w:val="center"/>
        <w:pageBreakBefore/>
        <w:spacing w:line="24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第六章 评标办法与</w:t>
      </w:r>
      <w:bookmarkEnd w:id="22"/>
      <w:r/>
      <w:bookmarkEnd w:id="23"/>
      <w:r/>
      <w:bookmarkEnd w:id="24"/>
      <w:r>
        <w:rPr>
          <w:rFonts w:hint="eastAsia" w:ascii="宋体" w:hAnsi="宋体" w:eastAsia="宋体" w:cs="宋体"/>
          <w:color w:val="auto"/>
          <w:sz w:val="32"/>
          <w:szCs w:val="32"/>
          <w:highlight w:val="none"/>
          <w:lang w:val="zh-CN"/>
        </w:rPr>
        <w:t xml:space="preserve">评审内容</w:t>
      </w:r>
      <w:bookmarkEnd w:id="25"/>
      <w:r/>
      <w:r/>
    </w:p>
    <w:p>
      <w:pPr>
        <w:ind w:firstLine="422"/>
        <w:spacing w:line="360" w:lineRule="auto"/>
        <w:rPr>
          <w:rFonts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一、评标办法</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color w:val="auto"/>
          <w:szCs w:val="21"/>
          <w:highlight w:val="none"/>
          <w:lang w:val="zh-CN" w:eastAsia="zh-CN"/>
        </w:rPr>
        <w:t xml:space="preserve">采购单位</w:t>
      </w:r>
      <w:r>
        <w:rPr>
          <w:rFonts w:hint="eastAsia" w:ascii="宋体" w:hAnsi="宋体" w:eastAsia="宋体" w:cs="宋体"/>
          <w:color w:val="auto"/>
          <w:szCs w:val="21"/>
          <w:highlight w:val="none"/>
          <w:lang w:val="zh-CN"/>
        </w:rPr>
        <w:t xml:space="preserve">书面授权评标委员会直接确定成交供应商。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val="zh-CN"/>
        </w:rPr>
        <w:t xml:space="preserve">个标段，允许一个投标单位报名多个标段，但一个投标单位最多只能就其中一个标段中标，标段开标顺序按标段号顺序确定。每个标段中标单位为一名</w:t>
      </w:r>
      <w:r>
        <w:rPr>
          <w:rFonts w:hint="eastAsia" w:ascii="宋体" w:hAnsi="宋体" w:eastAsia="宋体" w:cs="宋体"/>
          <w:color w:val="auto"/>
          <w:szCs w:val="21"/>
          <w:highlight w:val="none"/>
          <w:lang w:val="zh-CN"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bCs/>
          <w:color w:val="auto"/>
          <w:szCs w:val="21"/>
          <w:highlight w:val="none"/>
        </w:rPr>
        <w:t xml:space="preserve">采购人书面授权评标委员会直接确定中标单位。</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firstLine="409"/>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评标委员会（或磋商小组）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或磋商小组）应当将其作为无效投标处理。</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.针对小型、微型企业的价格评审办法：</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zh-CN"/>
        </w:rPr>
        <w:t xml:space="preserve">《关于印发〈苏州市政府采购促进中小企业发展实施意见〉的通知》（苏财购〔2022〕16号）的相关规定</w:t>
      </w:r>
      <w:r>
        <w:rPr>
          <w:rFonts w:hint="eastAsia" w:ascii="宋体" w:hAnsi="宋体" w:eastAsia="宋体" w:cs="宋体"/>
          <w:color w:val="auto"/>
          <w:szCs w:val="21"/>
          <w:highlight w:val="none"/>
        </w:rPr>
        <w:t xml:space="preserve">，采用综合评分法的采购项目对属于小型、微型企业的投标单位给予评审优惠：</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（1）如投标单位属于小型或微型企业且提供自有服务的，对其报价给予20%的扣除；扣除后的价格参与价格评审。</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（2）中小企业划分标准详见“工信部联企业〔2011〕300号通知”</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（3）中小微企业在投标文件中提供签署的《中小企业声明函》。未按招标文件的规定在投标文件中提供《中小企业声明函》的，不享受促进中小微企业发展的相关政府采购政策。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②若投标单位提供的 “中小企业声明函”（见第六章格式）为虚假声明则视同提供虚假材料，按“政府采购法”相关规定处理并报请政府监管部门给予行政处罚。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③专门面向中小企业采购的项目或者采购包，不再执行价格评审优惠的扶持政策。</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.针对残疾人福利性单位的评审：</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》第七十七条第一款的规定追究法律责任。</w:t>
      </w:r>
      <w:r/>
    </w:p>
    <w:p>
      <w:pPr>
        <w:ind w:firstLine="420"/>
        <w:spacing w:line="360" w:lineRule="auto"/>
        <w:tabs>
          <w:tab w:val="left" w:pos="287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.针对监狱企业的评审加分：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bookmarkStart w:id="26" w:name="_Hlk60839198"/>
      <w:r>
        <w:rPr>
          <w:rFonts w:hint="eastAsia" w:ascii="宋体" w:hAnsi="宋体" w:eastAsia="宋体" w:cs="宋体"/>
          <w:b/>
          <w:bCs/>
          <w:color w:val="auto"/>
          <w:sz w:val="21"/>
          <w:szCs w:val="21"/>
          <w:highlight w:val="none"/>
          <w:lang w:val="en-US" w:eastAsia="zh-CN" w:bidi="ar-SA"/>
        </w:rPr>
        <w:t xml:space="preserve">上述优惠政策不重复享受。</w:t>
      </w:r>
      <w:bookmarkEnd w:id="26"/>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w:t>
      </w:r>
      <w:r>
        <w:rPr>
          <w:rFonts w:hint="eastAsia" w:ascii="宋体" w:hAnsi="宋体" w:eastAsia="宋体" w:cs="宋体"/>
          <w:color w:val="auto"/>
          <w:szCs w:val="21"/>
          <w:highlight w:val="none"/>
          <w:lang w:eastAsia="zh-CN"/>
        </w:rPr>
        <w:t xml:space="preserve">按照</w:t>
      </w:r>
      <w:r>
        <w:rPr>
          <w:rFonts w:hint="eastAsia" w:ascii="宋体" w:hAnsi="宋体" w:eastAsia="宋体" w:cs="宋体"/>
          <w:color w:val="auto"/>
          <w:szCs w:val="21"/>
          <w:highlight w:val="none"/>
        </w:rPr>
        <w:t xml:space="preserve">“政府采购法”相关规定处理并报请政府监管部门给予相应处罚。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10.采购本国产品的评审加分：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为深化采购制度改革，促进采购领域公平竞争，持续优化采购营商环境，实现优质优价采购目标，评审过程中出现下列情形之一的，磋商小组应当启动异常低价投标（响应）审查程序：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（4）评审委员会（磋商小组）基于专业判断，认为供应商报价过低，有可能影响产品质量或者不能诚信履约的其他情形。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0%（权重），</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方案及其它占</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0%（权重）。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1044"/>
        <w:ind w:firstLine="422"/>
        <w:spacing w:line="360" w:lineRule="auto"/>
        <w:rPr>
          <w:rFonts w:hint="eastAsia" w:hAnsi="宋体" w:cs="宋体"/>
          <w:b/>
          <w:bCs/>
          <w:color w:val="auto"/>
          <w:szCs w:val="21"/>
          <w:highlight w:val="none"/>
          <w:lang w:val="en-US" w:eastAsia="zh-CN"/>
        </w:rPr>
        <w:outlineLvl w:val="9"/>
      </w:pPr>
      <w:r>
        <w:rPr>
          <w:rFonts w:hint="eastAsia" w:hAnsi="宋体" w:cs="宋体"/>
          <w:b/>
          <w:bCs/>
          <w:color w:val="auto"/>
          <w:szCs w:val="21"/>
          <w:highlight w:val="none"/>
          <w:lang w:val="en-US" w:eastAsia="zh-CN"/>
        </w:rPr>
        <w:t xml:space="preserve">一标段：</w:t>
      </w:r>
      <w:r/>
    </w:p>
    <w:p>
      <w:pPr>
        <w:pStyle w:val="1044"/>
        <w:ind w:firstLine="422"/>
        <w:spacing w:line="360" w:lineRule="auto"/>
        <w:rPr>
          <w:rFonts w:ascii="宋体" w:hAnsi="宋体" w:eastAsia="宋体" w:cs="宋体"/>
          <w:bCs/>
          <w:color w:val="auto"/>
          <w:szCs w:val="21"/>
          <w:highlight w:val="none"/>
          <w:lang w:val="zh-CN"/>
        </w:rPr>
        <w:outlineLvl w:val="9"/>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投标报价（30分）</w:t>
      </w:r>
      <w:r/>
    </w:p>
    <w:p>
      <w:pPr>
        <w:ind w:firstLine="420"/>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1.投标报价低于或等于财政预算价格及最高限价的，为有效投标报价。超过财政预算及最高限价的投标报价为无效投标报价。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ind w:firstLine="422"/>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2.价格分采用低价优先法计算</w:t>
      </w:r>
      <w:r>
        <w:rPr>
          <w:rFonts w:hint="eastAsia" w:ascii="宋体" w:hAnsi="宋体" w:eastAsia="宋体" w:cs="宋体"/>
          <w:color w:val="auto"/>
          <w:szCs w:val="21"/>
          <w:highlight w:val="none"/>
        </w:rPr>
        <w:t xml:space="preserve">，即满足招标文件要求且投标价格最低的投标报价为评标基准价，其价格分为30分。其他投标单位的价格分统一按照下列公式计算：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评标基准价／投标报价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×价格权值×100，小数点后保留两位。（价格权值为30%）</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（二）技术性能参数符合性（</w:t>
      </w:r>
      <w:r>
        <w:rPr>
          <w:rFonts w:hint="eastAsia" w:ascii="宋体" w:hAnsi="宋体" w:eastAsia="宋体" w:cs="宋体"/>
          <w:b/>
          <w:color w:val="auto"/>
          <w:szCs w:val="21"/>
          <w:highlight w:val="none"/>
          <w:lang w:val="en-US" w:eastAsia="zh-CN"/>
        </w:rPr>
        <w:t xml:space="preserve">2</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投标单位必须详尽真实</w:t>
      </w:r>
      <w:r>
        <w:rPr>
          <w:rFonts w:hint="eastAsia" w:ascii="宋体" w:hAnsi="宋体" w:cs="宋体"/>
          <w:bCs/>
          <w:color w:val="auto"/>
          <w:szCs w:val="21"/>
          <w:highlight w:val="none"/>
          <w:lang w:eastAsia="zh-CN"/>
        </w:rPr>
        <w:t xml:space="preserve">地</w:t>
      </w:r>
      <w:r>
        <w:rPr>
          <w:rFonts w:hint="eastAsia" w:ascii="宋体" w:hAnsi="宋体" w:eastAsia="宋体" w:cs="宋体"/>
          <w:bCs/>
          <w:color w:val="auto"/>
          <w:szCs w:val="21"/>
          <w:highlight w:val="none"/>
        </w:rPr>
        <w:t xml:space="preserve">提供投标货物的技术参数表和技术响应对照表并提供相应的设备详细技术特性说明。投标货物的配置及技术性能参数全部符合招标要求的得满分</w:t>
      </w:r>
      <w:r>
        <w:rPr>
          <w:rFonts w:hint="eastAsia" w:ascii="宋体" w:hAnsi="宋体" w:eastAsia="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分；带▲项为重要参数每负偏离一项扣</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分；其余技术参数每负偏离一项扣0.5分，扣完为止。（</w:t>
      </w:r>
      <w:r>
        <w:rPr>
          <w:rFonts w:hint="eastAsia" w:ascii="宋体" w:hAnsi="宋体" w:eastAsia="宋体" w:cs="宋体"/>
          <w:b/>
          <w:bCs/>
          <w:color w:val="auto"/>
          <w:szCs w:val="18"/>
          <w:highlight w:val="none"/>
        </w:rPr>
        <w:t xml:space="preserve">其中加“▲”项需提供第三方检测机构出具的检验报告加盖</w:t>
      </w:r>
      <w:r>
        <w:rPr>
          <w:rFonts w:hint="eastAsia" w:ascii="宋体" w:hAnsi="宋体" w:cs="宋体"/>
          <w:b/>
          <w:bCs/>
          <w:color w:val="auto"/>
          <w:szCs w:val="18"/>
          <w:highlight w:val="none"/>
          <w:lang w:eastAsia="zh-CN"/>
        </w:rPr>
        <w:t xml:space="preserve">投标单位公章</w:t>
      </w:r>
      <w:r>
        <w:rPr>
          <w:rFonts w:hint="eastAsia" w:ascii="宋体" w:hAnsi="宋体" w:eastAsia="宋体" w:cs="宋体"/>
          <w:b/>
          <w:bCs/>
          <w:color w:val="auto"/>
          <w:szCs w:val="18"/>
          <w:highlight w:val="none"/>
        </w:rPr>
        <w:t xml:space="preserve">，否则相应项不得分</w:t>
      </w:r>
      <w:r>
        <w:rPr>
          <w:rFonts w:hint="eastAsia" w:ascii="宋体" w:hAnsi="宋体" w:eastAsia="宋体" w:cs="宋体"/>
          <w:bCs/>
          <w:color w:val="auto"/>
          <w:szCs w:val="21"/>
          <w:highlight w:val="none"/>
        </w:rPr>
        <w:t xml:space="preserve">）</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（三）项目整体实施方案（</w:t>
      </w:r>
      <w:r>
        <w:rPr>
          <w:rFonts w:hint="eastAsia" w:ascii="宋体" w:hAnsi="宋体" w:cs="宋体"/>
          <w:b/>
          <w:color w:val="auto"/>
          <w:szCs w:val="21"/>
          <w:highlight w:val="none"/>
          <w:lang w:val="en-US" w:eastAsia="zh-CN"/>
        </w:rPr>
        <w:t xml:space="preserve">42</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针对本项目的供货进度、安装、调试、</w:t>
      </w:r>
      <w:r>
        <w:rPr>
          <w:rFonts w:hint="eastAsia" w:ascii="宋体" w:hAnsi="宋体" w:cs="宋体"/>
          <w:bCs/>
          <w:color w:val="auto"/>
          <w:szCs w:val="21"/>
          <w:highlight w:val="none"/>
          <w:lang w:eastAsia="zh-CN"/>
        </w:rPr>
        <w:t xml:space="preserve">实施方案和措施进行</w:t>
      </w:r>
      <w:r>
        <w:rPr>
          <w:rFonts w:hint="eastAsia" w:ascii="宋体" w:hAnsi="宋体" w:eastAsia="宋体" w:cs="宋体"/>
          <w:bCs/>
          <w:color w:val="auto"/>
          <w:szCs w:val="21"/>
          <w:highlight w:val="none"/>
        </w:rPr>
        <w:t xml:space="preserve">比较（</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方案和措施描述内容完整、合理、可行性强、科学有效得</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分；方案和措施描述内容较详细、较合理、可行性较强、较科学有效得</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分；方案和措施描述简单、不合理、可行性不强、不够科学有效得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未提供不得分。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2、项目质量管理保证措施方案（</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质量标准符合采购需求，明确质量目标，各专业有机衔接，对可能出现的质量偏差有监控及应对措施完善、合理、可行性强的得</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分；质量标准符合采购需求，能够基本明确质量目标，各专业的衔接较好，对可能出现的质量偏差有监控及应对措施相对完善、合理、可行性较强的得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分；质量标准符合采购需求，能够基本明确质量目标，各专业的衔接欠佳，对可能出现的质量偏差有监控及应对措施相对简单、可行性不强的得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、项目验收及相关措施方案（</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根据各投标单位针对本项目提供的验收及相关措施方案比较</w:t>
      </w:r>
      <w:r>
        <w:rPr>
          <w:rFonts w:hint="eastAsia" w:ascii="宋体" w:hAnsi="宋体" w:eastAsia="宋体" w:cs="宋体"/>
          <w:bCs/>
          <w:color w:val="auto"/>
          <w:szCs w:val="21"/>
          <w:highlight w:val="none"/>
        </w:rPr>
        <w:t xml:space="preserve">；相关验收及措施方案描述详细、完善可行、科学合理、针对性强的得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分；相关验收及措施方案描述较为详细、相对可行、针对性较强的得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分；相关验收及措施方案描述简单、基本可行、针对性不强的得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分；未提供不得分。</w:t>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、售后服务方案（</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根据各投标单位对本项目售后服务计划的安排（至少包含：技术支持、保修承诺、维护服务）比较，方案措施详尽，科学合理、保障措施完整且可操作性强的得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分；方案措施较合理、可行、基本完整的得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分；方案措施不太合理、可行性一般的得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分；未提供不得分。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5、培训方案（包括培训日程、培训地点、培训内容、负责培训的人员安排等）（8分）： </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针对本项目所需设备甲方在操作过程中的培训方案的安排比较，方案全面、合理、切实可行、贴合甲方实际情况的得8分；培训方案较全面、较合理、符合甲方实际情况的得5分；培训方案不太全面、合理性一般的得2分；未提供不得分。</w:t>
      </w:r>
      <w:r/>
    </w:p>
    <w:p>
      <w:pPr>
        <w:ind w:firstLine="422"/>
        <w:spacing w:line="360" w:lineRule="auto"/>
        <w:rPr>
          <w:rFonts w:hint="eastAsia" w:ascii="宋体" w:hAnsi="宋体" w:eastAsia="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）投标单位综合实力（</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p>
    <w:p>
      <w:pPr>
        <w:ind w:firstLine="420"/>
        <w:keepLines w:val="0"/>
        <w:keepNext w:val="0"/>
        <w:pageBreakBefore w:val="0"/>
        <w:spacing w:line="360" w:lineRule="auto"/>
        <w:widowControl w:val="off"/>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1、投标单位具备有效期内的质量管理体系认证、环境管理体系认证、职业健康安全管理体系认证，有1项得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（注：投标文件中提供有效证书</w:t>
      </w:r>
      <w:r>
        <w:rPr>
          <w:rFonts w:hint="eastAsia" w:ascii="宋体" w:hAnsi="宋体" w:eastAsia="宋体" w:cs="宋体"/>
          <w:b/>
          <w:color w:val="auto"/>
          <w:szCs w:val="21"/>
          <w:highlight w:val="none"/>
          <w:lang w:val="en-US" w:eastAsia="zh-CN"/>
        </w:rPr>
        <w:t xml:space="preserve">复印件或扫描件</w:t>
      </w:r>
      <w:r>
        <w:rPr>
          <w:rFonts w:hint="eastAsia" w:ascii="宋体" w:hAnsi="宋体" w:eastAsia="宋体" w:cs="宋体"/>
          <w:b/>
          <w:color w:val="auto"/>
          <w:szCs w:val="21"/>
          <w:highlight w:val="none"/>
        </w:rPr>
        <w:t xml:space="preserve">加盖</w:t>
      </w:r>
      <w:r>
        <w:rPr>
          <w:rFonts w:hint="eastAsia" w:ascii="宋体" w:hAnsi="宋体" w:eastAsia="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公章，缺失、不符或不提供者，对应项不得分。）</w:t>
      </w:r>
      <w:r/>
    </w:p>
    <w:p>
      <w:pPr>
        <w:ind w:firstLine="420"/>
        <w:keepLines w:val="0"/>
        <w:keepNext w:val="0"/>
        <w:pageBreakBefore w:val="0"/>
        <w:spacing w:line="360" w:lineRule="auto"/>
        <w:widowControl w:val="off"/>
        <w:rPr>
          <w:rFonts w:hint="eastAsia" w:hAnsi="宋体" w:cs="宋体"/>
          <w:b/>
          <w:bCs/>
          <w:color w:val="auto"/>
          <w:szCs w:val="21"/>
          <w:highlight w:val="none"/>
          <w:lang w:val="en-US" w:eastAsia="zh-CN"/>
        </w:rPr>
      </w:pPr>
      <w:r>
        <w:rPr>
          <w:rFonts w:hint="eastAsia" w:ascii="宋体" w:hAnsi="宋体" w:eastAsia="宋体" w:cs="宋体"/>
          <w:bCs/>
          <w:color w:val="auto"/>
          <w:szCs w:val="21"/>
          <w:highlight w:val="none"/>
        </w:rPr>
        <w:t xml:space="preserve">2、投标单位202</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1日</w:t>
      </w:r>
      <w:r>
        <w:rPr>
          <w:rFonts w:hint="eastAsia" w:ascii="宋体" w:hAnsi="宋体" w:eastAsia="宋体" w:cs="宋体"/>
          <w:bCs/>
          <w:color w:val="auto"/>
          <w:szCs w:val="21"/>
          <w:highlight w:val="none"/>
        </w:rPr>
        <w:t xml:space="preserve">（以合同签订日期为准）至今承担过类似业绩，每个得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（投标文件中提供完整的供货合同及对应合同总额50%以上的发票扫描件，提供加盖公章的证明材料，缺失、不符或不提供者，对应项不得分。）</w:t>
      </w:r>
      <w:r/>
    </w:p>
    <w:p>
      <w:pPr>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4"/>
        <w:ind w:firstLine="422"/>
        <w:spacing w:line="360" w:lineRule="auto"/>
        <w:rPr>
          <w:rFonts w:hint="eastAsia" w:ascii="宋体" w:hAnsi="宋体" w:eastAsia="宋体" w:cs="宋体"/>
          <w:b/>
          <w:bCs/>
          <w:color w:val="auto"/>
          <w:szCs w:val="21"/>
          <w:highlight w:val="none"/>
          <w:lang w:val="en-US" w:eastAsia="zh-CN"/>
        </w:rPr>
        <w:outlineLvl w:val="9"/>
      </w:pPr>
      <w:r>
        <w:rPr>
          <w:rFonts w:hint="eastAsia" w:hAnsi="宋体" w:cs="宋体"/>
          <w:b/>
          <w:bCs/>
          <w:color w:val="auto"/>
          <w:szCs w:val="21"/>
          <w:highlight w:val="none"/>
          <w:lang w:val="en-US" w:eastAsia="zh-CN"/>
        </w:rPr>
        <w:t xml:space="preserve">二标段：</w:t>
      </w:r>
      <w:r/>
    </w:p>
    <w:p>
      <w:pPr>
        <w:pStyle w:val="1044"/>
        <w:ind w:firstLine="422"/>
        <w:spacing w:line="360" w:lineRule="auto"/>
        <w:rPr>
          <w:rFonts w:ascii="宋体" w:hAnsi="宋体" w:eastAsia="宋体" w:cs="宋体"/>
          <w:bCs/>
          <w:color w:val="auto"/>
          <w:szCs w:val="21"/>
          <w:highlight w:val="none"/>
          <w:lang w:val="zh-CN"/>
        </w:rPr>
        <w:outlineLvl w:val="9"/>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投标报价（30分）</w:t>
      </w:r>
      <w:r/>
    </w:p>
    <w:p>
      <w:pPr>
        <w:ind w:firstLine="420"/>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1.投标报价低于或等于财政预算价格及最高限价的，为有效投标报价。超过财政预算及最高限价的投标报价为无效投标报价。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ind w:firstLine="422"/>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2.价格分采用低价优先法计算</w:t>
      </w:r>
      <w:r>
        <w:rPr>
          <w:rFonts w:hint="eastAsia" w:ascii="宋体" w:hAnsi="宋体" w:eastAsia="宋体" w:cs="宋体"/>
          <w:color w:val="auto"/>
          <w:szCs w:val="21"/>
          <w:highlight w:val="none"/>
        </w:rPr>
        <w:t xml:space="preserve">，即满足招标文件要求且投标价格最低的投标报价为评标基准价，其价格分为30分。其他投标单位的价格分统一按照下列公式计算：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评标基准价／投标报价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×价格权值×100，小数点后保留两位。（价格权值为30%）</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（二）技术性能参数符合性（</w:t>
      </w:r>
      <w:r>
        <w:rPr>
          <w:rFonts w:hint="eastAsia" w:ascii="宋体" w:hAnsi="宋体" w:eastAsia="宋体" w:cs="宋体"/>
          <w:b/>
          <w:color w:val="auto"/>
          <w:szCs w:val="21"/>
          <w:highlight w:val="none"/>
          <w:lang w:val="en-US" w:eastAsia="zh-CN"/>
        </w:rPr>
        <w:t xml:space="preserve">2</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投标单位必须详尽真实</w:t>
      </w:r>
      <w:r>
        <w:rPr>
          <w:rFonts w:hint="eastAsia" w:ascii="宋体" w:hAnsi="宋体" w:cs="宋体"/>
          <w:bCs/>
          <w:color w:val="auto"/>
          <w:szCs w:val="21"/>
          <w:highlight w:val="none"/>
          <w:lang w:eastAsia="zh-CN"/>
        </w:rPr>
        <w:t xml:space="preserve">地</w:t>
      </w:r>
      <w:r>
        <w:rPr>
          <w:rFonts w:hint="eastAsia" w:ascii="宋体" w:hAnsi="宋体" w:eastAsia="宋体" w:cs="宋体"/>
          <w:bCs/>
          <w:color w:val="auto"/>
          <w:szCs w:val="21"/>
          <w:highlight w:val="none"/>
        </w:rPr>
        <w:t xml:space="preserve">提供投标货物的技术参数表和技术响应对照表并提供相应的设备详细技术特性说明。投标货物的配置及技术性能参数全部符合招标要求的得满分</w:t>
      </w:r>
      <w:r>
        <w:rPr>
          <w:rFonts w:hint="eastAsia" w:ascii="宋体" w:hAnsi="宋体" w:eastAsia="宋体" w:cs="宋体"/>
          <w:bCs/>
          <w:color w:val="auto"/>
          <w:szCs w:val="21"/>
          <w:highlight w:val="none"/>
          <w:lang w:val="en-US" w:eastAsia="zh-CN"/>
        </w:rPr>
        <w:t xml:space="preserve">20</w:t>
      </w:r>
      <w:r>
        <w:rPr>
          <w:rFonts w:hint="eastAsia" w:ascii="宋体" w:hAnsi="宋体" w:eastAsia="宋体" w:cs="宋体"/>
          <w:bCs/>
          <w:color w:val="auto"/>
          <w:szCs w:val="21"/>
          <w:highlight w:val="none"/>
        </w:rPr>
        <w:t xml:space="preserve">分；带▲项为重要参数每负偏离一项扣</w:t>
      </w:r>
      <w:r>
        <w:rPr>
          <w:rFonts w:hint="eastAsia" w:ascii="宋体" w:hAnsi="宋体" w:eastAsia="宋体" w:cs="宋体"/>
          <w:bCs/>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分；其余技术参数每负偏离一项扣0.5分，扣完为止。（</w:t>
      </w:r>
      <w:r>
        <w:rPr>
          <w:rFonts w:hint="eastAsia" w:ascii="宋体" w:hAnsi="宋体" w:eastAsia="宋体" w:cs="宋体"/>
          <w:b/>
          <w:bCs/>
          <w:color w:val="auto"/>
          <w:szCs w:val="18"/>
          <w:highlight w:val="none"/>
        </w:rPr>
        <w:t xml:space="preserve">其中加“▲”项需提供第三方检测机构出具的检验报告加盖</w:t>
      </w:r>
      <w:r>
        <w:rPr>
          <w:rFonts w:hint="eastAsia" w:ascii="宋体" w:hAnsi="宋体" w:cs="宋体"/>
          <w:b/>
          <w:bCs/>
          <w:color w:val="auto"/>
          <w:szCs w:val="18"/>
          <w:highlight w:val="none"/>
          <w:lang w:eastAsia="zh-CN"/>
        </w:rPr>
        <w:t xml:space="preserve">投标单位公章</w:t>
      </w:r>
      <w:r>
        <w:rPr>
          <w:rFonts w:hint="eastAsia" w:ascii="宋体" w:hAnsi="宋体" w:eastAsia="宋体" w:cs="宋体"/>
          <w:b/>
          <w:bCs/>
          <w:color w:val="auto"/>
          <w:szCs w:val="18"/>
          <w:highlight w:val="none"/>
        </w:rPr>
        <w:t xml:space="preserve">，否则相应项不得分</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2、投标单位提供所有产品的生产厂家的售后证明文件，提供所有文件得2分，如有缺失或不提供不得分。</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（三）项目整体实施方案（</w:t>
      </w:r>
      <w:r>
        <w:rPr>
          <w:rFonts w:hint="eastAsia" w:ascii="宋体" w:hAnsi="宋体" w:eastAsia="宋体" w:cs="宋体"/>
          <w:b/>
          <w:color w:val="auto"/>
          <w:szCs w:val="21"/>
          <w:highlight w:val="none"/>
          <w:lang w:val="en-US" w:eastAsia="zh-CN"/>
        </w:rPr>
        <w:t xml:space="preserve">3</w:t>
      </w:r>
      <w:r>
        <w:rPr>
          <w:rFonts w:hint="eastAsia" w:ascii="宋体" w:hAnsi="宋体" w:cs="宋体"/>
          <w:b/>
          <w:color w:val="auto"/>
          <w:szCs w:val="21"/>
          <w:highlight w:val="none"/>
          <w:lang w:val="en-US" w:eastAsia="zh-CN"/>
        </w:rPr>
        <w:t xml:space="preserve">8</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针对本项目的供货进度、安装、调试、</w:t>
      </w:r>
      <w:r>
        <w:rPr>
          <w:rFonts w:hint="eastAsia" w:ascii="宋体" w:hAnsi="宋体" w:cs="宋体"/>
          <w:bCs/>
          <w:color w:val="auto"/>
          <w:szCs w:val="21"/>
          <w:highlight w:val="none"/>
          <w:lang w:eastAsia="zh-CN"/>
        </w:rPr>
        <w:t xml:space="preserve">实施方案和措施进行</w:t>
      </w:r>
      <w:r>
        <w:rPr>
          <w:rFonts w:hint="eastAsia" w:ascii="宋体" w:hAnsi="宋体" w:eastAsia="宋体" w:cs="宋体"/>
          <w:bCs/>
          <w:color w:val="auto"/>
          <w:szCs w:val="21"/>
          <w:highlight w:val="none"/>
        </w:rPr>
        <w:t xml:space="preserve">比较（</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方案和措施描述内容完整、合理、可行性强、科学有效得</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分；方案和措施描述内容较详细、较合理、可行性较强、较科学有效得</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分；方案和措施描述简单、不合理、可行性不强、不够科学有效得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未提供不得分。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2、项目质量管理保证措施方案（8分）：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质量标准符合采购需求，明确质量目标，各专业有机衔接，对可能出现的质量偏差有监控及应对措施完善、合理、可行性强的得8分；质量标准符合采购需求，能够基本明确质量目标，各专业的衔接较好，对可能出现的质量偏差有监控及应对措施相对完善、合理、可行性较强的得5分；质量标准符合采购需求，能够基本明确质量目标，各专业的衔接欠佳，对可能出现的质量偏差有监控及应对措施相对简单、可行性不强的得2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、项目验收及相关措施方案（</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根据各投标单位针对本项目提供的验收及相关措施方案比较</w:t>
      </w:r>
      <w:r>
        <w:rPr>
          <w:rFonts w:hint="eastAsia" w:ascii="宋体" w:hAnsi="宋体" w:eastAsia="宋体" w:cs="宋体"/>
          <w:bCs/>
          <w:color w:val="auto"/>
          <w:szCs w:val="21"/>
          <w:highlight w:val="none"/>
        </w:rPr>
        <w:t xml:space="preserve">；相关验收及措施方案描述详细、完善可行、科学合理、针对性强的得</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分；相关验收及措施方案描述较为详细、相对可行、针对性较强的得</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分；相关验收及措施方案描述简单、基本可行、针对性不强的得2分；未提供不得分。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、售后服务</w:t>
      </w:r>
      <w:r>
        <w:rPr>
          <w:rFonts w:hint="eastAsia" w:ascii="宋体" w:hAnsi="宋体" w:eastAsia="宋体" w:cs="宋体"/>
          <w:bCs/>
          <w:color w:val="auto"/>
          <w:szCs w:val="21"/>
          <w:highlight w:val="none"/>
          <w:lang w:val="en-US" w:eastAsia="zh-CN"/>
        </w:rPr>
        <w:t xml:space="preserve">方案</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w:t>
      </w:r>
      <w:r>
        <w:rPr>
          <w:rFonts w:hint="eastAsia" w:ascii="宋体" w:hAnsi="宋体" w:cs="宋体"/>
          <w:bCs/>
          <w:color w:val="auto"/>
          <w:szCs w:val="21"/>
          <w:highlight w:val="none"/>
          <w:lang w:eastAsia="zh-CN"/>
        </w:rPr>
        <w:t xml:space="preserve">对</w:t>
      </w:r>
      <w:r>
        <w:rPr>
          <w:rFonts w:hint="eastAsia" w:ascii="宋体" w:hAnsi="宋体" w:eastAsia="宋体" w:cs="宋体"/>
          <w:bCs/>
          <w:color w:val="auto"/>
          <w:szCs w:val="21"/>
          <w:highlight w:val="none"/>
        </w:rPr>
        <w:t xml:space="preserve">本项目售后服务计划的安排（至少包含：技术支持、保修承诺、维护服务）比较，方案措施详尽，科学合理、保障措施完整且可操作性强的得</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分；方案措施较合理、可行、基本完整的得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分；方案措施不太合理、可行性一般的得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、培训方案（包括培训日程、培训地点、培训内容、负责培训的人员安排等）（</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 </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根据各投标单位针对本项目所需设备甲方在操作过程中的培训方案的安排比较，方案全面、合理、切实可行、贴合甲方实际情况的得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分；培训方案较全面、较合理、符合甲方实际情况的得</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分；培训方案不太全面、合理性一般的得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分；未提供不得分。</w:t>
      </w:r>
      <w:r/>
    </w:p>
    <w:p>
      <w:pPr>
        <w:ind w:firstLine="422"/>
        <w:spacing w:line="360" w:lineRule="auto"/>
        <w:rPr>
          <w:rFonts w:hint="eastAsia" w:ascii="宋体" w:hAnsi="宋体" w:eastAsia="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）投标单位综合实力（</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360" w:lineRule="auto"/>
        <w:rPr>
          <w:rFonts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、投标单位拟投入项目组成员具有系统集成项目管理工程师证书，每提供一个得2分，最高得2分。</w:t>
      </w:r>
      <w:r>
        <w:rPr>
          <w:rFonts w:hint="eastAsia" w:ascii="宋体" w:hAnsi="宋体" w:eastAsia="宋体" w:cs="宋体"/>
          <w:b/>
          <w:color w:val="auto"/>
          <w:szCs w:val="21"/>
          <w:highlight w:val="none"/>
        </w:rPr>
        <w:t xml:space="preserve">（投标文件中需提供相应证书及投标单位为其缴纳的社保证明复印件并加盖投标单位公章，缺失、不符或不提供者，对应项不得分</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、投标单位具备有效期内的质量管理体系认证、环境管理体系认证、职业健康安全管理体系认证，有1项得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（注：投标文件中提供有效证书</w:t>
      </w:r>
      <w:r>
        <w:rPr>
          <w:rFonts w:hint="eastAsia" w:ascii="宋体" w:hAnsi="宋体" w:eastAsia="宋体" w:cs="宋体"/>
          <w:b/>
          <w:color w:val="auto"/>
          <w:szCs w:val="21"/>
          <w:highlight w:val="none"/>
          <w:lang w:val="en-US" w:eastAsia="zh-CN"/>
        </w:rPr>
        <w:t xml:space="preserve">复印件或扫描件</w:t>
      </w:r>
      <w:r>
        <w:rPr>
          <w:rFonts w:hint="eastAsia" w:ascii="宋体" w:hAnsi="宋体" w:eastAsia="宋体" w:cs="宋体"/>
          <w:b/>
          <w:color w:val="auto"/>
          <w:szCs w:val="21"/>
          <w:highlight w:val="none"/>
        </w:rPr>
        <w:t xml:space="preserve">加盖</w:t>
      </w:r>
      <w:r>
        <w:rPr>
          <w:rFonts w:hint="eastAsia" w:ascii="宋体" w:hAnsi="宋体" w:eastAsia="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公章，缺失、不符或不提供者，对应项不得分。）</w:t>
      </w:r>
      <w:r/>
    </w:p>
    <w:p>
      <w:pPr>
        <w:ind w:firstLine="42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、投标单位202</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1日</w:t>
      </w:r>
      <w:r>
        <w:rPr>
          <w:rFonts w:hint="eastAsia" w:ascii="宋体" w:hAnsi="宋体" w:eastAsia="宋体" w:cs="宋体"/>
          <w:bCs/>
          <w:color w:val="auto"/>
          <w:szCs w:val="21"/>
          <w:highlight w:val="none"/>
        </w:rPr>
        <w:t xml:space="preserve">（以合同签订日期为准）至今承担过类似业绩，每个得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（投标文件中提供完整的供货合同及对应合同总额50%以上的发票扫描件，提供加盖公章的证明材料，缺失、不符或不提供者，对应项不得分。）</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w:t>
      </w:r>
      <w:r>
        <w:rPr>
          <w:rFonts w:hint="eastAsia" w:ascii="宋体" w:hAnsi="宋体" w:cs="宋体"/>
          <w:color w:val="auto"/>
          <w:szCs w:val="21"/>
          <w:highlight w:val="none"/>
        </w:rPr>
        <w:t xml:space="preserve">投标单位拟投入</w:t>
      </w:r>
      <w:r>
        <w:rPr>
          <w:rFonts w:hint="eastAsia" w:ascii="宋体" w:hAnsi="宋体" w:cs="宋体"/>
          <w:color w:val="auto"/>
          <w:szCs w:val="21"/>
          <w:highlight w:val="none"/>
          <w:lang w:val="en-US" w:eastAsia="zh-CN"/>
        </w:rPr>
        <w:t xml:space="preserve">培训</w:t>
      </w:r>
      <w:r>
        <w:rPr>
          <w:rFonts w:hint="eastAsia" w:ascii="宋体" w:hAnsi="宋体" w:cs="宋体"/>
          <w:color w:val="auto"/>
          <w:szCs w:val="21"/>
          <w:highlight w:val="none"/>
        </w:rPr>
        <w:t xml:space="preserve">成员具有有效的中国交通部民用航空局颁发的CAAC专业飞手证，每提供一个得2分，最高得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b/>
          <w:color w:val="auto"/>
          <w:szCs w:val="21"/>
          <w:highlight w:val="none"/>
        </w:rPr>
        <w:t xml:space="preserve">（投标文件中需提供</w:t>
      </w:r>
      <w:r>
        <w:rPr>
          <w:rFonts w:hint="eastAsia" w:ascii="宋体" w:hAnsi="宋体" w:cs="宋体"/>
          <w:b/>
          <w:color w:val="auto"/>
          <w:szCs w:val="21"/>
          <w:highlight w:val="none"/>
          <w:lang w:val="en-US" w:eastAsia="zh-CN"/>
        </w:rPr>
        <w:t xml:space="preserve">相应</w:t>
      </w:r>
      <w:r>
        <w:rPr>
          <w:rFonts w:hint="eastAsia" w:ascii="宋体" w:hAnsi="宋体" w:cs="宋体"/>
          <w:b/>
          <w:color w:val="auto"/>
          <w:szCs w:val="21"/>
          <w:highlight w:val="none"/>
        </w:rPr>
        <w:t xml:space="preserve">证书及</w:t>
      </w:r>
      <w:r>
        <w:rPr>
          <w:rFonts w:hint="eastAsia" w:ascii="宋体" w:hAnsi="宋体" w:cs="宋体"/>
          <w:b/>
          <w:color w:val="auto"/>
          <w:szCs w:val="21"/>
          <w:highlight w:val="none"/>
          <w:lang w:val="en-US" w:eastAsia="zh-CN"/>
        </w:rPr>
        <w:t xml:space="preserve">投标单位为其缴纳的</w:t>
      </w:r>
      <w:r>
        <w:rPr>
          <w:rFonts w:hint="eastAsia" w:ascii="宋体" w:hAnsi="宋体" w:cs="宋体"/>
          <w:b/>
          <w:color w:val="auto"/>
          <w:szCs w:val="21"/>
          <w:highlight w:val="none"/>
        </w:rPr>
        <w:t xml:space="preserve">社保证明复印件</w:t>
      </w:r>
      <w:r>
        <w:rPr>
          <w:rFonts w:hint="eastAsia" w:ascii="宋体" w:hAnsi="宋体" w:eastAsia="宋体" w:cs="宋体"/>
          <w:b/>
          <w:color w:val="auto"/>
          <w:szCs w:val="21"/>
          <w:highlight w:val="none"/>
        </w:rPr>
        <w:t xml:space="preserve">并加盖</w:t>
      </w:r>
      <w:r>
        <w:rPr>
          <w:rFonts w:hint="eastAsia" w:ascii="宋体" w:hAnsi="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公章，缺失、不符或不提供者，对应项不得分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44"/>
        <w:ind w:firstLine="422"/>
        <w:spacing w:line="360" w:lineRule="auto"/>
        <w:rPr>
          <w:rFonts w:hint="eastAsia" w:ascii="宋体" w:hAnsi="宋体" w:eastAsia="宋体" w:cs="宋体"/>
          <w:b/>
          <w:bCs/>
          <w:color w:val="auto"/>
          <w:szCs w:val="21"/>
          <w:highlight w:val="none"/>
          <w:lang w:val="en-US" w:eastAsia="zh-CN"/>
        </w:rPr>
        <w:outlineLvl w:val="9"/>
      </w:pPr>
      <w:r>
        <w:rPr>
          <w:rFonts w:hint="eastAsia" w:hAnsi="宋体" w:cs="宋体"/>
          <w:b/>
          <w:bCs/>
          <w:color w:val="auto"/>
          <w:szCs w:val="21"/>
          <w:highlight w:val="none"/>
          <w:lang w:val="en-US" w:eastAsia="zh-CN"/>
        </w:rPr>
        <w:t xml:space="preserve">三标段：</w:t>
      </w:r>
      <w:r/>
    </w:p>
    <w:p>
      <w:pPr>
        <w:pStyle w:val="1044"/>
        <w:ind w:firstLine="422"/>
        <w:spacing w:line="360" w:lineRule="auto"/>
        <w:rPr>
          <w:rFonts w:ascii="宋体" w:hAnsi="宋体" w:eastAsia="宋体" w:cs="宋体"/>
          <w:bCs/>
          <w:color w:val="auto"/>
          <w:szCs w:val="21"/>
          <w:highlight w:val="none"/>
          <w:lang w:val="zh-CN"/>
        </w:rPr>
        <w:outlineLvl w:val="9"/>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投标报价（30分）</w:t>
      </w:r>
      <w:r/>
    </w:p>
    <w:p>
      <w:pPr>
        <w:ind w:firstLine="420"/>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1.投标报价低于或等于财政预算价格及最高限价的，为有效投标报价。超过财政预算及最高限价的投标报价为无效投标报价。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ind w:firstLine="422"/>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2.价格分采用低价优先法计算</w:t>
      </w:r>
      <w:r>
        <w:rPr>
          <w:rFonts w:hint="eastAsia" w:ascii="宋体" w:hAnsi="宋体" w:eastAsia="宋体" w:cs="宋体"/>
          <w:color w:val="auto"/>
          <w:szCs w:val="21"/>
          <w:highlight w:val="none"/>
        </w:rPr>
        <w:t xml:space="preserve">，即满足招标文件要求且投标价格最低的投标报价为评标基准价，其价格分为30分。其他投标单位的价格分统一按照下列公式计算：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评标基准价／投标报价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×价格权值×100，小数点后保留两位。（价格权值为30%）</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（二）技术性能参数符合性（</w:t>
      </w:r>
      <w:r>
        <w:rPr>
          <w:rFonts w:hint="eastAsia" w:ascii="宋体" w:hAnsi="宋体" w:eastAsia="宋体" w:cs="宋体"/>
          <w:b/>
          <w:color w:val="auto"/>
          <w:szCs w:val="21"/>
          <w:highlight w:val="none"/>
          <w:lang w:val="en-US" w:eastAsia="zh-CN"/>
        </w:rPr>
        <w:t xml:space="preserve">2</w:t>
      </w:r>
      <w:r>
        <w:rPr>
          <w:rFonts w:hint="eastAsia" w:ascii="宋体" w:hAnsi="宋体" w:cs="宋体"/>
          <w:b/>
          <w:color w:val="auto"/>
          <w:szCs w:val="21"/>
          <w:highlight w:val="none"/>
          <w:lang w:val="en-US" w:eastAsia="zh-CN"/>
        </w:rPr>
        <w:t xml:space="preserve">0</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投标单位必须详尽真实</w:t>
      </w:r>
      <w:r>
        <w:rPr>
          <w:rFonts w:hint="eastAsia" w:ascii="宋体" w:hAnsi="宋体" w:cs="宋体"/>
          <w:bCs/>
          <w:color w:val="auto"/>
          <w:szCs w:val="21"/>
          <w:highlight w:val="none"/>
          <w:lang w:eastAsia="zh-CN"/>
        </w:rPr>
        <w:t xml:space="preserve">地</w:t>
      </w:r>
      <w:r>
        <w:rPr>
          <w:rFonts w:hint="eastAsia" w:ascii="宋体" w:hAnsi="宋体" w:eastAsia="宋体" w:cs="宋体"/>
          <w:bCs/>
          <w:color w:val="auto"/>
          <w:szCs w:val="21"/>
          <w:highlight w:val="none"/>
        </w:rPr>
        <w:t xml:space="preserve">提供投标货物的技术参数表和技术响应对照表并提供相应的设备详细技术特性说明。投标货物的配置及技术性能参数全部符合招标要求的得满分</w:t>
      </w:r>
      <w:r>
        <w:rPr>
          <w:rFonts w:hint="eastAsia" w:ascii="宋体" w:hAnsi="宋体" w:eastAsia="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0</w:t>
      </w:r>
      <w:r>
        <w:rPr>
          <w:rFonts w:hint="eastAsia" w:ascii="宋体" w:hAnsi="宋体" w:eastAsia="宋体" w:cs="宋体"/>
          <w:bCs/>
          <w:color w:val="auto"/>
          <w:szCs w:val="21"/>
          <w:highlight w:val="none"/>
        </w:rPr>
        <w:t xml:space="preserve">分；带▲项为重要参数每负偏离一项扣</w:t>
      </w:r>
      <w:r>
        <w:rPr>
          <w:rFonts w:hint="eastAsia" w:ascii="宋体" w:hAnsi="宋体" w:eastAsia="宋体" w:cs="宋体"/>
          <w:bCs/>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分；其余技术参数每负偏离一项扣0.5分，扣完为止。（</w:t>
      </w:r>
      <w:r>
        <w:rPr>
          <w:rFonts w:hint="eastAsia" w:ascii="宋体" w:hAnsi="宋体" w:eastAsia="宋体" w:cs="宋体"/>
          <w:b/>
          <w:bCs/>
          <w:color w:val="auto"/>
          <w:szCs w:val="18"/>
          <w:highlight w:val="none"/>
        </w:rPr>
        <w:t xml:space="preserve">其中加“▲”项需提供</w:t>
      </w:r>
      <w:r>
        <w:rPr>
          <w:rFonts w:hint="eastAsia" w:ascii="宋体" w:hAnsi="宋体" w:cs="宋体"/>
          <w:b/>
          <w:bCs w:val="0"/>
          <w:color w:val="auto"/>
          <w:szCs w:val="21"/>
          <w:highlight w:val="none"/>
        </w:rPr>
        <w:t xml:space="preserve">公安部相关检测机构</w:t>
      </w:r>
      <w:r>
        <w:rPr>
          <w:rFonts w:hint="eastAsia" w:ascii="宋体" w:hAnsi="宋体" w:eastAsia="宋体" w:cs="宋体"/>
          <w:b/>
          <w:bCs/>
          <w:color w:val="auto"/>
          <w:szCs w:val="18"/>
          <w:highlight w:val="none"/>
        </w:rPr>
        <w:t xml:space="preserve">出具的检验报告加盖</w:t>
      </w:r>
      <w:r>
        <w:rPr>
          <w:rFonts w:hint="eastAsia" w:ascii="宋体" w:hAnsi="宋体" w:cs="宋体"/>
          <w:b/>
          <w:bCs/>
          <w:color w:val="auto"/>
          <w:szCs w:val="18"/>
          <w:highlight w:val="none"/>
          <w:lang w:eastAsia="zh-CN"/>
        </w:rPr>
        <w:t xml:space="preserve">投标单位公章</w:t>
      </w:r>
      <w:r>
        <w:rPr>
          <w:rFonts w:hint="eastAsia" w:ascii="宋体" w:hAnsi="宋体" w:eastAsia="宋体" w:cs="宋体"/>
          <w:b/>
          <w:bCs/>
          <w:color w:val="auto"/>
          <w:szCs w:val="18"/>
          <w:highlight w:val="none"/>
        </w:rPr>
        <w:t xml:space="preserve">，否则相应项不得分</w:t>
      </w:r>
      <w:r>
        <w:rPr>
          <w:rFonts w:hint="eastAsia" w:ascii="宋体" w:hAnsi="宋体" w:eastAsia="宋体" w:cs="宋体"/>
          <w:bCs/>
          <w:color w:val="auto"/>
          <w:szCs w:val="21"/>
          <w:highlight w:val="none"/>
        </w:rPr>
        <w:t xml:space="preserve">）</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（三）项目整体实施方案（</w:t>
      </w:r>
      <w:r>
        <w:rPr>
          <w:rFonts w:hint="eastAsia" w:ascii="宋体" w:hAnsi="宋体" w:cs="宋体"/>
          <w:b/>
          <w:color w:val="auto"/>
          <w:szCs w:val="21"/>
          <w:highlight w:val="none"/>
          <w:lang w:val="en-US" w:eastAsia="zh-CN"/>
        </w:rPr>
        <w:t xml:space="preserve">44</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针对本项目的供货进度、安装、调试、</w:t>
      </w:r>
      <w:r>
        <w:rPr>
          <w:rFonts w:hint="eastAsia" w:ascii="宋体" w:hAnsi="宋体" w:cs="宋体"/>
          <w:bCs/>
          <w:color w:val="auto"/>
          <w:szCs w:val="21"/>
          <w:highlight w:val="none"/>
          <w:lang w:eastAsia="zh-CN"/>
        </w:rPr>
        <w:t xml:space="preserve">实施方案和措施进行</w:t>
      </w:r>
      <w:r>
        <w:rPr>
          <w:rFonts w:hint="eastAsia" w:ascii="宋体" w:hAnsi="宋体" w:eastAsia="宋体" w:cs="宋体"/>
          <w:bCs/>
          <w:color w:val="auto"/>
          <w:szCs w:val="21"/>
          <w:highlight w:val="none"/>
        </w:rPr>
        <w:t xml:space="preserve">比较（</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方案和措施描述内容完整、合理、可行性强、科学有效得</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分；方案和措施描述内容较详细、较合理、可行性较强、较科学有效得</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分；方案和措施描述简单、不合理、可行性不强、不够科学有效得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未提供不得分。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2、项目质量管理保证措施方案（</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质量标准符合采购需求，明确质量目标，各专业有机衔接，对可能出现的质量偏差有监控及应对措施完善、合理、可行性强的得</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分；质量标准符合采购需求，能够基本明确质量目标，各专业的衔接较好，对可能出现的质量偏差有监控及应对措施相对完善、合理、可行性较强的得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分；质量标准符合采购需求，能够基本明确质量目标，各专业的衔接欠佳，对可能出现的质量偏差有监控及应对措施相对简单、可行性不强的得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、项目验收及相关措施方案（</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根据各投标单位针对本项目提供的验收及相关措施方案比较</w:t>
      </w:r>
      <w:r>
        <w:rPr>
          <w:rFonts w:hint="eastAsia" w:ascii="宋体" w:hAnsi="宋体" w:eastAsia="宋体" w:cs="宋体"/>
          <w:bCs/>
          <w:color w:val="auto"/>
          <w:szCs w:val="21"/>
          <w:highlight w:val="none"/>
        </w:rPr>
        <w:t xml:space="preserve">；相关验收及措施方案描述详细、完善可行、科学合理、针对性强的得</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分；相关验收及措施方案描述较为详细、相对可行、针对性较强的得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分；相关验收及措施方案描述简单、基本可行、针对性不强的得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、售后服务</w:t>
      </w:r>
      <w:r>
        <w:rPr>
          <w:rFonts w:hint="eastAsia" w:ascii="宋体" w:hAnsi="宋体" w:eastAsia="宋体" w:cs="宋体"/>
          <w:bCs/>
          <w:color w:val="auto"/>
          <w:szCs w:val="21"/>
          <w:highlight w:val="none"/>
          <w:lang w:val="en-US" w:eastAsia="zh-CN"/>
        </w:rPr>
        <w:t xml:space="preserve">方案</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w:t>
      </w:r>
      <w:r>
        <w:rPr>
          <w:rFonts w:hint="eastAsia" w:ascii="宋体" w:hAnsi="宋体" w:cs="宋体"/>
          <w:bCs/>
          <w:color w:val="auto"/>
          <w:szCs w:val="21"/>
          <w:highlight w:val="none"/>
          <w:lang w:eastAsia="zh-CN"/>
        </w:rPr>
        <w:t xml:space="preserve">对</w:t>
      </w:r>
      <w:r>
        <w:rPr>
          <w:rFonts w:hint="eastAsia" w:ascii="宋体" w:hAnsi="宋体" w:eastAsia="宋体" w:cs="宋体"/>
          <w:bCs/>
          <w:color w:val="auto"/>
          <w:szCs w:val="21"/>
          <w:highlight w:val="none"/>
        </w:rPr>
        <w:t xml:space="preserve">本项目售后服务计划的安排（至少包含：技术支持、保修承诺、维护服务）比较，方案措施详尽，科学合理、保障措施完整且可操作性强的得</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分；方案措施较合理、可行、基本完整的得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分；方案措施不太合理、可行性一般的得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、培训方案（包括培训日程、培训地点、培训内容、负责培训的人员安排等）（</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 </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根据各投标单位针对本项目所需设备甲方在操作过程中的培训方案的安排比较，方案全面、合理、切实可行、贴合甲方实际情况的得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分；培训方案较全面、较合理、符合甲方实际情况的得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分；培训方案不太全面、合理性一般的得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分；未提供不得分。</w:t>
      </w:r>
      <w:r/>
    </w:p>
    <w:p>
      <w:pPr>
        <w:ind w:firstLine="422"/>
        <w:spacing w:line="360" w:lineRule="auto"/>
        <w:rPr>
          <w:rFonts w:hint="eastAsia" w:ascii="宋体" w:hAnsi="宋体" w:eastAsia="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）投标单位综合实力（</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1、投标单位具备有效期内的质量管理体系认证、环境管理体系认证、职业健康安全管理体系认证，有1项得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（注：投标文件中提供有效证书</w:t>
      </w:r>
      <w:r>
        <w:rPr>
          <w:rFonts w:hint="eastAsia" w:ascii="宋体" w:hAnsi="宋体" w:eastAsia="宋体" w:cs="宋体"/>
          <w:b/>
          <w:color w:val="auto"/>
          <w:szCs w:val="21"/>
          <w:highlight w:val="none"/>
          <w:lang w:val="en-US" w:eastAsia="zh-CN"/>
        </w:rPr>
        <w:t xml:space="preserve">复印件或扫描件</w:t>
      </w:r>
      <w:r>
        <w:rPr>
          <w:rFonts w:hint="eastAsia" w:ascii="宋体" w:hAnsi="宋体" w:eastAsia="宋体" w:cs="宋体"/>
          <w:b/>
          <w:color w:val="auto"/>
          <w:szCs w:val="21"/>
          <w:highlight w:val="none"/>
        </w:rPr>
        <w:t xml:space="preserve">加盖</w:t>
      </w:r>
      <w:r>
        <w:rPr>
          <w:rFonts w:hint="eastAsia" w:ascii="宋体" w:hAnsi="宋体" w:eastAsia="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公章，缺失、不符或不提供者，对应项不得分。）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2、投标单位202</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1日</w:t>
      </w:r>
      <w:r>
        <w:rPr>
          <w:rFonts w:hint="eastAsia" w:ascii="宋体" w:hAnsi="宋体" w:eastAsia="宋体" w:cs="宋体"/>
          <w:bCs/>
          <w:color w:val="auto"/>
          <w:szCs w:val="21"/>
          <w:highlight w:val="none"/>
        </w:rPr>
        <w:t xml:space="preserve">（以合同签订日期为准）至今承担过类似业绩，每个得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（投标文件中提供完整的供货合同及对应合同总额50%以上的发票扫描件，提供加盖公章的证明材料，缺失、不符或不提供者，对应项不得分。）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44"/>
        <w:ind w:firstLine="422"/>
        <w:spacing w:line="360" w:lineRule="auto"/>
        <w:rPr>
          <w:rFonts w:hint="eastAsia" w:ascii="宋体" w:hAnsi="宋体" w:eastAsia="宋体" w:cs="宋体"/>
          <w:b/>
          <w:bCs/>
          <w:color w:val="auto"/>
          <w:szCs w:val="21"/>
          <w:highlight w:val="none"/>
          <w:lang w:val="en-US" w:eastAsia="zh-CN"/>
        </w:rPr>
        <w:outlineLvl w:val="9"/>
      </w:pPr>
      <w:r>
        <w:rPr>
          <w:rFonts w:hint="eastAsia" w:hAnsi="宋体" w:cs="宋体"/>
          <w:b/>
          <w:bCs/>
          <w:color w:val="auto"/>
          <w:szCs w:val="21"/>
          <w:highlight w:val="none"/>
          <w:lang w:val="en-US" w:eastAsia="zh-CN"/>
        </w:rPr>
        <w:t xml:space="preserve">四标段：</w:t>
      </w:r>
      <w:r/>
    </w:p>
    <w:p>
      <w:pPr>
        <w:pStyle w:val="1044"/>
        <w:ind w:firstLine="422"/>
        <w:spacing w:line="360" w:lineRule="auto"/>
        <w:rPr>
          <w:rFonts w:ascii="宋体" w:hAnsi="宋体" w:eastAsia="宋体" w:cs="宋体"/>
          <w:bCs/>
          <w:color w:val="auto"/>
          <w:szCs w:val="21"/>
          <w:highlight w:val="none"/>
          <w:lang w:val="zh-CN"/>
        </w:rPr>
        <w:outlineLvl w:val="9"/>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投标报价（30分）</w:t>
      </w:r>
      <w:r/>
    </w:p>
    <w:p>
      <w:pPr>
        <w:ind w:firstLine="420"/>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1.投标报价低于或等于财政预算价格及最高限价的，为有效投标报价。超过财政预算及最高限价的投标报价为无效投标报价。</w:t>
      </w:r>
      <w:r>
        <w:rPr>
          <w:rFonts w:hint="eastAsia" w:ascii="宋体" w:hAnsi="宋体" w:eastAsia="宋体" w:cs="宋体"/>
          <w:b/>
          <w:bCs/>
          <w:color w:val="auto"/>
          <w:szCs w:val="21"/>
          <w:highlight w:val="none"/>
        </w:rPr>
        <w:t xml:space="preserve">无效投标报价的投标文件不进行评审，也不得标。</w:t>
      </w:r>
      <w:r/>
    </w:p>
    <w:p>
      <w:pPr>
        <w:ind w:firstLine="422"/>
        <w:spacing w:line="360" w:lineRule="auto"/>
        <w:tabs>
          <w:tab w:val="left" w:pos="0" w:leader="none"/>
        </w:tabs>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2.价格分采用低价优先法计算</w:t>
      </w:r>
      <w:r>
        <w:rPr>
          <w:rFonts w:hint="eastAsia" w:ascii="宋体" w:hAnsi="宋体" w:eastAsia="宋体" w:cs="宋体"/>
          <w:color w:val="auto"/>
          <w:szCs w:val="21"/>
          <w:highlight w:val="none"/>
        </w:rPr>
        <w:t xml:space="preserve">，即满足招标文件要求且投标价格最低的投标报价为评标基准价，其价格分为30分。其他投标单位的价格分统一按照下列公式计算：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评标基准价／投标报价</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×价格权值×100，小数点后保留两位。（价格权值为30%）</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（二）技术性能参数符合性（</w:t>
      </w:r>
      <w:r>
        <w:rPr>
          <w:rFonts w:hint="eastAsia" w:ascii="宋体" w:hAnsi="宋体" w:eastAsia="宋体" w:cs="宋体"/>
          <w:b/>
          <w:color w:val="auto"/>
          <w:szCs w:val="21"/>
          <w:highlight w:val="none"/>
          <w:lang w:val="en-US" w:eastAsia="zh-CN"/>
        </w:rPr>
        <w:t xml:space="preserve">2</w:t>
      </w: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投标单位必须详尽真实</w:t>
      </w:r>
      <w:r>
        <w:rPr>
          <w:rFonts w:hint="eastAsia" w:ascii="宋体" w:hAnsi="宋体" w:cs="宋体"/>
          <w:bCs/>
          <w:color w:val="auto"/>
          <w:szCs w:val="21"/>
          <w:highlight w:val="none"/>
          <w:lang w:eastAsia="zh-CN"/>
        </w:rPr>
        <w:t xml:space="preserve">地</w:t>
      </w:r>
      <w:r>
        <w:rPr>
          <w:rFonts w:hint="eastAsia" w:ascii="宋体" w:hAnsi="宋体" w:eastAsia="宋体" w:cs="宋体"/>
          <w:bCs/>
          <w:color w:val="auto"/>
          <w:szCs w:val="21"/>
          <w:highlight w:val="none"/>
        </w:rPr>
        <w:t xml:space="preserve">提供投标货物的技术参数表和技术响应对照表并提供相应的设备详细技术特性说明。投标货物的配置及技术性能参数全部符合招标要求的得满分</w:t>
      </w:r>
      <w:r>
        <w:rPr>
          <w:rFonts w:hint="eastAsia" w:ascii="宋体" w:hAnsi="宋体" w:eastAsia="宋体" w:cs="宋体"/>
          <w:bCs/>
          <w:color w:val="auto"/>
          <w:szCs w:val="21"/>
          <w:highlight w:val="none"/>
          <w:lang w:val="en-US" w:eastAsia="zh-CN"/>
        </w:rPr>
        <w:t xml:space="preserve">2</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分；带▲项为重要参数每负偏离一项扣</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分；其余技术参数每负偏离一项扣0.5分，扣完为止。（</w:t>
      </w:r>
      <w:r>
        <w:rPr>
          <w:rFonts w:hint="eastAsia" w:ascii="宋体" w:hAnsi="宋体" w:eastAsia="宋体" w:cs="宋体"/>
          <w:b/>
          <w:bCs/>
          <w:color w:val="auto"/>
          <w:szCs w:val="18"/>
          <w:highlight w:val="none"/>
        </w:rPr>
        <w:t xml:space="preserve">其中加“▲”项需提供第三方检测机构出具的检验报告</w:t>
      </w:r>
      <w:r>
        <w:rPr>
          <w:rFonts w:hint="eastAsia" w:ascii="宋体" w:hAnsi="宋体" w:cs="宋体"/>
          <w:b/>
          <w:bCs/>
          <w:color w:val="auto"/>
          <w:szCs w:val="18"/>
          <w:highlight w:val="none"/>
          <w:lang w:eastAsia="zh-CN"/>
        </w:rPr>
        <w:t xml:space="preserve">、</w:t>
      </w:r>
      <w:r>
        <w:rPr>
          <w:rFonts w:hint="eastAsia" w:ascii="宋体" w:hAnsi="宋体" w:eastAsia="宋体" w:cs="宋体"/>
          <w:b/>
          <w:bCs/>
          <w:color w:val="auto"/>
          <w:szCs w:val="18"/>
          <w:highlight w:val="none"/>
          <w:lang w:val="en-US" w:eastAsia="zh-CN"/>
        </w:rPr>
        <w:t xml:space="preserve">产品说明书或者截图设置证明等</w:t>
      </w:r>
      <w:r>
        <w:rPr>
          <w:rFonts w:hint="eastAsia" w:ascii="宋体" w:hAnsi="宋体" w:eastAsia="宋体" w:cs="宋体"/>
          <w:b/>
          <w:bCs/>
          <w:color w:val="auto"/>
          <w:szCs w:val="18"/>
          <w:highlight w:val="none"/>
        </w:rPr>
        <w:t xml:space="preserve">加盖</w:t>
      </w:r>
      <w:r>
        <w:rPr>
          <w:rFonts w:hint="eastAsia" w:ascii="宋体" w:hAnsi="宋体" w:cs="宋体"/>
          <w:b/>
          <w:bCs/>
          <w:color w:val="auto"/>
          <w:szCs w:val="18"/>
          <w:highlight w:val="none"/>
          <w:lang w:eastAsia="zh-CN"/>
        </w:rPr>
        <w:t xml:space="preserve">投标单位公章</w:t>
      </w:r>
      <w:r>
        <w:rPr>
          <w:rFonts w:hint="eastAsia" w:ascii="宋体" w:hAnsi="宋体" w:eastAsia="宋体" w:cs="宋体"/>
          <w:b/>
          <w:bCs/>
          <w:color w:val="auto"/>
          <w:szCs w:val="18"/>
          <w:highlight w:val="none"/>
        </w:rPr>
        <w:t xml:space="preserve">，否则相应项不得分</w:t>
      </w:r>
      <w:r>
        <w:rPr>
          <w:rFonts w:hint="eastAsia" w:ascii="宋体" w:hAnsi="宋体" w:eastAsia="宋体" w:cs="宋体"/>
          <w:bCs/>
          <w:color w:val="auto"/>
          <w:szCs w:val="21"/>
          <w:highlight w:val="none"/>
        </w:rPr>
        <w:t xml:space="preserve">）</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（三）项目整体实施方案（</w:t>
      </w:r>
      <w:r>
        <w:rPr>
          <w:rFonts w:hint="eastAsia" w:ascii="宋体" w:hAnsi="宋体" w:cs="宋体"/>
          <w:b/>
          <w:color w:val="auto"/>
          <w:szCs w:val="21"/>
          <w:highlight w:val="none"/>
          <w:lang w:val="en-US" w:eastAsia="zh-CN"/>
        </w:rPr>
        <w:t xml:space="preserve">39</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针对本项目的供货进度、安装、调试、</w:t>
      </w:r>
      <w:r>
        <w:rPr>
          <w:rFonts w:hint="eastAsia" w:ascii="宋体" w:hAnsi="宋体" w:cs="宋体"/>
          <w:bCs/>
          <w:color w:val="auto"/>
          <w:szCs w:val="21"/>
          <w:highlight w:val="none"/>
          <w:lang w:eastAsia="zh-CN"/>
        </w:rPr>
        <w:t xml:space="preserve">实施方案和措施进行</w:t>
      </w:r>
      <w:r>
        <w:rPr>
          <w:rFonts w:hint="eastAsia" w:ascii="宋体" w:hAnsi="宋体" w:eastAsia="宋体" w:cs="宋体"/>
          <w:bCs/>
          <w:color w:val="auto"/>
          <w:szCs w:val="21"/>
          <w:highlight w:val="none"/>
        </w:rPr>
        <w:t xml:space="preserve">比较（</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方案和措施描述内容完整、合理、可行性强、科学有效得</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分；方案和措施描述内容较详细、较合理、可行性较强、较科学有效得</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分；方案和措施描述简单、不合理、可行性不强、不够科学有效得</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未提供不得分。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2、项目质量管理保证措施方案（8分）：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质量标准符合采购需求，明确质量目标，各专业有机衔接，对可能出现的质量偏差有监控及应对措施完善、合理、可行性强的得8分；质量标准符合采购需求，能够基本明确质量目标，各专业的衔接较好，对可能出现的质量偏差有监控及应对措施相对完善、合理、可行性较强的得5分；质量标准符合采购需求，能够基本明确质量目标，各专业的衔接欠佳，对可能出现的质量偏差有监控及应对措施相对简单、可行性不强的得2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、项目验收及相关措施方案（</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根据各投标单位针对本项目提供的验收及相关措施方案比较；相关验收及措施方案描述详细、完善可行、科学合理、针对性强的得</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分；相关验收及措施方案描述较为详细、相对可行、针对性较强的得</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分；相关验收及措施方案描述简单、基本可行、针对性不强的得2分；未提供不得分。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、售后服务</w:t>
      </w:r>
      <w:r>
        <w:rPr>
          <w:rFonts w:hint="eastAsia" w:ascii="宋体" w:hAnsi="宋体" w:eastAsia="宋体" w:cs="宋体"/>
          <w:bCs/>
          <w:color w:val="auto"/>
          <w:szCs w:val="21"/>
          <w:highlight w:val="none"/>
          <w:lang w:val="en-US" w:eastAsia="zh-CN"/>
        </w:rPr>
        <w:t xml:space="preserve">方案</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w:t>
      </w:r>
      <w:r>
        <w:rPr>
          <w:rFonts w:hint="eastAsia" w:ascii="宋体" w:hAnsi="宋体" w:cs="宋体"/>
          <w:bCs/>
          <w:color w:val="auto"/>
          <w:szCs w:val="21"/>
          <w:highlight w:val="none"/>
          <w:lang w:eastAsia="zh-CN"/>
        </w:rPr>
        <w:t xml:space="preserve">对</w:t>
      </w:r>
      <w:r>
        <w:rPr>
          <w:rFonts w:hint="eastAsia" w:ascii="宋体" w:hAnsi="宋体" w:eastAsia="宋体" w:cs="宋体"/>
          <w:bCs/>
          <w:color w:val="auto"/>
          <w:szCs w:val="21"/>
          <w:highlight w:val="none"/>
        </w:rPr>
        <w:t xml:space="preserve">本项目售后服务计划的安排（至少包含：技术支持、保修承诺、维护服务）比较，方案措施详尽，科学合理、保障措施完整且可操作性强的得</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分；方案措施较合理、可行、基本完整的得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分；方案措施不太合理、可行性一般的得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分；未提供不得分。</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、培训方案（包括培训日程、培训地点、培训内容、负责培训的人员安排等）（</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 </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根据各投标单位针对本项目所需设备甲方在操作过程中的培训方案的安排比较，方案全面、合理、切实可行、贴合甲方实际情况的得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分；培训方案较全面、较合理、符合甲方实际情况的得</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分；培训方案不太全面、合理性一般的得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分；未提供不得分。</w:t>
      </w:r>
      <w:r/>
    </w:p>
    <w:p>
      <w:pPr>
        <w:ind w:firstLine="422"/>
        <w:spacing w:line="360" w:lineRule="auto"/>
        <w:rPr>
          <w:rFonts w:hint="eastAsia" w:ascii="宋体" w:hAnsi="宋体" w:eastAsia="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）投标单位综合实力（</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1、投标单位具备有效期内的质量管理体系认证、环境管理体系认证、职业健康安全管理体系认证，有1项得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（注：投标文件中提供有效证书</w:t>
      </w:r>
      <w:r>
        <w:rPr>
          <w:rFonts w:hint="eastAsia" w:ascii="宋体" w:hAnsi="宋体" w:cs="宋体"/>
          <w:b/>
          <w:color w:val="auto"/>
          <w:szCs w:val="21"/>
          <w:highlight w:val="none"/>
          <w:lang w:val="en-US" w:eastAsia="zh-CN"/>
        </w:rPr>
        <w:t xml:space="preserve">复印件或扫描件</w:t>
      </w:r>
      <w:r>
        <w:rPr>
          <w:rFonts w:hint="eastAsia" w:ascii="宋体" w:hAnsi="宋体" w:eastAsia="宋体" w:cs="宋体"/>
          <w:b/>
          <w:color w:val="auto"/>
          <w:szCs w:val="21"/>
          <w:highlight w:val="none"/>
        </w:rPr>
        <w:t xml:space="preserve">加盖</w:t>
      </w:r>
      <w:r>
        <w:rPr>
          <w:rFonts w:hint="eastAsia" w:ascii="宋体" w:hAnsi="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公章，缺失、不符或不提供者，对应项不得分。）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2、投标单位202</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月</w:t>
      </w:r>
      <w:r>
        <w:rPr>
          <w:rFonts w:hint="eastAsia" w:ascii="宋体" w:hAnsi="宋体" w:cs="宋体"/>
          <w:bCs/>
          <w:color w:val="auto"/>
          <w:szCs w:val="21"/>
          <w:highlight w:val="none"/>
          <w:lang w:val="en-US" w:eastAsia="zh-CN"/>
        </w:rPr>
        <w:t xml:space="preserve">1日</w:t>
      </w:r>
      <w:r>
        <w:rPr>
          <w:rFonts w:hint="eastAsia" w:ascii="宋体" w:hAnsi="宋体" w:eastAsia="宋体" w:cs="宋体"/>
          <w:bCs/>
          <w:color w:val="auto"/>
          <w:szCs w:val="21"/>
          <w:highlight w:val="none"/>
        </w:rPr>
        <w:t xml:space="preserve">（以合同签订日期为准）至今承担过类似业绩，每个得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w:t>
      </w:r>
      <w:r>
        <w:rPr>
          <w:rFonts w:hint="eastAsia" w:ascii="宋体" w:hAnsi="宋体" w:eastAsia="宋体" w:cs="宋体"/>
          <w:b/>
          <w:color w:val="auto"/>
          <w:szCs w:val="21"/>
          <w:highlight w:val="none"/>
        </w:rPr>
        <w:t xml:space="preserve">（投标文件中提供完整的供货合同及对应合同总额50%以上的发票扫描件，提供加盖公章的证明材料，缺失、不符或不提供者，对应项不得分。）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1037"/>
        <w:ind w:firstLine="422"/>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1016"/>
        <w:rPr>
          <w:rFonts w:ascii="宋体" w:hAnsi="宋体" w:cs="宋体"/>
          <w:color w:val="auto"/>
          <w:highlight w:val="none"/>
        </w:rPr>
      </w:pPr>
      <w:r>
        <w:rPr>
          <w:rFonts w:ascii="宋体" w:hAnsi="宋体" w:cs="宋体"/>
          <w:color w:val="auto"/>
          <w:highlight w:val="none"/>
        </w:rPr>
      </w:r>
      <w:r/>
    </w:p>
    <w:p>
      <w:pPr>
        <w:ind w:firstLine="52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（全文完）</w:t>
      </w:r>
      <w:r/>
    </w:p>
    <w:sectPr>
      <w:footerReference w:type="default" r:id="rId17"/>
      <w:footnotePr/>
      <w:endnotePr/>
      <w:type w:val="nextPage"/>
      <w:pgSz w:w="11906" w:h="16838" w:orient="portrait"/>
      <w:pgMar w:top="1354" w:right="1134" w:bottom="1404" w:left="1354"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right="360"/>
      <w:jc w:val="center"/>
      <w:rPr>
        <w:rStyle w:val="1039"/>
      </w:rPr>
      <w:framePr w:wrap="around" w:vAnchor="text" w:hAnchor="margin" w:xAlign="center" w:y="1"/>
    </w:pPr>
    <w:r>
      <w:rPr>
        <w:rStyle w:val="1039"/>
        <w:rFonts w:hint="eastAsia"/>
      </w:rPr>
      <w:t xml:space="preserve">第</w:t>
    </w:r>
    <w:r>
      <w:rPr>
        <w:rStyle w:val="1039"/>
      </w:rPr>
      <w:t xml:space="preserve"> </w:t>
    </w:r>
    <w:r>
      <w:fldChar w:fldCharType="begin"/>
    </w:r>
    <w:r>
      <w:rPr>
        <w:rStyle w:val="1039"/>
      </w:rPr>
      <w:instrText xml:space="preserve"> PAGE </w:instrText>
    </w:r>
    <w:r>
      <w:fldChar w:fldCharType="separate"/>
    </w:r>
    <w:r>
      <w:rPr>
        <w:rStyle w:val="1039"/>
      </w:rPr>
      <w:t xml:space="preserve">102</w:t>
    </w:r>
    <w:r>
      <w:fldChar w:fldCharType="end"/>
    </w:r>
    <w:r>
      <w:rPr>
        <w:rStyle w:val="1039"/>
      </w:rPr>
      <w:t xml:space="preserve"> </w:t>
    </w:r>
    <w:r>
      <w:rPr>
        <w:rStyle w:val="1039"/>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39"/>
      </w:rPr>
      <w:framePr w:wrap="around" w:vAnchor="text" w:hAnchor="margin" w:xAlign="center" w:y="1"/>
    </w:pPr>
    <w:r>
      <w:fldChar w:fldCharType="begin"/>
    </w:r>
    <w:r>
      <w:rPr>
        <w:rStyle w:val="1039"/>
      </w:rPr>
      <w:instrText xml:space="preserve">PAGE  </w:instrText>
    </w:r>
    <w:r>
      <w:fldChar w:fldCharType="end"/>
    </w:r>
    <w:r/>
  </w:p>
  <w:p>
    <w:pPr>
      <w:pStyle w:val="1024"/>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ind w:right="360"/>
                            <w:jc w:val="center"/>
                            <w:rPr>
                              <w:rStyle w:val="1039"/>
                            </w:rPr>
                          </w:pPr>
                          <w:r>
                            <w:rPr>
                              <w:rStyle w:val="1039"/>
                              <w:rFonts w:hint="eastAsia"/>
                            </w:rPr>
                            <w:t xml:space="preserve">第</w:t>
                          </w:r>
                          <w:r>
                            <w:rPr>
                              <w:rStyle w:val="1039"/>
                            </w:rPr>
                            <w:t xml:space="preserve"> </w:t>
                          </w:r>
                          <w:r>
                            <w:fldChar w:fldCharType="begin"/>
                          </w:r>
                          <w:r>
                            <w:rPr>
                              <w:rStyle w:val="1039"/>
                            </w:rPr>
                            <w:instrText xml:space="preserve"> PAGE </w:instrText>
                          </w:r>
                          <w:r>
                            <w:fldChar w:fldCharType="separate"/>
                          </w:r>
                          <w:r>
                            <w:rPr>
                              <w:rStyle w:val="1039"/>
                            </w:rPr>
                            <w:t xml:space="preserve">102</w:t>
                          </w:r>
                          <w:r>
                            <w:fldChar w:fldCharType="end"/>
                          </w:r>
                          <w:r>
                            <w:rPr>
                              <w:rStyle w:val="1039"/>
                            </w:rPr>
                            <w:t xml:space="preserve"> </w:t>
                          </w:r>
                          <w:r>
                            <w:rPr>
                              <w:rStyle w:val="1039"/>
                              <w:rFonts w:hint="eastAsia"/>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ind w:right="360"/>
                      <w:jc w:val="center"/>
                      <w:rPr>
                        <w:rStyle w:val="1039"/>
                      </w:rPr>
                    </w:pPr>
                    <w:r>
                      <w:rPr>
                        <w:rStyle w:val="1039"/>
                        <w:rFonts w:hint="eastAsia"/>
                      </w:rPr>
                      <w:t xml:space="preserve">第</w:t>
                    </w:r>
                    <w:r>
                      <w:rPr>
                        <w:rStyle w:val="1039"/>
                      </w:rPr>
                      <w:t xml:space="preserve"> </w:t>
                    </w:r>
                    <w:r>
                      <w:fldChar w:fldCharType="begin"/>
                    </w:r>
                    <w:r>
                      <w:rPr>
                        <w:rStyle w:val="1039"/>
                      </w:rPr>
                      <w:instrText xml:space="preserve"> PAGE </w:instrText>
                    </w:r>
                    <w:r>
                      <w:fldChar w:fldCharType="separate"/>
                    </w:r>
                    <w:r>
                      <w:rPr>
                        <w:rStyle w:val="1039"/>
                      </w:rPr>
                      <w:t xml:space="preserve">102</w:t>
                    </w:r>
                    <w:r>
                      <w:fldChar w:fldCharType="end"/>
                    </w:r>
                    <w:r>
                      <w:rPr>
                        <w:rStyle w:val="1039"/>
                      </w:rPr>
                      <w:t xml:space="preserve"> </w:t>
                    </w:r>
                    <w:r>
                      <w:rPr>
                        <w:rStyle w:val="1039"/>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 JSZC-320509-SZYJ-G2026-0018</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 JSZC-320509-SZYJ-G2026-0018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85"/>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118"/>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127"/>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6">
    <w:multiLevelType w:val="hybridMultilevel"/>
    <w:lvl w:ilvl="0">
      <w:start w:val="1"/>
      <w:numFmt w:val="decimal"/>
      <w:pStyle w:val="1087"/>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7">
    <w:multiLevelType w:val="hybridMultilevel"/>
    <w:lvl w:ilvl="0">
      <w:start w:val="1"/>
      <w:numFmt w:val="decimal"/>
      <w:pStyle w:val="1096"/>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070"/>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19">
    <w:multiLevelType w:val="hybridMultilevel"/>
    <w:lvl w:ilvl="0">
      <w:start w:val="1"/>
      <w:numFmt w:val="bullet"/>
      <w:pStyle w:val="110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0">
    <w:multiLevelType w:val="hybridMultilevel"/>
    <w:lvl w:ilvl="0">
      <w:start w:val="1"/>
      <w:numFmt w:val="decimal"/>
      <w:pStyle w:val="1094"/>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122"/>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14"/>
  </w:num>
  <w:num w:numId="3">
    <w:abstractNumId w:val="16"/>
  </w:num>
  <w:num w:numId="4">
    <w:abstractNumId w:val="20"/>
  </w:num>
  <w:num w:numId="5">
    <w:abstractNumId w:val="17"/>
  </w:num>
  <w:num w:numId="6">
    <w:abstractNumId w:val="19"/>
  </w:num>
  <w:num w:numId="7">
    <w:abstractNumId w:val="15"/>
  </w:num>
  <w:num w:numId="8">
    <w:abstractNumId w:val="22"/>
  </w:num>
  <w:num w:numId="9">
    <w:abstractNumId w:val="26"/>
  </w:num>
  <w:num w:numId="10">
    <w:abstractNumId w:val="11"/>
  </w:num>
  <w:num w:numId="11">
    <w:abstractNumId w:val="25"/>
  </w:num>
  <w:num w:numId="12">
    <w:abstractNumId w:val="8"/>
  </w:num>
  <w:num w:numId="13">
    <w:abstractNumId w:val="4"/>
  </w:num>
  <w:num w:numId="14">
    <w:abstractNumId w:val="24"/>
  </w:num>
  <w:num w:numId="15">
    <w:abstractNumId w:val="28"/>
  </w:num>
  <w:num w:numId="16">
    <w:abstractNumId w:val="3"/>
  </w:num>
  <w:num w:numId="17">
    <w:abstractNumId w:val="6"/>
  </w:num>
  <w:num w:numId="18">
    <w:abstractNumId w:val="23"/>
  </w:num>
  <w:num w:numId="19">
    <w:abstractNumId w:val="27"/>
  </w:num>
  <w:num w:numId="20">
    <w:abstractNumId w:val="10"/>
  </w:num>
  <w:num w:numId="21">
    <w:abstractNumId w:val="9"/>
  </w:num>
  <w:num w:numId="22">
    <w:abstractNumId w:val="2"/>
  </w:num>
  <w:num w:numId="23">
    <w:abstractNumId w:val="0"/>
  </w:num>
  <w:num w:numId="24">
    <w:abstractNumId w:val="21"/>
  </w:num>
  <w:num w:numId="25">
    <w:abstractNumId w:val="5"/>
  </w:num>
  <w:num w:numId="26">
    <w:abstractNumId w:val="7"/>
  </w:num>
  <w:num w:numId="27">
    <w:abstractNumId w:val="1"/>
  </w:num>
  <w:num w:numId="28">
    <w:abstractNumId w:val="12"/>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9">
    <w:name w:val="Heading 1 Char"/>
    <w:basedOn w:val="1009"/>
    <w:link w:val="1004"/>
    <w:uiPriority w:val="9"/>
    <w:rPr>
      <w:rFonts w:ascii="Arial" w:hAnsi="Arial" w:eastAsia="Arial" w:cs="Arial"/>
      <w:sz w:val="40"/>
      <w:szCs w:val="40"/>
    </w:rPr>
  </w:style>
  <w:style w:type="character" w:styleId="840">
    <w:name w:val="Heading 2 Char"/>
    <w:basedOn w:val="1009"/>
    <w:link w:val="1005"/>
    <w:uiPriority w:val="9"/>
    <w:rPr>
      <w:rFonts w:ascii="Arial" w:hAnsi="Arial" w:eastAsia="Arial" w:cs="Arial"/>
      <w:sz w:val="34"/>
    </w:rPr>
  </w:style>
  <w:style w:type="character" w:styleId="841">
    <w:name w:val="Heading 3 Char"/>
    <w:basedOn w:val="1009"/>
    <w:link w:val="1006"/>
    <w:uiPriority w:val="9"/>
    <w:rPr>
      <w:rFonts w:ascii="Arial" w:hAnsi="Arial" w:eastAsia="Arial" w:cs="Arial"/>
      <w:sz w:val="30"/>
      <w:szCs w:val="30"/>
    </w:rPr>
  </w:style>
  <w:style w:type="character" w:styleId="842">
    <w:name w:val="Heading 4 Char"/>
    <w:basedOn w:val="1009"/>
    <w:link w:val="1007"/>
    <w:uiPriority w:val="9"/>
    <w:rPr>
      <w:rFonts w:ascii="Arial" w:hAnsi="Arial" w:eastAsia="Arial" w:cs="Arial"/>
      <w:b/>
      <w:bCs/>
      <w:sz w:val="26"/>
      <w:szCs w:val="26"/>
    </w:rPr>
  </w:style>
  <w:style w:type="character" w:styleId="843">
    <w:name w:val="Heading 5 Char"/>
    <w:basedOn w:val="1009"/>
    <w:link w:val="1008"/>
    <w:uiPriority w:val="9"/>
    <w:rPr>
      <w:rFonts w:ascii="Arial" w:hAnsi="Arial" w:eastAsia="Arial" w:cs="Arial"/>
      <w:b/>
      <w:bCs/>
      <w:sz w:val="24"/>
      <w:szCs w:val="24"/>
    </w:rPr>
  </w:style>
  <w:style w:type="paragraph" w:styleId="844">
    <w:name w:val="Heading 6"/>
    <w:basedOn w:val="1003"/>
    <w:next w:val="1003"/>
    <w:link w:val="845"/>
    <w:uiPriority w:val="9"/>
    <w:unhideWhenUsed/>
    <w:qFormat/>
    <w:pPr>
      <w:keepLines/>
      <w:keepNext/>
      <w:spacing w:before="320" w:after="200"/>
      <w:outlineLvl w:val="5"/>
    </w:pPr>
    <w:rPr>
      <w:rFonts w:ascii="Arial" w:hAnsi="Arial" w:eastAsia="Arial" w:cs="Arial"/>
      <w:b/>
      <w:bCs/>
      <w:sz w:val="22"/>
      <w:szCs w:val="22"/>
    </w:rPr>
  </w:style>
  <w:style w:type="character" w:styleId="845">
    <w:name w:val="Heading 6 Char"/>
    <w:basedOn w:val="1009"/>
    <w:link w:val="844"/>
    <w:uiPriority w:val="9"/>
    <w:rPr>
      <w:rFonts w:ascii="Arial" w:hAnsi="Arial" w:eastAsia="Arial" w:cs="Arial"/>
      <w:b/>
      <w:bCs/>
      <w:sz w:val="22"/>
      <w:szCs w:val="22"/>
    </w:rPr>
  </w:style>
  <w:style w:type="paragraph" w:styleId="846">
    <w:name w:val="Heading 7"/>
    <w:basedOn w:val="1003"/>
    <w:next w:val="1003"/>
    <w:link w:val="847"/>
    <w:uiPriority w:val="9"/>
    <w:unhideWhenUsed/>
    <w:qFormat/>
    <w:pPr>
      <w:keepLines/>
      <w:keepNext/>
      <w:spacing w:before="320" w:after="200"/>
      <w:outlineLvl w:val="6"/>
    </w:pPr>
    <w:rPr>
      <w:rFonts w:ascii="Arial" w:hAnsi="Arial" w:eastAsia="Arial" w:cs="Arial"/>
      <w:b/>
      <w:bCs/>
      <w:i/>
      <w:iCs/>
      <w:sz w:val="22"/>
      <w:szCs w:val="22"/>
    </w:rPr>
  </w:style>
  <w:style w:type="character" w:styleId="847">
    <w:name w:val="Heading 7 Char"/>
    <w:basedOn w:val="1009"/>
    <w:link w:val="846"/>
    <w:uiPriority w:val="9"/>
    <w:rPr>
      <w:rFonts w:ascii="Arial" w:hAnsi="Arial" w:eastAsia="Arial" w:cs="Arial"/>
      <w:b/>
      <w:bCs/>
      <w:i/>
      <w:iCs/>
      <w:sz w:val="22"/>
      <w:szCs w:val="22"/>
    </w:rPr>
  </w:style>
  <w:style w:type="paragraph" w:styleId="848">
    <w:name w:val="Heading 8"/>
    <w:basedOn w:val="1003"/>
    <w:next w:val="1003"/>
    <w:link w:val="849"/>
    <w:uiPriority w:val="9"/>
    <w:unhideWhenUsed/>
    <w:qFormat/>
    <w:pPr>
      <w:keepLines/>
      <w:keepNext/>
      <w:spacing w:before="320" w:after="200"/>
      <w:outlineLvl w:val="7"/>
    </w:pPr>
    <w:rPr>
      <w:rFonts w:ascii="Arial" w:hAnsi="Arial" w:eastAsia="Arial" w:cs="Arial"/>
      <w:i/>
      <w:iCs/>
      <w:sz w:val="22"/>
      <w:szCs w:val="22"/>
    </w:rPr>
  </w:style>
  <w:style w:type="character" w:styleId="849">
    <w:name w:val="Heading 8 Char"/>
    <w:basedOn w:val="1009"/>
    <w:link w:val="848"/>
    <w:uiPriority w:val="9"/>
    <w:rPr>
      <w:rFonts w:ascii="Arial" w:hAnsi="Arial" w:eastAsia="Arial" w:cs="Arial"/>
      <w:i/>
      <w:iCs/>
      <w:sz w:val="22"/>
      <w:szCs w:val="22"/>
    </w:rPr>
  </w:style>
  <w:style w:type="paragraph" w:styleId="850">
    <w:name w:val="Heading 9"/>
    <w:basedOn w:val="1003"/>
    <w:next w:val="1003"/>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basedOn w:val="1009"/>
    <w:link w:val="850"/>
    <w:uiPriority w:val="9"/>
    <w:rPr>
      <w:rFonts w:ascii="Arial" w:hAnsi="Arial" w:eastAsia="Arial" w:cs="Arial"/>
      <w:i/>
      <w:iCs/>
      <w:sz w:val="21"/>
      <w:szCs w:val="21"/>
    </w:rPr>
  </w:style>
  <w:style w:type="paragraph" w:styleId="852">
    <w:name w:val="No Spacing"/>
    <w:uiPriority w:val="1"/>
    <w:qFormat/>
    <w:pPr>
      <w:spacing w:before="0" w:after="0" w:line="240" w:lineRule="auto"/>
    </w:pPr>
  </w:style>
  <w:style w:type="character" w:styleId="853">
    <w:name w:val="Title Char"/>
    <w:basedOn w:val="1009"/>
    <w:link w:val="1034"/>
    <w:uiPriority w:val="10"/>
    <w:rPr>
      <w:sz w:val="48"/>
      <w:szCs w:val="48"/>
    </w:rPr>
  </w:style>
  <w:style w:type="paragraph" w:styleId="854">
    <w:name w:val="Subtitle"/>
    <w:basedOn w:val="1003"/>
    <w:next w:val="1003"/>
    <w:link w:val="855"/>
    <w:uiPriority w:val="11"/>
    <w:qFormat/>
    <w:pPr>
      <w:spacing w:before="200" w:after="200"/>
    </w:pPr>
    <w:rPr>
      <w:sz w:val="24"/>
      <w:szCs w:val="24"/>
    </w:rPr>
  </w:style>
  <w:style w:type="character" w:styleId="855">
    <w:name w:val="Subtitle Char"/>
    <w:basedOn w:val="1009"/>
    <w:link w:val="854"/>
    <w:uiPriority w:val="11"/>
    <w:rPr>
      <w:sz w:val="24"/>
      <w:szCs w:val="24"/>
    </w:rPr>
  </w:style>
  <w:style w:type="paragraph" w:styleId="856">
    <w:name w:val="Quote"/>
    <w:basedOn w:val="1003"/>
    <w:next w:val="1003"/>
    <w:link w:val="857"/>
    <w:uiPriority w:val="29"/>
    <w:qFormat/>
    <w:pPr>
      <w:ind w:left="720" w:right="720"/>
    </w:pPr>
    <w:rPr>
      <w:i/>
    </w:rPr>
  </w:style>
  <w:style w:type="character" w:styleId="857">
    <w:name w:val="Quote Char"/>
    <w:link w:val="856"/>
    <w:uiPriority w:val="29"/>
    <w:rPr>
      <w:i/>
    </w:rPr>
  </w:style>
  <w:style w:type="paragraph" w:styleId="858">
    <w:name w:val="Intense Quote"/>
    <w:basedOn w:val="1003"/>
    <w:next w:val="1003"/>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character" w:styleId="860">
    <w:name w:val="Header Char"/>
    <w:basedOn w:val="1009"/>
    <w:link w:val="1027"/>
    <w:uiPriority w:val="99"/>
  </w:style>
  <w:style w:type="character" w:styleId="861">
    <w:name w:val="Footer Char"/>
    <w:basedOn w:val="1009"/>
    <w:link w:val="1024"/>
    <w:uiPriority w:val="99"/>
  </w:style>
  <w:style w:type="paragraph" w:styleId="862">
    <w:name w:val="Caption"/>
    <w:basedOn w:val="1003"/>
    <w:next w:val="1003"/>
    <w:uiPriority w:val="35"/>
    <w:semiHidden/>
    <w:unhideWhenUsed/>
    <w:qFormat/>
    <w:pPr>
      <w:spacing w:line="276" w:lineRule="auto"/>
    </w:pPr>
    <w:rPr>
      <w:b/>
      <w:bCs/>
      <w:color w:val="4f81bd" w:themeColor="accent1"/>
      <w:sz w:val="18"/>
      <w:szCs w:val="18"/>
    </w:rPr>
  </w:style>
  <w:style w:type="character" w:styleId="863">
    <w:name w:val="Caption Char"/>
    <w:basedOn w:val="862"/>
    <w:link w:val="1024"/>
    <w:uiPriority w:val="99"/>
  </w:style>
  <w:style w:type="table" w:styleId="864">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9">
    <w:name w:val="footnote text"/>
    <w:basedOn w:val="1003"/>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basedOn w:val="1009"/>
    <w:uiPriority w:val="99"/>
    <w:unhideWhenUsed/>
    <w:rPr>
      <w:vertAlign w:val="superscript"/>
    </w:rPr>
  </w:style>
  <w:style w:type="paragraph" w:styleId="992">
    <w:name w:val="endnote text"/>
    <w:basedOn w:val="1003"/>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basedOn w:val="1009"/>
    <w:uiPriority w:val="99"/>
    <w:semiHidden/>
    <w:unhideWhenUsed/>
    <w:rPr>
      <w:vertAlign w:val="superscript"/>
    </w:rPr>
  </w:style>
  <w:style w:type="paragraph" w:styleId="995">
    <w:name w:val="toc 2"/>
    <w:basedOn w:val="1003"/>
    <w:next w:val="1003"/>
    <w:uiPriority w:val="39"/>
    <w:unhideWhenUsed/>
    <w:pPr>
      <w:ind w:left="283" w:right="0" w:firstLine="0"/>
      <w:spacing w:after="57"/>
    </w:pPr>
  </w:style>
  <w:style w:type="paragraph" w:styleId="996">
    <w:name w:val="toc 3"/>
    <w:basedOn w:val="1003"/>
    <w:next w:val="1003"/>
    <w:uiPriority w:val="39"/>
    <w:unhideWhenUsed/>
    <w:pPr>
      <w:ind w:left="567" w:right="0" w:firstLine="0"/>
      <w:spacing w:after="57"/>
    </w:pPr>
  </w:style>
  <w:style w:type="paragraph" w:styleId="997">
    <w:name w:val="toc 5"/>
    <w:basedOn w:val="1003"/>
    <w:next w:val="1003"/>
    <w:uiPriority w:val="39"/>
    <w:unhideWhenUsed/>
    <w:pPr>
      <w:ind w:left="1134" w:right="0" w:firstLine="0"/>
      <w:spacing w:after="57"/>
    </w:pPr>
  </w:style>
  <w:style w:type="paragraph" w:styleId="998">
    <w:name w:val="toc 6"/>
    <w:basedOn w:val="1003"/>
    <w:next w:val="1003"/>
    <w:uiPriority w:val="39"/>
    <w:unhideWhenUsed/>
    <w:pPr>
      <w:ind w:left="1417" w:right="0" w:firstLine="0"/>
      <w:spacing w:after="57"/>
    </w:pPr>
  </w:style>
  <w:style w:type="paragraph" w:styleId="999">
    <w:name w:val="toc 8"/>
    <w:basedOn w:val="1003"/>
    <w:next w:val="1003"/>
    <w:uiPriority w:val="39"/>
    <w:unhideWhenUsed/>
    <w:pPr>
      <w:ind w:left="1984" w:right="0" w:firstLine="0"/>
      <w:spacing w:after="57"/>
    </w:pPr>
  </w:style>
  <w:style w:type="paragraph" w:styleId="1000">
    <w:name w:val="toc 9"/>
    <w:basedOn w:val="1003"/>
    <w:next w:val="1003"/>
    <w:uiPriority w:val="39"/>
    <w:unhideWhenUsed/>
    <w:pPr>
      <w:ind w:left="2268" w:right="0" w:firstLine="0"/>
      <w:spacing w:after="57"/>
    </w:p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04">
    <w:name w:val="Heading 1"/>
    <w:basedOn w:val="1003"/>
    <w:next w:val="1003"/>
    <w:uiPriority w:val="0"/>
    <w:qFormat/>
    <w:pPr>
      <w:keepLines/>
      <w:keepNext/>
      <w:spacing w:before="340" w:after="330" w:line="576" w:lineRule="auto"/>
      <w:outlineLvl w:val="0"/>
    </w:pPr>
    <w:rPr>
      <w:rFonts w:eastAsia="楷体_GB2312"/>
      <w:b/>
      <w:sz w:val="44"/>
      <w:szCs w:val="20"/>
    </w:rPr>
  </w:style>
  <w:style w:type="paragraph" w:styleId="1005">
    <w:name w:val="Heading 2"/>
    <w:basedOn w:val="1003"/>
    <w:next w:val="1003"/>
    <w:uiPriority w:val="0"/>
    <w:qFormat/>
    <w:pPr>
      <w:outlineLvl w:val="1"/>
    </w:pPr>
    <w:rPr>
      <w:rFonts w:ascii="Arial" w:hAnsi="Arial" w:eastAsia="黑体"/>
      <w:b/>
      <w:bCs/>
      <w:color w:val="000000"/>
      <w:spacing w:val="16"/>
      <w:sz w:val="28"/>
      <w:szCs w:val="32"/>
    </w:rPr>
  </w:style>
  <w:style w:type="paragraph" w:styleId="1006">
    <w:name w:val="Heading 3"/>
    <w:basedOn w:val="1003"/>
    <w:next w:val="1003"/>
    <w:uiPriority w:val="0"/>
    <w:qFormat/>
    <w:pPr>
      <w:ind w:left="478" w:right="238"/>
      <w:outlineLvl w:val="2"/>
    </w:pPr>
    <w:rPr>
      <w:rFonts w:ascii="宋体"/>
      <w:b/>
      <w:bCs/>
      <w:color w:val="000000"/>
      <w:spacing w:val="40"/>
      <w:sz w:val="24"/>
      <w:szCs w:val="32"/>
    </w:rPr>
  </w:style>
  <w:style w:type="paragraph" w:styleId="1007">
    <w:name w:val="Heading 4"/>
    <w:basedOn w:val="1003"/>
    <w:next w:val="1003"/>
    <w:uiPriority w:val="0"/>
    <w:qFormat/>
    <w:pPr>
      <w:ind w:left="600" w:firstLine="357"/>
      <w:outlineLvl w:val="3"/>
    </w:pPr>
    <w:rPr>
      <w:rFonts w:ascii="宋体" w:hAnsi="宋体"/>
      <w:color w:val="000000"/>
      <w:sz w:val="24"/>
      <w:szCs w:val="28"/>
      <w:u w:val="single"/>
    </w:rPr>
  </w:style>
  <w:style w:type="paragraph" w:styleId="1008">
    <w:name w:val="Heading 5"/>
    <w:basedOn w:val="1003"/>
    <w:next w:val="1011"/>
    <w:uiPriority w:val="0"/>
    <w:qFormat/>
    <w:pPr>
      <w:jc w:val="left"/>
      <w:keepLines/>
      <w:keepNext/>
      <w:outlineLvl w:val="4"/>
    </w:pPr>
    <w:rPr>
      <w:rFonts w:ascii="Arial" w:hAnsi="Arial" w:eastAsia="黑体" w:cs="Arial"/>
      <w:b/>
      <w:bCs/>
      <w:sz w:val="28"/>
      <w:szCs w:val="28"/>
    </w:rPr>
  </w:style>
  <w:style w:type="character" w:styleId="1009" w:default="1">
    <w:name w:val="Default Paragraph Font"/>
    <w:uiPriority w:val="1"/>
    <w:semiHidden/>
    <w:unhideWhenUsed/>
    <w:qFormat/>
  </w:style>
  <w:style w:type="table" w:styleId="1010" w:default="1">
    <w:name w:val="Normal Table"/>
    <w:uiPriority w:val="99"/>
    <w:semiHidden/>
    <w:unhideWhenUsed/>
    <w:qFormat/>
    <w:tblPr>
      <w:tblCellMar>
        <w:left w:w="108" w:type="dxa"/>
        <w:top w:w="0" w:type="dxa"/>
        <w:right w:w="108" w:type="dxa"/>
        <w:bottom w:w="0" w:type="dxa"/>
      </w:tblCellMar>
    </w:tblPr>
  </w:style>
  <w:style w:type="paragraph" w:styleId="1011">
    <w:name w:val="Normal Indent"/>
    <w:basedOn w:val="1003"/>
    <w:link w:val="1045"/>
    <w:uiPriority w:val="0"/>
    <w:qFormat/>
    <w:pPr>
      <w:ind w:firstLine="420"/>
      <w:jc w:val="left"/>
    </w:pPr>
    <w:rPr>
      <w:rFonts w:eastAsia="楷体_GB2312"/>
      <w:sz w:val="24"/>
      <w:szCs w:val="20"/>
    </w:rPr>
  </w:style>
  <w:style w:type="paragraph" w:styleId="1012">
    <w:name w:val="toc 7"/>
    <w:basedOn w:val="1004"/>
    <w:next w:val="1003"/>
    <w:uiPriority w:val="0"/>
    <w:qFormat/>
    <w:pPr>
      <w:ind w:left="1640" w:firstLine="3784"/>
      <w:spacing w:before="0" w:after="0" w:line="360" w:lineRule="auto"/>
    </w:pPr>
  </w:style>
  <w:style w:type="paragraph" w:styleId="1013">
    <w:name w:val="Document Map"/>
    <w:basedOn w:val="1003"/>
    <w:uiPriority w:val="0"/>
    <w:qFormat/>
    <w:rPr>
      <w:rFonts w:ascii="宋体"/>
      <w:sz w:val="18"/>
      <w:szCs w:val="18"/>
    </w:rPr>
  </w:style>
  <w:style w:type="paragraph" w:styleId="1014">
    <w:name w:val="annotation text"/>
    <w:basedOn w:val="1003"/>
    <w:uiPriority w:val="0"/>
    <w:qFormat/>
    <w:pPr>
      <w:jc w:val="left"/>
    </w:pPr>
  </w:style>
  <w:style w:type="paragraph" w:styleId="1015">
    <w:name w:val="Body Text 3"/>
    <w:basedOn w:val="1003"/>
    <w:uiPriority w:val="0"/>
    <w:qFormat/>
    <w:rPr>
      <w:color w:val="0000ff"/>
    </w:rPr>
  </w:style>
  <w:style w:type="paragraph" w:styleId="1016">
    <w:name w:val="Body Text"/>
    <w:basedOn w:val="1003"/>
    <w:next w:val="1003"/>
    <w:link w:val="1046"/>
    <w:uiPriority w:val="0"/>
    <w:qFormat/>
    <w:rPr>
      <w:sz w:val="24"/>
    </w:rPr>
  </w:style>
  <w:style w:type="paragraph" w:styleId="1017">
    <w:name w:val="Body Text Indent"/>
    <w:basedOn w:val="1003"/>
    <w:next w:val="1003"/>
    <w:link w:val="1136"/>
    <w:uiPriority w:val="0"/>
    <w:qFormat/>
    <w:pPr>
      <w:ind w:firstLine="425"/>
      <w:spacing w:line="360" w:lineRule="auto"/>
    </w:pPr>
    <w:rPr>
      <w:sz w:val="24"/>
    </w:rPr>
  </w:style>
  <w:style w:type="paragraph" w:styleId="1018">
    <w:name w:val="List 2"/>
    <w:basedOn w:val="1004"/>
    <w:next w:val="1012"/>
    <w:uiPriority w:val="0"/>
    <w:qFormat/>
    <w:pPr>
      <w:ind w:left="100" w:firstLine="3640"/>
      <w:spacing w:before="0" w:after="0" w:line="240" w:lineRule="auto"/>
    </w:pPr>
  </w:style>
  <w:style w:type="paragraph" w:styleId="1019">
    <w:name w:val="Block Text"/>
    <w:basedOn w:val="1003"/>
    <w:uiPriority w:val="0"/>
    <w:qFormat/>
    <w:pPr>
      <w:ind w:left="630" w:right="-609" w:firstLine="420"/>
      <w:spacing w:line="360" w:lineRule="auto"/>
    </w:pPr>
    <w:rPr>
      <w:rFonts w:hint="eastAsia" w:ascii="仿宋_GB2312" w:eastAsia="仿宋_GB2312"/>
      <w:szCs w:val="20"/>
    </w:rPr>
  </w:style>
  <w:style w:type="paragraph" w:styleId="1020">
    <w:name w:val="Plain Text"/>
    <w:basedOn w:val="1003"/>
    <w:link w:val="1047"/>
    <w:uiPriority w:val="99"/>
    <w:qFormat/>
    <w:rPr>
      <w:rFonts w:ascii="宋体" w:hAnsi="Courier New" w:eastAsia="楷体_GB2312"/>
      <w:sz w:val="26"/>
      <w:szCs w:val="20"/>
    </w:rPr>
  </w:style>
  <w:style w:type="paragraph" w:styleId="1021">
    <w:name w:val="Date"/>
    <w:basedOn w:val="1003"/>
    <w:next w:val="1003"/>
    <w:link w:val="1048"/>
    <w:uiPriority w:val="0"/>
    <w:qFormat/>
    <w:rPr>
      <w:rFonts w:ascii="宋体" w:hAnsi="宋体" w:eastAsia="楷体_GB2312"/>
      <w:sz w:val="24"/>
      <w:szCs w:val="20"/>
    </w:rPr>
  </w:style>
  <w:style w:type="paragraph" w:styleId="1022">
    <w:name w:val="Body Text Indent 2"/>
    <w:basedOn w:val="1003"/>
    <w:uiPriority w:val="0"/>
    <w:qFormat/>
    <w:pPr>
      <w:ind w:firstLine="540"/>
      <w:spacing w:line="360" w:lineRule="auto"/>
    </w:pPr>
    <w:rPr>
      <w:rFonts w:ascii="宋体" w:hAnsi="宋体"/>
      <w:sz w:val="24"/>
    </w:rPr>
  </w:style>
  <w:style w:type="paragraph" w:styleId="1023">
    <w:name w:val="Balloon Text"/>
    <w:basedOn w:val="1003"/>
    <w:uiPriority w:val="0"/>
    <w:qFormat/>
    <w:rPr>
      <w:sz w:val="18"/>
      <w:szCs w:val="18"/>
    </w:rPr>
  </w:style>
  <w:style w:type="paragraph" w:styleId="1024">
    <w:name w:val="Footer"/>
    <w:basedOn w:val="1003"/>
    <w:next w:val="1025"/>
    <w:uiPriority w:val="0"/>
    <w:qFormat/>
    <w:pPr>
      <w:jc w:val="left"/>
      <w:tabs>
        <w:tab w:val="center" w:pos="4153" w:leader="none"/>
        <w:tab w:val="right" w:pos="8306" w:leader="none"/>
      </w:tabs>
    </w:pPr>
    <w:rPr>
      <w:rFonts w:eastAsia="楷体_GB2312"/>
      <w:sz w:val="18"/>
      <w:szCs w:val="20"/>
    </w:rPr>
  </w:style>
  <w:style w:type="paragraph" w:styleId="1025" w:customStyle="1">
    <w:name w:val="TOC Heading1"/>
    <w:next w:val="1003"/>
    <w:uiPriority w:val="0"/>
    <w:qFormat/>
    <w:rPr>
      <w:rFonts w:ascii="Times New Roman" w:hAnsi="Times New Roman" w:eastAsia="宋体" w:cs="Times New Roman"/>
      <w:sz w:val="32"/>
      <w:lang w:val="en-US" w:eastAsia="zh-CN" w:bidi="ar-SA"/>
    </w:rPr>
  </w:style>
  <w:style w:type="paragraph" w:styleId="1026">
    <w:name w:val="envelope return"/>
    <w:basedOn w:val="1003"/>
    <w:uiPriority w:val="0"/>
    <w:qFormat/>
    <w:rPr>
      <w:rFonts w:ascii="Arial" w:hAnsi="Arial"/>
    </w:rPr>
  </w:style>
  <w:style w:type="paragraph" w:styleId="1027">
    <w:name w:val="Header"/>
    <w:basedOn w:val="1003"/>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1028">
    <w:name w:val="toc 1"/>
    <w:basedOn w:val="1003"/>
    <w:next w:val="1003"/>
    <w:uiPriority w:val="39"/>
    <w:qFormat/>
    <w:pPr>
      <w:jc w:val="left"/>
      <w:spacing w:line="360" w:lineRule="auto"/>
      <w:tabs>
        <w:tab w:val="right" w:pos="8302" w:leader="dot"/>
      </w:tabs>
    </w:pPr>
    <w:rPr>
      <w:rFonts w:ascii="宋体" w:hAnsi="宋体"/>
      <w:sz w:val="18"/>
      <w:szCs w:val="21"/>
    </w:rPr>
  </w:style>
  <w:style w:type="paragraph" w:styleId="1029">
    <w:name w:val="toc 4"/>
    <w:basedOn w:val="1003"/>
    <w:next w:val="1003"/>
    <w:uiPriority w:val="0"/>
    <w:qFormat/>
    <w:pPr>
      <w:ind w:left="630"/>
      <w:jc w:val="left"/>
    </w:pPr>
    <w:rPr>
      <w:szCs w:val="21"/>
    </w:rPr>
  </w:style>
  <w:style w:type="paragraph" w:styleId="1030">
    <w:name w:val="Body Text Indent 3"/>
    <w:basedOn w:val="1003"/>
    <w:uiPriority w:val="0"/>
    <w:qFormat/>
    <w:pPr>
      <w:ind w:firstLine="570"/>
      <w:spacing w:line="520" w:lineRule="exact"/>
    </w:pPr>
    <w:rPr>
      <w:rFonts w:ascii="宋体" w:hAnsi="宋体"/>
      <w:bCs/>
      <w:sz w:val="24"/>
      <w:u w:val="single"/>
    </w:rPr>
  </w:style>
  <w:style w:type="paragraph" w:styleId="1031">
    <w:name w:val="Body Text 2"/>
    <w:basedOn w:val="1003"/>
    <w:uiPriority w:val="0"/>
    <w:qFormat/>
    <w:pPr>
      <w:spacing w:line="360" w:lineRule="auto"/>
    </w:pPr>
    <w:rPr>
      <w:color w:val="ff0000"/>
    </w:rPr>
  </w:style>
  <w:style w:type="paragraph" w:styleId="1032">
    <w:name w:val="Normal (Web)"/>
    <w:basedOn w:val="1003"/>
    <w:next w:val="1018"/>
    <w:link w:val="1134"/>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1033">
    <w:name w:val="index 1"/>
    <w:basedOn w:val="1003"/>
    <w:next w:val="1003"/>
    <w:uiPriority w:val="0"/>
    <w:qFormat/>
    <w:rPr>
      <w:rFonts w:ascii="宋体" w:hAnsi="宋体"/>
      <w:sz w:val="10"/>
    </w:rPr>
  </w:style>
  <w:style w:type="paragraph" w:styleId="1034">
    <w:name w:val="Title"/>
    <w:basedOn w:val="1003"/>
    <w:next w:val="1003"/>
    <w:link w:val="1049"/>
    <w:uiPriority w:val="0"/>
    <w:qFormat/>
    <w:pPr>
      <w:jc w:val="center"/>
      <w:spacing w:before="360" w:after="360" w:line="360" w:lineRule="auto"/>
      <w:outlineLvl w:val="0"/>
    </w:pPr>
    <w:rPr>
      <w:rFonts w:ascii="Arial" w:hAnsi="Arial" w:eastAsia="黑体"/>
      <w:sz w:val="36"/>
      <w:szCs w:val="20"/>
    </w:rPr>
  </w:style>
  <w:style w:type="paragraph" w:styleId="1035">
    <w:name w:val="annotation subject"/>
    <w:basedOn w:val="1014"/>
    <w:next w:val="1014"/>
    <w:uiPriority w:val="0"/>
    <w:qFormat/>
    <w:rPr>
      <w:b/>
      <w:bCs/>
    </w:rPr>
  </w:style>
  <w:style w:type="paragraph" w:styleId="1036">
    <w:name w:val="Body Text First Indent"/>
    <w:basedOn w:val="1016"/>
    <w:uiPriority w:val="0"/>
    <w:qFormat/>
    <w:pPr>
      <w:ind w:firstLine="420"/>
      <w:jc w:val="left"/>
      <w:spacing w:after="120"/>
      <w:widowControl/>
    </w:pPr>
  </w:style>
  <w:style w:type="paragraph" w:styleId="1037">
    <w:name w:val="Body Text First Indent 2"/>
    <w:basedOn w:val="1017"/>
    <w:uiPriority w:val="0"/>
    <w:qFormat/>
    <w:pPr>
      <w:ind w:firstLine="420"/>
    </w:pPr>
  </w:style>
  <w:style w:type="table" w:styleId="1038">
    <w:name w:val="Table Grid"/>
    <w:basedOn w:val="10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9">
    <w:name w:val="page number"/>
    <w:basedOn w:val="1009"/>
    <w:uiPriority w:val="0"/>
    <w:qFormat/>
  </w:style>
  <w:style w:type="character" w:styleId="1040">
    <w:name w:val="FollowedHyperlink"/>
    <w:uiPriority w:val="99"/>
    <w:qFormat/>
    <w:rPr>
      <w:color w:val="800080"/>
      <w:u w:val="none"/>
    </w:rPr>
  </w:style>
  <w:style w:type="character" w:styleId="1041">
    <w:name w:val="Emphasis"/>
    <w:basedOn w:val="1009"/>
    <w:uiPriority w:val="0"/>
    <w:qFormat/>
    <w:rPr>
      <w:i/>
    </w:rPr>
  </w:style>
  <w:style w:type="character" w:styleId="1042">
    <w:name w:val="Hyperlink"/>
    <w:uiPriority w:val="99"/>
    <w:qFormat/>
    <w:rPr>
      <w:color w:val="0000ff"/>
      <w:u w:val="none"/>
    </w:rPr>
  </w:style>
  <w:style w:type="character" w:styleId="1043">
    <w:name w:val="annotation reference"/>
    <w:uiPriority w:val="0"/>
    <w:qFormat/>
    <w:rPr>
      <w:sz w:val="21"/>
      <w:szCs w:val="21"/>
    </w:rPr>
  </w:style>
  <w:style w:type="paragraph" w:styleId="1044" w:customStyle="1">
    <w:name w:val="段"/>
    <w:next w:val="1003"/>
    <w:uiPriority w:val="0"/>
    <w:qFormat/>
    <w:pPr>
      <w:ind w:firstLine="200"/>
      <w:jc w:val="both"/>
    </w:pPr>
    <w:rPr>
      <w:rFonts w:ascii="宋体" w:hAnsi="Times New Roman" w:eastAsia="宋体" w:cs="Times New Roman"/>
      <w:sz w:val="21"/>
      <w:lang w:val="en-US" w:eastAsia="zh-CN" w:bidi="ar-SA"/>
    </w:rPr>
  </w:style>
  <w:style w:type="character" w:styleId="1045" w:customStyle="1">
    <w:name w:val="正文缩进 字符"/>
    <w:link w:val="1011"/>
    <w:uiPriority w:val="0"/>
    <w:qFormat/>
    <w:rPr>
      <w:rFonts w:eastAsia="楷体_GB2312"/>
      <w:sz w:val="24"/>
    </w:rPr>
  </w:style>
  <w:style w:type="character" w:styleId="1046" w:customStyle="1">
    <w:name w:val="正文文本 字符"/>
    <w:link w:val="1016"/>
    <w:uiPriority w:val="0"/>
    <w:qFormat/>
    <w:rPr>
      <w:sz w:val="24"/>
      <w:szCs w:val="24"/>
    </w:rPr>
  </w:style>
  <w:style w:type="character" w:styleId="1047" w:customStyle="1">
    <w:name w:val="纯文本 字符"/>
    <w:link w:val="1020"/>
    <w:uiPriority w:val="99"/>
    <w:qFormat/>
    <w:rPr>
      <w:rFonts w:ascii="宋体" w:hAnsi="Courier New" w:eastAsia="楷体_GB2312"/>
      <w:sz w:val="26"/>
    </w:rPr>
  </w:style>
  <w:style w:type="character" w:styleId="1048" w:customStyle="1">
    <w:name w:val="日期 字符"/>
    <w:link w:val="1021"/>
    <w:uiPriority w:val="0"/>
    <w:qFormat/>
    <w:rPr>
      <w:rFonts w:ascii="宋体" w:hAnsi="宋体" w:eastAsia="楷体_GB2312"/>
      <w:sz w:val="24"/>
    </w:rPr>
  </w:style>
  <w:style w:type="character" w:styleId="1049" w:customStyle="1">
    <w:name w:val="标题 字符"/>
    <w:link w:val="1034"/>
    <w:uiPriority w:val="0"/>
    <w:qFormat/>
    <w:rPr>
      <w:rFonts w:ascii="Arial" w:hAnsi="Arial" w:eastAsia="黑体"/>
      <w:sz w:val="36"/>
    </w:rPr>
  </w:style>
  <w:style w:type="paragraph" w:styleId="1050" w:customStyle="1">
    <w:name w:val="正文1"/>
    <w:next w:val="1003"/>
    <w:uiPriority w:val="0"/>
    <w:qFormat/>
    <w:pPr>
      <w:jc w:val="both"/>
      <w:spacing w:line="312" w:lineRule="atLeast"/>
      <w:widowControl w:val="off"/>
    </w:pPr>
    <w:rPr>
      <w:rFonts w:ascii="宋体" w:hAnsi="Times New Roman" w:eastAsia="宋体" w:cs="Times New Roman"/>
      <w:sz w:val="34"/>
      <w:szCs w:val="22"/>
      <w:lang w:val="en-US" w:eastAsia="zh-CN" w:bidi="ar-SA"/>
    </w:rPr>
  </w:style>
  <w:style w:type="character" w:styleId="1051" w:customStyle="1">
    <w:name w:val="normal__char1"/>
    <w:uiPriority w:val="0"/>
    <w:qFormat/>
    <w:rPr>
      <w:rFonts w:hint="default" w:ascii="Calibri" w:hAnsi="Calibri"/>
      <w:sz w:val="20"/>
      <w:szCs w:val="20"/>
    </w:rPr>
  </w:style>
  <w:style w:type="character" w:styleId="1052" w:customStyle="1">
    <w:name w:val="dash6b63_6587__char1"/>
    <w:uiPriority w:val="0"/>
    <w:qFormat/>
    <w:rPr>
      <w:rFonts w:hint="default" w:ascii="Times New Roman" w:hAnsi="Times New Roman" w:cs="Times New Roman"/>
      <w:sz w:val="20"/>
      <w:szCs w:val="20"/>
      <w:u w:val="none"/>
    </w:rPr>
  </w:style>
  <w:style w:type="character" w:styleId="1053" w:customStyle="1">
    <w:name w:val="Plain Text Char Char"/>
    <w:link w:val="1054"/>
    <w:uiPriority w:val="0"/>
    <w:qFormat/>
    <w:rPr>
      <w:rFonts w:ascii="宋体" w:hAnsi="Courier New" w:eastAsia="楷体_GB2312"/>
      <w:sz w:val="26"/>
    </w:rPr>
  </w:style>
  <w:style w:type="paragraph" w:styleId="1054" w:customStyle="1">
    <w:name w:val="纯文本1"/>
    <w:basedOn w:val="1003"/>
    <w:next w:val="1029"/>
    <w:link w:val="1053"/>
    <w:uiPriority w:val="0"/>
    <w:qFormat/>
    <w:rPr>
      <w:rFonts w:ascii="宋体" w:hAnsi="Courier New" w:eastAsia="楷体_GB2312"/>
      <w:sz w:val="26"/>
      <w:szCs w:val="20"/>
    </w:rPr>
  </w:style>
  <w:style w:type="character" w:styleId="1055" w:customStyle="1">
    <w:name w:val="style14"/>
    <w:basedOn w:val="1009"/>
    <w:uiPriority w:val="0"/>
    <w:qFormat/>
  </w:style>
  <w:style w:type="character" w:styleId="1056" w:customStyle="1">
    <w:name w:val="Char Char1"/>
    <w:uiPriority w:val="0"/>
    <w:qFormat/>
    <w:rPr>
      <w:rFonts w:ascii="宋体"/>
      <w:sz w:val="18"/>
      <w:szCs w:val="18"/>
    </w:rPr>
  </w:style>
  <w:style w:type="character" w:styleId="1057" w:customStyle="1">
    <w:name w:val="ALT+Z Char1"/>
    <w:uiPriority w:val="0"/>
    <w:qFormat/>
    <w:rPr>
      <w:rFonts w:eastAsia="宋体"/>
      <w:sz w:val="24"/>
      <w:szCs w:val="24"/>
      <w:lang w:val="en-US" w:eastAsia="zh-CN" w:bidi="ar-SA"/>
    </w:rPr>
  </w:style>
  <w:style w:type="character" w:styleId="1058" w:customStyle="1">
    <w:name w:val="列出段落 字符"/>
    <w:link w:val="1059"/>
    <w:uiPriority w:val="34"/>
    <w:qFormat/>
    <w:rPr>
      <w:rFonts w:ascii="Calibri" w:hAnsi="Calibri"/>
      <w:sz w:val="21"/>
      <w:szCs w:val="22"/>
    </w:rPr>
  </w:style>
  <w:style w:type="paragraph" w:styleId="1059">
    <w:name w:val="List Paragraph"/>
    <w:basedOn w:val="1003"/>
    <w:link w:val="1058"/>
    <w:uiPriority w:val="34"/>
    <w:qFormat/>
    <w:pPr>
      <w:ind w:firstLine="420"/>
    </w:pPr>
    <w:rPr>
      <w:rFonts w:ascii="Calibri" w:hAnsi="Calibri"/>
      <w:szCs w:val="22"/>
    </w:rPr>
  </w:style>
  <w:style w:type="character" w:styleId="1060" w:customStyle="1">
    <w:name w:val="Andy_正文 Char"/>
    <w:link w:val="1061"/>
    <w:uiPriority w:val="0"/>
    <w:qFormat/>
    <w:rPr>
      <w:rFonts w:ascii="Calibri" w:hAnsi="Calibri"/>
      <w:sz w:val="24"/>
      <w:szCs w:val="24"/>
    </w:rPr>
  </w:style>
  <w:style w:type="paragraph" w:styleId="1061" w:customStyle="1">
    <w:name w:val="Andy_正文"/>
    <w:basedOn w:val="1003"/>
    <w:link w:val="1060"/>
    <w:uiPriority w:val="0"/>
    <w:qFormat/>
    <w:pPr>
      <w:ind w:firstLine="480"/>
      <w:spacing w:line="360" w:lineRule="auto"/>
    </w:pPr>
    <w:rPr>
      <w:rFonts w:ascii="Calibri" w:hAnsi="Calibri"/>
      <w:sz w:val="24"/>
    </w:rPr>
  </w:style>
  <w:style w:type="character" w:styleId="1062" w:customStyle="1">
    <w:name w:val="grame"/>
    <w:uiPriority w:val="0"/>
    <w:qFormat/>
    <w:rPr>
      <w:sz w:val="21"/>
      <w:szCs w:val="21"/>
    </w:rPr>
  </w:style>
  <w:style w:type="paragraph" w:styleId="1063" w:customStyle="1">
    <w:name w:val="dash6b63_6587"/>
    <w:basedOn w:val="1003"/>
    <w:uiPriority w:val="0"/>
    <w:qFormat/>
    <w:pPr>
      <w:widowControl/>
    </w:pPr>
    <w:rPr>
      <w:sz w:val="20"/>
      <w:szCs w:val="20"/>
    </w:rPr>
  </w:style>
  <w:style w:type="paragraph" w:styleId="1064" w:customStyle="1">
    <w:name w:val="表格"/>
    <w:basedOn w:val="1003"/>
    <w:uiPriority w:val="0"/>
    <w:qFormat/>
    <w:pPr>
      <w:ind w:firstLine="42"/>
    </w:pPr>
    <w:rPr>
      <w:rFonts w:ascii="宋体" w:hAnsi="宋体"/>
      <w:sz w:val="20"/>
      <w:szCs w:val="20"/>
    </w:rPr>
  </w:style>
  <w:style w:type="paragraph" w:styleId="1065" w:customStyle="1">
    <w:name w:val="xl39"/>
    <w:basedOn w:val="1003"/>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1066" w:customStyle="1">
    <w:name w:val="列出段落1"/>
    <w:basedOn w:val="1003"/>
    <w:link w:val="1166"/>
    <w:uiPriority w:val="0"/>
    <w:qFormat/>
    <w:pPr>
      <w:ind w:firstLine="420"/>
    </w:pPr>
  </w:style>
  <w:style w:type="paragraph" w:styleId="1067" w:customStyle="1">
    <w:name w:val="xl25"/>
    <w:basedOn w:val="100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1068" w:customStyle="1">
    <w:name w:val="xl35"/>
    <w:basedOn w:val="1003"/>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1069" w:customStyle="1">
    <w:name w:val="xl30"/>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70" w:customStyle="1">
    <w:name w:val="财政-标题三"/>
    <w:basedOn w:val="1003"/>
    <w:uiPriority w:val="0"/>
    <w:qFormat/>
    <w:pPr>
      <w:numPr>
        <w:ilvl w:val="2"/>
        <w:numId w:val="1"/>
      </w:numPr>
      <w:outlineLvl w:val="2"/>
    </w:pPr>
    <w:rPr>
      <w:b/>
      <w:sz w:val="32"/>
      <w:szCs w:val="21"/>
    </w:rPr>
  </w:style>
  <w:style w:type="paragraph" w:styleId="1071" w:customStyle="1">
    <w:name w:val="Char"/>
    <w:basedOn w:val="1003"/>
    <w:uiPriority w:val="0"/>
    <w:qFormat/>
    <w:rPr>
      <w:rFonts w:ascii="仿宋_GB2312" w:eastAsia="仿宋_GB2312"/>
      <w:b/>
      <w:sz w:val="32"/>
      <w:szCs w:val="32"/>
    </w:rPr>
  </w:style>
  <w:style w:type="paragraph" w:styleId="1072" w:customStyle="1">
    <w:name w:val="xl29"/>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1073" w:customStyle="1">
    <w:name w:val="xl31"/>
    <w:basedOn w:val="100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1074" w:customStyle="1">
    <w:name w:val="font5"/>
    <w:basedOn w:val="1003"/>
    <w:uiPriority w:val="0"/>
    <w:qFormat/>
    <w:pPr>
      <w:jc w:val="left"/>
      <w:spacing w:before="100" w:beforeAutospacing="1" w:after="100" w:afterAutospacing="1"/>
      <w:widowControl/>
    </w:pPr>
    <w:rPr>
      <w:rFonts w:hint="eastAsia" w:ascii="宋体" w:hAnsi="宋体"/>
      <w:sz w:val="18"/>
      <w:szCs w:val="18"/>
    </w:rPr>
  </w:style>
  <w:style w:type="paragraph" w:styleId="1075" w:customStyle="1">
    <w:name w:val="_正文段落"/>
    <w:basedOn w:val="1003"/>
    <w:uiPriority w:val="0"/>
    <w:qFormat/>
    <w:pPr>
      <w:ind w:firstLine="480"/>
      <w:spacing w:line="360" w:lineRule="auto"/>
    </w:pPr>
    <w:rPr>
      <w:rFonts w:ascii="宋体" w:hAnsi="宋体"/>
      <w:sz w:val="24"/>
    </w:rPr>
  </w:style>
  <w:style w:type="paragraph" w:styleId="1076" w:customStyle="1">
    <w:name w:val="Char2 Char Char Char"/>
    <w:basedOn w:val="1003"/>
    <w:uiPriority w:val="0"/>
    <w:qFormat/>
    <w:pPr>
      <w:jc w:val="left"/>
      <w:spacing w:after="160" w:line="240" w:lineRule="exact"/>
      <w:widowControl/>
    </w:pPr>
    <w:rPr>
      <w:rFonts w:ascii="Verdana" w:hAnsi="Verdana"/>
      <w:sz w:val="20"/>
      <w:szCs w:val="20"/>
      <w:lang w:eastAsia="en-US"/>
    </w:rPr>
  </w:style>
  <w:style w:type="paragraph" w:styleId="1077" w:customStyle="1">
    <w:name w:val="四级条标题"/>
    <w:basedOn w:val="1078"/>
    <w:next w:val="1044"/>
    <w:uiPriority w:val="0"/>
    <w:qFormat/>
    <w:pPr>
      <w:outlineLvl w:val="5"/>
    </w:pPr>
  </w:style>
  <w:style w:type="paragraph" w:styleId="1078" w:customStyle="1">
    <w:name w:val="三级条标题"/>
    <w:basedOn w:val="1079"/>
    <w:next w:val="1044"/>
    <w:uiPriority w:val="0"/>
    <w:qFormat/>
    <w:pPr>
      <w:outlineLvl w:val="4"/>
    </w:pPr>
  </w:style>
  <w:style w:type="paragraph" w:styleId="1079" w:customStyle="1">
    <w:name w:val="二级条标题"/>
    <w:basedOn w:val="1080"/>
    <w:next w:val="1044"/>
    <w:uiPriority w:val="0"/>
    <w:qFormat/>
    <w:pPr>
      <w:outlineLvl w:val="3"/>
    </w:pPr>
  </w:style>
  <w:style w:type="paragraph" w:styleId="1080" w:customStyle="1">
    <w:name w:val="一级条标题"/>
    <w:basedOn w:val="1004"/>
    <w:next w:val="1044"/>
    <w:uiPriority w:val="0"/>
    <w:qFormat/>
    <w:pPr>
      <w:ind w:left="840"/>
      <w:keepLines w:val="0"/>
      <w:keepNext w:val="0"/>
      <w:spacing w:before="0" w:after="0" w:line="240" w:lineRule="auto"/>
      <w:widowControl/>
      <w:outlineLvl w:val="2"/>
    </w:pPr>
    <w:rPr>
      <w:rFonts w:eastAsia="黑体"/>
      <w:b w:val="0"/>
      <w:sz w:val="21"/>
      <w:szCs w:val="21"/>
    </w:rPr>
  </w:style>
  <w:style w:type="paragraph" w:styleId="1081" w:customStyle="1">
    <w:name w:val="xl38"/>
    <w:basedOn w:val="1003"/>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108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083" w:customStyle="1">
    <w:name w:val="xl33"/>
    <w:basedOn w:val="1003"/>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1084" w:customStyle="1">
    <w:name w:val="_Style 30"/>
    <w:basedOn w:val="1003"/>
    <w:next w:val="1020"/>
    <w:uiPriority w:val="0"/>
    <w:qFormat/>
    <w:rPr>
      <w:rFonts w:ascii="宋体" w:hAnsi="Courier New"/>
    </w:rPr>
  </w:style>
  <w:style w:type="paragraph" w:styleId="1085" w:customStyle="1">
    <w:name w:val="列表内容"/>
    <w:basedOn w:val="1003"/>
    <w:next w:val="1003"/>
    <w:uiPriority w:val="0"/>
    <w:qFormat/>
    <w:pPr>
      <w:numPr>
        <w:ilvl w:val="0"/>
        <w:numId w:val="2"/>
      </w:numPr>
      <w:ind w:left="0" w:firstLine="200"/>
      <w:jc w:val="left"/>
      <w:widowControl/>
    </w:pPr>
    <w:rPr>
      <w:sz w:val="18"/>
    </w:rPr>
  </w:style>
  <w:style w:type="paragraph" w:styleId="1086" w:customStyle="1">
    <w:name w:val="样式3"/>
    <w:basedOn w:val="1003"/>
    <w:next w:val="1003"/>
    <w:uiPriority w:val="0"/>
    <w:qFormat/>
    <w:pPr>
      <w:spacing w:line="360" w:lineRule="auto"/>
    </w:pPr>
    <w:rPr>
      <w:szCs w:val="21"/>
    </w:rPr>
  </w:style>
  <w:style w:type="paragraph" w:styleId="1087" w:customStyle="1">
    <w:name w:val="正文表标题"/>
    <w:next w:val="1044"/>
    <w:uiPriority w:val="0"/>
    <w:qFormat/>
    <w:pPr>
      <w:numPr>
        <w:ilvl w:val="0"/>
        <w:numId w:val="3"/>
      </w:numPr>
      <w:jc w:val="center"/>
    </w:pPr>
    <w:rPr>
      <w:rFonts w:ascii="黑体" w:hAnsi="Times New Roman" w:eastAsia="黑体" w:cs="黑体"/>
      <w:sz w:val="21"/>
      <w:szCs w:val="21"/>
      <w:lang w:val="en-US" w:eastAsia="zh-CN" w:bidi="ar-SA"/>
    </w:rPr>
  </w:style>
  <w:style w:type="paragraph" w:styleId="1088" w:customStyle="1">
    <w:name w:val="xl42"/>
    <w:basedOn w:val="100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89" w:customStyle="1">
    <w:name w:val="表格文字"/>
    <w:basedOn w:val="1003"/>
    <w:uiPriority w:val="0"/>
    <w:qFormat/>
    <w:pPr>
      <w:jc w:val="left"/>
    </w:pPr>
    <w:rPr>
      <w:szCs w:val="21"/>
    </w:rPr>
  </w:style>
  <w:style w:type="paragraph" w:styleId="1090" w:customStyle="1">
    <w:name w:val="xl28"/>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91" w:customStyle="1">
    <w:name w:val="+列表1"/>
    <w:basedOn w:val="1003"/>
    <w:uiPriority w:val="0"/>
    <w:qFormat/>
    <w:pPr>
      <w:jc w:val="center"/>
    </w:pPr>
    <w:rPr>
      <w:sz w:val="24"/>
    </w:rPr>
  </w:style>
  <w:style w:type="paragraph" w:styleId="1092" w:customStyle="1">
    <w:name w:val="xl40"/>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93" w:customStyle="1">
    <w:name w:val="font6"/>
    <w:basedOn w:val="1003"/>
    <w:uiPriority w:val="0"/>
    <w:qFormat/>
    <w:pPr>
      <w:jc w:val="left"/>
      <w:spacing w:before="100" w:beforeAutospacing="1" w:after="100" w:afterAutospacing="1"/>
      <w:widowControl/>
    </w:pPr>
    <w:rPr>
      <w:rFonts w:hint="eastAsia" w:ascii="宋体" w:hAnsi="宋体"/>
      <w:sz w:val="20"/>
      <w:szCs w:val="20"/>
    </w:rPr>
  </w:style>
  <w:style w:type="paragraph" w:styleId="1094" w:customStyle="1">
    <w:name w:val="前言、引言标题"/>
    <w:next w:val="1003"/>
    <w:uiPriority w:val="0"/>
    <w:qFormat/>
    <w:pPr>
      <w:numPr>
        <w:ilvl w:val="0"/>
        <w:numId w:val="4"/>
      </w:num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095" w:customStyle="1">
    <w:name w:val="xl26"/>
    <w:basedOn w:val="100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1096" w:customStyle="1">
    <w:name w:val="样式SZA"/>
    <w:basedOn w:val="1016"/>
    <w:uiPriority w:val="0"/>
    <w:qFormat/>
    <w:pPr>
      <w:numPr>
        <w:ilvl w:val="0"/>
        <w:numId w:val="5"/>
      </w:numPr>
      <w:jc w:val="left"/>
      <w:spacing w:after="220" w:line="220" w:lineRule="atLeast"/>
      <w:widowControl/>
    </w:pPr>
    <w:rPr>
      <w:sz w:val="21"/>
      <w:szCs w:val="20"/>
    </w:rPr>
  </w:style>
  <w:style w:type="paragraph" w:styleId="1097" w:customStyle="1">
    <w:name w:val="xl43"/>
    <w:basedOn w:val="100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1098" w:customStyle="1">
    <w:name w:val="纯文本11"/>
    <w:basedOn w:val="1003"/>
    <w:next w:val="1029"/>
    <w:uiPriority w:val="0"/>
    <w:qFormat/>
    <w:rPr>
      <w:rFonts w:ascii="宋体" w:hAnsi="Courier New" w:eastAsia="楷体_GB2312"/>
      <w:sz w:val="28"/>
    </w:rPr>
  </w:style>
  <w:style w:type="paragraph" w:styleId="109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0" w:customStyle="1">
    <w:name w:val="五级条标题"/>
    <w:basedOn w:val="1077"/>
    <w:next w:val="1044"/>
    <w:uiPriority w:val="0"/>
    <w:qFormat/>
    <w:pPr>
      <w:outlineLvl w:val="6"/>
    </w:pPr>
  </w:style>
  <w:style w:type="paragraph" w:styleId="1101" w:customStyle="1">
    <w:name w:val="xl24"/>
    <w:basedOn w:val="1003"/>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1102" w:customStyle="1">
    <w:name w:val="xl41"/>
    <w:basedOn w:val="1003"/>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103" w:customStyle="1">
    <w:name w:val="小标题"/>
    <w:basedOn w:val="1003"/>
    <w:next w:val="1011"/>
    <w:uiPriority w:val="0"/>
    <w:qFormat/>
    <w:pPr>
      <w:numPr>
        <w:ilvl w:val="0"/>
        <w:numId w:val="6"/>
      </w:numPr>
      <w:ind w:left="200" w:hanging="200"/>
    </w:pPr>
    <w:rPr>
      <w:rFonts w:ascii="Arial" w:hAnsi="Arial" w:eastAsia="黑体"/>
      <w:b/>
      <w:sz w:val="28"/>
    </w:rPr>
  </w:style>
  <w:style w:type="paragraph" w:styleId="1104" w:customStyle="1">
    <w:name w:val="纯文本2"/>
    <w:basedOn w:val="1003"/>
    <w:uiPriority w:val="0"/>
    <w:qFormat/>
    <w:pPr>
      <w:jc w:val="left"/>
      <w:widowControl/>
    </w:pPr>
    <w:rPr>
      <w:rFonts w:ascii="宋体" w:hAnsi="Courier New" w:eastAsia="楷体_GB2312"/>
      <w:sz w:val="26"/>
      <w:szCs w:val="20"/>
    </w:rPr>
  </w:style>
  <w:style w:type="paragraph" w:styleId="1105" w:customStyle="1">
    <w:name w:val="xl32"/>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1106" w:customStyle="1">
    <w:name w:val="xl37"/>
    <w:basedOn w:val="1003"/>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107" w:customStyle="1">
    <w:name w:val="Char Char"/>
    <w:basedOn w:val="1003"/>
    <w:uiPriority w:val="0"/>
    <w:qFormat/>
    <w:rPr>
      <w:szCs w:val="21"/>
    </w:rPr>
  </w:style>
  <w:style w:type="paragraph" w:styleId="1108" w:customStyle="1">
    <w:name w:val="font7"/>
    <w:basedOn w:val="1003"/>
    <w:uiPriority w:val="0"/>
    <w:qFormat/>
    <w:pPr>
      <w:jc w:val="left"/>
      <w:spacing w:before="100" w:beforeAutospacing="1" w:after="100" w:afterAutospacing="1"/>
      <w:widowControl/>
    </w:pPr>
    <w:rPr>
      <w:rFonts w:ascii="Verdana" w:hAnsi="Verdana"/>
      <w:sz w:val="20"/>
      <w:szCs w:val="20"/>
    </w:rPr>
  </w:style>
  <w:style w:type="paragraph" w:styleId="1109" w:customStyle="1">
    <w:name w:val="表正文"/>
    <w:basedOn w:val="1003"/>
    <w:next w:val="1003"/>
    <w:uiPriority w:val="0"/>
    <w:qFormat/>
    <w:rPr>
      <w:sz w:val="24"/>
    </w:rPr>
  </w:style>
  <w:style w:type="paragraph" w:styleId="1110" w:customStyle="1">
    <w:name w:val="Char11"/>
    <w:basedOn w:val="1003"/>
    <w:uiPriority w:val="0"/>
    <w:qFormat/>
    <w:pPr>
      <w:ind w:left="420" w:hanging="420"/>
      <w:tabs>
        <w:tab w:val="left" w:pos="420" w:leader="none"/>
        <w:tab w:val="left" w:pos="960" w:leader="none"/>
      </w:tabs>
    </w:pPr>
    <w:rPr>
      <w:szCs w:val="20"/>
    </w:rPr>
  </w:style>
  <w:style w:type="paragraph" w:styleId="1111" w:customStyle="1">
    <w:name w:val="正文 A"/>
    <w:next w:val="104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12" w:customStyle="1">
    <w:name w:val="纯文本12"/>
    <w:basedOn w:val="1003"/>
    <w:uiPriority w:val="99"/>
    <w:qFormat/>
    <w:rPr>
      <w:rFonts w:ascii="宋体" w:hAnsi="Courier New" w:eastAsia="楷体_GB2312"/>
      <w:sz w:val="28"/>
    </w:rPr>
  </w:style>
  <w:style w:type="paragraph" w:styleId="1113" w:customStyle="1">
    <w:name w:val="Char Char Char1 Char Char Char Char"/>
    <w:basedOn w:val="1003"/>
    <w:uiPriority w:val="0"/>
    <w:qFormat/>
    <w:pPr>
      <w:jc w:val="left"/>
      <w:spacing w:after="160" w:line="240" w:lineRule="exact"/>
      <w:widowControl/>
    </w:pPr>
    <w:rPr>
      <w:rFonts w:ascii="Verdana" w:hAnsi="Verdana"/>
      <w:szCs w:val="20"/>
      <w:lang w:eastAsia="en-US"/>
    </w:rPr>
  </w:style>
  <w:style w:type="paragraph" w:styleId="1114" w:customStyle="1">
    <w:name w:val="Char Char Char Char"/>
    <w:basedOn w:val="1003"/>
    <w:uiPriority w:val="0"/>
    <w:qFormat/>
    <w:pPr>
      <w:jc w:val="left"/>
      <w:spacing w:after="160" w:line="240" w:lineRule="exact"/>
      <w:widowControl/>
    </w:pPr>
    <w:rPr>
      <w:rFonts w:ascii="Verdana" w:hAnsi="Verdana" w:eastAsia="仿宋_GB2312"/>
      <w:sz w:val="24"/>
      <w:szCs w:val="20"/>
      <w:lang w:eastAsia="en-US"/>
    </w:rPr>
  </w:style>
  <w:style w:type="paragraph" w:styleId="1115" w:customStyle="1">
    <w:name w:val="xl34"/>
    <w:basedOn w:val="1003"/>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116" w:customStyle="1">
    <w:name w:val="+正文"/>
    <w:basedOn w:val="1003"/>
    <w:uiPriority w:val="0"/>
    <w:qFormat/>
    <w:pPr>
      <w:ind w:firstLine="200"/>
      <w:spacing w:line="360" w:lineRule="auto"/>
    </w:pPr>
    <w:rPr>
      <w:sz w:val="24"/>
      <w:szCs w:val="28"/>
    </w:rPr>
  </w:style>
  <w:style w:type="paragraph" w:styleId="1117" w:customStyle="1">
    <w:name w:val="样式 正文缩进 + 首行缩进:  2 字符 段前: 0.5 行 段后: 0.5 行"/>
    <w:basedOn w:val="1011"/>
    <w:uiPriority w:val="0"/>
    <w:qFormat/>
    <w:pPr>
      <w:ind w:firstLine="480"/>
      <w:jc w:val="both"/>
      <w:spacing w:before="156" w:after="156" w:line="360" w:lineRule="auto"/>
    </w:pPr>
    <w:rPr>
      <w:rFonts w:eastAsia="宋体"/>
      <w:sz w:val="21"/>
    </w:rPr>
  </w:style>
  <w:style w:type="paragraph" w:styleId="1118" w:customStyle="1">
    <w:name w:val="+标题2"/>
    <w:basedOn w:val="1005"/>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119" w:customStyle="1">
    <w:name w:val="符号列表"/>
    <w:basedOn w:val="1003"/>
    <w:uiPriority w:val="0"/>
    <w:qFormat/>
    <w:pPr>
      <w:jc w:val="left"/>
      <w:spacing w:line="440" w:lineRule="exact"/>
      <w:widowControl/>
    </w:pPr>
    <w:rPr>
      <w:rFonts w:ascii="宋体" w:hAnsi="宋体"/>
      <w:color w:val="000000"/>
    </w:rPr>
  </w:style>
  <w:style w:type="paragraph" w:styleId="1120" w:customStyle="1">
    <w:name w:val="xl36"/>
    <w:basedOn w:val="1003"/>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121" w:customStyle="1">
    <w:name w:val="Plain Text1"/>
    <w:basedOn w:val="1003"/>
    <w:uiPriority w:val="0"/>
    <w:qFormat/>
    <w:pPr>
      <w:spacing w:line="312" w:lineRule="atLeast"/>
    </w:pPr>
    <w:rPr>
      <w:rFonts w:ascii="Arial Black" w:hAnsi="Courier New"/>
      <w:szCs w:val="20"/>
    </w:rPr>
  </w:style>
  <w:style w:type="paragraph" w:styleId="1122" w:customStyle="1">
    <w:name w:val="投标标题4"/>
    <w:basedOn w:val="1007"/>
    <w:uiPriority w:val="0"/>
    <w:qFormat/>
    <w:pPr>
      <w:numPr>
        <w:ilvl w:val="3"/>
        <w:numId w:val="8"/>
      </w:numPr>
    </w:pPr>
    <w:rPr>
      <w:rFonts w:eastAsia="仿宋" w:cs="Arial"/>
      <w:szCs w:val="24"/>
    </w:rPr>
  </w:style>
  <w:style w:type="paragraph" w:styleId="1123" w:customStyle="1">
    <w:name w:val="xl44"/>
    <w:basedOn w:val="1003"/>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124" w:customStyle="1">
    <w:name w:val="xl27"/>
    <w:basedOn w:val="100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125" w:customStyle="1">
    <w:name w:val="Char1"/>
    <w:basedOn w:val="1003"/>
    <w:uiPriority w:val="0"/>
    <w:qFormat/>
    <w:rPr>
      <w:rFonts w:ascii="Tahoma" w:hAnsi="Tahoma"/>
      <w:sz w:val="24"/>
      <w:szCs w:val="20"/>
    </w:rPr>
  </w:style>
  <w:style w:type="paragraph" w:styleId="1126" w:customStyle="1">
    <w:name w:val="_Style 119"/>
    <w:uiPriority w:val="99"/>
    <w:semiHidden/>
    <w:qFormat/>
    <w:rPr>
      <w:rFonts w:ascii="Times New Roman" w:hAnsi="Times New Roman" w:eastAsia="宋体" w:cs="Times New Roman"/>
      <w:sz w:val="21"/>
      <w:szCs w:val="24"/>
      <w:lang w:val="en-US" w:eastAsia="zh-CN" w:bidi="ar-SA"/>
    </w:rPr>
  </w:style>
  <w:style w:type="paragraph" w:styleId="1127" w:customStyle="1">
    <w:name w:val="+标题4"/>
    <w:basedOn w:val="1007"/>
    <w:uiPriority w:val="0"/>
    <w:qFormat/>
    <w:pPr>
      <w:numPr>
        <w:ilvl w:val="3"/>
        <w:numId w:val="7"/>
      </w:numPr>
      <w:keepLines/>
      <w:keepNext/>
      <w:spacing w:line="360" w:lineRule="auto"/>
    </w:pPr>
    <w:rPr>
      <w:rFonts w:ascii="Times New Roman" w:hAnsi="Times New Roman"/>
      <w:b/>
      <w:bCs/>
      <w:color w:val="auto"/>
      <w:u w:val="none"/>
    </w:rPr>
  </w:style>
  <w:style w:type="paragraph" w:styleId="1128" w:customStyle="1">
    <w:name w:val="表"/>
    <w:basedOn w:val="1003"/>
    <w:uiPriority w:val="0"/>
    <w:qFormat/>
    <w:pPr>
      <w:jc w:val="center"/>
    </w:pPr>
    <w:rPr>
      <w:szCs w:val="20"/>
    </w:rPr>
  </w:style>
  <w:style w:type="paragraph" w:styleId="1129" w:customStyle="1">
    <w:name w:val="Plain Text11"/>
    <w:basedOn w:val="1003"/>
    <w:uiPriority w:val="0"/>
    <w:qFormat/>
    <w:rPr>
      <w:rFonts w:ascii="宋体" w:hAnsi="Courier New" w:eastAsia="楷体_GB2312"/>
      <w:sz w:val="28"/>
      <w:szCs w:val="20"/>
    </w:rPr>
  </w:style>
  <w:style w:type="character" w:styleId="1130" w:customStyle="1">
    <w:name w:val="15"/>
    <w:basedOn w:val="1009"/>
    <w:uiPriority w:val="0"/>
    <w:qFormat/>
    <w:rPr>
      <w:rFonts w:hint="default" w:ascii="Times New Roman" w:hAnsi="Times New Roman" w:cs="Times New Roman"/>
    </w:rPr>
  </w:style>
  <w:style w:type="paragraph" w:styleId="1131" w:customStyle="1">
    <w:name w:val="纯文本21"/>
    <w:uiPriority w:val="0"/>
    <w:qFormat/>
    <w:pPr>
      <w:jc w:val="both"/>
      <w:widowControl w:val="off"/>
    </w:pPr>
    <w:rPr>
      <w:rFonts w:ascii="宋体" w:hAnsi="Courier New" w:eastAsia="宋体" w:cs="Times New Roman"/>
      <w:sz w:val="26"/>
      <w:lang w:val="en-US" w:eastAsia="zh-CN" w:bidi="ar-SA"/>
    </w:rPr>
  </w:style>
  <w:style w:type="paragraph" w:styleId="1132" w:customStyle="1">
    <w:name w:val="正文缩进1"/>
    <w:uiPriority w:val="0"/>
    <w:qFormat/>
    <w:pPr>
      <w:ind w:firstLine="420"/>
    </w:pPr>
    <w:rPr>
      <w:rFonts w:ascii="Calibri" w:hAnsi="Calibri" w:eastAsia="楷体_GB2312" w:cs="Times New Roman"/>
      <w:sz w:val="24"/>
      <w:lang w:val="en-US" w:eastAsia="zh-CN" w:bidi="ar-SA"/>
    </w:rPr>
  </w:style>
  <w:style w:type="character" w:styleId="1133" w:customStyle="1">
    <w:name w:val="apple-converted-space"/>
    <w:basedOn w:val="1009"/>
    <w:uiPriority w:val="0"/>
    <w:qFormat/>
  </w:style>
  <w:style w:type="character" w:styleId="1134" w:customStyle="1">
    <w:name w:val="普通(网站) 字符"/>
    <w:link w:val="1032"/>
    <w:uiPriority w:val="0"/>
    <w:qFormat/>
    <w:rPr>
      <w:rFonts w:ascii="Arial Unicode MS" w:hAnsi="Arial Unicode MS" w:eastAsia="Arial Unicode MS"/>
      <w:color w:val="000000"/>
      <w:sz w:val="24"/>
      <w:szCs w:val="24"/>
    </w:rPr>
  </w:style>
  <w:style w:type="paragraph" w:styleId="1135" w:customStyle="1">
    <w:name w:val="正文缩进2字符"/>
    <w:uiPriority w:val="0"/>
    <w:qFormat/>
    <w:pPr>
      <w:ind w:firstLine="200"/>
      <w:jc w:val="both"/>
      <w:spacing w:line="300" w:lineRule="auto"/>
    </w:pPr>
    <w:rPr>
      <w:rFonts w:ascii="Calibri" w:hAnsi="Calibri" w:eastAsia="宋体" w:cs="Times New Roman"/>
      <w:sz w:val="21"/>
      <w:szCs w:val="24"/>
      <w:lang w:val="en-US" w:eastAsia="zh-CN" w:bidi="ar-SA"/>
    </w:rPr>
  </w:style>
  <w:style w:type="character" w:styleId="1136" w:customStyle="1">
    <w:name w:val="正文文本缩进 字符"/>
    <w:basedOn w:val="1009"/>
    <w:link w:val="1017"/>
    <w:uiPriority w:val="0"/>
    <w:qFormat/>
    <w:rPr>
      <w:sz w:val="24"/>
      <w:szCs w:val="24"/>
    </w:rPr>
  </w:style>
  <w:style w:type="paragraph" w:styleId="1137" w:customStyle="1">
    <w:name w:val="Table Paragraph"/>
    <w:basedOn w:val="1003"/>
    <w:uiPriority w:val="1"/>
    <w:qFormat/>
    <w:rPr>
      <w:rFonts w:ascii="宋体" w:hAnsi="宋体" w:cs="宋体"/>
      <w:lang w:val="zh-CN" w:bidi="zh-CN"/>
    </w:rPr>
  </w:style>
  <w:style w:type="character" w:styleId="1138" w:customStyle="1">
    <w:name w:val="font41"/>
    <w:basedOn w:val="1009"/>
    <w:uiPriority w:val="0"/>
    <w:qFormat/>
    <w:rPr>
      <w:rFonts w:hint="eastAsia" w:ascii="宋体" w:hAnsi="宋体" w:eastAsia="宋体" w:cs="宋体"/>
      <w:b/>
      <w:bCs/>
      <w:color w:val="000000"/>
      <w:sz w:val="28"/>
      <w:szCs w:val="28"/>
      <w:u w:val="none"/>
    </w:rPr>
  </w:style>
  <w:style w:type="paragraph" w:styleId="1139" w:customStyle="1">
    <w:name w:val="纯文本3"/>
    <w:basedOn w:val="1003"/>
    <w:uiPriority w:val="0"/>
    <w:qFormat/>
    <w:rPr>
      <w:rFonts w:hint="eastAsia" w:hAnsi="Courier New" w:eastAsia="楷体_GB2312"/>
      <w:sz w:val="28"/>
      <w:szCs w:val="20"/>
    </w:rPr>
  </w:style>
  <w:style w:type="paragraph" w:styleId="1140" w:customStyle="1">
    <w:name w:val="首行缩进"/>
    <w:basedOn w:val="1003"/>
    <w:uiPriority w:val="0"/>
    <w:qFormat/>
    <w:pPr>
      <w:ind w:firstLine="480"/>
      <w:jc w:val="left"/>
      <w:widowControl/>
    </w:pPr>
    <w:rPr>
      <w:sz w:val="24"/>
      <w:szCs w:val="20"/>
      <w:lang w:val="zh-CN"/>
    </w:rPr>
  </w:style>
  <w:style w:type="character" w:styleId="1141" w:customStyle="1">
    <w:name w:val="font21"/>
    <w:basedOn w:val="1009"/>
    <w:uiPriority w:val="0"/>
    <w:qFormat/>
    <w:rPr>
      <w:rFonts w:hint="default" w:ascii="Times New Roman" w:hAnsi="Times New Roman" w:cs="Times New Roman"/>
      <w:color w:val="000000"/>
      <w:sz w:val="21"/>
      <w:szCs w:val="21"/>
      <w:u w:val="none"/>
    </w:rPr>
  </w:style>
  <w:style w:type="character" w:styleId="1142" w:customStyle="1">
    <w:name w:val="font51"/>
    <w:basedOn w:val="1009"/>
    <w:uiPriority w:val="0"/>
    <w:qFormat/>
    <w:rPr>
      <w:rFonts w:hint="eastAsia" w:ascii="宋体" w:hAnsi="宋体" w:eastAsia="宋体" w:cs="宋体"/>
      <w:color w:val="ff0000"/>
      <w:sz w:val="21"/>
      <w:szCs w:val="21"/>
      <w:u w:val="none"/>
    </w:rPr>
  </w:style>
  <w:style w:type="character" w:styleId="1143" w:customStyle="1">
    <w:name w:val="font31"/>
    <w:basedOn w:val="1009"/>
    <w:uiPriority w:val="0"/>
    <w:qFormat/>
    <w:rPr>
      <w:rFonts w:hint="default" w:ascii="Times New Roman" w:hAnsi="Times New Roman" w:cs="Times New Roman"/>
      <w:color w:val="000000"/>
      <w:sz w:val="21"/>
      <w:szCs w:val="21"/>
      <w:u w:val="none"/>
    </w:rPr>
  </w:style>
  <w:style w:type="paragraph" w:styleId="1144" w:customStyle="1">
    <w:name w:val="*正文"/>
    <w:basedOn w:val="1003"/>
    <w:uiPriority w:val="0"/>
    <w:qFormat/>
    <w:pPr>
      <w:ind w:firstLine="200"/>
      <w:spacing w:line="360" w:lineRule="auto"/>
    </w:pPr>
    <w:rPr>
      <w:rFonts w:ascii="宋体" w:hAnsi="宋体"/>
      <w:sz w:val="24"/>
      <w:lang w:val="zh-CN"/>
    </w:rPr>
  </w:style>
  <w:style w:type="paragraph" w:styleId="1145" w:customStyle="1">
    <w:name w:val="纯文本4"/>
    <w:basedOn w:val="1003"/>
    <w:uiPriority w:val="0"/>
    <w:qFormat/>
    <w:rPr>
      <w:rFonts w:ascii="宋体" w:hAnsi="Courier New" w:eastAsia="楷体_GB2312"/>
      <w:sz w:val="26"/>
      <w:szCs w:val="20"/>
    </w:rPr>
  </w:style>
  <w:style w:type="paragraph" w:styleId="1146" w:customStyle="1">
    <w:name w:val="_Style 5"/>
    <w:basedOn w:val="1003"/>
    <w:uiPriority w:val="0"/>
    <w:qFormat/>
    <w:pPr>
      <w:ind w:firstLine="420"/>
      <w:jc w:val="left"/>
      <w:widowControl/>
    </w:pPr>
    <w:rPr>
      <w:rFonts w:ascii="Calibri" w:hAnsi="Calibri"/>
      <w:sz w:val="24"/>
    </w:rPr>
  </w:style>
  <w:style w:type="paragraph" w:styleId="1147" w:customStyle="1">
    <w:name w:val="+正文 Char"/>
    <w:basedOn w:val="1003"/>
    <w:uiPriority w:val="0"/>
    <w:qFormat/>
    <w:pPr>
      <w:ind w:firstLine="200"/>
      <w:spacing w:line="360" w:lineRule="auto"/>
    </w:pPr>
    <w:rPr>
      <w:sz w:val="24"/>
    </w:rPr>
  </w:style>
  <w:style w:type="paragraph" w:styleId="1148" w:customStyle="1">
    <w:name w:val="纯文本5"/>
    <w:basedOn w:val="1003"/>
    <w:uiPriority w:val="0"/>
    <w:qFormat/>
    <w:rPr>
      <w:rFonts w:ascii="宋体" w:hAnsi="Courier New" w:eastAsia="楷体_GB2312"/>
      <w:sz w:val="26"/>
      <w:szCs w:val="20"/>
    </w:rPr>
  </w:style>
  <w:style w:type="character" w:styleId="1149" w:customStyle="1">
    <w:name w:val="font11"/>
    <w:basedOn w:val="1009"/>
    <w:uiPriority w:val="0"/>
    <w:qFormat/>
    <w:rPr>
      <w:rFonts w:hint="eastAsia" w:ascii="宋体" w:hAnsi="宋体" w:eastAsia="宋体" w:cs="宋体"/>
      <w:color w:val="000000"/>
      <w:sz w:val="22"/>
      <w:szCs w:val="22"/>
      <w:u w:val="none"/>
    </w:rPr>
  </w:style>
  <w:style w:type="table" w:styleId="1150" w:customStyle="1">
    <w:name w:val="Table Normal"/>
    <w:uiPriority w:val="0"/>
    <w:semiHidden/>
    <w:unhideWhenUsed/>
    <w:qFormat/>
    <w:tblPr>
      <w:tblCellMar>
        <w:left w:w="0" w:type="dxa"/>
        <w:top w:w="0" w:type="dxa"/>
        <w:right w:w="0" w:type="dxa"/>
        <w:bottom w:w="0" w:type="dxa"/>
      </w:tblCellMar>
    </w:tblPr>
  </w:style>
  <w:style w:type="paragraph" w:styleId="1151" w:customStyle="1">
    <w:name w:val="msonormal"/>
    <w:basedOn w:val="1003"/>
    <w:uiPriority w:val="0"/>
    <w:qFormat/>
    <w:pPr>
      <w:jc w:val="left"/>
      <w:spacing w:before="100" w:beforeAutospacing="1" w:after="100" w:afterAutospacing="1"/>
      <w:widowControl/>
    </w:pPr>
    <w:rPr>
      <w:rFonts w:ascii="宋体" w:hAnsi="宋体" w:cs="宋体"/>
      <w:sz w:val="24"/>
    </w:rPr>
  </w:style>
  <w:style w:type="paragraph" w:styleId="1152" w:customStyle="1">
    <w:name w:val="xl65"/>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3" w:customStyle="1">
    <w:name w:val="xl66"/>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4" w:customStyle="1">
    <w:name w:val="xl67"/>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5" w:customStyle="1">
    <w:name w:val="xl68"/>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6" w:customStyle="1">
    <w:name w:val="xl69"/>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7" w:customStyle="1">
    <w:name w:val="xl70"/>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8" w:customStyle="1">
    <w:name w:val="xl71"/>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9" w:customStyle="1">
    <w:name w:val="xl72"/>
    <w:basedOn w:val="10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0" w:customStyle="1">
    <w:name w:val="xl73"/>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1" w:customStyle="1">
    <w:name w:val="xl74"/>
    <w:basedOn w:val="1003"/>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162" w:customStyle="1">
    <w:name w:val="xl75"/>
    <w:basedOn w:val="1003"/>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163" w:customStyle="1">
    <w:name w:val="xl76"/>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4" w:customStyle="1">
    <w:name w:val="xl77"/>
    <w:basedOn w:val="1003"/>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165" w:customStyle="1">
    <w:name w:val="xl78"/>
    <w:basedOn w:val="1003"/>
    <w:uiPriority w:val="0"/>
    <w:qFormat/>
    <w:pPr>
      <w:jc w:val="left"/>
      <w:spacing w:before="100" w:beforeAutospacing="1" w:after="100" w:afterAutospacing="1"/>
      <w:widowControl/>
    </w:pPr>
    <w:rPr>
      <w:rFonts w:ascii="宋体" w:hAnsi="宋体" w:cs="宋体"/>
      <w:sz w:val="24"/>
    </w:rPr>
  </w:style>
  <w:style w:type="character" w:styleId="1166" w:customStyle="1">
    <w:name w:val="列出段落 Char"/>
    <w:link w:val="1066"/>
    <w:uiPriority w:val="0"/>
    <w:qFormat/>
    <w:rPr>
      <w:sz w:val="21"/>
      <w:szCs w:val="24"/>
    </w:rPr>
  </w:style>
  <w:style w:type="character" w:styleId="1167" w:customStyle="1">
    <w:name w:val="first-child"/>
    <w:basedOn w:val="1009"/>
    <w:uiPriority w:val="0"/>
    <w:qFormat/>
  </w:style>
  <w:style w:type="character" w:styleId="1168" w:customStyle="1">
    <w:name w:val="first-child1"/>
    <w:basedOn w:val="1009"/>
    <w:uiPriority w:val="0"/>
    <w:qFormat/>
  </w:style>
  <w:style w:type="character" w:styleId="1169" w:customStyle="1">
    <w:name w:val="type_kly9r"/>
    <w:basedOn w:val="1009"/>
    <w:uiPriority w:val="0"/>
    <w:qFormat/>
    <w:rPr>
      <w:color w:val="999999"/>
    </w:rPr>
  </w:style>
  <w:style w:type="character" w:styleId="1170" w:customStyle="1">
    <w:name w:val="desc_ld32s"/>
    <w:basedOn w:val="1009"/>
    <w:uiPriority w:val="0"/>
    <w:qFormat/>
    <w:rPr>
      <w:color w:val="333333"/>
    </w:rPr>
  </w:style>
  <w:style w:type="character" w:styleId="1171" w:customStyle="1">
    <w:name w:val="font01"/>
    <w:basedOn w:val="1009"/>
    <w:uiPriority w:val="0"/>
    <w:qFormat/>
    <w:rPr>
      <w:rFonts w:hint="eastAsia" w:ascii="等线" w:hAnsi="等线" w:eastAsia="等线" w:cs="等线"/>
      <w:color w:val="000000"/>
      <w:sz w:val="22"/>
      <w:szCs w:val="22"/>
      <w:u w:val="none"/>
    </w:rPr>
  </w:style>
  <w:style w:type="paragraph" w:styleId="1172" w:customStyle="1">
    <w:name w:val="无间隔1"/>
    <w:basedOn w:val="1003"/>
    <w:uiPriority w:val="1"/>
    <w:qFormat/>
    <w:pPr>
      <w:spacing w:line="400" w:lineRule="exact"/>
    </w:pPr>
    <w:rPr>
      <w:sz w:val="24"/>
    </w:rPr>
  </w:style>
  <w:style w:type="paragraph" w:styleId="1173"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4" w:customStyle="1">
    <w:name w:val="font71"/>
    <w:basedOn w:val="1009"/>
    <w:uiPriority w:val="0"/>
    <w:qFormat/>
    <w:rPr>
      <w:rFonts w:hint="default" w:ascii="Times New Roman" w:hAnsi="Times New Roman" w:cs="Times New Roman"/>
      <w:color w:val="000000"/>
      <w:sz w:val="22"/>
      <w:szCs w:val="22"/>
      <w:u w:val="none"/>
    </w:rPr>
  </w:style>
  <w:style w:type="paragraph" w:styleId="1175" w:customStyle="1">
    <w:name w:val="Table Text"/>
    <w:basedOn w:val="1003"/>
    <w:uiPriority w:val="0"/>
    <w:semiHidden/>
    <w:qFormat/>
    <w:pPr>
      <w:jc w:val="left"/>
      <w:widowControl/>
    </w:pPr>
    <w:rPr>
      <w:rFonts w:ascii="宋体" w:hAnsi="宋体" w:cs="宋体"/>
      <w:color w:val="000000"/>
      <w:sz w:val="22"/>
      <w:szCs w:val="22"/>
      <w:lang w:eastAsia="en-US"/>
    </w:rPr>
  </w:style>
  <w:style w:type="character" w:styleId="1176" w:customStyle="1">
    <w:name w:val="font61"/>
    <w:basedOn w:val="1009"/>
    <w:uiPriority w:val="0"/>
    <w:qFormat/>
    <w:rPr>
      <w:rFonts w:hint="eastAsia" w:ascii="宋体" w:hAnsi="宋体" w:eastAsia="宋体" w:cs="宋体"/>
      <w:color w:val="000000"/>
      <w:sz w:val="22"/>
      <w:szCs w:val="22"/>
      <w:u w:val="none"/>
    </w:rPr>
  </w:style>
  <w:style w:type="numbering" w:styleId="1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 Id="rId22" Type="http://schemas.openxmlformats.org/officeDocument/2006/relationships/image" Target="media/image2.emf"/><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c1294ca0-d413-48e1-b99f-75a1cb7a3e49</errorID>
      <errorWord>1、</errorWord>
      <group>L1_Format</group>
      <groupName>格式问题</groupName>
      <ability>L2_Ordinal</ability>
      <abilityName>序号格式</abilityName>
      <candidateList>
        <item>1.</item>
      </candidateList>
      <explain>当前序号格式不规范，建议修改为规范格式[1.]。</explain>
      <paraID>4AA4938C</paraID>
      <start>0</start>
      <end>2</end>
      <status>unmodified</status>
      <modifiedWord/>
      <trackRevisions>false</trackRevisions>
    </reviewItem>
    <reviewItem>
      <errorID>afe4e49e-c8f5-4c04-b54b-4af427f8747e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15958B28</paraID>
      <start>0</start>
      <end>2</end>
      <status>unmodified</status>
      <modifiedWord/>
      <trackRevisions>false</trackRevisions>
    </reviewItem>
    <reviewItem>
      <errorID>18cd6fee-4b2c-4771-be44-c3adce150d93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9677DD2</paraID>
      <start>0</start>
      <end>2</end>
      <status>unmodified</status>
      <modifiedWord/>
      <trackRevisions>false</trackRevisions>
    </reviewItem>
    <reviewItem>
      <errorID>80cd4bb1-d50e-4323-8231-c18daf1c0d16</errorID>
      <errorWord>日</errorWord>
      <group>L1_Word</group>
      <groupName>字词问题</groupName>
      <ability>L2_Typo</ability>
      <abilityName>字词错误</abilityName>
      <candidateList>
        <item>日内</item>
      </candidateList>
      <explain/>
      <paraID> 9677DD2</paraID>
      <start>19</start>
      <end>20</end>
      <status>unmodified</status>
      <modifiedWord/>
      <trackRevisions>false</trackRevisions>
    </reviewItem>
    <reviewItem>
      <errorID>583306c6-48e9-4f86-9346-e82b648bc8a3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7D88A51F</paraID>
      <start>0</start>
      <end>2</end>
      <status>unmodified</status>
      <modifiedWord/>
      <trackRevisions>false</trackRevisions>
    </reviewItem>
    <reviewItem>
      <errorID>157f73a3-deae-489d-8e7c-b5ef7e7b77d1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4968BC71</paraID>
      <start>0</start>
      <end>2</end>
      <status>unmodified</status>
      <modifiedWord/>
      <trackRevisions>false</trackRevisions>
    </reviewItem>
    <reviewItem>
      <errorID>09a6acd2-1a3a-4892-b0b4-bc4cac4a89a5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74C2A41B</paraID>
      <start>0</start>
      <end>2</end>
      <status>unmodified</status>
      <modifiedWord/>
      <trackRevisions>false</trackRevisions>
    </reviewItem>
    <reviewItem>
      <errorID>cd62daf4-84c7-4f87-b7b7-bcf3c548a8df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9D3DD0A</paraID>
      <start>0</start>
      <end>2</end>
      <status>unmodified</status>
      <modifiedWord/>
      <trackRevisions>false</trackRevisions>
    </reviewItem>
    <reviewItem>
      <errorID>191efd35-0285-4377-b870-b5142fb43ad2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4145F27A</paraID>
      <start>0</start>
      <end>2</end>
      <status>unmodified</status>
      <modifiedWord/>
      <trackRevisions>false</trackRevisions>
    </reviewItem>
    <reviewItem>
      <errorID>b51223d1-29a9-4a97-8b51-55df52bc1346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5EE06F69</paraID>
      <start>0</start>
      <end>2</end>
      <status>unmodified</status>
      <modifiedWord/>
      <trackRevisions>false</trackRevisions>
    </reviewItem>
    <reviewItem>
      <errorID>6e9d364a-8950-48a9-b114-822c0a9297f4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70A7C854</paraID>
      <start>0</start>
      <end>2</end>
      <status>unmodified</status>
      <modifiedWord/>
      <trackRevisions>false</trackRevisions>
    </reviewItem>
    <reviewItem>
      <errorID>3886aa5e-6772-4c3e-9844-4a88ec7be151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1A5BA370</paraID>
      <start>0</start>
      <end>2</end>
      <status>unmodified</status>
      <modifiedWord/>
      <trackRevisions>false</trackRevisions>
    </reviewItem>
    <reviewItem>
      <errorID>d5b996b0-37a3-43d3-9723-ad5c54f4035c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334CC6B4</paraID>
      <start>0</start>
      <end>2</end>
      <status>unmodified</status>
      <modifiedWord/>
      <trackRevisions>false</trackRevisions>
    </reviewItem>
    <reviewItem>
      <errorID>4a8635df-c807-4fc8-8123-efab2c79e772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70B1FC92</paraID>
      <start>0</start>
      <end>2</end>
      <status>unmodified</status>
      <modifiedWord/>
      <trackRevisions>false</trackRevisions>
    </reviewItem>
    <reviewItem>
      <errorID>abdfd3c0-d87c-46f5-9316-99a669b2d218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5328463</paraID>
      <start>0</start>
      <end>2</end>
      <status>unmodified</status>
      <modifiedWord/>
      <trackRevisions>false</trackRevisions>
    </reviewItem>
    <reviewItem>
      <errorID>f8c3013b-c0dc-451b-b25a-34f740645be1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DDDA696</paraID>
      <start>0</start>
      <end>2</end>
      <status>unmodified</status>
      <modifiedWord/>
      <trackRevisions>false</trackRevisions>
    </reviewItem>
    <reviewItem>
      <errorID>8ce9624c-6994-4ca2-8d0e-5e3f6450c9f5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3F6C4626</paraID>
      <start>0</start>
      <end>2</end>
      <status>unmodified</status>
      <modifiedWord/>
      <trackRevisions>false</trackRevisions>
    </reviewItem>
    <reviewItem>
      <errorID>267f4358-187a-4651-a95b-da03fdbb7ffa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59796895</paraID>
      <start>0</start>
      <end>2</end>
      <status>unmodified</status>
      <modifiedWord/>
      <trackRevisions>false</trackRevisions>
    </reviewItem>
    <reviewItem>
      <errorID>703888f0-7718-4f9f-8973-a804d5afb178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5E0417A3</paraID>
      <start>0</start>
      <end>2</end>
      <status>unmodified</status>
      <modifiedWord/>
      <trackRevisions>false</trackRevisions>
    </reviewItem>
    <reviewItem>
      <errorID>1d6e3169-9929-497b-9f57-d3c4084825f2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73070D0A</paraID>
      <start>0</start>
      <end>2</end>
      <status>unmodified</status>
      <modifiedWord/>
      <trackRevisions>false</trackRevisions>
    </reviewItem>
    <reviewItem>
      <errorID>d3ef7295-236c-41ee-9d19-5ea9ff4ef2ec</errorID>
      <errorWord>1、</errorWord>
      <group>L1_Format</group>
      <groupName>格式问题</groupName>
      <ability>L2_Ordinal</ability>
      <abilityName>序号格式</abilityName>
      <candidateList>
        <item>1.</item>
      </candidateList>
      <explain>当前序号格式不规范，建议修改为规范格式[1.]。</explain>
      <paraID>2DFABFCC</paraID>
      <start>0</start>
      <end>2</end>
      <status>unmodified</status>
      <modifiedWord/>
      <trackRevisions>false</trackRevisions>
    </reviewItem>
    <reviewItem>
      <errorID>976013fc-46fe-455f-9079-599f005e40fd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68DC84AF</paraID>
      <start>0</start>
      <end>2</end>
      <status>unmodified</status>
      <modifiedWord/>
      <trackRevisions>false</trackRevisions>
    </reviewItem>
    <reviewItem>
      <errorID>6be93235-6c1e-4da1-9e03-96d046f1100e</errorID>
      <errorWord>“.</errorWord>
      <group>L1_Punc</group>
      <groupName>标点问题</groupName>
      <ability>L2_Punc_CN</ability>
      <abilityName>标点符号问题</abilityName>
      <candidateList>
        <item>“</item>
      </candidateList>
      <explain/>
      <paraID>58617F19</paraID>
      <start>47</start>
      <end>49</end>
      <status>unmodified</status>
      <modifiedWord/>
      <trackRevisions>false</trackRevisions>
    </reviewItem>
    <reviewItem>
      <errorID>541e22a8-492c-45bb-8bfd-f48882755487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4D6DE116</paraID>
      <start>0</start>
      <end>2</end>
      <status>unmodified</status>
      <modifiedWord/>
      <trackRevisions>false</trackRevisions>
    </reviewItem>
    <reviewItem>
      <errorID>a769a7b9-2b33-427b-a98f-285bd74d0f67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4CE5EDC</paraID>
      <start>0</start>
      <end>2</end>
      <status>unmodified</status>
      <modifiedWord/>
      <trackRevisions>false</trackRevisions>
    </reviewItem>
    <reviewItem>
      <errorID>1b5f92c3-a9af-43bd-be1f-7bea2d8a3325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6DA83796</paraID>
      <start>0</start>
      <end>2</end>
      <status>unmodified</status>
      <modifiedWord/>
      <trackRevisions>false</trackRevisions>
    </reviewItem>
    <reviewItem>
      <errorID>fad50064-f264-443d-984f-9ee50141f364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4F151A6A</paraID>
      <start>0</start>
      <end>2</end>
      <status>unmodified</status>
      <modifiedWord/>
      <trackRevisions>false</trackRevisions>
    </reviewItem>
    <reviewItem>
      <errorID>90370beb-1496-4a3c-8977-bc64349bb7b5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28C3ED91</paraID>
      <start>0</start>
      <end>2</end>
      <status>unmodified</status>
      <modifiedWord/>
      <trackRevisions>false</trackRevisions>
    </reviewItem>
    <reviewItem>
      <errorID>b0e50e4f-dc34-42f3-93e6-ae6a2f274de0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D4A4B4A</paraID>
      <start>0</start>
      <end>2</end>
      <status>unmodified</status>
      <modifiedWord/>
      <trackRevisions>false</trackRevisions>
    </reviewItem>
    <reviewItem>
      <errorID>516b074b-90ff-40c0-a509-29d508c12906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1F5DB0FA</paraID>
      <start>0</start>
      <end>2</end>
      <status>unmodified</status>
      <modifiedWord/>
      <trackRevisions>false</trackRevisions>
    </reviewItem>
    <reviewItem>
      <errorID>1b3b559b-b249-4381-a5d4-e2eb25d95f18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D1A3817</paraID>
      <start>0</start>
      <end>3</end>
      <status>unmodified</status>
      <modifiedWord/>
      <trackRevisions>false</trackRevisions>
    </reviewItem>
    <reviewItem>
      <errorID>62dd4b19-6a4d-4c17-9b4d-3044beb31d88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BFB0198</paraID>
      <start>0</start>
      <end>3</end>
      <status>unmodified</status>
      <modifiedWord/>
      <trackRevisions>false</trackRevisions>
    </reviewItem>
    <reviewItem>
      <errorID>1b5f8c75-1745-43ca-9050-19f0ad08e30f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662B6224</paraID>
      <start>0</start>
      <end>2</end>
      <status>unmodified</status>
      <modifiedWord/>
      <trackRevisions>false</trackRevisions>
    </reviewItem>
    <reviewItem>
      <errorID>a4ba22da-beb0-403b-a037-96460237e738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2A3855D1</paraID>
      <start>0</start>
      <end>2</end>
      <status>unmodified</status>
      <modifiedWord/>
      <trackRevisions>false</trackRevisions>
    </reviewItem>
    <reviewItem>
      <errorID>038c5b07-27f2-42a8-ba7c-85045551c13b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39C07C0F</paraID>
      <start>0</start>
      <end>2</end>
      <status>unmodified</status>
      <modifiedWord/>
      <trackRevisions>false</trackRevisions>
    </reviewItem>
    <reviewItem>
      <errorID>385de6b9-35bc-45da-b82e-60cd2ccd5c35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12B6C3C5</paraID>
      <start>0</start>
      <end>2</end>
      <status>unmodified</status>
      <modifiedWord/>
      <trackRevisions>false</trackRevisions>
    </reviewItem>
    <reviewItem>
      <errorID>634cf35d-629b-4fe1-a169-b115d2f487de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5DEFB7A</paraID>
      <start>0</start>
      <end>2</end>
      <status>unmodified</status>
      <modifiedWord/>
      <trackRevisions>false</trackRevisions>
    </reviewItem>
    <reviewItem>
      <errorID>dd5f6884-07e0-4ba9-a8c9-73f521491e93</errorID>
      <errorWord>:</errorWord>
      <group>L1_Format</group>
      <groupName>格式问题</groupName>
      <ability>L2_HalfPunc_CN</ability>
      <abilityName>全半角问题</abilityName>
      <candidateList>
        <item>：</item>
      </candidateList>
      <explain>文本全半角错误。</explain>
      <paraID> 5DEFB7A</paraID>
      <start>22</start>
      <end>23</end>
      <status>unmodified</status>
      <modifiedWord/>
      <trackRevisions>false</trackRevisions>
    </reviewItem>
    <reviewItem>
      <errorID>7055fbdd-e5d1-472f-9af1-ff8061f24c58</errorID>
      <errorWord>:</errorWord>
      <group>L1_Format</group>
      <groupName>格式问题</groupName>
      <ability>L2_HalfPunc_CN</ability>
      <abilityName>全半角问题</abilityName>
      <candidateList>
        <item>：</item>
      </candidateList>
      <explain>文本全半角错误。</explain>
      <paraID> 5DEFB7A</paraID>
      <start>75</start>
      <end>76</end>
      <status>unmodified</status>
      <modifiedWord/>
      <trackRevisions>false</trackRevisions>
    </reviewItem>
    <reviewItem>
      <errorID>034ba153-7464-4e3c-9ba3-ea40b064e2b2</errorID>
      <errorWord>:</errorWord>
      <group>L1_Format</group>
      <groupName>格式问题</groupName>
      <ability>L2_HalfPunc_CN</ability>
      <abilityName>全半角问题</abilityName>
      <candidateList>
        <item>：</item>
      </candidateList>
      <explain>文本全半角错误。</explain>
      <paraID> 5DEFB7A</paraID>
      <start>148</start>
      <end>149</end>
      <status>unmodified</status>
      <modifiedWord/>
      <trackRevisions>false</trackRevisions>
    </reviewItem>
    <reviewItem>
      <errorID>9954e9f8-3640-4839-a57e-2ee00711c15c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29781116</paraID>
      <start>0</start>
      <end>2</end>
      <status>unmodified</status>
      <modifiedWord/>
      <trackRevisions>false</trackRevisions>
    </reviewItem>
    <reviewItem>
      <errorID>db104019-3402-44be-aab5-fcb317bac463</errorID>
      <errorWord>胸前带有</errorWord>
      <group>L1_Word</group>
      <groupName>字词问题</groupName>
      <ability>L2_Typo</ability>
      <abilityName>字词错误</abilityName>
      <candidateList>
        <item>胸前戴有</item>
      </candidateList>
      <explain/>
      <paraID>29781116</paraID>
      <start>235</start>
      <end>239</end>
      <status>unmodified</status>
      <modifiedWord/>
      <trackRevisions>false</trackRevisions>
    </reviewItem>
    <reviewItem>
      <errorID>e3f1c410-f534-4f1c-95b3-252062b8f1eb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79933A4</paraID>
      <start>0</start>
      <end>2</end>
      <status>unmodified</status>
      <modifiedWord/>
      <trackRevisions>false</trackRevisions>
    </reviewItem>
    <reviewItem>
      <errorID>b9b9b431-1077-4d41-a424-fea33e32b701</errorID>
      <errorWord>出</errorWord>
      <group>L1_Word</group>
      <groupName>字词问题</groupName>
      <ability>L2_Typo</ability>
      <abilityName>字词错误</abilityName>
      <candidateList>
        <item>处</item>
      </candidateList>
      <explain>存在发音相同字词的误用。</explain>
      <paraID> 79933A4</paraID>
      <start>316</start>
      <end>317</end>
      <status>unmodified</status>
      <modifiedWord/>
      <trackRevisions>false</trackRevisions>
    </reviewItem>
    <reviewItem>
      <errorID>d0f6ff6a-0829-42bf-8063-654def1a540e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3A26618A</paraID>
      <start>0</start>
      <end>2</end>
      <status>unmodified</status>
      <modifiedWord/>
      <trackRevisions>false</trackRevisions>
    </reviewItem>
    <reviewItem>
      <errorID>08671ade-2309-41c7-a72e-77fcd7274649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19AB1A29</paraID>
      <start>0</start>
      <end>2</end>
      <status>unmodified</status>
      <modifiedWord/>
      <trackRevisions>false</trackRevisions>
    </reviewItem>
    <reviewItem>
      <errorID>9b9e491e-355c-4a91-a1a2-18f6b32a7afb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7A72C584</paraID>
      <start>0</start>
      <end>2</end>
      <status>unmodified</status>
      <modifiedWord/>
      <trackRevisions>false</trackRevisions>
    </reviewItem>
    <reviewItem>
      <errorID>1c31d14a-e341-43fb-af29-3730d7093c20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43472548</paraID>
      <start>0</start>
      <end>2</end>
      <status>unmodified</status>
      <modifiedWord/>
      <trackRevisions>false</trackRevisions>
    </reviewItem>
    <reviewItem>
      <errorID>82230893-e703-46b3-b521-a3b401d9575d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74413D66</paraID>
      <start>0</start>
      <end>2</end>
      <status>unmodified</status>
      <modifiedWord/>
      <trackRevisions>false</trackRevisions>
    </reviewItem>
    <reviewItem>
      <errorID>6b0ba0c3-35f5-4d55-a9d0-8959c62c3db1</errorID>
      <errorWord>涂覆于</errorWord>
      <group>L1_Word</group>
      <groupName>字词问题</groupName>
      <ability>L2_Typo</ability>
      <abilityName>字词错误</abilityName>
      <candidateList>
        <item>涂覆</item>
      </candidateList>
      <explain/>
      <paraID>74413D66</paraID>
      <start>58</start>
      <end>61</end>
      <status>unmodified</status>
      <modifiedWord/>
      <trackRevisions>false</trackRevisions>
    </reviewItem>
    <reviewItem>
      <errorID>90ef316a-aa27-4838-8acb-444a626c8d3d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D721CD7</paraID>
      <start>0</start>
      <end>2</end>
      <status>unmodified</status>
      <modifiedWord/>
      <trackRevisions>false</trackRevisions>
    </reviewItem>
    <reviewItem>
      <errorID>79a3e3f6-67ff-47f2-83f2-72db5a6d6ac5</errorID>
      <errorWord>涂覆于</errorWord>
      <group>L1_Word</group>
      <groupName>字词问题</groupName>
      <ability>L2_Typo</ability>
      <abilityName>字词错误</abilityName>
      <candidateList>
        <item>涂覆</item>
      </candidateList>
      <explain/>
      <paraID> D721CD7</paraID>
      <start>58</start>
      <end>61</end>
      <status>unmodified</status>
      <modifiedWord/>
      <trackRevisions>false</trackRevisions>
    </reviewItem>
    <reviewItem>
      <errorID>2b1cee8a-c836-45ec-b858-d8b2c1336234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15FF34F8</paraID>
      <start>0</start>
      <end>2</end>
      <status>unmodified</status>
      <modifiedWord/>
      <trackRevisions>false</trackRevisions>
    </reviewItem>
    <reviewItem>
      <errorID>26d48b39-b543-4871-b6c1-3128e09737f3</errorID>
      <errorWord>涂覆于</errorWord>
      <group>L1_Word</group>
      <groupName>字词问题</groupName>
      <ability>L2_Typo</ability>
      <abilityName>字词错误</abilityName>
      <candidateList>
        <item>涂覆</item>
      </candidateList>
      <explain/>
      <paraID>15FF34F8</paraID>
      <start>58</start>
      <end>61</end>
      <status>unmodified</status>
      <modifiedWord/>
      <trackRevisions>false</trackRevisions>
    </reviewItem>
    <reviewItem>
      <errorID>dd19ba05-d099-46d9-badc-c55cfea5df18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44AF04CA</paraID>
      <start>0</start>
      <end>2</end>
      <status>unmodified</status>
      <modifiedWord/>
      <trackRevisions>false</trackRevisions>
    </reviewItem>
    <reviewItem>
      <errorID>44ebd83b-c657-4dae-992a-9fb7a3256bd5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7BDCD4F0</paraID>
      <start>0</start>
      <end>2</end>
      <status>unmodified</status>
      <modifiedWord/>
      <trackRevisions>false</trackRevisions>
    </reviewItem>
    <reviewItem>
      <errorID>03597e77-ba26-43a3-a879-65693d5e7ff7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4F99015C</paraID>
      <start>0</start>
      <end>2</end>
      <status>unmodified</status>
      <modifiedWord/>
      <trackRevisions>false</trackRevisions>
    </reviewItem>
    <reviewItem>
      <errorID>29ad49a3-83fb-47a5-93eb-555c0390ae74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68C5D556</paraID>
      <start>0</start>
      <end>2</end>
      <status>unmodified</status>
      <modifiedWord/>
      <trackRevisions>false</trackRevisions>
    </reviewItem>
    <reviewItem>
      <errorID>5baf2f77-8d0a-4c12-803e-c2f02859b0b3</errorID>
      <errorWord>(</errorWord>
      <group>L1_Format</group>
      <groupName>格式问题</groupName>
      <ability>L2_HalfPunc_CN</ability>
      <abilityName>全半角问题</abilityName>
      <candidateList>
        <item>（</item>
      </candidateList>
      <explain>文本全半角错误。</explain>
      <paraID>68C5D556</paraID>
      <start>562</start>
      <end>563</end>
      <status>unmodified</status>
      <modifiedWord/>
      <trackRevisions>false</trackRevisions>
    </reviewItem>
    <reviewItem>
      <errorID>a361cc34-3e0d-43d0-95fc-95f1d1957a4c</errorID>
      <errorWord>)</errorWord>
      <group>L1_Format</group>
      <groupName>格式问题</groupName>
      <ability>L2_HalfPunc_CN</ability>
      <abilityName>全半角问题</abilityName>
      <candidateList>
        <item>）</item>
      </candidateList>
      <explain>文本全半角错误。</explain>
      <paraID>68C5D556</paraID>
      <start>573</start>
      <end>574</end>
      <status>unmodified</status>
      <modifiedWord/>
      <trackRevisions>false</trackRevisions>
    </reviewItem>
    <reviewItem>
      <errorID>6456036c-36a8-486e-8fa4-806efc6489a0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3BA2DAC6</paraID>
      <start>0</start>
      <end>2</end>
      <status>unmodified</status>
      <modifiedWord/>
      <trackRevisions>false</trackRevisions>
    </reviewItem>
    <reviewItem>
      <errorID>96368af1-31cf-44f0-97cc-1e13a47647a4</errorID>
      <errorWord>的</errorWord>
      <group>L1_Word</group>
      <groupName>字词问题</groupName>
      <ability>L2_DDD</ability>
      <abilityName>的地得用法</abilityName>
      <candidateList>
        <item>地</item>
      </candidateList>
      <explain/>
      <paraID>7B664FA3</paraID>
      <start>52</start>
      <end>53</end>
      <status>unmodified</status>
      <modifiedWord/>
      <trackRevisions>false</trackRevisions>
    </reviewItem>
    <reviewItem>
      <errorID>65dcf3e9-1be7-41a9-b071-32749358c6be</errorID>
      <errorWord>25-55%</errorWord>
      <group>L1_Knowledge</group>
      <groupName>知识性问题</groupName>
      <ability>L2_Knowledge</ability>
      <abilityName>其他知识</abilityName>
      <candidateList>
        <item>25%—55%</item>
      </candidateList>
      <explain>1. “25-55%”中的单位“%”仅出现在后一个数字上，容易引起歧义；根据《现代汉语标点符号数字用法规范手册》，数字表示范围两边需要使用统一的格式。2. 根据标点国标 4.13 中的规则，数字、时间或地域连接符应使用（视觉上更长的）“—”或“～”。</explain>
      <paraID>12388076</paraID>
      <start>17</start>
      <end>24</end>
      <status>modified</status>
      <modifiedWord>25%—55%</modifiedWord>
      <trackRevisions>false</trackRevisions>
    </reviewItem>
    <reviewItem>
      <errorID>192bc9e8-cee6-4a70-834c-cfdee3fc94a9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6F5417C4</paraID>
      <start>0</start>
      <end>2</end>
      <status>unmodified</status>
      <modifiedWord/>
      <trackRevisions>false</trackRevisions>
    </reviewItem>
    <reviewItem>
      <errorID>bf5be7e6-3e15-46f7-b2d9-2d62e008294a</errorID>
      <errorWord>)</errorWord>
      <group>L1_Format</group>
      <groupName>格式问题</groupName>
      <ability>L2_HalfPunc_CN</ability>
      <abilityName>全半角问题</abilityName>
      <candidateList>
        <item>）</item>
      </candidateList>
      <explain>文本全半角错误。</explain>
      <paraID>3DCDAF8C</paraID>
      <start>88</start>
      <end>89</end>
      <status>unmodified</status>
      <modifiedWord/>
      <trackRevisions>false</trackRevisions>
    </reviewItem>
    <reviewItem>
      <errorID>cc46a57e-f19d-4f1e-9215-ffdb20d6af92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30BA80F3</paraID>
      <start>0</start>
      <end>2</end>
      <status>unmodified</status>
      <modifiedWord/>
      <trackRevisions>false</trackRevisions>
    </reviewItem>
    <reviewItem>
      <errorID>66d39dcf-0271-452c-bc7a-ea5dbbaedd01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697D3402</paraID>
      <start>0</start>
      <end>2</end>
      <status>unmodified</status>
      <modifiedWord/>
      <trackRevisions>false</trackRevisions>
    </reviewItem>
    <reviewItem>
      <errorID>0b417c1d-d62c-4a85-b074-0ef7d552a8ab</errorID>
      <errorWord>剐</errorWord>
      <group>L1_Word</group>
      <groupName>字词问题</groupName>
      <ability>L2_Typo</ability>
      <abilityName>字词错误</abilityName>
      <candidateList>
        <item>刮</item>
      </candidateList>
      <explain>存在发音相同字词的误用。</explain>
      <paraID>697D3402</paraID>
      <start>130</start>
      <end>131</end>
      <status>modified</status>
      <modifiedWord>刮</modifiedWord>
      <trackRevisions>false</trackRevisions>
    </reviewItem>
    <reviewItem>
      <errorID>ddbfd264-f535-474a-97bf-96b4dea70e04</errorID>
      <errorWord>，</errorWord>
      <group>L1_Word</group>
      <groupName>字词问题</groupName>
      <ability>L2_Typo</ability>
      <abilityName>字词错误</abilityName>
      <candidateList>
        <item>，在</item>
      </candidateList>
      <explain/>
      <paraID>697D3402</paraID>
      <start>664</start>
      <end>665</end>
      <status>unmodified</status>
      <modifiedWord/>
      <trackRevisions>false</trackRevisions>
    </reviewItem>
    <reviewItem>
      <errorID>c60ac47c-29ab-4fc8-96e2-45e3954895ea</errorID>
      <errorWord>性</errorWord>
      <group>L1_Word</group>
      <groupName>字词问题</groupName>
      <ability>L2_Typo</ability>
      <abilityName>字词错误</abilityName>
      <candidateList>
        <item>时</item>
      </candidateList>
      <explain/>
      <paraID>327993EB</paraID>
      <start>26</start>
      <end>27</end>
      <status>unmodified</status>
      <modifiedWord/>
      <trackRevisions>false</trackRevisions>
    </reviewItem>
    <reviewItem>
      <errorID>e0b73ce0-7b78-494c-86a3-018b786098dc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2E8776FC</paraID>
      <start>0</start>
      <end>2</end>
      <status>unmodified</status>
      <modifiedWord/>
      <trackRevisions>false</trackRevisions>
    </reviewItem>
    <reviewItem>
      <errorID>abf84b0c-3c5d-4d4c-9929-4827a09bb758</errorID>
      <errorWord>到了</errorWord>
      <group>L1_Word</group>
      <groupName>字词问题</groupName>
      <ability>L2_Typo</ability>
      <abilityName>字词错误</abilityName>
      <candidateList>
        <item>到</item>
      </candidateList>
      <explain/>
      <paraID>2E8776FC</paraID>
      <start>26</start>
      <end>28</end>
      <status>unmodified</status>
      <modifiedWord/>
      <trackRevisions>false</trackRevisions>
    </reviewItem>
    <reviewItem>
      <errorID>344f37ea-f3d6-45bb-928a-31b754dd9ea5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53C4B100</paraID>
      <start>0</start>
      <end>2</end>
      <status>unmodified</status>
      <modifiedWord/>
      <trackRevisions>false</trackRevisions>
    </reviewItem>
    <reviewItem>
      <errorID>377e9855-44af-4837-b9aa-c3979a4052f3</errorID>
      <errorWord>(</errorWord>
      <group>L1_Format</group>
      <groupName>格式问题</groupName>
      <ability>L2_HalfPunc_CN</ability>
      <abilityName>全半角问题</abilityName>
      <candidateList>
        <item>（</item>
      </candidateList>
      <explain>文本全半角错误。</explain>
      <paraID>53C4B100</paraID>
      <start>138</start>
      <end>139</end>
      <status>unmodified</status>
      <modifiedWord/>
      <trackRevisions>false</trackRevisions>
    </reviewItem>
    <reviewItem>
      <errorID>507b8b6c-282b-4246-8e9d-d8c430a9eb8c</errorID>
      <errorWord>)</errorWord>
      <group>L1_Format</group>
      <groupName>格式问题</groupName>
      <ability>L2_HalfPunc_CN</ability>
      <abilityName>全半角问题</abilityName>
      <candidateList>
        <item>）</item>
      </candidateList>
      <explain>文本全半角错误。</explain>
      <paraID>53C4B100</paraID>
      <start>143</start>
      <end>144</end>
      <status>unmodified</status>
      <modifiedWord/>
      <trackRevisions>false</trackRevisions>
    </reviewItem>
    <reviewItem>
      <errorID>34e7ffe4-eb3a-47a6-b107-eb6cc62abe0b</errorID>
      <errorWord>(</errorWord>
      <group>L1_Format</group>
      <groupName>格式问题</groupName>
      <ability>L2_HalfPunc_CN</ability>
      <abilityName>全半角问题</abilityName>
      <candidateList>
        <item>（</item>
      </candidateList>
      <explain>文本全半角错误。</explain>
      <paraID>53C4B100</paraID>
      <start>153</start>
      <end>154</end>
      <status>unmodified</status>
      <modifiedWord/>
      <trackRevisions>false</trackRevisions>
    </reviewItem>
    <reviewItem>
      <errorID>ef0e6558-3788-4f87-b4d2-584976d6c71a</errorID>
      <errorWord>)</errorWord>
      <group>L1_Format</group>
      <groupName>格式问题</groupName>
      <ability>L2_HalfPunc_CN</ability>
      <abilityName>全半角问题</abilityName>
      <candidateList>
        <item>）</item>
      </candidateList>
      <explain>文本全半角错误。</explain>
      <paraID>53C4B100</paraID>
      <start>157</start>
      <end>158</end>
      <status>unmodified</status>
      <modifiedWord/>
      <trackRevisions>false</trackRevisions>
    </reviewItem>
    <reviewItem>
      <errorID>da677f67-8a47-4643-8c28-2ee9c5505d29</errorID>
      <errorWord>(</errorWord>
      <group>L1_Format</group>
      <groupName>格式问题</groupName>
      <ability>L2_HalfPunc_CN</ability>
      <abilityName>全半角问题</abilityName>
      <candidateList>
        <item>（</item>
      </candidateList>
      <explain>文本全半角错误。</explain>
      <paraID>53C4B100</paraID>
      <start>168</start>
      <end>169</end>
      <status>unmodified</status>
      <modifiedWord/>
      <trackRevisions>false</trackRevisions>
    </reviewItem>
    <reviewItem>
      <errorID>ebdaa85d-8ed3-4cc0-adf1-ed388cb19e9f</errorID>
      <errorWord>)</errorWord>
      <group>L1_Format</group>
      <groupName>格式问题</groupName>
      <ability>L2_HalfPunc_CN</ability>
      <abilityName>全半角问题</abilityName>
      <candidateList>
        <item>）</item>
      </candidateList>
      <explain>文本全半角错误。</explain>
      <paraID>53C4B100</paraID>
      <start>177</start>
      <end>178</end>
      <status>unmodified</status>
      <modifiedWord/>
      <trackRevisions>false</trackRevisions>
    </reviewItem>
    <reviewItem>
      <errorID>40dceeec-dca2-40db-ac8d-7cdfd41e1cf2</errorID>
      <errorWord>;</errorWord>
      <group>L1_Format</group>
      <groupName>格式问题</groupName>
      <ability>L2_HalfPunc_CN</ability>
      <abilityName>全半角问题</abilityName>
      <candidateList>
        <item>；</item>
      </candidateList>
      <explain>文本全半角错误。</explain>
      <paraID>53C4B100</paraID>
      <start>381</start>
      <end>382</end>
      <status>unmodified</status>
      <modifiedWord/>
      <trackRevisions>false</trackRevisions>
    </reviewItem>
    <reviewItem>
      <errorID>6c6dd70b-0aaa-4438-a477-807e739e50ac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8BD9B05</paraID>
      <start>0</start>
      <end>2</end>
      <status>unmodified</status>
      <modifiedWord/>
      <trackRevisions>false</trackRevisions>
    </reviewItem>
    <reviewItem>
      <errorID>b5ec8edd-21e9-4709-a6fd-b014bd73abd0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40241680</paraID>
      <start>0</start>
      <end>2</end>
      <status>unmodified</status>
      <modifiedWord/>
      <trackRevisions>false</trackRevisions>
    </reviewItem>
    <reviewItem>
      <errorID>0a3234e3-aeb8-4b5d-9fde-02c356547c55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7DCD9839</paraID>
      <start>0</start>
      <end>2</end>
      <status>unmodified</status>
      <modifiedWord/>
      <trackRevisions>false</trackRevisions>
    </reviewItem>
    <reviewItem>
      <errorID>46d2383e-84c7-461e-a568-046b06ae35fd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6DFC0634</paraID>
      <start>0</start>
      <end>2</end>
      <status>unmodified</status>
      <modifiedWord/>
      <trackRevisions>false</trackRevisions>
    </reviewItem>
    <reviewItem>
      <errorID>edca0c94-e8be-4ee4-9a04-af50deac4634</errorID>
      <errorWord>(</errorWord>
      <group>L1_Format</group>
      <groupName>格式问题</groupName>
      <ability>L2_HalfPunc_CN</ability>
      <abilityName>全半角问题</abilityName>
      <candidateList>
        <item>（</item>
      </candidateList>
      <explain>文本全半角错误。</explain>
      <paraID>6DFC0634</paraID>
      <start>108</start>
      <end>109</end>
      <status>unmodified</status>
      <modifiedWord/>
      <trackRevisions>false</trackRevisions>
    </reviewItem>
    <reviewItem>
      <errorID>3e83f207-025c-4aa0-a6d8-978ff28109b4</errorID>
      <errorWord>)</errorWord>
      <group>L1_Format</group>
      <groupName>格式问题</groupName>
      <ability>L2_HalfPunc_CN</ability>
      <abilityName>全半角问题</abilityName>
      <candidateList>
        <item>）</item>
      </candidateList>
      <explain>文本全半角错误。</explain>
      <paraID>6DFC0634</paraID>
      <start>117</start>
      <end>118</end>
      <status>unmodified</status>
      <modifiedWord/>
      <trackRevisions>false</trackRevisions>
    </reviewItem>
    <reviewItem>
      <errorID>d242fac1-f624-4315-90e9-71f1d3578855</errorID>
      <errorWord>(</errorWord>
      <group>L1_Format</group>
      <groupName>格式问题</groupName>
      <ability>L2_HalfPunc_CN</ability>
      <abilityName>全半角问题</abilityName>
      <candidateList>
        <item>（</item>
      </candidateList>
      <explain>文本全半角错误。</explain>
      <paraID>6DFC0634</paraID>
      <start>133</start>
      <end>134</end>
      <status>unmodified</status>
      <modifiedWord/>
      <trackRevisions>false</trackRevisions>
    </reviewItem>
    <reviewItem>
      <errorID>756443b2-3ddc-494a-9a8f-e5b1c7bc6f76</errorID>
      <errorWord>)</errorWord>
      <group>L1_Format</group>
      <groupName>格式问题</groupName>
      <ability>L2_HalfPunc_CN</ability>
      <abilityName>全半角问题</abilityName>
      <candidateList>
        <item>）</item>
      </candidateList>
      <explain>文本全半角错误。</explain>
      <paraID>6DFC0634</paraID>
      <start>145</start>
      <end>146</end>
      <status>unmodified</status>
      <modifiedWord/>
      <trackRevisions>false</trackRevisions>
    </reviewItem>
    <reviewItem>
      <errorID>441d870e-4d1b-4b04-9cb9-99673eaf0d79</errorID>
      <errorWord>(</errorWord>
      <group>L1_Format</group>
      <groupName>格式问题</groupName>
      <ability>L2_HalfPunc_CN</ability>
      <abilityName>全半角问题</abilityName>
      <candidateList>
        <item>（</item>
      </candidateList>
      <explain>文本全半角错误。</explain>
      <paraID>6DFC0634</paraID>
      <start>308</start>
      <end>309</end>
      <status>unmodified</status>
      <modifiedWord/>
      <trackRevisions>false</trackRevisions>
    </reviewItem>
    <reviewItem>
      <errorID>82db462c-476f-41f7-a4e1-9ce08ccc0ac4</errorID>
      <errorWord>)</errorWord>
      <group>L1_Format</group>
      <groupName>格式问题</groupName>
      <ability>L2_HalfPunc_CN</ability>
      <abilityName>全半角问题</abilityName>
      <candidateList>
        <item>）</item>
      </candidateList>
      <explain>文本全半角错误。</explain>
      <paraID>6DFC0634</paraID>
      <start>313</start>
      <end>314</end>
      <status>unmodified</status>
      <modifiedWord/>
      <trackRevisions>false</trackRevisions>
    </reviewItem>
    <reviewItem>
      <errorID>4388bafa-2a4a-4f7f-abb7-b4b26bf9b974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E37BB3D</paraID>
      <start>0</start>
      <end>2</end>
      <status>unmodified</status>
      <modifiedWord/>
      <trackRevisions>false</trackRevisions>
    </reviewItem>
    <reviewItem>
      <errorID>7655f351-2a95-462c-95ca-996dcf6eb5bc</errorID>
      <errorWord>:</errorWord>
      <group>L1_Format</group>
      <groupName>格式问题</groupName>
      <ability>L2_HalfPunc_CN</ability>
      <abilityName>全半角问题</abilityName>
      <candidateList>
        <item>：</item>
      </candidateList>
      <explain>文本全半角错误。</explain>
      <paraID> E37BB3D</paraID>
      <start>163</start>
      <end>164</end>
      <status>unmodified</status>
      <modifiedWord/>
      <trackRevisions>false</trackRevisions>
    </reviewItem>
    <reviewItem>
      <errorID>8b6c00fb-3303-4bda-a8bd-72725884d674</errorID>
      <errorWord>:</errorWord>
      <group>L1_Format</group>
      <groupName>格式问题</groupName>
      <ability>L2_HalfPunc_CN</ability>
      <abilityName>全半角问题</abilityName>
      <candidateList>
        <item>：</item>
      </candidateList>
      <explain>文本全半角错误。</explain>
      <paraID> E37BB3D</paraID>
      <start>189</start>
      <end>190</end>
      <status>unmodified</status>
      <modifiedWord/>
      <trackRevisions>false</trackRevisions>
    </reviewItem>
    <reviewItem>
      <errorID>5371757e-f632-4c43-9de1-a4a940cfb702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2BE84BBA</paraID>
      <start>0</start>
      <end>2</end>
      <status>unmodified</status>
      <modifiedWord/>
      <trackRevisions>false</trackRevisions>
    </reviewItem>
    <reviewItem>
      <errorID>59803c86-46f8-457d-afe3-b01f22c33b2f</errorID>
      <errorWord>:</errorWord>
      <group>L1_Format</group>
      <groupName>格式问题</groupName>
      <ability>L2_HalfPunc_CN</ability>
      <abilityName>全半角问题</abilityName>
      <candidateList>
        <item>：</item>
      </candidateList>
      <explain>文本全半角错误。</explain>
      <paraID>2BE84BBA</paraID>
      <start>4</start>
      <end>5</end>
      <status>unmodified</status>
      <modifiedWord/>
      <trackRevisions>false</trackRevisions>
    </reviewItem>
    <reviewItem>
      <errorID>e058b700-0385-4d84-8bca-1502873f8859</errorID>
      <errorWord>:</errorWord>
      <group>L1_Format</group>
      <groupName>格式问题</groupName>
      <ability>L2_HalfPunc_CN</ability>
      <abilityName>全半角问题</abilityName>
      <candidateList>
        <item>：</item>
      </candidateList>
      <explain>文本全半角错误。</explain>
      <paraID>2BE84BBA</paraID>
      <start>35</start>
      <end>36</end>
      <status>unmodified</status>
      <modifiedWord/>
      <trackRevisions>false</trackRevisions>
    </reviewItem>
    <reviewItem>
      <errorID>a8f28324-6d23-4151-a94b-a6cc1db5eb2d</errorID>
      <errorWord>(</errorWord>
      <group>L1_Format</group>
      <groupName>格式问题</groupName>
      <ability>L2_HalfPunc_CN</ability>
      <abilityName>全半角问题</abilityName>
      <candidateList>
        <item>（</item>
      </candidateList>
      <explain>文本全半角错误。</explain>
      <paraID>2BE84BBA</paraID>
      <start>38</start>
      <end>39</end>
      <status>unmodified</status>
      <modifiedWord/>
      <trackRevisions>false</trackRevisions>
    </reviewItem>
    <reviewItem>
      <errorID>08e42add-06b6-4742-9eb0-e3e34da44106</errorID>
      <errorWord>)</errorWord>
      <group>L1_Format</group>
      <groupName>格式问题</groupName>
      <ability>L2_HalfPunc_CN</ability>
      <abilityName>全半角问题</abilityName>
      <candidateList>
        <item>）</item>
      </candidateList>
      <explain>文本全半角错误。</explain>
      <paraID>2BE84BBA</paraID>
      <start>42</start>
      <end>43</end>
      <status>unmodified</status>
      <modifiedWord/>
      <trackRevisions>false</trackRevisions>
    </reviewItem>
    <reviewItem>
      <errorID>c96adc31-eb3a-4575-9bcd-7b82ea976414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2BE84BBA</paraID>
      <start>57</start>
      <end>58</end>
      <status>unmodified</status>
      <modifiedWord/>
      <trackRevisions>false</trackRevisions>
    </reviewItem>
    <reviewItem>
      <errorID>c330741c-4636-457d-b925-d0565c5c56f5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2931E7F9</paraID>
      <start>0</start>
      <end>2</end>
      <status>unmodified</status>
      <modifiedWord/>
      <trackRevisions>false</trackRevisions>
    </reviewItem>
    <reviewItem>
      <errorID>94a2057c-9ce1-40bb-ae82-50a99c78e264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4ABF41DD</paraID>
      <start>0</start>
      <end>2</end>
      <status>unmodified</status>
      <modifiedWord/>
      <trackRevisions>false</trackRevisions>
    </reviewItem>
    <reviewItem>
      <errorID>a4a8a84c-00ee-4b87-8f71-b5b3c62c0deb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587A9A68</paraID>
      <start>0</start>
      <end>2</end>
      <status>unmodified</status>
      <modifiedWord/>
      <trackRevisions>false</trackRevisions>
    </reviewItem>
    <reviewItem>
      <errorID>bfd9b3be-039c-48b3-b51e-26d6623daca8</errorID>
      <errorWord>外挂</errorWord>
      <group>L1_Sensitive</group>
      <groupName>敏感问题</groupName>
      <ability>L2_Prohibited</ability>
      <abilityName>违禁内容</abilityName>
      <candidateList/>
      <explain>【违禁内容】句中涉及国家法律明令禁止的违禁内容，请注意甄别。</explain>
      <paraID>587A9A68</paraID>
      <start>150</start>
      <end>152</end>
      <status>unmodified</status>
      <modifiedWord/>
      <trackRevisions>false</trackRevisions>
    </reviewItem>
    <reviewItem>
      <errorID>0cc19c9d-2e7b-403e-8e23-7e85bed880a6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5412183E</paraID>
      <start>0</start>
      <end>2</end>
      <status>unmodified</status>
      <modifiedWord/>
      <trackRevisions>false</trackRevisions>
    </reviewItem>
    <reviewItem>
      <errorID>0cc1b62d-d84b-4669-a778-9ceb0367da1d</errorID>
      <errorWord>:</errorWord>
      <group>L1_Format</group>
      <groupName>格式问题</groupName>
      <ability>L2_HalfPunc_CN</ability>
      <abilityName>全半角问题</abilityName>
      <candidateList>
        <item>：</item>
      </candidateList>
      <explain>文本全半角错误。</explain>
      <paraID>5412183E</paraID>
      <start>64</start>
      <end>65</end>
      <status>unmodified</status>
      <modifiedWord/>
      <trackRevisions>false</trackRevisions>
    </reviewItem>
    <reviewItem>
      <errorID>c2c56bb1-787d-45b1-9cb4-9cd65c271e28</errorID>
      <errorWord>)</errorWord>
      <group>L1_Format</group>
      <groupName>格式问题</groupName>
      <ability>L2_HalfPunc_CN</ability>
      <abilityName>全半角问题</abilityName>
      <candidateList>
        <item>）</item>
      </candidateList>
      <explain>文本全半角错误。</explain>
      <paraID>5412183E</paraID>
      <start>80</start>
      <end>81</end>
      <status>unmodified</status>
      <modifiedWord/>
      <trackRevisions>false</trackRevisions>
    </reviewItem>
    <reviewItem>
      <errorID>b6e1cca2-f03d-402b-a6a3-0d0b626bd15d</errorID>
      <errorWord>(</errorWord>
      <group>L1_Format</group>
      <groupName>格式问题</groupName>
      <ability>L2_HalfPunc_CN</ability>
      <abilityName>全半角问题</abilityName>
      <candidateList>
        <item>（</item>
      </candidateList>
      <explain>文本全半角错误。</explain>
      <paraID>5412183E</paraID>
      <start>86</start>
      <end>87</end>
      <status>unmodified</status>
      <modifiedWord/>
      <trackRevisions>false</trackRevisions>
    </reviewItem>
    <reviewItem>
      <errorID>42bcf648-efdc-4d52-8076-44c50a605ec7</errorID>
      <errorWord>)</errorWord>
      <group>L1_Format</group>
      <groupName>格式问题</groupName>
      <ability>L2_HalfPunc_CN</ability>
      <abilityName>全半角问题</abilityName>
      <candidateList>
        <item>）</item>
      </candidateList>
      <explain>文本全半角错误。</explain>
      <paraID>5412183E</paraID>
      <start>89</start>
      <end>90</end>
      <status>unmodified</status>
      <modifiedWord/>
      <trackRevisions>false</trackRevisions>
    </reviewItem>
    <reviewItem>
      <errorID>fc280b6c-fe25-49ce-8903-2eae9ca67f65</errorID>
      <errorWord>中跨</errorWord>
      <group>L1_Word</group>
      <groupName>字词问题</groupName>
      <ability>L2_Typo</ability>
      <abilityName>字词错误</abilityName>
      <candidateList>
        <item>中</item>
      </candidateList>
      <explain/>
      <paraID>5412183E</paraID>
      <start>391</start>
      <end>393</end>
      <status>unmodified</status>
      <modifiedWord/>
      <trackRevisions>false</trackRevisions>
    </reviewItem>
    <reviewItem>
      <errorID>c30b1855-7146-4c5d-b2ab-d81a2f2a5828</errorID>
      <errorWord>三角架</errorWord>
      <group>L1_Word</group>
      <groupName>字词问题</groupName>
      <ability>L2_Typo</ability>
      <abilityName>字词错误</abilityName>
      <candidateList>
        <item>三脚架</item>
      </candidateList>
      <explain/>
      <paraID>5412183E</paraID>
      <start>851</start>
      <end>854</end>
      <status>unmodified</status>
      <modifiedWord/>
      <trackRevisions>false</trackRevisions>
    </reviewItem>
    <reviewItem>
      <errorID>9b453896-5b70-4559-8095-28518a3fb9fd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17B18439</paraID>
      <start>0</start>
      <end>2</end>
      <status>unmodified</status>
      <modifiedWord/>
      <trackRevisions>false</trackRevisions>
    </reviewItem>
    <reviewItem>
      <errorID>2a9713ce-22b3-4073-8068-e35328949bc8</errorID>
      <errorWord>平服</errorWord>
      <group>L1_Word</group>
      <groupName>字词问题</groupName>
      <ability>L2_Typo</ability>
      <abilityName>字词错误</abilityName>
      <candidateList>
        <item>平整</item>
      </candidateList>
      <explain/>
      <paraID>17B18439</paraID>
      <start>917</start>
      <end>919</end>
      <status>unmodified</status>
      <modifiedWord/>
      <trackRevisions>false</trackRevisions>
    </reviewItem>
    <reviewItem>
      <errorID>aab265fa-7061-4f46-9af6-0d9b504dd5ff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151A84C7</paraID>
      <start>0</start>
      <end>2</end>
      <status>unmodified</status>
      <modifiedWord/>
      <trackRevisions>false</trackRevisions>
    </reviewItem>
    <reviewItem>
      <errorID>c7fe93bb-f294-447a-b8ef-5453dbd27988</errorID>
      <errorWord>-</errorWord>
      <group>L1_Format</group>
      <groupName>格式问题</groupName>
      <ability>L2_HalfPunc_CN</ability>
      <abilityName>全半角问题</abilityName>
      <candidateList>
        <item>－</item>
      </candidateList>
      <explain>文本全半角错误。</explain>
      <paraID> 2855F28</paraID>
      <start>60</start>
      <end>61</end>
      <status>unmodified</status>
      <modifiedWord/>
      <trackRevisions>false</trackRevisions>
    </reviewItem>
    <reviewItem>
      <errorID>096b5af8-ea5e-435a-8fe6-f2733d3d86ae</errorID>
      <errorWord>-</errorWord>
      <group>L1_Format</group>
      <groupName>格式问题</groupName>
      <ability>L2_HalfPunc_CN</ability>
      <abilityName>全半角问题</abilityName>
      <candidateList>
        <item>－</item>
      </candidateList>
      <explain>文本全半角错误。</explain>
      <paraID> 2855F28</paraID>
      <start>63</start>
      <end>64</end>
      <status>unmodified</status>
      <modifiedWord/>
      <trackRevisions>false</trackRevisions>
    </reviewItem>
    <reviewItem>
      <errorID>a34eef3f-44fd-4c04-83ca-e6b2cf94cd9b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4182E0B6</paraID>
      <start>0</start>
      <end>2</end>
      <status>unmodified</status>
      <modifiedWord/>
      <trackRevisions>false</trackRevisions>
    </reviewItem>
    <reviewItem>
      <errorID>3c08baca-50ae-4b1f-ae17-bb8b1bde41b1</errorID>
      <errorWord>挂畔</errorWord>
      <group>L1_Word</group>
      <groupName>字词问题</groupName>
      <ability>L2_Typo</ability>
      <abilityName>字词错误</abilityName>
      <candidateList>
        <item>挂钩</item>
      </candidateList>
      <explain/>
      <paraID>4182E0B6</paraID>
      <start>255</start>
      <end>257</end>
      <status>unmodified</status>
      <modifiedWord/>
      <trackRevisions>false</trackRevisions>
    </reviewItem>
    <reviewItem>
      <errorID>08e0635f-e145-4516-9fcc-d76c0e6bdee2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65A91F5</paraID>
      <start>0</start>
      <end>2</end>
      <status>unmodified</status>
      <modifiedWord/>
      <trackRevisions>false</trackRevisions>
    </reviewItem>
    <reviewItem>
      <errorID>b56e01c0-67c7-4a06-b30f-ac692468d850</errorID>
      <errorWord>:</errorWord>
      <group>L1_Format</group>
      <groupName>格式问题</groupName>
      <ability>L2_HalfPunc_CN</ability>
      <abilityName>全半角问题</abilityName>
      <candidateList>
        <item>：</item>
      </candidateList>
      <explain>文本全半角错误。</explain>
      <paraID> 65A91F5</paraID>
      <start>6</start>
      <end>7</end>
      <status>unmodified</status>
      <modifiedWord/>
      <trackRevisions>false</trackRevisions>
    </reviewItem>
    <reviewItem>
      <errorID>282d5470-a3fd-42a6-b033-914f0fbc5b46</errorID>
      <errorWord>)</errorWord>
      <group>L1_Format</group>
      <groupName>格式问题</groupName>
      <ability>L2_HalfPunc_CN</ability>
      <abilityName>全半角问题</abilityName>
      <candidateList>
        <item>）</item>
      </candidateList>
      <explain>文本全半角错误。</explain>
      <paraID> 65A91F5</paraID>
      <start>28</start>
      <end>29</end>
      <status>unmodified</status>
      <modifiedWord/>
      <trackRevisions>false</trackRevisions>
    </reviewItem>
    <reviewItem>
      <errorID>46204ddd-abf4-4404-b87a-11ebfddafb53</errorID>
      <errorWord>:</errorWord>
      <group>L1_Format</group>
      <groupName>格式问题</groupName>
      <ability>L2_HalfPunc_CN</ability>
      <abilityName>全半角问题</abilityName>
      <candidateList>
        <item>：</item>
      </candidateList>
      <explain>文本全半角错误。</explain>
      <paraID> 65A91F5</paraID>
      <start>34</start>
      <end>35</end>
      <status>unmodified</status>
      <modifiedWord/>
      <trackRevisions>false</trackRevisions>
    </reviewItem>
    <reviewItem>
      <errorID>4982244b-3ecc-4f9f-825a-f9ded77502a7</errorID>
      <errorWord>:</errorWord>
      <group>L1_Format</group>
      <groupName>格式问题</groupName>
      <ability>L2_HalfPunc_CN</ability>
      <abilityName>全半角问题</abilityName>
      <candidateList>
        <item>：</item>
      </candidateList>
      <explain>文本全半角错误。</explain>
      <paraID> 65A91F5</paraID>
      <start>46</start>
      <end>47</end>
      <status>unmodified</status>
      <modifiedWord/>
      <trackRevisions>false</trackRevisions>
    </reviewItem>
    <reviewItem>
      <errorID>5174c7a8-0ba1-405d-a2de-c70f59a8b0e6</errorID>
      <errorWord>(</errorWord>
      <group>L1_Format</group>
      <groupName>格式问题</groupName>
      <ability>L2_HalfPunc_CN</ability>
      <abilityName>全半角问题</abilityName>
      <candidateList>
        <item>（</item>
      </candidateList>
      <explain>文本全半角错误。</explain>
      <paraID> 65A91F5</paraID>
      <start>78</start>
      <end>79</end>
      <status>unmodified</status>
      <modifiedWord/>
      <trackRevisions>false</trackRevisions>
    </reviewItem>
    <reviewItem>
      <errorID>ed913e8e-a24a-41a0-86c5-96ab7446ee7e</errorID>
      <errorWord>)</errorWord>
      <group>L1_Format</group>
      <groupName>格式问题</groupName>
      <ability>L2_HalfPunc_CN</ability>
      <abilityName>全半角问题</abilityName>
      <candidateList>
        <item>）</item>
      </candidateList>
      <explain>文本全半角错误。</explain>
      <paraID> 65A91F5</paraID>
      <start>86</start>
      <end>87</end>
      <status>unmodified</status>
      <modifiedWord/>
      <trackRevisions>false</trackRevisions>
    </reviewItem>
    <reviewItem>
      <errorID>228d972d-dbbb-468f-8d02-ceef6ff5abcb</errorID>
      <errorWord>:</errorWord>
      <group>L1_Format</group>
      <groupName>格式问题</groupName>
      <ability>L2_HalfPunc_CN</ability>
      <abilityName>全半角问题</abilityName>
      <candidateList>
        <item>：</item>
      </candidateList>
      <explain>文本全半角错误。</explain>
      <paraID> 65A91F5</paraID>
      <start>121</start>
      <end>122</end>
      <status>unmodified</status>
      <modifiedWord/>
      <trackRevisions>false</trackRevisions>
    </reviewItem>
    <reviewItem>
      <errorID>76b53a0a-0621-4da9-9de3-9ad72024b747</errorID>
      <errorWord>:</errorWord>
      <group>L1_Format</group>
      <groupName>格式问题</groupName>
      <ability>L2_HalfPunc_CN</ability>
      <abilityName>全半角问题</abilityName>
      <candidateList>
        <item>：</item>
      </candidateList>
      <explain>文本全半角错误。</explain>
      <paraID> 65A91F5</paraID>
      <start>145</start>
      <end>146</end>
      <status>unmodified</status>
      <modifiedWord/>
      <trackRevisions>false</trackRevisions>
    </reviewItem>
    <reviewItem>
      <errorID>c71921f5-d610-4f72-ac7f-d5f9f2853017</errorID>
      <errorWord>:</errorWord>
      <group>L1_Format</group>
      <groupName>格式问题</groupName>
      <ability>L2_HalfPunc_CN</ability>
      <abilityName>全半角问题</abilityName>
      <candidateList>
        <item>：</item>
      </candidateList>
      <explain>文本全半角错误。</explain>
      <paraID> 65A91F5</paraID>
      <start>164</start>
      <end>165</end>
      <status>unmodified</status>
      <modifiedWord/>
      <trackRevisions>false</trackRevisions>
    </reviewItem>
    <reviewItem>
      <errorID>5d4b35f6-2c45-4def-8877-5c3c0c6913ae</errorID>
      <errorWord>:</errorWord>
      <group>L1_Format</group>
      <groupName>格式问题</groupName>
      <ability>L2_HalfPunc_CN</ability>
      <abilityName>全半角问题</abilityName>
      <candidateList>
        <item>：</item>
      </candidateList>
      <explain>文本全半角错误。</explain>
      <paraID> 65A91F5</paraID>
      <start>177</start>
      <end>178</end>
      <status>unmodified</status>
      <modifiedWord/>
      <trackRevisions>false</trackRevisions>
    </reviewItem>
    <reviewItem>
      <errorID>bd2f22ac-1668-4a87-96c4-d61a96b73690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478BA4D6</paraID>
      <start>0</start>
      <end>2</end>
      <status>unmodified</status>
      <modifiedWord/>
      <trackRevisions>false</trackRevisions>
    </reviewItem>
    <reviewItem>
      <errorID>9ec688d2-85d7-406b-a422-c250f21683f0</errorID>
      <errorWord>海拔高度</errorWord>
      <group>L1_Word</group>
      <groupName>字词问题</groupName>
      <ability>L2_Typo</ability>
      <abilityName>字词错误</abilityName>
      <candidateList>
        <item>海拔</item>
      </candidateList>
      <explain/>
      <paraID>478BA4D6</paraID>
      <start>111</start>
      <end>115</end>
      <status>unmodified</status>
      <modifiedWord/>
      <trackRevisions>false</trackRevisions>
    </reviewItem>
    <reviewItem>
      <errorID>be868a33-a934-484d-b8fb-119e6f2f1085</errorID>
      <errorWord>海拔高度</errorWord>
      <group>L1_Word</group>
      <groupName>字词问题</groupName>
      <ability>L2_Typo</ability>
      <abilityName>字词错误</abilityName>
      <candidateList>
        <item>海拔</item>
      </candidateList>
      <explain/>
      <paraID>5A469474</paraID>
      <start>110</start>
      <end>114</end>
      <status>unmodified</status>
      <modifiedWord/>
      <trackRevisions>false</trackRevisions>
    </reviewItem>
    <reviewItem>
      <errorID>a4787d42-3eec-4aba-9a20-d5aa9a931320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9128BCC</paraID>
      <start>0</start>
      <end>2</end>
      <status>unmodified</status>
      <modifiedWord/>
      <trackRevisions>false</trackRevisions>
    </reviewItem>
    <reviewItem>
      <errorID>f8405754-675a-4654-bc8f-f5f8bb765d4e</errorID>
      <errorWord>冲</errorWord>
      <group>L1_Word</group>
      <groupName>字词问题</groupName>
      <ability>L2_Typo</ability>
      <abilityName>字词错误</abilityName>
      <candidateList>
        <item>充</item>
      </candidateList>
      <explain>存在发音相同字词的误用。</explain>
      <paraID> 9128BCC</paraID>
      <start>227</start>
      <end>228</end>
      <status>unmodified</status>
      <modifiedWord/>
      <trackRevisions>false</trackRevisions>
    </reviewItem>
    <reviewItem>
      <errorID>e29caf20-c9a0-45bb-9a6f-45db7b406f37</errorID>
      <errorWord>支撑</errorWord>
      <group>L1_Word</group>
      <groupName>字词问题</groupName>
      <ability>L2_Typo</ability>
      <abilityName>字词错误</abilityName>
      <candidateList>
        <item>支持</item>
      </candidateList>
      <explain/>
      <paraID>7C4ED74D</paraID>
      <start>144</start>
      <end>146</end>
      <status>unmodified</status>
      <modifiedWord/>
      <trackRevisions>false</trackRevisions>
    </reviewItem>
    <reviewItem>
      <errorID>ff663e5c-eef6-4d6e-84a8-db7e246840db</errorID>
      <errorWord>;</errorWord>
      <group>L1_Format</group>
      <groupName>格式问题</groupName>
      <ability>L2_HalfPunc_CN</ability>
      <abilityName>全半角问题</abilityName>
      <candidateList>
        <item>；</item>
      </candidateList>
      <explain>文本全半角错误。</explain>
      <paraID>6B9C6050</paraID>
      <start>779</start>
      <end>780</end>
      <status>unmodified</status>
      <modifiedWord/>
      <trackRevisions>false</trackRevisions>
    </reviewItem>
    <reviewItem>
      <errorID>3082fd63-877f-4dad-b333-fe064ea6b172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1F7BC0FC</paraID>
      <start>0</start>
      <end>2</end>
      <status>unmodified</status>
      <modifiedWord/>
      <trackRevisions>false</trackRevisions>
    </reviewItem>
    <reviewItem>
      <errorID>acdc3e8d-8071-4eab-83c0-00c8f1571694</errorID>
      <errorWord>海拔高度</errorWord>
      <group>L1_Word</group>
      <groupName>字词问题</groupName>
      <ability>L2_Typo</ability>
      <abilityName>字词错误</abilityName>
      <candidateList>
        <item>海拔</item>
      </candidateList>
      <explain/>
      <paraID>1F7BC0FC</paraID>
      <start>172</start>
      <end>176</end>
      <status>unmodified</status>
      <modifiedWord/>
      <trackRevisions>false</trackRevisions>
    </reviewItem>
    <reviewItem>
      <errorID>3c3c7fa2-36b1-427a-8138-0ce291bb3642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9D68D0C</paraID>
      <start>0</start>
      <end>2</end>
      <status>unmodified</status>
      <modifiedWord/>
      <trackRevisions>false</trackRevisions>
    </reviewItem>
    <reviewItem>
      <errorID>3d8760a1-2496-42e9-92b4-f1ca1a5285e9</errorID>
      <errorWord>海拔高度</errorWord>
      <group>L1_Word</group>
      <groupName>字词问题</groupName>
      <ability>L2_Typo</ability>
      <abilityName>字词错误</abilityName>
      <candidateList>
        <item>海拔</item>
      </candidateList>
      <explain/>
      <paraID> 9D68D0C</paraID>
      <start>172</start>
      <end>176</end>
      <status>unmodified</status>
      <modifiedWord/>
      <trackRevisions>false</trackRevisions>
    </reviewItem>
    <reviewItem>
      <errorID>b42f6e20-309b-48d0-b9ae-650c60c70db0</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14E040D0</paraID>
      <start>580</start>
      <end>586</end>
      <status>unmodified</status>
      <modifiedWord/>
      <trackRevisions>false</trackRevisions>
    </reviewItem>
    <reviewItem>
      <errorID>268f6d7d-70d3-4132-81f4-3422ce6ed4c8</errorID>
      <errorWord>(</errorWord>
      <group>L1_Format</group>
      <groupName>格式问题</groupName>
      <ability>L2_HalfPunc_CN</ability>
      <abilityName>全半角问题</abilityName>
      <candidateList>
        <item>（</item>
      </candidateList>
      <explain>文本全半角错误。</explain>
      <paraID>6E710F7A</paraID>
      <start>5</start>
      <end>6</end>
      <status>unmodified</status>
      <modifiedWord/>
      <trackRevisions>false</trackRevisions>
    </reviewItem>
    <reviewItem>
      <errorID>661148a3-4869-4b7a-9f65-cc377880fa55</errorID>
      <errorWord>)</errorWord>
      <group>L1_Format</group>
      <groupName>格式问题</groupName>
      <ability>L2_HalfPunc_CN</ability>
      <abilityName>全半角问题</abilityName>
      <candidateList>
        <item>）</item>
      </candidateList>
      <explain>文本全半角错误。</explain>
      <paraID>6E710F7A</paraID>
      <start>8</start>
      <end>9</end>
      <status>unmodified</status>
      <modifiedWord/>
      <trackRevisions>false</trackRevisions>
    </reviewItem>
    <reviewItem>
      <errorID>f47b8717-7fa7-4486-8d58-52f0a09248a5</errorID>
      <errorWord>海拔高度</errorWord>
      <group>L1_Word</group>
      <groupName>字词问题</groupName>
      <ability>L2_Typo</ability>
      <abilityName>字词错误</abilityName>
      <candidateList>
        <item>海拔</item>
      </candidateList>
      <explain/>
      <paraID>740B2617</paraID>
      <start>111</start>
      <end>115</end>
      <status>unmodified</status>
      <modifiedWord/>
      <trackRevisions>false</trackRevisions>
    </reviewItem>
    <reviewItem>
      <errorID>6ca37066-c3ef-4947-9a0b-73f39c010380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3D029D56</paraID>
      <start>0</start>
      <end>2</end>
      <status>unmodified</status>
      <modifiedWord/>
      <trackRevisions>false</trackRevisions>
    </reviewItem>
    <reviewItem>
      <errorID>1b7526aa-e266-49d5-a4c1-d80c828045ce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3D029D56</paraID>
      <start>63</start>
      <end>64</end>
      <status>unmodified</status>
      <modifiedWord/>
      <trackRevisions>false</trackRevisions>
    </reviewItem>
    <reviewItem>
      <errorID>d03539fb-87a1-4f41-9564-d09210d75dc2</errorID>
      <errorWord>WIFI</errorWord>
      <group>L1_Knowledge</group>
      <groupName>知识性问题</groupName>
      <ability>L2_Knowledge</ability>
      <abilityName>其他知识</abilityName>
      <candidateList>
        <item>Wi-Fi</item>
      </candidateList>
      <explain/>
      <paraID>40BFD197</paraID>
      <start>52</start>
      <end>56</end>
      <status>unmodified</status>
      <modifiedWord/>
      <trackRevisions>false</trackRevisions>
    </reviewItem>
    <reviewItem>
      <errorID>2be56b89-4f3c-474d-9d20-0a261d3bb8be</errorID>
      <errorWord>:</errorWord>
      <group>L1_Format</group>
      <groupName>格式问题</groupName>
      <ability>L2_HalfPunc_CN</ability>
      <abilityName>全半角问题</abilityName>
      <candidateList>
        <item>：</item>
      </candidateList>
      <explain>文本全半角错误。</explain>
      <paraID>40BFD197</paraID>
      <start>75</start>
      <end>76</end>
      <status>unmodified</status>
      <modifiedWord/>
      <trackRevisions>false</trackRevisions>
    </reviewItem>
    <reviewItem>
      <errorID>3cafb9b0-adb4-4cfa-a80b-3f02342aa40e</errorID>
      <errorWord>WIFI</errorWord>
      <group>L1_Knowledge</group>
      <groupName>知识性问题</groupName>
      <ability>L2_Knowledge</ability>
      <abilityName>其他知识</abilityName>
      <candidateList>
        <item>Wi-Fi</item>
      </candidateList>
      <explain/>
      <paraID>7F2DD7C9</paraID>
      <start>9</start>
      <end>13</end>
      <status>unmodified</status>
      <modifiedWord/>
      <trackRevisions>false</trackRevisions>
    </reviewItem>
    <reviewItem>
      <errorID>a077ae9d-cba0-4503-b983-20b5ccdbc4cb</errorID>
      <errorWord>:</errorWord>
      <group>L1_Format</group>
      <groupName>格式问题</groupName>
      <ability>L2_HalfPunc_CN</ability>
      <abilityName>全半角问题</abilityName>
      <candidateList>
        <item>：</item>
      </candidateList>
      <explain>文本全半角错误。</explain>
      <paraID>3E417386</paraID>
      <start>4</start>
      <end>5</end>
      <status>unmodified</status>
      <modifiedWord/>
      <trackRevisions>false</trackRevisions>
    </reviewItem>
    <reviewItem>
      <errorID>dd9292cf-73a6-47bf-b550-bf1fcf93b6b3</errorID>
      <errorWord>:</errorWord>
      <group>L1_Format</group>
      <groupName>格式问题</groupName>
      <ability>L2_HalfPunc_CN</ability>
      <abilityName>全半角问题</abilityName>
      <candidateList>
        <item>：</item>
      </candidateList>
      <explain>文本全半角错误。</explain>
      <paraID>3E417386</paraID>
      <start>12</start>
      <end>13</end>
      <status>unmodified</status>
      <modifiedWord/>
      <trackRevisions>false</trackRevisions>
    </reviewItem>
    <reviewItem>
      <errorID>d82dba39-cbfe-4124-85a0-c177880cde85</errorID>
      <errorWord>:</errorWord>
      <group>L1_Format</group>
      <groupName>格式问题</groupName>
      <ability>L2_HalfPunc_CN</ability>
      <abilityName>全半角问题</abilityName>
      <candidateList>
        <item>：</item>
      </candidateList>
      <explain>文本全半角错误。</explain>
      <paraID>3E417386</paraID>
      <start>26</start>
      <end>27</end>
      <status>unmodified</status>
      <modifiedWord/>
      <trackRevisions>false</trackRevisions>
    </reviewItem>
    <reviewItem>
      <errorID>cae8940b-6604-47d3-8393-459a8102dc24</errorID>
      <errorWord>:</errorWord>
      <group>L1_Format</group>
      <groupName>格式问题</groupName>
      <ability>L2_HalfPunc_CN</ability>
      <abilityName>全半角问题</abilityName>
      <candidateList>
        <item>：</item>
      </candidateList>
      <explain>文本全半角错误。</explain>
      <paraID>3E417386</paraID>
      <start>38</start>
      <end>39</end>
      <status>unmodified</status>
      <modifiedWord/>
      <trackRevisions>false</trackRevisions>
    </reviewItem>
    <reviewItem>
      <errorID>e7edacc1-29e8-4864-a42d-3ff624bf57a4</errorID>
      <errorWord>:</errorWord>
      <group>L1_Format</group>
      <groupName>格式问题</groupName>
      <ability>L2_HalfPunc_CN</ability>
      <abilityName>全半角问题</abilityName>
      <candidateList>
        <item>：</item>
      </candidateList>
      <explain>文本全半角错误。</explain>
      <paraID>7D2259DA</paraID>
      <start>49</start>
      <end>50</end>
      <status>unmodified</status>
      <modifiedWord/>
      <trackRevisions>false</trackRevisions>
    </reviewItem>
    <reviewItem>
      <errorID>767d5498-bd1d-4329-ba1c-36d71181842e</errorID>
      <errorWord>:</errorWord>
      <group>L1_Format</group>
      <groupName>格式问题</groupName>
      <ability>L2_HalfPunc_CN</ability>
      <abilityName>全半角问题</abilityName>
      <candidateList>
        <item>：</item>
      </candidateList>
      <explain>文本全半角错误。</explain>
      <paraID>7D2259DA</paraID>
      <start>117</start>
      <end>118</end>
      <status>unmodified</status>
      <modifiedWord/>
      <trackRevisions>false</trackRevisions>
    </reviewItem>
    <reviewItem>
      <errorID>386d631f-855d-4f39-ad24-f29ee4608727</errorID>
      <errorWord>~</errorWord>
      <group>L1_Format</group>
      <groupName>格式问题</groupName>
      <ability>L2_HalfPunc_CN</ability>
      <abilityName>全半角问题</abilityName>
      <candidateList>
        <item>～</item>
      </candidateList>
      <explain>文本全半角错误。</explain>
      <paraID>7D2259DA</paraID>
      <start>127</start>
      <end>128</end>
      <status>unmodified</status>
      <modifiedWord/>
      <trackRevisions>false</trackRevisions>
    </reviewItem>
    <reviewItem>
      <errorID>4a815d95-3836-4b0f-b2ea-e7b265d46236</errorID>
      <errorWord>:</errorWord>
      <group>L1_Format</group>
      <groupName>格式问题</groupName>
      <ability>L2_HalfPunc_CN</ability>
      <abilityName>全半角问题</abilityName>
      <candidateList>
        <item>：</item>
      </candidateList>
      <explain>文本全半角错误。</explain>
      <paraID>7D2259DA</paraID>
      <start>139</start>
      <end>140</end>
      <status>unmodified</status>
      <modifiedWord/>
      <trackRevisions>false</trackRevisions>
    </reviewItem>
    <reviewItem>
      <errorID>ba88ac38-3284-46de-9456-a487eb34e789</errorID>
      <errorWord>晋通</errorWord>
      <group>L1_Word</group>
      <groupName>字词问题</groupName>
      <ability>L2_Typo</ability>
      <abilityName>字词错误</abilityName>
      <candidateList>
        <item>普通</item>
      </candidateList>
      <explain>存在字形相近字词的误用。</explain>
      <paraID>7ADDBEE5</paraID>
      <start>0</start>
      <end>2</end>
      <status>unmodified</status>
      <modifiedWord/>
      <trackRevisions>false</trackRevisions>
    </reviewItem>
    <reviewItem>
      <errorID>80350721-dec3-4386-ae86-7059a9e30064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6D909EEC</paraID>
      <start>0</start>
      <end>2</end>
      <status>unmodified</status>
      <modifiedWord/>
      <trackRevisions>false</trackRevisions>
    </reviewItem>
    <reviewItem>
      <errorID>c10881c8-309a-4322-b7a0-7452bf66b551</errorID>
      <errorWord>:</errorWord>
      <group>L1_Format</group>
      <groupName>格式问题</groupName>
      <ability>L2_HalfPunc_CN</ability>
      <abilityName>全半角问题</abilityName>
      <candidateList>
        <item>：</item>
      </candidateList>
      <explain>文本全半角错误。</explain>
      <paraID>12B99BD4</paraID>
      <start>4</start>
      <end>5</end>
      <status>unmodified</status>
      <modifiedWord/>
      <trackRevisions>false</trackRevisions>
    </reviewItem>
    <reviewItem>
      <errorID>7578fe07-00ef-411d-90ea-cb80ea4f5d61</errorID>
      <errorWord>HZ</errorWord>
      <group>L1_Word</group>
      <groupName>字词问题</groupName>
      <ability>L2_Typo</ability>
      <abilityName>字词错误</abilityName>
      <candidateList>
        <item>Hz</item>
      </candidateList>
      <explain/>
      <paraID>12B99BD4</paraID>
      <start>21</start>
      <end>23</end>
      <status>unmodified</status>
      <modifiedWord/>
      <trackRevisions>false</trackRevisions>
    </reviewItem>
    <reviewItem>
      <errorID>d600f880-5b64-4863-abdd-1b7dc7c68a43</errorID>
      <errorWord>:</errorWord>
      <group>L1_Format</group>
      <groupName>格式问题</groupName>
      <ability>L2_HalfPunc_CN</ability>
      <abilityName>全半角问题</abilityName>
      <candidateList>
        <item>：</item>
      </candidateList>
      <explain>文本全半角错误。</explain>
      <paraID>12B99BD4</paraID>
      <start>26</start>
      <end>27</end>
      <status>unmodified</status>
      <modifiedWord/>
      <trackRevisions>false</trackRevisions>
    </reviewItem>
    <reviewItem>
      <errorID>bdae2f1f-200f-4f71-8b0c-823fda93702d</errorID>
      <errorWord>:</errorWord>
      <group>L1_Format</group>
      <groupName>格式问题</groupName>
      <ability>L2_HalfPunc_CN</ability>
      <abilityName>全半角问题</abilityName>
      <candidateList>
        <item>：</item>
      </candidateList>
      <explain>文本全半角错误。</explain>
      <paraID>12B99BD4</paraID>
      <start>37</start>
      <end>38</end>
      <status>unmodified</status>
      <modifiedWord/>
      <trackRevisions>false</trackRevisions>
    </reviewItem>
    <reviewItem>
      <errorID>26a2dbf1-f48d-4d46-9944-e03068acf651</errorID>
      <errorWord>:&gt;</errorWord>
      <group>L1_Punc</group>
      <groupName>标点问题</groupName>
      <ability>L2_Punc_CN</ability>
      <abilityName>标点符号问题</abilityName>
      <candidateList>
        <item>:</item>
      </candidateList>
      <explain/>
      <paraID>12B99BD4</paraID>
      <start>48</start>
      <end>50</end>
      <status>unmodified</status>
      <modifiedWord/>
      <trackRevisions>false</trackRevisions>
    </reviewItem>
    <reviewItem>
      <errorID>40c63bba-736d-4e4f-be38-4f22e45c7454</errorID>
      <errorWord>:</errorWord>
      <group>L1_Format</group>
      <groupName>格式问题</groupName>
      <ability>L2_HalfPunc_CN</ability>
      <abilityName>全半角问题</abilityName>
      <candidateList>
        <item>：</item>
      </candidateList>
      <explain>文本全半角错误。</explain>
      <paraID>12B99BD4</paraID>
      <start>62</start>
      <end>63</end>
      <status>unmodified</status>
      <modifiedWord/>
      <trackRevisions>false</trackRevisions>
    </reviewItem>
    <reviewItem>
      <errorID>34aecf3c-4e7f-4536-953a-bafd20793124</errorID>
      <errorWord>:</errorWord>
      <group>L1_Format</group>
      <groupName>格式问题</groupName>
      <ability>L2_HalfPunc_CN</ability>
      <abilityName>全半角问题</abilityName>
      <candidateList>
        <item>：</item>
      </candidateList>
      <explain>文本全半角错误。</explain>
      <paraID>12B99BD4</paraID>
      <start>100</start>
      <end>101</end>
      <status>unmodified</status>
      <modifiedWord/>
      <trackRevisions>false</trackRevisions>
    </reviewItem>
    <reviewItem>
      <errorID>77c53df1-6dbd-4b6c-ba48-63a36dd4832d</errorID>
      <errorWord>:</errorWord>
      <group>L1_Format</group>
      <groupName>格式问题</groupName>
      <ability>L2_HalfPunc_CN</ability>
      <abilityName>全半角问题</abilityName>
      <candidateList>
        <item>：</item>
      </candidateList>
      <explain>文本全半角错误。</explain>
      <paraID>12B99BD4</paraID>
      <start>110</start>
      <end>111</end>
      <status>unmodified</status>
      <modifiedWord/>
      <trackRevisions>false</trackRevisions>
    </reviewItem>
    <reviewItem>
      <errorID>d27e1f08-04b1-4cbb-bfc8-75d13b1b5463</errorID>
      <errorWord>:</errorWord>
      <group>L1_Format</group>
      <groupName>格式问题</groupName>
      <ability>L2_HalfPunc_CN</ability>
      <abilityName>全半角问题</abilityName>
      <candidateList>
        <item>：</item>
      </candidateList>
      <explain>文本全半角错误。</explain>
      <paraID>12B99BD4</paraID>
      <start>123</start>
      <end>124</end>
      <status>unmodified</status>
      <modifiedWord/>
      <trackRevisions>false</trackRevisions>
    </reviewItem>
    <reviewItem>
      <errorID>9c901397-08e2-4349-a5f0-d9913cec7058</errorID>
      <errorWord>:</errorWord>
      <group>L1_Format</group>
      <groupName>格式问题</groupName>
      <ability>L2_HalfPunc_CN</ability>
      <abilityName>全半角问题</abilityName>
      <candidateList>
        <item>：</item>
      </candidateList>
      <explain>文本全半角错误。</explain>
      <paraID>12B99BD4</paraID>
      <start>132</start>
      <end>133</end>
      <status>unmodified</status>
      <modifiedWord/>
      <trackRevisions>false</trackRevisions>
    </reviewItem>
    <reviewItem>
      <errorID>334c2a71-1e5a-494a-b6b2-bdbecf61513d</errorID>
      <errorWord>:</errorWord>
      <group>L1_Format</group>
      <groupName>格式问题</groupName>
      <ability>L2_HalfPunc_CN</ability>
      <abilityName>全半角问题</abilityName>
      <candidateList>
        <item>：</item>
      </candidateList>
      <explain>文本全半角错误。</explain>
      <paraID>12B99BD4</paraID>
      <start>141</start>
      <end>142</end>
      <status>unmodified</status>
      <modifiedWord/>
      <trackRevisions>false</trackRevisions>
    </reviewItem>
    <reviewItem>
      <errorID>98c508dc-ceff-4999-9094-3776d935f2ac</errorID>
      <errorWord>:</errorWord>
      <group>L1_Format</group>
      <groupName>格式问题</groupName>
      <ability>L2_HalfPunc_CN</ability>
      <abilityName>全半角问题</abilityName>
      <candidateList>
        <item>：</item>
      </candidateList>
      <explain>文本全半角错误。</explain>
      <paraID>12B99BD4</paraID>
      <start>149</start>
      <end>150</end>
      <status>unmodified</status>
      <modifiedWord/>
      <trackRevisions>false</trackRevisions>
    </reviewItem>
    <reviewItem>
      <errorID>1c6fee1a-d79f-4003-8f45-2fa213239a49</errorID>
      <errorWord>:</errorWord>
      <group>L1_Format</group>
      <groupName>格式问题</groupName>
      <ability>L2_HalfPunc_CN</ability>
      <abilityName>全半角问题</abilityName>
      <candidateList>
        <item>：</item>
      </candidateList>
      <explain>文本全半角错误。</explain>
      <paraID>12B99BD4</paraID>
      <start>164</start>
      <end>165</end>
      <status>unmodified</status>
      <modifiedWord/>
      <trackRevisions>false</trackRevisions>
    </reviewItem>
    <reviewItem>
      <errorID>ff3430f3-b15a-42fd-b4e7-11d1ab7a4675</errorID>
      <errorWord>:</errorWord>
      <group>L1_Format</group>
      <groupName>格式问题</groupName>
      <ability>L2_HalfPunc_CN</ability>
      <abilityName>全半角问题</abilityName>
      <candidateList>
        <item>：</item>
      </candidateList>
      <explain>文本全半角错误。</explain>
      <paraID>12B99BD4</paraID>
      <start>192</start>
      <end>193</end>
      <status>unmodified</status>
      <modifiedWord/>
      <trackRevisions>false</trackRevisions>
    </reviewItem>
    <reviewItem>
      <errorID>93378428-f2ed-45b7-885b-d62e5929f7d1</errorID>
      <errorWord>:</errorWord>
      <group>L1_Format</group>
      <groupName>格式问题</groupName>
      <ability>L2_HalfPunc_CN</ability>
      <abilityName>全半角问题</abilityName>
      <candidateList>
        <item>：</item>
      </candidateList>
      <explain>文本全半角错误。</explain>
      <paraID>12B99BD4</paraID>
      <start>223</start>
      <end>224</end>
      <status>unmodified</status>
      <modifiedWord/>
      <trackRevisions>false</trackRevisions>
    </reviewItem>
    <reviewItem>
      <errorID>bd4c51cd-b4e5-4833-b703-5930e6a1564a</errorID>
      <errorWord>:</errorWord>
      <group>L1_Format</group>
      <groupName>格式问题</groupName>
      <ability>L2_HalfPunc_CN</ability>
      <abilityName>全半角问题</abilityName>
      <candidateList>
        <item>：</item>
      </candidateList>
      <explain>文本全半角错误。</explain>
      <paraID>12B99BD4</paraID>
      <start>234</start>
      <end>235</end>
      <status>unmodified</status>
      <modifiedWord/>
      <trackRevisions>false</trackRevisions>
    </reviewItem>
    <reviewItem>
      <errorID>630c84c7-30cd-4946-b4e5-26f446f20cce</errorID>
      <errorWord>:</errorWord>
      <group>L1_Format</group>
      <groupName>格式问题</groupName>
      <ability>L2_HalfPunc_CN</ability>
      <abilityName>全半角问题</abilityName>
      <candidateList>
        <item>：</item>
      </candidateList>
      <explain>文本全半角错误。</explain>
      <paraID>12B99BD4</paraID>
      <start>243</start>
      <end>244</end>
      <status>unmodified</status>
      <modifiedWord/>
      <trackRevisions>false</trackRevisions>
    </reviewItem>
    <reviewItem>
      <errorID>ba2a551f-dc8e-48df-9937-81b035be67d0</errorID>
      <errorWord>订制</errorWord>
      <group>L1_Word</group>
      <groupName>字词问题</groupName>
      <ability>L2_Typo</ability>
      <abilityName>字词错误</abilityName>
      <candidateList>
        <item>定制</item>
      </candidateList>
      <explain>存在发音相同字词的误用。</explain>
      <paraID>12B99BD4</paraID>
      <start>264</start>
      <end>266</end>
      <status>modified</status>
      <modifiedWord>定制</modifiedWord>
      <trackRevisions>false</trackRevisions>
    </reviewItem>
    <reviewItem>
      <errorID>654a91ae-bdc9-477d-890b-f9856c846fc5</errorID>
      <errorWord>的</errorWord>
      <group>L1_Word</group>
      <groupName>字词问题</groupName>
      <ability>L2_DDD</ability>
      <abilityName>的地得用法</abilityName>
      <candidateList>
        <item>地</item>
      </candidateList>
      <explain/>
      <paraID>12B99BD4</paraID>
      <start>269</start>
      <end>270</end>
      <status>unmodified</status>
      <modifiedWord/>
      <trackRevisions>false</trackRevisions>
    </reviewItem>
    <reviewItem>
      <errorID>9d6d7a0a-6ca3-410f-9355-39e8f7b02b01</errorID>
      <errorWord>;</errorWord>
      <group>L1_Format</group>
      <groupName>格式问题</groupName>
      <ability>L2_HalfPunc_CN</ability>
      <abilityName>全半角问题</abilityName>
      <candidateList>
        <item>；</item>
      </candidateList>
      <explain>文本全半角错误。</explain>
      <paraID>12B99BD4</paraID>
      <start>283</start>
      <end>284</end>
      <status>unmodified</status>
      <modifiedWord/>
      <trackRevisions>false</trackRevisions>
    </reviewItem>
    <reviewItem>
      <errorID>f4873bd9-87d9-4dc1-8014-8fa78b524acd</errorID>
      <errorWord>:</errorWord>
      <group>L1_Format</group>
      <groupName>格式问题</groupName>
      <ability>L2_HalfPunc_CN</ability>
      <abilityName>全半角问题</abilityName>
      <candidateList>
        <item>：</item>
      </candidateList>
      <explain>文本全半角错误。</explain>
      <paraID>12B99BD4</paraID>
      <start>296</start>
      <end>297</end>
      <status>unmodified</status>
      <modifiedWord/>
      <trackRevisions>false</trackRevisions>
    </reviewItem>
    <reviewItem>
      <errorID>ce0e4b36-b6b5-470f-8f10-c59529fad97a</errorID>
      <errorWord>:</errorWord>
      <group>L1_Format</group>
      <groupName>格式问题</groupName>
      <ability>L2_HalfPunc_CN</ability>
      <abilityName>全半角问题</abilityName>
      <candidateList>
        <item>：</item>
      </candidateList>
      <explain>文本全半角错误。</explain>
      <paraID>12B99BD4</paraID>
      <start>305</start>
      <end>306</end>
      <status>unmodified</status>
      <modifiedWord/>
      <trackRevisions>false</trackRevisions>
    </reviewItem>
    <reviewItem>
      <errorID>eb824fde-b21c-4e86-8dbe-43ae83fcdea6</errorID>
      <errorWord>:</errorWord>
      <group>L1_Format</group>
      <groupName>格式问题</groupName>
      <ability>L2_HalfPunc_CN</ability>
      <abilityName>全半角问题</abilityName>
      <candidateList>
        <item>：</item>
      </candidateList>
      <explain>文本全半角错误。</explain>
      <paraID>12B99BD4</paraID>
      <start>321</start>
      <end>322</end>
      <status>unmodified</status>
      <modifiedWord/>
      <trackRevisions>false</trackRevisions>
    </reviewItem>
    <reviewItem>
      <errorID>d7d08423-85cc-4f75-8c03-f4e37ef44221</errorID>
      <errorWord>:</errorWord>
      <group>L1_Format</group>
      <groupName>格式问题</groupName>
      <ability>L2_HalfPunc_CN</ability>
      <abilityName>全半角问题</abilityName>
      <candidateList>
        <item>：</item>
      </candidateList>
      <explain>文本全半角错误。</explain>
      <paraID>12B99BD4</paraID>
      <start>329</start>
      <end>330</end>
      <status>unmodified</status>
      <modifiedWord/>
      <trackRevisions>false</trackRevisions>
    </reviewItem>
    <reviewItem>
      <errorID>d71fb62e-1edd-453e-bb3e-9c76f547d61b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6D99932B</paraID>
      <start>0</start>
      <end>2</end>
      <status>unmodified</status>
      <modifiedWord/>
      <trackRevisions>false</trackRevisions>
    </reviewItem>
    <reviewItem>
      <errorID>6cc9cb94-4c19-44cb-9b84-8d8fa0bd7900</errorID>
      <errorWord>档</errorWord>
      <group>L1_Word</group>
      <groupName>字词问题</groupName>
      <ability>L2_Typo</ability>
      <abilityName>字词错误</abilityName>
      <candidateList>
        <item>裆</item>
      </candidateList>
      <explain>存在发音相同字词的误用。</explain>
      <paraID>6D99932B</paraID>
      <start>48</start>
      <end>49</end>
      <status>modified</status>
      <modifiedWord>裆</modifiedWord>
      <trackRevisions>false</trackRevisions>
    </reviewItem>
    <reviewItem>
      <errorID>199ee926-9c01-46ab-92a9-e90afb51dfec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6D99932B</paraID>
      <start>78</start>
      <end>79</end>
      <status>unmodified</status>
      <modifiedWord/>
      <trackRevisions>false</trackRevisions>
    </reviewItem>
    <reviewItem>
      <errorID>94c3846d-d494-4b3e-9057-d7d83ac9b645</errorID>
      <errorWord>外挂</errorWord>
      <group>L1_Sensitive</group>
      <groupName>敏感问题</groupName>
      <ability>L2_Prohibited</ability>
      <abilityName>违禁内容</abilityName>
      <candidateList/>
      <explain>【违禁内容】句中涉及国家法律明令禁止的违禁内容，请注意甄别。</explain>
      <paraID>6D99932B</paraID>
      <start>149</start>
      <end>151</end>
      <status>unmodified</status>
      <modifiedWord/>
      <trackRevisions>false</trackRevisions>
    </reviewItem>
    <reviewItem>
      <errorID>32460d32-9626-462a-95f9-8db6e2a4ac53</errorID>
      <errorWord>档</errorWord>
      <group>L1_Word</group>
      <groupName>字词问题</groupName>
      <ability>L2_Typo</ability>
      <abilityName>字词错误</abilityName>
      <candidateList>
        <item>挡</item>
      </candidateList>
      <explain>存在发音相同字词的误用。</explain>
      <paraID>6D99932B</paraID>
      <start>574</start>
      <end>575</end>
      <status>modified</status>
      <modifiedWord>挡</modifiedWord>
      <trackRevisions>false</trackRevisions>
    </reviewItem>
    <reviewItem>
      <errorID>7c19112c-b430-495d-b8be-830d7870c446</errorID>
      <errorWord>;</errorWord>
      <group>L1_Format</group>
      <groupName>格式问题</groupName>
      <ability>L2_HalfPunc_CN</ability>
      <abilityName>全半角问题</abilityName>
      <candidateList>
        <item>；</item>
      </candidateList>
      <explain>文本全半角错误。</explain>
      <paraID>36FDEC3A</paraID>
      <start>129</start>
      <end>130</end>
      <status>unmodified</status>
      <modifiedWord/>
      <trackRevisions>false</trackRevisions>
    </reviewItem>
    <reviewItem>
      <errorID>681d92aa-b57c-4824-9ff1-f8600d881d50</errorID>
      <errorWord>配</errorWord>
      <group>L1_Word</group>
      <groupName>字词问题</groupName>
      <ability>L2_Typo</ability>
      <abilityName>字词错误</abilityName>
      <candidateList>
        <item>配备</item>
      </candidateList>
      <explain/>
      <paraID>36FDEC3A</paraID>
      <start>130</start>
      <end>131</end>
      <status>unmodified</status>
      <modifiedWord/>
      <trackRevisions>false</trackRevisions>
    </reviewItem>
    <reviewItem>
      <errorID>a9e0c1a1-220a-4554-b096-c8a91e7b775e</errorID>
      <errorWord>(</errorWord>
      <group>L1_Format</group>
      <groupName>格式问题</groupName>
      <ability>L2_HalfPunc_CN</ability>
      <abilityName>全半角问题</abilityName>
      <candidateList>
        <item>（</item>
      </candidateList>
      <explain>文本全半角错误。</explain>
      <paraID>36FDEC3A</paraID>
      <start>187</start>
      <end>188</end>
      <status>unmodified</status>
      <modifiedWord/>
      <trackRevisions>false</trackRevisions>
    </reviewItem>
    <reviewItem>
      <errorID>1714205b-5df9-448b-9ab6-2576fdfeac5e</errorID>
      <errorWord>)</errorWord>
      <group>L1_Format</group>
      <groupName>格式问题</groupName>
      <ability>L2_HalfPunc_CN</ability>
      <abilityName>全半角问题</abilityName>
      <candidateList>
        <item>）</item>
      </candidateList>
      <explain>文本全半角错误。</explain>
      <paraID>36FDEC3A</paraID>
      <start>197</start>
      <end>198</end>
      <status>unmodified</status>
      <modifiedWord/>
      <trackRevisions>false</trackRevisions>
    </reviewItem>
    <reviewItem>
      <errorID>fa78f7b8-7139-4b21-a94a-cc411fc1bbd4</errorID>
      <errorWord>(</errorWord>
      <group>L1_Format</group>
      <groupName>格式问题</groupName>
      <ability>L2_HalfPunc_CN</ability>
      <abilityName>全半角问题</abilityName>
      <candidateList>
        <item>（</item>
      </candidateList>
      <explain>文本全半角错误。</explain>
      <paraID>36FDEC3A</paraID>
      <start>277</start>
      <end>278</end>
      <status>unmodified</status>
      <modifiedWord/>
      <trackRevisions>false</trackRevisions>
    </reviewItem>
    <reviewItem>
      <errorID>e6ff4968-8214-4c5c-8f11-faef7f4a3b45</errorID>
      <errorWord>)</errorWord>
      <group>L1_Format</group>
      <groupName>格式问题</groupName>
      <ability>L2_HalfPunc_CN</ability>
      <abilityName>全半角问题</abilityName>
      <candidateList>
        <item>）</item>
      </candidateList>
      <explain>文本全半角错误。</explain>
      <paraID>36FDEC3A</paraID>
      <start>283</start>
      <end>284</end>
      <status>unmodified</status>
      <modifiedWord/>
      <trackRevisions>false</trackRevisions>
    </reviewItem>
    <reviewItem>
      <errorID>ae65a5ca-4bbe-4231-9c72-1d1a140275f7</errorID>
      <errorWord>(</errorWord>
      <group>L1_Format</group>
      <groupName>格式问题</groupName>
      <ability>L2_HalfPunc_CN</ability>
      <abilityName>全半角问题</abilityName>
      <candidateList>
        <item>（</item>
      </candidateList>
      <explain>文本全半角错误。</explain>
      <paraID>36FDEC3A</paraID>
      <start>345</start>
      <end>346</end>
      <status>unmodified</status>
      <modifiedWord/>
      <trackRevisions>false</trackRevisions>
    </reviewItem>
    <reviewItem>
      <errorID>eb071169-4e6e-4376-a3b6-ae121c7a521c</errorID>
      <errorWord>)</errorWord>
      <group>L1_Format</group>
      <groupName>格式问题</groupName>
      <ability>L2_HalfPunc_CN</ability>
      <abilityName>全半角问题</abilityName>
      <candidateList>
        <item>）</item>
      </candidateList>
      <explain>文本全半角错误。</explain>
      <paraID>36FDEC3A</paraID>
      <start>352</start>
      <end>353</end>
      <status>unmodified</status>
      <modifiedWord/>
      <trackRevisions>false</trackRevisions>
    </reviewItem>
    <reviewItem>
      <errorID>7f03fc83-1556-4825-940b-82cc2440c701</errorID>
      <errorWord>(</errorWord>
      <group>L1_Format</group>
      <groupName>格式问题</groupName>
      <ability>L2_HalfPunc_CN</ability>
      <abilityName>全半角问题</abilityName>
      <candidateList>
        <item>（</item>
      </candidateList>
      <explain>文本全半角错误。</explain>
      <paraID>36FDEC3A</paraID>
      <start>465</start>
      <end>466</end>
      <status>unmodified</status>
      <modifiedWord/>
      <trackRevisions>false</trackRevisions>
    </reviewItem>
    <reviewItem>
      <errorID>c82e6fd4-c3c5-4b22-879b-e4cfaafec879</errorID>
      <errorWord>)</errorWord>
      <group>L1_Format</group>
      <groupName>格式问题</groupName>
      <ability>L2_HalfPunc_CN</ability>
      <abilityName>全半角问题</abilityName>
      <candidateList>
        <item>）</item>
      </candidateList>
      <explain>文本全半角错误。</explain>
      <paraID>36FDEC3A</paraID>
      <start>470</start>
      <end>471</end>
      <status>unmodified</status>
      <modifiedWord/>
      <trackRevisions>false</trackRevisions>
    </reviewItem>
    <reviewItem>
      <errorID>d48bd46d-dca6-4000-8739-550dab20bc93</errorID>
      <errorWord>套竿</errorWord>
      <group>L1_Word</group>
      <groupName>字词问题</groupName>
      <ability>L2_Typo</ability>
      <abilityName>字词错误</abilityName>
      <candidateList>
        <item>套杆</item>
      </candidateList>
      <explain/>
      <paraID>493AC886</paraID>
      <start>4</start>
      <end>6</end>
      <status>unmodified</status>
      <modifiedWord/>
      <trackRevisions>false</trackRevisions>
    </reviewItem>
    <reviewItem>
      <errorID>53604ab9-86bb-46fd-b1e3-7a1693a1896f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6AD8E151</paraID>
      <start>0</start>
      <end>2</end>
      <status>unmodified</status>
      <modifiedWord/>
      <trackRevisions>false</trackRevisions>
    </reviewItem>
    <reviewItem>
      <errorID>c8b9abe3-7fd7-4646-bacb-f0c5d33cc322</errorID>
      <errorWord>外型</errorWord>
      <group>L1_Word</group>
      <groupName>字词问题</groupName>
      <ability>L2_Typo</ability>
      <abilityName>字词错误</abilityName>
      <candidateList>
        <item>外形</item>
      </candidateList>
      <explain>存在发音相同字词的误用。</explain>
      <paraID>15D75830</paraID>
      <start>15</start>
      <end>17</end>
      <status>unmodified</status>
      <modifiedWord/>
      <trackRevisions>false</trackRevisions>
    </reviewItem>
    <reviewItem>
      <errorID>2764f8bc-1ec3-4c8c-8e43-db1eb48e9dd9</errorID>
      <errorWord>又</errorWord>
      <group>L1_Word</group>
      <groupName>字词问题</groupName>
      <ability>L2_Typo</ability>
      <abilityName>字词错误</abilityName>
      <candidateList>
        <item>右</item>
      </candidateList>
      <explain>存在发音相同字词的误用。</explain>
      <paraID>15D75830</paraID>
      <start>205</start>
      <end>206</end>
      <status>modified</status>
      <modifiedWord>右</modifiedWord>
      <trackRevisions>false</trackRevisions>
    </reviewItem>
    <reviewItem>
      <errorID>8af80e6b-854c-4c9e-8253-64a32d901141</errorID>
      <errorWord>快度</errorWord>
      <group>L1_Word</group>
      <groupName>字词问题</groupName>
      <ability>L2_Typo</ability>
      <abilityName>字词错误</abilityName>
      <candidateList>
        <item>快速</item>
      </candidateList>
      <explain>存在发音相近字词的误用。</explain>
      <paraID>15D75830</paraID>
      <start>1084</start>
      <end>1086</end>
      <status>unmodified</status>
      <modifiedWord/>
      <trackRevisions>false</trackRevisions>
    </reviewItem>
    <reviewItem>
      <errorID>cf3f6a5d-c4e0-4755-bfa9-c2ed6cb70ef0</errorID>
      <errorWord>聚氨脂</errorWord>
      <group>L1_Word</group>
      <groupName>字词问题</groupName>
      <ability>L2_Typo</ability>
      <abilityName>字词错误</abilityName>
      <candidateList>
        <item>聚氨酯</item>
      </candidateList>
      <explain/>
      <paraID> 61BF06D</paraID>
      <start>23</start>
      <end>26</end>
      <status>modified</status>
      <modifiedWord>聚氨酯</modifiedWord>
      <trackRevisions>false</trackRevisions>
    </reviewItem>
    <reviewItem>
      <errorID>976d34a1-8422-4548-9ec9-3bf1eaa3d34b</errorID>
      <errorWord>用</errorWord>
      <group>L1_Word</group>
      <groupName>字词问题</groupName>
      <ability>L2_Typo</ability>
      <abilityName>字词错误</abilityName>
      <candidateList>
        <item>用于</item>
      </candidateList>
      <explain/>
      <paraID>604E524A</paraID>
      <start>53</start>
      <end>54</end>
      <status>unmodified</status>
      <modifiedWord/>
      <trackRevisions>false</trackRevisions>
    </reviewItem>
    <reviewItem>
      <errorID>9eae912e-cfe5-48a0-93ca-910f8e64d5d7</errorID>
      <errorWord>kw</errorWord>
      <group>L1_Word</group>
      <groupName>字词问题</groupName>
      <ability>L2_Typo</ability>
      <abilityName>字词错误</abilityName>
      <candidateList>
        <item>kW</item>
      </candidateList>
      <explain/>
      <paraID>604E524A</paraID>
      <start>107</start>
      <end>109</end>
      <status>unmodified</status>
      <modifiedWord/>
      <trackRevisions>false</trackRevisions>
    </reviewItem>
    <reviewItem>
      <errorID>da977ab9-96f3-4456-a87e-d7b04c7fcb5d</errorID>
      <errorWord>rpm</errorWord>
      <group>L1_Knowledge</group>
      <groupName>知识性问题</groupName>
      <ability>L2_Knowledge</ability>
      <abilityName>其他知识</abilityName>
      <candidateList/>
      <explain>非法定单位</explain>
      <paraID>604E524A</paraID>
      <start>345</start>
      <end>348</end>
      <status>unmodified</status>
      <modifiedWord/>
      <trackRevisions>false</trackRevisions>
    </reviewItem>
    <reviewItem>
      <errorID>9e177f5e-4c9c-4966-85c6-ad95b11fb1d4</errorID>
      <errorWord>噪音</errorWord>
      <group>L1_Word</group>
      <groupName>字词问题</groupName>
      <ability>L2_Alias</ability>
      <abilityName>也作/曾用词</abilityName>
      <candidateList>
        <item>噪声</item>
      </candidateList>
      <explain>词汇[噪音]为不规范表述或旧称，其规范书面表述为[噪声]。</explain>
      <paraID>604E524A</paraID>
      <start>376</start>
      <end>378</end>
      <status>unmodified</status>
      <modifiedWord/>
      <trackRevisions>false</trackRevisions>
    </reviewItem>
    <reviewItem>
      <errorID>56cb8000-fdb3-43d1-9016-a70e54e741ef</errorID>
      <errorWord>启动启动</errorWord>
      <group>L1_Word</group>
      <groupName>字词问题</groupName>
      <ability>L2_Typo</ability>
      <abilityName>字词错误</abilityName>
      <candidateList>
        <item>启动</item>
      </candidateList>
      <explain/>
      <paraID> 214147F</paraID>
      <start>15</start>
      <end>19</end>
      <status>unmodified</status>
      <modifiedWord/>
      <trackRevisions>false</trackRevisions>
    </reviewItem>
    <reviewItem>
      <errorID>afe7093a-ee3a-4316-aaca-0ecb54c662d5</errorID>
      <errorWord>用</errorWord>
      <group>L1_Word</group>
      <groupName>字词问题</groupName>
      <ability>L2_Typo</ability>
      <abilityName>字词错误</abilityName>
      <candidateList>
        <item>用于</item>
      </candidateList>
      <explain/>
      <paraID>4F87CA70</paraID>
      <start>58</start>
      <end>59</end>
      <status>unmodified</status>
      <modifiedWord/>
      <trackRevisions>false</trackRevisions>
    </reviewItem>
    <reviewItem>
      <errorID>748338b4-0c39-4fe6-946b-a08ace56238e</errorID>
      <errorWord>KW</errorWord>
      <group>L1_Word</group>
      <groupName>字词问题</groupName>
      <ability>L2_Typo</ability>
      <abilityName>字词错误</abilityName>
      <candidateList>
        <item>kW</item>
      </candidateList>
      <explain/>
      <paraID>4F87CA70</paraID>
      <start>155</start>
      <end>157</end>
      <status>unmodified</status>
      <modifiedWord/>
      <trackRevisions>false</trackRevisions>
    </reviewItem>
    <reviewItem>
      <errorID>6698252e-3ff6-46d8-81fa-b5e3ed0f99bd</errorID>
      <errorWord>rpm</errorWord>
      <group>L1_Knowledge</group>
      <groupName>知识性问题</groupName>
      <ability>L2_Knowledge</ability>
      <abilityName>其他知识</abilityName>
      <candidateList/>
      <explain>非法定单位</explain>
      <paraID>4F87CA70</paraID>
      <start>169</start>
      <end>172</end>
      <status>unmodified</status>
      <modifiedWord/>
      <trackRevisions>false</trackRevisions>
    </reviewItem>
    <reviewItem>
      <errorID>9c96892e-d2f0-4a14-bdcd-894ce70a55e4</errorID>
      <errorWord>rpm</errorWord>
      <group>L1_Knowledge</group>
      <groupName>知识性问题</groupName>
      <ability>L2_Knowledge</ability>
      <abilityName>其他知识</abilityName>
      <candidateList/>
      <explain>非法定单位</explain>
      <paraID>4F87CA70</paraID>
      <start>189</start>
      <end>192</end>
      <status>unmodified</status>
      <modifiedWord/>
      <trackRevisions>false</trackRevisions>
    </reviewItem>
    <reviewItem>
      <errorID>659152ff-31c7-4584-9cae-ea1a91badc31</errorID>
      <errorWord>;</errorWord>
      <group>L1_Format</group>
      <groupName>格式问题</groupName>
      <ability>L2_HalfPunc_CN</ability>
      <abilityName>全半角问题</abilityName>
      <candidateList>
        <item>；</item>
      </candidateList>
      <explain>文本全半角错误。</explain>
      <paraID>3ABFDC90</paraID>
      <start>129</start>
      <end>130</end>
      <status>unmodified</status>
      <modifiedWord/>
      <trackRevisions>false</trackRevisions>
    </reviewItem>
    <reviewItem>
      <errorID>730985ce-51f8-4a36-b629-2137f743beb6</errorID>
      <errorWord>配</errorWord>
      <group>L1_Word</group>
      <groupName>字词问题</groupName>
      <ability>L2_Typo</ability>
      <abilityName>字词错误</abilityName>
      <candidateList>
        <item>配备</item>
      </candidateList>
      <explain/>
      <paraID>3ABFDC90</paraID>
      <start>130</start>
      <end>131</end>
      <status>unmodified</status>
      <modifiedWord/>
      <trackRevisions>false</trackRevisions>
    </reviewItem>
    <reviewItem>
      <errorID>3c3fb94f-443a-4155-92b9-106020ae3513</errorID>
      <errorWord>(</errorWord>
      <group>L1_Format</group>
      <groupName>格式问题</groupName>
      <ability>L2_HalfPunc_CN</ability>
      <abilityName>全半角问题</abilityName>
      <candidateList>
        <item>（</item>
      </candidateList>
      <explain>文本全半角错误。</explain>
      <paraID>3ABFDC90</paraID>
      <start>187</start>
      <end>188</end>
      <status>unmodified</status>
      <modifiedWord/>
      <trackRevisions>false</trackRevisions>
    </reviewItem>
    <reviewItem>
      <errorID>d82d0469-c4f8-402b-bb1b-89797d7aacf8</errorID>
      <errorWord>)</errorWord>
      <group>L1_Format</group>
      <groupName>格式问题</groupName>
      <ability>L2_HalfPunc_CN</ability>
      <abilityName>全半角问题</abilityName>
      <candidateList>
        <item>）</item>
      </candidateList>
      <explain>文本全半角错误。</explain>
      <paraID>3ABFDC90</paraID>
      <start>197</start>
      <end>198</end>
      <status>unmodified</status>
      <modifiedWord/>
      <trackRevisions>false</trackRevisions>
    </reviewItem>
    <reviewItem>
      <errorID>be37a7f7-d739-4a60-b095-61aa4120e058</errorID>
      <errorWord>(</errorWord>
      <group>L1_Format</group>
      <groupName>格式问题</groupName>
      <ability>L2_HalfPunc_CN</ability>
      <abilityName>全半角问题</abilityName>
      <candidateList>
        <item>（</item>
      </candidateList>
      <explain>文本全半角错误。</explain>
      <paraID>3ABFDC90</paraID>
      <start>277</start>
      <end>278</end>
      <status>unmodified</status>
      <modifiedWord/>
      <trackRevisions>false</trackRevisions>
    </reviewItem>
    <reviewItem>
      <errorID>64c51833-4de8-404c-82e1-8334e2aeaf60</errorID>
      <errorWord>)</errorWord>
      <group>L1_Format</group>
      <groupName>格式问题</groupName>
      <ability>L2_HalfPunc_CN</ability>
      <abilityName>全半角问题</abilityName>
      <candidateList>
        <item>）</item>
      </candidateList>
      <explain>文本全半角错误。</explain>
      <paraID>3ABFDC90</paraID>
      <start>283</start>
      <end>284</end>
      <status>unmodified</status>
      <modifiedWord/>
      <trackRevisions>false</trackRevisions>
    </reviewItem>
    <reviewItem>
      <errorID>20fc572b-4f5f-46cc-93f4-a4da40e711ae</errorID>
      <errorWord>(</errorWord>
      <group>L1_Format</group>
      <groupName>格式问题</groupName>
      <ability>L2_HalfPunc_CN</ability>
      <abilityName>全半角问题</abilityName>
      <candidateList>
        <item>（</item>
      </candidateList>
      <explain>文本全半角错误。</explain>
      <paraID>3ABFDC90</paraID>
      <start>345</start>
      <end>346</end>
      <status>unmodified</status>
      <modifiedWord/>
      <trackRevisions>false</trackRevisions>
    </reviewItem>
    <reviewItem>
      <errorID>8e80dcdb-c9df-410e-853b-750ed00a7e69</errorID>
      <errorWord>)</errorWord>
      <group>L1_Format</group>
      <groupName>格式问题</groupName>
      <ability>L2_HalfPunc_CN</ability>
      <abilityName>全半角问题</abilityName>
      <candidateList>
        <item>）</item>
      </candidateList>
      <explain>文本全半角错误。</explain>
      <paraID>3ABFDC90</paraID>
      <start>352</start>
      <end>353</end>
      <status>unmodified</status>
      <modifiedWord/>
      <trackRevisions>false</trackRevisions>
    </reviewItem>
    <reviewItem>
      <errorID>b5078317-1847-4266-8d28-eb5ed5710904</errorID>
      <errorWord>(</errorWord>
      <group>L1_Format</group>
      <groupName>格式问题</groupName>
      <ability>L2_HalfPunc_CN</ability>
      <abilityName>全半角问题</abilityName>
      <candidateList>
        <item>（</item>
      </candidateList>
      <explain>文本全半角错误。</explain>
      <paraID>3ABFDC90</paraID>
      <start>465</start>
      <end>466</end>
      <status>unmodified</status>
      <modifiedWord/>
      <trackRevisions>false</trackRevisions>
    </reviewItem>
    <reviewItem>
      <errorID>08b9f981-d720-49e5-af7d-c6114614058a</errorID>
      <errorWord>)</errorWord>
      <group>L1_Format</group>
      <groupName>格式问题</groupName>
      <ability>L2_HalfPunc_CN</ability>
      <abilityName>全半角问题</abilityName>
      <candidateList>
        <item>）</item>
      </candidateList>
      <explain>文本全半角错误。</explain>
      <paraID>3ABFDC90</paraID>
      <start>470</start>
      <end>471</end>
      <status>unmodified</status>
      <modifiedWord/>
      <trackRevisions>false</trackRevisions>
    </reviewItem>
    <reviewItem>
      <errorID>b33bfcba-a827-44ac-9716-9825c341cb7a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6ADD2BF9</paraID>
      <start>0</start>
      <end>2</end>
      <status>unmodified</status>
      <modifiedWord/>
      <trackRevisions>false</trackRevisions>
    </reviewItem>
    <reviewItem>
      <errorID>d70d2438-3f57-42f1-b0e4-21da1f3e6f8f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3C4185C2</paraID>
      <start>0</start>
      <end>2</end>
      <status>unmodified</status>
      <modifiedWord/>
      <trackRevisions>false</trackRevisions>
    </reviewItem>
    <reviewItem>
      <errorID>e934b68b-5273-4b86-9cbd-df15921c5a58</errorID>
      <errorWord>档</errorWord>
      <group>L1_Word</group>
      <groupName>字词问题</groupName>
      <ability>L2_Typo</ability>
      <abilityName>字词错误</abilityName>
      <candidateList>
        <item>裆</item>
      </candidateList>
      <explain>存在发音相同字词的误用。</explain>
      <paraID>3C4185C2</paraID>
      <start>48</start>
      <end>49</end>
      <status>modified</status>
      <modifiedWord>裆</modifiedWord>
      <trackRevisions>false</trackRevisions>
    </reviewItem>
    <reviewItem>
      <errorID>7c71973a-46c4-48f1-be09-6f5630fb8b9a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3C4185C2</paraID>
      <start>78</start>
      <end>79</end>
      <status>unmodified</status>
      <modifiedWord/>
      <trackRevisions>false</trackRevisions>
    </reviewItem>
    <reviewItem>
      <errorID>85b39e55-c194-45f5-a6c9-d02c0a7a9172</errorID>
      <errorWord>外挂</errorWord>
      <group>L1_Sensitive</group>
      <groupName>敏感问题</groupName>
      <ability>L2_Prohibited</ability>
      <abilityName>违禁内容</abilityName>
      <candidateList/>
      <explain>【违禁内容】句中涉及国家法律明令禁止的违禁内容，请注意甄别。</explain>
      <paraID>3C4185C2</paraID>
      <start>149</start>
      <end>151</end>
      <status>unmodified</status>
      <modifiedWord/>
      <trackRevisions>false</trackRevisions>
    </reviewItem>
    <reviewItem>
      <errorID>ea1312d5-1ccc-45bd-92c0-d8986434eeb9</errorID>
      <errorWord>档</errorWord>
      <group>L1_Word</group>
      <groupName>字词问题</groupName>
      <ability>L2_Typo</ability>
      <abilityName>字词错误</abilityName>
      <candidateList>
        <item>挡</item>
      </candidateList>
      <explain>存在发音相同字词的误用。</explain>
      <paraID>3C4185C2</paraID>
      <start>574</start>
      <end>575</end>
      <status>modified</status>
      <modifiedWord>挡</modifiedWord>
      <trackRevisions>false</trackRevisions>
    </reviewItem>
    <reviewItem>
      <errorID>15050e20-359a-45bc-b04e-2ad6cf37cf87</errorID>
      <errorWord>外型</errorWord>
      <group>L1_Word</group>
      <groupName>字词问题</groupName>
      <ability>L2_Typo</ability>
      <abilityName>字词错误</abilityName>
      <candidateList>
        <item>外形</item>
      </candidateList>
      <explain>存在发音相同字词的误用。</explain>
      <paraID>2D4BE41D</paraID>
      <start>15</start>
      <end>17</end>
      <status>unmodified</status>
      <modifiedWord/>
      <trackRevisions>false</trackRevisions>
    </reviewItem>
    <reviewItem>
      <errorID>8ed4d47a-b565-4f61-a065-4f358939111d</errorID>
      <errorWord>又</errorWord>
      <group>L1_Word</group>
      <groupName>字词问题</groupName>
      <ability>L2_Typo</ability>
      <abilityName>字词错误</abilityName>
      <candidateList>
        <item>右</item>
      </candidateList>
      <explain>存在发音相同字词的误用。</explain>
      <paraID>2D4BE41D</paraID>
      <start>205</start>
      <end>206</end>
      <status>modified</status>
      <modifiedWord>右</modifiedWord>
      <trackRevisions>false</trackRevisions>
    </reviewItem>
    <reviewItem>
      <errorID>56a24ec2-5ab7-44e0-8365-987e1ebb03ac</errorID>
      <errorWord>快度</errorWord>
      <group>L1_Word</group>
      <groupName>字词问题</groupName>
      <ability>L2_Typo</ability>
      <abilityName>字词错误</abilityName>
      <candidateList>
        <item>快速</item>
      </candidateList>
      <explain>存在发音相近字词的误用。</explain>
      <paraID>2D4BE41D</paraID>
      <start>1084</start>
      <end>1086</end>
      <status>unmodified</status>
      <modifiedWord/>
      <trackRevisions>false</trackRevisions>
    </reviewItem>
    <reviewItem>
      <errorID>da8e8f2f-a238-4417-99e6-74d0f1879f67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137AC8E7</paraID>
      <start>0</start>
      <end>2</end>
      <status>unmodified</status>
      <modifiedWord/>
      <trackRevisions>false</trackRevisions>
    </reviewItem>
    <reviewItem>
      <errorID>ce34270c-9082-43d0-ab8b-6ea5a71849f1</errorID>
      <errorWord>;</errorWord>
      <group>L1_Format</group>
      <groupName>格式问题</groupName>
      <ability>L2_HalfPunc_CN</ability>
      <abilityName>全半角问题</abilityName>
      <candidateList>
        <item>；</item>
      </candidateList>
      <explain>文本全半角错误。</explain>
      <paraID>137AC8E7</paraID>
      <start>36</start>
      <end>37</end>
      <status>unmodified</status>
      <modifiedWord/>
      <trackRevisions>false</trackRevisions>
    </reviewItem>
    <reviewItem>
      <errorID>bd4ae9e3-0801-47a6-abff-4eb5be2c4884</errorID>
      <errorWord>:</errorWord>
      <group>L1_Format</group>
      <groupName>格式问题</groupName>
      <ability>L2_HalfPunc_CN</ability>
      <abilityName>全半角问题</abilityName>
      <candidateList>
        <item>：</item>
      </candidateList>
      <explain>文本全半角错误。</explain>
      <paraID>137AC8E7</paraID>
      <start>62</start>
      <end>63</end>
      <status>unmodified</status>
      <modifiedWord/>
      <trackRevisions>false</trackRevisions>
    </reviewItem>
    <reviewItem>
      <errorID>08567d74-17e9-4e89-b737-b4044b75b697</errorID>
      <errorWord>(</errorWord>
      <group>L1_Format</group>
      <groupName>格式问题</groupName>
      <ability>L2_HalfPunc_CN</ability>
      <abilityName>全半角问题</abilityName>
      <candidateList>
        <item>（</item>
      </candidateList>
      <explain>文本全半角错误。</explain>
      <paraID>137AC8E7</paraID>
      <start>69</start>
      <end>70</end>
      <status>unmodified</status>
      <modifiedWord/>
      <trackRevisions>false</trackRevisions>
    </reviewItem>
    <reviewItem>
      <errorID>53575565-cb53-4a58-b10c-e448a0154b32</errorID>
      <errorWord>)</errorWord>
      <group>L1_Format</group>
      <groupName>格式问题</groupName>
      <ability>L2_HalfPunc_CN</ability>
      <abilityName>全半角问题</abilityName>
      <candidateList>
        <item>）</item>
      </candidateList>
      <explain>文本全半角错误。</explain>
      <paraID>137AC8E7</paraID>
      <start>73</start>
      <end>74</end>
      <status>unmodified</status>
      <modifiedWord/>
      <trackRevisions>false</trackRevisions>
    </reviewItem>
    <reviewItem>
      <errorID>784034c9-fad4-4661-84e8-d60806790aef</errorID>
      <errorWord>(</errorWord>
      <group>L1_Format</group>
      <groupName>格式问题</groupName>
      <ability>L2_HalfPunc_CN</ability>
      <abilityName>全半角问题</abilityName>
      <candidateList>
        <item>（</item>
      </candidateList>
      <explain>文本全半角错误。</explain>
      <paraID>137AC8E7</paraID>
      <start>108</start>
      <end>109</end>
      <status>unmodified</status>
      <modifiedWord/>
      <trackRevisions>false</trackRevisions>
    </reviewItem>
    <reviewItem>
      <errorID>88a9cbe7-5276-4db0-97f0-fe99e651205f</errorID>
      <errorWord>)</errorWord>
      <group>L1_Format</group>
      <groupName>格式问题</groupName>
      <ability>L2_HalfPunc_CN</ability>
      <abilityName>全半角问题</abilityName>
      <candidateList>
        <item>）</item>
      </candidateList>
      <explain>文本全半角错误。</explain>
      <paraID>137AC8E7</paraID>
      <start>112</start>
      <end>113</end>
      <status>unmodified</status>
      <modifiedWord/>
      <trackRevisions>false</trackRevisions>
    </reviewItem>
    <reviewItem>
      <errorID>fce6ffbe-6427-476e-9721-8c22700037b7</errorID>
      <errorWord>(</errorWord>
      <group>L1_Format</group>
      <groupName>格式问题</groupName>
      <ability>L2_HalfPunc_CN</ability>
      <abilityName>全半角问题</abilityName>
      <candidateList>
        <item>（</item>
      </candidateList>
      <explain>文本全半角错误。</explain>
      <paraID>137AC8E7</paraID>
      <start>117</start>
      <end>118</end>
      <status>unmodified</status>
      <modifiedWord/>
      <trackRevisions>false</trackRevisions>
    </reviewItem>
    <reviewItem>
      <errorID>7859995e-cf49-4985-a07e-21fc5e19cd6a</errorID>
      <errorWord>)</errorWord>
      <group>L1_Format</group>
      <groupName>格式问题</groupName>
      <ability>L2_HalfPunc_CN</ability>
      <abilityName>全半角问题</abilityName>
      <candidateList>
        <item>）</item>
      </candidateList>
      <explain>文本全半角错误。</explain>
      <paraID>137AC8E7</paraID>
      <start>121</start>
      <end>122</end>
      <status>unmodified</status>
      <modifiedWord/>
      <trackRevisions>false</trackRevisions>
    </reviewItem>
    <reviewItem>
      <errorID>a6b3d5cd-a0bb-458a-a865-c30830e987fa</errorID>
      <errorWord>、</errorWord>
      <group>L1_Word</group>
      <groupName>字词问题</groupName>
      <ability>L2_Typo</ability>
      <abilityName>字词错误</abilityName>
      <candidateList>
        <item>、具</item>
      </candidateList>
      <explain/>
      <paraID>137AC8E7</paraID>
      <start>268</start>
      <end>269</end>
      <status>unmodified</status>
      <modifiedWord/>
      <trackRevisions>false</trackRevisions>
    </reviewItem>
    <reviewItem>
      <errorID>85eb8063-a028-4cfc-865d-a414115e54d3</errorID>
      <errorWord>;</errorWord>
      <group>L1_Format</group>
      <groupName>格式问题</groupName>
      <ability>L2_HalfPunc_CN</ability>
      <abilityName>全半角问题</abilityName>
      <candidateList>
        <item>；</item>
      </candidateList>
      <explain>文本全半角错误。</explain>
      <paraID>137AC8E7</paraID>
      <start>585</start>
      <end>586</end>
      <status>unmodified</status>
      <modifiedWord/>
      <trackRevisions>false</trackRevisions>
    </reviewItem>
    <reviewItem>
      <errorID>b9662953-8f3d-4316-bbd9-ab8a92542bb0</errorID>
      <errorWord>(</errorWord>
      <group>L1_Format</group>
      <groupName>格式问题</groupName>
      <ability>L2_HalfPunc_CN</ability>
      <abilityName>全半角问题</abilityName>
      <candidateList>
        <item>（</item>
      </candidateList>
      <explain>文本全半角错误。</explain>
      <paraID>137AC8E7</paraID>
      <start>611</start>
      <end>612</end>
      <status>unmodified</status>
      <modifiedWord/>
      <trackRevisions>false</trackRevisions>
    </reviewItem>
    <reviewItem>
      <errorID>f8c2956b-0bef-40f3-a8a9-2a17887fbee4</errorID>
      <errorWord>)</errorWord>
      <group>L1_Format</group>
      <groupName>格式问题</groupName>
      <ability>L2_HalfPunc_CN</ability>
      <abilityName>全半角问题</abilityName>
      <candidateList>
        <item>）</item>
      </candidateList>
      <explain>文本全半角错误。</explain>
      <paraID>137AC8E7</paraID>
      <start>615</start>
      <end>616</end>
      <status>unmodified</status>
      <modifiedWord/>
      <trackRevisions>false</trackRevisions>
    </reviewItem>
    <reviewItem>
      <errorID>1d630b73-0484-49fd-8839-04d6544146c2</errorID>
      <errorWord>)</errorWord>
      <group>L1_Format</group>
      <groupName>格式问题</groupName>
      <ability>L2_HalfPunc_CN</ability>
      <abilityName>全半角问题</abilityName>
      <candidateList>
        <item>）</item>
      </candidateList>
      <explain>文本全半角错误。</explain>
      <paraID>137AC8E7</paraID>
      <start>656</start>
      <end>657</end>
      <status>unmodified</status>
      <modifiedWord/>
      <trackRevisions>false</trackRevisions>
    </reviewItem>
    <reviewItem>
      <errorID>0bdcb9b9-35f0-4343-9038-9c9b8d464a4a</errorID>
      <errorWord>:</errorWord>
      <group>L1_Format</group>
      <groupName>格式问题</groupName>
      <ability>L2_HalfPunc_CN</ability>
      <abilityName>全半角问题</abilityName>
      <candidateList>
        <item>：</item>
      </candidateList>
      <explain>文本全半角错误。</explain>
      <paraID>137AC8E7</paraID>
      <start>818</start>
      <end>819</end>
      <status>unmodified</status>
      <modifiedWord/>
      <trackRevisions>false</trackRevisions>
    </reviewItem>
    <reviewItem>
      <errorID>d6dafe9d-dcc0-4709-bc9c-d9edf7b12bf8</errorID>
      <errorWord>;</errorWord>
      <group>L1_Format</group>
      <groupName>格式问题</groupName>
      <ability>L2_HalfPunc_CN</ability>
      <abilityName>全半角问题</abilityName>
      <candidateList>
        <item>；</item>
      </candidateList>
      <explain>文本全半角错误。</explain>
      <paraID>7A9642E1</paraID>
      <start>72</start>
      <end>73</end>
      <status>unmodified</status>
      <modifiedWord/>
      <trackRevisions>false</trackRevisions>
    </reviewItem>
    <reviewItem>
      <errorID>b8f48ff1-2c54-41ac-9824-ca6dfb46d1ae</errorID>
      <errorWord>;</errorWord>
      <group>L1_Format</group>
      <groupName>格式问题</groupName>
      <ability>L2_HalfPunc_CN</ability>
      <abilityName>全半角问题</abilityName>
      <candidateList>
        <item>；</item>
      </candidateList>
      <explain>文本全半角错误。</explain>
      <paraID>7A9642E1</paraID>
      <start>161</start>
      <end>162</end>
      <status>unmodified</status>
      <modifiedWord/>
      <trackRevisions>false</trackRevisions>
    </reviewItem>
    <reviewItem>
      <errorID>d4055bd9-2841-4a97-b8b5-e103658e0abd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7A9642E1</paraID>
      <start>249</start>
      <end>250</end>
      <status>unmodified</status>
      <modifiedWord/>
      <trackRevisions>false</trackRevisions>
    </reviewItem>
    <reviewItem>
      <errorID>67c0abc2-1918-4bf1-8596-63c41726072a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7A9642E1</paraID>
      <start>252</start>
      <end>253</end>
      <status>unmodified</status>
      <modifiedWord/>
      <trackRevisions>false</trackRevisions>
    </reviewItem>
    <reviewItem>
      <errorID>e3290642-f562-4eef-b3d2-9aa51561f344</errorID>
      <errorWord>:</errorWord>
      <group>L1_Format</group>
      <groupName>格式问题</groupName>
      <ability>L2_HalfPunc_CN</ability>
      <abilityName>全半角问题</abilityName>
      <candidateList>
        <item>：</item>
      </candidateList>
      <explain>文本全半角错误。</explain>
      <paraID>7A9642E1</paraID>
      <start>401</start>
      <end>402</end>
      <status>unmodified</status>
      <modifiedWord/>
      <trackRevisions>false</trackRevisions>
    </reviewItem>
    <reviewItem>
      <errorID>b22f9ee8-2a66-4a04-a880-62d2f4aa6c45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5363A63E</paraID>
      <start>0</start>
      <end>2</end>
      <status>unmodified</status>
      <modifiedWord/>
      <trackRevisions>false</trackRevisions>
    </reviewItem>
    <reviewItem>
      <errorID>99261dbc-83b8-47ec-9d0c-9127e424f3ba</errorID>
      <errorWord>付</errorWord>
      <group>L1_Word</group>
      <groupName>字词问题</groupName>
      <ability>L2_Typo</ability>
      <abilityName>字词错误</abilityName>
      <candidateList>
        <item>副</item>
      </candidateList>
      <explain/>
      <paraID>6BE22485</paraID>
      <start>114</start>
      <end>115</end>
      <status>modified</status>
      <modifiedWord>副</modifiedWord>
      <trackRevisions>false</trackRevisions>
    </reviewItem>
    <reviewItem>
      <errorID>3f379a50-ee7d-44f2-b258-a50e2ce39148</errorID>
      <errorWord>:</errorWord>
      <group>L1_Format</group>
      <groupName>格式问题</groupName>
      <ability>L2_HalfPunc_CN</ability>
      <abilityName>全半角问题</abilityName>
      <candidateList>
        <item>：</item>
      </candidateList>
      <explain>文本全半角错误。</explain>
      <paraID>55C7CBCC</paraID>
      <start>89</start>
      <end>90</end>
      <status>unmodified</status>
      <modifiedWord/>
      <trackRevisions>false</trackRevisions>
    </reviewItem>
    <reviewItem>
      <errorID>aaf3ca7e-0d6d-4108-ab6f-6775b918297e</errorID>
      <errorWord>:</errorWord>
      <group>L1_Format</group>
      <groupName>格式问题</groupName>
      <ability>L2_HalfPunc_CN</ability>
      <abilityName>全半角问题</abilityName>
      <candidateList>
        <item>：</item>
      </candidateList>
      <explain>文本全半角错误。</explain>
      <paraID>55C7CBCC</paraID>
      <start>210</start>
      <end>211</end>
      <status>unmodified</status>
      <modifiedWord/>
      <trackRevisions>false</trackRevisions>
    </reviewItem>
    <reviewItem>
      <errorID>1235d277-606c-4e34-9957-c9ee7c1c5c70</errorID>
      <errorWord>:</errorWord>
      <group>L1_Format</group>
      <groupName>格式问题</groupName>
      <ability>L2_HalfPunc_CN</ability>
      <abilityName>全半角问题</abilityName>
      <candidateList>
        <item>：</item>
      </candidateList>
      <explain>文本全半角错误。</explain>
      <paraID>55C7CBCC</paraID>
      <start>236</start>
      <end>237</end>
      <status>unmodified</status>
      <modifiedWord/>
      <trackRevisions>false</trackRevisions>
    </reviewItem>
    <reviewItem>
      <errorID>5b916d1c-a507-4b1a-a96b-bf30b3f8cda7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115F0015</paraID>
      <start>0</start>
      <end>2</end>
      <status>unmodified</status>
      <modifiedWord/>
      <trackRevisions>false</trackRevisions>
    </reviewItem>
    <reviewItem>
      <errorID>b12f9304-110c-4267-9468-3fa0f38969bf</errorID>
      <errorWord>(</errorWord>
      <group>L1_Format</group>
      <groupName>格式问题</groupName>
      <ability>L2_HalfPunc_CN</ability>
      <abilityName>全半角问题</abilityName>
      <candidateList>
        <item>（</item>
      </candidateList>
      <explain>文本全半角错误。</explain>
      <paraID>66B22719</paraID>
      <start>71</start>
      <end>72</end>
      <status>unmodified</status>
      <modifiedWord/>
      <trackRevisions>false</trackRevisions>
    </reviewItem>
    <reviewItem>
      <errorID>921c2ca2-5a31-4e7e-88bb-1faa4ec5fe04</errorID>
      <errorWord>)</errorWord>
      <group>L1_Format</group>
      <groupName>格式问题</groupName>
      <ability>L2_HalfPunc_CN</ability>
      <abilityName>全半角问题</abilityName>
      <candidateList>
        <item>）</item>
      </candidateList>
      <explain>文本全半角错误。</explain>
      <paraID>66B22719</paraID>
      <start>85</start>
      <end>86</end>
      <status>unmodified</status>
      <modifiedWord/>
      <trackRevisions>false</trackRevisions>
    </reviewItem>
    <reviewItem>
      <errorID>34ff1cf1-fb59-41b4-8916-082b0860968d</errorID>
      <errorWord>(</errorWord>
      <group>L1_Format</group>
      <groupName>格式问题</groupName>
      <ability>L2_HalfPunc_CN</ability>
      <abilityName>全半角问题</abilityName>
      <candidateList>
        <item>（</item>
      </candidateList>
      <explain>文本全半角错误。</explain>
      <paraID>66B22719</paraID>
      <start>166</start>
      <end>167</end>
      <status>unmodified</status>
      <modifiedWord/>
      <trackRevisions>false</trackRevisions>
    </reviewItem>
    <reviewItem>
      <errorID>e46565ac-5e1a-4a6e-832e-78d6a87bddbd</errorID>
      <errorWord>)</errorWord>
      <group>L1_Format</group>
      <groupName>格式问题</groupName>
      <ability>L2_HalfPunc_CN</ability>
      <abilityName>全半角问题</abilityName>
      <candidateList>
        <item>）</item>
      </candidateList>
      <explain>文本全半角错误。</explain>
      <paraID>66B22719</paraID>
      <start>170</start>
      <end>171</end>
      <status>unmodified</status>
      <modifiedWord/>
      <trackRevisions>false</trackRevisions>
    </reviewItem>
    <reviewItem>
      <errorID>eb07f000-bcd4-4cb2-8be6-bb2f57b059da</errorID>
      <errorWord>(</errorWord>
      <group>L1_Format</group>
      <groupName>格式问题</groupName>
      <ability>L2_HalfPunc_CN</ability>
      <abilityName>全半角问题</abilityName>
      <candidateList>
        <item>（</item>
      </candidateList>
      <explain>文本全半角错误。</explain>
      <paraID>66B22719</paraID>
      <start>290</start>
      <end>291</end>
      <status>unmodified</status>
      <modifiedWord/>
      <trackRevisions>false</trackRevisions>
    </reviewItem>
    <reviewItem>
      <errorID>35bab7f1-4cfa-4eb9-8aea-511196271f80</errorID>
      <errorWord>)</errorWord>
      <group>L1_Format</group>
      <groupName>格式问题</groupName>
      <ability>L2_HalfPunc_CN</ability>
      <abilityName>全半角问题</abilityName>
      <candidateList>
        <item>）</item>
      </candidateList>
      <explain>文本全半角错误。</explain>
      <paraID>66B22719</paraID>
      <start>316</start>
      <end>317</end>
      <status>unmodified</status>
      <modifiedWord/>
      <trackRevisions>false</trackRevisions>
    </reviewItem>
    <reviewItem>
      <errorID>d01a4b64-d76e-43ac-8052-e316a53bd1ad</errorID>
      <errorWord>宇体</errorWord>
      <group>L1_Word</group>
      <groupName>字词问题</groupName>
      <ability>L2_Typo</ability>
      <abilityName>字词错误</abilityName>
      <candidateList>
        <item>字体</item>
      </candidateList>
      <explain/>
      <paraID>66B22719</paraID>
      <start>360</start>
      <end>362</end>
      <status>modified</status>
      <modifiedWord>字体</modifiedWord>
      <trackRevisions>false</trackRevisions>
    </reviewItem>
    <reviewItem>
      <errorID>9403a369-65b2-4436-b00b-a3dff93df2ce</errorID>
      <errorWord>;</errorWord>
      <group>L1_Format</group>
      <groupName>格式问题</groupName>
      <ability>L2_HalfPunc_CN</ability>
      <abilityName>全半角问题</abilityName>
      <candidateList>
        <item>；</item>
      </candidateList>
      <explain>文本全半角错误。</explain>
      <paraID>66B22719</paraID>
      <start>372</start>
      <end>373</end>
      <status>unmodified</status>
      <modifiedWord/>
      <trackRevisions>false</trackRevisions>
    </reviewItem>
    <reviewItem>
      <errorID>8c0a8753-547d-4d06-a463-e153f093cadc</errorID>
      <errorWord>:</errorWord>
      <group>L1_Format</group>
      <groupName>格式问题</groupName>
      <ability>L2_HalfPunc_CN</ability>
      <abilityName>全半角问题</abilityName>
      <candidateList>
        <item>：</item>
      </candidateList>
      <explain>文本全半角错误。</explain>
      <paraID>66B22719</paraID>
      <start>417</start>
      <end>418</end>
      <status>unmodified</status>
      <modifiedWord/>
      <trackRevisions>false</trackRevisions>
    </reviewItem>
    <reviewItem>
      <errorID>7dd5bb23-aa00-4173-9a6f-5811a0da0263</errorID>
      <errorWord>)</errorWord>
      <group>L1_Format</group>
      <groupName>格式问题</groupName>
      <ability>L2_HalfPunc_CN</ability>
      <abilityName>全半角问题</abilityName>
      <candidateList>
        <item>）</item>
      </candidateList>
      <explain>文本全半角错误。</explain>
      <paraID>66B22719</paraID>
      <start>419</start>
      <end>420</end>
      <status>unmodified</status>
      <modifiedWord/>
      <trackRevisions>false</trackRevisions>
    </reviewItem>
    <reviewItem>
      <errorID>1800520d-81fd-462a-99fd-1ea289981f3a</errorID>
      <errorWord>;</errorWord>
      <group>L1_Format</group>
      <groupName>格式问题</groupName>
      <ability>L2_HalfPunc_CN</ability>
      <abilityName>全半角问题</abilityName>
      <candidateList>
        <item>；</item>
      </candidateList>
      <explain>文本全半角错误。</explain>
      <paraID>66B22719</paraID>
      <start>428</start>
      <end>429</end>
      <status>unmodified</status>
      <modifiedWord/>
      <trackRevisions>false</trackRevisions>
    </reviewItem>
    <reviewItem>
      <errorID>b09ac11e-6025-4582-84fc-e79afc34d767</errorID>
      <errorWord>)</errorWord>
      <group>L1_Format</group>
      <groupName>格式问题</groupName>
      <ability>L2_HalfPunc_CN</ability>
      <abilityName>全半角问题</abilityName>
      <candidateList>
        <item>）</item>
      </candidateList>
      <explain>文本全半角错误。</explain>
      <paraID>66B22719</paraID>
      <start>430</start>
      <end>431</end>
      <status>unmodified</status>
      <modifiedWord/>
      <trackRevisions>false</trackRevisions>
    </reviewItem>
    <reviewItem>
      <errorID>36e2eecf-3949-4fa6-bba6-26332b8295fe</errorID>
      <errorWord>:</errorWord>
      <group>L1_Format</group>
      <groupName>格式问题</groupName>
      <ability>L2_HalfPunc_CN</ability>
      <abilityName>全半角问题</abilityName>
      <candidateList>
        <item>：</item>
      </candidateList>
      <explain>文本全半角错误。</explain>
      <paraID>66B22719</paraID>
      <start>435</start>
      <end>436</end>
      <status>unmodified</status>
      <modifiedWord/>
      <trackRevisions>false</trackRevisions>
    </reviewItem>
    <reviewItem>
      <errorID>da703086-fae6-40aa-b962-2513cd786423</errorID>
      <errorWord>)</errorWord>
      <group>L1_Format</group>
      <groupName>格式问题</groupName>
      <ability>L2_HalfPunc_CN</ability>
      <abilityName>全半角问题</abilityName>
      <candidateList>
        <item>）</item>
      </candidateList>
      <explain>文本全半角错误。</explain>
      <paraID>66B22719</paraID>
      <start>437</start>
      <end>438</end>
      <status>unmodified</status>
      <modifiedWord/>
      <trackRevisions>false</trackRevisions>
    </reviewItem>
    <reviewItem>
      <errorID>b0df5010-d801-4f8c-9b47-c0b0580dec37</errorID>
      <errorWord>:</errorWord>
      <group>L1_Format</group>
      <groupName>格式问题</groupName>
      <ability>L2_HalfPunc_CN</ability>
      <abilityName>全半角问题</abilityName>
      <candidateList>
        <item>：</item>
      </candidateList>
      <explain>文本全半角错误。</explain>
      <paraID>66B22719</paraID>
      <start>445</start>
      <end>446</end>
      <status>unmodified</status>
      <modifiedWord/>
      <trackRevisions>false</trackRevisions>
    </reviewItem>
    <reviewItem>
      <errorID>51852b78-e933-4e43-8da6-53f80812666e</errorID>
      <errorWord>)</errorWord>
      <group>L1_Format</group>
      <groupName>格式问题</groupName>
      <ability>L2_HalfPunc_CN</ability>
      <abilityName>全半角问题</abilityName>
      <candidateList>
        <item>）</item>
      </candidateList>
      <explain>文本全半角错误。</explain>
      <paraID>66B22719</paraID>
      <start>447</start>
      <end>448</end>
      <status>unmodified</status>
      <modifiedWord/>
      <trackRevisions>false</trackRevisions>
    </reviewItem>
    <reviewItem>
      <errorID>29a6a68d-73b6-45a6-800c-7aab02b90254</errorID>
      <errorWord>:</errorWord>
      <group>L1_Format</group>
      <groupName>格式问题</groupName>
      <ability>L2_HalfPunc_CN</ability>
      <abilityName>全半角问题</abilityName>
      <candidateList>
        <item>：</item>
      </candidateList>
      <explain>文本全半角错误。</explain>
      <paraID>66B22719</paraID>
      <start>453</start>
      <end>454</end>
      <status>unmodified</status>
      <modifiedWord/>
      <trackRevisions>false</trackRevisions>
    </reviewItem>
    <reviewItem>
      <errorID>712f819d-adef-44c8-98f7-5a3efa1def53</errorID>
      <errorWord>)</errorWord>
      <group>L1_Format</group>
      <groupName>格式问题</groupName>
      <ability>L2_HalfPunc_CN</ability>
      <abilityName>全半角问题</abilityName>
      <candidateList>
        <item>）</item>
      </candidateList>
      <explain>文本全半角错误。</explain>
      <paraID>66B22719</paraID>
      <start>455</start>
      <end>456</end>
      <status>unmodified</status>
      <modifiedWord/>
      <trackRevisions>false</trackRevisions>
    </reviewItem>
    <reviewItem>
      <errorID>0c908e69-80c6-4362-b515-65ae6bbe3347</errorID>
      <errorWord>(</errorWord>
      <group>L1_Format</group>
      <groupName>格式问题</groupName>
      <ability>L2_HalfPunc_CN</ability>
      <abilityName>全半角问题</abilityName>
      <candidateList>
        <item>（</item>
      </candidateList>
      <explain>文本全半角错误。</explain>
      <paraID>66B22719</paraID>
      <start>460</start>
      <end>461</end>
      <status>unmodified</status>
      <modifiedWord/>
      <trackRevisions>false</trackRevisions>
    </reviewItem>
    <reviewItem>
      <errorID>d82c7130-8d42-423f-97d6-6e660d326a99</errorID>
      <errorWord>)</errorWord>
      <group>L1_Format</group>
      <groupName>格式问题</groupName>
      <ability>L2_HalfPunc_CN</ability>
      <abilityName>全半角问题</abilityName>
      <candidateList>
        <item>）</item>
      </candidateList>
      <explain>文本全半角错误。</explain>
      <paraID>66B22719</paraID>
      <start>463</start>
      <end>464</end>
      <status>unmodified</status>
      <modifiedWord/>
      <trackRevisions>false</trackRevisions>
    </reviewItem>
    <reviewItem>
      <errorID>77703863-20d5-4d04-b4ce-7747b35de882</errorID>
      <errorWord>(</errorWord>
      <group>L1_Format</group>
      <groupName>格式问题</groupName>
      <ability>L2_HalfPunc_CN</ability>
      <abilityName>全半角问题</abilityName>
      <candidateList>
        <item>（</item>
      </candidateList>
      <explain>文本全半角错误。</explain>
      <paraID>66B22719</paraID>
      <start>473</start>
      <end>474</end>
      <status>unmodified</status>
      <modifiedWord/>
      <trackRevisions>false</trackRevisions>
    </reviewItem>
    <reviewItem>
      <errorID>9078b66a-a6da-4a87-a3fa-ea09dc912ff2</errorID>
      <errorWord>)</errorWord>
      <group>L1_Format</group>
      <groupName>格式问题</groupName>
      <ability>L2_HalfPunc_CN</ability>
      <abilityName>全半角问题</abilityName>
      <candidateList>
        <item>）</item>
      </candidateList>
      <explain>文本全半角错误。</explain>
      <paraID>66B22719</paraID>
      <start>479</start>
      <end>480</end>
      <status>unmodified</status>
      <modifiedWord/>
      <trackRevisions>false</trackRevisions>
    </reviewItem>
    <reviewItem>
      <errorID>036e576d-8973-44e9-8d07-070b8543a914</errorID>
      <errorWord>:</errorWord>
      <group>L1_Format</group>
      <groupName>格式问题</groupName>
      <ability>L2_HalfPunc_CN</ability>
      <abilityName>全半角问题</abilityName>
      <candidateList>
        <item>：</item>
      </candidateList>
      <explain>文本全半角错误。</explain>
      <paraID>66B22719</paraID>
      <start>635</start>
      <end>636</end>
      <status>unmodified</status>
      <modifiedWord/>
      <trackRevisions>false</trackRevisions>
    </reviewItem>
    <reviewItem>
      <errorID>a42cdc2f-2931-433a-ab3a-7a8e29898a03</errorID>
      <errorWord>:</errorWord>
      <group>L1_Format</group>
      <groupName>格式问题</groupName>
      <ability>L2_HalfPunc_CN</ability>
      <abilityName>全半角问题</abilityName>
      <candidateList>
        <item>：</item>
      </candidateList>
      <explain>文本全半角错误。</explain>
      <paraID>66B22719</paraID>
      <start>673</start>
      <end>674</end>
      <status>unmodified</status>
      <modifiedWord/>
      <trackRevisions>false</trackRevisions>
    </reviewItem>
    <reviewItem>
      <errorID>9c6005e7-42e0-46dd-af68-265697f72a89</errorID>
      <errorWord>HZ</errorWord>
      <group>L1_Word</group>
      <groupName>字词问题</groupName>
      <ability>L2_Typo</ability>
      <abilityName>字词错误</abilityName>
      <candidateList>
        <item>Hz</item>
      </candidateList>
      <explain/>
      <paraID>66B22719</paraID>
      <start>688</start>
      <end>690</end>
      <status>unmodified</status>
      <modifiedWord/>
      <trackRevisions>false</trackRevisions>
    </reviewItem>
    <reviewItem>
      <errorID>113a3316-dda2-4b51-ac22-d263d6919c5c</errorID>
      <errorWord>:</errorWord>
      <group>L1_Format</group>
      <groupName>格式问题</groupName>
      <ability>L2_HalfPunc_CN</ability>
      <abilityName>全半角问题</abilityName>
      <candidateList>
        <item>：</item>
      </candidateList>
      <explain>文本全半角错误。</explain>
      <paraID>66B22719</paraID>
      <start>711</start>
      <end>712</end>
      <status>unmodified</status>
      <modifiedWord/>
      <trackRevisions>false</trackRevisions>
    </reviewItem>
    <reviewItem>
      <errorID>87815def-bb11-4792-a0f8-a65d679f57a1</errorID>
      <errorWord>期间</errorWord>
      <group>L1_Word</group>
      <groupName>字词问题</groupName>
      <ability>L2_Typo</ability>
      <abilityName>字词错误</abilityName>
      <candidateList>
        <item>其间</item>
      </candidateList>
      <explain/>
      <paraID>66B22719</paraID>
      <start>741</start>
      <end>743</end>
      <status>unmodified</status>
      <modifiedWord/>
      <trackRevisions>false</trackRevisions>
    </reviewItem>
    <reviewItem>
      <errorID>1e37f808-bffd-44c7-98e3-219905ae492b</errorID>
      <errorWord>.</errorWord>
      <group>L1_Format</group>
      <groupName>格式问题</groupName>
      <ability>L2_HalfPunc_CN</ability>
      <abilityName>全半角问题</abilityName>
      <candidateList>
        <item>。</item>
      </candidateList>
      <explain>文本全半角错误。</explain>
      <paraID>66B22719</paraID>
      <start>760</start>
      <end>761</end>
      <status>unmodified</status>
      <modifiedWord/>
      <trackRevisions>false</trackRevisions>
    </reviewItem>
    <reviewItem>
      <errorID>03832d58-ca70-4235-8f02-abd7eaf8dbf1</errorID>
      <errorWord>:</errorWord>
      <group>L1_Format</group>
      <groupName>格式问题</groupName>
      <ability>L2_HalfPunc_CN</ability>
      <abilityName>全半角问题</abilityName>
      <candidateList>
        <item>：</item>
      </candidateList>
      <explain>文本全半角错误。</explain>
      <paraID>66B22719</paraID>
      <start>773</start>
      <end>774</end>
      <status>unmodified</status>
      <modifiedWord/>
      <trackRevisions>false</trackRevisions>
    </reviewItem>
    <reviewItem>
      <errorID>ad665881-3db3-43fe-9735-a314ad1ed04f</errorID>
      <errorWord>，</errorWord>
      <group>L1_Word</group>
      <groupName>字词问题</groupName>
      <ability>L2_Typo</ability>
      <abilityName>字词错误</abilityName>
      <candidateList>
        <item>，根</item>
      </candidateList>
      <explain/>
      <paraID>66B22719</paraID>
      <start>779</start>
      <end>780</end>
      <status>unmodified</status>
      <modifiedWord/>
      <trackRevisions>false</trackRevisions>
    </reviewItem>
    <reviewItem>
      <errorID>9b7ad4d6-f5c6-43c2-b465-5ce28fbe12bf</errorID>
      <errorWord>据</errorWord>
      <group>L1_Word</group>
      <groupName>字词问题</groupName>
      <ability>L2_Typo</ability>
      <abilityName>字词错误</abilityName>
      <candidateList>
        <item>距</item>
      </candidateList>
      <explain>存在发音相同字词的误用。</explain>
      <paraID>66B22719</paraID>
      <start>780</start>
      <end>781</end>
      <status>unmodified</status>
      <modifiedWord/>
      <trackRevisions>false</trackRevisions>
    </reviewItem>
    <reviewItem>
      <errorID>6fc836af-742f-4f46-82c1-9d7557f7ed95</errorID>
      <errorWord>:</errorWord>
      <group>L1_Format</group>
      <groupName>格式问题</groupName>
      <ability>L2_HalfPunc_CN</ability>
      <abilityName>全半角问题</abilityName>
      <candidateList>
        <item>：</item>
      </candidateList>
      <explain>文本全半角错误。</explain>
      <paraID>66B22719</paraID>
      <start>821</start>
      <end>822</end>
      <status>unmodified</status>
      <modifiedWord/>
      <trackRevisions>false</trackRevisions>
    </reviewItem>
    <reviewItem>
      <errorID>42fd7c47-6a35-413e-864c-ff009dbbd91b</errorID>
      <errorWord>期间</errorWord>
      <group>L1_Word</group>
      <groupName>字词问题</groupName>
      <ability>L2_Typo</ability>
      <abilityName>字词错误</abilityName>
      <candidateList>
        <item>其间</item>
      </candidateList>
      <explain/>
      <paraID>66B22719</paraID>
      <start>842</start>
      <end>844</end>
      <status>unmodified</status>
      <modifiedWord/>
      <trackRevisions>false</trackRevisions>
    </reviewItem>
    <reviewItem>
      <errorID>a5bfd785-7c67-4c34-9d34-e93d8acf6879</errorID>
      <errorWord>(</errorWord>
      <group>L1_Format</group>
      <groupName>格式问题</groupName>
      <ability>L2_HalfPunc_CN</ability>
      <abilityName>全半角问题</abilityName>
      <candidateList>
        <item>（</item>
      </candidateList>
      <explain>文本全半角错误。</explain>
      <paraID>66B22719</paraID>
      <start>895</start>
      <end>896</end>
      <status>unmodified</status>
      <modifiedWord/>
      <trackRevisions>false</trackRevisions>
    </reviewItem>
    <reviewItem>
      <errorID>5e600e0b-3e97-4da9-abe7-cb541ad15c19</errorID>
      <errorWord>)</errorWord>
      <group>L1_Format</group>
      <groupName>格式问题</groupName>
      <ability>L2_HalfPunc_CN</ability>
      <abilityName>全半角问题</abilityName>
      <candidateList>
        <item>）</item>
      </candidateList>
      <explain>文本全半角错误。</explain>
      <paraID>66B22719</paraID>
      <start>903</start>
      <end>904</end>
      <status>unmodified</status>
      <modifiedWord/>
      <trackRevisions>false</trackRevisions>
    </reviewItem>
    <reviewItem>
      <errorID>c4e90d06-83b0-4214-83a4-85d86ffea25d</errorID>
      <errorWord>遁应性</errorWord>
      <group>L1_Word</group>
      <groupName>字词问题</groupName>
      <ability>L2_Typo</ability>
      <abilityName>字词错误</abilityName>
      <candidateList>
        <item>适应性</item>
      </candidateList>
      <explain>存在字形相近字词的误用。</explain>
      <paraID>66B22719</paraID>
      <start>941</start>
      <end>944</end>
      <status>unmodified</status>
      <modifiedWord/>
      <trackRevisions>false</trackRevisions>
    </reviewItem>
    <reviewItem>
      <errorID>1efdeb27-c56e-46b9-9213-7f25e4e1cc8d</errorID>
      <errorWord>.</errorWord>
      <group>L1_Format</group>
      <groupName>格式问题</groupName>
      <ability>L2_HalfPunc_CN</ability>
      <abilityName>全半角问题</abilityName>
      <candidateList>
        <item>。</item>
      </candidateList>
      <explain>文本全半角错误。</explain>
      <paraID>66B22719</paraID>
      <start>994</start>
      <end>995</end>
      <status>unmodified</status>
      <modifiedWord/>
      <trackRevisions>false</trackRevisions>
    </reviewItem>
    <reviewItem>
      <errorID>39d5aae2-7ac7-4b69-82a7-16b1c5cf3214</errorID>
      <errorWord>、且</errorWord>
      <group>L1_Word</group>
      <groupName>字词问题</groupName>
      <ability>L2_Typo</ability>
      <abilityName>字词错误</abilityName>
      <candidateList>
        <item>且</item>
      </candidateList>
      <explain/>
      <paraID>66B22719</paraID>
      <start>1082</start>
      <end>1084</end>
      <status>unmodified</status>
      <modifiedWord/>
      <trackRevisions>false</trackRevisions>
    </reviewItem>
    <reviewItem>
      <errorID>dcb138c4-5ec7-43dc-b01f-68771d78a768</errorID>
      <errorWord>(</errorWord>
      <group>L1_Format</group>
      <groupName>格式问题</groupName>
      <ability>L2_HalfPunc_CN</ability>
      <abilityName>全半角问题</abilityName>
      <candidateList>
        <item>（</item>
      </candidateList>
      <explain>文本全半角错误。</explain>
      <paraID>4BB7A9D9</paraID>
      <start>40</start>
      <end>41</end>
      <status>unmodified</status>
      <modifiedWord/>
      <trackRevisions>false</trackRevisions>
    </reviewItem>
    <reviewItem>
      <errorID>76200c49-46ef-4824-9e81-a6d81b0c10bc</errorID>
      <errorWord>)</errorWord>
      <group>L1_Format</group>
      <groupName>格式问题</groupName>
      <ability>L2_HalfPunc_CN</ability>
      <abilityName>全半角问题</abilityName>
      <candidateList>
        <item>）</item>
      </candidateList>
      <explain>文本全半角错误。</explain>
      <paraID>4BB7A9D9</paraID>
      <start>51</start>
      <end>52</end>
      <status>unmodified</status>
      <modifiedWord/>
      <trackRevisions>false</trackRevisions>
    </reviewItem>
    <reviewItem>
      <errorID>0a07be93-dc57-4902-adfb-5c988c9f3b29</errorID>
      <errorWord>:</errorWord>
      <group>L1_Format</group>
      <groupName>格式问题</groupName>
      <ability>L2_HalfPunc_CN</ability>
      <abilityName>全半角问题</abilityName>
      <candidateList>
        <item>：</item>
      </candidateList>
      <explain>文本全半角错误。</explain>
      <paraID>4BB7A9D9</paraID>
      <start>236</start>
      <end>237</end>
      <status>unmodified</status>
      <modifiedWord/>
      <trackRevisions>false</trackRevisions>
    </reviewItem>
    <reviewItem>
      <errorID>10b5082b-672f-4578-9008-8b9f0472b339</errorID>
      <errorWord>~</errorWord>
      <group>L1_Format</group>
      <groupName>格式问题</groupName>
      <ability>L2_HalfPunc_CN</ability>
      <abilityName>全半角问题</abilityName>
      <candidateList>
        <item>～</item>
      </candidateList>
      <explain>文本全半角错误。</explain>
      <paraID>4BB7A9D9</paraID>
      <start>239</start>
      <end>240</end>
      <status>unmodified</status>
      <modifiedWord/>
      <trackRevisions>false</trackRevisions>
    </reviewItem>
    <reviewItem>
      <errorID>b246cbf9-5307-4786-9b10-38381493d46d</errorID>
      <errorWord>(</errorWord>
      <group>L1_Format</group>
      <groupName>格式问题</groupName>
      <ability>L2_HalfPunc_CN</ability>
      <abilityName>全半角问题</abilityName>
      <candidateList>
        <item>（</item>
      </candidateList>
      <explain>文本全半角错误。</explain>
      <paraID>4BB7A9D9</paraID>
      <start>318</start>
      <end>319</end>
      <status>unmodified</status>
      <modifiedWord/>
      <trackRevisions>false</trackRevisions>
    </reviewItem>
    <reviewItem>
      <errorID>c3a8d55c-800e-4ffe-97ce-9d322befd881</errorID>
      <errorWord>)</errorWord>
      <group>L1_Format</group>
      <groupName>格式问题</groupName>
      <ability>L2_HalfPunc_CN</ability>
      <abilityName>全半角问题</abilityName>
      <candidateList>
        <item>）</item>
      </candidateList>
      <explain>文本全半角错误。</explain>
      <paraID>4BB7A9D9</paraID>
      <start>321</start>
      <end>322</end>
      <status>unmodified</status>
      <modifiedWord/>
      <trackRevisions>false</trackRevisions>
    </reviewItem>
    <reviewItem>
      <errorID>a2407ed6-933c-4291-ad1c-c73888f14500</errorID>
      <errorWord>装换</errorWord>
      <group>L1_Word</group>
      <groupName>字词问题</groupName>
      <ability>L2_Typo</ability>
      <abilityName>字词错误</abilityName>
      <candidateList>
        <item>转换</item>
      </candidateList>
      <explain/>
      <paraID>4BB7A9D9</paraID>
      <start>380</start>
      <end>382</end>
      <status>unmodified</status>
      <modifiedWord/>
      <trackRevisions>false</trackRevisions>
    </reviewItem>
    <reviewItem>
      <errorID>f264b4a4-c0bc-4a4f-b8a7-968b56549ea5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151C824B</paraID>
      <start>0</start>
      <end>3</end>
      <status>unmodified</status>
      <modifiedWord/>
      <trackRevisions>false</trackRevisions>
    </reviewItem>
    <reviewItem>
      <errorID>32732e42-253a-4adb-8ce0-f8d707eb8c6f</errorID>
      <errorWord>)</errorWord>
      <group>L1_Format</group>
      <groupName>格式问题</groupName>
      <ability>L2_HalfPunc_CN</ability>
      <abilityName>全半角问题</abilityName>
      <candidateList>
        <item>）</item>
      </candidateList>
      <explain>文本全半角错误。</explain>
      <paraID>151C824B</paraID>
      <start>17</start>
      <end>18</end>
      <status>unmodified</status>
      <modifiedWord/>
      <trackRevisions>false</trackRevisions>
    </reviewItem>
    <reviewItem>
      <errorID>cacb0fd3-8769-4fb6-9bae-927837368266</errorID>
      <errorWord>)</errorWord>
      <group>L1_Format</group>
      <groupName>格式问题</groupName>
      <ability>L2_HalfPunc_CN</ability>
      <abilityName>全半角问题</abilityName>
      <candidateList>
        <item>）</item>
      </candidateList>
      <explain>文本全半角错误。</explain>
      <paraID>151C824B</paraID>
      <start>30</start>
      <end>31</end>
      <status>unmodified</status>
      <modifiedWord/>
      <trackRevisions>false</trackRevisions>
    </reviewItem>
    <reviewItem>
      <errorID>1330e9a9-236a-40f7-8b6b-d8cee99a9721</errorID>
      <errorWord>)</errorWord>
      <group>L1_Format</group>
      <groupName>格式问题</groupName>
      <ability>L2_HalfPunc_CN</ability>
      <abilityName>全半角问题</abilityName>
      <candidateList>
        <item>）</item>
      </candidateList>
      <explain>文本全半角错误。</explain>
      <paraID>151C824B</paraID>
      <start>52</start>
      <end>53</end>
      <status>unmodified</status>
      <modifiedWord/>
      <trackRevisions>false</trackRevisions>
    </reviewItem>
    <reviewItem>
      <errorID>4f5f28b8-9da2-4486-8ff7-036a5280cf60</errorID>
      <errorWord>)</errorWord>
      <group>L1_Format</group>
      <groupName>格式问题</groupName>
      <ability>L2_HalfPunc_CN</ability>
      <abilityName>全半角问题</abilityName>
      <candidateList>
        <item>）</item>
      </candidateList>
      <explain>文本全半角错误。</explain>
      <paraID>151C824B</paraID>
      <start>67</start>
      <end>68</end>
      <status>unmodified</status>
      <modifiedWord/>
      <trackRevisions>false</trackRevisions>
    </reviewItem>
    <reviewItem>
      <errorID>a6082c78-4ef7-4916-a9c8-9747d8c5ae44</errorID>
      <errorWord>)</errorWord>
      <group>L1_Format</group>
      <groupName>格式问题</groupName>
      <ability>L2_HalfPunc_CN</ability>
      <abilityName>全半角问题</abilityName>
      <candidateList>
        <item>）</item>
      </candidateList>
      <explain>文本全半角错误。</explain>
      <paraID>151C824B</paraID>
      <start>81</start>
      <end>82</end>
      <status>unmodified</status>
      <modifiedWord/>
      <trackRevisions>false</trackRevisions>
    </reviewItem>
    <reviewItem>
      <errorID>a61c6347-9c2d-4d74-adea-87459024bdbf</errorID>
      <errorWord>)</errorWord>
      <group>L1_Format</group>
      <groupName>格式问题</groupName>
      <ability>L2_HalfPunc_CN</ability>
      <abilityName>全半角问题</abilityName>
      <candidateList>
        <item>）</item>
      </candidateList>
      <explain>文本全半角错误。</explain>
      <paraID>151C824B</paraID>
      <start>97</start>
      <end>98</end>
      <status>unmodified</status>
      <modifiedWord/>
      <trackRevisions>false</trackRevisions>
    </reviewItem>
    <reviewItem>
      <errorID>4e6e92d8-6d1e-4323-89a8-161e64ce7070</errorID>
      <errorWord>)</errorWord>
      <group>L1_Format</group>
      <groupName>格式问题</groupName>
      <ability>L2_HalfPunc_CN</ability>
      <abilityName>全半角问题</abilityName>
      <candidateList>
        <item>）</item>
      </candidateList>
      <explain>文本全半角错误。</explain>
      <paraID>151C824B</paraID>
      <start>109</start>
      <end>110</end>
      <status>unmodified</status>
      <modifiedWord/>
      <trackRevisions>false</trackRevisions>
    </reviewItem>
    <reviewItem>
      <errorID>b61b6363-3ef3-4245-bb89-3ae0762e39eb</errorID>
      <errorWord>)</errorWord>
      <group>L1_Format</group>
      <groupName>格式问题</groupName>
      <ability>L2_HalfPunc_CN</ability>
      <abilityName>全半角问题</abilityName>
      <candidateList>
        <item>）</item>
      </candidateList>
      <explain>文本全半角错误。</explain>
      <paraID>151C824B</paraID>
      <start>135</start>
      <end>136</end>
      <status>unmodified</status>
      <modifiedWord/>
      <trackRevisions>false</trackRevisions>
    </reviewItem>
    <reviewItem>
      <errorID>718df960-f61c-4ec4-8d16-d327704b0d77</errorID>
      <errorWord>)</errorWord>
      <group>L1_Format</group>
      <groupName>格式问题</groupName>
      <ability>L2_HalfPunc_CN</ability>
      <abilityName>全半角问题</abilityName>
      <candidateList>
        <item>）</item>
      </candidateList>
      <explain>文本全半角错误。</explain>
      <paraID>151C824B</paraID>
      <start>162</start>
      <end>163</end>
      <status>unmodified</status>
      <modifiedWord/>
      <trackRevisions>false</trackRevisions>
    </reviewItem>
    <reviewItem>
      <errorID>253d2d9e-38a5-4931-af50-930ebd4f1add</errorID>
      <errorWord>)</errorWord>
      <group>L1_Format</group>
      <groupName>格式问题</groupName>
      <ability>L2_HalfPunc_CN</ability>
      <abilityName>全半角问题</abilityName>
      <candidateList>
        <item>）</item>
      </candidateList>
      <explain>文本全半角错误。</explain>
      <paraID>151C824B</paraID>
      <start>209</start>
      <end>210</end>
      <status>unmodified</status>
      <modifiedWord/>
      <trackRevisions>false</trackRevisions>
    </reviewItem>
    <reviewItem>
      <errorID>493718cc-98c6-4359-a102-764d948d1e40</errorID>
      <errorWord>)</errorWord>
      <group>L1_Format</group>
      <groupName>格式问题</groupName>
      <ability>L2_HalfPunc_CN</ability>
      <abilityName>全半角问题</abilityName>
      <candidateList>
        <item>）</item>
      </candidateList>
      <explain>文本全半角错误。</explain>
      <paraID>151C824B</paraID>
      <start>254</start>
      <end>255</end>
      <status>unmodified</status>
      <modifiedWord/>
      <trackRevisions>false</trackRevisions>
    </reviewItem>
    <reviewItem>
      <errorID>1544eaa6-923f-4947-a5d6-90b1aa8981d0</errorID>
      <errorWord>)</errorWord>
      <group>L1_Format</group>
      <groupName>格式问题</groupName>
      <ability>L2_HalfPunc_CN</ability>
      <abilityName>全半角问题</abilityName>
      <candidateList>
        <item>）</item>
      </candidateList>
      <explain>文本全半角错误。</explain>
      <paraID>151C824B</paraID>
      <start>268</start>
      <end>269</end>
      <status>unmodified</status>
      <modifiedWord/>
      <trackRevisions>false</trackRevisions>
    </reviewItem>
    <reviewItem>
      <errorID>82a34f68-b209-41b9-93c1-63ef1b52ef22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51B4AF18</paraID>
      <start>0</start>
      <end>3</end>
      <status>unmodified</status>
      <modifiedWord/>
      <trackRevisions>false</trackRevisions>
    </reviewItem>
    <reviewItem>
      <errorID>ca8ef943-7860-41a2-8e76-098248ee0b1a</errorID>
      <errorWord>)</errorWord>
      <group>L1_Format</group>
      <groupName>格式问题</groupName>
      <ability>L2_HalfPunc_CN</ability>
      <abilityName>全半角问题</abilityName>
      <candidateList>
        <item>）</item>
      </candidateList>
      <explain>文本全半角错误。</explain>
      <paraID>51B4AF18</paraID>
      <start>17</start>
      <end>18</end>
      <status>unmodified</status>
      <modifiedWord/>
      <trackRevisions>false</trackRevisions>
    </reviewItem>
    <reviewItem>
      <errorID>70c10d36-7d23-48e9-a574-c1b42166695c</errorID>
      <errorWord>)</errorWord>
      <group>L1_Format</group>
      <groupName>格式问题</groupName>
      <ability>L2_HalfPunc_CN</ability>
      <abilityName>全半角问题</abilityName>
      <candidateList>
        <item>）</item>
      </candidateList>
      <explain>文本全半角错误。</explain>
      <paraID>51B4AF18</paraID>
      <start>30</start>
      <end>31</end>
      <status>unmodified</status>
      <modifiedWord/>
      <trackRevisions>false</trackRevisions>
    </reviewItem>
    <reviewItem>
      <errorID>fed941a6-5d40-4977-bdef-66c8e41d993c</errorID>
      <errorWord>)</errorWord>
      <group>L1_Format</group>
      <groupName>格式问题</groupName>
      <ability>L2_HalfPunc_CN</ability>
      <abilityName>全半角问题</abilityName>
      <candidateList>
        <item>）</item>
      </candidateList>
      <explain>文本全半角错误。</explain>
      <paraID>51B4AF18</paraID>
      <start>52</start>
      <end>53</end>
      <status>unmodified</status>
      <modifiedWord/>
      <trackRevisions>false</trackRevisions>
    </reviewItem>
    <reviewItem>
      <errorID>7695251b-a93b-4834-9eed-15b80efe4ab9</errorID>
      <errorWord>)</errorWord>
      <group>L1_Format</group>
      <groupName>格式问题</groupName>
      <ability>L2_HalfPunc_CN</ability>
      <abilityName>全半角问题</abilityName>
      <candidateList>
        <item>）</item>
      </candidateList>
      <explain>文本全半角错误。</explain>
      <paraID>51B4AF18</paraID>
      <start>67</start>
      <end>68</end>
      <status>unmodified</status>
      <modifiedWord/>
      <trackRevisions>false</trackRevisions>
    </reviewItem>
    <reviewItem>
      <errorID>e2af6fe3-7091-44cd-b60e-64baba14fa34</errorID>
      <errorWord>)</errorWord>
      <group>L1_Format</group>
      <groupName>格式问题</groupName>
      <ability>L2_HalfPunc_CN</ability>
      <abilityName>全半角问题</abilityName>
      <candidateList>
        <item>）</item>
      </candidateList>
      <explain>文本全半角错误。</explain>
      <paraID>51B4AF18</paraID>
      <start>81</start>
      <end>82</end>
      <status>unmodified</status>
      <modifiedWord/>
      <trackRevisions>false</trackRevisions>
    </reviewItem>
    <reviewItem>
      <errorID>3fe361a0-42df-421d-89b9-962f78bcffd8</errorID>
      <errorWord>)</errorWord>
      <group>L1_Format</group>
      <groupName>格式问题</groupName>
      <ability>L2_HalfPunc_CN</ability>
      <abilityName>全半角问题</abilityName>
      <candidateList>
        <item>）</item>
      </candidateList>
      <explain>文本全半角错误。</explain>
      <paraID>51B4AF18</paraID>
      <start>97</start>
      <end>98</end>
      <status>unmodified</status>
      <modifiedWord/>
      <trackRevisions>false</trackRevisions>
    </reviewItem>
    <reviewItem>
      <errorID>84644817-b875-473a-8621-d4c5e2b8bddf</errorID>
      <errorWord>)</errorWord>
      <group>L1_Format</group>
      <groupName>格式问题</groupName>
      <ability>L2_HalfPunc_CN</ability>
      <abilityName>全半角问题</abilityName>
      <candidateList>
        <item>）</item>
      </candidateList>
      <explain>文本全半角错误。</explain>
      <paraID>51B4AF18</paraID>
      <start>109</start>
      <end>110</end>
      <status>unmodified</status>
      <modifiedWord/>
      <trackRevisions>false</trackRevisions>
    </reviewItem>
    <reviewItem>
      <errorID>34517d2d-64a1-42d7-8cef-bdbb36e60545</errorID>
      <errorWord>)</errorWord>
      <group>L1_Format</group>
      <groupName>格式问题</groupName>
      <ability>L2_HalfPunc_CN</ability>
      <abilityName>全半角问题</abilityName>
      <candidateList>
        <item>）</item>
      </candidateList>
      <explain>文本全半角错误。</explain>
      <paraID>51B4AF18</paraID>
      <start>135</start>
      <end>136</end>
      <status>unmodified</status>
      <modifiedWord/>
      <trackRevisions>false</trackRevisions>
    </reviewItem>
    <reviewItem>
      <errorID>109e381a-f7f4-4720-8937-d51736d36812</errorID>
      <errorWord>)</errorWord>
      <group>L1_Format</group>
      <groupName>格式问题</groupName>
      <ability>L2_HalfPunc_CN</ability>
      <abilityName>全半角问题</abilityName>
      <candidateList>
        <item>）</item>
      </candidateList>
      <explain>文本全半角错误。</explain>
      <paraID>51B4AF18</paraID>
      <start>162</start>
      <end>163</end>
      <status>unmodified</status>
      <modifiedWord/>
      <trackRevisions>false</trackRevisions>
    </reviewItem>
    <reviewItem>
      <errorID>06a39e3b-8b20-40c6-9570-55fcdd6be10d</errorID>
      <errorWord>)</errorWord>
      <group>L1_Format</group>
      <groupName>格式问题</groupName>
      <ability>L2_HalfPunc_CN</ability>
      <abilityName>全半角问题</abilityName>
      <candidateList>
        <item>）</item>
      </candidateList>
      <explain>文本全半角错误。</explain>
      <paraID>51B4AF18</paraID>
      <start>209</start>
      <end>210</end>
      <status>unmodified</status>
      <modifiedWord/>
      <trackRevisions>false</trackRevisions>
    </reviewItem>
    <reviewItem>
      <errorID>13231cec-7a3c-4daf-b17a-f1f932af6346</errorID>
      <errorWord>)</errorWord>
      <group>L1_Format</group>
      <groupName>格式问题</groupName>
      <ability>L2_HalfPunc_CN</ability>
      <abilityName>全半角问题</abilityName>
      <candidateList>
        <item>）</item>
      </candidateList>
      <explain>文本全半角错误。</explain>
      <paraID>51B4AF18</paraID>
      <start>254</start>
      <end>255</end>
      <status>unmodified</status>
      <modifiedWord/>
      <trackRevisions>false</trackRevisions>
    </reviewItem>
    <reviewItem>
      <errorID>ba36b622-5819-4905-b46e-43e95ffb7c4f</errorID>
      <errorWord>)</errorWord>
      <group>L1_Format</group>
      <groupName>格式问题</groupName>
      <ability>L2_HalfPunc_CN</ability>
      <abilityName>全半角问题</abilityName>
      <candidateList>
        <item>）</item>
      </candidateList>
      <explain>文本全半角错误。</explain>
      <paraID>51B4AF18</paraID>
      <start>268</start>
      <end>269</end>
      <status>unmodified</status>
      <modifiedWord/>
      <trackRevisions>false</trackRevisions>
    </reviewItem>
    <reviewItem>
      <errorID>abe79cd8-c295-427a-9648-c944c97727d7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1E899E9C</paraID>
      <start>0</start>
      <end>2</end>
      <status>unmodified</status>
      <modifiedWord/>
      <trackRevisions>false</trackRevisions>
    </reviewItem>
    <reviewItem>
      <errorID>c3045ff1-a6b2-48cb-8441-c8df880d1225</errorID>
      <errorWord>勾</errorWord>
      <group>L1_Word</group>
      <groupName>字词问题</groupName>
      <ability>L2_Typo</ability>
      <abilityName>字词错误</abilityName>
      <candidateList>
        <item>钩</item>
      </candidateList>
      <explain>存在发音相同字词的误用。</explain>
      <paraID>7A87836D</paraID>
      <start>651</start>
      <end>652</end>
      <status>unmodified</status>
      <modifiedWord/>
      <trackRevisions>false</trackRevisions>
    </reviewItem>
    <reviewItem>
      <errorID>a36cc4f1-90e8-4480-a164-460bc8f8f98f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7A87836D</paraID>
      <start>682</start>
      <end>683</end>
      <status>unmodified</status>
      <modifiedWord/>
      <trackRevisions>false</trackRevisions>
    </reviewItem>
    <reviewItem>
      <errorID>28fa818f-d09e-4d45-b6a9-375f0edd4df5</errorID>
      <errorWord>碳纤维复核材料</errorWord>
      <group>L1_Knowledge</group>
      <groupName>知识性问题</groupName>
      <ability>L2_Knowledge</ability>
      <abilityName>其他知识</abilityName>
      <candidateList>
        <item>碳纤维复合材料</item>
      </candidateList>
      <explain/>
      <paraID>7A87836D</paraID>
      <start>1115</start>
      <end>1122</end>
      <status>modified</status>
      <modifiedWord>碳纤维复合材料</modifiedWord>
      <trackRevisions>false</trackRevisions>
    </reviewItem>
    <reviewItem>
      <errorID>100c59f7-5c8f-4417-8edd-bf62727a60a4</errorID>
      <errorWord>:</errorWord>
      <group>L1_Format</group>
      <groupName>格式问题</groupName>
      <ability>L2_HalfPunc_CN</ability>
      <abilityName>全半角问题</abilityName>
      <candidateList>
        <item>：</item>
      </candidateList>
      <explain>文本全半角错误。</explain>
      <paraID>1F671422</paraID>
      <start>167</start>
      <end>168</end>
      <status>unmodified</status>
      <modifiedWord/>
      <trackRevisions>false</trackRevisions>
    </reviewItem>
    <reviewItem>
      <errorID>fb48ad51-6a93-449a-ac50-3fb3d00afb54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1F671422</paraID>
      <start>206</start>
      <end>207</end>
      <status>unmodified</status>
      <modifiedWord/>
      <trackRevisions>false</trackRevisions>
    </reviewItem>
    <reviewItem>
      <errorID>56595999-076c-466b-b410-aba5ca22e84f</errorID>
      <errorWord>(</errorWord>
      <group>L1_Format</group>
      <groupName>格式问题</groupName>
      <ability>L2_HalfPunc_CN</ability>
      <abilityName>全半角问题</abilityName>
      <candidateList>
        <item>（</item>
      </candidateList>
      <explain>文本全半角错误。</explain>
      <paraID>1F671422</paraID>
      <start>468</start>
      <end>469</end>
      <status>unmodified</status>
      <modifiedWord/>
      <trackRevisions>false</trackRevisions>
    </reviewItem>
    <reviewItem>
      <errorID>37355f7b-b990-4493-b6f0-5c44ad701d28</errorID>
      <errorWord>)</errorWord>
      <group>L1_Format</group>
      <groupName>格式问题</groupName>
      <ability>L2_HalfPunc_CN</ability>
      <abilityName>全半角问题</abilityName>
      <candidateList>
        <item>）</item>
      </candidateList>
      <explain>文本全半角错误。</explain>
      <paraID>1F671422</paraID>
      <start>499</start>
      <end>500</end>
      <status>unmodified</status>
      <modifiedWord/>
      <trackRevisions>false</trackRevisions>
    </reviewItem>
    <reviewItem>
      <errorID>8ce58015-ac41-4dce-959a-0c37238a299e</errorID>
      <errorWord>联接件</errorWord>
      <group>L1_Word</group>
      <groupName>字词问题</groupName>
      <ability>L2_Typo</ability>
      <abilityName>字词错误</abilityName>
      <candidateList>
        <item>连接件</item>
      </candidateList>
      <explain>存在发音相同字词的误用。</explain>
      <paraID>1F671422</paraID>
      <start>570</start>
      <end>573</end>
      <status>unmodified</status>
      <modifiedWord/>
      <trackRevisions>false</trackRevisions>
    </reviewItem>
    <reviewItem>
      <errorID>45b05b44-a8ed-4c1a-b823-0696abf613e9</errorID>
      <errorWord>II</errorWord>
      <group>L1_Knowledge</group>
      <groupName>知识性问题</groupName>
      <ability>L2_Knowledge</ability>
      <abilityName>其他知识</abilityName>
      <candidateList>
        <item>Ⅱ</item>
      </candidateList>
      <explain>中文环境下罗马数字格式错误。</explain>
      <paraID>68FDA381</paraID>
      <start>58</start>
      <end>60</end>
      <status>unmodified</status>
      <modifiedWord/>
      <trackRevisions>false</trackRevisions>
    </reviewItem>
    <reviewItem>
      <errorID>8ad7ca6a-a28a-49d5-b71c-2a52eb64f754</errorID>
      <errorWord>:</errorWord>
      <group>L1_Format</group>
      <groupName>格式问题</groupName>
      <ability>L2_HalfPunc_CN</ability>
      <abilityName>全半角问题</abilityName>
      <candidateList>
        <item>：</item>
      </candidateList>
      <explain>文本全半角错误。</explain>
      <paraID>68FDA381</paraID>
      <start>242</start>
      <end>243</end>
      <status>unmodified</status>
      <modifiedWord/>
      <trackRevisions>false</trackRevisions>
    </reviewItem>
    <reviewItem>
      <errorID>ba271d10-3667-453f-a0e5-029eac59a816</errorID>
      <errorWord>-</errorWord>
      <group>L1_Format</group>
      <groupName>格式问题</groupName>
      <ability>L2_HalfPunc_CN</ability>
      <abilityName>全半角问题</abilityName>
      <candidateList>
        <item>－</item>
      </candidateList>
      <explain>文本全半角错误。</explain>
      <paraID>68FDA381</paraID>
      <start>252</start>
      <end>253</end>
      <status>unmodified</status>
      <modifiedWord/>
      <trackRevisions>false</trackRevisions>
    </reviewItem>
    <reviewItem>
      <errorID>eab8b9ba-2a87-4a04-9489-88eb08bba62f</errorID>
      <errorWord>-</errorWord>
      <group>L1_Format</group>
      <groupName>格式问题</groupName>
      <ability>L2_HalfPunc_CN</ability>
      <abilityName>全半角问题</abilityName>
      <candidateList>
        <item>－</item>
      </candidateList>
      <explain>文本全半角错误。</explain>
      <paraID>68FDA381</paraID>
      <start>253</start>
      <end>254</end>
      <status>unmodified</status>
      <modifiedWord/>
      <trackRevisions>false</trackRevisions>
    </reviewItem>
    <reviewItem>
      <errorID>6f05c304-ac9f-4da8-a7b8-73d7a6a1bd08</errorID>
      <errorWord>-</errorWord>
      <group>L1_Format</group>
      <groupName>格式问题</groupName>
      <ability>L2_HalfPunc_CN</ability>
      <abilityName>全半角问题</abilityName>
      <candidateList>
        <item>－</item>
      </candidateList>
      <explain>文本全半角错误。</explain>
      <paraID>68FDA381</paraID>
      <start>279</start>
      <end>280</end>
      <status>unmodified</status>
      <modifiedWord/>
      <trackRevisions>false</trackRevisions>
    </reviewItem>
    <reviewItem>
      <errorID>d768a943-7639-4508-8175-106a74394afc</errorID>
      <errorWord>-</errorWord>
      <group>L1_Format</group>
      <groupName>格式问题</groupName>
      <ability>L2_HalfPunc_CN</ability>
      <abilityName>全半角问题</abilityName>
      <candidateList>
        <item>－</item>
      </candidateList>
      <explain>文本全半角错误。</explain>
      <paraID>68FDA381</paraID>
      <start>280</start>
      <end>281</end>
      <status>unmodified</status>
      <modifiedWord/>
      <trackRevisions>false</trackRevisions>
    </reviewItem>
    <reviewItem>
      <errorID>3ab34b4d-6082-4980-a9a3-af3f0a0d6cc1</errorID>
      <errorWord>;</errorWord>
      <group>L1_Format</group>
      <groupName>格式问题</groupName>
      <ability>L2_HalfPunc_CN</ability>
      <abilityName>全半角问题</abilityName>
      <candidateList>
        <item>；</item>
      </candidateList>
      <explain>文本全半角错误。</explain>
      <paraID>68FDA381</paraID>
      <start>316</start>
      <end>317</end>
      <status>unmodified</status>
      <modifiedWord/>
      <trackRevisions>false</trackRevisions>
    </reviewItem>
    <reviewItem>
      <errorID>9c6dd114-a6a7-499c-8c90-631dd35b7066</errorID>
      <errorWord>II</errorWord>
      <group>L1_Knowledge</group>
      <groupName>知识性问题</groupName>
      <ability>L2_Knowledge</ability>
      <abilityName>其他知识</abilityName>
      <candidateList>
        <item>Ⅱ</item>
      </candidateList>
      <explain>中文环境下罗马数字格式错误。</explain>
      <paraID>68FDA381</paraID>
      <start>563</start>
      <end>565</end>
      <status>unmodified</status>
      <modifiedWord/>
      <trackRevisions>false</trackRevisions>
    </reviewItem>
    <reviewItem>
      <errorID>53a4b526-d6fc-4aef-bf51-70421698b739</errorID>
      <errorWord>II</errorWord>
      <group>L1_Knowledge</group>
      <groupName>知识性问题</groupName>
      <ability>L2_Knowledge</ability>
      <abilityName>其他知识</abilityName>
      <candidateList>
        <item>Ⅱ</item>
      </candidateList>
      <explain>中文环境下罗马数字格式错误。</explain>
      <paraID>68FDA381</paraID>
      <start>574</start>
      <end>576</end>
      <status>unmodified</status>
      <modifiedWord/>
      <trackRevisions>false</trackRevisions>
    </reviewItem>
    <reviewItem>
      <errorID>6e010356-4a38-4d21-8611-7400dca2542f</errorID>
      <errorWord>II</errorWord>
      <group>L1_Knowledge</group>
      <groupName>知识性问题</groupName>
      <ability>L2_Knowledge</ability>
      <abilityName>其他知识</abilityName>
      <candidateList>
        <item>Ⅱ</item>
      </candidateList>
      <explain>中文环境下罗马数字格式错误。</explain>
      <paraID>68FDA381</paraID>
      <start>578</start>
      <end>580</end>
      <status>unmodified</status>
      <modifiedWord/>
      <trackRevisions>false</trackRevisions>
    </reviewItem>
    <reviewItem>
      <errorID>2b32b712-9cbb-404d-aba7-41aa5b1b3fa0</errorID>
      <errorWord>III类</errorWord>
      <group>L1_Knowledge</group>
      <groupName>知识性问题</groupName>
      <ability>L2_Knowledge</ability>
      <abilityName>其他知识</abilityName>
      <candidateList>
        <item>Ⅲ类</item>
      </candidateList>
      <explain>中文环境下罗马数字格式错误。</explain>
      <paraID>68FDA381</paraID>
      <start>742</start>
      <end>746</end>
      <status>unmodified</status>
      <modifiedWord/>
      <trackRevisions>false</trackRevisions>
    </reviewItem>
    <reviewItem>
      <errorID>a8435718-99a1-4c2f-b832-2bc23e4d9803</errorID>
      <errorWord>III</errorWord>
      <group>L1_Knowledge</group>
      <groupName>知识性问题</groupName>
      <ability>L2_Knowledge</ability>
      <abilityName>其他知识</abilityName>
      <candidateList>
        <item>Ⅲ</item>
      </candidateList>
      <explain>中文环境下罗马数字格式错误。</explain>
      <paraID>68FDA381</paraID>
      <start>755</start>
      <end>758</end>
      <status>unmodified</status>
      <modifiedWord/>
      <trackRevisions>false</trackRevisions>
    </reviewItem>
    <reviewItem>
      <errorID>21df98b6-6339-4d33-a94c-51970cad5dce</errorID>
      <errorWord>:</errorWord>
      <group>L1_Format</group>
      <groupName>格式问题</groupName>
      <ability>L2_HalfPunc_CN</ability>
      <abilityName>全半角问题</abilityName>
      <candidateList>
        <item>：</item>
      </candidateList>
      <explain>文本全半角错误。</explain>
      <paraID>75241BAF</paraID>
      <start>8</start>
      <end>9</end>
      <status>unmodified</status>
      <modifiedWord/>
      <trackRevisions>false</trackRevisions>
    </reviewItem>
    <reviewItem>
      <errorID>6a73bbca-a2ca-496c-ac00-9c090aebaa90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75241BAF</paraID>
      <start>16</start>
      <end>17</end>
      <status>unmodified</status>
      <modifiedWord/>
      <trackRevisions>false</trackRevisions>
    </reviewItem>
    <reviewItem>
      <errorID>05beeeae-5b4a-49fe-a220-c05025c9e88d</errorID>
      <errorWord>:</errorWord>
      <group>L1_Format</group>
      <groupName>格式问题</groupName>
      <ability>L2_HalfPunc_CN</ability>
      <abilityName>全半角问题</abilityName>
      <candidateList>
        <item>：</item>
      </candidateList>
      <explain>文本全半角错误。</explain>
      <paraID>75241BAF</paraID>
      <start>63</start>
      <end>64</end>
      <status>unmodified</status>
      <modifiedWord/>
      <trackRevisions>false</trackRevisions>
    </reviewItem>
    <reviewItem>
      <errorID>be8d4525-653c-487b-a7dd-6f369568fbb7</errorID>
      <errorWord>~</errorWord>
      <group>L1_Format</group>
      <groupName>格式问题</groupName>
      <ability>L2_HalfPunc_CN</ability>
      <abilityName>全半角问题</abilityName>
      <candidateList>
        <item>～</item>
      </candidateList>
      <explain>文本全半角错误。</explain>
      <paraID>75241BAF</paraID>
      <start>516</start>
      <end>517</end>
      <status>unmodified</status>
      <modifiedWord/>
      <trackRevisions>false</trackRevisions>
    </reviewItem>
    <reviewItem>
      <errorID>8f541c33-f3af-42d5-a1c8-6f1487f4b7dd</errorID>
      <errorWord>需</errorWord>
      <group>L1_Word</group>
      <groupName>字词问题</groupName>
      <ability>L2_Typo</ability>
      <abilityName>字词错误</abilityName>
      <candidateList>
        <item>须</item>
      </candidateList>
      <explain>存在发音相同字词的误用。</explain>
      <paraID>75241BAF</paraID>
      <start>1016</start>
      <end>1017</end>
      <status>unmodified</status>
      <modifiedWord/>
      <trackRevisions>false</trackRevisions>
    </reviewItem>
    <reviewItem>
      <errorID>b69f0f23-f4da-4402-a9aa-2af83bf3b12e</errorID>
      <errorWord>。。</errorWord>
      <group>L1_Punc</group>
      <groupName>标点问题</groupName>
      <ability>L2_Punc_CN</ability>
      <abilityName>标点符号问题</abilityName>
      <candidateList>
        <item>。</item>
      </candidateList>
      <explain/>
      <paraID>75241BAF</paraID>
      <start>1079</start>
      <end>1081</end>
      <status>unmodified</status>
      <modifiedWord/>
      <trackRevisions>false</trackRevisions>
    </reviewItem>
    <reviewItem>
      <errorID>829ed986-77d5-4533-baa0-6202fdb699f9</errorID>
      <errorWord>晰</errorWord>
      <group>L1_Word</group>
      <groupName>字词问题</groupName>
      <ability>L2_Typo</ability>
      <abilityName>字词错误</abilityName>
      <candidateList>
        <item>晰地</item>
      </candidateList>
      <explain/>
      <paraID>75241BAF</paraID>
      <start>1681</start>
      <end>1682</end>
      <status>unmodified</status>
      <modifiedWord/>
      <trackRevisions>false</trackRevisions>
    </reviewItem>
    <reviewItem>
      <errorID>3c56f3fd-6948-4b98-b860-3b50165a8d36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6A323163</paraID>
      <start>0</start>
      <end>2</end>
      <status>unmodified</status>
      <modifiedWord/>
      <trackRevisions>false</trackRevisions>
    </reviewItem>
    <reviewItem>
      <errorID>7f4ce4bb-3d05-40e4-939f-b7ebeaf9bf54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1302CA36</paraID>
      <start>0</start>
      <end>2</end>
      <status>unmodified</status>
      <modifiedWord/>
      <trackRevisions>false</trackRevisions>
    </reviewItem>
    <reviewItem>
      <errorID>2a4e48a8-f19f-4733-b008-8b87371cfffb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24DE6496</paraID>
      <start>0</start>
      <end>2</end>
      <status>unmodified</status>
      <modifiedWord/>
      <trackRevisions>false</trackRevisions>
    </reviewItem>
    <reviewItem>
      <errorID>83f6dbe6-9c13-498e-adb3-d5a9559fba11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508163E7</paraID>
      <start>0</start>
      <end>2</end>
      <status>unmodified</status>
      <modifiedWord/>
      <trackRevisions>false</trackRevisions>
    </reviewItem>
    <reviewItem>
      <errorID>5d9d25fc-3f2a-447e-94ee-c76d60fe3439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5230C66D</paraID>
      <start>0</start>
      <end>2</end>
      <status>unmodified</status>
      <modifiedWord/>
      <trackRevisions>false</trackRevisions>
    </reviewItem>
    <reviewItem>
      <errorID>559b47b2-d1c8-43df-ad43-bb8c2231b6b2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17352CBE</paraID>
      <start>0</start>
      <end>2</end>
      <status>unmodified</status>
      <modifiedWord/>
      <trackRevisions>false</trackRevisions>
    </reviewItem>
    <reviewItem>
      <errorID>f3847b89-d7df-4ea5-94a7-428031cb0b88</errorID>
      <errorWord>至少达到以上</errorWord>
      <group>L1_Grammar</group>
      <groupName>语法问题</groupName>
      <ability>L2_Grammar</ability>
      <abilityName>语法错误</abilityName>
      <candidateList>
        <item>至少达到</item>
      </candidateList>
      <explain>该表达中的“至少达到以上”存在语义重复。</explain>
      <paraID>5D7CAE16</paraID>
      <start>16</start>
      <end>22</end>
      <status>unmodified</status>
      <modifiedWord/>
      <trackRevisions>false</trackRevisions>
    </reviewItem>
    <reviewItem>
      <errorID>31d0e928-c763-4ae7-8e19-1d6793e7f1c3</errorID>
      <errorWord>者或</errorWord>
      <group>L1_Word</group>
      <groupName>字词问题</groupName>
      <ability>L2_Typo</ability>
      <abilityName>字词错误</abilityName>
      <candidateList>
        <item>或者</item>
      </candidateList>
      <explain/>
      <paraID>187E81D4</paraID>
      <start>34</start>
      <end>36</end>
      <status>unmodified</status>
      <modifiedWord/>
      <trackRevisions>false</trackRevisions>
    </reviewItem>
    <reviewItem>
      <errorID>e82db607-909d-471a-a951-8e0aca13ca16</errorID>
      <errorWord>在现场勘察</errorWord>
      <group>L1_Word</group>
      <groupName>字词问题</groupName>
      <ability>L2_Typo</ability>
      <abilityName>字词错误</abilityName>
      <candidateList>
        <item>在现场勘查</item>
      </candidateList>
      <explain/>
      <paraID>274A47E4</paraID>
      <start>8</start>
      <end>13</end>
      <status>unmodified</status>
      <modifiedWord/>
      <trackRevisions>false</trackRevisions>
    </reviewItem>
    <reviewItem>
      <errorID>6006a56b-92f3-4fe8-bbfb-678e6c531cf1</errorID>
      <errorWord>通讯畅通</errorWord>
      <group>L1_Word</group>
      <groupName>字词问题</groupName>
      <ability>L2_Typo</ability>
      <abilityName>字词错误</abilityName>
      <candidateList>
        <item>通信畅通</item>
      </candidateList>
      <explain/>
      <paraID>2DCAE535</paraID>
      <start>63</start>
      <end>67</end>
      <status>unmodified</status>
      <modifiedWord/>
      <trackRevisions>false</trackRevisions>
    </reviewItem>
    <reviewItem>
      <errorID>25a8e497-8e2d-48ba-83d0-e9114c149976</errorID>
      <errorWord>登录到</errorWord>
      <group>L1_Word</group>
      <groupName>字词问题</groupName>
      <ability>L2_Typo</ability>
      <abilityName>字词错误</abilityName>
      <candidateList>
        <item>登录</item>
      </candidateList>
      <explain/>
      <paraID> B182AFB</paraID>
      <start>91</start>
      <end>94</end>
      <status>unmodified</status>
      <modifiedWord/>
      <trackRevisions>false</trackRevisions>
    </reviewItem>
    <reviewItem>
      <errorID>980596fd-4b8e-4d85-b33a-f955155eac42</errorID>
      <errorWord>做出</errorWord>
      <group>L1_Word</group>
      <groupName>字词问题</groupName>
      <ability>L2_Typo</ability>
      <abilityName>字词错误</abilityName>
      <candidateList>
        <item>作出</item>
      </candidateList>
      <explain/>
      <paraID>6C338B92</paraID>
      <start>31</start>
      <end>33</end>
      <status>unmodified</status>
      <modifiedWord/>
      <trackRevisions>false</trackRevisions>
    </reviewItem>
    <reviewItem>
      <errorID>baf208e0-d0ad-4898-b506-ab9891e16d54</errorID>
      <errorWord>国家发改委</errorWord>
      <group>L1_Knowledge</group>
      <groupName>知识性问题</groupName>
      <ability>L2_Knowledge</ability>
      <abilityName>其他知识</abilityName>
      <candidateList>
        <item>国家发展改革委</item>
      </candidateList>
      <explain/>
      <paraID>759E9C1D</paraID>
      <start>16</start>
      <end>21</end>
      <status>unmodified</status>
      <modifiedWord/>
      <trackRevisions>false</trackRevisions>
    </reviewItem>
    <reviewItem>
      <errorID>7073fa16-cdf3-44a2-93ec-40ff616eabb1</errorID>
      <errorWord>法律、法规</errorWord>
      <group>L1_Word</group>
      <groupName>字词问题</groupName>
      <ability>L2_Typo</ability>
      <abilityName>字词错误</abilityName>
      <candidateList>
        <item>法律法规</item>
      </candidateList>
      <explain/>
      <paraID>4CE050E6</paraID>
      <start>6</start>
      <end>11</end>
      <status>unmodified</status>
      <modifiedWord/>
      <trackRevisions>false</trackRevisions>
    </reviewItem>
    <reviewItem>
      <errorID>80f0ae26-d621-4e8b-8dfc-affdd4a9df12</errorID>
      <errorWord>属</errorWord>
      <group>L1_Word</group>
      <groupName>字词问题</groupName>
      <ability>L2_Typo</ability>
      <abilityName>字词错误</abilityName>
      <candidateList>
        <item>属于</item>
      </candidateList>
      <explain/>
      <paraID>4CE050E6</paraID>
      <start>20</start>
      <end>21</end>
      <status>unmodified</status>
      <modifiedWord/>
      <trackRevisions>false</trackRevisions>
    </reviewItem>
    <reviewItem>
      <errorID>8a684462-4028-4014-98dd-16851b92a223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14360F57</paraID>
      <start>0</start>
      <end>3</end>
      <status>unmodified</status>
      <modifiedWord/>
      <trackRevisions>false</trackRevisions>
    </reviewItem>
    <reviewItem>
      <errorID>26eaa0cb-c813-41c3-a0b4-59cd101ac5cb</errorID>
      <errorWord>》</errorWord>
      <group>L1_Word</group>
      <groupName>字词问题</groupName>
      <ability>L2_Typo</ability>
      <abilityName>字词错误</abilityName>
      <candidateList>
        <item>》和</item>
      </candidateList>
      <explain/>
      <paraID>  102D2F</paraID>
      <start>103</start>
      <end>104</end>
      <status>unmodified</status>
      <modifiedWord/>
      <trackRevisions>false</trackRevisions>
    </reviewItem>
    <reviewItem>
      <errorID>67d905e1-a6aa-4f67-8aa0-663b22925fed</errorID>
      <errorWord>做出</errorWord>
      <group>L1_Word</group>
      <groupName>字词问题</groupName>
      <ability>L2_Typo</ability>
      <abilityName>字词错误</abilityName>
      <candidateList>
        <item>作出</item>
      </candidateList>
      <explain/>
      <paraID>  102D2F</paraID>
      <start>162</start>
      <end>164</end>
      <status>unmodified</status>
      <modifiedWord/>
      <trackRevisions>false</trackRevisions>
    </reviewItem>
    <reviewItem>
      <errorID>17cd9efd-fee6-4c2b-8721-30f194bd8bf9</errorID>
      <errorWord>和</errorWord>
      <group>L1_Word</group>
      <groupName>字词问题</groupName>
      <ability>L2_Typo</ability>
      <abilityName>字词错误</abilityName>
      <candidateList>
        <item>和加</item>
      </candidateList>
      <explain/>
      <paraID>  102D2F</paraID>
      <start>208</start>
      <end>209</end>
      <status>unmodified</status>
      <modifiedWord/>
      <trackRevisions>false</trackRevisions>
    </reviewItem>
    <reviewItem>
      <errorID>4f7ee715-b561-423f-8f2a-6cdcb421355e</errorID>
      <errorWord>必须是</errorWord>
      <group>L1_Word</group>
      <groupName>字词问题</groupName>
      <ability>L2_Typo</ability>
      <abilityName>字词错误</abilityName>
      <candidateList>
        <item>必须</item>
      </candidateList>
      <explain/>
      <paraID>6434E14D</paraID>
      <start>84</start>
      <end>87</end>
      <status>unmodified</status>
      <modifiedWord/>
      <trackRevisions>false</trackRevisions>
    </reviewItem>
    <reviewItem>
      <errorID>2db9b6eb-db21-4293-b71f-1c7e1b56f540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5CD6F89D</paraID>
      <start>0</start>
      <end>2</end>
      <status>unmodified</status>
      <modifiedWord/>
      <trackRevisions>false</trackRevisions>
    </reviewItem>
    <reviewItem>
      <errorID>d36d01ef-8007-4432-b908-a3e8f609aeb2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5BF6A381</paraID>
      <start>0</start>
      <end>2</end>
      <status>unmodified</status>
      <modifiedWord/>
      <trackRevisions>false</trackRevisions>
    </reviewItem>
    <reviewItem>
      <errorID>a12d4ec2-5ba9-49b7-8835-06ecff8ec73d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3F395D7E</paraID>
      <start>0</start>
      <end>2</end>
      <status>unmodified</status>
      <modifiedWord/>
      <trackRevisions>false</trackRevisions>
    </reviewItem>
    <reviewItem>
      <errorID>e62d97f4-e5b5-41e8-9daa-d1c9a2be19bc</errorID>
      <errorWord>，</errorWord>
      <group>L1_Word</group>
      <groupName>字词问题</groupName>
      <ability>L2_Typo</ability>
      <abilityName>字词错误</abilityName>
      <candidateList>
        <item>，在</item>
      </candidateList>
      <explain/>
      <paraID>3F395D7E</paraID>
      <start>44</start>
      <end>45</end>
      <status>unmodified</status>
      <modifiedWord/>
      <trackRevisions>false</trackRevisions>
    </reviewItem>
    <reviewItem>
      <errorID>7d140e77-245c-4f6e-925e-8d15aea85fec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2E43F8F9</paraID>
      <start>0</start>
      <end>2</end>
      <status>unmodified</status>
      <modifiedWord/>
      <trackRevisions>false</trackRevisions>
    </reviewItem>
    <reviewItem>
      <errorID>f9854202-17ab-4449-831b-f4114cde339d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6FF415DD</paraID>
      <start>0</start>
      <end>2</end>
      <status>unmodified</status>
      <modifiedWord/>
      <trackRevisions>false</trackRevisions>
    </reviewItem>
    <reviewItem>
      <errorID>52b29f65-2595-4e30-b5bb-43a003c13eaa</errorID>
      <errorWord>》之</errorWord>
      <group>L1_Word</group>
      <groupName>字词问题</groupName>
      <ability>L2_Typo</ability>
      <abilityName>字词错误</abilityName>
      <candidateList>
        <item>》</item>
      </candidateList>
      <explain/>
      <paraID>5D17F2F9</paraID>
      <start>148</start>
      <end>150</end>
      <status>unmodified</status>
      <modifiedWord/>
      <trackRevisions>false</trackRevisions>
    </reviewItem>
    <reviewItem>
      <errorID>18e30f9e-110c-41b6-9ca9-a13291db27a1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3924B94</paraID>
      <start>0</start>
      <end>2</end>
      <status>unmodified</status>
      <modifiedWord/>
      <trackRevisions>false</trackRevisions>
    </reviewItem>
    <reviewItem>
      <errorID>b3919c88-0c14-4c3d-aefe-b5ddf6ec3b75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57884FA1</paraID>
      <start>0</start>
      <end>2</end>
      <status>unmodified</status>
      <modifiedWord/>
      <trackRevisions>false</trackRevisions>
    </reviewItem>
    <reviewItem>
      <errorID>c201d666-9bda-4e51-89ea-9de608111d08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78076891</paraID>
      <start>0</start>
      <end>2</end>
      <status>unmodified</status>
      <modifiedWord/>
      <trackRevisions>false</trackRevisions>
    </reviewItem>
    <reviewItem>
      <errorID>01522b26-8bf1-4b0e-a15c-8517d62631cb</errorID>
      <errorWord>存贮</errorWord>
      <group>L1_Word</group>
      <groupName>字词问题</groupName>
      <ability>L2_Typo</ability>
      <abilityName>字词错误</abilityName>
      <candidateList>
        <item>存储</item>
      </candidateList>
      <explain/>
      <paraID>78076891</paraID>
      <start>32</start>
      <end>34</end>
      <status>unmodified</status>
      <modifiedWord/>
      <trackRevisions>false</trackRevisions>
    </reviewItem>
    <reviewItem>
      <errorID>fc303f77-b425-4b7c-8329-713911279e13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46D10027</paraID>
      <start>0</start>
      <end>2</end>
      <status>unmodified</status>
      <modifiedWord/>
      <trackRevisions>false</trackRevisions>
    </reviewItem>
    <reviewItem>
      <errorID>13ceb3d9-87e9-4ef0-b5bc-035c1c4f658a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4C366BA9</paraID>
      <start>0</start>
      <end>2</end>
      <status>unmodified</status>
      <modifiedWord/>
      <trackRevisions>false</trackRevisions>
    </reviewItem>
    <reviewItem>
      <errorID>07a33300-e31a-4b6c-9500-656bc94e7cc3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192A3582</paraID>
      <start>0</start>
      <end>2</end>
      <status>unmodified</status>
      <modifiedWord/>
      <trackRevisions>false</trackRevisions>
    </reviewItem>
    <reviewItem>
      <errorID>c9ab71f8-cae8-49f6-b7f8-5eb90764f3c1</errorID>
      <errorWord>(</errorWord>
      <group>L1_Format</group>
      <groupName>格式问题</groupName>
      <ability>L2_HalfPunc_CN</ability>
      <abilityName>全半角问题</abilityName>
      <candidateList>
        <item>（</item>
      </candidateList>
      <explain>文本全半角错误。</explain>
      <paraID>151A8193</paraID>
      <start>74</start>
      <end>75</end>
      <status>unmodified</status>
      <modifiedWord/>
      <trackRevisions>false</trackRevisions>
    </reviewItem>
    <reviewItem>
      <errorID>0f2d34b2-14b4-4c25-a583-1c2ca7c722f4</errorID>
      <errorWord>)</errorWord>
      <group>L1_Format</group>
      <groupName>格式问题</groupName>
      <ability>L2_HalfPunc_CN</ability>
      <abilityName>全半角问题</abilityName>
      <candidateList>
        <item>）</item>
      </candidateList>
      <explain>文本全半角错误。</explain>
      <paraID>151A8193</paraID>
      <start>77</start>
      <end>78</end>
      <status>unmodified</status>
      <modifiedWord/>
      <trackRevisions>false</trackRevisions>
    </reviewItem>
    <reviewItem>
      <errorID>91ae2b03-9b17-46f1-abfa-3706db9547d3</errorID>
      <errorWord>(</errorWord>
      <group>L1_Format</group>
      <groupName>格式问题</groupName>
      <ability>L2_HalfPunc_CN</ability>
      <abilityName>全半角问题</abilityName>
      <candidateList>
        <item>（</item>
      </candidateList>
      <explain>文本全半角错误。</explain>
      <paraID>151A8193</paraID>
      <start>150</start>
      <end>151</end>
      <status>unmodified</status>
      <modifiedWord/>
      <trackRevisions>false</trackRevisions>
    </reviewItem>
    <reviewItem>
      <errorID>e517c638-b613-4c15-b351-48d658f72d14</errorID>
      <errorWord>)</errorWord>
      <group>L1_Format</group>
      <groupName>格式问题</groupName>
      <ability>L2_HalfPunc_CN</ability>
      <abilityName>全半角问题</abilityName>
      <candidateList>
        <item>）</item>
      </candidateList>
      <explain>文本全半角错误。</explain>
      <paraID>151A8193</paraID>
      <start>163</start>
      <end>164</end>
      <status>unmodified</status>
      <modifiedWord/>
      <trackRevisions>false</trackRevisions>
    </reviewItem>
    <reviewItem>
      <errorID>472a1e0c-db4c-46f3-87b2-b335e23dca63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DCD2E5</paraID>
      <start>0</start>
      <end>2</end>
      <status>unmodified</status>
      <modifiedWord/>
      <trackRevisions>false</trackRevisions>
    </reviewItem>
    <reviewItem>
      <errorID>03f78a56-868d-4db5-994c-7cb93ae40557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3E4C3C34</paraID>
      <start>0</start>
      <end>2</end>
      <status>unmodified</status>
      <modifiedWord/>
      <trackRevisions>false</trackRevisions>
    </reviewItem>
    <reviewItem>
      <errorID>81824c71-9ad8-42cc-acd5-847b6fb73f51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6A4EC85D</paraID>
      <start>0</start>
      <end>2</end>
      <status>unmodified</status>
      <modifiedWord/>
      <trackRevisions>false</trackRevisions>
    </reviewItem>
    <reviewItem>
      <errorID>5bfdeb3f-2ea1-4493-8d18-72aa1f52a576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305A2E44</paraID>
      <start>0</start>
      <end>2</end>
      <status>unmodified</status>
      <modifiedWord/>
      <trackRevisions>false</trackRevisions>
    </reviewItem>
    <reviewItem>
      <errorID>a2d7ffc5-0af7-4fa5-a37a-8fd53507bbde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D2AA4D0</paraID>
      <start>0</start>
      <end>2</end>
      <status>unmodified</status>
      <modifiedWord/>
      <trackRevisions>false</trackRevisions>
    </reviewItem>
    <reviewItem>
      <errorID>19f25066-de32-427e-ab50-711499e95e12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65226E26</paraID>
      <start>0</start>
      <end>2</end>
      <status>unmodified</status>
      <modifiedWord/>
      <trackRevisions>false</trackRevisions>
    </reviewItem>
    <reviewItem>
      <errorID>89156e57-1c9b-4ee7-9edd-68043b25329c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67868D33</paraID>
      <start>0</start>
      <end>2</end>
      <status>unmodified</status>
      <modifiedWord/>
      <trackRevisions>false</trackRevisions>
    </reviewItem>
    <reviewItem>
      <errorID>6b9b4c2e-7300-40aa-9b63-70395bc700d9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1A37D008</paraID>
      <start>0</start>
      <end>2</end>
      <status>unmodified</status>
      <modifiedWord/>
      <trackRevisions>false</trackRevisions>
    </reviewItem>
    <reviewItem>
      <errorID>521a16ad-a3c3-4f75-99aa-025c3f8306a3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1E736FD5</paraID>
      <start>0</start>
      <end>2</end>
      <status>unmodified</status>
      <modifiedWord/>
      <trackRevisions>false</trackRevisions>
    </reviewItem>
    <reviewItem>
      <errorID>69352d33-ada3-4697-a60e-07bf4a03e919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5EA80DCE</paraID>
      <start>0</start>
      <end>2</end>
      <status>unmodified</status>
      <modifiedWord/>
      <trackRevisions>false</trackRevisions>
    </reviewItem>
    <reviewItem>
      <errorID>1e489bb5-79d0-45d9-9a3b-56cd859bdfad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475EDEB9</paraID>
      <start>0</start>
      <end>2</end>
      <status>unmodified</status>
      <modifiedWord/>
      <trackRevisions>false</trackRevisions>
    </reviewItem>
    <reviewItem>
      <errorID>a57c7a6e-f0d0-4b90-a71b-7b1e32958de9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12D1D97B</paraID>
      <start>0</start>
      <end>2</end>
      <status>unmodified</status>
      <modifiedWord/>
      <trackRevisions>false</trackRevisions>
    </reviewItem>
    <reviewItem>
      <errorID>e86afa9a-4917-445d-aecd-d5a40eb5ef9e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1C6EC232</paraID>
      <start>0</start>
      <end>2</end>
      <status>unmodified</status>
      <modifiedWord/>
      <trackRevisions>false</trackRevisions>
    </reviewItem>
    <reviewItem>
      <errorID>48c6f0e4-f88b-4f0e-8dfc-3a7a164e350f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3A7C284D</paraID>
      <start>0</start>
      <end>2</end>
      <status>unmodified</status>
      <modifiedWord/>
      <trackRevisions>false</trackRevisions>
    </reviewItem>
    <reviewItem>
      <errorID>c922aabd-cbd1-4a44-85d0-f36a9ffe6546</errorID>
      <errorWord>、</errorWord>
      <group>L1_Punc</group>
      <groupName>标点问题</groupName>
      <ability>L2_Punc_CN</ability>
      <abilityName>标点符号问题</abilityName>
      <candidateList>
        <item>.</item>
      </candidateList>
      <explain/>
      <paraID>3810FEF0</paraID>
      <start>1</start>
      <end>2</end>
      <status>unmodified</status>
      <modifiedWord/>
      <trackRevisions>false</trackRevisions>
    </reviewItem>
    <reviewItem>
      <errorID>8c190268-ccf1-45a2-a921-54449b480a0f</errorID>
      <errorWord>、</errorWord>
      <group>L1_Punc</group>
      <groupName>标点问题</groupName>
      <ability>L2_Punc_CN</ability>
      <abilityName>标点符号问题</abilityName>
      <candidateList>
        <item>.</item>
      </candidateList>
      <explain/>
      <paraID>70384DF4</paraID>
      <start>1</start>
      <end>2</end>
      <status>unmodified</status>
      <modifiedWord/>
      <trackRevisions>false</trackRevisions>
    </reviewItem>
    <reviewItem>
      <errorID>7541a81a-2eac-46c3-a427-e01c249af1f5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3DAC9CC</paraID>
      <start>0</start>
      <end>2</end>
      <status>unmodified</status>
      <modifiedWord/>
      <trackRevisions>false</trackRevisions>
    </reviewItem>
    <reviewItem>
      <errorID>d8298334-af81-4dae-a345-db1cd581f712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1D3A44AF</paraID>
      <start>0</start>
      <end>2</end>
      <status>unmodified</status>
      <modifiedWord/>
      <trackRevisions>false</trackRevisions>
    </reviewItem>
    <reviewItem>
      <errorID>ce9ffcd5-5399-428e-b5ef-75e43deab6a6</errorID>
      <errorWord>出现的</errorWord>
      <group>L1_Word</group>
      <groupName>字词问题</groupName>
      <ability>L2_Typo</ability>
      <abilityName>字词错误</abilityName>
      <candidateList>
        <item>出现</item>
      </candidateList>
      <explain/>
      <paraID>1D3A44AF</paraID>
      <start>62</start>
      <end>65</end>
      <status>unmodified</status>
      <modifiedWord/>
      <trackRevisions>false</trackRevisions>
    </reviewItem>
    <reviewItem>
      <errorID>c721074c-a495-4512-8c61-0c8a72acadb5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1C53B8E4</paraID>
      <start>0</start>
      <end>2</end>
      <status>unmodified</status>
      <modifiedWord/>
      <trackRevisions>false</trackRevisions>
    </reviewItem>
    <reviewItem>
      <errorID>91ae4ef9-94bd-47f8-909e-efe4fe467434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37EBA6C8</paraID>
      <start>0</start>
      <end>2</end>
      <status>unmodified</status>
      <modifiedWord/>
      <trackRevisions>false</trackRevisions>
    </reviewItem>
    <reviewItem>
      <errorID>5b101e54-d150-4053-a07b-156e606b0413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31B93F59</paraID>
      <start>0</start>
      <end>2</end>
      <status>unmodified</status>
      <modifiedWord/>
      <trackRevisions>false</trackRevisions>
    </reviewItem>
    <reviewItem>
      <errorID>d0ba02ed-a8c2-49db-9fb5-975f535a19f0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2F0CA1C6</paraID>
      <start>0</start>
      <end>2</end>
      <status>unmodified</status>
      <modifiedWord/>
      <trackRevisions>false</trackRevisions>
    </reviewItem>
    <reviewItem>
      <errorID>799d6d15-e002-4dfc-bfe5-29081fbc7b4b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BD50310</paraID>
      <start>0</start>
      <end>2</end>
      <status>unmodified</status>
      <modifiedWord/>
      <trackRevisions>false</trackRevisions>
    </reviewItem>
    <reviewItem>
      <errorID>be94f688-93f7-4e4f-bcf0-8554b36afe2a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7B6DF8EF</paraID>
      <start>0</start>
      <end>2</end>
      <status>unmodified</status>
      <modifiedWord/>
      <trackRevisions>false</trackRevisions>
    </reviewItem>
    <reviewItem>
      <errorID>4d5f0f14-ca54-4ee5-99e7-eed405d89901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4CBA3D95</paraID>
      <start>0</start>
      <end>2</end>
      <status>unmodified</status>
      <modifiedWord/>
      <trackRevisions>false</trackRevisions>
    </reviewItem>
    <reviewItem>
      <errorID>684e9130-095b-4e39-a506-2980992bed09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20972666</paraID>
      <start>0</start>
      <end>2</end>
      <status>unmodified</status>
      <modifiedWord/>
      <trackRevisions>false</trackRevisions>
    </reviewItem>
    <reviewItem>
      <errorID>8ea003e0-b08d-4d10-a7c0-607e49cf2d08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52E57C68</paraID>
      <start>0</start>
      <end>2</end>
      <status>unmodified</status>
      <modifiedWord/>
      <trackRevisions>false</trackRevisions>
    </reviewItem>
    <reviewItem>
      <errorID>65220e40-fbf7-496f-88e3-5818486bcd93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56EEA0A2</paraID>
      <start>0</start>
      <end>2</end>
      <status>unmodified</status>
      <modifiedWord/>
      <trackRevisions>false</trackRevisions>
    </reviewItem>
    <reviewItem>
      <errorID>ce69999c-b5ed-4f7f-a0cd-973975fd3885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68C3AF39</paraID>
      <start>0</start>
      <end>2</end>
      <status>unmodified</status>
      <modifiedWord/>
      <trackRevisions>false</trackRevisions>
    </reviewItem>
    <reviewItem>
      <errorID>27c4906d-f104-4772-ad90-fb8a4eb6a52e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14582C7B</paraID>
      <start>0</start>
      <end>2</end>
      <status>unmodified</status>
      <modifiedWord/>
      <trackRevisions>false</trackRevisions>
    </reviewItem>
    <reviewItem>
      <errorID>d3d7e44a-88de-4326-ad59-d08849ec4a6b</errorID>
      <errorWord>抗拒力</errorWord>
      <group>L1_Word</group>
      <groupName>字词问题</groupName>
      <ability>L2_Typo</ability>
      <abilityName>字词错误</abilityName>
      <candidateList>
        <item>抗力</item>
      </candidateList>
      <explain/>
      <paraID>14582C7B</paraID>
      <start>35</start>
      <end>37</end>
      <status>modified</status>
      <modifiedWord>抗力</modifiedWord>
      <trackRevisions>false</trackRevisions>
    </reviewItem>
    <reviewItem>
      <errorID>63e76527-1905-4d46-bca0-52d2114ab0ba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7CA44DAB</paraID>
      <start>0</start>
      <end>2</end>
      <status>unmodified</status>
      <modifiedWord/>
      <trackRevisions>false</trackRevisions>
    </reviewItem>
    <reviewItem>
      <errorID>2e6c4643-47e1-4dc2-a2de-59a5cc1200da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5F949C81</paraID>
      <start>0</start>
      <end>2</end>
      <status>unmodified</status>
      <modifiedWord/>
      <trackRevisions>false</trackRevisions>
    </reviewItem>
    <reviewItem>
      <errorID>12a78735-03f7-4fcb-b081-9794bb1902bc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75AE281E</paraID>
      <start>0</start>
      <end>2</end>
      <status>unmodified</status>
      <modifiedWord/>
      <trackRevisions>false</trackRevisions>
    </reviewItem>
    <reviewItem>
      <errorID>4970d44b-8f21-4780-b8e9-549e30f5b343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95C6914</paraID>
      <start>0</start>
      <end>2</end>
      <status>unmodified</status>
      <modifiedWord/>
      <trackRevisions>false</trackRevisions>
    </reviewItem>
    <reviewItem>
      <errorID>2936a44e-495b-46cd-aec7-3a4d8a5715c4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7B311292</paraID>
      <start>0</start>
      <end>2</end>
      <status>unmodified</status>
      <modifiedWord/>
      <trackRevisions>false</trackRevisions>
    </reviewItem>
    <reviewItem>
      <errorID>47ee24d7-f180-4cef-8688-530b6b29daef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2B861E78</paraID>
      <start>154</start>
      <end>155</end>
      <status>unmodified</status>
      <modifiedWord/>
      <trackRevisions>false</trackRevisions>
    </reviewItem>
    <reviewItem>
      <errorID>786151c7-2666-42fa-a5c7-eb9d43744dba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2A7AF886</paraID>
      <start>0</start>
      <end>2</end>
      <status>unmodified</status>
      <modifiedWord/>
      <trackRevisions>false</trackRevisions>
    </reviewItem>
    <reviewItem>
      <errorID>d0a3c829-4908-4708-a00a-a2f0788fd71f</errorID>
      <errorWord>(</errorWord>
      <group>L1_Format</group>
      <groupName>格式问题</groupName>
      <ability>L2_HalfPunc_CN</ability>
      <abilityName>全半角问题</abilityName>
      <candidateList>
        <item>（</item>
      </candidateList>
      <explain>文本全半角错误。</explain>
      <paraID>2A7AF886</paraID>
      <start>19</start>
      <end>20</end>
      <status>unmodified</status>
      <modifiedWord/>
      <trackRevisions>false</trackRevisions>
    </reviewItem>
    <reviewItem>
      <errorID>e757c108-4ff0-4703-a7d8-2e581f265106</errorID>
      <errorWord>)</errorWord>
      <group>L1_Format</group>
      <groupName>格式问题</groupName>
      <ability>L2_HalfPunc_CN</ability>
      <abilityName>全半角问题</abilityName>
      <candidateList>
        <item>）</item>
      </candidateList>
      <explain>文本全半角错误。</explain>
      <paraID>2A7AF886</paraID>
      <start>22</start>
      <end>23</end>
      <status>unmodified</status>
      <modifiedWord/>
      <trackRevisions>false</trackRevisions>
    </reviewItem>
    <reviewItem>
      <errorID>a4bc0d7f-65bd-41c5-a282-695b93e5828d</errorID>
      <errorWord>、以及</errorWord>
      <group>L1_Punc</group>
      <groupName>标点问题</groupName>
      <ability>L2_Punc_CN</ability>
      <abilityName>标点符号问题</abilityName>
      <candidateList>
        <item>，以及</item>
      </candidateList>
      <explain>连接词前后不宜使用顿号，建议使用逗号。</explain>
      <paraID>2A7AF886</paraID>
      <start>88</start>
      <end>91</end>
      <status>unmodified</status>
      <modifiedWord/>
      <trackRevisions>false</trackRevisions>
    </reviewItem>
    <reviewItem>
      <errorID>7342df59-e4b0-4f13-a593-38237e4216e1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965DF3B</paraID>
      <start>0</start>
      <end>2</end>
      <status>unmodified</status>
      <modifiedWord/>
      <trackRevisions>false</trackRevisions>
    </reviewItem>
    <reviewItem>
      <errorID>6bc063fa-d2b1-47ce-8dd4-ccbc033b61fa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76FA1DF0</paraID>
      <start>0</start>
      <end>2</end>
      <status>unmodified</status>
      <modifiedWord/>
      <trackRevisions>false</trackRevisions>
    </reviewItem>
    <reviewItem>
      <errorID>cb461314-3c01-4f9e-a99f-959f2fd07ab8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6925DD0F</paraID>
      <start>0</start>
      <end>2</end>
      <status>unmodified</status>
      <modifiedWord/>
      <trackRevisions>false</trackRevisions>
    </reviewItem>
    <reviewItem>
      <errorID>1554ea85-8d2b-4328-8415-b08937bea1a8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36AEA88D</paraID>
      <start>0</start>
      <end>2</end>
      <status>unmodified</status>
      <modifiedWord/>
      <trackRevisions>false</trackRevisions>
    </reviewItem>
    <reviewItem>
      <errorID>50993e3e-f8b9-4e32-a559-f7d44b87e7aa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774E3CB8</paraID>
      <start>0</start>
      <end>2</end>
      <status>unmodified</status>
      <modifiedWord/>
      <trackRevisions>false</trackRevisions>
    </reviewItem>
    <reviewItem>
      <errorID>cd9f461e-ecec-4dbc-928b-6f89a55e733a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14B6F041</paraID>
      <start>0</start>
      <end>2</end>
      <status>unmodified</status>
      <modifiedWord/>
      <trackRevisions>false</trackRevisions>
    </reviewItem>
    <reviewItem>
      <errorID>874ae6db-59f8-4434-aac4-b9aa19e42543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7A099A83</paraID>
      <start>0</start>
      <end>2</end>
      <status>unmodified</status>
      <modifiedWord/>
      <trackRevisions>false</trackRevisions>
    </reviewItem>
    <reviewItem>
      <errorID>f19fe235-29bb-4346-874b-c024efd124a4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61BA4AAF</paraID>
      <start>0</start>
      <end>2</end>
      <status>unmodified</status>
      <modifiedWord/>
      <trackRevisions>false</trackRevisions>
    </reviewItem>
    <reviewItem>
      <errorID>77c7b8ab-6ae8-4dc7-a12d-e00e80cb3043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14FBCD65</paraID>
      <start>0</start>
      <end>2</end>
      <status>unmodified</status>
      <modifiedWord/>
      <trackRevisions>false</trackRevisions>
    </reviewItem>
    <reviewItem>
      <errorID>0897be11-5101-4306-91c5-617c4c95bc7d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60A37E3D</paraID>
      <start>0</start>
      <end>2</end>
      <status>unmodified</status>
      <modifiedWord/>
      <trackRevisions>false</trackRevisions>
    </reviewItem>
    <reviewItem>
      <errorID>eeda5f2e-92bf-481f-abf2-46008e905ce6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ABC2306</paraID>
      <start>0</start>
      <end>2</end>
      <status>unmodified</status>
      <modifiedWord/>
      <trackRevisions>false</trackRevisions>
    </reviewItem>
    <reviewItem>
      <errorID>2043b4cf-28b0-4cf5-84c3-1a0c06c82680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1DCCDBC6</paraID>
      <start>0</start>
      <end>2</end>
      <status>unmodified</status>
      <modifiedWord/>
      <trackRevisions>false</trackRevisions>
    </reviewItem>
    <reviewItem>
      <errorID>32558889-0364-447f-9209-cbb2ef70cab0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54DC7EBA</paraID>
      <start>0</start>
      <end>2</end>
      <status>unmodified</status>
      <modifiedWord/>
      <trackRevisions>false</trackRevisions>
    </reviewItem>
    <reviewItem>
      <errorID>0b640190-44d7-4d90-928c-fedacf34a4f7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6F3A96F9</paraID>
      <start>0</start>
      <end>2</end>
      <status>unmodified</status>
      <modifiedWord/>
      <trackRevisions>false</trackRevisions>
    </reviewItem>
    <reviewItem>
      <errorID>b70122df-bb7f-4fc8-9025-50551fd939e6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2E1D1489</paraID>
      <start>0</start>
      <end>2</end>
      <status>unmodified</status>
      <modifiedWord/>
      <trackRevisions>false</trackRevisions>
    </reviewItem>
    <reviewItem>
      <errorID>a3b42aa9-8691-467f-89ee-334e43dfaf78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6E392286</paraID>
      <start>0</start>
      <end>2</end>
      <status>unmodified</status>
      <modifiedWord/>
      <trackRevisions>false</trackRevisions>
    </reviewItem>
    <reviewItem>
      <errorID>21a80038-ac03-4acc-80e4-858f15ba72ac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1032D45D</paraID>
      <start>0</start>
      <end>2</end>
      <status>unmodified</status>
      <modifiedWord/>
      <trackRevisions>false</trackRevisions>
    </reviewItem>
    <reviewItem>
      <errorID>c8fbb200-b2fa-48bc-a92d-35e04cce5821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11A30108</paraID>
      <start>0</start>
      <end>2</end>
      <status>unmodified</status>
      <modifiedWord/>
      <trackRevisions>false</trackRevisions>
    </reviewItem>
    <reviewItem>
      <errorID>96d10d7e-4399-482d-9264-4d4db6afb735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422FDE36</paraID>
      <start>0</start>
      <end>2</end>
      <status>unmodified</status>
      <modifiedWord/>
      <trackRevisions>false</trackRevisions>
    </reviewItem>
    <reviewItem>
      <errorID>ad838d30-5b42-4fe4-b0e4-99f6dbf064f0</errorID>
      <errorWord>&lt;</errorWord>
      <group>L1_Format</group>
      <groupName>格式问题</groupName>
      <ability>L2_HalfPunc_CN</ability>
      <abilityName>全半角问题</abilityName>
      <candidateList>
        <item>〈</item>
      </candidateList>
      <explain>文本全半角错误。</explain>
      <paraID>79707742</paraID>
      <start>50</start>
      <end>51</end>
      <status>unmodified</status>
      <modifiedWord/>
      <trackRevisions>false</trackRevisions>
    </reviewItem>
    <reviewItem>
      <errorID>ddd22fee-4d49-41cf-bce2-88efed053f7e</errorID>
      <errorWord>&lt;</errorWord>
      <group>L1_Format</group>
      <groupName>格式问题</groupName>
      <ability>L2_HalfPunc_CN</ability>
      <abilityName>全半角问题</abilityName>
      <candidateList>
        <item>〈</item>
      </candidateList>
      <explain>文本全半角错误。</explain>
      <paraID>7FF50C66</paraID>
      <start>50</start>
      <end>51</end>
      <status>unmodified</status>
      <modifiedWord/>
      <trackRevisions>false</trackRevisions>
    </reviewItem>
    <reviewItem>
      <errorID>7bc585be-ccb3-4c4d-9c06-f17bcb37b6df</errorID>
      <errorWord>&lt;</errorWord>
      <group>L1_Format</group>
      <groupName>格式问题</groupName>
      <ability>L2_HalfPunc_CN</ability>
      <abilityName>全半角问题</abilityName>
      <candidateList>
        <item>〈</item>
      </candidateList>
      <explain>文本全半角错误。</explain>
      <paraID>662581B5</paraID>
      <start>35</start>
      <end>36</end>
      <status>unmodified</status>
      <modifiedWord/>
      <trackRevisions>false</trackRevisions>
    </reviewItem>
    <reviewItem>
      <errorID>9f5629f5-d787-431a-950a-009491982129</errorID>
      <errorWord>，</errorWord>
      <group>L1_Word</group>
      <groupName>字词问题</groupName>
      <ability>L2_Typo</ability>
      <abilityName>字词错误</abilityName>
      <candidateList>
        <item>，并</item>
      </candidateList>
      <explain/>
      <paraID>52FCA775</paraID>
      <start>78</start>
      <end>79</end>
      <status>unmodified</status>
      <modifiedWord/>
      <trackRevisions>false</trackRevisions>
    </reviewItem>
    <reviewItem>
      <errorID>68ed64b8-af43-4ef9-92af-611a8e95e461</errorID>
      <errorWord>(</errorWord>
      <group>L1_Format</group>
      <groupName>格式问题</groupName>
      <ability>L2_HalfPunc_CN</ability>
      <abilityName>全半角问题</abilityName>
      <candidateList>
        <item>（</item>
      </candidateList>
      <explain>文本全半角错误。</explain>
      <paraID>557045F1</paraID>
      <start>7</start>
      <end>8</end>
      <status>unmodified</status>
      <modifiedWord/>
      <trackRevisions>false</trackRevisions>
    </reviewItem>
    <reviewItem>
      <errorID>447acb85-91cb-4fc4-8197-be8fc89e900b</errorID>
      <errorWord>)</errorWord>
      <group>L1_Format</group>
      <groupName>格式问题</groupName>
      <ability>L2_HalfPunc_CN</ability>
      <abilityName>全半角问题</abilityName>
      <candidateList>
        <item>）</item>
      </candidateList>
      <explain>文本全半角错误。</explain>
      <paraID>557045F1</paraID>
      <start>18</start>
      <end>19</end>
      <status>unmodified</status>
      <modifiedWord/>
      <trackRevisions>false</trackRevisions>
    </reviewItem>
    <reviewItem>
      <errorID>bb66db6e-910b-413e-8f2b-b53ec499985d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4BA11131</paraID>
      <start>0</start>
      <end>2</end>
      <status>unmodified</status>
      <modifiedWord/>
      <trackRevisions>false</trackRevisions>
    </reviewItem>
    <reviewItem>
      <errorID>1690d4ca-8201-4fbb-ac97-8b48ba18f178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7EB5E7B7</paraID>
      <start>0</start>
      <end>2</end>
      <status>unmodified</status>
      <modifiedWord/>
      <trackRevisions>false</trackRevisions>
    </reviewItem>
    <reviewItem>
      <errorID>2c2e1726-d07e-46bd-8e3c-1f062dd34252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542C5C8B</paraID>
      <start>0</start>
      <end>2</end>
      <status>unmodified</status>
      <modifiedWord/>
      <trackRevisions>false</trackRevisions>
    </reviewItem>
    <reviewItem>
      <errorID>6d89f89e-d937-454a-9086-1e477f9109d2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530BB8C7</paraID>
      <start>0</start>
      <end>2</end>
      <status>unmodified</status>
      <modifiedWord/>
      <trackRevisions>false</trackRevisions>
    </reviewItem>
    <reviewItem>
      <errorID>8dfeb2cb-10c4-4f13-bbfa-fc910a8f106c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3D4C3C78</paraID>
      <start>0</start>
      <end>2</end>
      <status>unmodified</status>
      <modifiedWord/>
      <trackRevisions>false</trackRevisions>
    </reviewItem>
    <reviewItem>
      <errorID>380dffdc-d3bb-49a7-a840-b3f3eb5962ea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A0690B0</paraID>
      <start>0</start>
      <end>2</end>
      <status>unmodified</status>
      <modifiedWord/>
      <trackRevisions>false</trackRevisions>
    </reviewItem>
    <reviewItem>
      <errorID>da45f033-f657-40e7-ac43-350164457561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5233C52E</paraID>
      <start>0</start>
      <end>2</end>
      <status>unmodified</status>
      <modifiedWord/>
      <trackRevisions>false</trackRevisions>
    </reviewItem>
    <reviewItem>
      <errorID>fcfdc506-5b8e-4709-acab-42953067b9c3</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5233C52E</paraID>
      <start>77</start>
      <end>90</end>
      <status>modified</status>
      <modifiedWord>国家认证认可监督管理委员会</modifiedWord>
      <trackRevisions>false</trackRevisions>
    </reviewItem>
    <reviewItem>
      <errorID>7b709a5c-5527-470e-955a-330b12d3f4f6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79D74EEF</paraID>
      <start>0</start>
      <end>2</end>
      <status>unmodified</status>
      <modifiedWord/>
      <trackRevisions>false</trackRevisions>
    </reviewItem>
    <reviewItem>
      <errorID>c72f8edb-6c9a-4783-bf58-746e168b5207</errorID>
      <errorWord>(</errorWord>
      <group>L1_Format</group>
      <groupName>格式问题</groupName>
      <ability>L2_HalfPunc_CN</ability>
      <abilityName>全半角问题</abilityName>
      <candidateList>
        <item>（</item>
      </candidateList>
      <explain>文本全半角错误。</explain>
      <paraID>13DBC871</paraID>
      <start>7</start>
      <end>8</end>
      <status>unmodified</status>
      <modifiedWord/>
      <trackRevisions>false</trackRevisions>
    </reviewItem>
    <reviewItem>
      <errorID>dae61011-bbcf-43d2-b8c1-f049efa9b038</errorID>
      <errorWord>)</errorWord>
      <group>L1_Format</group>
      <groupName>格式问题</groupName>
      <ability>L2_HalfPunc_CN</ability>
      <abilityName>全半角问题</abilityName>
      <candidateList>
        <item>）</item>
      </candidateList>
      <explain>文本全半角错误。</explain>
      <paraID>13DBC871</paraID>
      <start>18</start>
      <end>19</end>
      <status>unmodified</status>
      <modifiedWord/>
      <trackRevisions>false</trackRevisions>
    </reviewItem>
    <reviewItem>
      <errorID>cedd1f1d-9928-497c-a795-d3ee1283edbe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30A5975A</paraID>
      <start>0</start>
      <end>2</end>
      <status>unmodified</status>
      <modifiedWord/>
      <trackRevisions>false</trackRevisions>
    </reviewItem>
    <reviewItem>
      <errorID>849223d8-6a93-4f49-8433-6c85358e52ef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391B7850</paraID>
      <start>0</start>
      <end>2</end>
      <status>unmodified</status>
      <modifiedWord/>
      <trackRevisions>false</trackRevisions>
    </reviewItem>
    <reviewItem>
      <errorID>d60c962a-5325-4aa8-ad81-8e60a38e2dbf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5CB89964</paraID>
      <start>0</start>
      <end>2</end>
      <status>unmodified</status>
      <modifiedWord/>
      <trackRevisions>false</trackRevisions>
    </reviewItem>
    <reviewItem>
      <errorID>bfa74990-6b4c-4ac5-b105-fe99a1c1b840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5069A74F</paraID>
      <start>0</start>
      <end>2</end>
      <status>unmodified</status>
      <modifiedWord/>
      <trackRevisions>false</trackRevisions>
    </reviewItem>
    <reviewItem>
      <errorID>0c615bf0-8ce2-466e-b06e-88b9612a799d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5CDA39F8</paraID>
      <start>0</start>
      <end>2</end>
      <status>unmodified</status>
      <modifiedWord/>
      <trackRevisions>false</trackRevisions>
    </reviewItem>
    <reviewItem>
      <errorID>42c8a1a7-4682-4a0c-b591-3acd4f3593bf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2D7BCED5</paraID>
      <start>0</start>
      <end>2</end>
      <status>unmodified</status>
      <modifiedWord/>
      <trackRevisions>false</trackRevisions>
    </reviewItem>
    <reviewItem>
      <errorID>7a897351-e688-4d4d-8f5c-caad6e74dcfb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1B6DBCB1</paraID>
      <start>0</start>
      <end>2</end>
      <status>unmodified</status>
      <modifiedWord/>
      <trackRevisions>false</trackRevisions>
    </reviewItem>
    <reviewItem>
      <errorID>1014813f-bca5-48b4-84ab-ec314becd593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3E81DC1A</paraID>
      <start>0</start>
      <end>2</end>
      <status>unmodified</status>
      <modifiedWord/>
      <trackRevisions>false</trackRevisions>
    </reviewItem>
    <reviewItem>
      <errorID>7e20027d-14c1-4f95-81bf-b1668f90094b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7360032A</paraID>
      <start>0</start>
      <end>2</end>
      <status>unmodified</status>
      <modifiedWord/>
      <trackRevisions>false</trackRevisions>
    </reviewItem>
    <reviewItem>
      <errorID>3a4fbf63-0f6b-4e01-a55c-ca2cc020caf6</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7360032A</paraID>
      <start>77</start>
      <end>88</end>
      <status>unmodified</status>
      <modifiedWord/>
      <trackRevisions>false</trackRevisions>
    </reviewItem>
    <reviewItem>
      <errorID>95a5c35d-3db0-40e4-8cf3-282b6da48613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676A099</paraID>
      <start>0</start>
      <end>2</end>
      <status>unmodified</status>
      <modifiedWord/>
      <trackRevisions>false</trackRevisions>
    </reviewItem>
    <reviewItem>
      <errorID>8b60bb1d-8c78-4116-9a72-6c4846a8b9ca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29F10D2E</paraID>
      <start>0</start>
      <end>2</end>
      <status>unmodified</status>
      <modifiedWord/>
      <trackRevisions>false</trackRevisions>
    </reviewItem>
    <reviewItem>
      <errorID>a21a9908-82d6-44c4-a997-1513a21e4ce1</errorID>
      <errorWord>交通部</errorWord>
      <group>L1_Knowledge</group>
      <groupName>知识性问题</groupName>
      <ability>L2_Knowledge</ability>
      <abilityName>其他知识</abilityName>
      <candidateList>
        <item>交通运输部</item>
      </candidateList>
      <explain/>
      <paraID>29F10D2E</paraID>
      <start>20</start>
      <end>23</end>
      <status>unmodified</status>
      <modifiedWord/>
      <trackRevisions>false</trackRevisions>
    </reviewItem>
    <reviewItem>
      <errorID>e0f75e2b-7fe3-4385-ad28-6f5d706265b9</errorID>
      <errorWord>(</errorWord>
      <group>L1_Format</group>
      <groupName>格式问题</groupName>
      <ability>L2_HalfPunc_CN</ability>
      <abilityName>全半角问题</abilityName>
      <candidateList>
        <item>（</item>
      </candidateList>
      <explain>文本全半角错误。</explain>
      <paraID>5AA8A329</paraID>
      <start>7</start>
      <end>8</end>
      <status>unmodified</status>
      <modifiedWord/>
      <trackRevisions>false</trackRevisions>
    </reviewItem>
    <reviewItem>
      <errorID>c56613fe-4830-4e65-aa3d-5b0484cca543</errorID>
      <errorWord>)</errorWord>
      <group>L1_Format</group>
      <groupName>格式问题</groupName>
      <ability>L2_HalfPunc_CN</ability>
      <abilityName>全半角问题</abilityName>
      <candidateList>
        <item>）</item>
      </candidateList>
      <explain>文本全半角错误。</explain>
      <paraID>5AA8A329</paraID>
      <start>18</start>
      <end>19</end>
      <status>unmodified</status>
      <modifiedWord/>
      <trackRevisions>false</trackRevisions>
    </reviewItem>
    <reviewItem>
      <errorID>d258b78a-61da-4176-90ec-8ace3cc0f4fe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6C07ACAE</paraID>
      <start>0</start>
      <end>2</end>
      <status>unmodified</status>
      <modifiedWord/>
      <trackRevisions>false</trackRevisions>
    </reviewItem>
    <reviewItem>
      <errorID>730ed3e5-1077-43d5-956c-4cbc212e6cb4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1D72462E</paraID>
      <start>0</start>
      <end>2</end>
      <status>unmodified</status>
      <modifiedWord/>
      <trackRevisions>false</trackRevisions>
    </reviewItem>
    <reviewItem>
      <errorID>f497e01d-395b-42cb-9cbf-94f6e6b263ab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74A71C7B</paraID>
      <start>0</start>
      <end>2</end>
      <status>unmodified</status>
      <modifiedWord/>
      <trackRevisions>false</trackRevisions>
    </reviewItem>
    <reviewItem>
      <errorID>596565b5-7d8c-4e18-9fd9-b4b809667742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709A130C</paraID>
      <start>0</start>
      <end>2</end>
      <status>unmodified</status>
      <modifiedWord/>
      <trackRevisions>false</trackRevisions>
    </reviewItem>
    <reviewItem>
      <errorID>afff115f-f9f5-4070-a2f9-5bbd42da5522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60C652EE</paraID>
      <start>0</start>
      <end>2</end>
      <status>unmodified</status>
      <modifiedWord/>
      <trackRevisions>false</trackRevisions>
    </reviewItem>
    <reviewItem>
      <errorID>e9f325ad-5f18-43d6-b299-e7bc80b32d01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4B12FCD2</paraID>
      <start>0</start>
      <end>2</end>
      <status>unmodified</status>
      <modifiedWord/>
      <trackRevisions>false</trackRevisions>
    </reviewItem>
    <reviewItem>
      <errorID>b3db2a04-a07c-4412-92c1-cf7953ae780d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65A852B1</paraID>
      <start>0</start>
      <end>2</end>
      <status>unmodified</status>
      <modifiedWord/>
      <trackRevisions>false</trackRevisions>
    </reviewItem>
    <reviewItem>
      <errorID>f8f30efc-4907-476b-bd05-ea4e360f4723</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65A852B1</paraID>
      <start>77</start>
      <end>90</end>
      <status>modified</status>
      <modifiedWord>国家认证认可监督管理委员会</modifiedWord>
      <trackRevisions>false</trackRevisions>
    </reviewItem>
    <reviewItem>
      <errorID>2d840e96-fd7a-4aa5-bc8b-0b8846812ee2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E9A9235</paraID>
      <start>0</start>
      <end>2</end>
      <status>unmodified</status>
      <modifiedWord/>
      <trackRevisions>false</trackRevisions>
    </reviewItem>
    <reviewItem>
      <errorID>ad0be90c-8b8f-4f8e-a904-13e826b3427e</errorID>
      <errorWord>(</errorWord>
      <group>L1_Format</group>
      <groupName>格式问题</groupName>
      <ability>L2_HalfPunc_CN</ability>
      <abilityName>全半角问题</abilityName>
      <candidateList>
        <item>（</item>
      </candidateList>
      <explain>文本全半角错误。</explain>
      <paraID>4CE34E1C</paraID>
      <start>7</start>
      <end>8</end>
      <status>unmodified</status>
      <modifiedWord/>
      <trackRevisions>false</trackRevisions>
    </reviewItem>
    <reviewItem>
      <errorID>a534f27d-8dd8-46ed-9775-bd764c9f9143</errorID>
      <errorWord>)</errorWord>
      <group>L1_Format</group>
      <groupName>格式问题</groupName>
      <ability>L2_HalfPunc_CN</ability>
      <abilityName>全半角问题</abilityName>
      <candidateList>
        <item>）</item>
      </candidateList>
      <explain>文本全半角错误。</explain>
      <paraID>4CE34E1C</paraID>
      <start>18</start>
      <end>19</end>
      <status>unmodified</status>
      <modifiedWord/>
      <trackRevisions>false</trackRevisions>
    </reviewItem>
    <reviewItem>
      <errorID>2f75992d-9e78-4645-964d-fa82326c9219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587ED3D6</paraID>
      <start>0</start>
      <end>2</end>
      <status>unmodified</status>
      <modifiedWord/>
      <trackRevisions>false</trackRevisions>
    </reviewItem>
    <reviewItem>
      <errorID>ff9dab55-d6fe-4f5a-b107-da8a777ba8fa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7D4B6680</paraID>
      <start>0</start>
      <end>2</end>
      <status>unmodified</status>
      <modifiedWord/>
      <trackRevisions>false</trackRevisions>
    </reviewItem>
    <reviewItem>
      <errorID>93b2bffa-bf44-4586-be3b-14aab0d5ccb2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45EB99E8</paraID>
      <start>0</start>
      <end>2</end>
      <status>unmodified</status>
      <modifiedWord/>
      <trackRevisions>false</trackRevisions>
    </reviewItem>
    <reviewItem>
      <errorID>12a91f33-8931-4f65-803f-b5f197150ba6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16B1E861</paraID>
      <start>0</start>
      <end>2</end>
      <status>unmodified</status>
      <modifiedWord/>
      <trackRevisions>false</trackRevisions>
    </reviewItem>
    <reviewItem>
      <errorID>b982c2fa-2cc5-4cad-8df1-ef433de6ed14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36BEC6CF</paraID>
      <start>0</start>
      <end>2</end>
      <status>unmodified</status>
      <modifiedWord/>
      <trackRevisions>false</trackRevisions>
    </reviewItem>
    <reviewItem>
      <errorID>54ca51c3-e31e-45fd-b913-8cabb9a76af1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7E8AB233</paraID>
      <start>0</start>
      <end>2</end>
      <status>unmodified</status>
      <modifiedWord/>
      <trackRevisions>false</trackRevisions>
    </reviewItem>
    <reviewItem>
      <errorID>a7b59cdb-8e46-49a5-8914-4cec4c657686</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7E8AB233</paraID>
      <start>77</start>
      <end>90</end>
      <status>modified</status>
      <modifiedWord>国家认证认可监督管理委员会</modifiedWord>
      <trackRevisions>false</trackRevisions>
    </reviewItem>
    <reviewItem>
      <errorID>897828a6-0820-4488-82f6-6bbd6fda3267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5F7D41B1</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19D688B-1B15-4C94-A2AD-DA9B108D0A79}"/>
</file>

<file path=customXml/itemProps2.xml><?xml version="1.0" encoding="utf-8"?>
<ds:datastoreItem xmlns:ds="http://schemas.openxmlformats.org/officeDocument/2006/customXml" ds:itemID="{1920CCDD-AE15-4BA9-A2F4-4A5DB77257E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戴亚丽</cp:lastModifiedBy>
  <cp:revision>249</cp:revision>
  <dcterms:created xsi:type="dcterms:W3CDTF">2019-11-30T15:44:00Z</dcterms:created>
  <dcterms:modified xsi:type="dcterms:W3CDTF">2026-10-26T01:30:33Z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926B0E46993AD26F9D247E665C69D9C8_43</vt:lpwstr>
  </property>
  <property fmtid="{D5CDD505-2E9C-101B-9397-08002B2CF9AE}" pid="4" name="KSOTemplateDocerSaveRecord">
    <vt:lpwstr>eyJoZGlkIjoiNTAwZDBhMjFmYWZkMGI5ZDUxYmY4OTQ4NGJlZDU4YjIiLCJ1c2VySWQiOiIzMjgwNzUwMDIifQ==</vt:lpwstr>
  </property>
</Properties>
</file>