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rPr>
      </w:pPr>
      <w:r>
        <w:rPr>
          <w:rFonts w:hint="eastAsia"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彩色多普勒超声诊断系统</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jc w:val="center"/>
        <w:spacing w:line="440" w:lineRule="exact"/>
        <w:rPr>
          <w:bCs/>
          <w:sz w:val="52"/>
        </w:rPr>
      </w:pPr>
      <w:r>
        <w:rPr>
          <w:bCs/>
          <w:sz w:val="52"/>
        </w:rPr>
      </w:r>
      <w:r/>
    </w:p>
    <w:p>
      <w:pPr>
        <w:pStyle w:val="1600"/>
        <w:ind w:firstLine="0"/>
      </w:pPr>
      <w:r/>
      <w:r/>
    </w:p>
    <w:p>
      <w:pPr>
        <w:pStyle w:val="1600"/>
        <w:ind w:firstLine="0"/>
      </w:pPr>
      <w:r/>
      <w:r/>
    </w:p>
    <w:p>
      <w:pPr>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JSZC-320000-SMDY-G2026-0082</w:t>
      </w:r>
      <w:r/>
    </w:p>
    <w:p>
      <w:pPr>
        <w:ind w:firstLine="1263"/>
        <w:jc w:val="center"/>
        <w:rPr>
          <w:b/>
          <w:sz w:val="32"/>
          <w:szCs w:val="32"/>
        </w:rPr>
      </w:pPr>
      <w:r>
        <w:rPr>
          <w:b/>
          <w:sz w:val="32"/>
          <w:szCs w:val="32"/>
        </w:rPr>
        <w:t xml:space="preserve">（</w:t>
      </w:r>
      <w:r>
        <w:rPr>
          <w:rFonts w:hint="eastAsia"/>
          <w:b/>
          <w:sz w:val="32"/>
          <w:szCs w:val="32"/>
          <w:lang w:eastAsia="zh-CN"/>
        </w:rPr>
        <w:t xml:space="preserve">2640SUMEC/XMGG4171</w:t>
      </w:r>
      <w:r>
        <w:rPr>
          <w:b/>
          <w:sz w:val="32"/>
          <w:szCs w:val="32"/>
        </w:rPr>
        <w:t xml:space="preserve">）</w:t>
      </w:r>
      <w:r/>
    </w:p>
    <w:p>
      <w:pPr>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p>
    <w:p>
      <w:pPr>
        <w:ind w:firstLine="1285"/>
        <w:spacing w:line="360" w:lineRule="auto"/>
        <w:rPr>
          <w:b/>
          <w:sz w:val="32"/>
          <w:szCs w:val="32"/>
        </w:rPr>
      </w:pPr>
      <w:r>
        <w:rPr>
          <w:b/>
          <w:sz w:val="32"/>
          <w:szCs w:val="32"/>
        </w:rPr>
        <w:t xml:space="preserve">采购代理机构：江苏苏美达仪器设备有限公司</w:t>
      </w:r>
      <w:r/>
    </w:p>
    <w:p>
      <w:pPr>
        <w:pStyle w:val="1600"/>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9</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70"/>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_Toc30381 </w:instrText>
      </w:r>
      <w:r>
        <w:rPr>
          <w:bCs/>
        </w:rPr>
        <w:fldChar w:fldCharType="separate"/>
      </w:r>
      <w:r>
        <w:rPr>
          <w:szCs w:val="28"/>
        </w:rPr>
        <w:t xml:space="preserve">第一章 投标邀请（招标公告）</w:t>
      </w:r>
      <w:r>
        <w:tab/>
      </w:r>
      <w:r>
        <w:fldChar w:fldCharType="begin"/>
      </w:r>
      <w:r>
        <w:instrText xml:space="preserve"> PAGEREF _Toc30381 \h </w:instrText>
      </w:r>
      <w:r>
        <w:fldChar w:fldCharType="separate"/>
      </w:r>
      <w:r>
        <w:t xml:space="preserve">1</w:t>
      </w:r>
      <w:r>
        <w:fldChar w:fldCharType="end"/>
      </w:r>
      <w:r>
        <w:rPr>
          <w:bCs/>
        </w:rPr>
        <w:fldChar w:fldCharType="end"/>
      </w:r>
      <w:r/>
    </w:p>
    <w:p>
      <w:pPr>
        <w:pStyle w:val="1370"/>
        <w:tabs>
          <w:tab w:val="right" w:pos="9638" w:leader="dot"/>
        </w:tabs>
      </w:pPr>
      <w:r>
        <w:rPr>
          <w:bCs/>
        </w:rPr>
        <w:fldChar w:fldCharType="begin"/>
      </w:r>
      <w:r>
        <w:rPr>
          <w:bCs/>
        </w:rPr>
        <w:instrText xml:space="preserve"> HYPERLINK \l _Toc29570 </w:instrText>
      </w:r>
      <w:r>
        <w:rPr>
          <w:bCs/>
        </w:rPr>
        <w:fldChar w:fldCharType="separate"/>
      </w:r>
      <w:r>
        <w:rPr>
          <w:szCs w:val="28"/>
        </w:rPr>
        <w:t xml:space="preserve">第二章 投标人须知</w:t>
      </w:r>
      <w:r>
        <w:tab/>
      </w:r>
      <w:r>
        <w:fldChar w:fldCharType="begin"/>
      </w:r>
      <w:r>
        <w:instrText xml:space="preserve"> PAGEREF _Toc29570 \h </w:instrText>
      </w:r>
      <w:r>
        <w:fldChar w:fldCharType="separate"/>
      </w:r>
      <w:r>
        <w:t xml:space="preserve">4</w:t>
      </w:r>
      <w:r>
        <w:fldChar w:fldCharType="end"/>
      </w:r>
      <w:r>
        <w:rPr>
          <w:bCs/>
        </w:rPr>
        <w:fldChar w:fldCharType="end"/>
      </w:r>
      <w:r/>
    </w:p>
    <w:p>
      <w:pPr>
        <w:pStyle w:val="1376"/>
        <w:tabs>
          <w:tab w:val="right" w:pos="9638" w:leader="dot"/>
        </w:tabs>
      </w:pPr>
      <w:r>
        <w:rPr>
          <w:bCs/>
        </w:rPr>
        <w:fldChar w:fldCharType="begin"/>
      </w:r>
      <w:r>
        <w:rPr>
          <w:bCs/>
        </w:rPr>
        <w:instrText xml:space="preserve"> HYPERLINK \l _Toc21286 </w:instrText>
      </w:r>
      <w:r>
        <w:rPr>
          <w:bCs/>
        </w:rPr>
        <w:fldChar w:fldCharType="separate"/>
      </w:r>
      <w:r>
        <w:rPr>
          <w:rFonts w:hint="eastAsia" w:ascii="宋体" w:hAnsi="宋体" w:cs="宋体"/>
          <w:bCs/>
          <w:szCs w:val="21"/>
        </w:rPr>
        <w:t xml:space="preserve"> 一、总 则</w:t>
      </w:r>
      <w:r>
        <w:tab/>
      </w:r>
      <w:r>
        <w:fldChar w:fldCharType="begin"/>
      </w:r>
      <w:r>
        <w:instrText xml:space="preserve"> PAGEREF _Toc21286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_Toc18176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_Toc18176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_Toc13202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_Toc13202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_Toc21547 </w:instrText>
      </w:r>
      <w:r>
        <w:rPr>
          <w:bCs/>
        </w:rPr>
        <w:fldChar w:fldCharType="separate"/>
      </w:r>
      <w:r>
        <w:rPr>
          <w:rFonts w:hint="eastAsia" w:ascii="宋体" w:hAnsi="宋体" w:cs="宋体"/>
          <w:szCs w:val="21"/>
        </w:rPr>
        <w:t xml:space="preserve">3.政策功能</w:t>
      </w:r>
      <w:r>
        <w:tab/>
      </w:r>
      <w:r>
        <w:fldChar w:fldCharType="begin"/>
      </w:r>
      <w:r>
        <w:instrText xml:space="preserve"> PAGEREF _Toc21547 \h </w:instrText>
      </w:r>
      <w:r>
        <w:fldChar w:fldCharType="separate"/>
      </w:r>
      <w:r>
        <w:t xml:space="preserve">7</w:t>
      </w:r>
      <w:r>
        <w:fldChar w:fldCharType="end"/>
      </w:r>
      <w:r>
        <w:rPr>
          <w:bCs/>
        </w:rPr>
        <w:fldChar w:fldCharType="end"/>
      </w:r>
      <w:r/>
    </w:p>
    <w:p>
      <w:pPr>
        <w:pStyle w:val="1365"/>
        <w:tabs>
          <w:tab w:val="right" w:pos="9638" w:leader="dot"/>
        </w:tabs>
      </w:pPr>
      <w:r>
        <w:rPr>
          <w:bCs/>
        </w:rPr>
        <w:fldChar w:fldCharType="begin"/>
      </w:r>
      <w:r>
        <w:rPr>
          <w:bCs/>
        </w:rPr>
        <w:instrText xml:space="preserve"> HYPERLINK \l _Toc17248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_Toc17248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_Toc14067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_Toc14067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_Toc15380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_Toc15380 \h </w:instrText>
      </w:r>
      <w:r>
        <w:fldChar w:fldCharType="separate"/>
      </w:r>
      <w:r>
        <w:t xml:space="preserve">9</w:t>
      </w:r>
      <w:r>
        <w:fldChar w:fldCharType="end"/>
      </w:r>
      <w:r>
        <w:rPr>
          <w:bCs/>
        </w:rPr>
        <w:fldChar w:fldCharType="end"/>
      </w:r>
      <w:r/>
    </w:p>
    <w:p>
      <w:pPr>
        <w:pStyle w:val="1376"/>
        <w:tabs>
          <w:tab w:val="right" w:pos="9638" w:leader="dot"/>
        </w:tabs>
      </w:pPr>
      <w:r>
        <w:rPr>
          <w:bCs/>
        </w:rPr>
        <w:fldChar w:fldCharType="begin"/>
      </w:r>
      <w:r>
        <w:rPr>
          <w:bCs/>
        </w:rPr>
        <w:instrText xml:space="preserve"> HYPERLINK \l _Toc25300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_Toc25300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_Toc2842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_Toc2842 \h </w:instrText>
      </w:r>
      <w:r>
        <w:fldChar w:fldCharType="separate"/>
      </w:r>
      <w:r>
        <w:t xml:space="preserve">9</w:t>
      </w:r>
      <w:r>
        <w:fldChar w:fldCharType="end"/>
      </w:r>
      <w:r>
        <w:rPr>
          <w:bCs/>
        </w:rPr>
        <w:fldChar w:fldCharType="end"/>
      </w:r>
      <w:r/>
    </w:p>
    <w:p>
      <w:pPr>
        <w:pStyle w:val="1365"/>
        <w:tabs>
          <w:tab w:val="right" w:pos="9638" w:leader="dot"/>
        </w:tabs>
      </w:pPr>
      <w:r>
        <w:rPr>
          <w:bCs/>
        </w:rPr>
        <w:fldChar w:fldCharType="begin"/>
      </w:r>
      <w:r>
        <w:rPr>
          <w:bCs/>
        </w:rPr>
        <w:instrText xml:space="preserve"> HYPERLINK \l _Toc16356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_Toc16356 \h </w:instrText>
      </w:r>
      <w:r>
        <w:fldChar w:fldCharType="separate"/>
      </w:r>
      <w:r>
        <w:t xml:space="preserve">9</w:t>
      </w:r>
      <w:r>
        <w:fldChar w:fldCharType="end"/>
      </w:r>
      <w:r>
        <w:rPr>
          <w:bCs/>
        </w:rPr>
        <w:fldChar w:fldCharType="end"/>
      </w:r>
      <w:r/>
    </w:p>
    <w:p>
      <w:pPr>
        <w:pStyle w:val="1376"/>
        <w:tabs>
          <w:tab w:val="right" w:pos="9638" w:leader="dot"/>
        </w:tabs>
      </w:pPr>
      <w:r>
        <w:rPr>
          <w:bCs/>
        </w:rPr>
        <w:fldChar w:fldCharType="begin"/>
      </w:r>
      <w:r>
        <w:rPr>
          <w:bCs/>
        </w:rPr>
        <w:instrText xml:space="preserve"> HYPERLINK \l _Toc20261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_Toc20261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_Toc13620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_Toc13620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_Toc12674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_Toc12674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_Toc13143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_Toc13143 \h </w:instrText>
      </w:r>
      <w:r>
        <w:fldChar w:fldCharType="separate"/>
      </w:r>
      <w:r>
        <w:t xml:space="preserve">10</w:t>
      </w:r>
      <w:r>
        <w:fldChar w:fldCharType="end"/>
      </w:r>
      <w:r>
        <w:rPr>
          <w:bCs/>
        </w:rPr>
        <w:fldChar w:fldCharType="end"/>
      </w:r>
      <w:r/>
    </w:p>
    <w:p>
      <w:pPr>
        <w:pStyle w:val="1365"/>
        <w:tabs>
          <w:tab w:val="right" w:pos="9638" w:leader="dot"/>
        </w:tabs>
      </w:pPr>
      <w:r>
        <w:rPr>
          <w:bCs/>
        </w:rPr>
        <w:fldChar w:fldCharType="begin"/>
      </w:r>
      <w:r>
        <w:rPr>
          <w:bCs/>
        </w:rPr>
        <w:instrText xml:space="preserve"> HYPERLINK \l _Toc776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_Toc776 \h </w:instrText>
      </w:r>
      <w:r>
        <w:fldChar w:fldCharType="separate"/>
      </w:r>
      <w:r>
        <w:t xml:space="preserve">11</w:t>
      </w:r>
      <w:r>
        <w:fldChar w:fldCharType="end"/>
      </w:r>
      <w:r>
        <w:rPr>
          <w:bCs/>
        </w:rPr>
        <w:fldChar w:fldCharType="end"/>
      </w:r>
      <w:r/>
    </w:p>
    <w:p>
      <w:pPr>
        <w:pStyle w:val="1365"/>
        <w:tabs>
          <w:tab w:val="right" w:pos="9638" w:leader="dot"/>
        </w:tabs>
      </w:pPr>
      <w:r>
        <w:rPr>
          <w:bCs/>
        </w:rPr>
        <w:fldChar w:fldCharType="begin"/>
      </w:r>
      <w:r>
        <w:rPr>
          <w:bCs/>
        </w:rPr>
        <w:instrText xml:space="preserve"> HYPERLINK \l _Toc10258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_Toc10258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_Toc400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_Toc400 \h </w:instrText>
      </w:r>
      <w:r>
        <w:fldChar w:fldCharType="separate"/>
      </w:r>
      <w:r>
        <w:t xml:space="preserve">12</w:t>
      </w:r>
      <w:r>
        <w:fldChar w:fldCharType="end"/>
      </w:r>
      <w:r>
        <w:rPr>
          <w:bCs/>
        </w:rPr>
        <w:fldChar w:fldCharType="end"/>
      </w:r>
      <w:r/>
    </w:p>
    <w:p>
      <w:pPr>
        <w:pStyle w:val="1376"/>
        <w:tabs>
          <w:tab w:val="right" w:pos="9638" w:leader="dot"/>
        </w:tabs>
      </w:pPr>
      <w:r>
        <w:rPr>
          <w:bCs/>
        </w:rPr>
        <w:fldChar w:fldCharType="begin"/>
      </w:r>
      <w:r>
        <w:rPr>
          <w:bCs/>
        </w:rPr>
        <w:instrText xml:space="preserve"> HYPERLINK \l _Toc19574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_Toc19574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_Toc4628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_Toc4628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_Toc2300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_Toc2300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_Toc23785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_Toc23785 \h </w:instrText>
      </w:r>
      <w:r>
        <w:fldChar w:fldCharType="separate"/>
      </w:r>
      <w:r>
        <w:t xml:space="preserve">12</w:t>
      </w:r>
      <w:r>
        <w:fldChar w:fldCharType="end"/>
      </w:r>
      <w:r>
        <w:rPr>
          <w:bCs/>
        </w:rPr>
        <w:fldChar w:fldCharType="end"/>
      </w:r>
      <w:r/>
    </w:p>
    <w:p>
      <w:pPr>
        <w:pStyle w:val="1365"/>
        <w:tabs>
          <w:tab w:val="right" w:pos="9638" w:leader="dot"/>
        </w:tabs>
      </w:pPr>
      <w:r>
        <w:rPr>
          <w:bCs/>
        </w:rPr>
        <w:fldChar w:fldCharType="begin"/>
      </w:r>
      <w:r>
        <w:rPr>
          <w:bCs/>
        </w:rPr>
        <w:instrText xml:space="preserve"> HYPERLINK \l _Toc18272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_Toc18272 \h </w:instrText>
      </w:r>
      <w:r>
        <w:fldChar w:fldCharType="separate"/>
      </w:r>
      <w:r>
        <w:t xml:space="preserve">13</w:t>
      </w:r>
      <w:r>
        <w:fldChar w:fldCharType="end"/>
      </w:r>
      <w:r>
        <w:rPr>
          <w:bCs/>
        </w:rPr>
        <w:fldChar w:fldCharType="end"/>
      </w:r>
      <w:r/>
    </w:p>
    <w:p>
      <w:pPr>
        <w:pStyle w:val="1376"/>
        <w:tabs>
          <w:tab w:val="right" w:pos="9638" w:leader="dot"/>
        </w:tabs>
      </w:pPr>
      <w:r>
        <w:rPr>
          <w:bCs/>
        </w:rPr>
        <w:fldChar w:fldCharType="begin"/>
      </w:r>
      <w:r>
        <w:rPr>
          <w:bCs/>
        </w:rPr>
        <w:instrText xml:space="preserve"> HYPERLINK \l _Toc25781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_Toc25781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_Toc2108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_Toc2108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_Toc13828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_Toc13828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_Toc707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_Toc707 \h </w:instrText>
      </w:r>
      <w:r>
        <w:fldChar w:fldCharType="separate"/>
      </w:r>
      <w:r>
        <w:t xml:space="preserve">13</w:t>
      </w:r>
      <w:r>
        <w:fldChar w:fldCharType="end"/>
      </w:r>
      <w:r>
        <w:rPr>
          <w:bCs/>
        </w:rPr>
        <w:fldChar w:fldCharType="end"/>
      </w:r>
      <w:r/>
    </w:p>
    <w:p>
      <w:pPr>
        <w:pStyle w:val="1365"/>
        <w:tabs>
          <w:tab w:val="right" w:pos="9638" w:leader="dot"/>
        </w:tabs>
      </w:pPr>
      <w:r>
        <w:rPr>
          <w:bCs/>
        </w:rPr>
        <w:fldChar w:fldCharType="begin"/>
      </w:r>
      <w:r>
        <w:rPr>
          <w:bCs/>
        </w:rPr>
        <w:instrText xml:space="preserve"> HYPERLINK \l _Toc31923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_Toc31923 \h </w:instrText>
      </w:r>
      <w:r>
        <w:fldChar w:fldCharType="separate"/>
      </w:r>
      <w:r>
        <w:t xml:space="preserve">15</w:t>
      </w:r>
      <w:r>
        <w:fldChar w:fldCharType="end"/>
      </w:r>
      <w:r>
        <w:rPr>
          <w:bCs/>
        </w:rPr>
        <w:fldChar w:fldCharType="end"/>
      </w:r>
      <w:r/>
    </w:p>
    <w:p>
      <w:pPr>
        <w:pStyle w:val="1365"/>
        <w:tabs>
          <w:tab w:val="right" w:pos="9638" w:leader="dot"/>
        </w:tabs>
      </w:pPr>
      <w:r>
        <w:rPr>
          <w:bCs/>
        </w:rPr>
        <w:fldChar w:fldCharType="begin"/>
      </w:r>
      <w:r>
        <w:rPr>
          <w:bCs/>
        </w:rPr>
        <w:instrText xml:space="preserve"> HYPERLINK \l _Toc1800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_Toc1800 \h </w:instrText>
      </w:r>
      <w:r>
        <w:fldChar w:fldCharType="separate"/>
      </w:r>
      <w:r>
        <w:t xml:space="preserve">16</w:t>
      </w:r>
      <w:r>
        <w:fldChar w:fldCharType="end"/>
      </w:r>
      <w:r>
        <w:rPr>
          <w:bCs/>
        </w:rPr>
        <w:fldChar w:fldCharType="end"/>
      </w:r>
      <w:r/>
    </w:p>
    <w:p>
      <w:pPr>
        <w:pStyle w:val="1365"/>
        <w:tabs>
          <w:tab w:val="right" w:pos="9638" w:leader="dot"/>
        </w:tabs>
      </w:pPr>
      <w:r>
        <w:rPr>
          <w:bCs/>
        </w:rPr>
        <w:fldChar w:fldCharType="begin"/>
      </w:r>
      <w:r>
        <w:rPr>
          <w:bCs/>
        </w:rPr>
        <w:instrText xml:space="preserve"> HYPERLINK \l _Toc30091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_Toc30091 \h </w:instrText>
      </w:r>
      <w:r>
        <w:fldChar w:fldCharType="separate"/>
      </w:r>
      <w:r>
        <w:t xml:space="preserve">16</w:t>
      </w:r>
      <w:r>
        <w:fldChar w:fldCharType="end"/>
      </w:r>
      <w:r>
        <w:rPr>
          <w:bCs/>
        </w:rPr>
        <w:fldChar w:fldCharType="end"/>
      </w:r>
      <w:r/>
    </w:p>
    <w:p>
      <w:pPr>
        <w:pStyle w:val="1365"/>
        <w:tabs>
          <w:tab w:val="right" w:pos="9638" w:leader="dot"/>
        </w:tabs>
      </w:pPr>
      <w:r>
        <w:rPr>
          <w:bCs/>
        </w:rPr>
        <w:fldChar w:fldCharType="begin"/>
      </w:r>
      <w:r>
        <w:rPr>
          <w:bCs/>
        </w:rPr>
        <w:instrText xml:space="preserve"> HYPERLINK \l _Toc24493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_Toc24493 \h </w:instrText>
      </w:r>
      <w:r>
        <w:fldChar w:fldCharType="separate"/>
      </w:r>
      <w:r>
        <w:t xml:space="preserve">16</w:t>
      </w:r>
      <w:r>
        <w:fldChar w:fldCharType="end"/>
      </w:r>
      <w:r>
        <w:rPr>
          <w:bCs/>
        </w:rPr>
        <w:fldChar w:fldCharType="end"/>
      </w:r>
      <w:r/>
    </w:p>
    <w:p>
      <w:pPr>
        <w:pStyle w:val="1365"/>
        <w:tabs>
          <w:tab w:val="right" w:pos="9638" w:leader="dot"/>
        </w:tabs>
      </w:pPr>
      <w:r>
        <w:rPr>
          <w:bCs/>
        </w:rPr>
        <w:fldChar w:fldCharType="begin"/>
      </w:r>
      <w:r>
        <w:rPr>
          <w:bCs/>
        </w:rPr>
        <w:instrText xml:space="preserve"> HYPERLINK \l _Toc9655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_Toc9655 \h </w:instrText>
      </w:r>
      <w:r>
        <w:fldChar w:fldCharType="separate"/>
      </w:r>
      <w:r>
        <w:t xml:space="preserve">17</w:t>
      </w:r>
      <w:r>
        <w:fldChar w:fldCharType="end"/>
      </w:r>
      <w:r>
        <w:rPr>
          <w:bCs/>
        </w:rPr>
        <w:fldChar w:fldCharType="end"/>
      </w:r>
      <w:r/>
    </w:p>
    <w:p>
      <w:pPr>
        <w:pStyle w:val="1376"/>
        <w:tabs>
          <w:tab w:val="right" w:pos="9638" w:leader="dot"/>
        </w:tabs>
      </w:pPr>
      <w:r>
        <w:rPr>
          <w:bCs/>
        </w:rPr>
        <w:fldChar w:fldCharType="begin"/>
      </w:r>
      <w:r>
        <w:rPr>
          <w:bCs/>
        </w:rPr>
        <w:instrText xml:space="preserve"> HYPERLINK \l _Toc5625 </w:instrText>
      </w:r>
      <w:r>
        <w:rPr>
          <w:bCs/>
        </w:rPr>
        <w:fldChar w:fldCharType="separate"/>
      </w:r>
      <w:r>
        <w:rPr>
          <w:rFonts w:hint="eastAsia" w:ascii="宋体" w:hAnsi="宋体" w:cs="宋体"/>
          <w:bCs/>
          <w:szCs w:val="21"/>
        </w:rPr>
        <w:t xml:space="preserve">六、授标</w:t>
      </w:r>
      <w:r>
        <w:tab/>
      </w:r>
      <w:r>
        <w:fldChar w:fldCharType="begin"/>
      </w:r>
      <w:r>
        <w:instrText xml:space="preserve"> PAGEREF _Toc5625 \h </w:instrText>
      </w:r>
      <w:r>
        <w:fldChar w:fldCharType="separate"/>
      </w:r>
      <w:r>
        <w:t xml:space="preserve">17</w:t>
      </w:r>
      <w:r>
        <w:fldChar w:fldCharType="end"/>
      </w:r>
      <w:r>
        <w:rPr>
          <w:bCs/>
        </w:rPr>
        <w:fldChar w:fldCharType="end"/>
      </w:r>
      <w:r/>
    </w:p>
    <w:p>
      <w:pPr>
        <w:pStyle w:val="1365"/>
        <w:tabs>
          <w:tab w:val="right" w:pos="9638" w:leader="dot"/>
        </w:tabs>
      </w:pPr>
      <w:r>
        <w:rPr>
          <w:bCs/>
        </w:rPr>
        <w:fldChar w:fldCharType="begin"/>
      </w:r>
      <w:r>
        <w:rPr>
          <w:bCs/>
        </w:rPr>
        <w:instrText xml:space="preserve"> HYPERLINK \l _Toc20228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_Toc20228 \h </w:instrText>
      </w:r>
      <w:r>
        <w:fldChar w:fldCharType="separate"/>
      </w:r>
      <w:r>
        <w:t xml:space="preserve">17</w:t>
      </w:r>
      <w:r>
        <w:fldChar w:fldCharType="end"/>
      </w:r>
      <w:r>
        <w:rPr>
          <w:bCs/>
        </w:rPr>
        <w:fldChar w:fldCharType="end"/>
      </w:r>
      <w:r/>
    </w:p>
    <w:p>
      <w:pPr>
        <w:pStyle w:val="1365"/>
        <w:tabs>
          <w:tab w:val="right" w:pos="9638" w:leader="dot"/>
        </w:tabs>
      </w:pPr>
      <w:r>
        <w:rPr>
          <w:bCs/>
        </w:rPr>
        <w:fldChar w:fldCharType="begin"/>
      </w:r>
      <w:r>
        <w:rPr>
          <w:bCs/>
        </w:rPr>
        <w:instrText xml:space="preserve"> HYPERLINK \l _Toc21407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_Toc21407 \h </w:instrText>
      </w:r>
      <w:r>
        <w:fldChar w:fldCharType="separate"/>
      </w:r>
      <w:r>
        <w:t xml:space="preserve">18</w:t>
      </w:r>
      <w:r>
        <w:fldChar w:fldCharType="end"/>
      </w:r>
      <w:r>
        <w:rPr>
          <w:bCs/>
        </w:rPr>
        <w:fldChar w:fldCharType="end"/>
      </w:r>
      <w:r/>
    </w:p>
    <w:p>
      <w:pPr>
        <w:pStyle w:val="1365"/>
        <w:tabs>
          <w:tab w:val="right" w:pos="9638" w:leader="dot"/>
        </w:tabs>
      </w:pPr>
      <w:r>
        <w:rPr>
          <w:bCs/>
        </w:rPr>
        <w:fldChar w:fldCharType="begin"/>
      </w:r>
      <w:r>
        <w:rPr>
          <w:bCs/>
        </w:rPr>
        <w:instrText xml:space="preserve"> HYPERLINK \l _Toc3851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_Toc3851 \h </w:instrText>
      </w:r>
      <w:r>
        <w:fldChar w:fldCharType="separate"/>
      </w:r>
      <w:r>
        <w:t xml:space="preserve">18</w:t>
      </w:r>
      <w:r>
        <w:fldChar w:fldCharType="end"/>
      </w:r>
      <w:r>
        <w:rPr>
          <w:bCs/>
        </w:rPr>
        <w:fldChar w:fldCharType="end"/>
      </w:r>
      <w:r/>
    </w:p>
    <w:p>
      <w:pPr>
        <w:pStyle w:val="1365"/>
        <w:tabs>
          <w:tab w:val="right" w:pos="9638" w:leader="dot"/>
        </w:tabs>
      </w:pPr>
      <w:r>
        <w:rPr>
          <w:bCs/>
        </w:rPr>
        <w:fldChar w:fldCharType="begin"/>
      </w:r>
      <w:r>
        <w:rPr>
          <w:bCs/>
        </w:rPr>
        <w:instrText xml:space="preserve"> HYPERLINK \l _Toc14271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_Toc14271 \h </w:instrText>
      </w:r>
      <w:r>
        <w:fldChar w:fldCharType="separate"/>
      </w:r>
      <w:r>
        <w:t xml:space="preserve">18</w:t>
      </w:r>
      <w:r>
        <w:fldChar w:fldCharType="end"/>
      </w:r>
      <w:r>
        <w:rPr>
          <w:bCs/>
        </w:rPr>
        <w:fldChar w:fldCharType="end"/>
      </w:r>
      <w:r/>
    </w:p>
    <w:p>
      <w:pPr>
        <w:pStyle w:val="1376"/>
        <w:tabs>
          <w:tab w:val="right" w:pos="9638" w:leader="dot"/>
        </w:tabs>
      </w:pPr>
      <w:r>
        <w:rPr>
          <w:bCs/>
        </w:rPr>
        <w:fldChar w:fldCharType="begin"/>
      </w:r>
      <w:r>
        <w:rPr>
          <w:bCs/>
        </w:rPr>
        <w:instrText xml:space="preserve"> HYPERLINK \l _Toc18608 </w:instrText>
      </w:r>
      <w:r>
        <w:rPr>
          <w:bCs/>
        </w:rPr>
        <w:fldChar w:fldCharType="separate"/>
      </w:r>
      <w:r>
        <w:rPr>
          <w:rFonts w:hint="eastAsia" w:ascii="宋体" w:hAnsi="宋体" w:cs="宋体"/>
          <w:bCs/>
          <w:szCs w:val="21"/>
        </w:rPr>
        <w:t xml:space="preserve">七、质疑</w:t>
      </w:r>
      <w:r>
        <w:tab/>
      </w:r>
      <w:r>
        <w:fldChar w:fldCharType="begin"/>
      </w:r>
      <w:r>
        <w:instrText xml:space="preserve"> PAGEREF _Toc18608 \h </w:instrText>
      </w:r>
      <w:r>
        <w:fldChar w:fldCharType="separate"/>
      </w:r>
      <w:r>
        <w:t xml:space="preserve">18</w:t>
      </w:r>
      <w:r>
        <w:fldChar w:fldCharType="end"/>
      </w:r>
      <w:r>
        <w:rPr>
          <w:bCs/>
        </w:rPr>
        <w:fldChar w:fldCharType="end"/>
      </w:r>
      <w:r/>
    </w:p>
    <w:p>
      <w:pPr>
        <w:pStyle w:val="1365"/>
        <w:tabs>
          <w:tab w:val="right" w:pos="9638" w:leader="dot"/>
        </w:tabs>
      </w:pPr>
      <w:r>
        <w:rPr>
          <w:bCs/>
        </w:rPr>
        <w:fldChar w:fldCharType="begin"/>
      </w:r>
      <w:r>
        <w:rPr>
          <w:bCs/>
        </w:rPr>
        <w:instrText xml:space="preserve"> HYPERLINK \l _Toc24804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_Toc24804 \h </w:instrText>
      </w:r>
      <w:r>
        <w:fldChar w:fldCharType="separate"/>
      </w:r>
      <w:r>
        <w:t xml:space="preserve">18</w:t>
      </w:r>
      <w:r>
        <w:fldChar w:fldCharType="end"/>
      </w:r>
      <w:r>
        <w:rPr>
          <w:bCs/>
        </w:rPr>
        <w:fldChar w:fldCharType="end"/>
      </w:r>
      <w:r/>
    </w:p>
    <w:p>
      <w:pPr>
        <w:pStyle w:val="1370"/>
        <w:tabs>
          <w:tab w:val="right" w:pos="9638" w:leader="dot"/>
        </w:tabs>
      </w:pPr>
      <w:r>
        <w:rPr>
          <w:bCs/>
        </w:rPr>
        <w:fldChar w:fldCharType="begin"/>
      </w:r>
      <w:r>
        <w:rPr>
          <w:bCs/>
        </w:rPr>
        <w:instrText xml:space="preserve"> HYPERLINK \l _Toc12961 </w:instrText>
      </w:r>
      <w:r>
        <w:rPr>
          <w:bCs/>
        </w:rPr>
        <w:fldChar w:fldCharType="separate"/>
      </w:r>
      <w:r>
        <w:rPr>
          <w:szCs w:val="28"/>
        </w:rPr>
        <w:t xml:space="preserve">第三章 评标标准</w:t>
      </w:r>
      <w:r>
        <w:tab/>
      </w:r>
      <w:r>
        <w:fldChar w:fldCharType="begin"/>
      </w:r>
      <w:r>
        <w:instrText xml:space="preserve"> PAGEREF _Toc12961 \h </w:instrText>
      </w:r>
      <w:r>
        <w:fldChar w:fldCharType="separate"/>
      </w:r>
      <w:r>
        <w:t xml:space="preserve">20</w:t>
      </w:r>
      <w:r>
        <w:fldChar w:fldCharType="end"/>
      </w:r>
      <w:r>
        <w:rPr>
          <w:bCs/>
        </w:rPr>
        <w:fldChar w:fldCharType="end"/>
      </w:r>
      <w:r/>
    </w:p>
    <w:p>
      <w:pPr>
        <w:pStyle w:val="1370"/>
        <w:tabs>
          <w:tab w:val="right" w:pos="9638" w:leader="dot"/>
        </w:tabs>
      </w:pPr>
      <w:r>
        <w:rPr>
          <w:bCs/>
        </w:rPr>
        <w:fldChar w:fldCharType="begin"/>
      </w:r>
      <w:r>
        <w:rPr>
          <w:bCs/>
        </w:rPr>
        <w:instrText xml:space="preserve"> HYPERLINK \l _Toc15378 </w:instrText>
      </w:r>
      <w:r>
        <w:rPr>
          <w:bCs/>
        </w:rPr>
        <w:fldChar w:fldCharType="separate"/>
      </w:r>
      <w:r>
        <w:rPr>
          <w:szCs w:val="28"/>
        </w:rPr>
        <w:t xml:space="preserve">第四章 招标技术规格及要求</w:t>
      </w:r>
      <w:r>
        <w:tab/>
      </w:r>
      <w:r>
        <w:fldChar w:fldCharType="begin"/>
      </w:r>
      <w:r>
        <w:instrText xml:space="preserve"> PAGEREF _Toc15378 \h </w:instrText>
      </w:r>
      <w:r>
        <w:fldChar w:fldCharType="separate"/>
      </w:r>
      <w:r>
        <w:t xml:space="preserve">24</w:t>
      </w:r>
      <w:r>
        <w:fldChar w:fldCharType="end"/>
      </w:r>
      <w:r>
        <w:rPr>
          <w:bCs/>
        </w:rPr>
        <w:fldChar w:fldCharType="end"/>
      </w:r>
      <w:r/>
    </w:p>
    <w:p>
      <w:pPr>
        <w:pStyle w:val="1376"/>
        <w:tabs>
          <w:tab w:val="right" w:pos="9638" w:leader="dot"/>
        </w:tabs>
      </w:pPr>
      <w:r>
        <w:rPr>
          <w:bCs/>
        </w:rPr>
        <w:fldChar w:fldCharType="begin"/>
      </w:r>
      <w:r>
        <w:rPr>
          <w:bCs/>
        </w:rPr>
        <w:instrText xml:space="preserve"> HYPERLINK \l _Toc31411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_Toc31411 \h </w:instrText>
      </w:r>
      <w:r>
        <w:fldChar w:fldCharType="separate"/>
      </w:r>
      <w:r>
        <w:t xml:space="preserve">24</w:t>
      </w:r>
      <w:r>
        <w:fldChar w:fldCharType="end"/>
      </w:r>
      <w:r>
        <w:rPr>
          <w:bCs/>
        </w:rPr>
        <w:fldChar w:fldCharType="end"/>
      </w:r>
      <w:r/>
    </w:p>
    <w:p>
      <w:pPr>
        <w:pStyle w:val="1376"/>
        <w:tabs>
          <w:tab w:val="right" w:pos="9638" w:leader="dot"/>
        </w:tabs>
      </w:pPr>
      <w:r>
        <w:rPr>
          <w:bCs/>
        </w:rPr>
        <w:fldChar w:fldCharType="begin"/>
      </w:r>
      <w:r>
        <w:rPr>
          <w:bCs/>
        </w:rPr>
        <w:instrText xml:space="preserve"> HYPERLINK \l _Toc26912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_Toc26912 \h </w:instrText>
      </w:r>
      <w:r>
        <w:fldChar w:fldCharType="separate"/>
      </w:r>
      <w:r>
        <w:t xml:space="preserve">24</w:t>
      </w:r>
      <w:r>
        <w:fldChar w:fldCharType="end"/>
      </w:r>
      <w:r>
        <w:rPr>
          <w:bCs/>
        </w:rPr>
        <w:fldChar w:fldCharType="end"/>
      </w:r>
      <w:r/>
    </w:p>
    <w:p>
      <w:pPr>
        <w:pStyle w:val="1365"/>
        <w:tabs>
          <w:tab w:val="right" w:pos="9638" w:leader="dot"/>
        </w:tabs>
      </w:pPr>
      <w:r>
        <w:rPr>
          <w:bCs/>
        </w:rPr>
        <w:fldChar w:fldCharType="begin"/>
      </w:r>
      <w:r>
        <w:rPr>
          <w:bCs/>
        </w:rPr>
        <w:instrText xml:space="preserve"> HYPERLINK \l _Toc11607 </w:instrText>
      </w:r>
      <w:r>
        <w:rPr>
          <w:bCs/>
        </w:rPr>
        <w:fldChar w:fldCharType="separate"/>
      </w:r>
      <w:r>
        <w:rPr>
          <w:rFonts w:hint="eastAsia" w:ascii="宋体" w:hAnsi="宋体" w:cs="宋体"/>
          <w:bCs/>
          <w:szCs w:val="21"/>
        </w:rPr>
        <w:t xml:space="preserve">彩色多普勒超声诊断系统</w:t>
      </w:r>
      <w:r>
        <w:tab/>
      </w:r>
      <w:r>
        <w:fldChar w:fldCharType="begin"/>
      </w:r>
      <w:r>
        <w:instrText xml:space="preserve"> PAGEREF _Toc11607 \h </w:instrText>
      </w:r>
      <w:r>
        <w:fldChar w:fldCharType="separate"/>
      </w:r>
      <w:r>
        <w:t xml:space="preserve">24</w:t>
      </w:r>
      <w:r>
        <w:fldChar w:fldCharType="end"/>
      </w:r>
      <w:r>
        <w:rPr>
          <w:bCs/>
        </w:rPr>
        <w:fldChar w:fldCharType="end"/>
      </w:r>
      <w:r/>
    </w:p>
    <w:p>
      <w:pPr>
        <w:pStyle w:val="1376"/>
        <w:tabs>
          <w:tab w:val="right" w:pos="9638" w:leader="dot"/>
        </w:tabs>
      </w:pPr>
      <w:r>
        <w:rPr>
          <w:bCs/>
        </w:rPr>
        <w:fldChar w:fldCharType="begin"/>
      </w:r>
      <w:r>
        <w:rPr>
          <w:bCs/>
        </w:rPr>
        <w:instrText xml:space="preserve"> HYPERLINK \l _Toc18155 </w:instrText>
      </w:r>
      <w:r>
        <w:rPr>
          <w:bCs/>
        </w:rPr>
        <w:fldChar w:fldCharType="separate"/>
      </w:r>
      <w:r>
        <w:rPr>
          <w:rFonts w:hint="eastAsia" w:ascii="宋体" w:hAnsi="宋体" w:cs="宋体"/>
          <w:szCs w:val="21"/>
        </w:rPr>
        <w:t xml:space="preserve">三、商务要求：</w:t>
      </w:r>
      <w:r>
        <w:tab/>
      </w:r>
      <w:r>
        <w:fldChar w:fldCharType="begin"/>
      </w:r>
      <w:r>
        <w:instrText xml:space="preserve"> PAGEREF _Toc18155 \h </w:instrText>
      </w:r>
      <w:r>
        <w:fldChar w:fldCharType="separate"/>
      </w:r>
      <w:r>
        <w:t xml:space="preserve">27</w:t>
      </w:r>
      <w:r>
        <w:fldChar w:fldCharType="end"/>
      </w:r>
      <w:r>
        <w:rPr>
          <w:bCs/>
        </w:rPr>
        <w:fldChar w:fldCharType="end"/>
      </w:r>
      <w:r/>
    </w:p>
    <w:p>
      <w:pPr>
        <w:pStyle w:val="1370"/>
        <w:tabs>
          <w:tab w:val="right" w:pos="9638" w:leader="dot"/>
        </w:tabs>
      </w:pPr>
      <w:r>
        <w:rPr>
          <w:bCs/>
        </w:rPr>
        <w:fldChar w:fldCharType="begin"/>
      </w:r>
      <w:r>
        <w:rPr>
          <w:bCs/>
        </w:rPr>
        <w:instrText xml:space="preserve"> HYPERLINK \l _Toc18806 </w:instrText>
      </w:r>
      <w:r>
        <w:rPr>
          <w:bCs/>
        </w:rPr>
        <w:fldChar w:fldCharType="separate"/>
      </w:r>
      <w:r>
        <w:rPr>
          <w:szCs w:val="28"/>
        </w:rPr>
        <w:t xml:space="preserve">第五章 拟签订的合同文本</w:t>
      </w:r>
      <w:r>
        <w:tab/>
      </w:r>
      <w:r>
        <w:fldChar w:fldCharType="begin"/>
      </w:r>
      <w:r>
        <w:instrText xml:space="preserve"> PAGEREF _Toc18806 \h </w:instrText>
      </w:r>
      <w:r>
        <w:fldChar w:fldCharType="separate"/>
      </w:r>
      <w:r>
        <w:t xml:space="preserve">33</w:t>
      </w:r>
      <w:r>
        <w:fldChar w:fldCharType="end"/>
      </w:r>
      <w:r>
        <w:rPr>
          <w:bCs/>
        </w:rPr>
        <w:fldChar w:fldCharType="end"/>
      </w:r>
      <w:r/>
    </w:p>
    <w:p>
      <w:pPr>
        <w:pStyle w:val="1370"/>
        <w:tabs>
          <w:tab w:val="right" w:pos="9638" w:leader="dot"/>
        </w:tabs>
      </w:pPr>
      <w:r>
        <w:rPr>
          <w:bCs/>
        </w:rPr>
        <w:fldChar w:fldCharType="begin"/>
      </w:r>
      <w:r>
        <w:rPr>
          <w:bCs/>
        </w:rPr>
        <w:instrText xml:space="preserve"> HYPERLINK \l _Toc3628 </w:instrText>
      </w:r>
      <w:r>
        <w:rPr>
          <w:bCs/>
        </w:rPr>
        <w:fldChar w:fldCharType="separate"/>
      </w:r>
      <w:r>
        <w:rPr>
          <w:szCs w:val="28"/>
        </w:rPr>
        <w:t xml:space="preserve">第六章 投标文件格式及附件</w:t>
      </w:r>
      <w:r>
        <w:tab/>
      </w:r>
      <w:r>
        <w:fldChar w:fldCharType="begin"/>
      </w:r>
      <w:r>
        <w:instrText xml:space="preserve"> PAGEREF _Toc3628 \h </w:instrText>
      </w:r>
      <w:r>
        <w:fldChar w:fldCharType="separate"/>
      </w:r>
      <w:r>
        <w:t xml:space="preserve">36</w:t>
      </w:r>
      <w:r>
        <w:fldChar w:fldCharType="end"/>
      </w:r>
      <w:r>
        <w:rPr>
          <w:bCs/>
        </w:rPr>
        <w:fldChar w:fldCharType="end"/>
      </w:r>
      <w:r/>
    </w:p>
    <w:p>
      <w:pPr>
        <w:pStyle w:val="1376"/>
        <w:tabs>
          <w:tab w:val="right" w:pos="9638" w:leader="dot"/>
        </w:tabs>
      </w:pPr>
      <w:r>
        <w:rPr>
          <w:bCs/>
        </w:rPr>
        <w:fldChar w:fldCharType="begin"/>
      </w:r>
      <w:r>
        <w:rPr>
          <w:bCs/>
        </w:rPr>
        <w:instrText xml:space="preserve"> HYPERLINK \l _Toc27769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_Toc27769 \h </w:instrText>
      </w:r>
      <w:r>
        <w:fldChar w:fldCharType="separate"/>
      </w:r>
      <w:r>
        <w:t xml:space="preserve">38</w:t>
      </w:r>
      <w:r>
        <w:fldChar w:fldCharType="end"/>
      </w:r>
      <w:r>
        <w:rPr>
          <w:bCs/>
        </w:rPr>
        <w:fldChar w:fldCharType="end"/>
      </w:r>
      <w:r/>
    </w:p>
    <w:p>
      <w:pPr>
        <w:pStyle w:val="1376"/>
        <w:tabs>
          <w:tab w:val="right" w:pos="9638" w:leader="dot"/>
        </w:tabs>
      </w:pPr>
      <w:r>
        <w:rPr>
          <w:bCs/>
        </w:rPr>
        <w:fldChar w:fldCharType="begin"/>
      </w:r>
      <w:r>
        <w:rPr>
          <w:bCs/>
        </w:rPr>
        <w:instrText xml:space="preserve"> HYPERLINK \l _Toc22517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_Toc22517 \h </w:instrText>
      </w:r>
      <w:r>
        <w:fldChar w:fldCharType="separate"/>
      </w:r>
      <w:r>
        <w:t xml:space="preserve">39</w:t>
      </w:r>
      <w:r>
        <w:fldChar w:fldCharType="end"/>
      </w:r>
      <w:r>
        <w:rPr>
          <w:bCs/>
        </w:rPr>
        <w:fldChar w:fldCharType="end"/>
      </w:r>
      <w:r/>
    </w:p>
    <w:p>
      <w:pPr>
        <w:pStyle w:val="1376"/>
        <w:tabs>
          <w:tab w:val="right" w:pos="9638" w:leader="dot"/>
        </w:tabs>
      </w:pPr>
      <w:r>
        <w:rPr>
          <w:bCs/>
        </w:rPr>
        <w:fldChar w:fldCharType="begin"/>
      </w:r>
      <w:r>
        <w:rPr>
          <w:bCs/>
        </w:rPr>
        <w:instrText xml:space="preserve"> HYPERLINK \l _Toc8010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_Toc8010 \h </w:instrText>
      </w:r>
      <w:r>
        <w:fldChar w:fldCharType="separate"/>
      </w:r>
      <w:r>
        <w:t xml:space="preserve">40</w:t>
      </w:r>
      <w:r>
        <w:fldChar w:fldCharType="end"/>
      </w:r>
      <w:r>
        <w:rPr>
          <w:bCs/>
        </w:rPr>
        <w:fldChar w:fldCharType="end"/>
      </w:r>
      <w:r/>
    </w:p>
    <w:p>
      <w:pPr>
        <w:pStyle w:val="1376"/>
        <w:tabs>
          <w:tab w:val="right" w:pos="9638" w:leader="dot"/>
        </w:tabs>
      </w:pPr>
      <w:r>
        <w:rPr>
          <w:bCs/>
        </w:rPr>
        <w:fldChar w:fldCharType="begin"/>
      </w:r>
      <w:r>
        <w:rPr>
          <w:bCs/>
        </w:rPr>
        <w:instrText xml:space="preserve"> HYPERLINK \l _Toc5409 </w:instrText>
      </w:r>
      <w:r>
        <w:rPr>
          <w:bCs/>
        </w:rPr>
        <w:fldChar w:fldCharType="separate"/>
      </w:r>
      <w:r>
        <w:rPr>
          <w:bCs/>
          <w:szCs w:val="22"/>
        </w:rPr>
        <w:t xml:space="preserve">附件二 开标一览表</w:t>
      </w:r>
      <w:r>
        <w:tab/>
      </w:r>
      <w:r>
        <w:fldChar w:fldCharType="begin"/>
      </w:r>
      <w:r>
        <w:instrText xml:space="preserve"> PAGEREF _Toc5409 \h </w:instrText>
      </w:r>
      <w:r>
        <w:fldChar w:fldCharType="separate"/>
      </w:r>
      <w:r>
        <w:t xml:space="preserve">41</w:t>
      </w:r>
      <w:r>
        <w:fldChar w:fldCharType="end"/>
      </w:r>
      <w:r>
        <w:rPr>
          <w:bCs/>
        </w:rPr>
        <w:fldChar w:fldCharType="end"/>
      </w:r>
      <w:r/>
    </w:p>
    <w:p>
      <w:pPr>
        <w:pStyle w:val="1376"/>
        <w:tabs>
          <w:tab w:val="right" w:pos="9638" w:leader="dot"/>
        </w:tabs>
      </w:pPr>
      <w:r>
        <w:rPr>
          <w:bCs/>
        </w:rPr>
        <w:fldChar w:fldCharType="begin"/>
      </w:r>
      <w:r>
        <w:rPr>
          <w:bCs/>
        </w:rPr>
        <w:instrText xml:space="preserve"> HYPERLINK \l _Toc21639 </w:instrText>
      </w:r>
      <w:r>
        <w:rPr>
          <w:bCs/>
        </w:rPr>
        <w:fldChar w:fldCharType="separate"/>
      </w:r>
      <w:r>
        <w:rPr>
          <w:bCs/>
          <w:szCs w:val="22"/>
        </w:rPr>
        <w:t xml:space="preserve">附件三 分项报价表</w:t>
      </w:r>
      <w:r>
        <w:tab/>
      </w:r>
      <w:r>
        <w:fldChar w:fldCharType="begin"/>
      </w:r>
      <w:r>
        <w:instrText xml:space="preserve"> PAGEREF _Toc21639 \h </w:instrText>
      </w:r>
      <w:r>
        <w:fldChar w:fldCharType="separate"/>
      </w:r>
      <w:r>
        <w:t xml:space="preserve">42</w:t>
      </w:r>
      <w:r>
        <w:fldChar w:fldCharType="end"/>
      </w:r>
      <w:r>
        <w:rPr>
          <w:bCs/>
        </w:rPr>
        <w:fldChar w:fldCharType="end"/>
      </w:r>
      <w:r/>
    </w:p>
    <w:p>
      <w:pPr>
        <w:pStyle w:val="1370"/>
        <w:tabs>
          <w:tab w:val="right" w:pos="9638" w:leader="dot"/>
        </w:tabs>
      </w:pPr>
      <w:r>
        <w:rPr>
          <w:bCs/>
        </w:rPr>
        <w:fldChar w:fldCharType="begin"/>
      </w:r>
      <w:r>
        <w:rPr>
          <w:bCs/>
        </w:rPr>
        <w:instrText xml:space="preserve"> HYPERLINK \l _Toc26174 </w:instrText>
      </w:r>
      <w:r>
        <w:rPr>
          <w:bCs/>
        </w:rPr>
        <w:fldChar w:fldCharType="separate"/>
      </w:r>
      <w:r>
        <w:rPr>
          <w:szCs w:val="22"/>
        </w:rPr>
        <w:t xml:space="preserve">分项报价表</w:t>
      </w:r>
      <w:r>
        <w:tab/>
      </w:r>
      <w:r>
        <w:fldChar w:fldCharType="begin"/>
      </w:r>
      <w:r>
        <w:instrText xml:space="preserve"> PAGEREF _Toc26174 \h </w:instrText>
      </w:r>
      <w:r>
        <w:fldChar w:fldCharType="separate"/>
      </w:r>
      <w:r>
        <w:t xml:space="preserve">42</w:t>
      </w:r>
      <w:r>
        <w:fldChar w:fldCharType="end"/>
      </w:r>
      <w:r>
        <w:rPr>
          <w:bCs/>
        </w:rPr>
        <w:fldChar w:fldCharType="end"/>
      </w:r>
      <w:r/>
    </w:p>
    <w:p>
      <w:pPr>
        <w:pStyle w:val="1376"/>
        <w:tabs>
          <w:tab w:val="right" w:pos="9638" w:leader="dot"/>
        </w:tabs>
      </w:pPr>
      <w:r>
        <w:rPr>
          <w:bCs/>
        </w:rPr>
        <w:fldChar w:fldCharType="begin"/>
      </w:r>
      <w:r>
        <w:rPr>
          <w:bCs/>
        </w:rPr>
        <w:instrText xml:space="preserve"> HYPERLINK \l _Toc26958 </w:instrText>
      </w:r>
      <w:r>
        <w:rPr>
          <w:bCs/>
        </w:rPr>
        <w:fldChar w:fldCharType="separate"/>
      </w:r>
      <w:r>
        <w:rPr>
          <w:bCs/>
          <w:szCs w:val="22"/>
        </w:rPr>
        <w:t xml:space="preserve">附件四 商务条款偏离表</w:t>
      </w:r>
      <w:r>
        <w:tab/>
      </w:r>
      <w:r>
        <w:fldChar w:fldCharType="begin"/>
      </w:r>
      <w:r>
        <w:instrText xml:space="preserve"> PAGEREF _Toc26958 \h </w:instrText>
      </w:r>
      <w:r>
        <w:fldChar w:fldCharType="separate"/>
      </w:r>
      <w:r>
        <w:t xml:space="preserve">43</w:t>
      </w:r>
      <w:r>
        <w:fldChar w:fldCharType="end"/>
      </w:r>
      <w:r>
        <w:rPr>
          <w:bCs/>
        </w:rPr>
        <w:fldChar w:fldCharType="end"/>
      </w:r>
      <w:r/>
    </w:p>
    <w:p>
      <w:pPr>
        <w:pStyle w:val="1376"/>
        <w:tabs>
          <w:tab w:val="right" w:pos="9638" w:leader="dot"/>
        </w:tabs>
      </w:pPr>
      <w:r>
        <w:rPr>
          <w:bCs/>
        </w:rPr>
        <w:fldChar w:fldCharType="begin"/>
      </w:r>
      <w:r>
        <w:rPr>
          <w:bCs/>
        </w:rPr>
        <w:instrText xml:space="preserve"> HYPERLINK \l _Toc32691 </w:instrText>
      </w:r>
      <w:r>
        <w:rPr>
          <w:bCs/>
        </w:rPr>
        <w:fldChar w:fldCharType="separate"/>
      </w:r>
      <w:r>
        <w:rPr>
          <w:bCs/>
          <w:szCs w:val="22"/>
        </w:rPr>
        <w:t xml:space="preserve">附件五 技术条款偏离表</w:t>
      </w:r>
      <w:r>
        <w:tab/>
      </w:r>
      <w:r>
        <w:fldChar w:fldCharType="begin"/>
      </w:r>
      <w:r>
        <w:instrText xml:space="preserve"> PAGEREF _Toc32691 \h </w:instrText>
      </w:r>
      <w:r>
        <w:fldChar w:fldCharType="separate"/>
      </w:r>
      <w:r>
        <w:t xml:space="preserve">44</w:t>
      </w:r>
      <w:r>
        <w:fldChar w:fldCharType="end"/>
      </w:r>
      <w:r>
        <w:rPr>
          <w:bCs/>
        </w:rPr>
        <w:fldChar w:fldCharType="end"/>
      </w:r>
      <w:r/>
    </w:p>
    <w:p>
      <w:pPr>
        <w:pStyle w:val="1376"/>
        <w:tabs>
          <w:tab w:val="right" w:pos="9638" w:leader="dot"/>
        </w:tabs>
      </w:pPr>
      <w:r>
        <w:rPr>
          <w:bCs/>
        </w:rPr>
        <w:fldChar w:fldCharType="begin"/>
      </w:r>
      <w:r>
        <w:rPr>
          <w:bCs/>
        </w:rPr>
        <w:instrText xml:space="preserve"> HYPERLINK \l _Toc17721 </w:instrText>
      </w:r>
      <w:r>
        <w:rPr>
          <w:bCs/>
        </w:rPr>
        <w:fldChar w:fldCharType="separate"/>
      </w:r>
      <w:r>
        <w:rPr>
          <w:bCs/>
          <w:szCs w:val="22"/>
        </w:rPr>
        <w:t xml:space="preserve">附件六 政府采购政策</w:t>
      </w:r>
      <w:r>
        <w:tab/>
      </w:r>
      <w:r>
        <w:fldChar w:fldCharType="begin"/>
      </w:r>
      <w:r>
        <w:instrText xml:space="preserve"> PAGEREF _Toc17721 \h </w:instrText>
      </w:r>
      <w:r>
        <w:fldChar w:fldCharType="separate"/>
      </w:r>
      <w:r>
        <w:t xml:space="preserve">45</w:t>
      </w:r>
      <w:r>
        <w:fldChar w:fldCharType="end"/>
      </w:r>
      <w:r>
        <w:rPr>
          <w:bCs/>
        </w:rPr>
        <w:fldChar w:fldCharType="end"/>
      </w:r>
      <w:r/>
    </w:p>
    <w:p>
      <w:pPr>
        <w:pStyle w:val="1365"/>
        <w:tabs>
          <w:tab w:val="right" w:pos="9638" w:leader="dot"/>
        </w:tabs>
      </w:pPr>
      <w:r>
        <w:rPr>
          <w:bCs/>
        </w:rPr>
        <w:fldChar w:fldCharType="begin"/>
      </w:r>
      <w:r>
        <w:rPr>
          <w:bCs/>
        </w:rPr>
        <w:instrText xml:space="preserve"> HYPERLINK \l _Toc25651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_Toc25651 \h </w:instrText>
      </w:r>
      <w:r>
        <w:fldChar w:fldCharType="separate"/>
      </w:r>
      <w:r>
        <w:t xml:space="preserve">45</w:t>
      </w:r>
      <w:r>
        <w:fldChar w:fldCharType="end"/>
      </w:r>
      <w:r>
        <w:rPr>
          <w:bCs/>
        </w:rPr>
        <w:fldChar w:fldCharType="end"/>
      </w:r>
      <w:r/>
    </w:p>
    <w:p>
      <w:pPr>
        <w:pStyle w:val="1365"/>
        <w:tabs>
          <w:tab w:val="right" w:pos="9638" w:leader="dot"/>
        </w:tabs>
      </w:pPr>
      <w:r>
        <w:rPr>
          <w:bCs/>
        </w:rPr>
        <w:fldChar w:fldCharType="begin"/>
      </w:r>
      <w:r>
        <w:rPr>
          <w:bCs/>
        </w:rPr>
        <w:instrText xml:space="preserve"> HYPERLINK \l _Toc23442 </w:instrText>
      </w:r>
      <w:r>
        <w:rPr>
          <w:bCs/>
        </w:rPr>
        <w:fldChar w:fldCharType="separate"/>
      </w:r>
      <w:r>
        <w:rPr>
          <w:bCs/>
          <w:szCs w:val="21"/>
        </w:rPr>
        <w:t xml:space="preserve">（二）残疾人福利性单位声明函</w:t>
      </w:r>
      <w:r>
        <w:tab/>
      </w:r>
      <w:r>
        <w:fldChar w:fldCharType="begin"/>
      </w:r>
      <w:r>
        <w:instrText xml:space="preserve"> PAGEREF _Toc23442 \h </w:instrText>
      </w:r>
      <w:r>
        <w:fldChar w:fldCharType="separate"/>
      </w:r>
      <w:r>
        <w:t xml:space="preserve">47</w:t>
      </w:r>
      <w:r>
        <w:fldChar w:fldCharType="end"/>
      </w:r>
      <w:r>
        <w:rPr>
          <w:bCs/>
        </w:rPr>
        <w:fldChar w:fldCharType="end"/>
      </w:r>
      <w:r/>
    </w:p>
    <w:p>
      <w:pPr>
        <w:pStyle w:val="1365"/>
        <w:tabs>
          <w:tab w:val="right" w:pos="9638" w:leader="dot"/>
        </w:tabs>
      </w:pPr>
      <w:r>
        <w:rPr>
          <w:bCs/>
        </w:rPr>
        <w:fldChar w:fldCharType="begin"/>
      </w:r>
      <w:r>
        <w:rPr>
          <w:bCs/>
        </w:rPr>
        <w:instrText xml:space="preserve"> HYPERLINK \l _Toc20417 </w:instrText>
      </w:r>
      <w:r>
        <w:rPr>
          <w:bCs/>
        </w:rPr>
        <w:fldChar w:fldCharType="separate"/>
      </w:r>
      <w:r>
        <w:rPr>
          <w:rFonts w:hint="eastAsia"/>
          <w:bCs/>
          <w:szCs w:val="21"/>
        </w:rPr>
        <w:t xml:space="preserve">（三）采购本国产品的支持政策</w:t>
      </w:r>
      <w:r>
        <w:tab/>
      </w:r>
      <w:r>
        <w:fldChar w:fldCharType="begin"/>
      </w:r>
      <w:r>
        <w:instrText xml:space="preserve"> PAGEREF _Toc20417 \h </w:instrText>
      </w:r>
      <w:r>
        <w:fldChar w:fldCharType="separate"/>
      </w:r>
      <w:r>
        <w:t xml:space="preserve">48</w:t>
      </w:r>
      <w:r>
        <w:fldChar w:fldCharType="end"/>
      </w:r>
      <w:r>
        <w:rPr>
          <w:bCs/>
        </w:rPr>
        <w:fldChar w:fldCharType="end"/>
      </w:r>
      <w:r/>
    </w:p>
    <w:p>
      <w:pPr>
        <w:pStyle w:val="1365"/>
        <w:tabs>
          <w:tab w:val="right" w:pos="9638" w:leader="dot"/>
        </w:tabs>
      </w:pPr>
      <w:r>
        <w:rPr>
          <w:bCs/>
        </w:rPr>
        <w:fldChar w:fldCharType="begin"/>
      </w:r>
      <w:r>
        <w:rPr>
          <w:bCs/>
        </w:rPr>
        <w:instrText xml:space="preserve"> HYPERLINK \l _Toc7873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_Toc7873 \h </w:instrText>
      </w:r>
      <w:r>
        <w:fldChar w:fldCharType="separate"/>
      </w:r>
      <w:r>
        <w:t xml:space="preserve">48</w:t>
      </w:r>
      <w:r>
        <w:fldChar w:fldCharType="end"/>
      </w:r>
      <w:r>
        <w:rPr>
          <w:bCs/>
        </w:rPr>
        <w:fldChar w:fldCharType="end"/>
      </w:r>
      <w:r/>
    </w:p>
    <w:p>
      <w:pPr>
        <w:pStyle w:val="1376"/>
        <w:tabs>
          <w:tab w:val="right" w:pos="9638" w:leader="dot"/>
        </w:tabs>
      </w:pPr>
      <w:r>
        <w:rPr>
          <w:bCs/>
        </w:rPr>
        <w:fldChar w:fldCharType="begin"/>
      </w:r>
      <w:r>
        <w:rPr>
          <w:bCs/>
        </w:rPr>
        <w:instrText xml:space="preserve"> HYPERLINK \l _Toc16331 </w:instrText>
      </w:r>
      <w:r>
        <w:rPr>
          <w:bCs/>
        </w:rPr>
        <w:fldChar w:fldCharType="separate"/>
      </w:r>
      <w:r>
        <w:rPr>
          <w:rFonts w:hint="eastAsia" w:ascii="Times New Roman" w:hAnsi="Times New Roman" w:eastAsia="宋体" w:cs="Times New Roman"/>
          <w:bCs/>
          <w:szCs w:val="22"/>
          <w:highlight w:val="none"/>
          <w:lang w:val="en-US" w:eastAsia="zh-CN"/>
        </w:rPr>
        <w:t xml:space="preserve">附：</w:t>
      </w:r>
      <w:r>
        <w:rPr>
          <w:rFonts w:hint="default" w:ascii="Times New Roman" w:hAnsi="Times New Roman" w:eastAsia="宋体" w:cs="Times New Roman"/>
          <w:bCs/>
          <w:szCs w:val="22"/>
          <w:highlight w:val="none"/>
          <w:lang w:val="zh-TW"/>
        </w:rPr>
        <w:t xml:space="preserve">成本比例声明函（如适用）</w:t>
      </w:r>
      <w:r>
        <w:tab/>
      </w:r>
      <w:r>
        <w:fldChar w:fldCharType="begin"/>
      </w:r>
      <w:r>
        <w:instrText xml:space="preserve"> PAGEREF _Toc16331 \h </w:instrText>
      </w:r>
      <w:r>
        <w:fldChar w:fldCharType="separate"/>
      </w:r>
      <w:r>
        <w:t xml:space="preserve">49</w:t>
      </w:r>
      <w:r>
        <w:fldChar w:fldCharType="end"/>
      </w:r>
      <w:r>
        <w:rPr>
          <w:bCs/>
        </w:rPr>
        <w:fldChar w:fldCharType="end"/>
      </w:r>
      <w:r/>
    </w:p>
    <w:p>
      <w:pPr>
        <w:pStyle w:val="1376"/>
        <w:tabs>
          <w:tab w:val="right" w:pos="9638" w:leader="dot"/>
        </w:tabs>
      </w:pPr>
      <w:r>
        <w:rPr>
          <w:bCs/>
        </w:rPr>
        <w:fldChar w:fldCharType="begin"/>
      </w:r>
      <w:r>
        <w:rPr>
          <w:bCs/>
        </w:rPr>
        <w:instrText xml:space="preserve"> HYPERLINK \l _Toc16508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_Toc16508 \h </w:instrText>
      </w:r>
      <w:r>
        <w:fldChar w:fldCharType="separate"/>
      </w:r>
      <w:r>
        <w:t xml:space="preserve">50</w:t>
      </w:r>
      <w:r>
        <w:fldChar w:fldCharType="end"/>
      </w:r>
      <w:r>
        <w:rPr>
          <w:bCs/>
        </w:rPr>
        <w:fldChar w:fldCharType="end"/>
      </w:r>
      <w:r/>
    </w:p>
    <w:p>
      <w:pPr>
        <w:pStyle w:val="1376"/>
        <w:tabs>
          <w:tab w:val="right" w:pos="9638" w:leader="dot"/>
        </w:tabs>
      </w:pPr>
      <w:r>
        <w:rPr>
          <w:bCs/>
        </w:rPr>
        <w:fldChar w:fldCharType="begin"/>
      </w:r>
      <w:r>
        <w:rPr>
          <w:bCs/>
        </w:rPr>
        <w:instrText xml:space="preserve"> HYPERLINK \l _Toc10537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_Toc10537 \h </w:instrText>
      </w:r>
      <w:r>
        <w:fldChar w:fldCharType="separate"/>
      </w:r>
      <w:r>
        <w:t xml:space="preserve">52</w:t>
      </w:r>
      <w:r>
        <w:fldChar w:fldCharType="end"/>
      </w:r>
      <w:r>
        <w:rPr>
          <w:bCs/>
        </w:rPr>
        <w:fldChar w:fldCharType="end"/>
      </w:r>
      <w:r/>
    </w:p>
    <w:p>
      <w:pPr>
        <w:pStyle w:val="1365"/>
        <w:tabs>
          <w:tab w:val="right" w:pos="9638" w:leader="dot"/>
        </w:tabs>
      </w:pPr>
      <w:r>
        <w:rPr>
          <w:bCs/>
        </w:rPr>
        <w:fldChar w:fldCharType="begin"/>
      </w:r>
      <w:r>
        <w:rPr>
          <w:bCs/>
        </w:rPr>
        <w:instrText xml:space="preserve"> HYPERLINK \l _Toc11344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_Toc11344 \h </w:instrText>
      </w:r>
      <w:r>
        <w:fldChar w:fldCharType="separate"/>
      </w:r>
      <w:r>
        <w:t xml:space="preserve">52</w:t>
      </w:r>
      <w:r>
        <w:fldChar w:fldCharType="end"/>
      </w:r>
      <w:r>
        <w:rPr>
          <w:bCs/>
        </w:rPr>
        <w:fldChar w:fldCharType="end"/>
      </w:r>
      <w:r/>
    </w:p>
    <w:p>
      <w:pPr>
        <w:pStyle w:val="1365"/>
        <w:tabs>
          <w:tab w:val="right" w:pos="9638" w:leader="dot"/>
        </w:tabs>
      </w:pPr>
      <w:r>
        <w:rPr>
          <w:bCs/>
        </w:rPr>
        <w:fldChar w:fldCharType="begin"/>
      </w:r>
      <w:r>
        <w:rPr>
          <w:bCs/>
        </w:rPr>
        <w:instrText xml:space="preserve"> HYPERLINK \l _Toc13058 </w:instrText>
      </w:r>
      <w:r>
        <w:rPr>
          <w:bCs/>
        </w:rPr>
        <w:fldChar w:fldCharType="separate"/>
      </w:r>
      <w:r>
        <w:rPr>
          <w:bCs/>
          <w:szCs w:val="21"/>
          <w:lang w:val="zh-CN"/>
        </w:rPr>
        <w:t xml:space="preserve">2、法人代表授权书</w:t>
      </w:r>
      <w:r>
        <w:tab/>
      </w:r>
      <w:r>
        <w:fldChar w:fldCharType="begin"/>
      </w:r>
      <w:r>
        <w:instrText xml:space="preserve"> PAGEREF _Toc13058 \h </w:instrText>
      </w:r>
      <w:r>
        <w:fldChar w:fldCharType="separate"/>
      </w:r>
      <w:r>
        <w:t xml:space="preserve">53</w:t>
      </w:r>
      <w:r>
        <w:fldChar w:fldCharType="end"/>
      </w:r>
      <w:r>
        <w:rPr>
          <w:bCs/>
        </w:rPr>
        <w:fldChar w:fldCharType="end"/>
      </w:r>
      <w:r/>
    </w:p>
    <w:p>
      <w:pPr>
        <w:pStyle w:val="1365"/>
        <w:tabs>
          <w:tab w:val="right" w:pos="9638" w:leader="dot"/>
        </w:tabs>
      </w:pPr>
      <w:r>
        <w:rPr>
          <w:bCs/>
        </w:rPr>
        <w:fldChar w:fldCharType="begin"/>
      </w:r>
      <w:r>
        <w:rPr>
          <w:bCs/>
        </w:rPr>
        <w:instrText xml:space="preserve"> HYPERLINK \l _Toc22379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_Toc22379 \h </w:instrText>
      </w:r>
      <w:r>
        <w:fldChar w:fldCharType="separate"/>
      </w:r>
      <w:r>
        <w:t xml:space="preserve">54</w:t>
      </w:r>
      <w:r>
        <w:fldChar w:fldCharType="end"/>
      </w:r>
      <w:r>
        <w:rPr>
          <w:bCs/>
        </w:rPr>
        <w:fldChar w:fldCharType="end"/>
      </w:r>
      <w:r/>
    </w:p>
    <w:p>
      <w:pPr>
        <w:pStyle w:val="1365"/>
        <w:tabs>
          <w:tab w:val="right" w:pos="9638" w:leader="dot"/>
        </w:tabs>
      </w:pPr>
      <w:r>
        <w:rPr>
          <w:bCs/>
        </w:rPr>
        <w:fldChar w:fldCharType="begin"/>
      </w:r>
      <w:r>
        <w:rPr>
          <w:bCs/>
        </w:rPr>
        <w:instrText xml:space="preserve"> HYPERLINK \l _Toc17889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_Toc17889 \h </w:instrText>
      </w:r>
      <w:r>
        <w:fldChar w:fldCharType="separate"/>
      </w:r>
      <w:r>
        <w:t xml:space="preserve">55</w:t>
      </w:r>
      <w:r>
        <w:fldChar w:fldCharType="end"/>
      </w:r>
      <w:r>
        <w:rPr>
          <w:bCs/>
        </w:rPr>
        <w:fldChar w:fldCharType="end"/>
      </w:r>
      <w:r/>
    </w:p>
    <w:p>
      <w:pPr>
        <w:pStyle w:val="1365"/>
        <w:tabs>
          <w:tab w:val="right" w:pos="9638" w:leader="dot"/>
        </w:tabs>
      </w:pPr>
      <w:r>
        <w:rPr>
          <w:bCs/>
        </w:rPr>
        <w:fldChar w:fldCharType="begin"/>
      </w:r>
      <w:r>
        <w:rPr>
          <w:bCs/>
        </w:rPr>
        <w:instrText xml:space="preserve"> HYPERLINK \l _Toc6107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_Toc6107 \h </w:instrText>
      </w:r>
      <w:r>
        <w:fldChar w:fldCharType="separate"/>
      </w:r>
      <w:r>
        <w:t xml:space="preserve">56</w:t>
      </w:r>
      <w:r>
        <w:fldChar w:fldCharType="end"/>
      </w:r>
      <w:r>
        <w:rPr>
          <w:bCs/>
        </w:rPr>
        <w:fldChar w:fldCharType="end"/>
      </w:r>
      <w:r/>
    </w:p>
    <w:p>
      <w:pPr>
        <w:pStyle w:val="1365"/>
        <w:tabs>
          <w:tab w:val="right" w:pos="9638" w:leader="dot"/>
        </w:tabs>
      </w:pPr>
      <w:r>
        <w:rPr>
          <w:bCs/>
        </w:rPr>
        <w:fldChar w:fldCharType="begin"/>
      </w:r>
      <w:r>
        <w:rPr>
          <w:bCs/>
        </w:rPr>
        <w:instrText xml:space="preserve"> HYPERLINK \l _Toc30857 </w:instrText>
      </w:r>
      <w:r>
        <w:rPr>
          <w:bCs/>
        </w:rPr>
        <w:fldChar w:fldCharType="separate"/>
      </w:r>
      <w:r>
        <w:rPr>
          <w:bCs/>
          <w:szCs w:val="21"/>
        </w:rPr>
        <w:t xml:space="preserve">6、依法缴纳税收的记录</w:t>
      </w:r>
      <w:r>
        <w:tab/>
      </w:r>
      <w:r>
        <w:fldChar w:fldCharType="begin"/>
      </w:r>
      <w:r>
        <w:instrText xml:space="preserve"> PAGEREF _Toc30857 \h </w:instrText>
      </w:r>
      <w:r>
        <w:fldChar w:fldCharType="separate"/>
      </w:r>
      <w:r>
        <w:t xml:space="preserve">57</w:t>
      </w:r>
      <w:r>
        <w:fldChar w:fldCharType="end"/>
      </w:r>
      <w:r>
        <w:rPr>
          <w:bCs/>
        </w:rPr>
        <w:fldChar w:fldCharType="end"/>
      </w:r>
      <w:r/>
    </w:p>
    <w:p>
      <w:pPr>
        <w:pStyle w:val="1365"/>
        <w:tabs>
          <w:tab w:val="right" w:pos="9638" w:leader="dot"/>
        </w:tabs>
      </w:pPr>
      <w:r>
        <w:rPr>
          <w:bCs/>
        </w:rPr>
        <w:fldChar w:fldCharType="begin"/>
      </w:r>
      <w:r>
        <w:rPr>
          <w:bCs/>
        </w:rPr>
        <w:instrText xml:space="preserve"> HYPERLINK \l _Toc1691 </w:instrText>
      </w:r>
      <w:r>
        <w:rPr>
          <w:bCs/>
        </w:rPr>
        <w:fldChar w:fldCharType="separate"/>
      </w:r>
      <w:r>
        <w:rPr>
          <w:bCs/>
          <w:szCs w:val="21"/>
        </w:rPr>
        <w:t xml:space="preserve">7、依法缴纳社会保障资金的记录</w:t>
      </w:r>
      <w:r>
        <w:tab/>
      </w:r>
      <w:r>
        <w:fldChar w:fldCharType="begin"/>
      </w:r>
      <w:r>
        <w:instrText xml:space="preserve"> PAGEREF _Toc1691 \h </w:instrText>
      </w:r>
      <w:r>
        <w:fldChar w:fldCharType="separate"/>
      </w:r>
      <w:r>
        <w:t xml:space="preserve">58</w:t>
      </w:r>
      <w:r>
        <w:fldChar w:fldCharType="end"/>
      </w:r>
      <w:r>
        <w:rPr>
          <w:bCs/>
        </w:rPr>
        <w:fldChar w:fldCharType="end"/>
      </w:r>
      <w:r/>
    </w:p>
    <w:p>
      <w:pPr>
        <w:pStyle w:val="1365"/>
        <w:tabs>
          <w:tab w:val="right" w:pos="9638" w:leader="dot"/>
        </w:tabs>
      </w:pPr>
      <w:r>
        <w:rPr>
          <w:bCs/>
        </w:rPr>
        <w:fldChar w:fldCharType="begin"/>
      </w:r>
      <w:r>
        <w:rPr>
          <w:bCs/>
        </w:rPr>
        <w:instrText xml:space="preserve"> HYPERLINK \l _Toc28740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投标人名称（公章）：</w:t>
      </w:r>
      <w:r>
        <w:tab/>
      </w:r>
      <w:r>
        <w:fldChar w:fldCharType="begin"/>
      </w:r>
      <w:r>
        <w:instrText xml:space="preserve"> PAGEREF _Toc28740 \h </w:instrText>
      </w:r>
      <w:r>
        <w:fldChar w:fldCharType="separate"/>
      </w:r>
      <w:r>
        <w:t xml:space="preserve">59</w:t>
      </w:r>
      <w:r>
        <w:fldChar w:fldCharType="end"/>
      </w:r>
      <w:r>
        <w:rPr>
          <w:bCs/>
        </w:rPr>
        <w:fldChar w:fldCharType="end"/>
      </w:r>
      <w:r/>
    </w:p>
    <w:p>
      <w:pPr>
        <w:pStyle w:val="1365"/>
        <w:tabs>
          <w:tab w:val="right" w:pos="9638" w:leader="dot"/>
        </w:tabs>
      </w:pPr>
      <w:r>
        <w:rPr>
          <w:bCs/>
        </w:rPr>
        <w:fldChar w:fldCharType="begin"/>
      </w:r>
      <w:r>
        <w:rPr>
          <w:bCs/>
        </w:rPr>
        <w:instrText xml:space="preserve"> HYPERLINK \l _Toc19231 </w:instrText>
      </w:r>
      <w:r>
        <w:rPr>
          <w:bCs/>
        </w:rPr>
        <w:fldChar w:fldCharType="separate"/>
      </w:r>
      <w:r>
        <w:rPr>
          <w:rFonts w:hint="eastAsia" w:ascii="宋体" w:hAnsi="宋体" w:cs="宋体"/>
          <w:bCs/>
          <w:szCs w:val="21"/>
        </w:rPr>
        <w:t xml:space="preserve">9、（如涉及）根据国家相关政策规定，属于医疗器械监督管理范畴内的设备，需具备以下特定资格：</w:t>
      </w:r>
      <w:r>
        <w:tab/>
      </w:r>
      <w:r>
        <w:fldChar w:fldCharType="begin"/>
      </w:r>
      <w:r>
        <w:instrText xml:space="preserve"> PAGEREF _Toc19231 \h </w:instrText>
      </w:r>
      <w:r>
        <w:fldChar w:fldCharType="separate"/>
      </w:r>
      <w:r>
        <w:t xml:space="preserve">60</w:t>
      </w:r>
      <w:r>
        <w:fldChar w:fldCharType="end"/>
      </w:r>
      <w:r>
        <w:rPr>
          <w:bCs/>
        </w:rPr>
        <w:fldChar w:fldCharType="end"/>
      </w:r>
      <w:r/>
    </w:p>
    <w:p>
      <w:pPr>
        <w:pStyle w:val="1365"/>
        <w:tabs>
          <w:tab w:val="right" w:pos="9638" w:leader="dot"/>
        </w:tabs>
      </w:pPr>
      <w:r>
        <w:rPr>
          <w:bCs/>
        </w:rPr>
        <w:fldChar w:fldCharType="begin"/>
      </w:r>
      <w:r>
        <w:rPr>
          <w:bCs/>
        </w:rPr>
        <w:instrText xml:space="preserve"> HYPERLINK \l _Toc14524 </w:instrText>
      </w:r>
      <w:r>
        <w:rPr>
          <w:bCs/>
        </w:rPr>
        <w:fldChar w:fldCharType="separate"/>
      </w:r>
      <w:r>
        <w:rPr>
          <w:rFonts w:hint="eastAsia"/>
          <w:bCs/>
          <w:szCs w:val="21"/>
          <w:lang w:val="en-US" w:eastAsia="zh-CN"/>
        </w:rPr>
        <w:t xml:space="preserve">10、</w:t>
      </w:r>
      <w:r>
        <w:rPr>
          <w:bCs/>
          <w:szCs w:val="21"/>
          <w:lang w:val="zh-CN"/>
        </w:rPr>
        <w:t xml:space="preserve">制造商授权书</w:t>
      </w:r>
      <w:r>
        <w:rPr>
          <w:rFonts w:hint="eastAsia"/>
          <w:bCs/>
          <w:szCs w:val="21"/>
          <w:lang w:val="zh-CN"/>
        </w:rPr>
        <w:t xml:space="preserve">（</w:t>
      </w:r>
      <w:r>
        <w:rPr>
          <w:rFonts w:hint="eastAsia"/>
          <w:bCs/>
          <w:szCs w:val="21"/>
          <w:lang w:val="en-US" w:eastAsia="zh-CN"/>
        </w:rPr>
        <w:t xml:space="preserve">如需</w:t>
      </w:r>
      <w:r>
        <w:rPr>
          <w:rFonts w:hint="eastAsia"/>
          <w:bCs/>
          <w:szCs w:val="21"/>
          <w:lang w:val="zh-CN"/>
        </w:rPr>
        <w:t xml:space="preserve">）</w:t>
      </w:r>
      <w:r>
        <w:tab/>
      </w:r>
      <w:r>
        <w:fldChar w:fldCharType="begin"/>
      </w:r>
      <w:r>
        <w:instrText xml:space="preserve"> PAGEREF _Toc14524 \h </w:instrText>
      </w:r>
      <w:r>
        <w:fldChar w:fldCharType="separate"/>
      </w:r>
      <w:r>
        <w:t xml:space="preserve">61</w:t>
      </w:r>
      <w:r>
        <w:fldChar w:fldCharType="end"/>
      </w:r>
      <w:r>
        <w:rPr>
          <w:bCs/>
        </w:rPr>
        <w:fldChar w:fldCharType="end"/>
      </w:r>
      <w:r/>
    </w:p>
    <w:p>
      <w:pPr>
        <w:pStyle w:val="1365"/>
        <w:tabs>
          <w:tab w:val="right" w:pos="9638" w:leader="dot"/>
        </w:tabs>
      </w:pPr>
      <w:r>
        <w:rPr>
          <w:bCs/>
        </w:rPr>
        <w:fldChar w:fldCharType="begin"/>
      </w:r>
      <w:r>
        <w:rPr>
          <w:bCs/>
        </w:rPr>
        <w:instrText xml:space="preserve"> HYPERLINK \l _Toc25673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_Toc25673 \h </w:instrText>
      </w:r>
      <w:r>
        <w:fldChar w:fldCharType="separate"/>
      </w:r>
      <w:r>
        <w:t xml:space="preserve">62</w:t>
      </w:r>
      <w:r>
        <w:fldChar w:fldCharType="end"/>
      </w:r>
      <w:r>
        <w:rPr>
          <w:bCs/>
        </w:rPr>
        <w:fldChar w:fldCharType="end"/>
      </w:r>
      <w:r/>
    </w:p>
    <w:p>
      <w:pPr>
        <w:pStyle w:val="1365"/>
        <w:tabs>
          <w:tab w:val="right" w:pos="9638" w:leader="dot"/>
        </w:tabs>
      </w:pPr>
      <w:r>
        <w:rPr>
          <w:bCs/>
        </w:rPr>
        <w:fldChar w:fldCharType="begin"/>
      </w:r>
      <w:r>
        <w:rPr>
          <w:bCs/>
        </w:rPr>
        <w:instrText xml:space="preserve"> HYPERLINK \l _Toc30633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_Toc30633 \h </w:instrText>
      </w:r>
      <w:r>
        <w:fldChar w:fldCharType="separate"/>
      </w:r>
      <w:r>
        <w:t xml:space="preserve">63</w:t>
      </w:r>
      <w:r>
        <w:fldChar w:fldCharType="end"/>
      </w:r>
      <w:r>
        <w:rPr>
          <w:bCs/>
        </w:rPr>
        <w:fldChar w:fldCharType="end"/>
      </w:r>
      <w:r/>
    </w:p>
    <w:p>
      <w:pPr>
        <w:pStyle w:val="1365"/>
        <w:tabs>
          <w:tab w:val="right" w:pos="9638" w:leader="dot"/>
        </w:tabs>
      </w:pPr>
      <w:r>
        <w:rPr>
          <w:bCs/>
        </w:rPr>
        <w:fldChar w:fldCharType="begin"/>
      </w:r>
      <w:r>
        <w:rPr>
          <w:bCs/>
        </w:rPr>
        <w:instrText xml:space="preserve"> HYPERLINK \l _Toc25059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_Toc25059 \h </w:instrText>
      </w:r>
      <w:r>
        <w:fldChar w:fldCharType="separate"/>
      </w:r>
      <w:r>
        <w:t xml:space="preserve">64</w:t>
      </w:r>
      <w:r>
        <w:fldChar w:fldCharType="end"/>
      </w:r>
      <w:r>
        <w:rPr>
          <w:bCs/>
        </w:rPr>
        <w:fldChar w:fldCharType="end"/>
      </w:r>
      <w:r/>
    </w:p>
    <w:p>
      <w:pPr>
        <w:pStyle w:val="1365"/>
        <w:tabs>
          <w:tab w:val="right" w:pos="9638" w:leader="dot"/>
        </w:tabs>
      </w:pPr>
      <w:r>
        <w:rPr>
          <w:bCs/>
        </w:rPr>
        <w:fldChar w:fldCharType="begin"/>
      </w:r>
      <w:r>
        <w:rPr>
          <w:bCs/>
        </w:rPr>
        <w:instrText xml:space="preserve"> HYPERLINK \l _Toc17108 </w:instrText>
      </w:r>
      <w:r>
        <w:rPr>
          <w:bCs/>
        </w:rPr>
        <w:fldChar w:fldCharType="separate"/>
      </w:r>
      <w:r>
        <w:rPr>
          <w:rFonts w:hint="eastAsia" w:ascii="宋体" w:hAnsi="宋体" w:cs="宋体"/>
          <w:szCs w:val="21"/>
        </w:rPr>
        <w:t xml:space="preserve">参考格式：</w:t>
      </w:r>
      <w:r>
        <w:tab/>
      </w:r>
      <w:r>
        <w:fldChar w:fldCharType="begin"/>
      </w:r>
      <w:r>
        <w:instrText xml:space="preserve"> PAGEREF _Toc17108 \h </w:instrText>
      </w:r>
      <w:r>
        <w:fldChar w:fldCharType="separate"/>
      </w:r>
      <w:r>
        <w:t xml:space="preserve">64</w:t>
      </w:r>
      <w:r>
        <w:fldChar w:fldCharType="end"/>
      </w:r>
      <w:r>
        <w:rPr>
          <w:bCs/>
        </w:rPr>
        <w:fldChar w:fldCharType="end"/>
      </w:r>
      <w:r/>
    </w:p>
    <w:p>
      <w:pPr>
        <w:pStyle w:val="1376"/>
        <w:tabs>
          <w:tab w:val="right" w:pos="9638" w:leader="dot"/>
        </w:tabs>
      </w:pPr>
      <w:r>
        <w:rPr>
          <w:bCs/>
        </w:rPr>
        <w:fldChar w:fldCharType="begin"/>
      </w:r>
      <w:r>
        <w:rPr>
          <w:bCs/>
        </w:rPr>
        <w:instrText xml:space="preserve"> HYPERLINK \l _Toc23319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_Toc23319 \h </w:instrText>
      </w:r>
      <w:r>
        <w:fldChar w:fldCharType="separate"/>
      </w:r>
      <w:r>
        <w:t xml:space="preserve">65</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360" w:lineRule="auto"/>
        <w:rPr>
          <w:b/>
          <w:sz w:val="44"/>
        </w:rPr>
        <w:outlineLvl w:val="0"/>
      </w:pPr>
      <w:r/>
      <w:bookmarkStart w:id="2" w:name="_Toc30381"/>
      <w:r/>
      <w:bookmarkStart w:id="376" w:name="_GoBack"/>
      <w:r/>
      <w:bookmarkEnd w:id="376"/>
      <w:r>
        <w:rPr>
          <w:b/>
          <w:sz w:val="28"/>
          <w:szCs w:val="28"/>
        </w:rPr>
        <w:t xml:space="preserve">第一章 投标邀请（招标公告）</w:t>
      </w:r>
      <w:bookmarkEnd w:id="0"/>
      <w:r/>
      <w:bookmarkEnd w:id="1"/>
      <w:r/>
      <w:bookmarkEnd w:id="2"/>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w:t>
      </w:r>
      <w:r>
        <w:rPr>
          <w:rFonts w:hint="eastAsia" w:ascii="宋体" w:hAnsi="宋体" w:cs="宋体"/>
          <w:szCs w:val="21"/>
          <w:u w:val="single"/>
          <w:lang w:eastAsia="zh-CN"/>
        </w:rPr>
        <w:t xml:space="preserve">彩色多普勒超声诊断系统</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360" w:lineRule="auto"/>
        <w:rPr>
          <w:rFonts w:hint="eastAsia" w:ascii="宋体" w:hAnsi="宋体" w:cs="宋体"/>
          <w:b/>
          <w:szCs w:val="21"/>
        </w:rPr>
      </w:pPr>
      <w:r/>
      <w:bookmarkStart w:id="3" w:name="_Toc28359079"/>
      <w:r/>
      <w:bookmarkStart w:id="4" w:name="_Toc35393790"/>
      <w:r/>
      <w:bookmarkStart w:id="5" w:name="_Toc35393621"/>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w:t>
      </w:r>
      <w:r>
        <w:rPr>
          <w:rFonts w:hint="eastAsia" w:ascii="宋体" w:hAnsi="宋体" w:eastAsia="宋体" w:cs="宋体"/>
          <w:szCs w:val="21"/>
          <w:highlight w:val="none"/>
        </w:rPr>
        <w:t xml:space="preserve">号：</w:t>
      </w:r>
      <w:r>
        <w:rPr>
          <w:rFonts w:hint="eastAsia" w:ascii="宋体" w:hAnsi="宋体" w:cs="宋体"/>
          <w:szCs w:val="21"/>
          <w:highlight w:val="none"/>
          <w:lang w:eastAsia="zh-CN"/>
        </w:rPr>
        <w:t xml:space="preserve">JSZC-320000-SMDY-G2026-0082</w:t>
      </w:r>
      <w:r>
        <w:rPr>
          <w:rFonts w:hint="eastAsia" w:ascii="宋体" w:hAnsi="宋体" w:eastAsia="宋体" w:cs="宋体"/>
          <w:szCs w:val="21"/>
          <w:highlight w:val="none"/>
        </w:rPr>
        <w:t xml:space="preserve">（</w:t>
      </w:r>
      <w:r>
        <w:rPr>
          <w:rFonts w:hint="eastAsia" w:ascii="宋体" w:hAnsi="宋体" w:eastAsia="宋体" w:cs="宋体"/>
          <w:szCs w:val="21"/>
          <w:lang w:eastAsia="zh-CN"/>
        </w:rPr>
        <w:t xml:space="preserve">2640SUMEC/XMGG4171</w:t>
      </w:r>
      <w:r>
        <w:rPr>
          <w:rFonts w:hint="eastAsia" w:ascii="宋体" w:hAnsi="宋体" w:eastAsia="宋体" w:cs="宋体"/>
          <w:szCs w:val="21"/>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彩色多普勒超声诊断系统</w:t>
      </w:r>
      <w:bookmarkEnd w:id="7"/>
      <w:r/>
      <w:r/>
    </w:p>
    <w:p>
      <w:pPr>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3.预算金额：人民币</w:t>
      </w:r>
      <w:r>
        <w:rPr>
          <w:rFonts w:hint="eastAsia" w:ascii="宋体" w:hAnsi="宋体" w:eastAsia="宋体" w:cs="宋体"/>
          <w:szCs w:val="21"/>
          <w:lang w:val="en-US" w:eastAsia="zh-CN"/>
        </w:rPr>
        <w:t xml:space="preserve">400</w:t>
      </w:r>
      <w:r>
        <w:rPr>
          <w:rFonts w:hint="eastAsia" w:ascii="宋体" w:hAnsi="宋体" w:eastAsia="宋体" w:cs="宋体"/>
          <w:szCs w:val="21"/>
        </w:rPr>
        <w:t xml:space="preserve">万元</w:t>
      </w:r>
      <w:r>
        <w:rPr>
          <w:rFonts w:hint="eastAsia" w:ascii="宋体" w:hAnsi="宋体" w:eastAsia="宋体" w:cs="宋体"/>
          <w:szCs w:val="21"/>
          <w:highlight w:val="none"/>
        </w:rPr>
        <w:t xml:space="preserve">。</w:t>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4.最高限价：人民币400万元。</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rPr>
        <w:t xml:space="preserve">5.采购需求：</w:t>
      </w:r>
      <w:r/>
    </w:p>
    <w:tbl>
      <w:tblPr>
        <w:tblStyle w:val="1359"/>
        <w:tblW w:w="37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61"/>
        <w:gridCol w:w="1185"/>
        <w:gridCol w:w="1537"/>
        <w:gridCol w:w="1129"/>
      </w:tblGrid>
      <w:tr>
        <w:trPr>
          <w:jc w:val="center"/>
          <w:trHeight w:val="906"/>
        </w:trPr>
        <w:tc>
          <w:tcPr>
            <w:tcW w:w="818"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序</w:t>
            </w:r>
            <w:r>
              <w:rPr>
                <w:rFonts w:hint="eastAsia" w:ascii="宋体" w:hAnsi="宋体" w:eastAsia="宋体" w:cs="宋体"/>
                <w:highlight w:val="none"/>
              </w:rPr>
              <w:t xml:space="preserve">号</w:t>
            </w:r>
            <w:r/>
          </w:p>
        </w:tc>
        <w:tc>
          <w:tcPr>
            <w:tcW w:w="2661"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1185" w:type="dxa"/>
            <w:vAlign w:val="center"/>
            <w:textDirection w:val="lrTb"/>
            <w:noWrap w:val="false"/>
          </w:tcPr>
          <w:p>
            <w:pPr>
              <w:jc w:val="center"/>
              <w:spacing w:line="360" w:lineRule="auto"/>
              <w:rPr>
                <w:rFonts w:hint="eastAsia" w:ascii="宋体" w:hAnsi="宋体" w:eastAsia="宋体" w:cs="宋体"/>
                <w:sz w:val="20"/>
                <w:highlight w:val="none"/>
                <w:lang w:bidi="ar"/>
              </w:rPr>
            </w:pPr>
            <w:r>
              <w:rPr>
                <w:rFonts w:hint="eastAsia" w:ascii="宋体" w:hAnsi="宋体" w:eastAsia="宋体" w:cs="宋体"/>
                <w:sz w:val="20"/>
                <w:highlight w:val="none"/>
                <w:lang w:bidi="ar"/>
              </w:rPr>
              <w:t xml:space="preserve">数量</w:t>
            </w:r>
            <w:r/>
          </w:p>
          <w:p>
            <w:pPr>
              <w:jc w:val="center"/>
              <w:spacing w:line="360" w:lineRule="auto"/>
              <w:rPr>
                <w:rFonts w:hint="eastAsia" w:ascii="宋体" w:hAnsi="宋体" w:eastAsia="宋体" w:cs="宋体"/>
                <w:highlight w:val="none"/>
              </w:rPr>
            </w:pPr>
            <w:r>
              <w:rPr>
                <w:rFonts w:hint="eastAsia" w:ascii="宋体" w:hAnsi="宋体" w:eastAsia="宋体" w:cs="宋体"/>
                <w:sz w:val="20"/>
                <w:highlight w:val="none"/>
                <w:lang w:bidi="ar"/>
              </w:rPr>
              <w:t xml:space="preserve">（台/套）</w:t>
            </w:r>
            <w:r/>
          </w:p>
        </w:tc>
        <w:tc>
          <w:tcPr>
            <w:tcW w:w="1537"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最高限价</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（万元/</w:t>
            </w:r>
            <w:r>
              <w:rPr>
                <w:rFonts w:hint="eastAsia" w:ascii="宋体" w:hAnsi="宋体" w:eastAsia="宋体" w:cs="宋体"/>
                <w:sz w:val="20"/>
                <w:highlight w:val="none"/>
                <w:lang w:bidi="ar"/>
              </w:rPr>
              <w:t xml:space="preserve">台</w:t>
            </w:r>
            <w:r>
              <w:rPr>
                <w:rFonts w:hint="eastAsia" w:ascii="宋体" w:hAnsi="宋体" w:eastAsia="宋体" w:cs="宋体"/>
                <w:sz w:val="20"/>
                <w:szCs w:val="18"/>
                <w:highlight w:val="none"/>
              </w:rPr>
              <w:t xml:space="preserve">/</w:t>
            </w:r>
            <w:r>
              <w:rPr>
                <w:rFonts w:hint="eastAsia" w:ascii="宋体" w:hAnsi="宋体" w:eastAsia="宋体" w:cs="宋体"/>
                <w:sz w:val="20"/>
                <w:highlight w:val="none"/>
                <w:lang w:bidi="ar"/>
              </w:rPr>
              <w:t xml:space="preserve">套</w:t>
            </w:r>
            <w:r>
              <w:rPr>
                <w:rFonts w:hint="eastAsia" w:ascii="宋体" w:hAnsi="宋体" w:eastAsia="宋体" w:cs="宋体"/>
                <w:sz w:val="20"/>
                <w:szCs w:val="18"/>
                <w:highlight w:val="none"/>
              </w:rPr>
              <w:t xml:space="preserve">）</w:t>
            </w:r>
            <w:r/>
          </w:p>
        </w:tc>
        <w:tc>
          <w:tcPr>
            <w:tcW w:w="1129"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是否接受</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进口产品投标</w:t>
            </w:r>
            <w:r/>
          </w:p>
        </w:tc>
      </w:tr>
      <w:tr>
        <w:trPr>
          <w:jc w:val="center"/>
          <w:trHeight w:val="1105"/>
        </w:trPr>
        <w:tc>
          <w:tcPr>
            <w:tcW w:w="8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26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highlight w:val="none"/>
                <w:lang w:eastAsia="zh-CN"/>
              </w:rPr>
              <w:t xml:space="preserve">彩色多普勒超声诊断系统</w:t>
            </w:r>
            <w:r/>
          </w:p>
        </w:tc>
        <w:tc>
          <w:tcPr>
            <w:tcW w:w="1185" w:type="dxa"/>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p>
        </w:tc>
        <w:tc>
          <w:tcPr>
            <w:tcW w:w="1537"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szCs w:val="21"/>
                <w:lang w:val="en-US" w:eastAsia="zh-CN"/>
              </w:rPr>
              <w:t xml:space="preserve">200</w:t>
            </w:r>
            <w:r/>
          </w:p>
        </w:tc>
        <w:tc>
          <w:tcPr>
            <w:tcW w:w="1129"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否</w:t>
            </w:r>
            <w:r/>
          </w:p>
        </w:tc>
      </w:tr>
    </w:tbl>
    <w:p>
      <w:pPr>
        <w:ind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6.合同履行期限（交货期）：</w:t>
      </w:r>
      <w:r>
        <w:rPr>
          <w:rStyle w:val="1607"/>
          <w:rFonts w:hint="eastAsia" w:ascii="宋体" w:hAnsi="宋体" w:cs="宋体"/>
          <w:highlight w:val="none"/>
          <w:lang w:val="en-US" w:eastAsia="zh-CN"/>
        </w:rPr>
        <w:t xml:space="preserve">合同生效之日起60天内运抵现场</w:t>
      </w:r>
      <w:r>
        <w:rPr>
          <w:rStyle w:val="1607"/>
          <w:rFonts w:hint="eastAsia" w:ascii="宋体" w:hAnsi="宋体" w:eastAsia="宋体" w:cs="宋体"/>
          <w:highlight w:val="none"/>
          <w:lang w:val="en-US" w:eastAsia="zh-CN"/>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7.本项目不接受联合体投标</w:t>
      </w:r>
      <w:r>
        <w:rPr>
          <w:rFonts w:hint="eastAsia" w:ascii="宋体" w:hAnsi="宋体" w:eastAsia="宋体" w:cs="宋体"/>
          <w:szCs w:val="21"/>
          <w:lang w:eastAsia="zh-CN"/>
        </w:rPr>
        <w:t xml:space="preserve">。</w:t>
      </w:r>
      <w:r/>
    </w:p>
    <w:p>
      <w:pPr>
        <w:spacing w:line="360" w:lineRule="auto"/>
        <w:rPr>
          <w:rFonts w:hint="eastAsia" w:ascii="宋体" w:hAnsi="宋体" w:eastAsia="宋体" w:cs="宋体"/>
          <w:b/>
          <w:bCs/>
          <w:szCs w:val="21"/>
        </w:rPr>
      </w:pPr>
      <w:r/>
      <w:bookmarkStart w:id="8" w:name="_Toc35393622"/>
      <w:r/>
      <w:bookmarkStart w:id="9" w:name="_Toc35393791"/>
      <w:r/>
      <w:bookmarkStart w:id="10" w:name="_Toc28359080"/>
      <w:r/>
      <w:bookmarkStart w:id="11" w:name="_Toc28359003"/>
      <w:r>
        <w:rPr>
          <w:rFonts w:hint="eastAsia" w:ascii="宋体" w:hAnsi="宋体" w:eastAsia="宋体" w:cs="宋体"/>
          <w:b/>
          <w:bCs/>
          <w:szCs w:val="21"/>
        </w:rPr>
        <w:t xml:space="preserve">二、申请人的资格要求</w:t>
      </w:r>
      <w:bookmarkEnd w:id="8"/>
      <w:r/>
      <w:bookmarkEnd w:id="9"/>
      <w:r/>
      <w:bookmarkEnd w:id="10"/>
      <w:r/>
      <w:bookmarkEnd w:id="11"/>
      <w:r/>
      <w:r/>
    </w:p>
    <w:p>
      <w:pPr>
        <w:ind w:firstLine="218"/>
        <w:spacing w:line="360" w:lineRule="auto"/>
        <w:widowControl/>
        <w:rPr>
          <w:rFonts w:hint="eastAsia" w:ascii="宋体" w:hAnsi="宋体" w:eastAsia="宋体" w:cs="宋体"/>
          <w:szCs w:val="21"/>
        </w:rPr>
      </w:pPr>
      <w:r/>
      <w:bookmarkStart w:id="12" w:name="_Toc28359081"/>
      <w:r/>
      <w:bookmarkStart w:id="13" w:name="_Toc28359004"/>
      <w:r>
        <w:rPr>
          <w:rFonts w:hint="eastAsia" w:ascii="宋体" w:hAnsi="宋体" w:eastAsia="宋体" w:cs="宋体"/>
          <w:szCs w:val="21"/>
        </w:rPr>
        <w:t xml:space="preserve">（一）《中华人民共和国政府采购法》规定的条件：</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具有独立承担民事责任的能力（法人或者其他组织的营业执照等证明文件，自然人的身份证明）</w:t>
      </w:r>
      <w:r>
        <w:rPr>
          <w:rFonts w:hint="eastAsia" w:ascii="宋体" w:hAnsi="宋体" w:eastAsia="宋体" w:cs="宋体"/>
          <w:szCs w:val="21"/>
        </w:rPr>
        <w:t xml:space="preserve">；</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spacing w:line="360" w:lineRule="auto"/>
        <w:widowControl/>
        <w:rPr>
          <w:rFonts w:hint="eastAsia" w:ascii="宋体" w:hAnsi="宋体" w:eastAsia="宋体" w:cs="宋体"/>
        </w:rPr>
      </w:pPr>
      <w:r>
        <w:rPr>
          <w:rFonts w:hint="eastAsia" w:ascii="宋体" w:hAnsi="宋体" w:eastAsia="宋体" w:cs="宋体"/>
          <w:szCs w:val="21"/>
        </w:rPr>
        <w:t xml:space="preserve">3.</w:t>
      </w:r>
      <w:r>
        <w:rPr>
          <w:rFonts w:hint="eastAsia" w:ascii="宋体" w:hAnsi="宋体" w:eastAsia="宋体" w:cs="宋体"/>
        </w:rPr>
        <w:t xml:space="preserve">具有履行合同所必需的设备和专业技术能力（提供书面声明）；</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6.法律、行政法规规定的其他条件。</w:t>
      </w:r>
      <w:r/>
    </w:p>
    <w:p>
      <w:pPr>
        <w:ind w:firstLine="218"/>
        <w:spacing w:line="360" w:lineRule="auto"/>
        <w:widowControl/>
        <w:rPr>
          <w:rFonts w:hint="eastAsia" w:ascii="宋体" w:hAnsi="宋体" w:eastAsia="宋体" w:cs="宋体"/>
          <w:szCs w:val="21"/>
        </w:rPr>
      </w:pPr>
      <w:r>
        <w:rPr>
          <w:rFonts w:hint="eastAsia" w:ascii="宋体" w:hAnsi="宋体" w:eastAsia="宋体" w:cs="宋体"/>
          <w:szCs w:val="21"/>
        </w:rPr>
        <w:t xml:space="preserve">（二）落实政府采购政策需满足的资格要求：</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szCs w:val="21"/>
          <w:u w:val="single"/>
        </w:rPr>
        <w:t xml:space="preserve">工业</w:t>
      </w:r>
      <w:r>
        <w:rPr>
          <w:rFonts w:hint="eastAsia" w:ascii="宋体" w:hAnsi="宋体" w:eastAsia="宋体" w:cs="宋体"/>
          <w:szCs w:val="21"/>
        </w:rPr>
        <w:t xml:space="preserve">。</w:t>
      </w:r>
      <w:r/>
    </w:p>
    <w:p>
      <w:pPr>
        <w:ind w:firstLine="218"/>
        <w:spacing w:line="360" w:lineRule="auto"/>
        <w:widowControl/>
        <w:rPr>
          <w:rFonts w:hint="eastAsia" w:ascii="宋体" w:hAnsi="宋体" w:eastAsia="宋体" w:cs="宋体"/>
          <w:szCs w:val="21"/>
        </w:rPr>
      </w:pPr>
      <w:r>
        <w:rPr>
          <w:rFonts w:hint="eastAsia" w:ascii="宋体" w:hAnsi="宋体" w:eastAsia="宋体" w:cs="宋体"/>
          <w:szCs w:val="21"/>
        </w:rPr>
        <w:t xml:space="preserve">（三）本项目的特定资格要求：</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2.如投标产品为医疗器械：</w:t>
      </w:r>
      <w:r/>
    </w:p>
    <w:p>
      <w:pPr>
        <w:ind w:firstLine="638"/>
        <w:spacing w:line="360" w:lineRule="auto"/>
        <w:widowControl/>
        <w:rPr>
          <w:rFonts w:hint="eastAsia" w:ascii="宋体" w:hAnsi="宋体" w:eastAsia="宋体" w:cs="宋体"/>
          <w:szCs w:val="21"/>
        </w:rPr>
      </w:pPr>
      <w:r>
        <w:rPr>
          <w:rFonts w:hint="eastAsia" w:ascii="宋体" w:hAnsi="宋体" w:eastAsia="宋体" w:cs="宋体"/>
          <w:szCs w:val="21"/>
        </w:rPr>
        <w:t xml:space="preserve">2.1.投标人须提供有效的医疗器械产品注册证或产品备案凭证，投标时需提供复印件加盖公章。</w:t>
      </w:r>
      <w:r/>
    </w:p>
    <w:p>
      <w:pPr>
        <w:ind w:firstLine="638"/>
        <w:spacing w:line="360" w:lineRule="auto"/>
        <w:widowControl/>
        <w:rPr>
          <w:rFonts w:hint="eastAsia" w:ascii="宋体" w:hAnsi="宋体" w:eastAsia="宋体" w:cs="宋体"/>
          <w:szCs w:val="21"/>
        </w:rPr>
      </w:pPr>
      <w:r>
        <w:rPr>
          <w:rFonts w:hint="eastAsia" w:ascii="宋体" w:hAnsi="宋体" w:eastAsia="宋体" w:cs="宋体"/>
          <w:szCs w:val="21"/>
        </w:rPr>
        <w:t xml:space="preserve">2.2若投标人为代理商，须具有有效的《医疗器械经营许可证》或医疗器械经营备案凭证，投标时需提供复印件加盖公章。</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3.投标人所投设备按国家规定须进行3C强制认证的，须提供3C证书，投标时需提供复印件加盖公章。</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4.本次采</w:t>
      </w:r>
      <w:r>
        <w:rPr>
          <w:rFonts w:hint="eastAsia" w:ascii="宋体" w:hAnsi="宋体" w:eastAsia="宋体" w:cs="宋体"/>
          <w:szCs w:val="21"/>
          <w:highlight w:val="none"/>
        </w:rPr>
        <w:t xml:space="preserve">购</w:t>
      </w:r>
      <w:r>
        <w:rPr>
          <w:rFonts w:hint="eastAsia" w:ascii="宋体" w:hAnsi="宋体" w:eastAsia="宋体" w:cs="宋体"/>
          <w:szCs w:val="21"/>
          <w:highlight w:val="none"/>
          <w:lang w:val="en-US" w:eastAsia="zh-CN"/>
        </w:rPr>
        <w:t xml:space="preserve">不</w:t>
      </w:r>
      <w:r>
        <w:rPr>
          <w:rFonts w:hint="eastAsia" w:ascii="宋体" w:hAnsi="宋体" w:eastAsia="宋体" w:cs="宋体"/>
          <w:szCs w:val="21"/>
          <w:highlight w:val="none"/>
        </w:rPr>
        <w:t xml:space="preserve">接受进口产品投标</w:t>
      </w:r>
      <w:r>
        <w:rPr>
          <w:rFonts w:hint="eastAsia" w:ascii="宋体" w:hAnsi="宋体" w:eastAsia="宋体" w:cs="宋体"/>
          <w:szCs w:val="21"/>
        </w:rPr>
        <w:t xml:space="preserve">。【注：本文件所称进口产品是指通过中国海关报关验放进入中国境内且产自关境外的产品】</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中标后不允许转包、分包</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.拒绝下述供应商参加本次采购活动的情形：</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.1.供应商单位负责人为同一人或者存在直接控股、管理关系的不同供应商，不得参加同一合同项下的政府采购活动。</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.2.凡为采购项目提供整体设计、规范编制或者项目管理、监理、检测等服务的供应商，不得再参加本项目的采购活动。</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.3.拒绝列入失信被执行人、重大税收违法案件当事人名单、政府采购严重违法失信行为记录名单的供应商参与政府采购活动。</w:t>
      </w:r>
      <w:r/>
    </w:p>
    <w:p>
      <w:pPr>
        <w:spacing w:line="360" w:lineRule="auto"/>
        <w:widowControl/>
        <w:rPr>
          <w:rFonts w:hint="eastAsia" w:ascii="宋体" w:hAnsi="宋体" w:eastAsia="宋体" w:cs="宋体"/>
          <w:szCs w:val="21"/>
        </w:rPr>
      </w:pPr>
      <w:r/>
      <w:bookmarkStart w:id="14" w:name="_Toc35393623"/>
      <w:r/>
      <w:bookmarkStart w:id="15" w:name="_Toc35393792"/>
      <w:r>
        <w:rPr>
          <w:rFonts w:hint="eastAsia" w:ascii="宋体" w:hAnsi="宋体" w:eastAsia="宋体" w:cs="宋体"/>
          <w:b/>
          <w:bCs/>
          <w:szCs w:val="21"/>
        </w:rPr>
        <w:t xml:space="preserve">三、获取招标文件</w:t>
      </w:r>
      <w:bookmarkEnd w:id="12"/>
      <w:r/>
      <w:bookmarkEnd w:id="13"/>
      <w:r/>
      <w:bookmarkEnd w:id="14"/>
      <w:r/>
      <w:bookmarkEnd w:id="15"/>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地点：“苏采云”系统内免费下载（投标人必须在苏采云系统中获取采购文件，方能参与政府采购项目）</w:t>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方式：苏采云系统注册登记成功后系统内免费下载。</w:t>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售价：0元。</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四、提交投标文件</w:t>
      </w:r>
      <w:bookmarkEnd w:id="16"/>
      <w:r/>
      <w:bookmarkEnd w:id="17"/>
      <w:r>
        <w:rPr>
          <w:rFonts w:hint="eastAsia" w:ascii="宋体" w:hAnsi="宋体" w:eastAsia="宋体" w:cs="宋体"/>
          <w:b/>
          <w:bCs/>
          <w:szCs w:val="21"/>
        </w:rPr>
        <w:t xml:space="preserve">截止时间、开标时间和地点</w:t>
      </w:r>
      <w:bookmarkEnd w:id="18"/>
      <w:r/>
      <w:bookmarkEnd w:id="19"/>
      <w:r/>
      <w:r/>
    </w:p>
    <w:p>
      <w:pPr>
        <w:ind w:firstLine="220"/>
        <w:spacing w:line="360" w:lineRule="auto"/>
        <w:rPr>
          <w:rFonts w:hint="eastAsia" w:ascii="宋体" w:hAnsi="宋体" w:eastAsia="宋体" w:cs="宋体"/>
          <w:szCs w:val="21"/>
        </w:rPr>
      </w:pPr>
      <w:r/>
      <w:bookmarkStart w:id="20" w:name="_Toc28359007"/>
      <w:r/>
      <w:bookmarkStart w:id="21" w:name="_Toc35393625"/>
      <w:r/>
      <w:bookmarkStart w:id="22" w:name="_Toc35393794"/>
      <w:r/>
      <w:bookmarkStart w:id="23" w:name="_Toc28359084"/>
      <w:r>
        <w:rPr>
          <w:rFonts w:hint="eastAsia" w:ascii="宋体" w:hAnsi="宋体" w:eastAsia="宋体" w:cs="宋体"/>
          <w:szCs w:val="21"/>
        </w:rPr>
        <w:t xml:space="preserve">提交投标文件截止时间、开标时间：2026年</w:t>
      </w:r>
      <w:r>
        <w:rPr>
          <w:rFonts w:hint="eastAsia" w:ascii="宋体" w:hAnsi="宋体" w:cs="宋体"/>
          <w:szCs w:val="21"/>
          <w:lang w:val="en-US" w:eastAsia="zh-CN"/>
        </w:rPr>
        <w:t xml:space="preserve">10</w:t>
      </w:r>
      <w:r>
        <w:rPr>
          <w:rFonts w:hint="eastAsia" w:ascii="宋体" w:hAnsi="宋体" w:eastAsia="宋体" w:cs="宋体"/>
          <w:szCs w:val="21"/>
        </w:rPr>
        <w:t xml:space="preserve">月</w:t>
      </w:r>
      <w:r>
        <w:rPr>
          <w:rFonts w:hint="eastAsia" w:ascii="宋体" w:hAnsi="宋体" w:cs="宋体"/>
          <w:szCs w:val="21"/>
          <w:lang w:val="en-US" w:eastAsia="zh-CN"/>
        </w:rPr>
        <w:t xml:space="preserve">9</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14</w:t>
      </w:r>
      <w:r>
        <w:rPr>
          <w:rFonts w:hint="eastAsia" w:ascii="宋体" w:hAnsi="宋体" w:eastAsia="宋体" w:cs="宋体"/>
          <w:szCs w:val="21"/>
        </w:rPr>
        <w:t xml:space="preserve">点30分（北京时间）</w:t>
      </w:r>
      <w:r/>
    </w:p>
    <w:p>
      <w:pPr>
        <w:ind w:firstLine="220"/>
        <w:spacing w:line="360" w:lineRule="auto"/>
        <w:rPr>
          <w:rFonts w:hint="eastAsia" w:ascii="宋体" w:hAnsi="宋体" w:eastAsia="宋体" w:cs="宋体"/>
          <w:b/>
          <w:szCs w:val="21"/>
        </w:rPr>
      </w:pPr>
      <w:r>
        <w:rPr>
          <w:rFonts w:hint="eastAsia" w:ascii="宋体" w:hAnsi="宋体" w:eastAsia="宋体" w:cs="宋体"/>
          <w:bCs/>
          <w:szCs w:val="21"/>
        </w:rPr>
        <w:t xml:space="preserve">地点：“苏采云”系统（网址： http://jszfcg.jsczt.cn/）“开标大厅”</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五、公告期限</w:t>
      </w:r>
      <w:bookmarkEnd w:id="20"/>
      <w:r/>
      <w:bookmarkEnd w:id="21"/>
      <w:r/>
      <w:bookmarkEnd w:id="22"/>
      <w:r/>
      <w:bookmarkEnd w:id="23"/>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spacing w:line="360" w:lineRule="auto"/>
        <w:rPr>
          <w:rFonts w:hint="eastAsia" w:ascii="宋体" w:hAnsi="宋体" w:eastAsia="宋体" w:cs="宋体"/>
          <w:b/>
          <w:bCs/>
          <w:szCs w:val="21"/>
        </w:rPr>
      </w:pPr>
      <w:r/>
      <w:bookmarkStart w:id="24" w:name="_Toc35393795"/>
      <w:r/>
      <w:bookmarkStart w:id="25" w:name="_Toc35393626"/>
      <w:r>
        <w:rPr>
          <w:rFonts w:hint="eastAsia" w:ascii="宋体" w:hAnsi="宋体" w:eastAsia="宋体" w:cs="宋体"/>
          <w:b/>
          <w:bCs/>
          <w:szCs w:val="21"/>
        </w:rPr>
        <w:t xml:space="preserve">六、其他补充事宜</w:t>
      </w:r>
      <w:bookmarkEnd w:id="24"/>
      <w:r/>
      <w:bookmarkEnd w:id="25"/>
      <w:r/>
      <w:r/>
    </w:p>
    <w:p>
      <w:pPr>
        <w:ind w:firstLine="218"/>
        <w:spacing w:line="360" w:lineRule="auto"/>
        <w:rPr>
          <w:rFonts w:hint="eastAsia" w:ascii="宋体" w:hAnsi="宋体" w:eastAsia="宋体" w:cs="宋体"/>
          <w:szCs w:val="21"/>
        </w:rPr>
      </w:pPr>
      <w:r/>
      <w:bookmarkStart w:id="26" w:name="_Toc35393627"/>
      <w:r/>
      <w:bookmarkStart w:id="27" w:name="_Toc28359085"/>
      <w:r/>
      <w:bookmarkStart w:id="28" w:name="_Toc35393796"/>
      <w:r/>
      <w:bookmarkStart w:id="29" w:name="_Toc28359008"/>
      <w:r>
        <w:rPr>
          <w:rFonts w:hint="eastAsia" w:ascii="宋体" w:hAnsi="宋体" w:eastAsia="宋体" w:cs="宋体"/>
          <w:szCs w:val="21"/>
        </w:rPr>
        <w:t xml:space="preserve">1.</w:t>
      </w:r>
      <w:r>
        <w:rPr>
          <w:rFonts w:hint="eastAsia" w:ascii="宋体" w:hAnsi="宋体" w:eastAsia="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Cs w:val="21"/>
        </w:rPr>
        <w:t xml:space="preserve">《国务院办公厅关于在政府采购中实施本国产品标准及相关政策的通知》</w:t>
      </w:r>
      <w:r>
        <w:rPr>
          <w:rFonts w:hint="eastAsia" w:ascii="宋体" w:hAnsi="宋体" w:eastAsia="宋体" w:cs="宋体"/>
          <w:bCs/>
          <w:szCs w:val="21"/>
        </w:rPr>
        <w:t xml:space="preserve">等政府采购文件。</w:t>
      </w:r>
      <w:r/>
    </w:p>
    <w:p>
      <w:pPr>
        <w:ind w:firstLine="21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.项目编号：</w:t>
      </w:r>
      <w:r>
        <w:rPr>
          <w:rFonts w:hint="eastAsia" w:ascii="宋体" w:hAnsi="宋体" w:cs="宋体"/>
          <w:szCs w:val="21"/>
          <w:lang w:eastAsia="zh-CN"/>
        </w:rPr>
        <w:t xml:space="preserve">JSZC-320000-SMDY-G2026-0082</w:t>
      </w:r>
      <w:r>
        <w:rPr>
          <w:rFonts w:hint="eastAsia" w:ascii="宋体" w:hAnsi="宋体" w:eastAsia="宋体" w:cs="宋体"/>
          <w:szCs w:val="21"/>
        </w:rPr>
        <w:t xml:space="preserve">（</w:t>
      </w:r>
      <w:r>
        <w:rPr>
          <w:rFonts w:hint="eastAsia" w:ascii="宋体" w:hAnsi="宋体" w:eastAsia="宋体" w:cs="宋体"/>
          <w:szCs w:val="21"/>
          <w:lang w:eastAsia="zh-CN"/>
        </w:rPr>
        <w:t xml:space="preserve">2640SUMEC/XMGG4171</w:t>
      </w:r>
      <w:r>
        <w:rPr>
          <w:rFonts w:hint="eastAsia" w:ascii="宋体" w:hAnsi="宋体" w:eastAsia="宋体" w:cs="宋体"/>
          <w:szCs w:val="21"/>
        </w:rPr>
        <w:t xml:space="preserve">）</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七、对本次招标提出询问，请按以下方式联系。</w:t>
      </w:r>
      <w:bookmarkEnd w:id="26"/>
      <w:r/>
      <w:bookmarkEnd w:id="27"/>
      <w:r/>
      <w:bookmarkEnd w:id="28"/>
      <w:r/>
      <w:bookmarkEnd w:id="29"/>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　　1.采购人信息</w:t>
      </w:r>
      <w:r/>
    </w:p>
    <w:p>
      <w:pPr>
        <w:ind w:left="1037" w:hanging="399"/>
        <w:jc w:val="left"/>
        <w:spacing w:line="360" w:lineRule="auto"/>
        <w:rPr>
          <w:rFonts w:hint="eastAsia" w:ascii="宋体" w:hAnsi="宋体" w:eastAsia="宋体" w:cs="宋体"/>
          <w:szCs w:val="21"/>
        </w:rPr>
      </w:pPr>
      <w:r>
        <w:rPr>
          <w:rFonts w:hint="eastAsia" w:ascii="宋体" w:hAnsi="宋体" w:eastAsia="宋体" w:cs="宋体"/>
          <w:szCs w:val="21"/>
        </w:rPr>
        <w:t xml:space="preserve">名 称：江苏省人民医院</w:t>
      </w:r>
      <w:r/>
    </w:p>
    <w:p>
      <w:pPr>
        <w:ind w:left="1037" w:hanging="399"/>
        <w:jc w:val="left"/>
        <w:spacing w:line="360" w:lineRule="auto"/>
        <w:rPr>
          <w:rFonts w:hint="eastAsia" w:ascii="宋体" w:hAnsi="宋体" w:eastAsia="宋体" w:cs="宋体"/>
          <w:szCs w:val="21"/>
        </w:rPr>
      </w:pPr>
      <w:r/>
      <w:bookmarkStart w:id="30" w:name="_Toc28359009"/>
      <w:r/>
      <w:bookmarkStart w:id="31" w:name="_Toc28359086"/>
      <w:r>
        <w:rPr>
          <w:rFonts w:hint="eastAsia" w:ascii="宋体" w:hAnsi="宋体" w:eastAsia="宋体" w:cs="宋体"/>
          <w:szCs w:val="21"/>
        </w:rPr>
        <w:t xml:space="preserve">地址：南京市广州路300号</w:t>
      </w:r>
      <w:r/>
    </w:p>
    <w:p>
      <w:pPr>
        <w:ind w:left="1037" w:hanging="399"/>
        <w:jc w:val="left"/>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cs="宋体"/>
          <w:lang w:val="en-US" w:eastAsia="zh-CN"/>
        </w:rPr>
        <w:t xml:space="preserve">陶老师</w:t>
      </w:r>
      <w:r/>
    </w:p>
    <w:p>
      <w:pPr>
        <w:ind w:left="1037" w:hanging="399"/>
        <w:jc w:val="left"/>
        <w:spacing w:line="360" w:lineRule="auto"/>
        <w:rPr>
          <w:rFonts w:hint="eastAsia" w:ascii="宋体" w:hAnsi="宋体" w:eastAsia="宋体" w:cs="宋体"/>
          <w:szCs w:val="21"/>
        </w:rPr>
      </w:pPr>
      <w:r>
        <w:rPr>
          <w:rFonts w:hint="eastAsia" w:ascii="宋体" w:hAnsi="宋体" w:eastAsia="宋体" w:cs="宋体"/>
          <w:szCs w:val="21"/>
        </w:rPr>
        <w:t xml:space="preserve">电话：025-68306497</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bookmarkEnd w:id="30"/>
      <w:r/>
      <w:bookmarkEnd w:id="31"/>
      <w:r/>
      <w:r/>
    </w:p>
    <w:p>
      <w:pPr>
        <w:ind w:firstLine="638"/>
        <w:spacing w:line="360" w:lineRule="auto"/>
        <w:rPr>
          <w:rFonts w:hint="eastAsia" w:ascii="宋体" w:hAnsi="宋体" w:eastAsia="宋体" w:cs="宋体"/>
          <w:szCs w:val="21"/>
        </w:rPr>
      </w:pPr>
      <w:r>
        <w:rPr>
          <w:rFonts w:hint="eastAsia" w:ascii="宋体" w:hAnsi="宋体" w:eastAsia="宋体" w:cs="宋体"/>
          <w:szCs w:val="21"/>
        </w:rPr>
        <w:t xml:space="preserve">名 称：江苏苏美达仪器设备有限公司</w:t>
      </w:r>
      <w:r/>
    </w:p>
    <w:p>
      <w:pPr>
        <w:ind w:firstLine="638"/>
        <w:spacing w:line="360" w:lineRule="auto"/>
        <w:rPr>
          <w:rFonts w:hint="eastAsia" w:ascii="宋体" w:hAnsi="宋体" w:eastAsia="宋体" w:cs="宋体"/>
          <w:szCs w:val="21"/>
        </w:rPr>
      </w:pPr>
      <w:r>
        <w:rPr>
          <w:rFonts w:hint="eastAsia" w:ascii="宋体" w:hAnsi="宋体" w:eastAsia="宋体" w:cs="宋体"/>
          <w:szCs w:val="21"/>
        </w:rPr>
        <w:t xml:space="preserve">地　址：南京市长江路198号</w:t>
      </w:r>
      <w:r/>
    </w:p>
    <w:p>
      <w:pPr>
        <w:ind w:firstLine="638"/>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联系方式：</w:t>
      </w:r>
      <w:bookmarkStart w:id="32" w:name="_Toc28359010"/>
      <w:r/>
      <w:bookmarkStart w:id="33" w:name="_Toc28359087"/>
      <w:r>
        <w:rPr>
          <w:rFonts w:hint="eastAsia" w:ascii="宋体" w:hAnsi="宋体" w:eastAsia="宋体" w:cs="宋体"/>
          <w:szCs w:val="21"/>
        </w:rPr>
        <w:t xml:space="preserve">夏琳 025-84532570</w:t>
      </w:r>
      <w:r>
        <w:rPr>
          <w:rFonts w:hint="eastAsia" w:ascii="宋体" w:hAnsi="宋体" w:eastAsia="宋体" w:cs="宋体"/>
          <w:szCs w:val="21"/>
          <w:lang w:val="en-US" w:eastAsia="zh-CN"/>
        </w:rPr>
        <w:t xml:space="preserve"> 杨洁</w:t>
      </w:r>
      <w:r>
        <w:rPr>
          <w:rFonts w:hint="eastAsia" w:ascii="宋体" w:hAnsi="宋体" w:eastAsia="宋体" w:cs="宋体"/>
          <w:szCs w:val="21"/>
        </w:rPr>
        <w:t xml:space="preserve">025-845325</w:t>
      </w:r>
      <w:r>
        <w:rPr>
          <w:rFonts w:hint="eastAsia" w:ascii="宋体" w:hAnsi="宋体" w:eastAsia="宋体" w:cs="宋体"/>
          <w:szCs w:val="21"/>
          <w:lang w:val="en-US" w:eastAsia="zh-CN"/>
        </w:rPr>
        <w:t xml:space="preserve">27</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3.项目联系方式</w:t>
      </w:r>
      <w:bookmarkEnd w:id="32"/>
      <w:r/>
      <w:bookmarkEnd w:id="33"/>
      <w:r/>
      <w:r/>
    </w:p>
    <w:p>
      <w:pPr>
        <w:pStyle w:val="1571"/>
        <w:ind w:firstLine="638"/>
        <w:spacing w:line="360" w:lineRule="auto"/>
        <w:rPr>
          <w:rFonts w:hint="eastAsia" w:ascii="宋体" w:hAnsi="宋体" w:eastAsia="宋体" w:cs="宋体"/>
          <w:color w:val="000000"/>
          <w:szCs w:val="21"/>
        </w:rPr>
      </w:pPr>
      <w:r>
        <w:rPr>
          <w:rFonts w:hint="eastAsia" w:ascii="宋体" w:hAnsi="宋体" w:eastAsia="宋体" w:cs="宋体"/>
          <w:szCs w:val="21"/>
        </w:rPr>
        <w:t xml:space="preserve">项目联系人：夏琳</w:t>
      </w:r>
      <w:r/>
    </w:p>
    <w:p>
      <w:pPr>
        <w:pStyle w:val="1571"/>
        <w:ind w:firstLine="638"/>
        <w:spacing w:line="360" w:lineRule="auto"/>
        <w:rPr>
          <w:rFonts w:hint="eastAsia" w:ascii="宋体" w:hAnsi="宋体" w:eastAsia="宋体" w:cs="宋体"/>
          <w:szCs w:val="21"/>
        </w:rPr>
      </w:pPr>
      <w:r>
        <w:rPr>
          <w:rFonts w:hint="eastAsia" w:ascii="宋体" w:hAnsi="宋体" w:eastAsia="宋体" w:cs="宋体"/>
          <w:szCs w:val="21"/>
        </w:rPr>
        <w:t xml:space="preserve">电　话：025-84532570</w:t>
      </w:r>
      <w:r/>
    </w:p>
    <w:p>
      <w:pPr>
        <w:jc w:val="right"/>
        <w:spacing w:line="360" w:lineRule="auto"/>
        <w:rPr>
          <w:rFonts w:hint="eastAsia" w:ascii="宋体" w:hAnsi="宋体" w:eastAsia="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szCs w:val="21"/>
        </w:rPr>
      </w:r>
      <w:r/>
    </w:p>
    <w:p>
      <w:pPr>
        <w:jc w:val="center"/>
        <w:spacing w:line="440" w:lineRule="exact"/>
        <w:rPr>
          <w:b/>
          <w:sz w:val="28"/>
          <w:szCs w:val="28"/>
        </w:rPr>
        <w:outlineLvl w:val="0"/>
      </w:pPr>
      <w:r/>
      <w:bookmarkStart w:id="34" w:name="_Toc519"/>
      <w:r/>
      <w:bookmarkStart w:id="35" w:name="_Toc28996"/>
      <w:r/>
      <w:bookmarkStart w:id="36" w:name="_Toc29570"/>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59"/>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p>
          <w:p>
            <w:pPr>
              <w:spacing w:line="360" w:lineRule="auto"/>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lang w:val="en-US" w:eastAsia="zh-CN"/>
              </w:rPr>
              <w:t xml:space="preserve">陶老师</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spacing w:line="360" w:lineRule="auto"/>
              <w:rPr>
                <w:rFonts w:ascii="宋体" w:hAnsi="宋体" w:cs="宋体"/>
                <w:szCs w:val="21"/>
                <w:lang w:val="en-US"/>
              </w:rPr>
            </w:pPr>
            <w:r>
              <w:rPr>
                <w:rFonts w:hint="eastAsia" w:ascii="宋体" w:hAnsi="宋体" w:cs="宋体"/>
                <w:szCs w:val="21"/>
              </w:rPr>
              <w:t xml:space="preserve">联系人：夏琳 025-84532570</w:t>
            </w:r>
            <w:r>
              <w:rPr>
                <w:rFonts w:hint="eastAsia" w:ascii="宋体" w:hAnsi="宋体" w:cs="宋体"/>
                <w:szCs w:val="21"/>
                <w:lang w:eastAsia="zh-CN"/>
              </w:rPr>
              <w:t xml:space="preserve">、</w:t>
            </w:r>
            <w:r>
              <w:rPr>
                <w:rFonts w:hint="eastAsia" w:ascii="宋体" w:cs="宋体"/>
                <w:szCs w:val="21"/>
                <w:lang w:val="en-US" w:eastAsia="zh-CN"/>
              </w:rPr>
              <w:t xml:space="preserve">杨洁</w:t>
            </w:r>
            <w:r>
              <w:rPr>
                <w:rFonts w:hint="eastAsia" w:ascii="宋体" w:cs="宋体"/>
                <w:szCs w:val="21"/>
              </w:rPr>
              <w:t xml:space="preserve">025-845325</w:t>
            </w:r>
            <w:r>
              <w:rPr>
                <w:rFonts w:hint="eastAsia" w:ascii="宋体" w:cs="宋体"/>
                <w:szCs w:val="21"/>
                <w:lang w:val="en-US" w:eastAsia="zh-CN"/>
              </w:rPr>
              <w:t xml:space="preserve">27、李婧怡025-84532580</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彩色多普勒超声诊断系统</w:t>
            </w:r>
            <w:r>
              <w:rPr>
                <w:rFonts w:hint="eastAsia" w:ascii="宋体" w:hAnsi="宋体" w:cs="宋体"/>
                <w:szCs w:val="21"/>
              </w:rPr>
              <w:t xml:space="preserve"> </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JSZC-320000-SMDY-G2026-0082</w:t>
            </w:r>
            <w:r>
              <w:rPr>
                <w:rFonts w:hint="eastAsia" w:ascii="宋体" w:hAnsi="宋体" w:cs="宋体"/>
                <w:szCs w:val="21"/>
              </w:rPr>
              <w:t xml:space="preserve">（</w:t>
            </w:r>
            <w:r>
              <w:rPr>
                <w:rFonts w:hint="eastAsia" w:ascii="宋体" w:hAnsi="宋体" w:cs="宋体"/>
                <w:szCs w:val="21"/>
                <w:lang w:eastAsia="zh-CN"/>
              </w:rPr>
              <w:t xml:space="preserve">2640SUMEC/XMGG4171</w:t>
            </w:r>
            <w:r>
              <w:rPr>
                <w:rFonts w:hint="eastAsia" w:ascii="宋体" w:hAnsi="宋体" w:cs="宋体"/>
                <w:szCs w:val="21"/>
              </w:rPr>
              <w:t xml:space="preserve">）</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投标文件份数：电子投标文件一份(通过系统提交)；纸质投标文件正本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递交投标文件开始时间：详见招标公告</w:t>
            </w:r>
            <w:r/>
          </w:p>
          <w:p>
            <w:pPr>
              <w:jc w:val="left"/>
              <w:spacing w:line="360" w:lineRule="auto"/>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spacing w:line="360" w:lineRule="auto"/>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投标报价：</w:t>
            </w:r>
            <w:r/>
          </w:p>
          <w:p>
            <w:pPr>
              <w:pStyle w:val="1600"/>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600"/>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95"/>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p>
        </w:tc>
      </w:tr>
      <w:tr>
        <w:trPr>
          <w:trHeight w:val="38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spacing w:line="360" w:lineRule="auto"/>
              <w:rPr>
                <w:rFonts w:hint="eastAsia"/>
                <w:b/>
                <w:bCs/>
              </w:rPr>
            </w:pPr>
            <w:r>
              <w:rPr>
                <w:rFonts w:hint="eastAsia" w:ascii="宋体" w:hAnsi="宋体" w:cs="宋体"/>
                <w:b/>
                <w:bCs/>
                <w:szCs w:val="21"/>
              </w:rPr>
              <w:t xml:space="preserve">核心产品：</w:t>
            </w:r>
            <w:r>
              <w:rPr>
                <w:rFonts w:hint="eastAsia"/>
                <w:b/>
                <w:bCs/>
                <w:lang w:val="en-US" w:eastAsia="zh-CN"/>
              </w:rPr>
              <w:t xml:space="preserve">本项目</w:t>
            </w:r>
            <w:r>
              <w:rPr>
                <w:rFonts w:hint="eastAsia"/>
                <w:b/>
                <w:bCs/>
              </w:rPr>
              <w:t xml:space="preserve">为单一产品，故不设置核心产品</w:t>
            </w:r>
            <w:r/>
          </w:p>
          <w:p>
            <w:pPr>
              <w:jc w:val="left"/>
              <w:spacing w:line="360" w:lineRule="auto"/>
              <w:rPr>
                <w:rFonts w:hint="default" w:eastAsia="宋体"/>
                <w:b/>
                <w:bCs/>
                <w:color w:val="ff0000"/>
                <w:lang w:val="en-US" w:eastAsia="zh-CN"/>
              </w:rPr>
            </w:pPr>
            <w:r>
              <w:rPr>
                <w:rFonts w:hint="eastAsia"/>
                <w:b/>
                <w:bCs/>
                <w:color w:val="ff0000"/>
                <w:lang w:val="en-US" w:eastAsia="zh-CN"/>
              </w:rPr>
              <w:t xml:space="preserve">★本项目所有</w:t>
            </w:r>
            <w:r>
              <w:rPr>
                <w:rFonts w:hint="eastAsia" w:ascii="宋体" w:hAnsi="宋体" w:eastAsia="宋体" w:cs="宋体"/>
                <w:b/>
                <w:bCs/>
                <w:color w:val="ff0000"/>
                <w:highlight w:val="none"/>
                <w:lang w:eastAsia="zh-CN"/>
              </w:rPr>
              <w:t xml:space="preserve">彩色多普勒超声诊断系统</w:t>
            </w:r>
            <w:r>
              <w:rPr>
                <w:rFonts w:hint="eastAsia" w:ascii="宋体" w:hAnsi="宋体" w:cs="宋体"/>
                <w:b/>
                <w:bCs/>
                <w:color w:val="ff0000"/>
                <w:highlight w:val="none"/>
                <w:lang w:val="en-US" w:eastAsia="zh-CN"/>
              </w:rPr>
              <w:t xml:space="preserve">必须为同品牌同型号产品。</w:t>
            </w:r>
            <w:r/>
          </w:p>
          <w:p>
            <w:pPr>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招标代理服务费：</w:t>
            </w:r>
            <w:r/>
          </w:p>
          <w:p>
            <w:pPr>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600"/>
              <w:ind w:firstLine="0"/>
              <w:rPr>
                <w:rFonts w:hint="eastAsia" w:ascii="宋体" w:hAnsi="宋体" w:cs="宋体"/>
                <w:bCs/>
                <w:sz w:val="21"/>
              </w:rPr>
            </w:pPr>
            <w:r>
              <w:rPr>
                <w:rFonts w:hint="eastAsia" w:ascii="宋体" w:hAnsi="宋体" w:cs="宋体"/>
                <w:bCs/>
                <w:sz w:val="21"/>
              </w:rPr>
              <w:t xml:space="preserve">收款信息：</w:t>
            </w:r>
            <w:r/>
          </w:p>
          <w:p>
            <w:pPr>
              <w:pStyle w:val="1600"/>
              <w:ind w:firstLine="0"/>
              <w:rPr>
                <w:rFonts w:hint="eastAsia" w:ascii="宋体" w:hAnsi="宋体" w:cs="宋体"/>
                <w:bCs/>
                <w:sz w:val="21"/>
              </w:rPr>
            </w:pPr>
            <w:r>
              <w:rPr>
                <w:rFonts w:hint="eastAsia" w:ascii="宋体" w:hAnsi="宋体" w:cs="宋体"/>
                <w:bCs/>
                <w:sz w:val="21"/>
              </w:rPr>
              <w:t xml:space="preserve">户名：江苏苏美达仪器设备有限公司</w:t>
            </w:r>
            <w:r/>
          </w:p>
          <w:p>
            <w:pPr>
              <w:pStyle w:val="1600"/>
              <w:ind w:firstLine="0"/>
              <w:rPr>
                <w:rFonts w:hint="eastAsia" w:ascii="宋体" w:hAnsi="宋体" w:cs="宋体"/>
                <w:bCs/>
                <w:sz w:val="21"/>
              </w:rPr>
            </w:pPr>
            <w:r>
              <w:rPr>
                <w:rFonts w:hint="eastAsia" w:ascii="宋体" w:hAnsi="宋体" w:cs="宋体"/>
                <w:bCs/>
                <w:sz w:val="21"/>
              </w:rPr>
              <w:t xml:space="preserve">开户银行：农行南京广州路支行</w:t>
            </w:r>
            <w:r/>
          </w:p>
          <w:p>
            <w:pPr>
              <w:spacing w:line="360" w:lineRule="auto"/>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p>
          <w:p>
            <w:pPr>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360" w:lineRule="auto"/>
              <w:rPr>
                <w:rFonts w:hint="eastAsia" w:ascii="宋体" w:hAnsi="宋体" w:cs="宋体"/>
                <w:bCs/>
                <w:szCs w:val="21"/>
              </w:rPr>
            </w:pPr>
            <w:r>
              <w:rPr>
                <w:rFonts w:hint="eastAsia" w:ascii="宋体" w:hAnsi="宋体" w:cs="宋体"/>
                <w:bCs/>
                <w:szCs w:val="21"/>
              </w:rPr>
              <w:t xml:space="preserve">④事实依据；</w:t>
            </w:r>
            <w:r/>
          </w:p>
          <w:p>
            <w:pPr>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p>
          <w:p>
            <w:pPr>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p>
          <w:p>
            <w:pPr>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p>
          <w:p>
            <w:pPr>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关于“苏采云”系统的提示说明</w:t>
            </w:r>
            <w:r/>
          </w:p>
          <w:p>
            <w:pPr>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p>
          <w:p>
            <w:pPr>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360" w:lineRule="auto"/>
              <w:rPr>
                <w:rFonts w:hint="eastAsia" w:ascii="宋体" w:hAnsi="宋体" w:cs="宋体"/>
                <w:szCs w:val="21"/>
              </w:rPr>
            </w:pPr>
            <w:r>
              <w:rPr>
                <w:rFonts w:hint="eastAsia" w:ascii="宋体" w:hAnsi="宋体" w:cs="宋体"/>
                <w:szCs w:val="21"/>
              </w:rPr>
              <w:t xml:space="preserve">3.“CA数字证书”的获取：</w:t>
            </w:r>
            <w:r/>
          </w:p>
          <w:p>
            <w:pPr>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360" w:lineRule="auto"/>
        <w:shd w:val="clear" w:color="auto" w:fill="ffffff"/>
        <w:widowControl/>
        <w:rPr>
          <w:rFonts w:hint="eastAsia" w:ascii="宋体" w:hAnsi="宋体" w:cs="宋体"/>
          <w:color w:val="000000"/>
          <w:szCs w:val="21"/>
        </w:rPr>
        <w:outlineLvl w:val="1"/>
      </w:pPr>
      <w:r/>
      <w:bookmarkStart w:id="37" w:name="_Toc21286"/>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
    </w:p>
    <w:p>
      <w:pPr>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18176"/>
      <w:r/>
      <w:bookmarkStart w:id="43" w:name="_Toc458694821"/>
      <w:r/>
      <w:bookmarkStart w:id="44" w:name="_Toc24947"/>
      <w:r/>
      <w:bookmarkStart w:id="45" w:name="_Toc20823276"/>
      <w:r/>
      <w:bookmarkStart w:id="46" w:name="_Toc513029204"/>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cs="宋体"/>
          <w:b/>
          <w:szCs w:val="21"/>
          <w:lang w:val="zh-CN"/>
        </w:rPr>
        <w:outlineLvl w:val="2"/>
      </w:pPr>
      <w:r/>
      <w:bookmarkStart w:id="48" w:name="_Toc10994"/>
      <w:r/>
      <w:bookmarkStart w:id="49" w:name="_Toc6911"/>
      <w:r/>
      <w:bookmarkStart w:id="50" w:name="_Toc13202"/>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r/>
      <w:bookmarkEnd w:id="44"/>
      <w:r/>
      <w:bookmarkEnd w:id="45"/>
      <w:r/>
      <w:bookmarkEnd w:id="46"/>
      <w:r/>
      <w:bookmarkEnd w:id="47"/>
      <w:r/>
      <w:r/>
    </w:p>
    <w:p>
      <w:pPr>
        <w:ind w:firstLine="420"/>
        <w:spacing w:line="360" w:lineRule="auto"/>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360" w:lineRule="auto"/>
        <w:rPr>
          <w:rFonts w:hint="eastAsia" w:ascii="宋体" w:hAnsi="宋体" w:cs="宋体"/>
          <w:bCs/>
          <w:szCs w:val="21"/>
        </w:rPr>
        <w:outlineLvl w:val="2"/>
      </w:pPr>
      <w:r/>
      <w:bookmarkStart w:id="51" w:name="_Toc21547"/>
      <w:r>
        <w:rPr>
          <w:rFonts w:hint="eastAsia" w:ascii="宋体" w:hAnsi="宋体" w:cs="宋体"/>
          <w:b/>
          <w:szCs w:val="21"/>
        </w:rPr>
        <w:t xml:space="preserve">3.政策功能</w:t>
      </w:r>
      <w:bookmarkEnd w:id="51"/>
      <w:r/>
      <w:r/>
    </w:p>
    <w:p>
      <w:pPr>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p>
    <w:p>
      <w:pPr>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p>
    <w:p>
      <w:pPr>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360" w:lineRule="auto"/>
        <w:rPr>
          <w:rFonts w:hint="eastAsia" w:ascii="宋体" w:hAnsi="宋体" w:cs="宋体"/>
          <w:bCs/>
          <w:szCs w:val="21"/>
        </w:rPr>
        <w:outlineLvl w:val="2"/>
      </w:pPr>
      <w:r/>
      <w:bookmarkStart w:id="60" w:name="_Toc2242"/>
      <w:r/>
      <w:bookmarkStart w:id="61" w:name="_Toc28481"/>
      <w:r/>
      <w:bookmarkStart w:id="62" w:name="_Toc14793"/>
      <w:r/>
      <w:bookmarkStart w:id="63" w:name="_Toc17248"/>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360" w:lineRule="auto"/>
        <w:rPr>
          <w:rFonts w:hint="eastAsia" w:ascii="宋体" w:hAnsi="宋体" w:cs="宋体"/>
          <w:b/>
          <w:szCs w:val="21"/>
          <w:lang w:val="zh-CN"/>
        </w:rPr>
        <w:outlineLvl w:val="2"/>
      </w:pPr>
      <w:r/>
      <w:bookmarkStart w:id="64" w:name="_Toc4759"/>
      <w:r/>
      <w:bookmarkStart w:id="65" w:name="_Toc20823279"/>
      <w:r/>
      <w:bookmarkStart w:id="66" w:name="_Toc16938523"/>
      <w:r/>
      <w:bookmarkStart w:id="67" w:name="_Toc513029207"/>
      <w:r/>
      <w:bookmarkStart w:id="68" w:name="_Toc17711"/>
      <w:r/>
      <w:bookmarkStart w:id="69" w:name="_Toc13991"/>
      <w:r/>
      <w:bookmarkStart w:id="70" w:name="_Toc462564067"/>
      <w:r/>
      <w:bookmarkStart w:id="71" w:name="_Toc14067"/>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15380"/>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宋体" w:hAnsi="宋体" w:cs="宋体"/>
          <w:b/>
          <w:bCs/>
          <w:color w:val="000000"/>
          <w:szCs w:val="21"/>
        </w:rPr>
        <w:outlineLvl w:val="1"/>
      </w:pPr>
      <w:r/>
      <w:bookmarkStart w:id="75" w:name="_Toc16938525"/>
      <w:r/>
      <w:bookmarkStart w:id="76" w:name="_Toc15035"/>
      <w:r/>
      <w:bookmarkStart w:id="77" w:name="_Toc15606"/>
      <w:r/>
      <w:bookmarkStart w:id="78" w:name="_Toc20823281"/>
      <w:r/>
      <w:bookmarkStart w:id="79" w:name="_Toc513029209"/>
      <w:r/>
      <w:bookmarkStart w:id="80" w:name="_Toc120614215"/>
      <w:r/>
      <w:bookmarkStart w:id="81" w:name="_Toc25300"/>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360" w:lineRule="auto"/>
        <w:rPr>
          <w:rFonts w:hint="eastAsia" w:ascii="宋体" w:hAnsi="宋体" w:cs="宋体"/>
          <w:b/>
          <w:szCs w:val="21"/>
          <w:lang w:val="zh-CN"/>
        </w:rPr>
        <w:outlineLvl w:val="2"/>
      </w:pPr>
      <w:r/>
      <w:bookmarkStart w:id="82" w:name="_Toc16938526"/>
      <w:r/>
      <w:bookmarkStart w:id="83" w:name="_Toc16370"/>
      <w:r/>
      <w:bookmarkStart w:id="84" w:name="_Toc513029210"/>
      <w:r/>
      <w:bookmarkStart w:id="85" w:name="_Toc31631"/>
      <w:r/>
      <w:bookmarkStart w:id="86" w:name="_Toc20823282"/>
      <w:r/>
      <w:bookmarkStart w:id="87" w:name="_Toc284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34"/>
        <w:ind w:left="0" w:firstLine="422"/>
        <w:jc w:val="both"/>
        <w:spacing w:line="360" w:lineRule="auto"/>
        <w:rPr>
          <w:rFonts w:hint="eastAsia" w:ascii="宋体" w:hAnsi="宋体" w:eastAsia="宋体" w:cs="宋体"/>
          <w:b/>
          <w:bCs/>
          <w:color w:val="000000"/>
          <w:sz w:val="21"/>
          <w:szCs w:val="21"/>
        </w:rPr>
      </w:pPr>
      <w:r/>
      <w:bookmarkStart w:id="88" w:name="_Toc15040"/>
      <w:r/>
      <w:bookmarkStart w:id="89" w:name="_Toc14415"/>
      <w:r/>
      <w:bookmarkStart w:id="90" w:name="_Toc16356"/>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20261"/>
      <w:r>
        <w:rPr>
          <w:rFonts w:hint="eastAsia" w:ascii="宋体" w:hAnsi="宋体" w:cs="宋体"/>
          <w:b/>
          <w:bCs/>
          <w:szCs w:val="21"/>
        </w:rPr>
        <w:t xml:space="preserve">三、投标文件的编制</w:t>
      </w:r>
      <w:bookmarkEnd w:id="91"/>
      <w:r/>
      <w:bookmarkEnd w:id="92"/>
      <w:r/>
      <w:bookmarkEnd w:id="93"/>
      <w:r/>
      <w:r/>
    </w:p>
    <w:p>
      <w:pPr>
        <w:pStyle w:val="1534"/>
        <w:ind w:left="0" w:firstLine="422"/>
        <w:jc w:val="both"/>
        <w:spacing w:line="360" w:lineRule="auto"/>
        <w:rPr>
          <w:rFonts w:hint="eastAsia" w:ascii="宋体" w:hAnsi="宋体" w:eastAsia="宋体" w:cs="宋体"/>
          <w:b/>
          <w:bCs/>
          <w:sz w:val="21"/>
          <w:szCs w:val="21"/>
        </w:rPr>
      </w:pPr>
      <w:r/>
      <w:bookmarkStart w:id="94" w:name="_Toc28127"/>
      <w:r/>
      <w:bookmarkStart w:id="95" w:name="_Toc17513"/>
      <w:r/>
      <w:bookmarkStart w:id="96" w:name="_Toc13620"/>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360" w:lineRule="auto"/>
        <w:rPr>
          <w:rFonts w:hint="eastAsia" w:ascii="宋体" w:hAnsi="宋体" w:cs="宋体"/>
          <w:b/>
          <w:szCs w:val="21"/>
          <w:lang w:val="zh-CN"/>
        </w:rPr>
        <w:outlineLvl w:val="2"/>
      </w:pPr>
      <w:r/>
      <w:bookmarkStart w:id="98" w:name="_Toc31000"/>
      <w:r/>
      <w:bookmarkStart w:id="99" w:name="_Toc30894"/>
      <w:r/>
      <w:bookmarkStart w:id="100" w:name="_Toc1267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r/>
    </w:p>
    <w:p>
      <w:pPr>
        <w:pStyle w:val="1534"/>
        <w:ind w:left="0" w:firstLine="422"/>
        <w:jc w:val="both"/>
        <w:spacing w:line="360" w:lineRule="auto"/>
        <w:rPr>
          <w:rFonts w:hint="eastAsia" w:ascii="宋体" w:hAnsi="宋体" w:eastAsia="宋体" w:cs="宋体"/>
          <w:color w:val="000000"/>
          <w:sz w:val="21"/>
          <w:szCs w:val="21"/>
        </w:rPr>
      </w:pPr>
      <w:r/>
      <w:bookmarkStart w:id="101" w:name="_Toc22790"/>
      <w:r/>
      <w:bookmarkStart w:id="102" w:name="_Toc23063"/>
      <w:r/>
      <w:bookmarkStart w:id="103" w:name="_Toc1314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534"/>
        <w:ind w:left="0" w:firstLine="422"/>
        <w:jc w:val="both"/>
        <w:spacing w:line="360" w:lineRule="auto"/>
        <w:rPr>
          <w:rFonts w:hint="eastAsia" w:ascii="宋体" w:hAnsi="宋体" w:eastAsia="宋体" w:cs="宋体"/>
          <w:b/>
          <w:bCs/>
          <w:color w:val="000000"/>
          <w:sz w:val="21"/>
          <w:szCs w:val="21"/>
        </w:rPr>
      </w:pPr>
      <w:r/>
      <w:bookmarkStart w:id="106" w:name="_Toc776"/>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34"/>
        <w:ind w:left="0" w:firstLine="422"/>
        <w:jc w:val="both"/>
        <w:spacing w:line="360" w:lineRule="auto"/>
        <w:rPr>
          <w:rFonts w:hint="eastAsia" w:ascii="宋体" w:hAnsi="宋体" w:eastAsia="宋体" w:cs="宋体"/>
          <w:b/>
          <w:bCs/>
          <w:color w:val="000000"/>
          <w:sz w:val="21"/>
          <w:szCs w:val="21"/>
        </w:rPr>
      </w:pPr>
      <w:r/>
      <w:bookmarkStart w:id="108" w:name="_Toc10832"/>
      <w:r/>
      <w:bookmarkStart w:id="109" w:name="_Toc10258"/>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34"/>
        <w:ind w:left="0" w:firstLine="422"/>
        <w:jc w:val="both"/>
        <w:spacing w:line="360" w:lineRule="auto"/>
        <w:rPr>
          <w:rFonts w:hint="eastAsia" w:ascii="宋体" w:hAnsi="宋体" w:eastAsia="宋体" w:cs="宋体"/>
          <w:b/>
          <w:bCs/>
          <w:color w:val="000000"/>
          <w:sz w:val="21"/>
          <w:szCs w:val="21"/>
        </w:rPr>
      </w:pPr>
      <w:r/>
      <w:bookmarkStart w:id="111" w:name="_Toc18186"/>
      <w:r/>
      <w:bookmarkStart w:id="112" w:name="_Toc400"/>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360" w:lineRule="auto"/>
        <w:shd w:val="clear" w:color="auto" w:fill="ffffff"/>
        <w:widowControl/>
        <w:rPr>
          <w:rFonts w:hint="eastAsia" w:ascii="宋体" w:hAnsi="宋体" w:cs="宋体"/>
          <w:b/>
          <w:bCs/>
          <w:color w:val="000000"/>
          <w:szCs w:val="21"/>
        </w:rPr>
        <w:outlineLvl w:val="1"/>
      </w:pPr>
      <w:r/>
      <w:bookmarkStart w:id="115" w:name="_Toc19574"/>
      <w:r>
        <w:rPr>
          <w:rFonts w:hint="eastAsia" w:ascii="宋体" w:hAnsi="宋体" w:cs="宋体"/>
          <w:b/>
          <w:bCs/>
          <w:color w:val="000000"/>
          <w:szCs w:val="21"/>
        </w:rPr>
        <w:t xml:space="preserve">四、投标文件的递交</w:t>
      </w:r>
      <w:bookmarkEnd w:id="113"/>
      <w:r/>
      <w:bookmarkEnd w:id="114"/>
      <w:r/>
      <w:bookmarkEnd w:id="115"/>
      <w:r/>
      <w:r/>
    </w:p>
    <w:p>
      <w:pPr>
        <w:ind w:firstLine="422"/>
        <w:spacing w:line="360" w:lineRule="auto"/>
        <w:tabs>
          <w:tab w:val="left" w:pos="480" w:leader="none"/>
        </w:tabs>
        <w:rPr>
          <w:rFonts w:hint="eastAsia" w:ascii="宋体" w:hAnsi="宋体" w:cs="宋体"/>
          <w:b/>
          <w:bCs/>
          <w:szCs w:val="21"/>
        </w:rPr>
        <w:outlineLvl w:val="2"/>
      </w:pPr>
      <w:r/>
      <w:bookmarkStart w:id="116" w:name="_Toc20823297"/>
      <w:r/>
      <w:bookmarkStart w:id="117" w:name="_Toc16938541"/>
      <w:r/>
      <w:bookmarkStart w:id="118" w:name="_Toc462564084"/>
      <w:r/>
      <w:bookmarkStart w:id="119" w:name="_Toc513029225"/>
      <w:r/>
      <w:bookmarkStart w:id="120" w:name="_Toc4628"/>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1507"/>
      <w:r/>
      <w:bookmarkStart w:id="126" w:name="_Toc513029226"/>
      <w:r/>
      <w:bookmarkStart w:id="127" w:name="_Toc16938542"/>
      <w:r/>
      <w:bookmarkStart w:id="128" w:name="_Toc20823298"/>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tabs>
          <w:tab w:val="left" w:pos="480" w:leader="none"/>
        </w:tabs>
        <w:rPr>
          <w:rFonts w:hint="eastAsia" w:ascii="宋体" w:hAnsi="宋体" w:cs="宋体"/>
          <w:b/>
          <w:bCs/>
          <w:szCs w:val="21"/>
        </w:rPr>
        <w:outlineLvl w:val="2"/>
      </w:pPr>
      <w:r/>
      <w:bookmarkStart w:id="129" w:name="_Toc2300"/>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rFonts w:hint="eastAsia" w:ascii="宋体" w:hAnsi="宋体" w:cs="宋体"/>
          <w:b/>
          <w:bCs/>
          <w:color w:val="000000"/>
          <w:szCs w:val="21"/>
        </w:rPr>
        <w:outlineLvl w:val="2"/>
      </w:pPr>
      <w:r/>
      <w:bookmarkStart w:id="130" w:name="_Toc20823299"/>
      <w:r/>
      <w:bookmarkStart w:id="131" w:name="_Toc513029227"/>
      <w:r/>
      <w:bookmarkStart w:id="132" w:name="_Toc16938543"/>
      <w:r/>
      <w:bookmarkStart w:id="133" w:name="_Toc23785"/>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360" w:lineRule="auto"/>
        <w:tabs>
          <w:tab w:val="left" w:pos="480" w:leader="none"/>
        </w:tabs>
        <w:rPr>
          <w:rFonts w:hint="eastAsia" w:ascii="宋体" w:hAnsi="宋体" w:cs="宋体"/>
          <w:szCs w:val="21"/>
        </w:rPr>
        <w:outlineLvl w:val="2"/>
      </w:pPr>
      <w:r/>
      <w:bookmarkStart w:id="134" w:name="_Toc20823300"/>
      <w:r/>
      <w:bookmarkStart w:id="135" w:name="_Toc16938544"/>
      <w:r/>
      <w:bookmarkStart w:id="136" w:name="_Toc513029228"/>
      <w:r/>
      <w:bookmarkStart w:id="137" w:name="_Toc18272"/>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r/>
      <w:bookmarkEnd w:id="122"/>
      <w:r/>
      <w:r/>
    </w:p>
    <w:p>
      <w:pPr>
        <w:ind w:firstLine="420"/>
        <w:spacing w:line="360" w:lineRule="auto"/>
        <w:shd w:val="clear" w:color="auto" w:fill="ffffff"/>
        <w:widowControl/>
        <w:rPr>
          <w:rFonts w:hint="eastAsia" w:ascii="宋体" w:hAnsi="宋体" w:cs="宋体"/>
          <w:b/>
          <w:bCs/>
          <w:color w:val="000000"/>
          <w:szCs w:val="21"/>
        </w:rPr>
        <w:outlineLvl w:val="1"/>
      </w:pPr>
      <w:r/>
      <w:bookmarkStart w:id="138" w:name="_Toc120614218"/>
      <w:r/>
      <w:bookmarkStart w:id="139" w:name="_Toc16938545"/>
      <w:r/>
      <w:bookmarkStart w:id="140" w:name="_Toc20823301"/>
      <w:r/>
      <w:bookmarkStart w:id="141" w:name="_Toc24233"/>
      <w:r/>
      <w:bookmarkStart w:id="142" w:name="_Toc513029229"/>
      <w:r/>
      <w:bookmarkStart w:id="143" w:name="_Toc7027"/>
      <w:r/>
      <w:bookmarkStart w:id="144" w:name="_Toc25781"/>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534"/>
        <w:ind w:left="0" w:firstLine="422"/>
        <w:jc w:val="both"/>
        <w:spacing w:line="360" w:lineRule="auto"/>
        <w:rPr>
          <w:rFonts w:hint="eastAsia" w:ascii="宋体" w:hAnsi="宋体" w:eastAsia="宋体" w:cs="宋体"/>
          <w:b/>
          <w:bCs/>
          <w:color w:val="000000"/>
          <w:sz w:val="21"/>
          <w:szCs w:val="21"/>
        </w:rPr>
      </w:pPr>
      <w:r/>
      <w:bookmarkStart w:id="145" w:name="_Toc201"/>
      <w:r/>
      <w:bookmarkStart w:id="146" w:name="_Toc15345"/>
      <w:r/>
      <w:bookmarkStart w:id="147" w:name="_Toc13829"/>
      <w:r/>
      <w:bookmarkStart w:id="148" w:name="_Toc3679"/>
      <w:r/>
      <w:bookmarkStart w:id="149" w:name="_Toc2108"/>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r/>
      <w:bookmarkEnd w:id="151"/>
      <w:r/>
      <w:r/>
    </w:p>
    <w:p>
      <w:pPr>
        <w:ind w:firstLine="420"/>
        <w:spacing w:line="360" w:lineRule="auto"/>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r/>
    </w:p>
    <w:p>
      <w:pPr>
        <w:pStyle w:val="1534"/>
        <w:ind w:left="0" w:firstLine="422"/>
        <w:jc w:val="both"/>
        <w:spacing w:line="360" w:lineRule="auto"/>
        <w:rPr>
          <w:rFonts w:hint="eastAsia" w:ascii="宋体" w:hAnsi="宋体" w:eastAsia="宋体" w:cs="宋体"/>
          <w:b/>
          <w:bCs/>
          <w:color w:val="000000"/>
          <w:sz w:val="21"/>
          <w:szCs w:val="21"/>
        </w:rPr>
      </w:pPr>
      <w:r/>
      <w:bookmarkStart w:id="153" w:name="_Toc18343"/>
      <w:r/>
      <w:bookmarkStart w:id="154" w:name="_Toc13828"/>
      <w:r/>
      <w:bookmarkStart w:id="155" w:name="_Toc20823303"/>
      <w:r/>
      <w:bookmarkStart w:id="156" w:name="_Toc16938547"/>
      <w:r/>
      <w:bookmarkStart w:id="157" w:name="_Toc513029231"/>
      <w:r/>
      <w:bookmarkStart w:id="158" w:name="_Toc29284"/>
      <w:r>
        <w:rPr>
          <w:rFonts w:hint="eastAsia" w:ascii="宋体" w:hAnsi="宋体" w:eastAsia="宋体" w:cs="宋体"/>
          <w:b/>
          <w:bCs/>
          <w:color w:val="000000"/>
          <w:sz w:val="21"/>
          <w:szCs w:val="21"/>
        </w:rPr>
        <w:t xml:space="preserve">19.评标组织</w:t>
      </w:r>
      <w:bookmarkEnd w:id="153"/>
      <w:r/>
      <w:bookmarkEnd w:id="154"/>
      <w:r/>
      <w:r/>
    </w:p>
    <w:p>
      <w:pPr>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r/>
      <w:bookmarkEnd w:id="156"/>
      <w:r/>
      <w:bookmarkEnd w:id="157"/>
      <w:r/>
      <w:bookmarkEnd w:id="158"/>
      <w:r/>
      <w:r/>
    </w:p>
    <w:p>
      <w:pPr>
        <w:pStyle w:val="1534"/>
        <w:ind w:left="0" w:firstLine="422"/>
        <w:jc w:val="both"/>
        <w:spacing w:line="360" w:lineRule="auto"/>
        <w:rPr>
          <w:rFonts w:hint="eastAsia" w:ascii="宋体" w:hAnsi="宋体" w:eastAsia="宋体" w:cs="宋体"/>
          <w:b/>
          <w:bCs/>
          <w:color w:val="000000"/>
          <w:sz w:val="21"/>
          <w:szCs w:val="21"/>
        </w:rPr>
      </w:pPr>
      <w:r/>
      <w:bookmarkStart w:id="159" w:name="_Toc21772"/>
      <w:r/>
      <w:bookmarkStart w:id="160" w:name="_Toc862"/>
      <w:r/>
      <w:bookmarkStart w:id="161" w:name="_Toc26401"/>
      <w:r/>
      <w:bookmarkStart w:id="162" w:name="_Toc707"/>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p>
    <w:p>
      <w:pPr>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r/>
    </w:p>
    <w:p>
      <w:pPr>
        <w:ind w:firstLine="422"/>
        <w:spacing w:line="360" w:lineRule="auto"/>
        <w:rPr>
          <w:rFonts w:hint="eastAsia"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p>
    <w:p>
      <w:pPr>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34"/>
        <w:ind w:left="0" w:firstLine="422"/>
        <w:jc w:val="both"/>
        <w:spacing w:line="360" w:lineRule="auto"/>
        <w:rPr>
          <w:rFonts w:hint="eastAsia" w:ascii="宋体" w:hAnsi="宋体" w:eastAsia="宋体" w:cs="宋体"/>
          <w:b/>
          <w:bCs/>
          <w:sz w:val="21"/>
          <w:szCs w:val="21"/>
        </w:rPr>
      </w:pPr>
      <w:r/>
      <w:bookmarkStart w:id="166" w:name="_Toc31923"/>
      <w:r>
        <w:rPr>
          <w:rFonts w:hint="eastAsia" w:ascii="宋体" w:hAnsi="宋体" w:eastAsia="宋体" w:cs="宋体"/>
          <w:b/>
          <w:bCs/>
          <w:sz w:val="21"/>
          <w:szCs w:val="21"/>
        </w:rPr>
        <w:t xml:space="preserve">21.投标文件的澄清</w:t>
      </w:r>
      <w:bookmarkEnd w:id="164"/>
      <w:r/>
      <w:bookmarkEnd w:id="166"/>
      <w:r/>
      <w:r/>
    </w:p>
    <w:p>
      <w:pPr>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34"/>
        <w:ind w:left="0" w:firstLine="422"/>
        <w:jc w:val="both"/>
        <w:spacing w:line="360" w:lineRule="auto"/>
        <w:rPr>
          <w:rFonts w:hint="eastAsia" w:ascii="宋体" w:hAnsi="宋体" w:eastAsia="宋体" w:cs="宋体"/>
          <w:b/>
          <w:bCs/>
          <w:sz w:val="21"/>
          <w:szCs w:val="21"/>
        </w:rPr>
      </w:pPr>
      <w:r/>
      <w:bookmarkStart w:id="167" w:name="_Toc438"/>
      <w:r/>
      <w:bookmarkStart w:id="168" w:name="_Toc1800"/>
      <w:r>
        <w:rPr>
          <w:rFonts w:hint="eastAsia" w:ascii="宋体" w:hAnsi="宋体" w:eastAsia="宋体" w:cs="宋体"/>
          <w:b/>
          <w:bCs/>
          <w:sz w:val="21"/>
          <w:szCs w:val="21"/>
        </w:rPr>
        <w:t xml:space="preserve">22.对投标文件的详细评审</w:t>
      </w:r>
      <w:bookmarkEnd w:id="167"/>
      <w:r/>
      <w:bookmarkEnd w:id="168"/>
      <w:r/>
      <w:bookmarkEnd w:id="165"/>
      <w:r/>
      <w:r/>
    </w:p>
    <w:p>
      <w:pPr>
        <w:ind w:firstLine="420"/>
        <w:spacing w:line="360" w:lineRule="auto"/>
        <w:rPr>
          <w:rFonts w:hint="eastAsia" w:ascii="宋体" w:hAnsi="宋体" w:cs="宋体"/>
          <w:szCs w:val="21"/>
        </w:rPr>
      </w:pPr>
      <w:r/>
      <w:bookmarkStart w:id="169" w:name="_Toc28875"/>
      <w:r/>
      <w:bookmarkStart w:id="170" w:name="_Toc12358"/>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p>
    <w:p>
      <w:pPr>
        <w:pStyle w:val="1534"/>
        <w:ind w:left="0" w:firstLine="422"/>
        <w:jc w:val="both"/>
        <w:spacing w:line="360" w:lineRule="auto"/>
        <w:rPr>
          <w:rFonts w:hint="eastAsia" w:ascii="宋体" w:hAnsi="宋体" w:eastAsia="宋体" w:cs="宋体"/>
          <w:b/>
          <w:bCs/>
          <w:sz w:val="21"/>
          <w:szCs w:val="21"/>
        </w:rPr>
      </w:pPr>
      <w:r/>
      <w:bookmarkStart w:id="173" w:name="_Toc30091"/>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r/>
    </w:p>
    <w:p>
      <w:pPr>
        <w:ind w:firstLine="420"/>
        <w:spacing w:line="360" w:lineRule="auto"/>
        <w:rPr>
          <w:rFonts w:hint="eastAsia" w:ascii="宋体" w:hAnsi="宋体" w:cs="宋体"/>
          <w:bCs/>
          <w:szCs w:val="21"/>
        </w:rPr>
      </w:pPr>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34"/>
        <w:ind w:left="0" w:firstLine="422"/>
        <w:jc w:val="both"/>
        <w:spacing w:line="360" w:lineRule="auto"/>
        <w:rPr>
          <w:rFonts w:hint="eastAsia" w:ascii="宋体" w:hAnsi="宋体" w:eastAsia="宋体" w:cs="宋体"/>
          <w:b/>
          <w:bCs/>
          <w:color w:val="000000"/>
          <w:sz w:val="21"/>
          <w:szCs w:val="21"/>
        </w:rPr>
      </w:pPr>
      <w:r/>
      <w:bookmarkStart w:id="177" w:name="_Toc21168"/>
      <w:r/>
      <w:bookmarkStart w:id="178" w:name="_Toc24493"/>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p>
    <w:p>
      <w:pPr>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24.2废标条款：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534"/>
        <w:ind w:left="0" w:firstLine="422"/>
        <w:jc w:val="both"/>
        <w:spacing w:line="360" w:lineRule="auto"/>
        <w:rPr>
          <w:rFonts w:hint="eastAsia" w:ascii="宋体" w:hAnsi="宋体" w:eastAsia="宋体" w:cs="宋体"/>
          <w:b/>
          <w:bCs/>
          <w:sz w:val="21"/>
          <w:szCs w:val="21"/>
        </w:rPr>
      </w:pPr>
      <w:r/>
      <w:bookmarkStart w:id="179" w:name="_Toc323"/>
      <w:r/>
      <w:bookmarkStart w:id="180" w:name="_Toc9655"/>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5625"/>
      <w:r>
        <w:rPr>
          <w:rFonts w:hint="eastAsia" w:ascii="宋体" w:hAnsi="宋体" w:cs="宋体"/>
          <w:b/>
          <w:bCs/>
          <w:color w:val="000000"/>
          <w:szCs w:val="21"/>
        </w:rPr>
        <w:t xml:space="preserve">六、授标</w:t>
      </w:r>
      <w:bookmarkEnd w:id="176"/>
      <w:r/>
      <w:bookmarkEnd w:id="181"/>
      <w:r/>
      <w:bookmarkEnd w:id="182"/>
      <w:r/>
      <w:r/>
    </w:p>
    <w:p>
      <w:pPr>
        <w:pStyle w:val="1534"/>
        <w:ind w:left="0" w:firstLine="422"/>
        <w:jc w:val="both"/>
        <w:spacing w:line="360" w:lineRule="auto"/>
        <w:rPr>
          <w:rFonts w:hint="eastAsia" w:ascii="宋体" w:hAnsi="宋体" w:eastAsia="宋体" w:cs="宋体"/>
          <w:b/>
          <w:bCs/>
          <w:color w:val="000000"/>
          <w:sz w:val="21"/>
          <w:szCs w:val="21"/>
        </w:rPr>
      </w:pPr>
      <w:r/>
      <w:bookmarkStart w:id="183" w:name="_Toc28693"/>
      <w:r/>
      <w:bookmarkStart w:id="184" w:name="_Toc6735"/>
      <w:r/>
      <w:bookmarkStart w:id="185" w:name="_Toc20228"/>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r/>
    </w:p>
    <w:p>
      <w:pPr>
        <w:pStyle w:val="1534"/>
        <w:ind w:left="0" w:firstLine="422"/>
        <w:jc w:val="both"/>
        <w:spacing w:line="360" w:lineRule="auto"/>
        <w:rPr>
          <w:rFonts w:hint="eastAsia" w:ascii="宋体" w:hAnsi="宋体" w:eastAsia="宋体" w:cs="宋体"/>
          <w:b/>
          <w:bCs/>
          <w:color w:val="000000"/>
          <w:sz w:val="21"/>
          <w:szCs w:val="21"/>
        </w:rPr>
      </w:pPr>
      <w:r/>
      <w:bookmarkStart w:id="187" w:name="_Toc19713"/>
      <w:r/>
      <w:bookmarkStart w:id="188" w:name="_Toc17252"/>
      <w:r/>
      <w:bookmarkStart w:id="189" w:name="_Toc21169"/>
      <w:r/>
      <w:bookmarkStart w:id="190" w:name="_Toc32182"/>
      <w:r/>
      <w:bookmarkStart w:id="191" w:name="_Toc21407"/>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r/>
    </w:p>
    <w:p>
      <w:pPr>
        <w:pStyle w:val="1534"/>
        <w:ind w:left="0" w:firstLine="422"/>
        <w:jc w:val="both"/>
        <w:spacing w:line="360" w:lineRule="auto"/>
        <w:rPr>
          <w:rFonts w:hint="eastAsia" w:ascii="宋体" w:hAnsi="宋体" w:eastAsia="宋体" w:cs="宋体"/>
          <w:b/>
          <w:bCs/>
          <w:sz w:val="21"/>
          <w:szCs w:val="21"/>
        </w:rPr>
      </w:pPr>
      <w:r/>
      <w:bookmarkStart w:id="193" w:name="_Toc15484"/>
      <w:r/>
      <w:bookmarkStart w:id="194" w:name="_Toc2049"/>
      <w:r/>
      <w:bookmarkStart w:id="195" w:name="_Toc28003"/>
      <w:r/>
      <w:bookmarkStart w:id="196" w:name="_Toc3851"/>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r/>
    </w:p>
    <w:p>
      <w:pPr>
        <w:pStyle w:val="1534"/>
        <w:ind w:left="0" w:firstLine="422"/>
        <w:jc w:val="both"/>
        <w:spacing w:line="360" w:lineRule="auto"/>
        <w:rPr>
          <w:rFonts w:hint="eastAsia" w:ascii="宋体" w:hAnsi="宋体" w:eastAsia="宋体" w:cs="宋体"/>
          <w:b/>
          <w:bCs/>
          <w:color w:val="000000"/>
          <w:sz w:val="21"/>
          <w:szCs w:val="21"/>
        </w:rPr>
      </w:pPr>
      <w:r/>
      <w:bookmarkStart w:id="198" w:name="_Toc22298"/>
      <w:r/>
      <w:bookmarkStart w:id="199" w:name="_Toc11230"/>
      <w:r/>
      <w:bookmarkStart w:id="200" w:name="_Toc15509"/>
      <w:r/>
      <w:bookmarkStart w:id="201" w:name="_Toc14271"/>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360" w:lineRule="auto"/>
        <w:shd w:val="clear" w:color="auto" w:fill="ffffff"/>
        <w:widowControl/>
        <w:rPr>
          <w:rFonts w:hint="eastAsia" w:ascii="宋体" w:hAnsi="宋体" w:cs="宋体"/>
          <w:b/>
          <w:bCs/>
          <w:color w:val="000000"/>
          <w:szCs w:val="21"/>
        </w:rPr>
        <w:outlineLvl w:val="1"/>
      </w:pPr>
      <w:r/>
      <w:bookmarkStart w:id="204" w:name="_Toc18608"/>
      <w:r>
        <w:rPr>
          <w:rFonts w:hint="eastAsia" w:ascii="宋体" w:hAnsi="宋体" w:cs="宋体"/>
          <w:b/>
          <w:bCs/>
          <w:color w:val="000000"/>
          <w:szCs w:val="21"/>
        </w:rPr>
        <w:t xml:space="preserve">七、质疑</w:t>
      </w:r>
      <w:bookmarkEnd w:id="202"/>
      <w:r/>
      <w:bookmarkEnd w:id="203"/>
      <w:r/>
      <w:bookmarkEnd w:id="204"/>
      <w:r/>
      <w:r/>
    </w:p>
    <w:p>
      <w:pPr>
        <w:pStyle w:val="1534"/>
        <w:ind w:left="0" w:firstLine="422"/>
        <w:jc w:val="both"/>
        <w:spacing w:line="360" w:lineRule="auto"/>
        <w:rPr>
          <w:rFonts w:hint="eastAsia" w:ascii="宋体" w:hAnsi="宋体" w:eastAsia="宋体" w:cs="宋体"/>
          <w:b/>
          <w:bCs/>
          <w:color w:val="000000"/>
          <w:sz w:val="21"/>
          <w:szCs w:val="21"/>
        </w:rPr>
      </w:pPr>
      <w:r/>
      <w:bookmarkStart w:id="205" w:name="_Toc16085"/>
      <w:r/>
      <w:bookmarkStart w:id="206" w:name="_Toc4679"/>
      <w:r/>
      <w:bookmarkStart w:id="207" w:name="_Toc29529"/>
      <w:r/>
      <w:bookmarkStart w:id="208" w:name="_Toc19917"/>
      <w:r/>
      <w:bookmarkStart w:id="209" w:name="_Toc24804"/>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p>
    <w:p>
      <w:pPr>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360" w:lineRule="auto"/>
        <w:rPr>
          <w:rFonts w:hint="eastAsia" w:ascii="宋体" w:hAnsi="宋体" w:cs="宋体"/>
          <w:bCs/>
          <w:szCs w:val="21"/>
        </w:rPr>
      </w:pPr>
      <w:r>
        <w:rPr>
          <w:rFonts w:hint="eastAsia" w:ascii="宋体" w:hAnsi="宋体" w:cs="宋体"/>
          <w:bCs/>
          <w:szCs w:val="21"/>
        </w:rPr>
        <w:t xml:space="preserve">（4）事实依据；</w:t>
      </w:r>
      <w:r/>
    </w:p>
    <w:p>
      <w:pPr>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p>
    <w:p>
      <w:pPr>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p>
    <w:p>
      <w:pPr>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42623417"/>
      <w:r/>
      <w:bookmarkEnd w:id="210"/>
      <w:r/>
      <w:bookmarkStart w:id="211" w:name="_Toc521839351"/>
      <w:r/>
      <w:bookmarkEnd w:id="211"/>
      <w:r/>
      <w:bookmarkStart w:id="212" w:name="_Hlk297273538"/>
      <w:r/>
      <w:bookmarkEnd w:id="212"/>
      <w:r/>
      <w:bookmarkStart w:id="213" w:name="_Toc522347554"/>
      <w:r/>
      <w:bookmarkEnd w:id="213"/>
      <w:r/>
      <w:bookmarkStart w:id="214" w:name="_Toc25032666"/>
      <w:r/>
      <w:bookmarkEnd w:id="214"/>
      <w:r/>
      <w:bookmarkStart w:id="215" w:name="_Toc189726853"/>
      <w:r/>
      <w:bookmarkEnd w:id="215"/>
      <w:r/>
      <w:bookmarkStart w:id="216" w:name="_Toc163629751"/>
      <w:r/>
      <w:bookmarkEnd w:id="216"/>
      <w:r/>
      <w:bookmarkStart w:id="217" w:name="_Toc12622"/>
      <w:r/>
      <w:bookmarkStart w:id="218" w:name="_Toc16918"/>
      <w:r>
        <w:rPr>
          <w:b/>
          <w:sz w:val="28"/>
          <w:szCs w:val="28"/>
        </w:rPr>
        <w:br w:type="page" w:clear="all"/>
      </w:r>
      <w:bookmarkStart w:id="219" w:name="_Toc12961"/>
      <w:r>
        <w:rPr>
          <w:b/>
          <w:sz w:val="28"/>
          <w:szCs w:val="28"/>
        </w:rPr>
        <w:t xml:space="preserve">第三章 评标标准</w:t>
      </w:r>
      <w:bookmarkEnd w:id="217"/>
      <w:r/>
      <w:bookmarkEnd w:id="218"/>
      <w:r/>
      <w:bookmarkEnd w:id="219"/>
      <w:r/>
      <w:r/>
    </w:p>
    <w:p>
      <w:pPr>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p>
    <w:p>
      <w:pPr>
        <w:spacing w:line="360" w:lineRule="auto"/>
        <w:rPr>
          <w:rFonts w:hint="eastAsia" w:ascii="宋体" w:hAnsi="宋体" w:cs="宋体"/>
          <w:b/>
          <w:bCs/>
          <w:szCs w:val="21"/>
        </w:rPr>
      </w:pPr>
      <w:r>
        <w:rPr>
          <w:rFonts w:hint="eastAsia" w:ascii="宋体" w:hAnsi="宋体" w:cs="宋体"/>
          <w:b/>
          <w:bCs/>
          <w:szCs w:val="21"/>
        </w:rPr>
        <w:t xml:space="preserve">（二）评审标准</w:t>
      </w:r>
      <w:r/>
    </w:p>
    <w:p>
      <w:pPr>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rFonts w:hint="eastAsia" w:ascii="宋体" w:hAns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p>
      <w:pPr>
        <w:pStyle w:val="1717"/>
        <w:ind w:firstLine="0"/>
      </w:pPr>
      <w:r/>
      <w:r/>
    </w:p>
    <w:tbl>
      <w:tblPr>
        <w:tblStyle w:val="1359"/>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017"/>
        <w:gridCol w:w="7139"/>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所投产品</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w:t>
            </w:r>
            <w:r>
              <w:rPr>
                <w:rFonts w:hint="eastAsia" w:ascii="宋体" w:hAnsi="宋体" w:eastAsia="宋体" w:cs="宋体"/>
                <w:b/>
                <w:bCs w:val="0"/>
                <w:sz w:val="21"/>
                <w:szCs w:val="21"/>
                <w:highlight w:val="none"/>
                <w:u w:val="none"/>
                <w:lang w:val="en-US" w:eastAsia="zh-CN"/>
              </w:rPr>
              <w:t xml:space="preserve">型号彩超</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自2023年1月1日至投标截止时间（以合同签订时间为准）有销售业绩。未提供或未按要求提供不得分。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基本上满足招标文件第四章“技术要求”的，得30分。其中</w:t>
            </w:r>
            <w:r>
              <w:rPr>
                <w:rFonts w:hint="eastAsia" w:ascii="宋体" w:hAnsi="宋体" w:eastAsia="宋体" w:cs="宋体"/>
                <w:b w:val="0"/>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★”的内容为实质性条款，不满足做无效标处理。</w:t>
            </w:r>
            <w:r>
              <w:rPr>
                <w:rFonts w:hint="eastAsia" w:ascii="宋体" w:hAnsi="宋体" w:eastAsia="宋体" w:cs="宋体"/>
                <w:b w:val="0"/>
                <w:bCs/>
                <w:color w:val="auto"/>
                <w:sz w:val="21"/>
                <w:szCs w:val="21"/>
                <w:highlight w:val="none"/>
              </w:rPr>
              <w:t xml:space="preserve">标注“▲”的内容为重要商务及技术条款，有一项负偏离的，每项扣</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分；其他非重要商务及技术条款负偏离的，每项扣</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分，扣完为止。缺项漏项视为负偏离。</w:t>
            </w:r>
            <w:r/>
          </w:p>
          <w:p>
            <w:pPr>
              <w:jc w:val="left"/>
              <w:keepLines w:val="0"/>
              <w:keepNext w:val="0"/>
              <w:pageBreakBefore w:val="0"/>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注：1.投标文件中需提供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rPr>
              <w:t xml:space="preserve">技术指标的技术证明材料，且明确标明证明材料所在精确页码，证明材料</w:t>
            </w:r>
            <w:r>
              <w:rPr>
                <w:rFonts w:hint="eastAsia" w:ascii="宋体" w:hAnsi="宋体" w:cs="宋体"/>
                <w:b w:val="0"/>
                <w:bCs/>
                <w:color w:val="auto"/>
                <w:sz w:val="21"/>
                <w:szCs w:val="21"/>
                <w:highlight w:val="none"/>
                <w:lang w:val="en-US" w:eastAsia="zh-CN"/>
              </w:rPr>
              <w:t xml:space="preserve">以第四章技术参数要求为准，如无特别要求则</w:t>
            </w:r>
            <w:r>
              <w:rPr>
                <w:rFonts w:hint="eastAsia" w:ascii="宋体" w:hAnsi="宋体" w:eastAsia="宋体" w:cs="宋体"/>
                <w:b w:val="0"/>
                <w:bCs/>
                <w:color w:val="auto"/>
                <w:sz w:val="21"/>
                <w:szCs w:val="21"/>
                <w:highlight w:val="none"/>
              </w:rPr>
              <w:t xml:space="preserve">包括但不限于公开发行的产品彩页、产品说明书或第三方检测机构出具的检测报告等，未按要求提供的，视为负偏离。</w:t>
            </w:r>
            <w:r/>
          </w:p>
          <w:p>
            <w:pPr>
              <w:jc w:val="left"/>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1"/>
                <w:szCs w:val="21"/>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2"/>
              </w:num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2"/>
              </w:num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特别说明：投标人需提供环境标志产品证书/节能产品证书并标识出产品型号，如未提供，将不予认可。</w:t>
            </w:r>
            <w:r/>
          </w:p>
        </w:tc>
      </w:tr>
    </w:tbl>
    <w:p>
      <w:pPr>
        <w:pStyle w:val="1717"/>
        <w:ind w:firstLine="0"/>
      </w:pPr>
      <w:r/>
      <w:r/>
    </w:p>
    <w:p>
      <w:pPr>
        <w:pStyle w:val="1717"/>
        <w:ind w:firstLine="0"/>
      </w:pPr>
      <w:r/>
      <w:r/>
    </w:p>
    <w:p>
      <w:pPr>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5378"/>
      <w:r>
        <w:rPr>
          <w:b/>
          <w:sz w:val="28"/>
          <w:szCs w:val="28"/>
        </w:rPr>
        <w:t xml:space="preserve">第四章 招标</w:t>
      </w:r>
      <w:bookmarkEnd w:id="220"/>
      <w:r/>
      <w:bookmarkEnd w:id="221"/>
      <w:r>
        <w:rPr>
          <w:b/>
          <w:sz w:val="28"/>
          <w:szCs w:val="28"/>
        </w:rPr>
        <w:t xml:space="preserve">技术规格及要求</w:t>
      </w:r>
      <w:bookmarkEnd w:id="222"/>
      <w:r/>
      <w:r/>
    </w:p>
    <w:p>
      <w:pPr>
        <w:spacing w:line="360" w:lineRule="auto"/>
        <w:rPr>
          <w:rFonts w:hint="eastAsia" w:ascii="宋体" w:hAnsi="宋体" w:cs="宋体"/>
          <w:b/>
          <w:bCs/>
          <w:szCs w:val="21"/>
        </w:rPr>
        <w:outlineLvl w:val="1"/>
      </w:pPr>
      <w:r/>
      <w:bookmarkStart w:id="223" w:name="_Toc30561"/>
      <w:r/>
      <w:bookmarkStart w:id="224" w:name="_Toc31411"/>
      <w:r/>
      <w:bookmarkStart w:id="225" w:name="_Toc2516"/>
      <w:r/>
      <w:bookmarkStart w:id="226" w:name="_Toc19691"/>
      <w:r>
        <w:rPr>
          <w:rFonts w:hint="eastAsia" w:ascii="宋体" w:hAnsi="宋体" w:cs="宋体"/>
          <w:b/>
          <w:bCs/>
          <w:szCs w:val="21"/>
        </w:rPr>
        <w:t xml:space="preserve">一、采购项目概况</w:t>
      </w:r>
      <w:bookmarkEnd w:id="223"/>
      <w:r/>
      <w:bookmarkEnd w:id="224"/>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1.项目编号：</w:t>
      </w:r>
      <w:r>
        <w:rPr>
          <w:rFonts w:hint="eastAsia" w:ascii="宋体" w:hAnsi="宋体" w:cs="宋体"/>
          <w:szCs w:val="21"/>
          <w:highlight w:val="none"/>
          <w:lang w:eastAsia="zh-CN"/>
        </w:rPr>
        <w:t xml:space="preserve">JSZC-320000-SMDY-G2026-0082</w:t>
      </w:r>
      <w:r>
        <w:rPr>
          <w:rFonts w:hint="eastAsia" w:ascii="宋体" w:hAnsi="宋体" w:eastAsia="宋体" w:cs="宋体"/>
          <w:szCs w:val="21"/>
          <w:highlight w:val="none"/>
        </w:rPr>
        <w:t xml:space="preserve">（</w:t>
      </w:r>
      <w:r>
        <w:rPr>
          <w:rFonts w:hint="eastAsia" w:ascii="宋体" w:hAnsi="宋体" w:eastAsia="宋体" w:cs="宋体"/>
          <w:szCs w:val="21"/>
          <w:lang w:eastAsia="zh-CN"/>
        </w:rPr>
        <w:t xml:space="preserve">2640SUMEC/XMGG4171</w:t>
      </w:r>
      <w:r>
        <w:rPr>
          <w:rFonts w:hint="eastAsia" w:ascii="宋体" w:hAnsi="宋体" w:eastAsia="宋体" w:cs="宋体"/>
          <w:szCs w:val="21"/>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lang w:eastAsia="zh-CN"/>
        </w:rPr>
        <w:t xml:space="preserve">彩色多普勒超声诊断系统</w:t>
      </w:r>
      <w:r/>
    </w:p>
    <w:p>
      <w:pPr>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3.预算金额：人民币</w:t>
      </w:r>
      <w:r>
        <w:rPr>
          <w:rFonts w:hint="eastAsia" w:ascii="宋体" w:hAnsi="宋体" w:eastAsia="宋体" w:cs="宋体"/>
          <w:szCs w:val="21"/>
          <w:lang w:val="en-US" w:eastAsia="zh-CN"/>
        </w:rPr>
        <w:t xml:space="preserve">400</w:t>
      </w:r>
      <w:r>
        <w:rPr>
          <w:rFonts w:hint="eastAsia" w:ascii="宋体" w:hAnsi="宋体" w:eastAsia="宋体" w:cs="宋体"/>
          <w:szCs w:val="21"/>
        </w:rPr>
        <w:t xml:space="preserve">万元</w:t>
      </w:r>
      <w:r>
        <w:rPr>
          <w:rFonts w:hint="eastAsia" w:ascii="宋体" w:hAnsi="宋体" w:eastAsia="宋体" w:cs="宋体"/>
          <w:szCs w:val="21"/>
          <w:highlight w:val="none"/>
        </w:rPr>
        <w:t xml:space="preserve">。</w:t>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4.最高限价：人民币400万元。</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rPr>
        <w:t xml:space="preserve">5.采购需求：</w:t>
      </w:r>
      <w:r/>
    </w:p>
    <w:tbl>
      <w:tblPr>
        <w:tblStyle w:val="1359"/>
        <w:tblW w:w="37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61"/>
        <w:gridCol w:w="1185"/>
        <w:gridCol w:w="1537"/>
        <w:gridCol w:w="1129"/>
      </w:tblGrid>
      <w:tr>
        <w:trPr>
          <w:jc w:val="center"/>
          <w:trHeight w:val="906"/>
        </w:trPr>
        <w:tc>
          <w:tcPr>
            <w:tcW w:w="818"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序</w:t>
            </w:r>
            <w:r>
              <w:rPr>
                <w:rFonts w:hint="eastAsia" w:ascii="宋体" w:hAnsi="宋体" w:eastAsia="宋体" w:cs="宋体"/>
                <w:highlight w:val="none"/>
              </w:rPr>
              <w:t xml:space="preserve">号</w:t>
            </w:r>
            <w:r/>
          </w:p>
        </w:tc>
        <w:tc>
          <w:tcPr>
            <w:tcW w:w="2661"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1185" w:type="dxa"/>
            <w:vAlign w:val="center"/>
            <w:textDirection w:val="lrTb"/>
            <w:noWrap w:val="false"/>
          </w:tcPr>
          <w:p>
            <w:pPr>
              <w:jc w:val="center"/>
              <w:spacing w:line="360" w:lineRule="auto"/>
              <w:rPr>
                <w:rFonts w:hint="eastAsia" w:ascii="宋体" w:hAnsi="宋体" w:eastAsia="宋体" w:cs="宋体"/>
                <w:sz w:val="20"/>
                <w:highlight w:val="none"/>
                <w:lang w:bidi="ar"/>
              </w:rPr>
            </w:pPr>
            <w:r>
              <w:rPr>
                <w:rFonts w:hint="eastAsia" w:ascii="宋体" w:hAnsi="宋体" w:eastAsia="宋体" w:cs="宋体"/>
                <w:sz w:val="20"/>
                <w:highlight w:val="none"/>
                <w:lang w:bidi="ar"/>
              </w:rPr>
              <w:t xml:space="preserve">数量</w:t>
            </w:r>
            <w:r/>
          </w:p>
          <w:p>
            <w:pPr>
              <w:jc w:val="center"/>
              <w:spacing w:line="360" w:lineRule="auto"/>
              <w:rPr>
                <w:rFonts w:hint="eastAsia" w:ascii="宋体" w:hAnsi="宋体" w:eastAsia="宋体" w:cs="宋体"/>
                <w:highlight w:val="none"/>
              </w:rPr>
            </w:pPr>
            <w:r>
              <w:rPr>
                <w:rFonts w:hint="eastAsia" w:ascii="宋体" w:hAnsi="宋体" w:eastAsia="宋体" w:cs="宋体"/>
                <w:sz w:val="20"/>
                <w:highlight w:val="none"/>
                <w:lang w:bidi="ar"/>
              </w:rPr>
              <w:t xml:space="preserve">（台/套）</w:t>
            </w:r>
            <w:r/>
          </w:p>
        </w:tc>
        <w:tc>
          <w:tcPr>
            <w:tcW w:w="1537"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最高限价</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（万元/</w:t>
            </w:r>
            <w:r>
              <w:rPr>
                <w:rFonts w:hint="eastAsia" w:ascii="宋体" w:hAnsi="宋体" w:eastAsia="宋体" w:cs="宋体"/>
                <w:sz w:val="20"/>
                <w:highlight w:val="none"/>
                <w:lang w:bidi="ar"/>
              </w:rPr>
              <w:t xml:space="preserve">台</w:t>
            </w:r>
            <w:r>
              <w:rPr>
                <w:rFonts w:hint="eastAsia" w:ascii="宋体" w:hAnsi="宋体" w:eastAsia="宋体" w:cs="宋体"/>
                <w:sz w:val="20"/>
                <w:szCs w:val="18"/>
                <w:highlight w:val="none"/>
              </w:rPr>
              <w:t xml:space="preserve">/</w:t>
            </w:r>
            <w:r>
              <w:rPr>
                <w:rFonts w:hint="eastAsia" w:ascii="宋体" w:hAnsi="宋体" w:eastAsia="宋体" w:cs="宋体"/>
                <w:sz w:val="20"/>
                <w:highlight w:val="none"/>
                <w:lang w:bidi="ar"/>
              </w:rPr>
              <w:t xml:space="preserve">套</w:t>
            </w:r>
            <w:r>
              <w:rPr>
                <w:rFonts w:hint="eastAsia" w:ascii="宋体" w:hAnsi="宋体" w:eastAsia="宋体" w:cs="宋体"/>
                <w:sz w:val="20"/>
                <w:szCs w:val="18"/>
                <w:highlight w:val="none"/>
              </w:rPr>
              <w:t xml:space="preserve">）</w:t>
            </w:r>
            <w:r/>
          </w:p>
        </w:tc>
        <w:tc>
          <w:tcPr>
            <w:tcW w:w="1129" w:type="dxa"/>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是否接受</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进口产品投标</w:t>
            </w:r>
            <w:r/>
          </w:p>
        </w:tc>
      </w:tr>
      <w:tr>
        <w:trPr>
          <w:jc w:val="center"/>
          <w:trHeight w:val="1105"/>
        </w:trPr>
        <w:tc>
          <w:tcPr>
            <w:tcW w:w="81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26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highlight w:val="none"/>
                <w:lang w:eastAsia="zh-CN"/>
              </w:rPr>
              <w:t xml:space="preserve">彩色多普勒超声诊断系统</w:t>
            </w:r>
            <w:r/>
          </w:p>
        </w:tc>
        <w:tc>
          <w:tcPr>
            <w:tcW w:w="1185" w:type="dxa"/>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p>
        </w:tc>
        <w:tc>
          <w:tcPr>
            <w:tcW w:w="1537"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szCs w:val="21"/>
                <w:lang w:val="en-US" w:eastAsia="zh-CN"/>
              </w:rPr>
              <w:t xml:space="preserve">200</w:t>
            </w:r>
            <w:r/>
          </w:p>
        </w:tc>
        <w:tc>
          <w:tcPr>
            <w:tcW w:w="1129"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否</w:t>
            </w:r>
            <w:r/>
          </w:p>
        </w:tc>
      </w:tr>
    </w:tbl>
    <w:p>
      <w:pPr>
        <w:ind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6.合同履行期限（交货期）：</w:t>
      </w:r>
      <w:r>
        <w:rPr>
          <w:rStyle w:val="1607"/>
          <w:rFonts w:hint="eastAsia" w:ascii="宋体" w:hAnsi="宋体" w:cs="宋体"/>
          <w:highlight w:val="none"/>
          <w:lang w:val="en-US" w:eastAsia="zh-CN"/>
        </w:rPr>
        <w:t xml:space="preserve">合同生效之日起60天内运抵现场</w:t>
      </w:r>
      <w:r>
        <w:rPr>
          <w:rStyle w:val="1607"/>
          <w:rFonts w:hint="eastAsia" w:ascii="宋体" w:hAnsi="宋体" w:eastAsia="宋体" w:cs="宋体"/>
          <w:highlight w:val="none"/>
          <w:lang w:val="en-US" w:eastAsia="zh-CN"/>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7.本项目不接受联合体投标</w:t>
      </w:r>
      <w:r>
        <w:rPr>
          <w:rFonts w:hint="eastAsia" w:ascii="宋体" w:hAnsi="宋体" w:eastAsia="宋体" w:cs="宋体"/>
          <w:szCs w:val="21"/>
          <w:lang w:eastAsia="zh-CN"/>
        </w:rPr>
        <w:t xml:space="preserve">。</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jc w:val="left"/>
        <w:spacing w:line="360" w:lineRule="auto"/>
        <w:tabs>
          <w:tab w:val="left" w:pos="2325" w:leader="none"/>
        </w:tabs>
        <w:rPr>
          <w:rFonts w:hint="eastAsia" w:ascii="Arial" w:hAnsi="Arial" w:cs="Arial"/>
          <w:b/>
          <w:bCs/>
          <w:color w:val="ff0000"/>
          <w:szCs w:val="21"/>
        </w:rPr>
        <w:outlineLvl w:val="1"/>
      </w:pPr>
      <w:r/>
      <w:bookmarkStart w:id="227" w:name="_Toc18500"/>
      <w:r/>
      <w:bookmarkStart w:id="228" w:name="_Toc26912"/>
      <w:r>
        <w:rPr>
          <w:rFonts w:hint="eastAsia" w:ascii="宋体" w:hAnsi="宋体" w:cs="宋体"/>
          <w:b/>
          <w:bCs/>
          <w:szCs w:val="21"/>
        </w:rPr>
        <w:t xml:space="preserve">二、</w:t>
      </w:r>
      <w:r>
        <w:rPr>
          <w:rFonts w:hint="eastAsia" w:ascii="Arial" w:hAnsi="Arial" w:cs="Arial"/>
          <w:b/>
          <w:bCs/>
          <w:szCs w:val="21"/>
        </w:rPr>
        <w:t xml:space="preserve">技术参数</w:t>
      </w:r>
      <w:bookmarkEnd w:id="227"/>
      <w:r/>
      <w:bookmarkEnd w:id="228"/>
      <w:r/>
      <w:r/>
    </w:p>
    <w:p>
      <w:pPr>
        <w:jc w:val="center"/>
        <w:spacing w:line="360" w:lineRule="auto"/>
        <w:tabs>
          <w:tab w:val="left" w:pos="2325" w:leader="none"/>
        </w:tabs>
        <w:rPr>
          <w:rFonts w:hint="eastAsia" w:ascii="Arial" w:hAnsi="Arial" w:cs="Arial"/>
          <w:b/>
          <w:bCs/>
          <w:color w:val="ff0000"/>
          <w:szCs w:val="21"/>
        </w:rPr>
        <w:outlineLvl w:val="2"/>
      </w:pPr>
      <w:r/>
      <w:bookmarkStart w:id="229" w:name="_Toc11607"/>
      <w:r>
        <w:rPr>
          <w:rFonts w:hint="eastAsia" w:ascii="宋体" w:hAnsi="宋体" w:cs="宋体"/>
          <w:b/>
          <w:bCs/>
          <w:szCs w:val="21"/>
        </w:rPr>
        <w:t xml:space="preserve">彩色多普勒超声诊断系统</w:t>
      </w:r>
      <w:bookmarkEnd w:id="229"/>
      <w:r/>
      <w:bookmarkEnd w:id="225"/>
      <w:r/>
      <w:r/>
    </w:p>
    <w:tbl>
      <w:tblPr>
        <w:tblStyle w:val="1359"/>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933"/>
        <w:gridCol w:w="2304"/>
        <w:gridCol w:w="1372"/>
        <w:gridCol w:w="1321"/>
      </w:tblGrid>
      <w:tr>
        <w:trPr/>
        <w:tc>
          <w:tcPr>
            <w:tcW w:w="1277"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3933"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2304"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招标要求</w:t>
            </w:r>
            <w:r/>
          </w:p>
        </w:tc>
        <w:tc>
          <w:tcPr>
            <w:tcW w:w="1372"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投标方参数</w:t>
            </w:r>
            <w:r/>
          </w:p>
        </w:tc>
        <w:tc>
          <w:tcPr>
            <w:tcW w:w="1321"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偏离及说明</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p>
        </w:tc>
        <w:tc>
          <w:tcPr>
            <w:tcW w:w="3933" w:type="dxa"/>
            <w:vAlign w:val="center"/>
            <w:textDirection w:val="lrTb"/>
            <w:noWrap w:val="false"/>
          </w:tcPr>
          <w:p>
            <w:pPr>
              <w:jc w:val="both"/>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设备概况</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3933"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名称：</w:t>
            </w:r>
            <w:r>
              <w:rPr>
                <w:rFonts w:hint="eastAsia" w:ascii="宋体" w:hAnsi="宋体" w:eastAsia="宋体" w:cs="宋体"/>
                <w:color w:val="auto"/>
                <w:sz w:val="21"/>
                <w:szCs w:val="21"/>
                <w:lang w:val="en-US" w:eastAsia="zh-CN"/>
              </w:rPr>
              <w:t xml:space="preserve">彩色多普勒超声诊断系统</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提供品牌型号，并列出详细配置清单和分项报价</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二</w:t>
            </w:r>
            <w:r/>
          </w:p>
        </w:tc>
        <w:tc>
          <w:tcPr>
            <w:tcW w:w="3933"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数量</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 xml:space="preserve">贰</w:t>
            </w:r>
            <w:r>
              <w:rPr>
                <w:rFonts w:hint="eastAsia" w:ascii="宋体" w:hAnsi="宋体" w:eastAsia="宋体" w:cs="宋体"/>
                <w:color w:val="auto"/>
                <w:sz w:val="21"/>
                <w:szCs w:val="21"/>
              </w:rPr>
              <w:t xml:space="preserve">套</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tcW w:w="3933"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主要技术参数（技术响应评分项）</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3.1</w:t>
            </w:r>
            <w:r/>
          </w:p>
        </w:tc>
        <w:tc>
          <w:tcPr>
            <w:gridSpan w:val="4"/>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主机总体要求</w:t>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3.1.1</w:t>
            </w:r>
            <w:r/>
          </w:p>
        </w:tc>
        <w:tc>
          <w:tcPr>
            <w:tcW w:w="3933" w:type="dxa"/>
            <w:vAlign w:val="center"/>
            <w:textDirection w:val="lrTb"/>
            <w:noWrap w:val="false"/>
          </w:tcPr>
          <w:p>
            <w:pPr>
              <w:jc w:val="both"/>
              <w:spacing w:line="360" w:lineRule="auto"/>
              <w:rPr>
                <w:rFonts w:hint="eastAsia" w:ascii="宋体" w:hAnsi="宋体" w:eastAsia="宋体" w:cs="宋体"/>
                <w:bCs/>
                <w:color w:val="auto"/>
                <w:sz w:val="21"/>
                <w:szCs w:val="21"/>
              </w:rPr>
            </w:pPr>
            <w:r>
              <w:rPr>
                <w:rFonts w:hint="eastAsia" w:ascii="宋体" w:hAnsi="宋体" w:eastAsia="宋体" w:cs="宋体"/>
                <w:b/>
                <w:color w:val="auto"/>
                <w:sz w:val="21"/>
                <w:szCs w:val="21"/>
              </w:rPr>
              <w:t xml:space="preserve">设备用途：</w:t>
            </w:r>
            <w:r>
              <w:rPr>
                <w:rFonts w:hint="eastAsia" w:ascii="宋体" w:hAnsi="宋体" w:eastAsia="宋体" w:cs="宋体"/>
                <w:bCs/>
                <w:color w:val="auto"/>
                <w:sz w:val="21"/>
                <w:szCs w:val="21"/>
                <w:highlight w:val="none"/>
              </w:rPr>
              <w:t xml:space="preserve">用于全身各器官超声诊断和相关科研，包括腹部、生殖、产科、妇科、心脏、小器官、泌尿、血管、儿科、神经、急重症、盆底等，并具备持续升级能力，满足临床开展新技术应用的需求</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3.1.2</w:t>
            </w:r>
            <w:r/>
          </w:p>
        </w:tc>
        <w:tc>
          <w:tcPr>
            <w:tcW w:w="3933" w:type="dxa"/>
            <w:vAlign w:val="center"/>
            <w:textDirection w:val="lrTb"/>
            <w:noWrap w:val="false"/>
          </w:tcPr>
          <w:p>
            <w:pPr>
              <w:jc w:val="both"/>
              <w:spacing w:line="360" w:lineRule="auto"/>
              <w:rPr>
                <w:rFonts w:hint="eastAsia" w:ascii="宋体" w:hAnsi="宋体" w:eastAsia="宋体" w:cs="宋体"/>
                <w:b/>
                <w:color w:val="auto"/>
                <w:sz w:val="21"/>
                <w:szCs w:val="21"/>
              </w:rPr>
            </w:pPr>
            <w:r>
              <w:rPr>
                <w:rFonts w:hint="eastAsia" w:ascii="宋体" w:hAnsi="宋体" w:eastAsia="宋体" w:cs="宋体"/>
                <w:bCs/>
                <w:color w:val="auto"/>
                <w:sz w:val="21"/>
                <w:szCs w:val="21"/>
              </w:rPr>
              <w:t xml:space="preserve">符合技术参数的同品牌最新机型，软件为最新版本</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3.2</w:t>
            </w:r>
            <w:r/>
          </w:p>
        </w:tc>
        <w:tc>
          <w:tcPr>
            <w:gridSpan w:val="4"/>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通用功能</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≥23.8英寸高分辨率彩色液晶医用显示器</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≥12英寸彩色触摸屏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Style w:val="1616"/>
                <w:rFonts w:hint="eastAsia" w:ascii="宋体" w:hAnsi="宋体" w:eastAsia="宋体" w:cs="宋体"/>
                <w:color w:val="auto"/>
                <w:sz w:val="21"/>
                <w:szCs w:val="21"/>
                <w:lang w:val="en-US" w:eastAsia="zh-CN" w:bidi="ar"/>
              </w:rPr>
              <w:t xml:space="preserve">操作面板具有电动调节功能，720°自由调整</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3.2.4</w:t>
            </w:r>
            <w:r/>
          </w:p>
        </w:tc>
        <w:tc>
          <w:tcPr>
            <w:shd w:val="clear" w:color="auto" w:fill="auto"/>
            <w:tcW w:w="3933" w:type="dxa"/>
            <w:vAlign w:val="center"/>
            <w:textDirection w:val="lrTb"/>
            <w:noWrap w:val="false"/>
          </w:tcPr>
          <w:p>
            <w:pPr>
              <w:jc w:val="both"/>
              <w:keepLines w:val="0"/>
              <w:keepNext w:val="0"/>
              <w:spacing w:line="360" w:lineRule="auto"/>
              <w:widowControl/>
              <w:rPr>
                <w:rStyle w:val="1616"/>
                <w:rFonts w:hint="eastAsia" w:ascii="宋体" w:hAnsi="宋体" w:eastAsia="宋体" w:cs="宋体"/>
                <w:color w:val="auto"/>
                <w:sz w:val="21"/>
                <w:szCs w:val="21"/>
                <w:lang w:val="en-US" w:eastAsia="zh-CN" w:bidi="ar"/>
              </w:rPr>
              <w:suppressLineNumbers w:val="0"/>
            </w:pPr>
            <w:r>
              <w:rPr>
                <w:rStyle w:val="1616"/>
                <w:rFonts w:hint="eastAsia" w:ascii="宋体" w:hAnsi="宋体" w:eastAsia="宋体" w:cs="宋体"/>
                <w:color w:val="auto"/>
                <w:sz w:val="21"/>
                <w:szCs w:val="21"/>
                <w:lang w:val="en-US" w:eastAsia="zh-CN" w:bidi="ar"/>
              </w:rPr>
              <w:t xml:space="preserve">全激活探头接口数量≥4个，无针式可互换通用</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最大动态范围≥350dB</w:t>
            </w:r>
            <w:r/>
          </w:p>
        </w:tc>
        <w:tc>
          <w:tcPr>
            <w:tcW w:w="2304"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支持的线阵探头最大发射频率≥22MHz</w:t>
            </w:r>
            <w:r/>
          </w:p>
        </w:tc>
        <w:tc>
          <w:tcPr>
            <w:tcW w:w="2304"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支持的线阵探头最大振元数≥1800</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▲3.2.8</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最大扫描深度≥60cm</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实机截图与白皮书证明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3.2.9</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全域聚焦成像</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3.2.10</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解剖M型</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脉冲反相谐波和编码谐波</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多普勒能量图、方向性能量图</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PW、CW、HPRF</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智能一键优化</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智能实时图像优化</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实时三同步</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17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扩展成像：</w:t>
            </w:r>
            <w:r>
              <w:rPr>
                <w:rFonts w:hint="eastAsia" w:ascii="宋体" w:hAnsi="宋体" w:eastAsia="宋体" w:cs="宋体"/>
                <w:i w:val="0"/>
                <w:iCs w:val="0"/>
                <w:color w:val="auto"/>
                <w:sz w:val="21"/>
                <w:szCs w:val="21"/>
                <w:highlight w:val="none"/>
                <w:u w:val="none"/>
                <w:lang w:val="en-US" w:eastAsia="zh-CN" w:bidi="ar-SA"/>
              </w:rPr>
              <w:t xml:space="preserve">支持凸阵、微凸阵、线阵探头</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18</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color w:val="auto"/>
                <w:sz w:val="21"/>
                <w:szCs w:val="21"/>
                <w:lang w:val="en-US" w:eastAsia="zh-CN" w:bidi="ar-SA"/>
              </w:rPr>
              <w:t xml:space="preserve">TGC增益补偿≥8段，LGC侧向增益补偿≥4段，B/M 可独立调节</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19</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组织差异校正成像</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3.2.20</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单晶体或纯净波探头技术，支持凸阵探头、相控阵探头、线阵探头</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3.3</w:t>
            </w:r>
            <w:r/>
          </w:p>
        </w:tc>
        <w:tc>
          <w:tcPr>
            <w:gridSpan w:val="4"/>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高级成像技术</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3.2.1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二维灰阶成像模式下血流直接显示技术，具有独立的功能操作选件，不需要用造影剂，不需要用彩色多普勒模式，即可对血流进行实时显示</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SA"/>
              </w:rPr>
              <w:t xml:space="preserve">超微血流成像</w:t>
            </w:r>
            <w:r>
              <w:rPr>
                <w:rFonts w:hint="eastAsia" w:ascii="宋体" w:hAnsi="宋体" w:eastAsia="宋体" w:cs="宋体"/>
                <w:i w:val="0"/>
                <w:iCs w:val="0"/>
                <w:color w:val="auto"/>
                <w:sz w:val="21"/>
                <w:szCs w:val="21"/>
                <w:highlight w:val="none"/>
                <w:u w:val="none"/>
                <w:lang w:val="en-US" w:eastAsia="zh-CN" w:bidi="ar-SA"/>
              </w:rPr>
              <w:t xml:space="preserve">，支持凸阵、线阵探头、微凸阵探头</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立体血流成像技术：结合血流速度和能量信号，通过模拟光照，在二维探头下实现三维立体血流显示</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造影成像及定量</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rPr>
              <w:suppressLineNumbers w:val="0"/>
            </w:pPr>
            <w:r>
              <w:rPr>
                <w:rFonts w:hint="eastAsia" w:ascii="宋体" w:hAnsi="宋体" w:eastAsia="宋体" w:cs="宋体"/>
                <w:bCs/>
                <w:color w:val="auto"/>
                <w:sz w:val="21"/>
                <w:szCs w:val="21"/>
              </w:rPr>
              <w:t xml:space="preserve">微血管造影成像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bCs/>
                <w:color w:val="auto"/>
                <w:sz w:val="21"/>
                <w:szCs w:val="21"/>
              </w:rPr>
              <w:t xml:space="preserve">应变式弹性成像</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en-US" w:eastAsia="zh-CN"/>
              </w:rPr>
              <w:t xml:space="preserve">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Cs/>
                <w:color w:val="auto"/>
                <w:sz w:val="21"/>
                <w:szCs w:val="21"/>
              </w:rPr>
              <w:t xml:space="preserve">剪切波弹性成像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3.</w:t>
            </w:r>
            <w:r>
              <w:rPr>
                <w:rFonts w:hint="eastAsia" w:ascii="宋体" w:hAnsi="宋体" w:eastAsia="宋体" w:cs="宋体"/>
                <w:b/>
                <w:bCs/>
                <w:color w:val="auto"/>
                <w:sz w:val="21"/>
                <w:szCs w:val="21"/>
                <w:lang w:val="en-US" w:eastAsia="zh-CN"/>
              </w:rPr>
              <w:t xml:space="preserve">4</w:t>
            </w:r>
            <w:r/>
          </w:p>
        </w:tc>
        <w:tc>
          <w:tcPr>
            <w:gridSpan w:val="4"/>
            <w:shd w:val="clear" w:color="auto" w:fill="auto"/>
            <w:tcW w:w="8930" w:type="dxa"/>
            <w:vAlign w:val="center"/>
            <w:textDirection w:val="lrTb"/>
            <w:noWrap w:val="false"/>
          </w:tcPr>
          <w:p>
            <w:pPr>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rPr>
              <w:t xml:space="preserve">测量与分析</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一般测量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血管内中膜自动测量</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bidi="ar-SA"/>
              </w:rPr>
              <w:suppressLineNumbers w:val="0"/>
            </w:pPr>
            <w:r>
              <w:rPr>
                <w:rFonts w:hint="eastAsia" w:ascii="宋体" w:hAnsi="宋体" w:eastAsia="宋体" w:cs="宋体"/>
                <w:bCs/>
                <w:color w:val="auto"/>
                <w:sz w:val="21"/>
                <w:szCs w:val="21"/>
                <w:lang w:val="en-US" w:eastAsia="zh-CN"/>
              </w:rPr>
              <w:t xml:space="preserve">多普勒血流测量与分析</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心脏测量与分析</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3.4.5</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颅脑测量</w:t>
            </w:r>
            <w:r>
              <w:rPr>
                <w:rFonts w:hint="eastAsia" w:ascii="宋体" w:hAnsi="宋体" w:eastAsia="宋体" w:cs="宋体"/>
                <w:i w:val="0"/>
                <w:iCs w:val="0"/>
                <w:color w:val="auto"/>
                <w:sz w:val="21"/>
                <w:szCs w:val="21"/>
                <w:u w:val="none"/>
                <w:lang w:val="en-US" w:eastAsia="zh-CN" w:bidi="ar"/>
              </w:rPr>
              <w:t xml:space="preserve">与分析</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3.4.6</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color w:val="auto"/>
                <w:sz w:val="21"/>
                <w:szCs w:val="21"/>
              </w:rPr>
              <w:t xml:space="preserve">脑卒中自动分析：可自动记录颈总动脉和颈内动脉的近端、中端、远端的血流速度测量结果；自动得到颈总动脉和颈内动脉血流速度峰值；计算出颈内动脉和颈总动脉的血流速度峰值速度比</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3.</w:t>
            </w:r>
            <w:r>
              <w:rPr>
                <w:rFonts w:hint="eastAsia" w:ascii="宋体" w:hAnsi="宋体" w:eastAsia="宋体" w:cs="宋体"/>
                <w:b/>
                <w:bCs/>
                <w:color w:val="auto"/>
                <w:sz w:val="21"/>
                <w:szCs w:val="21"/>
                <w:lang w:val="en-US" w:eastAsia="zh-CN"/>
              </w:rPr>
              <w:t xml:space="preserve">5</w:t>
            </w:r>
            <w:r/>
          </w:p>
        </w:tc>
        <w:tc>
          <w:tcPr>
            <w:gridSpan w:val="4"/>
            <w:shd w:val="clear" w:color="auto" w:fill="auto"/>
            <w:tcW w:w="8930"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电影回放和</w:t>
            </w:r>
            <w:r>
              <w:rPr>
                <w:rFonts w:hint="eastAsia" w:ascii="宋体" w:hAnsi="宋体" w:eastAsia="宋体" w:cs="宋体"/>
                <w:b/>
                <w:bCs/>
                <w:color w:val="auto"/>
                <w:sz w:val="21"/>
                <w:szCs w:val="21"/>
                <w:lang w:val="en-US" w:eastAsia="zh-CN"/>
              </w:rPr>
              <w:t xml:space="preserve">病案</w:t>
            </w:r>
            <w:r>
              <w:rPr>
                <w:rFonts w:hint="eastAsia" w:ascii="宋体" w:hAnsi="宋体" w:eastAsia="宋体" w:cs="宋体"/>
                <w:b/>
                <w:bCs/>
                <w:color w:val="auto"/>
                <w:sz w:val="21"/>
                <w:szCs w:val="21"/>
              </w:rPr>
              <w:t xml:space="preserve">管理系统</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主机硬盘≥2TB，DVD／USB图像存储，USB接口≥5个</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数字化储存静态及动态图像，动态图像及静态图像以AVI、BMP或JPEG等PC通用格式直接储存</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3.5.3</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DICOM 3.0标准输出接口，支持DICOM storage与worklist</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3.6</w:t>
            </w:r>
            <w:r/>
          </w:p>
        </w:tc>
        <w:tc>
          <w:tcPr>
            <w:gridSpan w:val="4"/>
            <w:tcW w:w="8930" w:type="dxa"/>
            <w:vAlign w:val="center"/>
            <w:textDirection w:val="lrTb"/>
            <w:noWrap w:val="false"/>
          </w:tcPr>
          <w:p>
            <w:pPr>
              <w:jc w:val="both"/>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甲状腺结节超声影像辅助诊断软件</w:t>
            </w:r>
            <w:r/>
          </w:p>
        </w:tc>
      </w:tr>
      <w:tr>
        <w:trPr>
          <w:trHeight w:val="287"/>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对导入该软件的甲状腺超声灰阶图经超声科医生手动勾画出结节区域后进行分析</w:t>
            </w:r>
            <w:r>
              <w:rPr>
                <w:rFonts w:hint="eastAsia" w:ascii="宋体" w:hAnsi="宋体" w:eastAsia="宋体" w:cs="宋体"/>
                <w:i w:val="0"/>
                <w:iCs w:val="0"/>
                <w:color w:val="auto"/>
                <w:sz w:val="21"/>
                <w:szCs w:val="21"/>
                <w:highlight w:val="none"/>
                <w:u w:val="none"/>
                <w:lang w:val="en-US" w:eastAsia="zh-CN" w:bidi="ar"/>
              </w:rPr>
              <w:t xml:space="preserve">，可对5mm及以上的甲状腺结节提供疑似恶性提示信息</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软件具有三类医疗注册证</w:t>
            </w:r>
            <w:r/>
          </w:p>
        </w:tc>
        <w:tc>
          <w:tcPr>
            <w:tcW w:w="2304"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center"/>
            <w:textDirection w:val="lrTb"/>
            <w:noWrap w:val="false"/>
          </w:tcPr>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p>
        </w:tc>
        <w:tc>
          <w:tcPr>
            <w:gridSpan w:val="4"/>
            <w:tcW w:w="8930"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配置要求</w:t>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3933"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主机（最高机型、最新软件版本） </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台</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27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3933" w:type="dxa"/>
            <w:vAlign w:val="center"/>
            <w:textDirection w:val="lrTb"/>
            <w:noWrap w:val="false"/>
          </w:tcPr>
          <w:p>
            <w:pPr>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探头：</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请提供各探头具体型号及频率范围）</w:t>
            </w:r>
            <w:r/>
          </w:p>
        </w:tc>
        <w:tc>
          <w:tcPr>
            <w:tcW w:w="2304"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腹部探头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血管探头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  </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甲乳探头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心脏探头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腔内探头                       二把</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配置可与医院网络连接的图文工作站，可出中文报告，可进行图像存储（包括双液晶显示器）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shd w:val="clear" w:color="auto" w:fill="auto"/>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4.4</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DICOM联网接口及相关功能（如：DICOM store、DICOM worklist等）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甲状腺结节超声影像辅助诊断软件 二套</w:t>
            </w:r>
            <w:r/>
          </w:p>
        </w:tc>
        <w:tc>
          <w:tcPr>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3933" w:type="dxa"/>
            <w:vAlign w:val="center"/>
            <w:textDirection w:val="lrTb"/>
            <w:noWrap w:val="false"/>
          </w:tcPr>
          <w:p>
            <w:pPr>
              <w:jc w:val="both"/>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免费开放数据接口协议，免费与医院体检系统对接</w:t>
            </w:r>
            <w:r/>
          </w:p>
        </w:tc>
        <w:tc>
          <w:tcPr>
            <w:tcW w:w="2304" w:type="dxa"/>
            <w:vAlign w:val="center"/>
            <w:textDirection w:val="lrTb"/>
            <w:noWrap w:val="false"/>
          </w:tcPr>
          <w:p>
            <w:pPr>
              <w:jc w:val="both"/>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outlineLvl w:val="1"/>
      </w:pPr>
      <w:r/>
      <w:bookmarkStart w:id="230" w:name="_Toc18155"/>
      <w:r>
        <w:rPr>
          <w:rFonts w:hint="eastAsia" w:ascii="宋体" w:hAnsi="宋体" w:cs="宋体"/>
          <w:b/>
          <w:szCs w:val="21"/>
        </w:rPr>
        <w:t xml:space="preserve">三、商务要求：</w:t>
      </w:r>
      <w:bookmarkEnd w:id="230"/>
      <w:r/>
      <w:r/>
    </w:p>
    <w:p>
      <w:pPr>
        <w:keepLines w:val="0"/>
        <w:keepNext w:val="0"/>
        <w:pageBreakBefore w:val="0"/>
        <w:spacing w:after="160" w:line="440" w:lineRule="exact"/>
        <w:widowControl w:val="off"/>
        <w:rPr>
          <w:rFonts w:hint="eastAsia" w:ascii="宋体" w:hAnsi="宋体" w:eastAsia="宋体" w:cs="宋体"/>
          <w:b/>
          <w:bCs/>
          <w:sz w:val="21"/>
          <w:szCs w:val="21"/>
          <w:highlight w:val="none"/>
        </w:rPr>
      </w:pPr>
      <w:r/>
      <w:bookmarkStart w:id="231" w:name="_Hlk183025379"/>
      <w:r/>
      <w:bookmarkStart w:id="232" w:name="_Hlk183025149"/>
      <w:r/>
      <w:bookmarkStart w:id="233" w:name="_Hlk179555667"/>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w:t>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若中标方为非中小微企业：设备验收合格后，由中标方开具发票，凭采购方开具的验收报告支付货款的90%，一年后支付10％余款。</w:t>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2若中标方为中小微企业：根据相关政策规定，设备验收合格，收到发票后一次性付清全款。</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cs="宋体"/>
          <w:sz w:val="21"/>
          <w:szCs w:val="21"/>
          <w:highlight w:val="none"/>
          <w:lang w:val="en-US" w:eastAsia="zh-CN"/>
        </w:rPr>
        <w:t xml:space="preserve">合同生效之日起60天内运抵现场</w:t>
      </w:r>
      <w:r>
        <w:rPr>
          <w:rFonts w:hint="eastAsia" w:ascii="宋体" w:hAnsi="宋体" w:eastAsia="宋体" w:cs="宋体"/>
          <w:sz w:val="21"/>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Cs/>
          <w:sz w:val="21"/>
          <w:szCs w:val="21"/>
          <w:highlight w:val="yellow"/>
        </w:rPr>
      </w:pPr>
      <w:r>
        <w:rPr>
          <w:rFonts w:hint="eastAsia" w:ascii="宋体" w:hAnsi="宋体" w:eastAsia="宋体" w:cs="宋体"/>
          <w:bCs/>
          <w:sz w:val="21"/>
          <w:szCs w:val="21"/>
          <w:highlight w:val="none"/>
        </w:rPr>
        <w:t xml:space="preserve">★4、质保期要求：</w:t>
      </w:r>
      <w:r>
        <w:rPr>
          <w:rFonts w:hint="eastAsia" w:ascii="宋体" w:hAnsi="宋体" w:eastAsia="宋体" w:cs="宋体"/>
          <w:bCs/>
          <w:sz w:val="21"/>
          <w:szCs w:val="21"/>
          <w:highlight w:val="none"/>
          <w:lang w:val="en-US" w:eastAsia="zh-CN"/>
        </w:rPr>
        <w:t xml:space="preserve">整机（含探头）</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年</w:t>
      </w:r>
      <w:r>
        <w:rPr>
          <w:rFonts w:hint="eastAsia" w:ascii="宋体" w:hAnsi="宋体" w:eastAsia="宋体" w:cs="宋体"/>
          <w:color w:val="000000"/>
          <w:szCs w:val="21"/>
          <w:highlight w:val="none"/>
          <w:lang w:bidi="ar"/>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
          <w:bCs w:val="0"/>
          <w:sz w:val="21"/>
          <w:szCs w:val="21"/>
        </w:rPr>
        <w:t xml:space="preserve">5、</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4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jc w:val="left"/>
        <w:spacing w:line="360" w:lineRule="auto"/>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1"/>
      <w:r/>
      <w:bookmarkEnd w:id="232"/>
      <w:r/>
      <w:bookmarkEnd w:id="233"/>
      <w:r>
        <w:rPr>
          <w:sz w:val="24"/>
          <w:szCs w:val="24"/>
          <w:highlight w:val="yellow"/>
        </w:rPr>
        <w:br w:type="page" w:clear="all"/>
      </w:r>
      <w:r/>
    </w:p>
    <w:p>
      <w:pPr>
        <w:jc w:val="center"/>
        <w:spacing w:line="440" w:lineRule="exact"/>
        <w:rPr>
          <w:b/>
          <w:sz w:val="28"/>
          <w:szCs w:val="28"/>
        </w:rPr>
        <w:outlineLvl w:val="0"/>
      </w:pPr>
      <w:r/>
      <w:bookmarkStart w:id="234" w:name="_Toc18806"/>
      <w:r>
        <w:rPr>
          <w:b/>
          <w:sz w:val="28"/>
          <w:szCs w:val="28"/>
        </w:rPr>
        <w:t xml:space="preserve">第五章 拟签订的合同文本</w:t>
      </w:r>
      <w:bookmarkEnd w:id="226"/>
      <w:r/>
      <w:bookmarkEnd w:id="234"/>
      <w:r/>
      <w:r/>
    </w:p>
    <w:p>
      <w:pPr>
        <w:jc w:val="center"/>
        <w:spacing w:line="440" w:lineRule="exact"/>
        <w:rPr>
          <w:b/>
          <w:sz w:val="28"/>
          <w:szCs w:val="28"/>
        </w:rPr>
      </w:pPr>
      <w:r/>
      <w:bookmarkStart w:id="235" w:name="_Toc6085"/>
      <w:r>
        <w:rPr>
          <w:b/>
          <w:sz w:val="28"/>
          <w:szCs w:val="28"/>
        </w:rPr>
        <w:t xml:space="preserve">（参考格式，本合同内容条款在正式签署前可具体补充细化，仅作参考，最终合同以采购人法务审查通过的版本为准）</w:t>
      </w:r>
      <w:bookmarkEnd w:id="235"/>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  同</w:t>
      </w:r>
      <w:r/>
    </w:p>
    <w:p>
      <w:pPr>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p>
    <w:p>
      <w:pPr>
        <w:spacing w:line="360" w:lineRule="auto"/>
        <w:rPr>
          <w:rFonts w:hint="eastAsia" w:ascii="宋体" w:hAnsi="宋体" w:cs="宋体"/>
          <w:position w:val="-10"/>
          <w:szCs w:val="21"/>
        </w:rPr>
      </w:pPr>
      <w:r>
        <w:rPr>
          <w:rFonts w:hint="eastAsia" w:ascii="宋体" w:hAnsi="宋体" w:cs="宋体"/>
          <w:position w:val="-10"/>
          <w:szCs w:val="21"/>
        </w:rPr>
        <w:t xml:space="preserve">乙方：</w:t>
      </w:r>
      <w:r/>
    </w:p>
    <w:p>
      <w:pPr>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p>
    <w:tbl>
      <w:tblPr>
        <w:tblStyle w:val="1359"/>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93"/>
        <w:gridCol w:w="765"/>
        <w:gridCol w:w="3560"/>
        <w:gridCol w:w="846"/>
        <w:gridCol w:w="2844"/>
      </w:tblGrid>
      <w:tr>
        <w:trPr>
          <w:cantSplit/>
          <w:trHeight w:val="419" w:hRule="exact"/>
        </w:trPr>
        <w:tc>
          <w:tcPr>
            <w:tcW w:w="845"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（小写）： </w:t>
            </w:r>
            <w:r/>
          </w:p>
        </w:tc>
      </w:tr>
    </w:tbl>
    <w:p>
      <w:pPr>
        <w:ind w:firstLine="420"/>
        <w:jc w:val="left"/>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三、付款方式：   </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p>
    <w:p>
      <w:pPr>
        <w:ind w:firstLine="420"/>
        <w:jc w:val="left"/>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spacing w:line="360" w:lineRule="auto"/>
        <w:rPr>
          <w:rFonts w:hint="eastAsia" w:ascii="宋体" w:hAnsi="宋体" w:cs="宋体"/>
          <w:position w:val="-10"/>
          <w:szCs w:val="21"/>
        </w:rPr>
      </w:pPr>
      <w:r/>
      <w:bookmarkStart w:id="236" w:name="_Hlk183025105"/>
      <w:r/>
      <w:bookmarkStart w:id="237"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6"/>
      <w:r/>
      <w:r/>
    </w:p>
    <w:p>
      <w:pPr>
        <w:ind w:firstLine="420"/>
        <w:spacing w:line="360" w:lineRule="auto"/>
        <w:rPr>
          <w:rFonts w:hint="eastAsia" w:ascii="宋体" w:hAnsi="宋体" w:cs="宋体"/>
          <w:position w:val="-10"/>
          <w:szCs w:val="21"/>
        </w:rPr>
      </w:pPr>
      <w:r>
        <w:rPr>
          <w:rFonts w:hint="eastAsia" w:ascii="宋体" w:hAnsi="宋体" w:cs="宋体"/>
          <w:position w:val="-10"/>
          <w:szCs w:val="21"/>
        </w:rPr>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p>
    <w:p>
      <w:pPr>
        <w:spacing w:line="360" w:lineRule="auto"/>
        <w:rPr>
          <w:rFonts w:hint="eastAsia" w:ascii="宋体" w:hAnsi="宋体" w:cs="宋体"/>
          <w:position w:val="-10"/>
          <w:szCs w:val="21"/>
        </w:rPr>
      </w:pPr>
      <w:r>
        <w:rPr>
          <w:rFonts w:hint="eastAsia" w:ascii="宋体" w:hAnsi="宋体" w:cs="宋体"/>
          <w:position w:val="-10"/>
          <w:szCs w:val="21"/>
        </w:rPr>
      </w:r>
      <w:r/>
    </w:p>
    <w:p>
      <w:pPr>
        <w:spacing w:line="360" w:lineRule="auto"/>
        <w:rPr>
          <w:rFonts w:hint="eastAsia" w:ascii="宋体" w:hAnsi="宋体" w:cs="宋体"/>
          <w:b/>
          <w:position w:val="-10"/>
          <w:szCs w:val="21"/>
        </w:rPr>
      </w:pPr>
      <w:r/>
      <w:bookmarkStart w:id="238" w:name="_Hlk183025115"/>
      <w:r>
        <w:rPr>
          <w:rFonts w:hint="eastAsia" w:ascii="宋体" w:hAnsi="宋体" w:cs="宋体"/>
          <w:position w:val="-10"/>
          <w:szCs w:val="21"/>
        </w:rPr>
        <w:t xml:space="preserve">———————————————————以下无正文——————— —————————————</w:t>
      </w:r>
      <w:r/>
    </w:p>
    <w:p>
      <w:pPr>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p>
    <w:p>
      <w:pPr>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p>
    <w:p>
      <w:pPr>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p>
    <w:p>
      <w:pPr>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p>
    <w:p>
      <w:pPr>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p>
    <w:p>
      <w:pPr>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p>
    <w:p>
      <w:pPr>
        <w:spacing w:line="360" w:lineRule="auto"/>
        <w:rPr>
          <w:rFonts w:hint="eastAsia" w:ascii="宋体" w:hAnsi="宋体" w:cs="宋体"/>
          <w:position w:val="-10"/>
          <w:szCs w:val="21"/>
        </w:rPr>
      </w:pPr>
      <w:r>
        <w:rPr>
          <w:rFonts w:hint="eastAsia" w:ascii="宋体" w:hAnsi="宋体" w:cs="宋体"/>
          <w:position w:val="-10"/>
          <w:szCs w:val="21"/>
        </w:rPr>
        <w:t xml:space="preserve">  </w:t>
      </w:r>
      <w:r/>
    </w:p>
    <w:p>
      <w:pPr>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8"/>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7"/>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9" w:name="_Toc19"/>
      <w:r/>
      <w:bookmarkStart w:id="240" w:name="_Toc26078"/>
      <w:r/>
      <w:bookmarkStart w:id="241" w:name="_Toc3628"/>
      <w:r>
        <w:rPr>
          <w:b/>
          <w:sz w:val="28"/>
          <w:szCs w:val="28"/>
        </w:rPr>
        <w:t xml:space="preserve">第六章 投标文件格式及附件</w:t>
      </w:r>
      <w:bookmarkEnd w:id="239"/>
      <w:r/>
      <w:bookmarkEnd w:id="240"/>
      <w:r/>
      <w:bookmarkEnd w:id="241"/>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440" w:lineRule="exact"/>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2" w:name="_Toc29373"/>
      <w:r/>
      <w:bookmarkStart w:id="243" w:name="_Toc12151"/>
      <w:r/>
      <w:bookmarkStart w:id="244" w:name="_Toc496780634"/>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17"/>
        <w:ind w:firstLine="883"/>
        <w:rPr>
          <w:b/>
          <w:sz w:val="44"/>
          <w:szCs w:val="44"/>
        </w:rPr>
      </w:pPr>
      <w:r>
        <w:rPr>
          <w:b/>
          <w:sz w:val="44"/>
          <w:szCs w:val="44"/>
        </w:rPr>
      </w:r>
      <w:r/>
    </w:p>
    <w:p>
      <w:pPr>
        <w:pStyle w:val="1717"/>
        <w:ind w:firstLine="883"/>
        <w:rPr>
          <w:b/>
          <w:sz w:val="44"/>
          <w:szCs w:val="44"/>
        </w:rPr>
      </w:pPr>
      <w:r>
        <w:rPr>
          <w:b/>
          <w:sz w:val="44"/>
          <w:szCs w:val="44"/>
        </w:rPr>
      </w:r>
      <w:r/>
    </w:p>
    <w:p>
      <w:pPr>
        <w:jc w:val="center"/>
        <w:spacing w:line="500" w:lineRule="exact"/>
        <w:rPr>
          <w:rFonts w:hint="eastAsia"/>
          <w:b/>
          <w:sz w:val="48"/>
          <w:szCs w:val="48"/>
        </w:rPr>
      </w:pPr>
      <w:r>
        <w:rPr>
          <w:rFonts w:hint="eastAsia" w:ascii="宋体" w:hAnsi="宋体" w:cs="宋体"/>
          <w:b/>
          <w:sz w:val="52"/>
          <w:szCs w:val="52"/>
        </w:rPr>
        <w:t xml:space="preserve">江苏省人民医院</w:t>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彩色多普勒超声诊断系统</w:t>
      </w:r>
      <w:r/>
    </w:p>
    <w:p>
      <w:pPr>
        <w:pStyle w:val="1717"/>
        <w:ind w:firstLine="1766"/>
        <w:rPr>
          <w:b/>
          <w:color w:val="000000"/>
          <w:spacing w:val="80"/>
          <w:sz w:val="72"/>
        </w:rPr>
      </w:pPr>
      <w:r>
        <w:rPr>
          <w:b/>
          <w:color w:val="000000"/>
          <w:spacing w:val="80"/>
          <w:sz w:val="72"/>
        </w:rPr>
      </w:r>
      <w:r/>
    </w:p>
    <w:p>
      <w:pPr>
        <w:pStyle w:val="1717"/>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JSZC-320000-SMDY-G2026-0082</w:t>
      </w:r>
      <w:r>
        <w:rPr>
          <w:b/>
          <w:sz w:val="32"/>
          <w:szCs w:val="32"/>
        </w:rPr>
        <w:t xml:space="preserve">（</w:t>
      </w:r>
      <w:r>
        <w:rPr>
          <w:rFonts w:hint="eastAsia"/>
          <w:b/>
          <w:sz w:val="32"/>
          <w:szCs w:val="32"/>
          <w:lang w:eastAsia="zh-CN"/>
        </w:rPr>
        <w:t xml:space="preserve">2640SUMEC/XMGG4171</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600"/>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533"/>
        <w:jc w:val="center"/>
        <w:spacing w:before="120" w:after="120" w:line="360" w:lineRule="auto"/>
        <w:rPr>
          <w:rFonts w:ascii="Times New Roman" w:hAnsi="Times New Roman" w:eastAsia="宋体"/>
          <w:sz w:val="28"/>
          <w:szCs w:val="28"/>
        </w:rPr>
      </w:pPr>
      <w:r/>
      <w:bookmarkStart w:id="245" w:name="_Toc27769"/>
      <w:r>
        <w:rPr>
          <w:rFonts w:ascii="Times New Roman" w:hAnsi="Times New Roman" w:eastAsia="宋体"/>
          <w:sz w:val="28"/>
          <w:szCs w:val="28"/>
        </w:rPr>
        <w:t xml:space="preserve">资格审查索引表</w:t>
      </w:r>
      <w:bookmarkEnd w:id="245"/>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3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vAlign w:val="top"/>
            <w:textDirection w:val="lrTb"/>
            <w:noWrap w:val="false"/>
          </w:tcPr>
          <w:p>
            <w:pPr>
              <w:jc w:val="center"/>
              <w:rPr>
                <w:b/>
                <w:sz w:val="24"/>
                <w:szCs w:val="24"/>
              </w:rPr>
            </w:pPr>
            <w:r>
              <w:rPr>
                <w:b/>
                <w:sz w:val="24"/>
                <w:szCs w:val="24"/>
              </w:rPr>
              <w:t xml:space="preserve">资格要求</w:t>
            </w:r>
            <w:r/>
          </w:p>
        </w:tc>
        <w:tc>
          <w:tcPr>
            <w:tcW w:w="1949" w:type="dxa"/>
            <w:vAlign w:val="top"/>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2"/>
      <w:r/>
      <w:bookmarkEnd w:id="243"/>
      <w:r/>
      <w:bookmarkEnd w:id="244"/>
      <w:r/>
      <w:r/>
    </w:p>
    <w:p>
      <w:pPr>
        <w:pStyle w:val="1533"/>
        <w:jc w:val="center"/>
        <w:spacing w:before="120" w:after="120"/>
        <w:rPr>
          <w:rFonts w:ascii="Times New Roman" w:hAnsi="Times New Roman" w:eastAsia="宋体"/>
          <w:sz w:val="28"/>
          <w:szCs w:val="28"/>
        </w:rPr>
      </w:pPr>
      <w:r/>
      <w:bookmarkStart w:id="246" w:name="_Toc18263"/>
      <w:r/>
      <w:bookmarkStart w:id="247" w:name="_Toc22517"/>
      <w:r/>
      <w:bookmarkStart w:id="248" w:name="_Toc13756"/>
      <w:r>
        <w:rPr>
          <w:rFonts w:ascii="Times New Roman" w:hAnsi="Times New Roman" w:eastAsia="宋体"/>
          <w:sz w:val="28"/>
          <w:szCs w:val="28"/>
        </w:rPr>
        <w:t xml:space="preserve">评审索引表</w:t>
      </w:r>
      <w:bookmarkEnd w:id="246"/>
      <w:r/>
      <w:bookmarkEnd w:id="247"/>
      <w:r/>
      <w:r/>
    </w:p>
    <w:p>
      <w:pPr>
        <w:jc w:val="center"/>
        <w:spacing w:before="120" w:after="120"/>
        <w:rPr>
          <w:sz w:val="28"/>
          <w:szCs w:val="28"/>
        </w:rPr>
      </w:pPr>
      <w:r/>
      <w:bookmarkStart w:id="249" w:name="_Toc5536"/>
      <w:r>
        <w:rPr>
          <w:sz w:val="24"/>
          <w:szCs w:val="24"/>
        </w:rPr>
        <w:t xml:space="preserve">（具体详见招标文件第三章评标标准）</w:t>
      </w:r>
      <w:bookmarkEnd w:id="249"/>
      <w:r/>
      <w:r/>
    </w:p>
    <w:tbl>
      <w:tblPr>
        <w:tblStyle w:val="13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600"/>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561"/>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hint="eastAsia" w:ascii="宋体" w:hAnsi="宋体" w:cs="宋体"/>
          <w:b/>
          <w:bCs/>
          <w:szCs w:val="21"/>
        </w:rPr>
        <w:outlineLvl w:val="1"/>
      </w:pPr>
      <w:r/>
      <w:bookmarkStart w:id="250" w:name="_Toc8010"/>
      <w:r>
        <w:rPr>
          <w:rFonts w:hint="eastAsia" w:ascii="宋体" w:hAnsi="宋体" w:cs="宋体"/>
          <w:b/>
          <w:bCs/>
          <w:szCs w:val="21"/>
        </w:rPr>
        <w:t xml:space="preserve">附件一 投标函格式</w:t>
      </w:r>
      <w:bookmarkEnd w:id="248"/>
      <w:r/>
      <w:bookmarkEnd w:id="250"/>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1" w:name="_Toc14605"/>
      <w:r/>
      <w:bookmarkStart w:id="252" w:name="_Toc437"/>
      <w:r/>
      <w:bookmarkStart w:id="253" w:name="_Toc5409"/>
      <w:r>
        <w:rPr>
          <w:b/>
          <w:bCs/>
          <w:sz w:val="24"/>
          <w:szCs w:val="22"/>
        </w:rPr>
        <w:t xml:space="preserve">附件二 开标一览表</w:t>
      </w:r>
      <w:bookmarkEnd w:id="251"/>
      <w:r/>
      <w:bookmarkEnd w:id="252"/>
      <w:r/>
      <w:bookmarkEnd w:id="253"/>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rFonts w:hint="eastAsia"/>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rFonts w:hint="eastAsia"/>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536"/>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pStyle w:val="1600"/>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61"/>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4" w:name="_Toc14445"/>
      <w:r/>
      <w:bookmarkEnd w:id="254"/>
      <w:r/>
      <w:r/>
    </w:p>
    <w:p>
      <w:pPr>
        <w:spacing w:line="440" w:lineRule="exact"/>
        <w:rPr>
          <w:b/>
          <w:bCs/>
          <w:sz w:val="24"/>
          <w:szCs w:val="22"/>
        </w:rPr>
        <w:outlineLvl w:val="1"/>
      </w:pPr>
      <w:r/>
      <w:bookmarkStart w:id="255" w:name="_Toc2903"/>
      <w:r/>
      <w:bookmarkStart w:id="256" w:name="_Toc21639"/>
      <w:r>
        <w:rPr>
          <w:b/>
          <w:bCs/>
          <w:sz w:val="24"/>
          <w:szCs w:val="22"/>
        </w:rPr>
        <w:t xml:space="preserve">附件三 分项报价表</w:t>
      </w:r>
      <w:bookmarkEnd w:id="255"/>
      <w:r/>
      <w:bookmarkEnd w:id="256"/>
      <w:r/>
      <w:r/>
    </w:p>
    <w:p>
      <w:pPr>
        <w:jc w:val="center"/>
        <w:spacing w:line="440" w:lineRule="exact"/>
        <w:rPr>
          <w:rFonts w:hint="eastAsia"/>
          <w:b/>
          <w:sz w:val="28"/>
          <w:szCs w:val="22"/>
        </w:rPr>
        <w:outlineLvl w:val="0"/>
      </w:pPr>
      <w:r/>
      <w:bookmarkStart w:id="257" w:name="_Toc8446"/>
      <w:r/>
      <w:bookmarkStart w:id="258" w:name="_Toc26174"/>
      <w:r>
        <w:rPr>
          <w:b/>
          <w:sz w:val="28"/>
          <w:szCs w:val="22"/>
        </w:rPr>
        <w:t xml:space="preserve">分项报价表</w:t>
      </w:r>
      <w:bookmarkEnd w:id="257"/>
      <w:r/>
      <w:bookmarkEnd w:id="258"/>
      <w:r/>
      <w:r/>
    </w:p>
    <w:p>
      <w:pPr>
        <w:pStyle w:val="1536"/>
        <w:ind w:firstLine="0"/>
        <w:rPr>
          <w:sz w:val="21"/>
          <w:szCs w:val="21"/>
        </w:rPr>
      </w:pPr>
      <w:r>
        <w:rPr>
          <w:sz w:val="21"/>
          <w:szCs w:val="21"/>
        </w:rPr>
      </w:r>
      <w:r/>
    </w:p>
    <w:p>
      <w:pPr>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59"/>
        <w:tblW w:w="499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1"/>
        <w:gridCol w:w="1261"/>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rPr>
                <w:rFonts w:hint="eastAsia"/>
              </w:rP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rP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rP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rP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rP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rP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cs="宋体"/>
          <w:szCs w:val="21"/>
        </w:rPr>
      </w:pPr>
      <w:r>
        <w:rPr>
          <w:rFonts w:hint="eastAsia" w:ascii="宋体" w:cs="宋体"/>
          <w:szCs w:val="21"/>
        </w:rPr>
      </w:r>
      <w:r/>
    </w:p>
    <w:p>
      <w:pPr>
        <w:spacing w:line="440" w:lineRule="exact"/>
        <w:rPr>
          <w:rFonts w:hint="eastAsia" w:ascii="宋体" w:cs="宋体"/>
          <w:szCs w:val="21"/>
        </w:rPr>
      </w:pPr>
      <w:r>
        <w:rPr>
          <w:rFonts w:hint="eastAsia" w:ascii="宋体" w:cs="宋体"/>
          <w:szCs w:val="21"/>
        </w:rPr>
        <w:t xml:space="preserve">供应商名称（公章）：</w:t>
      </w:r>
      <w:r/>
    </w:p>
    <w:p>
      <w:pPr>
        <w:spacing w:line="440" w:lineRule="exact"/>
        <w:rPr>
          <w:rFonts w:hint="eastAsia"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59" w:name="_Toc3694"/>
      <w:r/>
      <w:bookmarkStart w:id="260" w:name="_Toc31558"/>
      <w:r/>
      <w:bookmarkStart w:id="261" w:name="_Toc26958"/>
      <w:r>
        <w:rPr>
          <w:b/>
          <w:bCs/>
          <w:sz w:val="24"/>
          <w:szCs w:val="22"/>
        </w:rPr>
        <w:t xml:space="preserve">附件四 商务条款偏离表</w:t>
      </w:r>
      <w:bookmarkEnd w:id="259"/>
      <w:r/>
      <w:bookmarkEnd w:id="260"/>
      <w:r/>
      <w:bookmarkEnd w:id="261"/>
      <w:r/>
      <w:r/>
    </w:p>
    <w:tbl>
      <w:tblPr>
        <w:tblStyle w:val="13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szCs w:val="21"/>
              </w:rPr>
            </w:pPr>
            <w:r>
              <w:rPr>
                <w:szCs w:val="21"/>
              </w:rPr>
              <w:t xml:space="preserve">序号</w:t>
            </w:r>
            <w:r/>
          </w:p>
        </w:tc>
        <w:tc>
          <w:tcPr>
            <w:tcW w:w="3551" w:type="dxa"/>
            <w:vAlign w:val="top"/>
            <w:textDirection w:val="lrTb"/>
            <w:noWrap w:val="false"/>
          </w:tcPr>
          <w:p>
            <w:pPr>
              <w:jc w:val="center"/>
              <w:spacing w:before="156" w:line="440" w:lineRule="exact"/>
              <w:rPr>
                <w:szCs w:val="21"/>
              </w:rPr>
            </w:pPr>
            <w:r>
              <w:rPr>
                <w:szCs w:val="21"/>
              </w:rPr>
              <w:t xml:space="preserve">招标文件的商务条款</w:t>
            </w:r>
            <w:r/>
          </w:p>
        </w:tc>
        <w:tc>
          <w:tcPr>
            <w:tcW w:w="1996" w:type="dxa"/>
            <w:vAlign w:val="top"/>
            <w:textDirection w:val="lrTb"/>
            <w:noWrap w:val="false"/>
          </w:tcPr>
          <w:p>
            <w:pPr>
              <w:jc w:val="center"/>
              <w:spacing w:before="156" w:line="440" w:lineRule="exact"/>
              <w:rPr>
                <w:szCs w:val="21"/>
              </w:rPr>
            </w:pPr>
            <w:r>
              <w:rPr>
                <w:szCs w:val="21"/>
              </w:rPr>
              <w:t xml:space="preserve">投标文件响应</w:t>
            </w:r>
            <w:r/>
          </w:p>
        </w:tc>
        <w:tc>
          <w:tcPr>
            <w:tcW w:w="3454" w:type="dxa"/>
            <w:vAlign w:val="top"/>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71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540"/>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6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82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3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p>
    <w:p>
      <w:pPr>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62" w:name="_Toc17448"/>
      <w:r/>
      <w:bookmarkStart w:id="263" w:name="_Toc32691"/>
      <w:r>
        <w:rPr>
          <w:b/>
          <w:bCs/>
          <w:sz w:val="24"/>
          <w:szCs w:val="22"/>
        </w:rPr>
        <w:t xml:space="preserve">附件五 技术条款偏离表</w:t>
      </w:r>
      <w:bookmarkEnd w:id="262"/>
      <w:r/>
      <w:bookmarkEnd w:id="263"/>
      <w:r/>
      <w:r/>
    </w:p>
    <w:tbl>
      <w:tblPr>
        <w:tblStyle w:val="135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Align w:val="top"/>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4" w:name="_Toc20842"/>
      <w:r>
        <w:rPr>
          <w:b/>
          <w:bCs/>
          <w:sz w:val="24"/>
          <w:szCs w:val="22"/>
        </w:rPr>
        <w:br w:type="page" w:clear="all"/>
      </w:r>
      <w:bookmarkStart w:id="265" w:name="_Toc18731"/>
      <w:r/>
      <w:bookmarkStart w:id="266" w:name="_Toc17721"/>
      <w:r>
        <w:rPr>
          <w:b/>
          <w:bCs/>
          <w:sz w:val="24"/>
          <w:szCs w:val="22"/>
        </w:rPr>
        <w:t xml:space="preserve">附件六 政府采购政策</w:t>
      </w:r>
      <w:bookmarkEnd w:id="264"/>
      <w:r/>
      <w:bookmarkEnd w:id="265"/>
      <w:r/>
      <w:bookmarkEnd w:id="266"/>
      <w:r/>
      <w:r/>
    </w:p>
    <w:p>
      <w:pPr>
        <w:numPr>
          <w:ilvl w:val="0"/>
          <w:numId w:val="3"/>
        </w:numPr>
        <w:jc w:val="center"/>
        <w:widowControl/>
        <w:rPr>
          <w:rFonts w:ascii="Arial" w:hAnsi="Arial" w:cs="Arial"/>
          <w:b/>
          <w:bCs/>
          <w:szCs w:val="21"/>
        </w:rPr>
        <w:outlineLvl w:val="2"/>
      </w:pPr>
      <w:r/>
      <w:bookmarkStart w:id="267" w:name="_Toc24699"/>
      <w:r/>
      <w:bookmarkStart w:id="268" w:name="_Toc14499"/>
      <w:r/>
      <w:bookmarkStart w:id="269" w:name="_Toc16035"/>
      <w:r/>
      <w:bookmarkStart w:id="270" w:name="_Toc21802"/>
      <w:r/>
      <w:bookmarkStart w:id="271" w:name="_Toc17125"/>
      <w:r/>
      <w:bookmarkStart w:id="272" w:name="_Toc32276"/>
      <w:r/>
      <w:bookmarkStart w:id="273" w:name="_Toc15908"/>
      <w:r/>
      <w:bookmarkStart w:id="274" w:name="_Toc15638"/>
      <w:r/>
      <w:bookmarkStart w:id="275" w:name="_Toc25651"/>
      <w:r>
        <w:rPr>
          <w:rFonts w:ascii="Arial" w:hAnsi="Arial" w:cs="Arial"/>
          <w:b/>
          <w:bCs/>
          <w:szCs w:val="21"/>
        </w:rPr>
        <w:t xml:space="preserve">《中小企业声明函》</w:t>
      </w:r>
      <w:bookmarkEnd w:id="267"/>
      <w:r/>
      <w:bookmarkEnd w:id="268"/>
      <w:r/>
      <w:bookmarkEnd w:id="269"/>
      <w:r/>
      <w:bookmarkEnd w:id="270"/>
      <w:r/>
      <w:bookmarkEnd w:id="271"/>
      <w:r/>
      <w:bookmarkEnd w:id="272"/>
      <w:r/>
      <w:bookmarkEnd w:id="273"/>
      <w:r/>
      <w:bookmarkEnd w:id="274"/>
      <w:r/>
      <w:bookmarkEnd w:id="275"/>
      <w:r/>
      <w:r/>
    </w:p>
    <w:p>
      <w:pPr>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6" w:name="_Toc5150"/>
      <w:r/>
      <w:bookmarkStart w:id="277" w:name="_Toc12269"/>
      <w:r/>
      <w:bookmarkStart w:id="278" w:name="_Toc22161"/>
      <w:r/>
      <w:bookmarkStart w:id="279"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spacing w:line="360" w:lineRule="auto"/>
        <w:rPr>
          <w:b/>
          <w:bCs/>
          <w:szCs w:val="21"/>
        </w:rPr>
        <w:outlineLvl w:val="2"/>
      </w:pPr>
      <w:r/>
      <w:bookmarkStart w:id="280" w:name="_Toc23442"/>
      <w:r>
        <w:rPr>
          <w:b/>
          <w:bCs/>
          <w:szCs w:val="21"/>
        </w:rPr>
        <w:t xml:space="preserve">（二）残疾人福利性单位声明函</w:t>
      </w:r>
      <w:bookmarkEnd w:id="276"/>
      <w:r/>
      <w:bookmarkEnd w:id="277"/>
      <w:r/>
      <w:bookmarkEnd w:id="278"/>
      <w:r/>
      <w:bookmarkEnd w:id="279"/>
      <w:r/>
      <w:bookmarkEnd w:id="280"/>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单位名称（盖章）：</w:t>
      </w:r>
      <w:r/>
    </w:p>
    <w:p>
      <w:pPr>
        <w:ind w:firstLine="444"/>
        <w:jc w:val="right"/>
        <w:spacing w:line="360" w:lineRule="auto"/>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rFonts w:hint="eastAsia"/>
          <w:b/>
          <w:bCs/>
          <w:color w:val="000000"/>
          <w:szCs w:val="21"/>
        </w:rPr>
        <w:outlineLvl w:val="2"/>
      </w:pPr>
      <w:r/>
      <w:bookmarkStart w:id="281" w:name="_Toc24515"/>
      <w:r/>
      <w:bookmarkStart w:id="282" w:name="_Toc16464"/>
      <w:r/>
      <w:bookmarkStart w:id="283" w:name="_Toc20417"/>
      <w:r>
        <w:rPr>
          <w:rFonts w:hint="eastAsia"/>
          <w:b/>
          <w:bCs/>
          <w:color w:val="000000"/>
          <w:szCs w:val="21"/>
        </w:rPr>
        <w:t xml:space="preserve">（三）采购本国产品的支持政策</w:t>
      </w:r>
      <w:bookmarkEnd w:id="281"/>
      <w:r/>
      <w:bookmarkEnd w:id="282"/>
      <w:r/>
      <w:bookmarkEnd w:id="283"/>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宋体" w:hAnsi="宋体" w:cs="宋体"/>
          <w:b/>
          <w:sz w:val="24"/>
        </w:rPr>
        <w:outlineLvl w:val="2"/>
      </w:pPr>
      <w:r/>
      <w:bookmarkStart w:id="284" w:name="_Toc3682"/>
      <w:r/>
      <w:bookmarkStart w:id="285" w:name="_Toc24678"/>
      <w:r/>
      <w:bookmarkStart w:id="286" w:name="_Toc7873"/>
      <w:r>
        <w:rPr>
          <w:rFonts w:hint="eastAsia" w:ascii="宋体" w:hAnsi="宋体" w:cs="宋体"/>
          <w:b/>
          <w:sz w:val="24"/>
        </w:rPr>
        <w:t xml:space="preserve">关于符合本国产品标准的声明函</w:t>
      </w:r>
      <w:bookmarkEnd w:id="284"/>
      <w:r/>
      <w:bookmarkEnd w:id="285"/>
      <w:r/>
      <w:bookmarkEnd w:id="286"/>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（产品名称3）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（产品名称4）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p>
    <w:p>
      <w:pPr>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   </w:t>
      </w:r>
      <w:r/>
    </w:p>
    <w:p>
      <w:pPr>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87" w:name="_Toc16331"/>
      <w:r/>
      <w:bookmarkStart w:id="288" w:name="_Toc509"/>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w:t>
      </w:r>
      <w:bookmarkEnd w:id="287"/>
      <w:r>
        <w:rPr>
          <w:rFonts w:hint="default" w:ascii="Times New Roman" w:hAnsi="Times New Roman" w:eastAsia="宋体" w:cs="Times New Roman"/>
          <w:b/>
          <w:bCs/>
          <w:color w:val="ff0000"/>
          <w:sz w:val="24"/>
          <w:szCs w:val="22"/>
          <w:highlight w:val="none"/>
          <w:lang w:val="zh-TW"/>
        </w:rPr>
        <w:t xml:space="preserve"> </w:t>
      </w:r>
      <w:r/>
    </w:p>
    <w:p>
      <w:pPr>
        <w:numPr>
          <w:ilvl w:val="0"/>
          <w:numId w:val="0"/>
        </w:numPr>
        <w:jc w:val="left"/>
        <w:spacing w:line="360" w:lineRule="auto"/>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spacing w:line="360" w:lineRule="auto"/>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rPr>
          <w:b/>
          <w:bCs/>
          <w:color w:val="000000"/>
          <w:sz w:val="24"/>
          <w:szCs w:val="22"/>
          <w:lang w:val="zh-CN"/>
        </w:rPr>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9" w:name="_Toc16508"/>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9"/>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rPr>
        <w:t xml:space="preserve">156万元</w:t>
      </w:r>
      <w:r>
        <w:rPr>
          <w:szCs w:val="21"/>
        </w:rPr>
        <w:t xml:space="preserve">及以上的为小型企业；从业人员20人以下或营业收入</w:t>
      </w:r>
      <w:r>
        <w:rPr>
          <w:rFonts w:hint="eastAsia"/>
          <w:szCs w:val="21"/>
        </w:rPr>
        <w:t xml:space="preserve">156万元</w:t>
      </w:r>
      <w:r>
        <w:rPr>
          <w:szCs w:val="21"/>
        </w:rPr>
        <w:t xml:space="preserve">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p>
    <w:p>
      <w:pPr>
        <w:spacing w:after="156" w:line="440" w:lineRule="exact"/>
        <w:rPr>
          <w:b/>
        </w:rPr>
        <w:outlineLvl w:val="1"/>
      </w:pPr>
      <w:r>
        <w:rPr>
          <w:b/>
          <w:bCs/>
          <w:sz w:val="24"/>
          <w:szCs w:val="22"/>
          <w:lang w:val="zh-CN"/>
        </w:rPr>
        <w:br w:type="page" w:clear="all"/>
      </w:r>
      <w:bookmarkEnd w:id="288"/>
      <w:r/>
      <w:bookmarkStart w:id="290" w:name="_Toc3450"/>
      <w:r/>
      <w:bookmarkStart w:id="291" w:name="_Toc1006"/>
      <w:r/>
      <w:bookmarkStart w:id="292" w:name="_Toc10537"/>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
    </w:p>
    <w:p>
      <w:pPr>
        <w:jc w:val="left"/>
        <w:spacing w:line="360" w:lineRule="auto"/>
        <w:rPr>
          <w:b/>
          <w:bCs/>
          <w:szCs w:val="21"/>
          <w:lang w:val="zh-CN"/>
        </w:rPr>
        <w:outlineLvl w:val="2"/>
      </w:pPr>
      <w:r/>
      <w:bookmarkStart w:id="293" w:name="_Toc316"/>
      <w:r/>
      <w:bookmarkStart w:id="294" w:name="_Toc27229"/>
      <w:r/>
      <w:bookmarkStart w:id="295" w:name="_Toc9757"/>
      <w:r/>
      <w:bookmarkStart w:id="296" w:name="_Toc28163"/>
      <w:r/>
      <w:bookmarkStart w:id="297" w:name="_Toc11344"/>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bookmarkEnd w:id="296"/>
      <w:r/>
      <w:bookmarkEnd w:id="297"/>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8" w:name="_Toc27994"/>
      <w:r/>
      <w:bookmarkStart w:id="299" w:name="_Toc29004"/>
      <w:r/>
      <w:bookmarkStart w:id="300" w:name="_Toc3569"/>
      <w:r/>
      <w:bookmarkStart w:id="301" w:name="_Toc24024"/>
      <w:r/>
      <w:bookmarkStart w:id="302" w:name="_Toc13058"/>
      <w:r>
        <w:rPr>
          <w:b/>
          <w:bCs/>
          <w:szCs w:val="21"/>
          <w:lang w:val="zh-CN"/>
        </w:rPr>
        <w:t xml:space="preserve">2、法人代表授权书</w:t>
      </w:r>
      <w:bookmarkEnd w:id="298"/>
      <w:r/>
      <w:bookmarkEnd w:id="299"/>
      <w:r/>
      <w:bookmarkEnd w:id="300"/>
      <w:r/>
      <w:bookmarkEnd w:id="301"/>
      <w:r/>
      <w:bookmarkEnd w:id="302"/>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303" w:name="_Toc5456"/>
      <w:r/>
      <w:bookmarkStart w:id="304" w:name="_Toc28627"/>
      <w:r/>
      <w:bookmarkStart w:id="305" w:name="_Toc29603"/>
      <w:r/>
      <w:bookmarkStart w:id="306" w:name="_Toc24273"/>
      <w:r/>
      <w:bookmarkStart w:id="307" w:name="_Toc22379"/>
      <w:r>
        <w:rPr>
          <w:b/>
          <w:bCs/>
          <w:szCs w:val="21"/>
        </w:rPr>
        <w:t xml:space="preserve">3</w:t>
      </w:r>
      <w:r>
        <w:rPr>
          <w:b/>
          <w:bCs/>
          <w:szCs w:val="21"/>
          <w:lang w:val="zh-CN"/>
        </w:rPr>
        <w:t xml:space="preserve">、具有良好的商业信誉和健全的财务会计制度</w:t>
      </w:r>
      <w:bookmarkEnd w:id="303"/>
      <w:r/>
      <w:bookmarkEnd w:id="304"/>
      <w:r/>
      <w:bookmarkEnd w:id="305"/>
      <w:r/>
      <w:bookmarkEnd w:id="306"/>
      <w:r>
        <w:rPr>
          <w:rFonts w:hint="eastAsia" w:ascii="宋体" w:hAnsi="宋体"/>
          <w:szCs w:val="21"/>
        </w:rPr>
        <w:t xml:space="preserve">（提供2025年度财务报告，至少包含资产负债表、利润表；或投标截止时间前六个月内银行出具的资信证明；成立不满一年无须提供）</w:t>
      </w:r>
      <w:bookmarkEnd w:id="307"/>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8" w:name="_Toc16702"/>
      <w:r/>
      <w:bookmarkStart w:id="309" w:name="_Toc15262"/>
      <w:r/>
      <w:bookmarkStart w:id="310" w:name="_Toc10826"/>
      <w:r/>
      <w:bookmarkStart w:id="311" w:name="_Toc26222"/>
      <w:r/>
      <w:bookmarkStart w:id="312" w:name="_Toc17889"/>
      <w:r>
        <w:rPr>
          <w:b/>
          <w:bCs/>
          <w:szCs w:val="21"/>
        </w:rPr>
        <w:t xml:space="preserve">4、</w:t>
      </w:r>
      <w:r>
        <w:rPr>
          <w:b/>
          <w:bCs/>
          <w:szCs w:val="21"/>
          <w:lang w:val="zh-CN"/>
        </w:rPr>
        <w:t xml:space="preserve">具有履行合同所必需的设备和专业技术能力</w:t>
      </w:r>
      <w:bookmarkEnd w:id="308"/>
      <w:r/>
      <w:bookmarkEnd w:id="309"/>
      <w:r/>
      <w:bookmarkEnd w:id="310"/>
      <w:r/>
      <w:bookmarkEnd w:id="311"/>
      <w:r/>
      <w:bookmarkEnd w:id="312"/>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00"/>
        <w:ind w:firstLine="280"/>
      </w:pPr>
      <w:r/>
      <w:r/>
    </w:p>
    <w:p>
      <w:pPr>
        <w:jc w:val="left"/>
        <w:spacing w:line="440" w:lineRule="exact"/>
      </w:pPr>
      <w:r>
        <w:t xml:space="preserve">承诺函参考格式：</w:t>
      </w:r>
      <w:r/>
    </w:p>
    <w:p>
      <w:pPr>
        <w:pStyle w:val="1600"/>
        <w:ind w:firstLine="321"/>
        <w:jc w:val="center"/>
        <w:rPr>
          <w:b/>
          <w:sz w:val="32"/>
          <w:szCs w:val="32"/>
        </w:rPr>
      </w:pPr>
      <w:r>
        <w:rPr>
          <w:b/>
          <w:sz w:val="32"/>
          <w:szCs w:val="32"/>
        </w:rPr>
        <w:t xml:space="preserve">承  诺  函</w:t>
      </w:r>
      <w:r/>
    </w:p>
    <w:p>
      <w:pPr>
        <w:pStyle w:val="1600"/>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13" w:name="_Toc10033"/>
      <w:r/>
      <w:bookmarkStart w:id="314" w:name="_Toc1099"/>
      <w:r/>
      <w:bookmarkStart w:id="315" w:name="_Toc13821"/>
      <w:r/>
      <w:bookmarkStart w:id="316" w:name="_Toc5618"/>
      <w:r/>
      <w:bookmarkStart w:id="317" w:name="_Toc6107"/>
      <w:r>
        <w:rPr>
          <w:b/>
          <w:bCs/>
          <w:szCs w:val="21"/>
        </w:rPr>
        <w:t xml:space="preserve">5、</w:t>
      </w:r>
      <w:bookmarkEnd w:id="313"/>
      <w:r/>
      <w:bookmarkEnd w:id="314"/>
      <w:r>
        <w:rPr>
          <w:b/>
          <w:bCs/>
          <w:szCs w:val="21"/>
        </w:rPr>
        <w:t xml:space="preserve">参加政府采购活动近三年内（成立时间不足三年的、自成立时间起），在经营活动中没有重大违法记录</w:t>
      </w:r>
      <w:bookmarkEnd w:id="315"/>
      <w:r/>
      <w:bookmarkEnd w:id="316"/>
      <w:r/>
      <w:bookmarkEnd w:id="317"/>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8" w:name="_Toc13811"/>
      <w:r/>
      <w:r/>
    </w:p>
    <w:p>
      <w:pPr>
        <w:jc w:val="left"/>
        <w:spacing w:line="360" w:lineRule="auto"/>
        <w:rPr>
          <w:b/>
          <w:bCs/>
          <w:szCs w:val="21"/>
        </w:rPr>
        <w:outlineLvl w:val="2"/>
      </w:pPr>
      <w:r/>
      <w:bookmarkStart w:id="319" w:name="_Toc27841"/>
      <w:r/>
      <w:bookmarkStart w:id="320" w:name="_Toc8126"/>
      <w:r/>
      <w:bookmarkStart w:id="321" w:name="_Toc14470"/>
      <w:r/>
      <w:bookmarkStart w:id="322" w:name="_Toc30857"/>
      <w:r>
        <w:rPr>
          <w:b/>
          <w:bCs/>
          <w:szCs w:val="21"/>
        </w:rPr>
        <w:t xml:space="preserve">6、依法缴纳税收的记录</w:t>
      </w:r>
      <w:bookmarkEnd w:id="318"/>
      <w:r/>
      <w:bookmarkEnd w:id="319"/>
      <w:r/>
      <w:bookmarkEnd w:id="320"/>
      <w:r/>
      <w:bookmarkEnd w:id="321"/>
      <w:r/>
      <w:bookmarkEnd w:id="322"/>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23" w:name="_Toc17181"/>
      <w:r>
        <w:rPr>
          <w:b/>
          <w:bCs/>
          <w:szCs w:val="21"/>
        </w:rPr>
        <w:br w:type="page" w:clear="all"/>
      </w:r>
      <w:bookmarkStart w:id="324" w:name="_Toc16481"/>
      <w:r/>
      <w:bookmarkStart w:id="325" w:name="_Toc26752"/>
      <w:r/>
      <w:bookmarkStart w:id="326" w:name="_Toc31194"/>
      <w:r/>
      <w:bookmarkStart w:id="327" w:name="_Toc1691"/>
      <w:r>
        <w:rPr>
          <w:b/>
          <w:bCs/>
          <w:szCs w:val="21"/>
        </w:rPr>
        <w:t xml:space="preserve">7、依法缴纳社会保障资金的记录</w:t>
      </w:r>
      <w:bookmarkEnd w:id="323"/>
      <w:r/>
      <w:bookmarkEnd w:id="324"/>
      <w:r/>
      <w:bookmarkEnd w:id="325"/>
      <w:r/>
      <w:bookmarkEnd w:id="326"/>
      <w:r/>
      <w:bookmarkEnd w:id="327"/>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8" w:name="_Toc3374"/>
      <w:r/>
      <w:bookmarkStart w:id="329" w:name="_Toc19167"/>
      <w:r/>
      <w:bookmarkStart w:id="330" w:name="_Toc24491"/>
      <w:r/>
      <w:bookmarkStart w:id="331" w:name="_Toc5167"/>
      <w:r/>
      <w:bookmarkStart w:id="332" w:name="_Toc9254"/>
      <w:r/>
      <w:bookmarkStart w:id="333" w:name="_Toc30952"/>
      <w:r/>
      <w:bookmarkStart w:id="334" w:name="_Toc28740"/>
      <w:r/>
      <w:bookmarkStart w:id="335" w:name="_Toc9807"/>
      <w:r/>
      <w:bookmarkStart w:id="336" w:name="_Toc20105"/>
      <w:r>
        <w:rPr>
          <w:rFonts w:hint="eastAsia" w:ascii="宋体" w:hAnsi="宋体" w:cs="宋体"/>
          <w:b/>
          <w:bCs/>
          <w:szCs w:val="21"/>
        </w:rPr>
        <w:t xml:space="preserve">8、</w:t>
      </w:r>
      <w:bookmarkEnd w:id="328"/>
      <w:r>
        <w:rPr>
          <w:rFonts w:hint="eastAsia" w:ascii="宋体" w:hAnsi="宋体" w:cs="宋体"/>
          <w:b/>
          <w:bCs/>
          <w:color w:val="000000"/>
          <w:szCs w:val="21"/>
        </w:rPr>
        <w:t xml:space="preserve">投标人所投设备按国家规定须进行3C强制认证的，须提供3C证书（扫描件并加盖公章）</w:t>
      </w:r>
      <w:bookmarkEnd w:id="329"/>
      <w:r/>
      <w:bookmarkEnd w:id="330"/>
      <w:r/>
      <w:bookmarkEnd w:id="331"/>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32"/>
      <w:r/>
      <w:bookmarkEnd w:id="333"/>
      <w:r/>
      <w:bookmarkEnd w:id="334"/>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hint="eastAsia" w:ascii="宋体" w:hAnsi="宋体" w:cs="宋体"/>
          <w:b/>
          <w:bCs/>
          <w:szCs w:val="21"/>
        </w:rPr>
        <w:outlineLvl w:val="2"/>
      </w:pPr>
      <w:r/>
      <w:bookmarkStart w:id="337" w:name="_Toc26574"/>
      <w:r/>
      <w:bookmarkStart w:id="338" w:name="_Toc669"/>
      <w:r/>
      <w:bookmarkStart w:id="339" w:name="_Toc7912"/>
      <w:r/>
      <w:bookmarkStart w:id="340" w:name="_Toc9097"/>
      <w:r/>
      <w:bookmarkStart w:id="341" w:name="_Toc3461"/>
      <w:r/>
      <w:bookmarkStart w:id="342" w:name="_Toc19231"/>
      <w:r>
        <w:rPr>
          <w:rFonts w:hint="eastAsia" w:ascii="宋体" w:hAnsi="宋体" w:cs="宋体"/>
          <w:b/>
          <w:bCs/>
          <w:szCs w:val="21"/>
        </w:rPr>
        <w:t xml:space="preserve">9、（如涉及）根据国家相关政策规定，属于医疗器械监督管理范畴内的设备，需具备以下特定资格：</w:t>
      </w:r>
      <w:bookmarkEnd w:id="337"/>
      <w:r/>
      <w:bookmarkEnd w:id="338"/>
      <w:r/>
      <w:bookmarkEnd w:id="339"/>
      <w:r/>
      <w:bookmarkEnd w:id="340"/>
      <w:r/>
      <w:bookmarkEnd w:id="341"/>
      <w:r/>
      <w:bookmarkEnd w:id="342"/>
      <w:r/>
      <w:r/>
    </w:p>
    <w:p>
      <w:pPr>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35"/>
      <w:r/>
      <w:bookmarkEnd w:id="336"/>
      <w:r/>
      <w:bookmarkStart w:id="343" w:name="_Toc14524"/>
      <w:r/>
      <w:bookmarkStart w:id="344" w:name="_Toc7438"/>
      <w:r/>
      <w:bookmarkStart w:id="345" w:name="_Toc31415"/>
      <w:r/>
      <w:bookmarkStart w:id="346" w:name="_Toc19209"/>
      <w:r/>
      <w:bookmarkStart w:id="347" w:name="_Toc7094"/>
      <w:r/>
      <w:bookmarkStart w:id="348" w:name="_Toc18867"/>
      <w:r/>
      <w:bookmarkStart w:id="349" w:name="_Toc13849"/>
      <w:r>
        <w:rPr>
          <w:rFonts w:hint="eastAsia"/>
          <w:b/>
          <w:bCs/>
          <w:szCs w:val="21"/>
          <w:lang w:val="en-US" w:eastAsia="zh-CN"/>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lang w:val="en-US" w:eastAsia="zh-CN"/>
        </w:rPr>
        <w:t xml:space="preserve">如需</w:t>
      </w:r>
      <w:r>
        <w:rPr>
          <w:rFonts w:hint="eastAsia"/>
          <w:b/>
          <w:bCs/>
          <w:color w:val="000000"/>
          <w:szCs w:val="21"/>
          <w:lang w:val="zh-CN"/>
        </w:rPr>
        <w:t xml:space="preserve">）</w:t>
      </w:r>
      <w:bookmarkEnd w:id="343"/>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50" w:name="_Toc25673"/>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44"/>
      <w:r/>
      <w:bookmarkEnd w:id="345"/>
      <w:r/>
      <w:bookmarkEnd w:id="346"/>
      <w:r/>
      <w:bookmarkEnd w:id="347"/>
      <w:r/>
      <w:bookmarkEnd w:id="348"/>
      <w:r/>
      <w:bookmarkEnd w:id="350"/>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rPr>
          <w:rFonts w:hint="eastAsia"/>
        </w:rPr>
      </w:pPr>
      <w:r>
        <w:rPr>
          <w:rFonts w:hint="eastAsia"/>
        </w:r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hint="eastAsia" w:ascii="宋体" w:hAnsi="宋体" w:cs="宋体"/>
          <w:szCs w:val="21"/>
        </w:rPr>
      </w:pPr>
      <w:r>
        <w:rPr>
          <w:rFonts w:hint="eastAsia" w:ascii="宋体" w:hAnsi="宋体" w:cs="宋体"/>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51" w:name="_Toc24244"/>
      <w:r/>
      <w:bookmarkStart w:id="352" w:name="_Toc17272"/>
      <w:r/>
      <w:bookmarkStart w:id="353" w:name="_Toc11504"/>
      <w:r/>
      <w:bookmarkStart w:id="354" w:name="_Toc26943"/>
      <w:r/>
      <w:bookmarkStart w:id="355" w:name="_Toc10766"/>
      <w:r/>
      <w:bookmarkStart w:id="356" w:name="_Toc30633"/>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51"/>
      <w:r/>
      <w:bookmarkEnd w:id="352"/>
      <w:r/>
      <w:bookmarkEnd w:id="353"/>
      <w:r/>
      <w:bookmarkEnd w:id="354"/>
      <w:r/>
      <w:bookmarkEnd w:id="355"/>
      <w:r/>
      <w:bookmarkEnd w:id="356"/>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hint="eastAsia" w:ascii="宋体" w:hAnsi="宋体" w:cs="宋体"/>
          <w:b/>
          <w:bCs/>
          <w:szCs w:val="21"/>
        </w:rPr>
        <w:outlineLvl w:val="2"/>
      </w:pPr>
      <w:r/>
      <w:bookmarkStart w:id="357" w:name="_Toc27347"/>
      <w:r/>
      <w:bookmarkStart w:id="358" w:name="_Toc9776"/>
      <w:r/>
      <w:bookmarkStart w:id="359" w:name="_Toc27891"/>
      <w:r/>
      <w:bookmarkStart w:id="360" w:name="_Toc21333"/>
      <w:r/>
      <w:bookmarkStart w:id="361" w:name="_Toc24775"/>
      <w:r/>
      <w:bookmarkStart w:id="362" w:name="_Toc25059"/>
      <w:r/>
      <w:bookmarkStart w:id="363" w:name="_Toc557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7"/>
      <w:r/>
      <w:bookmarkEnd w:id="358"/>
      <w:r/>
      <w:bookmarkEnd w:id="359"/>
      <w:r/>
      <w:bookmarkEnd w:id="360"/>
      <w:r/>
      <w:bookmarkEnd w:id="361"/>
      <w:r/>
      <w:bookmarkEnd w:id="362"/>
      <w:r/>
      <w:r/>
    </w:p>
    <w:p>
      <w:pPr>
        <w:jc w:val="left"/>
        <w:spacing w:line="440" w:lineRule="exact"/>
        <w:rPr>
          <w:rFonts w:hint="eastAsia" w:ascii="宋体" w:hAnsi="宋体" w:cs="宋体"/>
          <w:szCs w:val="21"/>
        </w:rPr>
        <w:outlineLvl w:val="2"/>
      </w:pPr>
      <w:r/>
      <w:bookmarkStart w:id="364" w:name="_Toc9495"/>
      <w:r/>
      <w:bookmarkStart w:id="365" w:name="_Toc22262"/>
      <w:r/>
      <w:bookmarkStart w:id="366" w:name="_Toc10574"/>
      <w:r/>
      <w:bookmarkStart w:id="367" w:name="_Toc2936"/>
      <w:r/>
      <w:bookmarkStart w:id="368" w:name="_Toc19024"/>
      <w:r/>
      <w:bookmarkStart w:id="369" w:name="_Toc17108"/>
      <w:r>
        <w:rPr>
          <w:rFonts w:hint="eastAsia" w:ascii="宋体" w:hAnsi="宋体" w:cs="宋体"/>
          <w:szCs w:val="21"/>
        </w:rPr>
        <w:t xml:space="preserve">参考格式：</w:t>
      </w:r>
      <w:bookmarkEnd w:id="363"/>
      <w:r/>
      <w:bookmarkEnd w:id="364"/>
      <w:r/>
      <w:bookmarkEnd w:id="365"/>
      <w:r/>
      <w:bookmarkEnd w:id="366"/>
      <w:r/>
      <w:bookmarkEnd w:id="367"/>
      <w:r/>
      <w:bookmarkEnd w:id="368"/>
      <w:r/>
      <w:bookmarkEnd w:id="369"/>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9"/>
      <w:r/>
      <w:r/>
    </w:p>
    <w:p>
      <w:pPr>
        <w:rPr>
          <w:rFonts w:ascii="Arial" w:hAnsi="Arial" w:cs="Arial"/>
          <w:b/>
          <w:color w:val="000000"/>
          <w:sz w:val="24"/>
          <w:lang w:val="zh-CN"/>
        </w:rPr>
        <w:outlineLvl w:val="1"/>
      </w:pPr>
      <w:r/>
      <w:bookmarkStart w:id="370" w:name="_Toc22079"/>
      <w:r/>
      <w:bookmarkStart w:id="371" w:name="_Toc21790"/>
      <w:r/>
      <w:bookmarkStart w:id="372" w:name="_Toc24073"/>
      <w:r/>
      <w:bookmarkStart w:id="373" w:name="_Toc19294"/>
      <w:r/>
      <w:bookmarkStart w:id="374" w:name="_Toc26022"/>
      <w:r/>
      <w:bookmarkStart w:id="375" w:name="_Toc23319"/>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0"/>
      <w:r/>
      <w:bookmarkEnd w:id="371"/>
      <w:r>
        <w:rPr>
          <w:rFonts w:hint="eastAsia" w:ascii="Arial" w:hAnsi="Arial" w:cs="Arial"/>
          <w:b/>
          <w:bCs/>
          <w:sz w:val="24"/>
          <w:szCs w:val="22"/>
          <w:lang w:val="zh-CN"/>
        </w:rPr>
        <w:t xml:space="preserve">（如有）</w:t>
      </w:r>
      <w:bookmarkEnd w:id="372"/>
      <w:r/>
      <w:bookmarkEnd w:id="373"/>
      <w:r/>
      <w:bookmarkEnd w:id="374"/>
      <w:r/>
      <w:bookmarkEnd w:id="375"/>
      <w:r/>
      <w:r/>
    </w:p>
    <w:p>
      <w:pPr>
        <w:rPr>
          <w:rFonts w:ascii="Arial" w:hAnsi="Arial" w:cs="Arial"/>
          <w:b/>
          <w:color w:val="000000"/>
          <w:sz w:val="24"/>
          <w:lang w:val="zh-CN"/>
        </w:rPr>
      </w:pPr>
      <w:r>
        <w:rPr>
          <w:rFonts w:ascii="Arial" w:hAnsi="Arial" w:cs="Arial"/>
          <w:b/>
          <w:color w:val="000000"/>
          <w:sz w:val="24"/>
          <w:lang w:val="zh-CN"/>
        </w:rPr>
      </w:r>
      <w:r/>
    </w:p>
    <w:p>
      <w:pPr>
        <w:rPr>
          <w:rFonts w:hint="eastAsia"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3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69"/>
        <w:gridCol w:w="1316"/>
        <w:gridCol w:w="1538"/>
        <w:gridCol w:w="1538"/>
        <w:gridCol w:w="1486"/>
        <w:gridCol w:w="1682"/>
      </w:tblGrid>
      <w:tr>
        <w:trPr>
          <w:jc w:val="center"/>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59"/>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25"/>
        <w:gridCol w:w="2139"/>
        <w:gridCol w:w="1396"/>
        <w:gridCol w:w="1255"/>
        <w:gridCol w:w="1360"/>
        <w:gridCol w:w="2844"/>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95"/>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rPr>
        <w:rStyle w:val="1604"/>
      </w:rPr>
    </w:pPr>
    <w:r/>
    <w:r/>
  </w:p>
  <w:p>
    <w:pPr>
      <w:pStyle w:val="1580"/>
      <w:rPr>
        <w:rStyle w:val="1604"/>
      </w:rPr>
      <w:framePr w:wrap="around" w:vAnchor="text" w:hAnchor="page" w:x="6104" w:y="52"/>
    </w:pPr>
    <w:r/>
    <w:r/>
  </w:p>
  <w:p>
    <w:pPr>
      <w:pStyle w:val="158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tabs>
        <w:tab w:val="center" w:pos="4819" w:leader="none"/>
      </w:tabs>
      <w:rPr>
        <w:rStyle w:val="1604"/>
      </w:rPr>
    </w:pPr>
    <w:r>
      <w:rPr>
        <w:rStyle w:val="1604"/>
        <w:rFonts w:hint="eastAsia"/>
      </w:rPr>
      <w:tab/>
    </w:r>
    <w:r/>
  </w:p>
  <w:p>
    <w:pPr>
      <w:pStyle w:val="1580"/>
      <w:rPr>
        <w:rStyle w:val="1604"/>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0"/>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0"/>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0"/>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0"/>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2"/>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8" w:default="1">
    <w:name w:val="Normal"/>
    <w:link w:val="1832"/>
    <w:uiPriority w:val="0"/>
    <w:qFormat/>
    <w:pPr>
      <w:jc w:val="both"/>
      <w:widowControl w:val="off"/>
    </w:pPr>
    <w:rPr>
      <w:rFonts w:hint="default" w:ascii="Times New Roman" w:hAnsi="Times New Roman" w:eastAsia="宋体" w:cs="Times New Roman"/>
      <w:sz w:val="21"/>
      <w:lang w:val="en-US" w:eastAsia="zh-CN" w:bidi="ar-SA"/>
    </w:rPr>
  </w:style>
  <w:style w:type="paragraph" w:styleId="1349">
    <w:name w:val="Heading 1"/>
    <w:basedOn w:val="1348"/>
    <w:next w:val="1348"/>
    <w:link w:val="1384"/>
    <w:uiPriority w:val="9"/>
    <w:qFormat/>
    <w:pPr>
      <w:keepLines/>
      <w:keepNext/>
      <w:spacing w:before="480" w:after="200"/>
      <w:outlineLvl w:val="0"/>
    </w:pPr>
    <w:rPr>
      <w:rFonts w:ascii="Arial" w:hAnsi="Arial" w:eastAsia="Arial" w:cs="Arial"/>
      <w:sz w:val="40"/>
      <w:szCs w:val="40"/>
    </w:rPr>
  </w:style>
  <w:style w:type="paragraph" w:styleId="1350">
    <w:name w:val="Heading 2"/>
    <w:basedOn w:val="1348"/>
    <w:next w:val="1348"/>
    <w:link w:val="1385"/>
    <w:uiPriority w:val="9"/>
    <w:unhideWhenUsed/>
    <w:qFormat/>
    <w:pPr>
      <w:keepLines/>
      <w:keepNext/>
      <w:spacing w:before="360" w:after="200"/>
      <w:outlineLvl w:val="1"/>
    </w:pPr>
    <w:rPr>
      <w:rFonts w:ascii="Arial" w:hAnsi="Arial" w:eastAsia="Arial" w:cs="Arial"/>
      <w:sz w:val="34"/>
    </w:rPr>
  </w:style>
  <w:style w:type="paragraph" w:styleId="1351">
    <w:name w:val="Heading 3"/>
    <w:basedOn w:val="1348"/>
    <w:next w:val="1348"/>
    <w:link w:val="1386"/>
    <w:uiPriority w:val="9"/>
    <w:unhideWhenUsed/>
    <w:qFormat/>
    <w:pPr>
      <w:keepLines/>
      <w:keepNext/>
      <w:spacing w:before="320" w:after="200"/>
      <w:outlineLvl w:val="2"/>
    </w:pPr>
    <w:rPr>
      <w:rFonts w:ascii="Arial" w:hAnsi="Arial" w:eastAsia="Arial" w:cs="Arial"/>
      <w:sz w:val="30"/>
      <w:szCs w:val="30"/>
    </w:rPr>
  </w:style>
  <w:style w:type="paragraph" w:styleId="1352">
    <w:name w:val="Heading 4"/>
    <w:basedOn w:val="1348"/>
    <w:next w:val="1348"/>
    <w:link w:val="1387"/>
    <w:uiPriority w:val="9"/>
    <w:unhideWhenUsed/>
    <w:qFormat/>
    <w:pPr>
      <w:keepLines/>
      <w:keepNext/>
      <w:spacing w:before="320" w:after="200"/>
      <w:outlineLvl w:val="3"/>
    </w:pPr>
    <w:rPr>
      <w:rFonts w:ascii="Arial" w:hAnsi="Arial" w:eastAsia="Arial" w:cs="Arial"/>
      <w:b/>
      <w:bCs/>
      <w:sz w:val="26"/>
      <w:szCs w:val="26"/>
    </w:rPr>
  </w:style>
  <w:style w:type="paragraph" w:styleId="1353">
    <w:name w:val="Heading 5"/>
    <w:basedOn w:val="1348"/>
    <w:next w:val="1348"/>
    <w:link w:val="1388"/>
    <w:uiPriority w:val="9"/>
    <w:unhideWhenUsed/>
    <w:qFormat/>
    <w:pPr>
      <w:keepLines/>
      <w:keepNext/>
      <w:spacing w:before="320" w:after="200"/>
      <w:outlineLvl w:val="4"/>
    </w:pPr>
    <w:rPr>
      <w:rFonts w:ascii="Arial" w:hAnsi="Arial" w:eastAsia="Arial" w:cs="Arial"/>
      <w:b/>
      <w:bCs/>
      <w:sz w:val="24"/>
      <w:szCs w:val="24"/>
    </w:rPr>
  </w:style>
  <w:style w:type="paragraph" w:styleId="1354">
    <w:name w:val="Heading 6"/>
    <w:basedOn w:val="1348"/>
    <w:next w:val="1348"/>
    <w:link w:val="1389"/>
    <w:uiPriority w:val="9"/>
    <w:unhideWhenUsed/>
    <w:qFormat/>
    <w:pPr>
      <w:keepLines/>
      <w:keepNext/>
      <w:spacing w:before="320" w:after="200"/>
      <w:outlineLvl w:val="5"/>
    </w:pPr>
    <w:rPr>
      <w:rFonts w:ascii="Arial" w:hAnsi="Arial" w:eastAsia="Arial" w:cs="Arial"/>
      <w:b/>
      <w:bCs/>
      <w:sz w:val="22"/>
      <w:szCs w:val="22"/>
    </w:rPr>
  </w:style>
  <w:style w:type="paragraph" w:styleId="1355">
    <w:name w:val="Heading 7"/>
    <w:basedOn w:val="1348"/>
    <w:next w:val="1348"/>
    <w:link w:val="1390"/>
    <w:uiPriority w:val="9"/>
    <w:unhideWhenUsed/>
    <w:qFormat/>
    <w:pPr>
      <w:keepLines/>
      <w:keepNext/>
      <w:spacing w:before="320" w:after="200"/>
      <w:outlineLvl w:val="6"/>
    </w:pPr>
    <w:rPr>
      <w:rFonts w:ascii="Arial" w:hAnsi="Arial" w:eastAsia="Arial" w:cs="Arial"/>
      <w:b/>
      <w:bCs/>
      <w:i/>
      <w:iCs/>
      <w:sz w:val="22"/>
      <w:szCs w:val="22"/>
    </w:rPr>
  </w:style>
  <w:style w:type="paragraph" w:styleId="1356">
    <w:name w:val="Heading 8"/>
    <w:basedOn w:val="1348"/>
    <w:next w:val="1348"/>
    <w:link w:val="1391"/>
    <w:uiPriority w:val="9"/>
    <w:unhideWhenUsed/>
    <w:qFormat/>
    <w:pPr>
      <w:keepLines/>
      <w:keepNext/>
      <w:spacing w:before="320" w:after="200"/>
      <w:outlineLvl w:val="7"/>
    </w:pPr>
    <w:rPr>
      <w:rFonts w:ascii="Arial" w:hAnsi="Arial" w:eastAsia="Arial" w:cs="Arial"/>
      <w:i/>
      <w:iCs/>
      <w:sz w:val="22"/>
      <w:szCs w:val="22"/>
    </w:rPr>
  </w:style>
  <w:style w:type="paragraph" w:styleId="1357">
    <w:name w:val="Heading 9"/>
    <w:basedOn w:val="1348"/>
    <w:next w:val="1348"/>
    <w:link w:val="1392"/>
    <w:uiPriority w:val="9"/>
    <w:unhideWhenUsed/>
    <w:qFormat/>
    <w:pPr>
      <w:keepLines/>
      <w:keepNext/>
      <w:spacing w:before="320" w:after="200"/>
      <w:outlineLvl w:val="8"/>
    </w:pPr>
    <w:rPr>
      <w:rFonts w:ascii="Arial" w:hAnsi="Arial" w:eastAsia="Arial" w:cs="Arial"/>
      <w:i/>
      <w:iCs/>
      <w:sz w:val="21"/>
      <w:szCs w:val="21"/>
    </w:rPr>
  </w:style>
  <w:style w:type="character" w:styleId="1358" w:default="1">
    <w:name w:val="Default Paragraph Font"/>
    <w:uiPriority w:val="1"/>
    <w:semiHidden/>
    <w:unhideWhenUsed/>
    <w:qFormat/>
  </w:style>
  <w:style w:type="table" w:styleId="1359" w:default="1">
    <w:name w:val="Normal Table"/>
    <w:uiPriority w:val="99"/>
    <w:semiHidden/>
    <w:unhideWhenUsed/>
    <w:qFormat/>
    <w:tblPr>
      <w:tblCellMar>
        <w:left w:w="108" w:type="dxa"/>
        <w:top w:w="0" w:type="dxa"/>
        <w:right w:w="108" w:type="dxa"/>
        <w:bottom w:w="0" w:type="dxa"/>
      </w:tblCellMar>
    </w:tblPr>
  </w:style>
  <w:style w:type="paragraph" w:styleId="1360">
    <w:name w:val="toc 7"/>
    <w:basedOn w:val="1348"/>
    <w:next w:val="1348"/>
    <w:uiPriority w:val="39"/>
    <w:unhideWhenUsed/>
    <w:qFormat/>
    <w:pPr>
      <w:ind w:left="1701" w:right="0" w:firstLine="0"/>
      <w:spacing w:after="57"/>
    </w:pPr>
  </w:style>
  <w:style w:type="paragraph" w:styleId="1361">
    <w:name w:val="Caption"/>
    <w:basedOn w:val="1348"/>
    <w:next w:val="13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62">
    <w:name w:val="annotation text"/>
    <w:basedOn w:val="1348"/>
    <w:uiPriority w:val="99"/>
    <w:semiHidden/>
    <w:unhideWhenUsed/>
    <w:qFormat/>
    <w:pPr>
      <w:jc w:val="left"/>
    </w:pPr>
  </w:style>
  <w:style w:type="paragraph" w:styleId="1363">
    <w:name w:val="Body Text"/>
    <w:basedOn w:val="1348"/>
    <w:uiPriority w:val="0"/>
    <w:qFormat/>
    <w:rPr>
      <w:rFonts w:ascii="宋体"/>
      <w:sz w:val="28"/>
    </w:rPr>
  </w:style>
  <w:style w:type="paragraph" w:styleId="1364">
    <w:name w:val="toc 5"/>
    <w:basedOn w:val="1348"/>
    <w:next w:val="1348"/>
    <w:uiPriority w:val="39"/>
    <w:unhideWhenUsed/>
    <w:qFormat/>
    <w:pPr>
      <w:ind w:left="1134" w:right="0" w:firstLine="0"/>
      <w:spacing w:after="57"/>
    </w:pPr>
  </w:style>
  <w:style w:type="paragraph" w:styleId="1365">
    <w:name w:val="toc 3"/>
    <w:basedOn w:val="1348"/>
    <w:next w:val="1348"/>
    <w:uiPriority w:val="39"/>
    <w:unhideWhenUsed/>
    <w:qFormat/>
    <w:pPr>
      <w:ind w:left="567" w:right="0" w:firstLine="0"/>
      <w:spacing w:after="57"/>
    </w:pPr>
  </w:style>
  <w:style w:type="paragraph" w:styleId="1366">
    <w:name w:val="toc 8"/>
    <w:basedOn w:val="1348"/>
    <w:next w:val="1348"/>
    <w:uiPriority w:val="39"/>
    <w:unhideWhenUsed/>
    <w:qFormat/>
    <w:pPr>
      <w:ind w:left="1984" w:right="0" w:firstLine="0"/>
      <w:spacing w:after="57"/>
    </w:pPr>
  </w:style>
  <w:style w:type="paragraph" w:styleId="1367">
    <w:name w:val="endnote text"/>
    <w:basedOn w:val="1348"/>
    <w:link w:val="1530"/>
    <w:uiPriority w:val="99"/>
    <w:semiHidden/>
    <w:unhideWhenUsed/>
    <w:qFormat/>
    <w:pPr>
      <w:spacing w:after="0" w:line="240" w:lineRule="auto"/>
    </w:pPr>
    <w:rPr>
      <w:sz w:val="20"/>
    </w:rPr>
  </w:style>
  <w:style w:type="paragraph" w:styleId="1368">
    <w:name w:val="Footer"/>
    <w:basedOn w:val="1348"/>
    <w:link w:val="1403"/>
    <w:uiPriority w:val="99"/>
    <w:unhideWhenUsed/>
    <w:qFormat/>
    <w:pPr>
      <w:spacing w:after="0" w:line="240" w:lineRule="auto"/>
      <w:tabs>
        <w:tab w:val="center" w:pos="7143" w:leader="none"/>
        <w:tab w:val="right" w:pos="14287" w:leader="none"/>
      </w:tabs>
    </w:pPr>
  </w:style>
  <w:style w:type="paragraph" w:styleId="1369">
    <w:name w:val="Header"/>
    <w:basedOn w:val="1348"/>
    <w:link w:val="1401"/>
    <w:uiPriority w:val="99"/>
    <w:unhideWhenUsed/>
    <w:qFormat/>
    <w:pPr>
      <w:spacing w:after="0" w:line="240" w:lineRule="auto"/>
      <w:tabs>
        <w:tab w:val="center" w:pos="7143" w:leader="none"/>
        <w:tab w:val="right" w:pos="14287" w:leader="none"/>
      </w:tabs>
    </w:pPr>
  </w:style>
  <w:style w:type="paragraph" w:styleId="1370">
    <w:name w:val="toc 1"/>
    <w:basedOn w:val="1348"/>
    <w:next w:val="1348"/>
    <w:uiPriority w:val="39"/>
    <w:unhideWhenUsed/>
    <w:qFormat/>
    <w:pPr>
      <w:ind w:left="0" w:right="0" w:firstLine="0"/>
      <w:spacing w:after="57"/>
    </w:pPr>
  </w:style>
  <w:style w:type="paragraph" w:styleId="1371">
    <w:name w:val="toc 4"/>
    <w:basedOn w:val="1348"/>
    <w:next w:val="1348"/>
    <w:uiPriority w:val="39"/>
    <w:unhideWhenUsed/>
    <w:qFormat/>
    <w:pPr>
      <w:ind w:left="850" w:right="0" w:firstLine="0"/>
      <w:spacing w:after="57"/>
    </w:pPr>
  </w:style>
  <w:style w:type="paragraph" w:styleId="1372">
    <w:name w:val="Subtitle"/>
    <w:basedOn w:val="1348"/>
    <w:next w:val="1348"/>
    <w:link w:val="1396"/>
    <w:uiPriority w:val="11"/>
    <w:qFormat/>
    <w:pPr>
      <w:spacing w:before="200" w:after="200"/>
    </w:pPr>
    <w:rPr>
      <w:sz w:val="24"/>
      <w:szCs w:val="24"/>
    </w:rPr>
  </w:style>
  <w:style w:type="paragraph" w:styleId="1373">
    <w:name w:val="footnote text"/>
    <w:basedOn w:val="1348"/>
    <w:link w:val="1529"/>
    <w:uiPriority w:val="99"/>
    <w:semiHidden/>
    <w:unhideWhenUsed/>
    <w:qFormat/>
    <w:pPr>
      <w:spacing w:after="40" w:line="240" w:lineRule="auto"/>
    </w:pPr>
    <w:rPr>
      <w:sz w:val="18"/>
    </w:rPr>
  </w:style>
  <w:style w:type="paragraph" w:styleId="1374">
    <w:name w:val="toc 6"/>
    <w:basedOn w:val="1348"/>
    <w:next w:val="1348"/>
    <w:uiPriority w:val="39"/>
    <w:unhideWhenUsed/>
    <w:qFormat/>
    <w:pPr>
      <w:ind w:left="1417" w:right="0" w:firstLine="0"/>
      <w:spacing w:after="57"/>
    </w:pPr>
  </w:style>
  <w:style w:type="paragraph" w:styleId="1375">
    <w:name w:val="table of figures"/>
    <w:basedOn w:val="1348"/>
    <w:next w:val="1348"/>
    <w:uiPriority w:val="99"/>
    <w:unhideWhenUsed/>
    <w:qFormat/>
    <w:pPr>
      <w:spacing w:after="0" w:afterAutospacing="0"/>
    </w:pPr>
  </w:style>
  <w:style w:type="paragraph" w:styleId="1376">
    <w:name w:val="toc 2"/>
    <w:basedOn w:val="1348"/>
    <w:next w:val="1348"/>
    <w:uiPriority w:val="39"/>
    <w:unhideWhenUsed/>
    <w:qFormat/>
    <w:pPr>
      <w:ind w:left="283" w:right="0" w:firstLine="0"/>
      <w:spacing w:after="57"/>
    </w:pPr>
  </w:style>
  <w:style w:type="paragraph" w:styleId="1377">
    <w:name w:val="toc 9"/>
    <w:basedOn w:val="1348"/>
    <w:next w:val="1348"/>
    <w:uiPriority w:val="39"/>
    <w:unhideWhenUsed/>
    <w:qFormat/>
    <w:pPr>
      <w:ind w:left="2268" w:right="0" w:firstLine="0"/>
      <w:spacing w:after="57"/>
    </w:pPr>
  </w:style>
  <w:style w:type="paragraph" w:styleId="1378">
    <w:name w:val="HTML Preformatted"/>
    <w:basedOn w:val="13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79">
    <w:name w:val="Title"/>
    <w:basedOn w:val="1348"/>
    <w:next w:val="1348"/>
    <w:link w:val="1395"/>
    <w:uiPriority w:val="10"/>
    <w:qFormat/>
    <w:pPr>
      <w:contextualSpacing/>
      <w:spacing w:before="300" w:after="200"/>
    </w:pPr>
    <w:rPr>
      <w:sz w:val="48"/>
      <w:szCs w:val="48"/>
    </w:rPr>
  </w:style>
  <w:style w:type="table" w:styleId="13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1">
    <w:name w:val="endnote reference"/>
    <w:uiPriority w:val="99"/>
    <w:semiHidden/>
    <w:unhideWhenUsed/>
    <w:qFormat/>
    <w:rPr>
      <w:vertAlign w:val="superscript"/>
    </w:rPr>
  </w:style>
  <w:style w:type="character" w:styleId="1382">
    <w:name w:val="Hyperlink"/>
    <w:uiPriority w:val="99"/>
    <w:unhideWhenUsed/>
    <w:qFormat/>
    <w:rPr>
      <w:color w:val="0000ff" w:themeColor="hyperlink"/>
      <w:u w:val="single"/>
      <w14:textFill>
        <w14:solidFill>
          <w14:schemeClr w14:val="hlink"/>
        </w14:solidFill>
      </w14:textFill>
    </w:rPr>
  </w:style>
  <w:style w:type="character" w:styleId="1383">
    <w:name w:val="footnote reference"/>
    <w:uiPriority w:val="99"/>
    <w:unhideWhenUsed/>
    <w:qFormat/>
    <w:rPr>
      <w:vertAlign w:val="superscript"/>
    </w:rPr>
  </w:style>
  <w:style w:type="character" w:styleId="1384" w:customStyle="1">
    <w:name w:val="Heading 1 Char"/>
    <w:link w:val="1349"/>
    <w:uiPriority w:val="9"/>
    <w:qFormat/>
    <w:rPr>
      <w:rFonts w:ascii="Arial" w:hAnsi="Arial" w:eastAsia="Arial" w:cs="Arial"/>
      <w:sz w:val="40"/>
      <w:szCs w:val="40"/>
    </w:rPr>
  </w:style>
  <w:style w:type="character" w:styleId="1385" w:customStyle="1">
    <w:name w:val="Heading 2 Char"/>
    <w:link w:val="1350"/>
    <w:uiPriority w:val="9"/>
    <w:qFormat/>
    <w:rPr>
      <w:rFonts w:ascii="Arial" w:hAnsi="Arial" w:eastAsia="Arial" w:cs="Arial"/>
      <w:sz w:val="34"/>
    </w:rPr>
  </w:style>
  <w:style w:type="character" w:styleId="1386" w:customStyle="1">
    <w:name w:val="Heading 3 Char"/>
    <w:link w:val="1351"/>
    <w:uiPriority w:val="9"/>
    <w:qFormat/>
    <w:rPr>
      <w:rFonts w:ascii="Arial" w:hAnsi="Arial" w:eastAsia="Arial" w:cs="Arial"/>
      <w:sz w:val="30"/>
      <w:szCs w:val="30"/>
    </w:rPr>
  </w:style>
  <w:style w:type="character" w:styleId="1387" w:customStyle="1">
    <w:name w:val="Heading 4 Char"/>
    <w:link w:val="1352"/>
    <w:uiPriority w:val="9"/>
    <w:qFormat/>
    <w:rPr>
      <w:rFonts w:ascii="Arial" w:hAnsi="Arial" w:eastAsia="Arial" w:cs="Arial"/>
      <w:b/>
      <w:bCs/>
      <w:sz w:val="26"/>
      <w:szCs w:val="26"/>
    </w:rPr>
  </w:style>
  <w:style w:type="character" w:styleId="1388" w:customStyle="1">
    <w:name w:val="Heading 5 Char"/>
    <w:link w:val="1353"/>
    <w:uiPriority w:val="9"/>
    <w:qFormat/>
    <w:rPr>
      <w:rFonts w:ascii="Arial" w:hAnsi="Arial" w:eastAsia="Arial" w:cs="Arial"/>
      <w:b/>
      <w:bCs/>
      <w:sz w:val="24"/>
      <w:szCs w:val="24"/>
    </w:rPr>
  </w:style>
  <w:style w:type="character" w:styleId="1389" w:customStyle="1">
    <w:name w:val="Heading 6 Char"/>
    <w:link w:val="1354"/>
    <w:uiPriority w:val="9"/>
    <w:qFormat/>
    <w:rPr>
      <w:rFonts w:ascii="Arial" w:hAnsi="Arial" w:eastAsia="Arial" w:cs="Arial"/>
      <w:b/>
      <w:bCs/>
      <w:sz w:val="22"/>
      <w:szCs w:val="22"/>
    </w:rPr>
  </w:style>
  <w:style w:type="character" w:styleId="1390" w:customStyle="1">
    <w:name w:val="Heading 7 Char"/>
    <w:link w:val="1355"/>
    <w:uiPriority w:val="9"/>
    <w:qFormat/>
    <w:rPr>
      <w:rFonts w:ascii="Arial" w:hAnsi="Arial" w:eastAsia="Arial" w:cs="Arial"/>
      <w:b/>
      <w:bCs/>
      <w:i/>
      <w:iCs/>
      <w:sz w:val="22"/>
      <w:szCs w:val="22"/>
    </w:rPr>
  </w:style>
  <w:style w:type="character" w:styleId="1391" w:customStyle="1">
    <w:name w:val="Heading 8 Char"/>
    <w:link w:val="1356"/>
    <w:uiPriority w:val="9"/>
    <w:qFormat/>
    <w:rPr>
      <w:rFonts w:ascii="Arial" w:hAnsi="Arial" w:eastAsia="Arial" w:cs="Arial"/>
      <w:i/>
      <w:iCs/>
      <w:sz w:val="22"/>
      <w:szCs w:val="22"/>
    </w:rPr>
  </w:style>
  <w:style w:type="character" w:styleId="1392" w:customStyle="1">
    <w:name w:val="Heading 9 Char"/>
    <w:link w:val="1357"/>
    <w:uiPriority w:val="9"/>
    <w:qFormat/>
    <w:rPr>
      <w:rFonts w:ascii="Arial" w:hAnsi="Arial" w:eastAsia="Arial" w:cs="Arial"/>
      <w:i/>
      <w:iCs/>
      <w:sz w:val="21"/>
      <w:szCs w:val="21"/>
    </w:rPr>
  </w:style>
  <w:style w:type="paragraph" w:styleId="1393">
    <w:name w:val="List Paragraph"/>
    <w:basedOn w:val="1348"/>
    <w:uiPriority w:val="34"/>
    <w:qFormat/>
    <w:pPr>
      <w:contextualSpacing/>
      <w:ind w:left="720"/>
    </w:pPr>
  </w:style>
  <w:style w:type="paragraph" w:styleId="1394">
    <w:name w:val="No Spacing"/>
    <w:uiPriority w:val="1"/>
    <w:qFormat/>
    <w:pPr>
      <w:spacing w:before="0" w:after="0" w:line="240" w:lineRule="auto"/>
    </w:pPr>
    <w:rPr>
      <w:rFonts w:hint="default" w:ascii="Times New Roman" w:hAnsi="Times New Roman" w:eastAsia="宋体" w:cs="Times New Roman"/>
    </w:rPr>
  </w:style>
  <w:style w:type="character" w:styleId="1395" w:customStyle="1">
    <w:name w:val="Title Char"/>
    <w:link w:val="1379"/>
    <w:uiPriority w:val="10"/>
    <w:qFormat/>
    <w:rPr>
      <w:sz w:val="48"/>
      <w:szCs w:val="48"/>
    </w:rPr>
  </w:style>
  <w:style w:type="character" w:styleId="1396" w:customStyle="1">
    <w:name w:val="Subtitle Char"/>
    <w:link w:val="1372"/>
    <w:uiPriority w:val="11"/>
    <w:qFormat/>
    <w:rPr>
      <w:sz w:val="24"/>
      <w:szCs w:val="24"/>
    </w:rPr>
  </w:style>
  <w:style w:type="paragraph" w:styleId="1397">
    <w:name w:val="Quote"/>
    <w:basedOn w:val="1348"/>
    <w:next w:val="1348"/>
    <w:link w:val="1398"/>
    <w:uiPriority w:val="29"/>
    <w:qFormat/>
    <w:pPr>
      <w:ind w:left="720" w:right="720"/>
    </w:pPr>
    <w:rPr>
      <w:i/>
    </w:rPr>
  </w:style>
  <w:style w:type="character" w:styleId="1398" w:customStyle="1">
    <w:name w:val="Quote Char"/>
    <w:link w:val="1397"/>
    <w:uiPriority w:val="29"/>
    <w:qFormat/>
    <w:rPr>
      <w:i/>
    </w:rPr>
  </w:style>
  <w:style w:type="paragraph" w:styleId="1399">
    <w:name w:val="Intense Quote"/>
    <w:basedOn w:val="1348"/>
    <w:next w:val="1348"/>
    <w:link w:val="14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0" w:customStyle="1">
    <w:name w:val="Intense Quote Char"/>
    <w:link w:val="1399"/>
    <w:uiPriority w:val="30"/>
    <w:qFormat/>
    <w:rPr>
      <w:i/>
    </w:rPr>
  </w:style>
  <w:style w:type="character" w:styleId="1401" w:customStyle="1">
    <w:name w:val="Header Char"/>
    <w:link w:val="1369"/>
    <w:uiPriority w:val="99"/>
    <w:qFormat/>
  </w:style>
  <w:style w:type="character" w:styleId="1402" w:customStyle="1">
    <w:name w:val="Footer Char"/>
    <w:link w:val="1368"/>
    <w:uiPriority w:val="99"/>
    <w:qFormat/>
  </w:style>
  <w:style w:type="character" w:styleId="1403" w:customStyle="1">
    <w:name w:val="Caption Char"/>
    <w:link w:val="1368"/>
    <w:uiPriority w:val="99"/>
    <w:qFormat/>
  </w:style>
  <w:style w:type="table" w:styleId="14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29" w:customStyle="1">
    <w:name w:val="Footnote Text Char"/>
    <w:link w:val="1373"/>
    <w:uiPriority w:val="99"/>
    <w:qFormat/>
    <w:rPr>
      <w:sz w:val="18"/>
    </w:rPr>
  </w:style>
  <w:style w:type="character" w:styleId="1530" w:customStyle="1">
    <w:name w:val="Endnote Text Char"/>
    <w:link w:val="1367"/>
    <w:uiPriority w:val="99"/>
    <w:qFormat/>
    <w:rPr>
      <w:sz w:val="20"/>
    </w:rPr>
  </w:style>
  <w:style w:type="paragraph" w:styleId="1531" w:customStyle="1">
    <w:name w:val="TOC Heading"/>
    <w:uiPriority w:val="39"/>
    <w:unhideWhenUsed/>
    <w:qFormat/>
    <w:rPr>
      <w:rFonts w:hint="default" w:ascii="Times New Roman" w:hAnsi="Times New Roman" w:eastAsia="宋体" w:cs="Times New Roman"/>
    </w:rPr>
  </w:style>
  <w:style w:type="paragraph" w:styleId="1532" w:customStyle="1">
    <w:name w:val="标题 11"/>
    <w:basedOn w:val="1348"/>
    <w:next w:val="1348"/>
    <w:link w:val="1543"/>
    <w:uiPriority w:val="0"/>
    <w:qFormat/>
    <w:pPr>
      <w:jc w:val="center"/>
      <w:keepNext/>
      <w:spacing w:line="440" w:lineRule="exact"/>
      <w:outlineLvl w:val="0"/>
    </w:pPr>
    <w:rPr>
      <w:rFonts w:ascii="宋体"/>
      <w:sz w:val="28"/>
    </w:rPr>
  </w:style>
  <w:style w:type="paragraph" w:styleId="1533" w:customStyle="1">
    <w:name w:val="标题 21"/>
    <w:basedOn w:val="1348"/>
    <w:next w:val="1348"/>
    <w:link w:val="1544"/>
    <w:uiPriority w:val="0"/>
    <w:qFormat/>
    <w:pPr>
      <w:keepLines/>
      <w:keepNext/>
      <w:spacing w:before="260" w:after="260" w:line="416" w:lineRule="auto"/>
      <w:outlineLvl w:val="1"/>
    </w:pPr>
    <w:rPr>
      <w:rFonts w:ascii="Arial" w:hAnsi="Arial" w:eastAsia="黑体"/>
      <w:b/>
      <w:bCs/>
      <w:sz w:val="32"/>
      <w:szCs w:val="32"/>
    </w:rPr>
  </w:style>
  <w:style w:type="paragraph" w:styleId="1534" w:customStyle="1">
    <w:name w:val="标题 31"/>
    <w:basedOn w:val="1348"/>
    <w:next w:val="1348"/>
    <w:link w:val="1545"/>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5" w:customStyle="1">
    <w:name w:val="标题 411"/>
    <w:basedOn w:val="1348"/>
    <w:next w:val="1536"/>
    <w:link w:val="1546"/>
    <w:uiPriority w:val="0"/>
    <w:qFormat/>
    <w:pPr>
      <w:keepLines/>
      <w:keepNext/>
      <w:spacing w:before="280" w:after="290" w:line="372" w:lineRule="auto"/>
      <w:outlineLvl w:val="3"/>
    </w:pPr>
    <w:rPr>
      <w:rFonts w:ascii="Arial" w:hAnsi="Arial" w:eastAsia="黑体"/>
      <w:b/>
      <w:bCs/>
      <w:sz w:val="28"/>
      <w:szCs w:val="28"/>
    </w:rPr>
  </w:style>
  <w:style w:type="paragraph" w:styleId="1536" w:customStyle="1">
    <w:name w:val="正文缩进11"/>
    <w:basedOn w:val="1348"/>
    <w:link w:val="1547"/>
    <w:uiPriority w:val="0"/>
    <w:qFormat/>
    <w:pPr>
      <w:ind w:firstLine="420"/>
    </w:pPr>
    <w:rPr>
      <w:b/>
      <w:sz w:val="24"/>
    </w:rPr>
  </w:style>
  <w:style w:type="paragraph" w:styleId="1537" w:customStyle="1">
    <w:name w:val="标题 51"/>
    <w:basedOn w:val="1348"/>
    <w:next w:val="1348"/>
    <w:link w:val="1548"/>
    <w:uiPriority w:val="0"/>
    <w:qFormat/>
    <w:pPr>
      <w:jc w:val="left"/>
      <w:keepLines/>
      <w:keepNext/>
      <w:spacing w:before="280" w:after="290" w:line="376" w:lineRule="auto"/>
      <w:outlineLvl w:val="4"/>
    </w:pPr>
    <w:rPr>
      <w:rFonts w:ascii="宋体"/>
      <w:b/>
      <w:bCs/>
      <w:sz w:val="28"/>
      <w:szCs w:val="28"/>
    </w:rPr>
  </w:style>
  <w:style w:type="paragraph" w:styleId="1538" w:customStyle="1">
    <w:name w:val="标题 61"/>
    <w:basedOn w:val="1348"/>
    <w:next w:val="1348"/>
    <w:link w:val="1549"/>
    <w:uiPriority w:val="0"/>
    <w:qFormat/>
    <w:pPr>
      <w:jc w:val="left"/>
      <w:keepLines/>
      <w:keepNext/>
      <w:spacing w:before="240" w:after="64" w:line="320" w:lineRule="auto"/>
      <w:outlineLvl w:val="5"/>
    </w:pPr>
    <w:rPr>
      <w:rFonts w:ascii="Arial" w:hAnsi="Arial" w:eastAsia="黑体"/>
      <w:b/>
      <w:bCs/>
      <w:sz w:val="24"/>
      <w:szCs w:val="24"/>
    </w:rPr>
  </w:style>
  <w:style w:type="paragraph" w:styleId="1539" w:customStyle="1">
    <w:name w:val="标题 81"/>
    <w:basedOn w:val="1348"/>
    <w:next w:val="1348"/>
    <w:link w:val="1550"/>
    <w:uiPriority w:val="0"/>
    <w:qFormat/>
    <w:pPr>
      <w:jc w:val="left"/>
      <w:keepLines/>
      <w:keepNext/>
      <w:spacing w:before="240" w:after="64" w:line="320" w:lineRule="auto"/>
      <w:outlineLvl w:val="7"/>
    </w:pPr>
    <w:rPr>
      <w:rFonts w:ascii="Arial" w:hAnsi="Arial" w:eastAsia="黑体"/>
      <w:sz w:val="24"/>
      <w:szCs w:val="24"/>
    </w:rPr>
  </w:style>
  <w:style w:type="paragraph" w:styleId="1540" w:customStyle="1">
    <w:name w:val="标题 91"/>
    <w:basedOn w:val="1348"/>
    <w:next w:val="1348"/>
    <w:link w:val="1551"/>
    <w:uiPriority w:val="0"/>
    <w:qFormat/>
    <w:pPr>
      <w:jc w:val="left"/>
      <w:keepLines/>
      <w:keepNext/>
      <w:spacing w:before="240" w:after="64" w:line="320" w:lineRule="auto"/>
      <w:outlineLvl w:val="8"/>
    </w:pPr>
    <w:rPr>
      <w:rFonts w:ascii="Arial" w:hAnsi="Arial" w:eastAsia="黑体"/>
      <w:szCs w:val="21"/>
    </w:rPr>
  </w:style>
  <w:style w:type="character" w:styleId="1541" w:customStyle="1">
    <w:name w:val="默认段落字体1"/>
    <w:link w:val="1348"/>
    <w:uiPriority w:val="1"/>
    <w:unhideWhenUsed/>
    <w:qFormat/>
  </w:style>
  <w:style w:type="table" w:styleId="154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43" w:customStyle="1">
    <w:name w:val="标题 1 字符"/>
    <w:link w:val="1532"/>
    <w:uiPriority w:val="0"/>
    <w:qFormat/>
    <w:rPr>
      <w:rFonts w:ascii="宋体"/>
      <w:sz w:val="28"/>
    </w:rPr>
  </w:style>
  <w:style w:type="character" w:styleId="1544" w:customStyle="1">
    <w:name w:val="标题 2 字符"/>
    <w:link w:val="1533"/>
    <w:uiPriority w:val="0"/>
    <w:qFormat/>
    <w:rPr>
      <w:rFonts w:ascii="Arial" w:hAnsi="Arial" w:eastAsia="黑体"/>
      <w:b/>
      <w:bCs/>
      <w:sz w:val="32"/>
      <w:szCs w:val="32"/>
    </w:rPr>
  </w:style>
  <w:style w:type="character" w:styleId="1545" w:customStyle="1">
    <w:name w:val="标题 3 字符"/>
    <w:link w:val="1534"/>
    <w:uiPriority w:val="0"/>
    <w:qFormat/>
    <w:rPr>
      <w:rFonts w:ascii="仿宋_GB2312" w:eastAsia="仿宋_GB2312"/>
      <w:sz w:val="32"/>
    </w:rPr>
  </w:style>
  <w:style w:type="character" w:styleId="1546" w:customStyle="1">
    <w:name w:val="标题 4 字符"/>
    <w:link w:val="1535"/>
    <w:uiPriority w:val="0"/>
    <w:qFormat/>
    <w:rPr>
      <w:rFonts w:ascii="Arial" w:hAnsi="Arial" w:eastAsia="黑体" w:cs="Arial"/>
      <w:b/>
      <w:bCs/>
      <w:sz w:val="28"/>
      <w:szCs w:val="28"/>
    </w:rPr>
  </w:style>
  <w:style w:type="character" w:styleId="1547" w:customStyle="1">
    <w:name w:val="正文缩进 字符"/>
    <w:link w:val="1536"/>
    <w:uiPriority w:val="0"/>
    <w:qFormat/>
    <w:rPr>
      <w:b/>
      <w:sz w:val="24"/>
    </w:rPr>
  </w:style>
  <w:style w:type="character" w:styleId="1548" w:customStyle="1">
    <w:name w:val="标题 5 字符"/>
    <w:link w:val="1537"/>
    <w:uiPriority w:val="0"/>
    <w:qFormat/>
    <w:rPr>
      <w:rFonts w:ascii="宋体"/>
      <w:b/>
      <w:bCs/>
      <w:sz w:val="28"/>
      <w:szCs w:val="28"/>
    </w:rPr>
  </w:style>
  <w:style w:type="character" w:styleId="1549" w:customStyle="1">
    <w:name w:val="标题 6 字符"/>
    <w:link w:val="1538"/>
    <w:uiPriority w:val="0"/>
    <w:qFormat/>
    <w:rPr>
      <w:rFonts w:ascii="Arial" w:hAnsi="Arial" w:eastAsia="黑体"/>
      <w:b/>
      <w:bCs/>
      <w:sz w:val="24"/>
      <w:szCs w:val="24"/>
    </w:rPr>
  </w:style>
  <w:style w:type="character" w:styleId="1550" w:customStyle="1">
    <w:name w:val="标题 8 字符"/>
    <w:link w:val="1539"/>
    <w:uiPriority w:val="0"/>
    <w:qFormat/>
    <w:rPr>
      <w:rFonts w:ascii="Arial" w:hAnsi="Arial" w:eastAsia="黑体"/>
      <w:sz w:val="24"/>
      <w:szCs w:val="24"/>
    </w:rPr>
  </w:style>
  <w:style w:type="character" w:styleId="1551" w:customStyle="1">
    <w:name w:val="标题 9 字符"/>
    <w:link w:val="1540"/>
    <w:uiPriority w:val="0"/>
    <w:qFormat/>
    <w:rPr>
      <w:rFonts w:ascii="Arial" w:hAnsi="Arial" w:eastAsia="黑体"/>
      <w:sz w:val="21"/>
      <w:szCs w:val="21"/>
    </w:rPr>
  </w:style>
  <w:style w:type="paragraph" w:styleId="1552" w:customStyle="1">
    <w:name w:val="列表 31"/>
    <w:basedOn w:val="1348"/>
    <w:uiPriority w:val="0"/>
    <w:qFormat/>
    <w:pPr>
      <w:contextualSpacing/>
      <w:ind w:left="100" w:hanging="200"/>
    </w:pPr>
  </w:style>
  <w:style w:type="paragraph" w:styleId="1553" w:customStyle="1">
    <w:name w:val="目录 71"/>
    <w:basedOn w:val="1348"/>
    <w:next w:val="1348"/>
    <w:uiPriority w:val="39"/>
    <w:qFormat/>
    <w:pPr>
      <w:ind w:left="2520"/>
    </w:pPr>
  </w:style>
  <w:style w:type="paragraph" w:styleId="1554" w:customStyle="1">
    <w:name w:val="题注1"/>
    <w:basedOn w:val="1348"/>
    <w:next w:val="1348"/>
    <w:uiPriority w:val="0"/>
    <w:qFormat/>
    <w:pPr>
      <w:ind w:firstLine="200"/>
      <w:spacing w:line="360" w:lineRule="auto"/>
    </w:pPr>
    <w:rPr>
      <w:rFonts w:ascii="Cambria" w:hAnsi="Cambria" w:eastAsia="黑体"/>
      <w:sz w:val="20"/>
    </w:rPr>
  </w:style>
  <w:style w:type="paragraph" w:styleId="1555" w:customStyle="1">
    <w:name w:val="列表项目符号1"/>
    <w:basedOn w:val="1348"/>
    <w:uiPriority w:val="0"/>
    <w:qFormat/>
    <w:pPr>
      <w:ind w:firstLine="288"/>
      <w:spacing w:line="360" w:lineRule="atLeast"/>
      <w:tabs>
        <w:tab w:val="left" w:pos="0" w:leader="none"/>
        <w:tab w:val="left" w:pos="360" w:leader="none"/>
      </w:tabs>
    </w:pPr>
    <w:rPr>
      <w:rFonts w:ascii="Arial" w:hAnsi="Arial"/>
      <w:szCs w:val="21"/>
    </w:rPr>
  </w:style>
  <w:style w:type="paragraph" w:styleId="1556" w:customStyle="1">
    <w:name w:val="文档结构图1"/>
    <w:basedOn w:val="1348"/>
    <w:link w:val="1557"/>
    <w:uiPriority w:val="0"/>
    <w:qFormat/>
    <w:pPr>
      <w:jc w:val="left"/>
    </w:pPr>
    <w:rPr>
      <w:rFonts w:ascii="宋体" w:eastAsia="仿宋_GB2312"/>
      <w:sz w:val="18"/>
      <w:szCs w:val="18"/>
    </w:rPr>
  </w:style>
  <w:style w:type="character" w:styleId="1557" w:customStyle="1">
    <w:name w:val="文档结构图 字符"/>
    <w:link w:val="1556"/>
    <w:uiPriority w:val="0"/>
    <w:qFormat/>
    <w:rPr>
      <w:rFonts w:ascii="宋体" w:eastAsia="仿宋_GB2312"/>
      <w:sz w:val="18"/>
      <w:szCs w:val="18"/>
    </w:rPr>
  </w:style>
  <w:style w:type="paragraph" w:styleId="1558" w:customStyle="1">
    <w:name w:val="引文目录标题1"/>
    <w:basedOn w:val="1348"/>
    <w:next w:val="1348"/>
    <w:uiPriority w:val="0"/>
    <w:qFormat/>
    <w:pPr>
      <w:spacing w:before="120"/>
    </w:pPr>
    <w:rPr>
      <w:rFonts w:ascii="Arial" w:hAnsi="Arial" w:cs="Arial"/>
      <w:sz w:val="24"/>
      <w:szCs w:val="24"/>
    </w:rPr>
  </w:style>
  <w:style w:type="paragraph" w:styleId="1559" w:customStyle="1">
    <w:name w:val="批注文字1"/>
    <w:basedOn w:val="1348"/>
    <w:link w:val="1560"/>
    <w:uiPriority w:val="0"/>
    <w:qFormat/>
    <w:pPr>
      <w:jc w:val="left"/>
    </w:pPr>
  </w:style>
  <w:style w:type="character" w:styleId="1560" w:customStyle="1">
    <w:name w:val="批注文字 字符"/>
    <w:link w:val="1559"/>
    <w:uiPriority w:val="0"/>
    <w:qFormat/>
    <w:rPr>
      <w:sz w:val="21"/>
    </w:rPr>
  </w:style>
  <w:style w:type="paragraph" w:styleId="1561" w:customStyle="1">
    <w:name w:val="正文文本1"/>
    <w:basedOn w:val="1348"/>
    <w:next w:val="1348"/>
    <w:link w:val="1562"/>
    <w:uiPriority w:val="0"/>
    <w:qFormat/>
    <w:rPr>
      <w:rFonts w:ascii="宋体"/>
      <w:sz w:val="28"/>
    </w:rPr>
  </w:style>
  <w:style w:type="character" w:styleId="1562" w:customStyle="1">
    <w:name w:val="正文文本 字符"/>
    <w:link w:val="1561"/>
    <w:uiPriority w:val="0"/>
    <w:qFormat/>
    <w:rPr>
      <w:rFonts w:ascii="宋体" w:eastAsia="宋体"/>
      <w:sz w:val="28"/>
      <w:lang w:val="en-US" w:eastAsia="zh-CN" w:bidi="ar-SA"/>
    </w:rPr>
  </w:style>
  <w:style w:type="paragraph" w:styleId="1563" w:customStyle="1">
    <w:name w:val="正文文本缩进1"/>
    <w:basedOn w:val="1348"/>
    <w:next w:val="1564"/>
    <w:link w:val="1565"/>
    <w:uiPriority w:val="0"/>
    <w:qFormat/>
    <w:pPr>
      <w:ind w:firstLine="420"/>
      <w:spacing w:line="360" w:lineRule="auto"/>
    </w:pPr>
    <w:rPr>
      <w:rFonts w:ascii="宋体"/>
      <w:sz w:val="24"/>
    </w:rPr>
  </w:style>
  <w:style w:type="paragraph" w:styleId="1564" w:customStyle="1">
    <w:name w:val="寄信人地址1"/>
    <w:basedOn w:val="1348"/>
    <w:uiPriority w:val="0"/>
    <w:qFormat/>
    <w:rPr>
      <w:rFonts w:ascii="Arial" w:hAnsi="Arial"/>
    </w:rPr>
  </w:style>
  <w:style w:type="character" w:styleId="1565" w:customStyle="1">
    <w:name w:val="正文文本缩进 字符"/>
    <w:link w:val="1563"/>
    <w:uiPriority w:val="0"/>
    <w:qFormat/>
    <w:rPr>
      <w:rFonts w:ascii="宋体"/>
      <w:sz w:val="24"/>
    </w:rPr>
  </w:style>
  <w:style w:type="paragraph" w:styleId="1566" w:customStyle="1">
    <w:name w:val="列表 21"/>
    <w:basedOn w:val="1348"/>
    <w:uiPriority w:val="0"/>
    <w:qFormat/>
    <w:pPr>
      <w:ind w:left="100" w:hanging="200"/>
    </w:pPr>
  </w:style>
  <w:style w:type="paragraph" w:styleId="1567" w:customStyle="1">
    <w:name w:val="文本块1"/>
    <w:basedOn w:val="1348"/>
    <w:uiPriority w:val="99"/>
    <w:unhideWhenUsed/>
    <w:qFormat/>
    <w:pPr>
      <w:ind w:left="1440" w:right="1440"/>
      <w:spacing w:after="120"/>
    </w:pPr>
  </w:style>
  <w:style w:type="paragraph" w:styleId="1568" w:customStyle="1">
    <w:name w:val="索引 41"/>
    <w:basedOn w:val="1348"/>
    <w:next w:val="1348"/>
    <w:uiPriority w:val="99"/>
    <w:unhideWhenUsed/>
    <w:qFormat/>
    <w:pPr>
      <w:ind w:left="600"/>
    </w:pPr>
    <w:rPr>
      <w:rFonts w:ascii="Verdana" w:hAnsi="Verdana"/>
      <w:szCs w:val="20"/>
    </w:rPr>
  </w:style>
  <w:style w:type="paragraph" w:styleId="1569" w:customStyle="1">
    <w:name w:val="目录 51"/>
    <w:basedOn w:val="1348"/>
    <w:next w:val="1348"/>
    <w:uiPriority w:val="39"/>
    <w:qFormat/>
    <w:pPr>
      <w:ind w:left="1680"/>
    </w:pPr>
  </w:style>
  <w:style w:type="paragraph" w:styleId="1570" w:customStyle="1">
    <w:name w:val="目录 31"/>
    <w:basedOn w:val="1348"/>
    <w:next w:val="1348"/>
    <w:uiPriority w:val="39"/>
    <w:qFormat/>
    <w:pPr>
      <w:ind w:left="840"/>
    </w:pPr>
  </w:style>
  <w:style w:type="paragraph" w:styleId="1571" w:customStyle="1">
    <w:name w:val="纯文本1"/>
    <w:basedOn w:val="1348"/>
    <w:link w:val="1572"/>
    <w:uiPriority w:val="0"/>
    <w:qFormat/>
    <w:rPr>
      <w:rFonts w:ascii="宋体" w:hAnsi="Courier New"/>
    </w:rPr>
  </w:style>
  <w:style w:type="character" w:styleId="1572" w:customStyle="1">
    <w:name w:val="纯文本 字符"/>
    <w:link w:val="1571"/>
    <w:uiPriority w:val="0"/>
    <w:qFormat/>
    <w:rPr>
      <w:rFonts w:ascii="宋体" w:hAnsi="Courier New" w:eastAsia="宋体"/>
      <w:sz w:val="21"/>
      <w:lang w:val="en-US" w:eastAsia="zh-CN" w:bidi="ar-SA"/>
    </w:rPr>
  </w:style>
  <w:style w:type="paragraph" w:styleId="1573" w:customStyle="1">
    <w:name w:val="目录 81"/>
    <w:basedOn w:val="1348"/>
    <w:next w:val="1348"/>
    <w:uiPriority w:val="39"/>
    <w:qFormat/>
    <w:pPr>
      <w:ind w:left="2940"/>
    </w:pPr>
  </w:style>
  <w:style w:type="paragraph" w:styleId="1574" w:customStyle="1">
    <w:name w:val="日期1"/>
    <w:basedOn w:val="1348"/>
    <w:next w:val="1348"/>
    <w:link w:val="1575"/>
    <w:uiPriority w:val="0"/>
    <w:qFormat/>
    <w:rPr>
      <w:rFonts w:ascii="宋体"/>
    </w:rPr>
  </w:style>
  <w:style w:type="character" w:styleId="1575" w:customStyle="1">
    <w:name w:val="日期 字符"/>
    <w:link w:val="1574"/>
    <w:uiPriority w:val="0"/>
    <w:qFormat/>
    <w:rPr>
      <w:rFonts w:ascii="宋体"/>
      <w:sz w:val="21"/>
    </w:rPr>
  </w:style>
  <w:style w:type="paragraph" w:styleId="1576" w:customStyle="1">
    <w:name w:val="正文文本缩进 21"/>
    <w:basedOn w:val="1348"/>
    <w:link w:val="1577"/>
    <w:uiPriority w:val="0"/>
    <w:qFormat/>
    <w:pPr>
      <w:ind w:firstLine="525"/>
      <w:spacing w:line="420" w:lineRule="exact"/>
    </w:pPr>
    <w:rPr>
      <w:rFonts w:ascii="宋体"/>
    </w:rPr>
  </w:style>
  <w:style w:type="character" w:styleId="1577" w:customStyle="1">
    <w:name w:val="正文文本缩进 2 字符"/>
    <w:link w:val="1576"/>
    <w:uiPriority w:val="0"/>
    <w:qFormat/>
    <w:rPr>
      <w:rFonts w:ascii="宋体"/>
      <w:sz w:val="21"/>
    </w:rPr>
  </w:style>
  <w:style w:type="paragraph" w:styleId="1578" w:customStyle="1">
    <w:name w:val="批注框文本1"/>
    <w:basedOn w:val="1348"/>
    <w:link w:val="1579"/>
    <w:uiPriority w:val="99"/>
    <w:qFormat/>
    <w:rPr>
      <w:sz w:val="18"/>
      <w:szCs w:val="18"/>
    </w:rPr>
  </w:style>
  <w:style w:type="character" w:styleId="1579" w:customStyle="1">
    <w:name w:val="批注框文本 字符"/>
    <w:link w:val="1578"/>
    <w:uiPriority w:val="99"/>
    <w:semiHidden/>
    <w:qFormat/>
    <w:rPr>
      <w:sz w:val="18"/>
      <w:szCs w:val="18"/>
    </w:rPr>
  </w:style>
  <w:style w:type="paragraph" w:styleId="1580" w:customStyle="1">
    <w:name w:val="页脚1"/>
    <w:basedOn w:val="1348"/>
    <w:link w:val="1581"/>
    <w:uiPriority w:val="99"/>
    <w:qFormat/>
    <w:pPr>
      <w:jc w:val="left"/>
      <w:tabs>
        <w:tab w:val="center" w:pos="4153" w:leader="none"/>
        <w:tab w:val="right" w:pos="8306" w:leader="none"/>
      </w:tabs>
    </w:pPr>
    <w:rPr>
      <w:sz w:val="18"/>
    </w:rPr>
  </w:style>
  <w:style w:type="character" w:styleId="1581" w:customStyle="1">
    <w:name w:val="页脚 字符"/>
    <w:link w:val="1580"/>
    <w:uiPriority w:val="99"/>
    <w:qFormat/>
    <w:rPr>
      <w:sz w:val="18"/>
    </w:rPr>
  </w:style>
  <w:style w:type="paragraph" w:styleId="1582" w:customStyle="1">
    <w:name w:val="页眉1"/>
    <w:basedOn w:val="1348"/>
    <w:link w:val="1583"/>
    <w:uiPriority w:val="99"/>
    <w:qFormat/>
    <w:pPr>
      <w:jc w:val="center"/>
      <w:tabs>
        <w:tab w:val="center" w:pos="4153" w:leader="none"/>
        <w:tab w:val="right" w:pos="8306" w:leader="none"/>
      </w:tabs>
      <w:pBdr>
        <w:bottom w:val="single" w:color="000000" w:sz="6" w:space="1"/>
      </w:pBdr>
    </w:pPr>
    <w:rPr>
      <w:sz w:val="18"/>
    </w:rPr>
  </w:style>
  <w:style w:type="character" w:styleId="1583" w:customStyle="1">
    <w:name w:val="页眉 字符"/>
    <w:link w:val="1582"/>
    <w:uiPriority w:val="99"/>
    <w:qFormat/>
    <w:rPr>
      <w:sz w:val="18"/>
    </w:rPr>
  </w:style>
  <w:style w:type="paragraph" w:styleId="1584" w:customStyle="1">
    <w:name w:val="目录 11"/>
    <w:basedOn w:val="1348"/>
    <w:next w:val="1348"/>
    <w:uiPriority w:val="39"/>
    <w:qFormat/>
  </w:style>
  <w:style w:type="paragraph" w:styleId="1585" w:customStyle="1">
    <w:name w:val="目录 41"/>
    <w:basedOn w:val="1348"/>
    <w:next w:val="1348"/>
    <w:uiPriority w:val="39"/>
    <w:qFormat/>
    <w:pPr>
      <w:ind w:left="1260"/>
    </w:pPr>
  </w:style>
  <w:style w:type="paragraph" w:styleId="1586" w:customStyle="1">
    <w:name w:val="副标题1"/>
    <w:basedOn w:val="1348"/>
    <w:next w:val="1348"/>
    <w:link w:val="1587"/>
    <w:uiPriority w:val="0"/>
    <w:qFormat/>
    <w:pPr>
      <w:jc w:val="center"/>
      <w:spacing w:before="240" w:after="60" w:line="312" w:lineRule="auto"/>
      <w:outlineLvl w:val="1"/>
    </w:pPr>
    <w:rPr>
      <w:rFonts w:ascii="Cambria" w:hAnsi="Cambria"/>
      <w:b/>
      <w:bCs/>
      <w:sz w:val="32"/>
      <w:szCs w:val="32"/>
    </w:rPr>
  </w:style>
  <w:style w:type="character" w:styleId="1587" w:customStyle="1">
    <w:name w:val="副标题 字符"/>
    <w:link w:val="1586"/>
    <w:uiPriority w:val="0"/>
    <w:qFormat/>
    <w:rPr>
      <w:rFonts w:ascii="Cambria" w:hAnsi="Cambria"/>
      <w:b/>
      <w:bCs/>
      <w:sz w:val="32"/>
      <w:szCs w:val="32"/>
    </w:rPr>
  </w:style>
  <w:style w:type="paragraph" w:styleId="1588" w:customStyle="1">
    <w:name w:val="目录 61"/>
    <w:basedOn w:val="1348"/>
    <w:next w:val="1348"/>
    <w:uiPriority w:val="39"/>
    <w:qFormat/>
    <w:pPr>
      <w:ind w:left="2100"/>
    </w:pPr>
  </w:style>
  <w:style w:type="paragraph" w:styleId="1589" w:customStyle="1">
    <w:name w:val="正文文本缩进 31"/>
    <w:basedOn w:val="1348"/>
    <w:link w:val="1590"/>
    <w:uiPriority w:val="0"/>
    <w:qFormat/>
    <w:pPr>
      <w:ind w:firstLine="841"/>
    </w:pPr>
    <w:rPr>
      <w:rFonts w:eastAsia="华文新魏"/>
      <w:b/>
      <w:bCs/>
      <w:sz w:val="84"/>
    </w:rPr>
  </w:style>
  <w:style w:type="character" w:styleId="1590" w:customStyle="1">
    <w:name w:val="正文文本缩进 3 字符"/>
    <w:link w:val="1589"/>
    <w:uiPriority w:val="0"/>
    <w:qFormat/>
    <w:rPr>
      <w:rFonts w:eastAsia="华文新魏"/>
      <w:b/>
      <w:bCs/>
      <w:sz w:val="84"/>
    </w:rPr>
  </w:style>
  <w:style w:type="paragraph" w:styleId="1591" w:customStyle="1">
    <w:name w:val="目录 21"/>
    <w:basedOn w:val="1348"/>
    <w:next w:val="1348"/>
    <w:uiPriority w:val="39"/>
    <w:qFormat/>
    <w:pPr>
      <w:ind w:left="420"/>
    </w:pPr>
  </w:style>
  <w:style w:type="paragraph" w:styleId="1592" w:customStyle="1">
    <w:name w:val="目录 91"/>
    <w:basedOn w:val="1348"/>
    <w:next w:val="1348"/>
    <w:uiPriority w:val="39"/>
    <w:qFormat/>
    <w:pPr>
      <w:ind w:left="3360"/>
    </w:pPr>
  </w:style>
  <w:style w:type="paragraph" w:styleId="1593" w:customStyle="1">
    <w:name w:val="HTML 预设格式1"/>
    <w:basedOn w:val="1348"/>
    <w:link w:val="15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94" w:customStyle="1">
    <w:name w:val="HTML 预设格式 字符"/>
    <w:link w:val="1593"/>
    <w:uiPriority w:val="0"/>
    <w:qFormat/>
    <w:rPr>
      <w:rFonts w:ascii="黑体" w:hAnsi="Courier New" w:eastAsia="黑体" w:cs="Courier New"/>
    </w:rPr>
  </w:style>
  <w:style w:type="paragraph" w:styleId="1595" w:customStyle="1">
    <w:name w:val="普通(网站)1"/>
    <w:basedOn w:val="134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6" w:customStyle="1">
    <w:name w:val="标题1"/>
    <w:basedOn w:val="1348"/>
    <w:link w:val="1597"/>
    <w:uiPriority w:val="10"/>
    <w:qFormat/>
    <w:pPr>
      <w:jc w:val="center"/>
    </w:pPr>
    <w:rPr>
      <w:sz w:val="30"/>
      <w:szCs w:val="24"/>
    </w:rPr>
  </w:style>
  <w:style w:type="character" w:styleId="1597" w:customStyle="1">
    <w:name w:val="标题 字符"/>
    <w:link w:val="1596"/>
    <w:uiPriority w:val="10"/>
    <w:qFormat/>
    <w:rPr>
      <w:sz w:val="30"/>
      <w:szCs w:val="24"/>
    </w:rPr>
  </w:style>
  <w:style w:type="paragraph" w:styleId="1598" w:customStyle="1">
    <w:name w:val="批注主题1"/>
    <w:basedOn w:val="1559"/>
    <w:next w:val="1559"/>
    <w:link w:val="1599"/>
    <w:uiPriority w:val="0"/>
    <w:qFormat/>
    <w:rPr>
      <w:b/>
      <w:bCs/>
    </w:rPr>
  </w:style>
  <w:style w:type="character" w:styleId="1599" w:customStyle="1">
    <w:name w:val="批注主题 字符"/>
    <w:link w:val="1598"/>
    <w:uiPriority w:val="0"/>
    <w:qFormat/>
    <w:rPr>
      <w:b/>
      <w:bCs/>
      <w:sz w:val="21"/>
    </w:rPr>
  </w:style>
  <w:style w:type="paragraph" w:styleId="1600" w:customStyle="1">
    <w:name w:val="正文首行缩进1"/>
    <w:basedOn w:val="1561"/>
    <w:uiPriority w:val="0"/>
    <w:qFormat/>
    <w:pPr>
      <w:ind w:firstLine="420"/>
      <w:spacing w:line="360" w:lineRule="auto"/>
    </w:pPr>
    <w:rPr>
      <w:rFonts w:ascii="Times New Roman"/>
      <w:szCs w:val="21"/>
    </w:rPr>
  </w:style>
  <w:style w:type="paragraph" w:styleId="1601" w:customStyle="1">
    <w:name w:val="正文首行缩进 21"/>
    <w:basedOn w:val="1563"/>
    <w:next w:val="1348"/>
    <w:uiPriority w:val="0"/>
    <w:qFormat/>
    <w:pPr>
      <w:ind w:firstLine="420"/>
    </w:pPr>
  </w:style>
  <w:style w:type="table" w:styleId="1602" w:customStyle="1">
    <w:name w:val="网格型1"/>
    <w:basedOn w:val="1542"/>
    <w:uiPriority w:val="0"/>
    <w:qFormat/>
    <w:rPr>
      <w:sz w:val="21"/>
      <w:szCs w:val="22"/>
    </w:rPr>
    <w:tblPr/>
  </w:style>
  <w:style w:type="character" w:styleId="1603" w:customStyle="1">
    <w:name w:val="要点1"/>
    <w:link w:val="1348"/>
    <w:uiPriority w:val="0"/>
    <w:qFormat/>
    <w:rPr>
      <w:b/>
      <w:bCs/>
    </w:rPr>
  </w:style>
  <w:style w:type="character" w:styleId="1604" w:customStyle="1">
    <w:name w:val="页码1"/>
    <w:link w:val="1348"/>
    <w:uiPriority w:val="0"/>
    <w:qFormat/>
  </w:style>
  <w:style w:type="character" w:styleId="1605" w:customStyle="1">
    <w:name w:val="强调1"/>
    <w:link w:val="1348"/>
    <w:uiPriority w:val="20"/>
    <w:qFormat/>
    <w:rPr>
      <w:i/>
    </w:rPr>
  </w:style>
  <w:style w:type="character" w:styleId="1606" w:customStyle="1">
    <w:name w:val="超链接1"/>
    <w:link w:val="1348"/>
    <w:uiPriority w:val="99"/>
    <w:qFormat/>
    <w:rPr>
      <w:color w:val="333333"/>
      <w:u w:val="none"/>
    </w:rPr>
  </w:style>
  <w:style w:type="character" w:styleId="1607" w:customStyle="1">
    <w:name w:val="批注引用1"/>
    <w:link w:val="1348"/>
    <w:uiPriority w:val="0"/>
    <w:qFormat/>
    <w:rPr>
      <w:sz w:val="21"/>
      <w:szCs w:val="21"/>
    </w:rPr>
  </w:style>
  <w:style w:type="character" w:styleId="1608" w:customStyle="1">
    <w:name w:val="标题 8 Char"/>
    <w:link w:val="1348"/>
    <w:uiPriority w:val="0"/>
    <w:qFormat/>
    <w:rPr>
      <w:rFonts w:ascii="Arial" w:hAnsi="Arial" w:eastAsia="黑体"/>
      <w:sz w:val="24"/>
      <w:szCs w:val="24"/>
    </w:rPr>
  </w:style>
  <w:style w:type="character" w:styleId="1609" w:customStyle="1">
    <w:name w:val="日期 Char"/>
    <w:link w:val="1348"/>
    <w:uiPriority w:val="0"/>
    <w:qFormat/>
    <w:rPr>
      <w:rFonts w:ascii="宋体" w:hAnsi="Times New Roman" w:eastAsia="宋体" w:cs="Times New Roman"/>
      <w:sz w:val="20"/>
      <w:szCs w:val="20"/>
    </w:rPr>
  </w:style>
  <w:style w:type="character" w:styleId="1610" w:customStyle="1">
    <w:name w:val="页脚 Char1"/>
    <w:link w:val="1348"/>
    <w:uiPriority w:val="99"/>
    <w:qFormat/>
    <w:rPr>
      <w:sz w:val="18"/>
    </w:rPr>
  </w:style>
  <w:style w:type="character" w:styleId="1611" w:customStyle="1">
    <w:name w:val="标题 6 Char"/>
    <w:link w:val="1348"/>
    <w:uiPriority w:val="0"/>
    <w:qFormat/>
    <w:rPr>
      <w:rFonts w:ascii="Arial" w:hAnsi="Arial" w:eastAsia="黑体"/>
      <w:b/>
      <w:bCs/>
      <w:sz w:val="24"/>
      <w:szCs w:val="24"/>
    </w:rPr>
  </w:style>
  <w:style w:type="character" w:styleId="1612" w:customStyle="1">
    <w:name w:val="apple-style-span"/>
    <w:link w:val="1348"/>
    <w:uiPriority w:val="0"/>
    <w:qFormat/>
  </w:style>
  <w:style w:type="character" w:styleId="1613" w:customStyle="1">
    <w:name w:val="页眉 Char"/>
    <w:link w:val="1348"/>
    <w:uiPriority w:val="0"/>
    <w:qFormat/>
    <w:rPr>
      <w:rFonts w:ascii="宋体" w:hAnsi="Times New Roman" w:eastAsia="宋体" w:cs="Times New Roman"/>
      <w:sz w:val="18"/>
      <w:szCs w:val="18"/>
    </w:rPr>
  </w:style>
  <w:style w:type="character" w:styleId="1614" w:customStyle="1">
    <w:name w:val="纯文本 Char"/>
    <w:link w:val="1348"/>
    <w:uiPriority w:val="0"/>
    <w:qFormat/>
    <w:rPr>
      <w:rFonts w:ascii="宋体" w:hAnsi="Courier New" w:eastAsia="宋体" w:cs="Courier New"/>
      <w:szCs w:val="21"/>
    </w:rPr>
  </w:style>
  <w:style w:type="character" w:styleId="1615" w:customStyle="1">
    <w:name w:val="批注框文本 Char"/>
    <w:link w:val="1348"/>
    <w:uiPriority w:val="99"/>
    <w:semiHidden/>
    <w:qFormat/>
    <w:rPr>
      <w:rFonts w:ascii="宋体" w:hAnsi="Times New Roman" w:eastAsia="宋体" w:cs="Times New Roman"/>
      <w:sz w:val="18"/>
      <w:szCs w:val="18"/>
    </w:rPr>
  </w:style>
  <w:style w:type="character" w:styleId="1616" w:customStyle="1">
    <w:name w:val="font21"/>
    <w:basedOn w:val="1358"/>
    <w:link w:val="1348"/>
    <w:uiPriority w:val="0"/>
    <w:qFormat/>
    <w:rPr>
      <w:rFonts w:hint="eastAsia" w:ascii="新宋体" w:hAnsi="新宋体" w:eastAsia="新宋体" w:cs="新宋体"/>
      <w:color w:val="000000"/>
      <w:sz w:val="18"/>
      <w:szCs w:val="18"/>
      <w:u w:val="none"/>
    </w:rPr>
  </w:style>
  <w:style w:type="character" w:styleId="1617" w:customStyle="1">
    <w:name w:val="style21"/>
    <w:link w:val="1348"/>
    <w:uiPriority w:val="0"/>
    <w:qFormat/>
    <w:rPr>
      <w:sz w:val="18"/>
      <w:szCs w:val="18"/>
    </w:rPr>
  </w:style>
  <w:style w:type="character" w:styleId="1618" w:customStyle="1">
    <w:name w:val="文档结构图 Char"/>
    <w:link w:val="1348"/>
    <w:uiPriority w:val="0"/>
    <w:qFormat/>
    <w:rPr>
      <w:rFonts w:ascii="宋体" w:hAnsi="Times New Roman" w:eastAsia="宋体" w:cs="Times New Roman"/>
      <w:sz w:val="18"/>
      <w:szCs w:val="18"/>
    </w:rPr>
  </w:style>
  <w:style w:type="character" w:styleId="1619" w:customStyle="1">
    <w:name w:val="标题 2 Char1"/>
    <w:link w:val="1348"/>
    <w:uiPriority w:val="0"/>
    <w:qFormat/>
    <w:rPr>
      <w:rFonts w:ascii="Arial" w:hAnsi="Arial" w:eastAsia="黑体"/>
      <w:b/>
      <w:bCs/>
      <w:sz w:val="32"/>
      <w:szCs w:val="32"/>
    </w:rPr>
  </w:style>
  <w:style w:type="character" w:styleId="1620" w:customStyle="1">
    <w:name w:val="批注框文本 Char1"/>
    <w:link w:val="1348"/>
    <w:uiPriority w:val="99"/>
    <w:semiHidden/>
    <w:qFormat/>
    <w:rPr>
      <w:sz w:val="18"/>
      <w:szCs w:val="18"/>
    </w:rPr>
  </w:style>
  <w:style w:type="character" w:styleId="1621" w:customStyle="1">
    <w:name w:val="yy1"/>
    <w:link w:val="1348"/>
    <w:uiPriority w:val="0"/>
    <w:qFormat/>
    <w:rPr>
      <w:rFonts w:ascii="宋体" w:hAnsi="宋体" w:eastAsia="宋体"/>
      <w:b/>
      <w:bCs/>
      <w:sz w:val="28"/>
    </w:rPr>
  </w:style>
  <w:style w:type="character" w:styleId="1622" w:customStyle="1">
    <w:name w:val="标题 Char"/>
    <w:link w:val="1348"/>
    <w:uiPriority w:val="0"/>
    <w:qFormat/>
    <w:rPr>
      <w:rFonts w:ascii="Cambria" w:hAnsi="Cambria" w:eastAsia="宋体" w:cs="Times New Roman"/>
      <w:b/>
      <w:bCs/>
      <w:sz w:val="32"/>
      <w:szCs w:val="32"/>
    </w:rPr>
  </w:style>
  <w:style w:type="character" w:styleId="1623" w:customStyle="1">
    <w:name w:val="c lh15"/>
    <w:link w:val="1348"/>
    <w:uiPriority w:val="0"/>
    <w:qFormat/>
  </w:style>
  <w:style w:type="character" w:styleId="1624" w:customStyle="1">
    <w:name w:val="ask-title2"/>
    <w:link w:val="1348"/>
    <w:uiPriority w:val="0"/>
    <w:qFormat/>
  </w:style>
  <w:style w:type="character" w:styleId="1625" w:customStyle="1">
    <w:name w:val="页脚 Char"/>
    <w:link w:val="1348"/>
    <w:uiPriority w:val="99"/>
    <w:qFormat/>
    <w:rPr>
      <w:rFonts w:ascii="宋体" w:hAnsi="Times New Roman" w:eastAsia="宋体" w:cs="Times New Roman"/>
      <w:sz w:val="18"/>
      <w:szCs w:val="18"/>
    </w:rPr>
  </w:style>
  <w:style w:type="character" w:styleId="1626" w:customStyle="1">
    <w:name w:val="正文文本缩进 Char"/>
    <w:link w:val="1348"/>
    <w:uiPriority w:val="99"/>
    <w:semiHidden/>
    <w:qFormat/>
    <w:rPr>
      <w:rFonts w:ascii="宋体" w:hAnsi="Times New Roman" w:eastAsia="宋体" w:cs="Times New Roman"/>
      <w:sz w:val="20"/>
      <w:szCs w:val="20"/>
    </w:rPr>
  </w:style>
  <w:style w:type="character" w:styleId="1627" w:customStyle="1">
    <w:name w:val="NormalCharacter1"/>
    <w:link w:val="1348"/>
    <w:uiPriority w:val="0"/>
    <w:semiHidden/>
    <w:qFormat/>
    <w:rPr>
      <w:sz w:val="21"/>
      <w:lang w:val="en-US" w:eastAsia="zh-CN" w:bidi="ar-SA"/>
    </w:rPr>
  </w:style>
  <w:style w:type="character" w:styleId="1628" w:customStyle="1">
    <w:name w:val="font31"/>
    <w:link w:val="1348"/>
    <w:uiPriority w:val="0"/>
    <w:qFormat/>
    <w:rPr>
      <w:rFonts w:hint="eastAsia" w:ascii="宋体" w:hAnsi="宋体" w:eastAsia="宋体" w:cs="宋体"/>
      <w:color w:val="000000"/>
      <w:sz w:val="22"/>
      <w:szCs w:val="22"/>
      <w:u w:val="none"/>
    </w:rPr>
  </w:style>
  <w:style w:type="character" w:styleId="1629" w:customStyle="1">
    <w:name w:val="页眉 Char1"/>
    <w:link w:val="1348"/>
    <w:uiPriority w:val="99"/>
    <w:qFormat/>
    <w:rPr>
      <w:sz w:val="18"/>
    </w:rPr>
  </w:style>
  <w:style w:type="character" w:styleId="1630" w:customStyle="1">
    <w:name w:val="正文文本 (8)_"/>
    <w:link w:val="1631"/>
    <w:uiPriority w:val="0"/>
    <w:qFormat/>
    <w:rPr>
      <w:rFonts w:ascii="Gulim" w:hAnsi="Gulim" w:eastAsia="Gulim" w:cs="Gulim"/>
      <w:b/>
      <w:sz w:val="15"/>
      <w:szCs w:val="15"/>
      <w:shd w:val="clear" w:color="auto" w:fill="ffffff"/>
      <w:lang w:eastAsia="en-US" w:bidi="en-US"/>
    </w:rPr>
  </w:style>
  <w:style w:type="paragraph" w:styleId="1631" w:customStyle="1">
    <w:name w:val="正文文本 (8)"/>
    <w:basedOn w:val="1348"/>
    <w:link w:val="1630"/>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2" w:customStyle="1">
    <w:name w:val="标题 Char2"/>
    <w:link w:val="1348"/>
    <w:uiPriority w:val="10"/>
    <w:qFormat/>
    <w:rPr>
      <w:sz w:val="30"/>
      <w:szCs w:val="24"/>
    </w:rPr>
  </w:style>
  <w:style w:type="character" w:styleId="1633" w:customStyle="1">
    <w:name w:val="Andy_正文格式 Char"/>
    <w:link w:val="1634"/>
    <w:uiPriority w:val="0"/>
    <w:qFormat/>
    <w:rPr>
      <w:rFonts w:ascii="仿宋_GB2312" w:eastAsia="仿宋_GB2312"/>
      <w:sz w:val="28"/>
      <w:szCs w:val="28"/>
    </w:rPr>
  </w:style>
  <w:style w:type="paragraph" w:styleId="1634" w:customStyle="1">
    <w:name w:val="Andy_正文格式"/>
    <w:basedOn w:val="1348"/>
    <w:link w:val="1633"/>
    <w:uiPriority w:val="0"/>
    <w:qFormat/>
    <w:pPr>
      <w:ind w:firstLine="560"/>
    </w:pPr>
    <w:rPr>
      <w:rFonts w:ascii="仿宋_GB2312" w:eastAsia="仿宋_GB2312"/>
      <w:sz w:val="28"/>
      <w:szCs w:val="28"/>
    </w:rPr>
  </w:style>
  <w:style w:type="character" w:styleId="1635" w:customStyle="1">
    <w:name w:val="标题 1 Char1"/>
    <w:link w:val="1348"/>
    <w:uiPriority w:val="0"/>
    <w:qFormat/>
    <w:rPr>
      <w:rFonts w:ascii="宋体"/>
      <w:sz w:val="28"/>
    </w:rPr>
  </w:style>
  <w:style w:type="character" w:styleId="1636" w:customStyle="1">
    <w:name w:val="批注文字 Char"/>
    <w:link w:val="1348"/>
    <w:uiPriority w:val="0"/>
    <w:qFormat/>
    <w:rPr>
      <w:sz w:val="21"/>
    </w:rPr>
  </w:style>
  <w:style w:type="character" w:styleId="1637" w:customStyle="1">
    <w:name w:val="新正文 Char Char"/>
    <w:link w:val="1638"/>
    <w:uiPriority w:val="0"/>
    <w:qFormat/>
    <w:rPr>
      <w:rFonts w:ascii="宋体" w:hAnsi="宋体" w:cs="宋体"/>
      <w:b/>
      <w:bCs/>
      <w:color w:val="000000"/>
      <w:sz w:val="24"/>
      <w:szCs w:val="21"/>
    </w:rPr>
  </w:style>
  <w:style w:type="paragraph" w:styleId="1638" w:customStyle="1">
    <w:name w:val="新正文"/>
    <w:basedOn w:val="1348"/>
    <w:link w:val="1637"/>
    <w:uiPriority w:val="0"/>
    <w:qFormat/>
    <w:pPr>
      <w:ind w:firstLine="200"/>
      <w:spacing w:line="480" w:lineRule="exact"/>
    </w:pPr>
    <w:rPr>
      <w:rFonts w:ascii="宋体" w:hAnsi="宋体"/>
      <w:b/>
      <w:bCs/>
      <w:color w:val="000000"/>
      <w:sz w:val="24"/>
      <w:szCs w:val="21"/>
    </w:rPr>
  </w:style>
  <w:style w:type="character" w:styleId="1639" w:customStyle="1">
    <w:name w:val="Char Char3"/>
    <w:link w:val="1348"/>
    <w:uiPriority w:val="0"/>
    <w:qFormat/>
    <w:rPr>
      <w:rFonts w:ascii="宋体" w:hAnsi="宋体" w:eastAsia="宋体"/>
      <w:sz w:val="24"/>
      <w:szCs w:val="24"/>
      <w:lang w:val="en-US" w:eastAsia="zh-CN" w:bidi="ar-SA"/>
    </w:rPr>
  </w:style>
  <w:style w:type="character" w:styleId="1640" w:customStyle="1">
    <w:name w:val="font41"/>
    <w:link w:val="1348"/>
    <w:uiPriority w:val="0"/>
    <w:qFormat/>
    <w:rPr>
      <w:rFonts w:hint="eastAsia" w:ascii="宋体" w:hAnsi="宋体" w:eastAsia="宋体" w:cs="宋体"/>
      <w:color w:val="000000"/>
      <w:sz w:val="22"/>
      <w:szCs w:val="22"/>
      <w:u w:val="none"/>
    </w:rPr>
  </w:style>
  <w:style w:type="character" w:styleId="1641" w:customStyle="1">
    <w:name w:val="标题 3 Char Char Char Char Char Char Char Char Char"/>
    <w:link w:val="1348"/>
    <w:uiPriority w:val="0"/>
    <w:qFormat/>
    <w:rPr>
      <w:rFonts w:eastAsia="宋体"/>
      <w:b/>
      <w:sz w:val="32"/>
      <w:lang w:val="en-US" w:eastAsia="zh-CN"/>
    </w:rPr>
  </w:style>
  <w:style w:type="character" w:styleId="1642" w:customStyle="1">
    <w:name w:val="列出段落 Char1"/>
    <w:link w:val="1643"/>
    <w:uiPriority w:val="0"/>
    <w:qFormat/>
    <w:rPr>
      <w:rFonts w:ascii="Calibri" w:hAnsi="Calibri"/>
      <w:sz w:val="21"/>
      <w:szCs w:val="22"/>
    </w:rPr>
  </w:style>
  <w:style w:type="paragraph" w:styleId="1643" w:customStyle="1">
    <w:name w:val="列出段落1"/>
    <w:basedOn w:val="1348"/>
    <w:link w:val="1642"/>
    <w:uiPriority w:val="0"/>
    <w:qFormat/>
    <w:pPr>
      <w:ind w:firstLine="420"/>
    </w:pPr>
    <w:rPr>
      <w:rFonts w:ascii="Calibri" w:hAnsi="Calibri"/>
      <w:szCs w:val="22"/>
    </w:rPr>
  </w:style>
  <w:style w:type="character" w:styleId="1644" w:customStyle="1">
    <w:name w:val="正文文本缩进 Char1"/>
    <w:link w:val="1348"/>
    <w:uiPriority w:val="0"/>
    <w:qFormat/>
    <w:rPr>
      <w:rFonts w:ascii="宋体"/>
      <w:sz w:val="24"/>
    </w:rPr>
  </w:style>
  <w:style w:type="character" w:styleId="1645" w:customStyle="1">
    <w:name w:val="标题 2 Char Char Char"/>
    <w:link w:val="1348"/>
    <w:uiPriority w:val="0"/>
    <w:qFormat/>
    <w:rPr>
      <w:rFonts w:ascii="Arial" w:hAnsi="Arial" w:eastAsia="黑体"/>
      <w:b/>
      <w:bCs/>
      <w:sz w:val="32"/>
      <w:szCs w:val="32"/>
      <w:lang w:val="en-US" w:eastAsia="zh-CN" w:bidi="ar-SA"/>
    </w:rPr>
  </w:style>
  <w:style w:type="character" w:styleId="1646" w:customStyle="1">
    <w:name w:val="样式 样式 标题 3 + (中文) 黑体 Char + (中文) 宋体 小四 Char Char Char Char Char Char"/>
    <w:link w:val="1348"/>
    <w:uiPriority w:val="0"/>
    <w:qFormat/>
    <w:rPr>
      <w:rFonts w:ascii="宋体" w:hAnsi="Courier New" w:eastAsia="宋体" w:cs="Courier New"/>
      <w:sz w:val="24"/>
      <w:szCs w:val="21"/>
      <w:lang w:val="en-US" w:eastAsia="zh-CN" w:bidi="ar-SA"/>
    </w:rPr>
  </w:style>
  <w:style w:type="character" w:styleId="1647" w:customStyle="1">
    <w:name w:val="标题 2 Char"/>
    <w:link w:val="1348"/>
    <w:uiPriority w:val="9"/>
    <w:semiHidden/>
    <w:qFormat/>
    <w:rPr>
      <w:rFonts w:ascii="Cambria" w:hAnsi="Cambria" w:eastAsia="宋体" w:cs="Times New Roman"/>
      <w:b/>
      <w:bCs/>
      <w:sz w:val="32"/>
      <w:szCs w:val="32"/>
    </w:rPr>
  </w:style>
  <w:style w:type="character" w:styleId="1648" w:customStyle="1">
    <w:name w:val="identication Char"/>
    <w:link w:val="1348"/>
    <w:uiPriority w:val="0"/>
    <w:qFormat/>
    <w:rPr>
      <w:rFonts w:eastAsia="宋体"/>
      <w:sz w:val="21"/>
      <w:szCs w:val="24"/>
      <w:lang w:val="en-US" w:eastAsia="zh-CN" w:bidi="ar-SA"/>
    </w:rPr>
  </w:style>
  <w:style w:type="character" w:styleId="1649" w:customStyle="1">
    <w:name w:val="HTML 预设格式 Char"/>
    <w:link w:val="1348"/>
    <w:uiPriority w:val="0"/>
    <w:qFormat/>
    <w:rPr>
      <w:rFonts w:ascii="黑体" w:hAnsi="Courier New" w:eastAsia="黑体" w:cs="Courier New"/>
    </w:rPr>
  </w:style>
  <w:style w:type="character" w:styleId="1650" w:customStyle="1">
    <w:name w:val="表格标题 + SimSun"/>
    <w:link w:val="1348"/>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51" w:customStyle="1">
    <w:name w:val="批注主题 Char"/>
    <w:link w:val="1348"/>
    <w:uiPriority w:val="0"/>
    <w:qFormat/>
    <w:rPr>
      <w:b/>
      <w:bCs/>
      <w:sz w:val="21"/>
    </w:rPr>
  </w:style>
  <w:style w:type="character" w:styleId="1652" w:customStyle="1">
    <w:name w:val="批注文字 字符1"/>
    <w:link w:val="1348"/>
    <w:uiPriority w:val="99"/>
    <w:semiHidden/>
    <w:qFormat/>
    <w:rPr>
      <w:rFonts w:ascii="宋体" w:hAnsi="Times New Roman" w:eastAsia="宋体" w:cs="Times New Roman"/>
      <w:sz w:val="20"/>
      <w:szCs w:val="20"/>
    </w:rPr>
  </w:style>
  <w:style w:type="character" w:styleId="1653" w:customStyle="1">
    <w:name w:val="正文缩进 Char"/>
    <w:link w:val="1348"/>
    <w:uiPriority w:val="0"/>
    <w:qFormat/>
    <w:rPr>
      <w:b/>
      <w:sz w:val="24"/>
    </w:rPr>
  </w:style>
  <w:style w:type="character" w:styleId="1654" w:customStyle="1">
    <w:name w:val="font211"/>
    <w:link w:val="1348"/>
    <w:uiPriority w:val="0"/>
    <w:qFormat/>
    <w:rPr>
      <w:rFonts w:hint="eastAsia" w:ascii="新宋体" w:hAnsi="新宋体" w:eastAsia="新宋体" w:cs="新宋体"/>
      <w:color w:val="000000"/>
      <w:sz w:val="18"/>
      <w:szCs w:val="18"/>
      <w:u w:val="none"/>
    </w:rPr>
  </w:style>
  <w:style w:type="character" w:styleId="1655" w:customStyle="1">
    <w:name w:val="标题 4 Char1"/>
    <w:link w:val="1348"/>
    <w:uiPriority w:val="0"/>
    <w:qFormat/>
    <w:rPr>
      <w:rFonts w:ascii="Arial" w:hAnsi="Arial" w:eastAsia="黑体" w:cs="Arial"/>
      <w:b/>
      <w:bCs/>
      <w:sz w:val="28"/>
      <w:szCs w:val="28"/>
    </w:rPr>
  </w:style>
  <w:style w:type="character" w:styleId="1656" w:customStyle="1">
    <w:name w:val="正文文本 Char"/>
    <w:link w:val="1348"/>
    <w:uiPriority w:val="0"/>
    <w:qFormat/>
    <w:rPr>
      <w:rFonts w:ascii="宋体" w:eastAsia="宋体"/>
      <w:sz w:val="28"/>
      <w:lang w:val="en-US" w:eastAsia="zh-CN" w:bidi="ar-SA"/>
    </w:rPr>
  </w:style>
  <w:style w:type="character" w:styleId="1657" w:customStyle="1">
    <w:name w:val="标题 Char1"/>
    <w:link w:val="1348"/>
    <w:uiPriority w:val="0"/>
    <w:qFormat/>
    <w:rPr>
      <w:rFonts w:ascii="Cambria" w:hAnsi="Cambria" w:eastAsia="仿宋_GB2312" w:cs="Times New Roman"/>
      <w:b/>
      <w:bCs/>
      <w:sz w:val="32"/>
      <w:szCs w:val="32"/>
      <w:lang w:val="en-US" w:eastAsia="zh-CN" w:bidi="ar-SA"/>
    </w:rPr>
  </w:style>
  <w:style w:type="character" w:styleId="1658" w:customStyle="1">
    <w:name w:val="纯文本 Char2"/>
    <w:link w:val="1348"/>
    <w:uiPriority w:val="0"/>
    <w:qFormat/>
    <w:rPr>
      <w:rFonts w:ascii="宋体" w:hAnsi="Courier New" w:eastAsia="宋体"/>
      <w:sz w:val="21"/>
      <w:lang w:val="en-US" w:eastAsia="zh-CN" w:bidi="ar-SA"/>
    </w:rPr>
  </w:style>
  <w:style w:type="character" w:styleId="1659" w:customStyle="1">
    <w:name w:val="列出段落 Char"/>
    <w:link w:val="1348"/>
    <w:uiPriority w:val="0"/>
    <w:qFormat/>
    <w:rPr>
      <w:rFonts w:ascii="Calibri" w:hAnsi="Calibri"/>
      <w:sz w:val="21"/>
      <w:szCs w:val="22"/>
    </w:rPr>
  </w:style>
  <w:style w:type="character" w:styleId="1660" w:customStyle="1">
    <w:name w:val="文档结构图 字符1"/>
    <w:link w:val="1348"/>
    <w:uiPriority w:val="0"/>
    <w:qFormat/>
    <w:rPr>
      <w:rFonts w:ascii="Microsoft YaHei UI" w:eastAsia="Microsoft YaHei UI"/>
      <w:sz w:val="18"/>
      <w:szCs w:val="18"/>
    </w:rPr>
  </w:style>
  <w:style w:type="character" w:styleId="1661" w:customStyle="1">
    <w:name w:val="日期 Char1"/>
    <w:link w:val="1348"/>
    <w:uiPriority w:val="0"/>
    <w:qFormat/>
    <w:rPr>
      <w:rFonts w:ascii="宋体"/>
      <w:sz w:val="21"/>
    </w:rPr>
  </w:style>
  <w:style w:type="character" w:styleId="1662" w:customStyle="1">
    <w:name w:val="副标题 Char"/>
    <w:link w:val="1348"/>
    <w:uiPriority w:val="0"/>
    <w:qFormat/>
    <w:rPr>
      <w:rFonts w:ascii="Cambria" w:hAnsi="Cambria"/>
      <w:b/>
      <w:bCs/>
      <w:sz w:val="32"/>
      <w:szCs w:val="32"/>
    </w:rPr>
  </w:style>
  <w:style w:type="character" w:styleId="1663" w:customStyle="1">
    <w:name w:val="表格标题_"/>
    <w:link w:val="1664"/>
    <w:uiPriority w:val="0"/>
    <w:qFormat/>
    <w:rPr>
      <w:rFonts w:ascii="Gulim" w:hAnsi="Gulim" w:eastAsia="Gulim" w:cs="Gulim"/>
      <w:b/>
      <w:sz w:val="15"/>
      <w:szCs w:val="15"/>
      <w:shd w:val="clear" w:color="auto" w:fill="ffffff"/>
      <w:lang w:eastAsia="en-US" w:bidi="en-US"/>
    </w:rPr>
  </w:style>
  <w:style w:type="paragraph" w:styleId="1664" w:customStyle="1">
    <w:name w:val="表格标题"/>
    <w:basedOn w:val="1348"/>
    <w:link w:val="166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65" w:customStyle="1">
    <w:name w:val="正文文本 (2)_"/>
    <w:link w:val="1348"/>
    <w:uiPriority w:val="0"/>
    <w:qFormat/>
    <w:rPr>
      <w:rFonts w:ascii="宋体" w:hAnsi="宋体" w:eastAsia="宋体" w:cs="宋体"/>
      <w:b/>
      <w:sz w:val="17"/>
      <w:szCs w:val="17"/>
      <w:u w:val="none"/>
      <w:lang w:val="en-US" w:eastAsia="zh-CN" w:bidi="ar-SA"/>
    </w:rPr>
  </w:style>
  <w:style w:type="character" w:styleId="1666" w:customStyle="1">
    <w:name w:val="正文文本缩进 2 Char"/>
    <w:link w:val="1348"/>
    <w:uiPriority w:val="0"/>
    <w:qFormat/>
    <w:rPr>
      <w:rFonts w:ascii="宋体"/>
      <w:sz w:val="21"/>
    </w:rPr>
  </w:style>
  <w:style w:type="character" w:styleId="1667" w:customStyle="1">
    <w:name w:val="fontstyle01"/>
    <w:link w:val="1348"/>
    <w:uiPriority w:val="0"/>
    <w:qFormat/>
    <w:rPr>
      <w:rFonts w:hint="eastAsia" w:ascii="宋体" w:hAnsi="宋体" w:eastAsia="宋体"/>
      <w:color w:val="000000"/>
      <w:sz w:val="24"/>
      <w:szCs w:val="24"/>
    </w:rPr>
  </w:style>
  <w:style w:type="character" w:styleId="1668" w:customStyle="1">
    <w:name w:val="标准文本 Char"/>
    <w:link w:val="1669"/>
    <w:uiPriority w:val="0"/>
    <w:qFormat/>
    <w:rPr>
      <w:rFonts w:ascii="宋体" w:hAnsi="宋体" w:eastAsia="宋体" w:cs="宋体"/>
      <w:sz w:val="21"/>
      <w:szCs w:val="21"/>
      <w:lang w:val="en-US" w:eastAsia="zh-CN" w:bidi="ar-SA"/>
    </w:rPr>
  </w:style>
  <w:style w:type="paragraph" w:styleId="1669" w:customStyle="1">
    <w:name w:val="标准文本"/>
    <w:basedOn w:val="1348"/>
    <w:link w:val="1668"/>
    <w:uiPriority w:val="0"/>
    <w:qFormat/>
    <w:pPr>
      <w:ind w:firstLine="420"/>
      <w:spacing w:line="300" w:lineRule="auto"/>
    </w:pPr>
    <w:rPr>
      <w:rFonts w:ascii="宋体" w:hAnsi="宋体" w:cs="宋体"/>
      <w:szCs w:val="21"/>
    </w:rPr>
  </w:style>
  <w:style w:type="character" w:styleId="1670" w:customStyle="1">
    <w:name w:val="news"/>
    <w:link w:val="1348"/>
    <w:uiPriority w:val="0"/>
    <w:qFormat/>
    <w:rPr>
      <w:rFonts w:ascii="仿宋_GB2312" w:eastAsia="仿宋_GB2312"/>
      <w:sz w:val="24"/>
      <w:szCs w:val="24"/>
      <w:lang w:val="en-US" w:eastAsia="zh-CN" w:bidi="ar-SA"/>
    </w:rPr>
  </w:style>
  <w:style w:type="character" w:styleId="1671" w:customStyle="1">
    <w:name w:val="font71"/>
    <w:link w:val="1348"/>
    <w:uiPriority w:val="0"/>
    <w:qFormat/>
    <w:rPr>
      <w:rFonts w:hint="eastAsia" w:ascii="宋体" w:hAnsi="宋体" w:eastAsia="宋体" w:cs="宋体"/>
      <w:color w:val="000000"/>
      <w:sz w:val="18"/>
      <w:szCs w:val="18"/>
      <w:u w:val="none"/>
    </w:rPr>
  </w:style>
  <w:style w:type="character" w:styleId="1672" w:customStyle="1">
    <w:name w:val="标题 4 Char"/>
    <w:link w:val="1348"/>
    <w:uiPriority w:val="0"/>
    <w:qFormat/>
    <w:rPr>
      <w:rFonts w:ascii="Cambria" w:hAnsi="Cambria" w:eastAsia="宋体" w:cs="Times New Roman"/>
      <w:b/>
      <w:bCs/>
      <w:sz w:val="28"/>
      <w:szCs w:val="28"/>
    </w:rPr>
  </w:style>
  <w:style w:type="character" w:styleId="1673" w:customStyle="1">
    <w:name w:val="报告正文 Char"/>
    <w:link w:val="1674"/>
    <w:uiPriority w:val="0"/>
    <w:qFormat/>
    <w:rPr>
      <w:rFonts w:eastAsia="仿宋_GB2312"/>
      <w:sz w:val="24"/>
      <w:szCs w:val="24"/>
    </w:rPr>
  </w:style>
  <w:style w:type="paragraph" w:styleId="1674" w:customStyle="1">
    <w:name w:val="报告正文"/>
    <w:basedOn w:val="1348"/>
    <w:link w:val="1673"/>
    <w:uiPriority w:val="0"/>
    <w:qFormat/>
    <w:pPr>
      <w:ind w:firstLine="480"/>
      <w:spacing w:line="360" w:lineRule="auto"/>
    </w:pPr>
    <w:rPr>
      <w:rFonts w:eastAsia="仿宋_GB2312"/>
      <w:sz w:val="24"/>
      <w:szCs w:val="24"/>
    </w:rPr>
  </w:style>
  <w:style w:type="character" w:styleId="1675" w:customStyle="1">
    <w:name w:val="标题 1 Char"/>
    <w:link w:val="1348"/>
    <w:uiPriority w:val="0"/>
    <w:qFormat/>
    <w:rPr>
      <w:rFonts w:ascii="宋体" w:hAnsi="Times New Roman" w:eastAsia="宋体" w:cs="Times New Roman"/>
      <w:b/>
      <w:bCs/>
      <w:sz w:val="44"/>
      <w:szCs w:val="44"/>
    </w:rPr>
  </w:style>
  <w:style w:type="character" w:styleId="1676" w:customStyle="1">
    <w:name w:val="访问过的超链接1"/>
    <w:link w:val="1348"/>
    <w:uiPriority w:val="99"/>
    <w:qFormat/>
    <w:rPr>
      <w:color w:val="333333"/>
      <w:u w:val="none"/>
    </w:rPr>
  </w:style>
  <w:style w:type="character" w:styleId="1677" w:customStyle="1">
    <w:name w:val="标题 9 Char"/>
    <w:link w:val="1348"/>
    <w:uiPriority w:val="0"/>
    <w:qFormat/>
    <w:rPr>
      <w:rFonts w:ascii="Arial" w:hAnsi="Arial" w:eastAsia="黑体"/>
      <w:sz w:val="21"/>
      <w:szCs w:val="21"/>
    </w:rPr>
  </w:style>
  <w:style w:type="character" w:styleId="1678" w:customStyle="1">
    <w:name w:val="font241"/>
    <w:link w:val="1348"/>
    <w:uiPriority w:val="0"/>
    <w:qFormat/>
    <w:rPr>
      <w:rFonts w:hint="eastAsia" w:ascii="宋体" w:hAnsi="宋体" w:eastAsia="宋体" w:cs="宋体"/>
      <w:color w:val="000000"/>
      <w:sz w:val="18"/>
      <w:szCs w:val="18"/>
      <w:u w:val="none"/>
    </w:rPr>
  </w:style>
  <w:style w:type="character" w:styleId="1679" w:customStyle="1">
    <w:name w:val="B正文 Char"/>
    <w:link w:val="1680"/>
    <w:uiPriority w:val="0"/>
    <w:qFormat/>
    <w:rPr>
      <w:sz w:val="28"/>
      <w:szCs w:val="24"/>
    </w:rPr>
  </w:style>
  <w:style w:type="paragraph" w:styleId="1680" w:customStyle="1">
    <w:name w:val="B正文"/>
    <w:basedOn w:val="1348"/>
    <w:link w:val="1679"/>
    <w:uiPriority w:val="0"/>
    <w:qFormat/>
    <w:pPr>
      <w:ind w:firstLine="560"/>
      <w:spacing w:line="500" w:lineRule="exact"/>
    </w:pPr>
    <w:rPr>
      <w:sz w:val="28"/>
      <w:szCs w:val="24"/>
    </w:rPr>
  </w:style>
  <w:style w:type="character" w:styleId="1681" w:customStyle="1">
    <w:name w:val="font01"/>
    <w:link w:val="1348"/>
    <w:uiPriority w:val="0"/>
    <w:qFormat/>
    <w:rPr>
      <w:rFonts w:hint="eastAsia" w:ascii="宋体" w:hAnsi="宋体" w:eastAsia="宋体" w:cs="宋体"/>
      <w:color w:val="000000"/>
      <w:sz w:val="20"/>
      <w:szCs w:val="20"/>
      <w:u w:val="none"/>
    </w:rPr>
  </w:style>
  <w:style w:type="character" w:styleId="1682" w:customStyle="1">
    <w:name w:val="apple-converted-space"/>
    <w:link w:val="1348"/>
    <w:uiPriority w:val="0"/>
    <w:qFormat/>
  </w:style>
  <w:style w:type="character" w:styleId="1683" w:customStyle="1">
    <w:name w:val="标题 3 Char"/>
    <w:link w:val="1348"/>
    <w:uiPriority w:val="0"/>
    <w:qFormat/>
    <w:rPr>
      <w:rFonts w:ascii="仿宋_GB2312" w:eastAsia="仿宋_GB2312"/>
      <w:sz w:val="32"/>
    </w:rPr>
  </w:style>
  <w:style w:type="character" w:styleId="1684" w:customStyle="1">
    <w:name w:val="纯文本 Char1"/>
    <w:link w:val="1348"/>
    <w:uiPriority w:val="0"/>
    <w:qFormat/>
    <w:rPr>
      <w:rFonts w:ascii="宋体" w:hAnsi="Courier New" w:eastAsia="宋体" w:cs="Times New Roman"/>
      <w:sz w:val="21"/>
      <w:szCs w:val="20"/>
    </w:rPr>
  </w:style>
  <w:style w:type="character" w:styleId="1685" w:customStyle="1">
    <w:name w:val="正文文本 (2)"/>
    <w:link w:val="1348"/>
    <w:uiPriority w:val="0"/>
    <w:qFormat/>
    <w:rPr>
      <w:rFonts w:ascii="宋体" w:hAnsi="宋体" w:eastAsia="宋体" w:cs="宋体"/>
      <w:b/>
      <w:color w:val="000000"/>
      <w:spacing w:val="0"/>
      <w:position w:val="0"/>
      <w:sz w:val="17"/>
      <w:szCs w:val="17"/>
      <w:u w:val="none"/>
      <w:lang w:val="zh-CN" w:eastAsia="zh-CN" w:bidi="zh-CN"/>
    </w:rPr>
  </w:style>
  <w:style w:type="character" w:styleId="1686" w:customStyle="1">
    <w:name w:val="正文文本 (2) + MingLiU"/>
    <w:link w:val="1348"/>
    <w:uiPriority w:val="0"/>
    <w:qFormat/>
    <w:rPr>
      <w:rFonts w:ascii="MingLiU" w:hAnsi="MingLiU" w:eastAsia="MingLiU" w:cs="MingLiU"/>
      <w:b/>
      <w:color w:val="000000"/>
      <w:spacing w:val="-20"/>
      <w:position w:val="0"/>
      <w:sz w:val="14"/>
      <w:szCs w:val="14"/>
      <w:u w:val="none"/>
      <w:lang w:val="zh-CN" w:eastAsia="zh-CN" w:bidi="zh-CN"/>
    </w:rPr>
  </w:style>
  <w:style w:type="character" w:styleId="1687" w:customStyle="1">
    <w:name w:val="正文文本缩进 3 Char"/>
    <w:link w:val="1348"/>
    <w:uiPriority w:val="0"/>
    <w:qFormat/>
    <w:rPr>
      <w:rFonts w:eastAsia="华文新魏"/>
      <w:b/>
      <w:bCs/>
      <w:sz w:val="84"/>
    </w:rPr>
  </w:style>
  <w:style w:type="character" w:styleId="1688" w:customStyle="1">
    <w:name w:val="文档结构图 Char1"/>
    <w:link w:val="1348"/>
    <w:uiPriority w:val="0"/>
    <w:qFormat/>
    <w:rPr>
      <w:rFonts w:ascii="宋体" w:eastAsia="仿宋_GB2312"/>
      <w:sz w:val="18"/>
      <w:szCs w:val="18"/>
    </w:rPr>
  </w:style>
  <w:style w:type="character" w:styleId="1689" w:customStyle="1">
    <w:name w:val="正文文本 (2) + Gulim"/>
    <w:link w:val="1348"/>
    <w:uiPriority w:val="0"/>
    <w:qFormat/>
    <w:rPr>
      <w:rFonts w:ascii="Gulim" w:hAnsi="Gulim" w:eastAsia="Gulim" w:cs="Gulim"/>
      <w:b/>
      <w:color w:val="000000"/>
      <w:spacing w:val="0"/>
      <w:position w:val="0"/>
      <w:sz w:val="15"/>
      <w:szCs w:val="15"/>
      <w:u w:val="none"/>
      <w:lang w:val="en-US" w:eastAsia="en-US" w:bidi="en-US"/>
    </w:rPr>
  </w:style>
  <w:style w:type="character" w:styleId="1690" w:customStyle="1">
    <w:name w:val="标题 5 Char"/>
    <w:link w:val="1348"/>
    <w:uiPriority w:val="0"/>
    <w:qFormat/>
    <w:rPr>
      <w:rFonts w:ascii="宋体"/>
      <w:b/>
      <w:bCs/>
      <w:sz w:val="28"/>
      <w:szCs w:val="28"/>
    </w:rPr>
  </w:style>
  <w:style w:type="character" w:styleId="1691" w:customStyle="1">
    <w:name w:val="样式 仿宋_GB2312 小四 加粗 黑色"/>
    <w:link w:val="1348"/>
    <w:uiPriority w:val="0"/>
    <w:qFormat/>
    <w:rPr>
      <w:rFonts w:ascii="仿宋_GB2312" w:eastAsia="仿宋_GB2312"/>
      <w:b/>
      <w:bCs/>
      <w:color w:val="000000"/>
      <w:sz w:val="24"/>
      <w:szCs w:val="24"/>
      <w:lang w:val="en-US" w:eastAsia="zh-CN" w:bidi="ar-SA"/>
    </w:rPr>
  </w:style>
  <w:style w:type="character" w:styleId="1692" w:customStyle="1">
    <w:name w:val="fontstyle11"/>
    <w:link w:val="1348"/>
    <w:uiPriority w:val="0"/>
    <w:qFormat/>
    <w:rPr>
      <w:rFonts w:ascii="Times New Roman" w:hAnsi="Times New Roman" w:cs="Times New Roman"/>
      <w:color w:val="000000"/>
      <w:sz w:val="24"/>
      <w:szCs w:val="24"/>
    </w:rPr>
  </w:style>
  <w:style w:type="character" w:styleId="1693" w:customStyle="1">
    <w:name w:val="Char Char4"/>
    <w:link w:val="1348"/>
    <w:uiPriority w:val="0"/>
    <w:qFormat/>
    <w:rPr>
      <w:rFonts w:eastAsia="宋体"/>
      <w:sz w:val="18"/>
      <w:szCs w:val="18"/>
      <w:lang w:val="en-US" w:eastAsia="zh-CN" w:bidi="ar-SA"/>
    </w:rPr>
  </w:style>
  <w:style w:type="paragraph" w:styleId="1694" w:customStyle="1">
    <w:name w:val="此正文"/>
    <w:basedOn w:val="1348"/>
    <w:uiPriority w:val="0"/>
    <w:qFormat/>
    <w:pPr>
      <w:ind w:firstLine="200"/>
      <w:spacing w:line="360" w:lineRule="auto"/>
    </w:pPr>
    <w:rPr>
      <w:sz w:val="24"/>
    </w:rPr>
  </w:style>
  <w:style w:type="paragraph" w:styleId="1695" w:customStyle="1">
    <w:name w:val="flName"/>
    <w:basedOn w:val="1348"/>
    <w:uiPriority w:val="0"/>
    <w:qFormat/>
    <w:pPr>
      <w:jc w:val="center"/>
      <w:spacing w:before="320" w:after="160" w:line="360" w:lineRule="atLeast"/>
    </w:pPr>
    <w:rPr>
      <w:rFonts w:ascii="Arial" w:eastAsia="黑体"/>
      <w:sz w:val="32"/>
      <w:szCs w:val="24"/>
    </w:rPr>
  </w:style>
  <w:style w:type="paragraph" w:styleId="1696" w:customStyle="1">
    <w:name w:val="xl75"/>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7" w:customStyle="1">
    <w:name w:val="xl101"/>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98" w:customStyle="1">
    <w:name w:val="无格式无间隔"/>
    <w:uiPriority w:val="0"/>
    <w:qFormat/>
    <w:rPr>
      <w:rFonts w:hint="default" w:ascii="Calibri" w:hAnsi="Calibri" w:eastAsia="宋体" w:cs="Times New Roman"/>
      <w:sz w:val="21"/>
      <w:szCs w:val="21"/>
      <w:lang w:val="en-US" w:eastAsia="zh-CN" w:bidi="ar-SA"/>
    </w:rPr>
  </w:style>
  <w:style w:type="paragraph" w:styleId="1699" w:customStyle="1">
    <w:name w:val="正文_1_0"/>
    <w:basedOn w:val="1700"/>
    <w:next w:val="1703"/>
    <w:uiPriority w:val="0"/>
    <w:qFormat/>
    <w:rPr>
      <w:rFonts w:cs="Times New Roman"/>
      <w:szCs w:val="22"/>
    </w:rPr>
  </w:style>
  <w:style w:type="paragraph" w:styleId="1700" w:customStyle="1">
    <w:name w:val="正文_1"/>
    <w:next w:val="1701"/>
    <w:uiPriority w:val="0"/>
    <w:qFormat/>
    <w:pPr>
      <w:jc w:val="both"/>
      <w:widowControl w:val="off"/>
    </w:pPr>
    <w:rPr>
      <w:rFonts w:hint="default" w:ascii="Times New Roman" w:hAnsi="Times New Roman" w:eastAsia="宋体" w:cs="Calibri"/>
      <w:sz w:val="21"/>
      <w:szCs w:val="21"/>
      <w:lang w:val="en-US" w:eastAsia="zh-CN" w:bidi="ar-SA"/>
    </w:rPr>
  </w:style>
  <w:style w:type="paragraph" w:styleId="1701" w:customStyle="1">
    <w:name w:val="Plain Text1"/>
    <w:basedOn w:val="1702"/>
    <w:uiPriority w:val="0"/>
    <w:qFormat/>
    <w:rPr>
      <w:rFonts w:ascii="宋体" w:hAnsi="Courier New" w:cs="Courier New"/>
      <w:szCs w:val="21"/>
    </w:rPr>
  </w:style>
  <w:style w:type="paragraph" w:styleId="1702" w:customStyle="1">
    <w:name w:val="正文_1_0_0"/>
    <w:basedOn w:val="1699"/>
    <w:next w:val="1703"/>
    <w:uiPriority w:val="0"/>
    <w:qFormat/>
  </w:style>
  <w:style w:type="paragraph" w:styleId="1703" w:customStyle="1">
    <w:name w:val="Plain Text2"/>
    <w:basedOn w:val="1702"/>
    <w:uiPriority w:val="0"/>
    <w:qFormat/>
    <w:rPr>
      <w:rFonts w:ascii="宋体" w:hAnsi="Courier New" w:cs="Courier New"/>
      <w:szCs w:val="21"/>
    </w:rPr>
  </w:style>
  <w:style w:type="paragraph" w:styleId="1704" w:customStyle="1">
    <w:name w:val="修订1"/>
    <w:uiPriority w:val="99"/>
    <w:unhideWhenUsed/>
    <w:qFormat/>
    <w:rPr>
      <w:rFonts w:hint="default" w:ascii="Times New Roman" w:hAnsi="Times New Roman" w:eastAsia="宋体" w:cs="Times New Roman"/>
      <w:sz w:val="21"/>
      <w:lang w:val="en-US" w:eastAsia="zh-CN" w:bidi="ar-SA"/>
    </w:rPr>
  </w:style>
  <w:style w:type="paragraph" w:styleId="1705" w:customStyle="1">
    <w:name w:val="Char"/>
    <w:basedOn w:val="1348"/>
    <w:uiPriority w:val="0"/>
    <w:qFormat/>
    <w:pPr>
      <w:tabs>
        <w:tab w:val="left" w:pos="360" w:leader="none"/>
      </w:tabs>
    </w:pPr>
    <w:rPr>
      <w:rFonts w:ascii="仿宋_GB2312" w:eastAsia="仿宋_GB2312"/>
      <w:b/>
      <w:sz w:val="24"/>
      <w:szCs w:val="24"/>
    </w:rPr>
  </w:style>
  <w:style w:type="paragraph" w:styleId="1706" w:customStyle="1">
    <w:name w:val="Default"/>
    <w:basedOn w:val="1707"/>
    <w:uiPriority w:val="0"/>
    <w:qFormat/>
    <w:pPr>
      <w:widowControl w:val="off"/>
    </w:pPr>
    <w:rPr>
      <w:rFonts w:ascii="微软雅黑" w:eastAsia="微软雅黑" w:cs="微软雅黑"/>
      <w:color w:val="000000"/>
      <w:sz w:val="24"/>
      <w:szCs w:val="24"/>
      <w:lang w:val="en-US" w:eastAsia="zh-CN" w:bidi="ar-SA"/>
    </w:rPr>
  </w:style>
  <w:style w:type="paragraph" w:styleId="1707" w:customStyle="1">
    <w:name w:val="正文_2"/>
    <w:next w:val="170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08" w:customStyle="1">
    <w:name w:val="列出段落11"/>
    <w:basedOn w:val="1348"/>
    <w:uiPriority w:val="34"/>
    <w:qFormat/>
    <w:pPr>
      <w:ind w:firstLine="420"/>
    </w:pPr>
    <w:rPr>
      <w:rFonts w:ascii="Calibri" w:hAnsi="Calibri"/>
      <w:szCs w:val="22"/>
    </w:rPr>
  </w:style>
  <w:style w:type="paragraph" w:styleId="1709" w:customStyle="1">
    <w:name w:val="xl72"/>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0" w:customStyle="1">
    <w:name w:val="标题5"/>
    <w:basedOn w:val="1537"/>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1" w:customStyle="1">
    <w:name w:val="Char Char"/>
    <w:basedOn w:val="1348"/>
    <w:uiPriority w:val="0"/>
    <w:qFormat/>
    <w:pPr>
      <w:tabs>
        <w:tab w:val="left" w:pos="360" w:leader="none"/>
      </w:tabs>
    </w:pPr>
    <w:rPr>
      <w:sz w:val="24"/>
      <w:szCs w:val="24"/>
    </w:rPr>
  </w:style>
  <w:style w:type="paragraph" w:styleId="1712" w:customStyle="1">
    <w:name w:val="默认段落字体 Para Char Char Char Char"/>
    <w:basedOn w:val="1348"/>
    <w:uiPriority w:val="0"/>
    <w:qFormat/>
  </w:style>
  <w:style w:type="paragraph" w:styleId="1713" w:customStyle="1">
    <w:name w:val="p0"/>
    <w:basedOn w:val="1348"/>
    <w:uiPriority w:val="0"/>
    <w:qFormat/>
    <w:pPr>
      <w:jc w:val="left"/>
      <w:spacing w:before="100" w:beforeAutospacing="1" w:after="100" w:afterAutospacing="1"/>
      <w:widowControl/>
    </w:pPr>
    <w:rPr>
      <w:rFonts w:ascii="宋体" w:hAnsi="宋体" w:cs="宋体"/>
      <w:sz w:val="24"/>
      <w:szCs w:val="24"/>
    </w:rPr>
  </w:style>
  <w:style w:type="paragraph" w:styleId="1714" w:customStyle="1">
    <w:name w:val="xl79"/>
    <w:basedOn w:val="13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5" w:customStyle="1">
    <w:name w:val="font10"/>
    <w:basedOn w:val="1348"/>
    <w:uiPriority w:val="0"/>
    <w:qFormat/>
    <w:pPr>
      <w:jc w:val="left"/>
      <w:spacing w:before="100" w:beforeAutospacing="1" w:after="100" w:afterAutospacing="1"/>
      <w:widowControl/>
    </w:pPr>
    <w:rPr>
      <w:rFonts w:ascii="宋体" w:hAnsi="宋体" w:cs="宋体"/>
      <w:color w:val="000000"/>
      <w:sz w:val="22"/>
      <w:szCs w:val="22"/>
    </w:rPr>
  </w:style>
  <w:style w:type="paragraph" w:styleId="1716" w:customStyle="1">
    <w:name w:val="Char Char Char"/>
    <w:basedOn w:val="1348"/>
    <w:uiPriority w:val="0"/>
    <w:qFormat/>
    <w:pPr>
      <w:jc w:val="center"/>
      <w:spacing w:line="400" w:lineRule="exact"/>
      <w:widowControl/>
    </w:pPr>
    <w:rPr>
      <w:szCs w:val="24"/>
    </w:rPr>
  </w:style>
  <w:style w:type="paragraph" w:styleId="1717" w:customStyle="1">
    <w:name w:val="_Style 2"/>
    <w:basedOn w:val="1348"/>
    <w:uiPriority w:val="34"/>
    <w:qFormat/>
    <w:pPr>
      <w:ind w:firstLine="420"/>
    </w:pPr>
    <w:rPr>
      <w:szCs w:val="24"/>
    </w:rPr>
  </w:style>
  <w:style w:type="paragraph" w:styleId="1718" w:customStyle="1">
    <w:name w:val="xl100"/>
    <w:basedOn w:val="13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19" w:customStyle="1">
    <w:name w:val="标题3"/>
    <w:basedOn w:val="1534"/>
    <w:uiPriority w:val="0"/>
    <w:qFormat/>
    <w:pPr>
      <w:ind w:left="0" w:firstLine="0"/>
      <w:jc w:val="both"/>
      <w:keepNext w:val="0"/>
      <w:spacing w:line="360" w:lineRule="auto"/>
      <w:tabs>
        <w:tab w:val="left" w:pos="0" w:leader="none"/>
      </w:tabs>
    </w:pPr>
    <w:rPr>
      <w:rFonts w:ascii="Times New Roman"/>
      <w:bCs/>
      <w:sz w:val="30"/>
      <w:szCs w:val="32"/>
    </w:rPr>
  </w:style>
  <w:style w:type="paragraph" w:styleId="1720" w:customStyle="1">
    <w:name w:val="Char Char Char Char"/>
    <w:basedOn w:val="1556"/>
    <w:uiPriority w:val="0"/>
    <w:qFormat/>
    <w:pPr>
      <w:jc w:val="both"/>
      <w:spacing w:line="360" w:lineRule="auto"/>
      <w:shd w:val="clear" w:color="auto" w:fill="000080"/>
    </w:pPr>
    <w:rPr>
      <w:rFonts w:ascii="Tahoma" w:hAnsi="Tahoma"/>
      <w:sz w:val="24"/>
      <w:szCs w:val="24"/>
    </w:rPr>
  </w:style>
  <w:style w:type="paragraph" w:styleId="1721" w:customStyle="1">
    <w:name w:val="样式 首行缩进:  2 字符"/>
    <w:basedOn w:val="1348"/>
    <w:uiPriority w:val="0"/>
    <w:qFormat/>
    <w:pPr>
      <w:ind w:firstLine="200"/>
      <w:spacing w:line="400" w:lineRule="exact"/>
    </w:pPr>
    <w:rPr>
      <w:rFonts w:cs="宋体"/>
      <w:sz w:val="24"/>
      <w:szCs w:val="24"/>
    </w:rPr>
  </w:style>
  <w:style w:type="paragraph" w:styleId="1722" w:customStyle="1">
    <w:name w:val="xl6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3" w:customStyle="1">
    <w:name w:val="样式 样式 标题1 + 行距: 单倍行距 + 段前: 7.8 磅 段后: 7.8 磅"/>
    <w:basedOn w:val="134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4" w:customStyle="1">
    <w:name w:val="列出段落3"/>
    <w:basedOn w:val="1348"/>
    <w:uiPriority w:val="0"/>
    <w:qFormat/>
    <w:pPr>
      <w:ind w:firstLine="420"/>
    </w:pPr>
    <w:rPr>
      <w:rFonts w:ascii="Calibri" w:hAnsi="Calibri"/>
      <w:szCs w:val="22"/>
    </w:rPr>
  </w:style>
  <w:style w:type="paragraph" w:styleId="1725" w:customStyle="1">
    <w:name w:val="xl69"/>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6" w:customStyle="1">
    <w:name w:val="font6"/>
    <w:basedOn w:val="1348"/>
    <w:uiPriority w:val="0"/>
    <w:qFormat/>
    <w:pPr>
      <w:jc w:val="left"/>
      <w:spacing w:before="100" w:beforeAutospacing="1" w:after="100" w:afterAutospacing="1"/>
      <w:widowControl/>
    </w:pPr>
    <w:rPr>
      <w:color w:val="000000"/>
      <w:szCs w:val="21"/>
    </w:rPr>
  </w:style>
  <w:style w:type="paragraph" w:styleId="1727" w:customStyle="1">
    <w:name w:val="列出段落2"/>
    <w:basedOn w:val="1348"/>
    <w:uiPriority w:val="34"/>
    <w:qFormat/>
    <w:pPr>
      <w:ind w:firstLine="420"/>
    </w:pPr>
    <w:rPr>
      <w:rFonts w:ascii="Calibri" w:hAnsi="Calibri"/>
      <w:szCs w:val="21"/>
    </w:rPr>
  </w:style>
  <w:style w:type="paragraph" w:styleId="1728" w:customStyle="1">
    <w:name w:val="格式1"/>
    <w:basedOn w:val="1348"/>
    <w:uiPriority w:val="0"/>
    <w:qFormat/>
    <w:pPr>
      <w:jc w:val="center"/>
    </w:pPr>
    <w:rPr>
      <w:rFonts w:ascii="黑体" w:hAnsi="宋体" w:eastAsia="黑体"/>
      <w:b/>
      <w:bCs/>
      <w:color w:val="000000"/>
      <w:sz w:val="32"/>
    </w:rPr>
  </w:style>
  <w:style w:type="paragraph" w:styleId="1729" w:customStyle="1">
    <w:name w:val="修订"/>
    <w:uiPriority w:val="99"/>
    <w:unhideWhenUsed/>
    <w:qFormat/>
    <w:rPr>
      <w:rFonts w:hint="default" w:ascii="Times New Roman" w:hAnsi="Times New Roman" w:eastAsia="宋体" w:cs="Times New Roman"/>
      <w:sz w:val="21"/>
      <w:lang w:val="en-US" w:eastAsia="zh-CN" w:bidi="ar-SA"/>
    </w:rPr>
  </w:style>
  <w:style w:type="paragraph" w:styleId="1730" w:customStyle="1">
    <w:name w:val="正文宋体4"/>
    <w:basedOn w:val="1348"/>
    <w:uiPriority w:val="0"/>
    <w:qFormat/>
    <w:pPr>
      <w:ind w:firstLine="359"/>
      <w:tabs>
        <w:tab w:val="left" w:pos="0" w:leader="none"/>
      </w:tabs>
    </w:pPr>
    <w:rPr>
      <w:rFonts w:ascii="仿宋_GB2312" w:eastAsia="仿宋_GB2312"/>
      <w:b/>
      <w:color w:val="000000"/>
      <w:sz w:val="24"/>
      <w:szCs w:val="24"/>
    </w:rPr>
  </w:style>
  <w:style w:type="paragraph" w:styleId="1731"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732" w:customStyle="1">
    <w:name w:val="简单回函地址"/>
    <w:basedOn w:val="1348"/>
    <w:uiPriority w:val="0"/>
    <w:qFormat/>
    <w:rPr>
      <w:szCs w:val="24"/>
    </w:rPr>
  </w:style>
  <w:style w:type="paragraph" w:styleId="1733" w:customStyle="1">
    <w:name w:val="font11"/>
    <w:basedOn w:val="1348"/>
    <w:uiPriority w:val="0"/>
    <w:qFormat/>
    <w:pPr>
      <w:jc w:val="left"/>
      <w:spacing w:before="100" w:beforeAutospacing="1" w:after="100" w:afterAutospacing="1"/>
      <w:widowControl/>
    </w:pPr>
    <w:rPr>
      <w:rFonts w:ascii="宋体" w:hAnsi="宋体" w:cs="宋体"/>
      <w:color w:val="000000"/>
      <w:sz w:val="18"/>
      <w:szCs w:val="18"/>
    </w:rPr>
  </w:style>
  <w:style w:type="paragraph" w:styleId="1734" w:customStyle="1">
    <w:name w:val="xl105"/>
    <w:basedOn w:val="1348"/>
    <w:uiPriority w:val="0"/>
    <w:qFormat/>
    <w:pPr>
      <w:jc w:val="left"/>
      <w:spacing w:before="100" w:beforeAutospacing="1" w:after="100" w:afterAutospacing="1"/>
      <w:widowControl/>
    </w:pPr>
    <w:rPr>
      <w:rFonts w:ascii="宋体" w:hAnsi="宋体" w:cs="宋体"/>
      <w:sz w:val="20"/>
    </w:rPr>
  </w:style>
  <w:style w:type="paragraph" w:styleId="1735" w:customStyle="1">
    <w:name w:val="xl8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6" w:customStyle="1">
    <w:name w:val="xl109"/>
    <w:basedOn w:val="134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7" w:customStyle="1">
    <w:name w:val="节标题"/>
    <w:basedOn w:val="1348"/>
    <w:next w:val="1348"/>
    <w:uiPriority w:val="0"/>
    <w:qFormat/>
    <w:pPr>
      <w:jc w:val="center"/>
      <w:spacing w:line="289" w:lineRule="atLeast"/>
    </w:pPr>
    <w:rPr>
      <w:sz w:val="28"/>
      <w:szCs w:val="24"/>
    </w:rPr>
  </w:style>
  <w:style w:type="paragraph" w:styleId="1738" w:customStyle="1">
    <w:name w:val="xl103"/>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39" w:customStyle="1">
    <w:name w:val="xl112"/>
    <w:basedOn w:val="1348"/>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0" w:customStyle="1">
    <w:name w:val="2"/>
    <w:basedOn w:val="1348"/>
    <w:uiPriority w:val="0"/>
    <w:qFormat/>
    <w:pPr>
      <w:spacing w:line="360" w:lineRule="auto"/>
    </w:pPr>
    <w:rPr>
      <w:rFonts w:ascii="宋体" w:hAnsi="宋体"/>
      <w:b/>
      <w:sz w:val="24"/>
    </w:rPr>
  </w:style>
  <w:style w:type="paragraph" w:styleId="1741" w:customStyle="1">
    <w:name w:val="BodyText1I1"/>
    <w:basedOn w:val="1742"/>
    <w:uiPriority w:val="0"/>
    <w:qFormat/>
    <w:pPr>
      <w:ind w:left="120" w:firstLine="420"/>
      <w:jc w:val="both"/>
      <w:spacing w:before="36"/>
    </w:pPr>
  </w:style>
  <w:style w:type="paragraph" w:styleId="1742" w:customStyle="1">
    <w:name w:val="BodyText1"/>
    <w:basedOn w:val="1348"/>
    <w:next w:val="1348"/>
    <w:uiPriority w:val="0"/>
    <w:qFormat/>
    <w:pPr>
      <w:ind w:left="120"/>
      <w:jc w:val="both"/>
      <w:spacing w:before="36"/>
    </w:pPr>
    <w:rPr>
      <w:rFonts w:ascii="宋体" w:hAnsi="宋体" w:eastAsia="宋体"/>
      <w:sz w:val="24"/>
      <w:szCs w:val="24"/>
      <w:lang w:val="en-US" w:eastAsia="zh-CN" w:bidi="ar-SA"/>
    </w:rPr>
  </w:style>
  <w:style w:type="paragraph" w:styleId="1743" w:customStyle="1">
    <w:name w:val="font14"/>
    <w:basedOn w:val="1348"/>
    <w:uiPriority w:val="0"/>
    <w:qFormat/>
    <w:pPr>
      <w:jc w:val="left"/>
      <w:spacing w:before="100" w:beforeAutospacing="1" w:after="100" w:afterAutospacing="1"/>
      <w:widowControl/>
    </w:pPr>
    <w:rPr>
      <w:rFonts w:ascii="宋体" w:hAnsi="宋体" w:cs="宋体"/>
      <w:color w:val="000000"/>
      <w:szCs w:val="21"/>
    </w:rPr>
  </w:style>
  <w:style w:type="paragraph" w:styleId="1744" w:customStyle="1">
    <w:name w:val="xl65"/>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5" w:customStyle="1">
    <w:name w:val="Char Char Char Char Char Char Char1"/>
    <w:basedOn w:val="1348"/>
    <w:uiPriority w:val="0"/>
    <w:qFormat/>
    <w:pPr>
      <w:ind w:left="432" w:hanging="432"/>
      <w:jc w:val="center"/>
      <w:tabs>
        <w:tab w:val="left" w:pos="432" w:leader="none"/>
      </w:tabs>
    </w:pPr>
    <w:rPr>
      <w:rFonts w:ascii="仿宋_GB2312" w:hAnsi="Tahoma" w:eastAsia="仿宋_GB2312"/>
      <w:sz w:val="24"/>
      <w:szCs w:val="24"/>
    </w:rPr>
  </w:style>
  <w:style w:type="paragraph" w:styleId="1746" w:customStyle="1">
    <w:name w:val="xl99"/>
    <w:basedOn w:val="13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7" w:customStyle="1">
    <w:name w:val="xl80"/>
    <w:basedOn w:val="13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48" w:customStyle="1">
    <w:name w:val="xl94"/>
    <w:basedOn w:val="134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49" w:customStyle="1">
    <w:name w:val="标题9"/>
    <w:basedOn w:val="1540"/>
    <w:uiPriority w:val="0"/>
    <w:qFormat/>
    <w:pPr>
      <w:jc w:val="both"/>
      <w:keepLines w:val="0"/>
      <w:keepNext w:val="0"/>
      <w:spacing w:before="0" w:after="0" w:line="360" w:lineRule="auto"/>
      <w:tabs>
        <w:tab w:val="left" w:pos="0" w:leader="none"/>
      </w:tabs>
    </w:pPr>
    <w:rPr>
      <w:rFonts w:eastAsia="仿宋_GB2312"/>
      <w:sz w:val="30"/>
    </w:rPr>
  </w:style>
  <w:style w:type="paragraph" w:styleId="1750" w:customStyle="1">
    <w:name w:val="正文缩进1"/>
    <w:basedOn w:val="1348"/>
    <w:uiPriority w:val="0"/>
    <w:qFormat/>
    <w:pPr>
      <w:ind w:firstLine="482"/>
      <w:spacing w:line="360" w:lineRule="atLeast"/>
    </w:pPr>
    <w:rPr>
      <w:sz w:val="24"/>
      <w:szCs w:val="24"/>
    </w:rPr>
  </w:style>
  <w:style w:type="paragraph" w:styleId="1751" w:customStyle="1">
    <w:name w:val="_Style 53"/>
    <w:next w:val="1348"/>
    <w:uiPriority w:val="99"/>
    <w:unhideWhenUsed/>
    <w:qFormat/>
    <w:pPr>
      <w:widowControl w:val="off"/>
    </w:pPr>
    <w:rPr>
      <w:rFonts w:hint="default" w:ascii="宋体" w:hAnsi="Times New Roman" w:eastAsia="宋体" w:cs="Times New Roman"/>
      <w:lang w:val="en-US" w:eastAsia="zh-CN" w:bidi="ar-SA"/>
    </w:rPr>
  </w:style>
  <w:style w:type="paragraph" w:styleId="1752" w:customStyle="1">
    <w:name w:val="Char Char Char1"/>
    <w:basedOn w:val="1348"/>
    <w:uiPriority w:val="0"/>
    <w:qFormat/>
    <w:rPr>
      <w:szCs w:val="24"/>
    </w:rPr>
  </w:style>
  <w:style w:type="paragraph" w:styleId="1753" w:customStyle="1">
    <w:name w:val="三级条我的分类标题"/>
    <w:basedOn w:val="1348"/>
    <w:uiPriority w:val="99"/>
    <w:qFormat/>
    <w:pPr>
      <w:ind w:left="992" w:hanging="567"/>
    </w:pPr>
    <w:rPr>
      <w:rFonts w:ascii="黑体" w:hAnsi="黑体" w:eastAsia="黑体"/>
      <w:b/>
      <w:sz w:val="28"/>
      <w:szCs w:val="28"/>
    </w:rPr>
  </w:style>
  <w:style w:type="paragraph" w:styleId="1754" w:customStyle="1">
    <w:name w:val="yy一级标题"/>
    <w:basedOn w:val="1348"/>
    <w:uiPriority w:val="0"/>
    <w:qFormat/>
    <w:rPr>
      <w:rFonts w:ascii="宋体" w:hAnsi="宋体"/>
      <w:sz w:val="24"/>
      <w:szCs w:val="24"/>
    </w:rPr>
  </w:style>
  <w:style w:type="paragraph" w:styleId="1755" w:customStyle="1">
    <w:name w:val="_Style 20"/>
    <w:basedOn w:val="1348"/>
    <w:next w:val="1756"/>
    <w:uiPriority w:val="34"/>
    <w:qFormat/>
    <w:pPr>
      <w:ind w:firstLine="420"/>
    </w:pPr>
    <w:rPr>
      <w:szCs w:val="24"/>
    </w:rPr>
  </w:style>
  <w:style w:type="paragraph" w:styleId="1756" w:customStyle="1">
    <w:name w:val="列表段落"/>
    <w:basedOn w:val="1348"/>
    <w:uiPriority w:val="34"/>
    <w:qFormat/>
    <w:pPr>
      <w:ind w:firstLine="420"/>
    </w:pPr>
  </w:style>
  <w:style w:type="paragraph" w:styleId="1757" w:customStyle="1">
    <w:name w:val="标题8"/>
    <w:basedOn w:val="1539"/>
    <w:uiPriority w:val="0"/>
    <w:qFormat/>
    <w:pPr>
      <w:jc w:val="both"/>
      <w:keepLines w:val="0"/>
      <w:keepNext w:val="0"/>
      <w:spacing w:before="0" w:after="0" w:line="360" w:lineRule="auto"/>
      <w:tabs>
        <w:tab w:val="left" w:pos="0" w:leader="none"/>
      </w:tabs>
    </w:pPr>
    <w:rPr>
      <w:rFonts w:eastAsia="仿宋_GB2312"/>
      <w:sz w:val="30"/>
    </w:rPr>
  </w:style>
  <w:style w:type="paragraph" w:styleId="1758" w:customStyle="1">
    <w:name w:val="xl93"/>
    <w:basedOn w:val="13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59" w:customStyle="1">
    <w:name w:val="标题4"/>
    <w:basedOn w:val="1535"/>
    <w:uiPriority w:val="0"/>
    <w:qFormat/>
    <w:pPr>
      <w:keepLines w:val="0"/>
      <w:keepNext w:val="0"/>
      <w:spacing w:before="0" w:after="0" w:line="360" w:lineRule="auto"/>
      <w:tabs>
        <w:tab w:val="left" w:pos="0" w:leader="none"/>
      </w:tabs>
    </w:pPr>
    <w:rPr>
      <w:rFonts w:eastAsia="仿宋_GB2312"/>
      <w:b w:val="0"/>
      <w:sz w:val="30"/>
      <w:szCs w:val="30"/>
    </w:rPr>
  </w:style>
  <w:style w:type="paragraph" w:styleId="1760" w:customStyle="1">
    <w:name w:val="标题6"/>
    <w:basedOn w:val="1538"/>
    <w:uiPriority w:val="0"/>
    <w:qFormat/>
    <w:pPr>
      <w:jc w:val="both"/>
      <w:keepLines w:val="0"/>
      <w:keepNext w:val="0"/>
      <w:spacing w:before="0" w:after="0" w:line="360" w:lineRule="auto"/>
      <w:tabs>
        <w:tab w:val="left" w:pos="0" w:leader="none"/>
      </w:tabs>
    </w:pPr>
    <w:rPr>
      <w:rFonts w:eastAsia="仿宋_GB2312"/>
      <w:b w:val="0"/>
      <w:sz w:val="30"/>
    </w:rPr>
  </w:style>
  <w:style w:type="paragraph" w:styleId="1761" w:customStyle="1">
    <w:name w:val="xl97"/>
    <w:basedOn w:val="1348"/>
    <w:uiPriority w:val="0"/>
    <w:qFormat/>
    <w:pPr>
      <w:jc w:val="left"/>
      <w:spacing w:before="100" w:beforeAutospacing="1" w:after="100" w:afterAutospacing="1"/>
      <w:widowControl/>
    </w:pPr>
    <w:rPr>
      <w:rFonts w:ascii="宋体" w:hAnsi="宋体" w:cs="宋体"/>
      <w:szCs w:val="21"/>
    </w:rPr>
  </w:style>
  <w:style w:type="paragraph" w:styleId="1762" w:customStyle="1">
    <w:name w:val="xl76"/>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3" w:customStyle="1">
    <w:name w:val="yy标题"/>
    <w:basedOn w:val="1764"/>
    <w:uiPriority w:val="0"/>
    <w:qFormat/>
    <w:rPr>
      <w:sz w:val="24"/>
    </w:rPr>
  </w:style>
  <w:style w:type="paragraph" w:styleId="1764" w:customStyle="1">
    <w:name w:val="yy目录"/>
    <w:basedOn w:val="1348"/>
    <w:uiPriority w:val="0"/>
    <w:qFormat/>
    <w:pPr>
      <w:spacing w:line="360" w:lineRule="auto"/>
    </w:pPr>
    <w:rPr>
      <w:rFonts w:ascii="楷体_GB2312"/>
      <w:bCs/>
      <w:sz w:val="28"/>
      <w:szCs w:val="72"/>
    </w:rPr>
  </w:style>
  <w:style w:type="paragraph" w:styleId="1765" w:customStyle="1">
    <w:name w:val="xl70"/>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6" w:customStyle="1">
    <w:name w:val="_Style 4"/>
    <w:basedOn w:val="1348"/>
    <w:uiPriority w:val="99"/>
    <w:qFormat/>
    <w:pPr>
      <w:ind w:firstLine="420"/>
    </w:pPr>
  </w:style>
  <w:style w:type="paragraph" w:styleId="1767" w:customStyle="1">
    <w:name w:val="Char1"/>
    <w:basedOn w:val="1348"/>
    <w:uiPriority w:val="0"/>
    <w:qFormat/>
    <w:pPr>
      <w:ind w:left="840" w:hanging="420"/>
      <w:tabs>
        <w:tab w:val="left" w:pos="840" w:leader="none"/>
      </w:tabs>
    </w:pPr>
    <w:rPr>
      <w:sz w:val="24"/>
      <w:szCs w:val="24"/>
    </w:rPr>
  </w:style>
  <w:style w:type="paragraph" w:styleId="1768" w:customStyle="1">
    <w:name w:val="xl71"/>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9" w:customStyle="1">
    <w:name w:val="三级条带序号我的标题"/>
    <w:basedOn w:val="1348"/>
    <w:uiPriority w:val="99"/>
    <w:qFormat/>
    <w:pPr>
      <w:ind w:left="420" w:hanging="420"/>
      <w:outlineLvl w:val="2"/>
    </w:pPr>
    <w:rPr>
      <w:rFonts w:ascii="黑体" w:hAnsi="黑体" w:eastAsia="黑体"/>
      <w:b/>
      <w:sz w:val="28"/>
      <w:szCs w:val="28"/>
    </w:rPr>
  </w:style>
  <w:style w:type="paragraph" w:styleId="1770" w:customStyle="1">
    <w:name w:val="TOC 标题1"/>
    <w:basedOn w:val="1532"/>
    <w:next w:val="1348"/>
    <w:uiPriority w:val="39"/>
    <w:qFormat/>
    <w:pPr>
      <w:jc w:val="left"/>
      <w:keepLines/>
      <w:spacing w:before="480" w:line="276" w:lineRule="auto"/>
      <w:widowControl/>
      <w:outlineLvl w:val="9"/>
    </w:pPr>
    <w:rPr>
      <w:rFonts w:ascii="Cambria" w:hAnsi="Cambria"/>
      <w:b/>
      <w:bCs/>
      <w:color w:val="365f91"/>
      <w:szCs w:val="28"/>
    </w:rPr>
  </w:style>
  <w:style w:type="paragraph" w:styleId="1771" w:customStyle="1">
    <w:name w:val="xl9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2" w:customStyle="1">
    <w:name w:val="xl102"/>
    <w:basedOn w:val="13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3" w:customStyle="1">
    <w:name w:val="xl91"/>
    <w:basedOn w:val="13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4" w:customStyle="1">
    <w:name w:val="xl67"/>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5" w:customStyle="1">
    <w:name w:val="默认段落字体 Para Char Char Char Char Char Char Char"/>
    <w:basedOn w:val="1348"/>
    <w:uiPriority w:val="0"/>
    <w:qFormat/>
    <w:pPr>
      <w:spacing w:line="360" w:lineRule="auto"/>
    </w:pPr>
    <w:rPr>
      <w:rFonts w:ascii="Arial" w:hAnsi="Arial" w:eastAsia="黑体" w:cs="Verdana"/>
      <w:b/>
      <w:sz w:val="30"/>
      <w:szCs w:val="24"/>
      <w:lang w:eastAsia="en-US"/>
    </w:rPr>
  </w:style>
  <w:style w:type="paragraph" w:styleId="1776" w:customStyle="1">
    <w:name w:val="列出段落5"/>
    <w:basedOn w:val="1348"/>
    <w:uiPriority w:val="99"/>
    <w:unhideWhenUsed/>
    <w:qFormat/>
    <w:pPr>
      <w:ind w:firstLine="420"/>
    </w:pPr>
  </w:style>
  <w:style w:type="paragraph" w:styleId="1777" w:customStyle="1">
    <w:name w:val="列出段落4"/>
    <w:basedOn w:val="1348"/>
    <w:uiPriority w:val="34"/>
    <w:qFormat/>
    <w:pPr>
      <w:ind w:firstLine="420"/>
    </w:pPr>
  </w:style>
  <w:style w:type="paragraph" w:styleId="1778" w:customStyle="1">
    <w:name w:val="xl81"/>
    <w:basedOn w:val="1348"/>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79"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80" w:customStyle="1">
    <w:name w:val="Table Paragraph"/>
    <w:basedOn w:val="1348"/>
    <w:uiPriority w:val="1"/>
    <w:qFormat/>
    <w:pPr>
      <w:spacing w:before="2"/>
    </w:pPr>
    <w:rPr>
      <w:rFonts w:ascii="宋体" w:hAnsi="宋体" w:eastAsia="宋体" w:cs="宋体"/>
      <w:lang w:val="zh-CN" w:eastAsia="zh-CN" w:bidi="zh-CN"/>
    </w:rPr>
  </w:style>
  <w:style w:type="paragraph" w:styleId="1781" w:customStyle="1">
    <w:name w:val="xl68"/>
    <w:basedOn w:val="13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2" w:customStyle="1">
    <w:name w:val="Body Text First Indent1"/>
    <w:basedOn w:val="1561"/>
    <w:uiPriority w:val="0"/>
    <w:qFormat/>
    <w:pPr>
      <w:ind w:firstLine="420"/>
    </w:pPr>
  </w:style>
  <w:style w:type="paragraph" w:styleId="1783" w:customStyle="1">
    <w:name w:val="yy标题2"/>
    <w:basedOn w:val="1764"/>
    <w:uiPriority w:val="0"/>
    <w:qFormat/>
    <w:rPr>
      <w:bCs w:val="0"/>
      <w:color w:val="000000"/>
      <w:sz w:val="24"/>
    </w:rPr>
  </w:style>
  <w:style w:type="paragraph" w:styleId="1784" w:customStyle="1">
    <w:name w:val="xl90"/>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5" w:customStyle="1">
    <w:name w:val="xl108"/>
    <w:basedOn w:val="13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6" w:customStyle="1">
    <w:name w:val="xl74"/>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7" w:customStyle="1">
    <w:name w:val="xl83"/>
    <w:basedOn w:val="134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88" w:customStyle="1">
    <w:name w:val="彩色列表 - 强调文字颜色 11"/>
    <w:basedOn w:val="134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89" w:customStyle="1">
    <w:name w:val="xl111"/>
    <w:basedOn w:val="1348"/>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0" w:customStyle="1">
    <w:name w:val="xl77"/>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1" w:customStyle="1">
    <w:name w:val="标题2"/>
    <w:basedOn w:val="1533"/>
    <w:uiPriority w:val="0"/>
    <w:qFormat/>
    <w:pPr>
      <w:keepLines w:val="0"/>
      <w:keepNext w:val="0"/>
      <w:spacing w:before="0" w:after="0" w:line="360" w:lineRule="auto"/>
      <w:tabs>
        <w:tab w:val="left" w:pos="0" w:leader="none"/>
      </w:tabs>
    </w:pPr>
    <w:rPr>
      <w:rFonts w:eastAsia="仿宋_GB2312"/>
      <w:b w:val="0"/>
      <w:sz w:val="30"/>
    </w:rPr>
  </w:style>
  <w:style w:type="paragraph" w:styleId="1792" w:customStyle="1">
    <w:name w:val="正文2"/>
    <w:basedOn w:val="1348"/>
    <w:uiPriority w:val="0"/>
    <w:qFormat/>
    <w:pPr>
      <w:ind w:firstLine="200"/>
      <w:jc w:val="left"/>
      <w:spacing w:after="160" w:line="360" w:lineRule="auto"/>
      <w:widowControl/>
    </w:pPr>
    <w:rPr>
      <w:rFonts w:ascii="Verdana" w:hAnsi="Verdana" w:eastAsia="黑体"/>
      <w:lang w:eastAsia="en-US"/>
    </w:rPr>
  </w:style>
  <w:style w:type="paragraph" w:styleId="1793" w:customStyle="1">
    <w:name w:val="xl107"/>
    <w:basedOn w:val="1348"/>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4" w:customStyle="1">
    <w:name w:val="xl104"/>
    <w:basedOn w:val="13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5" w:customStyle="1">
    <w:name w:val="xl95"/>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6" w:customStyle="1">
    <w:name w:val="font13"/>
    <w:basedOn w:val="1348"/>
    <w:uiPriority w:val="0"/>
    <w:qFormat/>
    <w:pPr>
      <w:jc w:val="left"/>
      <w:spacing w:before="100" w:beforeAutospacing="1" w:after="100" w:afterAutospacing="1"/>
      <w:widowControl/>
    </w:pPr>
    <w:rPr>
      <w:rFonts w:ascii="宋体" w:hAnsi="宋体" w:cs="宋体"/>
      <w:sz w:val="18"/>
      <w:szCs w:val="18"/>
    </w:rPr>
  </w:style>
  <w:style w:type="paragraph" w:styleId="1797" w:customStyle="1">
    <w:name w:val="font5"/>
    <w:basedOn w:val="1348"/>
    <w:uiPriority w:val="0"/>
    <w:qFormat/>
    <w:pPr>
      <w:jc w:val="left"/>
      <w:spacing w:before="100" w:beforeAutospacing="1" w:after="100" w:afterAutospacing="1"/>
      <w:widowControl/>
    </w:pPr>
    <w:rPr>
      <w:color w:val="000000"/>
      <w:sz w:val="20"/>
    </w:rPr>
  </w:style>
  <w:style w:type="paragraph" w:styleId="1798" w:customStyle="1">
    <w:name w:val="xl98"/>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99" w:customStyle="1">
    <w:name w:val="xl87"/>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0" w:customStyle="1">
    <w:name w:val="xl110"/>
    <w:basedOn w:val="13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1" w:customStyle="1">
    <w:name w:val="a"/>
    <w:basedOn w:val="1348"/>
    <w:uiPriority w:val="0"/>
    <w:qFormat/>
    <w:pPr>
      <w:jc w:val="left"/>
      <w:spacing w:before="100" w:beforeAutospacing="1" w:after="100" w:afterAutospacing="1"/>
    </w:pPr>
    <w:rPr>
      <w:rFonts w:ascii="宋体" w:hAnsi="宋体" w:cs="宋体"/>
      <w:sz w:val="24"/>
      <w:szCs w:val="24"/>
    </w:rPr>
  </w:style>
  <w:style w:type="paragraph" w:styleId="1802" w:customStyle="1">
    <w:name w:val="font8"/>
    <w:basedOn w:val="1348"/>
    <w:uiPriority w:val="0"/>
    <w:qFormat/>
    <w:pPr>
      <w:jc w:val="left"/>
      <w:spacing w:before="100" w:beforeAutospacing="1" w:after="100" w:afterAutospacing="1"/>
      <w:widowControl/>
    </w:pPr>
    <w:rPr>
      <w:rFonts w:ascii="宋体" w:hAnsi="宋体" w:cs="宋体"/>
      <w:b/>
      <w:bCs/>
      <w:color w:val="000000"/>
      <w:szCs w:val="21"/>
    </w:rPr>
  </w:style>
  <w:style w:type="paragraph" w:styleId="1803" w:customStyle="1">
    <w:name w:val="Char Char Char Char Char Char Char"/>
    <w:basedOn w:val="1348"/>
    <w:uiPriority w:val="0"/>
    <w:semiHidden/>
    <w:qFormat/>
    <w:rPr>
      <w:rFonts w:ascii="Tahoma" w:hAnsi="Tahoma" w:cs="仿宋_GB2312"/>
      <w:sz w:val="24"/>
      <w:szCs w:val="28"/>
    </w:rPr>
  </w:style>
  <w:style w:type="paragraph" w:styleId="1804" w:customStyle="1">
    <w:name w:val="xl106"/>
    <w:basedOn w:val="1348"/>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5" w:customStyle="1">
    <w:name w:val="_Style 1"/>
    <w:basedOn w:val="1348"/>
    <w:uiPriority w:val="99"/>
    <w:qFormat/>
    <w:pPr>
      <w:ind w:firstLine="420"/>
    </w:pPr>
    <w:rPr>
      <w:rFonts w:ascii="Calibri" w:hAnsi="Calibri"/>
      <w:szCs w:val="22"/>
    </w:rPr>
  </w:style>
  <w:style w:type="paragraph" w:styleId="1806" w:customStyle="1">
    <w:name w:val="yy正文"/>
    <w:basedOn w:val="1764"/>
    <w:uiPriority w:val="0"/>
    <w:qFormat/>
    <w:pPr>
      <w:spacing w:line="300" w:lineRule="auto"/>
    </w:pPr>
    <w:rPr>
      <w:sz w:val="21"/>
    </w:rPr>
  </w:style>
  <w:style w:type="paragraph" w:styleId="180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808" w:customStyle="1">
    <w:name w:val="首行缩进"/>
    <w:basedOn w:val="1348"/>
    <w:uiPriority w:val="0"/>
    <w:qFormat/>
    <w:pPr>
      <w:ind w:firstLine="480"/>
    </w:pPr>
    <w:rPr>
      <w:lang w:val="zh-CN"/>
    </w:rPr>
  </w:style>
  <w:style w:type="paragraph" w:styleId="1809" w:customStyle="1">
    <w:name w:val="font12"/>
    <w:basedOn w:val="1348"/>
    <w:uiPriority w:val="0"/>
    <w:qFormat/>
    <w:pPr>
      <w:jc w:val="left"/>
      <w:spacing w:before="100" w:beforeAutospacing="1" w:after="100" w:afterAutospacing="1"/>
      <w:widowControl/>
    </w:pPr>
    <w:rPr>
      <w:rFonts w:ascii="宋体" w:hAnsi="宋体" w:cs="宋体"/>
      <w:color w:val="000000"/>
      <w:sz w:val="20"/>
    </w:rPr>
  </w:style>
  <w:style w:type="paragraph" w:styleId="1810" w:customStyle="1">
    <w:name w:val="Char Char2 Char"/>
    <w:basedOn w:val="1348"/>
    <w:uiPriority w:val="0"/>
    <w:qFormat/>
    <w:pPr>
      <w:ind w:left="390" w:hanging="390"/>
      <w:keepLines/>
      <w:keepNext/>
      <w:pageBreakBefore/>
      <w:tabs>
        <w:tab w:val="left" w:pos="390" w:leader="none"/>
      </w:tabs>
    </w:pPr>
    <w:rPr>
      <w:szCs w:val="24"/>
    </w:rPr>
  </w:style>
  <w:style w:type="paragraph" w:styleId="1811" w:customStyle="1">
    <w:name w:val="xl88"/>
    <w:basedOn w:val="134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2" w:customStyle="1">
    <w:name w:val="xl89"/>
    <w:basedOn w:val="13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3" w:customStyle="1">
    <w:name w:val="font7"/>
    <w:basedOn w:val="1348"/>
    <w:uiPriority w:val="0"/>
    <w:qFormat/>
    <w:pPr>
      <w:jc w:val="left"/>
      <w:spacing w:before="100" w:beforeAutospacing="1" w:after="100" w:afterAutospacing="1"/>
      <w:widowControl/>
    </w:pPr>
    <w:rPr>
      <w:b/>
      <w:bCs/>
      <w:color w:val="000000"/>
      <w:szCs w:val="21"/>
    </w:rPr>
  </w:style>
  <w:style w:type="paragraph" w:styleId="1814" w:customStyle="1">
    <w:name w:val="font9"/>
    <w:basedOn w:val="1348"/>
    <w:uiPriority w:val="0"/>
    <w:qFormat/>
    <w:pPr>
      <w:jc w:val="left"/>
      <w:spacing w:before="100" w:beforeAutospacing="1" w:after="100" w:afterAutospacing="1"/>
      <w:widowControl/>
    </w:pPr>
    <w:rPr>
      <w:rFonts w:ascii="宋体" w:hAnsi="宋体" w:cs="宋体"/>
      <w:color w:val="000000"/>
      <w:szCs w:val="21"/>
    </w:rPr>
  </w:style>
  <w:style w:type="paragraph" w:styleId="1815" w:customStyle="1">
    <w:name w:val="xl92"/>
    <w:basedOn w:val="13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6" w:customStyle="1">
    <w:name w:val="xl78"/>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7" w:customStyle="1">
    <w:name w:val="xl82"/>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18" w:customStyle="1">
    <w:name w:val="xl84"/>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19" w:customStyle="1">
    <w:name w:val="缺省文本"/>
    <w:basedOn w:val="1348"/>
    <w:uiPriority w:val="0"/>
    <w:qFormat/>
    <w:pPr>
      <w:ind w:firstLine="504"/>
      <w:jc w:val="left"/>
      <w:spacing w:before="20" w:after="20" w:line="400" w:lineRule="exact"/>
    </w:pPr>
    <w:rPr>
      <w:sz w:val="24"/>
    </w:rPr>
  </w:style>
  <w:style w:type="paragraph" w:styleId="1820" w:customStyle="1">
    <w:name w:val="xl85"/>
    <w:basedOn w:val="13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1" w:customStyle="1">
    <w:name w:val="yy标题3"/>
    <w:basedOn w:val="1783"/>
    <w:uiPriority w:val="0"/>
    <w:qFormat/>
  </w:style>
  <w:style w:type="paragraph" w:styleId="1822" w:customStyle="1">
    <w:name w:val="xl73"/>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3" w:customStyle="1">
    <w:name w:val="列表段落1"/>
    <w:basedOn w:val="1348"/>
    <w:uiPriority w:val="34"/>
    <w:qFormat/>
  </w:style>
  <w:style w:type="paragraph" w:styleId="1824" w:customStyle="1">
    <w:name w:val="Table Text"/>
    <w:basedOn w:val="1348"/>
    <w:uiPriority w:val="0"/>
    <w:semiHidden/>
    <w:qFormat/>
    <w:rPr>
      <w:rFonts w:ascii="宋体" w:hAnsi="宋体" w:eastAsia="宋体" w:cs="宋体"/>
      <w:sz w:val="20"/>
      <w:szCs w:val="20"/>
      <w:lang w:val="en-US" w:eastAsia="en-US" w:bidi="ar-SA"/>
    </w:rPr>
  </w:style>
  <w:style w:type="table" w:styleId="1825" w:customStyle="1">
    <w:name w:val="Table Normal"/>
    <w:uiPriority w:val="0"/>
    <w:unhideWhenUsed/>
    <w:qFormat/>
    <w:rPr>
      <w:lang w:val="en-US" w:eastAsia="zh-CN" w:bidi="ar-SA"/>
    </w:rPr>
    <w:tblPr/>
  </w:style>
  <w:style w:type="paragraph" w:styleId="1826" w:customStyle="1">
    <w:name w:val="正文首行缩进2"/>
    <w:basedOn w:val="1348"/>
    <w:uiPriority w:val="0"/>
    <w:qFormat/>
    <w:pPr>
      <w:ind w:firstLine="200"/>
    </w:pPr>
  </w:style>
  <w:style w:type="character" w:styleId="1827" w:customStyle="1">
    <w:name w:val="font51"/>
    <w:link w:val="1348"/>
    <w:uiPriority w:val="0"/>
    <w:qFormat/>
    <w:rPr>
      <w:rFonts w:ascii="Times New Roman" w:hAnsi="Times New Roman" w:cs="Times New Roman"/>
      <w:color w:val="000000"/>
      <w:sz w:val="24"/>
      <w:szCs w:val="24"/>
      <w:u w:val="none"/>
    </w:rPr>
  </w:style>
  <w:style w:type="character" w:styleId="1828" w:customStyle="1">
    <w:name w:val="font61"/>
    <w:link w:val="1348"/>
    <w:uiPriority w:val="0"/>
    <w:qFormat/>
    <w:rPr>
      <w:rFonts w:ascii="等线" w:hAnsi="等线" w:eastAsia="等线" w:cs="等线"/>
      <w:color w:val="000000"/>
      <w:sz w:val="24"/>
      <w:szCs w:val="24"/>
      <w:u w:val="none"/>
    </w:rPr>
  </w:style>
  <w:style w:type="character" w:styleId="1829" w:customStyle="1">
    <w:name w:val="font81"/>
    <w:link w:val="1348"/>
    <w:uiPriority w:val="0"/>
    <w:qFormat/>
    <w:rPr>
      <w:rFonts w:ascii="Times New Roman" w:hAnsi="Times New Roman" w:cs="Times New Roman"/>
      <w:color w:val="000000"/>
      <w:sz w:val="24"/>
      <w:szCs w:val="24"/>
      <w:u w:val="none"/>
    </w:rPr>
  </w:style>
  <w:style w:type="character" w:styleId="1830" w:customStyle="1">
    <w:name w:val="font91"/>
    <w:link w:val="1348"/>
    <w:uiPriority w:val="0"/>
    <w:qFormat/>
    <w:rPr>
      <w:rFonts w:ascii="等线" w:hAnsi="等线" w:eastAsia="等线" w:cs="等线"/>
      <w:color w:val="000000"/>
      <w:sz w:val="24"/>
      <w:szCs w:val="24"/>
      <w:u w:val="none"/>
    </w:rPr>
  </w:style>
  <w:style w:type="character" w:styleId="1831" w:customStyle="1">
    <w:name w:val="font101"/>
    <w:link w:val="1348"/>
    <w:uiPriority w:val="0"/>
    <w:qFormat/>
    <w:rPr>
      <w:rFonts w:hint="eastAsia" w:ascii="宋体" w:hAnsi="宋体" w:eastAsia="宋体" w:cs="宋体"/>
      <w:color w:val="000000"/>
      <w:sz w:val="24"/>
      <w:szCs w:val="24"/>
      <w:u w:val="none"/>
    </w:rPr>
  </w:style>
  <w:style w:type="character" w:styleId="1832" w:customStyle="1">
    <w:name w:val="font112"/>
    <w:link w:val="1348"/>
    <w:uiPriority w:val="0"/>
    <w:qFormat/>
    <w:rPr>
      <w:rFonts w:hint="eastAsia" w:ascii="宋体" w:hAnsi="宋体" w:eastAsia="宋体" w:cs="宋体"/>
      <w:color w:val="000000"/>
      <w:sz w:val="24"/>
      <w:szCs w:val="24"/>
      <w:u w:val="none"/>
    </w:rPr>
  </w:style>
  <w:style w:type="paragraph" w:styleId="1833" w:customStyle="1">
    <w:name w:val="标题 41"/>
    <w:basedOn w:val="1348"/>
    <w:next w:val="1750"/>
    <w:uiPriority w:val="9"/>
    <w:qFormat/>
    <w:pPr>
      <w:keepLines/>
      <w:keepNext/>
      <w:spacing w:before="280" w:after="290" w:line="374" w:lineRule="auto"/>
      <w:outlineLvl w:val="3"/>
    </w:pPr>
    <w:rPr>
      <w:rFonts w:ascii="Arial" w:hAnsi="Arial" w:eastAsia="黑体" w:cs="Arial"/>
      <w:b/>
      <w:bCs/>
      <w:sz w:val="28"/>
      <w:szCs w:val="28"/>
    </w:rPr>
  </w:style>
  <w:style w:type="paragraph" w:styleId="183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4</cp:revision>
  <dcterms:created xsi:type="dcterms:W3CDTF">2026-05-20T01:50:00Z</dcterms:created>
  <dcterms:modified xsi:type="dcterms:W3CDTF">2026-09-10T06:49:31Z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eyJoZGlkIjoiYTY1ZGJiNzNiMTZlYzJjYTA1OWE2ODAzNTgzM2FhYzIiLCJ1c2VySWQiOiIxMzQ1MDIwMDE3In0=</vt:lpwstr>
  </property>
  <property fmtid="{D5CDD505-2E9C-101B-9397-08002B2CF9AE}" pid="3" name="KSOProductBuildVer">
    <vt:lpwstr>2052-12.1.0.28505</vt:lpwstr>
  </property>
  <property fmtid="{D5CDD505-2E9C-101B-9397-08002B2CF9AE}" pid="4" name="ICV">
    <vt:lpwstr>719B331AE60B4288ACB9196EC529287E_13</vt:lpwstr>
  </property>
</Properties>
</file>