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oter5.xml" ContentType="application/vnd.openxmlformats-officedocument.wordprocessingml.footer+xml"/>
  <Override PartName="/word/glossary/fontTable.xml" ContentType="application/vnd.openxmlformats-officedocument.wordprocessingml.fontTable+xml"/>
  <Override PartName="/word/glossary/settings.xml" ContentType="application/vnd.openxmlformats-officedocument.wordprocessingml.settings+xml"/>
  <Override PartName="/word/footer6.xml" ContentType="application/vnd.openxmlformats-officedocument.wordprocessingml.footer+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2.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72"/>
        <w:jc w:val="right"/>
        <w:spacing w:line="520" w:lineRule="atLeas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版本号：BZ.GK-政采-202201</w:t>
      </w:r>
      <w:r>
        <w:rPr>
          <w:color w:val="000000" w:themeColor="text1"/>
          <w:highlight w:val="white"/>
        </w:rPr>
      </w:r>
      <w:r/>
    </w:p>
    <w:p>
      <w:pPr>
        <w:ind w:left="-199" w:firstLine="199"/>
        <w:jc w:val="left"/>
        <w:spacing w:line="520" w:lineRule="atLeas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ind w:firstLine="372"/>
        <w:jc w:val="left"/>
        <w:spacing w:line="520" w:lineRule="atLeas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ind w:firstLine="372"/>
        <w:jc w:val="left"/>
        <w:spacing w:line="520" w:lineRule="atLeas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jc w:val="center"/>
        <w:spacing w:before="100" w:after="100" w:line="360" w:lineRule="auto"/>
        <w:tabs>
          <w:tab w:val="left" w:pos="168" w:leader="none"/>
          <w:tab w:val="center" w:pos="4422" w:leader="none"/>
        </w:tabs>
        <w:rPr>
          <w:rFonts w:hint="eastAsia" w:ascii="宋体" w:hAnsi="宋体" w:cs="宋体"/>
          <w:b/>
          <w:color w:val="000000" w:themeColor="text1"/>
          <w:sz w:val="56"/>
          <w:szCs w:val="56"/>
          <w:highlight w:val="white"/>
        </w:rPr>
      </w:pPr>
      <w:r>
        <w:rPr>
          <w:rFonts w:hint="eastAsia" w:ascii="宋体" w:hAnsi="宋体" w:cs="宋体"/>
          <w:b/>
          <w:color w:val="000000" w:themeColor="text1"/>
          <w:sz w:val="56"/>
          <w:szCs w:val="56"/>
          <w:highlight w:val="white"/>
        </w:rPr>
        <w:t xml:space="preserve">仿真工具和CDC时序验证工具</w:t>
      </w:r>
      <w:r>
        <w:rPr>
          <w:color w:val="000000" w:themeColor="text1"/>
          <w:highlight w:val="white"/>
        </w:rPr>
      </w:r>
      <w:r/>
    </w:p>
    <w:p>
      <w:pPr>
        <w:pStyle w:val="888"/>
        <w:ind w:firstLine="1493"/>
        <w:rPr>
          <w:rFonts w:hint="eastAsia" w:hAnsi="宋体" w:cs="宋体"/>
          <w:b/>
          <w:color w:val="000000" w:themeColor="text1"/>
          <w:sz w:val="84"/>
          <w:szCs w:val="84"/>
          <w:highlight w:val="white"/>
        </w:rPr>
      </w:pPr>
      <w:r>
        <w:rPr>
          <w:rFonts w:hint="eastAsia" w:hAnsi="宋体" w:cs="宋体"/>
          <w:b/>
          <w:color w:val="000000" w:themeColor="text1"/>
          <w:sz w:val="84"/>
          <w:szCs w:val="84"/>
          <w:highlight w:val="white"/>
        </w:rPr>
      </w:r>
      <w:r>
        <w:rPr>
          <w:color w:val="000000" w:themeColor="text1"/>
          <w:highlight w:val="white"/>
        </w:rPr>
      </w:r>
      <w:r/>
    </w:p>
    <w:p>
      <w:pPr>
        <w:pStyle w:val="888"/>
        <w:jc w:val="center"/>
        <w:rPr>
          <w:rFonts w:hint="eastAsia" w:hAnsi="宋体" w:cs="宋体"/>
          <w:b/>
          <w:color w:val="000000" w:themeColor="text1"/>
          <w:sz w:val="84"/>
          <w:szCs w:val="84"/>
          <w:highlight w:val="white"/>
        </w:rPr>
      </w:pPr>
      <w:r>
        <w:rPr>
          <w:rFonts w:hint="eastAsia" w:hAnsi="宋体" w:cs="宋体"/>
          <w:b/>
          <w:color w:val="000000" w:themeColor="text1"/>
          <w:sz w:val="84"/>
          <w:szCs w:val="84"/>
          <w:highlight w:val="white"/>
        </w:rPr>
        <w:t xml:space="preserve">招标文件</w:t>
      </w:r>
      <w:r>
        <w:rPr>
          <w:color w:val="000000" w:themeColor="text1"/>
          <w:highlight w:val="white"/>
        </w:rPr>
      </w:r>
      <w:r/>
    </w:p>
    <w:p>
      <w:pPr>
        <w:ind w:firstLine="1706"/>
        <w:jc w:val="center"/>
        <w:spacing w:line="440" w:lineRule="exact"/>
        <w:rPr>
          <w:rFonts w:hint="eastAsia" w:ascii="宋体" w:hAnsi="宋体" w:cs="宋体"/>
          <w:b/>
          <w:color w:val="000000" w:themeColor="text1"/>
          <w:sz w:val="96"/>
          <w:highlight w:val="white"/>
        </w:rPr>
      </w:pPr>
      <w:r>
        <w:rPr>
          <w:rFonts w:hint="eastAsia" w:ascii="宋体" w:hAnsi="宋体" w:cs="宋体"/>
          <w:b/>
          <w:color w:val="000000" w:themeColor="text1"/>
          <w:sz w:val="96"/>
          <w:highlight w:val="white"/>
        </w:rPr>
      </w:r>
      <w:r>
        <w:rPr>
          <w:color w:val="000000" w:themeColor="text1"/>
          <w:highlight w:val="white"/>
        </w:rPr>
      </w:r>
      <w:r/>
    </w:p>
    <w:p>
      <w:pPr>
        <w:ind w:right="640" w:firstLine="569"/>
        <w:jc w:val="center"/>
        <w:spacing w:line="360" w:lineRule="auto"/>
        <w:rPr>
          <w:rFonts w:hint="eastAsia" w:ascii="宋体" w:hAnsi="宋体" w:eastAsia="宋体" w:cs="宋体"/>
          <w:b/>
          <w:color w:val="000000" w:themeColor="text1"/>
          <w:sz w:val="32"/>
          <w:szCs w:val="32"/>
          <w:highlight w:val="white"/>
        </w:rPr>
      </w:pPr>
      <w:r>
        <w:rPr>
          <w:rFonts w:hint="eastAsia" w:ascii="宋体" w:hAnsi="宋体" w:cs="宋体"/>
          <w:b/>
          <w:color w:val="000000" w:themeColor="text1"/>
          <w:sz w:val="32"/>
          <w:szCs w:val="32"/>
          <w:highlight w:val="white"/>
        </w:rPr>
        <w:t xml:space="preserve">项目编号：</w:t>
      </w:r>
      <w:r>
        <w:rPr>
          <w:rFonts w:hint="eastAsia" w:ascii="宋体" w:hAnsi="宋体" w:cs="宋体"/>
          <w:b/>
          <w:color w:val="000000" w:themeColor="text1"/>
          <w:sz w:val="32"/>
          <w:szCs w:val="32"/>
          <w:highlight w:val="white"/>
          <w:lang w:eastAsia="zh-CN"/>
        </w:rPr>
        <w:t xml:space="preserve">JSZC-320000-JITC-G2026-0324</w:t>
      </w:r>
      <w:r>
        <w:rPr>
          <w:color w:val="000000" w:themeColor="text1"/>
          <w:highlight w:val="white"/>
        </w:rPr>
      </w:r>
      <w:r/>
    </w:p>
    <w:p>
      <w:pPr>
        <w:ind w:right="640" w:firstLine="566"/>
        <w:spacing w:line="360" w:lineRule="auto"/>
        <w:rPr>
          <w:rFonts w:hint="eastAsia" w:ascii="宋体" w:hAnsi="宋体" w:cs="宋体"/>
          <w:color w:val="000000" w:themeColor="text1"/>
          <w:sz w:val="32"/>
          <w:highlight w:val="white"/>
        </w:rPr>
      </w:pPr>
      <w:r>
        <w:rPr>
          <w:rFonts w:hint="eastAsia" w:ascii="宋体" w:hAnsi="宋体" w:cs="宋体"/>
          <w:color w:val="000000" w:themeColor="text1"/>
          <w:sz w:val="32"/>
          <w:highlight w:val="white"/>
        </w:rPr>
      </w:r>
      <w:r>
        <w:rPr>
          <w:color w:val="000000" w:themeColor="text1"/>
          <w:highlight w:val="white"/>
        </w:rPr>
      </w:r>
      <w:r/>
    </w:p>
    <w:p>
      <w:pPr>
        <w:ind w:right="640" w:firstLine="566"/>
        <w:spacing w:line="360" w:lineRule="auto"/>
        <w:rPr>
          <w:rFonts w:hint="eastAsia" w:ascii="宋体" w:hAnsi="宋体" w:cs="宋体"/>
          <w:color w:val="000000" w:themeColor="text1"/>
          <w:sz w:val="32"/>
          <w:highlight w:val="white"/>
        </w:rPr>
      </w:pPr>
      <w:r>
        <w:rPr>
          <w:rFonts w:hint="eastAsia" w:ascii="宋体" w:hAnsi="宋体" w:cs="宋体"/>
          <w:color w:val="000000" w:themeColor="text1"/>
          <w:sz w:val="32"/>
          <w:highlight w:val="white"/>
        </w:rPr>
      </w:r>
      <w:r>
        <w:rPr>
          <w:color w:val="000000" w:themeColor="text1"/>
          <w:highlight w:val="white"/>
        </w:rPr>
      </w:r>
      <w:r/>
    </w:p>
    <w:p>
      <w:pPr>
        <w:ind w:right="640" w:firstLine="566"/>
        <w:spacing w:line="360" w:lineRule="auto"/>
        <w:rPr>
          <w:rFonts w:hint="eastAsia" w:ascii="宋体" w:hAnsi="宋体" w:cs="宋体"/>
          <w:color w:val="000000" w:themeColor="text1"/>
          <w:sz w:val="32"/>
          <w:highlight w:val="white"/>
        </w:rPr>
      </w:pPr>
      <w:r>
        <w:rPr>
          <w:rFonts w:hint="eastAsia" w:ascii="宋体" w:hAnsi="宋体" w:cs="宋体"/>
          <w:color w:val="000000" w:themeColor="text1"/>
          <w:sz w:val="32"/>
          <w:highlight w:val="white"/>
        </w:rPr>
      </w:r>
      <w:r>
        <w:rPr>
          <w:color w:val="000000" w:themeColor="text1"/>
          <w:highlight w:val="white"/>
        </w:rPr>
      </w:r>
      <w:r/>
    </w:p>
    <w:p>
      <w:pPr>
        <w:ind w:right="640" w:firstLine="566"/>
        <w:spacing w:line="360" w:lineRule="auto"/>
        <w:rPr>
          <w:rFonts w:hint="eastAsia" w:ascii="宋体" w:hAnsi="宋体" w:cs="宋体"/>
          <w:color w:val="000000" w:themeColor="text1"/>
          <w:sz w:val="32"/>
          <w:highlight w:val="white"/>
        </w:rPr>
      </w:pPr>
      <w:r>
        <w:rPr>
          <w:rFonts w:hint="eastAsia" w:ascii="宋体" w:hAnsi="宋体" w:cs="宋体"/>
          <w:color w:val="000000" w:themeColor="text1"/>
          <w:sz w:val="32"/>
          <w:highlight w:val="white"/>
        </w:rPr>
      </w:r>
      <w:r>
        <w:rPr>
          <w:color w:val="000000" w:themeColor="text1"/>
          <w:highlight w:val="white"/>
        </w:rPr>
      </w:r>
      <w:r/>
    </w:p>
    <w:p>
      <w:pPr>
        <w:ind w:right="640"/>
        <w:spacing w:line="360" w:lineRule="auto"/>
        <w:rPr>
          <w:rFonts w:hint="eastAsia" w:ascii="宋体" w:hAnsi="宋体" w:cs="宋体"/>
          <w:color w:val="000000" w:themeColor="text1"/>
          <w:sz w:val="32"/>
          <w:highlight w:val="white"/>
        </w:rPr>
      </w:pPr>
      <w:r>
        <w:rPr>
          <w:rFonts w:hint="eastAsia" w:ascii="宋体" w:hAnsi="宋体" w:cs="宋体"/>
          <w:color w:val="000000" w:themeColor="text1"/>
          <w:sz w:val="32"/>
          <w:highlight w:val="white"/>
        </w:rPr>
      </w:r>
      <w:r>
        <w:rPr>
          <w:color w:val="000000" w:themeColor="text1"/>
          <w:highlight w:val="white"/>
        </w:rPr>
      </w:r>
      <w:r/>
    </w:p>
    <w:p>
      <w:pPr>
        <w:ind w:firstLine="1606"/>
        <w:jc w:val="left"/>
        <w:spacing w:line="360" w:lineRule="auto"/>
        <w:tabs>
          <w:tab w:val="left" w:pos="360" w:leader="none"/>
        </w:tabs>
        <w:rPr>
          <w:rFonts w:hint="eastAsia" w:ascii="宋体" w:hAnsi="宋体" w:cs="宋体"/>
          <w:b/>
          <w:color w:val="000000" w:themeColor="text1"/>
          <w:sz w:val="32"/>
          <w:highlight w:val="white"/>
        </w:rPr>
      </w:pPr>
      <w:r>
        <w:rPr>
          <w:rFonts w:hint="eastAsia" w:ascii="宋体" w:hAnsi="宋体" w:cs="宋体"/>
          <w:b/>
          <w:color w:val="000000" w:themeColor="text1"/>
          <w:sz w:val="32"/>
          <w:highlight w:val="white"/>
        </w:rPr>
        <w:t xml:space="preserve">采   购   人：江苏省软件产品检测中心</w:t>
      </w:r>
      <w:r>
        <w:rPr>
          <w:color w:val="000000" w:themeColor="text1"/>
          <w:highlight w:val="white"/>
        </w:rPr>
      </w:r>
      <w:r/>
    </w:p>
    <w:p>
      <w:pPr>
        <w:ind w:firstLine="1606"/>
        <w:jc w:val="left"/>
        <w:spacing w:line="360" w:lineRule="auto"/>
        <w:tabs>
          <w:tab w:val="left" w:pos="360" w:leader="none"/>
        </w:tabs>
        <w:rPr>
          <w:rFonts w:hint="eastAsia" w:ascii="宋体" w:hAnsi="宋体" w:cs="宋体"/>
          <w:b/>
          <w:color w:val="000000" w:themeColor="text1"/>
          <w:sz w:val="32"/>
          <w:highlight w:val="white"/>
        </w:rPr>
      </w:pPr>
      <w:r>
        <w:rPr>
          <w:rFonts w:hint="eastAsia" w:ascii="宋体" w:hAnsi="宋体" w:cs="宋体"/>
          <w:b/>
          <w:color w:val="000000" w:themeColor="text1"/>
          <w:sz w:val="32"/>
          <w:highlight w:val="white"/>
        </w:rPr>
        <w:t xml:space="preserve">采购代理机构：江苏省招标中心有限公司</w:t>
      </w:r>
      <w:r>
        <w:rPr>
          <w:color w:val="000000" w:themeColor="text1"/>
          <w:highlight w:val="white"/>
        </w:rPr>
      </w:r>
      <w:r/>
    </w:p>
    <w:p>
      <w:pPr>
        <w:ind w:firstLine="569"/>
        <w:jc w:val="center"/>
        <w:rPr>
          <w:rFonts w:hint="eastAsia" w:ascii="宋体" w:hAnsi="宋体" w:cs="宋体"/>
          <w:b/>
          <w:color w:val="000000" w:themeColor="text1"/>
          <w:sz w:val="32"/>
          <w:highlight w:val="white"/>
        </w:rPr>
      </w:pPr>
      <w:r>
        <w:rPr>
          <w:rFonts w:hint="eastAsia" w:ascii="宋体" w:hAnsi="宋体" w:cs="宋体"/>
          <w:b/>
          <w:color w:val="000000" w:themeColor="text1"/>
          <w:sz w:val="32"/>
          <w:highlight w:val="white"/>
        </w:rPr>
        <w:t xml:space="preserve">二O二六年</w:t>
      </w:r>
      <w:r>
        <w:rPr>
          <w:rFonts w:hint="eastAsia" w:ascii="宋体" w:hAnsi="宋体" w:cs="宋体"/>
          <w:b/>
          <w:color w:val="000000" w:themeColor="text1"/>
          <w:sz w:val="32"/>
          <w:highlight w:val="white"/>
          <w:lang w:val="en-US" w:eastAsia="zh-CN"/>
        </w:rPr>
        <w:t xml:space="preserve">九</w:t>
      </w:r>
      <w:r>
        <w:rPr>
          <w:rFonts w:hint="eastAsia" w:ascii="宋体" w:hAnsi="宋体" w:cs="宋体"/>
          <w:b/>
          <w:color w:val="000000" w:themeColor="text1"/>
          <w:sz w:val="32"/>
          <w:highlight w:val="white"/>
        </w:rPr>
        <w:t xml:space="preserve">月</w:t>
      </w:r>
      <w:r>
        <w:rPr>
          <w:color w:val="000000" w:themeColor="text1"/>
          <w:highlight w:val="white"/>
        </w:rPr>
      </w:r>
      <w:r/>
    </w:p>
    <w:p>
      <w:pPr>
        <w:ind w:firstLine="569"/>
        <w:spacing w:line="500" w:lineRule="exact"/>
        <w:rPr>
          <w:rFonts w:hint="eastAsia" w:ascii="宋体" w:hAnsi="宋体" w:cs="宋体"/>
          <w:b/>
          <w:color w:val="000000" w:themeColor="text1"/>
          <w:sz w:val="32"/>
          <w:szCs w:val="32"/>
          <w:highlight w:val="white"/>
        </w:rPr>
        <w:sectPr>
          <w:headerReference w:type="default" r:id="rId10"/>
          <w:footerReference w:type="default" r:id="rId11"/>
          <w:footnotePr/>
          <w:endnotePr/>
          <w:type w:val="nextPage"/>
          <w:pgSz w:w="11906" w:h="16838" w:orient="portrait"/>
          <w:pgMar w:top="1474" w:right="1315" w:bottom="1474" w:left="1351" w:header="737" w:footer="992" w:gutter="0"/>
          <w:pgNumType w:start="1"/>
          <w:cols w:num="1" w:sep="0" w:space="1701" w:equalWidth="1"/>
          <w:docGrid w:linePitch="360"/>
        </w:sectPr>
      </w:pPr>
      <w:r>
        <w:rPr>
          <w:color w:val="000000" w:themeColor="text1"/>
          <w:highlight w:val="white"/>
        </w:rPr>
      </w:r>
      <w:bookmarkStart w:id="0" w:name="_Toc80264696"/>
      <w:r>
        <w:rPr>
          <w:color w:val="000000" w:themeColor="text1"/>
          <w:highlight w:val="white"/>
        </w:rPr>
      </w:r>
      <w:bookmarkStart w:id="1" w:name="_Toc531620161"/>
      <w:r>
        <w:rPr>
          <w:color w:val="000000" w:themeColor="text1"/>
          <w:highlight w:val="white"/>
        </w:rPr>
      </w:r>
      <w:r/>
    </w:p>
    <w:p>
      <w:pPr>
        <w:ind w:firstLine="569"/>
        <w:jc w:val="center"/>
        <w:spacing w:line="500" w:lineRule="exact"/>
        <w:rPr>
          <w:rFonts w:hint="eastAsia" w:ascii="宋体" w:hAnsi="宋体" w:cs="宋体"/>
          <w:b/>
          <w:color w:val="000000" w:themeColor="text1"/>
          <w:sz w:val="32"/>
          <w:szCs w:val="32"/>
          <w:highlight w:val="white"/>
        </w:rPr>
      </w:pPr>
      <w:r>
        <w:rPr>
          <w:rFonts w:hint="eastAsia" w:ascii="宋体" w:hAnsi="宋体" w:cs="宋体"/>
          <w:b/>
          <w:color w:val="000000" w:themeColor="text1"/>
          <w:sz w:val="32"/>
          <w:szCs w:val="32"/>
          <w:highlight w:val="white"/>
        </w:rPr>
        <w:t xml:space="preserve">目录</w:t>
      </w:r>
      <w:r>
        <w:rPr>
          <w:color w:val="000000" w:themeColor="text1"/>
          <w:highlight w:val="white"/>
        </w:rPr>
      </w:r>
      <w:r/>
    </w:p>
    <w:p>
      <w:pPr>
        <w:pStyle w:val="1094"/>
        <w:ind w:firstLine="426"/>
        <w:spacing w:line="360" w:lineRule="auto"/>
        <w:tabs>
          <w:tab w:val="right" w:pos="8834" w:leader="dot"/>
        </w:tabs>
        <w:rPr>
          <w:rFonts w:hint="eastAsia" w:ascii="宋体" w:hAnsi="宋体" w:eastAsia="宋体" w:cs="宋体"/>
          <w:b/>
          <w:color w:val="000000" w:themeColor="text1"/>
          <w:sz w:val="21"/>
          <w:szCs w:val="22"/>
          <w:highlight w:val="white"/>
        </w:rPr>
      </w:pP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TOC \o "1-3" \h \z \u </w:instrText>
      </w:r>
      <w:r>
        <w:rPr>
          <w:rFonts w:hint="eastAsia" w:ascii="宋体" w:hAnsi="宋体" w:eastAsia="宋体" w:cs="宋体"/>
          <w:b/>
          <w:color w:val="000000" w:themeColor="text1"/>
          <w:highlight w:val="white"/>
        </w:rPr>
        <w:fldChar w:fldCharType="separate"/>
      </w:r>
      <w:r>
        <w:rPr>
          <w:color w:val="000000" w:themeColor="text1"/>
          <w:highlight w:val="white"/>
        </w:rPr>
      </w:r>
      <w:r/>
    </w:p>
    <w:p>
      <w:pPr>
        <w:pStyle w:val="1094"/>
        <w:spacing w:line="360" w:lineRule="auto"/>
        <w:tabs>
          <w:tab w:val="left" w:pos="780" w:leader="none"/>
          <w:tab w:val="right" w:pos="8834" w:leader="dot"/>
        </w:tabs>
        <w:rPr>
          <w:rFonts w:hint="eastAsia" w:ascii="宋体" w:hAnsi="宋体" w:eastAsia="宋体" w:cs="宋体"/>
          <w:b/>
          <w:color w:val="000000" w:themeColor="text1"/>
          <w:highlight w:val="white"/>
        </w:rPr>
      </w:pPr>
      <w:r>
        <w:rPr>
          <w:color w:val="000000" w:themeColor="text1"/>
          <w:highlight w:val="white"/>
        </w:rPr>
        <w:fldChar w:fldCharType="begin"/>
      </w:r>
      <w:r>
        <w:rPr>
          <w:color w:val="000000" w:themeColor="text1"/>
          <w:highlight w:val="white"/>
        </w:rPr>
        <w:instrText xml:space="preserve"> HYPERLINK \l "_Toc107246211" </w:instrText>
      </w:r>
      <w:r>
        <w:rPr>
          <w:color w:val="000000" w:themeColor="text1"/>
          <w:highlight w:val="white"/>
        </w:rPr>
        <w:fldChar w:fldCharType="separate"/>
      </w:r>
      <w:r>
        <w:rPr>
          <w:rStyle w:val="920"/>
          <w:rFonts w:hint="eastAsia" w:ascii="宋体" w:hAnsi="宋体" w:eastAsia="宋体" w:cs="宋体"/>
          <w:b/>
          <w:color w:val="000000" w:themeColor="text1"/>
          <w:highlight w:val="white"/>
        </w:rPr>
        <w:t xml:space="preserve">第一章</w:t>
      </w:r>
      <w:r>
        <w:rPr>
          <w:rFonts w:hint="eastAsia" w:ascii="宋体" w:hAnsi="宋体" w:eastAsia="宋体" w:cs="宋体"/>
          <w:b/>
          <w:color w:val="000000" w:themeColor="text1"/>
          <w:highlight w:val="white"/>
        </w:rPr>
        <w:tab/>
      </w:r>
      <w:r>
        <w:rPr>
          <w:rStyle w:val="920"/>
          <w:rFonts w:hint="eastAsia" w:ascii="宋体" w:hAnsi="宋体" w:eastAsia="宋体" w:cs="宋体"/>
          <w:b/>
          <w:color w:val="000000" w:themeColor="text1"/>
          <w:highlight w:val="white"/>
        </w:rPr>
        <w:t xml:space="preserve">招标公告</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_Toc107246211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2</w:t>
      </w:r>
      <w:r>
        <w:rPr>
          <w:rFonts w:hint="eastAsia" w:ascii="宋体" w:hAnsi="宋体" w:eastAsia="宋体" w:cs="宋体"/>
          <w:b/>
          <w:color w:val="000000" w:themeColor="text1"/>
          <w:highlight w:val="white"/>
        </w:rPr>
        <w:fldChar w:fldCharType="end"/>
      </w:r>
      <w:r>
        <w:rPr>
          <w:rFonts w:hint="eastAsia" w:ascii="宋体" w:hAnsi="宋体" w:eastAsia="宋体" w:cs="宋体"/>
          <w:b/>
          <w:color w:val="000000" w:themeColor="text1"/>
          <w:highlight w:val="white"/>
        </w:rPr>
        <w:fldChar w:fldCharType="end"/>
      </w:r>
      <w:r>
        <w:rPr>
          <w:color w:val="000000" w:themeColor="text1"/>
          <w:highlight w:val="white"/>
        </w:rPr>
      </w:r>
      <w:r/>
    </w:p>
    <w:p>
      <w:pPr>
        <w:pStyle w:val="1094"/>
        <w:spacing w:line="360" w:lineRule="auto"/>
        <w:tabs>
          <w:tab w:val="left" w:pos="780" w:leader="none"/>
          <w:tab w:val="right" w:pos="8834" w:leader="dot"/>
        </w:tabs>
        <w:rPr>
          <w:rFonts w:hint="eastAsia" w:ascii="宋体" w:hAnsi="宋体" w:eastAsia="宋体" w:cs="宋体"/>
          <w:b/>
          <w:color w:val="000000" w:themeColor="text1"/>
          <w:highlight w:val="white"/>
        </w:rPr>
      </w:pPr>
      <w:r>
        <w:rPr>
          <w:color w:val="000000" w:themeColor="text1"/>
          <w:highlight w:val="white"/>
        </w:rPr>
        <w:fldChar w:fldCharType="begin"/>
      </w:r>
      <w:r>
        <w:rPr>
          <w:color w:val="000000" w:themeColor="text1"/>
          <w:highlight w:val="white"/>
        </w:rPr>
        <w:instrText xml:space="preserve"> HYPERLINK \l "_Toc107246212" </w:instrText>
      </w:r>
      <w:r>
        <w:rPr>
          <w:color w:val="000000" w:themeColor="text1"/>
          <w:highlight w:val="white"/>
        </w:rPr>
        <w:fldChar w:fldCharType="separate"/>
      </w:r>
      <w:r>
        <w:rPr>
          <w:rStyle w:val="920"/>
          <w:rFonts w:hint="eastAsia" w:ascii="宋体" w:hAnsi="宋体" w:eastAsia="宋体" w:cs="宋体"/>
          <w:b/>
          <w:color w:val="000000" w:themeColor="text1"/>
          <w:highlight w:val="white"/>
        </w:rPr>
        <w:t xml:space="preserve">第二章</w:t>
      </w:r>
      <w:r>
        <w:rPr>
          <w:rFonts w:hint="eastAsia" w:ascii="宋体" w:hAnsi="宋体" w:eastAsia="宋体" w:cs="宋体"/>
          <w:b/>
          <w:color w:val="000000" w:themeColor="text1"/>
          <w:highlight w:val="white"/>
        </w:rPr>
        <w:tab/>
      </w:r>
      <w:r>
        <w:rPr>
          <w:rStyle w:val="920"/>
          <w:rFonts w:hint="eastAsia" w:ascii="宋体" w:hAnsi="宋体" w:eastAsia="宋体" w:cs="宋体"/>
          <w:b/>
          <w:color w:val="000000" w:themeColor="text1"/>
          <w:highlight w:val="white"/>
        </w:rPr>
        <w:t xml:space="preserve">投标人须知</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_Toc107246212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6</w:t>
      </w:r>
      <w:r>
        <w:rPr>
          <w:rFonts w:hint="eastAsia" w:ascii="宋体" w:hAnsi="宋体" w:eastAsia="宋体" w:cs="宋体"/>
          <w:b/>
          <w:color w:val="000000" w:themeColor="text1"/>
          <w:highlight w:val="white"/>
        </w:rPr>
        <w:fldChar w:fldCharType="end"/>
      </w:r>
      <w:r>
        <w:rPr>
          <w:rFonts w:hint="eastAsia" w:ascii="宋体" w:hAnsi="宋体" w:eastAsia="宋体" w:cs="宋体"/>
          <w:b/>
          <w:color w:val="000000" w:themeColor="text1"/>
          <w:highlight w:val="white"/>
        </w:rPr>
        <w:fldChar w:fldCharType="end"/>
      </w:r>
      <w:r>
        <w:rPr>
          <w:color w:val="000000" w:themeColor="text1"/>
          <w:highlight w:val="white"/>
        </w:rPr>
      </w:r>
      <w:r/>
    </w:p>
    <w:p>
      <w:pPr>
        <w:pStyle w:val="1094"/>
        <w:spacing w:line="360" w:lineRule="auto"/>
        <w:tabs>
          <w:tab w:val="right" w:pos="8834" w:leader="dot"/>
        </w:tabs>
        <w:rPr>
          <w:rFonts w:hint="eastAsia" w:ascii="宋体" w:hAnsi="宋体" w:eastAsia="宋体" w:cs="宋体"/>
          <w:b/>
          <w:color w:val="000000" w:themeColor="text1"/>
          <w:highlight w:val="white"/>
        </w:rPr>
      </w:pPr>
      <w:r>
        <w:rPr>
          <w:color w:val="000000" w:themeColor="text1"/>
          <w:highlight w:val="white"/>
        </w:rPr>
        <w:fldChar w:fldCharType="begin"/>
      </w:r>
      <w:r>
        <w:rPr>
          <w:color w:val="000000" w:themeColor="text1"/>
          <w:highlight w:val="white"/>
        </w:rPr>
        <w:instrText xml:space="preserve"> HYPERLINK \l "_Toc107246214" </w:instrText>
      </w:r>
      <w:r>
        <w:rPr>
          <w:color w:val="000000" w:themeColor="text1"/>
          <w:highlight w:val="white"/>
        </w:rPr>
        <w:fldChar w:fldCharType="separate"/>
      </w:r>
      <w:r>
        <w:rPr>
          <w:rStyle w:val="920"/>
          <w:rFonts w:hint="eastAsia" w:ascii="宋体" w:hAnsi="宋体" w:eastAsia="宋体" w:cs="宋体"/>
          <w:b/>
          <w:color w:val="000000" w:themeColor="text1"/>
          <w:highlight w:val="white"/>
        </w:rPr>
        <w:t xml:space="preserve">一．总则</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_Toc107246214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9</w:t>
      </w:r>
      <w:r>
        <w:rPr>
          <w:rFonts w:hint="eastAsia" w:ascii="宋体" w:hAnsi="宋体" w:eastAsia="宋体" w:cs="宋体"/>
          <w:b/>
          <w:color w:val="000000" w:themeColor="text1"/>
          <w:highlight w:val="white"/>
        </w:rPr>
        <w:fldChar w:fldCharType="end"/>
      </w:r>
      <w:r>
        <w:rPr>
          <w:rFonts w:hint="eastAsia" w:ascii="宋体" w:hAnsi="宋体" w:eastAsia="宋体" w:cs="宋体"/>
          <w:b/>
          <w:color w:val="000000" w:themeColor="text1"/>
          <w:highlight w:val="white"/>
        </w:rPr>
        <w:fldChar w:fldCharType="end"/>
      </w:r>
      <w:r>
        <w:rPr>
          <w:color w:val="000000" w:themeColor="text1"/>
          <w:highlight w:val="white"/>
        </w:rPr>
      </w:r>
      <w:r/>
    </w:p>
    <w:p>
      <w:pPr>
        <w:pStyle w:val="1094"/>
        <w:spacing w:line="360" w:lineRule="auto"/>
        <w:tabs>
          <w:tab w:val="right" w:pos="8834" w:leader="dot"/>
        </w:tabs>
        <w:rPr>
          <w:rFonts w:hint="eastAsia" w:ascii="宋体" w:hAnsi="宋体" w:eastAsia="宋体" w:cs="宋体"/>
          <w:b/>
          <w:color w:val="000000" w:themeColor="text1"/>
          <w:highlight w:val="white"/>
        </w:rPr>
      </w:pPr>
      <w:r>
        <w:rPr>
          <w:color w:val="000000" w:themeColor="text1"/>
          <w:highlight w:val="white"/>
        </w:rPr>
        <w:fldChar w:fldCharType="begin"/>
      </w:r>
      <w:r>
        <w:rPr>
          <w:color w:val="000000" w:themeColor="text1"/>
          <w:highlight w:val="white"/>
        </w:rPr>
        <w:instrText xml:space="preserve"> HYPERLINK \l "_Toc107246230" </w:instrText>
      </w:r>
      <w:r>
        <w:rPr>
          <w:color w:val="000000" w:themeColor="text1"/>
          <w:highlight w:val="white"/>
        </w:rPr>
        <w:fldChar w:fldCharType="separate"/>
      </w:r>
      <w:r>
        <w:rPr>
          <w:rStyle w:val="920"/>
          <w:rFonts w:hint="eastAsia" w:ascii="宋体" w:hAnsi="宋体" w:eastAsia="宋体" w:cs="宋体"/>
          <w:b/>
          <w:color w:val="000000" w:themeColor="text1"/>
          <w:highlight w:val="white"/>
        </w:rPr>
        <w:t xml:space="preserve">二．招标文件</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_Toc107246230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14</w:t>
      </w:r>
      <w:r>
        <w:rPr>
          <w:rFonts w:hint="eastAsia" w:ascii="宋体" w:hAnsi="宋体" w:eastAsia="宋体" w:cs="宋体"/>
          <w:b/>
          <w:color w:val="000000" w:themeColor="text1"/>
          <w:highlight w:val="white"/>
        </w:rPr>
        <w:fldChar w:fldCharType="end"/>
      </w:r>
      <w:r>
        <w:rPr>
          <w:rFonts w:hint="eastAsia" w:ascii="宋体" w:hAnsi="宋体" w:eastAsia="宋体" w:cs="宋体"/>
          <w:b/>
          <w:color w:val="000000" w:themeColor="text1"/>
          <w:highlight w:val="white"/>
        </w:rPr>
        <w:fldChar w:fldCharType="end"/>
      </w:r>
      <w:r>
        <w:rPr>
          <w:color w:val="000000" w:themeColor="text1"/>
          <w:highlight w:val="white"/>
        </w:rPr>
      </w:r>
      <w:r/>
    </w:p>
    <w:p>
      <w:pPr>
        <w:pStyle w:val="1094"/>
        <w:spacing w:line="360" w:lineRule="auto"/>
        <w:tabs>
          <w:tab w:val="right" w:pos="8834" w:leader="dot"/>
        </w:tabs>
        <w:rPr>
          <w:rFonts w:hint="eastAsia" w:ascii="宋体" w:hAnsi="宋体" w:eastAsia="宋体" w:cs="宋体"/>
          <w:b/>
          <w:color w:val="000000" w:themeColor="text1"/>
          <w:highlight w:val="white"/>
        </w:rPr>
      </w:pPr>
      <w:r>
        <w:rPr>
          <w:color w:val="000000" w:themeColor="text1"/>
          <w:highlight w:val="white"/>
        </w:rPr>
        <w:fldChar w:fldCharType="begin"/>
      </w:r>
      <w:r>
        <w:rPr>
          <w:color w:val="000000" w:themeColor="text1"/>
          <w:highlight w:val="white"/>
        </w:rPr>
        <w:instrText xml:space="preserve"> HYPERLINK \l "_Toc107246233" </w:instrText>
      </w:r>
      <w:r>
        <w:rPr>
          <w:color w:val="000000" w:themeColor="text1"/>
          <w:highlight w:val="white"/>
        </w:rPr>
        <w:fldChar w:fldCharType="separate"/>
      </w:r>
      <w:r>
        <w:rPr>
          <w:rStyle w:val="920"/>
          <w:rFonts w:hint="eastAsia" w:ascii="宋体" w:hAnsi="宋体" w:eastAsia="宋体" w:cs="宋体"/>
          <w:b/>
          <w:color w:val="000000" w:themeColor="text1"/>
          <w:highlight w:val="white"/>
        </w:rPr>
        <w:t xml:space="preserve">三．投标文件</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_Toc107246233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15</w:t>
      </w:r>
      <w:r>
        <w:rPr>
          <w:rFonts w:hint="eastAsia" w:ascii="宋体" w:hAnsi="宋体" w:eastAsia="宋体" w:cs="宋体"/>
          <w:b/>
          <w:color w:val="000000" w:themeColor="text1"/>
          <w:highlight w:val="white"/>
        </w:rPr>
        <w:fldChar w:fldCharType="end"/>
      </w:r>
      <w:r>
        <w:rPr>
          <w:rFonts w:hint="eastAsia" w:ascii="宋体" w:hAnsi="宋体" w:eastAsia="宋体" w:cs="宋体"/>
          <w:b/>
          <w:color w:val="000000" w:themeColor="text1"/>
          <w:highlight w:val="white"/>
        </w:rPr>
        <w:fldChar w:fldCharType="end"/>
      </w:r>
      <w:r>
        <w:rPr>
          <w:color w:val="000000" w:themeColor="text1"/>
          <w:highlight w:val="white"/>
        </w:rPr>
      </w:r>
      <w:r/>
    </w:p>
    <w:p>
      <w:pPr>
        <w:pStyle w:val="1094"/>
        <w:spacing w:line="360" w:lineRule="auto"/>
        <w:tabs>
          <w:tab w:val="right" w:pos="8834" w:leader="dot"/>
        </w:tabs>
        <w:rPr>
          <w:rFonts w:hint="eastAsia" w:ascii="宋体" w:hAnsi="宋体" w:eastAsia="宋体" w:cs="宋体"/>
          <w:b/>
          <w:color w:val="000000" w:themeColor="text1"/>
          <w:highlight w:val="white"/>
        </w:rPr>
      </w:pPr>
      <w:r>
        <w:rPr>
          <w:color w:val="000000" w:themeColor="text1"/>
          <w:highlight w:val="white"/>
        </w:rPr>
        <w:fldChar w:fldCharType="begin"/>
      </w:r>
      <w:r>
        <w:rPr>
          <w:color w:val="000000" w:themeColor="text1"/>
          <w:highlight w:val="white"/>
        </w:rPr>
        <w:instrText xml:space="preserve"> HYPERLINK \l "_Toc107246240" </w:instrText>
      </w:r>
      <w:r>
        <w:rPr>
          <w:color w:val="000000" w:themeColor="text1"/>
          <w:highlight w:val="white"/>
        </w:rPr>
        <w:fldChar w:fldCharType="separate"/>
      </w:r>
      <w:r>
        <w:rPr>
          <w:rStyle w:val="920"/>
          <w:rFonts w:hint="eastAsia" w:ascii="宋体" w:hAnsi="宋体" w:eastAsia="宋体" w:cs="宋体"/>
          <w:b/>
          <w:color w:val="000000" w:themeColor="text1"/>
          <w:highlight w:val="white"/>
        </w:rPr>
        <w:t xml:space="preserve">四．投标文件的递交</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_Toc107246240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18</w:t>
      </w:r>
      <w:r>
        <w:rPr>
          <w:rFonts w:hint="eastAsia" w:ascii="宋体" w:hAnsi="宋体" w:eastAsia="宋体" w:cs="宋体"/>
          <w:b/>
          <w:color w:val="000000" w:themeColor="text1"/>
          <w:highlight w:val="white"/>
        </w:rPr>
        <w:fldChar w:fldCharType="end"/>
      </w:r>
      <w:r>
        <w:rPr>
          <w:rFonts w:hint="eastAsia" w:ascii="宋体" w:hAnsi="宋体" w:eastAsia="宋体" w:cs="宋体"/>
          <w:b/>
          <w:color w:val="000000" w:themeColor="text1"/>
          <w:highlight w:val="white"/>
        </w:rPr>
        <w:fldChar w:fldCharType="end"/>
      </w:r>
      <w:r>
        <w:rPr>
          <w:color w:val="000000" w:themeColor="text1"/>
          <w:highlight w:val="white"/>
        </w:rPr>
      </w:r>
      <w:r/>
    </w:p>
    <w:p>
      <w:pPr>
        <w:pStyle w:val="1094"/>
        <w:spacing w:line="360" w:lineRule="auto"/>
        <w:tabs>
          <w:tab w:val="right" w:pos="8834" w:leader="dot"/>
        </w:tabs>
        <w:rPr>
          <w:rFonts w:hint="eastAsia" w:ascii="宋体" w:hAnsi="宋体" w:eastAsia="宋体" w:cs="宋体"/>
          <w:b/>
          <w:color w:val="000000" w:themeColor="text1"/>
          <w:highlight w:val="white"/>
        </w:rPr>
      </w:pPr>
      <w:r>
        <w:rPr>
          <w:color w:val="000000" w:themeColor="text1"/>
          <w:highlight w:val="white"/>
        </w:rPr>
        <w:fldChar w:fldCharType="begin"/>
      </w:r>
      <w:r>
        <w:rPr>
          <w:color w:val="000000" w:themeColor="text1"/>
          <w:highlight w:val="white"/>
        </w:rPr>
        <w:instrText xml:space="preserve"> HYPERLINK \l "_Toc107246245" </w:instrText>
      </w:r>
      <w:r>
        <w:rPr>
          <w:color w:val="000000" w:themeColor="text1"/>
          <w:highlight w:val="white"/>
        </w:rPr>
        <w:fldChar w:fldCharType="separate"/>
      </w:r>
      <w:r>
        <w:rPr>
          <w:rStyle w:val="920"/>
          <w:rFonts w:hint="eastAsia" w:ascii="宋体" w:hAnsi="宋体" w:eastAsia="宋体" w:cs="宋体"/>
          <w:b/>
          <w:color w:val="000000" w:themeColor="text1"/>
          <w:highlight w:val="white"/>
        </w:rPr>
        <w:t xml:space="preserve">五．开标和评标</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_Toc107246245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20</w:t>
      </w:r>
      <w:r>
        <w:rPr>
          <w:rFonts w:hint="eastAsia" w:ascii="宋体" w:hAnsi="宋体" w:eastAsia="宋体" w:cs="宋体"/>
          <w:b/>
          <w:color w:val="000000" w:themeColor="text1"/>
          <w:highlight w:val="white"/>
        </w:rPr>
        <w:fldChar w:fldCharType="end"/>
      </w:r>
      <w:r>
        <w:rPr>
          <w:rFonts w:hint="eastAsia" w:ascii="宋体" w:hAnsi="宋体" w:eastAsia="宋体" w:cs="宋体"/>
          <w:b/>
          <w:color w:val="000000" w:themeColor="text1"/>
          <w:highlight w:val="white"/>
        </w:rPr>
        <w:fldChar w:fldCharType="end"/>
      </w:r>
      <w:r>
        <w:rPr>
          <w:color w:val="000000" w:themeColor="text1"/>
          <w:highlight w:val="white"/>
        </w:rPr>
      </w:r>
      <w:r/>
    </w:p>
    <w:p>
      <w:pPr>
        <w:pStyle w:val="1094"/>
        <w:spacing w:line="360" w:lineRule="auto"/>
        <w:tabs>
          <w:tab w:val="right" w:pos="8834" w:leader="dot"/>
        </w:tabs>
        <w:rPr>
          <w:rFonts w:hint="eastAsia" w:ascii="宋体" w:hAnsi="宋体" w:eastAsia="宋体" w:cs="宋体"/>
          <w:b/>
          <w:color w:val="000000" w:themeColor="text1"/>
          <w:highlight w:val="white"/>
        </w:rPr>
      </w:pPr>
      <w:r>
        <w:rPr>
          <w:color w:val="000000" w:themeColor="text1"/>
          <w:highlight w:val="white"/>
        </w:rPr>
        <w:fldChar w:fldCharType="begin"/>
      </w:r>
      <w:r>
        <w:rPr>
          <w:color w:val="000000" w:themeColor="text1"/>
          <w:highlight w:val="white"/>
        </w:rPr>
        <w:instrText xml:space="preserve"> HYPERLINK \l "_Toc107246257" </w:instrText>
      </w:r>
      <w:r>
        <w:rPr>
          <w:color w:val="000000" w:themeColor="text1"/>
          <w:highlight w:val="white"/>
        </w:rPr>
        <w:fldChar w:fldCharType="separate"/>
      </w:r>
      <w:r>
        <w:rPr>
          <w:rStyle w:val="920"/>
          <w:rFonts w:hint="eastAsia" w:ascii="宋体" w:hAnsi="宋体" w:eastAsia="宋体" w:cs="宋体"/>
          <w:b/>
          <w:color w:val="000000" w:themeColor="text1"/>
          <w:highlight w:val="white"/>
        </w:rPr>
        <w:t xml:space="preserve">六．确定中标</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_Toc107246257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23</w:t>
      </w:r>
      <w:r>
        <w:rPr>
          <w:rFonts w:hint="eastAsia" w:ascii="宋体" w:hAnsi="宋体" w:eastAsia="宋体" w:cs="宋体"/>
          <w:b/>
          <w:color w:val="000000" w:themeColor="text1"/>
          <w:highlight w:val="white"/>
        </w:rPr>
        <w:fldChar w:fldCharType="end"/>
      </w:r>
      <w:r>
        <w:rPr>
          <w:rFonts w:hint="eastAsia" w:ascii="宋体" w:hAnsi="宋体" w:eastAsia="宋体" w:cs="宋体"/>
          <w:b/>
          <w:color w:val="000000" w:themeColor="text1"/>
          <w:highlight w:val="white"/>
        </w:rPr>
        <w:fldChar w:fldCharType="end"/>
      </w:r>
      <w:r>
        <w:rPr>
          <w:color w:val="000000" w:themeColor="text1"/>
          <w:highlight w:val="white"/>
        </w:rPr>
      </w:r>
      <w:r/>
    </w:p>
    <w:p>
      <w:pPr>
        <w:pStyle w:val="1094"/>
        <w:spacing w:line="360" w:lineRule="auto"/>
        <w:tabs>
          <w:tab w:val="right" w:pos="8834" w:leader="dot"/>
        </w:tabs>
        <w:rPr>
          <w:rFonts w:hint="eastAsia" w:ascii="宋体" w:hAnsi="宋体" w:eastAsia="宋体" w:cs="宋体"/>
          <w:b/>
          <w:color w:val="000000" w:themeColor="text1"/>
          <w:highlight w:val="white"/>
        </w:rPr>
      </w:pPr>
      <w:r>
        <w:rPr>
          <w:color w:val="000000" w:themeColor="text1"/>
          <w:highlight w:val="white"/>
        </w:rPr>
        <w:fldChar w:fldCharType="begin"/>
      </w:r>
      <w:r>
        <w:rPr>
          <w:color w:val="000000" w:themeColor="text1"/>
          <w:highlight w:val="white"/>
        </w:rPr>
        <w:instrText xml:space="preserve"> HYPERLINK \l "_Toc107246263" </w:instrText>
      </w:r>
      <w:r>
        <w:rPr>
          <w:color w:val="000000" w:themeColor="text1"/>
          <w:highlight w:val="white"/>
        </w:rPr>
        <w:fldChar w:fldCharType="separate"/>
      </w:r>
      <w:r>
        <w:rPr>
          <w:rStyle w:val="920"/>
          <w:rFonts w:hint="eastAsia" w:ascii="宋体" w:hAnsi="宋体" w:eastAsia="宋体" w:cs="宋体"/>
          <w:b/>
          <w:color w:val="000000" w:themeColor="text1"/>
          <w:highlight w:val="white"/>
        </w:rPr>
        <w:t xml:space="preserve">七．询问与质疑</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_Toc107246263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25</w:t>
      </w:r>
      <w:r>
        <w:rPr>
          <w:rFonts w:hint="eastAsia" w:ascii="宋体" w:hAnsi="宋体" w:eastAsia="宋体" w:cs="宋体"/>
          <w:b/>
          <w:color w:val="000000" w:themeColor="text1"/>
          <w:highlight w:val="white"/>
        </w:rPr>
        <w:fldChar w:fldCharType="end"/>
      </w:r>
      <w:r>
        <w:rPr>
          <w:rFonts w:hint="eastAsia" w:ascii="宋体" w:hAnsi="宋体" w:eastAsia="宋体" w:cs="宋体"/>
          <w:b/>
          <w:color w:val="000000" w:themeColor="text1"/>
          <w:highlight w:val="white"/>
        </w:rPr>
        <w:fldChar w:fldCharType="end"/>
      </w:r>
      <w:r>
        <w:rPr>
          <w:color w:val="000000" w:themeColor="text1"/>
          <w:highlight w:val="white"/>
        </w:rPr>
      </w:r>
      <w:r/>
    </w:p>
    <w:p>
      <w:pPr>
        <w:pStyle w:val="1094"/>
        <w:spacing w:line="360" w:lineRule="auto"/>
        <w:tabs>
          <w:tab w:val="right" w:pos="8834" w:leader="dot"/>
        </w:tabs>
        <w:rPr>
          <w:rFonts w:hint="eastAsia" w:ascii="宋体" w:hAnsi="宋体" w:eastAsia="宋体" w:cs="宋体"/>
          <w:b/>
          <w:color w:val="000000" w:themeColor="text1"/>
          <w:highlight w:val="white"/>
        </w:rPr>
      </w:pPr>
      <w:r>
        <w:rPr>
          <w:color w:val="000000" w:themeColor="text1"/>
          <w:highlight w:val="white"/>
        </w:rPr>
        <w:fldChar w:fldCharType="begin"/>
      </w:r>
      <w:r>
        <w:rPr>
          <w:color w:val="000000" w:themeColor="text1"/>
          <w:highlight w:val="white"/>
        </w:rPr>
        <w:instrText xml:space="preserve"> HYPERLINK \l "_Toc107246266" </w:instrText>
      </w:r>
      <w:r>
        <w:rPr>
          <w:color w:val="000000" w:themeColor="text1"/>
          <w:highlight w:val="white"/>
        </w:rPr>
        <w:fldChar w:fldCharType="separate"/>
      </w:r>
      <w:r>
        <w:rPr>
          <w:rStyle w:val="920"/>
          <w:rFonts w:hint="eastAsia" w:ascii="宋体" w:hAnsi="宋体" w:eastAsia="宋体" w:cs="宋体"/>
          <w:b/>
          <w:color w:val="000000" w:themeColor="text1"/>
          <w:highlight w:val="white"/>
        </w:rPr>
        <w:t xml:space="preserve">八．其他</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_Toc107246266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25</w:t>
      </w:r>
      <w:r>
        <w:rPr>
          <w:rFonts w:hint="eastAsia" w:ascii="宋体" w:hAnsi="宋体" w:eastAsia="宋体" w:cs="宋体"/>
          <w:b/>
          <w:color w:val="000000" w:themeColor="text1"/>
          <w:highlight w:val="white"/>
        </w:rPr>
        <w:fldChar w:fldCharType="end"/>
      </w:r>
      <w:r>
        <w:rPr>
          <w:rFonts w:hint="eastAsia" w:ascii="宋体" w:hAnsi="宋体" w:eastAsia="宋体" w:cs="宋体"/>
          <w:b/>
          <w:color w:val="000000" w:themeColor="text1"/>
          <w:highlight w:val="white"/>
        </w:rPr>
        <w:fldChar w:fldCharType="end"/>
      </w:r>
      <w:r>
        <w:rPr>
          <w:color w:val="000000" w:themeColor="text1"/>
          <w:highlight w:val="white"/>
        </w:rPr>
      </w:r>
      <w:r/>
    </w:p>
    <w:p>
      <w:pPr>
        <w:pStyle w:val="1094"/>
        <w:spacing w:line="360" w:lineRule="auto"/>
        <w:tabs>
          <w:tab w:val="right" w:pos="8834" w:leader="dot"/>
        </w:tabs>
        <w:rPr>
          <w:rFonts w:hint="eastAsia" w:ascii="宋体" w:hAnsi="宋体" w:eastAsia="宋体" w:cs="宋体"/>
          <w:b/>
          <w:color w:val="000000" w:themeColor="text1"/>
          <w:highlight w:val="white"/>
        </w:rPr>
      </w:pPr>
      <w:r>
        <w:rPr>
          <w:color w:val="000000" w:themeColor="text1"/>
          <w:highlight w:val="white"/>
        </w:rPr>
        <w:fldChar w:fldCharType="begin"/>
      </w:r>
      <w:r>
        <w:rPr>
          <w:color w:val="000000" w:themeColor="text1"/>
          <w:highlight w:val="white"/>
        </w:rPr>
        <w:instrText xml:space="preserve"> HYPERLINK \l "_Toc107246270" </w:instrText>
      </w:r>
      <w:r>
        <w:rPr>
          <w:color w:val="000000" w:themeColor="text1"/>
          <w:highlight w:val="white"/>
        </w:rPr>
        <w:fldChar w:fldCharType="separate"/>
      </w:r>
      <w:r>
        <w:rPr>
          <w:rStyle w:val="920"/>
          <w:rFonts w:hint="eastAsia" w:ascii="宋体" w:hAnsi="宋体" w:eastAsia="宋体" w:cs="宋体"/>
          <w:b/>
          <w:color w:val="000000" w:themeColor="text1"/>
          <w:highlight w:val="white"/>
        </w:rPr>
        <w:t xml:space="preserve">第三章政府采购合同条款及格式</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_Toc107246270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26</w:t>
      </w:r>
      <w:r>
        <w:rPr>
          <w:rFonts w:hint="eastAsia" w:ascii="宋体" w:hAnsi="宋体" w:eastAsia="宋体" w:cs="宋体"/>
          <w:b/>
          <w:color w:val="000000" w:themeColor="text1"/>
          <w:highlight w:val="white"/>
        </w:rPr>
        <w:fldChar w:fldCharType="end"/>
      </w:r>
      <w:r>
        <w:rPr>
          <w:rFonts w:hint="eastAsia" w:ascii="宋体" w:hAnsi="宋体" w:eastAsia="宋体" w:cs="宋体"/>
          <w:b/>
          <w:color w:val="000000" w:themeColor="text1"/>
          <w:highlight w:val="white"/>
        </w:rPr>
        <w:fldChar w:fldCharType="end"/>
      </w:r>
      <w:r>
        <w:rPr>
          <w:color w:val="000000" w:themeColor="text1"/>
          <w:highlight w:val="white"/>
        </w:rPr>
      </w:r>
      <w:r/>
    </w:p>
    <w:p>
      <w:pPr>
        <w:pStyle w:val="1094"/>
        <w:spacing w:line="360" w:lineRule="auto"/>
        <w:tabs>
          <w:tab w:val="right" w:pos="8834" w:leader="dot"/>
        </w:tabs>
        <w:rPr>
          <w:rFonts w:hint="eastAsia" w:ascii="宋体" w:hAnsi="宋体" w:eastAsia="宋体" w:cs="宋体"/>
          <w:b/>
          <w:color w:val="000000" w:themeColor="text1"/>
          <w:highlight w:val="white"/>
        </w:rPr>
      </w:pPr>
      <w:r>
        <w:rPr>
          <w:color w:val="000000" w:themeColor="text1"/>
          <w:highlight w:val="white"/>
        </w:rPr>
        <w:fldChar w:fldCharType="begin"/>
      </w:r>
      <w:r>
        <w:rPr>
          <w:color w:val="000000" w:themeColor="text1"/>
          <w:highlight w:val="white"/>
        </w:rPr>
        <w:instrText xml:space="preserve"> HYPERLINK \l "_Toc107246271" </w:instrText>
      </w:r>
      <w:r>
        <w:rPr>
          <w:color w:val="000000" w:themeColor="text1"/>
          <w:highlight w:val="white"/>
        </w:rPr>
        <w:fldChar w:fldCharType="separate"/>
      </w:r>
      <w:r>
        <w:rPr>
          <w:rStyle w:val="920"/>
          <w:rFonts w:hint="eastAsia" w:ascii="宋体" w:hAnsi="宋体" w:eastAsia="宋体" w:cs="宋体"/>
          <w:b/>
          <w:color w:val="000000" w:themeColor="text1"/>
          <w:highlight w:val="white"/>
        </w:rPr>
        <w:t xml:space="preserve">第四章采购需求</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_Toc107246271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43</w:t>
      </w:r>
      <w:r>
        <w:rPr>
          <w:rFonts w:hint="eastAsia" w:ascii="宋体" w:hAnsi="宋体" w:eastAsia="宋体" w:cs="宋体"/>
          <w:b/>
          <w:color w:val="000000" w:themeColor="text1"/>
          <w:highlight w:val="white"/>
        </w:rPr>
        <w:fldChar w:fldCharType="end"/>
      </w:r>
      <w:r>
        <w:rPr>
          <w:rFonts w:hint="eastAsia" w:ascii="宋体" w:hAnsi="宋体" w:eastAsia="宋体" w:cs="宋体"/>
          <w:b/>
          <w:color w:val="000000" w:themeColor="text1"/>
          <w:highlight w:val="white"/>
        </w:rPr>
        <w:fldChar w:fldCharType="end"/>
      </w:r>
      <w:r>
        <w:rPr>
          <w:color w:val="000000" w:themeColor="text1"/>
          <w:highlight w:val="white"/>
        </w:rPr>
      </w:r>
      <w:r/>
    </w:p>
    <w:p>
      <w:pPr>
        <w:pStyle w:val="1094"/>
        <w:spacing w:line="360" w:lineRule="auto"/>
        <w:tabs>
          <w:tab w:val="right" w:pos="8834" w:leader="dot"/>
        </w:tabs>
        <w:rPr>
          <w:rFonts w:hint="eastAsia" w:ascii="宋体" w:hAnsi="宋体" w:eastAsia="宋体" w:cs="宋体"/>
          <w:b/>
          <w:color w:val="000000" w:themeColor="text1"/>
          <w:highlight w:val="white"/>
        </w:rPr>
      </w:pPr>
      <w:r>
        <w:rPr>
          <w:color w:val="000000" w:themeColor="text1"/>
          <w:highlight w:val="white"/>
        </w:rPr>
        <w:fldChar w:fldCharType="begin"/>
      </w:r>
      <w:r>
        <w:rPr>
          <w:color w:val="000000" w:themeColor="text1"/>
          <w:highlight w:val="white"/>
        </w:rPr>
        <w:instrText xml:space="preserve"> HYPERLINK \l "_Toc107246272" </w:instrText>
      </w:r>
      <w:r>
        <w:rPr>
          <w:color w:val="000000" w:themeColor="text1"/>
          <w:highlight w:val="white"/>
        </w:rPr>
        <w:fldChar w:fldCharType="separate"/>
      </w:r>
      <w:r>
        <w:rPr>
          <w:rStyle w:val="920"/>
          <w:rFonts w:hint="eastAsia" w:ascii="宋体" w:hAnsi="宋体" w:eastAsia="宋体" w:cs="宋体"/>
          <w:b/>
          <w:color w:val="000000" w:themeColor="text1"/>
          <w:highlight w:val="white"/>
        </w:rPr>
        <w:t xml:space="preserve">第五章评标方法与评标标准</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_Toc107246272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43</w:t>
      </w:r>
      <w:r>
        <w:rPr>
          <w:rFonts w:hint="eastAsia" w:ascii="宋体" w:hAnsi="宋体" w:eastAsia="宋体" w:cs="宋体"/>
          <w:b/>
          <w:color w:val="000000" w:themeColor="text1"/>
          <w:highlight w:val="white"/>
        </w:rPr>
        <w:fldChar w:fldCharType="end"/>
      </w:r>
      <w:r>
        <w:rPr>
          <w:rFonts w:hint="eastAsia" w:ascii="宋体" w:hAnsi="宋体" w:eastAsia="宋体" w:cs="宋体"/>
          <w:b/>
          <w:color w:val="000000" w:themeColor="text1"/>
          <w:highlight w:val="white"/>
        </w:rPr>
        <w:fldChar w:fldCharType="end"/>
      </w:r>
      <w:r>
        <w:rPr>
          <w:color w:val="000000" w:themeColor="text1"/>
          <w:highlight w:val="white"/>
        </w:rPr>
      </w:r>
      <w:r/>
    </w:p>
    <w:p>
      <w:pPr>
        <w:pStyle w:val="1094"/>
        <w:spacing w:line="360" w:lineRule="auto"/>
        <w:tabs>
          <w:tab w:val="right" w:pos="8834" w:leader="dot"/>
        </w:tabs>
        <w:rPr>
          <w:rFonts w:hint="eastAsia" w:ascii="宋体" w:hAnsi="宋体" w:eastAsia="宋体" w:cs="宋体"/>
          <w:b/>
          <w:color w:val="000000" w:themeColor="text1"/>
          <w:sz w:val="21"/>
          <w:szCs w:val="22"/>
          <w:highlight w:val="white"/>
        </w:rPr>
      </w:pPr>
      <w:r>
        <w:rPr>
          <w:color w:val="000000" w:themeColor="text1"/>
          <w:highlight w:val="white"/>
        </w:rPr>
        <w:fldChar w:fldCharType="begin"/>
      </w:r>
      <w:r>
        <w:rPr>
          <w:color w:val="000000" w:themeColor="text1"/>
          <w:highlight w:val="white"/>
        </w:rPr>
        <w:instrText xml:space="preserve"> HYPERLINK \l "_Toc107246273" </w:instrText>
      </w:r>
      <w:r>
        <w:rPr>
          <w:color w:val="000000" w:themeColor="text1"/>
          <w:highlight w:val="white"/>
        </w:rPr>
        <w:fldChar w:fldCharType="separate"/>
      </w:r>
      <w:r>
        <w:rPr>
          <w:rStyle w:val="920"/>
          <w:rFonts w:hint="eastAsia" w:ascii="宋体" w:hAnsi="宋体" w:eastAsia="宋体" w:cs="宋体"/>
          <w:b/>
          <w:color w:val="000000" w:themeColor="text1"/>
          <w:highlight w:val="white"/>
        </w:rPr>
        <w:t xml:space="preserve">第六章投标文件格式</w:t>
      </w:r>
      <w:r>
        <w:rPr>
          <w:rFonts w:hint="eastAsia" w:ascii="宋体" w:hAnsi="宋体" w:eastAsia="宋体" w:cs="宋体"/>
          <w:b/>
          <w:color w:val="000000" w:themeColor="text1"/>
          <w:highlight w:val="white"/>
        </w:rPr>
        <w:tab/>
      </w:r>
      <w:r>
        <w:rPr>
          <w:rFonts w:hint="eastAsia" w:ascii="宋体" w:hAnsi="宋体" w:eastAsia="宋体" w:cs="宋体"/>
          <w:b/>
          <w:color w:val="000000" w:themeColor="text1"/>
          <w:highlight w:val="white"/>
        </w:rPr>
        <w:fldChar w:fldCharType="begin"/>
      </w:r>
      <w:r>
        <w:rPr>
          <w:rFonts w:hint="eastAsia" w:ascii="宋体" w:hAnsi="宋体" w:eastAsia="宋体" w:cs="宋体"/>
          <w:b/>
          <w:color w:val="000000" w:themeColor="text1"/>
          <w:highlight w:val="white"/>
        </w:rPr>
        <w:instrText xml:space="preserve"> PAGEREF _Toc107246273 \h </w:instrText>
      </w:r>
      <w:r>
        <w:rPr>
          <w:rFonts w:hint="eastAsia" w:ascii="宋体" w:hAnsi="宋体" w:eastAsia="宋体" w:cs="宋体"/>
          <w:b/>
          <w:color w:val="000000" w:themeColor="text1"/>
          <w:highlight w:val="white"/>
        </w:rPr>
        <w:fldChar w:fldCharType="separate"/>
      </w:r>
      <w:r>
        <w:rPr>
          <w:rFonts w:hint="eastAsia" w:ascii="宋体" w:hAnsi="宋体" w:eastAsia="宋体" w:cs="宋体"/>
          <w:b/>
          <w:color w:val="000000" w:themeColor="text1"/>
          <w:highlight w:val="white"/>
        </w:rPr>
        <w:t xml:space="preserve">62</w:t>
      </w:r>
      <w:r>
        <w:rPr>
          <w:rFonts w:hint="eastAsia" w:ascii="宋体" w:hAnsi="宋体" w:eastAsia="宋体" w:cs="宋体"/>
          <w:b/>
          <w:color w:val="000000" w:themeColor="text1"/>
          <w:highlight w:val="white"/>
        </w:rPr>
        <w:fldChar w:fldCharType="end"/>
      </w:r>
      <w:r>
        <w:rPr>
          <w:rFonts w:hint="eastAsia" w:ascii="宋体" w:hAnsi="宋体" w:eastAsia="宋体" w:cs="宋体"/>
          <w:b/>
          <w:color w:val="000000" w:themeColor="text1"/>
          <w:highlight w:val="white"/>
        </w:rPr>
        <w:fldChar w:fldCharType="end"/>
      </w:r>
      <w:r>
        <w:rPr>
          <w:rFonts w:hint="eastAsia" w:ascii="宋体" w:hAnsi="宋体" w:eastAsia="宋体" w:cs="宋体"/>
          <w:b/>
          <w:color w:val="000000" w:themeColor="text1"/>
          <w:highlight w:val="white"/>
        </w:rPr>
        <w:fldChar w:fldCharType="end"/>
      </w:r>
      <w:r>
        <w:rPr>
          <w:color w:val="000000" w:themeColor="text1"/>
          <w:highlight w:val="white"/>
        </w:rPr>
      </w:r>
      <w:r/>
    </w:p>
    <w:p>
      <w:pPr>
        <w:ind w:firstLine="569"/>
        <w:spacing w:line="360" w:lineRule="auto"/>
        <w:rPr>
          <w:rFonts w:hint="eastAsia" w:ascii="宋体" w:hAnsi="宋体" w:cs="宋体"/>
          <w:color w:val="000000" w:themeColor="text1"/>
          <w:highlight w:val="white"/>
        </w:rPr>
      </w:pPr>
      <w:r>
        <w:rPr>
          <w:rFonts w:hint="eastAsia" w:ascii="宋体" w:hAnsi="宋体" w:cs="宋体"/>
          <w:b/>
          <w:bCs/>
          <w:color w:val="000000" w:themeColor="text1"/>
          <w:sz w:val="32"/>
          <w:highlight w:val="white"/>
          <w:lang w:val="zh-CN"/>
        </w:rPr>
        <w:br w:type="page" w:clear="all"/>
      </w:r>
      <w:bookmarkEnd w:id="0"/>
      <w:r>
        <w:rPr>
          <w:color w:val="000000" w:themeColor="text1"/>
          <w:highlight w:val="white"/>
        </w:rPr>
      </w:r>
      <w:bookmarkEnd w:id="1"/>
      <w:r>
        <w:rPr>
          <w:color w:val="000000" w:themeColor="text1"/>
          <w:highlight w:val="white"/>
        </w:rPr>
      </w:r>
      <w:r/>
    </w:p>
    <w:p>
      <w:pPr>
        <w:pStyle w:val="910"/>
        <w:ind w:firstLine="3213"/>
        <w:jc w:val="both"/>
        <w:rPr>
          <w:rFonts w:hint="eastAsia" w:ascii="宋体" w:hAnsi="宋体" w:cs="宋体"/>
          <w:color w:val="000000" w:themeColor="text1"/>
          <w:highlight w:val="white"/>
        </w:rPr>
      </w:pPr>
      <w:r>
        <w:rPr>
          <w:color w:val="000000" w:themeColor="text1"/>
          <w:highlight w:val="white"/>
        </w:rPr>
      </w:r>
      <w:bookmarkStart w:id="2" w:name="_Toc107246211"/>
      <w:r>
        <w:rPr>
          <w:color w:val="000000" w:themeColor="text1"/>
          <w:highlight w:val="white"/>
        </w:rPr>
      </w:r>
      <w:bookmarkStart w:id="3" w:name="_Toc80264697"/>
      <w:r>
        <w:rPr>
          <w:color w:val="000000" w:themeColor="text1"/>
          <w:highlight w:val="white"/>
        </w:rPr>
      </w:r>
      <w:bookmarkStart w:id="4" w:name="_Toc80792688"/>
      <w:r>
        <w:rPr>
          <w:color w:val="000000" w:themeColor="text1"/>
          <w:highlight w:val="white"/>
        </w:rPr>
      </w:r>
      <w:bookmarkStart w:id="5" w:name="_Toc71561877"/>
      <w:r>
        <w:rPr>
          <w:color w:val="000000" w:themeColor="text1"/>
          <w:highlight w:val="white"/>
        </w:rPr>
      </w:r>
      <w:bookmarkStart w:id="6" w:name="_Toc80264704"/>
      <w:r>
        <w:rPr>
          <w:rFonts w:hint="eastAsia" w:ascii="宋体" w:hAnsi="宋体" w:cs="宋体"/>
          <w:color w:val="000000" w:themeColor="text1"/>
          <w:highlight w:val="white"/>
        </w:rPr>
        <w:t xml:space="preserve">第一章招标公告</w:t>
      </w:r>
      <w:bookmarkEnd w:id="2"/>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000000" w:themeColor="text1"/>
          <w:szCs w:val="21"/>
          <w:highlight w:val="white"/>
        </w:rPr>
        <w:t xml:space="preserve">项目概况</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000000" w:themeColor="text1"/>
          <w:szCs w:val="21"/>
          <w:highlight w:val="white"/>
          <w:u w:val="single"/>
        </w:rPr>
        <w:t xml:space="preserve">仿真工具和CDC时序验证工具</w:t>
      </w:r>
      <w:r>
        <w:rPr>
          <w:rFonts w:hint="eastAsia" w:ascii="宋体" w:hAnsi="宋体" w:cs="宋体"/>
          <w:bCs/>
          <w:color w:val="000000" w:themeColor="text1"/>
          <w:szCs w:val="21"/>
          <w:highlight w:val="white"/>
        </w:rPr>
        <w:t xml:space="preserve">的潜在投标人应在规定时间内通过</w:t>
      </w:r>
      <w:r>
        <w:rPr>
          <w:rFonts w:hint="eastAsia" w:ascii="Microsoft New Tai Lue" w:hAnsi="Microsoft New Tai Lue" w:cs="Microsoft New Tai Lue"/>
          <w:bCs/>
          <w:color w:val="000000" w:themeColor="text1"/>
          <w:szCs w:val="21"/>
          <w:highlight w:val="white"/>
          <w:u w:val="single"/>
        </w:rPr>
        <w:t xml:space="preserve">江苏政府采购网</w:t>
      </w:r>
      <w:r>
        <w:rPr>
          <w:rFonts w:hint="eastAsia" w:ascii="宋体" w:hAnsi="宋体" w:cs="宋体"/>
          <w:bCs/>
          <w:color w:val="000000" w:themeColor="text1"/>
          <w:szCs w:val="21"/>
          <w:highlight w:val="white"/>
        </w:rPr>
        <w:t xml:space="preserve">获取招标文件，并于</w:t>
      </w:r>
      <w:r>
        <w:rPr>
          <w:rFonts w:hint="eastAsia" w:ascii="宋体" w:hAnsi="宋体" w:cs="宋体"/>
          <w:bCs/>
          <w:color w:val="000000" w:themeColor="text1"/>
          <w:szCs w:val="21"/>
          <w:highlight w:val="white"/>
          <w:u w:val="single"/>
        </w:rPr>
        <w:t xml:space="preserve">2026年</w:t>
      </w:r>
      <w:r>
        <w:rPr>
          <w:rFonts w:hint="eastAsia" w:ascii="宋体" w:hAnsi="宋体" w:cs="宋体"/>
          <w:bCs/>
          <w:color w:val="000000" w:themeColor="text1"/>
          <w:szCs w:val="21"/>
          <w:highlight w:val="white"/>
          <w:u w:val="single"/>
          <w:lang w:val="en-US" w:eastAsia="zh-CN"/>
        </w:rPr>
        <w:t xml:space="preserve"> 10</w:t>
      </w:r>
      <w:r>
        <w:rPr>
          <w:rFonts w:hint="eastAsia" w:ascii="宋体" w:hAnsi="宋体" w:cs="宋体"/>
          <w:bCs/>
          <w:color w:val="000000" w:themeColor="text1"/>
          <w:szCs w:val="21"/>
          <w:highlight w:val="white"/>
          <w:u w:val="single"/>
        </w:rPr>
        <w:t xml:space="preserve"> 月</w:t>
      </w:r>
      <w:r>
        <w:rPr>
          <w:rFonts w:hint="eastAsia" w:ascii="宋体" w:hAnsi="宋体" w:cs="宋体"/>
          <w:bCs/>
          <w:color w:val="000000" w:themeColor="text1"/>
          <w:szCs w:val="21"/>
          <w:highlight w:val="white"/>
          <w:u w:val="single"/>
          <w:lang w:val="en-US" w:eastAsia="zh-CN"/>
        </w:rPr>
        <w:t xml:space="preserve"> 13</w:t>
      </w:r>
      <w:r>
        <w:rPr>
          <w:rFonts w:hint="eastAsia" w:ascii="宋体" w:hAnsi="宋体" w:cs="宋体"/>
          <w:bCs/>
          <w:color w:val="000000" w:themeColor="text1"/>
          <w:szCs w:val="21"/>
          <w:highlight w:val="white"/>
          <w:u w:val="single"/>
        </w:rPr>
        <w:t xml:space="preserve"> 日1</w:t>
      </w:r>
      <w:r>
        <w:rPr>
          <w:rFonts w:hint="eastAsia" w:ascii="宋体" w:hAnsi="宋体" w:cs="宋体"/>
          <w:bCs/>
          <w:color w:val="000000" w:themeColor="text1"/>
          <w:szCs w:val="21"/>
          <w:highlight w:val="white"/>
          <w:u w:val="single"/>
          <w:lang w:val="en-US" w:eastAsia="zh-CN"/>
        </w:rPr>
        <w:t xml:space="preserve">3</w:t>
      </w:r>
      <w:r>
        <w:rPr>
          <w:rFonts w:hint="eastAsia" w:ascii="宋体" w:hAnsi="宋体" w:cs="宋体"/>
          <w:bCs/>
          <w:color w:val="000000" w:themeColor="text1"/>
          <w:szCs w:val="21"/>
          <w:highlight w:val="white"/>
          <w:u w:val="single"/>
        </w:rPr>
        <w:t xml:space="preserve">:</w:t>
      </w:r>
      <w:r>
        <w:rPr>
          <w:rFonts w:hint="eastAsia" w:ascii="宋体" w:hAnsi="宋体" w:cs="宋体"/>
          <w:bCs/>
          <w:color w:val="000000" w:themeColor="text1"/>
          <w:szCs w:val="21"/>
          <w:highlight w:val="white"/>
          <w:u w:val="single"/>
          <w:lang w:val="en-US" w:eastAsia="zh-CN"/>
        </w:rPr>
        <w:t xml:space="preserve">3</w:t>
      </w:r>
      <w:r>
        <w:rPr>
          <w:rFonts w:hint="eastAsia" w:ascii="宋体" w:hAnsi="宋体" w:cs="宋体"/>
          <w:bCs/>
          <w:color w:val="000000" w:themeColor="text1"/>
          <w:szCs w:val="21"/>
          <w:highlight w:val="white"/>
          <w:u w:val="single"/>
        </w:rPr>
        <w:t xml:space="preserve">0（北京时间</w:t>
      </w:r>
      <w:r>
        <w:rPr>
          <w:rFonts w:hint="eastAsia" w:ascii="宋体" w:hAnsi="宋体" w:cs="宋体"/>
          <w:bCs/>
          <w:color w:val="000000" w:themeColor="text1"/>
          <w:szCs w:val="21"/>
          <w:highlight w:val="white"/>
        </w:rPr>
        <w:t xml:space="preserve">）前递交投标文件。</w:t>
      </w:r>
      <w:r>
        <w:rPr>
          <w:color w:val="000000" w:themeColor="text1"/>
          <w:highlight w:val="white"/>
        </w:rPr>
      </w:r>
      <w:r/>
    </w:p>
    <w:p>
      <w:pPr>
        <w:ind w:firstLine="373"/>
        <w:spacing w:line="360" w:lineRule="auto"/>
        <w:rPr>
          <w:rFonts w:hint="eastAsia" w:ascii="宋体" w:hAnsi="宋体" w:cs="宋体"/>
          <w:b/>
          <w:bCs/>
          <w:color w:val="000000" w:themeColor="text1"/>
          <w:szCs w:val="44"/>
          <w:highlight w:val="white"/>
        </w:rPr>
      </w:pPr>
      <w:r>
        <w:rPr>
          <w:color w:val="000000" w:themeColor="text1"/>
          <w:highlight w:val="white"/>
        </w:rPr>
      </w:r>
      <w:bookmarkStart w:id="7" w:name="_Toc96347851"/>
      <w:r>
        <w:rPr>
          <w:color w:val="000000" w:themeColor="text1"/>
          <w:highlight w:val="white"/>
        </w:rPr>
      </w:r>
      <w:bookmarkStart w:id="8" w:name="_Toc93909065"/>
      <w:r>
        <w:rPr>
          <w:rFonts w:hint="eastAsia" w:ascii="宋体" w:hAnsi="宋体" w:cs="宋体"/>
          <w:b/>
          <w:bCs/>
          <w:color w:val="000000" w:themeColor="text1"/>
          <w:szCs w:val="44"/>
          <w:highlight w:val="white"/>
        </w:rPr>
        <w:t xml:space="preserve">一、项目</w:t>
      </w:r>
      <w:bookmarkEnd w:id="3"/>
      <w:r>
        <w:rPr>
          <w:rFonts w:hint="eastAsia" w:ascii="宋体" w:hAnsi="宋体" w:cs="宋体"/>
          <w:b/>
          <w:bCs/>
          <w:color w:val="000000" w:themeColor="text1"/>
          <w:szCs w:val="44"/>
          <w:highlight w:val="white"/>
        </w:rPr>
        <w:t xml:space="preserve">基本情况</w:t>
      </w:r>
      <w:bookmarkEnd w:id="4"/>
      <w:r>
        <w:rPr>
          <w:color w:val="000000" w:themeColor="text1"/>
          <w:highlight w:val="white"/>
        </w:rPr>
      </w:r>
      <w:bookmarkEnd w:id="7"/>
      <w:r>
        <w:rPr>
          <w:color w:val="000000" w:themeColor="text1"/>
          <w:highlight w:val="white"/>
        </w:rPr>
      </w:r>
      <w:bookmarkEnd w:id="8"/>
      <w:r>
        <w:rPr>
          <w:color w:val="000000" w:themeColor="text1"/>
          <w:highlight w:val="white"/>
        </w:rPr>
      </w:r>
      <w:r/>
    </w:p>
    <w:p>
      <w:pPr>
        <w:ind w:firstLine="420"/>
        <w:spacing w:line="360" w:lineRule="auto"/>
        <w:rPr>
          <w:rFonts w:hint="eastAsia" w:ascii="宋体" w:hAnsi="宋体" w:eastAsia="宋体" w:cs="宋体"/>
          <w:bCs/>
          <w:color w:val="000000" w:themeColor="text1"/>
          <w:szCs w:val="21"/>
          <w:highlight w:val="white"/>
        </w:rPr>
      </w:pPr>
      <w:r>
        <w:rPr>
          <w:rFonts w:hint="eastAsia" w:ascii="宋体" w:hAnsi="宋体" w:cs="宋体"/>
          <w:bCs/>
          <w:color w:val="000000" w:themeColor="text1"/>
          <w:szCs w:val="21"/>
          <w:highlight w:val="white"/>
        </w:rPr>
        <w:t xml:space="preserve">1.1项目编号：</w:t>
      </w:r>
      <w:r>
        <w:rPr>
          <w:rFonts w:hint="eastAsia" w:ascii="宋体" w:hAnsi="宋体" w:cs="宋体"/>
          <w:bCs/>
          <w:color w:val="000000" w:themeColor="text1"/>
          <w:szCs w:val="21"/>
          <w:highlight w:val="white"/>
          <w:lang w:eastAsia="zh-CN"/>
        </w:rPr>
        <w:t xml:space="preserve">JSZC-320000-JITC-G2026-0324</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1.2项目名称：仿真工具和CDC时序验证工具</w:t>
      </w:r>
      <w:r>
        <w:rPr>
          <w:color w:val="000000" w:themeColor="text1"/>
          <w:highlight w:val="white"/>
        </w:rPr>
      </w:r>
      <w:r/>
    </w:p>
    <w:p>
      <w:pPr>
        <w:ind w:firstLine="420"/>
        <w:spacing w:line="360" w:lineRule="auto"/>
        <w:rPr>
          <w:rFonts w:hint="eastAsia" w:ascii="宋体" w:hAnsi="宋体" w:cs="宋体"/>
          <w:b/>
          <w:color w:val="000000" w:themeColor="text1"/>
          <w:szCs w:val="21"/>
          <w:highlight w:val="white"/>
        </w:rPr>
      </w:pPr>
      <w:r>
        <w:rPr>
          <w:rFonts w:hint="eastAsia" w:ascii="宋体" w:hAnsi="宋体" w:cs="宋体"/>
          <w:bCs/>
          <w:color w:val="000000" w:themeColor="text1"/>
          <w:szCs w:val="21"/>
          <w:highlight w:val="white"/>
        </w:rPr>
        <w:t xml:space="preserve">1.3预算金额：</w:t>
      </w:r>
      <w:r>
        <w:rPr>
          <w:rFonts w:hint="eastAsia" w:ascii="宋体" w:hAnsi="宋体" w:cs="宋体"/>
          <w:b/>
          <w:color w:val="000000" w:themeColor="text1"/>
          <w:szCs w:val="21"/>
          <w:highlight w:val="white"/>
        </w:rPr>
        <w:t xml:space="preserve">135万元（采购包1:110万元，采购包2:25万元）</w:t>
      </w:r>
      <w:r>
        <w:rPr>
          <w:color w:val="000000" w:themeColor="text1"/>
          <w:highlight w:val="white"/>
        </w:rPr>
      </w:r>
      <w:r/>
    </w:p>
    <w:p>
      <w:pPr>
        <w:ind w:firstLine="420"/>
        <w:spacing w:line="360" w:lineRule="auto"/>
        <w:rPr>
          <w:rFonts w:hint="eastAsia" w:ascii="宋体" w:hAnsi="宋体" w:cs="宋体"/>
          <w:b/>
          <w:color w:val="000000" w:themeColor="text1"/>
          <w:szCs w:val="21"/>
          <w:highlight w:val="white"/>
        </w:rPr>
      </w:pPr>
      <w:r>
        <w:rPr>
          <w:rFonts w:hint="eastAsia" w:ascii="宋体" w:hAnsi="宋体" w:cs="宋体"/>
          <w:bCs/>
          <w:color w:val="000000" w:themeColor="text1"/>
          <w:szCs w:val="21"/>
          <w:highlight w:val="white"/>
        </w:rPr>
        <w:t xml:space="preserve">★</w:t>
      </w:r>
      <w:r>
        <w:rPr>
          <w:rFonts w:hint="eastAsia" w:ascii="宋体" w:hAnsi="宋体" w:cs="宋体"/>
          <w:b/>
          <w:color w:val="000000" w:themeColor="text1"/>
          <w:szCs w:val="21"/>
          <w:highlight w:val="white"/>
        </w:rPr>
        <w:t xml:space="preserve">1.4最高限价：</w:t>
      </w:r>
      <w:sdt>
        <w:sdtPr>
          <w15:appearance w15:val="boundingBox"/>
          <w:id w:val="-1953539716"/>
          <w:placeholder>
            <w:docPart w:val="{3aabebd8-81e6-42c6-843b-2c4777bc0c76}"/>
          </w:placeholder>
          <w:rPr>
            <w:rFonts w:ascii="Microsoft New Tai Lue" w:hAnsi="Microsoft New Tai Lue" w:cs="Microsoft New Tai Lue"/>
            <w:b/>
            <w:color w:val="000000" w:themeColor="text1"/>
            <w:szCs w:val="21"/>
            <w:highlight w:val="white"/>
          </w:rPr>
        </w:sdtPr>
        <w:sdtContent>
          <w:r>
            <w:rPr>
              <w:rFonts w:hint="eastAsia" w:ascii="Microsoft New Tai Lue" w:hAnsi="Microsoft New Tai Lue" w:cs="Microsoft New Tai Lue"/>
              <w:b/>
              <w:color w:val="000000" w:themeColor="text1"/>
              <w:szCs w:val="21"/>
              <w:highlight w:val="white"/>
            </w:rPr>
            <w:t xml:space="preserve">本项目投标报价不得高于各采购包预算金额，投标人投标报价不得超过上述限价金额，否则将作无效标处理。</w:t>
          </w:r>
        </w:sdtContent>
      </w:sdt>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1.5采购需求：江苏省软件产品检测中心拟采购仿真工具和CDC时序验证工具。本次采购拟划分2个采购包，每个采购包确定1家中标供应商。</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采购包1：CDC时序验证工具，采购包2：仿真工具</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同一供应商可同时参与所有采购包的投标响应，兼投兼中。</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1.6合同履行期限：自合同签订之日起180天内交付采购人。</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1.7本项目是否接受联合体投标：不接受</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1.8本项目是否接受进口</w:t>
      </w:r>
      <w:r>
        <w:rPr>
          <w:rFonts w:hint="eastAsia" w:ascii="宋体" w:hAnsi="宋体" w:cs="宋体"/>
          <w:bCs/>
          <w:color w:val="000000" w:themeColor="text1"/>
          <w:szCs w:val="21"/>
          <w:highlight w:val="white"/>
        </w:rPr>
        <w:t xml:space="preserve">产品：接受</w:t>
      </w:r>
      <w:r>
        <w:rPr>
          <w:color w:val="000000" w:themeColor="text1"/>
          <w:highlight w:val="white"/>
        </w:rPr>
      </w:r>
      <w:r/>
    </w:p>
    <w:p>
      <w:pPr>
        <w:ind w:firstLine="373"/>
        <w:spacing w:line="360" w:lineRule="auto"/>
        <w:rPr>
          <w:rFonts w:hint="eastAsia" w:ascii="宋体" w:hAnsi="宋体" w:cs="宋体"/>
          <w:b/>
          <w:bCs/>
          <w:color w:val="000000" w:themeColor="text1"/>
          <w:szCs w:val="44"/>
          <w:highlight w:val="white"/>
        </w:rPr>
      </w:pPr>
      <w:r>
        <w:rPr>
          <w:color w:val="000000" w:themeColor="text1"/>
          <w:highlight w:val="white"/>
        </w:rPr>
      </w:r>
      <w:bookmarkStart w:id="9" w:name="_Toc80264698"/>
      <w:r>
        <w:rPr>
          <w:color w:val="000000" w:themeColor="text1"/>
          <w:highlight w:val="white"/>
        </w:rPr>
      </w:r>
      <w:bookmarkStart w:id="10" w:name="_Toc80792689"/>
      <w:r>
        <w:rPr>
          <w:color w:val="000000" w:themeColor="text1"/>
          <w:highlight w:val="white"/>
        </w:rPr>
      </w:r>
      <w:bookmarkStart w:id="11" w:name="_Toc93909066"/>
      <w:r>
        <w:rPr>
          <w:color w:val="000000" w:themeColor="text1"/>
          <w:highlight w:val="white"/>
        </w:rPr>
      </w:r>
      <w:bookmarkStart w:id="12" w:name="_Toc96347852"/>
      <w:r>
        <w:rPr>
          <w:rFonts w:hint="eastAsia" w:ascii="宋体" w:hAnsi="宋体" w:cs="宋体"/>
          <w:b/>
          <w:bCs/>
          <w:color w:val="000000" w:themeColor="text1"/>
          <w:szCs w:val="44"/>
          <w:highlight w:val="white"/>
        </w:rPr>
        <w:t xml:space="preserve">二、</w:t>
      </w:r>
      <w:bookmarkEnd w:id="9"/>
      <w:r>
        <w:rPr>
          <w:rFonts w:hint="eastAsia" w:ascii="宋体" w:hAnsi="宋体" w:cs="宋体"/>
          <w:b/>
          <w:bCs/>
          <w:color w:val="000000" w:themeColor="text1"/>
          <w:szCs w:val="44"/>
          <w:highlight w:val="white"/>
        </w:rPr>
        <w:t xml:space="preserve">申请人的资格要求</w:t>
      </w:r>
      <w:bookmarkEnd w:id="10"/>
      <w:r>
        <w:rPr>
          <w:color w:val="000000" w:themeColor="text1"/>
          <w:highlight w:val="white"/>
        </w:rPr>
      </w:r>
      <w:bookmarkEnd w:id="11"/>
      <w:r>
        <w:rPr>
          <w:rFonts w:hint="eastAsia" w:ascii="宋体" w:hAnsi="宋体" w:cs="宋体"/>
          <w:b/>
          <w:bCs/>
          <w:color w:val="000000" w:themeColor="text1"/>
          <w:szCs w:val="44"/>
          <w:highlight w:val="white"/>
        </w:rPr>
        <w:t xml:space="preserve">：</w:t>
      </w:r>
      <w:bookmarkEnd w:id="12"/>
      <w:r>
        <w:rPr>
          <w:color w:val="000000" w:themeColor="text1"/>
          <w:highlight w:val="white"/>
        </w:rPr>
      </w:r>
      <w:r/>
    </w:p>
    <w:p>
      <w:pPr>
        <w:ind w:firstLine="420"/>
        <w:spacing w:line="360" w:lineRule="auto"/>
        <w:rPr>
          <w:rFonts w:ascii="Microsoft New Tai Lue" w:hAnsi="Microsoft New Tai Lue" w:cs="Microsoft New Tai Lue"/>
          <w:bCs/>
          <w:color w:val="000000" w:themeColor="text1"/>
          <w:szCs w:val="21"/>
          <w:highlight w:val="white"/>
        </w:rPr>
      </w:pPr>
      <w:r>
        <w:rPr>
          <w:color w:val="000000" w:themeColor="text1"/>
          <w:highlight w:val="white"/>
        </w:rPr>
      </w:r>
      <w:bookmarkStart w:id="13" w:name="_Toc96347853"/>
      <w:r>
        <w:rPr>
          <w:color w:val="000000" w:themeColor="text1"/>
          <w:highlight w:val="white"/>
        </w:rPr>
      </w:r>
      <w:bookmarkStart w:id="14" w:name="_Toc80792690"/>
      <w:r>
        <w:rPr>
          <w:color w:val="000000" w:themeColor="text1"/>
          <w:highlight w:val="white"/>
        </w:rPr>
      </w:r>
      <w:bookmarkStart w:id="15" w:name="_Toc80264699"/>
      <w:r>
        <w:rPr>
          <w:color w:val="000000" w:themeColor="text1"/>
          <w:highlight w:val="white"/>
        </w:rPr>
      </w:r>
      <w:bookmarkStart w:id="16" w:name="_Toc93909067"/>
      <w:r>
        <w:rPr>
          <w:rFonts w:ascii="Microsoft New Tai Lue" w:hAnsi="Microsoft New Tai Lue" w:cs="Microsoft New Tai Lue"/>
          <w:bCs/>
          <w:color w:val="000000" w:themeColor="text1"/>
          <w:szCs w:val="21"/>
          <w:highlight w:val="white"/>
        </w:rPr>
        <w:t xml:space="preserve">2.1</w:t>
      </w:r>
      <w:r>
        <w:rPr>
          <w:rFonts w:hint="eastAsia" w:ascii="Microsoft New Tai Lue" w:hAnsi="Microsoft New Tai Lue" w:cs="Microsoft New Tai Lue"/>
          <w:bCs/>
          <w:color w:val="000000" w:themeColor="text1"/>
          <w:szCs w:val="21"/>
          <w:highlight w:val="white"/>
        </w:rPr>
        <w:t xml:space="preserve">满足《中华人民共和国政府采购法》第二十二条规定：</w:t>
      </w:r>
      <w:r>
        <w:rPr>
          <w:color w:val="000000" w:themeColor="text1"/>
          <w:highlight w:val="white"/>
        </w:rPr>
      </w:r>
      <w:r/>
    </w:p>
    <w:p>
      <w:pPr>
        <w:ind w:firstLine="420"/>
        <w:jc w:val="left"/>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2.1.1具有独立承担民事责任的能力（提供法人或者其他组织的营业执照，自然人的身份证明）；</w:t>
      </w:r>
      <w:r>
        <w:rPr>
          <w:color w:val="000000" w:themeColor="text1"/>
          <w:highlight w:val="white"/>
        </w:rPr>
      </w:r>
      <w:r/>
    </w:p>
    <w:p>
      <w:pPr>
        <w:ind w:firstLine="420"/>
        <w:jc w:val="left"/>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2.1.2具有良好的商业信誉和健全的财务会计制度（</w:t>
      </w:r>
      <w:r>
        <w:rPr>
          <w:rFonts w:hint="eastAsia" w:ascii="宋体" w:hAnsi="宋体" w:cs="宋体"/>
          <w:color w:val="000000" w:themeColor="text1"/>
          <w:szCs w:val="21"/>
          <w:highlight w:val="white"/>
        </w:rPr>
        <w:t xml:space="preserve">提供参加本次政府采购活动前半年内既202</w:t>
      </w:r>
      <w:r>
        <w:rPr>
          <w:rFonts w:hint="eastAsia" w:ascii="宋体" w:hAnsi="宋体" w:cs="宋体"/>
          <w:color w:val="000000" w:themeColor="text1"/>
          <w:szCs w:val="21"/>
          <w:highlight w:val="white"/>
          <w:lang w:val="en-US" w:eastAsia="zh-CN"/>
        </w:rPr>
        <w:t xml:space="preserve">6</w:t>
      </w:r>
      <w:r>
        <w:rPr>
          <w:rFonts w:hint="eastAsia" w:ascii="宋体" w:hAnsi="宋体" w:cs="宋体"/>
          <w:color w:val="000000" w:themeColor="text1"/>
          <w:szCs w:val="21"/>
          <w:highlight w:val="white"/>
        </w:rPr>
        <w:t xml:space="preserve">年2月以来至少一个月的会计报表，或者提供2025年度的财务报告，或投标截止时间前六个月内银行出具的资信证明，或财政部门认可的政府采购专业担保机构出具的投标担保函）（法人或者其他组织成立未满一年的可以不提供</w:t>
      </w:r>
      <w:r>
        <w:rPr>
          <w:rFonts w:hint="eastAsia" w:ascii="宋体" w:hAnsi="宋体" w:cs="宋体"/>
          <w:bCs/>
          <w:color w:val="000000" w:themeColor="text1"/>
          <w:szCs w:val="21"/>
          <w:highlight w:val="white"/>
        </w:rPr>
        <w:t xml:space="preserve">）；</w:t>
      </w:r>
      <w:r>
        <w:rPr>
          <w:color w:val="000000" w:themeColor="text1"/>
          <w:highlight w:val="white"/>
        </w:rPr>
      </w:r>
      <w:r/>
    </w:p>
    <w:p>
      <w:pPr>
        <w:ind w:firstLine="420"/>
        <w:jc w:val="left"/>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2.1.3具有履行合同所必需的设备和专业技术能力（根据项目需求提供履行合同所必需的设备和专业技术能力的证明材料）；</w:t>
      </w:r>
      <w:r>
        <w:rPr>
          <w:color w:val="000000" w:themeColor="text1"/>
          <w:highlight w:val="white"/>
        </w:rPr>
      </w:r>
      <w:r/>
    </w:p>
    <w:p>
      <w:pPr>
        <w:ind w:firstLine="420"/>
        <w:jc w:val="left"/>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2.1.4有依法缴纳税收和社会保障资金的良好记录（提供参加本次政府采购活动前半年内（202</w:t>
      </w:r>
      <w:r>
        <w:rPr>
          <w:rFonts w:hint="eastAsia" w:ascii="宋体" w:hAnsi="宋体" w:cs="宋体"/>
          <w:bCs/>
          <w:color w:val="000000" w:themeColor="text1"/>
          <w:szCs w:val="21"/>
          <w:highlight w:val="white"/>
          <w:lang w:val="en-US" w:eastAsia="zh-CN"/>
        </w:rPr>
        <w:t xml:space="preserve">6</w:t>
      </w:r>
      <w:r>
        <w:rPr>
          <w:rFonts w:hint="eastAsia" w:ascii="宋体" w:hAnsi="宋体" w:cs="宋体"/>
          <w:bCs/>
          <w:color w:val="000000" w:themeColor="text1"/>
          <w:szCs w:val="21"/>
          <w:highlight w:val="white"/>
        </w:rPr>
        <w:t xml:space="preserve">年2月以来）至少一个月缴纳税收和社会保险的凭证，依法享受免缴、缓缴的，提供证明材料）；</w:t>
      </w:r>
      <w:r>
        <w:rPr>
          <w:color w:val="000000" w:themeColor="text1"/>
          <w:highlight w:val="white"/>
        </w:rPr>
      </w:r>
      <w:r/>
    </w:p>
    <w:p>
      <w:pPr>
        <w:ind w:firstLine="420"/>
        <w:jc w:val="left"/>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2.1.5参加政府采购活动前三年内，在经营活动中没有重大违法记录（提供参加本次政府采购活动前 3 年内在经营活动中没有重大违法记录的书面声明）（格式见后附件）；</w:t>
      </w:r>
      <w:r>
        <w:rPr>
          <w:color w:val="000000" w:themeColor="text1"/>
          <w:highlight w:val="white"/>
        </w:rPr>
      </w:r>
      <w:r/>
    </w:p>
    <w:p>
      <w:pPr>
        <w:ind w:firstLine="420"/>
        <w:jc w:val="left"/>
        <w:spacing w:line="360" w:lineRule="auto"/>
        <w:rPr>
          <w:rFonts w:ascii="Microsoft New Tai Lue" w:hAnsi="Microsoft New Tai Lue" w:cs="Microsoft New Tai Lue"/>
          <w:bCs/>
          <w:color w:val="000000" w:themeColor="text1"/>
          <w:szCs w:val="21"/>
          <w:highlight w:val="white"/>
        </w:rPr>
      </w:pPr>
      <w:r>
        <w:rPr>
          <w:rFonts w:hint="eastAsia" w:ascii="宋体" w:hAnsi="宋体" w:cs="宋体"/>
          <w:bCs/>
          <w:color w:val="000000" w:themeColor="text1"/>
          <w:szCs w:val="21"/>
          <w:highlight w:val="white"/>
        </w:rPr>
        <w:t xml:space="preserve">2.1.6法律、行政法规规定的其他条件。</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2.2落实政府采购政策需满足的资格要求：</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2.2.1 中小企业政策：■</w:t>
      </w:r>
      <w:r>
        <w:rPr>
          <w:rFonts w:hint="eastAsia" w:ascii="宋体" w:hAnsi="宋体" w:cs="宋体"/>
          <w:b/>
          <w:color w:val="000000" w:themeColor="text1"/>
          <w:szCs w:val="21"/>
          <w:highlight w:val="white"/>
        </w:rPr>
        <w:t xml:space="preserve">本项目不面向中小企业预留采购份额</w:t>
      </w:r>
      <w:r>
        <w:rPr>
          <w:color w:val="000000" w:themeColor="text1"/>
          <w:highlight w:val="white"/>
        </w:rPr>
      </w:r>
      <w:r/>
    </w:p>
    <w:p>
      <w:pPr>
        <w:ind w:firstLine="420"/>
        <w:spacing w:line="360" w:lineRule="auto"/>
        <w:rPr>
          <w:rFonts w:ascii="Microsoft New Tai Lue" w:hAnsi="Microsoft New Tai Lue" w:cs="Microsoft New Tai Lue"/>
          <w:bCs/>
          <w:color w:val="000000" w:themeColor="text1"/>
          <w:szCs w:val="21"/>
          <w:highlight w:val="white"/>
        </w:rPr>
      </w:pPr>
      <w:r>
        <w:rPr>
          <w:rFonts w:hint="eastAsia" w:ascii="宋体" w:hAnsi="宋体" w:cs="宋体"/>
          <w:bCs/>
          <w:color w:val="000000" w:themeColor="text1"/>
          <w:szCs w:val="21"/>
          <w:highlight w:val="white"/>
        </w:rPr>
        <w:t xml:space="preserve">2.2.2其它落实政府采购政策的资格要求（如有）：无</w:t>
      </w:r>
      <w:r>
        <w:rPr>
          <w:color w:val="000000" w:themeColor="text1"/>
          <w:highlight w:val="white"/>
        </w:rPr>
      </w:r>
      <w:r/>
    </w:p>
    <w:p>
      <w:pPr>
        <w:ind w:firstLine="420"/>
        <w:spacing w:line="360" w:lineRule="auto"/>
        <w:rPr>
          <w:rFonts w:ascii="Microsoft New Tai Lue" w:hAnsi="Microsoft New Tai Lue" w:cs="Microsoft New Tai Lue"/>
          <w:b/>
          <w:color w:val="000000" w:themeColor="text1"/>
          <w:szCs w:val="21"/>
          <w:highlight w:val="white"/>
        </w:rPr>
      </w:pPr>
      <w:r>
        <w:rPr>
          <w:rFonts w:hint="eastAsia" w:ascii="宋体" w:hAnsi="宋体" w:cs="宋体"/>
          <w:bCs/>
          <w:color w:val="000000" w:themeColor="text1"/>
          <w:szCs w:val="21"/>
          <w:highlight w:val="white"/>
        </w:rPr>
        <w:t xml:space="preserve">2.3</w:t>
      </w:r>
      <w:r>
        <w:rPr>
          <w:rFonts w:hint="eastAsia" w:ascii="Microsoft New Tai Lue" w:hAnsi="Microsoft New Tai Lue" w:cs="Microsoft New Tai Lue"/>
          <w:bCs/>
          <w:color w:val="000000" w:themeColor="text1"/>
          <w:szCs w:val="21"/>
          <w:highlight w:val="white"/>
        </w:rPr>
        <w:t xml:space="preserve">本项目的特定资格要求：</w:t>
      </w:r>
      <w:r>
        <w:rPr>
          <w:color w:val="000000" w:themeColor="text1"/>
          <w:highlight w:val="white"/>
        </w:rPr>
      </w:r>
      <w:r/>
    </w:p>
    <w:p>
      <w:pPr>
        <w:ind w:firstLine="420"/>
        <w:spacing w:line="360" w:lineRule="auto"/>
        <w:rPr>
          <w:b/>
          <w:bCs/>
          <w:color w:val="000000" w:themeColor="text1"/>
          <w:highlight w:val="white"/>
        </w:rPr>
      </w:pPr>
      <w:r>
        <w:rPr>
          <w:rFonts w:hint="eastAsia" w:ascii="宋体" w:hAnsi="宋体" w:cs="宋体"/>
          <w:bCs/>
          <w:color w:val="000000" w:themeColor="text1"/>
          <w:szCs w:val="21"/>
          <w:highlight w:val="white"/>
        </w:rPr>
        <w:t xml:space="preserve">2.3.1</w:t>
      </w:r>
      <w:r>
        <w:rPr>
          <w:rFonts w:hint="eastAsia"/>
          <w:color w:val="000000" w:themeColor="text1"/>
          <w:highlight w:val="white"/>
        </w:rPr>
        <w:t xml:space="preserve">特定资格条件：</w:t>
      </w:r>
      <w:r>
        <w:rPr>
          <w:rFonts w:hint="eastAsia"/>
          <w:b/>
          <w:bCs/>
          <w:color w:val="000000" w:themeColor="text1"/>
          <w:highlight w:val="white"/>
        </w:rPr>
        <w:t xml:space="preserve">如果投标产品为进口产品，且投标人为代理商的，需提供如下授权文件之一：</w:t>
      </w:r>
      <w:r>
        <w:rPr>
          <w:color w:val="000000" w:themeColor="text1"/>
          <w:highlight w:val="white"/>
        </w:rPr>
      </w:r>
      <w:r/>
    </w:p>
    <w:p>
      <w:pPr>
        <w:ind w:firstLine="420"/>
        <w:spacing w:line="360" w:lineRule="auto"/>
        <w:rPr>
          <w:b/>
          <w:bCs/>
          <w:color w:val="000000" w:themeColor="text1"/>
          <w:highlight w:val="white"/>
        </w:rPr>
      </w:pPr>
      <w:r>
        <w:rPr>
          <w:rFonts w:hint="eastAsia" w:ascii="宋体" w:hAnsi="宋体" w:cs="宋体"/>
          <w:bCs/>
          <w:color w:val="000000" w:themeColor="text1"/>
          <w:szCs w:val="21"/>
          <w:highlight w:val="white"/>
        </w:rPr>
        <w:t xml:space="preserve">2.3.1.1.</w:t>
      </w:r>
      <w:r>
        <w:rPr>
          <w:rFonts w:hint="eastAsia"/>
          <w:color w:val="000000" w:themeColor="text1"/>
          <w:highlight w:val="white"/>
        </w:rPr>
        <w:t xml:space="preserve">制造商对授权的代理商出具的针对招标人的授权书，格式自拟。</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2.3.1.2.</w:t>
      </w:r>
      <w:r>
        <w:rPr>
          <w:rFonts w:hint="eastAsia"/>
          <w:color w:val="000000" w:themeColor="text1"/>
          <w:highlight w:val="white"/>
        </w:rPr>
        <w:t xml:space="preserve">制造商对授权的代理商出具的针对招标人的授权书，及该代理商给二级委托投标人</w:t>
      </w:r>
      <w:r>
        <w:rPr>
          <w:rFonts w:hint="eastAsia" w:ascii="宋体" w:hAnsi="宋体" w:cs="宋体"/>
          <w:bCs/>
          <w:color w:val="000000" w:themeColor="text1"/>
          <w:szCs w:val="21"/>
          <w:highlight w:val="white"/>
        </w:rPr>
        <w:t xml:space="preserve">代理商出具的授权书，格式自拟。</w:t>
      </w:r>
      <w:r>
        <w:rPr>
          <w:color w:val="000000" w:themeColor="text1"/>
          <w:highlight w:val="white"/>
        </w:rPr>
      </w:r>
      <w:r/>
    </w:p>
    <w:p>
      <w:pPr>
        <w:ind w:firstLine="420"/>
        <w:spacing w:line="360" w:lineRule="auto"/>
        <w:rPr>
          <w:b/>
          <w:bCs/>
          <w:color w:val="000000" w:themeColor="text1"/>
          <w:highlight w:val="white"/>
        </w:rPr>
      </w:pPr>
      <w:r>
        <w:rPr>
          <w:rFonts w:hint="eastAsia" w:ascii="宋体" w:hAnsi="宋体" w:cs="宋体"/>
          <w:bCs/>
          <w:color w:val="000000" w:themeColor="text1"/>
          <w:szCs w:val="21"/>
          <w:highlight w:val="white"/>
        </w:rPr>
        <w:t xml:space="preserve">2.3.1.3.</w:t>
      </w:r>
      <w:r>
        <w:rPr>
          <w:rFonts w:hint="eastAsia"/>
          <w:b/>
          <w:bCs/>
          <w:color w:val="000000" w:themeColor="text1"/>
          <w:highlight w:val="white"/>
        </w:rPr>
        <w:t xml:space="preserve">制造商对授权的区域代理商出具的授权书及该区域代理商给投标人出具的授权书。</w:t>
      </w:r>
      <w:r>
        <w:rPr>
          <w:color w:val="000000" w:themeColor="text1"/>
          <w:highlight w:val="white"/>
        </w:rPr>
      </w:r>
      <w:r/>
    </w:p>
    <w:p>
      <w:pPr>
        <w:ind w:firstLine="420"/>
        <w:spacing w:line="360" w:lineRule="auto"/>
        <w:rPr>
          <w:color w:val="000000" w:themeColor="text1"/>
          <w:highlight w:val="white"/>
        </w:rPr>
      </w:pPr>
      <w:r>
        <w:rPr>
          <w:rFonts w:hint="eastAsia" w:ascii="宋体" w:hAnsi="宋体" w:cs="宋体"/>
          <w:bCs/>
          <w:color w:val="000000" w:themeColor="text1"/>
          <w:szCs w:val="21"/>
          <w:highlight w:val="white"/>
        </w:rPr>
        <w:t xml:space="preserve">2.3.1.4.</w:t>
      </w:r>
      <w:r>
        <w:rPr>
          <w:rFonts w:hint="eastAsia"/>
          <w:b/>
          <w:bCs/>
          <w:color w:val="000000" w:themeColor="text1"/>
          <w:highlight w:val="white"/>
        </w:rPr>
        <w:t xml:space="preserve">投标人取得的产品代理证书或代理协议。</w:t>
      </w:r>
      <w:r>
        <w:rPr>
          <w:color w:val="000000" w:themeColor="text1"/>
          <w:highlight w:val="white"/>
        </w:rPr>
      </w:r>
      <w:r/>
    </w:p>
    <w:p>
      <w:pPr>
        <w:ind w:firstLine="420"/>
        <w:spacing w:line="360" w:lineRule="auto"/>
        <w:rPr>
          <w:rFonts w:ascii="Microsoft New Tai Lue" w:hAnsi="Microsoft New Tai Lue" w:cs="Microsoft New Tai Lue"/>
          <w:bCs/>
          <w:color w:val="000000" w:themeColor="text1"/>
          <w:szCs w:val="21"/>
          <w:highlight w:val="white"/>
        </w:rPr>
      </w:pPr>
      <w:r>
        <w:rPr>
          <w:rFonts w:hint="eastAsia" w:ascii="宋体" w:hAnsi="宋体" w:cs="宋体"/>
          <w:bCs/>
          <w:color w:val="000000" w:themeColor="text1"/>
          <w:szCs w:val="21"/>
          <w:highlight w:val="white"/>
        </w:rPr>
        <w:t xml:space="preserve">2.3.2</w:t>
      </w:r>
      <w:r>
        <w:rPr>
          <w:rFonts w:hint="eastAsia" w:ascii="Microsoft New Tai Lue" w:hAnsi="Microsoft New Tai Lue" w:cs="Microsoft New Tai Lue"/>
          <w:bCs/>
          <w:color w:val="000000" w:themeColor="text1"/>
          <w:szCs w:val="21"/>
          <w:highlight w:val="white"/>
        </w:rPr>
        <w:t xml:space="preserve">供应商存在下列情形的不得参加本次招标活动：</w:t>
      </w:r>
      <w:r>
        <w:rPr>
          <w:color w:val="000000" w:themeColor="text1"/>
          <w:highlight w:val="white"/>
        </w:rPr>
      </w:r>
      <w:r/>
    </w:p>
    <w:p>
      <w:pPr>
        <w:ind w:firstLine="420"/>
        <w:spacing w:line="360" w:lineRule="auto"/>
        <w:rPr>
          <w:rFonts w:ascii="Microsoft New Tai Lue" w:hAnsi="Microsoft New Tai Lue" w:cs="Microsoft New Tai Lue"/>
          <w:bCs/>
          <w:color w:val="000000" w:themeColor="text1"/>
          <w:szCs w:val="21"/>
          <w:highlight w:val="white"/>
        </w:rPr>
      </w:pPr>
      <w:r>
        <w:rPr>
          <w:rFonts w:hint="eastAsia" w:ascii="宋体" w:hAnsi="宋体" w:cs="宋体"/>
          <w:bCs/>
          <w:color w:val="000000" w:themeColor="text1"/>
          <w:szCs w:val="21"/>
          <w:highlight w:val="white"/>
        </w:rPr>
        <w:t xml:space="preserve">2.3.2.1</w:t>
      </w:r>
      <w:r>
        <w:rPr>
          <w:rFonts w:hint="eastAsia" w:ascii="Microsoft New Tai Lue" w:hAnsi="Microsoft New Tai Lue" w:cs="Microsoft New Tai Lue"/>
          <w:bCs/>
          <w:color w:val="000000" w:themeColor="text1"/>
          <w:szCs w:val="21"/>
          <w:highlight w:val="white"/>
        </w:rPr>
        <w:t xml:space="preserve">单位负责人为同一人或者存在直接控股、管理关系的不同供应商，不得参加同一合同项下的政府采购活动。</w:t>
      </w:r>
      <w:r>
        <w:rPr>
          <w:color w:val="000000" w:themeColor="text1"/>
          <w:highlight w:val="white"/>
        </w:rPr>
      </w:r>
      <w:r/>
    </w:p>
    <w:p>
      <w:pPr>
        <w:ind w:firstLine="420"/>
        <w:spacing w:line="360" w:lineRule="auto"/>
        <w:rPr>
          <w:rFonts w:ascii="Microsoft New Tai Lue" w:hAnsi="Microsoft New Tai Lue" w:cs="Microsoft New Tai Lue"/>
          <w:bCs/>
          <w:strike/>
          <w:color w:val="000000" w:themeColor="text1"/>
          <w:szCs w:val="21"/>
          <w:highlight w:val="white"/>
        </w:rPr>
      </w:pPr>
      <w:r>
        <w:rPr>
          <w:rFonts w:hint="eastAsia" w:ascii="宋体" w:hAnsi="宋体" w:cs="宋体"/>
          <w:bCs/>
          <w:color w:val="000000" w:themeColor="text1"/>
          <w:szCs w:val="21"/>
          <w:highlight w:val="white"/>
        </w:rPr>
        <w:t xml:space="preserve">2.3.2.2</w:t>
      </w:r>
      <w:r>
        <w:rPr>
          <w:rFonts w:hint="eastAsia" w:ascii="Microsoft New Tai Lue" w:hAnsi="Microsoft New Tai Lue" w:cs="Microsoft New Tai Lue"/>
          <w:bCs/>
          <w:color w:val="000000" w:themeColor="text1"/>
          <w:szCs w:val="21"/>
          <w:highlight w:val="white"/>
        </w:rPr>
        <w:t xml:space="preserve">除单一来源项目外，凡为采购项目提供整体设计、规范编制或者项目管理、监理、检测等服务的供应商不得再参加本项目的采购活动。</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2.3.2.3</w:t>
      </w:r>
      <w:r>
        <w:rPr>
          <w:rFonts w:hint="eastAsia" w:ascii="Microsoft New Tai Lue" w:hAnsi="Microsoft New Tai Lue" w:cs="Microsoft New Tai Lue"/>
          <w:bCs/>
          <w:color w:val="000000" w:themeColor="text1"/>
          <w:szCs w:val="21"/>
          <w:highlight w:val="white"/>
        </w:rPr>
        <w:t xml:space="preserve">通过“信用中国”网站（http://www.creditchina.gov.cn）、中国政府采购网（www.ccgp.gov.cn）查询供应商在投标截止时间前的信用记录，通过以上查询渠道，供应商被列入失信被执行人、重大税收违法失信主体名单、政府采购严重违法失信行为记录。</w:t>
      </w:r>
      <w:r>
        <w:rPr>
          <w:color w:val="000000" w:themeColor="text1"/>
          <w:highlight w:val="white"/>
        </w:rPr>
      </w:r>
      <w:r/>
    </w:p>
    <w:p>
      <w:pPr>
        <w:ind w:firstLine="373"/>
        <w:spacing w:line="360" w:lineRule="auto"/>
        <w:rPr>
          <w:rFonts w:hint="eastAsia" w:ascii="宋体" w:hAnsi="宋体" w:cs="宋体"/>
          <w:b/>
          <w:bCs/>
          <w:color w:val="000000" w:themeColor="text1"/>
          <w:szCs w:val="44"/>
          <w:highlight w:val="white"/>
        </w:rPr>
      </w:pPr>
      <w:r>
        <w:rPr>
          <w:rFonts w:hint="eastAsia" w:ascii="宋体" w:hAnsi="宋体" w:cs="宋体"/>
          <w:b/>
          <w:bCs/>
          <w:color w:val="000000" w:themeColor="text1"/>
          <w:szCs w:val="44"/>
          <w:highlight w:val="white"/>
        </w:rPr>
        <w:t xml:space="preserve">三、获取招标文件</w:t>
      </w:r>
      <w:bookmarkEnd w:id="13"/>
      <w:r>
        <w:rPr>
          <w:color w:val="000000" w:themeColor="text1"/>
          <w:highlight w:val="white"/>
        </w:rPr>
      </w:r>
      <w:bookmarkEnd w:id="14"/>
      <w:r>
        <w:rPr>
          <w:color w:val="000000" w:themeColor="text1"/>
          <w:highlight w:val="white"/>
        </w:rPr>
      </w:r>
      <w:bookmarkEnd w:id="15"/>
      <w:r>
        <w:rPr>
          <w:color w:val="000000" w:themeColor="text1"/>
          <w:highlight w:val="white"/>
        </w:rPr>
      </w:r>
      <w:bookmarkEnd w:id="16"/>
      <w:r>
        <w:rPr>
          <w:color w:val="000000" w:themeColor="text1"/>
          <w:highlight w:val="white"/>
        </w:rPr>
      </w:r>
      <w:r/>
    </w:p>
    <w:p>
      <w:pPr>
        <w:ind w:firstLine="525"/>
        <w:spacing w:line="360" w:lineRule="auto"/>
        <w:rPr>
          <w:rFonts w:hint="eastAsia" w:ascii="宋体" w:hAnsi="宋体" w:cs="宋体"/>
          <w:bCs/>
          <w:color w:val="000000" w:themeColor="text1"/>
          <w:szCs w:val="21"/>
          <w:highlight w:val="white"/>
        </w:rPr>
      </w:pPr>
      <w:r>
        <w:rPr>
          <w:color w:val="000000" w:themeColor="text1"/>
          <w:highlight w:val="white"/>
        </w:rPr>
      </w:r>
      <w:bookmarkStart w:id="17" w:name="_Toc80264700"/>
      <w:r>
        <w:rPr>
          <w:rFonts w:hint="eastAsia" w:ascii="宋体" w:hAnsi="宋体" w:cs="宋体"/>
          <w:bCs/>
          <w:color w:val="000000" w:themeColor="text1"/>
          <w:szCs w:val="21"/>
          <w:highlight w:val="white"/>
        </w:rPr>
        <w:t xml:space="preserve">时间：自本公告发布之日起5个工作日</w:t>
      </w:r>
      <w:r>
        <w:rPr>
          <w:color w:val="000000" w:themeColor="text1"/>
          <w:highlight w:val="white"/>
        </w:rPr>
      </w:r>
      <w:r/>
    </w:p>
    <w:p>
      <w:pPr>
        <w:ind w:firstLine="525"/>
        <w:spacing w:after="40" w:line="360" w:lineRule="auto"/>
        <w:rPr>
          <w:rFonts w:hint="eastAsia" w:ascii="宋体" w:hAnsi="宋体" w:cs="宋体"/>
          <w:bCs/>
          <w:color w:val="000000" w:themeColor="text1"/>
          <w:szCs w:val="21"/>
          <w:highlight w:val="white"/>
        </w:rPr>
      </w:pPr>
      <w:r>
        <w:rPr>
          <w:color w:val="000000" w:themeColor="text1"/>
          <w:highlight w:val="white"/>
        </w:rPr>
      </w:r>
      <w:bookmarkStart w:id="18" w:name="_Toc80792691"/>
      <w:r>
        <w:rPr>
          <w:color w:val="000000" w:themeColor="text1"/>
          <w:highlight w:val="white"/>
        </w:rPr>
      </w:r>
      <w:bookmarkStart w:id="19" w:name="_Toc96347854"/>
      <w:r>
        <w:rPr>
          <w:color w:val="000000" w:themeColor="text1"/>
          <w:highlight w:val="white"/>
        </w:rPr>
      </w:r>
      <w:bookmarkStart w:id="20" w:name="_Toc93909068"/>
      <w:r>
        <w:rPr>
          <w:rFonts w:hint="eastAsia" w:ascii="Microsoft New Tai Lue" w:hAnsi="Microsoft New Tai Lue" w:cs="Microsoft New Tai Lue"/>
          <w:bCs/>
          <w:color w:val="000000" w:themeColor="text1"/>
          <w:szCs w:val="21"/>
          <w:highlight w:val="white"/>
        </w:rPr>
        <w:t xml:space="preserve">获取地点：江苏政府采购网</w:t>
      </w:r>
      <w:r>
        <w:rPr>
          <w:rFonts w:hint="eastAsia" w:ascii="宋体" w:hAnsi="宋体" w:cs="宋体"/>
          <w:bCs/>
          <w:color w:val="000000" w:themeColor="text1"/>
          <w:szCs w:val="21"/>
          <w:highlight w:val="white"/>
        </w:rPr>
        <w:t xml:space="preserve">。</w:t>
      </w:r>
      <w:r>
        <w:rPr>
          <w:color w:val="000000" w:themeColor="text1"/>
          <w:highlight w:val="white"/>
        </w:rPr>
      </w:r>
      <w:r/>
    </w:p>
    <w:p>
      <w:pPr>
        <w:ind w:firstLine="525"/>
        <w:spacing w:after="40" w:line="360" w:lineRule="auto"/>
        <w:rPr>
          <w:rFonts w:hint="eastAsia" w:ascii="宋体" w:hAnsi="宋体" w:cs="宋体"/>
          <w:bCs/>
          <w:color w:val="000000" w:themeColor="text1"/>
          <w:szCs w:val="21"/>
          <w:highlight w:val="white"/>
        </w:rPr>
      </w:pPr>
      <w:r>
        <w:rPr>
          <w:rFonts w:hint="eastAsia" w:ascii="Microsoft New Tai Lue" w:hAnsi="Microsoft New Tai Lue" w:cs="Microsoft New Tai Lue"/>
          <w:bCs/>
          <w:color w:val="000000" w:themeColor="text1"/>
          <w:szCs w:val="21"/>
          <w:highlight w:val="white"/>
        </w:rPr>
        <w:t xml:space="preserve">获取方式：网上下载</w:t>
      </w:r>
      <w:r>
        <w:rPr>
          <w:color w:val="000000" w:themeColor="text1"/>
          <w:highlight w:val="white"/>
        </w:rPr>
      </w:r>
      <w:r/>
    </w:p>
    <w:p>
      <w:pPr>
        <w:ind w:firstLine="525"/>
        <w:spacing w:after="40" w:line="360" w:lineRule="auto"/>
        <w:rPr>
          <w:rFonts w:ascii="Microsoft New Tai Lue" w:hAnsi="Microsoft New Tai Lue" w:cs="Microsoft New Tai Lue"/>
          <w:bCs/>
          <w:color w:val="000000" w:themeColor="text1"/>
          <w:szCs w:val="21"/>
          <w:highlight w:val="white"/>
        </w:rPr>
      </w:pPr>
      <w:r>
        <w:rPr>
          <w:rFonts w:hint="eastAsia" w:ascii="Microsoft New Tai Lue" w:hAnsi="Microsoft New Tai Lue" w:cs="Microsoft New Tai Lue"/>
          <w:bCs/>
          <w:color w:val="000000" w:themeColor="text1"/>
          <w:szCs w:val="21"/>
          <w:highlight w:val="white"/>
        </w:rPr>
        <w:t xml:space="preserve">售价：0元。</w:t>
      </w:r>
      <w:r>
        <w:rPr>
          <w:color w:val="000000" w:themeColor="text1"/>
          <w:highlight w:val="white"/>
        </w:rPr>
      </w:r>
      <w:r/>
    </w:p>
    <w:p>
      <w:pPr>
        <w:ind w:firstLine="373"/>
        <w:spacing w:line="360" w:lineRule="auto"/>
        <w:rPr>
          <w:rFonts w:hint="eastAsia" w:ascii="宋体" w:hAnsi="宋体" w:cs="宋体"/>
          <w:b/>
          <w:bCs/>
          <w:color w:val="000000" w:themeColor="text1"/>
          <w:szCs w:val="44"/>
          <w:highlight w:val="white"/>
        </w:rPr>
      </w:pPr>
      <w:r>
        <w:rPr>
          <w:rFonts w:hint="eastAsia" w:ascii="宋体" w:hAnsi="宋体" w:cs="宋体"/>
          <w:b/>
          <w:bCs/>
          <w:color w:val="000000" w:themeColor="text1"/>
          <w:szCs w:val="44"/>
          <w:highlight w:val="white"/>
        </w:rPr>
        <w:t xml:space="preserve">四、</w:t>
      </w:r>
      <w:bookmarkEnd w:id="17"/>
      <w:r>
        <w:rPr>
          <w:color w:val="000000" w:themeColor="text1"/>
          <w:highlight w:val="white"/>
        </w:rPr>
      </w:r>
      <w:bookmarkEnd w:id="18"/>
      <w:r>
        <w:rPr>
          <w:rFonts w:hint="eastAsia" w:ascii="宋体" w:hAnsi="宋体" w:cs="宋体"/>
          <w:b/>
          <w:bCs/>
          <w:color w:val="000000" w:themeColor="text1"/>
          <w:szCs w:val="44"/>
          <w:highlight w:val="white"/>
        </w:rPr>
        <w:t xml:space="preserve">递交投标文件截止时间、开标时间和地点</w:t>
      </w:r>
      <w:bookmarkEnd w:id="19"/>
      <w:r>
        <w:rPr>
          <w:color w:val="000000" w:themeColor="text1"/>
          <w:highlight w:val="white"/>
        </w:rPr>
      </w:r>
      <w:bookmarkEnd w:id="20"/>
      <w:r>
        <w:rPr>
          <w:color w:val="000000" w:themeColor="text1"/>
          <w:highlight w:val="white"/>
        </w:rPr>
      </w:r>
      <w:r/>
    </w:p>
    <w:p>
      <w:pPr>
        <w:ind w:firstLine="525"/>
        <w:spacing w:after="40" w:line="360" w:lineRule="auto"/>
        <w:rPr>
          <w:rFonts w:ascii="Microsoft New Tai Lue" w:hAnsi="Microsoft New Tai Lue" w:cs="Microsoft New Tai Lue"/>
          <w:bCs/>
          <w:color w:val="000000" w:themeColor="text1"/>
          <w:szCs w:val="21"/>
          <w:highlight w:val="white"/>
        </w:rPr>
      </w:pPr>
      <w:r>
        <w:rPr>
          <w:color w:val="000000" w:themeColor="text1"/>
          <w:highlight w:val="white"/>
        </w:rPr>
      </w:r>
      <w:bookmarkStart w:id="21" w:name="_Toc80792693"/>
      <w:r>
        <w:rPr>
          <w:color w:val="000000" w:themeColor="text1"/>
          <w:highlight w:val="white"/>
        </w:rPr>
      </w:r>
      <w:bookmarkStart w:id="22" w:name="_Toc93909069"/>
      <w:r>
        <w:rPr>
          <w:color w:val="000000" w:themeColor="text1"/>
          <w:highlight w:val="white"/>
        </w:rPr>
      </w:r>
      <w:bookmarkStart w:id="23" w:name="_Toc96347855"/>
      <w:r>
        <w:rPr>
          <w:rFonts w:hint="eastAsia" w:ascii="Microsoft New Tai Lue" w:hAnsi="Microsoft New Tai Lue" w:cs="Microsoft New Tai Lue"/>
          <w:bCs/>
          <w:color w:val="000000" w:themeColor="text1"/>
          <w:szCs w:val="21"/>
          <w:highlight w:val="white"/>
        </w:rPr>
        <w:t xml:space="preserve">提交投标文件截止时间、开标时间：2026年</w:t>
      </w:r>
      <w:r>
        <w:rPr>
          <w:rFonts w:hint="eastAsia" w:ascii="Microsoft New Tai Lue" w:hAnsi="Microsoft New Tai Lue" w:cs="Microsoft New Tai Lue"/>
          <w:bCs/>
          <w:color w:val="000000" w:themeColor="text1"/>
          <w:szCs w:val="21"/>
          <w:highlight w:val="white"/>
          <w:lang w:val="en-US" w:eastAsia="zh-CN"/>
        </w:rPr>
        <w:t xml:space="preserve">10</w:t>
      </w:r>
      <w:r>
        <w:rPr>
          <w:rFonts w:hint="eastAsia" w:ascii="Microsoft New Tai Lue" w:hAnsi="Microsoft New Tai Lue" w:cs="Microsoft New Tai Lue"/>
          <w:bCs/>
          <w:color w:val="000000" w:themeColor="text1"/>
          <w:szCs w:val="21"/>
          <w:highlight w:val="white"/>
        </w:rPr>
        <w:t xml:space="preserve">月</w:t>
      </w:r>
      <w:r>
        <w:rPr>
          <w:rFonts w:hint="eastAsia" w:ascii="Microsoft New Tai Lue" w:hAnsi="Microsoft New Tai Lue" w:cs="Microsoft New Tai Lue"/>
          <w:bCs/>
          <w:color w:val="000000" w:themeColor="text1"/>
          <w:szCs w:val="21"/>
          <w:highlight w:val="white"/>
          <w:lang w:val="en-US" w:eastAsia="zh-CN"/>
        </w:rPr>
        <w:t xml:space="preserve">13</w:t>
      </w:r>
      <w:r>
        <w:rPr>
          <w:rFonts w:hint="eastAsia" w:ascii="Microsoft New Tai Lue" w:hAnsi="Microsoft New Tai Lue" w:cs="Microsoft New Tai Lue"/>
          <w:bCs/>
          <w:color w:val="000000" w:themeColor="text1"/>
          <w:szCs w:val="21"/>
          <w:highlight w:val="white"/>
        </w:rPr>
        <w:t xml:space="preserve">日1</w:t>
      </w:r>
      <w:r>
        <w:rPr>
          <w:rFonts w:hint="eastAsia" w:ascii="Microsoft New Tai Lue" w:hAnsi="Microsoft New Tai Lue" w:cs="Microsoft New Tai Lue"/>
          <w:bCs/>
          <w:color w:val="000000" w:themeColor="text1"/>
          <w:szCs w:val="21"/>
          <w:highlight w:val="white"/>
          <w:lang w:val="en-US" w:eastAsia="zh-CN"/>
        </w:rPr>
        <w:t xml:space="preserve">3</w:t>
      </w:r>
      <w:r>
        <w:rPr>
          <w:rFonts w:hint="eastAsia" w:ascii="Microsoft New Tai Lue" w:hAnsi="Microsoft New Tai Lue" w:cs="Microsoft New Tai Lue"/>
          <w:bCs/>
          <w:color w:val="000000" w:themeColor="text1"/>
          <w:szCs w:val="21"/>
          <w:highlight w:val="white"/>
        </w:rPr>
        <w:t xml:space="preserve">：</w:t>
      </w:r>
      <w:r>
        <w:rPr>
          <w:rFonts w:hint="eastAsia" w:ascii="Microsoft New Tai Lue" w:hAnsi="Microsoft New Tai Lue" w:cs="Microsoft New Tai Lue"/>
          <w:bCs/>
          <w:color w:val="000000" w:themeColor="text1"/>
          <w:szCs w:val="21"/>
          <w:highlight w:val="white"/>
          <w:lang w:val="en-US" w:eastAsia="zh-CN"/>
        </w:rPr>
        <w:t xml:space="preserve">3</w:t>
      </w:r>
      <w:r>
        <w:rPr>
          <w:rFonts w:hint="eastAsia" w:ascii="Microsoft New Tai Lue" w:hAnsi="Microsoft New Tai Lue" w:cs="Microsoft New Tai Lue"/>
          <w:bCs/>
          <w:color w:val="000000" w:themeColor="text1"/>
          <w:szCs w:val="21"/>
          <w:highlight w:val="white"/>
        </w:rPr>
        <w:t xml:space="preserve">0（北京时间）</w:t>
      </w:r>
      <w:r>
        <w:rPr>
          <w:color w:val="000000" w:themeColor="text1"/>
          <w:highlight w:val="white"/>
        </w:rPr>
      </w:r>
      <w:r/>
    </w:p>
    <w:p>
      <w:pPr>
        <w:ind w:firstLine="525"/>
        <w:spacing w:after="40" w:line="360" w:lineRule="auto"/>
        <w:rPr>
          <w:rFonts w:ascii="Microsoft New Tai Lue" w:hAnsi="Microsoft New Tai Lue" w:cs="Microsoft New Tai Lue"/>
          <w:bCs/>
          <w:color w:val="000000" w:themeColor="text1"/>
          <w:szCs w:val="21"/>
          <w:highlight w:val="white"/>
        </w:rPr>
      </w:pPr>
      <w:r>
        <w:rPr>
          <w:rFonts w:hint="eastAsia" w:ascii="Microsoft New Tai Lue" w:hAnsi="Microsoft New Tai Lue" w:cs="Microsoft New Tai Lue"/>
          <w:bCs/>
          <w:color w:val="000000" w:themeColor="text1"/>
          <w:szCs w:val="21"/>
          <w:highlight w:val="white"/>
        </w:rPr>
        <w:t xml:space="preserve">提交投标文件地点：江苏省政府采购管理交易系统（苏采云）（以下简称“苏采云”）（网址：http://jszfcg.jsczt.cn/）</w:t>
      </w:r>
      <w:r>
        <w:rPr>
          <w:color w:val="000000" w:themeColor="text1"/>
          <w:highlight w:val="white"/>
        </w:rPr>
      </w:r>
      <w:r/>
    </w:p>
    <w:p>
      <w:pPr>
        <w:ind w:firstLine="525"/>
        <w:spacing w:after="40" w:line="360" w:lineRule="auto"/>
        <w:rPr>
          <w:rFonts w:ascii="Microsoft New Tai Lue" w:hAnsi="Microsoft New Tai Lue" w:cs="Microsoft New Tai Lue"/>
          <w:bCs/>
          <w:color w:val="000000" w:themeColor="text1"/>
          <w:szCs w:val="21"/>
          <w:highlight w:val="white"/>
        </w:rPr>
      </w:pPr>
      <w:r>
        <w:rPr>
          <w:rFonts w:hint="eastAsia" w:ascii="Microsoft New Tai Lue" w:hAnsi="Microsoft New Tai Lue" w:cs="Microsoft New Tai Lue"/>
          <w:bCs/>
          <w:color w:val="000000" w:themeColor="text1"/>
          <w:szCs w:val="21"/>
          <w:highlight w:val="white"/>
        </w:rPr>
        <w:t xml:space="preserve">开标地点：“苏采云”网上开标大厅</w:t>
      </w:r>
      <w:r>
        <w:rPr>
          <w:color w:val="000000" w:themeColor="text1"/>
          <w:highlight w:val="white"/>
        </w:rPr>
      </w:r>
      <w:r/>
    </w:p>
    <w:p>
      <w:pPr>
        <w:ind w:firstLine="373"/>
        <w:spacing w:line="360" w:lineRule="auto"/>
        <w:rPr>
          <w:rFonts w:hint="eastAsia" w:ascii="宋体" w:hAnsi="宋体" w:cs="宋体"/>
          <w:b/>
          <w:bCs/>
          <w:color w:val="000000" w:themeColor="text1"/>
          <w:szCs w:val="44"/>
          <w:highlight w:val="white"/>
        </w:rPr>
      </w:pPr>
      <w:r>
        <w:rPr>
          <w:rFonts w:hint="eastAsia" w:ascii="宋体" w:hAnsi="宋体" w:cs="宋体"/>
          <w:b/>
          <w:bCs/>
          <w:color w:val="000000" w:themeColor="text1"/>
          <w:szCs w:val="44"/>
          <w:highlight w:val="white"/>
        </w:rPr>
        <w:t xml:space="preserve">五、</w:t>
      </w:r>
      <w:bookmarkEnd w:id="21"/>
      <w:r>
        <w:rPr>
          <w:rFonts w:hint="eastAsia" w:ascii="宋体" w:hAnsi="宋体" w:cs="宋体"/>
          <w:b/>
          <w:bCs/>
          <w:color w:val="000000" w:themeColor="text1"/>
          <w:szCs w:val="44"/>
          <w:highlight w:val="white"/>
        </w:rPr>
        <w:t xml:space="preserve">公告期</w:t>
      </w:r>
      <w:bookmarkEnd w:id="22"/>
      <w:r>
        <w:rPr>
          <w:color w:val="000000" w:themeColor="text1"/>
          <w:highlight w:val="white"/>
        </w:rPr>
      </w:r>
      <w:bookmarkEnd w:id="23"/>
      <w:r>
        <w:rPr>
          <w:rFonts w:hint="eastAsia" w:ascii="宋体" w:hAnsi="宋体" w:cs="宋体"/>
          <w:b/>
          <w:bCs/>
          <w:color w:val="000000" w:themeColor="text1"/>
          <w:szCs w:val="44"/>
          <w:highlight w:val="white"/>
        </w:rPr>
        <w:t xml:space="preserve">限</w:t>
      </w:r>
      <w:r>
        <w:rPr>
          <w:color w:val="000000" w:themeColor="text1"/>
          <w:highlight w:val="white"/>
        </w:rPr>
      </w:r>
      <w:r/>
    </w:p>
    <w:p>
      <w:pPr>
        <w:ind w:firstLine="525"/>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自本公告发布之日起5个工作日。</w:t>
      </w:r>
      <w:r>
        <w:rPr>
          <w:color w:val="000000" w:themeColor="text1"/>
          <w:highlight w:val="white"/>
        </w:rPr>
      </w:r>
      <w:r/>
    </w:p>
    <w:p>
      <w:pPr>
        <w:ind w:firstLine="373"/>
        <w:spacing w:line="360" w:lineRule="auto"/>
        <w:rPr>
          <w:rFonts w:hint="eastAsia" w:ascii="宋体" w:hAnsi="宋体" w:cs="宋体"/>
          <w:b/>
          <w:bCs/>
          <w:color w:val="000000" w:themeColor="text1"/>
          <w:szCs w:val="44"/>
          <w:highlight w:val="white"/>
        </w:rPr>
      </w:pPr>
      <w:r>
        <w:rPr>
          <w:color w:val="000000" w:themeColor="text1"/>
          <w:highlight w:val="white"/>
        </w:rPr>
      </w:r>
      <w:bookmarkStart w:id="24" w:name="_Toc96347856"/>
      <w:r>
        <w:rPr>
          <w:color w:val="000000" w:themeColor="text1"/>
          <w:highlight w:val="white"/>
        </w:rPr>
      </w:r>
      <w:bookmarkStart w:id="25" w:name="_Toc93909070"/>
      <w:r>
        <w:rPr>
          <w:rFonts w:hint="eastAsia" w:ascii="宋体" w:hAnsi="宋体" w:cs="宋体"/>
          <w:b/>
          <w:bCs/>
          <w:color w:val="000000" w:themeColor="text1"/>
          <w:szCs w:val="44"/>
          <w:highlight w:val="white"/>
        </w:rPr>
        <w:t xml:space="preserve">六、其他补充事宜</w:t>
      </w:r>
      <w:bookmarkEnd w:id="24"/>
      <w:r>
        <w:rPr>
          <w:color w:val="000000" w:themeColor="text1"/>
          <w:highlight w:val="white"/>
        </w:rPr>
      </w:r>
      <w:bookmarkEnd w:id="25"/>
      <w:r>
        <w:rPr>
          <w:color w:val="000000" w:themeColor="text1"/>
          <w:highlight w:val="white"/>
        </w:rPr>
      </w:r>
      <w:r/>
    </w:p>
    <w:p>
      <w:pPr>
        <w:ind w:firstLine="420"/>
        <w:spacing w:line="360" w:lineRule="auto"/>
        <w:rPr>
          <w:rFonts w:ascii="Microsoft New Tai Lue" w:hAnsi="Microsoft New Tai Lue" w:cs="Microsoft New Tai Lue"/>
          <w:bCs/>
          <w:color w:val="000000" w:themeColor="text1"/>
          <w:szCs w:val="21"/>
          <w:highlight w:val="white"/>
        </w:rPr>
      </w:pPr>
      <w:r>
        <w:rPr>
          <w:color w:val="000000" w:themeColor="text1"/>
          <w:highlight w:val="white"/>
        </w:rPr>
      </w:r>
      <w:bookmarkStart w:id="26" w:name="_Toc80792694"/>
      <w:r>
        <w:rPr>
          <w:color w:val="000000" w:themeColor="text1"/>
          <w:highlight w:val="white"/>
        </w:rPr>
      </w:r>
      <w:bookmarkStart w:id="27" w:name="_Toc80264702"/>
      <w:r>
        <w:rPr>
          <w:color w:val="000000" w:themeColor="text1"/>
          <w:highlight w:val="white"/>
        </w:rPr>
      </w:r>
      <w:bookmarkStart w:id="28" w:name="_Toc96347857"/>
      <w:r>
        <w:rPr>
          <w:color w:val="000000" w:themeColor="text1"/>
          <w:highlight w:val="white"/>
        </w:rPr>
      </w:r>
      <w:bookmarkStart w:id="29" w:name="_Toc93909071"/>
      <w:r>
        <w:rPr>
          <w:rFonts w:ascii="Microsoft New Tai Lue" w:hAnsi="Microsoft New Tai Lue" w:cs="Microsoft New Tai Lue"/>
          <w:color w:val="000000" w:themeColor="text1"/>
          <w:szCs w:val="21"/>
          <w:highlight w:val="white"/>
        </w:rPr>
        <w:t xml:space="preserve">1．</w:t>
      </w:r>
      <w:r>
        <w:rPr>
          <w:rFonts w:ascii="Microsoft New Tai Lue" w:hAnsi="Microsoft New Tai Lue" w:cs="Microsoft New Tai Lue"/>
          <w:bCs/>
          <w:color w:val="000000" w:themeColor="text1"/>
          <w:szCs w:val="21"/>
          <w:highlight w:val="white"/>
        </w:rPr>
        <w:t xml:space="preserve">政府采购支持政策:</w:t>
      </w:r>
      <w:r>
        <w:rPr>
          <w:color w:val="000000" w:themeColor="text1"/>
          <w:highlight w:val="white"/>
        </w:rPr>
      </w:r>
      <w:r/>
    </w:p>
    <w:p>
      <w:pPr>
        <w:ind w:firstLine="420"/>
        <w:spacing w:line="360" w:lineRule="auto"/>
        <w:rPr>
          <w:rFonts w:ascii="Microsoft New Tai Lue" w:hAnsi="Microsoft New Tai Lue" w:cs="Microsoft New Tai Lue"/>
          <w:bCs/>
          <w:color w:val="000000" w:themeColor="text1"/>
          <w:szCs w:val="21"/>
          <w:highlight w:val="white"/>
        </w:rPr>
      </w:pPr>
      <w:r>
        <w:rPr>
          <w:rFonts w:ascii="Microsoft New Tai Lue" w:hAnsi="Microsoft New Tai Lue" w:cs="Microsoft New Tai Lue"/>
          <w:bCs/>
          <w:color w:val="000000" w:themeColor="text1"/>
          <w:szCs w:val="21"/>
          <w:highlight w:val="white"/>
        </w:rPr>
        <w:t xml:space="preserve">（</w:t>
      </w:r>
      <w:r>
        <w:rPr>
          <w:rFonts w:hint="eastAsia" w:ascii="Microsoft New Tai Lue" w:hAnsi="Microsoft New Tai Lue" w:cs="Microsoft New Tai Lue"/>
          <w:bCs/>
          <w:color w:val="000000" w:themeColor="text1"/>
          <w:szCs w:val="21"/>
          <w:highlight w:val="white"/>
        </w:rPr>
        <w:t xml:space="preserve">1</w:t>
      </w:r>
      <w:r>
        <w:rPr>
          <w:rFonts w:ascii="Microsoft New Tai Lue" w:hAnsi="Microsoft New Tai Lue" w:cs="Microsoft New Tai Lue"/>
          <w:bCs/>
          <w:color w:val="000000" w:themeColor="text1"/>
          <w:szCs w:val="21"/>
          <w:highlight w:val="white"/>
        </w:rPr>
        <w:t xml:space="preserve">）《政府采购促进中小企业发展管理办法》</w:t>
      </w:r>
      <w:r>
        <w:rPr>
          <w:color w:val="000000" w:themeColor="text1"/>
          <w:highlight w:val="white"/>
        </w:rPr>
      </w:r>
      <w:r/>
    </w:p>
    <w:p>
      <w:pPr>
        <w:ind w:firstLine="420"/>
        <w:spacing w:line="360" w:lineRule="auto"/>
        <w:rPr>
          <w:rFonts w:ascii="Microsoft New Tai Lue" w:hAnsi="Microsoft New Tai Lue" w:cs="Microsoft New Tai Lue"/>
          <w:bCs/>
          <w:color w:val="000000" w:themeColor="text1"/>
          <w:szCs w:val="21"/>
          <w:highlight w:val="white"/>
        </w:rPr>
      </w:pPr>
      <w:r>
        <w:rPr>
          <w:rFonts w:ascii="Microsoft New Tai Lue" w:hAnsi="Microsoft New Tai Lue" w:cs="Microsoft New Tai Lue"/>
          <w:bCs/>
          <w:color w:val="000000" w:themeColor="text1"/>
          <w:szCs w:val="21"/>
          <w:highlight w:val="white"/>
        </w:rPr>
        <w:t xml:space="preserve">（</w:t>
      </w:r>
      <w:r>
        <w:rPr>
          <w:rFonts w:hint="eastAsia" w:ascii="Microsoft New Tai Lue" w:hAnsi="Microsoft New Tai Lue" w:cs="Microsoft New Tai Lue"/>
          <w:bCs/>
          <w:color w:val="000000" w:themeColor="text1"/>
          <w:szCs w:val="21"/>
          <w:highlight w:val="white"/>
        </w:rPr>
        <w:t xml:space="preserve">2</w:t>
      </w:r>
      <w:r>
        <w:rPr>
          <w:rFonts w:ascii="Microsoft New Tai Lue" w:hAnsi="Microsoft New Tai Lue" w:cs="Microsoft New Tai Lue"/>
          <w:bCs/>
          <w:color w:val="000000" w:themeColor="text1"/>
          <w:szCs w:val="21"/>
          <w:highlight w:val="white"/>
        </w:rPr>
        <w:t xml:space="preserve">）《关于政府采购支持监狱企业发展有关问题的通知》</w:t>
      </w:r>
      <w:r>
        <w:rPr>
          <w:color w:val="000000" w:themeColor="text1"/>
          <w:highlight w:val="white"/>
        </w:rPr>
      </w:r>
      <w:r/>
    </w:p>
    <w:p>
      <w:pPr>
        <w:ind w:firstLine="420"/>
        <w:spacing w:line="360" w:lineRule="auto"/>
        <w:rPr>
          <w:rFonts w:ascii="Microsoft New Tai Lue" w:hAnsi="Microsoft New Tai Lue" w:cs="Microsoft New Tai Lue"/>
          <w:bCs/>
          <w:color w:val="000000" w:themeColor="text1"/>
          <w:szCs w:val="21"/>
          <w:highlight w:val="white"/>
        </w:rPr>
      </w:pPr>
      <w:r>
        <w:rPr>
          <w:rFonts w:ascii="Microsoft New Tai Lue" w:hAnsi="Microsoft New Tai Lue" w:cs="Microsoft New Tai Lue"/>
          <w:bCs/>
          <w:color w:val="000000" w:themeColor="text1"/>
          <w:szCs w:val="21"/>
          <w:highlight w:val="white"/>
        </w:rPr>
        <w:t xml:space="preserve">（</w:t>
      </w:r>
      <w:r>
        <w:rPr>
          <w:rFonts w:hint="eastAsia" w:ascii="Microsoft New Tai Lue" w:hAnsi="Microsoft New Tai Lue" w:cs="Microsoft New Tai Lue"/>
          <w:bCs/>
          <w:color w:val="000000" w:themeColor="text1"/>
          <w:szCs w:val="21"/>
          <w:highlight w:val="white"/>
        </w:rPr>
        <w:t xml:space="preserve">3</w:t>
      </w:r>
      <w:r>
        <w:rPr>
          <w:rFonts w:ascii="Microsoft New Tai Lue" w:hAnsi="Microsoft New Tai Lue" w:cs="Microsoft New Tai Lue"/>
          <w:bCs/>
          <w:color w:val="000000" w:themeColor="text1"/>
          <w:szCs w:val="21"/>
          <w:highlight w:val="white"/>
        </w:rPr>
        <w:t xml:space="preserve">）《关于促进残疾人就业政府采购政策的通知》</w:t>
      </w:r>
      <w:r>
        <w:rPr>
          <w:color w:val="000000" w:themeColor="text1"/>
          <w:highlight w:val="white"/>
        </w:rPr>
      </w:r>
      <w:r/>
    </w:p>
    <w:p>
      <w:pPr>
        <w:ind w:firstLine="420"/>
        <w:spacing w:line="360" w:lineRule="auto"/>
        <w:rPr>
          <w:rFonts w:ascii="Microsoft New Tai Lue" w:hAnsi="Microsoft New Tai Lue" w:cs="Microsoft New Tai Lue"/>
          <w:bCs/>
          <w:color w:val="000000" w:themeColor="text1"/>
          <w:szCs w:val="21"/>
          <w:highlight w:val="white"/>
        </w:rPr>
      </w:pPr>
      <w:r>
        <w:rPr>
          <w:rFonts w:ascii="Microsoft New Tai Lue" w:hAnsi="Microsoft New Tai Lue" w:cs="Microsoft New Tai Lue"/>
          <w:bCs/>
          <w:color w:val="000000" w:themeColor="text1"/>
          <w:szCs w:val="21"/>
          <w:highlight w:val="white"/>
        </w:rPr>
        <w:t xml:space="preserve">（</w:t>
      </w:r>
      <w:r>
        <w:rPr>
          <w:rFonts w:hint="eastAsia" w:ascii="Microsoft New Tai Lue" w:hAnsi="Microsoft New Tai Lue" w:cs="Microsoft New Tai Lue"/>
          <w:bCs/>
          <w:color w:val="000000" w:themeColor="text1"/>
          <w:szCs w:val="21"/>
          <w:highlight w:val="white"/>
        </w:rPr>
        <w:t xml:space="preserve">4</w:t>
      </w:r>
      <w:r>
        <w:rPr>
          <w:rFonts w:ascii="Microsoft New Tai Lue" w:hAnsi="Microsoft New Tai Lue" w:cs="Microsoft New Tai Lue"/>
          <w:bCs/>
          <w:color w:val="000000" w:themeColor="text1"/>
          <w:szCs w:val="21"/>
          <w:highlight w:val="white"/>
        </w:rPr>
        <w:t xml:space="preserve">）《关于调整优化节能产品、环境标志产品政府采购执行机制的通知》</w:t>
      </w:r>
      <w:r>
        <w:rPr>
          <w:color w:val="000000" w:themeColor="text1"/>
          <w:highlight w:val="white"/>
        </w:rPr>
      </w:r>
      <w:r/>
    </w:p>
    <w:p>
      <w:pPr>
        <w:ind w:firstLine="420"/>
        <w:spacing w:line="360" w:lineRule="auto"/>
        <w:rPr>
          <w:rFonts w:ascii="Microsoft New Tai Lue" w:hAnsi="Microsoft New Tai Lue" w:cs="Microsoft New Tai Lue"/>
          <w:bCs/>
          <w:color w:val="000000" w:themeColor="text1"/>
          <w:szCs w:val="21"/>
          <w:highlight w:val="white"/>
        </w:rPr>
      </w:pPr>
      <w:r>
        <w:rPr>
          <w:rFonts w:hint="eastAsia" w:ascii="Microsoft New Tai Lue" w:hAnsi="Microsoft New Tai Lue" w:cs="Microsoft New Tai Lue"/>
          <w:bCs/>
          <w:color w:val="000000" w:themeColor="text1"/>
          <w:szCs w:val="21"/>
          <w:highlight w:val="white"/>
        </w:rPr>
        <w:t xml:space="preserve">（5）《关于做好政府采购支持企业发展有关事项的通知》</w:t>
      </w:r>
      <w:r>
        <w:rPr>
          <w:color w:val="000000" w:themeColor="text1"/>
          <w:highlight w:val="white"/>
        </w:rPr>
      </w:r>
      <w:r/>
    </w:p>
    <w:p>
      <w:pPr>
        <w:ind w:firstLine="420"/>
        <w:spacing w:line="360" w:lineRule="auto"/>
        <w:rPr>
          <w:rFonts w:ascii="Microsoft New Tai Lue" w:hAnsi="Microsoft New Tai Lue" w:cs="Microsoft New Tai Lue"/>
          <w:bCs/>
          <w:color w:val="000000" w:themeColor="text1"/>
          <w:szCs w:val="21"/>
          <w:highlight w:val="white"/>
        </w:rPr>
      </w:pPr>
      <w:r>
        <w:rPr>
          <w:rFonts w:ascii="Microsoft New Tai Lue" w:hAnsi="Microsoft New Tai Lue" w:cs="Microsoft New Tai Lue"/>
          <w:bCs/>
          <w:color w:val="000000" w:themeColor="text1"/>
          <w:szCs w:val="21"/>
          <w:highlight w:val="white"/>
        </w:rPr>
        <w:t xml:space="preserve">（</w:t>
      </w:r>
      <w:r>
        <w:rPr>
          <w:rFonts w:hint="eastAsia" w:ascii="Microsoft New Tai Lue" w:hAnsi="Microsoft New Tai Lue" w:cs="Microsoft New Tai Lue"/>
          <w:bCs/>
          <w:color w:val="000000" w:themeColor="text1"/>
          <w:szCs w:val="21"/>
          <w:highlight w:val="white"/>
        </w:rPr>
        <w:t xml:space="preserve">6</w:t>
      </w:r>
      <w:r>
        <w:rPr>
          <w:rFonts w:ascii="Microsoft New Tai Lue" w:hAnsi="Microsoft New Tai Lue" w:cs="Microsoft New Tai Lue"/>
          <w:bCs/>
          <w:color w:val="000000" w:themeColor="text1"/>
          <w:szCs w:val="21"/>
          <w:highlight w:val="white"/>
        </w:rPr>
        <w:t xml:space="preserve">）《国务院办公厅关于在政府采购中实施本国产品标准及相关政策的通知》、关于贯彻落实《国务院办公厅关于在政府采购中实施本国产品标准及相关政策的通知》的意见</w:t>
      </w:r>
      <w:r>
        <w:rPr>
          <w:color w:val="000000" w:themeColor="text1"/>
          <w:highlight w:val="white"/>
        </w:rPr>
      </w:r>
      <w:r/>
    </w:p>
    <w:p>
      <w:pPr>
        <w:ind w:firstLine="420"/>
        <w:jc w:val="left"/>
        <w:spacing w:line="360" w:lineRule="auto"/>
        <w:widowControl/>
        <w:rPr>
          <w:rFonts w:ascii="Microsoft New Tai Lue" w:hAnsi="Microsoft New Tai Lue" w:cs="Microsoft New Tai Lue"/>
          <w:bCs/>
          <w:color w:val="000000" w:themeColor="text1"/>
          <w:szCs w:val="21"/>
          <w:highlight w:val="white"/>
        </w:rPr>
      </w:pPr>
      <w:r>
        <w:rPr>
          <w:rFonts w:ascii="Microsoft New Tai Lue" w:hAnsi="Microsoft New Tai Lue" w:cs="Microsoft New Tai Lue"/>
          <w:bCs/>
          <w:color w:val="000000" w:themeColor="text1"/>
          <w:szCs w:val="21"/>
          <w:highlight w:val="white"/>
          <w:lang w:bidi="ar"/>
        </w:rPr>
        <w:t xml:space="preserve">2.潜在供应商访问政府采购管理交易系统（苏采云）的网络地址和方法：</w:t>
      </w:r>
      <w:r>
        <w:rPr>
          <w:color w:val="000000" w:themeColor="text1"/>
          <w:highlight w:val="white"/>
        </w:rPr>
      </w:r>
      <w:r/>
    </w:p>
    <w:p>
      <w:pPr>
        <w:ind w:firstLine="420"/>
        <w:jc w:val="left"/>
        <w:spacing w:line="360" w:lineRule="auto"/>
        <w:widowControl/>
        <w:rPr>
          <w:rFonts w:ascii="Microsoft New Tai Lue" w:hAnsi="Microsoft New Tai Lue" w:cs="Microsoft New Tai Lue"/>
          <w:bCs/>
          <w:color w:val="000000" w:themeColor="text1"/>
          <w:szCs w:val="21"/>
          <w:highlight w:val="white"/>
        </w:rPr>
      </w:pPr>
      <w:r>
        <w:rPr>
          <w:rFonts w:ascii="Microsoft New Tai Lue" w:hAnsi="Microsoft New Tai Lue" w:cs="Microsoft New Tai Lue"/>
          <w:bCs/>
          <w:color w:val="000000" w:themeColor="text1"/>
          <w:szCs w:val="21"/>
          <w:highlight w:val="white"/>
          <w:lang w:bidi="ar"/>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 </w:t>
      </w:r>
      <w:r>
        <w:rPr>
          <w:color w:val="000000" w:themeColor="text1"/>
          <w:highlight w:val="white"/>
        </w:rPr>
      </w:r>
      <w:r/>
    </w:p>
    <w:p>
      <w:pPr>
        <w:ind w:firstLine="420"/>
        <w:jc w:val="left"/>
        <w:spacing w:line="360" w:lineRule="auto"/>
        <w:widowControl/>
        <w:rPr>
          <w:rFonts w:ascii="Microsoft New Tai Lue" w:hAnsi="Microsoft New Tai Lue" w:cs="Microsoft New Tai Lue"/>
          <w:bCs/>
          <w:color w:val="000000" w:themeColor="text1"/>
          <w:szCs w:val="21"/>
          <w:highlight w:val="white"/>
        </w:rPr>
      </w:pPr>
      <w:r>
        <w:rPr>
          <w:rFonts w:ascii="Microsoft New Tai Lue" w:hAnsi="Microsoft New Tai Lue" w:cs="Microsoft New Tai Lue"/>
          <w:bCs/>
          <w:color w:val="000000" w:themeColor="text1"/>
          <w:szCs w:val="21"/>
          <w:highlight w:val="white"/>
          <w:lang w:bidi="ar"/>
        </w:rPr>
        <w:t xml:space="preserve">（2）“CA数字证书”的获取：供应商需办理CA锁，“苏采云”系统目前仅支持“苏采云”系统下的政务CA，省内各地区办理的“苏采云”系统下的政务CA全省通用。 </w:t>
      </w:r>
      <w:r>
        <w:rPr>
          <w:color w:val="000000" w:themeColor="text1"/>
          <w:highlight w:val="white"/>
        </w:rPr>
      </w:r>
      <w:r/>
    </w:p>
    <w:p>
      <w:pPr>
        <w:ind w:firstLine="420"/>
        <w:spacing w:line="360" w:lineRule="auto"/>
        <w:rPr>
          <w:rFonts w:ascii="Microsoft New Tai Lue" w:hAnsi="Microsoft New Tai Lue" w:cs="Microsoft New Tai Lue"/>
          <w:bCs/>
          <w:color w:val="000000" w:themeColor="text1"/>
          <w:szCs w:val="21"/>
          <w:highlight w:val="white"/>
        </w:rPr>
      </w:pPr>
      <w:r>
        <w:rPr>
          <w:rFonts w:ascii="Microsoft New Tai Lue" w:hAnsi="Microsoft New Tai Lue" w:cs="Microsoft New Tai Lue"/>
          <w:bCs/>
          <w:color w:val="000000" w:themeColor="text1"/>
          <w:szCs w:val="21"/>
          <w:highlight w:val="white"/>
          <w:lang w:bidi="ar"/>
        </w:rPr>
        <w:t xml:space="preserve">（3）“CA数字证书”的办理材料以及供应商操作手册详见：</w:t>
      </w:r>
      <w:r>
        <w:rPr>
          <w:color w:val="000000" w:themeColor="text1"/>
          <w:highlight w:val="white"/>
        </w:rPr>
      </w:r>
      <w:r/>
    </w:p>
    <w:p>
      <w:pPr>
        <w:ind w:firstLine="420"/>
        <w:spacing w:line="360" w:lineRule="auto"/>
        <w:rPr>
          <w:rFonts w:ascii="Microsoft New Tai Lue" w:hAnsi="Microsoft New Tai Lue" w:cs="Microsoft New Tai Lue"/>
          <w:bCs/>
          <w:color w:val="000000" w:themeColor="text1"/>
          <w:szCs w:val="21"/>
          <w:highlight w:val="white"/>
        </w:rPr>
      </w:pPr>
      <w:r>
        <w:rPr>
          <w:rFonts w:ascii="Microsoft New Tai Lue" w:hAnsi="Microsoft New Tai Lue" w:cs="Microsoft New Tai Lue"/>
          <w:bCs/>
          <w:color w:val="000000" w:themeColor="text1"/>
          <w:szCs w:val="21"/>
          <w:highlight w:val="white"/>
          <w:lang w:bidi="ar"/>
        </w:rPr>
        <w:t xml:space="preserve">http://jsxcmm.com/help/gys.html。</w:t>
      </w:r>
      <w:r>
        <w:rPr>
          <w:color w:val="000000" w:themeColor="text1"/>
          <w:highlight w:val="white"/>
        </w:rPr>
      </w:r>
      <w:r/>
    </w:p>
    <w:p>
      <w:pPr>
        <w:ind w:firstLine="420"/>
        <w:jc w:val="left"/>
        <w:spacing w:line="360" w:lineRule="auto"/>
        <w:widowControl/>
        <w:rPr>
          <w:rFonts w:ascii="Microsoft New Tai Lue" w:hAnsi="Microsoft New Tai Lue" w:cs="Microsoft New Tai Lue"/>
          <w:bCs/>
          <w:color w:val="000000" w:themeColor="text1"/>
          <w:szCs w:val="21"/>
          <w:highlight w:val="white"/>
        </w:rPr>
      </w:pPr>
      <w:r>
        <w:rPr>
          <w:rFonts w:ascii="Microsoft New Tai Lue" w:hAnsi="Microsoft New Tai Lue" w:cs="Microsoft New Tai Lue"/>
          <w:bCs/>
          <w:color w:val="000000" w:themeColor="text1"/>
          <w:szCs w:val="21"/>
          <w:highlight w:val="white"/>
          <w:lang w:bidi="ar"/>
        </w:rPr>
        <w:t xml:space="preserve">（4）潜在供应商访问“苏采云”系统的网络地址和方法：“苏采云”系统的网址：http://jszfcg.jsczt.cn/jszc/login。 </w:t>
      </w:r>
      <w:r>
        <w:rPr>
          <w:color w:val="000000" w:themeColor="text1"/>
          <w:highlight w:val="white"/>
        </w:rPr>
      </w:r>
      <w:r/>
    </w:p>
    <w:p>
      <w:pPr>
        <w:ind w:firstLine="420"/>
        <w:jc w:val="left"/>
        <w:spacing w:line="360" w:lineRule="auto"/>
        <w:widowControl/>
        <w:rPr>
          <w:rFonts w:ascii="Microsoft New Tai Lue" w:hAnsi="Microsoft New Tai Lue" w:cs="Microsoft New Tai Lue"/>
          <w:bCs/>
          <w:color w:val="000000" w:themeColor="text1"/>
          <w:szCs w:val="21"/>
          <w:highlight w:val="white"/>
        </w:rPr>
      </w:pPr>
      <w:r>
        <w:rPr>
          <w:rFonts w:ascii="Microsoft New Tai Lue" w:hAnsi="Microsoft New Tai Lue" w:cs="Microsoft New Tai Lue"/>
          <w:bCs/>
          <w:color w:val="000000" w:themeColor="text1"/>
          <w:szCs w:val="21"/>
          <w:highlight w:val="white"/>
          <w:lang w:bidi="ar"/>
        </w:rPr>
        <w:t xml:space="preserve">（5）采购文件（后缀名为“.kedt”）、供应商操作手册及政府采购客户端工具也可通过“苏采云”系统--已报名项目--报名详情页面内相应链接进行下载。 </w:t>
      </w:r>
      <w:r>
        <w:rPr>
          <w:color w:val="000000" w:themeColor="text1"/>
          <w:highlight w:val="white"/>
        </w:rPr>
      </w:r>
      <w:r/>
    </w:p>
    <w:p>
      <w:pPr>
        <w:ind w:firstLine="420"/>
        <w:jc w:val="left"/>
        <w:spacing w:line="360" w:lineRule="auto"/>
        <w:widowControl/>
        <w:rPr>
          <w:rFonts w:ascii="Microsoft New Tai Lue" w:hAnsi="Microsoft New Tai Lue" w:cs="Microsoft New Tai Lue"/>
          <w:bCs/>
          <w:color w:val="000000" w:themeColor="text1"/>
          <w:szCs w:val="21"/>
          <w:highlight w:val="white"/>
        </w:rPr>
      </w:pPr>
      <w:r>
        <w:rPr>
          <w:rFonts w:ascii="Microsoft New Tai Lue" w:hAnsi="Microsoft New Tai Lue" w:cs="Microsoft New Tai Lue"/>
          <w:bCs/>
          <w:color w:val="000000" w:themeColor="text1"/>
          <w:szCs w:val="21"/>
          <w:highlight w:val="white"/>
          <w:lang w:bidi="ar"/>
        </w:rPr>
        <w:t xml:space="preserve">（6）招标代理机构（采购代理机构）将数据电文形式的采购文件加载至“苏采云”系统，供潜在供应商下载或者查阅。</w:t>
      </w:r>
      <w:r>
        <w:rPr>
          <w:color w:val="000000" w:themeColor="text1"/>
          <w:highlight w:val="white"/>
        </w:rPr>
      </w:r>
      <w:r/>
    </w:p>
    <w:p>
      <w:pPr>
        <w:ind w:firstLine="420"/>
        <w:jc w:val="left"/>
        <w:spacing w:line="360" w:lineRule="auto"/>
        <w:widowControl/>
        <w:rPr>
          <w:rFonts w:ascii="Microsoft New Tai Lue" w:hAnsi="Microsoft New Tai Lue" w:cs="Microsoft New Tai Lue"/>
          <w:bCs/>
          <w:color w:val="000000" w:themeColor="text1"/>
          <w:szCs w:val="21"/>
          <w:highlight w:val="white"/>
        </w:rPr>
      </w:pPr>
      <w:r>
        <w:rPr>
          <w:rFonts w:ascii="Microsoft New Tai Lue" w:hAnsi="Microsoft New Tai Lue" w:cs="Microsoft New Tai Lue"/>
          <w:bCs/>
          <w:color w:val="000000" w:themeColor="text1"/>
          <w:szCs w:val="21"/>
          <w:highlight w:val="white"/>
          <w:lang w:bidi="ar"/>
        </w:rPr>
        <w:t xml:space="preserve">（7）“苏采云”南京地区客服热线025-83633744、025-83633743。 </w:t>
      </w:r>
      <w:r>
        <w:rPr>
          <w:color w:val="000000" w:themeColor="text1"/>
          <w:highlight w:val="white"/>
        </w:rPr>
      </w:r>
      <w:r/>
    </w:p>
    <w:p>
      <w:pPr>
        <w:ind w:firstLine="420"/>
        <w:jc w:val="left"/>
        <w:spacing w:line="360" w:lineRule="auto"/>
        <w:widowControl/>
        <w:rPr>
          <w:rFonts w:ascii="Microsoft New Tai Lue" w:hAnsi="Microsoft New Tai Lue" w:cs="Microsoft New Tai Lue"/>
          <w:bCs/>
          <w:color w:val="000000" w:themeColor="text1"/>
          <w:szCs w:val="21"/>
          <w:highlight w:val="white"/>
        </w:rPr>
      </w:pPr>
      <w:r>
        <w:rPr>
          <w:rFonts w:ascii="Microsoft New Tai Lue" w:hAnsi="Microsoft New Tai Lue" w:cs="Microsoft New Tai Lue"/>
          <w:bCs/>
          <w:color w:val="000000" w:themeColor="text1"/>
          <w:szCs w:val="21"/>
          <w:highlight w:val="white"/>
          <w:lang w:bidi="ar"/>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rPr>
          <w:color w:val="000000" w:themeColor="text1"/>
          <w:highlight w:val="white"/>
        </w:rPr>
      </w:r>
      <w:r/>
    </w:p>
    <w:p>
      <w:pPr>
        <w:ind w:firstLine="420"/>
        <w:spacing w:line="360" w:lineRule="auto"/>
        <w:rPr>
          <w:color w:val="000000" w:themeColor="text1"/>
          <w:highlight w:val="white"/>
        </w:rPr>
      </w:pPr>
      <w:r>
        <w:rPr>
          <w:rFonts w:hint="eastAsia" w:ascii="Microsoft New Tai Lue" w:hAnsi="Microsoft New Tai Lue" w:cs="Microsoft New Tai Lue"/>
          <w:bCs/>
          <w:color w:val="000000" w:themeColor="text1"/>
          <w:szCs w:val="21"/>
          <w:highlight w:val="white"/>
        </w:rPr>
        <w:t xml:space="preserve">4.有关本次采购的事项若存在变动或修改，敬请及时关注“江苏政府采购网”发布的</w:t>
      </w:r>
      <w:r>
        <w:rPr>
          <w:rFonts w:ascii="Microsoft New Tai Lue" w:hAnsi="Microsoft New Tai Lue" w:cs="Microsoft New Tai Lue"/>
          <w:bCs/>
          <w:color w:val="000000" w:themeColor="text1"/>
          <w:szCs w:val="21"/>
          <w:highlight w:val="white"/>
        </w:rPr>
        <w:t xml:space="preserve">信息。</w:t>
      </w:r>
      <w:r>
        <w:rPr>
          <w:color w:val="000000" w:themeColor="text1"/>
          <w:highlight w:val="white"/>
        </w:rPr>
      </w:r>
      <w:r/>
    </w:p>
    <w:p>
      <w:pPr>
        <w:ind w:firstLine="373"/>
        <w:spacing w:line="360" w:lineRule="auto"/>
        <w:rPr>
          <w:rFonts w:hint="eastAsia" w:ascii="宋体" w:hAnsi="宋体" w:cs="宋体"/>
          <w:b/>
          <w:bCs/>
          <w:color w:val="000000" w:themeColor="text1"/>
          <w:szCs w:val="44"/>
          <w:highlight w:val="white"/>
        </w:rPr>
      </w:pPr>
      <w:r>
        <w:rPr>
          <w:rFonts w:hint="eastAsia" w:ascii="宋体" w:hAnsi="宋体" w:cs="宋体"/>
          <w:b/>
          <w:bCs/>
          <w:color w:val="000000" w:themeColor="text1"/>
          <w:szCs w:val="44"/>
          <w:highlight w:val="white"/>
        </w:rPr>
        <w:t xml:space="preserve">七、</w:t>
      </w:r>
      <w:bookmarkEnd w:id="26"/>
      <w:r>
        <w:rPr>
          <w:color w:val="000000" w:themeColor="text1"/>
          <w:highlight w:val="white"/>
        </w:rPr>
      </w:r>
      <w:bookmarkEnd w:id="27"/>
      <w:r>
        <w:rPr>
          <w:rFonts w:hint="eastAsia" w:ascii="宋体" w:hAnsi="宋体" w:cs="宋体"/>
          <w:b/>
          <w:bCs/>
          <w:color w:val="000000" w:themeColor="text1"/>
          <w:szCs w:val="44"/>
          <w:highlight w:val="white"/>
        </w:rPr>
        <w:t xml:space="preserve">对本次招标提出询问，请按以下方式联系。</w:t>
      </w:r>
      <w:bookmarkEnd w:id="28"/>
      <w:r>
        <w:rPr>
          <w:color w:val="000000" w:themeColor="text1"/>
          <w:highlight w:val="white"/>
        </w:rPr>
      </w:r>
      <w:bookmarkEnd w:id="29"/>
      <w:r>
        <w:rPr>
          <w:color w:val="000000" w:themeColor="text1"/>
          <w:highlight w:val="white"/>
        </w:rPr>
      </w:r>
      <w:r/>
    </w:p>
    <w:p>
      <w:pPr>
        <w:ind w:firstLine="525"/>
        <w:spacing w:line="360" w:lineRule="auto"/>
        <w:rPr>
          <w:rFonts w:ascii="Microsoft New Tai Lue" w:hAnsi="Microsoft New Tai Lue" w:cs="Microsoft New Tai Lue"/>
          <w:color w:val="000000" w:themeColor="text1"/>
          <w:szCs w:val="21"/>
          <w:highlight w:val="white"/>
        </w:rPr>
      </w:pPr>
      <w:r>
        <w:rPr>
          <w:color w:val="000000" w:themeColor="text1"/>
          <w:highlight w:val="white"/>
        </w:rPr>
      </w:r>
      <w:bookmarkStart w:id="30" w:name="_Toc28359085"/>
      <w:r>
        <w:rPr>
          <w:rFonts w:ascii="Microsoft New Tai Lue" w:hAnsi="Microsoft New Tai Lue" w:cs="Microsoft New Tai Lue"/>
          <w:color w:val="000000" w:themeColor="text1"/>
          <w:szCs w:val="21"/>
          <w:highlight w:val="white"/>
        </w:rPr>
        <w:t xml:space="preserve">1．采购人信息</w:t>
      </w:r>
      <w:r>
        <w:rPr>
          <w:color w:val="000000" w:themeColor="text1"/>
          <w:highlight w:val="white"/>
        </w:rPr>
      </w:r>
      <w:r/>
    </w:p>
    <w:p>
      <w:pPr>
        <w:ind w:firstLine="525"/>
        <w:spacing w:line="360" w:lineRule="auto"/>
        <w:rPr>
          <w:rFonts w:ascii="Microsoft New Tai Lue" w:hAnsi="Microsoft New Tai Lue" w:cs="Microsoft New Tai Lue"/>
          <w:color w:val="000000" w:themeColor="text1"/>
          <w:szCs w:val="21"/>
          <w:highlight w:val="white"/>
        </w:rPr>
      </w:pPr>
      <w:r>
        <w:rPr>
          <w:rFonts w:ascii="Microsoft New Tai Lue" w:hAnsi="Microsoft New Tai Lue" w:cs="Microsoft New Tai Lue"/>
          <w:color w:val="000000" w:themeColor="text1"/>
          <w:szCs w:val="21"/>
          <w:highlight w:val="white"/>
        </w:rPr>
        <w:t xml:space="preserve">名称：</w:t>
      </w:r>
      <w:sdt>
        <w:sdtPr>
          <w15:appearance w15:val="boundingBox"/>
          <w:id w:val="-958105833"/>
          <w:placeholder>
            <w:docPart w:val="{879db298-ea49-4e76-81f6-ad98c1e65fc9}"/>
          </w:placeholder>
          <w:rPr>
            <w:rFonts w:ascii="Microsoft New Tai Lue" w:hAnsi="Microsoft New Tai Lue" w:cs="Microsoft New Tai Lue"/>
            <w:color w:val="000000" w:themeColor="text1"/>
            <w:szCs w:val="21"/>
            <w:highlight w:val="white"/>
          </w:rPr>
        </w:sdtPr>
        <w:sdtContent>
          <w:r>
            <w:rPr>
              <w:rFonts w:hint="eastAsia" w:ascii="Microsoft New Tai Lue" w:hAnsi="Microsoft New Tai Lue" w:cs="Microsoft New Tai Lue"/>
              <w:color w:val="000000" w:themeColor="text1"/>
              <w:szCs w:val="21"/>
              <w:highlight w:val="white"/>
            </w:rPr>
            <w:t xml:space="preserve">江苏省软件产品检测中心</w:t>
          </w:r>
        </w:sdtContent>
      </w:sdt>
      <w:r>
        <w:rPr>
          <w:color w:val="000000" w:themeColor="text1"/>
          <w:highlight w:val="white"/>
        </w:rPr>
      </w:r>
      <w:r/>
    </w:p>
    <w:p>
      <w:pPr>
        <w:ind w:firstLine="525"/>
        <w:spacing w:line="360" w:lineRule="auto"/>
        <w:rPr>
          <w:rFonts w:ascii="Microsoft New Tai Lue" w:hAnsi="Microsoft New Tai Lue" w:cs="Microsoft New Tai Lue"/>
          <w:color w:val="000000" w:themeColor="text1"/>
          <w:szCs w:val="21"/>
          <w:highlight w:val="white"/>
        </w:rPr>
      </w:pPr>
      <w:r>
        <w:rPr>
          <w:rFonts w:ascii="Microsoft New Tai Lue" w:hAnsi="Microsoft New Tai Lue" w:cs="Microsoft New Tai Lue"/>
          <w:color w:val="000000" w:themeColor="text1"/>
          <w:szCs w:val="21"/>
          <w:highlight w:val="white"/>
        </w:rPr>
        <w:t xml:space="preserve">地 址：</w:t>
      </w:r>
      <w:r>
        <w:rPr>
          <w:rFonts w:hint="eastAsia" w:ascii="Microsoft New Tai Lue" w:hAnsi="Microsoft New Tai Lue" w:cs="Microsoft New Tai Lue"/>
          <w:color w:val="000000" w:themeColor="text1"/>
          <w:szCs w:val="21"/>
          <w:highlight w:val="white"/>
        </w:rPr>
        <w:t xml:space="preserve">南京市雨花台区宁双路19号云密城C栋11层</w:t>
      </w:r>
      <w:r>
        <w:rPr>
          <w:color w:val="000000" w:themeColor="text1"/>
          <w:highlight w:val="white"/>
        </w:rPr>
      </w:r>
      <w:r/>
    </w:p>
    <w:p>
      <w:pPr>
        <w:ind w:firstLine="525"/>
        <w:spacing w:line="360" w:lineRule="auto"/>
        <w:rPr>
          <w:rFonts w:ascii="Microsoft New Tai Lue" w:hAnsi="Microsoft New Tai Lue" w:cs="Microsoft New Tai Lue"/>
          <w:color w:val="000000" w:themeColor="text1"/>
          <w:szCs w:val="21"/>
          <w:highlight w:val="white"/>
        </w:rPr>
      </w:pPr>
      <w:r>
        <w:rPr>
          <w:rFonts w:ascii="Microsoft New Tai Lue" w:hAnsi="Microsoft New Tai Lue" w:cs="Microsoft New Tai Lue"/>
          <w:color w:val="000000" w:themeColor="text1"/>
          <w:szCs w:val="21"/>
          <w:highlight w:val="white"/>
        </w:rPr>
        <w:t xml:space="preserve">联系人：</w:t>
      </w:r>
      <w:r>
        <w:rPr>
          <w:rFonts w:hint="eastAsia" w:ascii="Microsoft New Tai Lue" w:hAnsi="Microsoft New Tai Lue" w:cs="Microsoft New Tai Lue"/>
          <w:color w:val="000000" w:themeColor="text1"/>
          <w:szCs w:val="21"/>
          <w:highlight w:val="white"/>
        </w:rPr>
        <w:t xml:space="preserve">王老师</w:t>
      </w:r>
      <w:r>
        <w:rPr>
          <w:color w:val="000000" w:themeColor="text1"/>
          <w:highlight w:val="white"/>
        </w:rPr>
      </w:r>
      <w:r/>
    </w:p>
    <w:p>
      <w:pPr>
        <w:ind w:firstLine="525"/>
        <w:spacing w:line="360" w:lineRule="auto"/>
        <w:rPr>
          <w:rFonts w:hint="eastAsia" w:ascii="宋体" w:hAnsi="宋体" w:cs="宋体"/>
          <w:color w:val="000000" w:themeColor="text1"/>
          <w:szCs w:val="21"/>
          <w:highlight w:val="white"/>
        </w:rPr>
      </w:pPr>
      <w:r>
        <w:rPr>
          <w:rFonts w:ascii="Microsoft New Tai Lue" w:hAnsi="Microsoft New Tai Lue" w:cs="Microsoft New Tai Lue"/>
          <w:color w:val="000000" w:themeColor="text1"/>
          <w:szCs w:val="21"/>
          <w:highlight w:val="white"/>
        </w:rPr>
        <w:t xml:space="preserve">联系方式：</w:t>
      </w:r>
      <w:r>
        <w:rPr>
          <w:rFonts w:hint="eastAsia"/>
          <w:color w:val="000000" w:themeColor="text1"/>
          <w:szCs w:val="21"/>
          <w:highlight w:val="white"/>
        </w:rPr>
        <w:t xml:space="preserve">025-84801919</w:t>
      </w:r>
      <w:r>
        <w:rPr>
          <w:color w:val="000000" w:themeColor="text1"/>
          <w:highlight w:val="white"/>
        </w:rPr>
      </w:r>
      <w:r/>
    </w:p>
    <w:p>
      <w:pPr>
        <w:ind w:firstLine="525"/>
        <w:spacing w:line="360" w:lineRule="auto"/>
        <w:rPr>
          <w:rFonts w:ascii="Microsoft New Tai Lue" w:hAnsi="Microsoft New Tai Lue" w:cs="Microsoft New Tai Lue"/>
          <w:color w:val="000000" w:themeColor="text1"/>
          <w:szCs w:val="21"/>
          <w:highlight w:val="white"/>
        </w:rPr>
      </w:pPr>
      <w:r>
        <w:rPr>
          <w:rFonts w:ascii="Microsoft New Tai Lue" w:hAnsi="Microsoft New Tai Lue" w:cs="Microsoft New Tai Lue"/>
          <w:color w:val="000000" w:themeColor="text1"/>
          <w:szCs w:val="21"/>
          <w:highlight w:val="white"/>
        </w:rPr>
        <w:t xml:space="preserve">2．采购代理机构信息</w:t>
      </w:r>
      <w:r>
        <w:rPr>
          <w:color w:val="000000" w:themeColor="text1"/>
          <w:highlight w:val="white"/>
        </w:rPr>
      </w:r>
      <w:r/>
    </w:p>
    <w:p>
      <w:pPr>
        <w:ind w:firstLine="525"/>
        <w:spacing w:line="360" w:lineRule="auto"/>
        <w:rPr>
          <w:rFonts w:ascii="Microsoft New Tai Lue" w:hAnsi="Microsoft New Tai Lue" w:cs="Microsoft New Tai Lue"/>
          <w:color w:val="000000" w:themeColor="text1"/>
          <w:szCs w:val="21"/>
          <w:highlight w:val="white"/>
        </w:rPr>
      </w:pPr>
      <w:r>
        <w:rPr>
          <w:rFonts w:ascii="Microsoft New Tai Lue" w:hAnsi="Microsoft New Tai Lue" w:cs="Microsoft New Tai Lue"/>
          <w:color w:val="000000" w:themeColor="text1"/>
          <w:szCs w:val="21"/>
          <w:highlight w:val="white"/>
        </w:rPr>
        <w:t xml:space="preserve">名称：</w:t>
      </w:r>
      <w:r>
        <w:rPr>
          <w:rFonts w:hint="eastAsia" w:ascii="Microsoft New Tai Lue" w:hAnsi="Microsoft New Tai Lue" w:cs="Microsoft New Tai Lue"/>
          <w:color w:val="000000" w:themeColor="text1"/>
          <w:szCs w:val="21"/>
          <w:highlight w:val="white"/>
        </w:rPr>
        <w:t xml:space="preserve">江苏省招标中心有限公司</w:t>
      </w:r>
      <w:r>
        <w:rPr>
          <w:color w:val="000000" w:themeColor="text1"/>
          <w:highlight w:val="white"/>
        </w:rPr>
      </w:r>
      <w:r/>
    </w:p>
    <w:p>
      <w:pPr>
        <w:ind w:firstLine="525"/>
        <w:spacing w:line="360" w:lineRule="auto"/>
        <w:rPr>
          <w:rFonts w:ascii="Microsoft New Tai Lue" w:hAnsi="Microsoft New Tai Lue" w:cs="Microsoft New Tai Lue"/>
          <w:color w:val="000000" w:themeColor="text1"/>
          <w:szCs w:val="21"/>
          <w:highlight w:val="white"/>
        </w:rPr>
      </w:pPr>
      <w:r>
        <w:rPr>
          <w:rFonts w:ascii="Microsoft New Tai Lue" w:hAnsi="Microsoft New Tai Lue" w:cs="Microsoft New Tai Lue"/>
          <w:color w:val="000000" w:themeColor="text1"/>
          <w:szCs w:val="21"/>
          <w:highlight w:val="white"/>
        </w:rPr>
        <w:t xml:space="preserve">地址：</w:t>
      </w:r>
      <w:r>
        <w:rPr>
          <w:rFonts w:hint="eastAsia" w:ascii="Microsoft New Tai Lue" w:hAnsi="Microsoft New Tai Lue" w:cs="Microsoft New Tai Lue"/>
          <w:color w:val="000000" w:themeColor="text1"/>
          <w:szCs w:val="21"/>
          <w:highlight w:val="white"/>
        </w:rPr>
        <w:t xml:space="preserve">南京市雨花台区宁双路19号云密城C栋3楼305室</w:t>
      </w:r>
      <w:r>
        <w:rPr>
          <w:color w:val="000000" w:themeColor="text1"/>
          <w:highlight w:val="white"/>
        </w:rPr>
      </w:r>
      <w:r/>
    </w:p>
    <w:p>
      <w:pPr>
        <w:ind w:firstLine="525"/>
        <w:spacing w:line="360" w:lineRule="auto"/>
        <w:rPr>
          <w:rFonts w:ascii="Microsoft New Tai Lue" w:hAnsi="Microsoft New Tai Lue" w:cs="Microsoft New Tai Lue"/>
          <w:color w:val="000000" w:themeColor="text1"/>
          <w:szCs w:val="21"/>
          <w:highlight w:val="white"/>
        </w:rPr>
      </w:pPr>
      <w:r>
        <w:rPr>
          <w:rFonts w:ascii="Microsoft New Tai Lue" w:hAnsi="Microsoft New Tai Lue" w:cs="Microsoft New Tai Lue"/>
          <w:color w:val="000000" w:themeColor="text1"/>
          <w:szCs w:val="21"/>
          <w:highlight w:val="white"/>
        </w:rPr>
        <w:t xml:space="preserve">联系人：</w:t>
      </w:r>
      <w:sdt>
        <w:sdtPr>
          <w15:appearance w15:val="boundingBox"/>
          <w:id w:val="-101655434"/>
          <w:placeholder>
            <w:docPart w:val="{879db298-ea49-4e76-81f6-ad98c1e65fc9}"/>
          </w:placeholder>
          <w:rPr>
            <w:rFonts w:ascii="Microsoft New Tai Lue" w:hAnsi="Microsoft New Tai Lue" w:cs="Microsoft New Tai Lue"/>
            <w:color w:val="000000" w:themeColor="text1"/>
            <w:szCs w:val="21"/>
            <w:highlight w:val="white"/>
          </w:rPr>
        </w:sdtPr>
        <w:sdtContent>
          <w:sdt>
            <w:sdtPr>
              <w15:appearance w15:val="boundingBox"/>
              <w:id w:val="-909465377"/>
              <w:placeholder>
                <w:docPart w:val="{97566865-a6cc-4f62-9e96-ae91ed29372f}"/>
              </w:placeholder>
              <w:rPr>
                <w:rFonts w:ascii="Microsoft New Tai Lue" w:hAnsi="Microsoft New Tai Lue" w:cs="Microsoft New Tai Lue"/>
                <w:color w:val="000000" w:themeColor="text1"/>
                <w:szCs w:val="21"/>
                <w:highlight w:val="white"/>
              </w:rPr>
            </w:sdtPr>
            <w:sdtContent>
              <w:r>
                <w:rPr>
                  <w:rFonts w:hint="eastAsia" w:ascii="Microsoft New Tai Lue" w:hAnsi="Microsoft New Tai Lue" w:cs="Microsoft New Tai Lue"/>
                  <w:color w:val="000000" w:themeColor="text1"/>
                  <w:szCs w:val="21"/>
                  <w:highlight w:val="white"/>
                </w:rPr>
                <w:t xml:space="preserve">史平华、马继烨、黄锡芳、宗超</w:t>
              </w:r>
            </w:sdtContent>
          </w:sdt>
        </w:sdtContent>
      </w:sdt>
      <w:r>
        <w:rPr>
          <w:color w:val="000000" w:themeColor="text1"/>
          <w:highlight w:val="white"/>
        </w:rPr>
      </w:r>
      <w:r/>
    </w:p>
    <w:p>
      <w:pPr>
        <w:ind w:firstLine="525"/>
        <w:spacing w:line="360" w:lineRule="auto"/>
        <w:rPr>
          <w:rFonts w:ascii="Microsoft New Tai Lue" w:hAnsi="Microsoft New Tai Lue" w:cs="Microsoft New Tai Lue"/>
          <w:color w:val="000000" w:themeColor="text1"/>
          <w:szCs w:val="21"/>
          <w:highlight w:val="white"/>
        </w:rPr>
      </w:pPr>
      <w:r>
        <w:rPr>
          <w:rFonts w:ascii="Microsoft New Tai Lue" w:hAnsi="Microsoft New Tai Lue" w:cs="Microsoft New Tai Lue"/>
          <w:color w:val="000000" w:themeColor="text1"/>
          <w:szCs w:val="21"/>
          <w:highlight w:val="white"/>
        </w:rPr>
        <w:t xml:space="preserve">联系方式：</w:t>
      </w:r>
      <w:sdt>
        <w:sdtPr>
          <w15:appearance w15:val="boundingBox"/>
          <w:id w:val="-818649617"/>
          <w:placeholder>
            <w:docPart w:val="{879db298-ea49-4e76-81f6-ad98c1e65fc9}"/>
          </w:placeholder>
          <w:rPr>
            <w:rFonts w:ascii="Microsoft New Tai Lue" w:hAnsi="Microsoft New Tai Lue" w:cs="Microsoft New Tai Lue"/>
            <w:color w:val="000000" w:themeColor="text1"/>
            <w:szCs w:val="21"/>
            <w:highlight w:val="white"/>
          </w:rPr>
        </w:sdtPr>
        <w:sdtContent>
          <w:sdt>
            <w:sdtPr>
              <w15:appearance w15:val="boundingBox"/>
              <w:id w:val="1236048500"/>
              <w:placeholder>
                <w:docPart w:val="{1d7839f5-619c-466c-9d2c-abe4be59e6cb}"/>
              </w:placeholder>
              <w:rPr>
                <w:rFonts w:ascii="Microsoft New Tai Lue" w:hAnsi="Microsoft New Tai Lue" w:cs="Microsoft New Tai Lue"/>
                <w:color w:val="000000" w:themeColor="text1"/>
                <w:szCs w:val="21"/>
                <w:highlight w:val="white"/>
              </w:rPr>
            </w:sdtPr>
            <w:sdtContent>
              <w:r>
                <w:rPr>
                  <w:rFonts w:hint="eastAsia" w:ascii="Microsoft New Tai Lue" w:hAnsi="Microsoft New Tai Lue" w:cs="Microsoft New Tai Lue"/>
                  <w:color w:val="000000" w:themeColor="text1"/>
                  <w:szCs w:val="21"/>
                  <w:highlight w:val="white"/>
                </w:rPr>
                <w:t xml:space="preserve">15951799162</w:t>
              </w:r>
            </w:sdtContent>
          </w:sdt>
        </w:sdtContent>
      </w:sdt>
      <w:r>
        <w:rPr>
          <w:color w:val="000000" w:themeColor="text1"/>
          <w:highlight w:val="white"/>
        </w:rPr>
      </w:r>
      <w:r/>
    </w:p>
    <w:p>
      <w:pPr>
        <w:ind w:firstLine="525"/>
        <w:spacing w:line="360" w:lineRule="auto"/>
        <w:rPr>
          <w:rFonts w:ascii="Microsoft New Tai Lue" w:hAnsi="Microsoft New Tai Lue" w:cs="Microsoft New Tai Lue"/>
          <w:color w:val="000000" w:themeColor="text1"/>
          <w:szCs w:val="21"/>
          <w:highlight w:val="white"/>
        </w:rPr>
      </w:pPr>
      <w:r>
        <w:rPr>
          <w:rFonts w:ascii="Microsoft New Tai Lue" w:hAnsi="Microsoft New Tai Lue" w:cs="Microsoft New Tai Lue"/>
          <w:color w:val="000000" w:themeColor="text1"/>
          <w:szCs w:val="21"/>
          <w:highlight w:val="white"/>
        </w:rPr>
        <w:t xml:space="preserve">3．项目联系方式</w:t>
      </w:r>
      <w:r>
        <w:rPr>
          <w:color w:val="000000" w:themeColor="text1"/>
          <w:highlight w:val="white"/>
        </w:rPr>
      </w:r>
      <w:r/>
    </w:p>
    <w:p>
      <w:pPr>
        <w:ind w:firstLine="525"/>
        <w:spacing w:line="360" w:lineRule="auto"/>
        <w:rPr>
          <w:rFonts w:ascii="Microsoft New Tai Lue" w:hAnsi="Microsoft New Tai Lue" w:cs="Microsoft New Tai Lue"/>
          <w:color w:val="000000" w:themeColor="text1"/>
          <w:szCs w:val="21"/>
          <w:highlight w:val="white"/>
        </w:rPr>
      </w:pPr>
      <w:r>
        <w:rPr>
          <w:rFonts w:ascii="Microsoft New Tai Lue" w:hAnsi="Microsoft New Tai Lue" w:cs="Microsoft New Tai Lue"/>
          <w:color w:val="000000" w:themeColor="text1"/>
          <w:szCs w:val="21"/>
          <w:highlight w:val="white"/>
        </w:rPr>
        <w:t xml:space="preserve">项目联系人：</w:t>
      </w:r>
      <w:sdt>
        <w:sdtPr>
          <w15:appearance w15:val="boundingBox"/>
          <w:id w:val="-513225468"/>
          <w:placeholder>
            <w:docPart w:val="{879db298-ea49-4e76-81f6-ad98c1e65fc9}"/>
          </w:placeholder>
          <w:rPr>
            <w:rFonts w:ascii="Microsoft New Tai Lue" w:hAnsi="Microsoft New Tai Lue" w:cs="Microsoft New Tai Lue"/>
            <w:color w:val="000000" w:themeColor="text1"/>
            <w:szCs w:val="21"/>
            <w:highlight w:val="white"/>
          </w:rPr>
        </w:sdtPr>
        <w:sdtContent>
          <w:sdt>
            <w:sdtPr>
              <w15:appearance w15:val="boundingBox"/>
              <w:id w:val="-1156298424"/>
              <w:placeholder>
                <w:docPart w:val="{f86b99ff-600e-4d3c-9c85-fb75e7ae1eeb}"/>
              </w:placeholder>
              <w:rPr>
                <w:rFonts w:ascii="Microsoft New Tai Lue" w:hAnsi="Microsoft New Tai Lue" w:cs="Microsoft New Tai Lue"/>
                <w:color w:val="000000" w:themeColor="text1"/>
                <w:szCs w:val="21"/>
                <w:highlight w:val="white"/>
              </w:rPr>
            </w:sdtPr>
            <w:sdtContent>
              <w:r>
                <w:rPr>
                  <w:rFonts w:hint="eastAsia" w:ascii="Microsoft New Tai Lue" w:hAnsi="Microsoft New Tai Lue" w:cs="Microsoft New Tai Lue"/>
                  <w:color w:val="000000" w:themeColor="text1"/>
                  <w:szCs w:val="21"/>
                  <w:highlight w:val="white"/>
                </w:rPr>
                <w:t xml:space="preserve">史平华</w:t>
              </w:r>
            </w:sdtContent>
          </w:sdt>
        </w:sdtContent>
      </w:sdt>
      <w:r>
        <w:rPr>
          <w:color w:val="000000" w:themeColor="text1"/>
          <w:highlight w:val="white"/>
        </w:rPr>
      </w:r>
      <w:r/>
    </w:p>
    <w:p>
      <w:pPr>
        <w:ind w:firstLine="525"/>
        <w:spacing w:line="360" w:lineRule="auto"/>
        <w:rPr>
          <w:rFonts w:hint="eastAsia" w:ascii="宋体" w:hAnsi="宋体" w:cs="宋体"/>
          <w:color w:val="000000" w:themeColor="text1"/>
          <w:szCs w:val="21"/>
          <w:highlight w:val="white"/>
        </w:rPr>
      </w:pPr>
      <w:r>
        <w:rPr>
          <w:rFonts w:ascii="Microsoft New Tai Lue" w:hAnsi="Microsoft New Tai Lue" w:cs="Microsoft New Tai Lue"/>
          <w:color w:val="000000" w:themeColor="text1"/>
          <w:szCs w:val="21"/>
          <w:highlight w:val="white"/>
        </w:rPr>
        <w:t xml:space="preserve">电话：</w:t>
      </w:r>
      <w:sdt>
        <w:sdtPr>
          <w15:appearance w15:val="boundingBox"/>
          <w:id w:val="961539137"/>
          <w:placeholder>
            <w:docPart w:val="{95f9176a-0f23-4b41-8a0c-0ca9bb118a07}"/>
          </w:placeholder>
          <w:rPr>
            <w:rFonts w:ascii="Microsoft New Tai Lue" w:hAnsi="Microsoft New Tai Lue" w:cs="Microsoft New Tai Lue"/>
            <w:color w:val="000000" w:themeColor="text1"/>
            <w:szCs w:val="21"/>
            <w:highlight w:val="white"/>
          </w:rPr>
        </w:sdtPr>
        <w:sdtContent>
          <w:r>
            <w:rPr>
              <w:rFonts w:hint="eastAsia" w:ascii="Microsoft New Tai Lue" w:hAnsi="Microsoft New Tai Lue" w:cs="Microsoft New Tai Lue"/>
              <w:color w:val="000000" w:themeColor="text1"/>
              <w:szCs w:val="21"/>
              <w:highlight w:val="white"/>
            </w:rPr>
            <w:t xml:space="preserve">15951799162</w:t>
          </w:r>
        </w:sdtContent>
      </w:sdt>
      <w:r>
        <w:rPr>
          <w:color w:val="000000" w:themeColor="text1"/>
          <w:highlight w:val="white"/>
        </w:rPr>
      </w:r>
      <w:r/>
    </w:p>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br w:type="page" w:clear="all"/>
      </w:r>
      <w:bookmarkEnd w:id="5"/>
      <w:r>
        <w:rPr>
          <w:color w:val="000000" w:themeColor="text1"/>
          <w:highlight w:val="white"/>
        </w:rPr>
      </w:r>
      <w:bookmarkEnd w:id="30"/>
      <w:r>
        <w:rPr>
          <w:color w:val="000000" w:themeColor="text1"/>
          <w:highlight w:val="white"/>
        </w:rPr>
      </w:r>
      <w:r/>
    </w:p>
    <w:p>
      <w:pPr>
        <w:pStyle w:val="881"/>
        <w:rPr>
          <w:color w:val="000000" w:themeColor="text1"/>
          <w:highlight w:val="white"/>
        </w:rPr>
      </w:pPr>
      <w:r>
        <w:rPr>
          <w:color w:val="000000" w:themeColor="text1"/>
          <w:highlight w:val="white"/>
        </w:rPr>
      </w:r>
      <w:r>
        <w:rPr>
          <w:color w:val="000000" w:themeColor="text1"/>
          <w:highlight w:val="white"/>
        </w:rPr>
      </w:r>
      <w:r/>
    </w:p>
    <w:p>
      <w:pPr>
        <w:pStyle w:val="910"/>
        <w:rPr>
          <w:rFonts w:hint="eastAsia" w:ascii="宋体" w:hAnsi="宋体" w:cs="宋体"/>
          <w:color w:val="000000" w:themeColor="text1"/>
          <w:highlight w:val="white"/>
        </w:rPr>
      </w:pPr>
      <w:r>
        <w:rPr>
          <w:color w:val="000000" w:themeColor="text1"/>
          <w:highlight w:val="white"/>
        </w:rPr>
      </w:r>
      <w:bookmarkStart w:id="31" w:name="_Toc107246212"/>
      <w:r>
        <w:rPr>
          <w:rFonts w:hint="eastAsia" w:ascii="宋体" w:hAnsi="宋体" w:cs="宋体"/>
          <w:color w:val="000000" w:themeColor="text1"/>
          <w:highlight w:val="white"/>
        </w:rPr>
        <w:t xml:space="preserve">第二章投标人须知</w:t>
      </w:r>
      <w:bookmarkEnd w:id="6"/>
      <w:r>
        <w:rPr>
          <w:color w:val="000000" w:themeColor="text1"/>
          <w:highlight w:val="white"/>
        </w:rPr>
      </w:r>
      <w:bookmarkEnd w:id="31"/>
      <w:r>
        <w:rPr>
          <w:color w:val="000000" w:themeColor="text1"/>
          <w:highlight w:val="white"/>
        </w:rPr>
      </w:r>
      <w:r/>
    </w:p>
    <w:p>
      <w:pPr>
        <w:ind w:firstLine="569"/>
        <w:jc w:val="center"/>
        <w:rPr>
          <w:rFonts w:hint="eastAsia" w:ascii="宋体" w:hAnsi="宋体" w:cs="宋体"/>
          <w:b/>
          <w:bCs/>
          <w:color w:val="000000" w:themeColor="text1"/>
          <w:sz w:val="32"/>
          <w:szCs w:val="32"/>
          <w:highlight w:val="white"/>
        </w:rPr>
      </w:pPr>
      <w:r>
        <w:rPr>
          <w:rFonts w:hint="eastAsia" w:ascii="宋体" w:hAnsi="宋体" w:cs="宋体"/>
          <w:b/>
          <w:bCs/>
          <w:color w:val="000000" w:themeColor="text1"/>
          <w:sz w:val="32"/>
          <w:szCs w:val="32"/>
          <w:highlight w:val="white"/>
        </w:rPr>
        <w:t xml:space="preserve">投标人须知前附表</w:t>
      </w:r>
      <w:r>
        <w:rPr>
          <w:color w:val="000000" w:themeColor="text1"/>
          <w:highlight w:val="white"/>
        </w:rPr>
      </w:r>
      <w:r/>
    </w:p>
    <w:p>
      <w:pPr>
        <w:ind w:firstLine="372"/>
        <w:jc w:val="center"/>
        <w:rPr>
          <w:rFonts w:hint="eastAsia" w:ascii="宋体" w:hAnsi="宋体" w:cs="宋体"/>
          <w:color w:val="000000" w:themeColor="text1"/>
          <w:highlight w:val="white"/>
        </w:rPr>
      </w:pPr>
      <w:r>
        <w:rPr>
          <w:rFonts w:hint="eastAsia" w:ascii="宋体" w:hAnsi="宋体" w:cs="宋体"/>
          <w:color w:val="000000" w:themeColor="text1"/>
          <w:highlight w:val="white"/>
        </w:rPr>
        <w:t xml:space="preserve">本表是对《投标人须知》正文的具体补充和修改，如有矛盾，以本《前附表》为准。</w:t>
      </w:r>
      <w:r>
        <w:rPr>
          <w:color w:val="000000" w:themeColor="text1"/>
          <w:highlight w:val="white"/>
        </w:rPr>
      </w:r>
      <w:r/>
    </w:p>
    <w:p>
      <w:pPr>
        <w:ind w:firstLine="372"/>
        <w:jc w:val="center"/>
        <w:rPr>
          <w:rFonts w:hint="eastAsia" w:ascii="宋体" w:hAnsi="宋体" w:cs="宋体"/>
          <w:color w:val="000000" w:themeColor="text1"/>
          <w:highlight w:val="white"/>
        </w:rPr>
      </w:pPr>
      <w:r>
        <w:rPr>
          <w:rFonts w:hint="eastAsia" w:ascii="宋体" w:hAnsi="宋体" w:cs="宋体"/>
          <w:color w:val="000000" w:themeColor="text1"/>
          <w:highlight w:val="white"/>
        </w:rPr>
        <w:t xml:space="preserve">标记“</w:t>
      </w:r>
      <w:r>
        <w:rPr>
          <w:rFonts w:hint="eastAsia" w:ascii="宋体" w:hAnsi="宋体" w:cs="宋体"/>
          <w:b/>
          <w:color w:val="000000" w:themeColor="text1"/>
          <w:sz w:val="24"/>
          <w:highlight w:val="white"/>
        </w:rPr>
        <w:t xml:space="preserve">■</w:t>
      </w:r>
      <w:r>
        <w:rPr>
          <w:rFonts w:hint="eastAsia" w:ascii="宋体" w:hAnsi="宋体" w:cs="宋体"/>
          <w:color w:val="000000" w:themeColor="text1"/>
          <w:highlight w:val="white"/>
        </w:rPr>
        <w:t xml:space="preserve">”的选项意为适用于本项目，标记“□”的选项意为不适用于本项目。</w:t>
      </w:r>
      <w:r>
        <w:rPr>
          <w:color w:val="000000" w:themeColor="text1"/>
          <w:highlight w:val="white"/>
        </w:rPr>
      </w:r>
      <w:r/>
    </w:p>
    <w:tbl>
      <w:tblPr>
        <w:tblStyle w:val="835"/>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113"/>
              <w:spacing w:line="360" w:lineRule="auto"/>
              <w:rPr>
                <w:rFonts w:hint="eastAsia" w:hAnsi="宋体" w:cs="宋体"/>
                <w:b/>
                <w:color w:val="000000" w:themeColor="text1"/>
                <w:sz w:val="21"/>
                <w:highlight w:val="white"/>
              </w:rPr>
            </w:pPr>
            <w:r>
              <w:rPr>
                <w:rFonts w:hint="eastAsia" w:hAnsi="宋体" w:cs="宋体"/>
                <w:b/>
                <w:color w:val="000000" w:themeColor="text1"/>
                <w:sz w:val="21"/>
                <w:highlight w:val="white"/>
              </w:rPr>
              <w:t xml:space="preserve">序号</w:t>
            </w:r>
            <w:r>
              <w:rPr>
                <w:color w:val="000000" w:themeColor="text1"/>
                <w:highlight w:val="white"/>
              </w:rPr>
            </w:r>
            <w:r/>
          </w:p>
        </w:tc>
        <w:tc>
          <w:tcPr>
            <w:tcW w:w="850" w:type="dxa"/>
            <w:vAlign w:val="center"/>
            <w:textDirection w:val="lrTb"/>
            <w:noWrap w:val="false"/>
          </w:tcPr>
          <w:p>
            <w:pPr>
              <w:pStyle w:val="1113"/>
              <w:spacing w:line="360" w:lineRule="auto"/>
              <w:rPr>
                <w:rFonts w:hint="eastAsia" w:hAnsi="宋体" w:cs="宋体"/>
                <w:b/>
                <w:color w:val="000000" w:themeColor="text1"/>
                <w:sz w:val="21"/>
                <w:highlight w:val="white"/>
              </w:rPr>
            </w:pPr>
            <w:r>
              <w:rPr>
                <w:rFonts w:hint="eastAsia" w:hAnsi="宋体" w:cs="宋体"/>
                <w:b/>
                <w:color w:val="000000" w:themeColor="text1"/>
                <w:sz w:val="21"/>
                <w:highlight w:val="white"/>
              </w:rPr>
              <w:t xml:space="preserve">条款号</w:t>
            </w:r>
            <w:r>
              <w:rPr>
                <w:color w:val="000000" w:themeColor="text1"/>
                <w:highlight w:val="white"/>
              </w:rPr>
            </w:r>
            <w:r/>
          </w:p>
        </w:tc>
        <w:tc>
          <w:tcPr>
            <w:tcW w:w="2835" w:type="dxa"/>
            <w:vAlign w:val="center"/>
            <w:textDirection w:val="lrTb"/>
            <w:noWrap w:val="false"/>
          </w:tcPr>
          <w:p>
            <w:pPr>
              <w:pStyle w:val="1113"/>
              <w:ind w:firstLine="373"/>
              <w:spacing w:line="360" w:lineRule="auto"/>
              <w:rPr>
                <w:rFonts w:hint="eastAsia" w:hAnsi="宋体" w:cs="宋体"/>
                <w:b/>
                <w:color w:val="000000" w:themeColor="text1"/>
                <w:sz w:val="21"/>
                <w:highlight w:val="white"/>
              </w:rPr>
            </w:pPr>
            <w:r>
              <w:rPr>
                <w:rFonts w:hint="eastAsia" w:hAnsi="宋体" w:cs="宋体"/>
                <w:b/>
                <w:color w:val="000000" w:themeColor="text1"/>
                <w:sz w:val="21"/>
                <w:highlight w:val="white"/>
              </w:rPr>
              <w:t xml:space="preserve">条款名称</w:t>
            </w:r>
            <w:r>
              <w:rPr>
                <w:color w:val="000000" w:themeColor="text1"/>
                <w:highlight w:val="white"/>
              </w:rPr>
            </w:r>
            <w:r/>
          </w:p>
        </w:tc>
        <w:tc>
          <w:tcPr>
            <w:tcW w:w="4982" w:type="dxa"/>
            <w:vAlign w:val="center"/>
            <w:textDirection w:val="lrTb"/>
            <w:noWrap w:val="false"/>
          </w:tcPr>
          <w:p>
            <w:pPr>
              <w:pStyle w:val="1113"/>
              <w:ind w:firstLine="373"/>
              <w:spacing w:line="360" w:lineRule="auto"/>
              <w:rPr>
                <w:rFonts w:hint="eastAsia" w:hAnsi="宋体" w:cs="宋体"/>
                <w:b/>
                <w:color w:val="000000" w:themeColor="text1"/>
                <w:sz w:val="21"/>
                <w:highlight w:val="white"/>
              </w:rPr>
            </w:pPr>
            <w:r>
              <w:rPr>
                <w:rFonts w:hint="eastAsia" w:hAnsi="宋体" w:cs="宋体"/>
                <w:b/>
                <w:color w:val="000000" w:themeColor="text1"/>
                <w:sz w:val="21"/>
                <w:highlight w:val="white"/>
              </w:rPr>
              <w:t xml:space="preserve">编列内容规定</w:t>
            </w:r>
            <w:r>
              <w:rPr>
                <w:color w:val="000000" w:themeColor="text1"/>
                <w:highlight w:val="white"/>
              </w:rPr>
            </w:r>
            <w:r/>
          </w:p>
        </w:tc>
      </w:tr>
      <w:tr>
        <w:trPr>
          <w:jc w:val="center"/>
        </w:trPr>
        <w:tc>
          <w:tcPr>
            <w:tcW w:w="675" w:type="dxa"/>
            <w:vAlign w:val="center"/>
            <w:textDirection w:val="lrTb"/>
            <w:noWrap w:val="false"/>
          </w:tcPr>
          <w:p>
            <w:pPr>
              <w:pStyle w:val="1113"/>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1</w:t>
            </w:r>
            <w:r>
              <w:rPr>
                <w:color w:val="000000" w:themeColor="text1"/>
                <w:highlight w:val="white"/>
              </w:rPr>
            </w:r>
            <w:r/>
          </w:p>
        </w:tc>
        <w:tc>
          <w:tcPr>
            <w:tcW w:w="850" w:type="dxa"/>
            <w:vAlign w:val="center"/>
            <w:textDirection w:val="lrTb"/>
            <w:noWrap w:val="false"/>
          </w:tcPr>
          <w:p>
            <w:pPr>
              <w:pStyle w:val="1113"/>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2.1</w:t>
            </w:r>
            <w:r>
              <w:rPr>
                <w:color w:val="000000" w:themeColor="text1"/>
                <w:highlight w:val="white"/>
              </w:rPr>
            </w:r>
            <w:r/>
          </w:p>
        </w:tc>
        <w:tc>
          <w:tcPr>
            <w:tcW w:w="2835" w:type="dxa"/>
            <w:vAlign w:val="center"/>
            <w:textDirection w:val="lrTb"/>
            <w:noWrap w:val="false"/>
          </w:tcPr>
          <w:p>
            <w:pPr>
              <w:pStyle w:val="1113"/>
              <w:jc w:val="left"/>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采购人</w:t>
            </w:r>
            <w:r>
              <w:rPr>
                <w:color w:val="000000" w:themeColor="text1"/>
                <w:highlight w:val="white"/>
              </w:rPr>
            </w:r>
            <w:r/>
          </w:p>
        </w:tc>
        <w:tc>
          <w:tcPr>
            <w:tcW w:w="4982" w:type="dxa"/>
            <w:vAlign w:val="center"/>
            <w:textDirection w:val="lrTb"/>
            <w:noWrap w:val="false"/>
          </w:tcPr>
          <w:p>
            <w:pPr>
              <w:pStyle w:val="1110"/>
              <w:spacing w:before="160" w:line="276" w:lineRule="auto"/>
              <w:rPr>
                <w:rFonts w:hint="eastAsia"/>
                <w:color w:val="000000" w:themeColor="text1"/>
                <w:sz w:val="21"/>
                <w:szCs w:val="21"/>
                <w:highlight w:val="white"/>
              </w:rPr>
            </w:pPr>
            <w:r>
              <w:rPr>
                <w:rFonts w:hint="eastAsia"/>
                <w:color w:val="000000" w:themeColor="text1"/>
                <w:sz w:val="21"/>
                <w:szCs w:val="21"/>
                <w:highlight w:val="white"/>
                <w:lang w:val="en-US" w:bidi="ar-SA"/>
              </w:rPr>
              <w:t xml:space="preserve">名称：江苏省软件产品检测中心</w:t>
            </w:r>
            <w:r>
              <w:rPr>
                <w:color w:val="000000" w:themeColor="text1"/>
                <w:highlight w:val="white"/>
              </w:rPr>
            </w:r>
            <w:r/>
          </w:p>
          <w:p>
            <w:pPr>
              <w:pStyle w:val="1110"/>
              <w:spacing w:before="160" w:line="276" w:lineRule="auto"/>
              <w:rPr>
                <w:rFonts w:ascii="Microsoft New Tai Lue" w:hAnsi="Microsoft New Tai Lue" w:cs="Microsoft New Tai Lue"/>
                <w:color w:val="000000" w:themeColor="text1"/>
                <w:szCs w:val="21"/>
                <w:highlight w:val="white"/>
              </w:rPr>
            </w:pPr>
            <w:r>
              <w:rPr>
                <w:rFonts w:ascii="Microsoft New Tai Lue" w:hAnsi="Microsoft New Tai Lue" w:cs="Microsoft New Tai Lue"/>
                <w:color w:val="000000" w:themeColor="text1"/>
                <w:szCs w:val="21"/>
                <w:highlight w:val="white"/>
              </w:rPr>
              <w:t xml:space="preserve">地 址：</w:t>
            </w:r>
            <w:r>
              <w:rPr>
                <w:rFonts w:hint="eastAsia" w:ascii="Microsoft New Tai Lue" w:hAnsi="Microsoft New Tai Lue" w:cs="Microsoft New Tai Lue"/>
                <w:color w:val="000000" w:themeColor="text1"/>
                <w:szCs w:val="21"/>
                <w:highlight w:val="white"/>
              </w:rPr>
              <w:t xml:space="preserve">南京市雨花台区宁双路19号云密城C栋11层</w:t>
            </w:r>
            <w:r>
              <w:rPr>
                <w:color w:val="000000" w:themeColor="text1"/>
                <w:highlight w:val="white"/>
              </w:rPr>
            </w:r>
            <w:r/>
          </w:p>
          <w:p>
            <w:pPr>
              <w:pStyle w:val="1110"/>
              <w:spacing w:before="160" w:line="276" w:lineRule="auto"/>
              <w:rPr>
                <w:rFonts w:ascii="Microsoft New Tai Lue" w:hAnsi="Microsoft New Tai Lue" w:cs="Microsoft New Tai Lue"/>
                <w:color w:val="000000" w:themeColor="text1"/>
                <w:szCs w:val="21"/>
                <w:highlight w:val="white"/>
              </w:rPr>
            </w:pPr>
            <w:r>
              <w:rPr>
                <w:rFonts w:ascii="Microsoft New Tai Lue" w:hAnsi="Microsoft New Tai Lue" w:cs="Microsoft New Tai Lue"/>
                <w:color w:val="000000" w:themeColor="text1"/>
                <w:szCs w:val="21"/>
                <w:highlight w:val="white"/>
              </w:rPr>
              <w:t xml:space="preserve">联系人：</w:t>
            </w:r>
            <w:r>
              <w:rPr>
                <w:rFonts w:hint="eastAsia" w:ascii="Microsoft New Tai Lue" w:hAnsi="Microsoft New Tai Lue" w:cs="Microsoft New Tai Lue"/>
                <w:color w:val="000000" w:themeColor="text1"/>
                <w:szCs w:val="21"/>
                <w:highlight w:val="white"/>
                <w:lang w:val="en-US"/>
              </w:rPr>
              <w:t xml:space="preserve">王老师</w:t>
            </w:r>
            <w:r>
              <w:rPr>
                <w:color w:val="000000" w:themeColor="text1"/>
                <w:highlight w:val="white"/>
              </w:rPr>
            </w:r>
            <w:r/>
          </w:p>
          <w:p>
            <w:pPr>
              <w:pStyle w:val="1110"/>
              <w:spacing w:before="160" w:line="276" w:lineRule="auto"/>
              <w:rPr>
                <w:rFonts w:hint="eastAsia"/>
                <w:color w:val="000000" w:themeColor="text1"/>
                <w:sz w:val="21"/>
                <w:szCs w:val="21"/>
                <w:highlight w:val="white"/>
              </w:rPr>
            </w:pPr>
            <w:r>
              <w:rPr>
                <w:rFonts w:ascii="Microsoft New Tai Lue" w:hAnsi="Microsoft New Tai Lue" w:cs="Microsoft New Tai Lue"/>
                <w:color w:val="000000" w:themeColor="text1"/>
                <w:szCs w:val="21"/>
                <w:highlight w:val="white"/>
              </w:rPr>
              <w:t xml:space="preserve">联系方式：</w:t>
            </w:r>
            <w:r>
              <w:rPr>
                <w:rFonts w:hint="eastAsia"/>
                <w:color w:val="000000" w:themeColor="text1"/>
                <w:sz w:val="21"/>
                <w:szCs w:val="21"/>
                <w:highlight w:val="white"/>
                <w:lang w:val="en-US" w:bidi="ar-SA"/>
              </w:rPr>
              <w:t xml:space="preserve">025-84801919</w:t>
            </w:r>
            <w:r>
              <w:rPr>
                <w:color w:val="000000" w:themeColor="text1"/>
                <w:highlight w:val="white"/>
              </w:rPr>
            </w:r>
            <w:r/>
          </w:p>
        </w:tc>
      </w:tr>
      <w:tr>
        <w:trPr>
          <w:jc w:val="center"/>
        </w:trPr>
        <w:tc>
          <w:tcPr>
            <w:tcW w:w="675" w:type="dxa"/>
            <w:vAlign w:val="center"/>
            <w:textDirection w:val="lrTb"/>
            <w:noWrap w:val="false"/>
          </w:tcPr>
          <w:p>
            <w:pPr>
              <w:pStyle w:val="1113"/>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2</w:t>
            </w:r>
            <w:r>
              <w:rPr>
                <w:color w:val="000000" w:themeColor="text1"/>
                <w:highlight w:val="white"/>
              </w:rPr>
            </w:r>
            <w:r/>
          </w:p>
        </w:tc>
        <w:tc>
          <w:tcPr>
            <w:tcW w:w="850" w:type="dxa"/>
            <w:vAlign w:val="center"/>
            <w:textDirection w:val="lrTb"/>
            <w:noWrap w:val="false"/>
          </w:tcPr>
          <w:p>
            <w:pPr>
              <w:pStyle w:val="1113"/>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2.2</w:t>
            </w:r>
            <w:r>
              <w:rPr>
                <w:color w:val="000000" w:themeColor="text1"/>
                <w:highlight w:val="white"/>
              </w:rPr>
            </w:r>
            <w:r/>
          </w:p>
        </w:tc>
        <w:tc>
          <w:tcPr>
            <w:tcW w:w="2835" w:type="dxa"/>
            <w:vAlign w:val="center"/>
            <w:textDirection w:val="lrTb"/>
            <w:noWrap w:val="false"/>
          </w:tcPr>
          <w:p>
            <w:pPr>
              <w:pStyle w:val="1113"/>
              <w:jc w:val="left"/>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采购代理机构</w:t>
            </w:r>
            <w:r>
              <w:rPr>
                <w:color w:val="000000" w:themeColor="text1"/>
                <w:highlight w:val="white"/>
              </w:rPr>
            </w:r>
            <w:r/>
          </w:p>
        </w:tc>
        <w:tc>
          <w:tcPr>
            <w:tcW w:w="4982" w:type="dxa"/>
            <w:vAlign w:val="center"/>
            <w:textDirection w:val="lrTb"/>
            <w:noWrap w:val="false"/>
          </w:tcPr>
          <w:p>
            <w:pPr>
              <w:pStyle w:val="1110"/>
              <w:spacing w:before="160" w:line="276" w:lineRule="auto"/>
              <w:rPr>
                <w:rFonts w:hint="eastAsia"/>
                <w:color w:val="000000" w:themeColor="text1"/>
                <w:sz w:val="21"/>
                <w:szCs w:val="21"/>
                <w:highlight w:val="white"/>
              </w:rPr>
            </w:pPr>
            <w:r>
              <w:rPr>
                <w:rFonts w:hint="eastAsia"/>
                <w:color w:val="000000" w:themeColor="text1"/>
                <w:sz w:val="21"/>
                <w:szCs w:val="21"/>
                <w:highlight w:val="white"/>
                <w:lang w:val="en-US" w:bidi="ar-SA"/>
              </w:rPr>
              <w:t xml:space="preserve">名称：江苏省招标中心有限公司</w:t>
            </w:r>
            <w:r>
              <w:rPr>
                <w:color w:val="000000" w:themeColor="text1"/>
                <w:highlight w:val="white"/>
              </w:rPr>
            </w:r>
            <w:r/>
          </w:p>
          <w:p>
            <w:pPr>
              <w:pStyle w:val="1110"/>
              <w:spacing w:before="160" w:line="276" w:lineRule="auto"/>
              <w:rPr>
                <w:rFonts w:hint="eastAsia"/>
                <w:color w:val="000000" w:themeColor="text1"/>
                <w:szCs w:val="21"/>
                <w:highlight w:val="white"/>
              </w:rPr>
            </w:pPr>
            <w:r>
              <w:rPr>
                <w:rFonts w:hint="eastAsia"/>
                <w:color w:val="000000" w:themeColor="text1"/>
                <w:sz w:val="21"/>
                <w:szCs w:val="21"/>
                <w:highlight w:val="white"/>
                <w:lang w:val="en-US" w:bidi="ar-SA"/>
              </w:rPr>
              <w:t xml:space="preserve">地址：南京市雨花台区宁双路19号C栋3楼305室</w:t>
            </w:r>
            <w:r>
              <w:rPr>
                <w:color w:val="000000" w:themeColor="text1"/>
                <w:highlight w:val="white"/>
              </w:rPr>
            </w:r>
            <w:r/>
          </w:p>
          <w:p>
            <w:pPr>
              <w:pStyle w:val="1110"/>
              <w:spacing w:before="160" w:line="276" w:lineRule="auto"/>
              <w:rPr>
                <w:rFonts w:hint="eastAsia"/>
                <w:color w:val="000000" w:themeColor="text1"/>
                <w:sz w:val="21"/>
                <w:szCs w:val="21"/>
                <w:highlight w:val="white"/>
              </w:rPr>
            </w:pPr>
            <w:r>
              <w:rPr>
                <w:rFonts w:hint="eastAsia"/>
                <w:color w:val="000000" w:themeColor="text1"/>
                <w:sz w:val="21"/>
                <w:szCs w:val="21"/>
                <w:highlight w:val="white"/>
                <w:lang w:val="en-US" w:bidi="ar-SA"/>
              </w:rPr>
              <w:t xml:space="preserve">联系人：史平华、马继烨、黄锡芳、宗超</w:t>
            </w:r>
            <w:r>
              <w:rPr>
                <w:color w:val="000000" w:themeColor="text1"/>
                <w:highlight w:val="white"/>
              </w:rPr>
            </w:r>
            <w:r/>
          </w:p>
          <w:p>
            <w:pPr>
              <w:pStyle w:val="1110"/>
              <w:spacing w:before="160" w:line="276" w:lineRule="auto"/>
              <w:rPr>
                <w:rFonts w:hint="eastAsia"/>
                <w:color w:val="000000" w:themeColor="text1"/>
                <w:sz w:val="21"/>
                <w:szCs w:val="21"/>
                <w:highlight w:val="white"/>
              </w:rPr>
            </w:pPr>
            <w:r>
              <w:rPr>
                <w:rFonts w:hint="eastAsia"/>
                <w:color w:val="000000" w:themeColor="text1"/>
                <w:sz w:val="21"/>
                <w:szCs w:val="21"/>
                <w:highlight w:val="white"/>
                <w:lang w:val="en-US" w:bidi="ar-SA"/>
              </w:rPr>
              <w:t xml:space="preserve">联系方式：15951799162</w:t>
            </w:r>
            <w:r>
              <w:rPr>
                <w:color w:val="000000" w:themeColor="text1"/>
                <w:highlight w:val="white"/>
              </w:rPr>
            </w:r>
            <w:r/>
          </w:p>
        </w:tc>
      </w:tr>
      <w:tr>
        <w:trPr>
          <w:jc w:val="center"/>
          <w:trHeight w:val="510"/>
        </w:trPr>
        <w:tc>
          <w:tcPr>
            <w:tcW w:w="675" w:type="dxa"/>
            <w:vAlign w:val="center"/>
            <w:textDirection w:val="lrTb"/>
            <w:noWrap w:val="false"/>
          </w:tcPr>
          <w:p>
            <w:pPr>
              <w:pStyle w:val="1113"/>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3</w:t>
            </w:r>
            <w:r>
              <w:rPr>
                <w:color w:val="000000" w:themeColor="text1"/>
                <w:highlight w:val="white"/>
              </w:rPr>
            </w:r>
            <w:r/>
          </w:p>
        </w:tc>
        <w:tc>
          <w:tcPr>
            <w:tcW w:w="850" w:type="dxa"/>
            <w:vAlign w:val="center"/>
            <w:textDirection w:val="lrTb"/>
            <w:noWrap w:val="false"/>
          </w:tcPr>
          <w:p>
            <w:pPr>
              <w:pStyle w:val="1113"/>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4</w:t>
            </w:r>
            <w:r>
              <w:rPr>
                <w:color w:val="000000" w:themeColor="text1"/>
                <w:highlight w:val="white"/>
              </w:rPr>
            </w:r>
            <w:r/>
          </w:p>
        </w:tc>
        <w:tc>
          <w:tcPr>
            <w:tcW w:w="2835" w:type="dxa"/>
            <w:vAlign w:val="center"/>
            <w:textDirection w:val="lrTb"/>
            <w:noWrap w:val="false"/>
          </w:tcPr>
          <w:p>
            <w:pPr>
              <w:pStyle w:val="1113"/>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本项目执行的政府采购政策</w:t>
            </w:r>
            <w:r>
              <w:rPr>
                <w:color w:val="000000" w:themeColor="text1"/>
                <w:highlight w:val="white"/>
              </w:rPr>
            </w:r>
            <w:r/>
          </w:p>
        </w:tc>
        <w:tc>
          <w:tcPr>
            <w:tcW w:w="4982" w:type="dxa"/>
            <w:vAlign w:val="center"/>
            <w:textDirection w:val="lrTb"/>
            <w:noWrap w:val="false"/>
          </w:tcPr>
          <w:p>
            <w:pPr>
              <w:jc w:val="lef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详见</w:t>
            </w:r>
            <w:r>
              <w:rPr>
                <w:rFonts w:hint="eastAsia" w:ascii="宋体" w:hAnsi="宋体" w:cs="宋体"/>
                <w:color w:val="000000" w:themeColor="text1"/>
                <w:szCs w:val="21"/>
                <w:highlight w:val="white"/>
              </w:rPr>
              <w:t xml:space="preserve">招标文件第一章《招标公告》</w:t>
            </w:r>
            <w:r>
              <w:rPr>
                <w:color w:val="000000" w:themeColor="text1"/>
                <w:highlight w:val="white"/>
              </w:rPr>
            </w:r>
            <w:r/>
          </w:p>
        </w:tc>
      </w:tr>
      <w:tr>
        <w:trPr>
          <w:jc w:val="center"/>
          <w:trHeight w:val="510"/>
        </w:trPr>
        <w:tc>
          <w:tcPr>
            <w:tcW w:w="675" w:type="dxa"/>
            <w:vAlign w:val="center"/>
            <w:textDirection w:val="lrTb"/>
            <w:noWrap w:val="false"/>
          </w:tcPr>
          <w:p>
            <w:pPr>
              <w:pStyle w:val="1113"/>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4</w:t>
            </w:r>
            <w:r>
              <w:rPr>
                <w:color w:val="000000" w:themeColor="text1"/>
                <w:highlight w:val="white"/>
              </w:rPr>
            </w:r>
            <w:r/>
          </w:p>
        </w:tc>
        <w:tc>
          <w:tcPr>
            <w:tcW w:w="850" w:type="dxa"/>
            <w:vAlign w:val="center"/>
            <w:textDirection w:val="lrTb"/>
            <w:noWrap w:val="false"/>
          </w:tcPr>
          <w:p>
            <w:pPr>
              <w:pStyle w:val="1113"/>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8.1</w:t>
            </w:r>
            <w:r>
              <w:rPr>
                <w:color w:val="000000" w:themeColor="text1"/>
                <w:highlight w:val="white"/>
              </w:rPr>
            </w:r>
            <w:r/>
          </w:p>
        </w:tc>
        <w:tc>
          <w:tcPr>
            <w:tcW w:w="2835" w:type="dxa"/>
            <w:vAlign w:val="center"/>
            <w:textDirection w:val="lrTb"/>
            <w:noWrap w:val="false"/>
          </w:tcPr>
          <w:p>
            <w:pPr>
              <w:spacing w:line="276"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现场考察</w:t>
            </w:r>
            <w:r>
              <w:rPr>
                <w:color w:val="000000" w:themeColor="text1"/>
                <w:highlight w:val="white"/>
              </w:rPr>
            </w:r>
            <w:r/>
          </w:p>
        </w:tc>
        <w:tc>
          <w:tcPr>
            <w:tcW w:w="4982" w:type="dxa"/>
            <w:vAlign w:val="center"/>
            <w:textDirection w:val="lrTb"/>
            <w:noWrap w:val="false"/>
          </w:tcPr>
          <w:p>
            <w:pPr>
              <w:spacing w:line="276"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■不组织</w:t>
            </w:r>
            <w:r>
              <w:rPr>
                <w:color w:val="000000" w:themeColor="text1"/>
                <w:highlight w:val="white"/>
              </w:rPr>
            </w:r>
            <w:r/>
          </w:p>
        </w:tc>
      </w:tr>
      <w:tr>
        <w:trPr>
          <w:jc w:val="center"/>
          <w:trHeight w:val="510"/>
        </w:trPr>
        <w:tc>
          <w:tcPr>
            <w:tcW w:w="675" w:type="dxa"/>
            <w:vAlign w:val="center"/>
            <w:textDirection w:val="lrTb"/>
            <w:noWrap w:val="false"/>
          </w:tcPr>
          <w:p>
            <w:pPr>
              <w:pStyle w:val="1113"/>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5</w:t>
            </w:r>
            <w:r>
              <w:rPr>
                <w:color w:val="000000" w:themeColor="text1"/>
                <w:highlight w:val="white"/>
              </w:rPr>
            </w:r>
            <w:r/>
          </w:p>
        </w:tc>
        <w:tc>
          <w:tcPr>
            <w:tcW w:w="850" w:type="dxa"/>
            <w:vAlign w:val="center"/>
            <w:textDirection w:val="lrTb"/>
            <w:noWrap w:val="false"/>
          </w:tcPr>
          <w:p>
            <w:pPr>
              <w:pStyle w:val="1113"/>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9.1</w:t>
            </w:r>
            <w:r>
              <w:rPr>
                <w:color w:val="000000" w:themeColor="text1"/>
                <w:highlight w:val="white"/>
              </w:rPr>
            </w:r>
            <w:r/>
          </w:p>
        </w:tc>
        <w:tc>
          <w:tcPr>
            <w:tcW w:w="2835" w:type="dxa"/>
            <w:vAlign w:val="center"/>
            <w:textDirection w:val="lrTb"/>
            <w:noWrap w:val="false"/>
          </w:tcPr>
          <w:p>
            <w:pPr>
              <w:pStyle w:val="1113"/>
              <w:jc w:val="left"/>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开标前答疑会</w:t>
            </w:r>
            <w:r>
              <w:rPr>
                <w:color w:val="000000" w:themeColor="text1"/>
                <w:highlight w:val="white"/>
              </w:rPr>
            </w:r>
            <w:r/>
          </w:p>
        </w:tc>
        <w:tc>
          <w:tcPr>
            <w:tcW w:w="4982" w:type="dxa"/>
            <w:vAlign w:val="center"/>
            <w:textDirection w:val="lrTb"/>
            <w:noWrap w:val="false"/>
          </w:tcPr>
          <w:p>
            <w:pPr>
              <w:spacing w:line="276"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■不召开</w:t>
            </w:r>
            <w:r>
              <w:rPr>
                <w:color w:val="000000" w:themeColor="text1"/>
                <w:highlight w:val="white"/>
              </w:rPr>
            </w:r>
            <w:r/>
          </w:p>
        </w:tc>
      </w:tr>
      <w:tr>
        <w:trPr>
          <w:jc w:val="center"/>
          <w:trHeight w:val="510"/>
        </w:trPr>
        <w:tc>
          <w:tcPr>
            <w:tcW w:w="675" w:type="dxa"/>
            <w:vAlign w:val="center"/>
            <w:textDirection w:val="lrTb"/>
            <w:noWrap w:val="false"/>
          </w:tcPr>
          <w:p>
            <w:pPr>
              <w:pStyle w:val="1113"/>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6</w:t>
            </w:r>
            <w:r>
              <w:rPr>
                <w:color w:val="000000" w:themeColor="text1"/>
                <w:highlight w:val="white"/>
              </w:rPr>
            </w:r>
            <w:r/>
          </w:p>
        </w:tc>
        <w:tc>
          <w:tcPr>
            <w:tcW w:w="850" w:type="dxa"/>
            <w:vAlign w:val="center"/>
            <w:textDirection w:val="lrTb"/>
            <w:noWrap w:val="false"/>
          </w:tcPr>
          <w:p>
            <w:pPr>
              <w:pStyle w:val="1113"/>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10.1</w:t>
            </w:r>
            <w:r>
              <w:rPr>
                <w:color w:val="000000" w:themeColor="text1"/>
                <w:highlight w:val="white"/>
              </w:rPr>
            </w:r>
            <w:r/>
          </w:p>
        </w:tc>
        <w:tc>
          <w:tcPr>
            <w:tcW w:w="2835" w:type="dxa"/>
            <w:vAlign w:val="center"/>
            <w:textDirection w:val="lrTb"/>
            <w:noWrap w:val="false"/>
          </w:tcPr>
          <w:p>
            <w:pPr>
              <w:pStyle w:val="1113"/>
              <w:jc w:val="left"/>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联合体投标</w:t>
            </w:r>
            <w:r>
              <w:rPr>
                <w:color w:val="000000" w:themeColor="text1"/>
                <w:highlight w:val="white"/>
              </w:rPr>
            </w:r>
            <w:r/>
          </w:p>
        </w:tc>
        <w:tc>
          <w:tcPr>
            <w:tcW w:w="4982" w:type="dxa"/>
            <w:vAlign w:val="center"/>
            <w:textDirection w:val="lrTb"/>
            <w:noWrap w:val="false"/>
          </w:tcPr>
          <w:p>
            <w:pPr>
              <w:spacing w:line="276" w:lineRule="auto"/>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■不接受</w:t>
            </w:r>
            <w:r>
              <w:rPr>
                <w:color w:val="000000" w:themeColor="text1"/>
                <w:highlight w:val="white"/>
              </w:rPr>
            </w:r>
            <w:r/>
          </w:p>
        </w:tc>
      </w:tr>
      <w:tr>
        <w:trPr>
          <w:jc w:val="center"/>
          <w:trHeight w:val="772"/>
        </w:trPr>
        <w:tc>
          <w:tcPr>
            <w:tcW w:w="675" w:type="dxa"/>
            <w:vAlign w:val="center"/>
            <w:textDirection w:val="lrTb"/>
            <w:noWrap w:val="false"/>
          </w:tcPr>
          <w:p>
            <w:pPr>
              <w:pStyle w:val="1113"/>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7</w:t>
            </w:r>
            <w:r>
              <w:rPr>
                <w:color w:val="000000" w:themeColor="text1"/>
                <w:highlight w:val="white"/>
              </w:rPr>
            </w:r>
            <w:r/>
          </w:p>
        </w:tc>
        <w:tc>
          <w:tcPr>
            <w:tcW w:w="850" w:type="dxa"/>
            <w:vAlign w:val="center"/>
            <w:textDirection w:val="lrTb"/>
            <w:noWrap w:val="false"/>
          </w:tcPr>
          <w:p>
            <w:pPr>
              <w:pStyle w:val="1113"/>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11.1</w:t>
            </w:r>
            <w:r>
              <w:rPr>
                <w:color w:val="000000" w:themeColor="text1"/>
                <w:highlight w:val="white"/>
              </w:rPr>
            </w:r>
            <w:r/>
          </w:p>
        </w:tc>
        <w:tc>
          <w:tcPr>
            <w:tcW w:w="2835" w:type="dxa"/>
            <w:vAlign w:val="center"/>
            <w:textDirection w:val="lrTb"/>
            <w:noWrap w:val="false"/>
          </w:tcPr>
          <w:p>
            <w:pPr>
              <w:pStyle w:val="1113"/>
              <w:jc w:val="left"/>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分包</w:t>
            </w:r>
            <w:r>
              <w:rPr>
                <w:color w:val="000000" w:themeColor="text1"/>
                <w:highlight w:val="white"/>
              </w:rPr>
            </w:r>
            <w:r/>
          </w:p>
        </w:tc>
        <w:tc>
          <w:tcPr>
            <w:tcW w:w="4982" w:type="dxa"/>
            <w:vAlign w:val="center"/>
            <w:textDirection w:val="lrTb"/>
            <w:noWrap w:val="false"/>
          </w:tcPr>
          <w:p>
            <w:pPr>
              <w:spacing w:line="276"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本项目的非主体、非关键性工作是否允许分包：</w:t>
            </w:r>
            <w:r>
              <w:rPr>
                <w:color w:val="000000" w:themeColor="text1"/>
                <w:highlight w:val="white"/>
              </w:rPr>
            </w:r>
            <w:r/>
          </w:p>
          <w:p>
            <w:pPr>
              <w:spacing w:line="276" w:lineRule="auto"/>
              <w:rPr>
                <w:rFonts w:hint="eastAsia" w:ascii="宋体" w:hAnsi="宋体" w:cs="宋体"/>
                <w:bCs/>
                <w:color w:val="000000" w:themeColor="text1"/>
                <w:szCs w:val="21"/>
                <w:highlight w:val="white"/>
              </w:rPr>
            </w:pPr>
            <w:r>
              <w:rPr>
                <w:rFonts w:hint="eastAsia" w:ascii="宋体" w:hAnsi="宋体" w:cs="宋体"/>
                <w:color w:val="000000" w:themeColor="text1"/>
                <w:szCs w:val="21"/>
                <w:highlight w:val="white"/>
              </w:rPr>
              <w:t xml:space="preserve">■不允许</w:t>
            </w:r>
            <w:r>
              <w:rPr>
                <w:color w:val="000000" w:themeColor="text1"/>
                <w:highlight w:val="white"/>
              </w:rPr>
            </w:r>
            <w:r/>
          </w:p>
        </w:tc>
      </w:tr>
      <w:tr>
        <w:trPr>
          <w:jc w:val="center"/>
          <w:trHeight w:val="283"/>
        </w:trPr>
        <w:tc>
          <w:tcPr>
            <w:tcW w:w="675" w:type="dxa"/>
            <w:vAlign w:val="center"/>
            <w:textDirection w:val="lrTb"/>
            <w:noWrap w:val="false"/>
          </w:tcPr>
          <w:p>
            <w:pPr>
              <w:pStyle w:val="1113"/>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8</w:t>
            </w:r>
            <w:r>
              <w:rPr>
                <w:color w:val="000000" w:themeColor="text1"/>
                <w:highlight w:val="white"/>
              </w:rPr>
            </w:r>
            <w:r/>
          </w:p>
        </w:tc>
        <w:tc>
          <w:tcPr>
            <w:tcW w:w="850" w:type="dxa"/>
            <w:vAlign w:val="center"/>
            <w:textDirection w:val="lrTb"/>
            <w:noWrap w:val="false"/>
          </w:tcPr>
          <w:p>
            <w:pPr>
              <w:pStyle w:val="1113"/>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12.1</w:t>
            </w:r>
            <w:r>
              <w:rPr>
                <w:color w:val="000000" w:themeColor="text1"/>
                <w:highlight w:val="white"/>
              </w:rPr>
            </w:r>
            <w:r/>
          </w:p>
        </w:tc>
        <w:tc>
          <w:tcPr>
            <w:tcW w:w="2835" w:type="dxa"/>
            <w:vAlign w:val="center"/>
            <w:textDirection w:val="lrTb"/>
            <w:noWrap w:val="false"/>
          </w:tcPr>
          <w:p>
            <w:pPr>
              <w:pStyle w:val="1113"/>
              <w:jc w:val="left"/>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样品</w:t>
            </w:r>
            <w:r>
              <w:rPr>
                <w:color w:val="000000" w:themeColor="text1"/>
                <w:highlight w:val="white"/>
              </w:rPr>
            </w:r>
            <w:r/>
          </w:p>
        </w:tc>
        <w:tc>
          <w:tcPr>
            <w:tcW w:w="4982" w:type="dxa"/>
            <w:vAlign w:val="center"/>
            <w:textDirection w:val="lrTb"/>
            <w:noWrap w:val="false"/>
          </w:tcPr>
          <w:p>
            <w:pPr>
              <w:pStyle w:val="881"/>
              <w:rPr>
                <w:color w:val="000000" w:themeColor="text1"/>
                <w:highlight w:val="white"/>
              </w:rPr>
            </w:pPr>
            <w:r>
              <w:rPr>
                <w:rFonts w:hint="eastAsia" w:ascii="宋体" w:hAnsi="宋体" w:cs="宋体"/>
                <w:bCs/>
                <w:color w:val="000000" w:themeColor="text1"/>
                <w:szCs w:val="21"/>
                <w:highlight w:val="white"/>
              </w:rPr>
              <w:t xml:space="preserve">投标样品递交：■不需要。</w:t>
            </w:r>
            <w:r>
              <w:rPr>
                <w:color w:val="000000" w:themeColor="text1"/>
                <w:highlight w:val="white"/>
              </w:rPr>
            </w:r>
            <w:r/>
          </w:p>
        </w:tc>
      </w:tr>
      <w:tr>
        <w:trPr>
          <w:jc w:val="center"/>
          <w:trHeight w:val="734"/>
        </w:trPr>
        <w:tc>
          <w:tcPr>
            <w:tcW w:w="675" w:type="dxa"/>
            <w:vAlign w:val="center"/>
            <w:textDirection w:val="lrTb"/>
            <w:noWrap w:val="false"/>
          </w:tcPr>
          <w:p>
            <w:pPr>
              <w:pStyle w:val="1113"/>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9</w:t>
            </w:r>
            <w:r>
              <w:rPr>
                <w:color w:val="000000" w:themeColor="text1"/>
                <w:highlight w:val="white"/>
              </w:rPr>
            </w:r>
            <w:r/>
          </w:p>
        </w:tc>
        <w:tc>
          <w:tcPr>
            <w:tcW w:w="850" w:type="dxa"/>
            <w:vAlign w:val="center"/>
            <w:textDirection w:val="lrTb"/>
            <w:noWrap w:val="false"/>
          </w:tcPr>
          <w:p>
            <w:pPr>
              <w:pStyle w:val="1113"/>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13.1</w:t>
            </w:r>
            <w:r>
              <w:rPr>
                <w:color w:val="000000" w:themeColor="text1"/>
                <w:highlight w:val="white"/>
              </w:rPr>
            </w:r>
            <w:r/>
          </w:p>
        </w:tc>
        <w:tc>
          <w:tcPr>
            <w:tcW w:w="2835" w:type="dxa"/>
            <w:vAlign w:val="center"/>
            <w:textDirection w:val="lrTb"/>
            <w:noWrap w:val="false"/>
          </w:tcPr>
          <w:p>
            <w:pPr>
              <w:pStyle w:val="1113"/>
              <w:jc w:val="left"/>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采购进口产品</w:t>
            </w:r>
            <w:r>
              <w:rPr>
                <w:color w:val="000000" w:themeColor="text1"/>
                <w:highlight w:val="white"/>
              </w:rPr>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详见招标文件第一章《招标公告》</w:t>
            </w:r>
            <w:r>
              <w:rPr>
                <w:color w:val="000000" w:themeColor="text1"/>
                <w:highlight w:val="white"/>
              </w:rPr>
            </w:r>
            <w:r/>
          </w:p>
        </w:tc>
      </w:tr>
      <w:tr>
        <w:trPr>
          <w:jc w:val="center"/>
          <w:trHeight w:val="656"/>
        </w:trPr>
        <w:tc>
          <w:tcPr>
            <w:tcW w:w="675"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10</w:t>
            </w:r>
            <w:r>
              <w:rPr>
                <w:color w:val="000000" w:themeColor="text1"/>
                <w:highlight w:val="white"/>
              </w:rPr>
            </w:r>
            <w:r/>
          </w:p>
        </w:tc>
        <w:tc>
          <w:tcPr>
            <w:tcW w:w="850"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14.1</w:t>
            </w:r>
            <w:r>
              <w:rPr>
                <w:color w:val="000000" w:themeColor="text1"/>
                <w:highlight w:val="white"/>
              </w:rPr>
            </w:r>
            <w:r/>
          </w:p>
        </w:tc>
        <w:tc>
          <w:tcPr>
            <w:tcW w:w="2835" w:type="dxa"/>
            <w:vAlign w:val="center"/>
            <w:textDirection w:val="lrTb"/>
            <w:noWrap w:val="false"/>
          </w:tcPr>
          <w:p>
            <w:pPr>
              <w:pStyle w:val="1113"/>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采购预算</w:t>
            </w:r>
            <w:r>
              <w:rPr>
                <w:color w:val="000000" w:themeColor="text1"/>
                <w:highlight w:val="white"/>
              </w:rPr>
            </w:r>
            <w:r/>
          </w:p>
        </w:tc>
        <w:tc>
          <w:tcPr>
            <w:tcW w:w="4982" w:type="dxa"/>
            <w:vAlign w:val="center"/>
            <w:textDirection w:val="lrTb"/>
            <w:noWrap w:val="false"/>
          </w:tcPr>
          <w:p>
            <w:pPr>
              <w:jc w:val="left"/>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详见</w:t>
            </w:r>
            <w:r>
              <w:rPr>
                <w:rFonts w:hint="eastAsia" w:ascii="宋体" w:hAnsi="宋体" w:cs="宋体"/>
                <w:color w:val="000000" w:themeColor="text1"/>
                <w:szCs w:val="21"/>
                <w:highlight w:val="white"/>
              </w:rPr>
              <w:t xml:space="preserve">招标文件第一章《招标公告》</w:t>
            </w:r>
            <w:r>
              <w:rPr>
                <w:color w:val="000000" w:themeColor="text1"/>
                <w:highlight w:val="white"/>
              </w:rPr>
            </w:r>
            <w:r/>
          </w:p>
        </w:tc>
      </w:tr>
      <w:tr>
        <w:trPr>
          <w:jc w:val="center"/>
          <w:trHeight w:val="746"/>
        </w:trPr>
        <w:tc>
          <w:tcPr>
            <w:tcW w:w="675"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11</w:t>
            </w:r>
            <w:r>
              <w:rPr>
                <w:color w:val="000000" w:themeColor="text1"/>
                <w:highlight w:val="white"/>
              </w:rPr>
            </w:r>
            <w:r/>
          </w:p>
        </w:tc>
        <w:tc>
          <w:tcPr>
            <w:tcW w:w="850"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14.2</w:t>
            </w:r>
            <w:r>
              <w:rPr>
                <w:color w:val="000000" w:themeColor="text1"/>
                <w:highlight w:val="white"/>
              </w:rPr>
            </w:r>
            <w:r/>
          </w:p>
        </w:tc>
        <w:tc>
          <w:tcPr>
            <w:tcW w:w="2835" w:type="dxa"/>
            <w:vAlign w:val="center"/>
            <w:textDirection w:val="lrTb"/>
            <w:noWrap w:val="false"/>
          </w:tcPr>
          <w:p>
            <w:pPr>
              <w:pStyle w:val="1113"/>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本项目设定的最高限价</w:t>
            </w:r>
            <w:r>
              <w:rPr>
                <w:color w:val="000000" w:themeColor="text1"/>
                <w:highlight w:val="white"/>
              </w:rPr>
            </w:r>
            <w:r/>
          </w:p>
        </w:tc>
        <w:tc>
          <w:tcPr>
            <w:tcW w:w="4982" w:type="dxa"/>
            <w:vAlign w:val="center"/>
            <w:textDirection w:val="lrTb"/>
            <w:noWrap w:val="false"/>
          </w:tcPr>
          <w:p>
            <w:pPr>
              <w:jc w:val="left"/>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详见</w:t>
            </w:r>
            <w:r>
              <w:rPr>
                <w:rFonts w:hint="eastAsia" w:ascii="宋体" w:hAnsi="宋体" w:cs="宋体"/>
                <w:color w:val="000000" w:themeColor="text1"/>
                <w:szCs w:val="21"/>
                <w:highlight w:val="white"/>
              </w:rPr>
              <w:t xml:space="preserve">招标文件第一章《招标公告》</w:t>
            </w:r>
            <w:r>
              <w:rPr>
                <w:color w:val="000000" w:themeColor="text1"/>
                <w:highlight w:val="white"/>
              </w:rPr>
            </w:r>
            <w:r/>
          </w:p>
        </w:tc>
      </w:tr>
      <w:tr>
        <w:trPr>
          <w:jc w:val="center"/>
          <w:trHeight w:val="656"/>
        </w:trPr>
        <w:tc>
          <w:tcPr>
            <w:tcW w:w="675"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12</w:t>
            </w:r>
            <w:r>
              <w:rPr>
                <w:color w:val="000000" w:themeColor="text1"/>
                <w:highlight w:val="white"/>
              </w:rPr>
            </w:r>
            <w:r/>
          </w:p>
        </w:tc>
        <w:tc>
          <w:tcPr>
            <w:tcW w:w="850"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15.1</w:t>
            </w:r>
            <w:r>
              <w:rPr>
                <w:color w:val="000000" w:themeColor="text1"/>
                <w:highlight w:val="white"/>
              </w:rPr>
            </w:r>
            <w:r/>
          </w:p>
        </w:tc>
        <w:tc>
          <w:tcPr>
            <w:tcW w:w="2835" w:type="dxa"/>
            <w:vAlign w:val="center"/>
            <w:textDirection w:val="lrTb"/>
            <w:noWrap w:val="false"/>
          </w:tcPr>
          <w:p>
            <w:pPr>
              <w:jc w:val="lef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供应商资格条件</w:t>
            </w:r>
            <w:r>
              <w:rPr>
                <w:color w:val="000000" w:themeColor="text1"/>
                <w:highlight w:val="white"/>
              </w:rPr>
            </w:r>
            <w:r/>
          </w:p>
        </w:tc>
        <w:tc>
          <w:tcPr>
            <w:tcW w:w="4982" w:type="dxa"/>
            <w:vAlign w:val="center"/>
            <w:textDirection w:val="lrTb"/>
            <w:noWrap w:val="false"/>
          </w:tcPr>
          <w:p>
            <w:pPr>
              <w:jc w:val="left"/>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详见招标文件第一章《招标公告》</w:t>
            </w:r>
            <w:r>
              <w:rPr>
                <w:color w:val="000000" w:themeColor="text1"/>
                <w:highlight w:val="white"/>
              </w:rPr>
            </w:r>
            <w:r/>
          </w:p>
        </w:tc>
      </w:tr>
      <w:tr>
        <w:trPr>
          <w:jc w:val="center"/>
          <w:trHeight w:val="656"/>
        </w:trPr>
        <w:tc>
          <w:tcPr>
            <w:tcW w:w="675"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13</w:t>
            </w:r>
            <w:r>
              <w:rPr>
                <w:color w:val="000000" w:themeColor="text1"/>
                <w:highlight w:val="white"/>
              </w:rPr>
            </w:r>
            <w:r/>
          </w:p>
        </w:tc>
        <w:tc>
          <w:tcPr>
            <w:tcW w:w="850"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20.5</w:t>
            </w:r>
            <w:r>
              <w:rPr>
                <w:color w:val="000000" w:themeColor="text1"/>
                <w:highlight w:val="white"/>
              </w:rPr>
            </w:r>
            <w:r/>
          </w:p>
        </w:tc>
        <w:tc>
          <w:tcPr>
            <w:tcW w:w="2835" w:type="dxa"/>
            <w:vAlign w:val="center"/>
            <w:textDirection w:val="lrTb"/>
            <w:noWrap w:val="false"/>
          </w:tcPr>
          <w:p>
            <w:pPr>
              <w:pStyle w:val="1113"/>
              <w:rPr>
                <w:rFonts w:hint="eastAsia" w:hAnsi="宋体" w:cs="宋体"/>
                <w:b/>
                <w:color w:val="000000" w:themeColor="text1"/>
                <w:sz w:val="21"/>
                <w:highlight w:val="white"/>
              </w:rPr>
            </w:pPr>
            <w:r>
              <w:rPr>
                <w:rFonts w:hint="eastAsia" w:hAnsi="宋体" w:cs="宋体"/>
                <w:b/>
                <w:color w:val="000000" w:themeColor="text1"/>
                <w:sz w:val="21"/>
                <w:highlight w:val="white"/>
              </w:rPr>
              <w:t xml:space="preserve">投标报价</w:t>
            </w:r>
            <w:r>
              <w:rPr>
                <w:color w:val="000000" w:themeColor="text1"/>
                <w:highlight w:val="white"/>
              </w:rPr>
            </w:r>
            <w:r/>
          </w:p>
        </w:tc>
        <w:tc>
          <w:tcPr>
            <w:tcW w:w="4982" w:type="dxa"/>
            <w:vAlign w:val="center"/>
            <w:textDirection w:val="lrTb"/>
            <w:noWrap w:val="false"/>
          </w:tcPr>
          <w:p>
            <w:pPr>
              <w:pStyle w:val="1124"/>
              <w:contextualSpacing/>
              <w:ind w:firstLine="0"/>
              <w:jc w:val="left"/>
              <w:rPr>
                <w:rFonts w:hint="eastAsia" w:hAnsi="宋体" w:cs="宋体"/>
                <w:b/>
                <w:color w:val="000000" w:themeColor="text1"/>
                <w:highlight w:val="white"/>
              </w:rPr>
            </w:pPr>
            <w:r>
              <w:rPr>
                <w:rFonts w:hint="eastAsia" w:hAnsi="宋体" w:cs="宋体"/>
                <w:b/>
                <w:color w:val="000000" w:themeColor="text1"/>
                <w:highlight w:val="white"/>
              </w:rPr>
              <w:t xml:space="preserve">投标报价的其他要求：无</w:t>
            </w:r>
            <w:r>
              <w:rPr>
                <w:color w:val="000000" w:themeColor="text1"/>
                <w:highlight w:val="white"/>
              </w:rPr>
            </w:r>
            <w:r/>
          </w:p>
        </w:tc>
      </w:tr>
      <w:tr>
        <w:trPr>
          <w:jc w:val="center"/>
          <w:trHeight w:val="656"/>
        </w:trPr>
        <w:tc>
          <w:tcPr>
            <w:tcW w:w="675"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14</w:t>
            </w:r>
            <w:r>
              <w:rPr>
                <w:color w:val="000000" w:themeColor="text1"/>
                <w:highlight w:val="white"/>
              </w:rPr>
            </w:r>
            <w:r/>
          </w:p>
        </w:tc>
        <w:tc>
          <w:tcPr>
            <w:tcW w:w="850"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21.1</w:t>
            </w:r>
            <w:r>
              <w:rPr>
                <w:color w:val="000000" w:themeColor="text1"/>
                <w:highlight w:val="white"/>
              </w:rPr>
            </w:r>
            <w:r/>
          </w:p>
        </w:tc>
        <w:tc>
          <w:tcPr>
            <w:tcW w:w="2835" w:type="dxa"/>
            <w:vAlign w:val="center"/>
            <w:textDirection w:val="lrTb"/>
            <w:noWrap w:val="false"/>
          </w:tcPr>
          <w:p>
            <w:pPr>
              <w:pStyle w:val="1113"/>
              <w:jc w:val="left"/>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投标有效期</w:t>
            </w:r>
            <w:r>
              <w:rPr>
                <w:color w:val="000000" w:themeColor="text1"/>
                <w:highlight w:val="white"/>
              </w:rPr>
            </w:r>
            <w:r/>
          </w:p>
        </w:tc>
        <w:tc>
          <w:tcPr>
            <w:tcW w:w="4982" w:type="dxa"/>
            <w:vAlign w:val="center"/>
            <w:textDirection w:val="lrTb"/>
            <w:noWrap w:val="false"/>
          </w:tcPr>
          <w:p>
            <w:pPr>
              <w:pStyle w:val="1113"/>
              <w:spacing w:line="360" w:lineRule="auto"/>
              <w:rPr>
                <w:rFonts w:hint="eastAsia" w:hAnsi="宋体" w:cs="宋体"/>
                <w:bCs/>
                <w:color w:val="000000" w:themeColor="text1"/>
                <w:sz w:val="21"/>
                <w:highlight w:val="white"/>
              </w:rPr>
            </w:pPr>
            <w:r>
              <w:rPr>
                <w:rFonts w:hint="eastAsia" w:hAnsi="宋体" w:cs="宋体"/>
                <w:bCs/>
                <w:color w:val="000000" w:themeColor="text1"/>
                <w:sz w:val="21"/>
                <w:highlight w:val="white"/>
              </w:rPr>
              <w:t xml:space="preserve">自提交投标文件的截止之日起算90日历天</w:t>
            </w:r>
            <w:r>
              <w:rPr>
                <w:color w:val="000000" w:themeColor="text1"/>
                <w:highlight w:val="white"/>
              </w:rPr>
            </w:r>
            <w:r/>
          </w:p>
        </w:tc>
      </w:tr>
      <w:tr>
        <w:trPr>
          <w:jc w:val="center"/>
          <w:trHeight w:val="320"/>
        </w:trPr>
        <w:tc>
          <w:tcPr>
            <w:tcW w:w="675"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15</w:t>
            </w:r>
            <w:r>
              <w:rPr>
                <w:color w:val="000000" w:themeColor="text1"/>
                <w:highlight w:val="white"/>
              </w:rPr>
            </w:r>
            <w:r/>
          </w:p>
        </w:tc>
        <w:tc>
          <w:tcPr>
            <w:tcW w:w="850"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22.1</w:t>
            </w:r>
            <w:r>
              <w:rPr>
                <w:color w:val="000000" w:themeColor="text1"/>
                <w:highlight w:val="white"/>
              </w:rPr>
            </w:r>
            <w:r/>
          </w:p>
        </w:tc>
        <w:tc>
          <w:tcPr>
            <w:tcW w:w="2835" w:type="dxa"/>
            <w:vAlign w:val="center"/>
            <w:textDirection w:val="lrTb"/>
            <w:noWrap w:val="false"/>
          </w:tcPr>
          <w:p>
            <w:pPr>
              <w:pStyle w:val="1113"/>
              <w:jc w:val="left"/>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投标保证金</w:t>
            </w:r>
            <w:r>
              <w:rPr>
                <w:color w:val="000000" w:themeColor="text1"/>
                <w:highlight w:val="white"/>
              </w:rPr>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■不需要</w:t>
            </w:r>
            <w:r>
              <w:rPr>
                <w:color w:val="000000" w:themeColor="text1"/>
                <w:highlight w:val="white"/>
              </w:rPr>
            </w:r>
            <w:r/>
          </w:p>
        </w:tc>
      </w:tr>
      <w:tr>
        <w:trPr>
          <w:jc w:val="center"/>
          <w:trHeight w:val="656"/>
        </w:trPr>
        <w:tc>
          <w:tcPr>
            <w:tcW w:w="675"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16</w:t>
            </w:r>
            <w:r>
              <w:rPr>
                <w:color w:val="000000" w:themeColor="text1"/>
                <w:highlight w:val="white"/>
              </w:rPr>
            </w:r>
            <w:r/>
          </w:p>
        </w:tc>
        <w:tc>
          <w:tcPr>
            <w:tcW w:w="850"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23.1</w:t>
            </w:r>
            <w:r>
              <w:rPr>
                <w:color w:val="000000" w:themeColor="text1"/>
                <w:highlight w:val="white"/>
              </w:rPr>
            </w:r>
            <w:r/>
          </w:p>
        </w:tc>
        <w:tc>
          <w:tcPr>
            <w:tcW w:w="2835" w:type="dxa"/>
            <w:vAlign w:val="center"/>
            <w:textDirection w:val="lrTb"/>
            <w:noWrap w:val="false"/>
          </w:tcPr>
          <w:p>
            <w:pPr>
              <w:pStyle w:val="1113"/>
              <w:jc w:val="left"/>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投标文件份数</w:t>
            </w:r>
            <w:r>
              <w:rPr>
                <w:color w:val="000000" w:themeColor="text1"/>
                <w:highlight w:val="white"/>
              </w:rPr>
            </w:r>
            <w:r/>
          </w:p>
        </w:tc>
        <w:tc>
          <w:tcPr>
            <w:tcW w:w="4982" w:type="dxa"/>
            <w:vAlign w:val="center"/>
            <w:textDirection w:val="lrTb"/>
            <w:noWrap w:val="false"/>
          </w:tcPr>
          <w:p>
            <w:pPr>
              <w:pStyle w:val="1113"/>
              <w:spacing w:line="360" w:lineRule="auto"/>
              <w:rPr>
                <w:rFonts w:hint="eastAsia" w:hAnsi="宋体" w:cs="宋体"/>
                <w:b/>
                <w:bCs/>
                <w:color w:val="000000" w:themeColor="text1"/>
                <w:sz w:val="21"/>
                <w:highlight w:val="white"/>
              </w:rPr>
            </w:pPr>
            <w:r>
              <w:rPr>
                <w:rFonts w:hint="eastAsia" w:hAnsi="宋体" w:cs="宋体"/>
                <w:bCs/>
                <w:color w:val="000000" w:themeColor="text1"/>
                <w:highlight w:val="white"/>
              </w:rPr>
              <w:t xml:space="preserve">■</w:t>
            </w:r>
            <w:r>
              <w:rPr>
                <w:rFonts w:hint="eastAsia" w:hAnsi="宋体" w:cs="宋体"/>
                <w:bCs/>
                <w:color w:val="000000" w:themeColor="text1"/>
                <w:sz w:val="21"/>
                <w:highlight w:val="white"/>
              </w:rPr>
              <w:t xml:space="preserve">不适用</w:t>
            </w:r>
            <w:r>
              <w:rPr>
                <w:color w:val="000000" w:themeColor="text1"/>
                <w:highlight w:val="white"/>
              </w:rPr>
            </w:r>
            <w:r/>
          </w:p>
        </w:tc>
      </w:tr>
      <w:tr>
        <w:trPr>
          <w:jc w:val="center"/>
          <w:trHeight w:val="1292"/>
        </w:trPr>
        <w:tc>
          <w:tcPr>
            <w:tcW w:w="675"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17</w:t>
            </w:r>
            <w:r>
              <w:rPr>
                <w:color w:val="000000" w:themeColor="text1"/>
                <w:highlight w:val="white"/>
              </w:rPr>
            </w:r>
            <w:r/>
          </w:p>
        </w:tc>
        <w:tc>
          <w:tcPr>
            <w:tcW w:w="850"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24.1</w:t>
            </w:r>
            <w:r>
              <w:rPr>
                <w:color w:val="000000" w:themeColor="text1"/>
                <w:highlight w:val="white"/>
              </w:rPr>
            </w:r>
            <w:r/>
          </w:p>
        </w:tc>
        <w:tc>
          <w:tcPr>
            <w:tcW w:w="2835" w:type="dxa"/>
            <w:vAlign w:val="center"/>
            <w:textDirection w:val="lrTb"/>
            <w:noWrap w:val="false"/>
          </w:tcPr>
          <w:p>
            <w:pPr>
              <w:pStyle w:val="1113"/>
              <w:jc w:val="left"/>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投标文件的递交</w:t>
            </w:r>
            <w:r>
              <w:rPr>
                <w:color w:val="000000" w:themeColor="text1"/>
                <w:highlight w:val="white"/>
              </w:rPr>
            </w:r>
            <w:r/>
          </w:p>
        </w:tc>
        <w:tc>
          <w:tcPr>
            <w:tcW w:w="4982" w:type="dxa"/>
            <w:vAlign w:val="center"/>
            <w:textDirection w:val="lrTb"/>
            <w:noWrap w:val="false"/>
          </w:tcPr>
          <w:p>
            <w:pPr>
              <w:spacing w:line="360" w:lineRule="auto"/>
              <w:rPr>
                <w:rFonts w:hint="eastAsia" w:ascii="宋体" w:hAnsi="宋体" w:cs="宋体"/>
                <w:b/>
                <w:bCs/>
                <w:color w:val="000000" w:themeColor="text1"/>
                <w:szCs w:val="21"/>
                <w:highlight w:val="white"/>
              </w:rPr>
            </w:pPr>
            <w:r>
              <w:rPr>
                <w:rFonts w:hint="eastAsia" w:ascii="宋体" w:hAnsi="宋体" w:cs="宋体"/>
                <w:bCs/>
                <w:color w:val="000000" w:themeColor="text1"/>
                <w:szCs w:val="21"/>
                <w:highlight w:val="white"/>
              </w:rPr>
              <w:t xml:space="preserve">投标人应当按照《操作手册》规定，在招标公告规定的投标截止时间前制作并上传电子投标文件。招标代理机构拒绝接收提交</w:t>
            </w:r>
            <w:r>
              <w:rPr>
                <w:rFonts w:hint="eastAsia" w:ascii="宋体" w:hAnsi="宋体" w:cs="宋体"/>
                <w:color w:val="000000" w:themeColor="text1"/>
                <w:szCs w:val="21"/>
                <w:highlight w:val="white"/>
              </w:rPr>
              <w:t xml:space="preserve">投标文件截止时间后上传的任何电子投标文件。</w:t>
            </w:r>
            <w:r>
              <w:rPr>
                <w:color w:val="000000" w:themeColor="text1"/>
                <w:highlight w:val="white"/>
              </w:rPr>
            </w:r>
            <w:r/>
          </w:p>
        </w:tc>
      </w:tr>
      <w:tr>
        <w:trPr>
          <w:jc w:val="center"/>
          <w:trHeight w:val="656"/>
        </w:trPr>
        <w:tc>
          <w:tcPr>
            <w:tcW w:w="675"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18</w:t>
            </w:r>
            <w:r>
              <w:rPr>
                <w:color w:val="000000" w:themeColor="text1"/>
                <w:highlight w:val="white"/>
              </w:rPr>
            </w:r>
            <w:r/>
          </w:p>
        </w:tc>
        <w:tc>
          <w:tcPr>
            <w:tcW w:w="850"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25.1</w:t>
            </w:r>
            <w:r>
              <w:rPr>
                <w:color w:val="000000" w:themeColor="text1"/>
                <w:highlight w:val="white"/>
              </w:rPr>
            </w:r>
            <w:r/>
          </w:p>
        </w:tc>
        <w:tc>
          <w:tcPr>
            <w:tcW w:w="2835" w:type="dxa"/>
            <w:vAlign w:val="center"/>
            <w:textDirection w:val="lrTb"/>
            <w:noWrap w:val="false"/>
          </w:tcPr>
          <w:p>
            <w:pPr>
              <w:pStyle w:val="1113"/>
              <w:jc w:val="left"/>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提交投标文件的截止时间、地点</w:t>
            </w:r>
            <w:r>
              <w:rPr>
                <w:color w:val="000000" w:themeColor="text1"/>
                <w:highlight w:val="white"/>
              </w:rPr>
            </w:r>
            <w:r/>
          </w:p>
        </w:tc>
        <w:tc>
          <w:tcPr>
            <w:tcW w:w="4982" w:type="dxa"/>
            <w:vAlign w:val="center"/>
            <w:textDirection w:val="lrTb"/>
            <w:noWrap w:val="false"/>
          </w:tcPr>
          <w:p>
            <w:pPr>
              <w:pStyle w:val="1113"/>
              <w:jc w:val="left"/>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详见招标文件第一章《招标公告》</w:t>
            </w:r>
            <w:r>
              <w:rPr>
                <w:color w:val="000000" w:themeColor="text1"/>
                <w:highlight w:val="white"/>
              </w:rPr>
            </w:r>
            <w:r/>
          </w:p>
        </w:tc>
      </w:tr>
      <w:tr>
        <w:trPr>
          <w:jc w:val="center"/>
          <w:trHeight w:val="656"/>
        </w:trPr>
        <w:tc>
          <w:tcPr>
            <w:tcW w:w="675"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19</w:t>
            </w:r>
            <w:r>
              <w:rPr>
                <w:color w:val="000000" w:themeColor="text1"/>
                <w:highlight w:val="white"/>
              </w:rPr>
            </w:r>
            <w:r/>
          </w:p>
        </w:tc>
        <w:tc>
          <w:tcPr>
            <w:tcW w:w="850"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28.1</w:t>
            </w:r>
            <w:r>
              <w:rPr>
                <w:color w:val="000000" w:themeColor="text1"/>
                <w:highlight w:val="white"/>
              </w:rPr>
            </w:r>
            <w:r/>
          </w:p>
        </w:tc>
        <w:tc>
          <w:tcPr>
            <w:tcW w:w="2835" w:type="dxa"/>
            <w:vAlign w:val="center"/>
            <w:textDirection w:val="lrTb"/>
            <w:noWrap w:val="false"/>
          </w:tcPr>
          <w:p>
            <w:pPr>
              <w:pStyle w:val="1113"/>
              <w:jc w:val="left"/>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开标时间、地点</w:t>
            </w:r>
            <w:r>
              <w:rPr>
                <w:color w:val="000000" w:themeColor="text1"/>
                <w:highlight w:val="white"/>
              </w:rPr>
            </w:r>
            <w:r/>
          </w:p>
        </w:tc>
        <w:tc>
          <w:tcPr>
            <w:tcW w:w="4982" w:type="dxa"/>
            <w:vAlign w:val="center"/>
            <w:textDirection w:val="lrTb"/>
            <w:noWrap w:val="false"/>
          </w:tcPr>
          <w:p>
            <w:pPr>
              <w:pStyle w:val="1113"/>
              <w:jc w:val="left"/>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详见招标文件第一章《招标公告》</w:t>
            </w:r>
            <w:r>
              <w:rPr>
                <w:color w:val="000000" w:themeColor="text1"/>
                <w:highlight w:val="white"/>
              </w:rPr>
            </w:r>
            <w:r/>
          </w:p>
        </w:tc>
      </w:tr>
      <w:tr>
        <w:trPr>
          <w:jc w:val="center"/>
          <w:trHeight w:val="656"/>
        </w:trPr>
        <w:tc>
          <w:tcPr>
            <w:tcW w:w="675"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20</w:t>
            </w:r>
            <w:r>
              <w:rPr>
                <w:color w:val="000000" w:themeColor="text1"/>
                <w:highlight w:val="white"/>
              </w:rPr>
            </w:r>
            <w:r/>
          </w:p>
        </w:tc>
        <w:tc>
          <w:tcPr>
            <w:tcW w:w="850"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29.2.1</w:t>
            </w:r>
            <w:r>
              <w:rPr>
                <w:color w:val="000000" w:themeColor="text1"/>
                <w:highlight w:val="white"/>
              </w:rPr>
            </w:r>
            <w:r/>
          </w:p>
        </w:tc>
        <w:tc>
          <w:tcPr>
            <w:tcW w:w="2835" w:type="dxa"/>
            <w:vAlign w:val="center"/>
            <w:textDirection w:val="lrTb"/>
            <w:noWrap w:val="false"/>
          </w:tcPr>
          <w:p>
            <w:pPr>
              <w:pStyle w:val="1113"/>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信用查询</w:t>
            </w:r>
            <w:r>
              <w:rPr>
                <w:color w:val="000000" w:themeColor="text1"/>
                <w:highlight w:val="white"/>
              </w:rPr>
            </w:r>
            <w:r/>
          </w:p>
        </w:tc>
        <w:tc>
          <w:tcPr>
            <w:tcW w:w="4982" w:type="dxa"/>
            <w:vAlign w:val="center"/>
            <w:textDirection w:val="lrTb"/>
            <w:noWrap w:val="false"/>
          </w:tcPr>
          <w:p>
            <w:pPr>
              <w:pStyle w:val="1113"/>
              <w:spacing w:line="360" w:lineRule="auto"/>
              <w:rPr>
                <w:rFonts w:hint="eastAsia" w:hAnsi="宋体" w:cs="宋体"/>
                <w:bCs/>
                <w:color w:val="000000" w:themeColor="text1"/>
                <w:sz w:val="21"/>
                <w:highlight w:val="white"/>
              </w:rPr>
            </w:pPr>
            <w:r>
              <w:rPr>
                <w:rFonts w:hint="eastAsia" w:hAnsi="宋体" w:cs="宋体"/>
                <w:bCs/>
                <w:color w:val="000000" w:themeColor="text1"/>
                <w:sz w:val="21"/>
                <w:highlight w:val="white"/>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rPr>
                <w:color w:val="000000" w:themeColor="text1"/>
                <w:highlight w:val="white"/>
              </w:rPr>
            </w:r>
            <w:r/>
          </w:p>
        </w:tc>
      </w:tr>
      <w:tr>
        <w:trPr>
          <w:jc w:val="center"/>
          <w:trHeight w:val="656"/>
        </w:trPr>
        <w:tc>
          <w:tcPr>
            <w:tcW w:w="675"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21</w:t>
            </w:r>
            <w:r>
              <w:rPr>
                <w:color w:val="000000" w:themeColor="text1"/>
                <w:highlight w:val="white"/>
              </w:rPr>
            </w:r>
            <w:r/>
          </w:p>
        </w:tc>
        <w:tc>
          <w:tcPr>
            <w:tcW w:w="850"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30.1.1</w:t>
            </w:r>
            <w:r>
              <w:rPr>
                <w:color w:val="000000" w:themeColor="text1"/>
                <w:highlight w:val="white"/>
              </w:rPr>
            </w:r>
            <w:r/>
          </w:p>
        </w:tc>
        <w:tc>
          <w:tcPr>
            <w:tcW w:w="2835" w:type="dxa"/>
            <w:vAlign w:val="center"/>
            <w:textDirection w:val="lrTb"/>
            <w:noWrap w:val="false"/>
          </w:tcPr>
          <w:p>
            <w:pPr>
              <w:pStyle w:val="1113"/>
              <w:jc w:val="left"/>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评标委员会</w:t>
            </w:r>
            <w:r>
              <w:rPr>
                <w:color w:val="000000" w:themeColor="text1"/>
                <w:highlight w:val="white"/>
              </w:rPr>
            </w:r>
            <w:r/>
          </w:p>
        </w:tc>
        <w:tc>
          <w:tcPr>
            <w:tcW w:w="4982" w:type="dxa"/>
            <w:vAlign w:val="center"/>
            <w:textDirection w:val="lrTb"/>
            <w:noWrap w:val="false"/>
          </w:tcPr>
          <w:p>
            <w:pPr>
              <w:pStyle w:val="1113"/>
              <w:spacing w:line="360" w:lineRule="auto"/>
              <w:rPr>
                <w:rFonts w:hint="eastAsia" w:hAnsi="宋体" w:cs="宋体"/>
                <w:bCs/>
                <w:color w:val="000000" w:themeColor="text1"/>
                <w:sz w:val="21"/>
                <w:highlight w:val="white"/>
              </w:rPr>
            </w:pPr>
            <w:r>
              <w:rPr>
                <w:rFonts w:hint="eastAsia" w:hAnsi="宋体" w:cs="宋体"/>
                <w:bCs/>
                <w:color w:val="000000" w:themeColor="text1"/>
                <w:sz w:val="21"/>
                <w:highlight w:val="white"/>
              </w:rPr>
              <w:t xml:space="preserve">5人及以上单数。</w:t>
            </w:r>
            <w:r>
              <w:rPr>
                <w:color w:val="000000" w:themeColor="text1"/>
                <w:highlight w:val="white"/>
              </w:rPr>
            </w:r>
            <w:r/>
          </w:p>
        </w:tc>
      </w:tr>
      <w:tr>
        <w:trPr>
          <w:jc w:val="center"/>
          <w:trHeight w:val="656"/>
        </w:trPr>
        <w:tc>
          <w:tcPr>
            <w:tcW w:w="675"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22</w:t>
            </w:r>
            <w:r>
              <w:rPr>
                <w:color w:val="000000" w:themeColor="text1"/>
                <w:highlight w:val="white"/>
              </w:rPr>
            </w:r>
            <w:r/>
          </w:p>
        </w:tc>
        <w:tc>
          <w:tcPr>
            <w:tcW w:w="850"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30.5.3</w:t>
            </w:r>
            <w:r>
              <w:rPr>
                <w:color w:val="000000" w:themeColor="text1"/>
                <w:highlight w:val="white"/>
              </w:rPr>
            </w:r>
            <w:r/>
          </w:p>
        </w:tc>
        <w:tc>
          <w:tcPr>
            <w:tcW w:w="2835" w:type="dxa"/>
            <w:vAlign w:val="center"/>
            <w:textDirection w:val="lrTb"/>
            <w:noWrap w:val="false"/>
          </w:tcPr>
          <w:p>
            <w:pPr>
              <w:pStyle w:val="1113"/>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核心产品</w:t>
            </w:r>
            <w:r>
              <w:rPr>
                <w:rFonts w:hint="eastAsia" w:hAnsi="宋体" w:cs="宋体"/>
                <w:color w:val="000000" w:themeColor="text1"/>
                <w:sz w:val="21"/>
                <w:highlight w:val="white"/>
              </w:rPr>
              <w:tab/>
            </w:r>
            <w:r>
              <w:rPr>
                <w:color w:val="000000" w:themeColor="text1"/>
                <w:highlight w:val="white"/>
              </w:rPr>
            </w:r>
            <w:r/>
          </w:p>
        </w:tc>
        <w:tc>
          <w:tcPr>
            <w:tcW w:w="4982" w:type="dxa"/>
            <w:vAlign w:val="center"/>
            <w:textDirection w:val="lrTb"/>
            <w:noWrap w:val="false"/>
          </w:tcPr>
          <w:p>
            <w:pPr>
              <w:pStyle w:val="1113"/>
              <w:spacing w:line="360" w:lineRule="auto"/>
              <w:rPr>
                <w:rFonts w:hint="eastAsia" w:hAnsi="宋体" w:cs="宋体"/>
                <w:bCs/>
                <w:color w:val="000000" w:themeColor="text1"/>
                <w:sz w:val="21"/>
                <w:highlight w:val="white"/>
              </w:rPr>
            </w:pPr>
            <w:r>
              <w:rPr>
                <w:rFonts w:hint="eastAsia" w:hAnsi="宋体" w:cs="宋体"/>
                <w:bCs/>
                <w:color w:val="000000" w:themeColor="text1"/>
                <w:sz w:val="21"/>
                <w:highlight w:val="white"/>
              </w:rPr>
              <w:t xml:space="preserve">■货物类，详见第四章采购需求。</w:t>
            </w:r>
            <w:r>
              <w:rPr>
                <w:color w:val="000000" w:themeColor="text1"/>
                <w:highlight w:val="white"/>
              </w:rPr>
            </w:r>
            <w:r/>
          </w:p>
        </w:tc>
      </w:tr>
      <w:tr>
        <w:trPr>
          <w:jc w:val="center"/>
          <w:trHeight w:val="90"/>
        </w:trPr>
        <w:tc>
          <w:tcPr>
            <w:tcW w:w="675"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23</w:t>
            </w:r>
            <w:r>
              <w:rPr>
                <w:color w:val="000000" w:themeColor="text1"/>
                <w:highlight w:val="white"/>
              </w:rPr>
            </w:r>
            <w:r/>
          </w:p>
        </w:tc>
        <w:tc>
          <w:tcPr>
            <w:tcW w:w="850"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31.3</w:t>
            </w:r>
            <w:r>
              <w:rPr>
                <w:color w:val="000000" w:themeColor="text1"/>
                <w:highlight w:val="white"/>
              </w:rPr>
            </w:r>
            <w:r/>
          </w:p>
        </w:tc>
        <w:tc>
          <w:tcPr>
            <w:tcW w:w="2835" w:type="dxa"/>
            <w:vAlign w:val="center"/>
            <w:textDirection w:val="lrTb"/>
            <w:noWrap w:val="false"/>
          </w:tcPr>
          <w:p>
            <w:pPr>
              <w:pStyle w:val="1113"/>
              <w:jc w:val="left"/>
              <w:rPr>
                <w:rFonts w:hint="eastAsia" w:hAnsi="宋体" w:cs="宋体"/>
                <w:bCs/>
                <w:color w:val="000000" w:themeColor="text1"/>
                <w:sz w:val="21"/>
                <w:highlight w:val="white"/>
              </w:rPr>
            </w:pPr>
            <w:r>
              <w:rPr>
                <w:rFonts w:hint="eastAsia" w:hAnsi="宋体" w:cs="宋体"/>
                <w:bCs/>
                <w:color w:val="000000" w:themeColor="text1"/>
                <w:sz w:val="21"/>
                <w:highlight w:val="white"/>
              </w:rPr>
              <w:t xml:space="preserve">确定中标单位</w:t>
            </w:r>
            <w:r>
              <w:rPr>
                <w:color w:val="000000" w:themeColor="text1"/>
                <w:highlight w:val="white"/>
              </w:rPr>
            </w:r>
            <w:r/>
          </w:p>
        </w:tc>
        <w:tc>
          <w:tcPr>
            <w:tcW w:w="4982" w:type="dxa"/>
            <w:vAlign w:val="center"/>
            <w:textDirection w:val="lrTb"/>
            <w:noWrap w:val="false"/>
          </w:tcPr>
          <w:p>
            <w:pPr>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1.评委会根据本采购文件规定评分办法与评分标准综合打分，并按综合得分由高到低顺序向项目采购人推荐3名中标候选人。</w:t>
            </w:r>
            <w:r>
              <w:rPr>
                <w:color w:val="000000" w:themeColor="text1"/>
                <w:highlight w:val="white"/>
              </w:rPr>
            </w:r>
            <w:r/>
          </w:p>
          <w:p>
            <w:pPr>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rPr>
                <w:color w:val="000000" w:themeColor="text1"/>
                <w:highlight w:val="white"/>
              </w:rPr>
            </w:r>
            <w:r/>
          </w:p>
        </w:tc>
      </w:tr>
      <w:tr>
        <w:trPr>
          <w:jc w:val="center"/>
          <w:trHeight w:val="656"/>
        </w:trPr>
        <w:tc>
          <w:tcPr>
            <w:tcW w:w="675"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24</w:t>
            </w:r>
            <w:r>
              <w:rPr>
                <w:color w:val="000000" w:themeColor="text1"/>
                <w:highlight w:val="white"/>
              </w:rPr>
            </w:r>
            <w:r/>
          </w:p>
        </w:tc>
        <w:tc>
          <w:tcPr>
            <w:tcW w:w="850"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31.4</w:t>
            </w:r>
            <w:r>
              <w:rPr>
                <w:color w:val="000000" w:themeColor="text1"/>
                <w:highlight w:val="white"/>
              </w:rPr>
            </w:r>
            <w:r/>
          </w:p>
        </w:tc>
        <w:tc>
          <w:tcPr>
            <w:tcW w:w="2835" w:type="dxa"/>
            <w:vAlign w:val="center"/>
            <w:textDirection w:val="lrTb"/>
            <w:noWrap w:val="false"/>
          </w:tcPr>
          <w:p>
            <w:pPr>
              <w:pStyle w:val="1113"/>
              <w:jc w:val="left"/>
              <w:rPr>
                <w:rFonts w:hint="eastAsia" w:hAnsi="宋体" w:cs="宋体"/>
                <w:color w:val="000000" w:themeColor="text1"/>
                <w:sz w:val="21"/>
                <w:highlight w:val="white"/>
              </w:rPr>
            </w:pPr>
            <w:r>
              <w:rPr>
                <w:rFonts w:hint="eastAsia" w:hAnsi="宋体" w:cs="宋体"/>
                <w:color w:val="000000" w:themeColor="text1"/>
                <w:sz w:val="21"/>
                <w:highlight w:val="white"/>
              </w:rPr>
              <w:t xml:space="preserve">公告媒体</w:t>
            </w:r>
            <w:r>
              <w:rPr>
                <w:color w:val="000000" w:themeColor="text1"/>
                <w:highlight w:val="white"/>
              </w:rPr>
            </w:r>
            <w:r/>
          </w:p>
        </w:tc>
        <w:tc>
          <w:tcPr>
            <w:tcW w:w="4982" w:type="dxa"/>
            <w:vAlign w:val="center"/>
            <w:textDirection w:val="lrTb"/>
            <w:noWrap w:val="false"/>
          </w:tcPr>
          <w:p>
            <w:pPr>
              <w:pStyle w:val="1113"/>
              <w:jc w:val="left"/>
              <w:spacing w:line="360" w:lineRule="auto"/>
              <w:rPr>
                <w:rFonts w:hint="eastAsia" w:hAnsi="宋体" w:cs="宋体"/>
                <w:bCs/>
                <w:color w:val="000000" w:themeColor="text1"/>
                <w:sz w:val="21"/>
                <w:highlight w:val="white"/>
              </w:rPr>
            </w:pPr>
            <w:r>
              <w:rPr>
                <w:rFonts w:hint="eastAsia" w:hAnsi="宋体" w:cs="宋体"/>
                <w:bCs/>
                <w:color w:val="000000" w:themeColor="text1"/>
                <w:sz w:val="21"/>
                <w:highlight w:val="white"/>
              </w:rPr>
              <w:t xml:space="preserve">《江苏政府采购网》（http://www.ccgp-jiangsu.gov.cn/）</w:t>
            </w:r>
            <w:r>
              <w:rPr>
                <w:color w:val="000000" w:themeColor="text1"/>
                <w:highlight w:val="white"/>
              </w:rPr>
            </w:r>
            <w:r/>
          </w:p>
        </w:tc>
      </w:tr>
      <w:tr>
        <w:trPr>
          <w:jc w:val="center"/>
          <w:trHeight w:val="656"/>
        </w:trPr>
        <w:tc>
          <w:tcPr>
            <w:tcW w:w="675"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25</w:t>
            </w:r>
            <w:r>
              <w:rPr>
                <w:color w:val="000000" w:themeColor="text1"/>
                <w:highlight w:val="white"/>
              </w:rPr>
            </w:r>
            <w:r/>
          </w:p>
        </w:tc>
        <w:tc>
          <w:tcPr>
            <w:tcW w:w="850"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35.1</w:t>
            </w:r>
            <w:r>
              <w:rPr>
                <w:color w:val="000000" w:themeColor="text1"/>
                <w:highlight w:val="white"/>
              </w:rPr>
            </w:r>
            <w:r/>
          </w:p>
        </w:tc>
        <w:tc>
          <w:tcPr>
            <w:tcW w:w="2835"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履约保证金</w:t>
            </w:r>
            <w:r>
              <w:rPr>
                <w:color w:val="000000" w:themeColor="text1"/>
                <w:highlight w:val="white"/>
              </w:rPr>
            </w:r>
            <w:r/>
          </w:p>
        </w:tc>
        <w:tc>
          <w:tcPr>
            <w:tcW w:w="4982" w:type="dxa"/>
            <w:vAlign w:val="center"/>
            <w:textDirection w:val="lrTb"/>
            <w:noWrap w:val="false"/>
          </w:tcPr>
          <w:p>
            <w:pPr>
              <w:pStyle w:val="1113"/>
              <w:spacing w:line="360" w:lineRule="auto"/>
              <w:rPr>
                <w:rFonts w:hint="eastAsia" w:hAnsi="宋体" w:cs="宋体"/>
                <w:bCs/>
                <w:color w:val="000000" w:themeColor="text1"/>
                <w:sz w:val="21"/>
                <w:highlight w:val="white"/>
              </w:rPr>
            </w:pPr>
            <w:r>
              <w:rPr>
                <w:rFonts w:hint="eastAsia" w:hAnsi="宋体" w:cs="宋体"/>
                <w:bCs/>
                <w:color w:val="000000" w:themeColor="text1"/>
                <w:sz w:val="21"/>
                <w:highlight w:val="white"/>
              </w:rPr>
              <w:t xml:space="preserve">■不需要</w:t>
            </w:r>
            <w:r>
              <w:rPr>
                <w:color w:val="000000" w:themeColor="text1"/>
                <w:highlight w:val="white"/>
              </w:rPr>
            </w:r>
            <w:r/>
          </w:p>
        </w:tc>
      </w:tr>
      <w:tr>
        <w:trPr>
          <w:jc w:val="center"/>
          <w:trHeight w:val="656"/>
        </w:trPr>
        <w:tc>
          <w:tcPr>
            <w:tcW w:w="675"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26</w:t>
            </w:r>
            <w:r>
              <w:rPr>
                <w:color w:val="000000" w:themeColor="text1"/>
                <w:highlight w:val="white"/>
              </w:rPr>
            </w:r>
            <w:r/>
          </w:p>
        </w:tc>
        <w:tc>
          <w:tcPr>
            <w:tcW w:w="850"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36.1</w:t>
            </w:r>
            <w:r>
              <w:rPr>
                <w:color w:val="000000" w:themeColor="text1"/>
                <w:highlight w:val="white"/>
              </w:rPr>
            </w:r>
            <w:r/>
          </w:p>
        </w:tc>
        <w:tc>
          <w:tcPr>
            <w:tcW w:w="2835" w:type="dxa"/>
            <w:vAlign w:val="center"/>
            <w:textDirection w:val="lrTb"/>
            <w:noWrap w:val="false"/>
          </w:tcPr>
          <w:p>
            <w:pPr>
              <w:ind w:left="-533" w:firstLine="533"/>
              <w:jc w:val="left"/>
              <w:spacing w:line="276"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供应商对采购文件的</w:t>
            </w:r>
            <w:r>
              <w:rPr>
                <w:rFonts w:hint="eastAsia" w:hAnsi="宋体" w:cs="宋体"/>
                <w:color w:val="000000" w:themeColor="text1"/>
                <w:highlight w:val="white"/>
              </w:rPr>
              <w:t xml:space="preserve">询问</w:t>
            </w:r>
            <w:r>
              <w:rPr>
                <w:color w:val="000000" w:themeColor="text1"/>
                <w:highlight w:val="white"/>
              </w:rPr>
            </w:r>
            <w:r/>
          </w:p>
        </w:tc>
        <w:tc>
          <w:tcPr>
            <w:tcW w:w="4982" w:type="dxa"/>
            <w:vAlign w:val="center"/>
            <w:textDirection w:val="lrTb"/>
            <w:noWrap w:val="false"/>
          </w:tcPr>
          <w:p>
            <w:pPr>
              <w:pStyle w:val="888"/>
              <w:spacing w:line="360" w:lineRule="auto"/>
              <w:rPr>
                <w:rFonts w:hint="eastAsia" w:hAnsi="宋体" w:cs="宋体"/>
                <w:color w:val="000000" w:themeColor="text1"/>
                <w:highlight w:val="white"/>
              </w:rPr>
            </w:pPr>
            <w:r>
              <w:rPr>
                <w:rFonts w:hint="eastAsia" w:hAnsi="宋体" w:cs="宋体"/>
                <w:bCs/>
                <w:color w:val="000000" w:themeColor="text1"/>
                <w:highlight w:val="white"/>
              </w:rPr>
              <w:t xml:space="preserve">时间：递交投标文件截止时间前15日。</w:t>
            </w:r>
            <w:r>
              <w:rPr>
                <w:color w:val="000000" w:themeColor="text1"/>
                <w:highlight w:val="white"/>
              </w:rPr>
            </w:r>
            <w:r/>
          </w:p>
          <w:p>
            <w:pPr>
              <w:pStyle w:val="888"/>
              <w:spacing w:line="360" w:lineRule="auto"/>
              <w:rPr>
                <w:rFonts w:hint="eastAsia" w:hAnsi="宋体" w:cs="宋体"/>
                <w:bCs/>
                <w:color w:val="000000" w:themeColor="text1"/>
                <w:highlight w:val="white"/>
              </w:rPr>
            </w:pPr>
            <w:r>
              <w:rPr>
                <w:rFonts w:hint="eastAsia" w:hAnsi="宋体" w:cs="宋体"/>
                <w:bCs/>
                <w:color w:val="000000" w:themeColor="text1"/>
                <w:highlight w:val="white"/>
              </w:rPr>
              <w:t xml:space="preserve">形式：以书面形式（盖章扫描件及WPS兼容格式文件发至</w:t>
            </w:r>
            <w:r>
              <w:rPr>
                <w:rFonts w:hint="eastAsia" w:hAnsi="宋体" w:cs="宋体"/>
                <w:bCs/>
                <w:color w:val="000000" w:themeColor="text1"/>
                <w:highlight w:val="white"/>
                <w:u w:val="single"/>
              </w:rPr>
              <w:t xml:space="preserve">296963515@qq.com</w:t>
            </w:r>
            <w:r>
              <w:rPr>
                <w:rFonts w:hint="eastAsia" w:hAnsi="宋体" w:cs="宋体"/>
                <w:bCs/>
                <w:color w:val="000000" w:themeColor="text1"/>
                <w:highlight w:val="white"/>
              </w:rPr>
              <w:t xml:space="preserve">邮箱）通知采购代理机构。</w:t>
            </w:r>
            <w:r>
              <w:rPr>
                <w:color w:val="000000" w:themeColor="text1"/>
                <w:highlight w:val="white"/>
              </w:rPr>
            </w:r>
            <w:r/>
          </w:p>
        </w:tc>
      </w:tr>
      <w:tr>
        <w:trPr>
          <w:jc w:val="center"/>
          <w:trHeight w:val="1980"/>
        </w:trPr>
        <w:tc>
          <w:tcPr>
            <w:tcW w:w="675"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27</w:t>
            </w:r>
            <w:r>
              <w:rPr>
                <w:color w:val="000000" w:themeColor="text1"/>
                <w:highlight w:val="white"/>
              </w:rPr>
            </w:r>
            <w:r/>
          </w:p>
        </w:tc>
        <w:tc>
          <w:tcPr>
            <w:tcW w:w="850"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37.1</w:t>
            </w:r>
            <w:r>
              <w:rPr>
                <w:color w:val="000000" w:themeColor="text1"/>
                <w:highlight w:val="white"/>
              </w:rPr>
            </w:r>
            <w:r/>
          </w:p>
        </w:tc>
        <w:tc>
          <w:tcPr>
            <w:tcW w:w="2835" w:type="dxa"/>
            <w:vAlign w:val="center"/>
            <w:textDirection w:val="lrTb"/>
            <w:noWrap w:val="false"/>
          </w:tcPr>
          <w:p>
            <w:pPr>
              <w:ind w:left="-533" w:firstLine="533"/>
              <w:jc w:val="left"/>
              <w:spacing w:line="276"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供应商对采购文件提出的</w:t>
            </w:r>
            <w:r>
              <w:rPr>
                <w:color w:val="000000" w:themeColor="text1"/>
                <w:highlight w:val="white"/>
              </w:rPr>
            </w:r>
            <w:r/>
          </w:p>
          <w:p>
            <w:pPr>
              <w:ind w:left="-533" w:firstLine="533"/>
              <w:jc w:val="left"/>
              <w:spacing w:line="276"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质疑</w:t>
            </w:r>
            <w:r>
              <w:rPr>
                <w:color w:val="000000" w:themeColor="text1"/>
                <w:highlight w:val="white"/>
              </w:rPr>
            </w:r>
            <w:r/>
          </w:p>
        </w:tc>
        <w:tc>
          <w:tcPr>
            <w:tcW w:w="4982" w:type="dxa"/>
            <w:vAlign w:val="center"/>
            <w:textDirection w:val="lrTb"/>
            <w:noWrap w:val="false"/>
          </w:tcPr>
          <w:p>
            <w:pPr>
              <w:pStyle w:val="888"/>
              <w:spacing w:line="360" w:lineRule="auto"/>
              <w:rPr>
                <w:rFonts w:hint="eastAsia" w:hAnsi="宋体" w:cs="宋体"/>
                <w:color w:val="000000" w:themeColor="text1"/>
                <w:highlight w:val="white"/>
              </w:rPr>
            </w:pPr>
            <w:r>
              <w:rPr>
                <w:rFonts w:hint="eastAsia" w:hAnsi="宋体" w:cs="宋体"/>
                <w:bCs/>
                <w:color w:val="000000" w:themeColor="text1"/>
                <w:highlight w:val="white"/>
              </w:rPr>
              <w:t xml:space="preserve">形式：以书面形式通知采购代理机构。如采用邮件形式（盖章扫描件及WPS兼容格式文件发至</w:t>
            </w:r>
            <w:r>
              <w:rPr>
                <w:rFonts w:hint="eastAsia" w:hAnsi="宋体" w:cs="宋体"/>
                <w:bCs/>
                <w:color w:val="000000" w:themeColor="text1"/>
                <w:highlight w:val="white"/>
                <w:u w:val="single"/>
              </w:rPr>
              <w:t xml:space="preserve">296963515@qq.com</w:t>
            </w:r>
            <w:r>
              <w:rPr>
                <w:rFonts w:hint="eastAsia" w:hAnsi="宋体" w:cs="宋体"/>
                <w:bCs/>
                <w:color w:val="000000" w:themeColor="text1"/>
                <w:highlight w:val="white"/>
              </w:rPr>
              <w:t xml:space="preserve">邮箱）通知，采购代理机构将以邮件形式进行答复。</w:t>
            </w:r>
            <w:r>
              <w:rPr>
                <w:color w:val="000000" w:themeColor="text1"/>
                <w:highlight w:val="white"/>
              </w:rPr>
            </w:r>
            <w:r/>
          </w:p>
        </w:tc>
      </w:tr>
      <w:tr>
        <w:trPr>
          <w:jc w:val="center"/>
          <w:trHeight w:val="756"/>
        </w:trPr>
        <w:tc>
          <w:tcPr>
            <w:tcW w:w="675"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28</w:t>
            </w:r>
            <w:r>
              <w:rPr>
                <w:color w:val="000000" w:themeColor="text1"/>
                <w:highlight w:val="white"/>
              </w:rPr>
            </w:r>
            <w:r/>
          </w:p>
        </w:tc>
        <w:tc>
          <w:tcPr>
            <w:tcW w:w="850" w:type="dxa"/>
            <w:vAlign w:val="center"/>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38.1</w:t>
            </w:r>
            <w:r>
              <w:rPr>
                <w:color w:val="000000" w:themeColor="text1"/>
                <w:highlight w:val="white"/>
              </w:rPr>
            </w:r>
            <w:r/>
          </w:p>
        </w:tc>
        <w:tc>
          <w:tcPr>
            <w:tcW w:w="2835" w:type="dxa"/>
            <w:vAlign w:val="center"/>
            <w:textDirection w:val="lrTb"/>
            <w:noWrap w:val="false"/>
          </w:tcPr>
          <w:p>
            <w:pPr>
              <w:pStyle w:val="1113"/>
              <w:jc w:val="left"/>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招标代理服务费</w:t>
            </w:r>
            <w:r>
              <w:rPr>
                <w:color w:val="000000" w:themeColor="text1"/>
                <w:highlight w:val="white"/>
              </w:rPr>
            </w:r>
            <w:r/>
          </w:p>
        </w:tc>
        <w:tc>
          <w:tcPr>
            <w:tcW w:w="4982" w:type="dxa"/>
            <w:vAlign w:val="center"/>
            <w:textDirection w:val="lrTb"/>
            <w:noWrap w:val="false"/>
          </w:tcPr>
          <w:p>
            <w:pPr>
              <w:pStyle w:val="888"/>
              <w:spacing w:line="360" w:lineRule="auto"/>
              <w:rPr>
                <w:rFonts w:hint="eastAsia" w:hAnsi="宋体" w:cs="宋体"/>
                <w:bCs/>
                <w:color w:val="000000" w:themeColor="text1"/>
                <w:highlight w:val="white"/>
              </w:rPr>
            </w:pPr>
            <w:r>
              <w:rPr>
                <w:rFonts w:hint="eastAsia" w:hAnsi="宋体" w:cs="宋体"/>
                <w:bCs/>
                <w:color w:val="000000" w:themeColor="text1"/>
                <w:highlight w:val="white"/>
              </w:rPr>
              <w:t xml:space="preserve">本项目代理服务费由采购人支付</w:t>
            </w:r>
            <w:r>
              <w:rPr>
                <w:color w:val="000000" w:themeColor="text1"/>
                <w:highlight w:val="white"/>
              </w:rPr>
            </w:r>
            <w:r/>
          </w:p>
        </w:tc>
      </w:tr>
      <w:tr>
        <w:trPr>
          <w:jc w:val="center"/>
          <w:trHeight w:val="600"/>
        </w:trPr>
        <w:tc>
          <w:tcPr>
            <w:tcW w:w="675" w:type="dxa"/>
            <w:vAlign w:val="center"/>
            <w:vMerge w:val="restart"/>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29</w:t>
            </w:r>
            <w:r>
              <w:rPr>
                <w:color w:val="000000" w:themeColor="text1"/>
                <w:highlight w:val="white"/>
              </w:rPr>
            </w:r>
            <w:r/>
          </w:p>
        </w:tc>
        <w:tc>
          <w:tcPr>
            <w:tcW w:w="850" w:type="dxa"/>
            <w:vAlign w:val="center"/>
            <w:vMerge w:val="restart"/>
            <w:textDirection w:val="lrTb"/>
            <w:noWrap w:val="false"/>
          </w:tcPr>
          <w:p>
            <w:pPr>
              <w:pStyle w:val="1113"/>
              <w:rPr>
                <w:rFonts w:hint="eastAsia" w:hAnsi="宋体" w:cs="宋体"/>
                <w:color w:val="000000" w:themeColor="text1"/>
                <w:sz w:val="21"/>
                <w:highlight w:val="white"/>
              </w:rPr>
            </w:pPr>
            <w:r>
              <w:rPr>
                <w:rFonts w:hint="eastAsia" w:hAnsi="宋体" w:cs="宋体"/>
                <w:color w:val="000000" w:themeColor="text1"/>
                <w:sz w:val="21"/>
                <w:highlight w:val="white"/>
              </w:rPr>
              <w:t xml:space="preserve">39.1</w:t>
            </w:r>
            <w:r>
              <w:rPr>
                <w:color w:val="000000" w:themeColor="text1"/>
                <w:highlight w:val="white"/>
              </w:rPr>
            </w:r>
            <w:r/>
          </w:p>
        </w:tc>
        <w:tc>
          <w:tcPr>
            <w:tcW w:w="2835" w:type="dxa"/>
            <w:vAlign w:val="center"/>
            <w:vMerge w:val="restart"/>
            <w:textDirection w:val="lrTb"/>
            <w:noWrap w:val="false"/>
          </w:tcPr>
          <w:p>
            <w:pPr>
              <w:pStyle w:val="1113"/>
              <w:jc w:val="left"/>
              <w:spacing w:line="360" w:lineRule="auto"/>
              <w:rPr>
                <w:rFonts w:hint="eastAsia" w:hAnsi="宋体" w:cs="宋体"/>
                <w:color w:val="000000" w:themeColor="text1"/>
                <w:sz w:val="21"/>
                <w:highlight w:val="white"/>
              </w:rPr>
            </w:pPr>
            <w:r>
              <w:rPr>
                <w:rFonts w:hint="eastAsia" w:hAnsi="宋体" w:cs="宋体"/>
                <w:color w:val="000000" w:themeColor="text1"/>
                <w:sz w:val="21"/>
                <w:highlight w:val="white"/>
              </w:rPr>
              <w:t xml:space="preserve">其他规定</w:t>
            </w:r>
            <w:r>
              <w:rPr>
                <w:color w:val="000000" w:themeColor="text1"/>
                <w:highlight w:val="white"/>
              </w:rPr>
            </w:r>
            <w:r/>
          </w:p>
        </w:tc>
        <w:tc>
          <w:tcPr>
            <w:tcW w:w="4982" w:type="dxa"/>
            <w:vAlign w:val="center"/>
            <w:textDirection w:val="lrTb"/>
            <w:noWrap w:val="false"/>
          </w:tcPr>
          <w:p>
            <w:pPr>
              <w:pStyle w:val="888"/>
              <w:spacing w:line="360" w:lineRule="auto"/>
              <w:rPr>
                <w:rFonts w:hint="eastAsia" w:hAnsi="宋体" w:cs="宋体"/>
                <w:bCs/>
                <w:color w:val="000000" w:themeColor="text1"/>
                <w:highlight w:val="white"/>
              </w:rPr>
            </w:pPr>
            <w:r>
              <w:rPr>
                <w:rFonts w:hint="eastAsia" w:hAnsi="宋体" w:cs="宋体"/>
                <w:color w:val="000000" w:themeColor="text1"/>
                <w:highlight w:val="white"/>
              </w:rPr>
              <w:t xml:space="preserve">采购项目类型：货物</w:t>
            </w:r>
            <w:r>
              <w:rPr>
                <w:color w:val="000000" w:themeColor="text1"/>
                <w:highlight w:val="white"/>
              </w:rPr>
            </w:r>
            <w:r/>
          </w:p>
        </w:tc>
      </w:tr>
      <w:tr>
        <w:trPr>
          <w:jc w:val="center"/>
          <w:trHeight w:val="552"/>
        </w:trPr>
        <w:tc>
          <w:tcPr>
            <w:tcW w:w="675" w:type="dxa"/>
            <w:vAlign w:val="center"/>
            <w:vMerge w:val="continue"/>
            <w:textDirection w:val="lrTb"/>
            <w:noWrap w:val="false"/>
          </w:tcPr>
          <w:p>
            <w:pPr>
              <w:pStyle w:val="1113"/>
              <w:ind w:firstLine="372"/>
              <w:jc w:val="center"/>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1113"/>
              <w:ind w:firstLine="372"/>
              <w:jc w:val="center"/>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1113"/>
              <w:ind w:firstLine="372"/>
              <w:jc w:val="left"/>
              <w:spacing w:line="360" w:lineRule="auto"/>
              <w:rPr>
                <w:rFonts w:hint="eastAsia" w:hAnsi="宋体" w:cs="宋体"/>
                <w:sz w:val="21"/>
              </w:rPr>
            </w:pPr>
            <w:r>
              <w:rPr>
                <w:rFonts w:hint="eastAsia" w:hAnsi="宋体" w:cs="宋体"/>
                <w:sz w:val="21"/>
              </w:rPr>
            </w:r>
            <w:r/>
          </w:p>
        </w:tc>
        <w:tc>
          <w:tcPr>
            <w:tcW w:w="4982" w:type="dxa"/>
            <w:vAlign w:val="center"/>
            <w:textDirection w:val="lrTb"/>
            <w:noWrap w:val="false"/>
          </w:tcPr>
          <w:p>
            <w:pPr>
              <w:pStyle w:val="888"/>
              <w:spacing w:line="360" w:lineRule="auto"/>
              <w:rPr>
                <w:rFonts w:hint="eastAsia" w:hAnsi="宋体" w:cs="宋体"/>
                <w:bCs/>
                <w:color w:val="000000" w:themeColor="text1"/>
                <w:highlight w:val="white"/>
              </w:rPr>
            </w:pPr>
            <w:r>
              <w:rPr>
                <w:rFonts w:hint="eastAsia" w:hAnsi="宋体" w:cs="宋体"/>
                <w:color w:val="000000" w:themeColor="text1"/>
                <w:highlight w:val="white"/>
              </w:rPr>
              <w:t xml:space="preserve">标的对应的中小企业划分标准所属行业：</w:t>
            </w:r>
            <w:r>
              <w:rPr>
                <w:rFonts w:hint="eastAsia" w:hAnsi="宋体" w:cs="宋体"/>
                <w:color w:val="000000" w:themeColor="text1"/>
                <w:highlight w:val="white"/>
                <w:u w:val="single"/>
              </w:rPr>
              <w:t xml:space="preserve">软件和信息技术服务业</w:t>
            </w:r>
            <w:r>
              <w:rPr>
                <w:color w:val="000000" w:themeColor="text1"/>
                <w:highlight w:val="white"/>
              </w:rPr>
            </w:r>
            <w:r/>
          </w:p>
        </w:tc>
      </w:tr>
      <w:tr>
        <w:trPr>
          <w:jc w:val="center"/>
          <w:trHeight w:val="656"/>
        </w:trPr>
        <w:tc>
          <w:tcPr>
            <w:tcW w:w="675" w:type="dxa"/>
            <w:vAlign w:val="center"/>
            <w:vMerge w:val="continue"/>
            <w:textDirection w:val="lrTb"/>
            <w:noWrap w:val="false"/>
          </w:tcPr>
          <w:p>
            <w:pPr>
              <w:pStyle w:val="1113"/>
              <w:ind w:firstLine="372"/>
              <w:jc w:val="center"/>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1113"/>
              <w:ind w:firstLine="372"/>
              <w:jc w:val="center"/>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1113"/>
              <w:ind w:firstLine="372"/>
              <w:jc w:val="left"/>
              <w:spacing w:line="360" w:lineRule="auto"/>
              <w:rPr>
                <w:rFonts w:hint="eastAsia" w:hAnsi="宋体" w:cs="宋体"/>
                <w:sz w:val="21"/>
              </w:rPr>
            </w:pPr>
            <w:r>
              <w:rPr>
                <w:rFonts w:hint="eastAsia" w:hAnsi="宋体" w:cs="宋体"/>
                <w:sz w:val="21"/>
              </w:rPr>
            </w:r>
            <w:r/>
          </w:p>
        </w:tc>
        <w:tc>
          <w:tcPr>
            <w:tcW w:w="4982" w:type="dxa"/>
            <w:vAlign w:val="center"/>
            <w:textDirection w:val="lrTb"/>
            <w:noWrap w:val="false"/>
          </w:tcPr>
          <w:p>
            <w:pPr>
              <w:pStyle w:val="1113"/>
              <w:spacing w:line="360" w:lineRule="auto"/>
              <w:rPr>
                <w:rFonts w:hint="eastAsia" w:hAnsi="宋体" w:cs="宋体"/>
                <w:bCs/>
                <w:color w:val="000000" w:themeColor="text1"/>
                <w:sz w:val="21"/>
                <w:highlight w:val="white"/>
              </w:rPr>
            </w:pPr>
            <w:r>
              <w:rPr>
                <w:rFonts w:hint="eastAsia" w:hAnsi="宋体" w:cs="宋体"/>
                <w:bCs/>
                <w:color w:val="000000" w:themeColor="text1"/>
                <w:sz w:val="21"/>
                <w:highlight w:val="white"/>
              </w:rPr>
              <w:t xml:space="preserve">其他规定：</w:t>
            </w:r>
            <w:r>
              <w:rPr>
                <w:rFonts w:hint="eastAsia" w:hAnsi="宋体" w:cs="宋体"/>
                <w:color w:val="000000" w:themeColor="text1"/>
                <w:sz w:val="21"/>
                <w:highlight w:val="white"/>
              </w:rPr>
              <w:t xml:space="preserve">依据《政府采购促进中小企业发展管理办法》规定享受扶持政策获得政府采购合同的，小微企业不得将合同分包给大中型企业，中型企业不得将合同分包给大型企业。</w:t>
            </w:r>
            <w:r>
              <w:rPr>
                <w:color w:val="000000" w:themeColor="text1"/>
                <w:highlight w:val="white"/>
              </w:rPr>
            </w:r>
            <w:r/>
          </w:p>
        </w:tc>
      </w:tr>
    </w:tbl>
    <w:p>
      <w:pPr>
        <w:ind w:firstLine="372"/>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888"/>
        <w:ind w:firstLine="1633"/>
        <w:spacing w:line="360" w:lineRule="auto"/>
        <w:rPr>
          <w:rFonts w:hint="eastAsia" w:hAnsi="宋体" w:cs="宋体"/>
          <w:b/>
          <w:bCs/>
          <w:color w:val="000000" w:themeColor="text1"/>
          <w:spacing w:val="100"/>
          <w:sz w:val="72"/>
          <w:highlight w:val="white"/>
        </w:rPr>
        <w:sectPr>
          <w:footerReference w:type="default" r:id="rId12"/>
          <w:footnotePr/>
          <w:endnotePr/>
          <w:type w:val="nextPage"/>
          <w:pgSz w:w="11906" w:h="16838" w:orient="portrait"/>
          <w:pgMar w:top="1474" w:right="1531" w:bottom="1474" w:left="1531" w:header="737" w:footer="992" w:gutter="0"/>
          <w:pgNumType w:start="1"/>
          <w:cols w:num="1" w:sep="0" w:space="1701" w:equalWidth="1"/>
          <w:docGrid w:linePitch="360"/>
        </w:sectPr>
      </w:pPr>
      <w:r>
        <w:rPr>
          <w:rFonts w:hint="eastAsia" w:hAnsi="宋体" w:cs="宋体"/>
          <w:b/>
          <w:bCs/>
          <w:color w:val="000000" w:themeColor="text1"/>
          <w:spacing w:val="100"/>
          <w:sz w:val="72"/>
          <w:highlight w:val="white"/>
        </w:rPr>
      </w:r>
      <w:r>
        <w:rPr>
          <w:color w:val="000000" w:themeColor="text1"/>
          <w:highlight w:val="white"/>
        </w:rPr>
      </w:r>
      <w:r/>
    </w:p>
    <w:p>
      <w:pPr>
        <w:pStyle w:val="910"/>
        <w:ind w:firstLine="569"/>
        <w:rPr>
          <w:rFonts w:hint="eastAsia" w:ascii="宋体" w:hAnsi="宋体" w:cs="宋体"/>
          <w:color w:val="000000" w:themeColor="text1"/>
          <w:highlight w:val="white"/>
        </w:rPr>
      </w:pPr>
      <w:r>
        <w:rPr>
          <w:color w:val="000000" w:themeColor="text1"/>
          <w:highlight w:val="white"/>
        </w:rPr>
      </w:r>
      <w:bookmarkStart w:id="32" w:name="_Toc103848526"/>
      <w:r>
        <w:rPr>
          <w:color w:val="000000" w:themeColor="text1"/>
          <w:highlight w:val="white"/>
        </w:rPr>
      </w:r>
      <w:bookmarkStart w:id="33" w:name="_Toc104560837"/>
      <w:r>
        <w:rPr>
          <w:color w:val="000000" w:themeColor="text1"/>
          <w:highlight w:val="white"/>
        </w:rPr>
      </w:r>
      <w:bookmarkStart w:id="34" w:name="_Toc107246213"/>
      <w:r>
        <w:rPr>
          <w:color w:val="000000" w:themeColor="text1"/>
          <w:highlight w:val="white"/>
        </w:rPr>
      </w:r>
      <w:bookmarkStart w:id="35" w:name="_Toc100905199"/>
      <w:r>
        <w:rPr>
          <w:rFonts w:hint="eastAsia" w:ascii="宋体" w:hAnsi="宋体" w:cs="宋体"/>
          <w:color w:val="000000" w:themeColor="text1"/>
          <w:highlight w:val="white"/>
        </w:rPr>
        <w:t xml:space="preserve">投标人须知</w:t>
      </w:r>
      <w:bookmarkEnd w:id="32"/>
      <w:r>
        <w:rPr>
          <w:color w:val="000000" w:themeColor="text1"/>
          <w:highlight w:val="white"/>
        </w:rPr>
      </w:r>
      <w:bookmarkEnd w:id="33"/>
      <w:r>
        <w:rPr>
          <w:color w:val="000000" w:themeColor="text1"/>
          <w:highlight w:val="white"/>
        </w:rPr>
      </w:r>
      <w:bookmarkEnd w:id="34"/>
      <w:r>
        <w:rPr>
          <w:color w:val="000000" w:themeColor="text1"/>
          <w:highlight w:val="white"/>
        </w:rPr>
      </w:r>
      <w:bookmarkEnd w:id="35"/>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36" w:name="_Toc80264706"/>
      <w:r>
        <w:rPr>
          <w:color w:val="000000" w:themeColor="text1"/>
          <w:highlight w:val="white"/>
        </w:rPr>
      </w:r>
      <w:bookmarkStart w:id="37" w:name="_Toc107246214"/>
      <w:r>
        <w:rPr>
          <w:rFonts w:hint="eastAsia" w:ascii="宋体" w:hAnsi="宋体" w:cs="宋体"/>
          <w:color w:val="000000" w:themeColor="text1"/>
          <w:highlight w:val="white"/>
        </w:rPr>
        <w:t xml:space="preserve">一．</w:t>
      </w:r>
      <w:bookmarkEnd w:id="36"/>
      <w:r>
        <w:rPr>
          <w:rFonts w:hint="eastAsia" w:ascii="宋体" w:hAnsi="宋体" w:cs="宋体"/>
          <w:color w:val="000000" w:themeColor="text1"/>
          <w:highlight w:val="white"/>
        </w:rPr>
        <w:t xml:space="preserve">总则</w:t>
      </w:r>
      <w:bookmarkEnd w:id="37"/>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38" w:name="_Toc103848528"/>
      <w:r>
        <w:rPr>
          <w:color w:val="000000" w:themeColor="text1"/>
          <w:highlight w:val="white"/>
        </w:rPr>
      </w:r>
      <w:bookmarkStart w:id="39" w:name="_Toc104560839"/>
      <w:r>
        <w:rPr>
          <w:color w:val="000000" w:themeColor="text1"/>
          <w:highlight w:val="white"/>
        </w:rPr>
      </w:r>
      <w:bookmarkStart w:id="40" w:name="_Toc96347862"/>
      <w:r>
        <w:rPr>
          <w:color w:val="000000" w:themeColor="text1"/>
          <w:highlight w:val="white"/>
        </w:rPr>
      </w:r>
      <w:bookmarkStart w:id="41" w:name="_Toc100905201"/>
      <w:r>
        <w:rPr>
          <w:color w:val="000000" w:themeColor="text1"/>
          <w:highlight w:val="white"/>
        </w:rPr>
      </w:r>
      <w:bookmarkStart w:id="42" w:name="_Toc107246215"/>
      <w:r>
        <w:rPr>
          <w:rFonts w:hint="eastAsia" w:ascii="宋体" w:hAnsi="宋体" w:cs="宋体"/>
          <w:color w:val="000000" w:themeColor="text1"/>
          <w:highlight w:val="white"/>
        </w:rPr>
        <w:t xml:space="preserve">1.采购方式</w:t>
      </w:r>
      <w:bookmarkEnd w:id="38"/>
      <w:r>
        <w:rPr>
          <w:color w:val="000000" w:themeColor="text1"/>
          <w:highlight w:val="white"/>
        </w:rPr>
      </w:r>
      <w:bookmarkEnd w:id="39"/>
      <w:r>
        <w:rPr>
          <w:color w:val="000000" w:themeColor="text1"/>
          <w:highlight w:val="white"/>
        </w:rPr>
      </w:r>
      <w:bookmarkEnd w:id="40"/>
      <w:r>
        <w:rPr>
          <w:color w:val="000000" w:themeColor="text1"/>
          <w:highlight w:val="white"/>
        </w:rPr>
      </w:r>
      <w:bookmarkEnd w:id="41"/>
      <w:r>
        <w:rPr>
          <w:color w:val="000000" w:themeColor="text1"/>
          <w:highlight w:val="white"/>
        </w:rPr>
      </w:r>
      <w:bookmarkEnd w:id="42"/>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1.1本次招标采取公开招标方式，本招标文件仅适用于招标公告中所述项目。</w:t>
      </w:r>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43" w:name="_Toc104560840"/>
      <w:r>
        <w:rPr>
          <w:color w:val="000000" w:themeColor="text1"/>
          <w:highlight w:val="white"/>
        </w:rPr>
      </w:r>
      <w:bookmarkStart w:id="44" w:name="_Toc103848529"/>
      <w:r>
        <w:rPr>
          <w:color w:val="000000" w:themeColor="text1"/>
          <w:highlight w:val="white"/>
        </w:rPr>
      </w:r>
      <w:bookmarkStart w:id="45" w:name="_Toc96347863"/>
      <w:r>
        <w:rPr>
          <w:color w:val="000000" w:themeColor="text1"/>
          <w:highlight w:val="white"/>
        </w:rPr>
      </w:r>
      <w:bookmarkStart w:id="46" w:name="_Toc100905202"/>
      <w:r>
        <w:rPr>
          <w:color w:val="000000" w:themeColor="text1"/>
          <w:highlight w:val="white"/>
        </w:rPr>
      </w:r>
      <w:bookmarkStart w:id="47" w:name="_Toc107246216"/>
      <w:r>
        <w:rPr>
          <w:rFonts w:hint="eastAsia" w:ascii="宋体" w:hAnsi="宋体" w:cs="宋体"/>
          <w:color w:val="000000" w:themeColor="text1"/>
          <w:highlight w:val="white"/>
        </w:rPr>
        <w:t xml:space="preserve">2.定义</w:t>
      </w:r>
      <w:bookmarkEnd w:id="43"/>
      <w:r>
        <w:rPr>
          <w:color w:val="000000" w:themeColor="text1"/>
          <w:highlight w:val="white"/>
        </w:rPr>
      </w:r>
      <w:bookmarkEnd w:id="44"/>
      <w:r>
        <w:rPr>
          <w:color w:val="000000" w:themeColor="text1"/>
          <w:highlight w:val="white"/>
        </w:rPr>
      </w:r>
      <w:bookmarkEnd w:id="45"/>
      <w:r>
        <w:rPr>
          <w:color w:val="000000" w:themeColor="text1"/>
          <w:highlight w:val="white"/>
        </w:rPr>
      </w:r>
      <w:bookmarkEnd w:id="46"/>
      <w:r>
        <w:rPr>
          <w:color w:val="000000" w:themeColor="text1"/>
          <w:highlight w:val="white"/>
        </w:rPr>
      </w:r>
      <w:bookmarkEnd w:id="47"/>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2.1“采购人”是指依法进行政府采购的国家机关、事业单位、团体组织。本次政府采购的采购人名称、地址、电话、联系人见</w:t>
      </w:r>
      <w:r>
        <w:rPr>
          <w:rFonts w:hint="eastAsia" w:ascii="宋体" w:hAnsi="宋体" w:cs="宋体"/>
          <w:b/>
          <w:bCs/>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2.2</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采购代理机构</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是指集中采购机构和集中采购机构以外的采购代理机构。本次政府采购的采购代理机构名称、地址、电话、联系人见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2.3“采购方”是指采购人和</w:t>
      </w:r>
      <w:r>
        <w:rPr>
          <w:rFonts w:hint="eastAsia" w:ascii="宋体" w:hAnsi="宋体" w:cs="宋体"/>
          <w:color w:val="000000" w:themeColor="text1"/>
          <w:szCs w:val="21"/>
          <w:highlight w:val="white"/>
        </w:rPr>
        <w:t xml:space="preserve">采购代理机构的合称。</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2.4</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供应商</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是指向采购人提供货物、工程或者服务的法人、其他组织或者自然人。</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2.5</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中标供应商</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是指在投标过程中获得采购项目合同签订资格的供应商。中标供应商是由专家经过评审后推荐并经采购人确认的。本招标文件中中标供应商也称中标人。</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2.6</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评标委员会</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是依据政府采购相关法律法规规定组建，依法履行评审采购活动职责的评审成员。</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2.7</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货物</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是指各种形态和种类的物品，包括原材料、燃料、设备、产品等。</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2.8</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工程</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是指建设工程，包括建筑物和构筑物的新建、改建、扩建、装修、拆除、修缮等。</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2.9</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服务</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是指除货物和工程以外的其他政府采购对象。</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2.10</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节能产品</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或者</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环保产品</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是指国务院有关部门发布的最新一期《节能产品政府采购品目清单》或者《环境标志产品政府采购品目清单》内的产品。</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2.11</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进口产品</w:t>
      </w:r>
      <w:r>
        <w:rPr>
          <w:rFonts w:hint="eastAsia" w:ascii="宋体" w:hAnsi="宋体" w:cs="宋体"/>
          <w:bCs/>
          <w:color w:val="000000" w:themeColor="text1"/>
          <w:szCs w:val="21"/>
          <w:highlight w:val="white"/>
        </w:rPr>
        <w:t xml:space="preserve">”</w:t>
      </w:r>
      <w:r>
        <w:rPr>
          <w:rFonts w:hint="eastAsia" w:ascii="宋体" w:hAnsi="宋体" w:cs="宋体"/>
          <w:color w:val="000000" w:themeColor="text1"/>
          <w:szCs w:val="21"/>
          <w:highlight w:val="white"/>
        </w:rPr>
        <w:t xml:space="preserve">是指通过中国海关报关验放进入中国境内且产自关境外的产品。</w:t>
      </w:r>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48" w:name="_Toc100905203"/>
      <w:r>
        <w:rPr>
          <w:color w:val="000000" w:themeColor="text1"/>
          <w:highlight w:val="white"/>
        </w:rPr>
      </w:r>
      <w:bookmarkStart w:id="49" w:name="_Toc104560841"/>
      <w:r>
        <w:rPr>
          <w:color w:val="000000" w:themeColor="text1"/>
          <w:highlight w:val="white"/>
        </w:rPr>
      </w:r>
      <w:bookmarkStart w:id="50" w:name="_Toc103848530"/>
      <w:r>
        <w:rPr>
          <w:color w:val="000000" w:themeColor="text1"/>
          <w:highlight w:val="white"/>
        </w:rPr>
      </w:r>
      <w:bookmarkStart w:id="51" w:name="_Toc107246217"/>
      <w:r>
        <w:rPr>
          <w:color w:val="000000" w:themeColor="text1"/>
          <w:highlight w:val="white"/>
        </w:rPr>
      </w:r>
      <w:bookmarkStart w:id="52" w:name="_Toc96347864"/>
      <w:r>
        <w:rPr>
          <w:rFonts w:hint="eastAsia" w:ascii="宋体" w:hAnsi="宋体" w:cs="宋体"/>
          <w:color w:val="000000" w:themeColor="text1"/>
          <w:highlight w:val="white"/>
        </w:rPr>
        <w:t xml:space="preserve">3.适用法律</w:t>
      </w:r>
      <w:bookmarkEnd w:id="48"/>
      <w:r>
        <w:rPr>
          <w:color w:val="000000" w:themeColor="text1"/>
          <w:highlight w:val="white"/>
        </w:rPr>
      </w:r>
      <w:bookmarkEnd w:id="49"/>
      <w:r>
        <w:rPr>
          <w:color w:val="000000" w:themeColor="text1"/>
          <w:highlight w:val="white"/>
        </w:rPr>
      </w:r>
      <w:bookmarkEnd w:id="50"/>
      <w:r>
        <w:rPr>
          <w:color w:val="000000" w:themeColor="text1"/>
          <w:highlight w:val="white"/>
        </w:rPr>
      </w:r>
      <w:bookmarkEnd w:id="51"/>
      <w:r>
        <w:rPr>
          <w:color w:val="000000" w:themeColor="text1"/>
          <w:highlight w:val="white"/>
        </w:rPr>
      </w:r>
      <w:bookmarkEnd w:id="52"/>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color w:val="000000" w:themeColor="text1"/>
          <w:highlight w:val="white"/>
        </w:rPr>
      </w:r>
      <w:bookmarkStart w:id="53" w:name="_Toc100905204"/>
      <w:r>
        <w:rPr>
          <w:rFonts w:hint="eastAsia" w:ascii="宋体" w:hAnsi="宋体" w:cs="宋体"/>
          <w:color w:val="000000" w:themeColor="text1"/>
          <w:szCs w:val="21"/>
          <w:highlight w:val="whit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54" w:name="_Toc103848531"/>
      <w:r>
        <w:rPr>
          <w:color w:val="000000" w:themeColor="text1"/>
          <w:highlight w:val="white"/>
        </w:rPr>
      </w:r>
      <w:bookmarkStart w:id="55" w:name="_Toc107246218"/>
      <w:r>
        <w:rPr>
          <w:color w:val="000000" w:themeColor="text1"/>
          <w:highlight w:val="white"/>
        </w:rPr>
      </w:r>
      <w:bookmarkStart w:id="56" w:name="_Toc104560842"/>
      <w:r>
        <w:rPr>
          <w:rFonts w:hint="eastAsia" w:ascii="宋体" w:hAnsi="宋体" w:cs="宋体"/>
          <w:color w:val="000000" w:themeColor="text1"/>
          <w:highlight w:val="white"/>
        </w:rPr>
        <w:t xml:space="preserve">4.</w:t>
      </w:r>
      <w:bookmarkEnd w:id="54"/>
      <w:r>
        <w:rPr>
          <w:rFonts w:hint="eastAsia" w:ascii="宋体" w:hAnsi="宋体" w:cs="宋体"/>
          <w:color w:val="000000" w:themeColor="text1"/>
          <w:highlight w:val="white"/>
        </w:rPr>
        <w:t xml:space="preserve">政府采购政策（包括但不限于下列具体政策要求）</w:t>
      </w:r>
      <w:bookmarkEnd w:id="55"/>
      <w:r>
        <w:rPr>
          <w:color w:val="000000" w:themeColor="text1"/>
          <w:highlight w:val="white"/>
        </w:rPr>
      </w:r>
      <w:bookmarkEnd w:id="56"/>
      <w:r>
        <w:rPr>
          <w:color w:val="000000" w:themeColor="text1"/>
          <w:highlight w:val="white"/>
        </w:rPr>
      </w:r>
      <w:r/>
    </w:p>
    <w:p>
      <w:pPr>
        <w:ind w:firstLine="42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4.1中小企业、监狱企业及残疾人福利性单位</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4.1.1中小企业定义：</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4.1.1.1中小企</w:t>
      </w:r>
      <w:r>
        <w:rPr>
          <w:rFonts w:hint="eastAsia" w:ascii="宋体" w:hAnsi="宋体" w:cs="宋体"/>
          <w:color w:val="000000" w:themeColor="text1"/>
          <w:szCs w:val="21"/>
          <w:highlight w:val="whit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4.1.1.2供应商提供的货物、工程或者服务符合下列情形的，享受中小企业扶持政策：</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（1）在货物采购项目中，货物由中小企业制造，即货物由中小企业生产且使用该中小企业商号或者注册商标；</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（2）在工程采购项目中，工程由中小企业承建，即工程施工单位为中小企业；</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（3）在服务采购项目中，服务由中小企业承接，即提供服务的人员为中小企业依照《中华人民共和国劳动合同法》订立劳动合同的从业人员。</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4.1.1.3在货物采购项目中，供应商提供的货物既有中小企业制造货物，也有大型企业制造货物的，不享受中小企业扶持政策。</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4.1.1.4以联合体形式参加政府采购活动，联合体各方均为中小企业的，联合体视同中小企业。其中，联合体各方均为小微企业的，联合体视同小微企业。</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4.1.3残疾人福利单位定义：享受政府采购支持政策的残疾人福利性单位应当同时满足以下条件：</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（1）安置的残疾人占本单位在职职工人数的比例不低于25%（含25%），并且安置的残疾人人数不少于10人（含10人）；</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（2）依法与安置的每位残疾人签订了一年以上（含一年）的劳动合同或服务协议；</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（3）为安置的每位残疾人按月足额缴纳了基本养老保险、基本医疗保险、失业保险、工伤保险和生育保险等社会保险费；</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（4）通过银行等金融机构向安置的每位残疾人，按月支付了不低于单位所在区县适用的经省级人民政府批准的月最低工资标准的工资；</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（5）提供本单位制造的货物、承担的工程或者服务（以下简称产品），或者提供其他残疾人福利性单位制造的货物（不包括使用非残疾人福利性单位注册商标的货物）；</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color w:val="000000" w:themeColor="text1"/>
          <w:highlight w:val="white"/>
        </w:rPr>
      </w:r>
      <w:r/>
    </w:p>
    <w:p>
      <w:pPr>
        <w:ind w:firstLine="420"/>
        <w:spacing w:line="360" w:lineRule="auto"/>
        <w:rPr>
          <w:rFonts w:hint="eastAsia" w:ascii="宋体" w:hAnsi="宋体" w:cs="宋体"/>
          <w:b/>
          <w:color w:val="000000" w:themeColor="text1"/>
          <w:szCs w:val="21"/>
          <w:highlight w:val="white"/>
        </w:rPr>
      </w:pPr>
      <w:r>
        <w:rPr>
          <w:rFonts w:hint="eastAsia" w:ascii="宋体" w:hAnsi="宋体" w:cs="宋体"/>
          <w:color w:val="000000" w:themeColor="text1"/>
          <w:szCs w:val="21"/>
          <w:highlight w:val="white"/>
        </w:rPr>
        <w:t xml:space="preserve">4.1.4小微企业价格评审优惠的政策调整：见第五章《评标方法与评标标准》（如涉及）。</w:t>
      </w:r>
      <w:r>
        <w:rPr>
          <w:color w:val="000000" w:themeColor="text1"/>
          <w:highlight w:val="white"/>
        </w:rPr>
      </w:r>
      <w:r/>
    </w:p>
    <w:p>
      <w:pPr>
        <w:ind w:firstLine="42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4.2政府采购节能产品、环境标志产品</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4.2.3如本项目采购产品属于实施政府强制采购品目清单范围的节能产品，则投标人所报产品必须获得国家确定的认证机构出具的、处于有效期之内的节能产品认证证书，否则投标无效；</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4.2.4非政府强制采购的节能产品或环境标志产品，依据品目清单和认证证书实施政府优先采购。优先采购的具体规定见第五章《评标方法与评标标准》（如涉及）。</w:t>
      </w:r>
      <w:r>
        <w:rPr>
          <w:color w:val="000000" w:themeColor="text1"/>
          <w:highlight w:val="white"/>
        </w:rPr>
      </w:r>
      <w:r/>
    </w:p>
    <w:p>
      <w:pPr>
        <w:ind w:firstLine="42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4.3信息安全产品</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4.3.1依据《关于信息安全产品实施政府采购的通知》（财库〔2010〕48号），所投产品属于《关于调整信息安全产品强制性认证实施要求的公告》（2009年第33号）范围的，应采用经国家认证的信息安全产品，否则投标无效。</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4.4未按要求提供相关材料的，不享受相关政策。</w:t>
      </w:r>
      <w:bookmarkEnd w:id="53"/>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57" w:name="_Toc96347865"/>
      <w:r>
        <w:rPr>
          <w:color w:val="000000" w:themeColor="text1"/>
          <w:highlight w:val="white"/>
        </w:rPr>
      </w:r>
      <w:bookmarkStart w:id="58" w:name="_Toc103848532"/>
      <w:r>
        <w:rPr>
          <w:color w:val="000000" w:themeColor="text1"/>
          <w:highlight w:val="white"/>
        </w:rPr>
      </w:r>
      <w:bookmarkStart w:id="59" w:name="_Toc100905205"/>
      <w:r>
        <w:rPr>
          <w:color w:val="000000" w:themeColor="text1"/>
          <w:highlight w:val="white"/>
        </w:rPr>
      </w:r>
      <w:bookmarkStart w:id="60" w:name="_Toc107246219"/>
      <w:r>
        <w:rPr>
          <w:color w:val="000000" w:themeColor="text1"/>
          <w:highlight w:val="white"/>
        </w:rPr>
      </w:r>
      <w:bookmarkStart w:id="61" w:name="_Toc104560843"/>
      <w:r>
        <w:rPr>
          <w:rFonts w:hint="eastAsia" w:ascii="宋体" w:hAnsi="宋体" w:cs="宋体"/>
          <w:color w:val="000000" w:themeColor="text1"/>
          <w:highlight w:val="white"/>
        </w:rPr>
        <w:t xml:space="preserve">5.相关费用</w:t>
      </w:r>
      <w:bookmarkEnd w:id="57"/>
      <w:r>
        <w:rPr>
          <w:color w:val="000000" w:themeColor="text1"/>
          <w:highlight w:val="white"/>
        </w:rPr>
      </w:r>
      <w:bookmarkEnd w:id="58"/>
      <w:r>
        <w:rPr>
          <w:color w:val="000000" w:themeColor="text1"/>
          <w:highlight w:val="white"/>
        </w:rPr>
      </w:r>
      <w:bookmarkEnd w:id="59"/>
      <w:r>
        <w:rPr>
          <w:color w:val="000000" w:themeColor="text1"/>
          <w:highlight w:val="white"/>
        </w:rPr>
      </w:r>
      <w:bookmarkEnd w:id="60"/>
      <w:r>
        <w:rPr>
          <w:color w:val="000000" w:themeColor="text1"/>
          <w:highlight w:val="white"/>
        </w:rPr>
      </w:r>
      <w:bookmarkEnd w:id="61"/>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5.1</w:t>
      </w:r>
      <w:bookmarkStart w:id="62" w:name="_Toc80264707"/>
      <w:r>
        <w:rPr>
          <w:rFonts w:hint="eastAsia" w:ascii="宋体" w:hAnsi="宋体" w:cs="宋体"/>
          <w:color w:val="000000" w:themeColor="text1"/>
          <w:szCs w:val="21"/>
          <w:highlight w:val="white"/>
        </w:rPr>
        <w:t xml:space="preserve">参加投标活动的投标人应自行承担所有与参加投标有关的费用，无论投标过程中的做法和结果如何，采购人在任何情况下均无义务和责任承担这些费用。</w:t>
      </w:r>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63" w:name="_Toc107246220"/>
      <w:r>
        <w:rPr>
          <w:color w:val="000000" w:themeColor="text1"/>
          <w:highlight w:val="white"/>
        </w:rPr>
      </w:r>
      <w:bookmarkStart w:id="64" w:name="_Toc103848533"/>
      <w:r>
        <w:rPr>
          <w:color w:val="000000" w:themeColor="text1"/>
          <w:highlight w:val="white"/>
        </w:rPr>
      </w:r>
      <w:bookmarkStart w:id="65" w:name="_Toc104560844"/>
      <w:r>
        <w:rPr>
          <w:color w:val="000000" w:themeColor="text1"/>
          <w:highlight w:val="white"/>
        </w:rPr>
      </w:r>
      <w:bookmarkStart w:id="66" w:name="_Toc100905206"/>
      <w:r>
        <w:rPr>
          <w:color w:val="000000" w:themeColor="text1"/>
          <w:highlight w:val="white"/>
        </w:rPr>
      </w:r>
      <w:bookmarkStart w:id="67" w:name="_Toc96347866"/>
      <w:r>
        <w:rPr>
          <w:rFonts w:hint="eastAsia" w:ascii="宋体" w:hAnsi="宋体" w:cs="宋体"/>
          <w:color w:val="000000" w:themeColor="text1"/>
          <w:highlight w:val="white"/>
        </w:rPr>
        <w:t xml:space="preserve">6.保密</w:t>
      </w:r>
      <w:bookmarkEnd w:id="63"/>
      <w:r>
        <w:rPr>
          <w:color w:val="000000" w:themeColor="text1"/>
          <w:highlight w:val="white"/>
        </w:rPr>
      </w:r>
      <w:bookmarkEnd w:id="64"/>
      <w:r>
        <w:rPr>
          <w:color w:val="000000" w:themeColor="text1"/>
          <w:highlight w:val="white"/>
        </w:rPr>
      </w:r>
      <w:bookmarkEnd w:id="65"/>
      <w:r>
        <w:rPr>
          <w:color w:val="000000" w:themeColor="text1"/>
          <w:highlight w:val="white"/>
        </w:rPr>
      </w:r>
      <w:bookmarkEnd w:id="66"/>
      <w:r>
        <w:rPr>
          <w:color w:val="000000" w:themeColor="text1"/>
          <w:highlight w:val="white"/>
        </w:rPr>
      </w:r>
      <w:bookmarkEnd w:id="67"/>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color w:val="000000" w:themeColor="text1"/>
          <w:highlight w:val="white"/>
        </w:rPr>
      </w:r>
      <w:bookmarkStart w:id="68" w:name="_Toc100905207"/>
      <w:r>
        <w:rPr>
          <w:color w:val="000000" w:themeColor="text1"/>
          <w:highlight w:val="white"/>
        </w:rPr>
      </w:r>
      <w:bookmarkStart w:id="69" w:name="_Toc96347867"/>
      <w:r>
        <w:rPr>
          <w:rFonts w:hint="eastAsia" w:ascii="宋体" w:hAnsi="宋体" w:cs="宋体"/>
          <w:color w:val="000000" w:themeColor="text1"/>
          <w:szCs w:val="21"/>
          <w:highlight w:val="whit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70" w:name="_Toc104560845"/>
      <w:r>
        <w:rPr>
          <w:color w:val="000000" w:themeColor="text1"/>
          <w:highlight w:val="white"/>
        </w:rPr>
      </w:r>
      <w:bookmarkStart w:id="71" w:name="_Toc103848534"/>
      <w:r>
        <w:rPr>
          <w:color w:val="000000" w:themeColor="text1"/>
          <w:highlight w:val="white"/>
        </w:rPr>
      </w:r>
      <w:bookmarkStart w:id="72" w:name="_Toc107246221"/>
      <w:r>
        <w:rPr>
          <w:rFonts w:hint="eastAsia" w:ascii="宋体" w:hAnsi="宋体" w:cs="宋体"/>
          <w:color w:val="000000" w:themeColor="text1"/>
          <w:highlight w:val="white"/>
        </w:rPr>
        <w:t xml:space="preserve">7.语言文字、计量单位</w:t>
      </w:r>
      <w:bookmarkEnd w:id="68"/>
      <w:r>
        <w:rPr>
          <w:color w:val="000000" w:themeColor="text1"/>
          <w:highlight w:val="white"/>
        </w:rPr>
      </w:r>
      <w:bookmarkEnd w:id="69"/>
      <w:r>
        <w:rPr>
          <w:color w:val="000000" w:themeColor="text1"/>
          <w:highlight w:val="white"/>
        </w:rPr>
      </w:r>
      <w:bookmarkEnd w:id="70"/>
      <w:r>
        <w:rPr>
          <w:color w:val="000000" w:themeColor="text1"/>
          <w:highlight w:val="white"/>
        </w:rPr>
      </w:r>
      <w:bookmarkEnd w:id="71"/>
      <w:r>
        <w:rPr>
          <w:color w:val="000000" w:themeColor="text1"/>
          <w:highlight w:val="white"/>
        </w:rPr>
      </w:r>
      <w:bookmarkEnd w:id="72"/>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7.1所有文件使用的语言文字为中文。专用术语使用外文的，应附有中文注释。</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7.2所有文件中的计量单位，除招标文件有特殊要求外，应采用国家法定计量单位。</w:t>
      </w:r>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73" w:name="_Toc96347868"/>
      <w:r>
        <w:rPr>
          <w:color w:val="000000" w:themeColor="text1"/>
          <w:highlight w:val="white"/>
        </w:rPr>
      </w:r>
      <w:bookmarkStart w:id="74" w:name="_Toc107246222"/>
      <w:r>
        <w:rPr>
          <w:color w:val="000000" w:themeColor="text1"/>
          <w:highlight w:val="white"/>
        </w:rPr>
      </w:r>
      <w:bookmarkStart w:id="75" w:name="_Toc104560846"/>
      <w:r>
        <w:rPr>
          <w:color w:val="000000" w:themeColor="text1"/>
          <w:highlight w:val="white"/>
        </w:rPr>
      </w:r>
      <w:bookmarkStart w:id="76" w:name="_Toc103848535"/>
      <w:r>
        <w:rPr>
          <w:color w:val="000000" w:themeColor="text1"/>
          <w:highlight w:val="white"/>
        </w:rPr>
      </w:r>
      <w:bookmarkStart w:id="77" w:name="_Toc100905208"/>
      <w:r>
        <w:rPr>
          <w:rFonts w:hint="eastAsia" w:ascii="宋体" w:hAnsi="宋体" w:cs="宋体"/>
          <w:color w:val="000000" w:themeColor="text1"/>
          <w:highlight w:val="white"/>
        </w:rPr>
        <w:t xml:space="preserve">8.现场考察</w:t>
      </w:r>
      <w:bookmarkEnd w:id="73"/>
      <w:r>
        <w:rPr>
          <w:color w:val="000000" w:themeColor="text1"/>
          <w:highlight w:val="white"/>
        </w:rPr>
      </w:r>
      <w:bookmarkEnd w:id="74"/>
      <w:r>
        <w:rPr>
          <w:color w:val="000000" w:themeColor="text1"/>
          <w:highlight w:val="white"/>
        </w:rPr>
      </w:r>
      <w:bookmarkEnd w:id="75"/>
      <w:r>
        <w:rPr>
          <w:color w:val="000000" w:themeColor="text1"/>
          <w:highlight w:val="white"/>
        </w:rPr>
      </w:r>
      <w:bookmarkEnd w:id="76"/>
      <w:r>
        <w:rPr>
          <w:color w:val="000000" w:themeColor="text1"/>
          <w:highlight w:val="white"/>
        </w:rPr>
      </w:r>
      <w:bookmarkEnd w:id="77"/>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8.1</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规定现场考察的，供应商须按照</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规定的时间、地点参加踏勘，以获得有关编制投标文件和签署合同所涉及现场的资料。供应商承担现场考察所发生的自身费用、责任和风险。</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8.2供应商不按照</w:t>
      </w:r>
      <w:r>
        <w:rPr>
          <w:rFonts w:hint="eastAsia" w:ascii="宋体" w:hAnsi="宋体" w:cs="宋体"/>
          <w:bCs/>
          <w:color w:val="000000" w:themeColor="text1"/>
          <w:szCs w:val="21"/>
          <w:highlight w:val="white"/>
        </w:rPr>
        <w:t xml:space="preserve">本须知的规定</w:t>
      </w:r>
      <w:r>
        <w:rPr>
          <w:rFonts w:hint="eastAsia" w:ascii="宋体" w:hAnsi="宋体" w:cs="宋体"/>
          <w:color w:val="000000" w:themeColor="text1"/>
          <w:szCs w:val="21"/>
          <w:highlight w:val="white"/>
        </w:rPr>
        <w:t xml:space="preserve">参加项目现场考察的，视同放弃现场考察，采购方将不再另行组织现场考察。以此为由，影响后期投标文件相关的投标、签约、履约条件的，是供应商自身的风险，采购方对此不承担责任。</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8.3除非有特殊要求，招标文件不提供项目所在地的自然环境、气候条件、公用设施等情况，供应商被视为熟悉上述与履行合同有关的一切情况。</w:t>
      </w:r>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78" w:name="_Toc102117275"/>
      <w:r>
        <w:rPr>
          <w:color w:val="000000" w:themeColor="text1"/>
          <w:highlight w:val="white"/>
        </w:rPr>
      </w:r>
      <w:bookmarkStart w:id="79" w:name="_Toc107246223"/>
      <w:r>
        <w:rPr>
          <w:rFonts w:hint="eastAsia" w:ascii="宋体" w:hAnsi="宋体" w:cs="宋体"/>
          <w:color w:val="000000" w:themeColor="text1"/>
          <w:highlight w:val="white"/>
        </w:rPr>
        <w:t xml:space="preserve">9.开标前答疑会</w:t>
      </w:r>
      <w:bookmarkEnd w:id="78"/>
      <w:r>
        <w:rPr>
          <w:color w:val="000000" w:themeColor="text1"/>
          <w:highlight w:val="white"/>
        </w:rPr>
      </w:r>
      <w:bookmarkEnd w:id="79"/>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9.1</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规定召开开标前答疑会的，采购方按</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规定的时间和地点召开开标前答疑会，澄清供应商提出的询问。</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9.2供应商应按</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规定的时间和形式将提出的询问送达采购方，以便采购方在会议期间澄清，逾期的询问将不被接受。</w:t>
      </w:r>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80" w:name="_Toc103848536"/>
      <w:r>
        <w:rPr>
          <w:color w:val="000000" w:themeColor="text1"/>
          <w:highlight w:val="white"/>
        </w:rPr>
      </w:r>
      <w:bookmarkStart w:id="81" w:name="_Toc107246224"/>
      <w:r>
        <w:rPr>
          <w:color w:val="000000" w:themeColor="text1"/>
          <w:highlight w:val="white"/>
        </w:rPr>
      </w:r>
      <w:bookmarkStart w:id="82" w:name="_Toc100905210"/>
      <w:r>
        <w:rPr>
          <w:color w:val="000000" w:themeColor="text1"/>
          <w:highlight w:val="white"/>
        </w:rPr>
      </w:r>
      <w:bookmarkStart w:id="83" w:name="_Toc104560847"/>
      <w:r>
        <w:rPr>
          <w:color w:val="000000" w:themeColor="text1"/>
          <w:highlight w:val="white"/>
        </w:rPr>
      </w:r>
      <w:bookmarkStart w:id="84" w:name="_Toc96347869"/>
      <w:r>
        <w:rPr>
          <w:rFonts w:hint="eastAsia" w:ascii="宋体" w:hAnsi="宋体" w:cs="宋体"/>
          <w:color w:val="000000" w:themeColor="text1"/>
          <w:szCs w:val="21"/>
          <w:highlight w:val="white"/>
        </w:rPr>
        <w:t xml:space="preserve">10.联合体投标</w:t>
      </w:r>
      <w:bookmarkEnd w:id="80"/>
      <w:r>
        <w:rPr>
          <w:color w:val="000000" w:themeColor="text1"/>
          <w:highlight w:val="white"/>
        </w:rPr>
      </w:r>
      <w:bookmarkEnd w:id="81"/>
      <w:r>
        <w:rPr>
          <w:color w:val="000000" w:themeColor="text1"/>
          <w:highlight w:val="white"/>
        </w:rPr>
      </w:r>
      <w:bookmarkEnd w:id="82"/>
      <w:r>
        <w:rPr>
          <w:color w:val="000000" w:themeColor="text1"/>
          <w:highlight w:val="white"/>
        </w:rPr>
      </w:r>
      <w:bookmarkEnd w:id="83"/>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10.1本项目是否接受联合体形式参与详见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10.2供应商为联合体形式的，应遵守以下规定：</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（1）联合体各方必须签订联合体协议书，明确联合体牵头人和各方权利、义务及分工、合同工作量比例；</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（2）联合体各方均应当符合《政府采购法》第二十二条第一款规定的条件；</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（3）除另有规定外，联合体各方中至少有一方应当符合采购人规定的特定资格条件；</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（4）联合体中有同类资质的供应商按照联合体分工承担相同工作的，应当按照资质等级较低的供应商确定资质等级；</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（5）以联合体形式参加政府采购活动的，联合体各方不得再单独参加或者与其他供应商另外组成联合体参加同一合同项下的政府采购活动。</w:t>
      </w:r>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85" w:name="_Toc103848537"/>
      <w:r>
        <w:rPr>
          <w:color w:val="000000" w:themeColor="text1"/>
          <w:highlight w:val="white"/>
        </w:rPr>
      </w:r>
      <w:bookmarkStart w:id="86" w:name="_Toc100905213"/>
      <w:r>
        <w:rPr>
          <w:color w:val="000000" w:themeColor="text1"/>
          <w:highlight w:val="white"/>
        </w:rPr>
      </w:r>
      <w:bookmarkStart w:id="87" w:name="_Toc104560848"/>
      <w:r>
        <w:rPr>
          <w:color w:val="000000" w:themeColor="text1"/>
          <w:highlight w:val="white"/>
        </w:rPr>
      </w:r>
      <w:bookmarkStart w:id="88" w:name="_Toc107246225"/>
      <w:r>
        <w:rPr>
          <w:color w:val="000000" w:themeColor="text1"/>
          <w:highlight w:val="white"/>
        </w:rPr>
      </w:r>
      <w:bookmarkStart w:id="89" w:name="_Toc100905211"/>
      <w:r>
        <w:rPr>
          <w:rFonts w:hint="eastAsia" w:ascii="宋体" w:hAnsi="宋体" w:cs="宋体"/>
          <w:color w:val="000000" w:themeColor="text1"/>
          <w:highlight w:val="white"/>
        </w:rPr>
        <w:t xml:space="preserve">11.分包</w:t>
      </w:r>
      <w:bookmarkEnd w:id="85"/>
      <w:r>
        <w:rPr>
          <w:color w:val="000000" w:themeColor="text1"/>
          <w:highlight w:val="white"/>
        </w:rPr>
      </w:r>
      <w:bookmarkEnd w:id="86"/>
      <w:r>
        <w:rPr>
          <w:color w:val="000000" w:themeColor="text1"/>
          <w:highlight w:val="white"/>
        </w:rPr>
      </w:r>
      <w:bookmarkEnd w:id="87"/>
      <w:r>
        <w:rPr>
          <w:color w:val="000000" w:themeColor="text1"/>
          <w:highlight w:val="white"/>
        </w:rPr>
      </w:r>
      <w:bookmarkEnd w:id="88"/>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90" w:name="_Toc107246226"/>
      <w:r>
        <w:rPr>
          <w:color w:val="000000" w:themeColor="text1"/>
          <w:highlight w:val="white"/>
        </w:rPr>
      </w:r>
      <w:bookmarkStart w:id="91" w:name="_Toc104560849"/>
      <w:r>
        <w:rPr>
          <w:rFonts w:hint="eastAsia" w:ascii="宋体" w:hAnsi="宋体" w:cs="宋体"/>
          <w:color w:val="000000" w:themeColor="text1"/>
          <w:highlight w:val="white"/>
        </w:rPr>
        <w:t xml:space="preserve">12.样品</w:t>
      </w:r>
      <w:bookmarkEnd w:id="90"/>
      <w:r>
        <w:rPr>
          <w:color w:val="000000" w:themeColor="text1"/>
          <w:highlight w:val="white"/>
        </w:rPr>
      </w:r>
      <w:bookmarkEnd w:id="91"/>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12.1本项目是否要求投标人提供样品，以及样品制作的标准和要求、是否需要随样品提交相关检测报告、样品的提交要求等详见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12.2样品的评审方法以及评审标准等内容见第五章《评标方法与评标标准》。</w:t>
      </w:r>
      <w:bookmarkEnd w:id="84"/>
      <w:r>
        <w:rPr>
          <w:color w:val="000000" w:themeColor="text1"/>
          <w:highlight w:val="white"/>
        </w:rPr>
      </w:r>
      <w:bookmarkEnd w:id="89"/>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92" w:name="_Toc104560850"/>
      <w:r>
        <w:rPr>
          <w:color w:val="000000" w:themeColor="text1"/>
          <w:highlight w:val="white"/>
        </w:rPr>
      </w:r>
      <w:bookmarkStart w:id="93" w:name="_Toc107246227"/>
      <w:r>
        <w:rPr>
          <w:color w:val="000000" w:themeColor="text1"/>
          <w:highlight w:val="white"/>
        </w:rPr>
      </w:r>
      <w:bookmarkStart w:id="94" w:name="_Toc100905214"/>
      <w:r>
        <w:rPr>
          <w:color w:val="000000" w:themeColor="text1"/>
          <w:highlight w:val="white"/>
        </w:rPr>
      </w:r>
      <w:bookmarkStart w:id="95" w:name="_Toc103848538"/>
      <w:r>
        <w:rPr>
          <w:rFonts w:hint="eastAsia" w:ascii="宋体" w:hAnsi="宋体" w:cs="宋体"/>
          <w:color w:val="000000" w:themeColor="text1"/>
          <w:highlight w:val="white"/>
        </w:rPr>
        <w:t xml:space="preserve">13.采购进口产品</w:t>
      </w:r>
      <w:bookmarkEnd w:id="92"/>
      <w:r>
        <w:rPr>
          <w:color w:val="000000" w:themeColor="text1"/>
          <w:highlight w:val="white"/>
        </w:rPr>
      </w:r>
      <w:bookmarkEnd w:id="93"/>
      <w:r>
        <w:rPr>
          <w:color w:val="000000" w:themeColor="text1"/>
          <w:highlight w:val="white"/>
        </w:rPr>
      </w:r>
      <w:bookmarkEnd w:id="94"/>
      <w:r>
        <w:rPr>
          <w:color w:val="000000" w:themeColor="text1"/>
          <w:highlight w:val="white"/>
        </w:rPr>
      </w:r>
      <w:bookmarkEnd w:id="95"/>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13.1本项目是否采购进口产品及相关要求见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96" w:name="_Toc107246228"/>
      <w:r>
        <w:rPr>
          <w:color w:val="000000" w:themeColor="text1"/>
          <w:highlight w:val="white"/>
        </w:rPr>
      </w:r>
      <w:bookmarkStart w:id="97" w:name="_Toc104560851"/>
      <w:r>
        <w:rPr>
          <w:rFonts w:hint="eastAsia" w:ascii="宋体" w:hAnsi="宋体" w:cs="宋体"/>
          <w:color w:val="000000" w:themeColor="text1"/>
          <w:highlight w:val="white"/>
        </w:rPr>
        <w:t xml:space="preserve">14.采购项目预算及最高限价</w:t>
      </w:r>
      <w:bookmarkEnd w:id="96"/>
      <w:r>
        <w:rPr>
          <w:color w:val="000000" w:themeColor="text1"/>
          <w:highlight w:val="white"/>
        </w:rPr>
      </w:r>
      <w:bookmarkEnd w:id="97"/>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14.1本项目采购资金已列入政府采购预算，预算金额见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14.2本项目最高限价要求见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98" w:name="_Toc107246229"/>
      <w:r>
        <w:rPr>
          <w:color w:val="000000" w:themeColor="text1"/>
          <w:highlight w:val="white"/>
        </w:rPr>
      </w:r>
      <w:bookmarkStart w:id="99" w:name="_Toc104560852"/>
      <w:r>
        <w:rPr>
          <w:rFonts w:hint="eastAsia" w:ascii="宋体" w:hAnsi="宋体" w:cs="宋体"/>
          <w:color w:val="000000" w:themeColor="text1"/>
          <w:highlight w:val="white"/>
        </w:rPr>
        <w:t xml:space="preserve">15.</w:t>
      </w:r>
      <w:r>
        <w:rPr>
          <w:rFonts w:hint="eastAsia" w:ascii="宋体" w:hAnsi="宋体" w:cs="宋体"/>
          <w:bCs w:val="0"/>
          <w:color w:val="000000" w:themeColor="text1"/>
          <w:szCs w:val="21"/>
          <w:highlight w:val="white"/>
        </w:rPr>
        <w:t xml:space="preserve">供应商</w:t>
      </w:r>
      <w:r>
        <w:rPr>
          <w:rFonts w:hint="eastAsia" w:ascii="宋体" w:hAnsi="宋体" w:cs="宋体"/>
          <w:color w:val="000000" w:themeColor="text1"/>
          <w:highlight w:val="white"/>
        </w:rPr>
        <w:t xml:space="preserve">资格条件</w:t>
      </w:r>
      <w:bookmarkEnd w:id="98"/>
      <w:r>
        <w:rPr>
          <w:color w:val="000000" w:themeColor="text1"/>
          <w:highlight w:val="white"/>
        </w:rPr>
      </w:r>
      <w:bookmarkEnd w:id="99"/>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15.1</w:t>
      </w:r>
      <w:r>
        <w:rPr>
          <w:rFonts w:hint="eastAsia" w:ascii="宋体" w:hAnsi="宋体" w:cs="宋体"/>
          <w:bCs/>
          <w:color w:val="000000" w:themeColor="text1"/>
          <w:szCs w:val="21"/>
          <w:highlight w:val="white"/>
        </w:rPr>
        <w:t xml:space="preserve">供应商</w:t>
      </w:r>
      <w:r>
        <w:rPr>
          <w:rFonts w:hint="eastAsia" w:ascii="宋体" w:hAnsi="宋体" w:cs="宋体"/>
          <w:color w:val="000000" w:themeColor="text1"/>
          <w:szCs w:val="21"/>
          <w:highlight w:val="white"/>
        </w:rPr>
        <w:t xml:space="preserve">资格条件见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100" w:name="_Toc107246230"/>
      <w:r>
        <w:rPr>
          <w:rFonts w:hint="eastAsia" w:ascii="宋体" w:hAnsi="宋体" w:cs="宋体"/>
          <w:color w:val="000000" w:themeColor="text1"/>
          <w:highlight w:val="white"/>
        </w:rPr>
        <w:t xml:space="preserve">二．招标文件</w:t>
      </w:r>
      <w:bookmarkEnd w:id="62"/>
      <w:r>
        <w:rPr>
          <w:color w:val="000000" w:themeColor="text1"/>
          <w:highlight w:val="white"/>
        </w:rPr>
      </w:r>
      <w:bookmarkEnd w:id="100"/>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101" w:name="_Toc104560854"/>
      <w:r>
        <w:rPr>
          <w:color w:val="000000" w:themeColor="text1"/>
          <w:highlight w:val="white"/>
        </w:rPr>
      </w:r>
      <w:bookmarkStart w:id="102" w:name="_Toc100905217"/>
      <w:r>
        <w:rPr>
          <w:color w:val="000000" w:themeColor="text1"/>
          <w:highlight w:val="white"/>
        </w:rPr>
      </w:r>
      <w:bookmarkStart w:id="103" w:name="_Toc107246231"/>
      <w:r>
        <w:rPr>
          <w:color w:val="000000" w:themeColor="text1"/>
          <w:highlight w:val="white"/>
        </w:rPr>
      </w:r>
      <w:bookmarkStart w:id="104" w:name="_Toc96347871"/>
      <w:r>
        <w:rPr>
          <w:color w:val="000000" w:themeColor="text1"/>
          <w:highlight w:val="white"/>
        </w:rPr>
      </w:r>
      <w:bookmarkStart w:id="105" w:name="_Toc103848540"/>
      <w:r>
        <w:rPr>
          <w:rFonts w:hint="eastAsia" w:ascii="宋体" w:hAnsi="宋体" w:cs="宋体"/>
          <w:color w:val="000000" w:themeColor="text1"/>
          <w:highlight w:val="white"/>
        </w:rPr>
        <w:t xml:space="preserve">16.招标文件的构成</w:t>
      </w:r>
      <w:bookmarkEnd w:id="101"/>
      <w:r>
        <w:rPr>
          <w:color w:val="000000" w:themeColor="text1"/>
          <w:highlight w:val="white"/>
        </w:rPr>
      </w:r>
      <w:bookmarkEnd w:id="102"/>
      <w:r>
        <w:rPr>
          <w:color w:val="000000" w:themeColor="text1"/>
          <w:highlight w:val="white"/>
        </w:rPr>
      </w:r>
      <w:bookmarkEnd w:id="103"/>
      <w:r>
        <w:rPr>
          <w:color w:val="000000" w:themeColor="text1"/>
          <w:highlight w:val="white"/>
        </w:rPr>
      </w:r>
      <w:bookmarkEnd w:id="104"/>
      <w:r>
        <w:rPr>
          <w:color w:val="000000" w:themeColor="text1"/>
          <w:highlight w:val="white"/>
        </w:rPr>
      </w:r>
      <w:bookmarkEnd w:id="105"/>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16.1招标文件各章节的内容如下：</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第一章：招标公告</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第二章：投标人须知</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第三章：政府采购合同条款及格式</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第四章：采购需求</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第五章：评标方法与评标标准</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第六章：</w:t>
      </w:r>
      <w:bookmarkStart w:id="106" w:name="_Toc96347872"/>
      <w:r>
        <w:rPr>
          <w:rFonts w:hint="eastAsia" w:ascii="宋体" w:hAnsi="宋体" w:cs="宋体"/>
          <w:color w:val="000000" w:themeColor="text1"/>
          <w:szCs w:val="21"/>
          <w:highlight w:val="white"/>
        </w:rPr>
        <w:t xml:space="preserve">投标文件格式</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对招标文件所作的澄清、修改，构成招标文件的组成部分。</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如标书制作工具中格式和内容与“南京公共采购信息网</w:t>
      </w:r>
      <w:r>
        <w:rPr>
          <w:rFonts w:hint="eastAsia" w:ascii="宋体" w:hAnsi="宋体" w:cs="宋体"/>
          <w:color w:val="000000" w:themeColor="text1"/>
          <w:szCs w:val="21"/>
          <w:highlight w:val="white"/>
        </w:rPr>
        <w:t xml:space="preserve">/</w:t>
      </w:r>
      <w:r>
        <w:rPr>
          <w:rFonts w:hint="eastAsia" w:ascii="宋体" w:hAnsi="宋体" w:cs="宋体"/>
          <w:color w:val="000000" w:themeColor="text1"/>
          <w:szCs w:val="21"/>
          <w:highlight w:val="white"/>
          <w:lang w:val="zh-CN"/>
        </w:rPr>
        <w:t xml:space="preserve">江苏政府采购网</w:t>
      </w:r>
      <w:r>
        <w:rPr>
          <w:rFonts w:hint="eastAsia" w:ascii="宋体" w:hAnsi="宋体" w:cs="宋体"/>
          <w:color w:val="000000" w:themeColor="text1"/>
          <w:szCs w:val="21"/>
          <w:highlight w:val="white"/>
        </w:rPr>
        <w:t xml:space="preserve">/</w:t>
      </w:r>
      <w:r>
        <w:rPr>
          <w:rFonts w:hint="eastAsia" w:ascii="宋体" w:hAnsi="宋体" w:cs="宋体"/>
          <w:color w:val="000000" w:themeColor="text1"/>
          <w:szCs w:val="21"/>
          <w:highlight w:val="white"/>
          <w:lang w:val="zh-CN"/>
        </w:rPr>
        <w:t xml:space="preserve">中国政府采购网”发布的</w:t>
      </w:r>
      <w:r>
        <w:rPr>
          <w:rFonts w:hint="eastAsia" w:ascii="宋体" w:hAnsi="宋体" w:cs="宋体"/>
          <w:color w:val="000000" w:themeColor="text1"/>
          <w:szCs w:val="21"/>
          <w:highlight w:val="white"/>
        </w:rPr>
        <w:t xml:space="preserve">招标</w:t>
      </w:r>
      <w:r>
        <w:rPr>
          <w:rFonts w:hint="eastAsia" w:ascii="宋体" w:hAnsi="宋体" w:cs="宋体"/>
          <w:color w:val="000000" w:themeColor="text1"/>
          <w:szCs w:val="21"/>
          <w:highlight w:val="white"/>
          <w:lang w:val="zh-CN"/>
        </w:rPr>
        <w:t xml:space="preserve">文件不一致</w:t>
      </w:r>
      <w:r>
        <w:rPr>
          <w:rFonts w:hint="eastAsia" w:ascii="宋体" w:hAnsi="宋体" w:cs="宋体"/>
          <w:color w:val="000000" w:themeColor="text1"/>
          <w:szCs w:val="21"/>
          <w:highlight w:val="white"/>
        </w:rPr>
        <w:t xml:space="preserve">的</w:t>
      </w:r>
      <w:r>
        <w:rPr>
          <w:rFonts w:hint="eastAsia" w:ascii="宋体" w:hAnsi="宋体" w:cs="宋体"/>
          <w:color w:val="000000" w:themeColor="text1"/>
          <w:szCs w:val="21"/>
          <w:highlight w:val="white"/>
          <w:lang w:val="zh-CN"/>
        </w:rPr>
        <w:t xml:space="preserve">，以</w:t>
      </w:r>
      <w:r>
        <w:rPr>
          <w:rFonts w:hint="eastAsia" w:ascii="宋体" w:hAnsi="宋体" w:cs="宋体"/>
          <w:color w:val="000000" w:themeColor="text1"/>
          <w:szCs w:val="21"/>
          <w:highlight w:val="white"/>
        </w:rPr>
        <w:t xml:space="preserve">上述网站</w:t>
      </w:r>
      <w:r>
        <w:rPr>
          <w:rFonts w:hint="eastAsia" w:ascii="宋体" w:hAnsi="宋体" w:cs="宋体"/>
          <w:color w:val="000000" w:themeColor="text1"/>
          <w:szCs w:val="21"/>
          <w:highlight w:val="white"/>
          <w:lang w:val="zh-CN"/>
        </w:rPr>
        <w:t xml:space="preserve">发布的</w:t>
      </w:r>
      <w:r>
        <w:rPr>
          <w:rFonts w:hint="eastAsia" w:ascii="宋体" w:hAnsi="宋体" w:cs="宋体"/>
          <w:color w:val="000000" w:themeColor="text1"/>
          <w:szCs w:val="21"/>
          <w:highlight w:val="white"/>
        </w:rPr>
        <w:t xml:space="preserve">招标</w:t>
      </w:r>
      <w:r>
        <w:rPr>
          <w:rFonts w:hint="eastAsia" w:ascii="宋体" w:hAnsi="宋体" w:cs="宋体"/>
          <w:color w:val="000000" w:themeColor="text1"/>
          <w:szCs w:val="21"/>
          <w:highlight w:val="white"/>
          <w:lang w:val="zh-CN"/>
        </w:rPr>
        <w:t xml:space="preserve">文件为准。</w:t>
      </w:r>
      <w:r>
        <w:rPr>
          <w:color w:val="000000" w:themeColor="text1"/>
          <w:highlight w:val="white"/>
        </w:rPr>
      </w:r>
      <w:r/>
    </w:p>
    <w:p>
      <w:pPr>
        <w:ind w:firstLine="422"/>
        <w:spacing w:line="360" w:lineRule="auto"/>
        <w:rPr>
          <w:rFonts w:hint="eastAsia" w:ascii="宋体" w:hAnsi="宋体" w:cs="宋体"/>
          <w:color w:val="000000" w:themeColor="text1"/>
          <w:szCs w:val="21"/>
          <w:highlight w:val="white"/>
        </w:rPr>
      </w:pPr>
      <w:r>
        <w:rPr>
          <w:rFonts w:hint="eastAsia" w:ascii="宋体" w:hAnsi="宋体" w:cs="宋体"/>
          <w:b/>
          <w:color w:val="000000" w:themeColor="text1"/>
          <w:szCs w:val="21"/>
          <w:highlight w:val="white"/>
        </w:rPr>
        <w:t xml:space="preserve">★招标文件中标注</w:t>
      </w:r>
      <w:r>
        <w:rPr>
          <w:rFonts w:hint="eastAsia" w:ascii="宋体" w:hAnsi="宋体" w:cs="宋体"/>
          <w:bCs/>
          <w:color w:val="000000" w:themeColor="text1"/>
          <w:szCs w:val="21"/>
          <w:highlight w:val="white"/>
        </w:rPr>
        <w:t xml:space="preserve">“</w:t>
      </w:r>
      <w:r>
        <w:rPr>
          <w:rFonts w:hint="eastAsia" w:ascii="宋体" w:hAnsi="宋体" w:cs="宋体"/>
          <w:b/>
          <w:color w:val="000000" w:themeColor="text1"/>
          <w:szCs w:val="21"/>
          <w:highlight w:val="white"/>
        </w:rPr>
        <w:t xml:space="preserve">★</w:t>
      </w:r>
      <w:r>
        <w:rPr>
          <w:rFonts w:hint="eastAsia" w:ascii="宋体" w:hAnsi="宋体" w:cs="宋体"/>
          <w:bCs/>
          <w:color w:val="000000" w:themeColor="text1"/>
          <w:szCs w:val="21"/>
          <w:highlight w:val="white"/>
        </w:rPr>
        <w:t xml:space="preserve">”</w:t>
      </w:r>
      <w:r>
        <w:rPr>
          <w:rFonts w:hint="eastAsia" w:ascii="宋体" w:hAnsi="宋体" w:cs="宋体"/>
          <w:b/>
          <w:color w:val="000000" w:themeColor="text1"/>
          <w:szCs w:val="21"/>
          <w:highlight w:val="white"/>
        </w:rPr>
        <w:t xml:space="preserve">符号的条款为实质性要求条款（即重要条款）。</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16.2供应商应仔细阅读和检查招标文件的全部内容。如发现招标文件内容不全，应及时向采购方提出，以便补齐。</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16.3</w:t>
      </w:r>
      <w:r>
        <w:rPr>
          <w:rFonts w:hint="eastAsia" w:ascii="宋体" w:hAnsi="宋体" w:cs="宋体"/>
          <w:color w:val="000000" w:themeColor="text1"/>
          <w:szCs w:val="21"/>
          <w:highlight w:val="white"/>
        </w:rPr>
        <w:t xml:space="preserve">供应商</w:t>
      </w:r>
      <w:r>
        <w:rPr>
          <w:rFonts w:hint="eastAsia" w:ascii="宋体" w:hAnsi="宋体" w:cs="宋体"/>
          <w:bCs/>
          <w:color w:val="000000" w:themeColor="text1"/>
          <w:szCs w:val="21"/>
          <w:highlight w:val="white"/>
        </w:rPr>
        <w:t xml:space="preserve">按照招标文件要求编制投标文件。任何对招标文件的忽略或误解，不能作为投标文件存在缺陷或瑕疵的理由，其风险由</w:t>
      </w:r>
      <w:r>
        <w:rPr>
          <w:rFonts w:hint="eastAsia" w:ascii="宋体" w:hAnsi="宋体" w:cs="宋体"/>
          <w:color w:val="000000" w:themeColor="text1"/>
          <w:szCs w:val="21"/>
          <w:highlight w:val="white"/>
        </w:rPr>
        <w:t xml:space="preserve">供应商</w:t>
      </w:r>
      <w:r>
        <w:rPr>
          <w:rFonts w:hint="eastAsia" w:ascii="宋体" w:hAnsi="宋体" w:cs="宋体"/>
          <w:bCs/>
          <w:color w:val="000000" w:themeColor="text1"/>
          <w:szCs w:val="21"/>
          <w:highlight w:val="white"/>
        </w:rPr>
        <w:t xml:space="preserve">承担。</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16.4本项目招标文件如包括多个分包，则除非特别说明，招标文件所列各项要求均为各分包通用要求。</w:t>
      </w:r>
      <w:bookmarkEnd w:id="106"/>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107" w:name="_Toc104560855"/>
      <w:r>
        <w:rPr>
          <w:color w:val="000000" w:themeColor="text1"/>
          <w:highlight w:val="white"/>
        </w:rPr>
      </w:r>
      <w:bookmarkStart w:id="108" w:name="_Toc100905218"/>
      <w:r>
        <w:rPr>
          <w:color w:val="000000" w:themeColor="text1"/>
          <w:highlight w:val="white"/>
        </w:rPr>
      </w:r>
      <w:bookmarkStart w:id="109" w:name="_Toc103848541"/>
      <w:r>
        <w:rPr>
          <w:color w:val="000000" w:themeColor="text1"/>
          <w:highlight w:val="white"/>
        </w:rPr>
      </w:r>
      <w:bookmarkStart w:id="110" w:name="_Toc96347873"/>
      <w:r>
        <w:rPr>
          <w:color w:val="000000" w:themeColor="text1"/>
          <w:highlight w:val="white"/>
        </w:rPr>
      </w:r>
      <w:bookmarkStart w:id="111" w:name="_Toc107246232"/>
      <w:r>
        <w:rPr>
          <w:rFonts w:hint="eastAsia" w:ascii="宋体" w:hAnsi="宋体" w:cs="宋体"/>
          <w:color w:val="000000" w:themeColor="text1"/>
          <w:highlight w:val="white"/>
        </w:rPr>
        <w:t xml:space="preserve">17.招标文件的澄清或者修改</w:t>
      </w:r>
      <w:bookmarkEnd w:id="107"/>
      <w:r>
        <w:rPr>
          <w:color w:val="000000" w:themeColor="text1"/>
          <w:highlight w:val="white"/>
        </w:rPr>
      </w:r>
      <w:bookmarkEnd w:id="108"/>
      <w:r>
        <w:rPr>
          <w:color w:val="000000" w:themeColor="text1"/>
          <w:highlight w:val="white"/>
        </w:rPr>
      </w:r>
      <w:bookmarkEnd w:id="109"/>
      <w:r>
        <w:rPr>
          <w:color w:val="000000" w:themeColor="text1"/>
          <w:highlight w:val="white"/>
        </w:rPr>
      </w:r>
      <w:bookmarkEnd w:id="110"/>
      <w:r>
        <w:rPr>
          <w:color w:val="000000" w:themeColor="text1"/>
          <w:highlight w:val="white"/>
        </w:rPr>
      </w:r>
      <w:bookmarkEnd w:id="111"/>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color w:val="000000" w:themeColor="text1"/>
          <w:highlight w:val="white"/>
        </w:rPr>
      </w:r>
      <w:bookmarkStart w:id="112" w:name="_Toc100905219"/>
      <w:r>
        <w:rPr>
          <w:rFonts w:hint="eastAsia" w:ascii="宋体" w:hAnsi="宋体" w:cs="宋体"/>
          <w:color w:val="000000" w:themeColor="text1"/>
          <w:szCs w:val="21"/>
          <w:highlight w:val="whit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17.3投标人应在提交投标文件截止时间前，关注原公告媒体有关本项目的更正公告，根据更正公告内容自行决定是否需要重新制作和提交投标文件，并承担由此产生的相应责任。</w:t>
      </w:r>
      <w:bookmarkEnd w:id="112"/>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113" w:name="_Toc104560856"/>
      <w:r>
        <w:rPr>
          <w:color w:val="000000" w:themeColor="text1"/>
          <w:highlight w:val="white"/>
        </w:rPr>
      </w:r>
      <w:bookmarkStart w:id="114" w:name="_Toc91836558"/>
      <w:r>
        <w:rPr>
          <w:color w:val="000000" w:themeColor="text1"/>
          <w:highlight w:val="white"/>
        </w:rPr>
      </w:r>
      <w:bookmarkStart w:id="115" w:name="_Toc107246233"/>
      <w:r>
        <w:rPr>
          <w:color w:val="000000" w:themeColor="text1"/>
          <w:highlight w:val="white"/>
        </w:rPr>
      </w:r>
      <w:bookmarkStart w:id="116" w:name="_Toc80264708"/>
      <w:r>
        <w:rPr>
          <w:rFonts w:hint="eastAsia" w:ascii="宋体" w:hAnsi="宋体" w:cs="宋体"/>
          <w:color w:val="000000" w:themeColor="text1"/>
          <w:highlight w:val="white"/>
        </w:rPr>
        <w:t xml:space="preserve">三．投标文件</w:t>
      </w:r>
      <w:bookmarkEnd w:id="113"/>
      <w:r>
        <w:rPr>
          <w:color w:val="000000" w:themeColor="text1"/>
          <w:highlight w:val="white"/>
        </w:rPr>
      </w:r>
      <w:bookmarkEnd w:id="114"/>
      <w:r>
        <w:rPr>
          <w:color w:val="000000" w:themeColor="text1"/>
          <w:highlight w:val="white"/>
        </w:rPr>
      </w:r>
      <w:bookmarkEnd w:id="115"/>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117" w:name="_Toc103848543"/>
      <w:r>
        <w:rPr>
          <w:color w:val="000000" w:themeColor="text1"/>
          <w:highlight w:val="white"/>
        </w:rPr>
      </w:r>
      <w:bookmarkStart w:id="118" w:name="_Toc104560857"/>
      <w:r>
        <w:rPr>
          <w:color w:val="000000" w:themeColor="text1"/>
          <w:highlight w:val="white"/>
        </w:rPr>
      </w:r>
      <w:bookmarkStart w:id="119" w:name="_Toc107246234"/>
      <w:r>
        <w:rPr>
          <w:color w:val="000000" w:themeColor="text1"/>
          <w:highlight w:val="white"/>
        </w:rPr>
      </w:r>
      <w:bookmarkStart w:id="120" w:name="_Toc96347875"/>
      <w:r>
        <w:rPr>
          <w:color w:val="000000" w:themeColor="text1"/>
          <w:highlight w:val="white"/>
        </w:rPr>
      </w:r>
      <w:bookmarkStart w:id="121" w:name="_Toc100905221"/>
      <w:r>
        <w:rPr>
          <w:rFonts w:hint="eastAsia" w:ascii="宋体" w:hAnsi="宋体" w:cs="宋体"/>
          <w:color w:val="000000" w:themeColor="text1"/>
          <w:highlight w:val="white"/>
        </w:rPr>
        <w:t xml:space="preserve">18.投标文件的组成</w:t>
      </w:r>
      <w:bookmarkEnd w:id="117"/>
      <w:r>
        <w:rPr>
          <w:color w:val="000000" w:themeColor="text1"/>
          <w:highlight w:val="white"/>
        </w:rPr>
      </w:r>
      <w:bookmarkEnd w:id="118"/>
      <w:r>
        <w:rPr>
          <w:color w:val="000000" w:themeColor="text1"/>
          <w:highlight w:val="white"/>
        </w:rPr>
      </w:r>
      <w:bookmarkEnd w:id="119"/>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18.1投标文件由价格及商务部分、技术部分以及其他部分组成，格式见招标文件第六章《投标文件格式》。</w:t>
      </w:r>
      <w:r>
        <w:rPr>
          <w:color w:val="000000" w:themeColor="text1"/>
          <w:highlight w:val="white"/>
        </w:rPr>
      </w:r>
      <w:r/>
    </w:p>
    <w:p>
      <w:pPr>
        <w:ind w:firstLine="42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18.2</w:t>
      </w:r>
      <w:r>
        <w:rPr>
          <w:rFonts w:hint="eastAsia" w:ascii="宋体" w:hAnsi="宋体" w:cs="宋体"/>
          <w:b/>
          <w:color w:val="000000" w:themeColor="text1"/>
          <w:sz w:val="22"/>
          <w:szCs w:val="22"/>
          <w:highlight w:val="white"/>
        </w:rPr>
        <w:t xml:space="preserve">投标文件的价格及商务部分，包括但不限于下列文件：</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（1）投标函，格式见附件。</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（2）法定代表人（单位负责人）身份证明，格式见附件。</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（3-1）法定代表人（单位负责人）授权委托书（适用于法人/非法人），格式见附件。</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（3-2）授权委托书（适用于自然人），格式见附件。</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（4）开标一览表，格式见附件。</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（5）报价明细表，格式见附件。</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（6）商务条款偏离表，格式见附件。</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（7）投标人具备投标资格的证明文件（</w:t>
      </w:r>
      <w:r>
        <w:rPr>
          <w:rFonts w:hint="eastAsia" w:ascii="宋体" w:hAnsi="宋体" w:cs="宋体"/>
          <w:color w:val="000000" w:themeColor="text1"/>
          <w:highlight w:val="white"/>
        </w:rPr>
        <w:t xml:space="preserve">如为南京市政府采购项目，则投标人应按照公告要求提供</w:t>
      </w:r>
      <w:r>
        <w:rPr>
          <w:rFonts w:hint="eastAsia" w:ascii="宋体" w:hAnsi="宋体" w:cs="宋体"/>
          <w:color w:val="000000" w:themeColor="text1"/>
          <w:szCs w:val="21"/>
          <w:highlight w:val="white"/>
        </w:rPr>
        <w:t xml:space="preserve">）：</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（7-1-1）营业执照复印件或自然人的身份证明复印件（或具有同等法律效力的证照），格式见附件。</w:t>
      </w:r>
      <w:r>
        <w:rPr>
          <w:color w:val="000000" w:themeColor="text1"/>
          <w:highlight w:val="white"/>
        </w:rPr>
      </w:r>
      <w:r/>
    </w:p>
    <w:p>
      <w:pPr>
        <w:ind w:firstLine="52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（a）投标人为企业（包括合伙企业）的，应提供有效的“营业执照”。</w:t>
      </w:r>
      <w:r>
        <w:rPr>
          <w:color w:val="000000" w:themeColor="text1"/>
          <w:highlight w:val="white"/>
        </w:rPr>
      </w:r>
      <w:r/>
    </w:p>
    <w:p>
      <w:pPr>
        <w:ind w:firstLine="52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（b）投标人为事业单位的，应提供有效的“事业单位法人证书”。</w:t>
      </w:r>
      <w:r>
        <w:rPr>
          <w:color w:val="000000" w:themeColor="text1"/>
          <w:highlight w:val="white"/>
        </w:rPr>
      </w:r>
      <w:r/>
    </w:p>
    <w:p>
      <w:pPr>
        <w:ind w:firstLine="52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（c）投标人是非企业机构的，应提供有效的“执业许可证”、“登记证书”等证明文件。</w:t>
      </w:r>
      <w:r>
        <w:rPr>
          <w:color w:val="000000" w:themeColor="text1"/>
          <w:highlight w:val="white"/>
        </w:rPr>
      </w:r>
      <w:r/>
    </w:p>
    <w:p>
      <w:pPr>
        <w:ind w:firstLine="52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（d）投标人是个体工商户的，应提供有效的“个体工商户营业执照”。</w:t>
      </w:r>
      <w:r>
        <w:rPr>
          <w:color w:val="000000" w:themeColor="text1"/>
          <w:highlight w:val="white"/>
        </w:rPr>
      </w:r>
      <w:r/>
    </w:p>
    <w:p>
      <w:pPr>
        <w:ind w:firstLine="52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（e）投标人是自然人的，应提供有效的自然人身份证明。</w:t>
      </w:r>
      <w:r>
        <w:rPr>
          <w:color w:val="000000" w:themeColor="text1"/>
          <w:highlight w:val="white"/>
        </w:rPr>
      </w:r>
      <w:r/>
    </w:p>
    <w:p>
      <w:pPr>
        <w:ind w:firstLine="52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（f）若本项目允许分支机构参加投标，则分支机构参加投标的，此处可提供该分支机构或其所属法人或其他组织的相应证明文件。</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（7-1-2）工商变更登记文件（如需），如发生了单位名称等变更的，需提供工商变更登记文件，格式见附件。</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（7-2）财务报表，格式见附件。</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（7-3）具有履行合同所必需的设备和专业技术能力的相关证明材料或承诺函，格式见附件。</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（7-4）依法缴纳税收的相关材料，格式见附件。</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（7-5）依法缴纳社会保障资金的相关材料，格式见附件。</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（7-6）参加政府采购活动前三年内，在经营活动中没有重大违法记录，格式见附件。</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（7-7）信用中国查询</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（7-8）承诺函，格式见附件。</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（7-9）招标文件要求的其它实质性资格资信证明文件。</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（8）公章授权书（如需），格式见附件。</w:t>
      </w:r>
      <w:r>
        <w:rPr>
          <w:color w:val="000000" w:themeColor="text1"/>
          <w:highlight w:val="white"/>
        </w:rPr>
      </w:r>
      <w:r/>
    </w:p>
    <w:p>
      <w:pPr>
        <w:ind w:firstLine="42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18.3</w:t>
      </w:r>
      <w:r>
        <w:rPr>
          <w:rFonts w:hint="eastAsia" w:ascii="宋体" w:hAnsi="宋体" w:cs="宋体"/>
          <w:b/>
          <w:color w:val="000000" w:themeColor="text1"/>
          <w:sz w:val="22"/>
          <w:szCs w:val="22"/>
          <w:highlight w:val="white"/>
          <w:lang w:val="zh-CN"/>
        </w:rPr>
        <w:t xml:space="preserve">投标文件的技术部分，包括但不限于下列文件：</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（9）技术条款偏离表，格式见附件。</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（10）用于本项目产品技术参数证明文件（如需）。</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（11）采购需求中★号项证明材料</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（12）需求响应方案。</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（13）备品备件报价表</w:t>
      </w:r>
      <w:r>
        <w:rPr>
          <w:color w:val="000000" w:themeColor="text1"/>
          <w:highlight w:val="white"/>
        </w:rPr>
      </w:r>
      <w:r/>
    </w:p>
    <w:p>
      <w:pPr>
        <w:ind w:firstLine="315"/>
        <w:jc w:val="left"/>
        <w:spacing w:line="360" w:lineRule="auto"/>
        <w:rPr>
          <w:color w:val="000000" w:themeColor="text1"/>
          <w:highlight w:val="white"/>
        </w:rPr>
      </w:pPr>
      <w:r>
        <w:rPr>
          <w:rFonts w:hint="eastAsia"/>
          <w:color w:val="000000" w:themeColor="text1"/>
          <w:highlight w:val="white"/>
        </w:rPr>
        <w:t xml:space="preserve">（14）主要部件品牌表</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（15）投标人服务承诺。</w:t>
      </w:r>
      <w:r>
        <w:rPr>
          <w:color w:val="000000" w:themeColor="text1"/>
          <w:highlight w:val="white"/>
        </w:rPr>
      </w:r>
      <w:r/>
    </w:p>
    <w:p>
      <w:pPr>
        <w:ind w:firstLine="315"/>
        <w:jc w:val="left"/>
        <w:spacing w:line="360" w:lineRule="auto"/>
        <w:rPr>
          <w:color w:val="000000" w:themeColor="text1"/>
          <w:highlight w:val="white"/>
        </w:rPr>
      </w:pPr>
      <w:r>
        <w:rPr>
          <w:rFonts w:hint="eastAsia" w:ascii="宋体" w:hAnsi="宋体" w:cs="宋体"/>
          <w:color w:val="000000" w:themeColor="text1"/>
          <w:szCs w:val="21"/>
          <w:highlight w:val="white"/>
        </w:rPr>
        <w:t xml:space="preserve">（16）拟参与本项目人员一览表</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（17）业绩一览表</w:t>
      </w:r>
      <w:r>
        <w:rPr>
          <w:color w:val="000000" w:themeColor="text1"/>
          <w:highlight w:val="white"/>
        </w:rPr>
      </w:r>
      <w:r/>
    </w:p>
    <w:p>
      <w:pPr>
        <w:ind w:firstLine="422"/>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18.4投标文件的其他部分</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18.4.1投标文件的其他部分由投标人根据编制投标文件需要提供的其他相关文件组成。</w:t>
      </w:r>
      <w:r>
        <w:rPr>
          <w:color w:val="000000" w:themeColor="text1"/>
          <w:highlight w:val="white"/>
        </w:rPr>
      </w:r>
      <w:r/>
    </w:p>
    <w:p>
      <w:pPr>
        <w:pStyle w:val="825"/>
        <w:ind w:left="0" w:right="210" w:firstLine="373"/>
        <w:spacing w:line="360" w:lineRule="auto"/>
        <w:rPr>
          <w:rFonts w:hint="eastAsia" w:ascii="宋体" w:hAnsi="宋体" w:cs="宋体"/>
          <w:color w:val="000000" w:themeColor="text1"/>
          <w:szCs w:val="21"/>
          <w:highlight w:val="white"/>
        </w:rPr>
      </w:pPr>
      <w:r>
        <w:rPr>
          <w:color w:val="000000" w:themeColor="text1"/>
          <w:highlight w:val="white"/>
        </w:rPr>
      </w:r>
      <w:bookmarkStart w:id="122" w:name="_Toc104560858"/>
      <w:r>
        <w:rPr>
          <w:color w:val="000000" w:themeColor="text1"/>
          <w:highlight w:val="white"/>
        </w:rPr>
      </w:r>
      <w:bookmarkStart w:id="123" w:name="_Toc107246235"/>
      <w:r>
        <w:rPr>
          <w:rFonts w:hint="eastAsia" w:ascii="宋体" w:hAnsi="宋体" w:cs="宋体"/>
          <w:color w:val="000000" w:themeColor="text1"/>
          <w:highlight w:val="white"/>
        </w:rPr>
        <w:t xml:space="preserve">19.投标文件编制的原则</w:t>
      </w:r>
      <w:bookmarkEnd w:id="122"/>
      <w:r>
        <w:rPr>
          <w:color w:val="000000" w:themeColor="text1"/>
          <w:highlight w:val="white"/>
        </w:rPr>
      </w:r>
      <w:bookmarkEnd w:id="123"/>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19.1</w:t>
      </w:r>
      <w:r>
        <w:rPr>
          <w:rFonts w:hint="eastAsia" w:ascii="宋体" w:hAnsi="宋体" w:cs="宋体"/>
          <w:color w:val="000000" w:themeColor="text1"/>
          <w:szCs w:val="21"/>
          <w:highlight w:val="white"/>
        </w:rPr>
        <w:t xml:space="preserve">投标人应在认真阅读招标文件所有内容的基础上，按照招标文件的要求编制完整的投标文件。招标文件中对投标文件格式有要求的，投标人应按格式逐项填写内容。</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19.2</w:t>
      </w:r>
      <w:r>
        <w:rPr>
          <w:rFonts w:hint="eastAsia" w:ascii="宋体" w:hAnsi="宋体" w:cs="宋体"/>
          <w:color w:val="000000" w:themeColor="text1"/>
          <w:szCs w:val="21"/>
          <w:highlight w:val="white"/>
        </w:rPr>
        <w:t xml:space="preserve">投标人必须保证投标文件所提供的全部资料真实可靠。</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19.3</w:t>
      </w:r>
      <w:r>
        <w:rPr>
          <w:rFonts w:hint="eastAsia" w:ascii="宋体" w:hAnsi="宋体" w:cs="宋体"/>
          <w:color w:val="000000" w:themeColor="text1"/>
          <w:szCs w:val="21"/>
          <w:highlight w:val="white"/>
        </w:rPr>
        <w:t xml:space="preserve">投标文件须对招标文件中的内容做出实质性和完整的响应。</w:t>
      </w:r>
      <w:r>
        <w:rPr>
          <w:color w:val="000000" w:themeColor="text1"/>
          <w:highlight w:val="white"/>
        </w:rPr>
      </w:r>
      <w:r/>
    </w:p>
    <w:p>
      <w:pPr>
        <w:pStyle w:val="825"/>
        <w:ind w:left="0" w:right="210" w:firstLine="373"/>
        <w:spacing w:line="360" w:lineRule="auto"/>
        <w:rPr>
          <w:rFonts w:hint="eastAsia" w:ascii="宋体" w:hAnsi="宋体" w:cs="宋体"/>
          <w:color w:val="000000" w:themeColor="text1"/>
          <w:szCs w:val="21"/>
          <w:highlight w:val="white"/>
        </w:rPr>
      </w:pPr>
      <w:r>
        <w:rPr>
          <w:color w:val="000000" w:themeColor="text1"/>
          <w:highlight w:val="white"/>
        </w:rPr>
      </w:r>
      <w:bookmarkStart w:id="124" w:name="_Toc107246236"/>
      <w:r>
        <w:rPr>
          <w:rFonts w:hint="eastAsia" w:ascii="宋体" w:hAnsi="宋体" w:cs="宋体"/>
          <w:color w:val="000000" w:themeColor="text1"/>
          <w:highlight w:val="white"/>
        </w:rPr>
        <w:t xml:space="preserve">20.投标报价</w:t>
      </w:r>
      <w:bookmarkEnd w:id="124"/>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20.1</w:t>
      </w:r>
      <w:r>
        <w:rPr>
          <w:rFonts w:hint="eastAsia" w:ascii="宋体" w:hAnsi="宋体" w:cs="宋体"/>
          <w:color w:val="000000" w:themeColor="text1"/>
          <w:szCs w:val="21"/>
          <w:highlight w:val="white"/>
        </w:rPr>
        <w:t xml:space="preserve">所有投标均以人民币报价，应包括国家规定的增值税税金。</w:t>
      </w:r>
      <w:r>
        <w:rPr>
          <w:color w:val="000000" w:themeColor="text1"/>
          <w:highlight w:val="white"/>
        </w:rPr>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themeColor="text1"/>
          <w:szCs w:val="21"/>
          <w:highlight w:val="white"/>
        </w:rPr>
      </w:pPr>
      <w:r>
        <w:rPr>
          <w:rFonts w:hint="eastAsia" w:ascii="宋体" w:hAnsi="宋体" w:cs="宋体"/>
          <w:b/>
          <w:color w:val="000000" w:themeColor="text1"/>
          <w:szCs w:val="21"/>
          <w:highlight w:val="white"/>
        </w:rPr>
        <w:t xml:space="preserve">★</w:t>
      </w:r>
      <w:r>
        <w:rPr>
          <w:rFonts w:hint="eastAsia" w:ascii="宋体" w:hAnsi="宋体" w:cs="宋体"/>
          <w:b/>
          <w:bCs/>
          <w:color w:val="000000" w:themeColor="text1"/>
          <w:szCs w:val="21"/>
          <w:highlight w:val="white"/>
        </w:rPr>
        <w:t xml:space="preserve">20.2</w:t>
      </w:r>
      <w:r>
        <w:rPr>
          <w:rFonts w:hint="eastAsia" w:ascii="宋体" w:hAnsi="宋体" w:cs="宋体"/>
          <w:b/>
          <w:color w:val="000000" w:themeColor="text1"/>
          <w:szCs w:val="21"/>
          <w:highlight w:val="whit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themeColor="text1"/>
          <w:szCs w:val="21"/>
          <w:highlight w:val="white"/>
        </w:rPr>
        <w:t xml:space="preserve">。</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20.3</w:t>
      </w:r>
      <w:r>
        <w:rPr>
          <w:rFonts w:hint="eastAsia" w:ascii="宋体" w:hAnsi="宋体" w:cs="宋体"/>
          <w:color w:val="000000" w:themeColor="text1"/>
          <w:szCs w:val="21"/>
          <w:highlight w:val="white"/>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20.4投标人要按开标一览表、报价明细表的内容填写投标报价及其它事项。</w:t>
      </w:r>
      <w:r>
        <w:rPr>
          <w:rFonts w:hint="eastAsia" w:ascii="宋体" w:hAnsi="宋体" w:cs="宋体"/>
          <w:b/>
          <w:color w:val="000000" w:themeColor="text1"/>
          <w:szCs w:val="21"/>
          <w:highlight w:val="white"/>
        </w:rPr>
        <w:t xml:space="preserve">★开标一览表须加盖公章或电子公章。</w:t>
      </w:r>
      <w:r>
        <w:rPr>
          <w:rFonts w:hint="eastAsia" w:ascii="宋体" w:hAnsi="宋体" w:cs="宋体"/>
          <w:bCs/>
          <w:color w:val="000000" w:themeColor="text1"/>
          <w:szCs w:val="21"/>
          <w:highlight w:val="white"/>
        </w:rPr>
        <w:t xml:space="preserve">报价明细表的总价应和开标一览表的投标总价相一致，包括投标人为完成本项目所发生的一切费用相关的所有税费。如报价明细表的总价和开标一览表的投标总价不一致的，按照本须知规定的内容执行。</w:t>
      </w:r>
      <w:r>
        <w:rPr>
          <w:color w:val="000000" w:themeColor="text1"/>
          <w:highlight w:val="white"/>
        </w:rPr>
      </w:r>
      <w:r/>
    </w:p>
    <w:p>
      <w:pPr>
        <w:ind w:firstLine="420"/>
        <w:spacing w:line="360" w:lineRule="auto"/>
        <w:rPr>
          <w:rFonts w:hint="eastAsia" w:ascii="宋体" w:hAnsi="宋体" w:cs="宋体"/>
          <w:color w:val="000000" w:themeColor="text1"/>
          <w:szCs w:val="21"/>
          <w:highlight w:val="white"/>
        </w:rPr>
      </w:pPr>
      <w:r>
        <w:rPr>
          <w:rFonts w:hint="eastAsia" w:ascii="宋体" w:hAnsi="宋体" w:cs="宋体"/>
          <w:bCs/>
          <w:color w:val="000000" w:themeColor="text1"/>
          <w:szCs w:val="21"/>
          <w:highlight w:val="white"/>
        </w:rPr>
        <w:t xml:space="preserve">20.5</w:t>
      </w:r>
      <w:r>
        <w:rPr>
          <w:rFonts w:hint="eastAsia" w:ascii="宋体" w:hAnsi="宋体" w:cs="宋体"/>
          <w:color w:val="000000" w:themeColor="text1"/>
          <w:szCs w:val="21"/>
          <w:highlight w:val="white"/>
        </w:rPr>
        <w:t xml:space="preserve">投标报价的其他要求见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bookmarkEnd w:id="120"/>
      <w:r>
        <w:rPr>
          <w:color w:val="000000" w:themeColor="text1"/>
          <w:highlight w:val="white"/>
        </w:rPr>
      </w:r>
      <w:bookmarkEnd w:id="121"/>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125" w:name="_Toc100905224"/>
      <w:r>
        <w:rPr>
          <w:color w:val="000000" w:themeColor="text1"/>
          <w:highlight w:val="white"/>
        </w:rPr>
      </w:r>
      <w:bookmarkStart w:id="126" w:name="_Toc104560859"/>
      <w:r>
        <w:rPr>
          <w:color w:val="000000" w:themeColor="text1"/>
          <w:highlight w:val="white"/>
        </w:rPr>
      </w:r>
      <w:bookmarkStart w:id="127" w:name="_Toc107246237"/>
      <w:r>
        <w:rPr>
          <w:color w:val="000000" w:themeColor="text1"/>
          <w:highlight w:val="white"/>
        </w:rPr>
      </w:r>
      <w:bookmarkStart w:id="128" w:name="_Toc103848545"/>
      <w:r>
        <w:rPr>
          <w:color w:val="000000" w:themeColor="text1"/>
          <w:highlight w:val="white"/>
        </w:rPr>
      </w:r>
      <w:bookmarkStart w:id="129" w:name="_Toc96347878"/>
      <w:r>
        <w:rPr>
          <w:color w:val="000000" w:themeColor="text1"/>
          <w:highlight w:val="white"/>
        </w:rPr>
      </w:r>
      <w:bookmarkStart w:id="130" w:name="_Toc100905223"/>
      <w:r>
        <w:rPr>
          <w:color w:val="000000" w:themeColor="text1"/>
          <w:highlight w:val="white"/>
        </w:rPr>
      </w:r>
      <w:bookmarkStart w:id="131" w:name="_Toc103848544"/>
      <w:r>
        <w:rPr>
          <w:rFonts w:hint="eastAsia" w:ascii="宋体" w:hAnsi="宋体" w:cs="宋体"/>
          <w:color w:val="000000" w:themeColor="text1"/>
          <w:highlight w:val="white"/>
        </w:rPr>
        <w:t xml:space="preserve">21.投标有效期</w:t>
      </w:r>
      <w:bookmarkEnd w:id="125"/>
      <w:r>
        <w:rPr>
          <w:color w:val="000000" w:themeColor="text1"/>
          <w:highlight w:val="white"/>
        </w:rPr>
      </w:r>
      <w:bookmarkEnd w:id="126"/>
      <w:r>
        <w:rPr>
          <w:color w:val="000000" w:themeColor="text1"/>
          <w:highlight w:val="white"/>
        </w:rPr>
      </w:r>
      <w:bookmarkEnd w:id="127"/>
      <w:r>
        <w:rPr>
          <w:color w:val="000000" w:themeColor="text1"/>
          <w:highlight w:val="white"/>
        </w:rPr>
      </w:r>
      <w:bookmarkEnd w:id="128"/>
      <w:r>
        <w:rPr>
          <w:color w:val="000000" w:themeColor="text1"/>
          <w:highlight w:val="white"/>
        </w:rPr>
      </w:r>
      <w:r/>
    </w:p>
    <w:p>
      <w:pPr>
        <w:ind w:firstLine="420"/>
        <w:spacing w:line="360" w:lineRule="auto"/>
        <w:rPr>
          <w:rFonts w:hint="eastAsia" w:ascii="宋体" w:hAnsi="宋体" w:cs="宋体"/>
          <w:b/>
          <w:bCs/>
          <w:color w:val="000000" w:themeColor="text1"/>
          <w:szCs w:val="21"/>
          <w:highlight w:val="white"/>
        </w:rPr>
      </w:pPr>
      <w:r>
        <w:rPr>
          <w:rFonts w:hint="eastAsia" w:ascii="宋体" w:hAnsi="宋体" w:cs="宋体"/>
          <w:bCs/>
          <w:color w:val="000000" w:themeColor="text1"/>
          <w:szCs w:val="21"/>
          <w:highlight w:val="white"/>
        </w:rPr>
        <w:t xml:space="preserve">21.1投标有效期见</w:t>
      </w:r>
      <w:r>
        <w:rPr>
          <w:rFonts w:hint="eastAsia" w:ascii="宋体" w:hAnsi="宋体" w:cs="宋体"/>
          <w:b/>
          <w:bCs/>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，在此期间投标文件对投标人具有法律约束力，以保证采购人有足够的时间完成评标、定标以及签订合同。投标有效期从</w:t>
      </w:r>
      <w:r>
        <w:rPr>
          <w:rFonts w:hint="eastAsia" w:ascii="宋体" w:hAnsi="宋体" w:cs="宋体"/>
          <w:b/>
          <w:bCs/>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规定的投标截止之日起计算。</w:t>
      </w:r>
      <w:r>
        <w:rPr>
          <w:rFonts w:hint="eastAsia" w:ascii="宋体" w:hAnsi="宋体" w:cs="宋体"/>
          <w:b/>
          <w:color w:val="000000" w:themeColor="text1"/>
          <w:szCs w:val="21"/>
          <w:highlight w:val="white"/>
        </w:rPr>
        <w:t xml:space="preserve">★</w:t>
      </w:r>
      <w:r>
        <w:rPr>
          <w:rFonts w:hint="eastAsia" w:ascii="宋体" w:hAnsi="宋体" w:cs="宋体"/>
          <w:b/>
          <w:bCs/>
          <w:color w:val="000000" w:themeColor="text1"/>
          <w:szCs w:val="21"/>
          <w:highlight w:val="white"/>
        </w:rPr>
        <w:t xml:space="preserve">投标有效期不足的，在评标时将其视为无效投标。</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132" w:name="_Toc104560860"/>
      <w:r>
        <w:rPr>
          <w:color w:val="000000" w:themeColor="text1"/>
          <w:highlight w:val="white"/>
        </w:rPr>
      </w:r>
      <w:bookmarkStart w:id="133" w:name="_Toc107246238"/>
      <w:r>
        <w:rPr>
          <w:rFonts w:hint="eastAsia" w:ascii="宋体" w:hAnsi="宋体" w:cs="宋体"/>
          <w:color w:val="000000" w:themeColor="text1"/>
          <w:highlight w:val="white"/>
        </w:rPr>
        <w:t xml:space="preserve">22.投标保证金</w:t>
      </w:r>
      <w:bookmarkEnd w:id="129"/>
      <w:r>
        <w:rPr>
          <w:color w:val="000000" w:themeColor="text1"/>
          <w:highlight w:val="white"/>
        </w:rPr>
      </w:r>
      <w:bookmarkEnd w:id="130"/>
      <w:r>
        <w:rPr>
          <w:color w:val="000000" w:themeColor="text1"/>
          <w:highlight w:val="white"/>
        </w:rPr>
      </w:r>
      <w:bookmarkEnd w:id="131"/>
      <w:r>
        <w:rPr>
          <w:color w:val="000000" w:themeColor="text1"/>
          <w:highlight w:val="white"/>
        </w:rPr>
      </w:r>
      <w:bookmarkEnd w:id="132"/>
      <w:r>
        <w:rPr>
          <w:color w:val="000000" w:themeColor="text1"/>
          <w:highlight w:val="white"/>
        </w:rPr>
      </w:r>
      <w:bookmarkEnd w:id="133"/>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color w:val="000000" w:themeColor="text1"/>
          <w:highlight w:val="white"/>
        </w:rPr>
      </w:r>
      <w:bookmarkStart w:id="134" w:name="_Toc466452044"/>
      <w:r>
        <w:rPr>
          <w:color w:val="000000" w:themeColor="text1"/>
          <w:highlight w:val="white"/>
        </w:rPr>
      </w:r>
      <w:bookmarkStart w:id="135" w:name="_Toc96347879"/>
      <w:r>
        <w:rPr>
          <w:color w:val="000000" w:themeColor="text1"/>
          <w:highlight w:val="white"/>
        </w:rPr>
      </w:r>
      <w:bookmarkStart w:id="136" w:name="_Toc420487862"/>
      <w:r>
        <w:rPr>
          <w:color w:val="000000" w:themeColor="text1"/>
          <w:highlight w:val="white"/>
        </w:rPr>
      </w:r>
      <w:bookmarkStart w:id="137" w:name="_Toc519241651"/>
      <w:r>
        <w:rPr>
          <w:color w:val="000000" w:themeColor="text1"/>
          <w:highlight w:val="white"/>
        </w:rPr>
      </w:r>
      <w:bookmarkStart w:id="138" w:name="_Toc68159552"/>
      <w:r>
        <w:rPr>
          <w:color w:val="000000" w:themeColor="text1"/>
          <w:highlight w:val="white"/>
        </w:rPr>
      </w:r>
      <w:bookmarkStart w:id="139" w:name="_Toc420657357"/>
      <w:r>
        <w:rPr>
          <w:rFonts w:hint="eastAsia" w:ascii="宋体" w:hAnsi="宋体" w:cs="宋体"/>
          <w:bCs/>
          <w:color w:val="000000" w:themeColor="text1"/>
          <w:szCs w:val="21"/>
          <w:highlight w:val="white"/>
        </w:rPr>
        <w:t xml:space="preserve">22.1本项目是否交纳投标保证金见</w:t>
      </w:r>
      <w:r>
        <w:rPr>
          <w:rFonts w:hint="eastAsia" w:ascii="宋体" w:hAnsi="宋体" w:cs="宋体"/>
          <w:b/>
          <w:bCs/>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22.2</w:t>
      </w:r>
      <w:r>
        <w:rPr>
          <w:rFonts w:hint="eastAsia" w:ascii="宋体" w:hAnsi="宋体" w:cs="宋体"/>
          <w:b/>
          <w:bCs/>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规定交纳投标保证金的，投标人应以支票、汇票、本票或金融机构、担保机构出具的保函等非现金形式，在</w:t>
      </w:r>
      <w:r>
        <w:rPr>
          <w:rFonts w:hint="eastAsia" w:ascii="宋体" w:hAnsi="宋体" w:cs="宋体"/>
          <w:b/>
          <w:bCs/>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规定的投标截止时间前，向采购方提交</w:t>
      </w:r>
      <w:r>
        <w:rPr>
          <w:rFonts w:hint="eastAsia" w:ascii="宋体" w:hAnsi="宋体" w:cs="宋体"/>
          <w:b/>
          <w:bCs/>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规定的投标保证金(数额采用四舍五入，计算至元)。投标保证金有效期应与</w:t>
      </w:r>
      <w:r>
        <w:rPr>
          <w:rFonts w:hint="eastAsia" w:ascii="宋体" w:hAnsi="宋体" w:cs="宋体"/>
          <w:b/>
          <w:bCs/>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规定的投标有效期一致。</w:t>
      </w:r>
      <w:r>
        <w:rPr>
          <w:rFonts w:hint="eastAsia" w:ascii="宋体" w:hAnsi="宋体" w:cs="宋体"/>
          <w:b/>
          <w:color w:val="000000" w:themeColor="text1"/>
          <w:szCs w:val="21"/>
          <w:highlight w:val="white"/>
        </w:rPr>
        <w:t xml:space="preserve">★投标人未按规定缴纳投标保证金的或</w:t>
      </w:r>
      <w:r>
        <w:rPr>
          <w:rFonts w:hint="eastAsia" w:ascii="宋体" w:hAnsi="宋体" w:cs="宋体"/>
          <w:b/>
          <w:bCs/>
          <w:color w:val="000000" w:themeColor="text1"/>
          <w:szCs w:val="21"/>
          <w:highlight w:val="white"/>
        </w:rPr>
        <w:t xml:space="preserve">由于到账时间晚于投标截止时间的，或者票据错误、印鉴不清等原因导致不能到账的，其投标无效。</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22.3联合体投标的，可以由联合体中的一方或者共同提交投标保证金。以一方名义提交投标保证金的，对联合体各方均具有约束力。</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22.4未中标的投标人的投标保证金，将在中标通知书发出后5个工作日内退还，但因投标人自身原因导致无法及时退还的除外。</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22.5中标的投标人的投标保证金，将在政府采购合同签订后5个工作日内退还中标人。</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22.6投标人有以下情形之一的，投标保证金可以不予退还（本款仅适用于要求递交投标保证金的项目）：</w:t>
      </w:r>
      <w:bookmarkEnd w:id="134"/>
      <w:r>
        <w:rPr>
          <w:color w:val="000000" w:themeColor="text1"/>
          <w:highlight w:val="white"/>
        </w:rPr>
      </w:r>
      <w:bookmarkEnd w:id="135"/>
      <w:r>
        <w:rPr>
          <w:color w:val="000000" w:themeColor="text1"/>
          <w:highlight w:val="white"/>
        </w:rPr>
      </w:r>
      <w:bookmarkEnd w:id="136"/>
      <w:r>
        <w:rPr>
          <w:color w:val="000000" w:themeColor="text1"/>
          <w:highlight w:val="white"/>
        </w:rPr>
      </w:r>
      <w:bookmarkEnd w:id="137"/>
      <w:r>
        <w:rPr>
          <w:color w:val="000000" w:themeColor="text1"/>
          <w:highlight w:val="white"/>
        </w:rPr>
      </w:r>
      <w:bookmarkEnd w:id="138"/>
      <w:r>
        <w:rPr>
          <w:color w:val="000000" w:themeColor="text1"/>
          <w:highlight w:val="white"/>
        </w:rPr>
      </w:r>
      <w:bookmarkEnd w:id="139"/>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color w:val="000000" w:themeColor="text1"/>
          <w:highlight w:val="white"/>
        </w:rPr>
      </w:r>
      <w:bookmarkStart w:id="140" w:name="_Toc96347880"/>
      <w:r>
        <w:rPr>
          <w:color w:val="000000" w:themeColor="text1"/>
          <w:highlight w:val="white"/>
        </w:rPr>
      </w:r>
      <w:bookmarkStart w:id="141" w:name="_Toc100905225"/>
      <w:r>
        <w:rPr>
          <w:color w:val="000000" w:themeColor="text1"/>
          <w:highlight w:val="white"/>
        </w:rPr>
      </w:r>
      <w:bookmarkStart w:id="142" w:name="_Toc103848546"/>
      <w:r>
        <w:rPr>
          <w:color w:val="000000" w:themeColor="text1"/>
          <w:highlight w:val="white"/>
        </w:rPr>
      </w:r>
      <w:bookmarkStart w:id="143" w:name="_Toc104560861"/>
      <w:r>
        <w:rPr>
          <w:rFonts w:hint="eastAsia" w:ascii="宋体" w:hAnsi="宋体" w:cs="宋体"/>
          <w:color w:val="000000" w:themeColor="text1"/>
          <w:szCs w:val="21"/>
          <w:highlight w:val="white"/>
        </w:rPr>
        <w:t xml:space="preserve">（1）投标人在招标文件规定的投标有效期内撤销其投标文件；</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（2）投标人在投标文件中提供虚假材料的；</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（3）投标人在本次采购活动中存在恶意串通行为的；</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（4）中标人未能按规定交纳采购代理服务费；</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（5）中标人在收到中标通知书后，无正当理由不与采购人订立合同，在签订合同时向采购人提出附加条件，或者不按照招标文件要求提交履约保证金（如有）；</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（6）招标文件规定的其他可以不予退还投标保证金的情形。</w:t>
      </w:r>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144" w:name="_Toc107246239"/>
      <w:r>
        <w:rPr>
          <w:rFonts w:hint="eastAsia" w:ascii="宋体" w:hAnsi="宋体" w:cs="宋体"/>
          <w:color w:val="000000" w:themeColor="text1"/>
          <w:highlight w:val="white"/>
        </w:rPr>
        <w:t xml:space="preserve">23.投标文件的制作和签署</w:t>
      </w:r>
      <w:bookmarkEnd w:id="140"/>
      <w:r>
        <w:rPr>
          <w:color w:val="000000" w:themeColor="text1"/>
          <w:highlight w:val="white"/>
        </w:rPr>
      </w:r>
      <w:bookmarkEnd w:id="141"/>
      <w:r>
        <w:rPr>
          <w:color w:val="000000" w:themeColor="text1"/>
          <w:highlight w:val="white"/>
        </w:rPr>
      </w:r>
      <w:bookmarkEnd w:id="142"/>
      <w:r>
        <w:rPr>
          <w:color w:val="000000" w:themeColor="text1"/>
          <w:highlight w:val="white"/>
        </w:rPr>
      </w:r>
      <w:bookmarkEnd w:id="143"/>
      <w:r>
        <w:rPr>
          <w:color w:val="000000" w:themeColor="text1"/>
          <w:highlight w:val="white"/>
        </w:rPr>
      </w:r>
      <w:bookmarkEnd w:id="144"/>
      <w:r>
        <w:rPr>
          <w:color w:val="000000" w:themeColor="text1"/>
          <w:highlight w:val="white"/>
        </w:rPr>
      </w:r>
      <w:r/>
    </w:p>
    <w:p>
      <w:pPr>
        <w:ind w:firstLine="420"/>
        <w:spacing w:before="156" w:after="40" w:line="360" w:lineRule="auto"/>
        <w:rPr>
          <w:rFonts w:ascii="Microsoft New Tai Lue" w:hAnsi="Microsoft New Tai Lue" w:cs="Microsoft New Tai Lue"/>
          <w:bCs/>
          <w:color w:val="000000" w:themeColor="text1"/>
          <w:szCs w:val="21"/>
          <w:highlight w:val="white"/>
        </w:rPr>
      </w:pPr>
      <w:r>
        <w:rPr>
          <w:color w:val="000000" w:themeColor="text1"/>
          <w:highlight w:val="white"/>
        </w:rPr>
      </w:r>
      <w:bookmarkStart w:id="145" w:name="_Toc107246240"/>
      <w:r>
        <w:rPr>
          <w:rFonts w:ascii="Microsoft New Tai Lue" w:hAnsi="Microsoft New Tai Lue" w:cs="Microsoft New Tai Lue"/>
          <w:bCs/>
          <w:color w:val="000000" w:themeColor="text1"/>
          <w:szCs w:val="21"/>
          <w:highlight w:val="white"/>
        </w:rPr>
        <w:t xml:space="preserve">23.1</w:t>
      </w:r>
      <w:r>
        <w:rPr>
          <w:rFonts w:ascii="Arial" w:hAnsi="Arial" w:cs="Arial"/>
          <w:color w:val="000000" w:themeColor="text1"/>
          <w:szCs w:val="21"/>
          <w:highlight w:val="white"/>
        </w:rPr>
        <w:t xml:space="preserve">投标人应当按照《操作手册》规定，在招标公告规定的投标截止时间前制作并上传电子投标文件。</w:t>
      </w:r>
      <w:r>
        <w:rPr>
          <w:rFonts w:ascii="Arial" w:hAnsi="Arial" w:cs="Arial"/>
          <w:color w:val="000000" w:themeColor="text1"/>
          <w:szCs w:val="21"/>
          <w:highlight w:val="white"/>
          <w:lang w:val="zh-CN"/>
        </w:rPr>
        <w:t xml:space="preserve">招标代理机构拒绝接收提交</w:t>
      </w:r>
      <w:r>
        <w:rPr>
          <w:rFonts w:ascii="Arial" w:hAnsi="Arial" w:cs="Arial"/>
          <w:color w:val="000000" w:themeColor="text1"/>
          <w:szCs w:val="21"/>
          <w:highlight w:val="white"/>
        </w:rPr>
        <w:t xml:space="preserve">投标</w:t>
      </w:r>
      <w:r>
        <w:rPr>
          <w:rFonts w:ascii="Arial" w:hAnsi="Arial" w:cs="Arial"/>
          <w:color w:val="000000" w:themeColor="text1"/>
          <w:szCs w:val="21"/>
          <w:highlight w:val="white"/>
          <w:lang w:val="zh-CN"/>
        </w:rPr>
        <w:t xml:space="preserve">文件截止时间后上传的任何电子</w:t>
      </w:r>
      <w:r>
        <w:rPr>
          <w:rFonts w:ascii="Arial" w:hAnsi="Arial" w:cs="Arial"/>
          <w:color w:val="000000" w:themeColor="text1"/>
          <w:szCs w:val="21"/>
          <w:highlight w:val="white"/>
        </w:rPr>
        <w:t xml:space="preserve">投标</w:t>
      </w:r>
      <w:r>
        <w:rPr>
          <w:rFonts w:ascii="Arial" w:hAnsi="Arial" w:cs="Arial"/>
          <w:color w:val="000000" w:themeColor="text1"/>
          <w:szCs w:val="21"/>
          <w:highlight w:val="white"/>
          <w:lang w:val="zh-CN"/>
        </w:rPr>
        <w:t xml:space="preserve">文件。</w:t>
      </w:r>
      <w:r>
        <w:rPr>
          <w:color w:val="000000" w:themeColor="text1"/>
          <w:highlight w:val="white"/>
        </w:rPr>
      </w:r>
      <w:r/>
    </w:p>
    <w:p>
      <w:pPr>
        <w:ind w:firstLine="420"/>
        <w:spacing w:before="156" w:after="40" w:line="360" w:lineRule="auto"/>
        <w:rPr>
          <w:rFonts w:ascii="Microsoft New Tai Lue" w:hAnsi="Microsoft New Tai Lue" w:cs="Microsoft New Tai Lue"/>
          <w:bCs/>
          <w:color w:val="000000" w:themeColor="text1"/>
          <w:szCs w:val="21"/>
          <w:highlight w:val="white"/>
        </w:rPr>
      </w:pPr>
      <w:r>
        <w:rPr>
          <w:rFonts w:ascii="Microsoft New Tai Lue" w:hAnsi="Microsoft New Tai Lue" w:cs="Microsoft New Tai Lue"/>
          <w:bCs/>
          <w:color w:val="000000" w:themeColor="text1"/>
          <w:szCs w:val="21"/>
          <w:highlight w:val="white"/>
        </w:rPr>
        <w:t xml:space="preserve">23.2</w:t>
      </w:r>
      <w:r>
        <w:rPr>
          <w:rFonts w:ascii="Segoe UI Symbol" w:hAnsi="Segoe UI Symbol" w:cs="Segoe UI Symbol"/>
          <w:b/>
          <w:color w:val="000000" w:themeColor="text1"/>
          <w:szCs w:val="21"/>
          <w:highlight w:val="white"/>
        </w:rPr>
        <w:t xml:space="preserve">★</w:t>
      </w:r>
      <w:r>
        <w:rPr>
          <w:rFonts w:hint="eastAsia" w:ascii="Microsoft New Tai Lue" w:hAnsi="Microsoft New Tai Lue" w:cs="Microsoft New Tai Lue"/>
          <w:b/>
          <w:bCs/>
          <w:color w:val="000000" w:themeColor="text1"/>
          <w:szCs w:val="21"/>
          <w:highlight w:val="white"/>
        </w:rPr>
        <w:t xml:space="preserve">投标文件</w:t>
      </w:r>
      <w:r>
        <w:rPr>
          <w:rFonts w:ascii="Microsoft New Tai Lue" w:hAnsi="Microsoft New Tai Lue" w:cs="Microsoft New Tai Lue"/>
          <w:b/>
          <w:bCs/>
          <w:color w:val="000000" w:themeColor="text1"/>
          <w:szCs w:val="21"/>
          <w:highlight w:val="white"/>
        </w:rPr>
        <w:t xml:space="preserve">应加盖公章并由</w:t>
      </w:r>
      <w:r>
        <w:rPr>
          <w:rFonts w:hint="eastAsia" w:ascii="Microsoft New Tai Lue" w:hAnsi="Microsoft New Tai Lue" w:cs="Microsoft New Tai Lue"/>
          <w:b/>
          <w:bCs/>
          <w:color w:val="000000" w:themeColor="text1"/>
          <w:szCs w:val="21"/>
          <w:highlight w:val="white"/>
        </w:rPr>
        <w:t xml:space="preserve">投标人</w:t>
      </w:r>
      <w:r>
        <w:rPr>
          <w:rFonts w:ascii="Microsoft New Tai Lue" w:hAnsi="Microsoft New Tai Lue" w:cs="Microsoft New Tai Lue"/>
          <w:b/>
          <w:bCs/>
          <w:color w:val="000000" w:themeColor="text1"/>
          <w:szCs w:val="21"/>
          <w:highlight w:val="white"/>
        </w:rPr>
        <w:t xml:space="preserve">法定代表人</w:t>
      </w:r>
      <w:r>
        <w:rPr>
          <w:rFonts w:hint="eastAsia" w:ascii="Microsoft New Tai Lue" w:hAnsi="Microsoft New Tai Lue" w:cs="Microsoft New Tai Lue"/>
          <w:b/>
          <w:bCs/>
          <w:color w:val="000000" w:themeColor="text1"/>
          <w:szCs w:val="21"/>
          <w:highlight w:val="white"/>
        </w:rPr>
        <w:t xml:space="preserve">（单位</w:t>
      </w:r>
      <w:r>
        <w:rPr>
          <w:rFonts w:ascii="Microsoft New Tai Lue" w:hAnsi="Microsoft New Tai Lue" w:cs="Microsoft New Tai Lue"/>
          <w:b/>
          <w:bCs/>
          <w:color w:val="000000" w:themeColor="text1"/>
          <w:szCs w:val="21"/>
          <w:highlight w:val="white"/>
        </w:rPr>
        <w:t xml:space="preserve">负责人</w:t>
      </w:r>
      <w:r>
        <w:rPr>
          <w:rFonts w:hint="eastAsia" w:ascii="Microsoft New Tai Lue" w:hAnsi="Microsoft New Tai Lue" w:cs="Microsoft New Tai Lue"/>
          <w:b/>
          <w:bCs/>
          <w:color w:val="000000" w:themeColor="text1"/>
          <w:szCs w:val="21"/>
          <w:highlight w:val="white"/>
        </w:rPr>
        <w:t xml:space="preserve">）</w:t>
      </w:r>
      <w:r>
        <w:rPr>
          <w:rFonts w:ascii="Microsoft New Tai Lue" w:hAnsi="Microsoft New Tai Lue" w:cs="Microsoft New Tai Lue"/>
          <w:b/>
          <w:bCs/>
          <w:color w:val="000000" w:themeColor="text1"/>
          <w:szCs w:val="21"/>
          <w:highlight w:val="white"/>
        </w:rPr>
        <w:t xml:space="preserve">或其授权代表签字。授权代表须提供法定代表人以书面形式出具的</w:t>
      </w:r>
      <w:r>
        <w:rPr>
          <w:rFonts w:hint="eastAsia" w:ascii="Microsoft New Tai Lue" w:hAnsi="Microsoft New Tai Lue" w:cs="Microsoft New Tai Lue"/>
          <w:bCs/>
          <w:color w:val="000000" w:themeColor="text1"/>
          <w:szCs w:val="21"/>
          <w:highlight w:val="white"/>
        </w:rPr>
        <w:t xml:space="preserve">“</w:t>
      </w:r>
      <w:r>
        <w:rPr>
          <w:rFonts w:ascii="Microsoft New Tai Lue" w:hAnsi="Microsoft New Tai Lue" w:cs="Microsoft New Tai Lue"/>
          <w:b/>
          <w:bCs/>
          <w:color w:val="000000" w:themeColor="text1"/>
          <w:szCs w:val="21"/>
          <w:highlight w:val="white"/>
        </w:rPr>
        <w:t xml:space="preserve">法定代表人授权书”（原件，由</w:t>
      </w:r>
      <w:r>
        <w:rPr>
          <w:rFonts w:hint="eastAsia" w:ascii="Microsoft New Tai Lue" w:hAnsi="Microsoft New Tai Lue" w:cs="Microsoft New Tai Lue"/>
          <w:b/>
          <w:bCs/>
          <w:color w:val="000000" w:themeColor="text1"/>
          <w:szCs w:val="21"/>
          <w:highlight w:val="white"/>
        </w:rPr>
        <w:t xml:space="preserve">法定代表人</w:t>
      </w:r>
      <w:r>
        <w:rPr>
          <w:rFonts w:ascii="Microsoft New Tai Lue" w:hAnsi="Microsoft New Tai Lue" w:cs="Microsoft New Tai Lue"/>
          <w:b/>
          <w:bCs/>
          <w:color w:val="000000" w:themeColor="text1"/>
          <w:szCs w:val="21"/>
          <w:highlight w:val="white"/>
        </w:rPr>
        <w:t xml:space="preserve">签章并加盖企业公章。）授权其负责本项目投标。</w:t>
      </w:r>
      <w:r>
        <w:rPr>
          <w:color w:val="000000" w:themeColor="text1"/>
          <w:highlight w:val="white"/>
        </w:rPr>
      </w:r>
      <w:r/>
    </w:p>
    <w:p>
      <w:pPr>
        <w:ind w:firstLine="420"/>
        <w:spacing w:before="156" w:after="40" w:line="360" w:lineRule="auto"/>
        <w:rPr>
          <w:rFonts w:ascii="Microsoft New Tai Lue" w:hAnsi="Microsoft New Tai Lue" w:cs="Microsoft New Tai Lue"/>
          <w:bCs/>
          <w:color w:val="000000" w:themeColor="text1"/>
          <w:szCs w:val="21"/>
          <w:highlight w:val="white"/>
        </w:rPr>
      </w:pPr>
      <w:r>
        <w:rPr>
          <w:rFonts w:ascii="Microsoft New Tai Lue" w:hAnsi="Microsoft New Tai Lue" w:cs="Microsoft New Tai Lue"/>
          <w:bCs/>
          <w:color w:val="000000" w:themeColor="text1"/>
          <w:szCs w:val="21"/>
          <w:highlight w:val="white"/>
        </w:rPr>
        <w:t xml:space="preserve">23.3投标文件规定盖章的地方，应盖单位公章</w:t>
      </w:r>
      <w:r>
        <w:rPr>
          <w:rFonts w:hint="eastAsia" w:ascii="Microsoft New Tai Lue" w:hAnsi="Microsoft New Tai Lue" w:cs="Microsoft New Tai Lue"/>
          <w:bCs/>
          <w:color w:val="000000" w:themeColor="text1"/>
          <w:szCs w:val="21"/>
          <w:highlight w:val="white"/>
        </w:rPr>
        <w:t xml:space="preserve">或电子公章</w:t>
      </w:r>
      <w:r>
        <w:rPr>
          <w:rFonts w:ascii="Microsoft New Tai Lue" w:hAnsi="Microsoft New Tai Lue" w:cs="Microsoft New Tai Lue"/>
          <w:bCs/>
          <w:color w:val="000000" w:themeColor="text1"/>
          <w:szCs w:val="21"/>
          <w:highlight w:val="white"/>
        </w:rPr>
        <w:t xml:space="preserve">（文件中的单位盖章、印章、公章等处均仅指与</w:t>
      </w:r>
      <w:r>
        <w:rPr>
          <w:rFonts w:hint="eastAsia" w:ascii="Microsoft New Tai Lue" w:hAnsi="Microsoft New Tai Lue" w:cs="Microsoft New Tai Lue"/>
          <w:bCs/>
          <w:color w:val="000000" w:themeColor="text1"/>
          <w:szCs w:val="21"/>
          <w:highlight w:val="white"/>
        </w:rPr>
        <w:t xml:space="preserve">投标人</w:t>
      </w:r>
      <w:r>
        <w:rPr>
          <w:rFonts w:ascii="Microsoft New Tai Lue" w:hAnsi="Microsoft New Tai Lue" w:cs="Microsoft New Tai Lue"/>
          <w:bCs/>
          <w:color w:val="000000" w:themeColor="text1"/>
          <w:szCs w:val="21"/>
          <w:highlight w:val="white"/>
        </w:rPr>
        <w:t xml:space="preserve">名称全称相一致的标准公章</w:t>
      </w:r>
      <w:r>
        <w:rPr>
          <w:rFonts w:hint="eastAsia" w:ascii="Microsoft New Tai Lue" w:hAnsi="Microsoft New Tai Lue" w:cs="Microsoft New Tai Lue"/>
          <w:bCs/>
          <w:color w:val="000000" w:themeColor="text1"/>
          <w:szCs w:val="21"/>
          <w:highlight w:val="white"/>
        </w:rPr>
        <w:t xml:space="preserve">，如投标人为自然人可不加盖公章，仅由本人签字）。</w:t>
      </w:r>
      <w:r>
        <w:rPr>
          <w:color w:val="000000" w:themeColor="text1"/>
          <w:highlight w:val="white"/>
        </w:rPr>
      </w:r>
      <w:r/>
    </w:p>
    <w:p>
      <w:pPr>
        <w:ind w:firstLine="420"/>
        <w:spacing w:before="156" w:after="40" w:line="360" w:lineRule="auto"/>
        <w:rPr>
          <w:rFonts w:ascii="Microsoft New Tai Lue" w:hAnsi="Microsoft New Tai Lue" w:cs="Microsoft New Tai Lue"/>
          <w:bCs/>
          <w:color w:val="000000" w:themeColor="text1"/>
          <w:szCs w:val="21"/>
          <w:highlight w:val="white"/>
        </w:rPr>
      </w:pPr>
      <w:r>
        <w:rPr>
          <w:rFonts w:hint="eastAsia" w:ascii="Microsoft New Tai Lue" w:hAnsi="Microsoft New Tai Lue" w:cs="Microsoft New Tai Lue"/>
          <w:bCs/>
          <w:color w:val="000000" w:themeColor="text1"/>
          <w:szCs w:val="21"/>
          <w:highlight w:val="white"/>
        </w:rPr>
        <w:t xml:space="preserve">2</w:t>
      </w:r>
      <w:r>
        <w:rPr>
          <w:rFonts w:ascii="Microsoft New Tai Lue" w:hAnsi="Microsoft New Tai Lue" w:cs="Microsoft New Tai Lue"/>
          <w:bCs/>
          <w:color w:val="000000" w:themeColor="text1"/>
          <w:szCs w:val="21"/>
          <w:highlight w:val="white"/>
        </w:rPr>
        <w:t xml:space="preserve">3.4</w:t>
      </w:r>
      <w:r>
        <w:rPr>
          <w:rFonts w:ascii="Segoe UI Symbol" w:hAnsi="Segoe UI Symbol" w:cs="Segoe UI Symbol"/>
          <w:b/>
          <w:color w:val="000000" w:themeColor="text1"/>
          <w:szCs w:val="21"/>
          <w:highlight w:val="white"/>
        </w:rPr>
        <w:t xml:space="preserve">★</w:t>
      </w:r>
      <w:r>
        <w:rPr>
          <w:rFonts w:ascii="Microsoft New Tai Lue" w:hAnsi="Microsoft New Tai Lue" w:cs="Microsoft New Tai Lue"/>
          <w:b/>
          <w:color w:val="000000" w:themeColor="text1"/>
          <w:szCs w:val="21"/>
          <w:highlight w:val="white"/>
        </w:rPr>
        <w:t xml:space="preserve">如投标过程中投标人使用其他形式的印章（</w:t>
      </w:r>
      <w:r>
        <w:rPr>
          <w:rFonts w:hint="eastAsia" w:ascii="Microsoft New Tai Lue" w:hAnsi="Microsoft New Tai Lue" w:cs="Microsoft New Tai Lue"/>
          <w:b/>
          <w:color w:val="000000" w:themeColor="text1"/>
          <w:szCs w:val="21"/>
          <w:highlight w:val="white"/>
        </w:rPr>
        <w:t xml:space="preserve">如</w:t>
      </w:r>
      <w:r>
        <w:rPr>
          <w:rFonts w:ascii="Microsoft New Tai Lue" w:hAnsi="Microsoft New Tai Lue" w:cs="Microsoft New Tai Lue"/>
          <w:b/>
          <w:color w:val="000000" w:themeColor="text1"/>
          <w:szCs w:val="21"/>
          <w:highlight w:val="white"/>
        </w:rPr>
        <w:t xml:space="preserve">带有“专用章”等字样的印章），须提供</w:t>
      </w:r>
      <w:r>
        <w:rPr>
          <w:rFonts w:hint="eastAsia" w:ascii="Microsoft New Tai Lue" w:hAnsi="Microsoft New Tai Lue" w:cs="Microsoft New Tai Lue"/>
          <w:b/>
          <w:color w:val="000000" w:themeColor="text1"/>
          <w:szCs w:val="21"/>
          <w:highlight w:val="white"/>
        </w:rPr>
        <w:t xml:space="preserve">“</w:t>
      </w:r>
      <w:r>
        <w:rPr>
          <w:rFonts w:ascii="Microsoft New Tai Lue" w:hAnsi="Microsoft New Tai Lue" w:cs="Microsoft New Tai Lue"/>
          <w:b/>
          <w:color w:val="000000" w:themeColor="text1"/>
          <w:szCs w:val="21"/>
          <w:highlight w:val="white"/>
        </w:rPr>
        <w:t xml:space="preserve">公章授权书</w:t>
      </w:r>
      <w:r>
        <w:rPr>
          <w:rFonts w:hint="eastAsia" w:ascii="Microsoft New Tai Lue" w:hAnsi="Microsoft New Tai Lue" w:cs="Microsoft New Tai Lue"/>
          <w:b/>
          <w:color w:val="000000" w:themeColor="text1"/>
          <w:szCs w:val="21"/>
          <w:highlight w:val="white"/>
        </w:rPr>
        <w:t xml:space="preserve">”</w:t>
      </w:r>
      <w:r>
        <w:rPr>
          <w:b/>
          <w:color w:val="000000" w:themeColor="text1"/>
          <w:highlight w:val="white"/>
        </w:rPr>
        <w:t xml:space="preserve">（</w:t>
      </w:r>
      <w:r>
        <w:rPr>
          <w:rFonts w:hint="eastAsia"/>
          <w:b/>
          <w:color w:val="000000" w:themeColor="text1"/>
          <w:highlight w:val="white"/>
        </w:rPr>
        <w:t xml:space="preserve">格式</w:t>
      </w:r>
      <w:r>
        <w:rPr>
          <w:b/>
          <w:color w:val="000000" w:themeColor="text1"/>
          <w:highlight w:val="white"/>
        </w:rPr>
        <w:t xml:space="preserve">见</w:t>
      </w:r>
      <w:r>
        <w:rPr>
          <w:rFonts w:hint="eastAsia"/>
          <w:b/>
          <w:color w:val="000000" w:themeColor="text1"/>
          <w:highlight w:val="white"/>
        </w:rPr>
        <w:t xml:space="preserve">后</w:t>
      </w:r>
      <w:r>
        <w:rPr>
          <w:b/>
          <w:color w:val="000000" w:themeColor="text1"/>
          <w:highlight w:val="white"/>
        </w:rPr>
        <w:t xml:space="preserve">）</w:t>
      </w:r>
      <w:r>
        <w:rPr>
          <w:rFonts w:ascii="Microsoft New Tai Lue" w:hAnsi="Microsoft New Tai Lue" w:cs="Microsoft New Tai Lue"/>
          <w:b/>
          <w:color w:val="000000" w:themeColor="text1"/>
          <w:szCs w:val="21"/>
          <w:highlight w:val="white"/>
        </w:rPr>
        <w:t xml:space="preserve">，明确</w:t>
      </w:r>
      <w:r>
        <w:rPr>
          <w:rFonts w:hint="eastAsia" w:ascii="Microsoft New Tai Lue" w:hAnsi="Microsoft New Tai Lue" w:cs="Microsoft New Tai Lue"/>
          <w:b/>
          <w:color w:val="000000" w:themeColor="text1"/>
          <w:szCs w:val="21"/>
          <w:highlight w:val="white"/>
        </w:rPr>
        <w:t xml:space="preserve">“</w:t>
      </w:r>
      <w:r>
        <w:rPr>
          <w:rFonts w:ascii="Microsoft New Tai Lue" w:hAnsi="Microsoft New Tai Lue" w:cs="Microsoft New Tai Lue"/>
          <w:b/>
          <w:color w:val="000000" w:themeColor="text1"/>
          <w:szCs w:val="21"/>
          <w:highlight w:val="white"/>
        </w:rPr>
        <w:t xml:space="preserve">针对本次项目，</w:t>
      </w:r>
      <w:r>
        <w:rPr>
          <w:rFonts w:hint="eastAsia" w:ascii="Microsoft New Tai Lue" w:hAnsi="Microsoft New Tai Lue" w:cs="Microsoft New Tai Lue"/>
          <w:b/>
          <w:color w:val="000000" w:themeColor="text1"/>
          <w:szCs w:val="21"/>
          <w:highlight w:val="white"/>
        </w:rPr>
        <w:t xml:space="preserve">我单位</w:t>
      </w:r>
      <w:r>
        <w:rPr>
          <w:rFonts w:ascii="Microsoft New Tai Lue" w:hAnsi="Microsoft New Tai Lue" w:cs="Microsoft New Tai Lue"/>
          <w:b/>
          <w:color w:val="000000" w:themeColor="text1"/>
          <w:szCs w:val="21"/>
          <w:highlight w:val="white"/>
        </w:rPr>
        <w:t xml:space="preserve">专用章作为直接参与投标时相关文件的签章，其效力等同于公章</w:t>
      </w:r>
      <w:r>
        <w:rPr>
          <w:rFonts w:hint="eastAsia" w:ascii="Microsoft New Tai Lue" w:hAnsi="Microsoft New Tai Lue" w:cs="Microsoft New Tai Lue"/>
          <w:b/>
          <w:color w:val="000000" w:themeColor="text1"/>
          <w:szCs w:val="21"/>
          <w:highlight w:val="white"/>
        </w:rPr>
        <w:t xml:space="preserve">”</w:t>
      </w:r>
      <w:r>
        <w:rPr>
          <w:rFonts w:ascii="Microsoft New Tai Lue" w:hAnsi="Microsoft New Tai Lue" w:cs="Microsoft New Tai Lue"/>
          <w:b/>
          <w:color w:val="000000" w:themeColor="text1"/>
          <w:szCs w:val="21"/>
          <w:highlight w:val="white"/>
        </w:rPr>
        <w:t xml:space="preserve">，</w:t>
      </w:r>
      <w:r>
        <w:rPr>
          <w:rFonts w:hint="eastAsia" w:ascii="Microsoft New Tai Lue" w:hAnsi="Microsoft New Tai Lue" w:cs="Microsoft New Tai Lue"/>
          <w:b/>
          <w:color w:val="000000" w:themeColor="text1"/>
          <w:szCs w:val="21"/>
          <w:highlight w:val="white"/>
        </w:rPr>
        <w:t xml:space="preserve">“公章授权书”</w:t>
      </w:r>
      <w:r>
        <w:rPr>
          <w:rFonts w:ascii="Microsoft New Tai Lue" w:hAnsi="Microsoft New Tai Lue" w:cs="Microsoft New Tai Lue"/>
          <w:b/>
          <w:color w:val="000000" w:themeColor="text1"/>
          <w:szCs w:val="21"/>
          <w:highlight w:val="white"/>
        </w:rPr>
        <w:t xml:space="preserve">须同时加盖投标人公章及</w:t>
      </w:r>
      <w:r>
        <w:rPr>
          <w:rFonts w:hint="eastAsia" w:ascii="Microsoft New Tai Lue" w:hAnsi="Microsoft New Tai Lue" w:cs="Microsoft New Tai Lue"/>
          <w:b/>
          <w:color w:val="000000" w:themeColor="text1"/>
          <w:szCs w:val="21"/>
          <w:highlight w:val="white"/>
        </w:rPr>
        <w:t xml:space="preserve">本次投标使用的</w:t>
      </w:r>
      <w:r>
        <w:rPr>
          <w:rFonts w:ascii="Microsoft New Tai Lue" w:hAnsi="Microsoft New Tai Lue" w:cs="Microsoft New Tai Lue"/>
          <w:b/>
          <w:color w:val="000000" w:themeColor="text1"/>
          <w:szCs w:val="21"/>
          <w:highlight w:val="white"/>
        </w:rPr>
        <w:t xml:space="preserve">专用章</w:t>
      </w:r>
      <w:r>
        <w:rPr>
          <w:rFonts w:hint="eastAsia" w:ascii="Microsoft New Tai Lue" w:hAnsi="Microsoft New Tai Lue" w:cs="Microsoft New Tai Lue"/>
          <w:b/>
          <w:color w:val="000000" w:themeColor="text1"/>
          <w:szCs w:val="21"/>
          <w:highlight w:val="white"/>
        </w:rPr>
        <w:t xml:space="preserve">，否则不予认可</w:t>
      </w:r>
      <w:r>
        <w:rPr>
          <w:rFonts w:ascii="Microsoft New Tai Lue" w:hAnsi="Microsoft New Tai Lue" w:cs="Microsoft New Tai Lue"/>
          <w:b/>
          <w:color w:val="000000" w:themeColor="text1"/>
          <w:szCs w:val="21"/>
          <w:highlight w:val="white"/>
        </w:rPr>
        <w:t xml:space="preserve">。</w:t>
      </w:r>
      <w:r>
        <w:rPr>
          <w:color w:val="000000" w:themeColor="text1"/>
          <w:highlight w:val="white"/>
        </w:rPr>
      </w:r>
      <w:r/>
    </w:p>
    <w:p>
      <w:pPr>
        <w:ind w:firstLine="420"/>
        <w:spacing w:before="156" w:after="40" w:line="360" w:lineRule="auto"/>
        <w:rPr>
          <w:color w:val="000000" w:themeColor="text1"/>
          <w:szCs w:val="21"/>
          <w:highlight w:val="white"/>
        </w:rPr>
      </w:pPr>
      <w:r>
        <w:rPr>
          <w:rFonts w:ascii="Microsoft New Tai Lue" w:hAnsi="Microsoft New Tai Lue" w:cs="Microsoft New Tai Lue"/>
          <w:bCs/>
          <w:color w:val="000000" w:themeColor="text1"/>
          <w:szCs w:val="21"/>
          <w:highlight w:val="white"/>
        </w:rPr>
        <w:t xml:space="preserve">23.5除</w:t>
      </w:r>
      <w:r>
        <w:rPr>
          <w:rFonts w:hint="eastAsia" w:ascii="Microsoft New Tai Lue" w:hAnsi="Microsoft New Tai Lue" w:cs="Microsoft New Tai Lue"/>
          <w:bCs/>
          <w:color w:val="000000" w:themeColor="text1"/>
          <w:szCs w:val="21"/>
          <w:highlight w:val="white"/>
        </w:rPr>
        <w:t xml:space="preserve">投标人</w:t>
      </w:r>
      <w:r>
        <w:rPr>
          <w:rFonts w:ascii="Microsoft New Tai Lue" w:hAnsi="Microsoft New Tai Lue" w:cs="Microsoft New Tai Lue"/>
          <w:bCs/>
          <w:color w:val="000000" w:themeColor="text1"/>
          <w:szCs w:val="21"/>
          <w:highlight w:val="white"/>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highlight w:val="white"/>
        </w:rPr>
        <w:t xml:space="preserve">方有效</w:t>
      </w:r>
      <w:r>
        <w:rPr>
          <w:rFonts w:ascii="Microsoft New Tai Lue" w:hAnsi="Microsoft New Tai Lue" w:cs="Microsoft New Tai Lue"/>
          <w:bCs/>
          <w:color w:val="000000" w:themeColor="text1"/>
          <w:szCs w:val="21"/>
          <w:highlight w:val="white"/>
        </w:rPr>
        <w:t xml:space="preserve">。</w:t>
      </w:r>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四．投标文件的递交</w:t>
      </w:r>
      <w:bookmarkEnd w:id="145"/>
      <w:r>
        <w:rPr>
          <w:color w:val="000000" w:themeColor="text1"/>
          <w:highlight w:val="white"/>
        </w:rPr>
      </w:r>
      <w:r/>
    </w:p>
    <w:p>
      <w:pPr>
        <w:pStyle w:val="825"/>
        <w:ind w:left="0" w:right="210" w:firstLine="373"/>
        <w:spacing w:line="360" w:lineRule="auto"/>
        <w:rPr>
          <w:rFonts w:ascii="Microsoft New Tai Lue" w:hAnsi="Microsoft New Tai Lue" w:cs="Microsoft New Tai Lue"/>
          <w:color w:val="000000" w:themeColor="text1"/>
          <w:szCs w:val="21"/>
          <w:highlight w:val="white"/>
        </w:rPr>
      </w:pPr>
      <w:r>
        <w:rPr>
          <w:color w:val="000000" w:themeColor="text1"/>
          <w:highlight w:val="white"/>
        </w:rPr>
      </w:r>
      <w:bookmarkStart w:id="146" w:name="_Toc107246241"/>
      <w:r>
        <w:rPr>
          <w:color w:val="000000" w:themeColor="text1"/>
          <w:highlight w:val="white"/>
        </w:rPr>
      </w:r>
      <w:bookmarkStart w:id="147" w:name="_Toc100905226"/>
      <w:r>
        <w:rPr>
          <w:color w:val="000000" w:themeColor="text1"/>
          <w:highlight w:val="white"/>
        </w:rPr>
      </w:r>
      <w:bookmarkStart w:id="148" w:name="_Toc103848548"/>
      <w:r>
        <w:rPr>
          <w:color w:val="000000" w:themeColor="text1"/>
          <w:highlight w:val="white"/>
        </w:rPr>
      </w:r>
      <w:bookmarkStart w:id="149" w:name="_Toc104560863"/>
      <w:r>
        <w:rPr>
          <w:color w:val="000000" w:themeColor="text1"/>
          <w:highlight w:val="white"/>
        </w:rPr>
      </w:r>
      <w:bookmarkStart w:id="150" w:name="_Toc96347881"/>
      <w:r>
        <w:rPr>
          <w:rFonts w:hint="eastAsia" w:ascii="宋体" w:hAnsi="宋体" w:cs="宋体"/>
          <w:color w:val="000000" w:themeColor="text1"/>
          <w:highlight w:val="white"/>
        </w:rPr>
        <w:t xml:space="preserve">24.</w:t>
      </w:r>
      <w:bookmarkEnd w:id="146"/>
      <w:r>
        <w:rPr>
          <w:color w:val="000000" w:themeColor="text1"/>
          <w:highlight w:val="white"/>
        </w:rPr>
      </w:r>
      <w:bookmarkEnd w:id="147"/>
      <w:r>
        <w:rPr>
          <w:color w:val="000000" w:themeColor="text1"/>
          <w:highlight w:val="white"/>
        </w:rPr>
      </w:r>
      <w:bookmarkEnd w:id="148"/>
      <w:r>
        <w:rPr>
          <w:color w:val="000000" w:themeColor="text1"/>
          <w:highlight w:val="white"/>
        </w:rPr>
      </w:r>
      <w:bookmarkEnd w:id="149"/>
      <w:r>
        <w:rPr>
          <w:color w:val="000000" w:themeColor="text1"/>
          <w:highlight w:val="white"/>
        </w:rPr>
      </w:r>
      <w:bookmarkEnd w:id="150"/>
      <w:r>
        <w:rPr>
          <w:rFonts w:hint="eastAsia" w:ascii="Microsoft New Tai Lue" w:hAnsi="Microsoft New Tai Lue" w:cs="Microsoft New Tai Lue"/>
          <w:bCs w:val="0"/>
          <w:color w:val="000000" w:themeColor="text1"/>
          <w:szCs w:val="21"/>
          <w:highlight w:val="white"/>
        </w:rPr>
        <w:t xml:space="preserve">投标文件的递交</w:t>
      </w:r>
      <w:bookmarkStart w:id="151" w:name="_Toc46219699"/>
      <w:r>
        <w:rPr>
          <w:color w:val="000000" w:themeColor="text1"/>
          <w:highlight w:val="white"/>
        </w:rPr>
      </w:r>
      <w:bookmarkStart w:id="152" w:name="_Toc469850063"/>
      <w:r>
        <w:rPr>
          <w:color w:val="000000" w:themeColor="text1"/>
          <w:highlight w:val="white"/>
        </w:rPr>
      </w:r>
      <w:bookmarkStart w:id="153" w:name="_Toc97561941"/>
      <w:r>
        <w:rPr>
          <w:color w:val="000000" w:themeColor="text1"/>
          <w:highlight w:val="white"/>
        </w:rPr>
      </w:r>
      <w:bookmarkStart w:id="154" w:name="_Toc103848549"/>
      <w:r>
        <w:rPr>
          <w:color w:val="000000" w:themeColor="text1"/>
          <w:highlight w:val="white"/>
        </w:rPr>
      </w:r>
      <w:bookmarkStart w:id="155" w:name="_Toc50528805"/>
      <w:r>
        <w:rPr>
          <w:color w:val="000000" w:themeColor="text1"/>
          <w:highlight w:val="white"/>
        </w:rPr>
      </w:r>
      <w:bookmarkStart w:id="156" w:name="_Toc11464"/>
      <w:r>
        <w:rPr>
          <w:color w:val="000000" w:themeColor="text1"/>
          <w:highlight w:val="white"/>
        </w:rPr>
      </w:r>
      <w:bookmarkStart w:id="157" w:name="_Toc40202948"/>
      <w:r>
        <w:rPr>
          <w:color w:val="000000" w:themeColor="text1"/>
          <w:highlight w:val="white"/>
        </w:rPr>
      </w:r>
      <w:bookmarkStart w:id="158" w:name="_Toc38931614"/>
      <w:r>
        <w:rPr>
          <w:color w:val="000000" w:themeColor="text1"/>
          <w:highlight w:val="white"/>
        </w:rPr>
      </w:r>
      <w:bookmarkStart w:id="159" w:name="_Toc91399404"/>
      <w:r>
        <w:rPr>
          <w:color w:val="000000" w:themeColor="text1"/>
          <w:highlight w:val="white"/>
        </w:rPr>
      </w:r>
      <w:bookmarkStart w:id="160" w:name="_Toc100905227"/>
      <w:r>
        <w:rPr>
          <w:color w:val="000000" w:themeColor="text1"/>
          <w:highlight w:val="white"/>
        </w:rPr>
      </w:r>
      <w:bookmarkStart w:id="161" w:name="_Toc46960670"/>
      <w:r>
        <w:rPr>
          <w:color w:val="000000" w:themeColor="text1"/>
          <w:highlight w:val="white"/>
        </w:rPr>
      </w:r>
      <w:bookmarkStart w:id="162" w:name="_Toc51928343"/>
      <w:r>
        <w:rPr>
          <w:color w:val="000000" w:themeColor="text1"/>
          <w:highlight w:val="white"/>
        </w:rPr>
      </w:r>
      <w:bookmarkStart w:id="163" w:name="_Toc19963"/>
      <w:r>
        <w:rPr>
          <w:color w:val="000000" w:themeColor="text1"/>
          <w:highlight w:val="white"/>
        </w:rPr>
      </w:r>
      <w:bookmarkStart w:id="164" w:name="_Toc5042"/>
      <w:r>
        <w:rPr>
          <w:color w:val="000000" w:themeColor="text1"/>
          <w:highlight w:val="white"/>
        </w:rPr>
      </w:r>
      <w:bookmarkStart w:id="165" w:name="_Toc48151397"/>
      <w:r>
        <w:rPr>
          <w:color w:val="000000" w:themeColor="text1"/>
          <w:highlight w:val="white"/>
        </w:rPr>
      </w:r>
      <w:bookmarkStart w:id="166" w:name="_Toc38931800"/>
      <w:r>
        <w:rPr>
          <w:color w:val="000000" w:themeColor="text1"/>
          <w:highlight w:val="white"/>
        </w:rPr>
      </w:r>
      <w:bookmarkStart w:id="167" w:name="_Toc96347882"/>
      <w:r>
        <w:rPr>
          <w:color w:val="000000" w:themeColor="text1"/>
          <w:highlight w:val="white"/>
        </w:rPr>
      </w:r>
      <w:bookmarkStart w:id="168" w:name="_Toc89586904"/>
      <w:r>
        <w:rPr>
          <w:color w:val="000000" w:themeColor="text1"/>
          <w:highlight w:val="white"/>
        </w:rPr>
      </w:r>
      <w:bookmarkStart w:id="169" w:name="_Toc4536"/>
      <w:r>
        <w:rPr>
          <w:color w:val="000000" w:themeColor="text1"/>
          <w:highlight w:val="white"/>
        </w:rPr>
      </w:r>
      <w:bookmarkStart w:id="170" w:name="_Toc46939510"/>
      <w:r>
        <w:rPr>
          <w:color w:val="000000" w:themeColor="text1"/>
          <w:highlight w:val="white"/>
        </w:rPr>
      </w:r>
      <w:bookmarkStart w:id="171" w:name="_Toc11952"/>
      <w:r>
        <w:rPr>
          <w:color w:val="000000" w:themeColor="text1"/>
          <w:highlight w:val="white"/>
        </w:rPr>
      </w:r>
      <w:bookmarkStart w:id="172" w:name="_Toc38933357"/>
      <w:r>
        <w:rPr>
          <w:color w:val="000000" w:themeColor="text1"/>
          <w:highlight w:val="white"/>
        </w:rPr>
      </w:r>
      <w:r/>
    </w:p>
    <w:p>
      <w:pPr>
        <w:ind w:firstLine="420"/>
        <w:spacing w:line="360" w:lineRule="auto"/>
        <w:rPr>
          <w:rFonts w:ascii="Microsoft New Tai Lue" w:hAnsi="Microsoft New Tai Lue" w:cs="Microsoft New Tai Lue"/>
          <w:bCs/>
          <w:color w:val="000000" w:themeColor="text1"/>
          <w:szCs w:val="21"/>
          <w:highlight w:val="white"/>
        </w:rPr>
      </w:pPr>
      <w:r>
        <w:rPr>
          <w:rFonts w:ascii="Microsoft New Tai Lue" w:hAnsi="Microsoft New Tai Lue" w:cs="Microsoft New Tai Lue"/>
          <w:bCs/>
          <w:color w:val="000000" w:themeColor="text1"/>
          <w:szCs w:val="21"/>
          <w:highlight w:val="white"/>
        </w:rPr>
        <w:t xml:space="preserve">投标人应当按照《操作手册》规定，在招标公告规定的投标截止时间前制作并上传电子投标文件。</w:t>
      </w:r>
      <w:r>
        <w:rPr>
          <w:rFonts w:ascii="Microsoft New Tai Lue" w:hAnsi="Microsoft New Tai Lue" w:cs="Microsoft New Tai Lue"/>
          <w:bCs/>
          <w:color w:val="000000" w:themeColor="text1"/>
          <w:szCs w:val="21"/>
          <w:highlight w:val="white"/>
          <w:lang w:val="zh-CN"/>
        </w:rPr>
        <w:t xml:space="preserve">招标代理机构拒绝接收提交</w:t>
      </w:r>
      <w:r>
        <w:rPr>
          <w:rFonts w:ascii="Microsoft New Tai Lue" w:hAnsi="Microsoft New Tai Lue" w:cs="Microsoft New Tai Lue"/>
          <w:bCs/>
          <w:color w:val="000000" w:themeColor="text1"/>
          <w:szCs w:val="21"/>
          <w:highlight w:val="white"/>
        </w:rPr>
        <w:t xml:space="preserve">投标</w:t>
      </w:r>
      <w:r>
        <w:rPr>
          <w:rFonts w:ascii="Microsoft New Tai Lue" w:hAnsi="Microsoft New Tai Lue" w:cs="Microsoft New Tai Lue"/>
          <w:bCs/>
          <w:color w:val="000000" w:themeColor="text1"/>
          <w:szCs w:val="21"/>
          <w:highlight w:val="white"/>
          <w:lang w:val="zh-CN"/>
        </w:rPr>
        <w:t xml:space="preserve">文件截止时间后上传的任何电子</w:t>
      </w:r>
      <w:r>
        <w:rPr>
          <w:rFonts w:ascii="Microsoft New Tai Lue" w:hAnsi="Microsoft New Tai Lue" w:cs="Microsoft New Tai Lue"/>
          <w:bCs/>
          <w:color w:val="000000" w:themeColor="text1"/>
          <w:szCs w:val="21"/>
          <w:highlight w:val="white"/>
        </w:rPr>
        <w:t xml:space="preserve">投标</w:t>
      </w:r>
      <w:r>
        <w:rPr>
          <w:rFonts w:ascii="Microsoft New Tai Lue" w:hAnsi="Microsoft New Tai Lue" w:cs="Microsoft New Tai Lue"/>
          <w:bCs/>
          <w:color w:val="000000" w:themeColor="text1"/>
          <w:szCs w:val="21"/>
          <w:highlight w:val="white"/>
          <w:lang w:val="zh-CN"/>
        </w:rPr>
        <w:t xml:space="preserve">文件。</w:t>
      </w:r>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173" w:name="_Toc104560864"/>
      <w:r>
        <w:rPr>
          <w:color w:val="000000" w:themeColor="text1"/>
          <w:highlight w:val="white"/>
        </w:rPr>
      </w:r>
      <w:bookmarkStart w:id="174" w:name="_Toc107246242"/>
      <w:r>
        <w:rPr>
          <w:rFonts w:hint="eastAsia" w:ascii="宋体" w:hAnsi="宋体" w:cs="宋体"/>
          <w:color w:val="000000" w:themeColor="text1"/>
          <w:highlight w:val="white"/>
        </w:rPr>
        <w:t xml:space="preserve">25.</w:t>
      </w:r>
      <w:bookmarkEnd w:id="151"/>
      <w:r>
        <w:rPr>
          <w:color w:val="000000" w:themeColor="text1"/>
          <w:highlight w:val="white"/>
        </w:rPr>
      </w:r>
      <w:bookmarkEnd w:id="152"/>
      <w:r>
        <w:rPr>
          <w:color w:val="000000" w:themeColor="text1"/>
          <w:highlight w:val="white"/>
        </w:rPr>
      </w:r>
      <w:bookmarkEnd w:id="153"/>
      <w:r>
        <w:rPr>
          <w:color w:val="000000" w:themeColor="text1"/>
          <w:highlight w:val="white"/>
        </w:rPr>
      </w:r>
      <w:bookmarkEnd w:id="154"/>
      <w:r>
        <w:rPr>
          <w:color w:val="000000" w:themeColor="text1"/>
          <w:highlight w:val="white"/>
        </w:rPr>
      </w:r>
      <w:bookmarkEnd w:id="155"/>
      <w:r>
        <w:rPr>
          <w:color w:val="000000" w:themeColor="text1"/>
          <w:highlight w:val="white"/>
        </w:rPr>
      </w:r>
      <w:bookmarkEnd w:id="156"/>
      <w:r>
        <w:rPr>
          <w:color w:val="000000" w:themeColor="text1"/>
          <w:highlight w:val="white"/>
        </w:rPr>
      </w:r>
      <w:bookmarkEnd w:id="157"/>
      <w:r>
        <w:rPr>
          <w:color w:val="000000" w:themeColor="text1"/>
          <w:highlight w:val="white"/>
        </w:rPr>
      </w:r>
      <w:bookmarkEnd w:id="158"/>
      <w:r>
        <w:rPr>
          <w:color w:val="000000" w:themeColor="text1"/>
          <w:highlight w:val="white"/>
        </w:rPr>
      </w:r>
      <w:bookmarkEnd w:id="159"/>
      <w:r>
        <w:rPr>
          <w:color w:val="000000" w:themeColor="text1"/>
          <w:highlight w:val="white"/>
        </w:rPr>
      </w:r>
      <w:bookmarkEnd w:id="160"/>
      <w:r>
        <w:rPr>
          <w:color w:val="000000" w:themeColor="text1"/>
          <w:highlight w:val="white"/>
        </w:rPr>
      </w:r>
      <w:bookmarkEnd w:id="161"/>
      <w:r>
        <w:rPr>
          <w:color w:val="000000" w:themeColor="text1"/>
          <w:highlight w:val="white"/>
        </w:rPr>
      </w:r>
      <w:bookmarkEnd w:id="162"/>
      <w:r>
        <w:rPr>
          <w:color w:val="000000" w:themeColor="text1"/>
          <w:highlight w:val="white"/>
        </w:rPr>
      </w:r>
      <w:bookmarkEnd w:id="163"/>
      <w:r>
        <w:rPr>
          <w:color w:val="000000" w:themeColor="text1"/>
          <w:highlight w:val="white"/>
        </w:rPr>
      </w:r>
      <w:bookmarkEnd w:id="164"/>
      <w:r>
        <w:rPr>
          <w:color w:val="000000" w:themeColor="text1"/>
          <w:highlight w:val="white"/>
        </w:rPr>
      </w:r>
      <w:bookmarkEnd w:id="165"/>
      <w:r>
        <w:rPr>
          <w:color w:val="000000" w:themeColor="text1"/>
          <w:highlight w:val="white"/>
        </w:rPr>
      </w:r>
      <w:bookmarkEnd w:id="166"/>
      <w:r>
        <w:rPr>
          <w:color w:val="000000" w:themeColor="text1"/>
          <w:highlight w:val="white"/>
        </w:rPr>
      </w:r>
      <w:bookmarkEnd w:id="167"/>
      <w:r>
        <w:rPr>
          <w:color w:val="000000" w:themeColor="text1"/>
          <w:highlight w:val="white"/>
        </w:rPr>
      </w:r>
      <w:bookmarkEnd w:id="168"/>
      <w:r>
        <w:rPr>
          <w:color w:val="000000" w:themeColor="text1"/>
          <w:highlight w:val="white"/>
        </w:rPr>
      </w:r>
      <w:bookmarkEnd w:id="169"/>
      <w:r>
        <w:rPr>
          <w:color w:val="000000" w:themeColor="text1"/>
          <w:highlight w:val="white"/>
        </w:rPr>
      </w:r>
      <w:bookmarkEnd w:id="170"/>
      <w:r>
        <w:rPr>
          <w:color w:val="000000" w:themeColor="text1"/>
          <w:highlight w:val="white"/>
        </w:rPr>
      </w:r>
      <w:bookmarkEnd w:id="171"/>
      <w:r>
        <w:rPr>
          <w:color w:val="000000" w:themeColor="text1"/>
          <w:highlight w:val="white"/>
        </w:rPr>
      </w:r>
      <w:bookmarkEnd w:id="172"/>
      <w:r>
        <w:rPr>
          <w:color w:val="000000" w:themeColor="text1"/>
          <w:highlight w:val="white"/>
        </w:rPr>
      </w:r>
      <w:bookmarkEnd w:id="173"/>
      <w:r>
        <w:rPr>
          <w:color w:val="000000" w:themeColor="text1"/>
          <w:highlight w:val="white"/>
        </w:rPr>
      </w:r>
      <w:bookmarkEnd w:id="174"/>
      <w:r>
        <w:rPr>
          <w:rFonts w:hint="eastAsia" w:ascii="宋体" w:hAnsi="宋体" w:cs="宋体"/>
          <w:color w:val="000000" w:themeColor="text1"/>
          <w:highlight w:val="white"/>
        </w:rPr>
        <w:t xml:space="preserve">投标文件解密</w:t>
      </w:r>
      <w:r>
        <w:rPr>
          <w:color w:val="000000" w:themeColor="text1"/>
          <w:highlight w:val="white"/>
        </w:rPr>
      </w:r>
      <w:r/>
    </w:p>
    <w:p>
      <w:pPr>
        <w:ind w:firstLine="420"/>
        <w:spacing w:line="360" w:lineRule="auto"/>
        <w:rPr>
          <w:rFonts w:ascii="Microsoft New Tai Lue" w:hAnsi="Microsoft New Tai Lue" w:cs="Microsoft New Tai Lue"/>
          <w:bCs/>
          <w:color w:val="000000" w:themeColor="text1"/>
          <w:szCs w:val="21"/>
          <w:highlight w:val="white"/>
        </w:rPr>
      </w:pPr>
      <w:r>
        <w:rPr>
          <w:color w:val="000000" w:themeColor="text1"/>
          <w:highlight w:val="white"/>
        </w:rPr>
      </w:r>
      <w:bookmarkStart w:id="175" w:name="_Toc96347883"/>
      <w:r>
        <w:rPr>
          <w:rFonts w:hint="eastAsia" w:ascii="Microsoft New Tai Lue" w:hAnsi="Microsoft New Tai Lue" w:cs="Microsoft New Tai Lue"/>
          <w:bCs/>
          <w:color w:val="000000" w:themeColor="text1"/>
          <w:szCs w:val="21"/>
          <w:highlight w:val="white"/>
        </w:rPr>
        <w:t xml:space="preserve">25.1</w:t>
      </w:r>
      <w:r>
        <w:rPr>
          <w:rFonts w:ascii="Microsoft New Tai Lue" w:hAnsi="Microsoft New Tai Lue" w:cs="Microsoft New Tai Lue"/>
          <w:bCs/>
          <w:color w:val="000000" w:themeColor="text1"/>
          <w:szCs w:val="21"/>
          <w:highlight w:val="white"/>
        </w:rPr>
        <w:t xml:space="preserve">投标人</w:t>
      </w:r>
      <w:r>
        <w:rPr>
          <w:rFonts w:ascii="Microsoft New Tai Lue" w:hAnsi="Microsoft New Tai Lue" w:cs="Microsoft New Tai Lue"/>
          <w:bCs/>
          <w:color w:val="000000" w:themeColor="text1"/>
          <w:szCs w:val="21"/>
          <w:highlight w:val="white"/>
          <w:lang w:val="zh-CN"/>
        </w:rPr>
        <w:t xml:space="preserve">应当按照《操作手册》规定，在“苏采云”系统规定的时间内对</w:t>
      </w:r>
      <w:r>
        <w:rPr>
          <w:rFonts w:ascii="Microsoft New Tai Lue" w:hAnsi="Microsoft New Tai Lue" w:cs="Microsoft New Tai Lue"/>
          <w:bCs/>
          <w:color w:val="000000" w:themeColor="text1"/>
          <w:szCs w:val="21"/>
          <w:highlight w:val="white"/>
        </w:rPr>
        <w:t xml:space="preserve">投标</w:t>
      </w:r>
      <w:r>
        <w:rPr>
          <w:rFonts w:ascii="Microsoft New Tai Lue" w:hAnsi="Microsoft New Tai Lue" w:cs="Microsoft New Tai Lue"/>
          <w:bCs/>
          <w:color w:val="000000" w:themeColor="text1"/>
          <w:szCs w:val="21"/>
          <w:highlight w:val="white"/>
          <w:lang w:val="zh-CN"/>
        </w:rPr>
        <w:t xml:space="preserve">文件进行解密。</w:t>
      </w:r>
      <w:r>
        <w:rPr>
          <w:color w:val="000000" w:themeColor="text1"/>
          <w:highlight w:val="white"/>
        </w:rPr>
      </w:r>
      <w:r/>
    </w:p>
    <w:p>
      <w:pPr>
        <w:ind w:firstLine="420"/>
        <w:spacing w:line="360" w:lineRule="auto"/>
        <w:rPr>
          <w:rFonts w:ascii="Microsoft New Tai Lue" w:hAnsi="Microsoft New Tai Lue" w:cs="Microsoft New Tai Lue"/>
          <w:bCs/>
          <w:color w:val="000000" w:themeColor="text1"/>
          <w:szCs w:val="21"/>
          <w:highlight w:val="white"/>
        </w:rPr>
      </w:pPr>
      <w:r>
        <w:rPr>
          <w:rFonts w:hint="eastAsia" w:ascii="Microsoft New Tai Lue" w:hAnsi="Microsoft New Tai Lue" w:cs="Microsoft New Tai Lue"/>
          <w:bCs/>
          <w:color w:val="000000" w:themeColor="text1"/>
          <w:szCs w:val="21"/>
          <w:highlight w:val="white"/>
        </w:rPr>
        <w:t xml:space="preserve">25.2</w:t>
      </w:r>
      <w:r>
        <w:rPr>
          <w:rFonts w:ascii="Microsoft New Tai Lue" w:hAnsi="Microsoft New Tai Lue" w:cs="Microsoft New Tai Lue"/>
          <w:bCs/>
          <w:color w:val="000000" w:themeColor="text1"/>
          <w:szCs w:val="21"/>
          <w:highlight w:val="white"/>
        </w:rPr>
        <w:t xml:space="preserve">投标人应充分考虑网络环境、网络带宽等因素可能对投标产生的影响，如因投标人自身原因造成的电子投标文件解密不成功的，做无效投标处理。</w:t>
      </w:r>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176" w:name="_Toc107246243"/>
      <w:r>
        <w:rPr>
          <w:color w:val="000000" w:themeColor="text1"/>
          <w:highlight w:val="white"/>
        </w:rPr>
      </w:r>
      <w:bookmarkStart w:id="177" w:name="_Toc104560865"/>
      <w:r>
        <w:rPr>
          <w:color w:val="000000" w:themeColor="text1"/>
          <w:highlight w:val="white"/>
        </w:rPr>
      </w:r>
      <w:bookmarkStart w:id="178" w:name="_Toc103848550"/>
      <w:r>
        <w:rPr>
          <w:color w:val="000000" w:themeColor="text1"/>
          <w:highlight w:val="white"/>
        </w:rPr>
      </w:r>
      <w:bookmarkStart w:id="179" w:name="_Toc100905228"/>
      <w:r>
        <w:rPr>
          <w:rFonts w:hint="eastAsia" w:ascii="宋体" w:hAnsi="宋体" w:cs="宋体"/>
          <w:color w:val="000000" w:themeColor="text1"/>
          <w:highlight w:val="white"/>
        </w:rPr>
        <w:t xml:space="preserve">26.投标文件的修改和撤回</w:t>
      </w:r>
      <w:bookmarkEnd w:id="116"/>
      <w:r>
        <w:rPr>
          <w:color w:val="000000" w:themeColor="text1"/>
          <w:highlight w:val="white"/>
        </w:rPr>
      </w:r>
      <w:bookmarkEnd w:id="175"/>
      <w:r>
        <w:rPr>
          <w:color w:val="000000" w:themeColor="text1"/>
          <w:highlight w:val="white"/>
        </w:rPr>
      </w:r>
      <w:bookmarkEnd w:id="176"/>
      <w:r>
        <w:rPr>
          <w:color w:val="000000" w:themeColor="text1"/>
          <w:highlight w:val="white"/>
        </w:rPr>
      </w:r>
      <w:bookmarkEnd w:id="177"/>
      <w:r>
        <w:rPr>
          <w:color w:val="000000" w:themeColor="text1"/>
          <w:highlight w:val="white"/>
        </w:rPr>
      </w:r>
      <w:bookmarkEnd w:id="178"/>
      <w:r>
        <w:rPr>
          <w:color w:val="000000" w:themeColor="text1"/>
          <w:highlight w:val="white"/>
        </w:rPr>
      </w:r>
      <w:bookmarkEnd w:id="179"/>
      <w:r>
        <w:rPr>
          <w:color w:val="000000" w:themeColor="text1"/>
          <w:highlight w:val="white"/>
        </w:rPr>
      </w:r>
      <w:r/>
    </w:p>
    <w:p>
      <w:pPr>
        <w:ind w:firstLine="420"/>
        <w:spacing w:before="156" w:after="40" w:line="360" w:lineRule="auto"/>
        <w:rPr>
          <w:rFonts w:ascii="Microsoft New Tai Lue" w:hAnsi="Microsoft New Tai Lue" w:cs="Microsoft New Tai Lue"/>
          <w:bCs/>
          <w:color w:val="000000" w:themeColor="text1"/>
          <w:szCs w:val="21"/>
          <w:highlight w:val="white"/>
        </w:rPr>
      </w:pPr>
      <w:r>
        <w:rPr>
          <w:color w:val="000000" w:themeColor="text1"/>
          <w:highlight w:val="white"/>
        </w:rPr>
      </w:r>
      <w:bookmarkStart w:id="180" w:name="_Toc80264714"/>
      <w:r>
        <w:rPr>
          <w:rFonts w:hint="eastAsia" w:ascii="Microsoft New Tai Lue" w:hAnsi="Microsoft New Tai Lue" w:cs="Microsoft New Tai Lue"/>
          <w:bCs/>
          <w:color w:val="000000" w:themeColor="text1"/>
          <w:szCs w:val="21"/>
          <w:highlight w:val="white"/>
          <w:lang w:val="zh-CN"/>
        </w:rPr>
        <w:t xml:space="preserve">26.1投标人在递交投标文件后，可以修改或撤回其投标文件，但这种修改和撤回，必须在规定的投标截止时间前，以书面形式通知采购方。</w:t>
      </w:r>
      <w:r>
        <w:rPr>
          <w:color w:val="000000" w:themeColor="text1"/>
          <w:highlight w:val="white"/>
        </w:rPr>
      </w:r>
      <w:r/>
    </w:p>
    <w:p>
      <w:pPr>
        <w:ind w:firstLine="420"/>
        <w:spacing w:before="156" w:after="40" w:line="360" w:lineRule="auto"/>
        <w:rPr>
          <w:rFonts w:ascii="Microsoft New Tai Lue" w:hAnsi="Microsoft New Tai Lue" w:cs="Microsoft New Tai Lue"/>
          <w:bCs/>
          <w:color w:val="000000" w:themeColor="text1"/>
          <w:szCs w:val="21"/>
          <w:highlight w:val="white"/>
        </w:rPr>
      </w:pPr>
      <w:r>
        <w:rPr>
          <w:rFonts w:hint="eastAsia" w:ascii="Microsoft New Tai Lue" w:hAnsi="Microsoft New Tai Lue" w:cs="Microsoft New Tai Lue"/>
          <w:bCs/>
          <w:color w:val="000000" w:themeColor="text1"/>
          <w:szCs w:val="21"/>
          <w:highlight w:val="white"/>
          <w:lang w:val="zh-CN"/>
        </w:rPr>
        <w:t xml:space="preserve">26.2投标人对投标文件的补充、修改的内容应当按照采购文件要求签署、盖章、密封后，作为投标文件的组成部分。</w:t>
      </w:r>
      <w:r>
        <w:rPr>
          <w:color w:val="000000" w:themeColor="text1"/>
          <w:highlight w:val="white"/>
        </w:rPr>
      </w:r>
      <w:r/>
    </w:p>
    <w:p>
      <w:pPr>
        <w:ind w:firstLine="420"/>
        <w:spacing w:before="156" w:after="40" w:line="360" w:lineRule="auto"/>
        <w:rPr>
          <w:rFonts w:ascii="Microsoft New Tai Lue" w:hAnsi="Microsoft New Tai Lue" w:cs="Microsoft New Tai Lue"/>
          <w:bCs/>
          <w:color w:val="000000" w:themeColor="text1"/>
          <w:szCs w:val="21"/>
          <w:highlight w:val="white"/>
        </w:rPr>
      </w:pPr>
      <w:r>
        <w:rPr>
          <w:rFonts w:hint="eastAsia" w:ascii="Microsoft New Tai Lue" w:hAnsi="Microsoft New Tai Lue" w:cs="Microsoft New Tai Lue"/>
          <w:bCs/>
          <w:color w:val="000000" w:themeColor="text1"/>
          <w:szCs w:val="21"/>
          <w:highlight w:val="white"/>
          <w:lang w:val="zh-CN"/>
        </w:rPr>
        <w:t xml:space="preserve">26.3在投标截止时间之后，投标人不得对其投标文件作任何修改。</w:t>
      </w:r>
      <w:r>
        <w:rPr>
          <w:color w:val="000000" w:themeColor="text1"/>
          <w:highlight w:val="white"/>
        </w:rPr>
      </w:r>
      <w:r/>
    </w:p>
    <w:p>
      <w:pPr>
        <w:ind w:firstLine="420"/>
        <w:spacing w:before="156" w:after="40" w:line="360" w:lineRule="auto"/>
        <w:rPr>
          <w:rFonts w:ascii="Microsoft New Tai Lue" w:hAnsi="Microsoft New Tai Lue" w:cs="Microsoft New Tai Lue"/>
          <w:bCs/>
          <w:color w:val="000000" w:themeColor="text1"/>
          <w:szCs w:val="21"/>
          <w:highlight w:val="white"/>
        </w:rPr>
      </w:pPr>
      <w:r>
        <w:rPr>
          <w:rFonts w:hint="eastAsia" w:ascii="Microsoft New Tai Lue" w:hAnsi="Microsoft New Tai Lue" w:cs="Microsoft New Tai Lue"/>
          <w:bCs/>
          <w:color w:val="000000" w:themeColor="text1"/>
          <w:szCs w:val="21"/>
          <w:highlight w:val="white"/>
          <w:lang w:val="zh-CN"/>
        </w:rPr>
        <w:t xml:space="preserve">26.4在投标截止时间至采购文件中规定的投标有效期满之间的这段时间内，投标人不得撤回其投标。</w:t>
      </w:r>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181" w:name="_Toc103848551"/>
      <w:r>
        <w:rPr>
          <w:color w:val="000000" w:themeColor="text1"/>
          <w:highlight w:val="white"/>
        </w:rPr>
      </w:r>
      <w:bookmarkStart w:id="182" w:name="_Toc107246244"/>
      <w:r>
        <w:rPr>
          <w:color w:val="000000" w:themeColor="text1"/>
          <w:highlight w:val="white"/>
        </w:rPr>
      </w:r>
      <w:bookmarkStart w:id="183" w:name="_Toc104560866"/>
      <w:r>
        <w:rPr>
          <w:rFonts w:hint="eastAsia" w:ascii="宋体" w:hAnsi="宋体" w:cs="宋体"/>
          <w:color w:val="000000" w:themeColor="text1"/>
          <w:highlight w:val="white"/>
        </w:rPr>
        <w:t xml:space="preserve">27.诚实信用</w:t>
      </w:r>
      <w:bookmarkEnd w:id="181"/>
      <w:r>
        <w:rPr>
          <w:color w:val="000000" w:themeColor="text1"/>
          <w:highlight w:val="white"/>
        </w:rPr>
      </w:r>
      <w:bookmarkEnd w:id="182"/>
      <w:r>
        <w:rPr>
          <w:color w:val="000000" w:themeColor="text1"/>
          <w:highlight w:val="white"/>
        </w:rPr>
      </w:r>
      <w:bookmarkEnd w:id="183"/>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27.1投标人应当遵循公平竞争的原则，不得恶意串通，不得妨碍其他投标人的竞争行为，不得损害采购人或者其他投标人的合法权益。</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27.2在评标过程中发现投标人有上述情形的，评标委员会应当认定其投标无效，并书面报告本级财政部门。</w:t>
      </w:r>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184" w:name="_Toc107246245"/>
      <w:r>
        <w:rPr>
          <w:rFonts w:hint="eastAsia" w:ascii="宋体" w:hAnsi="宋体" w:cs="宋体"/>
          <w:color w:val="000000" w:themeColor="text1"/>
          <w:highlight w:val="white"/>
        </w:rPr>
        <w:t xml:space="preserve">五．开标和评标</w:t>
      </w:r>
      <w:bookmarkEnd w:id="184"/>
      <w:r>
        <w:rPr>
          <w:color w:val="000000" w:themeColor="text1"/>
          <w:highlight w:val="white"/>
        </w:rPr>
      </w:r>
      <w:bookmarkStart w:id="185" w:name="_Toc96347885"/>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186" w:name="_Toc103848553"/>
      <w:r>
        <w:rPr>
          <w:color w:val="000000" w:themeColor="text1"/>
          <w:highlight w:val="white"/>
        </w:rPr>
      </w:r>
      <w:bookmarkStart w:id="187" w:name="_Toc100905230"/>
      <w:r>
        <w:rPr>
          <w:color w:val="000000" w:themeColor="text1"/>
          <w:highlight w:val="white"/>
        </w:rPr>
      </w:r>
      <w:bookmarkStart w:id="188" w:name="_Toc107246246"/>
      <w:r>
        <w:rPr>
          <w:color w:val="000000" w:themeColor="text1"/>
          <w:highlight w:val="white"/>
        </w:rPr>
      </w:r>
      <w:bookmarkStart w:id="189" w:name="_Toc104560868"/>
      <w:r>
        <w:rPr>
          <w:rFonts w:hint="eastAsia" w:ascii="宋体" w:hAnsi="宋体" w:cs="宋体"/>
          <w:color w:val="000000" w:themeColor="text1"/>
          <w:highlight w:val="white"/>
        </w:rPr>
        <w:t xml:space="preserve">28.开标</w:t>
      </w:r>
      <w:bookmarkEnd w:id="185"/>
      <w:r>
        <w:rPr>
          <w:color w:val="000000" w:themeColor="text1"/>
          <w:highlight w:val="white"/>
        </w:rPr>
      </w:r>
      <w:bookmarkEnd w:id="186"/>
      <w:r>
        <w:rPr>
          <w:color w:val="000000" w:themeColor="text1"/>
          <w:highlight w:val="white"/>
        </w:rPr>
      </w:r>
      <w:bookmarkEnd w:id="187"/>
      <w:r>
        <w:rPr>
          <w:color w:val="000000" w:themeColor="text1"/>
          <w:highlight w:val="white"/>
        </w:rPr>
      </w:r>
      <w:bookmarkEnd w:id="188"/>
      <w:r>
        <w:rPr>
          <w:color w:val="000000" w:themeColor="text1"/>
          <w:highlight w:val="white"/>
        </w:rPr>
      </w:r>
      <w:bookmarkEnd w:id="189"/>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color w:val="000000" w:themeColor="text1"/>
          <w:highlight w:val="white"/>
        </w:rPr>
      </w:r>
      <w:bookmarkStart w:id="190" w:name="_Toc107246247"/>
      <w:r>
        <w:rPr>
          <w:color w:val="000000" w:themeColor="text1"/>
          <w:highlight w:val="white"/>
        </w:rPr>
      </w:r>
      <w:bookmarkStart w:id="191" w:name="_Toc100905231"/>
      <w:r>
        <w:rPr>
          <w:rFonts w:hint="eastAsia" w:ascii="宋体" w:hAnsi="宋体" w:cs="宋体"/>
          <w:bCs/>
          <w:color w:val="000000" w:themeColor="text1"/>
          <w:szCs w:val="21"/>
          <w:highlight w:val="white"/>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28.2投标人在开标过程中涉及到的投标文件解密、开标结果确认等工作，应按照《操作手册》规定执行。</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28.3投标人不足3家的，不得开标。</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28.4投标人如果对开标过程和开标结果有疑义，应当根据《操作手册》规定提出，“苏采云”系统中《开标记录表》公布后5分钟内未提出的，视同认可开标结果。</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28.5公开招标数额标准以上的采购项目，投标截止后投标人不足3家或者通过资格审查或符合性审查的投标人不足3家的，除采购任务取消情形外，按照以下方式处理：</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（1）招标文件存在不合理条款或者招标程序不符合规定的，采购人、采购代理机构改正后依法重新招标；</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（2）招标文件没有不合理条款、招标程序符合规定，需要采用其他采购方式采购的，采购人依法报财政部门批准，经批准后，可变更为其他采购方式采购。</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28.6投标人未参加开标的，视同认可开标结果。</w:t>
      </w:r>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29.资格性审查</w:t>
      </w:r>
      <w:bookmarkEnd w:id="190"/>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color w:val="000000" w:themeColor="text1"/>
          <w:highlight w:val="white"/>
        </w:rPr>
      </w:r>
      <w:bookmarkStart w:id="192" w:name="_Toc103848554"/>
      <w:r>
        <w:rPr>
          <w:color w:val="000000" w:themeColor="text1"/>
          <w:highlight w:val="white"/>
        </w:rPr>
      </w:r>
      <w:bookmarkStart w:id="193" w:name="_Toc104560869"/>
      <w:r>
        <w:rPr>
          <w:rFonts w:hint="eastAsia" w:ascii="宋体" w:hAnsi="宋体" w:cs="宋体"/>
          <w:bCs/>
          <w:color w:val="000000" w:themeColor="text1"/>
          <w:szCs w:val="21"/>
          <w:highlight w:val="white"/>
        </w:rPr>
        <w:t xml:space="preserve">29.1投标文件的资格性检查。公开招标采购项目开标结束后，采购人或采购代理机构应依法对投标人的资格进行审查。资格审查合格的投标人不足3家的，不进行评标。</w:t>
      </w:r>
      <w:r>
        <w:rPr>
          <w:color w:val="000000" w:themeColor="text1"/>
          <w:highlight w:val="white"/>
        </w:rPr>
      </w:r>
      <w:r/>
    </w:p>
    <w:p>
      <w:pPr>
        <w:ind w:firstLine="422"/>
        <w:spacing w:line="360" w:lineRule="auto"/>
        <w:rPr>
          <w:rFonts w:hint="eastAsia" w:ascii="宋体" w:hAnsi="宋体" w:cs="宋体"/>
          <w:b/>
          <w:bCs/>
          <w:color w:val="000000" w:themeColor="text1"/>
          <w:szCs w:val="21"/>
          <w:highlight w:val="white"/>
        </w:rPr>
      </w:pPr>
      <w:r>
        <w:rPr>
          <w:rFonts w:hint="eastAsia" w:ascii="宋体" w:hAnsi="宋体" w:cs="宋体"/>
          <w:b/>
          <w:color w:val="000000" w:themeColor="text1"/>
          <w:szCs w:val="21"/>
          <w:highlight w:val="white"/>
        </w:rPr>
        <w:t xml:space="preserve">★</w:t>
      </w:r>
      <w:r>
        <w:rPr>
          <w:rFonts w:hint="eastAsia" w:ascii="宋体" w:hAnsi="宋体" w:cs="宋体"/>
          <w:b/>
          <w:bCs/>
          <w:color w:val="000000" w:themeColor="text1"/>
          <w:szCs w:val="21"/>
          <w:highlight w:val="white"/>
        </w:rPr>
        <w:t xml:space="preserve">29.2</w:t>
      </w:r>
      <w:r>
        <w:rPr>
          <w:rFonts w:hint="eastAsia" w:ascii="宋体" w:hAnsi="宋体" w:cs="宋体"/>
          <w:b/>
          <w:color w:val="000000" w:themeColor="text1"/>
          <w:szCs w:val="21"/>
          <w:highlight w:val="white"/>
        </w:rPr>
        <w:t xml:space="preserve">投标人不具备招标文件规定的投标人资格条件的</w:t>
      </w:r>
      <w:r>
        <w:rPr>
          <w:rFonts w:hint="eastAsia" w:ascii="宋体" w:hAnsi="宋体" w:cs="宋体"/>
          <w:b/>
          <w:bCs/>
          <w:color w:val="000000" w:themeColor="text1"/>
          <w:szCs w:val="21"/>
          <w:highlight w:val="white"/>
        </w:rPr>
        <w:t xml:space="preserve">，应在资格审查时按照无效投标处理。</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29.3已经进行资格预审的，可以不再对投标人资格进行审查，资格预审合格的投标人在评标阶段资格发生变化的，应当通知采购方。</w:t>
      </w:r>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194" w:name="_Toc107246248"/>
      <w:r>
        <w:rPr>
          <w:rFonts w:hint="eastAsia" w:ascii="宋体" w:hAnsi="宋体" w:cs="宋体"/>
          <w:color w:val="000000" w:themeColor="text1"/>
          <w:highlight w:val="white"/>
        </w:rPr>
        <w:t xml:space="preserve">30.评标</w:t>
      </w:r>
      <w:bookmarkEnd w:id="192"/>
      <w:r>
        <w:rPr>
          <w:color w:val="000000" w:themeColor="text1"/>
          <w:highlight w:val="white"/>
        </w:rPr>
      </w:r>
      <w:bookmarkEnd w:id="193"/>
      <w:r>
        <w:rPr>
          <w:color w:val="000000" w:themeColor="text1"/>
          <w:highlight w:val="white"/>
        </w:rPr>
      </w:r>
      <w:bookmarkEnd w:id="194"/>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195" w:name="_Toc107246249"/>
      <w:r>
        <w:rPr>
          <w:color w:val="000000" w:themeColor="text1"/>
          <w:highlight w:val="white"/>
        </w:rPr>
      </w:r>
      <w:bookmarkStart w:id="196" w:name="_Toc103848555"/>
      <w:r>
        <w:rPr>
          <w:color w:val="000000" w:themeColor="text1"/>
          <w:highlight w:val="white"/>
        </w:rPr>
      </w:r>
      <w:bookmarkStart w:id="197" w:name="_Toc104560870"/>
      <w:r>
        <w:rPr>
          <w:rFonts w:hint="eastAsia" w:ascii="宋体" w:hAnsi="宋体" w:cs="宋体"/>
          <w:color w:val="000000" w:themeColor="text1"/>
          <w:highlight w:val="white"/>
        </w:rPr>
        <w:t xml:space="preserve">30.1评标委员会</w:t>
      </w:r>
      <w:bookmarkEnd w:id="195"/>
      <w:r>
        <w:rPr>
          <w:color w:val="000000" w:themeColor="text1"/>
          <w:highlight w:val="white"/>
        </w:rPr>
      </w:r>
      <w:bookmarkEnd w:id="196"/>
      <w:r>
        <w:rPr>
          <w:color w:val="000000" w:themeColor="text1"/>
          <w:highlight w:val="white"/>
        </w:rPr>
      </w:r>
      <w:bookmarkEnd w:id="197"/>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30.1.1评标委员会成员组成见</w:t>
      </w:r>
      <w:r>
        <w:rPr>
          <w:rFonts w:hint="eastAsia" w:ascii="宋体" w:hAnsi="宋体" w:cs="宋体"/>
          <w:b/>
          <w:color w:val="000000" w:themeColor="text1"/>
          <w:szCs w:val="21"/>
          <w:highlight w:val="white"/>
        </w:rPr>
        <w:t xml:space="preserve">投标人须知前附表</w:t>
      </w:r>
      <w:r>
        <w:rPr>
          <w:rFonts w:hint="eastAsia" w:ascii="宋体" w:hAnsi="宋体" w:cs="宋体"/>
          <w:bCs/>
          <w:color w:val="000000" w:themeColor="text1"/>
          <w:szCs w:val="21"/>
          <w:highlight w:val="white"/>
        </w:rPr>
        <w:t xml:space="preserve">，负责具体评标事务，并独立履行职责。</w:t>
      </w:r>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198" w:name="_Toc104560871"/>
      <w:r>
        <w:rPr>
          <w:color w:val="000000" w:themeColor="text1"/>
          <w:highlight w:val="white"/>
        </w:rPr>
      </w:r>
      <w:bookmarkStart w:id="199" w:name="_Toc103848556"/>
      <w:r>
        <w:rPr>
          <w:color w:val="000000" w:themeColor="text1"/>
          <w:highlight w:val="white"/>
        </w:rPr>
      </w:r>
      <w:bookmarkStart w:id="200" w:name="_Toc107246250"/>
      <w:r>
        <w:rPr>
          <w:rFonts w:hint="eastAsia" w:ascii="宋体" w:hAnsi="宋体" w:cs="宋体"/>
          <w:color w:val="000000" w:themeColor="text1"/>
          <w:highlight w:val="white"/>
        </w:rPr>
        <w:t xml:space="preserve">30.2</w:t>
      </w:r>
      <w:bookmarkEnd w:id="198"/>
      <w:r>
        <w:rPr>
          <w:color w:val="000000" w:themeColor="text1"/>
          <w:highlight w:val="white"/>
        </w:rPr>
      </w:r>
      <w:bookmarkEnd w:id="199"/>
      <w:r>
        <w:rPr>
          <w:rFonts w:hint="eastAsia" w:ascii="宋体" w:hAnsi="宋体" w:cs="宋体"/>
          <w:color w:val="000000" w:themeColor="text1"/>
          <w:highlight w:val="white"/>
        </w:rPr>
        <w:t xml:space="preserve">符合性审查</w:t>
      </w:r>
      <w:bookmarkEnd w:id="200"/>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rPr>
          <w:color w:val="000000" w:themeColor="text1"/>
          <w:highlight w:val="white"/>
        </w:rPr>
      </w:r>
      <w:r/>
    </w:p>
    <w:p>
      <w:pPr>
        <w:ind w:firstLine="422"/>
        <w:spacing w:line="360" w:lineRule="auto"/>
        <w:rPr>
          <w:rFonts w:hint="eastAsia" w:ascii="宋体" w:hAnsi="宋体" w:cs="宋体"/>
          <w:b/>
          <w:bCs/>
          <w:color w:val="000000" w:themeColor="text1"/>
          <w:szCs w:val="21"/>
          <w:highlight w:val="white"/>
        </w:rPr>
      </w:pPr>
      <w:r>
        <w:rPr>
          <w:rFonts w:hint="eastAsia" w:ascii="宋体" w:hAnsi="宋体" w:cs="宋体"/>
          <w:b/>
          <w:color w:val="000000" w:themeColor="text1"/>
          <w:szCs w:val="21"/>
          <w:highlight w:val="white"/>
        </w:rPr>
        <w:t xml:space="preserve">★</w:t>
      </w:r>
      <w:r>
        <w:rPr>
          <w:rFonts w:hint="eastAsia" w:ascii="宋体" w:hAnsi="宋体" w:cs="宋体"/>
          <w:b/>
          <w:bCs/>
          <w:color w:val="000000" w:themeColor="text1"/>
          <w:szCs w:val="21"/>
          <w:highlight w:val="white"/>
        </w:rPr>
        <w:t xml:space="preserve">30.2.2如果投标文件没有响应招标文件实质性要求，评标委员会将予以拒绝，投标人不得通过修改或撤销不合要求的偏离或保留而使其投标成为实质性响应的投标。</w:t>
      </w:r>
      <w:r>
        <w:rPr>
          <w:color w:val="000000" w:themeColor="text1"/>
          <w:highlight w:val="white"/>
        </w:rPr>
      </w:r>
      <w:r/>
    </w:p>
    <w:p>
      <w:pPr>
        <w:ind w:firstLine="422"/>
        <w:spacing w:line="360" w:lineRule="auto"/>
        <w:rPr>
          <w:rFonts w:hint="eastAsia" w:ascii="宋体" w:hAnsi="宋体" w:cs="宋体"/>
          <w:b/>
          <w:bCs/>
          <w:color w:val="000000" w:themeColor="text1"/>
          <w:szCs w:val="21"/>
          <w:highlight w:val="white"/>
        </w:rPr>
      </w:pPr>
      <w:r>
        <w:rPr>
          <w:rFonts w:hint="eastAsia" w:ascii="宋体" w:hAnsi="宋体" w:cs="宋体"/>
          <w:b/>
          <w:color w:val="000000" w:themeColor="text1"/>
          <w:szCs w:val="21"/>
          <w:highlight w:val="white"/>
        </w:rPr>
        <w:t xml:space="preserve">★</w:t>
      </w:r>
      <w:r>
        <w:rPr>
          <w:rFonts w:hint="eastAsia" w:ascii="宋体" w:hAnsi="宋体" w:cs="宋体"/>
          <w:b/>
          <w:bCs/>
          <w:color w:val="000000" w:themeColor="text1"/>
          <w:szCs w:val="21"/>
          <w:highlight w:val="white"/>
        </w:rPr>
        <w:t xml:space="preserve">30.2.3投标文件有下列情况之一的，在符合性检查时按照无效投标处理：</w:t>
      </w:r>
      <w:bookmarkEnd w:id="191"/>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color w:val="000000" w:themeColor="text1"/>
          <w:highlight w:val="white"/>
        </w:rPr>
      </w:r>
      <w:bookmarkStart w:id="201" w:name="_Toc107246251"/>
      <w:r>
        <w:rPr>
          <w:color w:val="000000" w:themeColor="text1"/>
          <w:highlight w:val="white"/>
        </w:rPr>
      </w:r>
      <w:bookmarkStart w:id="202" w:name="_Toc103848557"/>
      <w:r>
        <w:rPr>
          <w:color w:val="000000" w:themeColor="text1"/>
          <w:highlight w:val="white"/>
        </w:rPr>
      </w:r>
      <w:bookmarkStart w:id="203" w:name="_Toc104560872"/>
      <w:r>
        <w:rPr>
          <w:rFonts w:hint="eastAsia" w:ascii="宋体" w:hAnsi="宋体" w:cs="宋体"/>
          <w:bCs/>
          <w:color w:val="000000" w:themeColor="text1"/>
          <w:szCs w:val="21"/>
          <w:highlight w:val="white"/>
        </w:rPr>
        <w:t xml:space="preserve">（1）投标人在“苏采云”系统规定的时间内未成功解密电子投标文件的；</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（2）投标人未按照招标文件要求上传电子投标文件的；</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（3）同一投标人提交两个（含两个）以上不同的投标报价的；</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（4）投标文件未按照招标文件要求签署或盖章的；</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（5）报价超过招标文件中规定的预算金额或者最高限价的；</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（6）投标文件含有采购人不能接受的附加条件的；</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（7）投标文件内容不全或不符合招标文件中规定的实质性要求的；</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（8）现行法律、法规、规章和招标文件规定的其他无效情形。</w:t>
      </w:r>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30.3投标文件澄清</w:t>
      </w:r>
      <w:bookmarkEnd w:id="201"/>
      <w:r>
        <w:rPr>
          <w:color w:val="000000" w:themeColor="text1"/>
          <w:highlight w:val="white"/>
        </w:rPr>
      </w:r>
      <w:bookmarkEnd w:id="202"/>
      <w:r>
        <w:rPr>
          <w:color w:val="000000" w:themeColor="text1"/>
          <w:highlight w:val="white"/>
        </w:rPr>
      </w:r>
      <w:bookmarkEnd w:id="203"/>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30.3.1对于投标文件中含义不明确、同类问题表述不一致或者有明显文字和计算错误的内容，评标委员会应当以书面形式要求投标人作出必要的澄清、说明或者补正。</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30.3.2投标人的澄清、说明或者补正应当采用书面形式，并加盖公章，或者由法定代表人或其授权的代表签字。投标人的澄清、说明或者补正不得超出投标文件的范围或者改变投标文件的实质性内容。</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30.3.3评标委员会不接受投标人主动提出的澄清、说明。</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30.3.4有效的书面澄清材料，是投标文件的补充材料，成为投标文件的组成部分。</w:t>
      </w:r>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204" w:name="_Toc107246252"/>
      <w:r>
        <w:rPr>
          <w:rFonts w:hint="eastAsia" w:ascii="宋体" w:hAnsi="宋体" w:cs="宋体"/>
          <w:color w:val="000000" w:themeColor="text1"/>
          <w:highlight w:val="white"/>
        </w:rPr>
        <w:t xml:space="preserve">30.4</w:t>
      </w:r>
      <w:bookmarkEnd w:id="204"/>
      <w:r>
        <w:rPr>
          <w:rFonts w:hint="eastAsia" w:ascii="宋体" w:hAnsi="宋体" w:cs="宋体"/>
          <w:color w:val="000000" w:themeColor="text1"/>
          <w:highlight w:val="white"/>
        </w:rPr>
        <w:t xml:space="preserve">报价修正</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30.4.1投标文件报价出现前后不一致的，除招标文件另有规定外，按照下列规定修正：</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（1）投标文件中开标一览表（报价表）内容与投标文件中相应内容不一致的，以开标一览表（报价表）为准；</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（2）大写金额和小写金额不一致的，以大写金额为准；</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（3）单价金额小数点或者百分比有明显错位的，以开标一览表的总价为准，并修改单价；</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（4）总价金额与按单价汇总金额不一致的，以单价金额计算结果为准。</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同时出现两种以上不一致的，按照前款规定的顺序修正。修正后的报价按照上述规定经投标人确认后产生约束力，投标人不确认的，其投标无效。</w:t>
      </w:r>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205" w:name="_Toc103848558"/>
      <w:r>
        <w:rPr>
          <w:color w:val="000000" w:themeColor="text1"/>
          <w:highlight w:val="white"/>
        </w:rPr>
      </w:r>
      <w:bookmarkStart w:id="206" w:name="_Toc107246253"/>
      <w:r>
        <w:rPr>
          <w:color w:val="000000" w:themeColor="text1"/>
          <w:highlight w:val="white"/>
        </w:rPr>
      </w:r>
      <w:bookmarkStart w:id="207" w:name="_Toc104560873"/>
      <w:r>
        <w:rPr>
          <w:rFonts w:hint="eastAsia" w:ascii="宋体" w:hAnsi="宋体" w:cs="宋体"/>
          <w:color w:val="000000" w:themeColor="text1"/>
          <w:highlight w:val="white"/>
        </w:rPr>
        <w:t xml:space="preserve">30.5同品牌多家投标人处理原则</w:t>
      </w:r>
      <w:bookmarkEnd w:id="205"/>
      <w:r>
        <w:rPr>
          <w:color w:val="000000" w:themeColor="text1"/>
          <w:highlight w:val="white"/>
        </w:rPr>
      </w:r>
      <w:bookmarkEnd w:id="206"/>
      <w:r>
        <w:rPr>
          <w:color w:val="000000" w:themeColor="text1"/>
          <w:highlight w:val="white"/>
        </w:rPr>
      </w:r>
      <w:bookmarkEnd w:id="207"/>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30.5.3非单一产品采购项目，根据采购项目技术构成、产品价格比重等合理确定核心产品，核心产品见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。多家投标人提供的核心产品品牌相同的，按前两款规定处理。</w:t>
      </w:r>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208" w:name="_Toc107246254"/>
      <w:r>
        <w:rPr>
          <w:color w:val="000000" w:themeColor="text1"/>
          <w:highlight w:val="white"/>
        </w:rPr>
      </w:r>
      <w:bookmarkStart w:id="209" w:name="_Toc103848559"/>
      <w:r>
        <w:rPr>
          <w:color w:val="000000" w:themeColor="text1"/>
          <w:highlight w:val="white"/>
        </w:rPr>
      </w:r>
      <w:bookmarkStart w:id="210" w:name="_Toc104560874"/>
      <w:r>
        <w:rPr>
          <w:rFonts w:hint="eastAsia" w:ascii="宋体" w:hAnsi="宋体" w:cs="宋体"/>
          <w:color w:val="000000" w:themeColor="text1"/>
          <w:highlight w:val="white"/>
        </w:rPr>
        <w:t xml:space="preserve">30.6比较与评价</w:t>
      </w:r>
      <w:bookmarkEnd w:id="208"/>
      <w:r>
        <w:rPr>
          <w:color w:val="000000" w:themeColor="text1"/>
          <w:highlight w:val="white"/>
        </w:rPr>
      </w:r>
      <w:bookmarkEnd w:id="209"/>
      <w:r>
        <w:rPr>
          <w:color w:val="000000" w:themeColor="text1"/>
          <w:highlight w:val="white"/>
        </w:rPr>
      </w:r>
      <w:bookmarkEnd w:id="210"/>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30.6.1评标委员会应当按照招标文件中第五章《评标方法和评标标准》，对符合性审查合格的投标文件进行比较与评价。</w:t>
      </w:r>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211" w:name="_Toc107246255"/>
      <w:r>
        <w:rPr>
          <w:rFonts w:hint="eastAsia" w:ascii="宋体" w:hAnsi="宋体" w:cs="宋体"/>
          <w:color w:val="000000" w:themeColor="text1"/>
          <w:highlight w:val="white"/>
        </w:rPr>
        <w:t xml:space="preserve">30.7编写评标报告</w:t>
      </w:r>
      <w:bookmarkEnd w:id="211"/>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30.7.1评标委员会根据全体评标成员签字的原始评标记录和评标结果编写评标报告。</w:t>
      </w:r>
      <w:r>
        <w:rPr>
          <w:color w:val="000000" w:themeColor="text1"/>
          <w:highlight w:val="white"/>
        </w:rPr>
      </w:r>
      <w:r/>
    </w:p>
    <w:p>
      <w:pPr>
        <w:pStyle w:val="825"/>
        <w:ind w:left="0" w:right="210" w:firstLine="373"/>
        <w:spacing w:line="360" w:lineRule="auto"/>
        <w:tabs>
          <w:tab w:val="left" w:pos="5882" w:leader="none"/>
        </w:tabs>
        <w:rPr>
          <w:rFonts w:hint="eastAsia" w:ascii="宋体" w:hAnsi="宋体" w:cs="宋体"/>
          <w:color w:val="000000" w:themeColor="text1"/>
          <w:highlight w:val="white"/>
        </w:rPr>
      </w:pPr>
      <w:r>
        <w:rPr>
          <w:color w:val="000000" w:themeColor="text1"/>
          <w:highlight w:val="white"/>
        </w:rPr>
      </w:r>
      <w:bookmarkStart w:id="212" w:name="_Toc104560876"/>
      <w:r>
        <w:rPr>
          <w:color w:val="000000" w:themeColor="text1"/>
          <w:highlight w:val="white"/>
        </w:rPr>
      </w:r>
      <w:bookmarkStart w:id="213" w:name="_Toc103848561"/>
      <w:r>
        <w:rPr>
          <w:color w:val="000000" w:themeColor="text1"/>
          <w:highlight w:val="white"/>
        </w:rPr>
      </w:r>
      <w:bookmarkStart w:id="214" w:name="_Toc107246256"/>
      <w:r>
        <w:rPr>
          <w:rFonts w:hint="eastAsia" w:ascii="宋体" w:hAnsi="宋体" w:cs="宋体"/>
          <w:color w:val="000000" w:themeColor="text1"/>
          <w:highlight w:val="white"/>
        </w:rPr>
        <w:t xml:space="preserve">30.8评标过程的保密</w:t>
      </w:r>
      <w:bookmarkEnd w:id="212"/>
      <w:r>
        <w:rPr>
          <w:color w:val="000000" w:themeColor="text1"/>
          <w:highlight w:val="white"/>
        </w:rPr>
      </w:r>
      <w:bookmarkEnd w:id="213"/>
      <w:r>
        <w:rPr>
          <w:color w:val="000000" w:themeColor="text1"/>
          <w:highlight w:val="white"/>
        </w:rPr>
      </w:r>
      <w:bookmarkEnd w:id="214"/>
      <w:r>
        <w:rPr>
          <w:rFonts w:hint="eastAsia" w:ascii="宋体" w:hAnsi="宋体" w:cs="宋体"/>
          <w:color w:val="000000" w:themeColor="text1"/>
          <w:highlight w:val="white"/>
        </w:rPr>
        <w:tab/>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30.8.1评标委员会成员名单在评标结果公示前应当保密。</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30.8.2采购方应当采取必要的措施，保证评标在严格保密的情况下进行。</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30.8.3有关人员对评标情况以及在评标过程中获悉的国家秘密、商业秘密负有保密责任。</w:t>
      </w:r>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215" w:name="_Toc107246257"/>
      <w:r>
        <w:rPr>
          <w:rFonts w:hint="eastAsia" w:ascii="宋体" w:hAnsi="宋体" w:cs="宋体"/>
          <w:color w:val="000000" w:themeColor="text1"/>
          <w:highlight w:val="white"/>
        </w:rPr>
        <w:t xml:space="preserve">六．确定中标</w:t>
      </w:r>
      <w:bookmarkEnd w:id="215"/>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216" w:name="_Toc103848563"/>
      <w:r>
        <w:rPr>
          <w:color w:val="000000" w:themeColor="text1"/>
          <w:highlight w:val="white"/>
        </w:rPr>
      </w:r>
      <w:bookmarkStart w:id="217" w:name="_Toc104560878"/>
      <w:r>
        <w:rPr>
          <w:color w:val="000000" w:themeColor="text1"/>
          <w:highlight w:val="white"/>
        </w:rPr>
      </w:r>
      <w:bookmarkStart w:id="218" w:name="_Toc107246258"/>
      <w:r>
        <w:rPr>
          <w:rFonts w:hint="eastAsia" w:ascii="宋体" w:hAnsi="宋体" w:cs="宋体"/>
          <w:color w:val="000000" w:themeColor="text1"/>
          <w:highlight w:val="white"/>
        </w:rPr>
        <w:t xml:space="preserve">31.确定中标</w:t>
      </w:r>
      <w:bookmarkEnd w:id="216"/>
      <w:r>
        <w:rPr>
          <w:color w:val="000000" w:themeColor="text1"/>
          <w:highlight w:val="white"/>
        </w:rPr>
      </w:r>
      <w:bookmarkEnd w:id="217"/>
      <w:r>
        <w:rPr>
          <w:rFonts w:hint="eastAsia" w:ascii="宋体" w:hAnsi="宋体" w:cs="宋体"/>
          <w:color w:val="000000" w:themeColor="text1"/>
          <w:highlight w:val="white"/>
        </w:rPr>
        <w:t xml:space="preserve">人</w:t>
      </w:r>
      <w:bookmarkEnd w:id="218"/>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31.1评委会根据本采购文件规定评分办法与评分标准综合打分，并按综合得分由高到低顺序向项目采购人推荐3名中标候选人。</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31.2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rPr>
          <w:color w:val="000000" w:themeColor="text1"/>
          <w:highlight w:val="white"/>
        </w:rPr>
      </w:r>
      <w:r/>
    </w:p>
    <w:p>
      <w:pPr>
        <w:ind w:firstLine="420"/>
        <w:jc w:val="left"/>
        <w:spacing w:after="40" w:line="360" w:lineRule="auto"/>
        <w:rPr>
          <w:rFonts w:ascii="Microsoft New Tai Lue" w:hAnsi="Microsoft New Tai Lue" w:cs="Microsoft New Tai Lue"/>
          <w:color w:val="000000" w:themeColor="text1"/>
          <w:szCs w:val="21"/>
          <w:highlight w:val="white"/>
        </w:rPr>
      </w:pPr>
      <w:r>
        <w:rPr>
          <w:color w:val="000000" w:themeColor="text1"/>
          <w:highlight w:val="white"/>
        </w:rPr>
      </w:r>
      <w:bookmarkStart w:id="219" w:name="_Toc103848564"/>
      <w:r>
        <w:rPr>
          <w:color w:val="000000" w:themeColor="text1"/>
          <w:highlight w:val="white"/>
        </w:rPr>
      </w:r>
      <w:bookmarkStart w:id="220" w:name="_Toc104560879"/>
      <w:r>
        <w:rPr>
          <w:color w:val="000000" w:themeColor="text1"/>
          <w:highlight w:val="white"/>
        </w:rPr>
      </w:r>
      <w:bookmarkStart w:id="221" w:name="_Toc107246259"/>
      <w:r>
        <w:rPr>
          <w:rFonts w:hint="eastAsia" w:ascii="Microsoft New Tai Lue" w:hAnsi="Microsoft New Tai Lue" w:cs="Microsoft New Tai Lue"/>
          <w:color w:val="000000" w:themeColor="text1"/>
          <w:szCs w:val="21"/>
          <w:highlight w:val="white"/>
        </w:rPr>
        <w:t xml:space="preserve">3</w:t>
      </w:r>
      <w:r>
        <w:rPr>
          <w:rFonts w:ascii="Microsoft New Tai Lue" w:hAnsi="Microsoft New Tai Lue" w:cs="Microsoft New Tai Lue"/>
          <w:color w:val="000000" w:themeColor="text1"/>
          <w:szCs w:val="21"/>
          <w:highlight w:val="white"/>
        </w:rPr>
        <w:t xml:space="preserve">1.4评审结束后，中标</w:t>
      </w:r>
      <w:r>
        <w:rPr>
          <w:rFonts w:hint="eastAsia" w:ascii="Microsoft New Tai Lue" w:hAnsi="Microsoft New Tai Lue" w:cs="Microsoft New Tai Lue"/>
          <w:color w:val="000000" w:themeColor="text1"/>
          <w:szCs w:val="21"/>
          <w:highlight w:val="white"/>
        </w:rPr>
        <w:t xml:space="preserve">人</w:t>
      </w:r>
      <w:r>
        <w:rPr>
          <w:rFonts w:ascii="Microsoft New Tai Lue" w:hAnsi="Microsoft New Tai Lue" w:cs="Microsoft New Tai Lue"/>
          <w:color w:val="000000" w:themeColor="text1"/>
          <w:szCs w:val="21"/>
          <w:highlight w:val="white"/>
        </w:rPr>
        <w:t xml:space="preserve">名单将省级以上财政部门指定的媒体上公告中标结果，中标公告期为1个工作日</w:t>
      </w:r>
      <w:r>
        <w:rPr>
          <w:rFonts w:hint="eastAsia" w:ascii="Microsoft New Tai Lue" w:hAnsi="Microsoft New Tai Lue" w:cs="Microsoft New Tai Lue"/>
          <w:color w:val="000000" w:themeColor="text1"/>
          <w:szCs w:val="21"/>
          <w:highlight w:val="white"/>
        </w:rPr>
        <w:t xml:space="preserve">，</w:t>
      </w:r>
      <w:r>
        <w:rPr>
          <w:rFonts w:ascii="Microsoft New Tai Lue" w:hAnsi="Microsoft New Tai Lue" w:cs="Microsoft New Tai Lue"/>
          <w:color w:val="000000" w:themeColor="text1"/>
          <w:szCs w:val="21"/>
          <w:highlight w:val="white"/>
        </w:rPr>
        <w:t xml:space="preserve">公告媒体</w:t>
      </w:r>
      <w:r>
        <w:rPr>
          <w:rFonts w:hint="eastAsia" w:ascii="Microsoft New Tai Lue" w:hAnsi="Microsoft New Tai Lue" w:cs="Microsoft New Tai Lue"/>
          <w:color w:val="000000" w:themeColor="text1"/>
          <w:szCs w:val="21"/>
          <w:highlight w:val="white"/>
        </w:rPr>
        <w:t xml:space="preserve">见</w:t>
      </w:r>
      <w:r>
        <w:rPr>
          <w:rFonts w:hint="eastAsia" w:ascii="Microsoft New Tai Lue" w:hAnsi="Microsoft New Tai Lue" w:cs="Microsoft New Tai Lue"/>
          <w:b/>
          <w:color w:val="000000" w:themeColor="text1"/>
          <w:szCs w:val="21"/>
          <w:highlight w:val="white"/>
        </w:rPr>
        <w:t xml:space="preserve">投标人</w:t>
      </w:r>
      <w:r>
        <w:rPr>
          <w:rFonts w:ascii="Microsoft New Tai Lue" w:hAnsi="Microsoft New Tai Lue" w:cs="Microsoft New Tai Lue"/>
          <w:b/>
          <w:color w:val="000000" w:themeColor="text1"/>
          <w:szCs w:val="21"/>
          <w:highlight w:val="white"/>
        </w:rPr>
        <w:t xml:space="preserve">须知</w:t>
      </w:r>
      <w:r>
        <w:rPr>
          <w:rFonts w:hint="eastAsia" w:ascii="Microsoft New Tai Lue" w:hAnsi="Microsoft New Tai Lue" w:cs="Microsoft New Tai Lue"/>
          <w:b/>
          <w:color w:val="000000" w:themeColor="text1"/>
          <w:szCs w:val="21"/>
          <w:highlight w:val="white"/>
        </w:rPr>
        <w:t xml:space="preserve">前附表。</w:t>
      </w:r>
      <w:r>
        <w:rPr>
          <w:rFonts w:hint="eastAsia" w:ascii="Microsoft New Tai Lue" w:hAnsi="Microsoft New Tai Lue" w:cs="Microsoft New Tai Lue"/>
          <w:color w:val="000000" w:themeColor="text1"/>
          <w:szCs w:val="21"/>
          <w:highlight w:val="white"/>
        </w:rPr>
        <w:t xml:space="preserve">公告的同时向中标人发出中标通知书。</w:t>
      </w:r>
      <w:r>
        <w:rPr>
          <w:rFonts w:hint="eastAsia" w:ascii="Microsoft New Tai Lue" w:hAnsi="Microsoft New Tai Lue" w:cs="Microsoft New Tai Lue"/>
          <w:color w:val="000000" w:themeColor="text1"/>
          <w:szCs w:val="21"/>
          <w:highlight w:val="white"/>
          <w:lang w:val="zh-CN"/>
        </w:rPr>
        <w:t xml:space="preserve">中标人</w:t>
      </w:r>
      <w:r>
        <w:rPr>
          <w:rFonts w:hint="eastAsia" w:ascii="Microsoft New Tai Lue" w:hAnsi="Microsoft New Tai Lue" w:cs="Microsoft New Tai Lue"/>
          <w:color w:val="000000" w:themeColor="text1"/>
          <w:szCs w:val="21"/>
          <w:highlight w:val="white"/>
        </w:rPr>
        <w:t xml:space="preserve">可</w:t>
      </w:r>
      <w:r>
        <w:rPr>
          <w:rFonts w:hint="eastAsia" w:ascii="Microsoft New Tai Lue" w:hAnsi="Microsoft New Tai Lue" w:cs="Microsoft New Tai Lue"/>
          <w:color w:val="000000" w:themeColor="text1"/>
          <w:szCs w:val="21"/>
          <w:highlight w:val="white"/>
          <w:lang w:val="zh-CN"/>
        </w:rPr>
        <w:t xml:space="preserve">在中标结果公告届满之日起三十日内,登录苏采云系统下载。</w:t>
      </w:r>
      <w:r>
        <w:rPr>
          <w:color w:val="000000" w:themeColor="text1"/>
          <w:highlight w:val="white"/>
        </w:rPr>
      </w:r>
      <w:r/>
    </w:p>
    <w:p>
      <w:pPr>
        <w:ind w:firstLine="420"/>
        <w:jc w:val="left"/>
        <w:spacing w:after="40" w:line="360" w:lineRule="auto"/>
        <w:rPr>
          <w:rFonts w:ascii="Microsoft New Tai Lue" w:hAnsi="Microsoft New Tai Lue" w:cs="Microsoft New Tai Lue"/>
          <w:color w:val="000000" w:themeColor="text1"/>
          <w:szCs w:val="21"/>
          <w:highlight w:val="white"/>
        </w:rPr>
      </w:pPr>
      <w:r>
        <w:rPr>
          <w:rFonts w:hint="eastAsia" w:ascii="Microsoft New Tai Lue" w:hAnsi="Microsoft New Tai Lue" w:cs="Microsoft New Tai Lue"/>
          <w:color w:val="000000" w:themeColor="text1"/>
          <w:szCs w:val="21"/>
          <w:highlight w:val="white"/>
          <w:lang w:val="zh-CN"/>
        </w:rPr>
        <w:t xml:space="preserve">因系统存储空间有限，中标结果公告届满之日起三十日后，苏采云系统不再保证提供下载《中标通知书》服务，因未及时下载而造成的不利后果由中标人自行承担。</w:t>
      </w:r>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32.中标通知书</w:t>
      </w:r>
      <w:bookmarkEnd w:id="219"/>
      <w:r>
        <w:rPr>
          <w:color w:val="000000" w:themeColor="text1"/>
          <w:highlight w:val="white"/>
        </w:rPr>
      </w:r>
      <w:bookmarkEnd w:id="220"/>
      <w:r>
        <w:rPr>
          <w:color w:val="000000" w:themeColor="text1"/>
          <w:highlight w:val="white"/>
        </w:rPr>
      </w:r>
      <w:bookmarkEnd w:id="221"/>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32.1采购代理机构将在中标公告发布的同时向中标人发出中标通知书。</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32.2中标通知书将是合同的组成部分。对采购人和中标人均具有法律效力。</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32.3</w:t>
      </w:r>
      <w:bookmarkStart w:id="222" w:name="_Toc104560875"/>
      <w:r>
        <w:rPr>
          <w:color w:val="000000" w:themeColor="text1"/>
          <w:highlight w:val="white"/>
        </w:rPr>
      </w:r>
      <w:bookmarkStart w:id="223" w:name="_Toc103848560"/>
      <w:r>
        <w:rPr>
          <w:rFonts w:hint="eastAsia" w:ascii="宋体" w:hAnsi="宋体" w:cs="宋体"/>
          <w:color w:val="000000" w:themeColor="text1"/>
          <w:szCs w:val="21"/>
          <w:highlight w:val="white"/>
        </w:rPr>
        <w:t xml:space="preserve">中标通知书发出后，中标人无正当理由不得放弃中标，否则将依法承担法律责任。</w:t>
      </w:r>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224" w:name="_Toc107246260"/>
      <w:r>
        <w:rPr>
          <w:rFonts w:hint="eastAsia" w:ascii="宋体" w:hAnsi="宋体" w:cs="宋体"/>
          <w:color w:val="000000" w:themeColor="text1"/>
          <w:highlight w:val="white"/>
        </w:rPr>
        <w:t xml:space="preserve">33.废标</w:t>
      </w:r>
      <w:bookmarkEnd w:id="222"/>
      <w:r>
        <w:rPr>
          <w:color w:val="000000" w:themeColor="text1"/>
          <w:highlight w:val="white"/>
        </w:rPr>
      </w:r>
      <w:bookmarkEnd w:id="223"/>
      <w:r>
        <w:rPr>
          <w:color w:val="000000" w:themeColor="text1"/>
          <w:highlight w:val="white"/>
        </w:rPr>
      </w:r>
      <w:bookmarkEnd w:id="224"/>
      <w:r>
        <w:rPr>
          <w:color w:val="000000" w:themeColor="text1"/>
          <w:highlight w:val="white"/>
        </w:rPr>
      </w:r>
      <w:r/>
    </w:p>
    <w:p>
      <w:pPr>
        <w:ind w:firstLine="316"/>
        <w:jc w:val="left"/>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rPr>
        <w:t xml:space="preserve">★33.1出现下列情形之一的，应予废标：</w:t>
      </w:r>
      <w:r>
        <w:rPr>
          <w:color w:val="000000" w:themeColor="text1"/>
          <w:highlight w:val="white"/>
        </w:rPr>
      </w:r>
      <w:r/>
    </w:p>
    <w:p>
      <w:pPr>
        <w:ind w:firstLine="315"/>
        <w:jc w:val="left"/>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（1）符合专业条件的投标人或者对招标文件作实质响应的投标人不足三家的；</w:t>
      </w:r>
      <w:r>
        <w:rPr>
          <w:color w:val="000000" w:themeColor="text1"/>
          <w:highlight w:val="white"/>
        </w:rPr>
      </w:r>
      <w:r/>
    </w:p>
    <w:p>
      <w:pPr>
        <w:ind w:firstLine="315"/>
        <w:jc w:val="left"/>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（2）出现影响采购公正的违法、违规行为的；</w:t>
      </w:r>
      <w:r>
        <w:rPr>
          <w:color w:val="000000" w:themeColor="text1"/>
          <w:highlight w:val="white"/>
        </w:rPr>
      </w:r>
      <w:r/>
    </w:p>
    <w:p>
      <w:pPr>
        <w:ind w:firstLine="315"/>
        <w:jc w:val="left"/>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（3）投标人的报价均超过了采购预算，采购人不能支付的；</w:t>
      </w:r>
      <w:r>
        <w:rPr>
          <w:color w:val="000000" w:themeColor="text1"/>
          <w:highlight w:val="white"/>
        </w:rPr>
      </w:r>
      <w:r/>
    </w:p>
    <w:p>
      <w:pPr>
        <w:ind w:firstLine="315"/>
        <w:jc w:val="left"/>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（4）因重大变故，采购任务取消的。</w:t>
      </w:r>
      <w:r>
        <w:rPr>
          <w:color w:val="000000" w:themeColor="text1"/>
          <w:highlight w:val="white"/>
        </w:rPr>
      </w:r>
      <w:r/>
    </w:p>
    <w:p>
      <w:pPr>
        <w:ind w:firstLine="315"/>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33.2废标后，采购人将废标理由通知所有投标人。</w:t>
      </w:r>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225" w:name="_Toc103848565"/>
      <w:r>
        <w:rPr>
          <w:color w:val="000000" w:themeColor="text1"/>
          <w:highlight w:val="white"/>
        </w:rPr>
      </w:r>
      <w:bookmarkStart w:id="226" w:name="_Toc104560880"/>
      <w:r>
        <w:rPr>
          <w:color w:val="000000" w:themeColor="text1"/>
          <w:highlight w:val="white"/>
        </w:rPr>
      </w:r>
      <w:bookmarkStart w:id="227" w:name="_Toc107246261"/>
      <w:r>
        <w:rPr>
          <w:color w:val="000000" w:themeColor="text1"/>
          <w:highlight w:val="white"/>
        </w:rPr>
      </w:r>
      <w:bookmarkStart w:id="228" w:name="_Toc513029237"/>
      <w:r>
        <w:rPr>
          <w:color w:val="000000" w:themeColor="text1"/>
          <w:highlight w:val="white"/>
        </w:rPr>
      </w:r>
      <w:bookmarkStart w:id="229" w:name="_Toc16938553"/>
      <w:r>
        <w:rPr>
          <w:color w:val="000000" w:themeColor="text1"/>
          <w:highlight w:val="white"/>
        </w:rPr>
      </w:r>
      <w:bookmarkStart w:id="230" w:name="_Toc20823309"/>
      <w:r>
        <w:rPr>
          <w:rFonts w:hint="eastAsia" w:ascii="宋体" w:hAnsi="宋体" w:cs="宋体"/>
          <w:color w:val="000000" w:themeColor="text1"/>
          <w:highlight w:val="white"/>
        </w:rPr>
        <w:t xml:space="preserve">34.签订合同</w:t>
      </w:r>
      <w:bookmarkEnd w:id="225"/>
      <w:r>
        <w:rPr>
          <w:color w:val="000000" w:themeColor="text1"/>
          <w:highlight w:val="white"/>
        </w:rPr>
      </w:r>
      <w:bookmarkEnd w:id="226"/>
      <w:r>
        <w:rPr>
          <w:color w:val="000000" w:themeColor="text1"/>
          <w:highlight w:val="white"/>
        </w:rPr>
      </w:r>
      <w:bookmarkEnd w:id="227"/>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34.1中标人、采购人应当自中标通知书发出之日起30日内，按照招标文件和中标人投标文件的规定签订书面合同。所签订的合同不得对招标文件确定的事项和中标人投标文件作实质性修改。</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34.2中标人拒绝与采购人签订合同的，采购人可以按照评标报告推荐的中标候选人名单排序，确定下一候选人为中标人，也可以重新开展政府采购活动。</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34.3联合体中标的，联合体各方应当共同与采购人签订合同，就中标项目向采购人承担连带责任。</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34.4政府采购合同不能转包。未经采购人同意，中标人也不得采用分包的形式履行合同，否则采购人有权终止合同。转包或分包造成采购人损失的，中标人应承担相应赔偿责任。</w:t>
      </w:r>
      <w:r>
        <w:rPr>
          <w:color w:val="000000" w:themeColor="text1"/>
          <w:highlight w:val="white"/>
        </w:rPr>
      </w:r>
      <w:r/>
    </w:p>
    <w:p>
      <w:pPr>
        <w:pStyle w:val="825"/>
        <w:ind w:left="0" w:right="210" w:firstLine="373"/>
        <w:spacing w:line="360" w:lineRule="auto"/>
        <w:rPr>
          <w:rFonts w:hint="eastAsia" w:ascii="宋体" w:hAnsi="宋体" w:cs="宋体"/>
          <w:color w:val="000000" w:themeColor="text1"/>
          <w:szCs w:val="21"/>
          <w:highlight w:val="white"/>
        </w:rPr>
      </w:pPr>
      <w:r>
        <w:rPr>
          <w:color w:val="000000" w:themeColor="text1"/>
          <w:highlight w:val="white"/>
        </w:rPr>
      </w:r>
      <w:bookmarkStart w:id="231" w:name="_Toc103848567"/>
      <w:r>
        <w:rPr>
          <w:color w:val="000000" w:themeColor="text1"/>
          <w:highlight w:val="white"/>
        </w:rPr>
      </w:r>
      <w:bookmarkStart w:id="232" w:name="_Toc107246262"/>
      <w:r>
        <w:rPr>
          <w:color w:val="000000" w:themeColor="text1"/>
          <w:highlight w:val="white"/>
        </w:rPr>
      </w:r>
      <w:bookmarkStart w:id="233" w:name="_Toc104560881"/>
      <w:r>
        <w:rPr>
          <w:rFonts w:hint="eastAsia" w:ascii="宋体" w:hAnsi="宋体" w:cs="宋体"/>
          <w:color w:val="000000" w:themeColor="text1"/>
          <w:szCs w:val="21"/>
          <w:highlight w:val="white"/>
        </w:rPr>
        <w:t xml:space="preserve">35.履约保证金</w:t>
      </w:r>
      <w:bookmarkEnd w:id="231"/>
      <w:r>
        <w:rPr>
          <w:color w:val="000000" w:themeColor="text1"/>
          <w:highlight w:val="white"/>
        </w:rPr>
      </w:r>
      <w:bookmarkEnd w:id="232"/>
      <w:r>
        <w:rPr>
          <w:color w:val="000000" w:themeColor="text1"/>
          <w:highlight w:val="white"/>
        </w:rPr>
      </w:r>
      <w:bookmarkEnd w:id="233"/>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35.1本项目是否缴纳履约保证金见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35.2</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规定交纳履约保证金的，中标人在签订采购合同前，向采购人提交履约保证金。联合体成交的，履约保证金以联合体各方或联合体中牵头人的名义提交。</w:t>
      </w:r>
      <w:r>
        <w:rPr>
          <w:color w:val="000000" w:themeColor="text1"/>
          <w:highlight w:val="white"/>
        </w:rPr>
      </w:r>
      <w:r/>
    </w:p>
    <w:p>
      <w:pPr>
        <w:ind w:firstLine="422"/>
        <w:jc w:val="left"/>
        <w:spacing w:line="360" w:lineRule="auto"/>
        <w:rPr>
          <w:rFonts w:hint="eastAsia" w:ascii="宋体" w:hAnsi="宋体" w:cs="宋体"/>
          <w:color w:val="000000" w:themeColor="text1"/>
          <w:szCs w:val="21"/>
          <w:highlight w:val="white"/>
        </w:rPr>
      </w:pPr>
      <w:r>
        <w:rPr>
          <w:rFonts w:hint="eastAsia" w:ascii="宋体" w:hAnsi="宋体" w:cs="宋体"/>
          <w:b/>
          <w:color w:val="000000" w:themeColor="text1"/>
          <w:szCs w:val="21"/>
          <w:highlight w:val="white"/>
        </w:rPr>
        <w:t xml:space="preserve">★</w:t>
      </w:r>
      <w:r>
        <w:rPr>
          <w:rFonts w:hint="eastAsia" w:ascii="宋体" w:hAnsi="宋体" w:cs="宋体"/>
          <w:color w:val="000000" w:themeColor="text1"/>
          <w:szCs w:val="21"/>
          <w:highlight w:val="white"/>
        </w:rPr>
        <w:t xml:space="preserve">35.3中标人没有按照</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的规定提交履约保证金的，视为放弃中标，其投标保证金不予退还。</w:t>
      </w:r>
      <w:bookmarkEnd w:id="228"/>
      <w:r>
        <w:rPr>
          <w:color w:val="000000" w:themeColor="text1"/>
          <w:highlight w:val="white"/>
        </w:rPr>
      </w:r>
      <w:bookmarkEnd w:id="229"/>
      <w:r>
        <w:rPr>
          <w:color w:val="000000" w:themeColor="text1"/>
          <w:highlight w:val="white"/>
        </w:rPr>
      </w:r>
      <w:bookmarkEnd w:id="230"/>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234" w:name="_Toc107246263"/>
      <w:r>
        <w:rPr>
          <w:rFonts w:hint="eastAsia" w:ascii="宋体" w:hAnsi="宋体" w:cs="宋体"/>
          <w:color w:val="000000" w:themeColor="text1"/>
          <w:highlight w:val="white"/>
        </w:rPr>
        <w:t xml:space="preserve">七．</w:t>
      </w:r>
      <w:bookmarkStart w:id="235" w:name="_Toc103848569"/>
      <w:r>
        <w:rPr>
          <w:rFonts w:hint="eastAsia" w:ascii="宋体" w:hAnsi="宋体" w:cs="宋体"/>
          <w:color w:val="000000" w:themeColor="text1"/>
          <w:highlight w:val="white"/>
        </w:rPr>
        <w:t xml:space="preserve">询问与质疑</w:t>
      </w:r>
      <w:bookmarkEnd w:id="234"/>
      <w:r>
        <w:rPr>
          <w:color w:val="000000" w:themeColor="text1"/>
          <w:highlight w:val="white"/>
        </w:rPr>
      </w:r>
      <w:bookmarkEnd w:id="235"/>
      <w:r>
        <w:rPr>
          <w:color w:val="000000" w:themeColor="text1"/>
          <w:highlight w:val="white"/>
        </w:rPr>
      </w:r>
      <w:r/>
    </w:p>
    <w:p>
      <w:pPr>
        <w:pStyle w:val="825"/>
        <w:ind w:left="0" w:right="210" w:firstLine="373"/>
        <w:spacing w:line="360" w:lineRule="auto"/>
        <w:rPr>
          <w:rFonts w:hint="eastAsia" w:ascii="宋体" w:hAnsi="宋体" w:cs="宋体"/>
          <w:color w:val="000000" w:themeColor="text1"/>
          <w:szCs w:val="21"/>
          <w:highlight w:val="white"/>
        </w:rPr>
      </w:pPr>
      <w:r>
        <w:rPr>
          <w:color w:val="000000" w:themeColor="text1"/>
          <w:highlight w:val="white"/>
        </w:rPr>
      </w:r>
      <w:bookmarkStart w:id="236" w:name="_Toc107246264"/>
      <w:r>
        <w:rPr>
          <w:color w:val="000000" w:themeColor="text1"/>
          <w:highlight w:val="white"/>
        </w:rPr>
      </w:r>
      <w:bookmarkStart w:id="237" w:name="_Toc104560883"/>
      <w:r>
        <w:rPr>
          <w:color w:val="000000" w:themeColor="text1"/>
          <w:highlight w:val="white"/>
        </w:rPr>
      </w:r>
      <w:bookmarkStart w:id="238" w:name="_Toc102117305"/>
      <w:r>
        <w:rPr>
          <w:rFonts w:hint="eastAsia" w:ascii="宋体" w:hAnsi="宋体" w:cs="宋体"/>
          <w:color w:val="000000" w:themeColor="text1"/>
          <w:szCs w:val="21"/>
          <w:highlight w:val="white"/>
        </w:rPr>
        <w:t xml:space="preserve">36.询问</w:t>
      </w:r>
      <w:bookmarkEnd w:id="236"/>
      <w:r>
        <w:rPr>
          <w:color w:val="000000" w:themeColor="text1"/>
          <w:highlight w:val="white"/>
        </w:rPr>
      </w:r>
      <w:bookmarkEnd w:id="237"/>
      <w:r>
        <w:rPr>
          <w:color w:val="000000" w:themeColor="text1"/>
          <w:highlight w:val="white"/>
        </w:rPr>
      </w:r>
      <w:bookmarkEnd w:id="238"/>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36.1供应商对政府采购活动事项有疑问的，可依法提出询问，并按</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载明的形式通知采购方。</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36.2采购方对供应商依法提出的询问，在3个工作日内作出答复，但答复的内容不得涉及商业秘密。</w:t>
      </w:r>
      <w:r>
        <w:rPr>
          <w:color w:val="000000" w:themeColor="text1"/>
          <w:highlight w:val="white"/>
        </w:rPr>
      </w:r>
      <w:r/>
    </w:p>
    <w:p>
      <w:pPr>
        <w:pStyle w:val="825"/>
        <w:ind w:left="0" w:right="210" w:firstLine="373"/>
        <w:spacing w:line="360" w:lineRule="auto"/>
        <w:rPr>
          <w:rFonts w:hint="eastAsia" w:ascii="宋体" w:hAnsi="宋体" w:cs="宋体"/>
          <w:color w:val="000000" w:themeColor="text1"/>
          <w:szCs w:val="21"/>
          <w:highlight w:val="white"/>
        </w:rPr>
      </w:pPr>
      <w:r>
        <w:rPr>
          <w:color w:val="000000" w:themeColor="text1"/>
          <w:highlight w:val="white"/>
        </w:rPr>
      </w:r>
      <w:bookmarkStart w:id="239" w:name="_Toc107246265"/>
      <w:r>
        <w:rPr>
          <w:color w:val="000000" w:themeColor="text1"/>
          <w:highlight w:val="white"/>
        </w:rPr>
      </w:r>
      <w:bookmarkStart w:id="240" w:name="_Toc102117306"/>
      <w:r>
        <w:rPr>
          <w:color w:val="000000" w:themeColor="text1"/>
          <w:highlight w:val="white"/>
        </w:rPr>
      </w:r>
      <w:bookmarkStart w:id="241" w:name="_Toc104560884"/>
      <w:r>
        <w:rPr>
          <w:rFonts w:hint="eastAsia" w:ascii="宋体" w:hAnsi="宋体" w:cs="宋体"/>
          <w:color w:val="000000" w:themeColor="text1"/>
          <w:szCs w:val="21"/>
          <w:highlight w:val="white"/>
        </w:rPr>
        <w:t xml:space="preserve">37.质疑</w:t>
      </w:r>
      <w:bookmarkEnd w:id="239"/>
      <w:r>
        <w:rPr>
          <w:color w:val="000000" w:themeColor="text1"/>
          <w:highlight w:val="white"/>
        </w:rPr>
      </w:r>
      <w:bookmarkEnd w:id="240"/>
      <w:r>
        <w:rPr>
          <w:color w:val="000000" w:themeColor="text1"/>
          <w:highlight w:val="white"/>
        </w:rPr>
      </w:r>
      <w:bookmarkEnd w:id="241"/>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的要求向采购代理机构提出质疑。采购代理机构将以书面形式答复质疑供应商，但答复的内容不涉及商业秘密。投标人在法定质疑期内针对同一采购程序环节的质疑必须一次性提出。</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37.2以联合体形式参加投标的，应当由组成联合体的所有供应商共同提出。</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37.3质疑函应使用财政部制定的范本文件。</w:t>
      </w:r>
      <w:r>
        <w:rPr>
          <w:color w:val="000000" w:themeColor="text1"/>
          <w:highlight w:val="white"/>
        </w:rPr>
      </w:r>
      <w:r/>
    </w:p>
    <w:p>
      <w:pPr>
        <w:pStyle w:val="825"/>
        <w:ind w:left="0" w:right="210" w:firstLine="373"/>
        <w:spacing w:line="360" w:lineRule="auto"/>
        <w:rPr>
          <w:rFonts w:hint="eastAsia" w:ascii="宋体" w:hAnsi="宋体" w:cs="宋体"/>
          <w:color w:val="000000" w:themeColor="text1"/>
          <w:highlight w:val="white"/>
        </w:rPr>
      </w:pPr>
      <w:r>
        <w:rPr>
          <w:color w:val="000000" w:themeColor="text1"/>
          <w:highlight w:val="white"/>
        </w:rPr>
      </w:r>
      <w:bookmarkStart w:id="242" w:name="_Toc107246266"/>
      <w:r>
        <w:rPr>
          <w:rFonts w:hint="eastAsia" w:ascii="宋体" w:hAnsi="宋体" w:cs="宋体"/>
          <w:color w:val="000000" w:themeColor="text1"/>
          <w:highlight w:val="white"/>
        </w:rPr>
        <w:t xml:space="preserve">八．其他</w:t>
      </w:r>
      <w:bookmarkEnd w:id="242"/>
      <w:r>
        <w:rPr>
          <w:color w:val="000000" w:themeColor="text1"/>
          <w:highlight w:val="white"/>
        </w:rPr>
      </w:r>
      <w:r/>
    </w:p>
    <w:p>
      <w:pPr>
        <w:pStyle w:val="825"/>
        <w:ind w:left="0" w:right="210" w:firstLine="373"/>
        <w:spacing w:line="360" w:lineRule="auto"/>
        <w:rPr>
          <w:rFonts w:hint="eastAsia" w:ascii="宋体" w:hAnsi="宋体" w:cs="宋体"/>
          <w:color w:val="000000" w:themeColor="text1"/>
          <w:szCs w:val="21"/>
          <w:highlight w:val="white"/>
        </w:rPr>
      </w:pPr>
      <w:r>
        <w:rPr>
          <w:color w:val="000000" w:themeColor="text1"/>
          <w:highlight w:val="white"/>
        </w:rPr>
      </w:r>
      <w:bookmarkStart w:id="243" w:name="_Toc107246267"/>
      <w:r>
        <w:rPr>
          <w:color w:val="000000" w:themeColor="text1"/>
          <w:highlight w:val="white"/>
        </w:rPr>
      </w:r>
      <w:bookmarkStart w:id="244" w:name="_Toc103848572"/>
      <w:r>
        <w:rPr>
          <w:color w:val="000000" w:themeColor="text1"/>
          <w:highlight w:val="white"/>
        </w:rPr>
      </w:r>
      <w:bookmarkStart w:id="245" w:name="_Toc104560886"/>
      <w:r>
        <w:rPr>
          <w:rFonts w:hint="eastAsia" w:ascii="宋体" w:hAnsi="宋体" w:cs="宋体"/>
          <w:color w:val="000000" w:themeColor="text1"/>
          <w:szCs w:val="21"/>
          <w:highlight w:val="white"/>
        </w:rPr>
        <w:t xml:space="preserve">38.招标代理服务费</w:t>
      </w:r>
      <w:bookmarkEnd w:id="243"/>
      <w:r>
        <w:rPr>
          <w:color w:val="000000" w:themeColor="text1"/>
          <w:highlight w:val="white"/>
        </w:rPr>
      </w:r>
      <w:bookmarkEnd w:id="244"/>
      <w:r>
        <w:rPr>
          <w:color w:val="000000" w:themeColor="text1"/>
          <w:highlight w:val="white"/>
        </w:rPr>
      </w:r>
      <w:bookmarkEnd w:id="245"/>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38.1中标人是否交纳投招标代理服务费及相关要求见</w:t>
      </w:r>
      <w:r>
        <w:rPr>
          <w:rFonts w:hint="eastAsia" w:ascii="宋体" w:hAnsi="宋体" w:cs="宋体"/>
          <w:b/>
          <w:color w:val="000000" w:themeColor="text1"/>
          <w:szCs w:val="21"/>
          <w:highlight w:val="white"/>
        </w:rPr>
        <w:t xml:space="preserve">投标人须知前附表</w:t>
      </w:r>
      <w:r>
        <w:rPr>
          <w:rFonts w:hint="eastAsia" w:ascii="宋体" w:hAnsi="宋体" w:cs="宋体"/>
          <w:color w:val="000000" w:themeColor="text1"/>
          <w:szCs w:val="21"/>
          <w:highlight w:val="white"/>
        </w:rPr>
        <w:t xml:space="preserve">。</w:t>
      </w:r>
      <w:r>
        <w:rPr>
          <w:color w:val="000000" w:themeColor="text1"/>
          <w:highlight w:val="white"/>
        </w:rPr>
      </w:r>
      <w:r/>
    </w:p>
    <w:p>
      <w:pPr>
        <w:pStyle w:val="825"/>
        <w:ind w:left="0" w:right="210" w:firstLine="373"/>
        <w:spacing w:line="360" w:lineRule="auto"/>
        <w:rPr>
          <w:rFonts w:hint="eastAsia" w:ascii="宋体" w:hAnsi="宋体" w:cs="宋体"/>
          <w:color w:val="000000" w:themeColor="text1"/>
          <w:szCs w:val="21"/>
          <w:highlight w:val="white"/>
        </w:rPr>
      </w:pPr>
      <w:r>
        <w:rPr>
          <w:color w:val="000000" w:themeColor="text1"/>
          <w:highlight w:val="white"/>
        </w:rPr>
      </w:r>
      <w:bookmarkStart w:id="246" w:name="_Toc107246268"/>
      <w:r>
        <w:rPr>
          <w:color w:val="000000" w:themeColor="text1"/>
          <w:highlight w:val="white"/>
        </w:rPr>
      </w:r>
      <w:bookmarkStart w:id="247" w:name="_Toc104560887"/>
      <w:r>
        <w:rPr>
          <w:color w:val="000000" w:themeColor="text1"/>
          <w:highlight w:val="white"/>
        </w:rPr>
      </w:r>
      <w:bookmarkStart w:id="248" w:name="_Toc103848573"/>
      <w:r>
        <w:rPr>
          <w:rFonts w:hint="eastAsia" w:ascii="宋体" w:hAnsi="宋体" w:cs="宋体"/>
          <w:color w:val="000000" w:themeColor="text1"/>
          <w:szCs w:val="21"/>
          <w:highlight w:val="white"/>
        </w:rPr>
        <w:t xml:space="preserve">39.其他规定</w:t>
      </w:r>
      <w:bookmarkEnd w:id="246"/>
      <w:r>
        <w:rPr>
          <w:color w:val="000000" w:themeColor="text1"/>
          <w:highlight w:val="white"/>
        </w:rPr>
      </w:r>
      <w:bookmarkEnd w:id="247"/>
      <w:r>
        <w:rPr>
          <w:color w:val="000000" w:themeColor="text1"/>
          <w:highlight w:val="white"/>
        </w:rPr>
      </w:r>
      <w:bookmarkEnd w:id="248"/>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39.1投标文件的其他规定见</w:t>
      </w:r>
      <w:r>
        <w:rPr>
          <w:rFonts w:hint="eastAsia" w:ascii="宋体" w:hAnsi="宋体" w:cs="宋体"/>
          <w:b/>
          <w:color w:val="000000" w:themeColor="text1"/>
          <w:szCs w:val="21"/>
          <w:highlight w:val="white"/>
        </w:rPr>
        <w:t xml:space="preserve">投标人须知前附</w:t>
      </w:r>
      <w:r>
        <w:rPr>
          <w:rFonts w:hint="eastAsia" w:ascii="宋体" w:hAnsi="宋体" w:cs="宋体"/>
          <w:color w:val="000000" w:themeColor="text1"/>
          <w:szCs w:val="21"/>
          <w:highlight w:val="white"/>
        </w:rPr>
        <w:t xml:space="preserve">表。</w:t>
      </w:r>
      <w:r>
        <w:rPr>
          <w:color w:val="000000" w:themeColor="text1"/>
          <w:highlight w:val="white"/>
        </w:rPr>
      </w:r>
      <w:r/>
    </w:p>
    <w:p>
      <w:pPr>
        <w:pStyle w:val="825"/>
        <w:ind w:left="0" w:right="210" w:firstLine="373"/>
        <w:spacing w:line="360" w:lineRule="auto"/>
        <w:rPr>
          <w:rFonts w:hint="eastAsia" w:ascii="宋体" w:hAnsi="宋体" w:cs="宋体"/>
          <w:color w:val="000000" w:themeColor="text1"/>
          <w:szCs w:val="21"/>
          <w:highlight w:val="white"/>
        </w:rPr>
      </w:pPr>
      <w:r>
        <w:rPr>
          <w:color w:val="000000" w:themeColor="text1"/>
          <w:highlight w:val="white"/>
        </w:rPr>
      </w:r>
      <w:bookmarkStart w:id="249" w:name="_Toc107246269"/>
      <w:r>
        <w:rPr>
          <w:color w:val="000000" w:themeColor="text1"/>
          <w:highlight w:val="white"/>
        </w:rPr>
      </w:r>
      <w:bookmarkStart w:id="250" w:name="_Toc104560888"/>
      <w:r>
        <w:rPr>
          <w:color w:val="000000" w:themeColor="text1"/>
          <w:highlight w:val="white"/>
        </w:rPr>
      </w:r>
      <w:bookmarkStart w:id="251" w:name="_Toc103848574"/>
      <w:r>
        <w:rPr>
          <w:rFonts w:hint="eastAsia" w:ascii="宋体" w:hAnsi="宋体" w:cs="宋体"/>
          <w:color w:val="000000" w:themeColor="text1"/>
          <w:szCs w:val="21"/>
          <w:highlight w:val="white"/>
        </w:rPr>
        <w:t xml:space="preserve">40.文件解释权</w:t>
      </w:r>
      <w:bookmarkEnd w:id="249"/>
      <w:r>
        <w:rPr>
          <w:color w:val="000000" w:themeColor="text1"/>
          <w:highlight w:val="white"/>
        </w:rPr>
      </w:r>
      <w:bookmarkEnd w:id="250"/>
      <w:r>
        <w:rPr>
          <w:color w:val="000000" w:themeColor="text1"/>
          <w:highlight w:val="white"/>
        </w:rPr>
      </w:r>
      <w:bookmarkEnd w:id="251"/>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40.1本招标文件的解释权归采购人（或采购代理机构）所有。</w:t>
      </w:r>
      <w:bookmarkEnd w:id="180"/>
      <w:r>
        <w:rPr>
          <w:color w:val="000000" w:themeColor="text1"/>
          <w:highlight w:val="white"/>
        </w:rPr>
      </w:r>
      <w:r/>
    </w:p>
    <w:p>
      <w:pPr>
        <w:pStyle w:val="825"/>
        <w:jc w:val="center"/>
        <w:rPr>
          <w:rFonts w:ascii="Microsoft New Tai Lue" w:hAnsi="Microsoft New Tai Lue" w:cs="Microsoft New Tai Lue"/>
          <w:color w:val="000000" w:themeColor="text1"/>
          <w:highlight w:val="white"/>
        </w:rPr>
      </w:pPr>
      <w:r>
        <w:rPr>
          <w:color w:val="000000" w:themeColor="text1"/>
          <w:highlight w:val="white"/>
        </w:rPr>
      </w:r>
      <w:bookmarkStart w:id="252" w:name="_Toc91836563"/>
      <w:r>
        <w:rPr>
          <w:rFonts w:hint="eastAsia" w:ascii="宋体" w:hAnsi="宋体" w:cs="宋体"/>
          <w:color w:val="000000" w:themeColor="text1"/>
          <w:highlight w:val="white"/>
        </w:rPr>
        <w:br w:type="page" w:clear="all"/>
      </w:r>
      <w:bookmarkEnd w:id="252"/>
      <w:r>
        <w:rPr>
          <w:color w:val="000000" w:themeColor="text1"/>
          <w:highlight w:val="white"/>
        </w:rPr>
      </w:r>
      <w:bookmarkStart w:id="253" w:name="_Toc107246270"/>
      <w:r>
        <w:rPr>
          <w:rFonts w:hint="eastAsia"/>
          <w:color w:val="000000" w:themeColor="text1"/>
          <w:sz w:val="30"/>
          <w:szCs w:val="30"/>
          <w:highlight w:val="white"/>
        </w:rPr>
        <w:t xml:space="preserve">第三章政府采购合同条款及格式</w:t>
      </w:r>
      <w:bookmarkEnd w:id="253"/>
      <w:r>
        <w:rPr>
          <w:color w:val="000000" w:themeColor="text1"/>
          <w:highlight w:val="white"/>
        </w:rPr>
      </w:r>
      <w:r/>
    </w:p>
    <w:p>
      <w:pPr>
        <w:pStyle w:val="840"/>
        <w:jc w:val="center"/>
        <w:rPr>
          <w:rFonts w:hint="eastAsia" w:ascii="宋体" w:hAnsi="宋体" w:cs="宋体"/>
          <w:b/>
          <w:bCs/>
          <w:color w:val="000000" w:themeColor="text1"/>
          <w:spacing w:val="-20"/>
          <w:sz w:val="32"/>
          <w:szCs w:val="32"/>
          <w:highlight w:val="white"/>
        </w:rPr>
      </w:pPr>
      <w:r>
        <w:rPr>
          <w:rFonts w:hint="eastAsia" w:ascii="宋体" w:hAnsi="宋体" w:cs="宋体"/>
          <w:b/>
          <w:bCs/>
          <w:color w:val="000000" w:themeColor="text1"/>
          <w:spacing w:val="-20"/>
          <w:sz w:val="32"/>
          <w:szCs w:val="32"/>
          <w:highlight w:val="white"/>
        </w:rPr>
      </w:r>
      <w:r>
        <w:rPr>
          <w:color w:val="000000" w:themeColor="text1"/>
          <w:highlight w:val="white"/>
        </w:rPr>
      </w:r>
      <w:r/>
    </w:p>
    <w:p>
      <w:pPr>
        <w:rPr>
          <w:rFonts w:hint="eastAsia" w:ascii="宋体" w:hAnsi="宋体" w:cs="宋体"/>
          <w:b/>
          <w:bCs/>
          <w:color w:val="000000" w:themeColor="text1"/>
          <w:spacing w:val="-20"/>
          <w:sz w:val="32"/>
          <w:szCs w:val="32"/>
          <w:highlight w:val="white"/>
        </w:rPr>
      </w:pPr>
      <w:r>
        <w:rPr>
          <w:rFonts w:hint="eastAsia" w:ascii="宋体" w:hAnsi="宋体" w:cs="宋体"/>
          <w:bCs/>
          <w:color w:val="000000" w:themeColor="text1"/>
          <w:szCs w:val="21"/>
          <w:highlight w:val="white"/>
        </w:rPr>
        <w:t xml:space="preserve">注：本合同仅为合同的参考文本，合同签订双方可根据项目的具体要求进行修订，但不得更改实质性要求。</w:t>
      </w:r>
      <w:r>
        <w:rPr>
          <w:rFonts w:ascii="宋体" w:hAnsi="宋体" w:cs="宋体"/>
          <w:b/>
          <w:bCs/>
          <w:color w:val="000000" w:themeColor="text1"/>
          <w:spacing w:val="-20"/>
          <w:sz w:val="32"/>
          <w:szCs w:val="32"/>
          <w:highlight w:val="white"/>
        </w:rPr>
        <w:br w:type="page" w:clear="all"/>
      </w:r>
      <w:r>
        <w:rPr>
          <w:color w:val="000000" w:themeColor="text1"/>
          <w:highlight w:val="white"/>
        </w:rPr>
      </w:r>
      <w:r/>
    </w:p>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合同编号：</w:t>
      </w:r>
      <w:r>
        <w:rPr>
          <w:color w:val="000000" w:themeColor="text1"/>
          <w:highlight w:val="white"/>
        </w:rPr>
      </w:r>
      <w:r/>
    </w:p>
    <w:p>
      <w:pP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政府采购计划号：</w:t>
      </w:r>
      <w:r>
        <w:rPr>
          <w:color w:val="000000" w:themeColor="text1"/>
          <w:highlight w:val="white"/>
        </w:rPr>
      </w:r>
      <w:r/>
    </w:p>
    <w:tbl>
      <w:tblPr>
        <w:tblStyle w:val="835"/>
        <w:tblW w:w="9133" w:type="dxa"/>
        <w:jc w:val="center"/>
        <w:tblLayout w:type="fixed"/>
        <w:tblCellMar>
          <w:left w:w="0" w:type="dxa"/>
          <w:top w:w="0" w:type="dxa"/>
          <w:right w:w="0" w:type="dxa"/>
          <w:bottom w:w="0" w:type="dxa"/>
        </w:tblCellMar>
        <w:tblLook w:val="04A0" w:firstRow="1" w:lastRow="0" w:firstColumn="1" w:lastColumn="0" w:noHBand="0" w:noVBand="1"/>
      </w:tblPr>
      <w:tblGrid>
        <w:gridCol w:w="4828"/>
        <w:gridCol w:w="4305"/>
      </w:tblGrid>
      <w:tr>
        <w:trPr>
          <w:jc w:val="center"/>
          <w:trHeight w:val="608"/>
        </w:trPr>
        <w:tc>
          <w:tcPr>
            <w:tcBorders>
              <w:top w:val="none" w:color="000000" w:sz="4" w:space="0"/>
              <w:left w:val="none" w:color="000000" w:sz="4" w:space="0"/>
              <w:bottom w:val="none" w:color="000000" w:sz="4" w:space="0"/>
              <w:right w:val="none" w:color="000000" w:sz="4" w:space="0"/>
            </w:tcBorders>
            <w:tcW w:w="4828" w:type="dxa"/>
            <w:vAlign w:val="center"/>
            <w:textDirection w:val="lrTb"/>
            <w:noWrap w:val="false"/>
          </w:tcPr>
          <w:p>
            <w:pPr>
              <w:ind w:firstLine="420"/>
              <w:jc w:val="lef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采购人（以下称甲方）</w:t>
            </w:r>
            <w:r>
              <w:rPr>
                <w:rFonts w:hint="eastAsia" w:ascii="宋体" w:hAnsi="宋体" w:cs="宋体"/>
                <w:color w:val="000000" w:themeColor="text1"/>
                <w:szCs w:val="21"/>
                <w:highlight w:val="white"/>
              </w:rPr>
              <w:t xml:space="preserve"> </w:t>
            </w:r>
            <w:r>
              <w:rPr>
                <w:color w:val="000000" w:themeColor="text1"/>
                <w:highlight w:val="white"/>
              </w:rPr>
            </w:r>
            <w:r/>
          </w:p>
        </w:tc>
        <w:tc>
          <w:tcPr>
            <w:tcBorders>
              <w:top w:val="none" w:color="000000" w:sz="4" w:space="0"/>
              <w:left w:val="none" w:color="000000" w:sz="4" w:space="0"/>
              <w:bottom w:val="none" w:color="000000" w:sz="4" w:space="0"/>
              <w:right w:val="none" w:color="000000" w:sz="4" w:space="0"/>
            </w:tcBorders>
            <w:tcW w:w="4305" w:type="dxa"/>
            <w:vAlign w:val="center"/>
            <w:textDirection w:val="lrTb"/>
            <w:noWrap w:val="false"/>
          </w:tcPr>
          <w:p>
            <w:pPr>
              <w:jc w:val="lef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供应商：（以下称乙方）</w:t>
            </w:r>
            <w:r>
              <w:rPr>
                <w:color w:val="000000" w:themeColor="text1"/>
                <w:highlight w:val="white"/>
              </w:rPr>
            </w:r>
            <w:r/>
          </w:p>
        </w:tc>
      </w:tr>
      <w:tr>
        <w:trPr>
          <w:jc w:val="center"/>
          <w:trHeight w:val="602"/>
        </w:trPr>
        <w:tc>
          <w:tcPr>
            <w:tcBorders>
              <w:top w:val="none" w:color="000000" w:sz="4" w:space="0"/>
              <w:left w:val="none" w:color="000000" w:sz="4" w:space="0"/>
              <w:bottom w:val="none" w:color="000000" w:sz="4" w:space="0"/>
              <w:right w:val="none" w:color="000000" w:sz="4" w:space="0"/>
            </w:tcBorders>
            <w:tcW w:w="4828" w:type="dxa"/>
            <w:vAlign w:val="center"/>
            <w:textDirection w:val="lrTb"/>
            <w:noWrap w:val="false"/>
          </w:tcPr>
          <w:p>
            <w:pPr>
              <w:ind w:firstLine="420"/>
              <w:jc w:val="lef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住所地：</w:t>
            </w:r>
            <w:r>
              <w:rPr>
                <w:rFonts w:hint="eastAsia" w:ascii="宋体" w:hAnsi="宋体" w:cs="宋体"/>
                <w:color w:val="000000" w:themeColor="text1"/>
                <w:szCs w:val="21"/>
                <w:highlight w:val="white"/>
              </w:rPr>
              <w:t xml:space="preserve"> </w:t>
            </w:r>
            <w:r>
              <w:rPr>
                <w:color w:val="000000" w:themeColor="text1"/>
                <w:highlight w:val="white"/>
              </w:rPr>
            </w:r>
            <w:r/>
          </w:p>
        </w:tc>
        <w:tc>
          <w:tcPr>
            <w:tcBorders>
              <w:top w:val="none" w:color="000000" w:sz="4" w:space="0"/>
              <w:left w:val="none" w:color="000000" w:sz="4" w:space="0"/>
              <w:bottom w:val="none" w:color="000000" w:sz="4" w:space="0"/>
              <w:right w:val="none" w:color="000000" w:sz="4" w:space="0"/>
            </w:tcBorders>
            <w:tcW w:w="4305" w:type="dxa"/>
            <w:vAlign w:val="center"/>
            <w:textDirection w:val="lrTb"/>
            <w:noWrap w:val="false"/>
          </w:tcPr>
          <w:p>
            <w:pPr>
              <w:jc w:val="lef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住所地：</w:t>
            </w:r>
            <w:r>
              <w:rPr>
                <w:color w:val="000000" w:themeColor="text1"/>
                <w:highlight w:val="white"/>
              </w:rPr>
            </w:r>
            <w:r/>
          </w:p>
        </w:tc>
      </w:tr>
    </w:tbl>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根据《中华人民共和国政府采购法》和《中华人民共和国民法典》等法律法规的规定，甲乙双方按照招标结果签订本合同。</w:t>
      </w:r>
      <w:r>
        <w:rPr>
          <w:color w:val="000000" w:themeColor="text1"/>
          <w:highlight w:val="white"/>
        </w:rPr>
      </w:r>
      <w:r/>
    </w:p>
    <w:p>
      <w:pPr>
        <w:ind w:firstLine="422"/>
        <w:jc w:val="left"/>
        <w:spacing w:line="360" w:lineRule="auto"/>
        <w:rPr>
          <w:rFonts w:hint="eastAsia" w:ascii="宋体" w:hAnsi="宋体" w:cs="宋体"/>
          <w:color w:val="000000" w:themeColor="text1"/>
          <w:szCs w:val="21"/>
          <w:highlight w:val="white"/>
        </w:rPr>
      </w:pPr>
      <w:r>
        <w:rPr>
          <w:rFonts w:hint="eastAsia" w:ascii="宋体" w:hAnsi="宋体" w:cs="宋体"/>
          <w:b/>
          <w:color w:val="000000" w:themeColor="text1"/>
          <w:szCs w:val="21"/>
          <w:highlight w:val="white"/>
          <w:lang w:val="zh-CN"/>
        </w:rPr>
        <w:t xml:space="preserve">第一条 合同标的</w:t>
      </w:r>
      <w:r>
        <w:rPr>
          <w:rFonts w:hint="eastAsia" w:ascii="宋体" w:hAnsi="宋体" w:cs="宋体"/>
          <w:color w:val="000000" w:themeColor="text1"/>
          <w:szCs w:val="21"/>
          <w:highlight w:val="white"/>
          <w:lang w:val="zh-CN"/>
        </w:rPr>
        <w:t xml:space="preserve">  乙方根据甲方需求提供下列货物：</w:t>
      </w:r>
      <w:r>
        <w:rPr>
          <w:rFonts w:hint="eastAsia" w:ascii="宋体" w:hAnsi="宋体" w:cs="宋体"/>
          <w:color w:val="000000" w:themeColor="text1"/>
          <w:szCs w:val="21"/>
          <w:highlight w:val="white"/>
          <w:u w:val="single"/>
          <w:lang w:val="zh-CN"/>
        </w:rPr>
        <w:t xml:space="preserve">                    </w:t>
      </w:r>
      <w:r>
        <w:rPr>
          <w:rFonts w:hint="eastAsia" w:ascii="宋体" w:hAnsi="宋体" w:cs="宋体"/>
          <w:color w:val="000000" w:themeColor="text1"/>
          <w:szCs w:val="21"/>
          <w:highlight w:val="white"/>
          <w:lang w:val="zh-CN"/>
        </w:rPr>
        <w:t xml:space="preserve">，货物名称、规格及数量详见附件。</w:t>
      </w:r>
      <w:r>
        <w:rPr>
          <w:color w:val="000000" w:themeColor="text1"/>
          <w:highlight w:val="white"/>
        </w:rPr>
      </w:r>
      <w:r/>
    </w:p>
    <w:p>
      <w:pPr>
        <w:ind w:firstLine="422"/>
        <w:jc w:val="left"/>
        <w:spacing w:line="360" w:lineRule="auto"/>
        <w:rPr>
          <w:rFonts w:hint="eastAsia" w:ascii="宋体" w:hAnsi="宋体" w:cs="宋体"/>
          <w:color w:val="000000" w:themeColor="text1"/>
          <w:szCs w:val="21"/>
          <w:highlight w:val="white"/>
        </w:rPr>
      </w:pPr>
      <w:r>
        <w:rPr>
          <w:rFonts w:hint="eastAsia" w:ascii="宋体" w:hAnsi="宋体" w:cs="宋体"/>
          <w:b/>
          <w:color w:val="000000" w:themeColor="text1"/>
          <w:szCs w:val="21"/>
          <w:highlight w:val="white"/>
          <w:lang w:val="zh-CN"/>
        </w:rPr>
        <w:t xml:space="preserve">第二条 合同总价款</w:t>
      </w:r>
      <w:r>
        <w:rPr>
          <w:rFonts w:hint="eastAsia" w:ascii="宋体" w:hAnsi="宋体" w:cs="宋体"/>
          <w:color w:val="000000" w:themeColor="text1"/>
          <w:szCs w:val="21"/>
          <w:highlight w:val="white"/>
          <w:lang w:val="zh-CN"/>
        </w:rPr>
        <w:t xml:space="preserve">  本合同项下货物单价为___________（大写）人民币总价款为___________（大写）人民币，分项价款见附件。</w:t>
      </w:r>
      <w:r>
        <w:rPr>
          <w:color w:val="000000" w:themeColor="text1"/>
          <w:highlight w:val="white"/>
        </w:rPr>
      </w:r>
      <w:r/>
    </w:p>
    <w:p>
      <w:pPr>
        <w:ind w:firstLine="420"/>
        <w:jc w:val="left"/>
        <w:spacing w:line="360" w:lineRule="auto"/>
        <w:rPr>
          <w:rFonts w:hint="eastAsia" w:ascii="宋体" w:hAnsi="宋体" w:cs="宋体"/>
          <w:b/>
          <w:color w:val="000000" w:themeColor="text1"/>
          <w:szCs w:val="21"/>
          <w:highlight w:val="white"/>
        </w:rPr>
      </w:pPr>
      <w:r>
        <w:rPr>
          <w:rFonts w:hint="eastAsia" w:ascii="宋体" w:hAnsi="宋体" w:cs="宋体"/>
          <w:color w:val="000000" w:themeColor="text1"/>
          <w:szCs w:val="21"/>
          <w:highlight w:val="white"/>
          <w:lang w:val="zh-CN"/>
        </w:rPr>
        <w:t xml:space="preserve">本合同总价款是货物设计、制造、包装、仓储、运输装卸、保险、安装、调试及其材料，以及验收合格之前保管、保修期内备品备件、专用工具、伴随服务、技术图纸资料、人员培训发生的所有含税费用、支付给员工的工资和国家强制缴纳的各种社会保障资金</w:t>
      </w:r>
      <w:r>
        <w:rPr>
          <w:rFonts w:hint="eastAsia" w:ascii="宋体" w:hAnsi="宋体" w:cs="宋体"/>
          <w:bCs/>
          <w:color w:val="000000" w:themeColor="text1"/>
          <w:szCs w:val="21"/>
          <w:highlight w:val="white"/>
        </w:rPr>
        <w:t xml:space="preserve">，还有</w:t>
      </w:r>
      <w:r>
        <w:rPr>
          <w:rFonts w:hint="eastAsia" w:ascii="宋体" w:hAnsi="宋体" w:cs="宋体"/>
          <w:color w:val="000000" w:themeColor="text1"/>
          <w:szCs w:val="21"/>
          <w:highlight w:val="white"/>
        </w:rPr>
        <w:t xml:space="preserve">乙方认为需要的其他费用等</w:t>
      </w:r>
      <w:r>
        <w:rPr>
          <w:rFonts w:hint="eastAsia" w:ascii="宋体" w:hAnsi="宋体" w:cs="宋体"/>
          <w:color w:val="000000" w:themeColor="text1"/>
          <w:szCs w:val="21"/>
          <w:highlight w:val="white"/>
          <w:lang w:val="zh-CN"/>
        </w:rPr>
        <w:t xml:space="preserve">。</w:t>
      </w:r>
      <w:r>
        <w:rPr>
          <w:color w:val="000000" w:themeColor="text1"/>
          <w:highlight w:val="white"/>
        </w:rPr>
      </w:r>
      <w:r/>
    </w:p>
    <w:p>
      <w:pPr>
        <w:ind w:firstLine="420"/>
        <w:jc w:val="left"/>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本合同总价款还包含乙方应当提供的伴随服务/售后服务费用。</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本合同执行期间合同总价款不变。</w:t>
      </w:r>
      <w:r>
        <w:rPr>
          <w:color w:val="000000" w:themeColor="text1"/>
          <w:highlight w:val="white"/>
        </w:rPr>
      </w:r>
      <w:r/>
    </w:p>
    <w:p>
      <w:pPr>
        <w:ind w:firstLine="422"/>
        <w:jc w:val="left"/>
        <w:spacing w:line="360" w:lineRule="auto"/>
        <w:rPr>
          <w:rFonts w:hint="eastAsia" w:ascii="宋体" w:hAnsi="宋体" w:cs="宋体"/>
          <w:color w:val="000000" w:themeColor="text1"/>
          <w:szCs w:val="21"/>
          <w:highlight w:val="white"/>
        </w:rPr>
      </w:pPr>
      <w:r>
        <w:rPr>
          <w:rFonts w:hint="eastAsia" w:ascii="宋体" w:hAnsi="宋体" w:cs="宋体"/>
          <w:b/>
          <w:color w:val="000000" w:themeColor="text1"/>
          <w:szCs w:val="21"/>
          <w:highlight w:val="white"/>
          <w:lang w:val="zh-CN"/>
        </w:rPr>
        <w:t xml:space="preserve">第三条 组成本合同的有关文件</w:t>
      </w:r>
      <w:r>
        <w:rPr>
          <w:rFonts w:hint="eastAsia" w:ascii="宋体" w:hAnsi="宋体" w:cs="宋体"/>
          <w:color w:val="000000" w:themeColor="text1"/>
          <w:szCs w:val="21"/>
          <w:highlight w:val="white"/>
          <w:lang w:val="zh-CN"/>
        </w:rPr>
        <w:t xml:space="preserve">  下列关于</w:t>
      </w:r>
      <w:r>
        <w:rPr>
          <w:rFonts w:hint="eastAsia" w:ascii="宋体" w:hAnsi="宋体" w:cs="宋体"/>
          <w:color w:val="000000" w:themeColor="text1"/>
          <w:szCs w:val="21"/>
          <w:highlight w:val="white"/>
          <w:u w:val="single"/>
          <w:lang w:val="zh-CN"/>
        </w:rPr>
        <w:t xml:space="preserve"> </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u w:val="single"/>
          <w:lang w:val="zh-CN"/>
        </w:rPr>
        <w:t xml:space="preserve">号</w:t>
      </w:r>
      <w:r>
        <w:rPr>
          <w:rFonts w:hint="eastAsia" w:ascii="宋体" w:hAnsi="宋体" w:cs="宋体"/>
          <w:color w:val="000000" w:themeColor="text1"/>
          <w:szCs w:val="21"/>
          <w:highlight w:val="white"/>
          <w:lang w:val="zh-CN"/>
        </w:rPr>
        <w:t xml:space="preserve">标的招投标文件或与本次采购活动方式相适应的文件及有关附件是本合同不可分割的组成部分，与本合同具有同等法律效力，这些文件包括但不限于：</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（1）乙方提供的投标文件和投标报价表；           （2）供货一览表；</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（3）交货一览表；                               （4）技术规格响应表；</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（5）投标承诺；                                 （6）服务承诺；</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（7）中标通知书；                               （8）甲乙双方商定的其他文件等。</w:t>
      </w:r>
      <w:r>
        <w:rPr>
          <w:color w:val="000000" w:themeColor="text1"/>
          <w:highlight w:val="white"/>
        </w:rPr>
      </w:r>
      <w:r/>
    </w:p>
    <w:p>
      <w:pPr>
        <w:ind w:firstLine="422"/>
        <w:jc w:val="left"/>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lang w:val="zh-CN"/>
        </w:rPr>
        <w:t xml:space="preserve">第四条 权利保证</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乙方应保证甲方在使用该货物或其任何一部分时不受第三方提出侵犯其专利权、版权、商标权或其他权利的起诉。一旦出现侵权，乙方应承担全部责任。</w:t>
      </w:r>
      <w:r>
        <w:rPr>
          <w:color w:val="000000" w:themeColor="text1"/>
          <w:highlight w:val="white"/>
        </w:rPr>
      </w:r>
      <w:r/>
    </w:p>
    <w:p>
      <w:pPr>
        <w:ind w:firstLine="422"/>
        <w:jc w:val="left"/>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lang w:val="zh-CN"/>
        </w:rPr>
        <w:t xml:space="preserve">第五条 质量保证</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1、乙方所提供的货物的技术规格应与招标文件规定的技术规格及所附的“技术规格响应表”相一致；若技术性能无特殊说明，则按国家有关部门最新颁布的标准及规范为准。</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w:t>
      </w:r>
      <w:bookmarkStart w:id="254" w:name="_Hlk81421096"/>
      <w:r>
        <w:rPr>
          <w:rFonts w:hint="eastAsia" w:ascii="宋体" w:hAnsi="宋体" w:cs="宋体"/>
          <w:color w:val="000000" w:themeColor="text1"/>
          <w:szCs w:val="21"/>
          <w:highlight w:val="white"/>
          <w:lang w:val="zh-CN"/>
        </w:rPr>
        <w:t xml:space="preserve">货物验收后，在质量保证期内，乙方应对由于设计、工艺或材料的缺陷所发生的任何不足或故障负责，所需费用由乙方承担。</w:t>
      </w:r>
      <w:r>
        <w:rPr>
          <w:color w:val="000000" w:themeColor="text1"/>
          <w:highlight w:val="white"/>
        </w:rPr>
      </w:r>
      <w:r/>
    </w:p>
    <w:p>
      <w:pPr>
        <w:ind w:firstLine="420"/>
        <w:rPr>
          <w:color w:val="000000" w:themeColor="text1"/>
          <w:highlight w:val="white"/>
        </w:rPr>
      </w:pPr>
      <w:r>
        <w:rPr>
          <w:rFonts w:hint="eastAsia" w:cs="宋体"/>
          <w:color w:val="000000" w:themeColor="text1"/>
          <w:szCs w:val="21"/>
          <w:highlight w:val="white"/>
        </w:rPr>
        <w:t xml:space="preserve">3、</w:t>
      </w:r>
      <w:r>
        <w:rPr>
          <w:rFonts w:hint="eastAsia" w:ascii="宋体" w:hAnsi="宋体" w:cs="宋体"/>
          <w:bCs/>
          <w:color w:val="000000" w:themeColor="text1"/>
          <w:szCs w:val="21"/>
          <w:highlight w:val="white"/>
        </w:rPr>
        <w:t xml:space="preserve">供应商需针对本次项目需求承诺免费质保期，免费质保期不得少于</w:t>
      </w:r>
      <w:r>
        <w:rPr>
          <w:rFonts w:hint="eastAsia" w:ascii="宋体" w:hAnsi="宋体" w:cs="宋体"/>
          <w:bCs/>
          <w:color w:val="000000" w:themeColor="text1"/>
          <w:szCs w:val="21"/>
          <w:highlight w:val="white"/>
          <w:u w:val="single"/>
        </w:rPr>
        <w:t xml:space="preserve">   </w:t>
      </w:r>
      <w:r>
        <w:rPr>
          <w:rFonts w:hint="eastAsia" w:ascii="宋体" w:hAnsi="宋体" w:cs="宋体"/>
          <w:bCs/>
          <w:color w:val="000000" w:themeColor="text1"/>
          <w:szCs w:val="21"/>
          <w:highlight w:val="white"/>
        </w:rPr>
        <w:t xml:space="preserve">年（自验收合格之日起，开始进入质保期），质保期内供应商负责本项目全部产品的免费维护、维修、更换等。</w:t>
      </w:r>
      <w:bookmarkEnd w:id="254"/>
      <w:r>
        <w:rPr>
          <w:color w:val="000000" w:themeColor="text1"/>
          <w:highlight w:val="white"/>
        </w:rPr>
      </w:r>
      <w:r/>
    </w:p>
    <w:p>
      <w:pPr>
        <w:ind w:firstLine="422"/>
        <w:jc w:val="left"/>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lang w:val="zh-CN"/>
        </w:rPr>
        <w:t xml:space="preserve">第六条 包装要求</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2、每一包装单元内应附详细的装箱单和质量合格凭证。</w:t>
      </w:r>
      <w:r>
        <w:rPr>
          <w:color w:val="000000" w:themeColor="text1"/>
          <w:highlight w:val="white"/>
        </w:rPr>
      </w:r>
      <w:r/>
    </w:p>
    <w:p>
      <w:pPr>
        <w:ind w:firstLine="422"/>
        <w:jc w:val="left"/>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lang w:val="zh-CN"/>
        </w:rPr>
        <w:t xml:space="preserve">第七条 交货和验收</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lang w:val="zh-CN"/>
        </w:rPr>
        <w:t xml:space="preserve">1、乙方应当在</w:t>
      </w:r>
      <w:r>
        <w:rPr>
          <w:rFonts w:hint="eastAsia" w:ascii="宋体" w:hAnsi="宋体" w:cs="宋体"/>
          <w:b/>
          <w:color w:val="000000" w:themeColor="text1"/>
          <w:szCs w:val="21"/>
          <w:highlight w:val="white"/>
          <w:lang w:val="zh-CN"/>
        </w:rPr>
        <w:t xml:space="preserve">合同签订后</w:t>
      </w:r>
      <w:r>
        <w:rPr>
          <w:rFonts w:hint="eastAsia" w:ascii="宋体" w:hAnsi="宋体" w:cs="宋体"/>
          <w:b/>
          <w:color w:val="000000" w:themeColor="text1"/>
          <w:szCs w:val="21"/>
          <w:highlight w:val="white"/>
          <w:u w:val="single"/>
        </w:rPr>
        <w:t xml:space="preserve">  </w:t>
      </w:r>
      <w:r>
        <w:rPr>
          <w:rFonts w:hint="eastAsia" w:ascii="宋体" w:hAnsi="宋体" w:cs="宋体"/>
          <w:b/>
          <w:color w:val="000000" w:themeColor="text1"/>
          <w:szCs w:val="21"/>
          <w:highlight w:val="white"/>
          <w:lang w:val="zh-CN"/>
        </w:rPr>
        <w:t xml:space="preserve">天内</w:t>
      </w:r>
      <w:r>
        <w:rPr>
          <w:rFonts w:hint="eastAsia" w:ascii="宋体" w:hAnsi="宋体" w:cs="宋体"/>
          <w:color w:val="000000" w:themeColor="text1"/>
          <w:szCs w:val="21"/>
          <w:highlight w:val="white"/>
          <w:lang w:val="zh-CN"/>
        </w:rPr>
        <w:t xml:space="preserve">将货物安装调试完毕交付甲方正常使用，地点由甲方指定。招标文件有约定的，从其约定。</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2、乙方交付的货物应当完全符合本合同或者招投标文件所规定的货物、数量和规格要求。乙方提供的货物不符合招投标文件和合同规定的，甲方有权拒收货物，由此引起的风险，由乙方承担。</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3、货物的到货验收包括：型号、规格、数量、外观质量，以及货物包装是否完好。</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5、货物和系统调试验收的标准：按行业通行标准、厂方出厂标准和乙方投标文件的承诺（详见合同附件载明的标准，并不低于国家相关标准），各标准不一致的，以最高标准为准。</w:t>
      </w:r>
      <w:r>
        <w:rPr>
          <w:color w:val="000000" w:themeColor="text1"/>
          <w:highlight w:val="white"/>
        </w:rPr>
      </w:r>
      <w:r/>
    </w:p>
    <w:p>
      <w:pPr>
        <w:ind w:firstLine="422"/>
        <w:jc w:val="left"/>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lang w:val="zh-CN"/>
        </w:rPr>
        <w:t xml:space="preserve">第八条 伴随服务／售后服务</w:t>
      </w:r>
      <w:r>
        <w:rPr>
          <w:color w:val="000000" w:themeColor="text1"/>
          <w:highlight w:val="white"/>
        </w:rPr>
      </w:r>
      <w:r/>
    </w:p>
    <w:p>
      <w:pPr>
        <w:ind w:firstLine="420"/>
        <w:jc w:val="left"/>
        <w:spacing w:line="360" w:lineRule="auto"/>
        <w:tabs>
          <w:tab w:val="left" w:pos="1620"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1、乙方应按照国家有关法律法规规章和“三包”规定以及</w:t>
      </w:r>
      <w:r>
        <w:rPr>
          <w:rFonts w:hint="eastAsia" w:ascii="宋体" w:hAnsi="宋体" w:cs="宋体"/>
          <w:color w:val="000000" w:themeColor="text1"/>
          <w:szCs w:val="21"/>
          <w:highlight w:val="white"/>
        </w:rPr>
        <w:t xml:space="preserve">乙方的投标文件中</w:t>
      </w:r>
      <w:r>
        <w:rPr>
          <w:rFonts w:hint="eastAsia" w:ascii="宋体" w:hAnsi="宋体" w:cs="宋体"/>
          <w:color w:val="000000" w:themeColor="text1"/>
          <w:szCs w:val="21"/>
          <w:highlight w:val="white"/>
          <w:lang w:val="zh-CN"/>
        </w:rPr>
        <w:t xml:space="preserve">的“服务承诺”提供服务。</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2、除前款规定外，乙方还应提供下列服务：</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（1）货物的现场安装、调试和/或启动监督；</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（2）就货物的安装、启动、运行及维护等对甲方人员进行免费培训。</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3、若招标文件中不包含有关伴随服务或售后服务的承诺，双方作如下约定：</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3.2 所购货物按乙方投标承诺提供免费维护和质量保证，保修费用计入总价。</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3.3 保修期内，乙方负责对其提供的货物整机进行维修和系统维护，不再收取任何费用，但不可抗力（如火灾、雷击等）造成的故障除外。</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3.4 货物故障报修的响应时间按乙方投标承诺执行。</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3.5 若货物故障在检修8个工作小时后仍无法排除，乙方应在48小时内免费提供不低于故障货物规格型号档次的备用货物供甲方使用，直至故障货物修复。</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3.6 所有货物保修服务方式均为乙方上门保修，即由乙方派员到货物使用现场维修，由此产生的一切费用均由乙方承担。</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3.7 </w:t>
      </w:r>
      <w:r>
        <w:rPr>
          <w:rFonts w:hint="eastAsia" w:ascii="宋体" w:hAnsi="宋体" w:cs="宋体"/>
          <w:color w:val="000000" w:themeColor="text1"/>
          <w:szCs w:val="21"/>
          <w:highlight w:val="white"/>
        </w:rPr>
        <w:t xml:space="preserve">乙方为所有货物提供</w:t>
      </w:r>
      <w:r>
        <w:rPr>
          <w:rFonts w:hint="eastAsia" w:ascii="宋体" w:hAnsi="宋体" w:cs="宋体"/>
          <w:color w:val="000000" w:themeColor="text1"/>
          <w:szCs w:val="21"/>
          <w:highlight w:val="white"/>
          <w:u w:val="single"/>
        </w:rPr>
        <w:t xml:space="preserve">  </w:t>
      </w:r>
      <w:r>
        <w:rPr>
          <w:rFonts w:hint="eastAsia" w:ascii="宋体" w:hAnsi="宋体" w:cs="宋体"/>
          <w:color w:val="000000" w:themeColor="text1"/>
          <w:szCs w:val="21"/>
          <w:highlight w:val="white"/>
        </w:rPr>
        <w:t xml:space="preserve">年免费质保服务，保修期自甲方验收合格之日起算。</w:t>
      </w:r>
      <w:r>
        <w:rPr>
          <w:rFonts w:hint="eastAsia" w:ascii="宋体" w:hAnsi="宋体" w:cs="宋体"/>
          <w:color w:val="000000" w:themeColor="text1"/>
          <w:szCs w:val="21"/>
          <w:highlight w:val="white"/>
          <w:lang w:val="zh-CN"/>
        </w:rPr>
        <w:t xml:space="preserve">保修期后的货物维护由双方协商再定。</w:t>
      </w:r>
      <w:r>
        <w:rPr>
          <w:color w:val="000000" w:themeColor="text1"/>
          <w:highlight w:val="white"/>
        </w:rPr>
      </w:r>
      <w:r/>
    </w:p>
    <w:p>
      <w:pPr>
        <w:ind w:firstLine="422"/>
        <w:jc w:val="left"/>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lang w:val="zh-CN"/>
        </w:rPr>
        <w:t xml:space="preserve">第九条 履约保证金</w:t>
      </w:r>
      <w:r>
        <w:rPr>
          <w:color w:val="000000" w:themeColor="text1"/>
          <w:highlight w:val="white"/>
        </w:rPr>
      </w:r>
      <w:r/>
    </w:p>
    <w:p>
      <w:pPr>
        <w:ind w:firstLine="420"/>
        <w:spacing w:line="360" w:lineRule="auto"/>
        <w:rPr>
          <w:color w:val="000000" w:themeColor="text1"/>
          <w:highlight w:val="white"/>
        </w:rPr>
      </w:pPr>
      <w:r>
        <w:rPr>
          <w:rFonts w:hint="eastAsia" w:ascii="宋体" w:hAnsi="宋体" w:cs="宋体"/>
          <w:color w:val="000000" w:themeColor="text1"/>
          <w:szCs w:val="21"/>
          <w:highlight w:val="white"/>
        </w:rPr>
        <w:t xml:space="preserve">本次采购不收取履约保证金</w:t>
      </w:r>
      <w:r>
        <w:rPr>
          <w:rFonts w:hint="eastAsia" w:ascii="宋体" w:hAnsi="宋体" w:cs="宋体"/>
          <w:color w:val="000000" w:themeColor="text1"/>
          <w:szCs w:val="21"/>
          <w:highlight w:val="white"/>
          <w:lang w:val="zh-CN"/>
        </w:rPr>
        <w:t xml:space="preserve">。</w:t>
      </w:r>
      <w:r>
        <w:rPr>
          <w:color w:val="000000" w:themeColor="text1"/>
          <w:highlight w:val="white"/>
        </w:rPr>
      </w:r>
      <w:r/>
    </w:p>
    <w:p>
      <w:pPr>
        <w:ind w:firstLine="422"/>
        <w:jc w:val="left"/>
        <w:spacing w:line="360" w:lineRule="auto"/>
        <w:rPr>
          <w:rFonts w:hint="eastAsia" w:ascii="宋体" w:hAnsi="宋体" w:cs="宋体"/>
          <w:color w:val="000000" w:themeColor="text1"/>
          <w:szCs w:val="21"/>
          <w:highlight w:val="white"/>
        </w:rPr>
      </w:pPr>
      <w:r>
        <w:rPr>
          <w:rFonts w:hint="eastAsia" w:ascii="宋体" w:hAnsi="宋体" w:cs="宋体"/>
          <w:b/>
          <w:bCs/>
          <w:color w:val="000000" w:themeColor="text1"/>
          <w:szCs w:val="21"/>
          <w:highlight w:val="white"/>
          <w:lang w:val="zh-CN"/>
        </w:rPr>
        <w:t xml:space="preserve">第十条 合同款支付</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合同签订后，支付30%，工具现场安装调试，经甲方确认完成验收交付后，支付合同总金额的65％；质保期</w:t>
      </w:r>
      <w:r>
        <w:rPr>
          <w:rFonts w:hint="eastAsia" w:ascii="宋体" w:hAnsi="宋体" w:cs="宋体"/>
          <w:color w:val="000000" w:themeColor="text1"/>
          <w:szCs w:val="21"/>
          <w:highlight w:val="white"/>
          <w:lang w:val="en-US" w:eastAsia="zh-CN"/>
        </w:rPr>
        <w:t xml:space="preserve">满</w:t>
      </w:r>
      <w:r>
        <w:rPr>
          <w:rFonts w:hint="eastAsia" w:ascii="宋体" w:hAnsi="宋体" w:cs="宋体"/>
          <w:color w:val="000000" w:themeColor="text1"/>
          <w:szCs w:val="21"/>
          <w:highlight w:val="white"/>
          <w:lang w:val="zh-CN"/>
        </w:rPr>
        <w:t xml:space="preserve">后支付5%。每次付款前，乙方需向甲方开具对应金额的增值税（专用或普通）发票。甲方收到发票后电汇至乙方银行账户。</w:t>
      </w:r>
      <w:r>
        <w:rPr>
          <w:color w:val="000000" w:themeColor="text1"/>
          <w:highlight w:val="white"/>
        </w:rPr>
      </w:r>
      <w:r/>
    </w:p>
    <w:p>
      <w:pPr>
        <w:ind w:firstLine="422"/>
        <w:jc w:val="left"/>
        <w:spacing w:line="360" w:lineRule="auto"/>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lang w:val="zh-CN"/>
        </w:rPr>
        <w:t xml:space="preserve">第十一条 违约责任</w:t>
      </w:r>
      <w:r>
        <w:rPr>
          <w:color w:val="000000" w:themeColor="text1"/>
          <w:highlight w:val="white"/>
        </w:rPr>
      </w:r>
      <w:r/>
    </w:p>
    <w:p>
      <w:pPr>
        <w:ind w:firstLine="420"/>
        <w:jc w:val="left"/>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1、甲方无正当理由拒收货物、拒付货物款的，由甲方向乙方偿付合同总价的5%违约金。</w:t>
      </w:r>
      <w:r>
        <w:rPr>
          <w:color w:val="000000" w:themeColor="text1"/>
          <w:highlight w:val="white"/>
        </w:rPr>
      </w:r>
      <w:r/>
    </w:p>
    <w:p>
      <w:pPr>
        <w:ind w:firstLine="420"/>
        <w:jc w:val="left"/>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2、甲方未按合同规定的期限向乙方支付货款的，每逾期1天甲方向乙方偿付欠款总额的5‰滞纳金，但累计滞纳金总额不超过欠款总额的5%。</w:t>
      </w:r>
      <w:r>
        <w:rPr>
          <w:color w:val="000000" w:themeColor="text1"/>
          <w:highlight w:val="white"/>
        </w:rPr>
      </w:r>
      <w:r/>
    </w:p>
    <w:p>
      <w:pPr>
        <w:ind w:firstLine="420"/>
        <w:jc w:val="left"/>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3、如乙方不能交付货物、完成安装调试的，</w:t>
      </w:r>
      <w:r>
        <w:rPr>
          <w:rFonts w:hint="eastAsia" w:ascii="宋体" w:hAnsi="宋体" w:cs="宋体"/>
          <w:color w:val="000000" w:themeColor="text1"/>
          <w:highlight w:val="white"/>
        </w:rPr>
        <w:t xml:space="preserve">乙方履约保证金不予退还。</w:t>
      </w:r>
      <w:r>
        <w:rPr>
          <w:color w:val="000000" w:themeColor="text1"/>
          <w:highlight w:val="white"/>
        </w:rPr>
      </w:r>
      <w:r/>
    </w:p>
    <w:p>
      <w:pPr>
        <w:ind w:firstLine="420"/>
        <w:jc w:val="left"/>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4、乙方逾期交付的，每逾期1天，乙方向甲方偿付合同总额的5‰的滞纳金。如乙方逾期交付达10天，甲方有权解除合同，解除合同的通知自到达乙方时生效。</w:t>
      </w:r>
      <w:r>
        <w:rPr>
          <w:color w:val="000000" w:themeColor="text1"/>
          <w:highlight w:val="white"/>
        </w:rPr>
      </w:r>
      <w:r/>
    </w:p>
    <w:p>
      <w:pPr>
        <w:ind w:firstLine="420"/>
        <w:jc w:val="left"/>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5、乙方所交付的货物品种、型号、规格不符合合同规定的，甲方有权拒收。甲方拒收的，</w:t>
      </w:r>
      <w:r>
        <w:rPr>
          <w:rFonts w:hint="eastAsia" w:ascii="宋体" w:hAnsi="宋体" w:cs="宋体"/>
          <w:color w:val="000000" w:themeColor="text1"/>
          <w:highlight w:val="white"/>
        </w:rPr>
        <w:t xml:space="preserve">乙方履约保证金不予退还</w:t>
      </w:r>
      <w:r>
        <w:rPr>
          <w:rFonts w:hint="eastAsia" w:ascii="宋体" w:hAnsi="宋体" w:cs="宋体"/>
          <w:color w:val="000000" w:themeColor="text1"/>
          <w:szCs w:val="21"/>
          <w:highlight w:val="white"/>
          <w:lang w:val="zh-CN"/>
        </w:rPr>
        <w:t xml:space="preserve">。甲方未拒收的，</w:t>
      </w:r>
      <w:r>
        <w:rPr>
          <w:rFonts w:hint="eastAsia" w:ascii="宋体" w:hAnsi="宋体" w:cs="宋体"/>
          <w:color w:val="000000" w:themeColor="text1"/>
          <w:szCs w:val="21"/>
          <w:highlight w:val="white"/>
        </w:rPr>
        <w:t xml:space="preserve">代理机构</w:t>
      </w:r>
      <w:r>
        <w:rPr>
          <w:rFonts w:hint="eastAsia" w:ascii="宋体" w:hAnsi="宋体" w:cs="宋体"/>
          <w:color w:val="000000" w:themeColor="text1"/>
          <w:szCs w:val="21"/>
          <w:highlight w:val="white"/>
          <w:lang w:val="zh-CN"/>
        </w:rPr>
        <w:t xml:space="preserve">发现后将向有关部门反映，并责成乙方按照采购结果提供货物和服务，同时视情给予暂停一至三年参加</w:t>
      </w:r>
      <w:r>
        <w:rPr>
          <w:rFonts w:hint="eastAsia" w:ascii="宋体" w:hAnsi="宋体" w:cs="宋体"/>
          <w:color w:val="000000" w:themeColor="text1"/>
          <w:szCs w:val="21"/>
          <w:highlight w:val="white"/>
        </w:rPr>
        <w:t xml:space="preserve">采购人</w:t>
      </w:r>
      <w:r>
        <w:rPr>
          <w:rFonts w:hint="eastAsia" w:ascii="宋体" w:hAnsi="宋体" w:cs="宋体"/>
          <w:color w:val="000000" w:themeColor="text1"/>
          <w:szCs w:val="21"/>
          <w:highlight w:val="white"/>
          <w:lang w:val="zh-CN"/>
        </w:rPr>
        <w:t xml:space="preserve">组织的政府采购活动的处理。</w:t>
      </w:r>
      <w:r>
        <w:rPr>
          <w:color w:val="000000" w:themeColor="text1"/>
          <w:highlight w:val="white"/>
        </w:rPr>
      </w:r>
      <w:r/>
    </w:p>
    <w:p>
      <w:pPr>
        <w:ind w:firstLine="420"/>
        <w:jc w:val="left"/>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6、在乙方承诺的或国家规定的质量保证期内（取两者中最长的期限），如经乙方两次维修或更换，货物仍不能达到合同约定的质量标准，甲方有权退货，乙方应退回全部货款，并按本条第3款处理，同时，乙方还须赔偿甲方因此遭受的损失。</w:t>
      </w:r>
      <w:r>
        <w:rPr>
          <w:color w:val="000000" w:themeColor="text1"/>
          <w:highlight w:val="white"/>
        </w:rPr>
      </w:r>
      <w:r/>
    </w:p>
    <w:p>
      <w:pPr>
        <w:ind w:firstLine="420"/>
        <w:jc w:val="left"/>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7、乙方未按本合同的规定和“服务承诺”提供伴随服务/售后服务的，应按合同总价款的5%向甲方承担违约责任。</w:t>
      </w:r>
      <w:r>
        <w:rPr>
          <w:color w:val="000000" w:themeColor="text1"/>
          <w:highlight w:val="white"/>
        </w:rPr>
      </w:r>
      <w:r/>
    </w:p>
    <w:p>
      <w:pPr>
        <w:ind w:firstLine="420"/>
        <w:jc w:val="left"/>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8、乙方在承担上述</w:t>
      </w:r>
      <w:r>
        <w:rPr>
          <w:rFonts w:hint="eastAsia" w:ascii="宋体" w:hAnsi="宋体" w:cs="宋体"/>
          <w:color w:val="000000" w:themeColor="text1"/>
          <w:szCs w:val="21"/>
          <w:highlight w:val="white"/>
        </w:rPr>
        <w:t xml:space="preserve">3</w:t>
      </w:r>
      <w:r>
        <w:rPr>
          <w:rFonts w:hint="eastAsia" w:ascii="宋体" w:hAnsi="宋体" w:cs="宋体"/>
          <w:color w:val="000000" w:themeColor="text1"/>
          <w:szCs w:val="21"/>
          <w:highlight w:val="white"/>
          <w:lang w:val="zh-CN"/>
        </w:rPr>
        <w:t xml:space="preserve">-7款中的一项或多项违约责任后，仍应继续履行合同规定的义务（甲方解除合同的除外）。甲方未能及时追究乙方的任何一项违约责任并不表明甲方放弃追究乙方该项或其他违约责任。</w:t>
      </w:r>
      <w:r>
        <w:rPr>
          <w:color w:val="000000" w:themeColor="text1"/>
          <w:highlight w:val="white"/>
        </w:rPr>
      </w:r>
      <w:r/>
    </w:p>
    <w:p>
      <w:pPr>
        <w:ind w:firstLine="420"/>
        <w:jc w:val="left"/>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9、乙方投标属虚假承诺，或经权威部门检测提供的货物不能满足招标文件要求，或是由于乙方的过错造成合同无法继续履行的，应向甲方支付不少于合同总价30%赔偿金。</w:t>
      </w:r>
      <w:r>
        <w:rPr>
          <w:color w:val="000000" w:themeColor="text1"/>
          <w:highlight w:val="white"/>
        </w:rPr>
      </w:r>
      <w:r/>
    </w:p>
    <w:p>
      <w:pPr>
        <w:ind w:firstLine="422"/>
        <w:jc w:val="left"/>
        <w:spacing w:line="360" w:lineRule="auto"/>
        <w:widowControl/>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lang w:val="zh-CN"/>
        </w:rPr>
        <w:t xml:space="preserve">第十二条 合同的变更和终止</w:t>
      </w:r>
      <w:r>
        <w:rPr>
          <w:color w:val="000000" w:themeColor="text1"/>
          <w:highlight w:val="white"/>
        </w:rPr>
      </w:r>
      <w:r/>
    </w:p>
    <w:p>
      <w:pPr>
        <w:ind w:firstLine="420"/>
        <w:jc w:val="left"/>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1、除《政府采购法》第五十条规定的情形外，本合同一经签订，甲乙双方不得擅自变更、中止或终止合同。</w:t>
      </w:r>
      <w:r>
        <w:rPr>
          <w:color w:val="000000" w:themeColor="text1"/>
          <w:highlight w:val="white"/>
        </w:rPr>
      </w:r>
      <w:r/>
    </w:p>
    <w:p>
      <w:pPr>
        <w:ind w:firstLine="420"/>
        <w:jc w:val="left"/>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2、</w:t>
      </w:r>
      <w:r>
        <w:rPr>
          <w:rFonts w:hint="eastAsia" w:ascii="宋体" w:hAnsi="宋体" w:cs="宋体"/>
          <w:color w:val="000000" w:themeColor="text1"/>
          <w:szCs w:val="21"/>
          <w:highlight w:val="white"/>
        </w:rPr>
        <w:t xml:space="preserve">除发生法律规定的不能预见、不能避免并不能克服的客观情况外，甲乙双方不得放弃或拒绝履行合同。乙方放弃或拒绝履行合同的，在三年内不得参加采购人组织的政府采购活动。</w:t>
      </w:r>
      <w:r>
        <w:rPr>
          <w:color w:val="000000" w:themeColor="text1"/>
          <w:highlight w:val="white"/>
        </w:rPr>
      </w:r>
      <w:r/>
    </w:p>
    <w:p>
      <w:pPr>
        <w:ind w:firstLine="422"/>
        <w:jc w:val="left"/>
        <w:spacing w:line="360" w:lineRule="auto"/>
        <w:widowControl/>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lang w:val="zh-CN"/>
        </w:rPr>
        <w:t xml:space="preserve">第十三条 合同的转让</w:t>
      </w:r>
      <w:r>
        <w:rPr>
          <w:color w:val="000000" w:themeColor="text1"/>
          <w:highlight w:val="white"/>
        </w:rPr>
      </w:r>
      <w:r/>
    </w:p>
    <w:p>
      <w:pPr>
        <w:ind w:firstLine="420"/>
        <w:jc w:val="left"/>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乙方不得擅自部分或全部转让其应履行的合同义务。</w:t>
      </w:r>
      <w:r>
        <w:rPr>
          <w:color w:val="000000" w:themeColor="text1"/>
          <w:highlight w:val="white"/>
        </w:rPr>
      </w:r>
      <w:r/>
    </w:p>
    <w:p>
      <w:pPr>
        <w:ind w:firstLine="422"/>
        <w:jc w:val="left"/>
        <w:spacing w:line="360" w:lineRule="auto"/>
        <w:widowControl/>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lang w:val="zh-CN"/>
        </w:rPr>
        <w:t xml:space="preserve">第十四条 争议的解决</w:t>
      </w:r>
      <w:r>
        <w:rPr>
          <w:color w:val="000000" w:themeColor="text1"/>
          <w:highlight w:val="white"/>
        </w:rPr>
      </w:r>
      <w:r/>
    </w:p>
    <w:p>
      <w:pPr>
        <w:ind w:firstLine="420"/>
        <w:jc w:val="left"/>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1、因货物的质量问题发生争议时，应当邀请国家认可的质量检测机构对货物质量进行鉴定。货物符合标准的，鉴定费由甲方承担；货物不符合质量标准的，鉴定费由乙方承担。</w:t>
      </w:r>
      <w:r>
        <w:rPr>
          <w:color w:val="000000" w:themeColor="text1"/>
          <w:highlight w:val="white"/>
        </w:rPr>
      </w:r>
      <w:r/>
    </w:p>
    <w:p>
      <w:pPr>
        <w:ind w:firstLine="420"/>
        <w:jc w:val="left"/>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2、因履行本合同引起的或与本合同有关的争议，甲、乙双方应首先通过友好协商解决；如果协商不能解决争议，则采取以下第（1）种方式解决争议：</w:t>
      </w:r>
      <w:r>
        <w:rPr>
          <w:color w:val="000000" w:themeColor="text1"/>
          <w:highlight w:val="white"/>
        </w:rPr>
      </w:r>
      <w:r/>
    </w:p>
    <w:p>
      <w:pPr>
        <w:ind w:firstLine="420"/>
        <w:jc w:val="left"/>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（1）向甲方所在地有管辖权的人民法院提起诉讼；</w:t>
      </w:r>
      <w:r>
        <w:rPr>
          <w:color w:val="000000" w:themeColor="text1"/>
          <w:highlight w:val="white"/>
        </w:rPr>
      </w:r>
      <w:r/>
    </w:p>
    <w:p>
      <w:pPr>
        <w:ind w:firstLine="420"/>
        <w:jc w:val="left"/>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（2）向南京仲裁委员会按其仲裁规则申请仲裁。</w:t>
      </w:r>
      <w:r>
        <w:rPr>
          <w:color w:val="000000" w:themeColor="text1"/>
          <w:highlight w:val="white"/>
        </w:rPr>
      </w:r>
      <w:r/>
    </w:p>
    <w:p>
      <w:pPr>
        <w:ind w:firstLine="420"/>
        <w:jc w:val="left"/>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如没有约定，默认采取第</w:t>
      </w:r>
      <w:r>
        <w:rPr>
          <w:rFonts w:hint="eastAsia" w:ascii="宋体" w:hAnsi="宋体" w:cs="宋体"/>
          <w:color w:val="000000" w:themeColor="text1"/>
          <w:szCs w:val="21"/>
          <w:highlight w:val="white"/>
        </w:rPr>
        <w:t xml:space="preserve">1</w:t>
      </w:r>
      <w:r>
        <w:rPr>
          <w:rFonts w:hint="eastAsia" w:ascii="宋体" w:hAnsi="宋体" w:cs="宋体"/>
          <w:color w:val="000000" w:themeColor="text1"/>
          <w:szCs w:val="21"/>
          <w:highlight w:val="white"/>
          <w:lang w:val="zh-CN"/>
        </w:rPr>
        <w:t xml:space="preserve">种方式解决争议。</w:t>
      </w:r>
      <w:r>
        <w:rPr>
          <w:color w:val="000000" w:themeColor="text1"/>
          <w:highlight w:val="white"/>
        </w:rPr>
      </w:r>
      <w:r/>
    </w:p>
    <w:p>
      <w:pPr>
        <w:ind w:firstLine="420"/>
        <w:jc w:val="left"/>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3、在诉讼期间，除甲方选择解除合同外，本合同应继续履行。</w:t>
      </w:r>
      <w:r>
        <w:rPr>
          <w:color w:val="000000" w:themeColor="text1"/>
          <w:highlight w:val="white"/>
        </w:rPr>
      </w:r>
      <w:r/>
    </w:p>
    <w:p>
      <w:pPr>
        <w:ind w:firstLine="422"/>
        <w:jc w:val="left"/>
        <w:spacing w:line="360" w:lineRule="auto"/>
        <w:widowControl/>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lang w:val="zh-CN"/>
        </w:rPr>
        <w:t xml:space="preserve">第十五条 诚实信用 </w:t>
      </w:r>
      <w:r>
        <w:rPr>
          <w:color w:val="000000" w:themeColor="text1"/>
          <w:highlight w:val="white"/>
        </w:rPr>
      </w:r>
      <w:r/>
    </w:p>
    <w:p>
      <w:pPr>
        <w:ind w:firstLine="420"/>
        <w:jc w:val="left"/>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乙方应诚实信用，严格按照招标文件要求和投标承诺履行合同，不向甲方进行商业贿赂或提供不正当利益。</w:t>
      </w:r>
      <w:r>
        <w:rPr>
          <w:color w:val="000000" w:themeColor="text1"/>
          <w:highlight w:val="white"/>
        </w:rPr>
      </w:r>
      <w:r/>
    </w:p>
    <w:p>
      <w:pPr>
        <w:ind w:firstLine="422"/>
        <w:jc w:val="left"/>
        <w:spacing w:line="360" w:lineRule="auto"/>
        <w:widowControl/>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lang w:val="zh-CN"/>
        </w:rPr>
        <w:t xml:space="preserve">第十六条 合同生效及其他</w:t>
      </w:r>
      <w:r>
        <w:rPr>
          <w:color w:val="000000" w:themeColor="text1"/>
          <w:highlight w:val="white"/>
        </w:rPr>
      </w:r>
      <w:r/>
    </w:p>
    <w:p>
      <w:pPr>
        <w:ind w:firstLine="420"/>
        <w:jc w:val="left"/>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1、本合同自</w:t>
      </w:r>
      <w:r>
        <w:rPr>
          <w:rFonts w:hint="eastAsia" w:ascii="宋体" w:hAnsi="宋体" w:cs="宋体"/>
          <w:color w:val="000000" w:themeColor="text1"/>
          <w:szCs w:val="21"/>
          <w:highlight w:val="white"/>
        </w:rPr>
        <w:t xml:space="preserve">双方</w:t>
      </w:r>
      <w:r>
        <w:rPr>
          <w:rFonts w:hint="eastAsia" w:ascii="宋体" w:hAnsi="宋体" w:cs="宋体"/>
          <w:color w:val="000000" w:themeColor="text1"/>
          <w:szCs w:val="21"/>
          <w:highlight w:val="white"/>
          <w:lang w:val="zh-CN"/>
        </w:rPr>
        <w:t xml:space="preserve">签字</w:t>
      </w:r>
      <w:r>
        <w:rPr>
          <w:rFonts w:hint="eastAsia" w:ascii="宋体" w:hAnsi="宋体" w:cs="宋体"/>
          <w:color w:val="000000" w:themeColor="text1"/>
          <w:szCs w:val="21"/>
          <w:highlight w:val="white"/>
        </w:rPr>
        <w:t xml:space="preserve">并</w:t>
      </w:r>
      <w:r>
        <w:rPr>
          <w:rFonts w:hint="eastAsia" w:ascii="宋体" w:hAnsi="宋体" w:cs="宋体"/>
          <w:color w:val="000000" w:themeColor="text1"/>
          <w:szCs w:val="21"/>
          <w:highlight w:val="white"/>
          <w:lang w:val="zh-CN"/>
        </w:rPr>
        <w:t xml:space="preserve">盖章之日起生效。</w:t>
      </w:r>
      <w:r>
        <w:rPr>
          <w:color w:val="000000" w:themeColor="text1"/>
          <w:highlight w:val="white"/>
        </w:rPr>
      </w:r>
      <w:r/>
    </w:p>
    <w:p>
      <w:pPr>
        <w:ind w:firstLine="420"/>
        <w:jc w:val="left"/>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2、本合同一式捌份，甲方执陆份、乙方执贰份。</w:t>
      </w:r>
      <w:r>
        <w:rPr>
          <w:color w:val="000000" w:themeColor="text1"/>
          <w:highlight w:val="white"/>
        </w:rPr>
      </w:r>
      <w:r/>
    </w:p>
    <w:p>
      <w:pPr>
        <w:ind w:firstLine="420"/>
        <w:jc w:val="left"/>
        <w:spacing w:line="360"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3、本合同应按照中华人民共和国现行法律进行解释。</w:t>
      </w:r>
      <w:r>
        <w:rPr>
          <w:color w:val="000000" w:themeColor="text1"/>
          <w:highlight w:val="white"/>
        </w:rPr>
      </w:r>
      <w:r/>
    </w:p>
    <w:tbl>
      <w:tblPr>
        <w:tblStyle w:val="835"/>
        <w:tblpPr w:horzAnchor="page" w:tblpX="1443" w:vertAnchor="text" w:tblpY="101" w:leftFromText="180" w:topFromText="0" w:rightFromText="180" w:bottomFromText="0"/>
        <w:tblW w:w="8623" w:type="dxa"/>
        <w:tblInd w:w="0" w:type="dxa"/>
        <w:tblLayout w:type="fixed"/>
        <w:tblCellMar>
          <w:left w:w="0" w:type="dxa"/>
          <w:top w:w="0" w:type="dxa"/>
          <w:right w:w="0" w:type="dxa"/>
          <w:bottom w:w="0" w:type="dxa"/>
        </w:tblCellMar>
        <w:tblLook w:val="04A0" w:firstRow="1" w:lastRow="0" w:firstColumn="1" w:lastColumn="0" w:noHBand="0" w:noVBand="1"/>
      </w:tblPr>
      <w:tblGrid>
        <w:gridCol w:w="4217"/>
        <w:gridCol w:w="4406"/>
      </w:tblGrid>
      <w:tr>
        <w:trPr/>
        <w:tc>
          <w:tcPr>
            <w:tcBorders>
              <w:top w:val="none" w:color="000000" w:sz="4" w:space="0"/>
              <w:left w:val="none" w:color="000000" w:sz="4" w:space="0"/>
              <w:bottom w:val="none" w:color="000000" w:sz="4" w:space="0"/>
              <w:right w:val="none" w:color="000000" w:sz="4" w:space="0"/>
            </w:tcBorders>
            <w:tcW w:w="4217" w:type="dxa"/>
            <w:textDirection w:val="lrTb"/>
            <w:noWrap w:val="false"/>
          </w:tcPr>
          <w:p>
            <w:pPr>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甲方（采购人）：（盖章）</w:t>
            </w:r>
            <w:r>
              <w:rPr>
                <w:color w:val="000000" w:themeColor="text1"/>
                <w:highlight w:val="white"/>
              </w:rPr>
            </w:r>
            <w:r/>
          </w:p>
        </w:tc>
        <w:tc>
          <w:tcPr>
            <w:tcBorders>
              <w:top w:val="none" w:color="000000" w:sz="4" w:space="0"/>
              <w:left w:val="none" w:color="000000" w:sz="4" w:space="0"/>
              <w:bottom w:val="none" w:color="000000" w:sz="4" w:space="0"/>
              <w:right w:val="none" w:color="000000" w:sz="4" w:space="0"/>
            </w:tcBorders>
            <w:tcW w:w="4406" w:type="dxa"/>
            <w:textDirection w:val="lrTb"/>
            <w:noWrap w:val="false"/>
          </w:tcPr>
          <w:p>
            <w:pPr>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乙方（供应商）：（盖章）</w:t>
            </w:r>
            <w:r>
              <w:rPr>
                <w:color w:val="000000" w:themeColor="text1"/>
                <w:highlight w:val="white"/>
              </w:rPr>
            </w:r>
            <w:r/>
          </w:p>
        </w:tc>
      </w:tr>
      <w:tr>
        <w:trPr/>
        <w:tc>
          <w:tcPr>
            <w:tcBorders>
              <w:top w:val="none" w:color="000000" w:sz="4" w:space="0"/>
              <w:left w:val="none" w:color="000000" w:sz="4" w:space="0"/>
              <w:bottom w:val="none" w:color="000000" w:sz="4" w:space="0"/>
              <w:right w:val="none" w:color="000000" w:sz="4" w:space="0"/>
            </w:tcBorders>
            <w:tcW w:w="4217" w:type="dxa"/>
            <w:textDirection w:val="lrTb"/>
            <w:noWrap w:val="false"/>
          </w:tcPr>
          <w:p>
            <w:pPr>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代表人：</w:t>
            </w:r>
            <w:r>
              <w:rPr>
                <w:color w:val="000000" w:themeColor="text1"/>
                <w:highlight w:val="white"/>
              </w:rPr>
            </w:r>
            <w:r/>
          </w:p>
        </w:tc>
        <w:tc>
          <w:tcPr>
            <w:tcBorders>
              <w:top w:val="none" w:color="000000" w:sz="4" w:space="0"/>
              <w:left w:val="none" w:color="000000" w:sz="4" w:space="0"/>
              <w:bottom w:val="none" w:color="000000" w:sz="4" w:space="0"/>
              <w:right w:val="none" w:color="000000" w:sz="4" w:space="0"/>
            </w:tcBorders>
            <w:tcW w:w="4406" w:type="dxa"/>
            <w:textDirection w:val="lrTb"/>
            <w:noWrap w:val="false"/>
          </w:tcPr>
          <w:p>
            <w:pPr>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代表人</w:t>
            </w:r>
            <w:r>
              <w:rPr>
                <w:rFonts w:hint="eastAsia" w:ascii="宋体" w:hAnsi="宋体" w:cs="宋体"/>
                <w:color w:val="000000" w:themeColor="text1"/>
                <w:szCs w:val="21"/>
                <w:highlight w:val="white"/>
              </w:rPr>
              <w:t xml:space="preserve">：</w:t>
            </w:r>
            <w:r>
              <w:rPr>
                <w:color w:val="000000" w:themeColor="text1"/>
                <w:highlight w:val="white"/>
              </w:rPr>
            </w:r>
            <w:r/>
          </w:p>
        </w:tc>
      </w:tr>
      <w:tr>
        <w:trPr/>
        <w:tc>
          <w:tcPr>
            <w:tcBorders>
              <w:top w:val="none" w:color="000000" w:sz="4" w:space="0"/>
              <w:left w:val="none" w:color="000000" w:sz="4" w:space="0"/>
              <w:bottom w:val="none" w:color="000000" w:sz="4" w:space="0"/>
              <w:right w:val="none" w:color="000000" w:sz="4" w:space="0"/>
            </w:tcBorders>
            <w:tcW w:w="4217" w:type="dxa"/>
            <w:textDirection w:val="lrTb"/>
            <w:noWrap w:val="false"/>
          </w:tcPr>
          <w:p>
            <w:pPr>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电</w:t>
            </w:r>
            <w:r>
              <w:rPr>
                <w:rFonts w:hint="eastAsia" w:ascii="宋体" w:hAnsi="宋体" w:cs="宋体"/>
                <w:color w:val="000000" w:themeColor="text1"/>
                <w:szCs w:val="21"/>
                <w:highlight w:val="white"/>
              </w:rPr>
              <w:t xml:space="preserve">    </w:t>
            </w:r>
            <w:r>
              <w:rPr>
                <w:rFonts w:hint="eastAsia" w:ascii="宋体" w:hAnsi="宋体" w:cs="宋体"/>
                <w:color w:val="000000" w:themeColor="text1"/>
                <w:szCs w:val="21"/>
                <w:highlight w:val="white"/>
                <w:lang w:val="zh-CN"/>
              </w:rPr>
              <w:t xml:space="preserve">话：</w:t>
            </w:r>
            <w:r>
              <w:rPr>
                <w:color w:val="000000" w:themeColor="text1"/>
                <w:highlight w:val="white"/>
              </w:rPr>
            </w:r>
            <w:r/>
          </w:p>
        </w:tc>
        <w:tc>
          <w:tcPr>
            <w:tcBorders>
              <w:top w:val="none" w:color="000000" w:sz="4" w:space="0"/>
              <w:left w:val="none" w:color="000000" w:sz="4" w:space="0"/>
              <w:bottom w:val="none" w:color="000000" w:sz="4" w:space="0"/>
              <w:right w:val="none" w:color="000000" w:sz="4" w:space="0"/>
            </w:tcBorders>
            <w:tcW w:w="4406" w:type="dxa"/>
            <w:textDirection w:val="lrTb"/>
            <w:noWrap w:val="false"/>
          </w:tcPr>
          <w:p>
            <w:pPr>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电</w:t>
            </w:r>
            <w:r>
              <w:rPr>
                <w:rFonts w:hint="eastAsia" w:ascii="宋体" w:hAnsi="宋体" w:cs="宋体"/>
                <w:color w:val="000000" w:themeColor="text1"/>
                <w:szCs w:val="21"/>
                <w:highlight w:val="white"/>
              </w:rPr>
              <w:t xml:space="preserve">    </w:t>
            </w:r>
            <w:r>
              <w:rPr>
                <w:rFonts w:hint="eastAsia" w:ascii="宋体" w:hAnsi="宋体" w:cs="宋体"/>
                <w:color w:val="000000" w:themeColor="text1"/>
                <w:szCs w:val="21"/>
                <w:highlight w:val="white"/>
                <w:lang w:val="zh-CN"/>
              </w:rPr>
              <w:t xml:space="preserve">话：</w:t>
            </w:r>
            <w:r>
              <w:rPr>
                <w:color w:val="000000" w:themeColor="text1"/>
                <w:highlight w:val="white"/>
              </w:rPr>
            </w:r>
            <w:r/>
          </w:p>
        </w:tc>
      </w:tr>
      <w:tr>
        <w:trPr/>
        <w:tc>
          <w:tcPr>
            <w:tcBorders>
              <w:top w:val="none" w:color="000000" w:sz="4" w:space="0"/>
              <w:left w:val="none" w:color="000000" w:sz="4" w:space="0"/>
              <w:bottom w:val="none" w:color="000000" w:sz="4" w:space="0"/>
              <w:right w:val="none" w:color="000000" w:sz="4" w:space="0"/>
            </w:tcBorders>
            <w:tcW w:w="4217" w:type="dxa"/>
            <w:textDirection w:val="lrTb"/>
            <w:noWrap w:val="false"/>
          </w:tcPr>
          <w:p>
            <w:pPr>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开户银行：</w:t>
            </w:r>
            <w:r>
              <w:rPr>
                <w:color w:val="000000" w:themeColor="text1"/>
                <w:highlight w:val="white"/>
              </w:rPr>
            </w:r>
            <w:r/>
          </w:p>
        </w:tc>
        <w:tc>
          <w:tcPr>
            <w:tcBorders>
              <w:top w:val="none" w:color="000000" w:sz="4" w:space="0"/>
              <w:left w:val="none" w:color="000000" w:sz="4" w:space="0"/>
              <w:bottom w:val="none" w:color="000000" w:sz="4" w:space="0"/>
              <w:right w:val="none" w:color="000000" w:sz="4" w:space="0"/>
            </w:tcBorders>
            <w:tcW w:w="4406" w:type="dxa"/>
            <w:textDirection w:val="lrTb"/>
            <w:noWrap w:val="false"/>
          </w:tcPr>
          <w:p>
            <w:pPr>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开户银行：</w:t>
            </w:r>
            <w:r>
              <w:rPr>
                <w:color w:val="000000" w:themeColor="text1"/>
                <w:highlight w:val="white"/>
              </w:rPr>
            </w:r>
            <w:r/>
          </w:p>
        </w:tc>
      </w:tr>
      <w:tr>
        <w:trPr/>
        <w:tc>
          <w:tcPr>
            <w:tcBorders>
              <w:top w:val="none" w:color="000000" w:sz="4" w:space="0"/>
              <w:left w:val="none" w:color="000000" w:sz="4" w:space="0"/>
              <w:bottom w:val="none" w:color="000000" w:sz="4" w:space="0"/>
              <w:right w:val="none" w:color="000000" w:sz="4" w:space="0"/>
            </w:tcBorders>
            <w:tcW w:w="4217" w:type="dxa"/>
            <w:textDirection w:val="lrTb"/>
            <w:noWrap w:val="false"/>
          </w:tcPr>
          <w:p>
            <w:pPr>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账    号：</w:t>
            </w:r>
            <w:r>
              <w:rPr>
                <w:color w:val="000000" w:themeColor="text1"/>
                <w:highlight w:val="white"/>
              </w:rPr>
            </w:r>
            <w:r/>
          </w:p>
        </w:tc>
        <w:tc>
          <w:tcPr>
            <w:tcBorders>
              <w:top w:val="none" w:color="000000" w:sz="4" w:space="0"/>
              <w:left w:val="none" w:color="000000" w:sz="4" w:space="0"/>
              <w:bottom w:val="none" w:color="000000" w:sz="4" w:space="0"/>
              <w:right w:val="none" w:color="000000" w:sz="4" w:space="0"/>
            </w:tcBorders>
            <w:tcW w:w="4406" w:type="dxa"/>
            <w:textDirection w:val="lrTb"/>
            <w:noWrap w:val="false"/>
          </w:tcPr>
          <w:p>
            <w:pPr>
              <w:jc w:val="left"/>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lang w:val="zh-CN"/>
              </w:rPr>
              <w:t xml:space="preserve">账    号：</w:t>
            </w:r>
            <w:r>
              <w:rPr>
                <w:color w:val="000000" w:themeColor="text1"/>
                <w:highlight w:val="white"/>
              </w:rPr>
            </w:r>
            <w:r/>
          </w:p>
        </w:tc>
      </w:tr>
    </w:tbl>
    <w:p>
      <w:pPr>
        <w:rPr>
          <w:color w:val="000000" w:themeColor="text1"/>
          <w:highlight w:val="white"/>
        </w:rPr>
      </w:pPr>
      <w:r>
        <w:rPr>
          <w:color w:val="000000" w:themeColor="text1"/>
          <w:highlight w:val="white"/>
        </w:rPr>
      </w:r>
      <w:r>
        <w:rPr>
          <w:color w:val="000000" w:themeColor="text1"/>
          <w:highlight w:val="white"/>
        </w:rPr>
      </w:r>
      <w:r/>
    </w:p>
    <w:p>
      <w:pPr>
        <w:pStyle w:val="870"/>
        <w:rPr>
          <w:color w:val="000000" w:themeColor="text1"/>
          <w:highlight w:val="white"/>
        </w:rPr>
      </w:pPr>
      <w:r>
        <w:rPr>
          <w:color w:val="000000" w:themeColor="text1"/>
          <w:highlight w:val="white"/>
        </w:rPr>
      </w:r>
      <w:r>
        <w:rPr>
          <w:color w:val="000000" w:themeColor="text1"/>
          <w:highlight w:val="white"/>
        </w:rPr>
      </w:r>
      <w:r/>
    </w:p>
    <w:p>
      <w:pPr>
        <w:rPr>
          <w:color w:val="000000" w:themeColor="text1"/>
          <w:highlight w:val="white"/>
        </w:rPr>
      </w:pPr>
      <w:r>
        <w:rPr>
          <w:color w:val="000000" w:themeColor="text1"/>
          <w:highlight w:val="white"/>
        </w:rPr>
      </w:r>
      <w:r>
        <w:rPr>
          <w:color w:val="000000" w:themeColor="text1"/>
          <w:highlight w:val="white"/>
        </w:rPr>
      </w:r>
      <w:r/>
    </w:p>
    <w:p>
      <w:pPr>
        <w:pStyle w:val="870"/>
        <w:rPr>
          <w:color w:val="000000" w:themeColor="text1"/>
          <w:highlight w:val="white"/>
        </w:rPr>
      </w:pPr>
      <w:r>
        <w:rPr>
          <w:color w:val="000000" w:themeColor="text1"/>
          <w:highlight w:val="white"/>
        </w:rPr>
      </w:r>
      <w:r>
        <w:rPr>
          <w:color w:val="000000" w:themeColor="text1"/>
          <w:highlight w:val="white"/>
        </w:rPr>
      </w:r>
      <w:r/>
    </w:p>
    <w:p>
      <w:pPr>
        <w:pStyle w:val="881"/>
        <w:spacing w:line="360" w:lineRule="auto"/>
        <w:rPr>
          <w:color w:val="000000" w:themeColor="text1"/>
          <w:szCs w:val="18"/>
          <w:highlight w:val="white"/>
        </w:rPr>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color w:val="000000" w:themeColor="text1"/>
          <w:szCs w:val="18"/>
          <w:highlight w:val="white"/>
        </w:rPr>
      </w:r>
      <w:r>
        <w:rPr>
          <w:color w:val="000000" w:themeColor="text1"/>
          <w:highlight w:val="white"/>
        </w:rPr>
      </w:r>
      <w:r/>
    </w:p>
    <w:p>
      <w:pPr>
        <w:pStyle w:val="910"/>
        <w:ind w:firstLine="569"/>
        <w:rPr>
          <w:rFonts w:hint="eastAsia" w:ascii="宋体" w:hAnsi="宋体" w:cs="宋体"/>
          <w:color w:val="000000" w:themeColor="text1"/>
          <w:sz w:val="24"/>
          <w:highlight w:val="white"/>
        </w:rPr>
      </w:pPr>
      <w:r>
        <w:rPr>
          <w:color w:val="000000" w:themeColor="text1"/>
          <w:highlight w:val="white"/>
        </w:rPr>
      </w:r>
      <w:bookmarkStart w:id="255" w:name="_Toc91836564"/>
      <w:r>
        <w:rPr>
          <w:color w:val="000000" w:themeColor="text1"/>
          <w:highlight w:val="white"/>
        </w:rPr>
      </w:r>
      <w:bookmarkStart w:id="256" w:name="_Toc107246271"/>
      <w:r>
        <w:rPr>
          <w:rFonts w:hint="eastAsia" w:ascii="宋体" w:hAnsi="宋体" w:cs="宋体"/>
          <w:color w:val="000000" w:themeColor="text1"/>
          <w:highlight w:val="white"/>
        </w:rPr>
        <w:t xml:space="preserve">第四章采购需求</w:t>
      </w:r>
      <w:bookmarkEnd w:id="255"/>
      <w:r>
        <w:rPr>
          <w:color w:val="000000" w:themeColor="text1"/>
          <w:highlight w:val="white"/>
        </w:rPr>
      </w:r>
      <w:bookmarkEnd w:id="256"/>
      <w:r>
        <w:rPr>
          <w:color w:val="000000" w:themeColor="text1"/>
          <w:highlight w:val="white"/>
        </w:rPr>
      </w:r>
      <w:r/>
    </w:p>
    <w:p>
      <w:pPr>
        <w:numPr>
          <w:ilvl w:val="0"/>
          <w:numId w:val="1"/>
        </w:numPr>
        <w:ind w:firstLine="422"/>
        <w:jc w:val="left"/>
        <w:spacing w:line="360" w:lineRule="auto"/>
        <w:widowControl/>
        <w:rPr>
          <w:rFonts w:hint="eastAsia" w:ascii="宋体" w:hAnsi="宋体"/>
          <w:b/>
          <w:color w:val="000000" w:themeColor="text1"/>
          <w:sz w:val="24"/>
          <w:highlight w:val="white"/>
        </w:rPr>
      </w:pPr>
      <w:r>
        <w:rPr>
          <w:color w:val="000000" w:themeColor="text1"/>
          <w:highlight w:val="white"/>
        </w:rPr>
      </w:r>
      <w:bookmarkStart w:id="257" w:name="_Toc107246272"/>
      <w:r>
        <w:rPr>
          <w:rFonts w:hint="eastAsia" w:ascii="宋体" w:hAnsi="宋体"/>
          <w:b/>
          <w:color w:val="000000" w:themeColor="text1"/>
          <w:sz w:val="24"/>
          <w:highlight w:val="white"/>
        </w:rPr>
        <w:t xml:space="preserve">项目概述</w:t>
      </w:r>
      <w:r>
        <w:rPr>
          <w:color w:val="000000" w:themeColor="text1"/>
          <w:highlight w:val="white"/>
        </w:rPr>
      </w:r>
      <w:r/>
    </w:p>
    <w:p>
      <w:pPr>
        <w:ind w:firstLine="420"/>
        <w:spacing w:line="360" w:lineRule="auto"/>
        <w:rPr>
          <w:rFonts w:hint="eastAsia" w:ascii="宋体" w:hAnsi="宋体" w:cs="宋体"/>
          <w:bCs/>
          <w:color w:val="000000" w:themeColor="text1"/>
          <w:szCs w:val="21"/>
          <w:highlight w:val="white"/>
        </w:rPr>
      </w:pPr>
      <w:r>
        <w:rPr>
          <w:rFonts w:hint="eastAsia" w:ascii="宋体" w:hAnsi="宋体" w:cs="宋体"/>
          <w:bCs/>
          <w:color w:val="000000" w:themeColor="text1"/>
          <w:szCs w:val="21"/>
          <w:highlight w:val="white"/>
        </w:rPr>
        <w:t xml:space="preserve">江苏省软件产品检测中心拟采购仿真工具和CDC时序验证工具。本次采购拟划分2个采购包，每个采购包确定1家中标供应商。</w:t>
      </w:r>
      <w:r>
        <w:rPr>
          <w:color w:val="000000" w:themeColor="text1"/>
          <w:highlight w:val="white"/>
        </w:rPr>
      </w:r>
      <w:r/>
    </w:p>
    <w:p>
      <w:pPr>
        <w:ind w:firstLine="480"/>
        <w:jc w:val="left"/>
        <w:spacing w:line="360" w:lineRule="auto"/>
        <w:widowControl/>
        <w:rPr>
          <w:rFonts w:hint="eastAsia" w:ascii="宋体" w:hAnsi="宋体"/>
          <w:bCs/>
          <w:color w:val="000000" w:themeColor="text1"/>
          <w:sz w:val="24"/>
          <w:highlight w:val="white"/>
        </w:rPr>
      </w:pPr>
      <w:r>
        <w:rPr>
          <w:rFonts w:hint="eastAsia" w:ascii="宋体" w:hAnsi="宋体" w:cs="宋体"/>
          <w:bCs/>
          <w:color w:val="000000" w:themeColor="text1"/>
          <w:szCs w:val="21"/>
          <w:highlight w:val="white"/>
        </w:rPr>
        <w:t xml:space="preserve">采购包1：CDC时序验证工具，采购包2：仿真工具</w:t>
      </w:r>
      <w:r>
        <w:rPr>
          <w:color w:val="000000" w:themeColor="text1"/>
          <w:highlight w:val="white"/>
        </w:rPr>
      </w:r>
      <w:r/>
    </w:p>
    <w:p>
      <w:pPr>
        <w:numPr>
          <w:ilvl w:val="0"/>
          <w:numId w:val="1"/>
        </w:numPr>
        <w:ind w:firstLine="422"/>
        <w:jc w:val="left"/>
        <w:spacing w:line="360" w:lineRule="auto"/>
        <w:widowControl/>
        <w:rPr>
          <w:rFonts w:hint="eastAsia" w:ascii="宋体" w:hAnsi="宋体"/>
          <w:b/>
          <w:color w:val="000000" w:themeColor="text1"/>
          <w:sz w:val="24"/>
          <w:highlight w:val="white"/>
        </w:rPr>
      </w:pPr>
      <w:r>
        <w:rPr>
          <w:rFonts w:hint="eastAsia" w:ascii="宋体" w:hAnsi="宋体"/>
          <w:b/>
          <w:color w:val="000000" w:themeColor="text1"/>
          <w:sz w:val="24"/>
          <w:highlight w:val="white"/>
        </w:rPr>
        <w:t xml:space="preserve">采购清单</w:t>
      </w:r>
      <w:r>
        <w:rPr>
          <w:color w:val="000000" w:themeColor="text1"/>
          <w:highlight w:val="white"/>
        </w:rPr>
      </w:r>
      <w:r/>
    </w:p>
    <w:p>
      <w:pPr>
        <w:pStyle w:val="836"/>
        <w:ind w:firstLine="480"/>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采购包1：</w:t>
      </w:r>
      <w:r>
        <w:rPr>
          <w:color w:val="000000" w:themeColor="text1"/>
          <w:highlight w:val="white"/>
        </w:rPr>
      </w:r>
      <w:r/>
    </w:p>
    <w:tbl>
      <w:tblPr>
        <w:tblStyle w:val="862"/>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05"/>
        <w:gridCol w:w="2123"/>
        <w:gridCol w:w="1814"/>
        <w:gridCol w:w="1814"/>
        <w:gridCol w:w="1815"/>
      </w:tblGrid>
      <w:tr>
        <w:trPr>
          <w:jc w:val="center"/>
          <w:trHeight w:val="650"/>
        </w:trPr>
        <w:tc>
          <w:tcPr>
            <w:tcW w:w="1505" w:type="dxa"/>
            <w:vAlign w:val="center"/>
            <w:textDirection w:val="lrTb"/>
            <w:noWrap w:val="false"/>
          </w:tcPr>
          <w:p>
            <w:pPr>
              <w:pStyle w:val="836"/>
              <w:ind w:firstLine="0"/>
              <w:jc w:val="center"/>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序号</w:t>
            </w:r>
            <w:r>
              <w:rPr>
                <w:color w:val="000000" w:themeColor="text1"/>
                <w:highlight w:val="white"/>
              </w:rPr>
            </w:r>
            <w:r/>
          </w:p>
        </w:tc>
        <w:tc>
          <w:tcPr>
            <w:tcW w:w="2123" w:type="dxa"/>
            <w:vAlign w:val="center"/>
            <w:textDirection w:val="lrTb"/>
            <w:noWrap w:val="false"/>
          </w:tcPr>
          <w:p>
            <w:pPr>
              <w:pStyle w:val="836"/>
              <w:ind w:firstLine="0"/>
              <w:jc w:val="center"/>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名称</w:t>
            </w:r>
            <w:r>
              <w:rPr>
                <w:color w:val="000000" w:themeColor="text1"/>
                <w:highlight w:val="white"/>
              </w:rPr>
            </w:r>
            <w:r/>
          </w:p>
        </w:tc>
        <w:tc>
          <w:tcPr>
            <w:tcW w:w="1814" w:type="dxa"/>
            <w:vAlign w:val="center"/>
            <w:textDirection w:val="lrTb"/>
            <w:noWrap w:val="false"/>
          </w:tcPr>
          <w:p>
            <w:pPr>
              <w:pStyle w:val="836"/>
              <w:ind w:firstLine="0"/>
              <w:jc w:val="center"/>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数量</w:t>
            </w:r>
            <w:r>
              <w:rPr>
                <w:color w:val="000000" w:themeColor="text1"/>
                <w:highlight w:val="white"/>
              </w:rPr>
            </w:r>
            <w:r/>
          </w:p>
        </w:tc>
        <w:tc>
          <w:tcPr>
            <w:tcW w:w="1814" w:type="dxa"/>
            <w:vAlign w:val="center"/>
            <w:textDirection w:val="lrTb"/>
            <w:noWrap w:val="false"/>
          </w:tcPr>
          <w:p>
            <w:pPr>
              <w:pStyle w:val="836"/>
              <w:ind w:firstLine="0"/>
              <w:jc w:val="center"/>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单位</w:t>
            </w:r>
            <w:r>
              <w:rPr>
                <w:color w:val="000000" w:themeColor="text1"/>
                <w:highlight w:val="white"/>
              </w:rPr>
            </w:r>
            <w:r/>
          </w:p>
        </w:tc>
        <w:tc>
          <w:tcPr>
            <w:tcW w:w="1815" w:type="dxa"/>
            <w:vAlign w:val="center"/>
            <w:textDirection w:val="lrTb"/>
            <w:noWrap w:val="false"/>
          </w:tcPr>
          <w:p>
            <w:pPr>
              <w:pStyle w:val="836"/>
              <w:ind w:firstLine="0"/>
              <w:jc w:val="center"/>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备注</w:t>
            </w:r>
            <w:r>
              <w:rPr>
                <w:color w:val="000000" w:themeColor="text1"/>
                <w:highlight w:val="white"/>
              </w:rPr>
            </w:r>
            <w:r/>
          </w:p>
        </w:tc>
      </w:tr>
      <w:tr>
        <w:trPr>
          <w:jc w:val="center"/>
          <w:trHeight w:val="672"/>
        </w:trPr>
        <w:tc>
          <w:tcPr>
            <w:tcW w:w="1505" w:type="dxa"/>
            <w:vAlign w:val="center"/>
            <w:textDirection w:val="lrTb"/>
            <w:noWrap w:val="false"/>
          </w:tcPr>
          <w:p>
            <w:pPr>
              <w:pStyle w:val="836"/>
              <w:ind w:firstLine="0"/>
              <w:jc w:val="center"/>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w:t>
            </w:r>
            <w:r>
              <w:rPr>
                <w:color w:val="000000" w:themeColor="text1"/>
                <w:highlight w:val="white"/>
              </w:rPr>
            </w:r>
            <w:r/>
          </w:p>
        </w:tc>
        <w:tc>
          <w:tcPr>
            <w:tcW w:w="2123" w:type="dxa"/>
            <w:vAlign w:val="center"/>
            <w:textDirection w:val="lrTb"/>
            <w:noWrap w:val="false"/>
          </w:tcPr>
          <w:p>
            <w:pPr>
              <w:pStyle w:val="836"/>
              <w:ind w:firstLine="0"/>
              <w:jc w:val="center"/>
              <w:rPr>
                <w:rFonts w:hint="eastAsia" w:ascii="宋体" w:hAnsi="宋体" w:cs="宋体"/>
                <w:color w:val="000000" w:themeColor="text1"/>
                <w:sz w:val="24"/>
                <w:highlight w:val="white"/>
              </w:rPr>
            </w:pPr>
            <w:r>
              <w:rPr>
                <w:rFonts w:hint="eastAsia" w:ascii="宋体" w:hAnsi="宋体" w:cs="宋体"/>
                <w:bCs/>
                <w:color w:val="000000" w:themeColor="text1"/>
                <w:szCs w:val="21"/>
                <w:highlight w:val="white"/>
              </w:rPr>
              <w:t xml:space="preserve">CDC时序验证工具</w:t>
            </w:r>
            <w:r>
              <w:rPr>
                <w:color w:val="000000" w:themeColor="text1"/>
                <w:highlight w:val="white"/>
              </w:rPr>
            </w:r>
            <w:r/>
          </w:p>
        </w:tc>
        <w:tc>
          <w:tcPr>
            <w:tcW w:w="1814" w:type="dxa"/>
            <w:vAlign w:val="center"/>
            <w:textDirection w:val="lrTb"/>
            <w:noWrap w:val="false"/>
          </w:tcPr>
          <w:p>
            <w:pPr>
              <w:pStyle w:val="836"/>
              <w:ind w:firstLine="0"/>
              <w:jc w:val="center"/>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w:t>
            </w:r>
            <w:r>
              <w:rPr>
                <w:color w:val="000000" w:themeColor="text1"/>
                <w:highlight w:val="white"/>
              </w:rPr>
            </w:r>
            <w:r/>
          </w:p>
        </w:tc>
        <w:tc>
          <w:tcPr>
            <w:tcW w:w="1814" w:type="dxa"/>
            <w:vAlign w:val="center"/>
            <w:textDirection w:val="lrTb"/>
            <w:noWrap w:val="false"/>
          </w:tcPr>
          <w:p>
            <w:pPr>
              <w:pStyle w:val="836"/>
              <w:ind w:firstLine="0"/>
              <w:jc w:val="center"/>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套</w:t>
            </w:r>
            <w:r>
              <w:rPr>
                <w:color w:val="000000" w:themeColor="text1"/>
                <w:highlight w:val="white"/>
              </w:rPr>
            </w:r>
            <w:r/>
          </w:p>
        </w:tc>
        <w:tc>
          <w:tcPr>
            <w:tcW w:w="1815" w:type="dxa"/>
            <w:vAlign w:val="center"/>
            <w:textDirection w:val="lrTb"/>
            <w:noWrap w:val="false"/>
          </w:tcPr>
          <w:p>
            <w:pPr>
              <w:pStyle w:val="836"/>
              <w:ind w:firstLine="0"/>
              <w:jc w:val="center"/>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核心产品</w:t>
            </w:r>
            <w:r>
              <w:rPr>
                <w:color w:val="000000" w:themeColor="text1"/>
                <w:highlight w:val="white"/>
              </w:rPr>
            </w:r>
            <w:r/>
          </w:p>
        </w:tc>
      </w:tr>
    </w:tbl>
    <w:p>
      <w:pPr>
        <w:pStyle w:val="836"/>
        <w:ind w:firstLine="480"/>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p>
      <w:pPr>
        <w:pStyle w:val="836"/>
        <w:ind w:firstLine="480"/>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采购包2：</w:t>
      </w:r>
      <w:r>
        <w:rPr>
          <w:color w:val="000000" w:themeColor="text1"/>
          <w:highlight w:val="white"/>
        </w:rPr>
      </w:r>
      <w:r/>
    </w:p>
    <w:tbl>
      <w:tblPr>
        <w:tblStyle w:val="862"/>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7"/>
        <w:gridCol w:w="2111"/>
        <w:gridCol w:w="1814"/>
        <w:gridCol w:w="1814"/>
        <w:gridCol w:w="1815"/>
      </w:tblGrid>
      <w:tr>
        <w:trPr>
          <w:jc w:val="center"/>
          <w:trHeight w:val="604"/>
        </w:trPr>
        <w:tc>
          <w:tcPr>
            <w:tcW w:w="1517" w:type="dxa"/>
            <w:vAlign w:val="center"/>
            <w:textDirection w:val="lrTb"/>
            <w:noWrap w:val="false"/>
          </w:tcPr>
          <w:p>
            <w:pPr>
              <w:pStyle w:val="836"/>
              <w:ind w:firstLine="0"/>
              <w:jc w:val="center"/>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序号</w:t>
            </w:r>
            <w:r>
              <w:rPr>
                <w:color w:val="000000" w:themeColor="text1"/>
                <w:highlight w:val="white"/>
              </w:rPr>
            </w:r>
            <w:r/>
          </w:p>
        </w:tc>
        <w:tc>
          <w:tcPr>
            <w:tcW w:w="2111" w:type="dxa"/>
            <w:vAlign w:val="center"/>
            <w:textDirection w:val="lrTb"/>
            <w:noWrap w:val="false"/>
          </w:tcPr>
          <w:p>
            <w:pPr>
              <w:pStyle w:val="836"/>
              <w:ind w:firstLine="0"/>
              <w:jc w:val="center"/>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名称</w:t>
            </w:r>
            <w:r>
              <w:rPr>
                <w:color w:val="000000" w:themeColor="text1"/>
                <w:highlight w:val="white"/>
              </w:rPr>
            </w:r>
            <w:r/>
          </w:p>
        </w:tc>
        <w:tc>
          <w:tcPr>
            <w:tcW w:w="1814" w:type="dxa"/>
            <w:vAlign w:val="center"/>
            <w:textDirection w:val="lrTb"/>
            <w:noWrap w:val="false"/>
          </w:tcPr>
          <w:p>
            <w:pPr>
              <w:pStyle w:val="836"/>
              <w:ind w:firstLine="0"/>
              <w:jc w:val="center"/>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数量</w:t>
            </w:r>
            <w:r>
              <w:rPr>
                <w:color w:val="000000" w:themeColor="text1"/>
                <w:highlight w:val="white"/>
              </w:rPr>
            </w:r>
            <w:r/>
          </w:p>
        </w:tc>
        <w:tc>
          <w:tcPr>
            <w:tcW w:w="1814" w:type="dxa"/>
            <w:vAlign w:val="center"/>
            <w:textDirection w:val="lrTb"/>
            <w:noWrap w:val="false"/>
          </w:tcPr>
          <w:p>
            <w:pPr>
              <w:pStyle w:val="836"/>
              <w:ind w:firstLine="0"/>
              <w:jc w:val="center"/>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单位</w:t>
            </w:r>
            <w:r>
              <w:rPr>
                <w:color w:val="000000" w:themeColor="text1"/>
                <w:highlight w:val="white"/>
              </w:rPr>
            </w:r>
            <w:r/>
          </w:p>
        </w:tc>
        <w:tc>
          <w:tcPr>
            <w:tcW w:w="1815" w:type="dxa"/>
            <w:vAlign w:val="center"/>
            <w:textDirection w:val="lrTb"/>
            <w:noWrap w:val="false"/>
          </w:tcPr>
          <w:p>
            <w:pPr>
              <w:pStyle w:val="836"/>
              <w:ind w:firstLine="0"/>
              <w:jc w:val="center"/>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备注</w:t>
            </w:r>
            <w:r>
              <w:rPr>
                <w:color w:val="000000" w:themeColor="text1"/>
                <w:highlight w:val="white"/>
              </w:rPr>
            </w:r>
            <w:r/>
          </w:p>
        </w:tc>
      </w:tr>
      <w:tr>
        <w:trPr>
          <w:jc w:val="center"/>
          <w:trHeight w:val="719"/>
        </w:trPr>
        <w:tc>
          <w:tcPr>
            <w:tcW w:w="1517" w:type="dxa"/>
            <w:vAlign w:val="center"/>
            <w:textDirection w:val="lrTb"/>
            <w:noWrap w:val="false"/>
          </w:tcPr>
          <w:p>
            <w:pPr>
              <w:pStyle w:val="836"/>
              <w:ind w:firstLine="0"/>
              <w:jc w:val="center"/>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w:t>
            </w:r>
            <w:r>
              <w:rPr>
                <w:color w:val="000000" w:themeColor="text1"/>
                <w:highlight w:val="white"/>
              </w:rPr>
            </w:r>
            <w:r/>
          </w:p>
        </w:tc>
        <w:tc>
          <w:tcPr>
            <w:tcW w:w="2111" w:type="dxa"/>
            <w:vAlign w:val="center"/>
            <w:textDirection w:val="lrTb"/>
            <w:noWrap w:val="false"/>
          </w:tcPr>
          <w:p>
            <w:pPr>
              <w:pStyle w:val="836"/>
              <w:ind w:firstLine="0"/>
              <w:jc w:val="center"/>
              <w:rPr>
                <w:rFonts w:hint="eastAsia" w:ascii="宋体" w:hAnsi="宋体" w:cs="宋体"/>
                <w:color w:val="000000" w:themeColor="text1"/>
                <w:sz w:val="24"/>
                <w:highlight w:val="white"/>
              </w:rPr>
            </w:pPr>
            <w:r>
              <w:rPr>
                <w:rFonts w:hint="eastAsia" w:ascii="宋体" w:hAnsi="宋体" w:cs="宋体"/>
                <w:bCs/>
                <w:color w:val="000000" w:themeColor="text1"/>
                <w:szCs w:val="21"/>
                <w:highlight w:val="white"/>
              </w:rPr>
              <w:t xml:space="preserve">仿真工具</w:t>
            </w:r>
            <w:r>
              <w:rPr>
                <w:color w:val="000000" w:themeColor="text1"/>
                <w:highlight w:val="white"/>
              </w:rPr>
            </w:r>
            <w:r/>
          </w:p>
        </w:tc>
        <w:tc>
          <w:tcPr>
            <w:tcW w:w="1814" w:type="dxa"/>
            <w:vAlign w:val="center"/>
            <w:textDirection w:val="lrTb"/>
            <w:noWrap w:val="false"/>
          </w:tcPr>
          <w:p>
            <w:pPr>
              <w:pStyle w:val="836"/>
              <w:ind w:firstLine="0"/>
              <w:jc w:val="center"/>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1</w:t>
            </w:r>
            <w:r>
              <w:rPr>
                <w:color w:val="000000" w:themeColor="text1"/>
                <w:highlight w:val="white"/>
              </w:rPr>
            </w:r>
            <w:r/>
          </w:p>
        </w:tc>
        <w:tc>
          <w:tcPr>
            <w:tcW w:w="1814" w:type="dxa"/>
            <w:vAlign w:val="center"/>
            <w:textDirection w:val="lrTb"/>
            <w:noWrap w:val="false"/>
          </w:tcPr>
          <w:p>
            <w:pPr>
              <w:pStyle w:val="836"/>
              <w:ind w:firstLine="0"/>
              <w:jc w:val="center"/>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套</w:t>
            </w:r>
            <w:r>
              <w:rPr>
                <w:color w:val="000000" w:themeColor="text1"/>
                <w:highlight w:val="white"/>
              </w:rPr>
            </w:r>
            <w:r/>
          </w:p>
        </w:tc>
        <w:tc>
          <w:tcPr>
            <w:tcW w:w="1815" w:type="dxa"/>
            <w:vAlign w:val="center"/>
            <w:textDirection w:val="lrTb"/>
            <w:noWrap w:val="false"/>
          </w:tcPr>
          <w:p>
            <w:pPr>
              <w:pStyle w:val="836"/>
              <w:ind w:firstLine="0"/>
              <w:jc w:val="center"/>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t xml:space="preserve">核心产品</w:t>
            </w:r>
            <w:r>
              <w:rPr>
                <w:color w:val="000000" w:themeColor="text1"/>
                <w:highlight w:val="white"/>
              </w:rPr>
            </w:r>
            <w:r/>
          </w:p>
        </w:tc>
      </w:tr>
    </w:tbl>
    <w:p>
      <w:pPr>
        <w:pStyle w:val="836"/>
        <w:ind w:firstLine="480"/>
        <w:rPr>
          <w:rFonts w:hint="eastAsia" w:ascii="宋体" w:hAnsi="宋体" w:cs="宋体"/>
          <w:color w:val="000000" w:themeColor="text1"/>
          <w:sz w:val="24"/>
          <w:highlight w:val="white"/>
        </w:rPr>
      </w:pPr>
      <w:r>
        <w:rPr>
          <w:rFonts w:hint="eastAsia" w:ascii="宋体" w:hAnsi="宋体" w:cs="宋体"/>
          <w:color w:val="000000" w:themeColor="text1"/>
          <w:sz w:val="24"/>
          <w:highlight w:val="white"/>
        </w:rPr>
      </w:r>
      <w:r>
        <w:rPr>
          <w:color w:val="000000" w:themeColor="text1"/>
          <w:highlight w:val="white"/>
        </w:rPr>
      </w:r>
      <w:r/>
    </w:p>
    <w:p>
      <w:pPr>
        <w:pStyle w:val="836"/>
        <w:numPr>
          <w:ilvl w:val="0"/>
          <w:numId w:val="1"/>
        </w:numPr>
        <w:ind w:firstLine="422"/>
        <w:rPr>
          <w:rFonts w:hint="eastAsia" w:ascii="宋体" w:hAnsi="宋体" w:cs="宋体"/>
          <w:b/>
          <w:bCs/>
          <w:color w:val="000000" w:themeColor="text1"/>
          <w:sz w:val="24"/>
          <w:highlight w:val="white"/>
        </w:rPr>
      </w:pPr>
      <w:r>
        <w:rPr>
          <w:rFonts w:hint="eastAsia" w:ascii="宋体" w:hAnsi="宋体" w:cs="宋体"/>
          <w:b/>
          <w:bCs/>
          <w:color w:val="000000" w:themeColor="text1"/>
          <w:sz w:val="24"/>
          <w:highlight w:val="white"/>
        </w:rPr>
        <w:t xml:space="preserve">技术参数要求</w:t>
      </w:r>
      <w:r>
        <w:rPr>
          <w:color w:val="000000" w:themeColor="text1"/>
          <w:highlight w:val="white"/>
        </w:rPr>
      </w:r>
      <w:r/>
    </w:p>
    <w:p>
      <w:pPr>
        <w:pStyle w:val="836"/>
        <w:ind w:left="420" w:firstLine="0"/>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采购包1：</w:t>
      </w:r>
      <w:r>
        <w:rPr>
          <w:color w:val="000000" w:themeColor="text1"/>
          <w:highlight w:val="white"/>
        </w:rPr>
      </w:r>
      <w:r/>
    </w:p>
    <w:p>
      <w:pPr>
        <w:pStyle w:val="836"/>
        <w:ind w:left="420"/>
        <w:rPr>
          <w:color w:val="000000" w:themeColor="text1"/>
          <w:szCs w:val="21"/>
          <w:highlight w:val="white"/>
        </w:rPr>
      </w:pPr>
      <w:r>
        <w:rPr>
          <w:rFonts w:hint="eastAsia"/>
          <w:color w:val="000000" w:themeColor="text1"/>
          <w:szCs w:val="21"/>
          <w:highlight w:val="white"/>
        </w:rPr>
        <w:t xml:space="preserve">1)支持对XILINX、ALTERA、ACTEL主流厂商全系列FPGA器件进行完整多时钟域检查；</w:t>
      </w:r>
      <w:r>
        <w:rPr>
          <w:color w:val="000000" w:themeColor="text1"/>
          <w:highlight w:val="white"/>
        </w:rPr>
      </w:r>
      <w:r/>
    </w:p>
    <w:p>
      <w:pPr>
        <w:pStyle w:val="836"/>
        <w:ind w:left="420"/>
        <w:rPr>
          <w:color w:val="000000" w:themeColor="text1"/>
          <w:szCs w:val="21"/>
          <w:highlight w:val="white"/>
        </w:rPr>
      </w:pPr>
      <w:r>
        <w:rPr>
          <w:color w:val="000000" w:themeColor="text1"/>
          <w:szCs w:val="21"/>
          <w:highlight w:val="white"/>
        </w:rPr>
        <w:t xml:space="preserve">2)</w:t>
      </w:r>
      <w:r>
        <w:rPr>
          <w:rFonts w:hint="eastAsia" w:ascii="Segoe UI Symbol" w:hAnsi="Segoe UI Symbol" w:cs="Segoe UI Symbol"/>
          <w:color w:val="000000" w:themeColor="text1"/>
          <w:szCs w:val="21"/>
          <w:highlight w:val="white"/>
        </w:rPr>
        <w:t xml:space="preserve"> </w:t>
      </w:r>
      <w:r>
        <w:rPr>
          <w:rFonts w:hint="eastAsia"/>
          <w:color w:val="000000" w:themeColor="text1"/>
          <w:szCs w:val="21"/>
          <w:highlight w:val="white"/>
        </w:rPr>
        <w:t xml:space="preserve">支持寄存器级（RTL）代码深度CDC错误分析，精准定位亚稳态跨时钟域问题；</w:t>
      </w:r>
      <w:r>
        <w:rPr>
          <w:color w:val="000000" w:themeColor="text1"/>
          <w:highlight w:val="white"/>
        </w:rPr>
      </w:r>
      <w:r/>
    </w:p>
    <w:p>
      <w:pPr>
        <w:pStyle w:val="836"/>
        <w:ind w:left="420"/>
        <w:rPr>
          <w:color w:val="000000" w:themeColor="text1"/>
          <w:szCs w:val="21"/>
          <w:highlight w:val="white"/>
        </w:rPr>
      </w:pPr>
      <w:r>
        <w:rPr>
          <w:color w:val="000000" w:themeColor="text1"/>
          <w:szCs w:val="21"/>
          <w:highlight w:val="white"/>
        </w:rPr>
        <w:t xml:space="preserve">3)</w:t>
      </w:r>
      <w:r>
        <w:rPr>
          <w:rFonts w:hint="eastAsia" w:ascii="Segoe UI Symbol" w:hAnsi="Segoe UI Symbol" w:cs="Segoe UI Symbol"/>
          <w:color w:val="000000" w:themeColor="text1"/>
          <w:szCs w:val="21"/>
          <w:highlight w:val="white"/>
        </w:rPr>
        <w:t xml:space="preserve"> </w:t>
      </w:r>
      <w:r>
        <w:rPr>
          <w:rFonts w:hint="eastAsia"/>
          <w:color w:val="000000" w:themeColor="text1"/>
          <w:szCs w:val="21"/>
          <w:highlight w:val="white"/>
        </w:rPr>
        <w:t xml:space="preserve">支持Verilog、VHDL及混合语言设计分析，自动识别混合语言工程结构，无需额外配置即可完成全设计CDC校验；</w:t>
      </w:r>
      <w:r>
        <w:rPr>
          <w:color w:val="000000" w:themeColor="text1"/>
          <w:highlight w:val="white"/>
        </w:rPr>
      </w:r>
      <w:r/>
    </w:p>
    <w:p>
      <w:pPr>
        <w:pStyle w:val="836"/>
        <w:ind w:left="420"/>
        <w:rPr>
          <w:color w:val="000000" w:themeColor="text1"/>
          <w:szCs w:val="21"/>
          <w:highlight w:val="white"/>
        </w:rPr>
      </w:pPr>
      <w:r>
        <w:rPr>
          <w:color w:val="000000" w:themeColor="text1"/>
          <w:szCs w:val="21"/>
          <w:highlight w:val="white"/>
        </w:rPr>
        <w:t xml:space="preserve">4)</w:t>
      </w:r>
      <w:r>
        <w:rPr>
          <w:rFonts w:hint="eastAsia" w:ascii="Segoe UI Symbol" w:hAnsi="Segoe UI Symbol" w:cs="Segoe UI Symbol"/>
          <w:color w:val="000000" w:themeColor="text1"/>
          <w:szCs w:val="21"/>
          <w:highlight w:val="white"/>
        </w:rPr>
        <w:t xml:space="preserve"> </w:t>
      </w:r>
      <w:r>
        <w:rPr>
          <w:rFonts w:hint="eastAsia"/>
          <w:color w:val="000000" w:themeColor="text1"/>
          <w:szCs w:val="21"/>
          <w:highlight w:val="white"/>
        </w:rPr>
        <w:t xml:space="preserve">▲支持跨时钟域检查结果一键定位到对应源代码行，支持代码跳转、高亮标记、问题注释关联；</w:t>
      </w:r>
      <w:r>
        <w:rPr>
          <w:color w:val="000000" w:themeColor="text1"/>
          <w:highlight w:val="white"/>
        </w:rPr>
      </w:r>
      <w:r/>
    </w:p>
    <w:p>
      <w:pPr>
        <w:pStyle w:val="836"/>
        <w:ind w:left="420"/>
        <w:rPr>
          <w:color w:val="000000" w:themeColor="text1"/>
          <w:szCs w:val="21"/>
          <w:highlight w:val="white"/>
        </w:rPr>
      </w:pPr>
      <w:r>
        <w:rPr>
          <w:rFonts w:hint="eastAsia"/>
          <w:color w:val="000000" w:themeColor="text1"/>
          <w:szCs w:val="21"/>
          <w:highlight w:val="white"/>
        </w:rPr>
        <w:t xml:space="preserve">5) ▲具备智能识别能力，可精准区分正确同步电路与错误同步电路，正确与错误的同步电路均在图形化界面中展示，支持多级同步器、FIFO标准同步结构识别；</w:t>
      </w:r>
      <w:r>
        <w:rPr>
          <w:color w:val="000000" w:themeColor="text1"/>
          <w:highlight w:val="white"/>
        </w:rPr>
      </w:r>
      <w:r/>
    </w:p>
    <w:p>
      <w:pPr>
        <w:pStyle w:val="836"/>
        <w:ind w:left="420"/>
        <w:rPr>
          <w:color w:val="000000" w:themeColor="text1"/>
          <w:szCs w:val="21"/>
          <w:highlight w:val="white"/>
        </w:rPr>
      </w:pPr>
      <w:r>
        <w:rPr>
          <w:rFonts w:hint="eastAsia"/>
          <w:color w:val="000000" w:themeColor="text1"/>
          <w:szCs w:val="21"/>
          <w:highlight w:val="white"/>
        </w:rPr>
        <w:t xml:space="preserve">6)支持智能鉴别设计内未做同步处理、同步处理不规范或同步结构失效的Reset信号；</w:t>
      </w:r>
      <w:r>
        <w:rPr>
          <w:color w:val="000000" w:themeColor="text1"/>
          <w:highlight w:val="white"/>
        </w:rPr>
      </w:r>
      <w:r/>
    </w:p>
    <w:p>
      <w:pPr>
        <w:pStyle w:val="836"/>
        <w:ind w:left="420"/>
        <w:rPr>
          <w:color w:val="000000" w:themeColor="text1"/>
          <w:szCs w:val="21"/>
          <w:highlight w:val="white"/>
        </w:rPr>
      </w:pPr>
      <w:r>
        <w:rPr>
          <w:rFonts w:hint="eastAsia"/>
          <w:color w:val="000000" w:themeColor="text1"/>
          <w:szCs w:val="21"/>
          <w:highlight w:val="white"/>
        </w:rPr>
        <w:t xml:space="preserve">7)支持智能鉴别设计内未正确同步处理的顶层输入信号，包括异步按键、外部接口、外设信号，避免输入亚稳态传播；</w:t>
      </w:r>
      <w:r>
        <w:rPr>
          <w:color w:val="000000" w:themeColor="text1"/>
          <w:highlight w:val="white"/>
        </w:rPr>
      </w:r>
      <w:r/>
    </w:p>
    <w:p>
      <w:pPr>
        <w:pStyle w:val="836"/>
        <w:ind w:left="420"/>
        <w:rPr>
          <w:color w:val="000000" w:themeColor="text1"/>
          <w:szCs w:val="21"/>
          <w:highlight w:val="white"/>
        </w:rPr>
      </w:pPr>
      <w:r>
        <w:rPr>
          <w:color w:val="000000" w:themeColor="text1"/>
          <w:szCs w:val="21"/>
          <w:highlight w:val="white"/>
        </w:rPr>
        <w:t xml:space="preserve">8)</w:t>
      </w:r>
      <w:r>
        <w:rPr>
          <w:color w:val="000000" w:themeColor="text1"/>
          <w:szCs w:val="21"/>
          <w:highlight w:val="white"/>
        </w:rPr>
        <w:tab/>
      </w:r>
      <w:r>
        <w:rPr>
          <w:rFonts w:hint="eastAsia"/>
          <w:color w:val="000000" w:themeColor="text1"/>
          <w:szCs w:val="21"/>
          <w:highlight w:val="white"/>
        </w:rPr>
        <w:t xml:space="preserve">支持智能鉴别在设计内没有进行正确同步处理的顶层输出信号；</w:t>
      </w:r>
      <w:r>
        <w:rPr>
          <w:color w:val="000000" w:themeColor="text1"/>
          <w:highlight w:val="white"/>
        </w:rPr>
      </w:r>
      <w:r/>
    </w:p>
    <w:p>
      <w:pPr>
        <w:pStyle w:val="836"/>
        <w:ind w:left="420"/>
        <w:rPr>
          <w:color w:val="000000" w:themeColor="text1"/>
          <w:szCs w:val="21"/>
          <w:highlight w:val="white"/>
        </w:rPr>
      </w:pPr>
      <w:r>
        <w:rPr>
          <w:color w:val="000000" w:themeColor="text1"/>
          <w:szCs w:val="21"/>
          <w:highlight w:val="white"/>
        </w:rPr>
        <w:t xml:space="preserve">9)</w:t>
      </w:r>
      <w:r>
        <w:rPr>
          <w:color w:val="000000" w:themeColor="text1"/>
          <w:szCs w:val="21"/>
          <w:highlight w:val="white"/>
        </w:rPr>
        <w:tab/>
      </w:r>
      <w:r>
        <w:rPr>
          <w:rFonts w:hint="eastAsia"/>
          <w:color w:val="000000" w:themeColor="text1"/>
          <w:szCs w:val="21"/>
          <w:highlight w:val="white"/>
        </w:rPr>
        <w:t xml:space="preserve">支持自动鉴别、解析并验证Altera/Xilinx/Actel第三方厂商提供的官方同步电路IP，支持IP级CDC 结构合规性检查；</w:t>
      </w:r>
      <w:r>
        <w:rPr>
          <w:color w:val="000000" w:themeColor="text1"/>
          <w:highlight w:val="white"/>
        </w:rPr>
      </w:r>
      <w:r/>
    </w:p>
    <w:p>
      <w:pPr>
        <w:pStyle w:val="836"/>
        <w:ind w:left="420"/>
        <w:rPr>
          <w:color w:val="000000" w:themeColor="text1"/>
          <w:szCs w:val="21"/>
          <w:highlight w:val="white"/>
        </w:rPr>
      </w:pPr>
      <w:r>
        <w:rPr>
          <w:color w:val="000000" w:themeColor="text1"/>
          <w:szCs w:val="21"/>
          <w:highlight w:val="white"/>
        </w:rPr>
        <w:t xml:space="preserve">10)</w:t>
      </w:r>
      <w:r>
        <w:rPr>
          <w:color w:val="000000" w:themeColor="text1"/>
          <w:szCs w:val="21"/>
          <w:highlight w:val="white"/>
        </w:rPr>
        <w:tab/>
      </w:r>
      <w:r>
        <w:rPr>
          <w:rFonts w:hint="eastAsia"/>
          <w:color w:val="000000" w:themeColor="text1"/>
          <w:szCs w:val="21"/>
          <w:highlight w:val="white"/>
        </w:rPr>
        <w:t xml:space="preserve">支持自动识别FPGA片内的PLL/DCM/MMCM等时钟管理组件产生的各种时钟信号；</w:t>
      </w:r>
      <w:r>
        <w:rPr>
          <w:color w:val="000000" w:themeColor="text1"/>
          <w:highlight w:val="white"/>
        </w:rPr>
      </w:r>
      <w:r/>
    </w:p>
    <w:p>
      <w:pPr>
        <w:pStyle w:val="836"/>
        <w:ind w:left="420"/>
        <w:rPr>
          <w:color w:val="000000" w:themeColor="text1"/>
          <w:szCs w:val="21"/>
          <w:highlight w:val="white"/>
        </w:rPr>
      </w:pPr>
      <w:r>
        <w:rPr>
          <w:color w:val="000000" w:themeColor="text1"/>
          <w:szCs w:val="21"/>
          <w:highlight w:val="white"/>
        </w:rPr>
        <w:t xml:space="preserve">11)</w:t>
      </w:r>
      <w:r>
        <w:rPr>
          <w:color w:val="000000" w:themeColor="text1"/>
          <w:szCs w:val="21"/>
          <w:highlight w:val="white"/>
        </w:rPr>
        <w:tab/>
      </w:r>
      <w:r>
        <w:rPr>
          <w:rFonts w:hint="eastAsia"/>
          <w:color w:val="000000" w:themeColor="text1"/>
          <w:szCs w:val="21"/>
          <w:highlight w:val="white"/>
        </w:rPr>
        <w:t xml:space="preserve">支持通过加载设计的工程文件如：.xise\.xpr\.qsf\.prj\.</w:t>
      </w:r>
      <w:r>
        <w:rPr>
          <w:rFonts w:hint="eastAsia"/>
          <w:color w:val="000000" w:themeColor="text1"/>
          <w:szCs w:val="21"/>
          <w:highlight w:val="white"/>
          <w:lang w:val="en-US" w:eastAsia="zh-CN"/>
        </w:rPr>
        <w:t xml:space="preserve">ise</w:t>
      </w:r>
      <w:r>
        <w:rPr>
          <w:rFonts w:hint="eastAsia"/>
          <w:color w:val="000000" w:themeColor="text1"/>
          <w:szCs w:val="21"/>
          <w:highlight w:val="white"/>
        </w:rPr>
        <w:t xml:space="preserve">\.qip自动导入工程中的所有源文件；</w:t>
      </w:r>
      <w:r>
        <w:rPr>
          <w:color w:val="000000" w:themeColor="text1"/>
          <w:highlight w:val="white"/>
        </w:rPr>
      </w:r>
      <w:r/>
    </w:p>
    <w:p>
      <w:pPr>
        <w:pStyle w:val="836"/>
        <w:ind w:left="420"/>
        <w:rPr>
          <w:color w:val="000000" w:themeColor="text1"/>
          <w:szCs w:val="21"/>
          <w:highlight w:val="white"/>
        </w:rPr>
      </w:pPr>
      <w:r>
        <w:rPr>
          <w:color w:val="000000" w:themeColor="text1"/>
          <w:szCs w:val="21"/>
          <w:highlight w:val="white"/>
        </w:rPr>
        <w:t xml:space="preserve">12)</w:t>
      </w:r>
      <w:r>
        <w:rPr>
          <w:color w:val="000000" w:themeColor="text1"/>
          <w:szCs w:val="21"/>
          <w:highlight w:val="white"/>
        </w:rPr>
        <w:tab/>
      </w:r>
      <w:r>
        <w:rPr>
          <w:rFonts w:hint="eastAsia"/>
          <w:color w:val="000000" w:themeColor="text1"/>
          <w:szCs w:val="21"/>
          <w:highlight w:val="white"/>
        </w:rPr>
        <w:t xml:space="preserve">▲支持对设计中存在的没有HDL源码形式的第三方IP模块进行黑盒化，并且可以对此黑盒的每个输入输出接口进行时钟域的相关信息绑定以便于将此模块纳入到整个设计的全局CDC分析范围内；</w:t>
      </w:r>
      <w:r>
        <w:rPr>
          <w:color w:val="000000" w:themeColor="text1"/>
          <w:highlight w:val="white"/>
        </w:rPr>
      </w:r>
      <w:r/>
    </w:p>
    <w:p>
      <w:pPr>
        <w:pStyle w:val="836"/>
        <w:ind w:left="420"/>
        <w:rPr>
          <w:color w:val="000000" w:themeColor="text1"/>
          <w:szCs w:val="21"/>
          <w:highlight w:val="white"/>
        </w:rPr>
      </w:pPr>
      <w:r>
        <w:rPr>
          <w:color w:val="000000" w:themeColor="text1"/>
          <w:szCs w:val="21"/>
          <w:highlight w:val="white"/>
        </w:rPr>
        <w:t xml:space="preserve">13)</w:t>
      </w:r>
      <w:r>
        <w:rPr>
          <w:color w:val="000000" w:themeColor="text1"/>
          <w:szCs w:val="21"/>
          <w:highlight w:val="white"/>
        </w:rPr>
        <w:tab/>
      </w:r>
      <w:r>
        <w:rPr>
          <w:rFonts w:hint="eastAsia"/>
          <w:color w:val="000000" w:themeColor="text1"/>
          <w:szCs w:val="21"/>
          <w:highlight w:val="white"/>
        </w:rPr>
        <w:t xml:space="preserve">▲支持对同步电路可靠性进行量化计算，输出MTBF（平均无故障时间），实现可量化验证；</w:t>
      </w:r>
      <w:r>
        <w:rPr>
          <w:color w:val="000000" w:themeColor="text1"/>
          <w:highlight w:val="white"/>
        </w:rPr>
      </w:r>
      <w:r/>
    </w:p>
    <w:p>
      <w:pPr>
        <w:pStyle w:val="836"/>
        <w:ind w:left="420"/>
        <w:rPr>
          <w:color w:val="000000" w:themeColor="text1"/>
          <w:szCs w:val="21"/>
          <w:highlight w:val="white"/>
        </w:rPr>
      </w:pPr>
      <w:r>
        <w:rPr>
          <w:color w:val="000000" w:themeColor="text1"/>
          <w:szCs w:val="21"/>
          <w:highlight w:val="white"/>
        </w:rPr>
        <w:t xml:space="preserve">14)</w:t>
      </w:r>
      <w:r>
        <w:rPr>
          <w:color w:val="000000" w:themeColor="text1"/>
          <w:szCs w:val="21"/>
          <w:highlight w:val="white"/>
        </w:rPr>
        <w:tab/>
      </w:r>
      <w:r>
        <w:rPr>
          <w:rFonts w:hint="eastAsia"/>
          <w:color w:val="000000" w:themeColor="text1"/>
          <w:szCs w:val="21"/>
          <w:highlight w:val="white"/>
        </w:rPr>
        <w:t xml:space="preserve">▲支持自定义FPGA工作环境参数，包括器件系列、速度等级、电压、温度等，实现不同工况下同步电路可靠性精确分析；</w:t>
      </w:r>
      <w:r>
        <w:rPr>
          <w:color w:val="000000" w:themeColor="text1"/>
          <w:highlight w:val="white"/>
        </w:rPr>
      </w:r>
      <w:r/>
    </w:p>
    <w:p>
      <w:pPr>
        <w:pStyle w:val="836"/>
        <w:ind w:left="420"/>
        <w:rPr>
          <w:color w:val="000000" w:themeColor="text1"/>
          <w:szCs w:val="21"/>
          <w:highlight w:val="white"/>
        </w:rPr>
      </w:pPr>
      <w:r>
        <w:rPr>
          <w:color w:val="000000" w:themeColor="text1"/>
          <w:szCs w:val="21"/>
          <w:highlight w:val="white"/>
        </w:rPr>
        <w:t xml:space="preserve">15)</w:t>
      </w:r>
      <w:r>
        <w:rPr>
          <w:color w:val="000000" w:themeColor="text1"/>
          <w:szCs w:val="21"/>
          <w:highlight w:val="white"/>
        </w:rPr>
        <w:tab/>
      </w:r>
      <w:r>
        <w:rPr>
          <w:rFonts w:hint="eastAsia"/>
          <w:color w:val="000000" w:themeColor="text1"/>
          <w:szCs w:val="21"/>
          <w:highlight w:val="white"/>
        </w:rPr>
        <w:t xml:space="preserve">对于每条CDC路径可直接关联到相关HDL代码、时钟域关系与信号传输路径；</w:t>
      </w:r>
      <w:r>
        <w:rPr>
          <w:color w:val="000000" w:themeColor="text1"/>
          <w:highlight w:val="white"/>
        </w:rPr>
      </w:r>
      <w:r/>
    </w:p>
    <w:p>
      <w:pPr>
        <w:pStyle w:val="836"/>
        <w:ind w:left="420"/>
        <w:rPr>
          <w:color w:val="000000" w:themeColor="text1"/>
          <w:szCs w:val="21"/>
          <w:highlight w:val="white"/>
        </w:rPr>
      </w:pPr>
      <w:r>
        <w:rPr>
          <w:color w:val="000000" w:themeColor="text1"/>
          <w:szCs w:val="21"/>
          <w:highlight w:val="white"/>
        </w:rPr>
        <w:t xml:space="preserve">16)</w:t>
      </w:r>
      <w:r>
        <w:rPr>
          <w:color w:val="000000" w:themeColor="text1"/>
          <w:szCs w:val="21"/>
          <w:highlight w:val="white"/>
        </w:rPr>
        <w:tab/>
      </w:r>
      <w:r>
        <w:rPr>
          <w:rFonts w:hint="eastAsia"/>
          <w:color w:val="000000" w:themeColor="text1"/>
          <w:szCs w:val="21"/>
          <w:highlight w:val="white"/>
        </w:rPr>
        <w:t xml:space="preserve">▲每条CDC 路径均可在图形化界面中查看完整电路结构、时钟域关系与信号传输路径；</w:t>
      </w:r>
      <w:r>
        <w:rPr>
          <w:color w:val="000000" w:themeColor="text1"/>
          <w:highlight w:val="white"/>
        </w:rPr>
      </w:r>
      <w:r/>
    </w:p>
    <w:p>
      <w:pPr>
        <w:pStyle w:val="836"/>
        <w:ind w:left="420"/>
        <w:rPr>
          <w:color w:val="000000" w:themeColor="text1"/>
          <w:szCs w:val="21"/>
          <w:highlight w:val="white"/>
        </w:rPr>
      </w:pPr>
      <w:r>
        <w:rPr>
          <w:color w:val="000000" w:themeColor="text1"/>
          <w:szCs w:val="21"/>
          <w:highlight w:val="white"/>
        </w:rPr>
        <w:t xml:space="preserve">17)</w:t>
      </w:r>
      <w:r>
        <w:rPr>
          <w:color w:val="000000" w:themeColor="text1"/>
          <w:szCs w:val="21"/>
          <w:highlight w:val="white"/>
        </w:rPr>
        <w:tab/>
      </w:r>
      <w:r>
        <w:rPr>
          <w:rFonts w:hint="eastAsia"/>
          <w:color w:val="000000" w:themeColor="text1"/>
          <w:szCs w:val="21"/>
          <w:highlight w:val="white"/>
        </w:rPr>
        <w:t xml:space="preserve">支持分析结果的图形化显示；</w:t>
      </w:r>
      <w:r>
        <w:rPr>
          <w:color w:val="000000" w:themeColor="text1"/>
          <w:highlight w:val="white"/>
        </w:rPr>
      </w:r>
      <w:r/>
    </w:p>
    <w:p>
      <w:pPr>
        <w:pStyle w:val="836"/>
        <w:ind w:left="420"/>
        <w:rPr>
          <w:color w:val="000000" w:themeColor="text1"/>
          <w:szCs w:val="21"/>
          <w:highlight w:val="white"/>
        </w:rPr>
      </w:pPr>
      <w:r>
        <w:rPr>
          <w:rFonts w:hint="eastAsia"/>
          <w:color w:val="000000" w:themeColor="text1"/>
          <w:szCs w:val="21"/>
          <w:highlight w:val="white"/>
        </w:rPr>
        <w:t xml:space="preserve">18) ▲支持时钟域自动划分与归类，自动识别同源时钟、异步时钟、派生时钟并通过图形化界面展示，在分析前可在界面对各时钟的频率、时钟域划分和时钟域颜色进行手动配置更改；</w:t>
      </w:r>
      <w:r>
        <w:rPr>
          <w:color w:val="000000" w:themeColor="text1"/>
          <w:highlight w:val="white"/>
        </w:rPr>
      </w:r>
      <w:r/>
    </w:p>
    <w:p>
      <w:pPr>
        <w:pStyle w:val="836"/>
        <w:ind w:left="420"/>
        <w:rPr>
          <w:color w:val="000000" w:themeColor="text1"/>
          <w:szCs w:val="21"/>
          <w:highlight w:val="white"/>
        </w:rPr>
      </w:pPr>
      <w:r>
        <w:rPr>
          <w:rFonts w:hint="eastAsia"/>
          <w:color w:val="000000" w:themeColor="text1"/>
          <w:szCs w:val="21"/>
          <w:highlight w:val="white"/>
        </w:rPr>
        <w:t xml:space="preserve">19) ▲对于已鉴定的错误同步电路设计，能够生成正确的同步电路设计；</w:t>
      </w:r>
      <w:r>
        <w:rPr>
          <w:color w:val="000000" w:themeColor="text1"/>
          <w:highlight w:val="white"/>
        </w:rPr>
      </w:r>
      <w:r/>
    </w:p>
    <w:p>
      <w:pPr>
        <w:pStyle w:val="836"/>
        <w:ind w:left="420"/>
        <w:rPr>
          <w:color w:val="000000" w:themeColor="text1"/>
          <w:szCs w:val="21"/>
          <w:highlight w:val="white"/>
        </w:rPr>
      </w:pPr>
      <w:r>
        <w:rPr>
          <w:color w:val="000000" w:themeColor="text1"/>
          <w:szCs w:val="21"/>
          <w:highlight w:val="white"/>
        </w:rPr>
        <w:t xml:space="preserve">20)</w:t>
      </w:r>
      <w:r>
        <w:rPr>
          <w:rFonts w:ascii="Segoe UI Symbol" w:hAnsi="Segoe UI Symbol" w:cs="Segoe UI Symbol"/>
          <w:color w:val="000000" w:themeColor="text1"/>
          <w:szCs w:val="21"/>
          <w:highlight w:val="white"/>
        </w:rPr>
        <w:t xml:space="preserve"> </w:t>
      </w:r>
      <w:r>
        <w:rPr>
          <w:rFonts w:hint="eastAsia"/>
          <w:color w:val="000000" w:themeColor="text1"/>
          <w:szCs w:val="21"/>
          <w:highlight w:val="white"/>
        </w:rPr>
        <w:t xml:space="preserve">▲支持以原生客户端程序（非浏览器页面加载方式）在本地操作系统安装运行。</w:t>
      </w:r>
      <w:r>
        <w:rPr>
          <w:color w:val="000000" w:themeColor="text1"/>
          <w:highlight w:val="white"/>
        </w:rPr>
      </w:r>
      <w:r/>
    </w:p>
    <w:p>
      <w:pPr>
        <w:pStyle w:val="1161"/>
        <w:ind w:firstLine="420"/>
        <w:rPr>
          <w:rFonts w:ascii="宋体" w:hAnsi="宋体" w:cs="宋体"/>
          <w:color w:val="000000" w:themeColor="text1"/>
          <w:sz w:val="21"/>
          <w:szCs w:val="21"/>
          <w:highlight w:val="white"/>
        </w:rPr>
      </w:pPr>
      <w:r>
        <w:rPr>
          <w:color w:val="000000" w:themeColor="text1"/>
          <w:sz w:val="21"/>
          <w:szCs w:val="21"/>
          <w:highlight w:val="white"/>
        </w:rPr>
        <w:t xml:space="preserve">注：</w:t>
      </w:r>
      <w:r>
        <w:rPr>
          <w:rFonts w:hint="eastAsia" w:asciiTheme="minorEastAsia" w:hAnsiTheme="minorEastAsia" w:eastAsiaTheme="minorEastAsia" w:cstheme="minorEastAsia"/>
          <w:b/>
          <w:bCs/>
          <w:color w:val="000000" w:themeColor="text1"/>
          <w:spacing w:val="6"/>
          <w:sz w:val="21"/>
          <w:szCs w:val="21"/>
          <w:highlight w:val="white"/>
        </w:rPr>
        <w:t xml:space="preserve">▲参数为重要参数，需提供产品演示。以上都需要提供有效证明性材料（有效证明性材料包括但不限于产品截图、技术方案、产品手册、产品说明书、产品检测报告），否则视为负偏离。</w:t>
      </w:r>
      <w:r>
        <w:rPr>
          <w:color w:val="000000" w:themeColor="text1"/>
          <w:highlight w:val="white"/>
        </w:rPr>
      </w:r>
      <w:r/>
    </w:p>
    <w:p>
      <w:pPr>
        <w:pStyle w:val="836"/>
        <w:ind w:left="420" w:firstLine="0"/>
        <w:rPr>
          <w:rFonts w:hint="eastAsia" w:ascii="宋体" w:hAnsi="宋体" w:eastAsia="宋体" w:cs="宋体"/>
          <w:color w:val="000000" w:themeColor="text1"/>
          <w:szCs w:val="21"/>
          <w:highlight w:val="white"/>
        </w:rPr>
      </w:pPr>
      <w:r>
        <w:rPr>
          <w:rFonts w:hint="eastAsia" w:ascii="宋体" w:hAnsi="宋体" w:eastAsia="宋体" w:cs="宋体"/>
          <w:color w:val="000000" w:themeColor="text1"/>
          <w:szCs w:val="21"/>
          <w:highlight w:val="white"/>
          <w:lang w:eastAsia="zh-CN"/>
        </w:rPr>
      </w:r>
      <w:r>
        <w:rPr>
          <w:color w:val="000000" w:themeColor="text1"/>
          <w:highlight w:val="white"/>
        </w:rPr>
      </w:r>
      <w:r/>
    </w:p>
    <w:p>
      <w:pPr>
        <w:pStyle w:val="836"/>
        <w:ind w:left="420" w:firstLine="0"/>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采购包2：</w:t>
      </w:r>
      <w:r>
        <w:rPr>
          <w:color w:val="000000" w:themeColor="text1"/>
          <w:highlight w:val="white"/>
        </w:rPr>
      </w:r>
      <w:r/>
    </w:p>
    <w:p>
      <w:pPr>
        <w:pStyle w:val="836"/>
        <w:ind w:left="420"/>
        <w:rPr>
          <w:color w:val="000000" w:themeColor="text1"/>
          <w:szCs w:val="21"/>
          <w:highlight w:val="white"/>
        </w:rPr>
      </w:pPr>
      <w:r>
        <w:rPr>
          <w:rFonts w:hint="eastAsia"/>
          <w:color w:val="000000" w:themeColor="text1"/>
          <w:szCs w:val="21"/>
          <w:highlight w:val="white"/>
        </w:rPr>
        <w:t xml:space="preserve">1）▲支持众多的 ASIC 和 FPGA 厂家库，兼容 Xilinx、Intel、Lattice、Microchip 等主流 FPGA 厂商原厂工艺库、验证 IP 库，支持第三方IP无缝集成。 </w:t>
      </w:r>
      <w:r>
        <w:rPr>
          <w:color w:val="000000" w:themeColor="text1"/>
          <w:highlight w:val="white"/>
        </w:rPr>
      </w:r>
      <w:r/>
    </w:p>
    <w:p>
      <w:pPr>
        <w:pStyle w:val="836"/>
        <w:ind w:left="420"/>
        <w:rPr>
          <w:color w:val="000000" w:themeColor="text1"/>
          <w:szCs w:val="21"/>
          <w:highlight w:val="white"/>
        </w:rPr>
      </w:pPr>
      <w:r>
        <w:rPr>
          <w:rFonts w:hint="eastAsia"/>
          <w:color w:val="000000" w:themeColor="text1"/>
          <w:szCs w:val="21"/>
          <w:highlight w:val="white"/>
        </w:rPr>
        <w:t xml:space="preserve">2）单一内核支持全部标准语言：SystemVerilog、VHDL、Verilog、PSL 和 C/C++，支持混合语言仿真，无需切换内核。</w:t>
      </w:r>
      <w:r>
        <w:rPr>
          <w:color w:val="000000" w:themeColor="text1"/>
          <w:highlight w:val="white"/>
        </w:rPr>
      </w:r>
      <w:r/>
    </w:p>
    <w:p>
      <w:pPr>
        <w:pStyle w:val="836"/>
        <w:ind w:left="420"/>
        <w:rPr>
          <w:color w:val="000000" w:themeColor="text1"/>
          <w:szCs w:val="21"/>
          <w:highlight w:val="white"/>
        </w:rPr>
      </w:pPr>
      <w:r>
        <w:rPr>
          <w:rFonts w:hint="eastAsia"/>
          <w:color w:val="000000" w:themeColor="text1"/>
          <w:szCs w:val="21"/>
          <w:highlight w:val="white"/>
        </w:rPr>
        <w:t xml:space="preserve">3）★具备 Visualizer 高级调试功能，实现在线与离线调试，支持波形对比、数据追踪、层次化调试，提高验证效率。 </w:t>
      </w:r>
      <w:r>
        <w:rPr>
          <w:color w:val="000000" w:themeColor="text1"/>
          <w:highlight w:val="white"/>
        </w:rPr>
      </w:r>
      <w:r/>
    </w:p>
    <w:p>
      <w:pPr>
        <w:pStyle w:val="836"/>
        <w:ind w:left="420"/>
        <w:rPr>
          <w:color w:val="000000" w:themeColor="text1"/>
          <w:szCs w:val="21"/>
          <w:highlight w:val="white"/>
        </w:rPr>
      </w:pPr>
      <w:r>
        <w:rPr>
          <w:rFonts w:hint="eastAsia"/>
          <w:color w:val="000000" w:themeColor="text1"/>
          <w:szCs w:val="21"/>
          <w:highlight w:val="white"/>
        </w:rPr>
        <w:t xml:space="preserve">4）内置高级优化模式，有效提高功能和时序仿真效率与资源利用率。 </w:t>
      </w:r>
      <w:r>
        <w:rPr>
          <w:color w:val="000000" w:themeColor="text1"/>
          <w:highlight w:val="white"/>
        </w:rPr>
      </w:r>
      <w:r/>
    </w:p>
    <w:p>
      <w:pPr>
        <w:pStyle w:val="836"/>
        <w:ind w:left="420"/>
        <w:rPr>
          <w:color w:val="000000" w:themeColor="text1"/>
          <w:szCs w:val="21"/>
          <w:highlight w:val="white"/>
        </w:rPr>
      </w:pPr>
      <w:r>
        <w:rPr>
          <w:rFonts w:hint="eastAsia"/>
          <w:color w:val="000000" w:themeColor="text1"/>
          <w:szCs w:val="21"/>
          <w:highlight w:val="white"/>
        </w:rPr>
        <w:t xml:space="preserve">5）★完整支持 SVA 和 PSL 断言语法。 </w:t>
      </w:r>
      <w:r>
        <w:rPr>
          <w:color w:val="000000" w:themeColor="text1"/>
          <w:highlight w:val="white"/>
        </w:rPr>
      </w:r>
      <w:r/>
    </w:p>
    <w:p>
      <w:pPr>
        <w:pStyle w:val="836"/>
        <w:ind w:left="420"/>
        <w:rPr>
          <w:color w:val="000000" w:themeColor="text1"/>
          <w:szCs w:val="21"/>
          <w:highlight w:val="white"/>
        </w:rPr>
      </w:pPr>
      <w:r>
        <w:rPr>
          <w:rFonts w:hint="eastAsia"/>
          <w:color w:val="000000" w:themeColor="text1"/>
          <w:szCs w:val="21"/>
          <w:highlight w:val="white"/>
        </w:rPr>
        <w:t xml:space="preserve">6）★支持针对 SVA 和 PSL 断言的覆盖率自动收集、分析、统计与展示。 </w:t>
      </w:r>
      <w:r>
        <w:rPr>
          <w:color w:val="000000" w:themeColor="text1"/>
          <w:highlight w:val="white"/>
        </w:rPr>
      </w:r>
      <w:r/>
    </w:p>
    <w:p>
      <w:pPr>
        <w:pStyle w:val="836"/>
        <w:ind w:left="420"/>
        <w:rPr>
          <w:color w:val="000000" w:themeColor="text1"/>
          <w:szCs w:val="21"/>
          <w:highlight w:val="white"/>
        </w:rPr>
      </w:pPr>
      <w:r>
        <w:rPr>
          <w:rFonts w:hint="eastAsia"/>
          <w:color w:val="000000" w:themeColor="text1"/>
          <w:szCs w:val="21"/>
          <w:highlight w:val="white"/>
        </w:rPr>
        <w:t xml:space="preserve">7）提供具有 TCL 接口的智能、易于使用的界面，支持脚本化自动化操作、命令回放与批量处理。 </w:t>
      </w:r>
      <w:r>
        <w:rPr>
          <w:color w:val="000000" w:themeColor="text1"/>
          <w:highlight w:val="white"/>
        </w:rPr>
      </w:r>
      <w:r/>
    </w:p>
    <w:p>
      <w:pPr>
        <w:pStyle w:val="836"/>
        <w:ind w:left="420"/>
        <w:rPr>
          <w:color w:val="000000" w:themeColor="text1"/>
          <w:szCs w:val="21"/>
          <w:highlight w:val="white"/>
        </w:rPr>
      </w:pPr>
      <w:r>
        <w:rPr>
          <w:rFonts w:hint="eastAsia"/>
          <w:color w:val="000000" w:themeColor="text1"/>
          <w:szCs w:val="21"/>
          <w:highlight w:val="white"/>
        </w:rPr>
        <w:t xml:space="preserve">8）★深度集成项目管理、源代码模板和工程创建向导。 </w:t>
      </w:r>
      <w:r>
        <w:rPr>
          <w:color w:val="000000" w:themeColor="text1"/>
          <w:highlight w:val="white"/>
        </w:rPr>
      </w:r>
      <w:r/>
    </w:p>
    <w:p>
      <w:pPr>
        <w:pStyle w:val="836"/>
        <w:ind w:left="420"/>
        <w:rPr>
          <w:color w:val="000000" w:themeColor="text1"/>
          <w:szCs w:val="21"/>
          <w:highlight w:val="white"/>
        </w:rPr>
      </w:pPr>
      <w:r>
        <w:rPr>
          <w:rFonts w:hint="eastAsia"/>
          <w:color w:val="000000" w:themeColor="text1"/>
          <w:szCs w:val="21"/>
          <w:highlight w:val="white"/>
        </w:rPr>
        <w:t xml:space="preserve">9）▲支持断言调试和波形调试，支持变量监控、寄存器追踪、信号日志输出等多维度调试能力。 </w:t>
      </w:r>
      <w:r>
        <w:rPr>
          <w:color w:val="000000" w:themeColor="text1"/>
          <w:highlight w:val="white"/>
        </w:rPr>
      </w:r>
      <w:r/>
    </w:p>
    <w:p>
      <w:pPr>
        <w:pStyle w:val="836"/>
        <w:ind w:left="420"/>
        <w:rPr>
          <w:color w:val="000000" w:themeColor="text1"/>
          <w:szCs w:val="21"/>
          <w:highlight w:val="white"/>
        </w:rPr>
      </w:pPr>
      <w:r>
        <w:rPr>
          <w:rFonts w:hint="eastAsia"/>
          <w:color w:val="000000" w:themeColor="text1"/>
          <w:szCs w:val="21"/>
          <w:highlight w:val="white"/>
        </w:rPr>
        <w:t xml:space="preserve">10）支持虚拟表达式构建器，可自定义组合信号、实时计算、条件监测，无需修改源码即可观测衍生数据。 </w:t>
      </w:r>
      <w:r>
        <w:rPr>
          <w:color w:val="000000" w:themeColor="text1"/>
          <w:highlight w:val="white"/>
        </w:rPr>
      </w:r>
      <w:r/>
    </w:p>
    <w:p>
      <w:pPr>
        <w:pStyle w:val="836"/>
        <w:ind w:left="420"/>
        <w:rPr>
          <w:color w:val="000000" w:themeColor="text1"/>
          <w:szCs w:val="21"/>
          <w:highlight w:val="white"/>
        </w:rPr>
      </w:pPr>
      <w:r>
        <w:rPr>
          <w:rFonts w:hint="eastAsia"/>
          <w:color w:val="000000" w:themeColor="text1"/>
          <w:szCs w:val="21"/>
          <w:highlight w:val="white"/>
        </w:rPr>
        <w:t xml:space="preserve">11)★支持 UCDB 格式的覆盖率数据文件，支持覆盖率导入、导出、合并、比较。 </w:t>
      </w:r>
      <w:r>
        <w:rPr>
          <w:color w:val="000000" w:themeColor="text1"/>
          <w:highlight w:val="white"/>
        </w:rPr>
      </w:r>
      <w:r/>
    </w:p>
    <w:p>
      <w:pPr>
        <w:pStyle w:val="836"/>
        <w:ind w:left="420"/>
        <w:rPr>
          <w:color w:val="000000" w:themeColor="text1"/>
          <w:szCs w:val="21"/>
          <w:highlight w:val="white"/>
        </w:rPr>
      </w:pPr>
      <w:r>
        <w:rPr>
          <w:rFonts w:hint="eastAsia"/>
          <w:color w:val="000000" w:themeColor="text1"/>
          <w:szCs w:val="21"/>
          <w:highlight w:val="white"/>
        </w:rPr>
        <w:t xml:space="preserve">12)支持 C 代码调试，支持软硬件协同仿真，支持断点、单步、变量查看、函数调用追踪。 </w:t>
      </w:r>
      <w:r>
        <w:rPr>
          <w:color w:val="000000" w:themeColor="text1"/>
          <w:highlight w:val="white"/>
        </w:rPr>
      </w:r>
      <w:r/>
    </w:p>
    <w:p>
      <w:pPr>
        <w:pStyle w:val="836"/>
        <w:ind w:left="420"/>
        <w:rPr>
          <w:color w:val="000000" w:themeColor="text1"/>
          <w:szCs w:val="21"/>
          <w:highlight w:val="white"/>
        </w:rPr>
      </w:pPr>
      <w:r>
        <w:rPr>
          <w:rFonts w:hint="eastAsia"/>
          <w:color w:val="000000" w:themeColor="text1"/>
          <w:szCs w:val="21"/>
          <w:highlight w:val="white"/>
        </w:rPr>
        <w:t xml:space="preserve">13)具备高级 FSM 调试功能，支持状态机图形化展示、状态跳转追踪、状态覆盖率统计、异常跳转检测。 </w:t>
      </w:r>
      <w:r>
        <w:rPr>
          <w:color w:val="000000" w:themeColor="text1"/>
          <w:highlight w:val="white"/>
        </w:rPr>
      </w:r>
      <w:r/>
    </w:p>
    <w:p>
      <w:pPr>
        <w:pStyle w:val="836"/>
        <w:ind w:left="420"/>
        <w:rPr>
          <w:color w:val="000000" w:themeColor="text1"/>
          <w:szCs w:val="21"/>
          <w:highlight w:val="white"/>
        </w:rPr>
      </w:pPr>
      <w:r>
        <w:rPr>
          <w:rFonts w:hint="eastAsia"/>
          <w:color w:val="000000" w:themeColor="text1"/>
          <w:szCs w:val="21"/>
          <w:highlight w:val="white"/>
        </w:rPr>
        <w:t xml:space="preserve">14)▲支持 IEEE 1735 加密标准，SecurelP，VHDL 2008 加密，Verilog 2005 加密，全面保护设计 IP 安全。 </w:t>
      </w:r>
      <w:r>
        <w:rPr>
          <w:color w:val="000000" w:themeColor="text1"/>
          <w:highlight w:val="white"/>
        </w:rPr>
      </w:r>
      <w:r/>
    </w:p>
    <w:p>
      <w:pPr>
        <w:pStyle w:val="836"/>
        <w:ind w:left="420"/>
        <w:rPr>
          <w:color w:val="000000" w:themeColor="text1"/>
          <w:szCs w:val="21"/>
          <w:highlight w:val="white"/>
        </w:rPr>
      </w:pPr>
      <w:r>
        <w:rPr>
          <w:rFonts w:hint="eastAsia"/>
          <w:color w:val="000000" w:themeColor="text1"/>
          <w:szCs w:val="21"/>
          <w:highlight w:val="white"/>
        </w:rPr>
        <w:t xml:space="preserve">15)具备直观易用、可定制的图形用户界面，支持布局保存、主题切换、快捷键自定义。 </w:t>
      </w:r>
      <w:r>
        <w:rPr>
          <w:color w:val="000000" w:themeColor="text1"/>
          <w:highlight w:val="white"/>
        </w:rPr>
      </w:r>
      <w:r/>
    </w:p>
    <w:p>
      <w:pPr>
        <w:pStyle w:val="836"/>
        <w:ind w:left="420"/>
        <w:rPr>
          <w:color w:val="000000" w:themeColor="text1"/>
          <w:szCs w:val="21"/>
          <w:highlight w:val="white"/>
        </w:rPr>
      </w:pPr>
      <w:r>
        <w:rPr>
          <w:rFonts w:hint="eastAsia"/>
          <w:color w:val="000000" w:themeColor="text1"/>
          <w:szCs w:val="21"/>
          <w:highlight w:val="white"/>
        </w:rPr>
        <w:t xml:space="preserve">16)是业界公认的 Signoff 标准工具，满足芯片流片与量产前验证验收要求。 </w:t>
      </w:r>
      <w:r>
        <w:rPr>
          <w:color w:val="000000" w:themeColor="text1"/>
          <w:highlight w:val="white"/>
        </w:rPr>
      </w:r>
      <w:r/>
    </w:p>
    <w:p>
      <w:pPr>
        <w:pStyle w:val="836"/>
        <w:ind w:left="420"/>
        <w:rPr>
          <w:color w:val="000000" w:themeColor="text1"/>
          <w:szCs w:val="21"/>
          <w:highlight w:val="white"/>
        </w:rPr>
      </w:pPr>
      <w:r>
        <w:rPr>
          <w:rFonts w:hint="eastAsia"/>
          <w:color w:val="000000" w:themeColor="text1"/>
          <w:szCs w:val="21"/>
          <w:highlight w:val="white"/>
        </w:rPr>
        <w:t xml:space="preserve">17)★支持 UNIX、Linux 和 Windows 跨平台部署运行，保证多环境一致运行。 </w:t>
      </w:r>
      <w:r>
        <w:rPr>
          <w:color w:val="000000" w:themeColor="text1"/>
          <w:highlight w:val="white"/>
        </w:rPr>
      </w:r>
      <w:r/>
    </w:p>
    <w:p>
      <w:pPr>
        <w:pStyle w:val="836"/>
        <w:ind w:left="420"/>
        <w:rPr>
          <w:rFonts w:hint="eastAsia" w:ascii="宋体" w:hAnsi="宋体"/>
          <w:bCs/>
          <w:color w:val="000000" w:themeColor="text1"/>
          <w:szCs w:val="21"/>
          <w:highlight w:val="white"/>
        </w:rPr>
      </w:pPr>
      <w:r>
        <w:rPr>
          <w:rFonts w:hint="eastAsia"/>
          <w:color w:val="000000" w:themeColor="text1"/>
          <w:szCs w:val="21"/>
          <w:highlight w:val="white"/>
        </w:rPr>
        <w:t xml:space="preserve">18)★支持功能覆盖率、行覆盖率、条件覆盖率、分支覆盖率、FSM 覆盖率、断言覆盖率等全维度覆盖率分析与合并。 </w:t>
      </w:r>
      <w:r>
        <w:rPr>
          <w:color w:val="000000" w:themeColor="text1"/>
          <w:highlight w:val="white"/>
        </w:rPr>
      </w:r>
      <w:r/>
    </w:p>
    <w:p>
      <w:pPr>
        <w:pStyle w:val="836"/>
        <w:ind w:left="420"/>
        <w:rPr>
          <w:rFonts w:hint="eastAsia" w:ascii="宋体" w:hAnsi="宋体" w:eastAsiaTheme="minorEastAsia"/>
          <w:bCs/>
          <w:color w:val="000000" w:themeColor="text1"/>
          <w:szCs w:val="21"/>
          <w:highlight w:val="white"/>
        </w:rPr>
      </w:pPr>
      <w:r>
        <w:rPr>
          <w:color w:val="000000" w:themeColor="text1"/>
          <w:szCs w:val="21"/>
          <w:highlight w:val="white"/>
        </w:rPr>
        <w:t xml:space="preserve">注：</w:t>
      </w:r>
      <w:r>
        <w:rPr>
          <w:rFonts w:hint="eastAsia"/>
          <w:b/>
          <w:bCs/>
          <w:color w:val="000000" w:themeColor="text1"/>
          <w:szCs w:val="21"/>
          <w:highlight w:val="white"/>
        </w:rPr>
        <w:t xml:space="preserve">★参数为关键实质性要求，不符合则视为不满足实质性要求，予无效投标处理，</w:t>
      </w:r>
      <w:r>
        <w:rPr>
          <w:rFonts w:hint="eastAsia" w:asciiTheme="minorEastAsia" w:hAnsiTheme="minorEastAsia" w:eastAsiaTheme="minorEastAsia" w:cstheme="minorEastAsia"/>
          <w:b/>
          <w:bCs/>
          <w:color w:val="000000" w:themeColor="text1"/>
          <w:spacing w:val="6"/>
          <w:szCs w:val="21"/>
          <w:highlight w:val="white"/>
        </w:rPr>
        <w:t xml:space="preserve">▲参数为重要参数，需提供产品截图。以上都需要提供有效证明性材料（有效证明性材料包括但不限于产品截图、技术方案、产品手册、产品说明书、产品检测报告），否则视为负偏离。</w:t>
      </w:r>
      <w:r>
        <w:rPr>
          <w:color w:val="000000" w:themeColor="text1"/>
          <w:highlight w:val="white"/>
        </w:rPr>
      </w:r>
      <w:r/>
    </w:p>
    <w:p>
      <w:pPr>
        <w:pStyle w:val="1161"/>
        <w:ind w:firstLine="446"/>
        <w:rPr>
          <w:rFonts w:hint="eastAsia" w:asciiTheme="minorEastAsia" w:hAnsiTheme="minorEastAsia" w:eastAsiaTheme="minorEastAsia" w:cstheme="minorEastAsia"/>
          <w:b/>
          <w:bCs/>
          <w:color w:val="000000" w:themeColor="text1"/>
          <w:spacing w:val="6"/>
          <w:sz w:val="21"/>
          <w:szCs w:val="21"/>
          <w:highlight w:val="white"/>
        </w:rPr>
      </w:pPr>
      <w:r>
        <w:rPr>
          <w:rFonts w:hint="eastAsia" w:asciiTheme="minorEastAsia" w:hAnsiTheme="minorEastAsia" w:eastAsiaTheme="minorEastAsia" w:cstheme="minorEastAsia"/>
          <w:b/>
          <w:bCs/>
          <w:color w:val="000000" w:themeColor="text1"/>
          <w:spacing w:val="6"/>
          <w:sz w:val="21"/>
          <w:szCs w:val="21"/>
          <w:highlight w:val="white"/>
        </w:rPr>
        <w:t xml:space="preserve">四、项目实施要求：</w:t>
      </w:r>
      <w:r>
        <w:rPr>
          <w:color w:val="000000" w:themeColor="text1"/>
          <w:highlight w:val="white"/>
        </w:rPr>
      </w:r>
      <w:r/>
    </w:p>
    <w:p>
      <w:pPr>
        <w:pStyle w:val="1161"/>
        <w:ind w:firstLine="446"/>
        <w:rPr>
          <w:rFonts w:hint="eastAsia" w:asciiTheme="minorEastAsia" w:hAnsiTheme="minorEastAsia" w:eastAsiaTheme="minorEastAsia" w:cstheme="minorEastAsia"/>
          <w:b/>
          <w:bCs/>
          <w:color w:val="000000" w:themeColor="text1"/>
          <w:spacing w:val="6"/>
          <w:sz w:val="21"/>
          <w:szCs w:val="21"/>
          <w:highlight w:val="white"/>
        </w:rPr>
      </w:pPr>
      <w:r>
        <w:rPr>
          <w:rFonts w:hint="eastAsia" w:asciiTheme="minorEastAsia" w:hAnsiTheme="minorEastAsia" w:eastAsiaTheme="minorEastAsia" w:cstheme="minorEastAsia"/>
          <w:b/>
          <w:bCs/>
          <w:color w:val="000000" w:themeColor="text1"/>
          <w:spacing w:val="6"/>
          <w:sz w:val="21"/>
          <w:szCs w:val="21"/>
          <w:highlight w:val="white"/>
        </w:rPr>
        <w:t xml:space="preserve">1、服务人员</w:t>
      </w:r>
      <w:r>
        <w:rPr>
          <w:color w:val="000000" w:themeColor="text1"/>
          <w:highlight w:val="white"/>
        </w:rPr>
      </w:r>
      <w:r/>
    </w:p>
    <w:p>
      <w:pPr>
        <w:pStyle w:val="1161"/>
        <w:ind w:firstLine="444"/>
        <w:rPr>
          <w:rFonts w:hint="eastAsia" w:asciiTheme="minorEastAsia" w:hAnsiTheme="minorEastAsia" w:eastAsiaTheme="minorEastAsia" w:cstheme="minorEastAsia"/>
          <w:color w:val="000000" w:themeColor="text1"/>
          <w:spacing w:val="6"/>
          <w:sz w:val="21"/>
          <w:szCs w:val="21"/>
          <w:highlight w:val="white"/>
        </w:rPr>
      </w:pPr>
      <w:r>
        <w:rPr>
          <w:rFonts w:hint="eastAsia" w:asciiTheme="minorEastAsia" w:hAnsiTheme="minorEastAsia" w:eastAsiaTheme="minorEastAsia" w:cstheme="minorEastAsia"/>
          <w:color w:val="000000" w:themeColor="text1"/>
          <w:spacing w:val="6"/>
          <w:sz w:val="21"/>
          <w:szCs w:val="21"/>
          <w:highlight w:val="white"/>
        </w:rPr>
        <w:t xml:space="preserve">（1）技术支持团队</w:t>
      </w:r>
      <w:r>
        <w:rPr>
          <w:color w:val="000000" w:themeColor="text1"/>
          <w:highlight w:val="white"/>
        </w:rPr>
      </w:r>
      <w:r/>
    </w:p>
    <w:p>
      <w:pPr>
        <w:pStyle w:val="1161"/>
        <w:ind w:firstLine="444"/>
        <w:rPr>
          <w:rFonts w:hint="eastAsia" w:asciiTheme="minorEastAsia" w:hAnsiTheme="minorEastAsia" w:eastAsiaTheme="minorEastAsia" w:cstheme="minorEastAsia"/>
          <w:color w:val="000000" w:themeColor="text1"/>
          <w:spacing w:val="6"/>
          <w:sz w:val="21"/>
          <w:szCs w:val="21"/>
          <w:highlight w:val="white"/>
        </w:rPr>
      </w:pPr>
      <w:r>
        <w:rPr>
          <w:rFonts w:hint="eastAsia" w:asciiTheme="minorEastAsia" w:hAnsiTheme="minorEastAsia" w:eastAsiaTheme="minorEastAsia" w:cstheme="minorEastAsia"/>
          <w:color w:val="000000" w:themeColor="text1"/>
          <w:spacing w:val="6"/>
          <w:sz w:val="21"/>
          <w:szCs w:val="21"/>
          <w:highlight w:val="white"/>
        </w:rPr>
        <w:t xml:space="preserve">投标人应为本项目组建专门的技术支持团队，团队成员需对</w:t>
      </w:r>
      <w:r>
        <w:rPr>
          <w:rFonts w:hint="eastAsia" w:asciiTheme="minorEastAsia" w:hAnsiTheme="minorEastAsia" w:eastAsiaTheme="minorEastAsia" w:cstheme="minorEastAsia"/>
          <w:color w:val="000000" w:themeColor="text1"/>
          <w:spacing w:val="6"/>
          <w:sz w:val="21"/>
          <w:szCs w:val="21"/>
          <w:highlight w:val="white"/>
          <w:lang w:val="en-US" w:eastAsia="zh-CN"/>
        </w:rPr>
        <w:t xml:space="preserve">所投</w:t>
      </w:r>
      <w:r>
        <w:rPr>
          <w:rFonts w:hint="eastAsia" w:asciiTheme="minorEastAsia" w:hAnsiTheme="minorEastAsia" w:eastAsiaTheme="minorEastAsia" w:cstheme="minorEastAsia"/>
          <w:color w:val="000000" w:themeColor="text1"/>
          <w:spacing w:val="6"/>
          <w:sz w:val="21"/>
          <w:szCs w:val="21"/>
          <w:highlight w:val="white"/>
        </w:rPr>
        <w:t xml:space="preserve">工具熟练掌握，并提供团队负责人及核心成员的资历证明（包括相关工作经验、相关认证证书等），提供不少于5次的技术支持服务。</w:t>
      </w:r>
      <w:r>
        <w:rPr>
          <w:color w:val="000000" w:themeColor="text1"/>
          <w:highlight w:val="white"/>
        </w:rPr>
      </w:r>
      <w:r/>
    </w:p>
    <w:p>
      <w:pPr>
        <w:pStyle w:val="1161"/>
        <w:ind w:firstLine="444"/>
        <w:rPr>
          <w:rFonts w:hint="eastAsia" w:asciiTheme="minorEastAsia" w:hAnsiTheme="minorEastAsia" w:eastAsiaTheme="minorEastAsia" w:cstheme="minorEastAsia"/>
          <w:color w:val="000000" w:themeColor="text1"/>
          <w:spacing w:val="6"/>
          <w:sz w:val="21"/>
          <w:szCs w:val="21"/>
          <w:highlight w:val="white"/>
        </w:rPr>
      </w:pPr>
      <w:r>
        <w:rPr>
          <w:rFonts w:hint="eastAsia" w:asciiTheme="minorEastAsia" w:hAnsiTheme="minorEastAsia" w:eastAsiaTheme="minorEastAsia" w:cstheme="minorEastAsia"/>
          <w:color w:val="000000" w:themeColor="text1"/>
          <w:spacing w:val="6"/>
          <w:sz w:val="21"/>
          <w:szCs w:val="21"/>
          <w:highlight w:val="white"/>
        </w:rPr>
        <w:t xml:space="preserve">（2）现场服务人员</w:t>
      </w:r>
      <w:r>
        <w:rPr>
          <w:color w:val="000000" w:themeColor="text1"/>
          <w:highlight w:val="white"/>
        </w:rPr>
      </w:r>
      <w:r/>
    </w:p>
    <w:p>
      <w:pPr>
        <w:pStyle w:val="1161"/>
        <w:ind w:firstLine="444"/>
        <w:rPr>
          <w:rFonts w:hint="eastAsia" w:asciiTheme="minorEastAsia" w:hAnsiTheme="minorEastAsia" w:eastAsiaTheme="minorEastAsia" w:cstheme="minorEastAsia"/>
          <w:color w:val="000000" w:themeColor="text1"/>
          <w:spacing w:val="6"/>
          <w:sz w:val="21"/>
          <w:szCs w:val="21"/>
          <w:highlight w:val="white"/>
        </w:rPr>
      </w:pPr>
      <w:r>
        <w:rPr>
          <w:rFonts w:asciiTheme="minorEastAsia" w:hAnsiTheme="minorEastAsia" w:eastAsiaTheme="minorEastAsia" w:cstheme="minorEastAsia"/>
          <w:color w:val="000000" w:themeColor="text1"/>
          <w:spacing w:val="6"/>
          <w:sz w:val="21"/>
          <w:szCs w:val="21"/>
          <w:highlight w:val="white"/>
        </w:rPr>
        <w:t xml:space="preserve">在安装调试、试运行及质保期内，投标人须根据</w:t>
      </w:r>
      <w:r>
        <w:rPr>
          <w:rFonts w:hint="eastAsia" w:asciiTheme="minorEastAsia" w:hAnsiTheme="minorEastAsia" w:eastAsiaTheme="minorEastAsia" w:cstheme="minorEastAsia"/>
          <w:color w:val="000000" w:themeColor="text1"/>
          <w:spacing w:val="6"/>
          <w:sz w:val="21"/>
          <w:szCs w:val="21"/>
          <w:highlight w:val="white"/>
        </w:rPr>
        <w:t xml:space="preserve">采购人</w:t>
      </w:r>
      <w:r>
        <w:rPr>
          <w:rFonts w:asciiTheme="minorEastAsia" w:hAnsiTheme="minorEastAsia" w:eastAsiaTheme="minorEastAsia" w:cstheme="minorEastAsia"/>
          <w:color w:val="000000" w:themeColor="text1"/>
          <w:spacing w:val="6"/>
          <w:sz w:val="21"/>
          <w:szCs w:val="21"/>
          <w:highlight w:val="white"/>
        </w:rPr>
        <w:t xml:space="preserve">要求派遣具备相应资质的技术人员到现场提供技术支持与服务，现场人员应熟悉FPGA设计流程及编码规范，具备同类工具的实施经验</w:t>
      </w:r>
      <w:r>
        <w:rPr>
          <w:rFonts w:hint="eastAsia" w:asciiTheme="minorEastAsia" w:hAnsiTheme="minorEastAsia" w:eastAsiaTheme="minorEastAsia" w:cstheme="minorEastAsia"/>
          <w:color w:val="000000" w:themeColor="text1"/>
          <w:spacing w:val="6"/>
          <w:sz w:val="21"/>
          <w:szCs w:val="21"/>
          <w:highlight w:val="white"/>
        </w:rPr>
        <w:t xml:space="preserve">。</w:t>
      </w:r>
      <w:r>
        <w:rPr>
          <w:color w:val="000000" w:themeColor="text1"/>
          <w:highlight w:val="white"/>
        </w:rPr>
      </w:r>
      <w:r/>
    </w:p>
    <w:p>
      <w:pPr>
        <w:pStyle w:val="1161"/>
        <w:ind w:left="420"/>
        <w:rPr>
          <w:rFonts w:hint="eastAsia" w:asciiTheme="minorEastAsia" w:hAnsiTheme="minorEastAsia" w:eastAsiaTheme="minorEastAsia" w:cstheme="minorEastAsia"/>
          <w:color w:val="000000" w:themeColor="text1"/>
          <w:spacing w:val="6"/>
          <w:sz w:val="21"/>
          <w:szCs w:val="21"/>
          <w:highlight w:val="white"/>
        </w:rPr>
      </w:pPr>
      <w:r>
        <w:rPr>
          <w:rFonts w:hint="eastAsia" w:asciiTheme="minorEastAsia" w:hAnsiTheme="minorEastAsia" w:eastAsiaTheme="minorEastAsia" w:cstheme="minorEastAsia"/>
          <w:color w:val="000000" w:themeColor="text1"/>
          <w:spacing w:val="6"/>
          <w:sz w:val="21"/>
          <w:szCs w:val="21"/>
          <w:highlight w:val="white"/>
        </w:rPr>
        <w:t xml:space="preserve">（3）响应时间</w:t>
      </w:r>
      <w:r>
        <w:rPr>
          <w:color w:val="000000" w:themeColor="text1"/>
          <w:highlight w:val="white"/>
        </w:rPr>
      </w:r>
      <w:r/>
    </w:p>
    <w:p>
      <w:pPr>
        <w:pStyle w:val="1161"/>
        <w:ind w:firstLine="444"/>
        <w:rPr>
          <w:rFonts w:hint="eastAsia" w:asciiTheme="minorEastAsia" w:hAnsiTheme="minorEastAsia" w:eastAsiaTheme="minorEastAsia" w:cstheme="minorEastAsia"/>
          <w:color w:val="000000" w:themeColor="text1"/>
          <w:spacing w:val="6"/>
          <w:sz w:val="21"/>
          <w:szCs w:val="21"/>
          <w:highlight w:val="white"/>
        </w:rPr>
      </w:pPr>
      <w:r>
        <w:rPr>
          <w:rFonts w:asciiTheme="minorEastAsia" w:hAnsiTheme="minorEastAsia" w:eastAsiaTheme="minorEastAsia" w:cstheme="minorEastAsia"/>
          <w:color w:val="000000" w:themeColor="text1"/>
          <w:spacing w:val="6"/>
          <w:sz w:val="21"/>
          <w:szCs w:val="21"/>
          <w:highlight w:val="white"/>
        </w:rPr>
        <w:t xml:space="preserve">投标人应提供7×24小时技术支持服务</w:t>
      </w:r>
      <w:r>
        <w:rPr>
          <w:rFonts w:hint="eastAsia" w:asciiTheme="minorEastAsia" w:hAnsiTheme="minorEastAsia" w:eastAsiaTheme="minorEastAsia" w:cstheme="minorEastAsia"/>
          <w:color w:val="000000" w:themeColor="text1"/>
          <w:spacing w:val="6"/>
          <w:sz w:val="21"/>
          <w:szCs w:val="21"/>
          <w:highlight w:val="white"/>
        </w:rPr>
        <w:t xml:space="preserve">，</w:t>
      </w:r>
      <w:r>
        <w:rPr>
          <w:rFonts w:asciiTheme="minorEastAsia" w:hAnsiTheme="minorEastAsia" w:eastAsiaTheme="minorEastAsia" w:cstheme="minorEastAsia"/>
          <w:color w:val="000000" w:themeColor="text1"/>
          <w:spacing w:val="6"/>
          <w:sz w:val="21"/>
          <w:szCs w:val="21"/>
          <w:highlight w:val="white"/>
        </w:rPr>
        <w:t xml:space="preserve">并承诺在接到</w:t>
      </w:r>
      <w:r>
        <w:rPr>
          <w:rFonts w:hint="eastAsia" w:asciiTheme="minorEastAsia" w:hAnsiTheme="minorEastAsia" w:eastAsiaTheme="minorEastAsia" w:cstheme="minorEastAsia"/>
          <w:color w:val="000000" w:themeColor="text1"/>
          <w:spacing w:val="6"/>
          <w:sz w:val="21"/>
          <w:szCs w:val="21"/>
          <w:highlight w:val="white"/>
        </w:rPr>
        <w:t xml:space="preserve">采购人</w:t>
      </w:r>
      <w:r>
        <w:rPr>
          <w:rFonts w:asciiTheme="minorEastAsia" w:hAnsiTheme="minorEastAsia" w:eastAsiaTheme="minorEastAsia" w:cstheme="minorEastAsia"/>
          <w:color w:val="000000" w:themeColor="text1"/>
          <w:spacing w:val="6"/>
          <w:sz w:val="21"/>
          <w:szCs w:val="21"/>
          <w:highlight w:val="white"/>
        </w:rPr>
        <w:t xml:space="preserve">故障报修或技术咨询后，30分钟内响应</w:t>
      </w:r>
      <w:r>
        <w:rPr>
          <w:rFonts w:hint="eastAsia" w:asciiTheme="minorEastAsia" w:hAnsiTheme="minorEastAsia" w:eastAsiaTheme="minorEastAsia" w:cstheme="minorEastAsia"/>
          <w:color w:val="000000" w:themeColor="text1"/>
          <w:spacing w:val="6"/>
          <w:sz w:val="21"/>
          <w:szCs w:val="21"/>
          <w:highlight w:val="white"/>
        </w:rPr>
        <w:t xml:space="preserve">，</w:t>
      </w:r>
      <w:r>
        <w:rPr>
          <w:rFonts w:asciiTheme="minorEastAsia" w:hAnsiTheme="minorEastAsia" w:eastAsiaTheme="minorEastAsia" w:cstheme="minorEastAsia"/>
          <w:color w:val="000000" w:themeColor="text1"/>
          <w:spacing w:val="6"/>
          <w:sz w:val="21"/>
          <w:szCs w:val="21"/>
          <w:highlight w:val="white"/>
        </w:rPr>
        <w:t xml:space="preserve">2小时内提出解决方案；对于严重影响使用的紧急问题，须在24小时内派遣工程师到达现场处理</w:t>
      </w:r>
      <w:r>
        <w:rPr>
          <w:rFonts w:hint="eastAsia" w:asciiTheme="minorEastAsia" w:hAnsiTheme="minorEastAsia" w:eastAsiaTheme="minorEastAsia" w:cstheme="minorEastAsia"/>
          <w:color w:val="000000" w:themeColor="text1"/>
          <w:spacing w:val="6"/>
          <w:sz w:val="21"/>
          <w:szCs w:val="21"/>
          <w:highlight w:val="white"/>
        </w:rPr>
        <w:t xml:space="preserve">。</w:t>
      </w:r>
      <w:r>
        <w:rPr>
          <w:color w:val="000000" w:themeColor="text1"/>
          <w:highlight w:val="white"/>
        </w:rPr>
      </w:r>
      <w:r/>
    </w:p>
    <w:p>
      <w:pPr>
        <w:pStyle w:val="1161"/>
        <w:ind w:left="420"/>
        <w:rPr>
          <w:rFonts w:hint="eastAsia" w:asciiTheme="minorEastAsia" w:hAnsiTheme="minorEastAsia" w:eastAsiaTheme="minorEastAsia" w:cstheme="minorEastAsia"/>
          <w:color w:val="000000" w:themeColor="text1"/>
          <w:spacing w:val="6"/>
          <w:sz w:val="21"/>
          <w:szCs w:val="21"/>
          <w:highlight w:val="white"/>
        </w:rPr>
      </w:pPr>
      <w:r>
        <w:rPr>
          <w:rFonts w:hint="eastAsia" w:asciiTheme="minorEastAsia" w:hAnsiTheme="minorEastAsia" w:eastAsiaTheme="minorEastAsia" w:cstheme="minorEastAsia"/>
          <w:color w:val="000000" w:themeColor="text1"/>
          <w:spacing w:val="6"/>
          <w:sz w:val="21"/>
          <w:szCs w:val="21"/>
          <w:highlight w:val="white"/>
        </w:rPr>
        <w:t xml:space="preserve">（4）培训服务</w:t>
      </w:r>
      <w:r>
        <w:rPr>
          <w:color w:val="000000" w:themeColor="text1"/>
          <w:highlight w:val="white"/>
        </w:rPr>
      </w:r>
      <w:r/>
    </w:p>
    <w:p>
      <w:pPr>
        <w:pStyle w:val="1161"/>
        <w:ind w:firstLine="444"/>
        <w:rPr>
          <w:rFonts w:hint="eastAsia" w:asciiTheme="minorEastAsia" w:hAnsiTheme="minorEastAsia" w:eastAsiaTheme="minorEastAsia" w:cstheme="minorEastAsia"/>
          <w:color w:val="000000" w:themeColor="text1"/>
          <w:spacing w:val="6"/>
          <w:sz w:val="21"/>
          <w:szCs w:val="21"/>
          <w:highlight w:val="white"/>
        </w:rPr>
      </w:pPr>
      <w:r>
        <w:rPr>
          <w:rFonts w:asciiTheme="minorEastAsia" w:hAnsiTheme="minorEastAsia" w:eastAsiaTheme="minorEastAsia" w:cstheme="minorEastAsia"/>
          <w:color w:val="000000" w:themeColor="text1"/>
          <w:spacing w:val="6"/>
          <w:sz w:val="21"/>
          <w:szCs w:val="21"/>
          <w:highlight w:val="white"/>
        </w:rPr>
        <w:t xml:space="preserve">投标人应为</w:t>
      </w:r>
      <w:r>
        <w:rPr>
          <w:rFonts w:hint="eastAsia" w:asciiTheme="minorEastAsia" w:hAnsiTheme="minorEastAsia" w:eastAsiaTheme="minorEastAsia" w:cstheme="minorEastAsia"/>
          <w:color w:val="000000" w:themeColor="text1"/>
          <w:spacing w:val="6"/>
          <w:sz w:val="21"/>
          <w:szCs w:val="21"/>
          <w:highlight w:val="white"/>
        </w:rPr>
        <w:t xml:space="preserve">采购人</w:t>
      </w:r>
      <w:r>
        <w:rPr>
          <w:rFonts w:asciiTheme="minorEastAsia" w:hAnsiTheme="minorEastAsia" w:eastAsiaTheme="minorEastAsia" w:cstheme="minorEastAsia"/>
          <w:color w:val="000000" w:themeColor="text1"/>
          <w:spacing w:val="6"/>
          <w:sz w:val="21"/>
          <w:szCs w:val="21"/>
          <w:highlight w:val="white"/>
        </w:rPr>
        <w:t xml:space="preserve">提供至少</w:t>
      </w:r>
      <w:r>
        <w:rPr>
          <w:rFonts w:hint="eastAsia" w:asciiTheme="minorEastAsia" w:hAnsiTheme="minorEastAsia" w:eastAsiaTheme="minorEastAsia" w:cstheme="minorEastAsia"/>
          <w:color w:val="000000" w:themeColor="text1"/>
          <w:spacing w:val="6"/>
          <w:sz w:val="21"/>
          <w:szCs w:val="21"/>
          <w:highlight w:val="white"/>
        </w:rPr>
        <w:t xml:space="preserve">3</w:t>
      </w:r>
      <w:r>
        <w:rPr>
          <w:rFonts w:asciiTheme="minorEastAsia" w:hAnsiTheme="minorEastAsia" w:eastAsiaTheme="minorEastAsia" w:cstheme="minorEastAsia"/>
          <w:color w:val="000000" w:themeColor="text1"/>
          <w:spacing w:val="6"/>
          <w:sz w:val="21"/>
          <w:szCs w:val="21"/>
          <w:highlight w:val="white"/>
        </w:rPr>
        <w:t xml:space="preserve">次（含首次安装调试培训）现场操作及维护培训，培训内容包括工具的使用方法、规则定制、报告解读及常见问题处理，确保</w:t>
      </w:r>
      <w:r>
        <w:rPr>
          <w:rFonts w:hint="eastAsia" w:asciiTheme="minorEastAsia" w:hAnsiTheme="minorEastAsia" w:eastAsiaTheme="minorEastAsia" w:cstheme="minorEastAsia"/>
          <w:color w:val="000000" w:themeColor="text1"/>
          <w:spacing w:val="6"/>
          <w:sz w:val="21"/>
          <w:szCs w:val="21"/>
          <w:highlight w:val="white"/>
        </w:rPr>
        <w:t xml:space="preserve">采购人</w:t>
      </w:r>
      <w:r>
        <w:rPr>
          <w:rFonts w:asciiTheme="minorEastAsia" w:hAnsiTheme="minorEastAsia" w:eastAsiaTheme="minorEastAsia" w:cstheme="minorEastAsia"/>
          <w:color w:val="000000" w:themeColor="text1"/>
          <w:spacing w:val="6"/>
          <w:sz w:val="21"/>
          <w:szCs w:val="21"/>
          <w:highlight w:val="white"/>
        </w:rPr>
        <w:t xml:space="preserve">人员能够独立操作。培训讲师须具备丰富的教学经验和工具使用经验。</w:t>
      </w:r>
      <w:r>
        <w:rPr>
          <w:color w:val="000000" w:themeColor="text1"/>
          <w:highlight w:val="white"/>
        </w:rPr>
      </w:r>
      <w:r/>
    </w:p>
    <w:p>
      <w:pPr>
        <w:pStyle w:val="1161"/>
        <w:numPr>
          <w:ilvl w:val="0"/>
          <w:numId w:val="2"/>
        </w:numPr>
        <w:ind w:firstLine="446"/>
        <w:rPr>
          <w:rFonts w:hint="eastAsia" w:asciiTheme="minorEastAsia" w:hAnsiTheme="minorEastAsia" w:eastAsiaTheme="minorEastAsia" w:cstheme="minorEastAsia"/>
          <w:b/>
          <w:bCs/>
          <w:color w:val="000000" w:themeColor="text1"/>
          <w:spacing w:val="6"/>
          <w:sz w:val="21"/>
          <w:szCs w:val="21"/>
          <w:highlight w:val="white"/>
        </w:rPr>
      </w:pPr>
      <w:r>
        <w:rPr>
          <w:rFonts w:hint="eastAsia" w:asciiTheme="minorEastAsia" w:hAnsiTheme="minorEastAsia" w:eastAsiaTheme="minorEastAsia" w:cstheme="minorEastAsia"/>
          <w:b/>
          <w:bCs/>
          <w:color w:val="000000" w:themeColor="text1"/>
          <w:spacing w:val="6"/>
          <w:sz w:val="21"/>
          <w:szCs w:val="21"/>
          <w:highlight w:val="white"/>
        </w:rPr>
        <w:t xml:space="preserve">验收标准</w:t>
      </w:r>
      <w:r>
        <w:rPr>
          <w:color w:val="000000" w:themeColor="text1"/>
          <w:highlight w:val="white"/>
        </w:rPr>
      </w:r>
      <w:r/>
    </w:p>
    <w:p>
      <w:pPr>
        <w:pStyle w:val="1161"/>
        <w:ind w:firstLine="444"/>
        <w:rPr>
          <w:rFonts w:hint="eastAsia" w:asciiTheme="minorEastAsia" w:hAnsiTheme="minorEastAsia" w:eastAsiaTheme="minorEastAsia" w:cstheme="minorEastAsia"/>
          <w:color w:val="000000" w:themeColor="text1"/>
          <w:spacing w:val="6"/>
          <w:sz w:val="21"/>
          <w:szCs w:val="21"/>
          <w:highlight w:val="white"/>
        </w:rPr>
      </w:pPr>
      <w:r>
        <w:rPr>
          <w:rFonts w:hint="eastAsia" w:asciiTheme="minorEastAsia" w:hAnsiTheme="minorEastAsia" w:eastAsiaTheme="minorEastAsia" w:cstheme="minorEastAsia"/>
          <w:color w:val="000000" w:themeColor="text1"/>
          <w:spacing w:val="6"/>
          <w:sz w:val="21"/>
          <w:szCs w:val="21"/>
          <w:highlight w:val="white"/>
        </w:rPr>
        <w:t xml:space="preserve">本次项目验收包括工具到货验收、试运行验收和终验收。</w:t>
      </w:r>
      <w:r>
        <w:rPr>
          <w:color w:val="000000" w:themeColor="text1"/>
          <w:highlight w:val="white"/>
        </w:rPr>
      </w:r>
      <w:r/>
    </w:p>
    <w:p>
      <w:pPr>
        <w:pStyle w:val="1161"/>
        <w:ind w:firstLine="444"/>
        <w:rPr>
          <w:rFonts w:hint="eastAsia" w:asciiTheme="minorEastAsia" w:hAnsiTheme="minorEastAsia" w:eastAsiaTheme="minorEastAsia" w:cstheme="minorEastAsia"/>
          <w:color w:val="000000" w:themeColor="text1"/>
          <w:spacing w:val="6"/>
          <w:sz w:val="21"/>
          <w:szCs w:val="21"/>
          <w:highlight w:val="white"/>
        </w:rPr>
      </w:pPr>
      <w:r>
        <w:rPr>
          <w:rFonts w:hint="eastAsia" w:asciiTheme="minorEastAsia" w:hAnsiTheme="minorEastAsia" w:eastAsiaTheme="minorEastAsia" w:cstheme="minorEastAsia"/>
          <w:color w:val="000000" w:themeColor="text1"/>
          <w:spacing w:val="6"/>
          <w:sz w:val="21"/>
          <w:szCs w:val="21"/>
          <w:highlight w:val="white"/>
        </w:rPr>
        <w:t xml:space="preserve">（1）工具到货验收</w:t>
      </w:r>
      <w:r>
        <w:rPr>
          <w:color w:val="000000" w:themeColor="text1"/>
          <w:highlight w:val="white"/>
        </w:rPr>
      </w:r>
      <w:r/>
    </w:p>
    <w:p>
      <w:pPr>
        <w:pStyle w:val="1161"/>
        <w:ind w:firstLine="444"/>
        <w:rPr>
          <w:rFonts w:hint="eastAsia" w:asciiTheme="minorEastAsia" w:hAnsiTheme="minorEastAsia" w:eastAsiaTheme="minorEastAsia" w:cstheme="minorEastAsia"/>
          <w:color w:val="000000" w:themeColor="text1"/>
          <w:spacing w:val="6"/>
          <w:sz w:val="21"/>
          <w:szCs w:val="21"/>
          <w:highlight w:val="white"/>
        </w:rPr>
      </w:pPr>
      <w:r>
        <w:rPr>
          <w:rFonts w:hint="eastAsia" w:asciiTheme="minorEastAsia" w:hAnsiTheme="minorEastAsia" w:eastAsiaTheme="minorEastAsia" w:cstheme="minorEastAsia"/>
          <w:color w:val="000000" w:themeColor="text1"/>
          <w:spacing w:val="6"/>
          <w:sz w:val="21"/>
          <w:szCs w:val="21"/>
          <w:highlight w:val="white"/>
        </w:rPr>
        <w:t xml:space="preserve">项目验收由乙方提出申请，甲乙双方共同实施，达到以下要求，且甲乙双方共同签署《软件项目到货验收报告》后，视为项目验收合格。</w:t>
      </w:r>
      <w:r>
        <w:rPr>
          <w:color w:val="000000" w:themeColor="text1"/>
          <w:highlight w:val="white"/>
        </w:rPr>
      </w:r>
      <w:r/>
    </w:p>
    <w:p>
      <w:pPr>
        <w:pStyle w:val="1161"/>
        <w:numPr>
          <w:ilvl w:val="0"/>
          <w:numId w:val="3"/>
        </w:numPr>
        <w:ind w:firstLine="444"/>
        <w:rPr>
          <w:rFonts w:hint="eastAsia" w:asciiTheme="minorEastAsia" w:hAnsiTheme="minorEastAsia" w:eastAsiaTheme="minorEastAsia" w:cstheme="minorEastAsia"/>
          <w:color w:val="000000" w:themeColor="text1"/>
          <w:spacing w:val="6"/>
          <w:sz w:val="21"/>
          <w:szCs w:val="21"/>
          <w:highlight w:val="white"/>
        </w:rPr>
      </w:pPr>
      <w:r>
        <w:rPr>
          <w:rFonts w:hint="eastAsia" w:asciiTheme="minorEastAsia" w:hAnsiTheme="minorEastAsia" w:eastAsiaTheme="minorEastAsia" w:cstheme="minorEastAsia"/>
          <w:color w:val="000000" w:themeColor="text1"/>
          <w:spacing w:val="6"/>
          <w:sz w:val="21"/>
          <w:szCs w:val="21"/>
          <w:highlight w:val="white"/>
        </w:rPr>
        <w:t xml:space="preserve">软件光盘、说明书等所有产品、材料均到货并验收完毕；</w:t>
      </w:r>
      <w:r>
        <w:rPr>
          <w:color w:val="000000" w:themeColor="text1"/>
          <w:highlight w:val="white"/>
        </w:rPr>
      </w:r>
      <w:r/>
    </w:p>
    <w:p>
      <w:pPr>
        <w:pStyle w:val="1161"/>
        <w:numPr>
          <w:ilvl w:val="0"/>
          <w:numId w:val="3"/>
        </w:numPr>
        <w:ind w:firstLine="444"/>
        <w:rPr>
          <w:rFonts w:hint="eastAsia" w:asciiTheme="minorEastAsia" w:hAnsiTheme="minorEastAsia" w:eastAsiaTheme="minorEastAsia" w:cstheme="minorEastAsia"/>
          <w:color w:val="000000" w:themeColor="text1"/>
          <w:spacing w:val="6"/>
          <w:sz w:val="21"/>
          <w:szCs w:val="21"/>
          <w:highlight w:val="white"/>
        </w:rPr>
      </w:pPr>
      <w:r>
        <w:rPr>
          <w:rFonts w:hint="eastAsia" w:asciiTheme="minorEastAsia" w:hAnsiTheme="minorEastAsia" w:eastAsiaTheme="minorEastAsia" w:cstheme="minorEastAsia"/>
          <w:color w:val="000000" w:themeColor="text1"/>
          <w:spacing w:val="6"/>
          <w:sz w:val="21"/>
          <w:szCs w:val="21"/>
          <w:highlight w:val="white"/>
        </w:rPr>
        <w:t xml:space="preserve">所有产品均正确安装、配置、实现相应功能、达到预期效果；</w:t>
      </w:r>
      <w:r>
        <w:rPr>
          <w:color w:val="000000" w:themeColor="text1"/>
          <w:highlight w:val="white"/>
        </w:rPr>
      </w:r>
      <w:r/>
    </w:p>
    <w:p>
      <w:pPr>
        <w:pStyle w:val="1161"/>
        <w:numPr>
          <w:ilvl w:val="0"/>
          <w:numId w:val="3"/>
        </w:numPr>
        <w:ind w:firstLine="444"/>
        <w:rPr>
          <w:rFonts w:hint="eastAsia" w:asciiTheme="minorEastAsia" w:hAnsiTheme="minorEastAsia" w:eastAsiaTheme="minorEastAsia" w:cstheme="minorEastAsia"/>
          <w:color w:val="000000" w:themeColor="text1"/>
          <w:spacing w:val="6"/>
          <w:sz w:val="21"/>
          <w:szCs w:val="21"/>
          <w:highlight w:val="white"/>
        </w:rPr>
      </w:pPr>
      <w:r>
        <w:rPr>
          <w:rFonts w:hint="eastAsia" w:asciiTheme="minorEastAsia" w:hAnsiTheme="minorEastAsia" w:eastAsiaTheme="minorEastAsia" w:cstheme="minorEastAsia"/>
          <w:color w:val="000000" w:themeColor="text1"/>
          <w:spacing w:val="6"/>
          <w:sz w:val="21"/>
          <w:szCs w:val="21"/>
          <w:highlight w:val="white"/>
        </w:rPr>
        <w:t xml:space="preserve">软件版本、功能模块、授权数量等符合合同规定，产品正式许可授权安装配置完成；</w:t>
      </w:r>
      <w:r>
        <w:rPr>
          <w:color w:val="000000" w:themeColor="text1"/>
          <w:highlight w:val="white"/>
        </w:rPr>
      </w:r>
      <w:r/>
    </w:p>
    <w:p>
      <w:pPr>
        <w:pStyle w:val="1161"/>
        <w:numPr>
          <w:ilvl w:val="0"/>
          <w:numId w:val="3"/>
        </w:numPr>
        <w:ind w:firstLine="444"/>
        <w:rPr>
          <w:rFonts w:hint="eastAsia" w:asciiTheme="minorEastAsia" w:hAnsiTheme="minorEastAsia" w:eastAsiaTheme="minorEastAsia" w:cstheme="minorEastAsia"/>
          <w:color w:val="000000" w:themeColor="text1"/>
          <w:spacing w:val="6"/>
          <w:sz w:val="21"/>
          <w:szCs w:val="21"/>
          <w:highlight w:val="white"/>
        </w:rPr>
      </w:pPr>
      <w:r>
        <w:rPr>
          <w:rFonts w:hint="eastAsia" w:asciiTheme="minorEastAsia" w:hAnsiTheme="minorEastAsia" w:eastAsiaTheme="minorEastAsia" w:cstheme="minorEastAsia"/>
          <w:color w:val="000000" w:themeColor="text1"/>
          <w:spacing w:val="6"/>
          <w:sz w:val="21"/>
          <w:szCs w:val="21"/>
          <w:highlight w:val="white"/>
        </w:rPr>
        <w:t xml:space="preserve">管理人员和相关用户熟练掌握所有产品运行机制、技术原理、相关知识及产品的安装、配置、调试、维护和使用。</w:t>
      </w:r>
      <w:r>
        <w:rPr>
          <w:color w:val="000000" w:themeColor="text1"/>
          <w:highlight w:val="white"/>
        </w:rPr>
      </w:r>
      <w:r/>
    </w:p>
    <w:p>
      <w:pPr>
        <w:pStyle w:val="1161"/>
        <w:ind w:firstLine="222"/>
        <w:rPr>
          <w:rFonts w:hint="eastAsia" w:asciiTheme="minorEastAsia" w:hAnsiTheme="minorEastAsia" w:eastAsiaTheme="minorEastAsia" w:cstheme="minorEastAsia"/>
          <w:color w:val="000000" w:themeColor="text1"/>
          <w:spacing w:val="6"/>
          <w:sz w:val="21"/>
          <w:szCs w:val="21"/>
          <w:highlight w:val="white"/>
        </w:rPr>
      </w:pPr>
      <w:r>
        <w:rPr>
          <w:rFonts w:hint="eastAsia" w:asciiTheme="minorEastAsia" w:hAnsiTheme="minorEastAsia" w:eastAsiaTheme="minorEastAsia" w:cstheme="minorEastAsia"/>
          <w:color w:val="000000" w:themeColor="text1"/>
          <w:spacing w:val="6"/>
          <w:sz w:val="21"/>
          <w:szCs w:val="21"/>
          <w:highlight w:val="white"/>
        </w:rPr>
        <w:t xml:space="preserve">（2）试运行验收</w:t>
      </w:r>
      <w:r>
        <w:rPr>
          <w:color w:val="000000" w:themeColor="text1"/>
          <w:highlight w:val="white"/>
        </w:rPr>
      </w:r>
      <w:r/>
    </w:p>
    <w:p>
      <w:pPr>
        <w:pStyle w:val="1161"/>
        <w:ind w:firstLine="444"/>
        <w:rPr>
          <w:rFonts w:hint="eastAsia" w:asciiTheme="minorEastAsia" w:hAnsiTheme="minorEastAsia" w:eastAsiaTheme="minorEastAsia" w:cstheme="minorEastAsia"/>
          <w:color w:val="000000" w:themeColor="text1"/>
          <w:spacing w:val="6"/>
          <w:sz w:val="21"/>
          <w:szCs w:val="21"/>
          <w:highlight w:val="white"/>
        </w:rPr>
      </w:pPr>
      <w:r>
        <w:rPr>
          <w:rFonts w:hint="eastAsia" w:asciiTheme="minorEastAsia" w:hAnsiTheme="minorEastAsia" w:eastAsiaTheme="minorEastAsia" w:cstheme="minorEastAsia"/>
          <w:color w:val="000000" w:themeColor="text1"/>
          <w:spacing w:val="6"/>
          <w:sz w:val="21"/>
          <w:szCs w:val="21"/>
          <w:highlight w:val="white"/>
        </w:rPr>
        <w:t xml:space="preserve">工具到货验收完成后，甲方进行工具的试运行，预计3个月左右。在试运行过程中，乙方可提供试运行项目案例材料，乙方需配合甲方对工具试运行提出的问题进行答疑，并对工具产生的bug问题进行修复。</w:t>
      </w:r>
      <w:r>
        <w:rPr>
          <w:color w:val="000000" w:themeColor="text1"/>
          <w:highlight w:val="white"/>
        </w:rPr>
      </w:r>
      <w:r/>
    </w:p>
    <w:p>
      <w:pPr>
        <w:pStyle w:val="1161"/>
        <w:numPr>
          <w:ilvl w:val="0"/>
          <w:numId w:val="4"/>
        </w:numPr>
        <w:rPr>
          <w:rFonts w:hint="eastAsia" w:asciiTheme="minorEastAsia" w:hAnsiTheme="minorEastAsia" w:eastAsiaTheme="minorEastAsia" w:cstheme="minorEastAsia"/>
          <w:color w:val="000000" w:themeColor="text1"/>
          <w:spacing w:val="6"/>
          <w:sz w:val="21"/>
          <w:szCs w:val="21"/>
          <w:highlight w:val="white"/>
        </w:rPr>
      </w:pPr>
      <w:r>
        <w:rPr>
          <w:rFonts w:hint="eastAsia" w:asciiTheme="minorEastAsia" w:hAnsiTheme="minorEastAsia" w:eastAsiaTheme="minorEastAsia" w:cstheme="minorEastAsia"/>
          <w:color w:val="000000" w:themeColor="text1"/>
          <w:spacing w:val="6"/>
          <w:sz w:val="21"/>
          <w:szCs w:val="21"/>
          <w:highlight w:val="white"/>
        </w:rPr>
        <w:t xml:space="preserve">最终验收</w:t>
      </w:r>
      <w:r>
        <w:rPr>
          <w:color w:val="000000" w:themeColor="text1"/>
          <w:highlight w:val="white"/>
        </w:rPr>
      </w:r>
      <w:r/>
    </w:p>
    <w:p>
      <w:pPr>
        <w:pStyle w:val="1161"/>
        <w:ind w:left="234" w:firstLine="222"/>
        <w:rPr>
          <w:rFonts w:hint="eastAsia" w:asciiTheme="minorEastAsia" w:hAnsiTheme="minorEastAsia" w:eastAsiaTheme="minorEastAsia" w:cstheme="minorEastAsia"/>
          <w:color w:val="000000" w:themeColor="text1"/>
          <w:spacing w:val="6"/>
          <w:sz w:val="21"/>
          <w:szCs w:val="21"/>
          <w:highlight w:val="white"/>
        </w:rPr>
      </w:pPr>
      <w:r>
        <w:rPr>
          <w:rFonts w:hint="eastAsia" w:asciiTheme="minorEastAsia" w:hAnsiTheme="minorEastAsia" w:eastAsiaTheme="minorEastAsia" w:cstheme="minorEastAsia"/>
          <w:color w:val="000000" w:themeColor="text1"/>
          <w:spacing w:val="6"/>
          <w:sz w:val="21"/>
          <w:szCs w:val="21"/>
          <w:highlight w:val="white"/>
        </w:rPr>
        <w:t xml:space="preserve">试运行验收结束后，由甲方提出终验申请。</w:t>
      </w:r>
      <w:r>
        <w:rPr>
          <w:color w:val="000000" w:themeColor="text1"/>
          <w:highlight w:val="white"/>
        </w:rPr>
      </w:r>
      <w:r/>
    </w:p>
    <w:p>
      <w:pPr>
        <w:pStyle w:val="1161"/>
        <w:numPr>
          <w:ilvl w:val="0"/>
          <w:numId w:val="2"/>
        </w:numPr>
        <w:ind w:firstLine="446"/>
        <w:rPr>
          <w:rFonts w:hint="eastAsia" w:asciiTheme="minorEastAsia" w:hAnsiTheme="minorEastAsia" w:eastAsiaTheme="minorEastAsia" w:cstheme="minorEastAsia"/>
          <w:color w:val="000000" w:themeColor="text1"/>
          <w:spacing w:val="6"/>
          <w:sz w:val="21"/>
          <w:szCs w:val="21"/>
          <w:highlight w:val="white"/>
        </w:rPr>
      </w:pPr>
      <w:r>
        <w:rPr>
          <w:rFonts w:hint="eastAsia" w:asciiTheme="minorEastAsia" w:hAnsiTheme="minorEastAsia" w:eastAsiaTheme="minorEastAsia" w:cstheme="minorEastAsia"/>
          <w:b/>
          <w:bCs/>
          <w:color w:val="000000" w:themeColor="text1"/>
          <w:spacing w:val="6"/>
          <w:sz w:val="21"/>
          <w:szCs w:val="21"/>
          <w:highlight w:val="white"/>
        </w:rPr>
        <w:t xml:space="preserve">安装调试</w:t>
      </w:r>
      <w:r>
        <w:rPr>
          <w:color w:val="000000" w:themeColor="text1"/>
          <w:highlight w:val="white"/>
        </w:rPr>
      </w:r>
      <w:r/>
    </w:p>
    <w:p>
      <w:pPr>
        <w:pStyle w:val="1161"/>
        <w:numPr>
          <w:ilvl w:val="0"/>
          <w:numId w:val="5"/>
        </w:numPr>
        <w:ind w:firstLine="444"/>
        <w:rPr>
          <w:rFonts w:hint="eastAsia" w:asciiTheme="minorEastAsia" w:hAnsiTheme="minorEastAsia" w:eastAsiaTheme="minorEastAsia" w:cstheme="minorEastAsia"/>
          <w:color w:val="000000" w:themeColor="text1"/>
          <w:spacing w:val="6"/>
          <w:sz w:val="21"/>
          <w:szCs w:val="21"/>
          <w:highlight w:val="white"/>
        </w:rPr>
      </w:pPr>
      <w:r>
        <w:rPr>
          <w:rFonts w:hint="eastAsia" w:asciiTheme="minorEastAsia" w:hAnsiTheme="minorEastAsia" w:eastAsiaTheme="minorEastAsia" w:cstheme="minorEastAsia"/>
          <w:color w:val="000000" w:themeColor="text1"/>
          <w:spacing w:val="6"/>
          <w:sz w:val="21"/>
          <w:szCs w:val="21"/>
          <w:highlight w:val="white"/>
        </w:rPr>
        <w:t xml:space="preserve">供应商负责软件的安装、调试，达到规定的技术指标和功能要求；</w:t>
      </w:r>
      <w:r>
        <w:rPr>
          <w:color w:val="000000" w:themeColor="text1"/>
          <w:highlight w:val="white"/>
        </w:rPr>
      </w:r>
      <w:r/>
    </w:p>
    <w:p>
      <w:pPr>
        <w:pStyle w:val="1161"/>
        <w:numPr>
          <w:ilvl w:val="0"/>
          <w:numId w:val="5"/>
        </w:numPr>
        <w:ind w:firstLine="444"/>
        <w:rPr>
          <w:rFonts w:hint="eastAsia" w:asciiTheme="minorEastAsia" w:hAnsiTheme="minorEastAsia" w:eastAsiaTheme="minorEastAsia" w:cstheme="minorEastAsia"/>
          <w:color w:val="000000" w:themeColor="text1"/>
          <w:spacing w:val="6"/>
          <w:sz w:val="21"/>
          <w:szCs w:val="21"/>
          <w:highlight w:val="white"/>
        </w:rPr>
      </w:pPr>
      <w:r>
        <w:rPr>
          <w:rFonts w:hint="eastAsia" w:asciiTheme="minorEastAsia" w:hAnsiTheme="minorEastAsia" w:eastAsiaTheme="minorEastAsia" w:cstheme="minorEastAsia"/>
          <w:color w:val="000000" w:themeColor="text1"/>
          <w:spacing w:val="6"/>
          <w:sz w:val="21"/>
          <w:szCs w:val="21"/>
          <w:highlight w:val="white"/>
        </w:rPr>
        <w:t xml:space="preserve">供应商人员在采购人处进行安装调试、操作、编程及维修培训的全部费用自理；</w:t>
      </w:r>
      <w:r>
        <w:rPr>
          <w:color w:val="000000" w:themeColor="text1"/>
          <w:highlight w:val="white"/>
        </w:rPr>
      </w:r>
      <w:r/>
    </w:p>
    <w:p>
      <w:pPr>
        <w:pStyle w:val="1161"/>
        <w:numPr>
          <w:ilvl w:val="0"/>
          <w:numId w:val="5"/>
        </w:numPr>
        <w:ind w:firstLine="444"/>
        <w:rPr>
          <w:rFonts w:hint="eastAsia" w:asciiTheme="minorEastAsia" w:hAnsiTheme="minorEastAsia" w:eastAsiaTheme="minorEastAsia" w:cstheme="minorEastAsia"/>
          <w:color w:val="000000" w:themeColor="text1"/>
          <w:spacing w:val="6"/>
          <w:sz w:val="21"/>
          <w:szCs w:val="21"/>
          <w:highlight w:val="white"/>
        </w:rPr>
      </w:pPr>
      <w:r>
        <w:rPr>
          <w:rFonts w:hint="eastAsia" w:asciiTheme="minorEastAsia" w:hAnsiTheme="minorEastAsia" w:eastAsiaTheme="minorEastAsia" w:cstheme="minorEastAsia"/>
          <w:color w:val="000000" w:themeColor="text1"/>
          <w:spacing w:val="6"/>
          <w:sz w:val="21"/>
          <w:szCs w:val="21"/>
          <w:highlight w:val="white"/>
        </w:rPr>
        <w:t xml:space="preserve">供应商在质保期内提供免费的技术支持，并协助采购人解决开发过程中遇到的技术问题；</w:t>
      </w:r>
      <w:r>
        <w:rPr>
          <w:color w:val="000000" w:themeColor="text1"/>
          <w:highlight w:val="white"/>
        </w:rPr>
      </w:r>
      <w:r/>
    </w:p>
    <w:p>
      <w:pPr>
        <w:pStyle w:val="1161"/>
        <w:numPr>
          <w:ilvl w:val="0"/>
          <w:numId w:val="5"/>
        </w:numPr>
        <w:ind w:firstLine="444"/>
        <w:rPr>
          <w:rFonts w:hint="eastAsia" w:asciiTheme="minorEastAsia" w:hAnsiTheme="minorEastAsia" w:eastAsiaTheme="minorEastAsia" w:cstheme="minorEastAsia"/>
          <w:color w:val="000000" w:themeColor="text1"/>
          <w:spacing w:val="6"/>
          <w:sz w:val="21"/>
          <w:szCs w:val="21"/>
          <w:highlight w:val="white"/>
        </w:rPr>
      </w:pPr>
      <w:r>
        <w:rPr>
          <w:rFonts w:hint="eastAsia" w:asciiTheme="minorEastAsia" w:hAnsiTheme="minorEastAsia" w:eastAsiaTheme="minorEastAsia" w:cstheme="minorEastAsia"/>
          <w:color w:val="000000" w:themeColor="text1"/>
          <w:spacing w:val="6"/>
          <w:sz w:val="21"/>
          <w:szCs w:val="21"/>
          <w:highlight w:val="white"/>
        </w:rPr>
        <w:t xml:space="preserve">供应商免费更换非人为因素损坏的软件光盘。</w:t>
      </w:r>
      <w:r>
        <w:rPr>
          <w:color w:val="000000" w:themeColor="text1"/>
          <w:highlight w:val="white"/>
        </w:rPr>
      </w:r>
      <w:r/>
    </w:p>
    <w:p>
      <w:pPr>
        <w:pStyle w:val="1161"/>
        <w:ind w:firstLine="446"/>
        <w:rPr>
          <w:rFonts w:hint="eastAsia" w:asciiTheme="minorEastAsia" w:hAnsiTheme="minorEastAsia" w:eastAsiaTheme="minorEastAsia" w:cstheme="minorEastAsia"/>
          <w:b/>
          <w:bCs/>
          <w:color w:val="000000" w:themeColor="text1"/>
          <w:spacing w:val="6"/>
          <w:sz w:val="21"/>
          <w:szCs w:val="21"/>
          <w:highlight w:val="white"/>
        </w:rPr>
      </w:pPr>
      <w:r>
        <w:rPr>
          <w:rFonts w:hint="eastAsia" w:asciiTheme="minorEastAsia" w:hAnsiTheme="minorEastAsia" w:eastAsiaTheme="minorEastAsia" w:cstheme="minorEastAsia"/>
          <w:b/>
          <w:bCs/>
          <w:color w:val="000000" w:themeColor="text1"/>
          <w:spacing w:val="6"/>
          <w:sz w:val="21"/>
          <w:szCs w:val="21"/>
          <w:highlight w:val="white"/>
        </w:rPr>
        <w:t xml:space="preserve">4、知识产权</w:t>
      </w:r>
      <w:r>
        <w:rPr>
          <w:color w:val="000000" w:themeColor="text1"/>
          <w:highlight w:val="white"/>
        </w:rPr>
      </w:r>
      <w:r/>
    </w:p>
    <w:p>
      <w:pPr>
        <w:pStyle w:val="1161"/>
        <w:ind w:firstLine="444"/>
        <w:rPr>
          <w:rFonts w:hint="eastAsia" w:asciiTheme="minorEastAsia" w:hAnsiTheme="minorEastAsia" w:eastAsiaTheme="minorEastAsia" w:cstheme="minorEastAsia"/>
          <w:color w:val="000000" w:themeColor="text1"/>
          <w:spacing w:val="6"/>
          <w:sz w:val="21"/>
          <w:szCs w:val="21"/>
          <w:highlight w:val="white"/>
        </w:rPr>
      </w:pPr>
      <w:r>
        <w:rPr>
          <w:rFonts w:hint="eastAsia" w:asciiTheme="minorEastAsia" w:hAnsiTheme="minorEastAsia" w:eastAsiaTheme="minorEastAsia" w:cstheme="minorEastAsia"/>
          <w:color w:val="000000" w:themeColor="text1"/>
          <w:spacing w:val="6"/>
          <w:sz w:val="21"/>
          <w:szCs w:val="21"/>
          <w:highlight w:val="white"/>
        </w:rPr>
        <w:t xml:space="preserve">供应商需对所提供的产品提供文件证明，具有自主知识产权。</w:t>
      </w:r>
      <w:r>
        <w:rPr>
          <w:color w:val="000000" w:themeColor="text1"/>
          <w:highlight w:val="white"/>
        </w:rPr>
      </w:r>
      <w:r/>
    </w:p>
    <w:p>
      <w:pPr>
        <w:pStyle w:val="1109"/>
        <w:ind w:left="0"/>
        <w:spacing w:line="360" w:lineRule="auto"/>
        <w:rPr>
          <w:rFonts w:hint="eastAsia"/>
          <w:color w:val="000000" w:themeColor="text1"/>
          <w:sz w:val="21"/>
          <w:szCs w:val="21"/>
          <w:highlight w:val="white"/>
        </w:rPr>
      </w:pPr>
      <w:r>
        <w:rPr>
          <w:rFonts w:hint="eastAsia"/>
          <w:color w:val="000000" w:themeColor="text1"/>
          <w:sz w:val="21"/>
          <w:szCs w:val="21"/>
          <w:highlight w:val="white"/>
        </w:rPr>
        <w:t xml:space="preserve">★五、服务期限、地点</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1、服务期限：自合同签订之日起180天内交付采购人。</w:t>
      </w:r>
      <w:r>
        <w:rPr>
          <w:color w:val="000000" w:themeColor="text1"/>
          <w:highlight w:val="white"/>
        </w:rPr>
      </w:r>
      <w:r/>
    </w:p>
    <w:p>
      <w:pPr>
        <w:pStyle w:val="1109"/>
        <w:ind w:left="0"/>
        <w:spacing w:line="360" w:lineRule="auto"/>
        <w:rPr>
          <w:rFonts w:hint="eastAsia"/>
          <w:color w:val="000000" w:themeColor="text1"/>
          <w:sz w:val="21"/>
          <w:szCs w:val="21"/>
          <w:highlight w:val="white"/>
        </w:rPr>
      </w:pPr>
      <w:r>
        <w:rPr>
          <w:rFonts w:hint="eastAsia"/>
          <w:color w:val="000000" w:themeColor="text1"/>
          <w:sz w:val="21"/>
          <w:szCs w:val="21"/>
          <w:highlight w:val="white"/>
        </w:rPr>
        <w:t xml:space="preserve">2、服务地点：采购人指定地点。</w:t>
      </w:r>
      <w:r>
        <w:rPr>
          <w:color w:val="000000" w:themeColor="text1"/>
          <w:highlight w:val="white"/>
        </w:rPr>
      </w:r>
      <w:r/>
    </w:p>
    <w:p>
      <w:pPr>
        <w:pStyle w:val="1109"/>
        <w:ind w:left="0"/>
        <w:spacing w:line="360" w:lineRule="auto"/>
        <w:rPr>
          <w:rFonts w:hint="eastAsia"/>
          <w:color w:val="000000" w:themeColor="text1"/>
          <w:sz w:val="21"/>
          <w:szCs w:val="21"/>
          <w:highlight w:val="white"/>
        </w:rPr>
      </w:pPr>
      <w:r>
        <w:rPr>
          <w:rFonts w:hint="eastAsia"/>
          <w:color w:val="000000" w:themeColor="text1"/>
          <w:sz w:val="21"/>
          <w:szCs w:val="21"/>
          <w:highlight w:val="white"/>
        </w:rPr>
        <w:t xml:space="preserve">★六、服务要求：</w:t>
      </w:r>
      <w:r>
        <w:rPr>
          <w:color w:val="000000" w:themeColor="text1"/>
          <w:highlight w:val="white"/>
        </w:rPr>
      </w:r>
      <w:r/>
    </w:p>
    <w:p>
      <w:pPr>
        <w:numPr>
          <w:ilvl w:val="0"/>
          <w:numId w:val="6"/>
        </w:num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技术培训：</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（1）培训时间：根据项目验收进度由供应商、采购人双方共同商定；</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（2）培训地点：采购人工作地点；</w:t>
      </w:r>
      <w:r>
        <w:rPr>
          <w:rFonts w:hint="eastAsia" w:ascii="宋体" w:hAnsi="宋体" w:cs="宋体"/>
          <w:color w:val="000000" w:themeColor="text1"/>
          <w:szCs w:val="21"/>
          <w:highlight w:val="white"/>
        </w:rPr>
        <w:tab/>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（3）培训内容：工具使用和维护培训。</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在系统安装调试完成后，供应商工程师对采购人操作人员进行不少于5个工作日的现场培训，培训内容为软件操作和维护等，培训人数由采购人确定。</w:t>
      </w:r>
      <w:r>
        <w:rPr>
          <w:color w:val="000000" w:themeColor="text1"/>
          <w:highlight w:val="white"/>
        </w:rPr>
      </w:r>
      <w:r/>
    </w:p>
    <w:p>
      <w:p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培训目标为保证采购人人员能够熟练应用本系统，基本掌握系统的使用、操作和维护技能。 </w:t>
      </w:r>
      <w:r>
        <w:rPr>
          <w:color w:val="000000" w:themeColor="text1"/>
          <w:highlight w:val="white"/>
        </w:rPr>
      </w:r>
      <w:r/>
    </w:p>
    <w:p>
      <w:pPr>
        <w:numPr>
          <w:ilvl w:val="0"/>
          <w:numId w:val="6"/>
        </w:numPr>
        <w:ind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交付服务：除了工具到货验收的内容外，供应商需为采购人拟制工具作业指导书。</w:t>
      </w:r>
      <w:r>
        <w:rPr>
          <w:color w:val="000000" w:themeColor="text1"/>
          <w:highlight w:val="white"/>
        </w:rPr>
      </w:r>
      <w:r/>
    </w:p>
    <w:p>
      <w:pPr>
        <w:numPr>
          <w:ilvl w:val="0"/>
          <w:numId w:val="6"/>
        </w:numPr>
        <w:ind w:left="0" w:firstLine="420"/>
        <w:jc w:val="lef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售后服务：供应商需提供不少于1年的免费质保期，并在质保期内免费提供维修和更换服务。供应商须具备良好的售后服务能力，能够提供及时的技术支持和维护，确保设备长期稳定运行。</w:t>
      </w:r>
      <w:r>
        <w:rPr>
          <w:color w:val="000000" w:themeColor="text1"/>
          <w:highlight w:val="white"/>
        </w:rPr>
      </w:r>
      <w:r/>
    </w:p>
    <w:p>
      <w:pPr>
        <w:pStyle w:val="836"/>
        <w:numPr>
          <w:ilvl w:val="0"/>
          <w:numId w:val="6"/>
        </w:numPr>
        <w:ind w:left="0" w:firstLine="420"/>
        <w:rPr>
          <w:rFonts w:hint="eastAsia"/>
          <w:color w:val="000000" w:themeColor="text1"/>
          <w:highlight w:val="white"/>
        </w:rPr>
      </w:pPr>
      <w:r>
        <w:rPr>
          <w:rFonts w:hint="eastAsia" w:ascii="宋体" w:hAnsi="宋体" w:cs="宋体"/>
          <w:color w:val="000000" w:themeColor="text1"/>
          <w:szCs w:val="21"/>
          <w:highlight w:val="white"/>
          <w:lang w:val="zh-CN"/>
        </w:rPr>
        <w:t xml:space="preserve">合同签订后，支付30%，工具现场安装调试，经</w:t>
      </w:r>
      <w:r>
        <w:rPr>
          <w:rFonts w:hint="eastAsia" w:ascii="宋体" w:hAnsi="宋体" w:cs="宋体"/>
          <w:color w:val="000000" w:themeColor="text1"/>
          <w:szCs w:val="21"/>
          <w:highlight w:val="white"/>
          <w:lang w:val="en-US" w:eastAsia="zh-CN"/>
        </w:rPr>
        <w:t xml:space="preserve">采购人</w:t>
      </w:r>
      <w:r>
        <w:rPr>
          <w:rFonts w:hint="eastAsia" w:ascii="宋体" w:hAnsi="宋体" w:cs="宋体"/>
          <w:color w:val="000000" w:themeColor="text1"/>
          <w:szCs w:val="21"/>
          <w:highlight w:val="white"/>
          <w:lang w:val="zh-CN"/>
        </w:rPr>
        <w:t xml:space="preserve">确认完成验收交付后，支付合同总金额的65％；质保期</w:t>
      </w:r>
      <w:r>
        <w:rPr>
          <w:rFonts w:hint="eastAsia" w:ascii="宋体" w:hAnsi="宋体" w:cs="宋体"/>
          <w:color w:val="000000" w:themeColor="text1"/>
          <w:szCs w:val="21"/>
          <w:highlight w:val="white"/>
          <w:lang w:val="en-US" w:eastAsia="zh-CN"/>
        </w:rPr>
        <w:t xml:space="preserve">满</w:t>
      </w:r>
      <w:r>
        <w:rPr>
          <w:rFonts w:hint="eastAsia" w:ascii="宋体" w:hAnsi="宋体" w:cs="宋体"/>
          <w:color w:val="000000" w:themeColor="text1"/>
          <w:szCs w:val="21"/>
          <w:highlight w:val="white"/>
          <w:lang w:val="zh-CN"/>
        </w:rPr>
        <w:t xml:space="preserve">后支付5%。每次付款前，</w:t>
      </w:r>
      <w:r>
        <w:rPr>
          <w:rFonts w:hint="eastAsia" w:ascii="宋体" w:hAnsi="宋体" w:cs="宋体"/>
          <w:color w:val="000000" w:themeColor="text1"/>
          <w:szCs w:val="21"/>
          <w:highlight w:val="white"/>
          <w:lang w:val="en-US" w:eastAsia="zh-CN"/>
        </w:rPr>
        <w:t xml:space="preserve">供应商</w:t>
      </w:r>
      <w:r>
        <w:rPr>
          <w:rFonts w:hint="eastAsia" w:ascii="宋体" w:hAnsi="宋体" w:cs="宋体"/>
          <w:color w:val="000000" w:themeColor="text1"/>
          <w:szCs w:val="21"/>
          <w:highlight w:val="white"/>
          <w:lang w:val="zh-CN"/>
        </w:rPr>
        <w:t xml:space="preserve">需向</w:t>
      </w:r>
      <w:r>
        <w:rPr>
          <w:rFonts w:hint="eastAsia" w:ascii="宋体" w:hAnsi="宋体" w:cs="宋体"/>
          <w:color w:val="000000" w:themeColor="text1"/>
          <w:szCs w:val="21"/>
          <w:highlight w:val="white"/>
          <w:lang w:val="en-US" w:eastAsia="zh-CN"/>
        </w:rPr>
        <w:t xml:space="preserve">采购人</w:t>
      </w:r>
      <w:r>
        <w:rPr>
          <w:rFonts w:hint="eastAsia" w:ascii="宋体" w:hAnsi="宋体" w:cs="宋体"/>
          <w:color w:val="000000" w:themeColor="text1"/>
          <w:szCs w:val="21"/>
          <w:highlight w:val="white"/>
          <w:lang w:val="zh-CN"/>
        </w:rPr>
        <w:t xml:space="preserve">开具对应金额的增值税（专用或普通）发票。</w:t>
      </w:r>
      <w:r>
        <w:rPr>
          <w:rFonts w:hint="eastAsia" w:ascii="宋体" w:hAnsi="宋体" w:cs="宋体"/>
          <w:color w:val="000000" w:themeColor="text1"/>
          <w:szCs w:val="21"/>
          <w:highlight w:val="white"/>
          <w:lang w:val="en-US" w:eastAsia="zh-CN"/>
        </w:rPr>
        <w:t xml:space="preserve">采购人</w:t>
      </w:r>
      <w:r>
        <w:rPr>
          <w:rFonts w:hint="eastAsia" w:ascii="宋体" w:hAnsi="宋体" w:cs="宋体"/>
          <w:color w:val="000000" w:themeColor="text1"/>
          <w:szCs w:val="21"/>
          <w:highlight w:val="white"/>
          <w:lang w:val="zh-CN"/>
        </w:rPr>
        <w:t xml:space="preserve">收到发票后电汇至</w:t>
      </w:r>
      <w:r>
        <w:rPr>
          <w:rFonts w:hint="eastAsia" w:ascii="宋体" w:hAnsi="宋体" w:cs="宋体"/>
          <w:color w:val="000000" w:themeColor="text1"/>
          <w:szCs w:val="21"/>
          <w:highlight w:val="white"/>
          <w:lang w:val="en-US" w:eastAsia="zh-CN"/>
        </w:rPr>
        <w:t xml:space="preserve">供应商</w:t>
      </w:r>
      <w:r>
        <w:rPr>
          <w:rFonts w:hint="eastAsia" w:ascii="宋体" w:hAnsi="宋体" w:cs="宋体"/>
          <w:color w:val="000000" w:themeColor="text1"/>
          <w:szCs w:val="21"/>
          <w:highlight w:val="white"/>
          <w:lang w:val="zh-CN"/>
        </w:rPr>
        <w:t xml:space="preserve">银行账户。</w:t>
      </w:r>
      <w:r>
        <w:rPr>
          <w:color w:val="000000" w:themeColor="text1"/>
          <w:highlight w:val="white"/>
        </w:rPr>
      </w:r>
      <w:r/>
    </w:p>
    <w:p>
      <w:pPr>
        <w:ind w:firstLine="482"/>
        <w:jc w:val="left"/>
        <w:spacing w:line="360" w:lineRule="auto"/>
        <w:widowControl/>
        <w:rPr>
          <w:rFonts w:hint="eastAsia" w:ascii="宋体" w:hAnsi="宋体"/>
          <w:b/>
          <w:bCs/>
          <w:color w:val="000000" w:themeColor="text1"/>
          <w:sz w:val="24"/>
          <w:highlight w:val="white"/>
        </w:rPr>
      </w:pPr>
      <w:r>
        <w:rPr>
          <w:rFonts w:hint="eastAsia" w:ascii="宋体" w:hAnsi="宋体" w:cs="宋体"/>
          <w:b/>
          <w:bCs/>
          <w:color w:val="000000" w:themeColor="text1"/>
          <w:sz w:val="24"/>
          <w:highlight w:val="white"/>
          <w:lang w:bidi="ar"/>
        </w:rPr>
        <w:t xml:space="preserve">五、</w:t>
      </w:r>
      <w:r>
        <w:rPr>
          <w:rFonts w:hint="eastAsia" w:ascii="宋体" w:hAnsi="宋体"/>
          <w:b/>
          <w:bCs/>
          <w:color w:val="000000" w:themeColor="text1"/>
          <w:sz w:val="24"/>
          <w:highlight w:val="white"/>
        </w:rPr>
        <w:t xml:space="preserve">异常低价处理</w:t>
      </w:r>
      <w:r>
        <w:rPr>
          <w:color w:val="000000" w:themeColor="text1"/>
          <w:highlight w:val="white"/>
        </w:rPr>
      </w:r>
      <w:r/>
    </w:p>
    <w:p>
      <w:pPr>
        <w:pStyle w:val="860"/>
        <w:ind w:firstLine="480"/>
        <w:spacing w:before="0" w:beforeAutospacing="0" w:after="0" w:afterAutospacing="0" w:line="360" w:lineRule="auto"/>
        <w:shd w:val="clear" w:color="auto" w:fill="ffffff"/>
        <w:rPr>
          <w:rFonts w:hint="eastAsia" w:ascii="宋体" w:hAnsi="宋体" w:cs="宋体"/>
          <w:color w:val="000000" w:themeColor="text1"/>
          <w:sz w:val="21"/>
          <w:szCs w:val="21"/>
          <w:highlight w:val="white"/>
        </w:rPr>
      </w:pPr>
      <w:r>
        <w:rPr>
          <w:rFonts w:ascii="宋体" w:hAnsi="宋体" w:cs="宋体"/>
          <w:color w:val="000000" w:themeColor="text1"/>
          <w:sz w:val="21"/>
          <w:szCs w:val="21"/>
          <w:highlight w:val="white"/>
          <w:lang w:bidi="ar"/>
        </w:rPr>
        <w:t xml:space="preserve">（一）采购评审中出现下列情形之一的，评审委员会应当启动异常低价投标（响应）审查程序：</w:t>
      </w:r>
      <w:r>
        <w:rPr>
          <w:color w:val="000000" w:themeColor="text1"/>
          <w:highlight w:val="white"/>
        </w:rPr>
      </w:r>
      <w:r/>
    </w:p>
    <w:p>
      <w:pPr>
        <w:pStyle w:val="860"/>
        <w:ind w:firstLine="480"/>
        <w:spacing w:before="0" w:beforeAutospacing="0" w:after="0" w:afterAutospacing="0" w:line="360" w:lineRule="auto"/>
        <w:shd w:val="clear" w:color="auto" w:fill="ffffff"/>
        <w:rPr>
          <w:rFonts w:hint="eastAsia" w:ascii="宋体" w:hAnsi="宋体" w:cs="宋体"/>
          <w:color w:val="000000" w:themeColor="text1"/>
          <w:sz w:val="21"/>
          <w:szCs w:val="21"/>
          <w:highlight w:val="white"/>
        </w:rPr>
      </w:pPr>
      <w:r>
        <w:rPr>
          <w:rFonts w:ascii="宋体" w:hAnsi="宋体" w:cs="宋体"/>
          <w:color w:val="000000" w:themeColor="text1"/>
          <w:sz w:val="21"/>
          <w:szCs w:val="21"/>
          <w:highlight w:val="white"/>
          <w:lang w:bidi="ar"/>
        </w:rPr>
        <w:t xml:space="preserve">1.投标（响应）报价低于全部通过符合性审查供应商投标（响应）报价平均值50%的，即投标（响应）报价&lt;全部通过符合性审查供应商投标（响应）报价平均值×50%；</w:t>
      </w:r>
      <w:r>
        <w:rPr>
          <w:color w:val="000000" w:themeColor="text1"/>
          <w:highlight w:val="white"/>
        </w:rPr>
      </w:r>
      <w:r/>
    </w:p>
    <w:p>
      <w:pPr>
        <w:pStyle w:val="860"/>
        <w:ind w:firstLine="480"/>
        <w:spacing w:before="0" w:beforeAutospacing="0" w:after="0" w:afterAutospacing="0" w:line="360" w:lineRule="auto"/>
        <w:shd w:val="clear" w:color="auto" w:fill="ffffff"/>
        <w:rPr>
          <w:rFonts w:hint="eastAsia" w:ascii="宋体" w:hAnsi="宋体" w:cs="宋体"/>
          <w:color w:val="000000" w:themeColor="text1"/>
          <w:sz w:val="21"/>
          <w:szCs w:val="21"/>
          <w:highlight w:val="white"/>
        </w:rPr>
      </w:pPr>
      <w:r>
        <w:rPr>
          <w:rFonts w:ascii="宋体" w:hAnsi="宋体" w:cs="宋体"/>
          <w:color w:val="000000" w:themeColor="text1"/>
          <w:sz w:val="21"/>
          <w:szCs w:val="21"/>
          <w:highlight w:val="white"/>
          <w:lang w:bidi="ar"/>
        </w:rPr>
        <w:t xml:space="preserve">2.投标（响应）报价低于通过符合性审查的次低报价供应商投标（响应）报价50%的，即投标（响应）报价&lt;通过符合性审查的次低报价供应商投标（响应）报价×50%；</w:t>
      </w:r>
      <w:r>
        <w:rPr>
          <w:color w:val="000000" w:themeColor="text1"/>
          <w:highlight w:val="white"/>
        </w:rPr>
      </w:r>
      <w:r/>
    </w:p>
    <w:p>
      <w:pPr>
        <w:pStyle w:val="860"/>
        <w:ind w:firstLine="480"/>
        <w:spacing w:before="0" w:beforeAutospacing="0" w:after="0" w:afterAutospacing="0" w:line="360" w:lineRule="auto"/>
        <w:shd w:val="clear" w:color="auto" w:fill="ffffff"/>
        <w:rPr>
          <w:rFonts w:hint="eastAsia" w:ascii="宋体" w:hAnsi="宋体" w:cs="宋体"/>
          <w:color w:val="000000" w:themeColor="text1"/>
          <w:sz w:val="21"/>
          <w:szCs w:val="21"/>
          <w:highlight w:val="white"/>
        </w:rPr>
      </w:pPr>
      <w:r>
        <w:rPr>
          <w:rFonts w:ascii="宋体" w:hAnsi="宋体" w:cs="宋体"/>
          <w:color w:val="000000" w:themeColor="text1"/>
          <w:sz w:val="21"/>
          <w:szCs w:val="21"/>
          <w:highlight w:val="white"/>
          <w:lang w:bidi="ar"/>
        </w:rPr>
        <w:t xml:space="preserve">3.投标（响应）报价低于采购项目最高限价45%的，即投标（响应）报价&lt;采购项目最高限价×45%（未设定最高限价的采购项目，以采购项目预算金额作为最高限价）；</w:t>
      </w:r>
      <w:r>
        <w:rPr>
          <w:color w:val="000000" w:themeColor="text1"/>
          <w:highlight w:val="white"/>
        </w:rPr>
      </w:r>
      <w:r/>
    </w:p>
    <w:p>
      <w:pPr>
        <w:pStyle w:val="860"/>
        <w:ind w:firstLine="480"/>
        <w:spacing w:before="0" w:beforeAutospacing="0" w:after="0" w:afterAutospacing="0" w:line="360" w:lineRule="auto"/>
        <w:shd w:val="clear" w:color="auto" w:fill="ffffff"/>
        <w:rPr>
          <w:rFonts w:hint="eastAsia" w:ascii="宋体" w:hAnsi="宋体" w:cs="宋体"/>
          <w:color w:val="000000" w:themeColor="text1"/>
          <w:sz w:val="21"/>
          <w:szCs w:val="21"/>
          <w:highlight w:val="white"/>
        </w:rPr>
      </w:pPr>
      <w:r>
        <w:rPr>
          <w:rFonts w:ascii="宋体" w:hAnsi="宋体" w:cs="宋体"/>
          <w:color w:val="000000" w:themeColor="text1"/>
          <w:sz w:val="21"/>
          <w:szCs w:val="21"/>
          <w:highlight w:val="white"/>
          <w:lang w:bidi="ar"/>
        </w:rPr>
        <w:t xml:space="preserve">4.评审委员会基于专业判断，认为供应商报价过低，有可能影响产品质量或者不能诚信履约的其他情形。</w:t>
      </w:r>
      <w:r>
        <w:rPr>
          <w:color w:val="000000" w:themeColor="text1"/>
          <w:highlight w:val="white"/>
        </w:rPr>
      </w:r>
      <w:r/>
    </w:p>
    <w:p>
      <w:pPr>
        <w:pStyle w:val="860"/>
        <w:ind w:firstLine="480"/>
        <w:spacing w:before="0" w:beforeAutospacing="0" w:after="0" w:afterAutospacing="0" w:line="360" w:lineRule="auto"/>
        <w:shd w:val="clear" w:color="auto" w:fill="ffffff"/>
        <w:rPr>
          <w:rFonts w:hint="eastAsia" w:ascii="宋体" w:hAnsi="宋体" w:cs="宋体"/>
          <w:color w:val="000000" w:themeColor="text1"/>
          <w:sz w:val="21"/>
          <w:szCs w:val="21"/>
          <w:highlight w:val="white"/>
        </w:rPr>
      </w:pPr>
      <w:r>
        <w:rPr>
          <w:rFonts w:ascii="宋体" w:hAnsi="宋体" w:cs="宋体"/>
          <w:color w:val="000000" w:themeColor="text1"/>
          <w:sz w:val="21"/>
          <w:szCs w:val="21"/>
          <w:highlight w:val="white"/>
          <w:lang w:bidi="ar"/>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color w:val="000000" w:themeColor="text1"/>
          <w:highlight w:val="white"/>
        </w:rPr>
      </w:r>
      <w:r/>
    </w:p>
    <w:p>
      <w:pPr>
        <w:pStyle w:val="860"/>
        <w:ind w:firstLine="480"/>
        <w:spacing w:before="0" w:beforeAutospacing="0" w:after="0" w:afterAutospacing="0" w:line="360" w:lineRule="auto"/>
        <w:shd w:val="clear" w:color="auto" w:fill="ffffff"/>
        <w:rPr>
          <w:rFonts w:hint="eastAsia" w:ascii="宋体" w:hAnsi="宋体" w:cs="宋体"/>
          <w:color w:val="000000" w:themeColor="text1"/>
          <w:sz w:val="21"/>
          <w:szCs w:val="21"/>
          <w:highlight w:val="white"/>
        </w:rPr>
      </w:pPr>
      <w:r>
        <w:rPr>
          <w:rFonts w:ascii="宋体" w:hAnsi="宋体" w:cs="宋体"/>
          <w:color w:val="000000" w:themeColor="text1"/>
          <w:sz w:val="21"/>
          <w:szCs w:val="21"/>
          <w:highlight w:val="white"/>
          <w:lang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highlight w:val="white"/>
        </w:rPr>
      </w:r>
      <w:r/>
    </w:p>
    <w:p>
      <w:pPr>
        <w:ind w:firstLine="420"/>
        <w:jc w:val="left"/>
        <w:spacing w:line="360" w:lineRule="auto"/>
        <w:widowControl/>
        <w:rPr>
          <w:rFonts w:hint="eastAsia" w:ascii="宋体" w:hAnsi="宋体"/>
          <w:color w:val="000000" w:themeColor="text1"/>
          <w:sz w:val="24"/>
          <w:highlight w:val="white"/>
        </w:rPr>
      </w:pPr>
      <w:r>
        <w:rPr>
          <w:rFonts w:hint="eastAsia" w:ascii="宋体" w:hAnsi="宋体"/>
          <w:color w:val="000000" w:themeColor="text1"/>
          <w:sz w:val="24"/>
          <w:highlight w:val="white"/>
        </w:rPr>
      </w:r>
      <w:r>
        <w:rPr>
          <w:color w:val="000000" w:themeColor="text1"/>
          <w:highlight w:val="white"/>
        </w:rPr>
      </w:r>
      <w:r/>
    </w:p>
    <w:p>
      <w:pPr>
        <w:rPr>
          <w:rFonts w:hint="eastAsia" w:ascii="宋体" w:hAnsi="宋体" w:cs="宋体"/>
          <w:color w:val="000000" w:themeColor="text1"/>
          <w:highlight w:val="white"/>
        </w:rPr>
      </w:pPr>
      <w:r>
        <w:rPr>
          <w:rFonts w:hint="eastAsia" w:ascii="宋体" w:hAnsi="宋体" w:cs="宋体"/>
          <w:color w:val="000000" w:themeColor="text1"/>
          <w:highlight w:val="white"/>
        </w:rPr>
        <w:br w:type="page" w:clear="all"/>
      </w:r>
      <w:r>
        <w:rPr>
          <w:color w:val="000000" w:themeColor="text1"/>
          <w:highlight w:val="white"/>
        </w:rPr>
      </w:r>
      <w:r/>
    </w:p>
    <w:p>
      <w:pPr>
        <w:pStyle w:val="910"/>
        <w:ind w:firstLine="569"/>
        <w:spacing w:line="480" w:lineRule="auto"/>
        <w:rPr>
          <w:rFonts w:hint="eastAsia" w:ascii="宋体" w:hAnsi="宋体" w:cs="宋体"/>
          <w:color w:val="000000" w:themeColor="text1"/>
          <w:highlight w:val="white"/>
        </w:rPr>
      </w:pPr>
      <w:r>
        <w:rPr>
          <w:rFonts w:hint="eastAsia" w:ascii="宋体" w:hAnsi="宋体" w:cs="宋体"/>
          <w:color w:val="000000" w:themeColor="text1"/>
          <w:highlight w:val="white"/>
        </w:rPr>
        <w:t xml:space="preserve">第五章评标方法与评标标准</w:t>
      </w:r>
      <w:bookmarkEnd w:id="257"/>
      <w:r>
        <w:rPr>
          <w:color w:val="000000" w:themeColor="text1"/>
          <w:highlight w:val="white"/>
        </w:rPr>
      </w:r>
      <w:r/>
    </w:p>
    <w:p>
      <w:pPr>
        <w:contextualSpacing/>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一、评标方法</w:t>
      </w:r>
      <w:r>
        <w:rPr>
          <w:color w:val="000000" w:themeColor="text1"/>
          <w:highlight w:val="white"/>
        </w:rPr>
      </w:r>
      <w:r/>
    </w:p>
    <w:p>
      <w:pPr>
        <w:contextualSpacing/>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评委会将对确定为实质性响应采购文件要求的投标文件进行评价和比较，评标采用综合评估法。</w:t>
      </w:r>
      <w:r>
        <w:rPr>
          <w:color w:val="000000" w:themeColor="text1"/>
          <w:highlight w:val="white"/>
        </w:rPr>
      </w:r>
      <w:r/>
    </w:p>
    <w:p>
      <w:pPr>
        <w:contextualSpacing/>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二、评标标准</w:t>
      </w:r>
      <w:r>
        <w:rPr>
          <w:color w:val="000000" w:themeColor="text1"/>
          <w:highlight w:val="white"/>
        </w:rPr>
      </w:r>
      <w:r/>
    </w:p>
    <w:p>
      <w:pPr>
        <w:contextualSpacing/>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本项目采用综合评分法确定中标候选人。评标委员会将按下列评分办法和标准进行评分，总分值为100分。</w:t>
      </w:r>
      <w:r>
        <w:rPr>
          <w:color w:val="000000" w:themeColor="text1"/>
          <w:highlight w:val="white"/>
        </w:rPr>
      </w:r>
      <w:r/>
    </w:p>
    <w:p>
      <w:pPr>
        <w:pStyle w:val="836"/>
        <w:rPr>
          <w:color w:val="000000" w:themeColor="text1"/>
          <w:highlight w:val="white"/>
        </w:rPr>
      </w:pPr>
      <w:r>
        <w:rPr>
          <w:color w:val="000000" w:themeColor="text1"/>
          <w:highlight w:val="white"/>
        </w:rPr>
      </w:r>
      <w:r>
        <w:rPr>
          <w:color w:val="000000" w:themeColor="text1"/>
          <w:highlight w:val="white"/>
        </w:rPr>
      </w:r>
      <w:r/>
    </w:p>
    <w:p>
      <w:pPr>
        <w:rPr>
          <w:b/>
          <w:bCs/>
          <w:color w:val="000000" w:themeColor="text1"/>
          <w:highlight w:val="white"/>
        </w:rPr>
      </w:pPr>
      <w:r>
        <w:rPr>
          <w:rFonts w:hint="eastAsia" w:ascii="宋体" w:hAnsi="宋体" w:cs="宋体"/>
          <w:b/>
          <w:bCs/>
          <w:color w:val="000000" w:themeColor="text1"/>
          <w:highlight w:val="white"/>
        </w:rPr>
        <w:t xml:space="preserve">采购包1：</w:t>
      </w:r>
      <w:r>
        <w:rPr>
          <w:color w:val="000000" w:themeColor="text1"/>
          <w:highlight w:val="white"/>
        </w:rPr>
      </w:r>
      <w:r/>
    </w:p>
    <w:tbl>
      <w:tblPr>
        <w:tblStyle w:val="835"/>
        <w:tblW w:w="92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9"/>
        <w:gridCol w:w="1433"/>
        <w:gridCol w:w="6541"/>
        <w:gridCol w:w="649"/>
      </w:tblGrid>
      <w:tr>
        <w:trPr>
          <w:jc w:val="center"/>
          <w:trHeight w:val="463"/>
        </w:trPr>
        <w:tc>
          <w:tcPr>
            <w:tcW w:w="669" w:type="dxa"/>
            <w:vAlign w:val="center"/>
            <w:textDirection w:val="lrTb"/>
            <w:noWrap w:val="false"/>
          </w:tcPr>
          <w:p>
            <w:pPr>
              <w:pStyle w:val="1153"/>
              <w:jc w:val="center"/>
              <w:rPr>
                <w:color w:val="000000" w:themeColor="text1"/>
                <w:highlight w:val="white"/>
              </w:rPr>
            </w:pPr>
            <w:r>
              <w:rPr>
                <w:rFonts w:hint="eastAsia"/>
                <w:color w:val="000000" w:themeColor="text1"/>
                <w:spacing w:val="5"/>
                <w:highlight w:val="white"/>
              </w:rPr>
              <w:t xml:space="preserve">序号</w:t>
            </w:r>
            <w:r>
              <w:rPr>
                <w:color w:val="000000" w:themeColor="text1"/>
                <w:highlight w:val="white"/>
              </w:rPr>
            </w:r>
            <w:r/>
          </w:p>
        </w:tc>
        <w:tc>
          <w:tcPr>
            <w:tcW w:w="1433" w:type="dxa"/>
            <w:vAlign w:val="center"/>
            <w:textDirection w:val="lrTb"/>
            <w:noWrap w:val="false"/>
          </w:tcPr>
          <w:p>
            <w:pPr>
              <w:pStyle w:val="1153"/>
              <w:jc w:val="center"/>
              <w:rPr>
                <w:color w:val="000000" w:themeColor="text1"/>
                <w:highlight w:val="white"/>
              </w:rPr>
            </w:pPr>
            <w:r>
              <w:rPr>
                <w:rFonts w:hint="eastAsia"/>
                <w:color w:val="000000" w:themeColor="text1"/>
                <w:spacing w:val="7"/>
                <w:highlight w:val="white"/>
              </w:rPr>
              <w:t xml:space="preserve">评分要素</w:t>
            </w:r>
            <w:r>
              <w:rPr>
                <w:color w:val="000000" w:themeColor="text1"/>
                <w:highlight w:val="white"/>
              </w:rPr>
            </w:r>
            <w:r/>
          </w:p>
        </w:tc>
        <w:tc>
          <w:tcPr>
            <w:tcW w:w="6541" w:type="dxa"/>
            <w:vAlign w:val="center"/>
            <w:textDirection w:val="lrTb"/>
            <w:noWrap w:val="false"/>
          </w:tcPr>
          <w:p>
            <w:pPr>
              <w:pStyle w:val="1153"/>
              <w:jc w:val="center"/>
              <w:rPr>
                <w:color w:val="000000" w:themeColor="text1"/>
                <w:highlight w:val="white"/>
              </w:rPr>
            </w:pPr>
            <w:r>
              <w:rPr>
                <w:rFonts w:hint="eastAsia"/>
                <w:color w:val="000000" w:themeColor="text1"/>
                <w:spacing w:val="7"/>
                <w:highlight w:val="white"/>
              </w:rPr>
              <w:t xml:space="preserve">评分标准</w:t>
            </w:r>
            <w:r>
              <w:rPr>
                <w:color w:val="000000" w:themeColor="text1"/>
                <w:highlight w:val="white"/>
              </w:rPr>
            </w:r>
            <w:r/>
          </w:p>
        </w:tc>
        <w:tc>
          <w:tcPr>
            <w:tcW w:w="649" w:type="dxa"/>
            <w:vAlign w:val="center"/>
            <w:textDirection w:val="lrTb"/>
            <w:noWrap w:val="false"/>
          </w:tcPr>
          <w:p>
            <w:pPr>
              <w:pStyle w:val="1153"/>
              <w:jc w:val="center"/>
              <w:rPr>
                <w:color w:val="000000" w:themeColor="text1"/>
                <w:spacing w:val="7"/>
                <w:highlight w:val="white"/>
              </w:rPr>
            </w:pPr>
            <w:r>
              <w:rPr>
                <w:rFonts w:hint="eastAsia"/>
                <w:color w:val="000000" w:themeColor="text1"/>
                <w:spacing w:val="7"/>
                <w:highlight w:val="white"/>
                <w:lang w:eastAsia="zh-CN"/>
              </w:rPr>
              <w:t xml:space="preserve">分值</w:t>
            </w:r>
            <w:r>
              <w:rPr>
                <w:color w:val="000000" w:themeColor="text1"/>
                <w:highlight w:val="white"/>
              </w:rPr>
            </w:r>
            <w:r/>
          </w:p>
        </w:tc>
      </w:tr>
      <w:tr>
        <w:trPr>
          <w:jc w:val="center"/>
          <w:trHeight w:val="1196"/>
        </w:trPr>
        <w:tc>
          <w:tcPr>
            <w:tcW w:w="669" w:type="dxa"/>
            <w:vAlign w:val="center"/>
            <w:textDirection w:val="lrTb"/>
            <w:noWrap w:val="false"/>
          </w:tcPr>
          <w:p>
            <w:pPr>
              <w:pStyle w:val="1153"/>
              <w:jc w:val="center"/>
              <w:rPr>
                <w:color w:val="000000" w:themeColor="text1"/>
                <w:highlight w:val="white"/>
              </w:rPr>
            </w:pPr>
            <w:r>
              <w:rPr>
                <w:rFonts w:hint="eastAsia"/>
                <w:color w:val="000000" w:themeColor="text1"/>
                <w:highlight w:val="white"/>
              </w:rPr>
              <w:t xml:space="preserve">1</w:t>
            </w:r>
            <w:r>
              <w:rPr>
                <w:color w:val="000000" w:themeColor="text1"/>
                <w:highlight w:val="white"/>
              </w:rPr>
            </w:r>
            <w:r/>
          </w:p>
        </w:tc>
        <w:tc>
          <w:tcPr>
            <w:tcW w:w="1433" w:type="dxa"/>
            <w:vAlign w:val="center"/>
            <w:textDirection w:val="lrTb"/>
            <w:noWrap w:val="false"/>
          </w:tcPr>
          <w:p>
            <w:pPr>
              <w:jc w:val="center"/>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lang w:eastAsia="zh-CN"/>
              </w:rPr>
              <w:t xml:space="preserve">价格响应</w:t>
            </w:r>
            <w:r>
              <w:rPr>
                <w:color w:val="000000" w:themeColor="text1"/>
                <w:highlight w:val="white"/>
              </w:rPr>
            </w:r>
            <w:r/>
          </w:p>
          <w:p>
            <w:pPr>
              <w:jc w:val="center"/>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rPr>
              <w:t xml:space="preserve">（满分</w:t>
            </w:r>
            <w:r>
              <w:rPr>
                <w:rFonts w:hint="eastAsia" w:ascii="宋体" w:hAnsi="宋体" w:cs="微软雅黑"/>
                <w:bCs/>
                <w:color w:val="000000" w:themeColor="text1"/>
                <w:szCs w:val="21"/>
                <w:highlight w:val="white"/>
                <w:lang w:eastAsia="zh-CN"/>
              </w:rPr>
              <w:t xml:space="preserve">30</w:t>
            </w:r>
            <w:r>
              <w:rPr>
                <w:rFonts w:hint="eastAsia" w:ascii="宋体" w:hAnsi="宋体" w:cs="微软雅黑"/>
                <w:bCs/>
                <w:color w:val="000000" w:themeColor="text1"/>
                <w:szCs w:val="21"/>
                <w:highlight w:val="white"/>
              </w:rPr>
              <w:t xml:space="preserve">分）</w:t>
            </w:r>
            <w:r>
              <w:rPr>
                <w:color w:val="000000" w:themeColor="text1"/>
                <w:highlight w:val="white"/>
              </w:rPr>
            </w:r>
            <w:r/>
          </w:p>
        </w:tc>
        <w:tc>
          <w:tcPr>
            <w:tcW w:w="6541" w:type="dxa"/>
            <w:vAlign w:val="center"/>
            <w:textDirection w:val="lrTb"/>
            <w:noWrap w:val="false"/>
          </w:tcPr>
          <w:p>
            <w:pPr>
              <w:ind w:firstLine="420"/>
              <w:jc w:val="left"/>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rPr>
              <w:t xml:space="preserve">采用低价优先法计算，即满足采购文件要求且投标价格最低的报价为评审基准价，其价格分为满分。</w:t>
            </w:r>
            <w:r>
              <w:rPr>
                <w:color w:val="000000" w:themeColor="text1"/>
                <w:highlight w:val="white"/>
              </w:rPr>
            </w:r>
            <w:r/>
          </w:p>
          <w:p>
            <w:pPr>
              <w:ind w:firstLine="420"/>
              <w:jc w:val="left"/>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rPr>
              <w:t xml:space="preserve">其他投标供应商的价格分统一按照下列公式计算：</w:t>
            </w:r>
            <w:r>
              <w:rPr>
                <w:color w:val="000000" w:themeColor="text1"/>
                <w:highlight w:val="white"/>
              </w:rPr>
            </w:r>
            <w:r/>
          </w:p>
          <w:p>
            <w:pPr>
              <w:ind w:firstLine="420"/>
              <w:jc w:val="left"/>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rPr>
              <w:t xml:space="preserve">报价得分=（评审基准价/投标报价）×30</w:t>
            </w:r>
            <w:r>
              <w:rPr>
                <w:color w:val="000000" w:themeColor="text1"/>
                <w:highlight w:val="white"/>
              </w:rPr>
            </w:r>
            <w:r/>
          </w:p>
        </w:tc>
        <w:tc>
          <w:tcPr>
            <w:tcW w:w="649" w:type="dxa"/>
            <w:vAlign w:val="center"/>
            <w:textDirection w:val="lrTb"/>
            <w:noWrap w:val="false"/>
          </w:tcPr>
          <w:p>
            <w:pPr>
              <w:jc w:val="center"/>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lang w:eastAsia="zh-CN"/>
              </w:rPr>
              <w:t xml:space="preserve">30</w:t>
            </w:r>
            <w:r>
              <w:rPr>
                <w:color w:val="000000" w:themeColor="text1"/>
                <w:highlight w:val="white"/>
              </w:rPr>
            </w:r>
            <w:r/>
          </w:p>
        </w:tc>
      </w:tr>
      <w:tr>
        <w:trPr>
          <w:jc w:val="center"/>
          <w:trHeight w:val="1288"/>
        </w:trPr>
        <w:tc>
          <w:tcPr>
            <w:tcW w:w="669" w:type="dxa"/>
            <w:vAlign w:val="center"/>
            <w:textDirection w:val="lrTb"/>
            <w:noWrap w:val="false"/>
          </w:tcPr>
          <w:p>
            <w:pPr>
              <w:pStyle w:val="1153"/>
              <w:jc w:val="center"/>
              <w:rPr>
                <w:color w:val="000000" w:themeColor="text1"/>
                <w:highlight w:val="white"/>
              </w:rPr>
            </w:pPr>
            <w:r>
              <w:rPr>
                <w:rFonts w:hint="eastAsia"/>
                <w:color w:val="000000" w:themeColor="text1"/>
                <w:highlight w:val="white"/>
                <w:lang w:eastAsia="zh-CN"/>
              </w:rPr>
              <w:t xml:space="preserve">2</w:t>
            </w:r>
            <w:r>
              <w:rPr>
                <w:color w:val="000000" w:themeColor="text1"/>
                <w:highlight w:val="white"/>
              </w:rPr>
            </w:r>
            <w:r/>
          </w:p>
        </w:tc>
        <w:tc>
          <w:tcPr>
            <w:tcW w:w="1433" w:type="dxa"/>
            <w:vAlign w:val="center"/>
            <w:textDirection w:val="lrTb"/>
            <w:noWrap w:val="false"/>
          </w:tcPr>
          <w:p>
            <w:pPr>
              <w:jc w:val="center"/>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rPr>
              <w:t xml:space="preserve">技术响应</w:t>
            </w:r>
            <w:r>
              <w:rPr>
                <w:color w:val="000000" w:themeColor="text1"/>
                <w:highlight w:val="white"/>
              </w:rPr>
            </w:r>
            <w:r/>
          </w:p>
          <w:p>
            <w:pPr>
              <w:jc w:val="center"/>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rPr>
              <w:t xml:space="preserve">（38分）</w:t>
            </w:r>
            <w:r>
              <w:rPr>
                <w:color w:val="000000" w:themeColor="text1"/>
                <w:highlight w:val="white"/>
              </w:rPr>
            </w:r>
            <w:r/>
          </w:p>
        </w:tc>
        <w:tc>
          <w:tcPr>
            <w:tcW w:w="6541" w:type="dxa"/>
            <w:vAlign w:val="center"/>
            <w:textDirection w:val="lrTb"/>
            <w:noWrap w:val="false"/>
          </w:tcPr>
          <w:p>
            <w:pPr>
              <w:ind w:firstLine="420"/>
              <w:jc w:val="left"/>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lang w:eastAsia="zh-CN"/>
              </w:rPr>
              <w:t xml:space="preserve">由评委根据采购文件《第四章采购需求》，对投标响应文件中技术参数满足程度进行打分，全部响应即满足采购文件功能技术参数及商务服务要求的得38分。技术参数中加注“★”符号为必须满足指标条款，有一项负偏离，投标将被否决。技术参数中加注“▲”符号的为重要指标条款，有一项负偏离，扣3分。其它条款，有一项负偏离扣1分，扣完为止。</w:t>
            </w:r>
            <w:r>
              <w:rPr>
                <w:color w:val="000000" w:themeColor="text1"/>
                <w:highlight w:val="white"/>
              </w:rPr>
            </w:r>
            <w:r/>
          </w:p>
          <w:p>
            <w:pPr>
              <w:ind w:firstLine="420"/>
              <w:jc w:val="left"/>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lang w:eastAsia="zh-CN"/>
              </w:rPr>
              <w:t xml:space="preserve">注：</w:t>
            </w:r>
            <w:r>
              <w:rPr>
                <w:rFonts w:hint="eastAsia" w:ascii="宋体" w:hAnsi="宋体" w:cs="微软雅黑"/>
                <w:bCs/>
                <w:color w:val="000000" w:themeColor="text1"/>
                <w:szCs w:val="21"/>
                <w:highlight w:val="white"/>
                <w:lang w:val="en-US" w:eastAsia="zh-CN"/>
              </w:rPr>
              <w:t xml:space="preserve"> </w:t>
            </w:r>
            <w:r>
              <w:rPr>
                <w:rFonts w:hint="eastAsia" w:ascii="宋体" w:hAnsi="宋体" w:cs="微软雅黑"/>
                <w:bCs/>
                <w:color w:val="000000" w:themeColor="text1"/>
                <w:szCs w:val="21"/>
                <w:highlight w:val="white"/>
                <w:lang w:eastAsia="zh-CN"/>
              </w:rPr>
              <w:t xml:space="preserve">证明材料需按采购需求中要求提供，“▲”符号的指标条款进行现场功能演示，演示覆盖全部加注符号技术指标，且讲解清晰、流程完整、功能运行正常，否则视为负偏离；其他条款提供有效证明材料，包括但不限于产品截图、技术方案、产品手册、产品说明书、产品检测报告。（供应商所提供的证明材料应内容详实、图文清晰、逻辑明确，能够直观、充分地佐证各项参数的符合性，避免使用晦涩术语或模糊描述，否则将视为负偏离处理。）</w:t>
            </w:r>
            <w:r>
              <w:rPr>
                <w:color w:val="000000" w:themeColor="text1"/>
                <w:highlight w:val="white"/>
              </w:rPr>
            </w:r>
            <w:r/>
          </w:p>
          <w:p>
            <w:pPr>
              <w:pStyle w:val="836"/>
              <w:keepLines w:val="0"/>
              <w:keepNext w:val="0"/>
              <w:pageBreakBefore w:val="0"/>
              <w:spacing w:line="360" w:lineRule="auto"/>
              <w:widowControl w:val="off"/>
              <w:rPr>
                <w:rFonts w:hint="default"/>
                <w:color w:val="000000" w:themeColor="text1"/>
                <w:highlight w:val="white"/>
              </w:rPr>
            </w:pPr>
            <w:r>
              <w:rPr>
                <w:rFonts w:hint="eastAsia"/>
                <w:color w:val="000000" w:themeColor="text1"/>
                <w:highlight w:val="white"/>
                <w:lang w:val="en-US" w:eastAsia="zh-CN"/>
              </w:rPr>
              <w:t xml:space="preserve">现场演示的要求如下：</w:t>
            </w:r>
            <w:r>
              <w:rPr>
                <w:color w:val="000000" w:themeColor="text1"/>
                <w:highlight w:val="white"/>
              </w:rPr>
            </w:r>
            <w:r/>
          </w:p>
          <w:p>
            <w:pPr>
              <w:ind w:firstLine="420"/>
              <w:jc w:val="left"/>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lang w:val="en-US" w:eastAsia="zh-CN"/>
              </w:rPr>
              <w:t xml:space="preserve">1.</w:t>
            </w:r>
            <w:r>
              <w:rPr>
                <w:rFonts w:hint="eastAsia" w:ascii="宋体" w:hAnsi="宋体" w:cs="微软雅黑"/>
                <w:bCs/>
                <w:color w:val="000000" w:themeColor="text1"/>
                <w:szCs w:val="21"/>
                <w:highlight w:val="white"/>
                <w:lang w:eastAsia="zh-CN"/>
              </w:rPr>
              <w:t xml:space="preserve">采购包1中4)技术参数，演示工程源码中存在正确的同步电路、错误的同步电路和未同步的跨时钟域电路，跨时钟域检查结束后，在跨时钟域检查结果界面能够一键定位到对应源代码行，支持代码跳转、高亮标记、问题注释关联；</w:t>
            </w:r>
            <w:r>
              <w:rPr>
                <w:color w:val="000000" w:themeColor="text1"/>
                <w:highlight w:val="white"/>
              </w:rPr>
            </w:r>
            <w:r/>
          </w:p>
          <w:p>
            <w:pPr>
              <w:ind w:firstLine="420"/>
              <w:jc w:val="left"/>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lang w:val="en-US" w:eastAsia="zh-CN"/>
              </w:rPr>
              <w:t xml:space="preserve">2.</w:t>
            </w:r>
            <w:r>
              <w:rPr>
                <w:rFonts w:hint="eastAsia" w:ascii="宋体" w:hAnsi="宋体" w:cs="微软雅黑"/>
                <w:bCs/>
                <w:color w:val="000000" w:themeColor="text1"/>
                <w:szCs w:val="21"/>
                <w:highlight w:val="white"/>
                <w:lang w:eastAsia="zh-CN"/>
              </w:rPr>
              <w:t xml:space="preserve">采购包1中5)技术参数，演示工程源码中存在正确同步电路与错误同步电路，正确同步电路覆盖多级同步器和FIFO标准同步器，跨时钟域检查结束后，在跨时钟域检查结果界面中能够展示正确同步电路以及错误同步电路，同时给出正确同步电路的同步器类型（包括多级同步器和FIFO标准同步器类型），并采用不同颜色对正确和错误同步电路进行区分；</w:t>
            </w:r>
            <w:r>
              <w:rPr>
                <w:color w:val="000000" w:themeColor="text1"/>
                <w:highlight w:val="white"/>
              </w:rPr>
            </w:r>
            <w:r/>
          </w:p>
          <w:p>
            <w:pPr>
              <w:ind w:firstLine="420"/>
              <w:jc w:val="left"/>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lang w:val="en-US" w:eastAsia="zh-CN"/>
              </w:rPr>
              <w:t xml:space="preserve">3.</w:t>
            </w:r>
            <w:r>
              <w:rPr>
                <w:rFonts w:hint="eastAsia" w:ascii="宋体" w:hAnsi="宋体" w:cs="微软雅黑"/>
                <w:bCs/>
                <w:color w:val="000000" w:themeColor="text1"/>
                <w:szCs w:val="21"/>
                <w:highlight w:val="white"/>
                <w:lang w:eastAsia="zh-CN"/>
              </w:rPr>
              <w:t xml:space="preserve">采购包1中12)技术参数，删除演示工程中部分源码后，进行跨时钟域检查，软件应能自动将删除的源码模块设置成黑盒，不影响检查的正常执行，同时在黑盒配置界面能够显示目前工程中的黑盒情况，选中黑盒可对模块的端口名称、类型、时钟域进行设置，类型可选择时钟输入、时钟输出、复位输入和数据，输入/输出端口均可绑定其时钟域；</w:t>
            </w:r>
            <w:r>
              <w:rPr>
                <w:color w:val="000000" w:themeColor="text1"/>
                <w:highlight w:val="white"/>
              </w:rPr>
            </w:r>
            <w:r/>
          </w:p>
          <w:p>
            <w:pPr>
              <w:ind w:firstLine="420"/>
              <w:jc w:val="left"/>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lang w:val="en-US" w:eastAsia="zh-CN"/>
              </w:rPr>
              <w:t xml:space="preserve">4.</w:t>
            </w:r>
            <w:r>
              <w:rPr>
                <w:rFonts w:hint="eastAsia" w:ascii="宋体" w:hAnsi="宋体" w:cs="微软雅黑"/>
                <w:bCs/>
                <w:color w:val="000000" w:themeColor="text1"/>
                <w:szCs w:val="21"/>
                <w:highlight w:val="white"/>
                <w:lang w:eastAsia="zh-CN"/>
              </w:rPr>
              <w:t xml:space="preserve">采购包1中13)技术参数，演示工程源码中存在正确的同步电路和错误的同步电路，跨时钟域检查结束后，分别查看正确同步电路和错误同步电路的MTBF计算结果，</w:t>
            </w:r>
            <w:r>
              <w:rPr>
                <w:rFonts w:hint="eastAsia" w:ascii="Times New Roman" w:hAnsi="Times New Roman" w:cs="Times New Roman" w:eastAsiaTheme="majorEastAsia"/>
                <w:color w:val="000000" w:themeColor="text1"/>
                <w:highlight w:val="white"/>
                <w:lang w:eastAsia="zh-CN"/>
              </w:rPr>
              <w:t xml:space="preserve">FIFO同步器</w:t>
            </w:r>
            <w:r>
              <w:rPr>
                <w:rFonts w:hint="eastAsia" w:ascii="宋体" w:hAnsi="宋体" w:cs="微软雅黑"/>
                <w:bCs/>
                <w:color w:val="000000" w:themeColor="text1"/>
                <w:szCs w:val="21"/>
                <w:highlight w:val="white"/>
                <w:lang w:eastAsia="zh-CN"/>
              </w:rPr>
              <w:t xml:space="preserve">正确同步电路的MTBF计算结果应为无穷大；</w:t>
            </w:r>
            <w:r>
              <w:rPr>
                <w:color w:val="000000" w:themeColor="text1"/>
                <w:highlight w:val="white"/>
              </w:rPr>
            </w:r>
            <w:r/>
          </w:p>
          <w:p>
            <w:pPr>
              <w:ind w:firstLine="420"/>
              <w:jc w:val="left"/>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lang w:val="en-US" w:eastAsia="zh-CN"/>
              </w:rPr>
              <w:t xml:space="preserve">5.</w:t>
            </w:r>
            <w:r>
              <w:rPr>
                <w:rFonts w:hint="eastAsia" w:ascii="宋体" w:hAnsi="宋体" w:cs="微软雅黑"/>
                <w:bCs/>
                <w:color w:val="000000" w:themeColor="text1"/>
                <w:szCs w:val="21"/>
                <w:highlight w:val="white"/>
                <w:lang w:eastAsia="zh-CN"/>
              </w:rPr>
              <w:t xml:space="preserve">采购包1中14)技术参数，演示工程源码中存在正确的同步电路和错误的同步电路，软件能够设置FPGA工作环境参数，包括器件系列、速度等级、电压、温度，在不同设置下执行跨时钟域检查，查看正确同步电路和错误同步电路的MTBF计算结果；</w:t>
            </w:r>
            <w:r>
              <w:rPr>
                <w:color w:val="000000" w:themeColor="text1"/>
                <w:highlight w:val="white"/>
              </w:rPr>
            </w:r>
            <w:r/>
          </w:p>
          <w:p>
            <w:pPr>
              <w:ind w:firstLine="420"/>
              <w:jc w:val="left"/>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lang w:val="en-US" w:eastAsia="zh-CN"/>
              </w:rPr>
              <w:t xml:space="preserve">6.</w:t>
            </w:r>
            <w:r>
              <w:rPr>
                <w:rFonts w:hint="eastAsia" w:ascii="宋体" w:hAnsi="宋体" w:cs="微软雅黑"/>
                <w:bCs/>
                <w:color w:val="000000" w:themeColor="text1"/>
                <w:szCs w:val="21"/>
                <w:highlight w:val="white"/>
                <w:lang w:eastAsia="zh-CN"/>
              </w:rPr>
              <w:t xml:space="preserve">采购包1中16)技术参数，演示工程源码中存在正确的同步电路和错误的同步电路，跨时钟域检查结束后，在跨时钟域检查结果界面分别点击正确和错误的CDC传输路径，软件能跳转至电路图界面，在电路图界面中清晰展示数据发送时钟域、数据接收时钟域、数据传输路径信息；</w:t>
            </w:r>
            <w:r>
              <w:rPr>
                <w:color w:val="000000" w:themeColor="text1"/>
                <w:highlight w:val="white"/>
              </w:rPr>
            </w:r>
            <w:r/>
          </w:p>
          <w:p>
            <w:pPr>
              <w:ind w:firstLine="420"/>
              <w:jc w:val="left"/>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lang w:val="en-US" w:eastAsia="zh-CN"/>
              </w:rPr>
              <w:t xml:space="preserve">7.</w:t>
            </w:r>
            <w:r>
              <w:rPr>
                <w:rFonts w:hint="eastAsia" w:ascii="宋体" w:hAnsi="宋体" w:cs="微软雅黑"/>
                <w:bCs/>
                <w:color w:val="000000" w:themeColor="text1"/>
                <w:szCs w:val="21"/>
                <w:highlight w:val="white"/>
                <w:lang w:eastAsia="zh-CN"/>
              </w:rPr>
              <w:t xml:space="preserve">采购1中18)技术参数，演示工程源码顶层模块中包含多个异步时钟，同时模块内部存在时钟管理组件生成派生时钟，执行跨时钟域检查，在图形化界面中能查看到软件将异步时钟、同源时钟和派生时钟进行分组归类，并且允许用户对各个时钟的频率、时钟域划分和时钟域颜色进行手动配置，打开电路图，电路图中不同的时钟域采用不同颜色显示；</w:t>
            </w:r>
            <w:r>
              <w:rPr>
                <w:color w:val="000000" w:themeColor="text1"/>
                <w:highlight w:val="white"/>
              </w:rPr>
            </w:r>
            <w:r/>
          </w:p>
          <w:p>
            <w:pPr>
              <w:ind w:firstLine="420"/>
              <w:jc w:val="left"/>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lang w:val="en-US" w:eastAsia="zh-CN"/>
              </w:rPr>
              <w:t xml:space="preserve">8.</w:t>
            </w:r>
            <w:r>
              <w:rPr>
                <w:rFonts w:hint="eastAsia" w:ascii="宋体" w:hAnsi="宋体" w:cs="微软雅黑"/>
                <w:bCs/>
                <w:color w:val="000000" w:themeColor="text1"/>
                <w:szCs w:val="21"/>
                <w:highlight w:val="white"/>
                <w:lang w:eastAsia="zh-CN"/>
              </w:rPr>
              <w:t xml:space="preserve">采购1中19)技术参数，演示工程源码中错误的同步电路，跨时钟域检查结束后，软件能鉴别错误的同步电路，并依据用户设置生成正确的同步电路，设置包括时钟设置、数据设置、接口协议设置，生成的同步电路支持verilog和vhdl语言两种格式；</w:t>
            </w:r>
            <w:r>
              <w:rPr>
                <w:color w:val="000000" w:themeColor="text1"/>
                <w:highlight w:val="white"/>
              </w:rPr>
            </w:r>
            <w:r/>
          </w:p>
          <w:p>
            <w:pPr>
              <w:ind w:firstLine="420"/>
              <w:jc w:val="left"/>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lang w:val="en-US" w:eastAsia="zh-CN"/>
              </w:rPr>
              <w:t xml:space="preserve">9.</w:t>
            </w:r>
            <w:r>
              <w:rPr>
                <w:rFonts w:hint="eastAsia" w:ascii="宋体" w:hAnsi="宋体" w:cs="微软雅黑"/>
                <w:bCs/>
                <w:color w:val="000000" w:themeColor="text1"/>
                <w:szCs w:val="21"/>
                <w:highlight w:val="white"/>
                <w:lang w:eastAsia="zh-CN"/>
              </w:rPr>
              <w:t xml:space="preserve">采购1中20)技术参数，全程不打开任何浏览器，任务管理器无浏览器进程，双击软件本地的*.exe执行程序进行软件启动，软件能正常执行跨时钟域检查。</w:t>
            </w:r>
            <w:r>
              <w:rPr>
                <w:color w:val="000000" w:themeColor="text1"/>
                <w:highlight w:val="white"/>
              </w:rPr>
            </w:r>
            <w:r/>
          </w:p>
          <w:p>
            <w:pPr>
              <w:pStyle w:val="836"/>
              <w:rPr>
                <w:rFonts w:hint="default"/>
                <w:color w:val="000000" w:themeColor="text1"/>
                <w:highlight w:val="white"/>
              </w:rPr>
            </w:pPr>
            <w:r>
              <w:rPr>
                <w:rFonts w:hint="eastAsia" w:ascii="宋体" w:hAnsi="宋体" w:cs="微软雅黑"/>
                <w:bCs/>
                <w:color w:val="000000" w:themeColor="text1"/>
                <w:szCs w:val="21"/>
                <w:highlight w:val="white"/>
                <w:lang w:val="en-US" w:eastAsia="zh-CN"/>
              </w:rPr>
              <w:t xml:space="preserve">现场演示的供应商应自行准备演示所需设备及网络环境，参加演示人员应携带所需设备在</w:t>
            </w:r>
            <w:r>
              <w:rPr>
                <w:rFonts w:hint="eastAsia" w:ascii="宋体" w:hAnsi="宋体" w:cs="微软雅黑"/>
                <w:b/>
                <w:bCs w:val="0"/>
                <w:color w:val="000000" w:themeColor="text1"/>
                <w:szCs w:val="21"/>
                <w:highlight w:val="white"/>
                <w:lang w:val="en-US" w:eastAsia="zh-CN"/>
              </w:rPr>
              <w:t xml:space="preserve">投标截止时间前</w:t>
            </w:r>
            <w:r>
              <w:rPr>
                <w:rFonts w:hint="eastAsia" w:ascii="宋体" w:hAnsi="宋体" w:cs="微软雅黑"/>
                <w:bCs/>
                <w:color w:val="000000" w:themeColor="text1"/>
                <w:szCs w:val="21"/>
                <w:highlight w:val="white"/>
                <w:lang w:val="en-US" w:eastAsia="zh-CN"/>
              </w:rPr>
              <w:t xml:space="preserve">到达江苏省招标中心有限公司南京分公司（</w:t>
            </w:r>
            <w:r>
              <w:rPr>
                <w:rFonts w:hint="eastAsia" w:ascii="Microsoft New Tai Lue" w:hAnsi="Microsoft New Tai Lue" w:cs="Microsoft New Tai Lue"/>
                <w:b/>
                <w:bCs/>
                <w:color w:val="000000" w:themeColor="text1"/>
                <w:szCs w:val="21"/>
                <w:highlight w:val="white"/>
              </w:rPr>
              <w:t xml:space="preserve">南京市雨花台区宁双路19号云密城C栋3楼305室</w:t>
            </w:r>
            <w:r>
              <w:rPr>
                <w:rFonts w:hint="eastAsia" w:ascii="宋体" w:hAnsi="宋体" w:cs="微软雅黑"/>
                <w:bCs/>
                <w:color w:val="000000" w:themeColor="text1"/>
                <w:szCs w:val="21"/>
                <w:highlight w:val="white"/>
                <w:lang w:val="en-US" w:eastAsia="zh-CN"/>
              </w:rPr>
              <w:t xml:space="preserve">）等候演示。</w:t>
            </w:r>
            <w:r>
              <w:rPr>
                <w:color w:val="000000" w:themeColor="text1"/>
                <w:highlight w:val="white"/>
              </w:rPr>
            </w:r>
            <w:r/>
          </w:p>
        </w:tc>
        <w:tc>
          <w:tcPr>
            <w:tcW w:w="649" w:type="dxa"/>
            <w:vAlign w:val="center"/>
            <w:textDirection w:val="lrTb"/>
            <w:noWrap w:val="false"/>
          </w:tcPr>
          <w:p>
            <w:pPr>
              <w:jc w:val="center"/>
              <w:keepLines w:val="0"/>
              <w:keepNext w:val="0"/>
              <w:pageBreakBefore w:val="0"/>
              <w:spacing w:line="360" w:lineRule="auto"/>
              <w:widowControl w:val="off"/>
              <w:rPr>
                <w:rFonts w:hint="default" w:ascii="宋体" w:hAnsi="宋体" w:cs="微软雅黑"/>
                <w:bCs/>
                <w:color w:val="000000" w:themeColor="text1"/>
                <w:szCs w:val="21"/>
                <w:highlight w:val="white"/>
              </w:rPr>
            </w:pPr>
            <w:r>
              <w:rPr>
                <w:rFonts w:hint="eastAsia" w:ascii="宋体" w:hAnsi="宋体" w:cs="微软雅黑"/>
                <w:bCs/>
                <w:color w:val="000000" w:themeColor="text1"/>
                <w:szCs w:val="21"/>
                <w:highlight w:val="white"/>
              </w:rPr>
              <w:t xml:space="preserve">38</w:t>
            </w:r>
            <w:r>
              <w:rPr>
                <w:color w:val="000000" w:themeColor="text1"/>
                <w:highlight w:val="white"/>
              </w:rPr>
            </w:r>
            <w:r/>
          </w:p>
        </w:tc>
      </w:tr>
      <w:tr>
        <w:trPr>
          <w:jc w:val="center"/>
          <w:trHeight w:val="646"/>
        </w:trPr>
        <w:tc>
          <w:tcPr>
            <w:tcW w:w="669" w:type="dxa"/>
            <w:vAlign w:val="center"/>
            <w:textDirection w:val="lrTb"/>
            <w:noWrap w:val="false"/>
          </w:tcPr>
          <w:p>
            <w:pPr>
              <w:pStyle w:val="1153"/>
              <w:jc w:val="center"/>
              <w:rPr>
                <w:color w:val="000000" w:themeColor="text1"/>
                <w:highlight w:val="white"/>
              </w:rPr>
            </w:pPr>
            <w:r>
              <w:rPr>
                <w:rFonts w:hint="eastAsia"/>
                <w:color w:val="000000" w:themeColor="text1"/>
                <w:highlight w:val="white"/>
                <w:lang w:eastAsia="zh-CN"/>
              </w:rPr>
              <w:t xml:space="preserve">3</w:t>
            </w:r>
            <w:r>
              <w:rPr>
                <w:color w:val="000000" w:themeColor="text1"/>
                <w:highlight w:val="white"/>
              </w:rPr>
            </w:r>
            <w:r/>
          </w:p>
        </w:tc>
        <w:tc>
          <w:tcPr>
            <w:tcW w:w="1433" w:type="dxa"/>
            <w:vAlign w:val="center"/>
            <w:textDirection w:val="lrTb"/>
            <w:noWrap w:val="false"/>
          </w:tcPr>
          <w:p>
            <w:pPr>
              <w:jc w:val="center"/>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rPr>
              <w:t xml:space="preserve">商务响应</w:t>
            </w:r>
            <w:r>
              <w:rPr>
                <w:color w:val="000000" w:themeColor="text1"/>
                <w:highlight w:val="white"/>
              </w:rPr>
            </w:r>
            <w:r/>
          </w:p>
          <w:p>
            <w:pPr>
              <w:jc w:val="center"/>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rPr>
              <w:t xml:space="preserve">（9分）</w:t>
            </w:r>
            <w:r>
              <w:rPr>
                <w:color w:val="000000" w:themeColor="text1"/>
                <w:highlight w:val="white"/>
              </w:rPr>
            </w:r>
            <w:r/>
          </w:p>
        </w:tc>
        <w:tc>
          <w:tcPr>
            <w:tcW w:w="6541" w:type="dxa"/>
            <w:vAlign w:val="center"/>
            <w:textDirection w:val="lrTb"/>
            <w:noWrap w:val="false"/>
          </w:tcPr>
          <w:p>
            <w:pPr>
              <w:jc w:val="left"/>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rPr>
              <w:t xml:space="preserve">1、投标人具备质量保证体系，提供ISO9000证书盖章复印件得1分，提供GJB9001证书盖章复印件得1分；</w:t>
            </w:r>
            <w:r>
              <w:rPr>
                <w:color w:val="000000" w:themeColor="text1"/>
                <w:highlight w:val="white"/>
              </w:rPr>
            </w:r>
            <w:r/>
          </w:p>
          <w:p>
            <w:pPr>
              <w:jc w:val="left"/>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rPr>
              <w:t xml:space="preserve">2、投标人具有指导用户进行可编程逻辑器件软件测评的能力，需要具有CNAS证书，并具有可编程逻辑器件软件的子项，提供证书盖章复印件的得3分；</w:t>
            </w:r>
            <w:r>
              <w:rPr>
                <w:color w:val="000000" w:themeColor="text1"/>
                <w:highlight w:val="white"/>
              </w:rPr>
            </w:r>
            <w:r/>
          </w:p>
          <w:p>
            <w:pPr>
              <w:jc w:val="left"/>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rPr>
              <w:t xml:space="preserve">3、投标人提供2023年1月1日以来（以合同签订日期为准）与本次所投产品的销售案例，每提供一个案例得2分，最多得4分。（提供项目合同复印件加盖公章，合同需能反映相关评审内容，否则视为未提供）。</w:t>
            </w:r>
            <w:r>
              <w:rPr>
                <w:color w:val="000000" w:themeColor="text1"/>
                <w:highlight w:val="white"/>
              </w:rPr>
            </w:r>
            <w:r/>
          </w:p>
        </w:tc>
        <w:tc>
          <w:tcPr>
            <w:tcW w:w="649" w:type="dxa"/>
            <w:vAlign w:val="center"/>
            <w:textDirection w:val="lrTb"/>
            <w:noWrap w:val="false"/>
          </w:tcPr>
          <w:p>
            <w:pPr>
              <w:jc w:val="center"/>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rPr>
              <w:t xml:space="preserve">9</w:t>
            </w:r>
            <w:r>
              <w:rPr>
                <w:color w:val="000000" w:themeColor="text1"/>
                <w:highlight w:val="white"/>
              </w:rPr>
            </w:r>
            <w:r/>
          </w:p>
        </w:tc>
      </w:tr>
      <w:tr>
        <w:trPr>
          <w:jc w:val="center"/>
          <w:trHeight w:val="1196"/>
        </w:trPr>
        <w:tc>
          <w:tcPr>
            <w:tcW w:w="669" w:type="dxa"/>
            <w:vAlign w:val="center"/>
            <w:textDirection w:val="lrTb"/>
            <w:noWrap w:val="false"/>
          </w:tcPr>
          <w:p>
            <w:pPr>
              <w:pStyle w:val="1153"/>
              <w:jc w:val="center"/>
              <w:rPr>
                <w:color w:val="000000" w:themeColor="text1"/>
                <w:highlight w:val="white"/>
              </w:rPr>
            </w:pPr>
            <w:r>
              <w:rPr>
                <w:rFonts w:hint="eastAsia"/>
                <w:color w:val="000000" w:themeColor="text1"/>
                <w:highlight w:val="white"/>
                <w:lang w:eastAsia="zh-CN"/>
              </w:rPr>
              <w:t xml:space="preserve">4</w:t>
            </w:r>
            <w:r>
              <w:rPr>
                <w:color w:val="000000" w:themeColor="text1"/>
                <w:highlight w:val="white"/>
              </w:rPr>
            </w:r>
            <w:r/>
          </w:p>
        </w:tc>
        <w:tc>
          <w:tcPr>
            <w:tcW w:w="1433" w:type="dxa"/>
            <w:vAlign w:val="center"/>
            <w:textDirection w:val="lrTb"/>
            <w:noWrap w:val="false"/>
          </w:tcPr>
          <w:p>
            <w:pPr>
              <w:jc w:val="center"/>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rPr>
              <w:t xml:space="preserve">实施方案</w:t>
            </w:r>
            <w:r>
              <w:rPr>
                <w:color w:val="000000" w:themeColor="text1"/>
                <w:highlight w:val="white"/>
              </w:rPr>
            </w:r>
            <w:r/>
          </w:p>
          <w:p>
            <w:pPr>
              <w:jc w:val="center"/>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rPr>
              <w:t xml:space="preserve">（9分）</w:t>
            </w:r>
            <w:r>
              <w:rPr>
                <w:color w:val="000000" w:themeColor="text1"/>
                <w:highlight w:val="white"/>
              </w:rPr>
            </w:r>
            <w:r/>
          </w:p>
        </w:tc>
        <w:tc>
          <w:tcPr>
            <w:tcW w:w="6541" w:type="dxa"/>
            <w:vAlign w:val="center"/>
            <w:textDirection w:val="lrTb"/>
            <w:noWrap w:val="false"/>
          </w:tcPr>
          <w:p>
            <w:pPr>
              <w:jc w:val="left"/>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rPr>
              <w:t xml:space="preserve">供应商针对本项目提供项目实施方案，内容包括但不限于：安装方案、计划进度、项目管理、调试以及验收方案等：</w:t>
            </w:r>
            <w:r>
              <w:rPr>
                <w:color w:val="000000" w:themeColor="text1"/>
                <w:highlight w:val="white"/>
              </w:rPr>
            </w:r>
            <w:r/>
          </w:p>
          <w:p>
            <w:pPr>
              <w:jc w:val="left"/>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rPr>
              <w:t xml:space="preserve">1、方案内容完整、详细，进度控制合理，项目管理、调试以及验收方案科学合理，可行性强且完全满足项目实际需求，得9分；</w:t>
            </w:r>
            <w:r>
              <w:rPr>
                <w:color w:val="000000" w:themeColor="text1"/>
                <w:highlight w:val="white"/>
              </w:rPr>
            </w:r>
            <w:r/>
          </w:p>
          <w:p>
            <w:pPr>
              <w:jc w:val="left"/>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rPr>
              <w:t xml:space="preserve">2、方案内容基本完整，有进度控制但略有瑕疵，项目管理、调试以及验收方案基本合理，可基本满足项目实际需求，得6分；</w:t>
            </w:r>
            <w:r>
              <w:rPr>
                <w:color w:val="000000" w:themeColor="text1"/>
                <w:highlight w:val="white"/>
              </w:rPr>
            </w:r>
            <w:r/>
          </w:p>
          <w:p>
            <w:pPr>
              <w:jc w:val="left"/>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rPr>
              <w:t xml:space="preserve">3、方案内容有缺失，进度控制不明确，项目管理、调试以及验收方案不够完善，得3分；</w:t>
            </w:r>
            <w:r>
              <w:rPr>
                <w:color w:val="000000" w:themeColor="text1"/>
                <w:highlight w:val="white"/>
              </w:rPr>
            </w:r>
            <w:r/>
          </w:p>
          <w:p>
            <w:pPr>
              <w:jc w:val="left"/>
              <w:keepLines w:val="0"/>
              <w:keepNext w:val="0"/>
              <w:pageBreakBefore w:val="0"/>
              <w:spacing w:line="360" w:lineRule="auto"/>
              <w:widowControl w:val="off"/>
              <w:rPr>
                <w:rFonts w:hint="default" w:ascii="宋体" w:hAnsi="宋体" w:cs="微软雅黑"/>
                <w:bCs/>
                <w:color w:val="000000" w:themeColor="text1"/>
                <w:szCs w:val="21"/>
                <w:highlight w:val="white"/>
              </w:rPr>
            </w:pPr>
            <w:r>
              <w:rPr>
                <w:rFonts w:hint="eastAsia" w:ascii="宋体" w:hAnsi="宋体" w:cs="微软雅黑"/>
                <w:bCs/>
                <w:color w:val="000000" w:themeColor="text1"/>
                <w:szCs w:val="21"/>
                <w:highlight w:val="white"/>
              </w:rPr>
              <w:t xml:space="preserve">4、未提供不得分。</w:t>
            </w:r>
            <w:r>
              <w:rPr>
                <w:color w:val="000000" w:themeColor="text1"/>
                <w:highlight w:val="white"/>
              </w:rPr>
            </w:r>
            <w:r/>
          </w:p>
        </w:tc>
        <w:tc>
          <w:tcPr>
            <w:tcW w:w="649" w:type="dxa"/>
            <w:vAlign w:val="center"/>
            <w:textDirection w:val="lrTb"/>
            <w:noWrap w:val="false"/>
          </w:tcPr>
          <w:p>
            <w:pPr>
              <w:jc w:val="center"/>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rPr>
              <w:t xml:space="preserve">9</w:t>
            </w:r>
            <w:r>
              <w:rPr>
                <w:color w:val="000000" w:themeColor="text1"/>
                <w:highlight w:val="white"/>
              </w:rPr>
            </w:r>
            <w:r/>
          </w:p>
        </w:tc>
      </w:tr>
      <w:tr>
        <w:trPr>
          <w:jc w:val="center"/>
          <w:trHeight w:val="268"/>
        </w:trPr>
        <w:tc>
          <w:tcPr>
            <w:tcW w:w="669" w:type="dxa"/>
            <w:vAlign w:val="center"/>
            <w:textDirection w:val="lrTb"/>
            <w:noWrap w:val="false"/>
          </w:tcPr>
          <w:p>
            <w:pPr>
              <w:pStyle w:val="1153"/>
              <w:jc w:val="center"/>
              <w:rPr>
                <w:color w:val="000000" w:themeColor="text1"/>
                <w:highlight w:val="white"/>
              </w:rPr>
            </w:pPr>
            <w:r>
              <w:rPr>
                <w:rFonts w:hint="eastAsia"/>
                <w:color w:val="000000" w:themeColor="text1"/>
                <w:highlight w:val="white"/>
                <w:lang w:eastAsia="zh-CN"/>
              </w:rPr>
              <w:t xml:space="preserve">5</w:t>
            </w:r>
            <w:r>
              <w:rPr>
                <w:color w:val="000000" w:themeColor="text1"/>
                <w:highlight w:val="white"/>
              </w:rPr>
            </w:r>
            <w:r/>
          </w:p>
        </w:tc>
        <w:tc>
          <w:tcPr>
            <w:tcW w:w="1433" w:type="dxa"/>
            <w:vAlign w:val="center"/>
            <w:textDirection w:val="lrTb"/>
            <w:noWrap w:val="false"/>
          </w:tcPr>
          <w:p>
            <w:pPr>
              <w:jc w:val="center"/>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rPr>
              <w:t xml:space="preserve">售后服务方案</w:t>
            </w:r>
            <w:r>
              <w:rPr>
                <w:color w:val="000000" w:themeColor="text1"/>
                <w:highlight w:val="white"/>
              </w:rPr>
            </w:r>
            <w:r/>
          </w:p>
          <w:p>
            <w:pPr>
              <w:jc w:val="center"/>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rPr>
              <w:t xml:space="preserve">（8分）</w:t>
            </w:r>
            <w:r>
              <w:rPr>
                <w:color w:val="000000" w:themeColor="text1"/>
                <w:highlight w:val="white"/>
              </w:rPr>
            </w:r>
            <w:r/>
          </w:p>
        </w:tc>
        <w:tc>
          <w:tcPr>
            <w:tcW w:w="6541" w:type="dxa"/>
            <w:vAlign w:val="center"/>
            <w:textDirection w:val="lrTb"/>
            <w:noWrap w:val="false"/>
          </w:tcPr>
          <w:p>
            <w:pPr>
              <w:jc w:val="left"/>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rPr>
              <w:t xml:space="preserve">评委根据投标人提供的售后服务方案（包括但不限于售后响应及退换等服务承诺以及保修期内上门现场服务、定期现场维护保养、技术支持服务、保修期后维护服务承诺等）进行评价：售后服务方案全面，对技术要求中相关要求有详细明确的方案阐述得8分；售后服务方案能基本满足售后服务要求得5分；提到了售后服务，但不详实具体，不切合实际的得2分；未提供的不得分。</w:t>
            </w:r>
            <w:r>
              <w:rPr>
                <w:color w:val="000000" w:themeColor="text1"/>
                <w:highlight w:val="white"/>
              </w:rPr>
            </w:r>
            <w:r/>
          </w:p>
        </w:tc>
        <w:tc>
          <w:tcPr>
            <w:tcW w:w="649" w:type="dxa"/>
            <w:vAlign w:val="center"/>
            <w:textDirection w:val="lrTb"/>
            <w:noWrap w:val="false"/>
          </w:tcPr>
          <w:p>
            <w:pPr>
              <w:jc w:val="center"/>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rPr>
              <w:t xml:space="preserve">8</w:t>
            </w:r>
            <w:r>
              <w:rPr>
                <w:color w:val="000000" w:themeColor="text1"/>
                <w:highlight w:val="white"/>
              </w:rPr>
            </w:r>
            <w:r/>
          </w:p>
        </w:tc>
      </w:tr>
      <w:tr>
        <w:trPr>
          <w:jc w:val="center"/>
          <w:trHeight w:val="1178"/>
        </w:trPr>
        <w:tc>
          <w:tcPr>
            <w:tcW w:w="669" w:type="dxa"/>
            <w:vAlign w:val="center"/>
            <w:textDirection w:val="lrTb"/>
            <w:noWrap w:val="false"/>
          </w:tcPr>
          <w:p>
            <w:pPr>
              <w:pStyle w:val="1153"/>
              <w:jc w:val="center"/>
              <w:rPr>
                <w:color w:val="000000" w:themeColor="text1"/>
                <w:highlight w:val="white"/>
              </w:rPr>
            </w:pPr>
            <w:r>
              <w:rPr>
                <w:rFonts w:hint="eastAsia"/>
                <w:color w:val="000000" w:themeColor="text1"/>
                <w:highlight w:val="white"/>
                <w:lang w:eastAsia="zh-CN"/>
              </w:rPr>
              <w:t xml:space="preserve">6</w:t>
            </w:r>
            <w:r>
              <w:rPr>
                <w:color w:val="000000" w:themeColor="text1"/>
                <w:highlight w:val="white"/>
              </w:rPr>
            </w:r>
            <w:r/>
          </w:p>
        </w:tc>
        <w:tc>
          <w:tcPr>
            <w:tcW w:w="1433" w:type="dxa"/>
            <w:vAlign w:val="center"/>
            <w:textDirection w:val="lrTb"/>
            <w:noWrap w:val="false"/>
          </w:tcPr>
          <w:p>
            <w:pPr>
              <w:jc w:val="center"/>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rPr>
              <w:t xml:space="preserve">培训方案</w:t>
            </w:r>
            <w:r>
              <w:rPr>
                <w:rFonts w:hint="eastAsia" w:ascii="宋体" w:hAnsi="宋体" w:cs="微软雅黑"/>
                <w:bCs/>
                <w:color w:val="000000" w:themeColor="text1"/>
                <w:szCs w:val="21"/>
                <w:highlight w:val="white"/>
              </w:rPr>
              <w:br/>
            </w:r>
            <w:r>
              <w:rPr>
                <w:rFonts w:hint="eastAsia" w:ascii="宋体" w:hAnsi="宋体" w:cs="微软雅黑"/>
                <w:bCs/>
                <w:color w:val="000000" w:themeColor="text1"/>
                <w:szCs w:val="21"/>
                <w:highlight w:val="white"/>
              </w:rPr>
              <w:t xml:space="preserve">（6分）</w:t>
            </w:r>
            <w:r>
              <w:rPr>
                <w:color w:val="000000" w:themeColor="text1"/>
                <w:highlight w:val="white"/>
              </w:rPr>
            </w:r>
            <w:r/>
          </w:p>
        </w:tc>
        <w:tc>
          <w:tcPr>
            <w:tcW w:w="6541" w:type="dxa"/>
            <w:vAlign w:val="center"/>
            <w:textDirection w:val="lrTb"/>
            <w:noWrap w:val="false"/>
          </w:tcPr>
          <w:p>
            <w:pPr>
              <w:jc w:val="left"/>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rPr>
              <w:t xml:space="preserve">评委根据投标人提供的培训方案（包含：培训计划、培训内容等）进行评价：培训安排条理清晰，时间安排合理，培训内容详细丰富，能够针对不同设备使用场景（日常使用、维护）提供不同培训计划的得6分；培训计划安排不明确，培训内容笼统的得4分；培训内容偏离项目需求，对设备及培训人员不具备针对性的得2分；未提供的不得分。</w:t>
            </w:r>
            <w:r>
              <w:rPr>
                <w:color w:val="000000" w:themeColor="text1"/>
                <w:highlight w:val="white"/>
              </w:rPr>
            </w:r>
            <w:r/>
          </w:p>
        </w:tc>
        <w:tc>
          <w:tcPr>
            <w:tcW w:w="649" w:type="dxa"/>
            <w:vAlign w:val="center"/>
            <w:textDirection w:val="lrTb"/>
            <w:noWrap w:val="false"/>
          </w:tcPr>
          <w:p>
            <w:pPr>
              <w:jc w:val="center"/>
              <w:keepLines w:val="0"/>
              <w:keepNext w:val="0"/>
              <w:pageBreakBefore w:val="0"/>
              <w:spacing w:line="360" w:lineRule="auto"/>
              <w:widowControl w:val="off"/>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rPr>
              <w:t xml:space="preserve">6</w:t>
            </w:r>
            <w:r>
              <w:rPr>
                <w:color w:val="000000" w:themeColor="text1"/>
                <w:highlight w:val="white"/>
              </w:rPr>
            </w:r>
            <w:r/>
          </w:p>
        </w:tc>
      </w:tr>
    </w:tbl>
    <w:p>
      <w:pPr>
        <w:contextualSpacing/>
        <w:ind w:firstLine="48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ind w:firstLine="373"/>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采购包2：</w:t>
      </w:r>
      <w:r>
        <w:rPr>
          <w:color w:val="000000" w:themeColor="text1"/>
          <w:highlight w:val="white"/>
        </w:rPr>
      </w:r>
      <w:r/>
    </w:p>
    <w:tbl>
      <w:tblPr>
        <w:tblStyle w:val="835"/>
        <w:tblW w:w="92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9"/>
        <w:gridCol w:w="1691"/>
        <w:gridCol w:w="6283"/>
        <w:gridCol w:w="649"/>
      </w:tblGrid>
      <w:tr>
        <w:trPr>
          <w:jc w:val="center"/>
          <w:trHeight w:val="463"/>
        </w:trPr>
        <w:tc>
          <w:tcPr>
            <w:tcW w:w="669" w:type="dxa"/>
            <w:vAlign w:val="center"/>
            <w:textDirection w:val="lrTb"/>
            <w:noWrap w:val="false"/>
          </w:tcPr>
          <w:p>
            <w:pPr>
              <w:pStyle w:val="1153"/>
              <w:jc w:val="center"/>
              <w:rPr>
                <w:color w:val="000000" w:themeColor="text1"/>
                <w:highlight w:val="white"/>
              </w:rPr>
            </w:pPr>
            <w:r>
              <w:rPr>
                <w:rFonts w:hint="eastAsia"/>
                <w:color w:val="000000" w:themeColor="text1"/>
                <w:spacing w:val="5"/>
                <w:highlight w:val="white"/>
              </w:rPr>
              <w:t xml:space="preserve">序号</w:t>
            </w:r>
            <w:r>
              <w:rPr>
                <w:color w:val="000000" w:themeColor="text1"/>
                <w:highlight w:val="white"/>
              </w:rPr>
            </w:r>
            <w:r/>
          </w:p>
        </w:tc>
        <w:tc>
          <w:tcPr>
            <w:tcW w:w="1691" w:type="dxa"/>
            <w:vAlign w:val="center"/>
            <w:textDirection w:val="lrTb"/>
            <w:noWrap w:val="false"/>
          </w:tcPr>
          <w:p>
            <w:pPr>
              <w:pStyle w:val="1153"/>
              <w:jc w:val="center"/>
              <w:rPr>
                <w:color w:val="000000" w:themeColor="text1"/>
                <w:highlight w:val="white"/>
              </w:rPr>
            </w:pPr>
            <w:r>
              <w:rPr>
                <w:rFonts w:hint="eastAsia"/>
                <w:color w:val="000000" w:themeColor="text1"/>
                <w:spacing w:val="7"/>
                <w:highlight w:val="white"/>
              </w:rPr>
              <w:t xml:space="preserve">评分要素</w:t>
            </w:r>
            <w:r>
              <w:rPr>
                <w:color w:val="000000" w:themeColor="text1"/>
                <w:highlight w:val="white"/>
              </w:rPr>
            </w:r>
            <w:r/>
          </w:p>
        </w:tc>
        <w:tc>
          <w:tcPr>
            <w:tcW w:w="6283" w:type="dxa"/>
            <w:vAlign w:val="center"/>
            <w:textDirection w:val="lrTb"/>
            <w:noWrap w:val="false"/>
          </w:tcPr>
          <w:p>
            <w:pPr>
              <w:pStyle w:val="1153"/>
              <w:jc w:val="center"/>
              <w:rPr>
                <w:color w:val="000000" w:themeColor="text1"/>
                <w:highlight w:val="white"/>
              </w:rPr>
            </w:pPr>
            <w:r>
              <w:rPr>
                <w:rFonts w:hint="eastAsia"/>
                <w:color w:val="000000" w:themeColor="text1"/>
                <w:spacing w:val="7"/>
                <w:highlight w:val="white"/>
              </w:rPr>
              <w:t xml:space="preserve">评分标准</w:t>
            </w:r>
            <w:r>
              <w:rPr>
                <w:color w:val="000000" w:themeColor="text1"/>
                <w:highlight w:val="white"/>
              </w:rPr>
            </w:r>
            <w:r/>
          </w:p>
        </w:tc>
        <w:tc>
          <w:tcPr>
            <w:tcW w:w="649" w:type="dxa"/>
            <w:vAlign w:val="center"/>
            <w:textDirection w:val="lrTb"/>
            <w:noWrap w:val="false"/>
          </w:tcPr>
          <w:p>
            <w:pPr>
              <w:pStyle w:val="1153"/>
              <w:jc w:val="center"/>
              <w:rPr>
                <w:color w:val="000000" w:themeColor="text1"/>
                <w:spacing w:val="7"/>
                <w:highlight w:val="white"/>
              </w:rPr>
            </w:pPr>
            <w:r>
              <w:rPr>
                <w:rFonts w:hint="eastAsia"/>
                <w:color w:val="000000" w:themeColor="text1"/>
                <w:spacing w:val="7"/>
                <w:highlight w:val="white"/>
                <w:lang w:eastAsia="zh-CN"/>
              </w:rPr>
              <w:t xml:space="preserve">分值</w:t>
            </w:r>
            <w:r>
              <w:rPr>
                <w:color w:val="000000" w:themeColor="text1"/>
                <w:highlight w:val="white"/>
              </w:rPr>
            </w:r>
            <w:r/>
          </w:p>
        </w:tc>
      </w:tr>
      <w:tr>
        <w:trPr>
          <w:jc w:val="center"/>
          <w:trHeight w:val="1196"/>
        </w:trPr>
        <w:tc>
          <w:tcPr>
            <w:tcW w:w="669" w:type="dxa"/>
            <w:vAlign w:val="center"/>
            <w:textDirection w:val="lrTb"/>
            <w:noWrap w:val="false"/>
          </w:tcPr>
          <w:p>
            <w:pPr>
              <w:pStyle w:val="1153"/>
              <w:jc w:val="center"/>
              <w:rPr>
                <w:color w:val="000000" w:themeColor="text1"/>
                <w:highlight w:val="white"/>
              </w:rPr>
            </w:pPr>
            <w:r>
              <w:rPr>
                <w:rFonts w:hint="eastAsia"/>
                <w:color w:val="000000" w:themeColor="text1"/>
                <w:highlight w:val="white"/>
              </w:rPr>
              <w:t xml:space="preserve">1</w:t>
            </w:r>
            <w:r>
              <w:rPr>
                <w:color w:val="000000" w:themeColor="text1"/>
                <w:highlight w:val="white"/>
              </w:rPr>
            </w:r>
            <w:r/>
          </w:p>
        </w:tc>
        <w:tc>
          <w:tcPr>
            <w:tcW w:w="1691" w:type="dxa"/>
            <w:vAlign w:val="center"/>
            <w:textDirection w:val="lrTb"/>
            <w:noWrap w:val="false"/>
          </w:tcPr>
          <w:p>
            <w:pPr>
              <w:pStyle w:val="1153"/>
              <w:jc w:val="center"/>
              <w:rPr>
                <w:color w:val="000000" w:themeColor="text1"/>
                <w:spacing w:val="-1"/>
                <w:highlight w:val="white"/>
              </w:rPr>
            </w:pPr>
            <w:r>
              <w:rPr>
                <w:rFonts w:hint="eastAsia"/>
                <w:color w:val="000000" w:themeColor="text1"/>
                <w:spacing w:val="-1"/>
                <w:highlight w:val="white"/>
                <w:lang w:eastAsia="zh-CN"/>
              </w:rPr>
              <w:t xml:space="preserve">报价</w:t>
            </w:r>
            <w:r>
              <w:rPr>
                <w:color w:val="000000" w:themeColor="text1"/>
                <w:highlight w:val="white"/>
              </w:rPr>
            </w:r>
            <w:r/>
          </w:p>
          <w:p>
            <w:pPr>
              <w:pStyle w:val="1153"/>
              <w:jc w:val="center"/>
              <w:rPr>
                <w:color w:val="000000" w:themeColor="text1"/>
                <w:spacing w:val="-1"/>
                <w:highlight w:val="white"/>
              </w:rPr>
            </w:pPr>
            <w:r>
              <w:rPr>
                <w:rFonts w:hint="eastAsia"/>
                <w:color w:val="000000" w:themeColor="text1"/>
                <w:spacing w:val="-1"/>
                <w:highlight w:val="white"/>
              </w:rPr>
              <w:t xml:space="preserve">（满分</w:t>
            </w:r>
            <w:r>
              <w:rPr>
                <w:rFonts w:hint="eastAsia"/>
                <w:color w:val="000000" w:themeColor="text1"/>
                <w:spacing w:val="-1"/>
                <w:highlight w:val="white"/>
                <w:lang w:eastAsia="zh-CN"/>
              </w:rPr>
              <w:t xml:space="preserve">30</w:t>
            </w:r>
            <w:r>
              <w:rPr>
                <w:rFonts w:hint="eastAsia"/>
                <w:color w:val="000000" w:themeColor="text1"/>
                <w:spacing w:val="-1"/>
                <w:highlight w:val="white"/>
              </w:rPr>
              <w:t xml:space="preserve">分）</w:t>
            </w:r>
            <w:r>
              <w:rPr>
                <w:color w:val="000000" w:themeColor="text1"/>
                <w:highlight w:val="white"/>
              </w:rPr>
            </w:r>
            <w:r/>
          </w:p>
        </w:tc>
        <w:tc>
          <w:tcPr>
            <w:tcW w:w="6283" w:type="dxa"/>
            <w:vAlign w:val="center"/>
            <w:textDirection w:val="lrTb"/>
            <w:noWrap w:val="false"/>
          </w:tcPr>
          <w:p>
            <w:pPr>
              <w:ind w:firstLine="420"/>
              <w:jc w:val="lef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采用低价优先法计算，即满足采购文件要求且投标价格最低的报价为评审基准价，其价格分为满分。</w:t>
            </w:r>
            <w:r>
              <w:rPr>
                <w:color w:val="000000" w:themeColor="text1"/>
                <w:highlight w:val="white"/>
              </w:rPr>
            </w:r>
            <w:r/>
          </w:p>
          <w:p>
            <w:pPr>
              <w:ind w:firstLine="420"/>
              <w:jc w:val="left"/>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其他投标供应商的价格分统一按照下列公式计算：</w:t>
            </w:r>
            <w:r>
              <w:rPr>
                <w:color w:val="000000" w:themeColor="text1"/>
                <w:highlight w:val="white"/>
              </w:rPr>
            </w:r>
            <w:r/>
          </w:p>
          <w:p>
            <w:pPr>
              <w:ind w:firstLine="420"/>
              <w:jc w:val="left"/>
              <w:rPr>
                <w:color w:val="000000" w:themeColor="text1"/>
                <w:spacing w:val="10"/>
                <w:szCs w:val="21"/>
                <w:highlight w:val="white"/>
              </w:rPr>
            </w:pPr>
            <w:r>
              <w:rPr>
                <w:rFonts w:hint="eastAsia" w:ascii="宋体" w:hAnsi="宋体" w:cs="宋体"/>
                <w:color w:val="000000" w:themeColor="text1"/>
                <w:szCs w:val="21"/>
                <w:highlight w:val="white"/>
              </w:rPr>
              <w:t xml:space="preserve">报价得分=（评审基准价/投标报价）×30</w:t>
            </w:r>
            <w:r>
              <w:rPr>
                <w:color w:val="000000" w:themeColor="text1"/>
                <w:highlight w:val="white"/>
              </w:rPr>
            </w:r>
            <w:r/>
          </w:p>
        </w:tc>
        <w:tc>
          <w:tcPr>
            <w:tcW w:w="649" w:type="dxa"/>
            <w:vAlign w:val="center"/>
            <w:textDirection w:val="lrTb"/>
            <w:noWrap w:val="false"/>
          </w:tcPr>
          <w:p>
            <w:pPr>
              <w:pStyle w:val="1153"/>
              <w:jc w:val="center"/>
              <w:rPr>
                <w:color w:val="000000" w:themeColor="text1"/>
                <w:spacing w:val="10"/>
                <w:highlight w:val="white"/>
              </w:rPr>
            </w:pPr>
            <w:r>
              <w:rPr>
                <w:rFonts w:hint="eastAsia"/>
                <w:color w:val="000000" w:themeColor="text1"/>
                <w:spacing w:val="10"/>
                <w:highlight w:val="white"/>
                <w:lang w:eastAsia="zh-CN"/>
              </w:rPr>
              <w:t xml:space="preserve">30</w:t>
            </w:r>
            <w:r>
              <w:rPr>
                <w:color w:val="000000" w:themeColor="text1"/>
                <w:highlight w:val="white"/>
              </w:rPr>
            </w:r>
            <w:r/>
          </w:p>
        </w:tc>
      </w:tr>
      <w:tr>
        <w:trPr>
          <w:jc w:val="center"/>
          <w:trHeight w:val="461"/>
        </w:trPr>
        <w:tc>
          <w:tcPr>
            <w:tcW w:w="669" w:type="dxa"/>
            <w:vAlign w:val="center"/>
            <w:textDirection w:val="lrTb"/>
            <w:noWrap w:val="false"/>
          </w:tcPr>
          <w:p>
            <w:pPr>
              <w:pStyle w:val="1153"/>
              <w:jc w:val="center"/>
              <w:rPr>
                <w:color w:val="000000" w:themeColor="text1"/>
                <w:highlight w:val="white"/>
              </w:rPr>
            </w:pPr>
            <w:r>
              <w:rPr>
                <w:rFonts w:hint="eastAsia"/>
                <w:color w:val="000000" w:themeColor="text1"/>
                <w:highlight w:val="white"/>
                <w:lang w:val="en-US" w:eastAsia="zh-CN"/>
              </w:rPr>
              <w:t xml:space="preserve">2</w:t>
            </w:r>
            <w:r>
              <w:rPr>
                <w:color w:val="000000" w:themeColor="text1"/>
                <w:highlight w:val="white"/>
              </w:rPr>
            </w:r>
            <w:r/>
          </w:p>
        </w:tc>
        <w:tc>
          <w:tcPr>
            <w:tcW w:w="1691" w:type="dxa"/>
            <w:vAlign w:val="center"/>
            <w:textDirection w:val="lrTb"/>
            <w:noWrap w:val="false"/>
          </w:tcPr>
          <w:p>
            <w:pPr>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技术响应</w:t>
            </w:r>
            <w:r>
              <w:rPr>
                <w:color w:val="000000" w:themeColor="text1"/>
                <w:highlight w:val="white"/>
              </w:rPr>
            </w:r>
            <w:r/>
          </w:p>
          <w:p>
            <w:pPr>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w:t>
            </w:r>
            <w:r>
              <w:rPr>
                <w:rFonts w:hint="eastAsia" w:ascii="宋体" w:hAnsi="宋体" w:cs="宋体"/>
                <w:color w:val="000000" w:themeColor="text1"/>
                <w:szCs w:val="21"/>
                <w:highlight w:val="white"/>
                <w:lang w:val="en-US" w:eastAsia="zh-CN"/>
              </w:rPr>
              <w:t xml:space="preserve">39</w:t>
            </w:r>
            <w:r>
              <w:rPr>
                <w:rFonts w:hint="eastAsia" w:ascii="宋体" w:hAnsi="宋体" w:cs="宋体"/>
                <w:color w:val="000000" w:themeColor="text1"/>
                <w:szCs w:val="21"/>
                <w:highlight w:val="white"/>
              </w:rPr>
              <w:t xml:space="preserve">分）</w:t>
            </w:r>
            <w:r>
              <w:rPr>
                <w:color w:val="000000" w:themeColor="text1"/>
                <w:highlight w:val="white"/>
              </w:rPr>
            </w:r>
            <w:r/>
          </w:p>
        </w:tc>
        <w:tc>
          <w:tcPr>
            <w:tcW w:w="6283" w:type="dxa"/>
            <w:vAlign w:val="center"/>
            <w:textDirection w:val="lrTb"/>
            <w:noWrap w:val="false"/>
          </w:tcPr>
          <w:p>
            <w:pPr>
              <w:pStyle w:val="965"/>
              <w:ind w:firstLine="420"/>
              <w:spacing w:line="300" w:lineRule="auto"/>
              <w:rPr>
                <w:rFonts w:cs="宋体"/>
                <w:color w:val="000000" w:themeColor="text1"/>
                <w:highlight w:val="white"/>
              </w:rPr>
            </w:pPr>
            <w:r>
              <w:rPr>
                <w:rFonts w:hint="eastAsia" w:cs="宋体"/>
                <w:color w:val="000000" w:themeColor="text1"/>
                <w:szCs w:val="21"/>
                <w:highlight w:val="white"/>
              </w:rPr>
              <w:t xml:space="preserve">由评委根据采购文件《第四章采购需求》采购包2，对投标响应文件中技术参数满足程度进行打分，全部响应即满足采购文件功能技术参数及商务服务要求的得</w:t>
            </w:r>
            <w:r>
              <w:rPr>
                <w:rFonts w:hint="eastAsia" w:cs="宋体"/>
                <w:color w:val="000000" w:themeColor="text1"/>
                <w:szCs w:val="21"/>
                <w:highlight w:val="white"/>
                <w:lang w:val="en-US" w:eastAsia="zh-CN"/>
              </w:rPr>
              <w:t xml:space="preserve">39</w:t>
            </w:r>
            <w:r>
              <w:rPr>
                <w:rFonts w:hint="eastAsia" w:cs="宋体"/>
                <w:color w:val="000000" w:themeColor="text1"/>
                <w:szCs w:val="21"/>
                <w:highlight w:val="white"/>
              </w:rPr>
              <w:t xml:space="preserve">分。打★号指标为实质性指标项，如有负偏离将作为无效投标。技</w:t>
            </w:r>
            <w:r>
              <w:rPr>
                <w:rFonts w:hint="eastAsia" w:cs="宋体"/>
                <w:color w:val="000000" w:themeColor="text1"/>
                <w:szCs w:val="21"/>
                <w:highlight w:val="white"/>
              </w:rPr>
              <w:t xml:space="preserve">术参数中加注“▲”符号的为重要指标条款，有一项负偏离，扣</w:t>
            </w:r>
            <w:r>
              <w:rPr>
                <w:rFonts w:hint="eastAsia" w:cs="宋体"/>
                <w:color w:val="000000" w:themeColor="text1"/>
                <w:szCs w:val="21"/>
                <w:highlight w:val="white"/>
                <w:lang w:val="en-US" w:eastAsia="zh-CN"/>
              </w:rPr>
              <w:t xml:space="preserve">5</w:t>
            </w:r>
            <w:r>
              <w:rPr>
                <w:rFonts w:hint="eastAsia" w:cs="宋体"/>
                <w:color w:val="000000" w:themeColor="text1"/>
                <w:szCs w:val="21"/>
                <w:highlight w:val="white"/>
              </w:rPr>
              <w:t xml:space="preserve">分，其它条款，有一项负偏离扣</w:t>
            </w:r>
            <w:r>
              <w:rPr>
                <w:rFonts w:hint="eastAsia" w:cs="宋体"/>
                <w:color w:val="000000" w:themeColor="text1"/>
                <w:szCs w:val="21"/>
                <w:highlight w:val="white"/>
                <w:lang w:val="en-US" w:eastAsia="zh-CN"/>
              </w:rPr>
              <w:t xml:space="preserve">3</w:t>
            </w:r>
            <w:r>
              <w:rPr>
                <w:rFonts w:cs="宋体"/>
                <w:color w:val="000000" w:themeColor="text1"/>
                <w:szCs w:val="21"/>
                <w:highlight w:val="white"/>
              </w:rPr>
              <w:t xml:space="preserve">分</w:t>
            </w:r>
            <w:r>
              <w:rPr>
                <w:rFonts w:hint="eastAsia" w:cs="宋体"/>
                <w:color w:val="000000" w:themeColor="text1"/>
                <w:szCs w:val="21"/>
                <w:highlight w:val="white"/>
              </w:rPr>
              <w:t xml:space="preserve">，</w:t>
            </w:r>
            <w:r>
              <w:rPr>
                <w:rFonts w:cs="宋体"/>
                <w:color w:val="000000" w:themeColor="text1"/>
                <w:szCs w:val="21"/>
                <w:highlight w:val="white"/>
              </w:rPr>
              <w:t xml:space="preserve">扣完为止。</w:t>
            </w:r>
            <w:r>
              <w:rPr>
                <w:color w:val="000000" w:themeColor="text1"/>
                <w:highlight w:val="white"/>
              </w:rPr>
            </w:r>
            <w:r/>
          </w:p>
          <w:p>
            <w:pPr>
              <w:pStyle w:val="965"/>
              <w:ind w:firstLine="420"/>
              <w:spacing w:line="300" w:lineRule="auto"/>
              <w:rPr>
                <w:rFonts w:cs="宋体"/>
                <w:color w:val="000000" w:themeColor="text1"/>
                <w:szCs w:val="21"/>
                <w:highlight w:val="white"/>
              </w:rPr>
            </w:pPr>
            <w:r>
              <w:rPr>
                <w:rFonts w:hint="eastAsia"/>
                <w:color w:val="000000" w:themeColor="text1"/>
                <w:highlight w:val="white"/>
              </w:rPr>
              <w:t xml:space="preserve">注：</w:t>
            </w:r>
            <w:r>
              <w:rPr>
                <w:rFonts w:hint="eastAsia" w:cs="宋体"/>
                <w:color w:val="000000" w:themeColor="text1"/>
                <w:highlight w:val="white"/>
              </w:rPr>
              <w:t xml:space="preserve">1、有效证明材料需按采购需求中要求提供，有效证明材料包括但不限于产品截图、技术方案、产品手册、产品说明书、产品检测报告。（供应商所提供的证明材料应内容详实、图文清晰、逻辑明确，能够直观、充分地佐证各项参数的符合性，避免使用晦涩术语或模糊描述，否则将视为未提供有效材料而按负偏离处理。）</w:t>
            </w:r>
            <w:r>
              <w:rPr>
                <w:color w:val="000000" w:themeColor="text1"/>
                <w:highlight w:val="white"/>
              </w:rPr>
            </w:r>
            <w:r/>
          </w:p>
        </w:tc>
        <w:tc>
          <w:tcPr>
            <w:tcW w:w="649" w:type="dxa"/>
            <w:vAlign w:val="center"/>
            <w:textDirection w:val="lrTb"/>
            <w:noWrap w:val="false"/>
          </w:tcPr>
          <w:p>
            <w:pPr>
              <w:jc w:val="center"/>
              <w:rPr>
                <w:rFonts w:hint="default" w:ascii="宋体" w:hAnsi="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39</w:t>
            </w:r>
            <w:r>
              <w:rPr>
                <w:color w:val="000000" w:themeColor="text1"/>
                <w:highlight w:val="white"/>
              </w:rPr>
            </w:r>
            <w:r/>
          </w:p>
        </w:tc>
      </w:tr>
      <w:tr>
        <w:trPr>
          <w:jc w:val="center"/>
          <w:trHeight w:val="1196"/>
        </w:trPr>
        <w:tc>
          <w:tcPr>
            <w:tcW w:w="669" w:type="dxa"/>
            <w:vAlign w:val="center"/>
            <w:textDirection w:val="lrTb"/>
            <w:noWrap w:val="false"/>
          </w:tcPr>
          <w:p>
            <w:pPr>
              <w:pStyle w:val="1153"/>
              <w:jc w:val="center"/>
              <w:rPr>
                <w:color w:val="000000" w:themeColor="text1"/>
                <w:highlight w:val="white"/>
              </w:rPr>
            </w:pPr>
            <w:r>
              <w:rPr>
                <w:rFonts w:hint="eastAsia"/>
                <w:color w:val="000000" w:themeColor="text1"/>
                <w:highlight w:val="white"/>
                <w:lang w:val="en-US" w:eastAsia="zh-CN"/>
              </w:rPr>
              <w:t xml:space="preserve">3</w:t>
            </w:r>
            <w:r>
              <w:rPr>
                <w:color w:val="000000" w:themeColor="text1"/>
                <w:highlight w:val="white"/>
              </w:rPr>
            </w:r>
            <w:r/>
          </w:p>
        </w:tc>
        <w:tc>
          <w:tcPr>
            <w:tcW w:w="1691" w:type="dxa"/>
            <w:vAlign w:val="center"/>
            <w:textDirection w:val="lrTb"/>
            <w:noWrap w:val="false"/>
          </w:tcPr>
          <w:p>
            <w:pPr>
              <w:jc w:val="center"/>
              <w:rPr>
                <w:rFonts w:hint="eastAsia" w:ascii="宋体" w:hAnsi="宋体" w:cs="微软雅黑"/>
                <w:bCs/>
                <w:color w:val="000000" w:themeColor="text1"/>
                <w:szCs w:val="21"/>
                <w:highlight w:val="white"/>
              </w:rPr>
            </w:pPr>
            <w:r>
              <w:rPr>
                <w:rFonts w:hint="eastAsia" w:ascii="宋体" w:hAnsi="宋体" w:cs="微软雅黑"/>
                <w:bCs/>
                <w:color w:val="000000" w:themeColor="text1"/>
                <w:szCs w:val="21"/>
                <w:highlight w:val="white"/>
              </w:rPr>
              <w:t xml:space="preserve">实施方案</w:t>
            </w:r>
            <w:r>
              <w:rPr>
                <w:color w:val="000000" w:themeColor="text1"/>
                <w:highlight w:val="white"/>
              </w:rPr>
            </w:r>
            <w:r/>
          </w:p>
          <w:p>
            <w:pPr>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（10分）</w:t>
            </w:r>
            <w:r>
              <w:rPr>
                <w:color w:val="000000" w:themeColor="text1"/>
                <w:highlight w:val="white"/>
              </w:rPr>
            </w:r>
            <w:r/>
          </w:p>
        </w:tc>
        <w:tc>
          <w:tcPr>
            <w:tcW w:w="6283" w:type="dxa"/>
            <w:vAlign w:val="center"/>
            <w:textDirection w:val="lrTb"/>
            <w:noWrap w:val="false"/>
          </w:tcPr>
          <w:p>
            <w:pPr>
              <w:ind w:firstLine="420"/>
              <w:jc w:val="left"/>
              <w:spacing w:line="288"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供应商针对本项目提供项目实施方案，内容包括但不限于：设备安装方案、计划进度、项目管理、调试大纲以及验收方案等：</w:t>
            </w:r>
            <w:r>
              <w:rPr>
                <w:color w:val="000000" w:themeColor="text1"/>
                <w:highlight w:val="white"/>
              </w:rPr>
            </w:r>
            <w:r/>
          </w:p>
          <w:p>
            <w:pPr>
              <w:ind w:firstLine="420"/>
              <w:jc w:val="left"/>
              <w:spacing w:line="288"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（1）方案内容完整、详细，进度控制合理，项目管理、调试大纲以及验收方案科学合理，可行性强且完全满足项目实际需求，得10分；</w:t>
            </w:r>
            <w:r>
              <w:rPr>
                <w:color w:val="000000" w:themeColor="text1"/>
                <w:highlight w:val="white"/>
              </w:rPr>
            </w:r>
            <w:r/>
          </w:p>
          <w:p>
            <w:pPr>
              <w:ind w:firstLine="420"/>
              <w:jc w:val="left"/>
              <w:spacing w:line="288"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（2）方案内容基本完整，有进度控制但略有瑕疵，项目管理、调试大纲以及验收方案基本合理，可基本满足项目实际需求，得7分；</w:t>
            </w:r>
            <w:r>
              <w:rPr>
                <w:color w:val="000000" w:themeColor="text1"/>
                <w:highlight w:val="white"/>
              </w:rPr>
            </w:r>
            <w:r/>
          </w:p>
          <w:p>
            <w:pPr>
              <w:ind w:firstLine="420"/>
              <w:jc w:val="left"/>
              <w:spacing w:line="288"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（3）方案内容有缺失，进度控制不明确，项目管理、调试大纲以及验收方案不够完善，得4分；</w:t>
            </w:r>
            <w:r>
              <w:rPr>
                <w:color w:val="000000" w:themeColor="text1"/>
                <w:highlight w:val="white"/>
              </w:rPr>
            </w:r>
            <w:r/>
          </w:p>
          <w:p>
            <w:pPr>
              <w:ind w:firstLine="420"/>
              <w:jc w:val="left"/>
              <w:spacing w:line="324" w:lineRule="auto"/>
              <w:widowControl/>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（4）未提供实施方案或完全不能满足项目实际需求不得分。</w:t>
            </w:r>
            <w:r>
              <w:rPr>
                <w:color w:val="000000" w:themeColor="text1"/>
                <w:highlight w:val="white"/>
              </w:rPr>
            </w:r>
            <w:r/>
          </w:p>
        </w:tc>
        <w:tc>
          <w:tcPr>
            <w:tcW w:w="649" w:type="dxa"/>
            <w:vAlign w:val="center"/>
            <w:textDirection w:val="lrTb"/>
            <w:noWrap w:val="false"/>
          </w:tcPr>
          <w:p>
            <w:pPr>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10</w:t>
            </w:r>
            <w:r>
              <w:rPr>
                <w:color w:val="000000" w:themeColor="text1"/>
                <w:highlight w:val="white"/>
              </w:rPr>
            </w:r>
            <w:r/>
          </w:p>
        </w:tc>
      </w:tr>
      <w:tr>
        <w:trPr>
          <w:jc w:val="center"/>
          <w:trHeight w:val="268"/>
        </w:trPr>
        <w:tc>
          <w:tcPr>
            <w:tcW w:w="669" w:type="dxa"/>
            <w:vAlign w:val="center"/>
            <w:textDirection w:val="lrTb"/>
            <w:noWrap w:val="false"/>
          </w:tcPr>
          <w:p>
            <w:pPr>
              <w:pStyle w:val="1153"/>
              <w:jc w:val="center"/>
              <w:rPr>
                <w:color w:val="000000" w:themeColor="text1"/>
                <w:highlight w:val="white"/>
              </w:rPr>
            </w:pPr>
            <w:r>
              <w:rPr>
                <w:rFonts w:hint="eastAsia"/>
                <w:color w:val="000000" w:themeColor="text1"/>
                <w:highlight w:val="white"/>
                <w:lang w:val="en-US" w:eastAsia="zh-CN"/>
              </w:rPr>
              <w:t xml:space="preserve">4</w:t>
            </w:r>
            <w:r>
              <w:rPr>
                <w:color w:val="000000" w:themeColor="text1"/>
                <w:highlight w:val="white"/>
              </w:rPr>
            </w:r>
            <w:r/>
          </w:p>
        </w:tc>
        <w:tc>
          <w:tcPr>
            <w:tcW w:w="1691" w:type="dxa"/>
            <w:vAlign w:val="center"/>
            <w:textDirection w:val="lrTb"/>
            <w:noWrap w:val="false"/>
          </w:tcPr>
          <w:p>
            <w:pPr>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售后服务方案</w:t>
            </w:r>
            <w:r>
              <w:rPr>
                <w:color w:val="000000" w:themeColor="text1"/>
                <w:highlight w:val="white"/>
              </w:rPr>
            </w:r>
            <w:r/>
          </w:p>
          <w:p>
            <w:pPr>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（5分）</w:t>
            </w:r>
            <w:r>
              <w:rPr>
                <w:color w:val="000000" w:themeColor="text1"/>
                <w:highlight w:val="white"/>
              </w:rPr>
            </w:r>
            <w:r/>
          </w:p>
        </w:tc>
        <w:tc>
          <w:tcPr>
            <w:tcW w:w="6283" w:type="dxa"/>
            <w:vAlign w:val="center"/>
            <w:textDirection w:val="lrTb"/>
            <w:noWrap w:val="false"/>
          </w:tcPr>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评委根据投标人提供的</w:t>
            </w:r>
            <w:r>
              <w:rPr>
                <w:rFonts w:hint="eastAsia" w:ascii="宋体" w:hAnsi="宋体" w:cs="宋体"/>
                <w:b/>
                <w:bCs/>
                <w:color w:val="000000" w:themeColor="text1"/>
                <w:szCs w:val="21"/>
                <w:highlight w:val="white"/>
              </w:rPr>
              <w:t xml:space="preserve">售后服务方案（包括但不限于</w:t>
            </w:r>
            <w:r>
              <w:rPr>
                <w:rFonts w:ascii="宋体" w:hAnsi="宋体" w:cs="宋体"/>
                <w:color w:val="000000" w:themeColor="text1"/>
                <w:szCs w:val="21"/>
                <w:highlight w:val="white"/>
              </w:rPr>
              <w:t xml:space="preserve">售后响应及退换等服务承诺以及</w:t>
            </w:r>
            <w:r>
              <w:rPr>
                <w:rFonts w:hint="eastAsia" w:ascii="宋体" w:hAnsi="宋体" w:cs="宋体"/>
                <w:b/>
                <w:bCs/>
                <w:color w:val="000000" w:themeColor="text1"/>
                <w:szCs w:val="21"/>
                <w:highlight w:val="white"/>
              </w:rPr>
              <w:t xml:space="preserve">保修期内上门现场服务、定期现场维护保养、技术支持服务、保修期后维护服务承诺等）</w:t>
            </w:r>
            <w:r>
              <w:rPr>
                <w:rFonts w:hint="eastAsia" w:ascii="宋体" w:hAnsi="宋体" w:cs="宋体"/>
                <w:color w:val="000000" w:themeColor="text1"/>
                <w:szCs w:val="21"/>
                <w:highlight w:val="white"/>
              </w:rPr>
              <w:t xml:space="preserve">进行评价：售后服务方案全面，对技术要求中相关要求有详细明确的方案阐述得5分；售后服务方案能基本满足售后服务要求得3分；提到了售后服务，但不详实具体，不切合实际的得1分；未提供的不得分。</w:t>
            </w:r>
            <w:r>
              <w:rPr>
                <w:color w:val="000000" w:themeColor="text1"/>
                <w:highlight w:val="white"/>
              </w:rPr>
            </w:r>
            <w:r/>
          </w:p>
        </w:tc>
        <w:tc>
          <w:tcPr>
            <w:tcW w:w="649" w:type="dxa"/>
            <w:vAlign w:val="center"/>
            <w:textDirection w:val="lrTb"/>
            <w:noWrap w:val="false"/>
          </w:tcPr>
          <w:p>
            <w:pPr>
              <w:jc w:val="center"/>
              <w:rPr>
                <w:rFonts w:hint="eastAsia" w:ascii="宋体" w:hAnsi="宋体" w:cs="宋体"/>
                <w:color w:val="000000" w:themeColor="text1"/>
                <w:szCs w:val="21"/>
                <w:highlight w:val="white"/>
              </w:rPr>
            </w:pPr>
            <w:r>
              <w:rPr>
                <w:rFonts w:hint="eastAsia"/>
                <w:color w:val="000000" w:themeColor="text1"/>
                <w:highlight w:val="white"/>
              </w:rPr>
              <w:t xml:space="preserve">5</w:t>
            </w:r>
            <w:r>
              <w:rPr>
                <w:color w:val="000000" w:themeColor="text1"/>
                <w:highlight w:val="white"/>
              </w:rPr>
            </w:r>
            <w:r/>
          </w:p>
        </w:tc>
      </w:tr>
      <w:tr>
        <w:trPr>
          <w:jc w:val="center"/>
          <w:trHeight w:val="1178"/>
        </w:trPr>
        <w:tc>
          <w:tcPr>
            <w:tcW w:w="669" w:type="dxa"/>
            <w:vAlign w:val="center"/>
            <w:textDirection w:val="lrTb"/>
            <w:noWrap w:val="false"/>
          </w:tcPr>
          <w:p>
            <w:pPr>
              <w:pStyle w:val="1153"/>
              <w:jc w:val="center"/>
              <w:rPr>
                <w:color w:val="000000" w:themeColor="text1"/>
                <w:highlight w:val="white"/>
              </w:rPr>
            </w:pPr>
            <w:r>
              <w:rPr>
                <w:rFonts w:hint="eastAsia"/>
                <w:color w:val="000000" w:themeColor="text1"/>
                <w:highlight w:val="white"/>
                <w:lang w:val="en-US" w:eastAsia="zh-CN"/>
              </w:rPr>
              <w:t xml:space="preserve">5</w:t>
            </w:r>
            <w:r>
              <w:rPr>
                <w:color w:val="000000" w:themeColor="text1"/>
                <w:highlight w:val="white"/>
              </w:rPr>
            </w:r>
            <w:r/>
          </w:p>
        </w:tc>
        <w:tc>
          <w:tcPr>
            <w:tcW w:w="1691" w:type="dxa"/>
            <w:vAlign w:val="center"/>
            <w:textDirection w:val="lrTb"/>
            <w:noWrap w:val="false"/>
          </w:tcPr>
          <w:p>
            <w:pPr>
              <w:jc w:val="center"/>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培训方案</w:t>
            </w:r>
            <w:r>
              <w:rPr>
                <w:rFonts w:hint="eastAsia" w:ascii="宋体" w:hAnsi="宋体" w:cs="宋体"/>
                <w:color w:val="000000" w:themeColor="text1"/>
                <w:szCs w:val="21"/>
                <w:highlight w:val="white"/>
              </w:rPr>
              <w:br/>
            </w:r>
            <w:r>
              <w:rPr>
                <w:rFonts w:hint="eastAsia" w:ascii="宋体" w:hAnsi="宋体" w:cs="宋体"/>
                <w:color w:val="000000" w:themeColor="text1"/>
                <w:szCs w:val="21"/>
                <w:highlight w:val="white"/>
              </w:rPr>
              <w:t xml:space="preserve">（</w:t>
            </w:r>
            <w:r>
              <w:rPr>
                <w:rFonts w:hint="eastAsia" w:ascii="宋体" w:hAnsi="宋体" w:cs="宋体"/>
                <w:color w:val="000000" w:themeColor="text1"/>
                <w:szCs w:val="21"/>
                <w:highlight w:val="white"/>
                <w:lang w:val="en-US" w:eastAsia="zh-CN"/>
              </w:rPr>
              <w:t xml:space="preserve">6</w:t>
            </w:r>
            <w:r>
              <w:rPr>
                <w:rFonts w:hint="eastAsia" w:ascii="宋体" w:hAnsi="宋体" w:cs="宋体"/>
                <w:color w:val="000000" w:themeColor="text1"/>
                <w:szCs w:val="21"/>
                <w:highlight w:val="white"/>
              </w:rPr>
              <w:t xml:space="preserve">分）</w:t>
            </w:r>
            <w:r>
              <w:rPr>
                <w:color w:val="000000" w:themeColor="text1"/>
                <w:highlight w:val="white"/>
              </w:rPr>
            </w:r>
            <w:r/>
          </w:p>
        </w:tc>
        <w:tc>
          <w:tcPr>
            <w:tcW w:w="6283" w:type="dxa"/>
            <w:vAlign w:val="center"/>
            <w:textDirection w:val="lrTb"/>
            <w:noWrap w:val="false"/>
          </w:tcPr>
          <w:p>
            <w:pPr>
              <w:ind w:firstLine="420"/>
              <w:jc w:val="left"/>
              <w:spacing w:line="30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评委根据投标人提供的培训方案（包含：培训计划、培训内容等）进行评价：培训安排条理清晰，时间安排合理，培训内容详细丰富，能够针对不同设备使用场景（日常使用、维护）提供不同培训计划的得</w:t>
            </w:r>
            <w:r>
              <w:rPr>
                <w:rFonts w:hint="eastAsia" w:ascii="宋体" w:hAnsi="宋体" w:cs="宋体"/>
                <w:color w:val="000000" w:themeColor="text1"/>
                <w:szCs w:val="21"/>
                <w:highlight w:val="white"/>
                <w:lang w:val="en-US" w:eastAsia="zh-CN"/>
              </w:rPr>
              <w:t xml:space="preserve">6</w:t>
            </w:r>
            <w:r>
              <w:rPr>
                <w:rFonts w:hint="eastAsia" w:ascii="宋体" w:hAnsi="宋体" w:cs="宋体"/>
                <w:color w:val="000000" w:themeColor="text1"/>
                <w:szCs w:val="21"/>
                <w:highlight w:val="white"/>
              </w:rPr>
              <w:t xml:space="preserve">分；培训计划安排不明确，培训内容笼统的得</w:t>
            </w:r>
            <w:r>
              <w:rPr>
                <w:rFonts w:hint="eastAsia" w:ascii="宋体" w:hAnsi="宋体" w:cs="宋体"/>
                <w:color w:val="000000" w:themeColor="text1"/>
                <w:szCs w:val="21"/>
                <w:highlight w:val="white"/>
                <w:lang w:val="en-US" w:eastAsia="zh-CN"/>
              </w:rPr>
              <w:t xml:space="preserve">4</w:t>
            </w:r>
            <w:r>
              <w:rPr>
                <w:rFonts w:hint="eastAsia" w:ascii="宋体" w:hAnsi="宋体" w:cs="宋体"/>
                <w:color w:val="000000" w:themeColor="text1"/>
                <w:szCs w:val="21"/>
                <w:highlight w:val="white"/>
              </w:rPr>
              <w:t xml:space="preserve">分；培训内容偏离项目需求，对设备及培训人员不具备针对性的得</w:t>
            </w:r>
            <w:r>
              <w:rPr>
                <w:rFonts w:hint="eastAsia" w:ascii="宋体" w:hAnsi="宋体" w:cs="宋体"/>
                <w:color w:val="000000" w:themeColor="text1"/>
                <w:szCs w:val="21"/>
                <w:highlight w:val="white"/>
                <w:lang w:val="en-US" w:eastAsia="zh-CN"/>
              </w:rPr>
              <w:t xml:space="preserve">2</w:t>
            </w:r>
            <w:r>
              <w:rPr>
                <w:rFonts w:hint="eastAsia" w:ascii="宋体" w:hAnsi="宋体" w:cs="宋体"/>
                <w:color w:val="000000" w:themeColor="text1"/>
                <w:szCs w:val="21"/>
                <w:highlight w:val="white"/>
              </w:rPr>
              <w:t xml:space="preserve">分；未提供的不得分。</w:t>
            </w:r>
            <w:r>
              <w:rPr>
                <w:color w:val="000000" w:themeColor="text1"/>
                <w:highlight w:val="white"/>
              </w:rPr>
            </w:r>
            <w:r/>
          </w:p>
        </w:tc>
        <w:tc>
          <w:tcPr>
            <w:tcW w:w="649" w:type="dxa"/>
            <w:vAlign w:val="center"/>
            <w:textDirection w:val="lrTb"/>
            <w:noWrap w:val="false"/>
          </w:tcPr>
          <w:p>
            <w:pPr>
              <w:jc w:val="center"/>
              <w:rPr>
                <w:rFonts w:hint="eastAsia" w:ascii="宋体" w:hAnsi="宋体" w:eastAsia="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6</w:t>
            </w:r>
            <w:r>
              <w:rPr>
                <w:color w:val="000000" w:themeColor="text1"/>
                <w:highlight w:val="white"/>
              </w:rPr>
            </w:r>
            <w:r/>
          </w:p>
        </w:tc>
      </w:tr>
      <w:tr>
        <w:trPr>
          <w:jc w:val="center"/>
          <w:trHeight w:val="1183"/>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rPr>
                <w:rFonts w:hint="eastAsia" w:ascii="宋体" w:hAnsi="宋体" w:eastAsia="仿宋" w:cs="宋体"/>
                <w:color w:val="000000" w:themeColor="text1"/>
                <w:szCs w:val="21"/>
                <w:highlight w:val="white"/>
              </w:rPr>
            </w:pPr>
            <w:r>
              <w:rPr>
                <w:rFonts w:hint="eastAsia" w:ascii="仿宋" w:hAnsi="仿宋" w:eastAsia="仿宋" w:cs="仿宋"/>
                <w:color w:val="000000" w:themeColor="text1"/>
                <w:sz w:val="24"/>
                <w:highlight w:val="white"/>
                <w:lang w:val="en-US" w:eastAsia="zh-CN"/>
              </w:rPr>
              <w:t xml:space="preserve">6</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jc w:val="center"/>
              <w:rPr>
                <w:rFonts w:hint="eastAsia" w:asciiTheme="minorEastAsia" w:hAnsiTheme="minorEastAsia" w:eastAsiaTheme="minorEastAsia" w:cstheme="minorEastAsia"/>
                <w:color w:val="000000" w:themeColor="text1"/>
                <w:szCs w:val="21"/>
                <w:highlight w:val="white"/>
              </w:rPr>
            </w:pPr>
            <w:r>
              <w:rPr>
                <w:rFonts w:hint="eastAsia" w:asciiTheme="minorEastAsia" w:hAnsiTheme="minorEastAsia" w:eastAsiaTheme="minorEastAsia" w:cstheme="minorEastAsia"/>
                <w:color w:val="000000" w:themeColor="text1"/>
                <w:szCs w:val="21"/>
                <w:highlight w:val="white"/>
              </w:rPr>
              <w:t xml:space="preserve">业绩</w:t>
            </w:r>
            <w:r>
              <w:rPr>
                <w:color w:val="000000" w:themeColor="text1"/>
                <w:highlight w:val="white"/>
              </w:rPr>
            </w:r>
            <w:r/>
          </w:p>
          <w:p>
            <w:pPr>
              <w:jc w:val="center"/>
              <w:rPr>
                <w:rFonts w:hint="eastAsia" w:asciiTheme="minorEastAsia" w:hAnsiTheme="minorEastAsia" w:eastAsiaTheme="minorEastAsia" w:cstheme="minorEastAsia"/>
                <w:color w:val="000000" w:themeColor="text1"/>
                <w:szCs w:val="21"/>
                <w:highlight w:val="white"/>
              </w:rPr>
            </w:pPr>
            <w:r>
              <w:rPr>
                <w:rFonts w:hint="eastAsia" w:asciiTheme="minorEastAsia" w:hAnsiTheme="minorEastAsia" w:eastAsiaTheme="minorEastAsia" w:cstheme="minorEastAsia"/>
                <w:color w:val="000000" w:themeColor="text1"/>
                <w:szCs w:val="21"/>
                <w:highlight w:val="white"/>
              </w:rPr>
              <w:t xml:space="preserve">（9分）</w:t>
            </w:r>
            <w:r>
              <w:rPr>
                <w:color w:val="000000" w:themeColor="text1"/>
                <w:highlight w:val="white"/>
              </w:rPr>
            </w:r>
            <w:r/>
          </w:p>
        </w:tc>
        <w:tc>
          <w:tcPr>
            <w:tcBorders>
              <w:left w:val="single" w:color="auto" w:sz="4" w:space="0"/>
            </w:tcBorders>
            <w:tcW w:w="6283" w:type="dxa"/>
            <w:vAlign w:val="center"/>
            <w:textDirection w:val="lrTb"/>
            <w:noWrap w:val="false"/>
          </w:tcPr>
          <w:p>
            <w:pPr>
              <w:pStyle w:val="1153"/>
              <w:ind w:firstLine="420"/>
              <w:jc w:val="left"/>
              <w:spacing w:line="324" w:lineRule="auto"/>
              <w:rPr>
                <w:color w:val="000000" w:themeColor="text1"/>
                <w:highlight w:val="white"/>
              </w:rPr>
            </w:pPr>
            <w:r>
              <w:rPr>
                <w:color w:val="000000" w:themeColor="text1"/>
                <w:highlight w:val="white"/>
                <w:lang w:eastAsia="zh-CN"/>
              </w:rPr>
              <w:t xml:space="preserve">投标人</w:t>
            </w:r>
            <w:r>
              <w:rPr>
                <w:rFonts w:hint="eastAsia" w:cs="微软雅黑"/>
                <w:bCs/>
                <w:color w:val="000000" w:themeColor="text1"/>
                <w:highlight w:val="white"/>
                <w:lang w:eastAsia="zh-CN"/>
              </w:rPr>
              <w:t xml:space="preserve">提供</w:t>
            </w:r>
            <w:r>
              <w:rPr>
                <w:rFonts w:cs="微软雅黑"/>
                <w:bCs/>
                <w:color w:val="000000" w:themeColor="text1"/>
                <w:highlight w:val="white"/>
                <w:lang w:eastAsia="zh-CN"/>
              </w:rPr>
              <w:t xml:space="preserve">202</w:t>
            </w:r>
            <w:r>
              <w:rPr>
                <w:rFonts w:hint="eastAsia" w:cs="微软雅黑"/>
                <w:bCs/>
                <w:color w:val="000000" w:themeColor="text1"/>
                <w:highlight w:val="white"/>
                <w:lang w:eastAsia="zh-CN"/>
              </w:rPr>
              <w:t xml:space="preserve">3</w:t>
            </w:r>
            <w:r>
              <w:rPr>
                <w:rFonts w:cs="微软雅黑"/>
                <w:bCs/>
                <w:color w:val="000000" w:themeColor="text1"/>
                <w:highlight w:val="white"/>
                <w:lang w:eastAsia="zh-CN"/>
              </w:rPr>
              <w:t xml:space="preserve">年1月1日以来（以合同签订日期为准）</w:t>
            </w:r>
            <w:r>
              <w:rPr>
                <w:rFonts w:hint="eastAsia" w:cs="微软雅黑"/>
                <w:bCs/>
                <w:color w:val="000000" w:themeColor="text1"/>
                <w:highlight w:val="white"/>
                <w:lang w:eastAsia="zh-CN"/>
              </w:rPr>
              <w:t xml:space="preserve">与本次所投产品同品牌同型号的销售案例，每提供一个案例得3</w:t>
            </w:r>
            <w:r>
              <w:rPr>
                <w:rFonts w:cs="微软雅黑"/>
                <w:bCs/>
                <w:color w:val="000000" w:themeColor="text1"/>
                <w:highlight w:val="white"/>
                <w:lang w:eastAsia="zh-CN"/>
              </w:rPr>
              <w:t xml:space="preserve">分，最多得</w:t>
            </w:r>
            <w:r>
              <w:rPr>
                <w:rFonts w:hint="eastAsia" w:cs="微软雅黑"/>
                <w:bCs/>
                <w:color w:val="000000" w:themeColor="text1"/>
                <w:highlight w:val="white"/>
                <w:lang w:eastAsia="zh-CN"/>
              </w:rPr>
              <w:t xml:space="preserve">9</w:t>
            </w:r>
            <w:r>
              <w:rPr>
                <w:rFonts w:cs="微软雅黑"/>
                <w:bCs/>
                <w:color w:val="000000" w:themeColor="text1"/>
                <w:highlight w:val="white"/>
                <w:lang w:eastAsia="zh-CN"/>
              </w:rPr>
              <w:t xml:space="preserve">分。（提供项目合同复印件加盖公章</w:t>
            </w:r>
            <w:r>
              <w:rPr>
                <w:rFonts w:hint="eastAsia" w:cs="微软雅黑"/>
                <w:bCs/>
                <w:color w:val="000000" w:themeColor="text1"/>
                <w:highlight w:val="white"/>
                <w:lang w:eastAsia="zh-CN"/>
              </w:rPr>
              <w:t xml:space="preserve">，合同需能反映相关评审内容，否则视为未提供）。</w:t>
            </w:r>
            <w:r>
              <w:rPr>
                <w:color w:val="000000" w:themeColor="text1"/>
                <w:highlight w:val="white"/>
              </w:rPr>
            </w:r>
            <w:r/>
          </w:p>
        </w:tc>
        <w:tc>
          <w:tcPr>
            <w:tcW w:w="649" w:type="dxa"/>
            <w:vAlign w:val="center"/>
            <w:textDirection w:val="lrTb"/>
            <w:noWrap w:val="false"/>
          </w:tcPr>
          <w:p>
            <w:pPr>
              <w:pStyle w:val="1153"/>
              <w:jc w:val="center"/>
              <w:rPr>
                <w:color w:val="000000" w:themeColor="text1"/>
                <w:spacing w:val="7"/>
                <w:highlight w:val="white"/>
              </w:rPr>
            </w:pPr>
            <w:r>
              <w:rPr>
                <w:rFonts w:hint="eastAsia"/>
                <w:color w:val="000000" w:themeColor="text1"/>
                <w:spacing w:val="7"/>
                <w:highlight w:val="white"/>
                <w:lang w:eastAsia="zh-CN"/>
              </w:rPr>
              <w:t xml:space="preserve">9</w:t>
            </w:r>
            <w:r>
              <w:rPr>
                <w:color w:val="000000" w:themeColor="text1"/>
                <w:highlight w:val="white"/>
              </w:rPr>
            </w:r>
            <w:r/>
          </w:p>
        </w:tc>
      </w:tr>
      <w:tr>
        <w:trPr>
          <w:jc w:val="center"/>
          <w:trHeight w:val="892"/>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rPr>
                <w:rFonts w:hint="eastAsia" w:ascii="宋体" w:hAnsi="宋体" w:eastAsia="宋体" w:cs="宋体"/>
                <w:color w:val="000000" w:themeColor="text1"/>
                <w:szCs w:val="21"/>
                <w:highlight w:val="white"/>
              </w:rPr>
            </w:pPr>
            <w:r>
              <w:rPr>
                <w:rFonts w:hint="eastAsia" w:ascii="宋体" w:hAnsi="宋体" w:cs="宋体"/>
                <w:color w:val="000000" w:themeColor="text1"/>
                <w:szCs w:val="21"/>
                <w:highlight w:val="white"/>
                <w:lang w:val="en-US" w:eastAsia="zh-CN"/>
              </w:rPr>
              <w:t xml:space="preserve">7</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691" w:type="dxa"/>
            <w:vAlign w:val="center"/>
            <w:textDirection w:val="lrTb"/>
            <w:noWrap w:val="false"/>
          </w:tcPr>
          <w:p>
            <w:pPr>
              <w:pStyle w:val="965"/>
              <w:jc w:val="center"/>
              <w:spacing w:line="240" w:lineRule="auto"/>
              <w:rPr>
                <w:rFonts w:hint="eastAsia" w:asciiTheme="minorEastAsia" w:hAnsiTheme="minorEastAsia" w:eastAsiaTheme="minorEastAsia" w:cstheme="minorEastAsia"/>
                <w:color w:val="000000" w:themeColor="text1"/>
                <w:szCs w:val="21"/>
                <w:highlight w:val="white"/>
              </w:rPr>
            </w:pPr>
            <w:r>
              <w:rPr>
                <w:rFonts w:hint="eastAsia" w:asciiTheme="minorEastAsia" w:hAnsiTheme="minorEastAsia" w:eastAsiaTheme="minorEastAsia" w:cstheme="minorEastAsia"/>
                <w:color w:val="000000" w:themeColor="text1"/>
                <w:szCs w:val="21"/>
                <w:highlight w:val="white"/>
              </w:rPr>
              <w:t xml:space="preserve">质保期</w:t>
            </w:r>
            <w:r>
              <w:rPr>
                <w:color w:val="000000" w:themeColor="text1"/>
                <w:highlight w:val="white"/>
              </w:rPr>
            </w:r>
            <w:r/>
          </w:p>
          <w:p>
            <w:pPr>
              <w:pStyle w:val="965"/>
              <w:jc w:val="center"/>
              <w:spacing w:line="240" w:lineRule="auto"/>
              <w:rPr>
                <w:rFonts w:hint="eastAsia" w:asciiTheme="minorEastAsia" w:hAnsiTheme="minorEastAsia" w:eastAsiaTheme="minorEastAsia" w:cstheme="minorEastAsia"/>
                <w:color w:val="000000" w:themeColor="text1"/>
                <w:szCs w:val="21"/>
                <w:highlight w:val="white"/>
              </w:rPr>
            </w:pPr>
            <w:r>
              <w:rPr>
                <w:rFonts w:hint="eastAsia" w:asciiTheme="minorEastAsia" w:hAnsiTheme="minorEastAsia" w:eastAsiaTheme="minorEastAsia" w:cstheme="minorEastAsia"/>
                <w:color w:val="000000" w:themeColor="text1"/>
                <w:szCs w:val="21"/>
                <w:highlight w:val="white"/>
              </w:rPr>
              <w:t xml:space="preserve">（1分）</w:t>
            </w:r>
            <w:r>
              <w:rPr>
                <w:color w:val="000000" w:themeColor="text1"/>
                <w:highlight w:val="white"/>
              </w:rPr>
            </w:r>
            <w:r/>
          </w:p>
        </w:tc>
        <w:tc>
          <w:tcPr>
            <w:tcBorders>
              <w:left w:val="single" w:color="auto" w:sz="4" w:space="0"/>
            </w:tcBorders>
            <w:tcW w:w="6283" w:type="dxa"/>
            <w:vAlign w:val="center"/>
            <w:textDirection w:val="lrTb"/>
            <w:noWrap w:val="false"/>
          </w:tcPr>
          <w:p>
            <w:pPr>
              <w:pStyle w:val="1153"/>
              <w:ind w:firstLine="420"/>
              <w:jc w:val="left"/>
              <w:spacing w:line="324" w:lineRule="auto"/>
              <w:rPr>
                <w:color w:val="000000" w:themeColor="text1"/>
                <w:highlight w:val="white"/>
              </w:rPr>
            </w:pPr>
            <w:r>
              <w:rPr>
                <w:rFonts w:hint="eastAsia"/>
                <w:color w:val="000000" w:themeColor="text1"/>
                <w:highlight w:val="white"/>
                <w:lang w:eastAsia="zh-CN"/>
              </w:rPr>
              <w:t xml:space="preserve">供应商提供的免费质保期满足招标文件要求基础上，每延长1年得0.5分，最多得1分。</w:t>
            </w:r>
            <w:r>
              <w:rPr>
                <w:color w:val="000000" w:themeColor="text1"/>
                <w:highlight w:val="white"/>
              </w:rPr>
            </w:r>
            <w:r/>
          </w:p>
        </w:tc>
        <w:tc>
          <w:tcPr>
            <w:tcW w:w="649" w:type="dxa"/>
            <w:vAlign w:val="center"/>
            <w:textDirection w:val="lrTb"/>
            <w:noWrap w:val="false"/>
          </w:tcPr>
          <w:p>
            <w:pPr>
              <w:pStyle w:val="1153"/>
              <w:jc w:val="center"/>
              <w:rPr>
                <w:color w:val="000000" w:themeColor="text1"/>
                <w:spacing w:val="7"/>
                <w:highlight w:val="white"/>
              </w:rPr>
            </w:pPr>
            <w:r>
              <w:rPr>
                <w:rFonts w:hint="eastAsia"/>
                <w:color w:val="000000" w:themeColor="text1"/>
                <w:spacing w:val="7"/>
                <w:highlight w:val="white"/>
                <w:lang w:eastAsia="zh-CN"/>
              </w:rPr>
              <w:t xml:space="preserve">1</w:t>
            </w:r>
            <w:r>
              <w:rPr>
                <w:color w:val="000000" w:themeColor="text1"/>
                <w:highlight w:val="white"/>
              </w:rPr>
            </w:r>
            <w:r/>
          </w:p>
        </w:tc>
      </w:tr>
    </w:tbl>
    <w:p>
      <w:pPr>
        <w:ind w:firstLine="373"/>
        <w:spacing w:line="360" w:lineRule="auto"/>
        <w:rPr>
          <w:rFonts w:hint="eastAsia" w:ascii="宋体" w:hAnsi="宋体" w:cs="宋体"/>
          <w:b/>
          <w:bCs/>
          <w:color w:val="000000" w:themeColor="text1"/>
          <w:szCs w:val="21"/>
          <w:highlight w:val="white"/>
        </w:rPr>
      </w:pPr>
      <w:r>
        <w:rPr>
          <w:rFonts w:hint="eastAsia" w:ascii="宋体" w:hAnsi="宋体" w:cs="宋体"/>
          <w:b/>
          <w:bCs/>
          <w:color w:val="000000" w:themeColor="text1"/>
          <w:szCs w:val="21"/>
          <w:highlight w:val="white"/>
        </w:rPr>
        <w:t xml:space="preserve">注：</w:t>
      </w:r>
      <w:r>
        <w:rPr>
          <w:color w:val="000000" w:themeColor="text1"/>
          <w:highlight w:val="white"/>
        </w:rPr>
      </w:r>
      <w:r/>
    </w:p>
    <w:p>
      <w:pPr>
        <w:ind w:firstLine="420"/>
        <w:spacing w:line="360" w:lineRule="auto"/>
        <w:tabs>
          <w:tab w:val="left" w:pos="1080" w:leader="none"/>
          <w:tab w:val="left" w:pos="1589" w:leader="none"/>
        </w:tabs>
        <w:rPr>
          <w:rFonts w:hint="eastAsia" w:ascii="宋体" w:hAnsi="宋体" w:cs="宋体"/>
          <w:color w:val="000000" w:themeColor="text1"/>
          <w:szCs w:val="21"/>
          <w:highlight w:val="white"/>
        </w:rPr>
      </w:pPr>
      <w:r>
        <w:rPr>
          <w:color w:val="000000" w:themeColor="text1"/>
          <w:highlight w:val="white"/>
        </w:rPr>
      </w:r>
      <w:bookmarkStart w:id="258" w:name="_Toc91836565"/>
      <w:r>
        <w:rPr>
          <w:rFonts w:hint="eastAsia" w:ascii="宋体" w:hAnsi="宋体" w:cs="宋体"/>
          <w:color w:val="000000" w:themeColor="text1"/>
          <w:szCs w:val="21"/>
          <w:highlight w:val="white"/>
        </w:rPr>
        <w:t xml:space="preserve">一、落实政府采购政策的价格调整：符合第二章《投标人须知》4条规定情形的，可以享受中小企业扶持政策，用扣除后的价格参加评审。</w:t>
      </w:r>
      <w:r>
        <w:rPr>
          <w:color w:val="000000" w:themeColor="text1"/>
          <w:highlight w:val="white"/>
        </w:rPr>
      </w:r>
      <w:r/>
    </w:p>
    <w:p>
      <w:pPr>
        <w:ind w:firstLine="420"/>
        <w:spacing w:line="360" w:lineRule="auto"/>
        <w:tabs>
          <w:tab w:val="left" w:pos="1080" w:leader="none"/>
          <w:tab w:val="left" w:pos="158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1、对于未预留份额专门面向中小企业采购的采购项目，以及预留份额项目中的非预留部分采购包，对小微企业报价给予</w:t>
      </w:r>
      <w:sdt>
        <w:sdtPr>
          <w15:appearance w15:val="boundingBox"/>
          <w:id w:val="-1834986456"/>
          <w:placeholder>
            <w:docPart w:val="{ba66f119-e269-4b0a-868f-91930ccd3055}"/>
          </w:placeholder>
          <w:rPr>
            <w:rFonts w:hint="eastAsia" w:ascii="宋体" w:hAnsi="宋体" w:cs="宋体"/>
            <w:color w:val="000000" w:themeColor="text1"/>
            <w:szCs w:val="21"/>
            <w:highlight w:val="white"/>
          </w:rPr>
        </w:sdtPr>
        <w:sdtContent>
          <w:r>
            <w:rPr>
              <w:rFonts w:hint="eastAsia" w:ascii="宋体" w:hAnsi="宋体" w:cs="宋体"/>
              <w:color w:val="000000" w:themeColor="text1"/>
              <w:szCs w:val="21"/>
              <w:highlight w:val="white"/>
              <w:u w:val="single"/>
            </w:rPr>
            <w:t xml:space="preserve">10%</w:t>
          </w:r>
        </w:sdtContent>
      </w:sdt>
      <w:r>
        <w:rPr>
          <w:rFonts w:hint="eastAsia" w:ascii="宋体" w:hAnsi="宋体" w:cs="宋体"/>
          <w:color w:val="000000" w:themeColor="text1"/>
          <w:szCs w:val="21"/>
          <w:highlight w:val="white"/>
        </w:rPr>
        <w:t xml:space="preserve">的扣除，用扣除后的价格参加评审。</w:t>
      </w:r>
      <w:r>
        <w:rPr>
          <w:color w:val="000000" w:themeColor="text1"/>
          <w:highlight w:val="white"/>
        </w:rPr>
      </w:r>
      <w:r/>
    </w:p>
    <w:p>
      <w:pPr>
        <w:ind w:firstLine="420"/>
        <w:spacing w:line="360" w:lineRule="auto"/>
        <w:tabs>
          <w:tab w:val="left" w:pos="1080" w:leader="none"/>
          <w:tab w:val="left" w:pos="158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rPr>
          <w:color w:val="000000" w:themeColor="text1"/>
          <w:highlight w:val="white"/>
        </w:rPr>
      </w:r>
      <w:r/>
    </w:p>
    <w:p>
      <w:pPr>
        <w:ind w:firstLine="420"/>
        <w:spacing w:line="360" w:lineRule="auto"/>
        <w:tabs>
          <w:tab w:val="left" w:pos="1080" w:leader="none"/>
          <w:tab w:val="left" w:pos="158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3、组成联合体或者接受分包的小微企业与联合体内其他企业、分包企业之间存在直接控股、管理关系的，不享受价格扣除优惠政策。</w:t>
      </w:r>
      <w:r>
        <w:rPr>
          <w:color w:val="000000" w:themeColor="text1"/>
          <w:highlight w:val="white"/>
        </w:rPr>
      </w:r>
      <w:r/>
    </w:p>
    <w:p>
      <w:pPr>
        <w:ind w:firstLine="420"/>
        <w:spacing w:line="360" w:lineRule="auto"/>
        <w:tabs>
          <w:tab w:val="left" w:pos="1080" w:leader="none"/>
          <w:tab w:val="left" w:pos="158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4、价格扣除比例对小型企业和微型企业同等对待，不作区分。</w:t>
      </w:r>
      <w:r>
        <w:rPr>
          <w:color w:val="000000" w:themeColor="text1"/>
          <w:highlight w:val="white"/>
        </w:rPr>
      </w:r>
      <w:r/>
    </w:p>
    <w:p>
      <w:pPr>
        <w:ind w:firstLine="420"/>
        <w:spacing w:line="360" w:lineRule="auto"/>
        <w:tabs>
          <w:tab w:val="left" w:pos="1080" w:leader="none"/>
          <w:tab w:val="left" w:pos="158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5、中小企业参加政府采购活动，应当按照招标文件给定的格式出具《中小企业声明函》，否则不得享受相关中小企业扶持政策。</w:t>
      </w:r>
      <w:r>
        <w:rPr>
          <w:color w:val="000000" w:themeColor="text1"/>
          <w:highlight w:val="white"/>
        </w:rPr>
      </w:r>
      <w:r/>
    </w:p>
    <w:p>
      <w:pPr>
        <w:ind w:firstLine="420"/>
        <w:spacing w:line="360" w:lineRule="auto"/>
        <w:tabs>
          <w:tab w:val="left" w:pos="1080" w:leader="none"/>
          <w:tab w:val="left" w:pos="158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6、监狱企业提供了由省级以上监狱管理局、戒毒管理局（含新疆生产建设兵团）出具的属于监狱企业的证明文件的，视同小微企业。</w:t>
      </w:r>
      <w:r>
        <w:rPr>
          <w:color w:val="000000" w:themeColor="text1"/>
          <w:highlight w:val="white"/>
        </w:rPr>
      </w:r>
      <w:r/>
    </w:p>
    <w:p>
      <w:pPr>
        <w:ind w:firstLine="420"/>
        <w:spacing w:line="360" w:lineRule="auto"/>
        <w:tabs>
          <w:tab w:val="left" w:pos="1080" w:leader="none"/>
          <w:tab w:val="left" w:pos="158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7、残疾人福利性单位按招标文件要求提供了《残疾人福利性单位声明函》（见附件）的，视同小微企业。</w:t>
      </w:r>
      <w:r>
        <w:rPr>
          <w:color w:val="000000" w:themeColor="text1"/>
          <w:highlight w:val="white"/>
        </w:rPr>
      </w:r>
      <w:r/>
    </w:p>
    <w:p>
      <w:pPr>
        <w:ind w:firstLine="420"/>
        <w:spacing w:line="360" w:lineRule="auto"/>
        <w:tabs>
          <w:tab w:val="left" w:pos="1080" w:leader="none"/>
          <w:tab w:val="left" w:pos="158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8、若投标人同时属于小型或微型企业、监狱企业、残疾人福利性单位中的两种及以上，将不重复享受小微企业价格扣减的优惠政策。</w:t>
      </w:r>
      <w:r>
        <w:rPr>
          <w:color w:val="000000" w:themeColor="text1"/>
          <w:highlight w:val="white"/>
        </w:rPr>
      </w:r>
      <w:r/>
    </w:p>
    <w:p>
      <w:pPr>
        <w:ind w:firstLine="420"/>
        <w:spacing w:line="360" w:lineRule="auto"/>
        <w:tabs>
          <w:tab w:val="left" w:pos="1080" w:leader="none"/>
          <w:tab w:val="left" w:pos="158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9、非政府强制采购的节能产品或环境标志产品，依据品目清单和认证证书实施政府优先采购。优先采购的具体规定（如涉及）___/__。</w:t>
      </w:r>
      <w:r>
        <w:rPr>
          <w:color w:val="000000" w:themeColor="text1"/>
          <w:highlight w:val="white"/>
        </w:rPr>
      </w:r>
      <w:r/>
    </w:p>
    <w:p>
      <w:pPr>
        <w:ind w:firstLine="420"/>
        <w:spacing w:line="360" w:lineRule="auto"/>
        <w:tabs>
          <w:tab w:val="left" w:pos="1080" w:leader="none"/>
          <w:tab w:val="left" w:pos="1589" w:leader="none"/>
        </w:tabs>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t xml:space="preserve">10、关于无线局域网认证产品政府采购清单中的产品，优先采购的具体规定（如涉及）___/__。</w:t>
      </w:r>
      <w:r>
        <w:rPr>
          <w:color w:val="000000" w:themeColor="text1"/>
          <w:highlight w:val="white"/>
        </w:rPr>
      </w:r>
      <w:r/>
    </w:p>
    <w:p>
      <w:pPr>
        <w:jc w:val="left"/>
        <w:widowControl/>
        <w:rPr>
          <w:rFonts w:hint="eastAsia" w:ascii="宋体" w:hAnsi="宋体" w:cs="宋体"/>
          <w:b/>
          <w:bCs/>
          <w:color w:val="000000" w:themeColor="text1"/>
          <w:sz w:val="32"/>
          <w:szCs w:val="32"/>
          <w:highlight w:val="white"/>
        </w:rPr>
      </w:pPr>
      <w:r>
        <w:rPr>
          <w:color w:val="000000" w:themeColor="text1"/>
          <w:highlight w:val="white"/>
        </w:rPr>
      </w:r>
      <w:bookmarkStart w:id="259" w:name="_Toc107246273"/>
      <w:r>
        <w:rPr>
          <w:rFonts w:ascii="宋体" w:hAnsi="宋体" w:cs="宋体"/>
          <w:color w:val="000000" w:themeColor="text1"/>
          <w:highlight w:val="white"/>
        </w:rPr>
        <w:br w:type="page" w:clear="all"/>
      </w:r>
      <w:r>
        <w:rPr>
          <w:color w:val="000000" w:themeColor="text1"/>
          <w:highlight w:val="white"/>
        </w:rPr>
      </w:r>
      <w:r/>
    </w:p>
    <w:p>
      <w:pPr>
        <w:pStyle w:val="910"/>
        <w:ind w:firstLine="569"/>
        <w:rPr>
          <w:rFonts w:hint="eastAsia" w:ascii="宋体" w:hAnsi="宋体" w:cs="宋体"/>
          <w:color w:val="000000" w:themeColor="text1"/>
          <w:highlight w:val="white"/>
        </w:rPr>
      </w:pPr>
      <w:r>
        <w:rPr>
          <w:rFonts w:hint="eastAsia" w:ascii="宋体" w:hAnsi="宋体" w:cs="宋体"/>
          <w:color w:val="000000" w:themeColor="text1"/>
          <w:highlight w:val="white"/>
        </w:rPr>
        <w:t xml:space="preserve">第六章</w:t>
      </w:r>
      <w:bookmarkEnd w:id="258"/>
      <w:r>
        <w:rPr>
          <w:rFonts w:hint="eastAsia" w:ascii="宋体" w:hAnsi="宋体" w:cs="宋体"/>
          <w:color w:val="000000" w:themeColor="text1"/>
          <w:highlight w:val="white"/>
        </w:rPr>
        <w:t xml:space="preserve">投标文件格式</w:t>
      </w:r>
      <w:bookmarkEnd w:id="259"/>
      <w:r>
        <w:rPr>
          <w:color w:val="000000" w:themeColor="text1"/>
          <w:highlight w:val="white"/>
        </w:rPr>
      </w:r>
      <w:r/>
    </w:p>
    <w:p>
      <w:pPr>
        <w:ind w:firstLine="373"/>
        <w:spacing w:line="360" w:lineRule="auto"/>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注：请投标人按照以下文件的要求格式、内容，顺序制作投标文件，并请编制目录及页码，否则可能将影响对投标文件的评价。</w:t>
      </w:r>
      <w:r>
        <w:rPr>
          <w:color w:val="000000" w:themeColor="text1"/>
          <w:highlight w:val="white"/>
        </w:rPr>
      </w:r>
      <w:r/>
    </w:p>
    <w:p>
      <w:pPr>
        <w:pStyle w:val="1115"/>
        <w:ind w:firstLine="0"/>
        <w:spacing w:line="265" w:lineRule="atLeast"/>
        <w:shd w:val="clear" w:color="auto" w:fill="ffffff"/>
        <w:rPr>
          <w:rFonts w:hint="eastAsia" w:ascii="宋体" w:hAnsi="宋体" w:eastAsia="宋体" w:cs="宋体"/>
          <w:b/>
          <w:color w:val="000000" w:themeColor="text1"/>
          <w:sz w:val="24"/>
          <w:highlight w:val="white"/>
        </w:rPr>
      </w:pPr>
      <w:r>
        <w:rPr>
          <w:rFonts w:hint="eastAsia" w:ascii="宋体" w:hAnsi="宋体" w:eastAsia="宋体" w:cs="宋体"/>
          <w:b/>
          <w:color w:val="000000" w:themeColor="text1"/>
          <w:sz w:val="24"/>
          <w:highlight w:val="white"/>
        </w:rPr>
      </w:r>
      <w:r>
        <w:rPr>
          <w:color w:val="000000" w:themeColor="text1"/>
          <w:highlight w:val="white"/>
        </w:rPr>
      </w:r>
      <w:r/>
    </w:p>
    <w:p>
      <w:pPr>
        <w:jc w:val="left"/>
        <w:spacing w:before="100" w:after="100" w:line="360" w:lineRule="auto"/>
        <w:rPr>
          <w:rFonts w:hint="eastAsia" w:ascii="宋体" w:hAnsi="宋体" w:cs="宋体"/>
          <w:color w:val="000000" w:themeColor="text1"/>
          <w:sz w:val="24"/>
          <w:highlight w:val="white"/>
        </w:rPr>
      </w:pPr>
      <w:r>
        <w:rPr>
          <w:color w:val="000000" w:themeColor="text1"/>
          <w:highlight w:val="white"/>
        </w:rPr>
      </w:r>
      <w:bookmarkStart w:id="260" w:name="_Toc96347900"/>
      <w:r>
        <w:rPr>
          <w:rFonts w:hint="eastAsia" w:ascii="宋体" w:hAnsi="宋体" w:cs="宋体"/>
          <w:color w:val="000000" w:themeColor="text1"/>
          <w:sz w:val="24"/>
          <w:highlight w:val="white"/>
        </w:rPr>
        <w:br w:type="page" w:clear="all"/>
      </w:r>
      <w:r>
        <w:rPr>
          <w:rFonts w:hint="eastAsia" w:ascii="宋体" w:hAnsi="宋体" w:cs="宋体"/>
          <w:b/>
          <w:color w:val="000000" w:themeColor="text1"/>
          <w:sz w:val="40"/>
          <w:szCs w:val="60"/>
          <w:highlight w:val="white"/>
        </w:rPr>
        <w:t xml:space="preserve">附件</w:t>
      </w:r>
      <w:r>
        <w:rPr>
          <w:color w:val="000000" w:themeColor="text1"/>
          <w:highlight w:val="white"/>
        </w:rPr>
      </w:r>
      <w:r/>
    </w:p>
    <w:p>
      <w:pPr>
        <w:pStyle w:val="888"/>
        <w:jc w:val="center"/>
        <w:rPr>
          <w:rFonts w:hint="eastAsia" w:hAnsi="宋体" w:cs="宋体"/>
          <w:b/>
          <w:color w:val="000000" w:themeColor="text1"/>
          <w:sz w:val="56"/>
          <w:szCs w:val="56"/>
          <w:highlight w:val="white"/>
        </w:rPr>
      </w:pPr>
      <w:r>
        <w:rPr>
          <w:rFonts w:hint="eastAsia" w:hAnsi="宋体" w:cs="宋体"/>
          <w:b/>
          <w:color w:val="000000" w:themeColor="text1"/>
          <w:sz w:val="56"/>
          <w:szCs w:val="56"/>
          <w:highlight w:val="white"/>
        </w:rPr>
      </w:r>
      <w:r>
        <w:rPr>
          <w:color w:val="000000" w:themeColor="text1"/>
          <w:highlight w:val="white"/>
        </w:rPr>
      </w:r>
      <w:r/>
    </w:p>
    <w:p>
      <w:pPr>
        <w:pStyle w:val="888"/>
        <w:jc w:val="center"/>
        <w:rPr>
          <w:rFonts w:hint="eastAsia" w:hAnsi="宋体" w:cs="宋体"/>
          <w:b/>
          <w:color w:val="000000" w:themeColor="text1"/>
          <w:sz w:val="56"/>
          <w:szCs w:val="56"/>
          <w:highlight w:val="white"/>
        </w:rPr>
      </w:pPr>
      <w:r>
        <w:rPr>
          <w:rFonts w:hint="eastAsia" w:hAnsi="宋体" w:cs="宋体"/>
          <w:b/>
          <w:color w:val="000000" w:themeColor="text1"/>
          <w:sz w:val="56"/>
          <w:szCs w:val="56"/>
          <w:highlight w:val="white"/>
        </w:rPr>
        <w:t xml:space="preserve">仿真工具和CDC时序验证工具</w:t>
      </w:r>
      <w:r>
        <w:rPr>
          <w:color w:val="000000" w:themeColor="text1"/>
          <w:highlight w:val="white"/>
        </w:rPr>
      </w:r>
      <w:r/>
    </w:p>
    <w:p>
      <w:pPr>
        <w:pStyle w:val="888"/>
        <w:jc w:val="center"/>
        <w:rPr>
          <w:rFonts w:hint="eastAsia" w:hAnsi="宋体" w:cs="宋体"/>
          <w:b/>
          <w:color w:val="000000" w:themeColor="text1"/>
          <w:sz w:val="56"/>
          <w:szCs w:val="56"/>
          <w:highlight w:val="white"/>
        </w:rPr>
      </w:pPr>
      <w:r>
        <w:rPr>
          <w:rFonts w:hint="eastAsia" w:hAnsi="宋体" w:cs="宋体"/>
          <w:b/>
          <w:color w:val="000000" w:themeColor="text1"/>
          <w:sz w:val="56"/>
          <w:szCs w:val="56"/>
          <w:highlight w:val="white"/>
        </w:rPr>
      </w:r>
      <w:r>
        <w:rPr>
          <w:color w:val="000000" w:themeColor="text1"/>
          <w:highlight w:val="white"/>
        </w:rPr>
      </w:r>
      <w:r/>
    </w:p>
    <w:p>
      <w:pPr>
        <w:ind w:firstLine="372"/>
        <w:rPr>
          <w:rFonts w:hint="eastAsia" w:ascii="宋体" w:hAnsi="宋体" w:cs="宋体"/>
          <w:color w:val="000000" w:themeColor="text1"/>
          <w:highlight w:val="white"/>
        </w:rPr>
      </w:pPr>
      <w:r>
        <w:rPr>
          <w:rFonts w:hint="eastAsia" w:ascii="宋体" w:hAnsi="宋体" w:cs="宋体"/>
          <w:color w:val="000000" w:themeColor="text1"/>
          <w:highlight w:val="white"/>
        </w:rPr>
      </w:r>
      <w:r>
        <w:rPr>
          <w:color w:val="000000" w:themeColor="text1"/>
          <w:highlight w:val="white"/>
        </w:rPr>
      </w:r>
      <w:r/>
    </w:p>
    <w:p>
      <w:pPr>
        <w:pStyle w:val="888"/>
        <w:ind w:firstLine="220"/>
        <w:jc w:val="center"/>
        <w:rPr>
          <w:rFonts w:hint="eastAsia" w:hAnsi="宋体" w:cs="宋体"/>
          <w:b/>
          <w:color w:val="000000" w:themeColor="text1"/>
          <w:sz w:val="84"/>
          <w:szCs w:val="84"/>
          <w:highlight w:val="white"/>
        </w:rPr>
      </w:pPr>
      <w:r>
        <w:rPr>
          <w:color w:val="000000" w:themeColor="text1"/>
          <w:highlight w:val="white"/>
        </w:rPr>
      </w:r>
      <w:bookmarkStart w:id="261" w:name="_Toc100905255"/>
      <w:r>
        <w:rPr>
          <w:rFonts w:hint="eastAsia" w:hAnsi="宋体" w:cs="宋体"/>
          <w:b/>
          <w:color w:val="000000" w:themeColor="text1"/>
          <w:sz w:val="84"/>
          <w:szCs w:val="84"/>
          <w:highlight w:val="white"/>
        </w:rPr>
        <w:t xml:space="preserve">投标文件</w:t>
      </w:r>
      <w:bookmarkEnd w:id="261"/>
      <w:r>
        <w:rPr>
          <w:color w:val="000000" w:themeColor="text1"/>
          <w:highlight w:val="white"/>
        </w:rPr>
      </w:r>
      <w:r/>
    </w:p>
    <w:p>
      <w:pPr>
        <w:ind w:right="640" w:firstLine="782"/>
        <w:jc w:val="center"/>
        <w:spacing w:line="360" w:lineRule="auto"/>
        <w:rPr>
          <w:rFonts w:hint="eastAsia" w:ascii="宋体" w:hAnsi="宋体" w:cs="宋体"/>
          <w:b/>
          <w:color w:val="000000" w:themeColor="text1"/>
          <w:sz w:val="44"/>
          <w:szCs w:val="44"/>
          <w:highlight w:val="white"/>
        </w:rPr>
      </w:pPr>
      <w:r>
        <w:rPr>
          <w:rFonts w:hint="eastAsia" w:ascii="宋体" w:hAnsi="宋体" w:cs="宋体"/>
          <w:b/>
          <w:color w:val="000000" w:themeColor="text1"/>
          <w:sz w:val="44"/>
          <w:szCs w:val="44"/>
          <w:highlight w:val="white"/>
        </w:rPr>
      </w:r>
      <w:r>
        <w:rPr>
          <w:color w:val="000000" w:themeColor="text1"/>
          <w:highlight w:val="white"/>
        </w:rPr>
      </w:r>
      <w:r/>
    </w:p>
    <w:p>
      <w:pPr>
        <w:ind w:right="-200" w:firstLine="711"/>
        <w:spacing w:line="360" w:lineRule="auto"/>
        <w:rPr>
          <w:rFonts w:hint="eastAsia" w:ascii="宋体" w:hAnsi="宋体" w:eastAsia="宋体" w:cs="宋体"/>
          <w:b/>
          <w:color w:val="000000" w:themeColor="text1"/>
          <w:sz w:val="40"/>
          <w:szCs w:val="40"/>
          <w:highlight w:val="white"/>
        </w:rPr>
      </w:pPr>
      <w:r>
        <w:rPr>
          <w:rFonts w:hint="eastAsia" w:ascii="宋体" w:hAnsi="宋体" w:cs="宋体"/>
          <w:b/>
          <w:color w:val="000000" w:themeColor="text1"/>
          <w:sz w:val="40"/>
          <w:szCs w:val="40"/>
          <w:highlight w:val="white"/>
        </w:rPr>
        <w:t xml:space="preserve">项目编号：</w:t>
      </w:r>
      <w:bookmarkStart w:id="347" w:name="_GoBack"/>
      <w:r>
        <w:rPr>
          <w:rFonts w:hint="eastAsia" w:ascii="宋体" w:hAnsi="宋体" w:cs="宋体"/>
          <w:b/>
          <w:color w:val="000000" w:themeColor="text1"/>
          <w:sz w:val="40"/>
          <w:szCs w:val="40"/>
          <w:highlight w:val="white"/>
          <w:lang w:eastAsia="zh-CN"/>
        </w:rPr>
        <w:t xml:space="preserve">JSZC</w:t>
      </w:r>
      <w:bookmarkEnd w:id="347"/>
      <w:r>
        <w:rPr>
          <w:rFonts w:hint="eastAsia" w:ascii="宋体" w:hAnsi="宋体" w:cs="宋体"/>
          <w:b/>
          <w:color w:val="000000" w:themeColor="text1"/>
          <w:sz w:val="40"/>
          <w:szCs w:val="40"/>
          <w:highlight w:val="white"/>
          <w:lang w:eastAsia="zh-CN"/>
        </w:rPr>
        <w:t xml:space="preserve">-320000-JITC-G2026-0324</w:t>
      </w:r>
      <w:r>
        <w:rPr>
          <w:color w:val="000000" w:themeColor="text1"/>
          <w:highlight w:val="white"/>
        </w:rPr>
      </w:r>
      <w:r/>
    </w:p>
    <w:p>
      <w:pPr>
        <w:pStyle w:val="888"/>
        <w:ind w:firstLine="496"/>
        <w:rPr>
          <w:rFonts w:hint="eastAsia" w:hAnsi="宋体" w:cs="宋体"/>
          <w:color w:val="000000" w:themeColor="text1"/>
          <w:sz w:val="28"/>
          <w:szCs w:val="28"/>
          <w:highlight w:val="white"/>
        </w:rPr>
      </w:pPr>
      <w:r>
        <w:rPr>
          <w:rFonts w:hint="eastAsia" w:hAnsi="宋体" w:cs="宋体"/>
          <w:color w:val="000000" w:themeColor="text1"/>
          <w:sz w:val="28"/>
          <w:szCs w:val="28"/>
          <w:highlight w:val="white"/>
        </w:rPr>
      </w:r>
      <w:r>
        <w:rPr>
          <w:color w:val="000000" w:themeColor="text1"/>
          <w:highlight w:val="white"/>
        </w:rPr>
      </w:r>
      <w:r/>
    </w:p>
    <w:p>
      <w:pPr>
        <w:pStyle w:val="888"/>
        <w:ind w:firstLine="496"/>
        <w:jc w:val="center"/>
        <w:rPr>
          <w:rFonts w:hint="eastAsia" w:hAnsi="宋体" w:cs="宋体"/>
          <w:color w:val="000000" w:themeColor="text1"/>
          <w:sz w:val="28"/>
          <w:szCs w:val="28"/>
          <w:highlight w:val="white"/>
        </w:rPr>
      </w:pPr>
      <w:r>
        <w:rPr>
          <w:rFonts w:hint="eastAsia" w:hAnsi="宋体" w:cs="宋体"/>
          <w:color w:val="000000" w:themeColor="text1"/>
          <w:sz w:val="28"/>
          <w:szCs w:val="28"/>
          <w:highlight w:val="white"/>
        </w:rPr>
      </w:r>
      <w:r>
        <w:rPr>
          <w:color w:val="000000" w:themeColor="text1"/>
          <w:highlight w:val="white"/>
        </w:rPr>
      </w:r>
      <w:r/>
    </w:p>
    <w:p>
      <w:pPr>
        <w:pStyle w:val="888"/>
        <w:ind w:firstLine="496"/>
        <w:jc w:val="center"/>
        <w:rPr>
          <w:rFonts w:hint="eastAsia" w:hAnsi="宋体" w:cs="宋体"/>
          <w:color w:val="000000" w:themeColor="text1"/>
          <w:sz w:val="28"/>
          <w:szCs w:val="28"/>
          <w:highlight w:val="white"/>
        </w:rPr>
      </w:pPr>
      <w:r>
        <w:rPr>
          <w:rFonts w:hint="eastAsia" w:hAnsi="宋体" w:cs="宋体"/>
          <w:color w:val="000000" w:themeColor="text1"/>
          <w:sz w:val="28"/>
          <w:szCs w:val="28"/>
          <w:highlight w:val="white"/>
        </w:rPr>
        <w:t xml:space="preserve">采购包：</w:t>
      </w:r>
      <w:r>
        <w:rPr>
          <w:color w:val="000000" w:themeColor="text1"/>
          <w:highlight w:val="white"/>
        </w:rPr>
      </w:r>
      <w:r/>
    </w:p>
    <w:p>
      <w:pPr>
        <w:pStyle w:val="888"/>
        <w:ind w:firstLine="496"/>
        <w:rPr>
          <w:rFonts w:hint="eastAsia" w:hAnsi="宋体" w:cs="宋体"/>
          <w:color w:val="000000" w:themeColor="text1"/>
          <w:sz w:val="28"/>
          <w:szCs w:val="28"/>
          <w:highlight w:val="white"/>
        </w:rPr>
      </w:pPr>
      <w:r>
        <w:rPr>
          <w:rFonts w:hint="eastAsia" w:hAnsi="宋体" w:cs="宋体"/>
          <w:color w:val="000000" w:themeColor="text1"/>
          <w:sz w:val="28"/>
          <w:szCs w:val="28"/>
          <w:highlight w:val="white"/>
        </w:rPr>
      </w:r>
      <w:r>
        <w:rPr>
          <w:color w:val="000000" w:themeColor="text1"/>
          <w:highlight w:val="white"/>
        </w:rPr>
      </w:r>
      <w:r/>
    </w:p>
    <w:p>
      <w:pPr>
        <w:pStyle w:val="888"/>
        <w:ind w:firstLine="496"/>
        <w:rPr>
          <w:rFonts w:hint="eastAsia" w:hAnsi="宋体" w:cs="宋体"/>
          <w:color w:val="000000" w:themeColor="text1"/>
          <w:sz w:val="28"/>
          <w:szCs w:val="28"/>
          <w:highlight w:val="white"/>
        </w:rPr>
      </w:pPr>
      <w:r>
        <w:rPr>
          <w:rFonts w:hint="eastAsia" w:hAnsi="宋体" w:cs="宋体"/>
          <w:color w:val="000000" w:themeColor="text1"/>
          <w:sz w:val="28"/>
          <w:szCs w:val="28"/>
          <w:highlight w:val="white"/>
        </w:rPr>
      </w:r>
      <w:r>
        <w:rPr>
          <w:color w:val="000000" w:themeColor="text1"/>
          <w:highlight w:val="white"/>
        </w:rPr>
      </w:r>
      <w:r/>
    </w:p>
    <w:p>
      <w:pPr>
        <w:pStyle w:val="888"/>
        <w:ind w:firstLine="496"/>
        <w:rPr>
          <w:rFonts w:hint="eastAsia" w:hAnsi="宋体" w:cs="宋体"/>
          <w:color w:val="000000" w:themeColor="text1"/>
          <w:sz w:val="28"/>
          <w:szCs w:val="28"/>
          <w:highlight w:val="white"/>
        </w:rPr>
      </w:pPr>
      <w:r>
        <w:rPr>
          <w:rFonts w:hint="eastAsia" w:hAnsi="宋体" w:cs="宋体"/>
          <w:color w:val="000000" w:themeColor="text1"/>
          <w:sz w:val="28"/>
          <w:szCs w:val="28"/>
          <w:highlight w:val="white"/>
        </w:rPr>
      </w:r>
      <w:r>
        <w:rPr>
          <w:color w:val="000000" w:themeColor="text1"/>
          <w:highlight w:val="white"/>
        </w:rPr>
      </w:r>
      <w:r/>
    </w:p>
    <w:p>
      <w:pPr>
        <w:pStyle w:val="888"/>
        <w:ind w:firstLine="569"/>
        <w:jc w:val="center"/>
        <w:rPr>
          <w:rFonts w:hint="eastAsia" w:hAnsi="宋体" w:cs="宋体"/>
          <w:b/>
          <w:color w:val="000000" w:themeColor="text1"/>
          <w:sz w:val="32"/>
          <w:szCs w:val="32"/>
          <w:highlight w:val="white"/>
        </w:rPr>
      </w:pPr>
      <w:r>
        <w:rPr>
          <w:rFonts w:hint="eastAsia" w:hAnsi="宋体" w:cs="宋体"/>
          <w:b/>
          <w:color w:val="000000" w:themeColor="text1"/>
          <w:sz w:val="32"/>
          <w:szCs w:val="24"/>
          <w:highlight w:val="white"/>
        </w:rPr>
        <w:t xml:space="preserve">供应商名称：</w:t>
      </w:r>
      <w:r>
        <w:rPr>
          <w:rFonts w:hint="eastAsia" w:hAnsi="宋体" w:cs="宋体"/>
          <w:b/>
          <w:color w:val="000000" w:themeColor="text1"/>
          <w:sz w:val="32"/>
          <w:szCs w:val="32"/>
          <w:highlight w:val="white"/>
        </w:rPr>
        <w:t xml:space="preserve">_____________________</w:t>
      </w:r>
      <w:r>
        <w:rPr>
          <w:color w:val="000000" w:themeColor="text1"/>
          <w:highlight w:val="white"/>
        </w:rPr>
      </w:r>
      <w:r/>
    </w:p>
    <w:p>
      <w:pPr>
        <w:pStyle w:val="888"/>
        <w:ind w:firstLine="569"/>
        <w:jc w:val="center"/>
        <w:rPr>
          <w:rFonts w:hint="eastAsia" w:hAnsi="宋体" w:cs="宋体"/>
          <w:b/>
          <w:color w:val="000000" w:themeColor="text1"/>
          <w:sz w:val="32"/>
          <w:szCs w:val="32"/>
          <w:highlight w:val="white"/>
          <w:u w:val="single"/>
        </w:rPr>
      </w:pPr>
      <w:r>
        <w:rPr>
          <w:rFonts w:hint="eastAsia" w:hAnsi="宋体" w:cs="宋体"/>
          <w:b/>
          <w:color w:val="000000" w:themeColor="text1"/>
          <w:sz w:val="32"/>
          <w:szCs w:val="32"/>
          <w:highlight w:val="white"/>
        </w:rPr>
        <w:t xml:space="preserve">地址：_____________________</w:t>
      </w:r>
      <w:r>
        <w:rPr>
          <w:color w:val="000000" w:themeColor="text1"/>
          <w:highlight w:val="white"/>
        </w:rPr>
      </w:r>
      <w:r/>
    </w:p>
    <w:p>
      <w:pPr>
        <w:pStyle w:val="888"/>
        <w:ind w:firstLine="569"/>
        <w:jc w:val="center"/>
        <w:rPr>
          <w:rFonts w:hint="eastAsia" w:hAnsi="宋体" w:cs="宋体"/>
          <w:b/>
          <w:color w:val="000000" w:themeColor="text1"/>
          <w:sz w:val="32"/>
          <w:szCs w:val="32"/>
          <w:highlight w:val="white"/>
        </w:rPr>
      </w:pPr>
      <w:r>
        <w:rPr>
          <w:rFonts w:hint="eastAsia" w:hAnsi="宋体" w:cs="宋体"/>
          <w:b/>
          <w:color w:val="000000" w:themeColor="text1"/>
          <w:sz w:val="32"/>
          <w:szCs w:val="32"/>
          <w:highlight w:val="white"/>
        </w:rPr>
        <w:t xml:space="preserve">联系人及联系方式：_____________________</w:t>
      </w:r>
      <w:r>
        <w:rPr>
          <w:color w:val="000000" w:themeColor="text1"/>
          <w:highlight w:val="white"/>
        </w:rPr>
      </w:r>
      <w:r/>
    </w:p>
    <w:p>
      <w:pPr>
        <w:jc w:val="center"/>
        <w:rPr>
          <w:rFonts w:ascii="Microsoft New Tai Lue" w:hAnsi="Microsoft New Tai Lue" w:cs="Microsoft New Tai Lue"/>
          <w:b/>
          <w:color w:val="000000" w:themeColor="text1"/>
          <w:sz w:val="32"/>
          <w:highlight w:val="white"/>
        </w:rPr>
      </w:pPr>
      <w:r>
        <w:rPr>
          <w:rFonts w:hint="eastAsia" w:ascii="宋体" w:hAnsi="宋体" w:cs="宋体"/>
          <w:b/>
          <w:color w:val="000000" w:themeColor="text1"/>
          <w:sz w:val="32"/>
          <w:highlight w:val="white"/>
        </w:rPr>
        <w:t xml:space="preserve">二O</w:t>
      </w:r>
      <w:r>
        <w:rPr>
          <w:rFonts w:hint="eastAsia" w:ascii="宋体" w:hAnsi="宋体" w:cs="宋体"/>
          <w:b/>
          <w:color w:val="000000" w:themeColor="text1"/>
          <w:sz w:val="32"/>
          <w:highlight w:val="white"/>
          <w:lang w:val="en-US" w:eastAsia="zh-CN"/>
        </w:rPr>
        <w:t xml:space="preserve">  </w:t>
      </w:r>
      <w:r>
        <w:rPr>
          <w:rFonts w:hint="eastAsia" w:ascii="宋体" w:hAnsi="宋体" w:cs="宋体"/>
          <w:b/>
          <w:color w:val="000000" w:themeColor="text1"/>
          <w:sz w:val="32"/>
          <w:highlight w:val="white"/>
        </w:rPr>
        <w:t xml:space="preserve">年</w:t>
      </w:r>
      <w:r>
        <w:rPr>
          <w:rFonts w:hint="eastAsia" w:ascii="宋体" w:hAnsi="宋体" w:cs="宋体"/>
          <w:b/>
          <w:color w:val="000000" w:themeColor="text1"/>
          <w:sz w:val="32"/>
          <w:highlight w:val="white"/>
          <w:lang w:val="en-US" w:eastAsia="zh-CN"/>
        </w:rPr>
        <w:t xml:space="preserve">  </w:t>
      </w:r>
      <w:r>
        <w:rPr>
          <w:rFonts w:hint="eastAsia" w:ascii="宋体" w:hAnsi="宋体" w:cs="宋体"/>
          <w:b/>
          <w:color w:val="000000" w:themeColor="text1"/>
          <w:sz w:val="32"/>
          <w:highlight w:val="white"/>
        </w:rPr>
        <w:t xml:space="preserve">月</w:t>
      </w:r>
      <w:r>
        <w:rPr>
          <w:rFonts w:hint="eastAsia" w:ascii="宋体" w:hAnsi="宋体" w:cs="宋体"/>
          <w:b/>
          <w:color w:val="000000" w:themeColor="text1"/>
          <w:sz w:val="32"/>
          <w:highlight w:val="white"/>
          <w:lang w:val="en-US" w:eastAsia="zh-CN"/>
        </w:rPr>
        <w:t xml:space="preserve">  </w:t>
      </w:r>
      <w:r>
        <w:rPr>
          <w:rFonts w:hint="eastAsia" w:ascii="宋体" w:hAnsi="宋体" w:cs="宋体"/>
          <w:b/>
          <w:color w:val="000000" w:themeColor="text1"/>
          <w:sz w:val="32"/>
          <w:highlight w:val="white"/>
        </w:rPr>
        <w:t xml:space="preserve">日</w:t>
      </w:r>
      <w:r>
        <w:rPr>
          <w:rFonts w:hint="eastAsia" w:ascii="宋体" w:hAnsi="宋体" w:cs="宋体"/>
          <w:b/>
          <w:color w:val="000000" w:themeColor="text1"/>
          <w:highlight w:val="white"/>
        </w:rPr>
        <w:br w:type="page" w:clear="all"/>
      </w:r>
      <w:bookmarkEnd w:id="260"/>
      <w:r>
        <w:rPr>
          <w:rFonts w:ascii="Microsoft New Tai Lue" w:hAnsi="Microsoft New Tai Lue" w:cs="Microsoft New Tai Lue"/>
          <w:b/>
          <w:color w:val="000000" w:themeColor="text1"/>
          <w:sz w:val="32"/>
          <w:highlight w:val="white"/>
        </w:rPr>
        <w:t xml:space="preserve">目录</w:t>
      </w:r>
      <w:r>
        <w:rPr>
          <w:color w:val="000000" w:themeColor="text1"/>
          <w:highlight w:val="white"/>
        </w:rPr>
      </w:r>
      <w:r/>
    </w:p>
    <w:p>
      <w:pPr>
        <w:jc w:val="center"/>
        <w:rPr>
          <w:rFonts w:ascii="Microsoft New Tai Lue" w:hAnsi="Microsoft New Tai Lue" w:cs="Microsoft New Tai Lue"/>
          <w:b/>
          <w:color w:val="000000" w:themeColor="text1"/>
          <w:sz w:val="32"/>
          <w:highlight w:val="white"/>
        </w:rPr>
      </w:pPr>
      <w:r>
        <w:rPr>
          <w:rFonts w:hint="eastAsia" w:ascii="宋体" w:hAnsi="宋体" w:cs="宋体"/>
          <w:color w:val="000000" w:themeColor="text1"/>
          <w:sz w:val="28"/>
          <w:szCs w:val="28"/>
          <w:highlight w:val="white"/>
        </w:rPr>
        <w:t xml:space="preserve">（注：投标人根据附件顺序编制响应文件并制作目录（须生成页码））</w:t>
      </w:r>
      <w:r>
        <w:rPr>
          <w:color w:val="000000" w:themeColor="text1"/>
          <w:highlight w:val="white"/>
        </w:rPr>
      </w:r>
      <w:r/>
    </w:p>
    <w:p>
      <w:pPr>
        <w:pStyle w:val="845"/>
        <w:jc w:val="center"/>
        <w:spacing w:before="156" w:line="300" w:lineRule="exact"/>
        <w:rPr>
          <w:rFonts w:ascii="Microsoft New Tai Lue" w:hAnsi="Microsoft New Tai Lue" w:cs="Microsoft New Tai Lue"/>
          <w:color w:val="000000" w:themeColor="text1"/>
          <w:sz w:val="28"/>
          <w:szCs w:val="28"/>
          <w:highlight w:val="white"/>
        </w:rPr>
      </w:pPr>
      <w:r>
        <w:rPr>
          <w:rFonts w:ascii="Microsoft New Tai Lue" w:hAnsi="Microsoft New Tai Lue" w:cs="Microsoft New Tai Lue"/>
          <w:color w:val="000000" w:themeColor="text1"/>
          <w:highlight w:val="white"/>
        </w:rPr>
        <w:br w:type="page" w:clear="all"/>
      </w:r>
      <w:r>
        <w:rPr>
          <w:rFonts w:ascii="Microsoft New Tai Lue" w:hAnsi="Microsoft New Tai Lue" w:cs="Microsoft New Tai Lue"/>
          <w:b/>
          <w:bCs/>
          <w:color w:val="000000" w:themeColor="text1"/>
          <w:sz w:val="28"/>
          <w:szCs w:val="28"/>
          <w:highlight w:val="white"/>
        </w:rPr>
        <w:t xml:space="preserve">评标索引</w:t>
      </w:r>
      <w:r>
        <w:rPr>
          <w:color w:val="000000" w:themeColor="text1"/>
          <w:highlight w:val="white"/>
        </w:rPr>
      </w:r>
      <w:r/>
    </w:p>
    <w:p>
      <w:pPr>
        <w:jc w:val="center"/>
        <w:rPr>
          <w:rFonts w:ascii="Microsoft New Tai Lue" w:hAnsi="Microsoft New Tai Lue" w:cs="Microsoft New Tai Lue"/>
          <w:b/>
          <w:color w:val="000000" w:themeColor="text1"/>
          <w:sz w:val="24"/>
          <w:highlight w:val="white"/>
        </w:rPr>
      </w:pPr>
      <w:r>
        <w:rPr>
          <w:rFonts w:ascii="Microsoft New Tai Lue" w:hAnsi="Microsoft New Tai Lue" w:cs="Microsoft New Tai Lue"/>
          <w:b/>
          <w:color w:val="000000" w:themeColor="text1"/>
          <w:sz w:val="24"/>
          <w:highlight w:val="white"/>
        </w:rPr>
        <w:t xml:space="preserve">（</w:t>
      </w:r>
      <w:r>
        <w:rPr>
          <w:rFonts w:hint="eastAsia" w:ascii="Microsoft New Tai Lue" w:hAnsi="Microsoft New Tai Lue" w:cs="Microsoft New Tai Lue"/>
          <w:b/>
          <w:color w:val="000000" w:themeColor="text1"/>
          <w:sz w:val="24"/>
          <w:highlight w:val="white"/>
        </w:rPr>
        <w:t xml:space="preserve">注</w:t>
      </w:r>
      <w:r>
        <w:rPr>
          <w:rFonts w:ascii="Microsoft New Tai Lue" w:hAnsi="Microsoft New Tai Lue" w:cs="Microsoft New Tai Lue"/>
          <w:b/>
          <w:color w:val="000000" w:themeColor="text1"/>
          <w:sz w:val="24"/>
          <w:highlight w:val="white"/>
        </w:rPr>
        <w:t xml:space="preserve">：此表按照招标文件中评分办法逐项填写）</w:t>
      </w:r>
      <w:r>
        <w:rPr>
          <w:color w:val="000000" w:themeColor="text1"/>
          <w:highlight w:val="white"/>
        </w:rPr>
      </w:r>
      <w:r/>
    </w:p>
    <w:p>
      <w:pPr>
        <w:pStyle w:val="842"/>
        <w:ind w:left="1260"/>
        <w:rPr>
          <w:color w:val="000000" w:themeColor="text1"/>
          <w:highlight w:val="white"/>
        </w:rPr>
      </w:pPr>
      <w:r>
        <w:rPr>
          <w:color w:val="000000" w:themeColor="text1"/>
          <w:highlight w:val="white"/>
        </w:rPr>
      </w:r>
      <w:r>
        <w:rPr>
          <w:color w:val="000000" w:themeColor="text1"/>
          <w:highlight w:val="white"/>
        </w:rPr>
      </w:r>
      <w:r/>
    </w:p>
    <w:tbl>
      <w:tblPr>
        <w:tblStyle w:val="835"/>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15"/>
              <w:ind w:left="420" w:firstLine="0"/>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t xml:space="preserve">评审项目</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15"/>
              <w:ind w:firstLine="0"/>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t xml:space="preserve">评</w:t>
            </w:r>
            <w:r>
              <w:rPr>
                <w:rFonts w:hint="eastAsia" w:ascii="Microsoft New Tai Lue" w:hAnsi="Microsoft New Tai Lue" w:eastAsia="宋体" w:cs="Microsoft New Tai Lue"/>
                <w:b/>
                <w:color w:val="000000" w:themeColor="text1"/>
                <w:sz w:val="24"/>
                <w:highlight w:val="white"/>
              </w:rPr>
              <w:t xml:space="preserve">审</w:t>
            </w:r>
            <w:r>
              <w:rPr>
                <w:rFonts w:ascii="Microsoft New Tai Lue" w:hAnsi="Microsoft New Tai Lue" w:eastAsia="宋体" w:cs="Microsoft New Tai Lue"/>
                <w:b/>
                <w:color w:val="000000" w:themeColor="text1"/>
                <w:sz w:val="24"/>
                <w:highlight w:val="white"/>
              </w:rPr>
              <w:t xml:space="preserve">要求</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15"/>
              <w:ind w:firstLine="0"/>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t xml:space="preserve">在投标文件中的页码位置</w:t>
            </w:r>
            <w:r>
              <w:rPr>
                <w:color w:val="000000" w:themeColor="text1"/>
                <w:highlight w:val="whit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1115"/>
              <w:ind w:left="420" w:firstLine="482"/>
              <w:jc w:val="center"/>
              <w:spacing w:line="265" w:lineRule="atLeast"/>
              <w:shd w:val="clear" w:color="auto" w:fill="ffffff"/>
              <w:rPr>
                <w:rFonts w:ascii="Microsoft New Tai Lue" w:hAnsi="Microsoft New Tai Lue" w:eastAsia="宋体" w:cs="Microsoft New Tai Lue"/>
                <w:b/>
                <w:color w:val="000000" w:themeColor="text1"/>
                <w:sz w:val="24"/>
                <w:highlight w:val="white"/>
              </w:rPr>
            </w:pPr>
            <w:r>
              <w:rPr>
                <w:rFonts w:ascii="Microsoft New Tai Lue" w:hAnsi="Microsoft New Tai Lue" w:eastAsia="宋体" w:cs="Microsoft New Tai Lue"/>
                <w:b/>
                <w:color w:val="000000" w:themeColor="text1"/>
                <w:sz w:val="24"/>
                <w:highlight w:val="white"/>
              </w:rPr>
            </w:r>
            <w:r>
              <w:rPr>
                <w:color w:val="000000" w:themeColor="text1"/>
                <w:highlight w:val="white"/>
              </w:rPr>
            </w:r>
            <w:r/>
          </w:p>
        </w:tc>
      </w:tr>
    </w:tbl>
    <w:p>
      <w:pPr>
        <w:rPr>
          <w:rFonts w:ascii="Microsoft New Tai Lue" w:hAnsi="Microsoft New Tai Lue" w:cs="Microsoft New Tai Lue"/>
          <w:color w:val="000000" w:themeColor="text1"/>
          <w:highlight w:val="white"/>
        </w:rPr>
      </w:pPr>
      <w:r>
        <w:rPr>
          <w:rFonts w:ascii="Microsoft New Tai Lue" w:hAnsi="Microsoft New Tai Lue" w:cs="Microsoft New Tai Lue"/>
          <w:color w:val="000000" w:themeColor="text1"/>
          <w:highlight w:val="white"/>
        </w:rPr>
      </w:r>
      <w:r>
        <w:rPr>
          <w:color w:val="000000" w:themeColor="text1"/>
          <w:highlight w:val="white"/>
        </w:rPr>
      </w:r>
      <w:r/>
    </w:p>
    <w:p>
      <w:pPr>
        <w:pStyle w:val="861"/>
        <w:numPr>
          <w:ilvl w:val="0"/>
          <w:numId w:val="7"/>
        </w:numPr>
        <w:ind w:left="601" w:hanging="601"/>
        <w:spacing w:before="0" w:line="360" w:lineRule="auto"/>
        <w:rPr>
          <w:rFonts w:ascii="Microsoft New Tai Lue" w:hAnsi="Microsoft New Tai Lue" w:cs="Microsoft New Tai Lue"/>
          <w:color w:val="000000" w:themeColor="text1"/>
          <w:sz w:val="28"/>
          <w:szCs w:val="24"/>
          <w:highlight w:val="white"/>
        </w:rPr>
      </w:pPr>
      <w:r>
        <w:rPr>
          <w:rFonts w:ascii="Microsoft New Tai Lue" w:hAnsi="Microsoft New Tai Lue" w:cs="Microsoft New Tai Lue"/>
          <w:color w:val="000000" w:themeColor="text1"/>
          <w:sz w:val="24"/>
          <w:highlight w:val="white"/>
        </w:rPr>
        <w:br w:type="page" w:clear="all"/>
      </w:r>
      <w:bookmarkStart w:id="262" w:name="_Toc104560893"/>
      <w:r>
        <w:rPr>
          <w:color w:val="000000" w:themeColor="text1"/>
          <w:highlight w:val="white"/>
        </w:rPr>
      </w:r>
      <w:r/>
    </w:p>
    <w:p>
      <w:pPr>
        <w:pStyle w:val="825"/>
        <w:jc w:val="center"/>
        <w:rPr>
          <w:color w:val="000000" w:themeColor="text1"/>
          <w:highlight w:val="white"/>
        </w:rPr>
      </w:pPr>
      <w:r>
        <w:rPr>
          <w:color w:val="000000" w:themeColor="text1"/>
          <w:highlight w:val="white"/>
        </w:rPr>
      </w:r>
      <w:bookmarkStart w:id="263" w:name="_Toc107246275"/>
      <w:r>
        <w:rPr>
          <w:rFonts w:hint="eastAsia"/>
          <w:color w:val="000000" w:themeColor="text1"/>
          <w:sz w:val="28"/>
          <w:szCs w:val="28"/>
          <w:highlight w:val="white"/>
        </w:rPr>
        <w:t xml:space="preserve">（1）投标函</w:t>
      </w:r>
      <w:bookmarkEnd w:id="262"/>
      <w:r>
        <w:rPr>
          <w:color w:val="000000" w:themeColor="text1"/>
          <w:highlight w:val="white"/>
        </w:rPr>
      </w:r>
      <w:bookmarkEnd w:id="263"/>
      <w:r>
        <w:rPr>
          <w:color w:val="000000" w:themeColor="text1"/>
          <w:highlight w:val="white"/>
        </w:rPr>
      </w:r>
      <w:r/>
    </w:p>
    <w:p>
      <w:pPr>
        <w:ind w:firstLine="420"/>
        <w:spacing w:before="156" w:line="360" w:lineRule="exact"/>
        <w:rPr>
          <w:color w:val="000000" w:themeColor="text1"/>
          <w:szCs w:val="21"/>
          <w:highlight w:val="white"/>
        </w:rPr>
      </w:pPr>
      <w:r>
        <w:rPr>
          <w:color w:val="000000" w:themeColor="text1"/>
          <w:highlight w:val="white"/>
        </w:rPr>
      </w:r>
      <w:bookmarkStart w:id="264" w:name="_Toc103848580"/>
      <w:r>
        <w:rPr>
          <w:color w:val="000000" w:themeColor="text1"/>
          <w:highlight w:val="white"/>
        </w:rPr>
      </w:r>
      <w:bookmarkStart w:id="265" w:name="_Toc96347902"/>
      <w:r>
        <w:rPr>
          <w:color w:val="000000" w:themeColor="text1"/>
          <w:highlight w:val="white"/>
        </w:rPr>
      </w:r>
      <w:sdt>
        <w:sdtPr>
          <w15:appearance w15:val="boundingBox"/>
          <w:id w:val="147457803"/>
          <w:placeholder>
            <w:docPart w:val="{fa602f92-69b3-437b-8494-57751e3e997b}"/>
          </w:placeholder>
          <w:rPr>
            <w:rFonts w:hint="eastAsia"/>
            <w:color w:val="000000" w:themeColor="text1"/>
            <w:szCs w:val="21"/>
            <w:highlight w:val="white"/>
            <w:u w:val="single"/>
          </w:rPr>
        </w:sdtPr>
        <w:sdtContent>
          <w:r>
            <w:rPr>
              <w:rFonts w:hint="eastAsia"/>
              <w:color w:val="000000" w:themeColor="text1"/>
              <w:szCs w:val="21"/>
              <w:highlight w:val="white"/>
              <w:u w:val="single"/>
            </w:rPr>
            <w:t xml:space="preserve">江苏省软件产品检测中心</w:t>
          </w:r>
        </w:sdtContent>
      </w:sdt>
      <w:r>
        <w:rPr>
          <w:rFonts w:hint="eastAsia"/>
          <w:color w:val="000000" w:themeColor="text1"/>
          <w:szCs w:val="21"/>
          <w:highlight w:val="white"/>
        </w:rPr>
        <w:t xml:space="preserve">（采购</w:t>
      </w:r>
      <w:r>
        <w:rPr>
          <w:color w:val="000000" w:themeColor="text1"/>
          <w:szCs w:val="21"/>
          <w:highlight w:val="white"/>
        </w:rPr>
        <w:t xml:space="preserve">人）：</w:t>
      </w:r>
      <w:r>
        <w:rPr>
          <w:color w:val="000000" w:themeColor="text1"/>
          <w:highlight w:val="white"/>
        </w:rPr>
      </w:r>
      <w:r/>
    </w:p>
    <w:p>
      <w:pPr>
        <w:ind w:firstLine="420"/>
        <w:jc w:val="left"/>
        <w:spacing w:before="156" w:line="360" w:lineRule="exact"/>
        <w:rPr>
          <w:color w:val="000000" w:themeColor="text1"/>
          <w:szCs w:val="21"/>
          <w:highlight w:val="white"/>
        </w:rPr>
      </w:pPr>
      <w:r>
        <w:rPr>
          <w:color w:val="000000" w:themeColor="text1"/>
          <w:szCs w:val="21"/>
          <w:highlight w:val="white"/>
          <w:u w:val="single"/>
        </w:rPr>
        <w:t xml:space="preserve">(</w:t>
      </w:r>
      <w:r>
        <w:rPr>
          <w:rFonts w:hint="eastAsia"/>
          <w:color w:val="000000" w:themeColor="text1"/>
          <w:szCs w:val="21"/>
          <w:highlight w:val="white"/>
          <w:u w:val="single"/>
        </w:rPr>
        <w:t xml:space="preserve">投标人</w:t>
      </w:r>
      <w:r>
        <w:rPr>
          <w:color w:val="000000" w:themeColor="text1"/>
          <w:szCs w:val="21"/>
          <w:highlight w:val="white"/>
          <w:u w:val="single"/>
        </w:rPr>
        <w:t xml:space="preserve">全称)</w:t>
      </w:r>
      <w:r>
        <w:rPr>
          <w:color w:val="000000" w:themeColor="text1"/>
          <w:szCs w:val="21"/>
          <w:highlight w:val="white"/>
        </w:rPr>
        <w:t xml:space="preserve">授权</w:t>
      </w:r>
      <w:r>
        <w:rPr>
          <w:color w:val="000000" w:themeColor="text1"/>
          <w:szCs w:val="21"/>
          <w:highlight w:val="white"/>
          <w:u w:val="single"/>
        </w:rPr>
        <w:t xml:space="preserve">（授权代表姓名）（职位）</w:t>
      </w:r>
      <w:r>
        <w:rPr>
          <w:color w:val="000000" w:themeColor="text1"/>
          <w:szCs w:val="21"/>
          <w:highlight w:val="white"/>
        </w:rPr>
        <w:t xml:space="preserve">为全权代表，参加贵方组织的</w:t>
      </w:r>
      <w:r>
        <w:rPr>
          <w:rFonts w:hint="eastAsia"/>
          <w:color w:val="000000" w:themeColor="text1"/>
          <w:szCs w:val="21"/>
          <w:highlight w:val="white"/>
          <w:u w:val="single"/>
        </w:rPr>
        <w:t xml:space="preserve">    </w:t>
      </w:r>
      <w:r>
        <w:rPr>
          <w:color w:val="000000" w:themeColor="text1"/>
          <w:szCs w:val="21"/>
          <w:highlight w:val="white"/>
          <w:u w:val="single"/>
        </w:rPr>
        <w:t xml:space="preserve">（项目名称</w:t>
      </w:r>
      <w:r>
        <w:rPr>
          <w:rFonts w:hint="eastAsia"/>
          <w:color w:val="000000" w:themeColor="text1"/>
          <w:szCs w:val="21"/>
          <w:highlight w:val="white"/>
          <w:u w:val="single"/>
        </w:rPr>
        <w:t xml:space="preserve">）（</w:t>
      </w:r>
      <w:r>
        <w:rPr>
          <w:color w:val="000000" w:themeColor="text1"/>
          <w:szCs w:val="21"/>
          <w:highlight w:val="white"/>
          <w:u w:val="single"/>
        </w:rPr>
        <w:t xml:space="preserve">项目编号</w:t>
      </w:r>
      <w:r>
        <w:rPr>
          <w:rFonts w:hint="eastAsia"/>
          <w:color w:val="000000" w:themeColor="text1"/>
          <w:szCs w:val="21"/>
          <w:highlight w:val="white"/>
          <w:u w:val="single"/>
        </w:rPr>
        <w:t xml:space="preserve">：</w:t>
      </w:r>
      <w:r>
        <w:rPr>
          <w:rFonts w:hint="eastAsia"/>
          <w:color w:val="000000" w:themeColor="text1"/>
          <w:szCs w:val="21"/>
          <w:highlight w:val="white"/>
          <w:u w:val="single"/>
          <w:lang w:eastAsia="zh-CN"/>
        </w:rPr>
        <w:t xml:space="preserve">JSZC-320000-JITC-G2026-0324</w:t>
      </w:r>
      <w:r>
        <w:rPr>
          <w:rFonts w:hint="eastAsia"/>
          <w:color w:val="000000" w:themeColor="text1"/>
          <w:szCs w:val="21"/>
          <w:highlight w:val="white"/>
          <w:u w:val="single"/>
        </w:rPr>
        <w:t xml:space="preserve">）</w:t>
      </w:r>
      <w:r>
        <w:rPr>
          <w:rFonts w:hint="eastAsia"/>
          <w:color w:val="000000" w:themeColor="text1"/>
          <w:szCs w:val="21"/>
          <w:highlight w:val="white"/>
        </w:rPr>
        <w:t xml:space="preserve">投标</w:t>
      </w:r>
      <w:r>
        <w:rPr>
          <w:color w:val="000000" w:themeColor="text1"/>
          <w:szCs w:val="21"/>
          <w:highlight w:val="white"/>
        </w:rPr>
        <w:t xml:space="preserve">的有关活动，并对此项目进行</w:t>
      </w:r>
      <w:r>
        <w:rPr>
          <w:rFonts w:hint="eastAsia"/>
          <w:color w:val="000000" w:themeColor="text1"/>
          <w:szCs w:val="21"/>
          <w:highlight w:val="white"/>
        </w:rPr>
        <w:t xml:space="preserve">投标</w:t>
      </w:r>
      <w:r>
        <w:rPr>
          <w:color w:val="000000" w:themeColor="text1"/>
          <w:szCs w:val="21"/>
          <w:highlight w:val="white"/>
        </w:rPr>
        <w:t xml:space="preserve">。</w:t>
      </w:r>
      <w:r>
        <w:rPr>
          <w:color w:val="000000" w:themeColor="text1"/>
          <w:highlight w:val="white"/>
        </w:rPr>
      </w:r>
      <w:r/>
    </w:p>
    <w:p>
      <w:pPr>
        <w:ind w:firstLine="420"/>
        <w:jc w:val="left"/>
        <w:spacing w:before="156" w:line="360" w:lineRule="exact"/>
        <w:rPr>
          <w:color w:val="000000" w:themeColor="text1"/>
          <w:szCs w:val="21"/>
          <w:highlight w:val="white"/>
        </w:rPr>
      </w:pPr>
      <w:r>
        <w:rPr>
          <w:color w:val="000000" w:themeColor="text1"/>
          <w:szCs w:val="21"/>
          <w:highlight w:val="white"/>
        </w:rPr>
        <w:t xml:space="preserve">为此：</w:t>
      </w:r>
      <w:r>
        <w:rPr>
          <w:color w:val="000000" w:themeColor="text1"/>
          <w:highlight w:val="white"/>
        </w:rPr>
      </w:r>
      <w:r/>
    </w:p>
    <w:p>
      <w:pPr>
        <w:pStyle w:val="859"/>
        <w:ind w:firstLine="420"/>
        <w:jc w:val="left"/>
        <w:spacing w:after="0" w:line="360" w:lineRule="exact"/>
        <w:rPr>
          <w:rFonts w:ascii="Times New Roman" w:hAnsi="Times New Roman"/>
          <w:color w:val="000000" w:themeColor="text1"/>
          <w:highlight w:val="white"/>
        </w:rPr>
      </w:pPr>
      <w:r>
        <w:rPr>
          <w:rFonts w:ascii="Times New Roman" w:hAnsi="Times New Roman"/>
          <w:color w:val="000000" w:themeColor="text1"/>
          <w:highlight w:val="white"/>
        </w:rPr>
        <w:t xml:space="preserve">1、提供</w:t>
      </w:r>
      <w:r>
        <w:rPr>
          <w:rFonts w:hint="eastAsia" w:ascii="Times New Roman" w:hAnsi="Times New Roman"/>
          <w:color w:val="000000" w:themeColor="text1"/>
          <w:highlight w:val="white"/>
        </w:rPr>
        <w:t xml:space="preserve">投标人</w:t>
      </w:r>
      <w:r>
        <w:rPr>
          <w:rFonts w:ascii="Times New Roman" w:hAnsi="Times New Roman"/>
          <w:color w:val="000000" w:themeColor="text1"/>
          <w:highlight w:val="white"/>
        </w:rPr>
        <w:t xml:space="preserve">须知规定的全部</w:t>
      </w:r>
      <w:r>
        <w:rPr>
          <w:rFonts w:hint="eastAsia" w:ascii="Times New Roman" w:hAnsi="Times New Roman"/>
          <w:color w:val="000000" w:themeColor="text1"/>
          <w:highlight w:val="white"/>
        </w:rPr>
        <w:t xml:space="preserve">投标</w:t>
      </w:r>
      <w:r>
        <w:rPr>
          <w:rFonts w:ascii="Times New Roman" w:hAnsi="Times New Roman"/>
          <w:color w:val="000000" w:themeColor="text1"/>
          <w:highlight w:val="white"/>
        </w:rPr>
        <w:t xml:space="preserve">文件：正本1份，副本</w:t>
      </w:r>
      <w:r>
        <w:rPr>
          <w:rFonts w:hint="eastAsia" w:ascii="Times New Roman" w:hAnsi="Times New Roman"/>
          <w:color w:val="000000" w:themeColor="text1"/>
          <w:highlight w:val="white"/>
        </w:rPr>
        <w:t xml:space="preserve">/</w:t>
      </w:r>
      <w:r>
        <w:rPr>
          <w:rFonts w:ascii="Times New Roman" w:hAnsi="Times New Roman"/>
          <w:color w:val="000000" w:themeColor="text1"/>
          <w:highlight w:val="white"/>
        </w:rPr>
        <w:t xml:space="preserve">份，电子版文件</w:t>
      </w:r>
      <w:r>
        <w:rPr>
          <w:rFonts w:hint="eastAsia" w:ascii="Times New Roman" w:hAnsi="Times New Roman"/>
          <w:color w:val="000000" w:themeColor="text1"/>
          <w:highlight w:val="white"/>
        </w:rPr>
        <w:t xml:space="preserve">/</w:t>
      </w:r>
      <w:r>
        <w:rPr>
          <w:rFonts w:ascii="Times New Roman" w:hAnsi="Times New Roman"/>
          <w:color w:val="000000" w:themeColor="text1"/>
          <w:highlight w:val="white"/>
        </w:rPr>
        <w:t xml:space="preserve">份。</w:t>
      </w:r>
      <w:r>
        <w:rPr>
          <w:color w:val="000000" w:themeColor="text1"/>
          <w:highlight w:val="white"/>
        </w:rPr>
      </w:r>
      <w:r/>
    </w:p>
    <w:p>
      <w:pPr>
        <w:pStyle w:val="859"/>
        <w:ind w:firstLine="420"/>
        <w:jc w:val="left"/>
        <w:spacing w:after="0" w:line="360" w:lineRule="exact"/>
        <w:rPr>
          <w:rFonts w:ascii="Times New Roman" w:hAnsi="Times New Roman"/>
          <w:color w:val="000000" w:themeColor="text1"/>
          <w:highlight w:val="white"/>
        </w:rPr>
      </w:pPr>
      <w:r>
        <w:rPr>
          <w:rFonts w:ascii="Times New Roman" w:hAnsi="Times New Roman"/>
          <w:color w:val="000000" w:themeColor="text1"/>
          <w:highlight w:val="white"/>
        </w:rPr>
        <w:t xml:space="preserve">2、我方将按采购文件的规定履行全部责任和义务。</w:t>
      </w:r>
      <w:r>
        <w:rPr>
          <w:color w:val="000000" w:themeColor="text1"/>
          <w:highlight w:val="white"/>
        </w:rPr>
      </w:r>
      <w:r/>
    </w:p>
    <w:p>
      <w:pPr>
        <w:pStyle w:val="859"/>
        <w:ind w:firstLine="420"/>
        <w:jc w:val="left"/>
        <w:spacing w:after="0" w:line="360" w:lineRule="exact"/>
        <w:rPr>
          <w:rFonts w:ascii="Times New Roman" w:hAnsi="Times New Roman"/>
          <w:color w:val="000000" w:themeColor="text1"/>
          <w:szCs w:val="21"/>
          <w:highlight w:val="white"/>
        </w:rPr>
      </w:pPr>
      <w:r>
        <w:rPr>
          <w:rFonts w:ascii="Times New Roman" w:hAnsi="Times New Roman"/>
          <w:color w:val="000000" w:themeColor="text1"/>
          <w:highlight w:val="white"/>
        </w:rPr>
        <w:t xml:space="preserve">3、我方已详细审查全部采购文件，我们完全理解并同意</w:t>
      </w:r>
      <w:r>
        <w:rPr>
          <w:rFonts w:ascii="Times New Roman" w:hAnsi="Times New Roman"/>
          <w:color w:val="000000" w:themeColor="text1"/>
          <w:szCs w:val="21"/>
          <w:highlight w:val="white"/>
        </w:rPr>
        <w:t xml:space="preserve">放弃对采购文件提出质疑或争议的权利。</w:t>
      </w:r>
      <w:r>
        <w:rPr>
          <w:color w:val="000000" w:themeColor="text1"/>
          <w:highlight w:val="white"/>
        </w:rPr>
      </w:r>
      <w:r/>
    </w:p>
    <w:p>
      <w:pPr>
        <w:pStyle w:val="859"/>
        <w:ind w:firstLine="420"/>
        <w:jc w:val="left"/>
        <w:spacing w:after="0" w:line="360" w:lineRule="exact"/>
        <w:rPr>
          <w:rFonts w:ascii="Times New Roman" w:hAnsi="Times New Roman"/>
          <w:color w:val="000000" w:themeColor="text1"/>
          <w:highlight w:val="white"/>
        </w:rPr>
      </w:pPr>
      <w:r>
        <w:rPr>
          <w:rFonts w:ascii="Times New Roman" w:hAnsi="Times New Roman"/>
          <w:color w:val="000000" w:themeColor="text1"/>
          <w:szCs w:val="21"/>
          <w:highlight w:val="white"/>
        </w:rPr>
        <w:t xml:space="preserve">4、本</w:t>
      </w:r>
      <w:r>
        <w:rPr>
          <w:rFonts w:hint="eastAsia" w:ascii="Times New Roman" w:hAnsi="Times New Roman"/>
          <w:color w:val="000000" w:themeColor="text1"/>
          <w:szCs w:val="21"/>
          <w:highlight w:val="white"/>
        </w:rPr>
        <w:t xml:space="preserve">投标</w:t>
      </w:r>
      <w:r>
        <w:rPr>
          <w:rFonts w:ascii="Times New Roman" w:hAnsi="Times New Roman"/>
          <w:color w:val="000000" w:themeColor="text1"/>
          <w:szCs w:val="21"/>
          <w:highlight w:val="white"/>
        </w:rPr>
        <w:t xml:space="preserve">有效期为自</w:t>
      </w:r>
      <w:r>
        <w:rPr>
          <w:rFonts w:hint="eastAsia" w:ascii="Times New Roman" w:hAnsi="Times New Roman"/>
          <w:color w:val="000000" w:themeColor="text1"/>
          <w:szCs w:val="21"/>
          <w:highlight w:val="white"/>
        </w:rPr>
        <w:t xml:space="preserve">投标</w:t>
      </w:r>
      <w:r>
        <w:rPr>
          <w:rFonts w:ascii="Times New Roman" w:hAnsi="Times New Roman"/>
          <w:color w:val="000000" w:themeColor="text1"/>
          <w:szCs w:val="21"/>
          <w:highlight w:val="white"/>
        </w:rPr>
        <w:t xml:space="preserve">日起</w:t>
      </w:r>
      <w:sdt>
        <w:sdtPr>
          <w15:appearance w15:val="boundingBox"/>
          <w:id w:val="147482152"/>
          <w:placeholder>
            <w:docPart w:val="{fa602f92-69b3-437b-8494-57751e3e997b}"/>
          </w:placeholder>
          <w:rPr>
            <w:rFonts w:ascii="Times New Roman" w:hAnsi="Times New Roman"/>
            <w:color w:val="000000" w:themeColor="text1"/>
            <w:szCs w:val="21"/>
            <w:highlight w:val="white"/>
          </w:rPr>
        </w:sdtPr>
        <w:sdtContent>
          <w:r>
            <w:rPr>
              <w:rFonts w:hint="eastAsia" w:ascii="Times New Roman" w:hAnsi="Times New Roman"/>
              <w:color w:val="000000" w:themeColor="text1"/>
              <w:szCs w:val="21"/>
              <w:highlight w:val="white"/>
              <w:u w:val="single"/>
            </w:rPr>
            <w:t xml:space="preserve">90日历天</w:t>
          </w:r>
        </w:sdtContent>
      </w:sdt>
      <w:r>
        <w:rPr>
          <w:rFonts w:ascii="Times New Roman" w:hAnsi="Times New Roman"/>
          <w:color w:val="000000" w:themeColor="text1"/>
          <w:szCs w:val="21"/>
          <w:highlight w:val="white"/>
        </w:rPr>
        <w:t xml:space="preserve">。</w:t>
      </w:r>
      <w:r>
        <w:rPr>
          <w:color w:val="000000" w:themeColor="text1"/>
          <w:highlight w:val="white"/>
        </w:rPr>
      </w:r>
      <w:r/>
    </w:p>
    <w:p>
      <w:pPr>
        <w:pStyle w:val="859"/>
        <w:ind w:firstLine="420"/>
        <w:jc w:val="left"/>
        <w:spacing w:after="0" w:line="360" w:lineRule="exact"/>
        <w:rPr>
          <w:rFonts w:ascii="Times New Roman" w:hAnsi="Times New Roman"/>
          <w:color w:val="000000" w:themeColor="text1"/>
          <w:szCs w:val="21"/>
          <w:highlight w:val="white"/>
        </w:rPr>
      </w:pPr>
      <w:r>
        <w:rPr>
          <w:rFonts w:ascii="Times New Roman" w:hAnsi="Times New Roman"/>
          <w:color w:val="000000" w:themeColor="text1"/>
          <w:szCs w:val="21"/>
          <w:highlight w:val="white"/>
        </w:rPr>
        <w:t xml:space="preserve">5、如果在规定的递交投标文件截止时间后，我方在</w:t>
      </w:r>
      <w:r>
        <w:rPr>
          <w:rFonts w:hint="eastAsia" w:ascii="Times New Roman" w:hAnsi="Times New Roman"/>
          <w:color w:val="000000" w:themeColor="text1"/>
          <w:szCs w:val="21"/>
          <w:highlight w:val="white"/>
        </w:rPr>
        <w:t xml:space="preserve">投标</w:t>
      </w:r>
      <w:r>
        <w:rPr>
          <w:rFonts w:ascii="Times New Roman" w:hAnsi="Times New Roman"/>
          <w:color w:val="000000" w:themeColor="text1"/>
          <w:szCs w:val="21"/>
          <w:highlight w:val="white"/>
        </w:rPr>
        <w:t xml:space="preserve">有效期内撤销</w:t>
      </w:r>
      <w:r>
        <w:rPr>
          <w:rFonts w:hint="eastAsia" w:ascii="Times New Roman" w:hAnsi="Times New Roman"/>
          <w:color w:val="000000" w:themeColor="text1"/>
          <w:szCs w:val="21"/>
          <w:highlight w:val="white"/>
        </w:rPr>
        <w:t xml:space="preserve">投标</w:t>
      </w:r>
      <w:r>
        <w:rPr>
          <w:rFonts w:ascii="Times New Roman" w:hAnsi="Times New Roman"/>
          <w:color w:val="000000" w:themeColor="text1"/>
          <w:szCs w:val="21"/>
          <w:highlight w:val="white"/>
        </w:rPr>
        <w:t xml:space="preserve">文件，</w:t>
      </w:r>
      <w:r>
        <w:rPr>
          <w:rFonts w:hint="eastAsia" w:ascii="Times New Roman" w:hAnsi="Times New Roman"/>
          <w:color w:val="000000" w:themeColor="text1"/>
          <w:szCs w:val="21"/>
          <w:highlight w:val="white"/>
        </w:rPr>
        <w:t xml:space="preserve">投标</w:t>
      </w:r>
      <w:r>
        <w:rPr>
          <w:rFonts w:ascii="Times New Roman" w:hAnsi="Times New Roman"/>
          <w:color w:val="000000" w:themeColor="text1"/>
          <w:szCs w:val="21"/>
          <w:highlight w:val="white"/>
        </w:rPr>
        <w:t xml:space="preserve">保证金将不予退还。</w:t>
      </w:r>
      <w:r>
        <w:rPr>
          <w:color w:val="000000" w:themeColor="text1"/>
          <w:highlight w:val="white"/>
        </w:rPr>
      </w:r>
      <w:r/>
    </w:p>
    <w:p>
      <w:pPr>
        <w:pStyle w:val="859"/>
        <w:ind w:firstLine="420"/>
        <w:jc w:val="left"/>
        <w:spacing w:after="0" w:line="360" w:lineRule="exact"/>
        <w:rPr>
          <w:rFonts w:ascii="Times New Roman" w:hAnsi="Times New Roman"/>
          <w:color w:val="000000" w:themeColor="text1"/>
          <w:szCs w:val="21"/>
          <w:highlight w:val="white"/>
        </w:rPr>
      </w:pPr>
      <w:r>
        <w:rPr>
          <w:rFonts w:ascii="Times New Roman" w:hAnsi="Times New Roman"/>
          <w:color w:val="000000" w:themeColor="text1"/>
          <w:szCs w:val="21"/>
          <w:highlight w:val="white"/>
        </w:rPr>
        <w:t xml:space="preserve">6、我方同意贵方查询或调查我们提交的与本</w:t>
      </w:r>
      <w:r>
        <w:rPr>
          <w:rFonts w:hint="eastAsia" w:ascii="Times New Roman" w:hAnsi="Times New Roman"/>
          <w:color w:val="000000" w:themeColor="text1"/>
          <w:szCs w:val="21"/>
          <w:highlight w:val="white"/>
        </w:rPr>
        <w:t xml:space="preserve">投标</w:t>
      </w:r>
      <w:r>
        <w:rPr>
          <w:rFonts w:ascii="Times New Roman" w:hAnsi="Times New Roman"/>
          <w:color w:val="000000" w:themeColor="text1"/>
          <w:szCs w:val="21"/>
          <w:highlight w:val="white"/>
        </w:rPr>
        <w:t xml:space="preserve">文件有关的声明、文件和资料，并同意在贵方的要求下提供相关文件或证书的原件及其他相关书面材料。</w:t>
      </w:r>
      <w:r>
        <w:rPr>
          <w:color w:val="000000" w:themeColor="text1"/>
          <w:highlight w:val="white"/>
        </w:rPr>
      </w:r>
      <w:r/>
    </w:p>
    <w:p>
      <w:pPr>
        <w:pStyle w:val="859"/>
        <w:ind w:firstLine="420"/>
        <w:jc w:val="left"/>
        <w:spacing w:after="0" w:line="360" w:lineRule="exact"/>
        <w:rPr>
          <w:rFonts w:ascii="Times New Roman" w:hAnsi="Times New Roman"/>
          <w:color w:val="000000" w:themeColor="text1"/>
          <w:szCs w:val="21"/>
          <w:highlight w:val="white"/>
        </w:rPr>
      </w:pPr>
      <w:r>
        <w:rPr>
          <w:rFonts w:ascii="Times New Roman" w:hAnsi="Times New Roman"/>
          <w:color w:val="000000" w:themeColor="text1"/>
          <w:szCs w:val="21"/>
          <w:highlight w:val="white"/>
        </w:rPr>
        <w:t xml:space="preserve">7、我方在法律和财务上独立、合法运作并独立于采购</w:t>
      </w:r>
      <w:r>
        <w:rPr>
          <w:rFonts w:hint="eastAsia" w:ascii="Times New Roman" w:hAnsi="Times New Roman"/>
          <w:color w:val="000000" w:themeColor="text1"/>
          <w:szCs w:val="21"/>
          <w:highlight w:val="white"/>
        </w:rPr>
        <w:t xml:space="preserve">方</w:t>
      </w:r>
      <w:r>
        <w:rPr>
          <w:rFonts w:ascii="Times New Roman" w:hAnsi="Times New Roman"/>
          <w:color w:val="000000" w:themeColor="text1"/>
          <w:szCs w:val="21"/>
          <w:highlight w:val="white"/>
        </w:rPr>
        <w:t xml:space="preserve">，与采购人为本项目所委托的咨询</w:t>
      </w:r>
      <w:r>
        <w:rPr>
          <w:rFonts w:hint="eastAsia" w:ascii="Times New Roman" w:hAnsi="Times New Roman"/>
          <w:color w:val="000000" w:themeColor="text1"/>
          <w:szCs w:val="21"/>
          <w:highlight w:val="white"/>
        </w:rPr>
        <w:t xml:space="preserve">单位</w:t>
      </w:r>
      <w:r>
        <w:rPr>
          <w:rFonts w:ascii="Times New Roman" w:hAnsi="Times New Roman"/>
          <w:color w:val="000000" w:themeColor="text1"/>
          <w:szCs w:val="21"/>
          <w:highlight w:val="white"/>
        </w:rPr>
        <w:t xml:space="preserve">或其附属机构没有直接或间接的任何关联。</w:t>
      </w:r>
      <w:r>
        <w:rPr>
          <w:color w:val="000000" w:themeColor="text1"/>
          <w:highlight w:val="white"/>
        </w:rPr>
      </w:r>
      <w:r/>
    </w:p>
    <w:p>
      <w:pPr>
        <w:pStyle w:val="859"/>
        <w:ind w:firstLine="420"/>
        <w:jc w:val="left"/>
        <w:spacing w:after="0" w:line="360" w:lineRule="exact"/>
        <w:rPr>
          <w:rFonts w:ascii="Times New Roman" w:hAnsi="Times New Roman"/>
          <w:color w:val="000000" w:themeColor="text1"/>
          <w:szCs w:val="21"/>
          <w:highlight w:val="white"/>
        </w:rPr>
      </w:pPr>
      <w:r>
        <w:rPr>
          <w:rFonts w:ascii="Times New Roman" w:hAnsi="Times New Roman"/>
          <w:color w:val="000000" w:themeColor="text1"/>
          <w:szCs w:val="21"/>
          <w:highlight w:val="whit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rPr>
          <w:color w:val="000000" w:themeColor="text1"/>
          <w:highlight w:val="white"/>
        </w:rPr>
      </w:r>
      <w:r/>
    </w:p>
    <w:p>
      <w:pPr>
        <w:pStyle w:val="859"/>
        <w:ind w:firstLine="420"/>
        <w:jc w:val="left"/>
        <w:spacing w:after="0" w:line="360" w:lineRule="exact"/>
        <w:rPr>
          <w:rFonts w:ascii="Times New Roman" w:hAnsi="Times New Roman"/>
          <w:color w:val="000000" w:themeColor="text1"/>
          <w:szCs w:val="21"/>
          <w:highlight w:val="white"/>
        </w:rPr>
      </w:pPr>
      <w:r>
        <w:rPr>
          <w:rFonts w:ascii="Times New Roman" w:hAnsi="Times New Roman"/>
          <w:color w:val="000000" w:themeColor="text1"/>
          <w:szCs w:val="21"/>
          <w:highlight w:val="white"/>
        </w:rPr>
        <w:t xml:space="preserve">9、</w:t>
      </w:r>
      <w:r>
        <w:rPr>
          <w:rFonts w:ascii="Times New Roman" w:hAnsi="Times New Roman"/>
          <w:color w:val="000000" w:themeColor="text1"/>
          <w:highlight w:val="white"/>
        </w:rPr>
        <w:t xml:space="preserve">我方保证</w:t>
      </w:r>
      <w:r>
        <w:rPr>
          <w:rFonts w:hint="eastAsia" w:ascii="Times New Roman" w:hAnsi="Times New Roman"/>
          <w:color w:val="000000" w:themeColor="text1"/>
          <w:highlight w:val="white"/>
        </w:rPr>
        <w:t xml:space="preserve">投标</w:t>
      </w:r>
      <w:r>
        <w:rPr>
          <w:rFonts w:ascii="Times New Roman" w:hAnsi="Times New Roman"/>
          <w:color w:val="000000" w:themeColor="text1"/>
          <w:highlight w:val="white"/>
        </w:rPr>
        <w:t xml:space="preserve">文件所提供的全部资料真实可靠，同意提供贵方要求的与该项</w:t>
      </w:r>
      <w:r>
        <w:rPr>
          <w:rFonts w:hint="eastAsia" w:ascii="Times New Roman" w:hAnsi="Times New Roman"/>
          <w:color w:val="000000" w:themeColor="text1"/>
          <w:highlight w:val="white"/>
        </w:rPr>
        <w:t xml:space="preserve">投标</w:t>
      </w:r>
      <w:r>
        <w:rPr>
          <w:rFonts w:ascii="Times New Roman" w:hAnsi="Times New Roman"/>
          <w:color w:val="000000" w:themeColor="text1"/>
          <w:highlight w:val="white"/>
        </w:rPr>
        <w:t xml:space="preserve">有关的数据或资料，完全理解贵方不一定接受最低价的</w:t>
      </w:r>
      <w:r>
        <w:rPr>
          <w:rFonts w:hint="eastAsia" w:ascii="Times New Roman" w:hAnsi="Times New Roman"/>
          <w:color w:val="000000" w:themeColor="text1"/>
          <w:highlight w:val="white"/>
        </w:rPr>
        <w:t xml:space="preserve">投标</w:t>
      </w:r>
      <w:r>
        <w:rPr>
          <w:rFonts w:ascii="Times New Roman" w:hAnsi="Times New Roman"/>
          <w:color w:val="000000" w:themeColor="text1"/>
          <w:highlight w:val="white"/>
        </w:rPr>
        <w:t xml:space="preserve">或收到的任何</w:t>
      </w:r>
      <w:r>
        <w:rPr>
          <w:rFonts w:hint="eastAsia" w:ascii="Times New Roman" w:hAnsi="Times New Roman"/>
          <w:color w:val="000000" w:themeColor="text1"/>
          <w:highlight w:val="white"/>
        </w:rPr>
        <w:t xml:space="preserve">投标</w:t>
      </w:r>
      <w:r>
        <w:rPr>
          <w:rFonts w:ascii="Times New Roman" w:hAnsi="Times New Roman"/>
          <w:color w:val="000000" w:themeColor="text1"/>
          <w:highlight w:val="white"/>
        </w:rPr>
        <w:t xml:space="preserve">。</w:t>
      </w:r>
      <w:r>
        <w:rPr>
          <w:color w:val="000000" w:themeColor="text1"/>
          <w:highlight w:val="white"/>
        </w:rPr>
      </w:r>
      <w:r/>
    </w:p>
    <w:p>
      <w:pPr>
        <w:pStyle w:val="859"/>
        <w:ind w:firstLine="420"/>
        <w:jc w:val="left"/>
        <w:spacing w:after="0" w:line="360" w:lineRule="exact"/>
        <w:rPr>
          <w:rFonts w:ascii="Times New Roman" w:hAnsi="Times New Roman"/>
          <w:color w:val="000000" w:themeColor="text1"/>
          <w:szCs w:val="21"/>
          <w:highlight w:val="white"/>
        </w:rPr>
      </w:pPr>
      <w:r>
        <w:rPr>
          <w:rFonts w:ascii="Times New Roman" w:hAnsi="Times New Roman"/>
          <w:color w:val="000000" w:themeColor="text1"/>
          <w:highlight w:val="white"/>
        </w:rPr>
        <w:t xml:space="preserve">10、</w:t>
      </w:r>
      <w:r>
        <w:rPr>
          <w:rFonts w:ascii="Times New Roman" w:hAnsi="Times New Roman"/>
          <w:color w:val="000000" w:themeColor="text1"/>
          <w:szCs w:val="21"/>
          <w:highlight w:val="white"/>
        </w:rPr>
        <w:t xml:space="preserve">与本</w:t>
      </w:r>
      <w:r>
        <w:rPr>
          <w:rFonts w:hint="eastAsia" w:ascii="Times New Roman" w:hAnsi="Times New Roman"/>
          <w:color w:val="000000" w:themeColor="text1"/>
          <w:szCs w:val="21"/>
          <w:highlight w:val="white"/>
        </w:rPr>
        <w:t xml:space="preserve">投标</w:t>
      </w:r>
      <w:r>
        <w:rPr>
          <w:rFonts w:ascii="Times New Roman" w:hAnsi="Times New Roman"/>
          <w:color w:val="000000" w:themeColor="text1"/>
          <w:szCs w:val="21"/>
          <w:highlight w:val="white"/>
        </w:rPr>
        <w:t xml:space="preserve">有关的一切往来通讯请寄：</w:t>
      </w:r>
      <w:r>
        <w:rPr>
          <w:color w:val="000000" w:themeColor="text1"/>
          <w:highlight w:val="white"/>
        </w:rPr>
      </w:r>
      <w:r/>
    </w:p>
    <w:p>
      <w:pPr>
        <w:ind w:firstLine="367"/>
        <w:rPr>
          <w:color w:val="000000" w:themeColor="text1"/>
          <w:szCs w:val="21"/>
          <w:highlight w:val="white"/>
        </w:rPr>
      </w:pPr>
      <w:r>
        <w:rPr>
          <w:color w:val="000000" w:themeColor="text1"/>
          <w:szCs w:val="21"/>
          <w:highlight w:val="white"/>
        </w:rPr>
        <w:t xml:space="preserve">地址：</w:t>
      </w:r>
      <w:r>
        <w:rPr>
          <w:color w:val="000000" w:themeColor="text1"/>
          <w:highlight w:val="white"/>
        </w:rPr>
      </w:r>
      <w:r/>
    </w:p>
    <w:p>
      <w:pPr>
        <w:ind w:firstLine="367"/>
        <w:rPr>
          <w:color w:val="000000" w:themeColor="text1"/>
          <w:szCs w:val="21"/>
          <w:highlight w:val="white"/>
        </w:rPr>
      </w:pPr>
      <w:r>
        <w:rPr>
          <w:color w:val="000000" w:themeColor="text1"/>
          <w:szCs w:val="21"/>
          <w:highlight w:val="white"/>
        </w:rPr>
        <w:t xml:space="preserve">邮编：</w:t>
      </w:r>
      <w:r>
        <w:rPr>
          <w:color w:val="000000" w:themeColor="text1"/>
          <w:highlight w:val="white"/>
        </w:rPr>
      </w:r>
      <w:r/>
    </w:p>
    <w:p>
      <w:pPr>
        <w:ind w:firstLine="367"/>
        <w:rPr>
          <w:color w:val="000000" w:themeColor="text1"/>
          <w:szCs w:val="21"/>
          <w:highlight w:val="white"/>
        </w:rPr>
      </w:pPr>
      <w:r>
        <w:rPr>
          <w:color w:val="000000" w:themeColor="text1"/>
          <w:szCs w:val="21"/>
          <w:highlight w:val="white"/>
        </w:rPr>
        <w:t xml:space="preserve">联系人：</w:t>
      </w:r>
      <w:r>
        <w:rPr>
          <w:color w:val="000000" w:themeColor="text1"/>
          <w:highlight w:val="white"/>
        </w:rPr>
      </w:r>
      <w:r/>
    </w:p>
    <w:p>
      <w:pPr>
        <w:ind w:firstLine="367"/>
        <w:rPr>
          <w:color w:val="000000" w:themeColor="text1"/>
          <w:szCs w:val="21"/>
          <w:highlight w:val="white"/>
          <w:u w:val="single"/>
        </w:rPr>
      </w:pPr>
      <w:r>
        <w:rPr>
          <w:color w:val="000000" w:themeColor="text1"/>
          <w:szCs w:val="21"/>
          <w:highlight w:val="white"/>
        </w:rPr>
        <w:t xml:space="preserve">手机：</w:t>
      </w:r>
      <w:r>
        <w:rPr>
          <w:color w:val="000000" w:themeColor="text1"/>
          <w:highlight w:val="white"/>
        </w:rPr>
      </w:r>
      <w:r/>
    </w:p>
    <w:p>
      <w:pPr>
        <w:ind w:firstLine="367"/>
        <w:rPr>
          <w:color w:val="000000" w:themeColor="text1"/>
          <w:szCs w:val="21"/>
          <w:highlight w:val="white"/>
          <w:u w:val="single"/>
        </w:rPr>
      </w:pPr>
      <w:r>
        <w:rPr>
          <w:rFonts w:hint="eastAsia"/>
          <w:color w:val="000000" w:themeColor="text1"/>
          <w:szCs w:val="21"/>
          <w:highlight w:val="white"/>
        </w:rPr>
        <w:t xml:space="preserve">固定电话：</w:t>
      </w:r>
      <w:r>
        <w:rPr>
          <w:color w:val="000000" w:themeColor="text1"/>
          <w:highlight w:val="white"/>
        </w:rPr>
      </w:r>
      <w:r/>
    </w:p>
    <w:p>
      <w:pPr>
        <w:ind w:firstLine="367"/>
        <w:rPr>
          <w:color w:val="000000" w:themeColor="text1"/>
          <w:szCs w:val="21"/>
          <w:highlight w:val="white"/>
          <w:u w:val="single"/>
        </w:rPr>
      </w:pPr>
      <w:r>
        <w:rPr>
          <w:color w:val="000000" w:themeColor="text1"/>
          <w:szCs w:val="21"/>
          <w:highlight w:val="white"/>
        </w:rPr>
        <w:t xml:space="preserve">邮箱：</w:t>
      </w:r>
      <w:r>
        <w:rPr>
          <w:color w:val="000000" w:themeColor="text1"/>
          <w:highlight w:val="white"/>
        </w:rPr>
      </w:r>
      <w:r/>
    </w:p>
    <w:p>
      <w:pPr>
        <w:ind w:firstLine="315"/>
        <w:spacing w:before="120"/>
        <w:rPr>
          <w:color w:val="000000" w:themeColor="text1"/>
          <w:szCs w:val="21"/>
          <w:highlight w:val="white"/>
        </w:rPr>
      </w:pPr>
      <w:r>
        <w:rPr>
          <w:rFonts w:hint="eastAsia"/>
          <w:color w:val="000000" w:themeColor="text1"/>
          <w:szCs w:val="21"/>
          <w:highlight w:val="white"/>
        </w:rPr>
        <w:t xml:space="preserve">投标人</w:t>
      </w:r>
      <w:r>
        <w:rPr>
          <w:color w:val="000000" w:themeColor="text1"/>
          <w:szCs w:val="21"/>
          <w:highlight w:val="white"/>
        </w:rPr>
        <w:t xml:space="preserve">名称（公章）：</w:t>
      </w:r>
      <w:r>
        <w:rPr>
          <w:color w:val="000000" w:themeColor="text1"/>
          <w:szCs w:val="21"/>
          <w:highlight w:val="white"/>
          <w:u w:val="single"/>
        </w:rPr>
        <w:tab/>
      </w:r>
      <w:r>
        <w:rPr>
          <w:color w:val="000000" w:themeColor="text1"/>
          <w:szCs w:val="21"/>
          <w:highlight w:val="white"/>
          <w:u w:val="single"/>
        </w:rPr>
        <w:tab/>
      </w:r>
      <w:r>
        <w:rPr>
          <w:color w:val="000000" w:themeColor="text1"/>
          <w:szCs w:val="21"/>
          <w:highlight w:val="white"/>
          <w:u w:val="single"/>
        </w:rPr>
        <w:tab/>
      </w:r>
      <w:r>
        <w:rPr>
          <w:color w:val="000000" w:themeColor="text1"/>
          <w:szCs w:val="21"/>
          <w:highlight w:val="white"/>
          <w:u w:val="single"/>
        </w:rPr>
        <w:tab/>
      </w:r>
      <w:r>
        <w:rPr>
          <w:color w:val="000000" w:themeColor="text1"/>
          <w:highlight w:val="white"/>
        </w:rPr>
      </w:r>
      <w:r/>
    </w:p>
    <w:p>
      <w:pPr>
        <w:ind w:firstLine="315"/>
        <w:rPr>
          <w:color w:val="000000" w:themeColor="text1"/>
          <w:szCs w:val="21"/>
          <w:highlight w:val="white"/>
          <w:u w:val="single"/>
        </w:rPr>
      </w:pPr>
      <w:r>
        <w:rPr>
          <w:color w:val="000000" w:themeColor="text1"/>
          <w:szCs w:val="21"/>
          <w:highlight w:val="white"/>
        </w:rPr>
        <w:t xml:space="preserve">法定代表人或其授权代表（签字或盖章）：</w:t>
      </w:r>
      <w:r>
        <w:rPr>
          <w:color w:val="000000" w:themeColor="text1"/>
          <w:szCs w:val="21"/>
          <w:highlight w:val="white"/>
          <w:u w:val="single"/>
        </w:rPr>
        <w:tab/>
      </w:r>
      <w:r>
        <w:rPr>
          <w:color w:val="000000" w:themeColor="text1"/>
          <w:szCs w:val="21"/>
          <w:highlight w:val="white"/>
          <w:u w:val="single"/>
        </w:rPr>
        <w:tab/>
      </w:r>
      <w:r>
        <w:rPr>
          <w:color w:val="000000" w:themeColor="text1"/>
          <w:highlight w:val="white"/>
        </w:rPr>
      </w:r>
      <w:r/>
    </w:p>
    <w:p>
      <w:pPr>
        <w:ind w:firstLine="420"/>
        <w:jc w:val="left"/>
        <w:rPr>
          <w:rFonts w:eastAsia="黑体"/>
          <w:b/>
          <w:color w:val="000000" w:themeColor="text1"/>
          <w:sz w:val="32"/>
          <w:szCs w:val="32"/>
          <w:highlight w:val="white"/>
        </w:rPr>
      </w:pPr>
      <w:r>
        <w:rPr>
          <w:bCs/>
          <w:color w:val="000000" w:themeColor="text1"/>
          <w:highlight w:val="white"/>
        </w:rPr>
        <w:t xml:space="preserve">日期：______年______月______日</w:t>
      </w:r>
      <w:r>
        <w:rPr>
          <w:color w:val="000000" w:themeColor="text1"/>
          <w:highlight w:val="white"/>
        </w:rPr>
      </w:r>
      <w:r/>
    </w:p>
    <w:p>
      <w:pPr>
        <w:pStyle w:val="825"/>
        <w:jc w:val="center"/>
        <w:spacing w:before="0"/>
        <w:rPr>
          <w:color w:val="000000" w:themeColor="text1"/>
          <w:sz w:val="28"/>
          <w:szCs w:val="28"/>
          <w:highlight w:val="white"/>
        </w:rPr>
      </w:pPr>
      <w:r>
        <w:rPr>
          <w:bCs w:val="0"/>
          <w:color w:val="000000" w:themeColor="text1"/>
          <w:highlight w:val="white"/>
        </w:rPr>
        <w:br w:type="page" w:clear="all"/>
      </w:r>
      <w:bookmarkStart w:id="266" w:name="_Toc103848583"/>
      <w:r>
        <w:rPr>
          <w:color w:val="000000" w:themeColor="text1"/>
          <w:highlight w:val="white"/>
        </w:rPr>
      </w:r>
      <w:bookmarkStart w:id="267" w:name="_Toc104560898"/>
      <w:r>
        <w:rPr>
          <w:color w:val="000000" w:themeColor="text1"/>
          <w:highlight w:val="white"/>
        </w:rPr>
      </w:r>
      <w:bookmarkStart w:id="268" w:name="_Toc107246276"/>
      <w:r>
        <w:rPr>
          <w:rFonts w:hint="eastAsia"/>
          <w:color w:val="000000" w:themeColor="text1"/>
          <w:sz w:val="28"/>
          <w:szCs w:val="28"/>
          <w:highlight w:val="white"/>
        </w:rPr>
        <w:t xml:space="preserve">（2）</w:t>
      </w:r>
      <w:bookmarkEnd w:id="266"/>
      <w:r>
        <w:rPr>
          <w:color w:val="000000" w:themeColor="text1"/>
          <w:highlight w:val="white"/>
        </w:rPr>
      </w:r>
      <w:bookmarkEnd w:id="267"/>
      <w:r>
        <w:rPr>
          <w:rFonts w:hint="eastAsia"/>
          <w:color w:val="000000" w:themeColor="text1"/>
          <w:sz w:val="28"/>
          <w:szCs w:val="28"/>
          <w:highlight w:val="white"/>
        </w:rPr>
        <w:t xml:space="preserve">法定代表人（非法人单位负责人）身份证明</w:t>
      </w:r>
      <w:bookmarkEnd w:id="268"/>
      <w:r>
        <w:rPr>
          <w:color w:val="000000" w:themeColor="text1"/>
          <w:highlight w:val="white"/>
        </w:rPr>
      </w:r>
      <w:r/>
    </w:p>
    <w:p>
      <w:pPr>
        <w:pStyle w:val="840"/>
        <w:ind w:left="1236" w:hanging="396"/>
        <w:tabs>
          <w:tab w:val="left" w:pos="4228" w:leader="none"/>
        </w:tabs>
        <w:rPr>
          <w:rFonts w:ascii="Microsoft New Tai Lue" w:hAnsi="Microsoft New Tai Lue" w:cs="Microsoft New Tai Lue"/>
          <w:color w:val="000000" w:themeColor="text1"/>
          <w:spacing w:val="-1"/>
          <w:highlight w:val="white"/>
        </w:rPr>
      </w:pPr>
      <w:r>
        <w:rPr>
          <w:rFonts w:ascii="Microsoft New Tai Lue" w:hAnsi="Microsoft New Tai Lue" w:cs="Microsoft New Tai Lue"/>
          <w:color w:val="000000" w:themeColor="text1"/>
          <w:spacing w:val="-1"/>
          <w:highlight w:val="white"/>
        </w:rPr>
      </w:r>
      <w:r>
        <w:rPr>
          <w:color w:val="000000" w:themeColor="text1"/>
          <w:highlight w:val="white"/>
        </w:rPr>
      </w:r>
      <w:r/>
    </w:p>
    <w:p>
      <w:pPr>
        <w:pStyle w:val="840"/>
        <w:ind w:left="1236" w:hanging="396"/>
        <w:tabs>
          <w:tab w:val="left" w:pos="4228" w:leader="none"/>
        </w:tabs>
        <w:rPr>
          <w:rFonts w:ascii="Microsoft New Tai Lue" w:hAnsi="Microsoft New Tai Lue" w:cs="Microsoft New Tai Lue"/>
          <w:color w:val="000000" w:themeColor="text1"/>
          <w:spacing w:val="-1"/>
          <w:highlight w:val="white"/>
        </w:rPr>
      </w:pPr>
      <w:r>
        <w:rPr>
          <w:rFonts w:ascii="Microsoft New Tai Lue" w:hAnsi="Microsoft New Tai Lue" w:cs="Microsoft New Tai Lue"/>
          <w:color w:val="000000" w:themeColor="text1"/>
          <w:spacing w:val="-1"/>
          <w:highlight w:val="white"/>
        </w:rPr>
      </w:r>
      <w:r>
        <w:rPr>
          <w:color w:val="000000" w:themeColor="text1"/>
          <w:highlight w:val="white"/>
        </w:rPr>
      </w:r>
      <w:r/>
    </w:p>
    <w:p>
      <w:pPr>
        <w:pStyle w:val="840"/>
        <w:ind w:firstLine="420"/>
        <w:tabs>
          <w:tab w:val="left" w:pos="4228" w:leader="none"/>
        </w:tabs>
        <w:rPr>
          <w:rFonts w:eastAsia="Times New Roman"/>
          <w:color w:val="000000" w:themeColor="text1"/>
          <w:highlight w:val="white"/>
        </w:rPr>
      </w:pPr>
      <w:r>
        <w:rPr>
          <w:rFonts w:hint="eastAsia"/>
          <w:color w:val="000000" w:themeColor="text1"/>
          <w:highlight w:val="white"/>
        </w:rPr>
        <w:t xml:space="preserve">投标人</w:t>
      </w:r>
      <w:r>
        <w:rPr>
          <w:color w:val="000000" w:themeColor="text1"/>
          <w:highlight w:val="white"/>
        </w:rPr>
        <w:t xml:space="preserve">名</w:t>
      </w:r>
      <w:r>
        <w:rPr>
          <w:color w:val="000000" w:themeColor="text1"/>
          <w:spacing w:val="-3"/>
          <w:highlight w:val="white"/>
        </w:rPr>
        <w:t xml:space="preserve">称</w:t>
      </w:r>
      <w:r>
        <w:rPr>
          <w:color w:val="000000" w:themeColor="text1"/>
          <w:highlight w:val="white"/>
        </w:rPr>
        <w:t xml:space="preserve">：</w:t>
      </w:r>
      <w:r>
        <w:rPr>
          <w:rFonts w:eastAsia="Times New Roman"/>
          <w:color w:val="000000" w:themeColor="text1"/>
          <w:highlight w:val="white"/>
          <w:u w:val="single"/>
        </w:rPr>
        <w:tab/>
      </w:r>
      <w:r>
        <w:rPr>
          <w:color w:val="000000" w:themeColor="text1"/>
          <w:highlight w:val="white"/>
        </w:rPr>
      </w:r>
      <w:r/>
    </w:p>
    <w:p>
      <w:pPr>
        <w:pStyle w:val="840"/>
        <w:ind w:firstLine="420"/>
        <w:spacing w:before="170"/>
        <w:tabs>
          <w:tab w:val="left" w:pos="2712" w:leader="none"/>
          <w:tab w:val="left" w:pos="4183" w:leader="none"/>
          <w:tab w:val="left" w:pos="5652" w:leader="none"/>
          <w:tab w:val="left" w:pos="7169" w:leader="none"/>
        </w:tabs>
        <w:rPr>
          <w:rFonts w:eastAsia="Times New Roman"/>
          <w:color w:val="000000" w:themeColor="text1"/>
          <w:highlight w:val="white"/>
        </w:rPr>
      </w:pPr>
      <w:r>
        <w:rPr>
          <w:color w:val="000000" w:themeColor="text1"/>
          <w:highlight w:val="white"/>
        </w:rPr>
        <w:t xml:space="preserve">姓名</w:t>
      </w:r>
      <w:r>
        <w:rPr>
          <w:color w:val="000000" w:themeColor="text1"/>
          <w:spacing w:val="-3"/>
          <w:highlight w:val="white"/>
        </w:rPr>
        <w:t xml:space="preserve">：</w:t>
      </w:r>
      <w:r>
        <w:rPr>
          <w:color w:val="000000" w:themeColor="text1"/>
          <w:spacing w:val="-3"/>
          <w:highlight w:val="white"/>
          <w:u w:val="single"/>
        </w:rPr>
        <w:tab/>
      </w:r>
      <w:r>
        <w:rPr>
          <w:color w:val="000000" w:themeColor="text1"/>
          <w:highlight w:val="white"/>
        </w:rPr>
        <w:t xml:space="preserve">性别</w:t>
      </w:r>
      <w:r>
        <w:rPr>
          <w:color w:val="000000" w:themeColor="text1"/>
          <w:spacing w:val="-3"/>
          <w:highlight w:val="white"/>
        </w:rPr>
        <w:t xml:space="preserve">：</w:t>
      </w:r>
      <w:r>
        <w:rPr>
          <w:color w:val="000000" w:themeColor="text1"/>
          <w:spacing w:val="-3"/>
          <w:highlight w:val="white"/>
          <w:u w:val="single"/>
        </w:rPr>
        <w:tab/>
      </w:r>
      <w:r>
        <w:rPr>
          <w:color w:val="000000" w:themeColor="text1"/>
          <w:highlight w:val="white"/>
        </w:rPr>
        <w:t xml:space="preserve">年</w:t>
      </w:r>
      <w:r>
        <w:rPr>
          <w:color w:val="000000" w:themeColor="text1"/>
          <w:spacing w:val="-3"/>
          <w:highlight w:val="white"/>
        </w:rPr>
        <w:t xml:space="preserve">龄</w:t>
      </w:r>
      <w:r>
        <w:rPr>
          <w:color w:val="000000" w:themeColor="text1"/>
          <w:highlight w:val="white"/>
        </w:rPr>
        <w:t xml:space="preserve">：</w:t>
      </w:r>
      <w:r>
        <w:rPr>
          <w:color w:val="000000" w:themeColor="text1"/>
          <w:highlight w:val="white"/>
          <w:u w:val="single"/>
        </w:rPr>
        <w:tab/>
      </w:r>
      <w:r>
        <w:rPr>
          <w:color w:val="000000" w:themeColor="text1"/>
          <w:spacing w:val="-1"/>
          <w:highlight w:val="white"/>
        </w:rPr>
        <w:t xml:space="preserve">职</w:t>
      </w:r>
      <w:r>
        <w:rPr>
          <w:color w:val="000000" w:themeColor="text1"/>
          <w:spacing w:val="-3"/>
          <w:highlight w:val="white"/>
        </w:rPr>
        <w:t xml:space="preserve">务</w:t>
      </w:r>
      <w:r>
        <w:rPr>
          <w:color w:val="000000" w:themeColor="text1"/>
          <w:highlight w:val="white"/>
        </w:rPr>
        <w:t xml:space="preserve">：</w:t>
      </w:r>
      <w:r>
        <w:rPr>
          <w:rFonts w:eastAsia="Times New Roman"/>
          <w:color w:val="000000" w:themeColor="text1"/>
          <w:highlight w:val="white"/>
          <w:u w:val="single"/>
        </w:rPr>
        <w:tab/>
      </w:r>
      <w:r>
        <w:rPr>
          <w:color w:val="000000" w:themeColor="text1"/>
          <w:highlight w:val="white"/>
        </w:rPr>
      </w:r>
      <w:r/>
    </w:p>
    <w:p>
      <w:pPr>
        <w:pStyle w:val="840"/>
        <w:ind w:firstLine="420"/>
        <w:spacing w:before="173"/>
        <w:tabs>
          <w:tab w:val="left" w:pos="3132" w:leader="none"/>
        </w:tabs>
        <w:rPr>
          <w:color w:val="000000" w:themeColor="text1"/>
          <w:highlight w:val="white"/>
        </w:rPr>
      </w:pPr>
      <w:r>
        <w:rPr>
          <w:color w:val="000000" w:themeColor="text1"/>
          <w:highlight w:val="white"/>
        </w:rPr>
        <w:t xml:space="preserve">系</w:t>
      </w:r>
      <w:r>
        <w:rPr>
          <w:color w:val="000000" w:themeColor="text1"/>
          <w:highlight w:val="white"/>
          <w:u w:val="single"/>
        </w:rPr>
        <w:tab/>
      </w:r>
      <w:r>
        <w:rPr>
          <w:color w:val="000000" w:themeColor="text1"/>
          <w:spacing w:val="-3"/>
          <w:highlight w:val="white"/>
        </w:rPr>
        <w:t xml:space="preserve">（</w:t>
      </w:r>
      <w:r>
        <w:rPr>
          <w:rFonts w:hint="eastAsia"/>
          <w:color w:val="000000" w:themeColor="text1"/>
          <w:highlight w:val="white"/>
        </w:rPr>
        <w:t xml:space="preserve">投标人</w:t>
      </w:r>
      <w:r>
        <w:rPr>
          <w:color w:val="000000" w:themeColor="text1"/>
          <w:spacing w:val="-3"/>
          <w:highlight w:val="white"/>
        </w:rPr>
        <w:t xml:space="preserve">名</w:t>
      </w:r>
      <w:r>
        <w:rPr>
          <w:color w:val="000000" w:themeColor="text1"/>
          <w:highlight w:val="white"/>
        </w:rPr>
        <w:t xml:space="preserve">称</w:t>
      </w:r>
      <w:r>
        <w:rPr>
          <w:color w:val="000000" w:themeColor="text1"/>
          <w:spacing w:val="-3"/>
          <w:highlight w:val="white"/>
        </w:rPr>
        <w:t xml:space="preserve">）</w:t>
      </w:r>
      <w:r>
        <w:rPr>
          <w:color w:val="000000" w:themeColor="text1"/>
          <w:highlight w:val="white"/>
        </w:rPr>
        <w:t xml:space="preserve">的</w:t>
      </w:r>
      <w:r>
        <w:rPr>
          <w:color w:val="000000" w:themeColor="text1"/>
          <w:spacing w:val="-3"/>
          <w:highlight w:val="white"/>
        </w:rPr>
        <w:t xml:space="preserve">法定</w:t>
      </w:r>
      <w:r>
        <w:rPr>
          <w:color w:val="000000" w:themeColor="text1"/>
          <w:highlight w:val="white"/>
        </w:rPr>
        <w:t xml:space="preserve">代表</w:t>
      </w:r>
      <w:r>
        <w:rPr>
          <w:color w:val="000000" w:themeColor="text1"/>
          <w:spacing w:val="-3"/>
          <w:highlight w:val="white"/>
        </w:rPr>
        <w:t xml:space="preserve">人</w:t>
      </w:r>
      <w:r>
        <w:rPr>
          <w:rFonts w:hint="eastAsia"/>
          <w:color w:val="000000" w:themeColor="text1"/>
          <w:spacing w:val="-3"/>
          <w:highlight w:val="white"/>
        </w:rPr>
        <w:t xml:space="preserve">/非法人单位负责人</w:t>
      </w:r>
      <w:r>
        <w:rPr>
          <w:color w:val="000000" w:themeColor="text1"/>
          <w:spacing w:val="-3"/>
          <w:highlight w:val="white"/>
        </w:rPr>
        <w:t xml:space="preserve">。</w:t>
      </w:r>
      <w:r>
        <w:rPr>
          <w:color w:val="000000" w:themeColor="text1"/>
          <w:highlight w:val="white"/>
        </w:rPr>
      </w:r>
      <w:r/>
    </w:p>
    <w:p>
      <w:pPr>
        <w:pStyle w:val="840"/>
        <w:ind w:firstLine="420"/>
        <w:spacing w:before="170"/>
        <w:rPr>
          <w:color w:val="000000" w:themeColor="text1"/>
          <w:highlight w:val="white"/>
        </w:rPr>
      </w:pPr>
      <w:r>
        <w:rPr>
          <w:color w:val="000000" w:themeColor="text1"/>
          <w:highlight w:val="white"/>
        </w:rPr>
        <w:t xml:space="preserve">特此证明。</w:t>
      </w:r>
      <w:r>
        <w:rPr>
          <w:color w:val="000000" w:themeColor="text1"/>
          <w:highlight w:val="white"/>
        </w:rPr>
      </w:r>
      <w:r/>
    </w:p>
    <w:p>
      <w:pPr>
        <w:pStyle w:val="840"/>
        <w:ind w:left="1260"/>
        <w:rPr>
          <w:color w:val="000000" w:themeColor="text1"/>
          <w:sz w:val="20"/>
          <w:highlight w:val="white"/>
        </w:rPr>
      </w:pPr>
      <w:r>
        <w:rPr>
          <w:color w:val="000000" w:themeColor="text1"/>
          <w:sz w:val="20"/>
          <w:highlight w:val="white"/>
        </w:rPr>
      </w:r>
      <w:r>
        <w:rPr>
          <w:color w:val="000000" w:themeColor="text1"/>
          <w:highlight w:val="white"/>
        </w:rPr>
      </w:r>
      <w:r/>
    </w:p>
    <w:p>
      <w:pPr>
        <w:pStyle w:val="840"/>
        <w:ind w:left="1260"/>
        <w:spacing w:before="10"/>
        <w:rPr>
          <w:color w:val="000000" w:themeColor="text1"/>
          <w:sz w:val="27"/>
          <w:highlight w:val="white"/>
        </w:rPr>
      </w:pPr>
      <w:r>
        <w:rPr>
          <w:color w:val="000000" w:themeColor="text1"/>
          <w:sz w:val="27"/>
          <w:highlight w:val="white"/>
        </w:rPr>
      </w:r>
      <w:r>
        <w:rPr>
          <w:color w:val="000000" w:themeColor="text1"/>
          <w:highlight w:val="white"/>
        </w:rPr>
      </w:r>
      <w:r/>
    </w:p>
    <w:p>
      <w:pPr>
        <w:spacing w:line="480" w:lineRule="auto"/>
        <w:rPr>
          <w:rFonts w:ascii="Microsoft New Tai Lue" w:hAnsi="Microsoft New Tai Lue" w:cs="Microsoft New Tai Lue"/>
          <w:color w:val="000000" w:themeColor="text1"/>
          <w:highlight w:val="white"/>
        </w:rPr>
      </w:pPr>
      <w:r>
        <w:rPr>
          <w:color w:val="000000" w:themeColor="text1"/>
          <w:highlight w:val="white"/>
        </w:rPr>
        <w:t xml:space="preserve">附：法定代表人</w:t>
      </w:r>
      <w:r>
        <w:rPr>
          <w:rFonts w:hint="eastAsia"/>
          <w:color w:val="000000" w:themeColor="text1"/>
          <w:highlight w:val="white"/>
        </w:rPr>
        <w:t xml:space="preserve">（非法人单位负责人）有效期内的身份证复印件</w:t>
      </w:r>
      <w:r>
        <w:rPr>
          <w:rFonts w:ascii="Microsoft New Tai Lue" w:hAnsi="Microsoft New Tai Lue" w:cs="Microsoft New Tai Lue"/>
          <w:color w:val="000000" w:themeColor="text1"/>
          <w:highlight w:val="white"/>
        </w:rPr>
        <w:t xml:space="preserve">（正反面）</w:t>
      </w:r>
      <w:r>
        <w:rPr>
          <w:color w:val="000000" w:themeColor="text1"/>
          <w:highlight w:val="white"/>
        </w:rPr>
      </w:r>
      <w:r/>
    </w:p>
    <w:tbl>
      <w:tblPr>
        <w:tblStyle w:val="835"/>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840"/>
              <w:jc w:val="center"/>
              <w:rPr>
                <w:i/>
                <w:color w:val="000000" w:themeColor="text1"/>
                <w:sz w:val="20"/>
                <w:highlight w:val="white"/>
              </w:rPr>
            </w:pPr>
            <w:r>
              <w:rPr>
                <w:i/>
                <w:color w:val="000000" w:themeColor="text1"/>
                <w:sz w:val="24"/>
                <w:highlight w:val="white"/>
              </w:rPr>
              <w:t xml:space="preserve">身份证正面</w:t>
            </w:r>
            <w:r>
              <w:rPr>
                <w:color w:val="000000" w:themeColor="text1"/>
                <w:highlight w:val="white"/>
              </w:rPr>
            </w:r>
            <w:r/>
          </w:p>
        </w:tc>
      </w:tr>
    </w:tbl>
    <w:p>
      <w:pPr>
        <w:pStyle w:val="840"/>
        <w:ind w:left="1260"/>
        <w:rPr>
          <w:color w:val="000000" w:themeColor="text1"/>
          <w:sz w:val="20"/>
          <w:highlight w:val="white"/>
        </w:rPr>
      </w:pPr>
      <w:r>
        <w:rPr>
          <w:color w:val="000000" w:themeColor="text1"/>
          <w:sz w:val="20"/>
          <w:highlight w:val="white"/>
        </w:rPr>
      </w:r>
      <w:r>
        <w:rPr>
          <w:color w:val="000000" w:themeColor="text1"/>
          <w:highlight w:val="white"/>
        </w:rPr>
      </w:r>
      <w:r/>
    </w:p>
    <w:tbl>
      <w:tblPr>
        <w:tblStyle w:val="835"/>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840"/>
              <w:jc w:val="center"/>
              <w:rPr>
                <w:color w:val="000000" w:themeColor="text1"/>
                <w:sz w:val="20"/>
                <w:highlight w:val="white"/>
              </w:rPr>
            </w:pPr>
            <w:r>
              <w:rPr>
                <w:i/>
                <w:color w:val="000000" w:themeColor="text1"/>
                <w:sz w:val="24"/>
                <w:highlight w:val="white"/>
              </w:rPr>
              <w:t xml:space="preserve">身份证反面</w:t>
            </w:r>
            <w:r>
              <w:rPr>
                <w:color w:val="000000" w:themeColor="text1"/>
                <w:highlight w:val="white"/>
              </w:rPr>
            </w:r>
            <w:r/>
          </w:p>
        </w:tc>
      </w:tr>
    </w:tbl>
    <w:p>
      <w:pPr>
        <w:pStyle w:val="840"/>
        <w:rPr>
          <w:color w:val="000000" w:themeColor="text1"/>
          <w:sz w:val="20"/>
          <w:highlight w:val="white"/>
        </w:rPr>
      </w:pPr>
      <w:r>
        <w:rPr>
          <w:color w:val="000000" w:themeColor="text1"/>
          <w:sz w:val="20"/>
          <w:highlight w:val="white"/>
        </w:rPr>
      </w:r>
      <w:r>
        <w:rPr>
          <w:color w:val="000000" w:themeColor="text1"/>
          <w:highlight w:val="white"/>
        </w:rPr>
      </w:r>
      <w:r/>
    </w:p>
    <w:p>
      <w:pPr>
        <w:pStyle w:val="840"/>
        <w:ind w:left="1260"/>
        <w:spacing w:before="1"/>
        <w:rPr>
          <w:color w:val="000000" w:themeColor="text1"/>
          <w:sz w:val="22"/>
          <w:highlight w:val="white"/>
        </w:rPr>
      </w:pPr>
      <w:r>
        <w:rPr>
          <w:color w:val="000000" w:themeColor="text1"/>
          <w:sz w:val="22"/>
          <w:highlight w:val="white"/>
        </w:rPr>
      </w:r>
      <w:r>
        <w:rPr>
          <w:color w:val="000000" w:themeColor="text1"/>
          <w:highlight w:val="white"/>
        </w:rPr>
      </w:r>
      <w:r/>
    </w:p>
    <w:p>
      <w:pPr>
        <w:pStyle w:val="840"/>
        <w:ind w:left="1260" w:firstLine="3060"/>
        <w:tabs>
          <w:tab w:val="left" w:pos="7977" w:leader="none"/>
        </w:tabs>
        <w:rPr>
          <w:color w:val="000000" w:themeColor="text1"/>
          <w:highlight w:val="white"/>
        </w:rPr>
      </w:pPr>
      <w:r>
        <w:rPr>
          <w:rFonts w:hint="eastAsia"/>
          <w:color w:val="000000" w:themeColor="text1"/>
          <w:spacing w:val="-3"/>
          <w:highlight w:val="white"/>
        </w:rPr>
        <w:t xml:space="preserve">投标人</w:t>
      </w:r>
      <w:r>
        <w:rPr>
          <w:color w:val="000000" w:themeColor="text1"/>
          <w:spacing w:val="-3"/>
          <w:highlight w:val="white"/>
        </w:rPr>
        <w:t xml:space="preserve">名称（公章）</w:t>
      </w:r>
      <w:r>
        <w:rPr>
          <w:color w:val="000000" w:themeColor="text1"/>
          <w:highlight w:val="white"/>
        </w:rPr>
        <w:t xml:space="preserve">：</w:t>
      </w:r>
      <w:r>
        <w:rPr>
          <w:color w:val="000000" w:themeColor="text1"/>
          <w:highlight w:val="white"/>
          <w:u w:val="single"/>
        </w:rPr>
        <w:tab/>
      </w:r>
      <w:r>
        <w:rPr>
          <w:color w:val="000000" w:themeColor="text1"/>
          <w:highlight w:val="white"/>
        </w:rPr>
      </w:r>
      <w:r/>
    </w:p>
    <w:p>
      <w:pPr>
        <w:jc w:val="right"/>
        <w:rPr>
          <w:b/>
          <w:color w:val="000000" w:themeColor="text1"/>
          <w:sz w:val="32"/>
          <w:szCs w:val="32"/>
          <w:highlight w:val="white"/>
        </w:rPr>
      </w:pPr>
      <w:r>
        <w:rPr>
          <w:bCs/>
          <w:color w:val="000000" w:themeColor="text1"/>
          <w:highlight w:val="white"/>
        </w:rPr>
        <w:t xml:space="preserve">日期：______年______月______日</w:t>
      </w:r>
      <w:r>
        <w:rPr>
          <w:rFonts w:hint="eastAsia"/>
          <w:bCs/>
          <w:color w:val="000000" w:themeColor="text1"/>
          <w:highlight w:val="white"/>
        </w:rPr>
        <w:tab/>
      </w:r>
      <w:r>
        <w:rPr>
          <w:rFonts w:hint="eastAsia"/>
          <w:bCs/>
          <w:color w:val="000000" w:themeColor="text1"/>
          <w:highlight w:val="white"/>
        </w:rPr>
        <w:tab/>
      </w:r>
      <w:r>
        <w:rPr>
          <w:color w:val="000000" w:themeColor="text1"/>
          <w:highlight w:val="white"/>
        </w:rPr>
      </w:r>
      <w:r/>
    </w:p>
    <w:p>
      <w:pPr>
        <w:pStyle w:val="825"/>
        <w:jc w:val="center"/>
        <w:rPr>
          <w:color w:val="000000" w:themeColor="text1"/>
          <w:sz w:val="28"/>
          <w:szCs w:val="28"/>
          <w:highlight w:val="white"/>
        </w:rPr>
      </w:pPr>
      <w:r>
        <w:rPr>
          <w:color w:val="000000" w:themeColor="text1"/>
          <w:sz w:val="24"/>
          <w:szCs w:val="24"/>
          <w:highlight w:val="white"/>
        </w:rPr>
        <w:br w:type="page" w:clear="all"/>
      </w:r>
      <w:bookmarkStart w:id="269" w:name="_Toc104560899"/>
      <w:r>
        <w:rPr>
          <w:color w:val="000000" w:themeColor="text1"/>
          <w:highlight w:val="white"/>
        </w:rPr>
      </w:r>
      <w:bookmarkStart w:id="270" w:name="_Toc107246277"/>
      <w:r>
        <w:rPr>
          <w:color w:val="000000" w:themeColor="text1"/>
          <w:highlight w:val="white"/>
        </w:rPr>
      </w:r>
      <w:bookmarkStart w:id="271" w:name="_Toc103848584"/>
      <w:r>
        <w:rPr>
          <w:rFonts w:hint="eastAsia"/>
          <w:color w:val="000000" w:themeColor="text1"/>
          <w:sz w:val="28"/>
          <w:szCs w:val="28"/>
          <w:highlight w:val="white"/>
        </w:rPr>
        <w:t xml:space="preserve">（3）法定代表人授权委托书</w:t>
      </w:r>
      <w:bookmarkEnd w:id="269"/>
      <w:r>
        <w:rPr>
          <w:color w:val="000000" w:themeColor="text1"/>
          <w:highlight w:val="white"/>
        </w:rPr>
      </w:r>
      <w:bookmarkEnd w:id="270"/>
      <w:r>
        <w:rPr>
          <w:color w:val="000000" w:themeColor="text1"/>
          <w:highlight w:val="white"/>
        </w:rPr>
      </w:r>
      <w:bookmarkEnd w:id="271"/>
      <w:r>
        <w:rPr>
          <w:rFonts w:hint="eastAsia"/>
          <w:color w:val="000000" w:themeColor="text1"/>
          <w:sz w:val="28"/>
          <w:szCs w:val="28"/>
          <w:highlight w:val="white"/>
        </w:rPr>
        <w:t xml:space="preserve">（适用于法人/非法人）</w:t>
      </w:r>
      <w:r>
        <w:rPr>
          <w:color w:val="000000" w:themeColor="text1"/>
          <w:highlight w:val="white"/>
        </w:rPr>
      </w:r>
      <w:r/>
    </w:p>
    <w:p>
      <w:pPr>
        <w:ind w:firstLine="420"/>
        <w:spacing w:line="300" w:lineRule="exact"/>
        <w:rPr>
          <w:color w:val="000000" w:themeColor="text1"/>
          <w:szCs w:val="21"/>
          <w:highlight w:val="white"/>
        </w:rPr>
      </w:pPr>
      <w:r>
        <w:rPr>
          <w:color w:val="000000" w:themeColor="text1"/>
          <w:szCs w:val="21"/>
          <w:highlight w:val="white"/>
        </w:rPr>
        <w:t xml:space="preserve">本授权书声明：注册于</w:t>
      </w:r>
      <w:r>
        <w:rPr>
          <w:color w:val="000000" w:themeColor="text1"/>
          <w:szCs w:val="21"/>
          <w:highlight w:val="white"/>
          <w:u w:val="single"/>
        </w:rPr>
        <w:t xml:space="preserve">（国家或地区的名称）</w:t>
      </w:r>
      <w:r>
        <w:rPr>
          <w:color w:val="000000" w:themeColor="text1"/>
          <w:szCs w:val="21"/>
          <w:highlight w:val="white"/>
        </w:rPr>
        <w:t xml:space="preserve">的</w:t>
      </w:r>
      <w:r>
        <w:rPr>
          <w:color w:val="000000" w:themeColor="text1"/>
          <w:szCs w:val="21"/>
          <w:highlight w:val="white"/>
          <w:u w:val="single"/>
        </w:rPr>
        <w:t xml:space="preserve">（</w:t>
      </w:r>
      <w:r>
        <w:rPr>
          <w:rFonts w:hint="eastAsia"/>
          <w:color w:val="000000" w:themeColor="text1"/>
          <w:szCs w:val="21"/>
          <w:highlight w:val="white"/>
          <w:u w:val="single"/>
        </w:rPr>
        <w:t xml:space="preserve">单位</w:t>
      </w:r>
      <w:r>
        <w:rPr>
          <w:color w:val="000000" w:themeColor="text1"/>
          <w:szCs w:val="21"/>
          <w:highlight w:val="white"/>
          <w:u w:val="single"/>
        </w:rPr>
        <w:t xml:space="preserve">名称）</w:t>
      </w:r>
      <w:r>
        <w:rPr>
          <w:color w:val="000000" w:themeColor="text1"/>
          <w:szCs w:val="21"/>
          <w:highlight w:val="white"/>
        </w:rPr>
        <w:t xml:space="preserve">的在法定代表人（签字或盖章）处签字的</w:t>
      </w:r>
      <w:r>
        <w:rPr>
          <w:color w:val="000000" w:themeColor="text1"/>
          <w:szCs w:val="21"/>
          <w:highlight w:val="white"/>
          <w:u w:val="single"/>
        </w:rPr>
        <w:t xml:space="preserve">（法定代表人姓名、职务）</w:t>
      </w:r>
      <w:r>
        <w:rPr>
          <w:color w:val="000000" w:themeColor="text1"/>
          <w:szCs w:val="21"/>
          <w:highlight w:val="white"/>
        </w:rPr>
        <w:t xml:space="preserve">代表本</w:t>
      </w:r>
      <w:r>
        <w:rPr>
          <w:rFonts w:hint="eastAsia"/>
          <w:color w:val="000000" w:themeColor="text1"/>
          <w:szCs w:val="21"/>
          <w:highlight w:val="white"/>
        </w:rPr>
        <w:t xml:space="preserve">单位</w:t>
      </w:r>
      <w:r>
        <w:rPr>
          <w:color w:val="000000" w:themeColor="text1"/>
          <w:szCs w:val="21"/>
          <w:highlight w:val="white"/>
        </w:rPr>
        <w:t xml:space="preserve">授权</w:t>
      </w:r>
      <w:r>
        <w:rPr>
          <w:color w:val="000000" w:themeColor="text1"/>
          <w:szCs w:val="21"/>
          <w:highlight w:val="white"/>
          <w:u w:val="single"/>
        </w:rPr>
        <w:t xml:space="preserve">（单位名称）</w:t>
      </w:r>
      <w:r>
        <w:rPr>
          <w:color w:val="000000" w:themeColor="text1"/>
          <w:szCs w:val="21"/>
          <w:highlight w:val="white"/>
        </w:rPr>
        <w:t xml:space="preserve">的在授权代表（签字）处签字的</w:t>
      </w:r>
      <w:r>
        <w:rPr>
          <w:color w:val="000000" w:themeColor="text1"/>
          <w:szCs w:val="21"/>
          <w:highlight w:val="white"/>
          <w:u w:val="single"/>
        </w:rPr>
        <w:t xml:space="preserve">（授权代表的姓名、职务）（身份证号码：）</w:t>
      </w:r>
      <w:r>
        <w:rPr>
          <w:color w:val="000000" w:themeColor="text1"/>
          <w:szCs w:val="21"/>
          <w:highlight w:val="white"/>
        </w:rPr>
        <w:t xml:space="preserve">为本</w:t>
      </w:r>
      <w:r>
        <w:rPr>
          <w:rFonts w:hint="eastAsia"/>
          <w:color w:val="000000" w:themeColor="text1"/>
          <w:szCs w:val="21"/>
          <w:highlight w:val="white"/>
        </w:rPr>
        <w:t xml:space="preserve">单位</w:t>
      </w:r>
      <w:r>
        <w:rPr>
          <w:color w:val="000000" w:themeColor="text1"/>
          <w:szCs w:val="21"/>
          <w:highlight w:val="white"/>
        </w:rPr>
        <w:t xml:space="preserve">的合法代理人，就</w:t>
      </w:r>
      <w:sdt>
        <w:sdtPr>
          <w15:appearance w15:val="boundingBox"/>
          <w:id w:val="147461950"/>
          <w:placeholder>
            <w:docPart w:val="{24448fbe-2ca9-4b32-9490-ddbff8ad7494}"/>
          </w:placeholder>
          <w:showingPlcHdr w:val="true"/>
          <w:rPr>
            <w:color w:val="000000" w:themeColor="text1"/>
            <w:szCs w:val="21"/>
            <w:highlight w:val="white"/>
            <w:u w:val="single"/>
          </w:rPr>
        </w:sdtPr>
        <w:sdtContent>
          <w:r>
            <w:rPr>
              <w:rStyle w:val="1120"/>
              <w:rFonts w:hint="eastAsia"/>
              <w:color w:val="000000" w:themeColor="text1"/>
              <w:highlight w:val="white"/>
            </w:rPr>
            <w:t xml:space="preserve">单击或点击此处输入文字。</w:t>
          </w:r>
        </w:sdtContent>
      </w:sdt>
      <w:r>
        <w:rPr>
          <w:color w:val="000000" w:themeColor="text1"/>
          <w:szCs w:val="21"/>
          <w:highlight w:val="white"/>
          <w:u w:val="single"/>
        </w:rPr>
        <w:t xml:space="preserve">（项目名称</w:t>
      </w:r>
      <w:r>
        <w:rPr>
          <w:rFonts w:hint="eastAsia"/>
          <w:color w:val="000000" w:themeColor="text1"/>
          <w:szCs w:val="21"/>
          <w:highlight w:val="white"/>
          <w:u w:val="single"/>
        </w:rPr>
        <w:t xml:space="preserve">）（</w:t>
      </w:r>
      <w:r>
        <w:rPr>
          <w:color w:val="000000" w:themeColor="text1"/>
          <w:szCs w:val="21"/>
          <w:highlight w:val="white"/>
          <w:u w:val="single"/>
        </w:rPr>
        <w:t xml:space="preserve">项目编号</w:t>
      </w:r>
      <w:r>
        <w:rPr>
          <w:rFonts w:hint="eastAsia"/>
          <w:color w:val="000000" w:themeColor="text1"/>
          <w:szCs w:val="21"/>
          <w:highlight w:val="white"/>
          <w:u w:val="single"/>
        </w:rPr>
        <w:t xml:space="preserve">：</w:t>
      </w:r>
      <w:r>
        <w:rPr>
          <w:rFonts w:hint="eastAsia"/>
          <w:color w:val="000000" w:themeColor="text1"/>
          <w:szCs w:val="21"/>
          <w:highlight w:val="white"/>
          <w:u w:val="single"/>
          <w:lang w:eastAsia="zh-CN"/>
        </w:rPr>
        <w:t xml:space="preserve">JSZC-320000-JITC-G2026-0324</w:t>
      </w:r>
      <w:r>
        <w:rPr>
          <w:rFonts w:hint="eastAsia"/>
          <w:color w:val="000000" w:themeColor="text1"/>
          <w:szCs w:val="21"/>
          <w:highlight w:val="white"/>
          <w:u w:val="single"/>
        </w:rPr>
        <w:t xml:space="preserve">）</w:t>
      </w:r>
      <w:r>
        <w:rPr>
          <w:color w:val="000000" w:themeColor="text1"/>
          <w:szCs w:val="21"/>
          <w:highlight w:val="white"/>
        </w:rPr>
        <w:t xml:space="preserve">以本</w:t>
      </w:r>
      <w:r>
        <w:rPr>
          <w:rFonts w:hint="eastAsia"/>
          <w:color w:val="000000" w:themeColor="text1"/>
          <w:szCs w:val="21"/>
          <w:highlight w:val="white"/>
        </w:rPr>
        <w:t xml:space="preserve">单位</w:t>
      </w:r>
      <w:r>
        <w:rPr>
          <w:color w:val="000000" w:themeColor="text1"/>
          <w:szCs w:val="21"/>
          <w:highlight w:val="white"/>
        </w:rPr>
        <w:t xml:space="preserve">名义处理一切与之相关的事务，其后果由我</w:t>
      </w:r>
      <w:r>
        <w:rPr>
          <w:rFonts w:hint="eastAsia"/>
          <w:color w:val="000000" w:themeColor="text1"/>
          <w:szCs w:val="21"/>
          <w:highlight w:val="white"/>
        </w:rPr>
        <w:t xml:space="preserve">单位</w:t>
      </w:r>
      <w:r>
        <w:rPr>
          <w:color w:val="000000" w:themeColor="text1"/>
          <w:szCs w:val="21"/>
          <w:highlight w:val="white"/>
        </w:rPr>
        <w:t xml:space="preserve">承担。</w:t>
      </w:r>
      <w:r>
        <w:rPr>
          <w:color w:val="000000" w:themeColor="text1"/>
          <w:highlight w:val="white"/>
        </w:rPr>
      </w:r>
      <w:r/>
    </w:p>
    <w:p>
      <w:pPr>
        <w:ind w:firstLine="420"/>
        <w:spacing w:line="300" w:lineRule="exact"/>
        <w:rPr>
          <w:rFonts w:ascii="Microsoft New Tai Lue" w:hAnsi="Microsoft New Tai Lue" w:cs="Microsoft New Tai Lue"/>
          <w:color w:val="000000" w:themeColor="text1"/>
          <w:highlight w:val="white"/>
        </w:rPr>
      </w:pPr>
      <w:r>
        <w:rPr>
          <w:rFonts w:ascii="Microsoft New Tai Lue" w:hAnsi="Microsoft New Tai Lue" w:cs="Microsoft New Tai Lue"/>
          <w:color w:val="000000" w:themeColor="text1"/>
          <w:highlight w:val="white"/>
        </w:rPr>
        <w:t xml:space="preserve">代理人无转委托权，特此委托。</w:t>
      </w:r>
      <w:r>
        <w:rPr>
          <w:color w:val="000000" w:themeColor="text1"/>
          <w:highlight w:val="white"/>
        </w:rPr>
      </w:r>
      <w:r/>
    </w:p>
    <w:p>
      <w:pPr>
        <w:ind w:firstLine="420"/>
        <w:spacing w:line="300" w:lineRule="exact"/>
        <w:rPr>
          <w:color w:val="000000" w:themeColor="text1"/>
          <w:szCs w:val="21"/>
          <w:highlight w:val="white"/>
        </w:rPr>
      </w:pPr>
      <w:r>
        <w:rPr>
          <w:rFonts w:hint="eastAsia"/>
          <w:color w:val="000000" w:themeColor="text1"/>
          <w:szCs w:val="21"/>
          <w:highlight w:val="white"/>
        </w:rPr>
        <w:t xml:space="preserve">委托期限：自本授权委托书签署之日起至投标有效期届满之日止。</w:t>
      </w:r>
      <w:r>
        <w:rPr>
          <w:color w:val="000000" w:themeColor="text1"/>
          <w:highlight w:val="white"/>
        </w:rPr>
      </w:r>
      <w:r/>
    </w:p>
    <w:p>
      <w:pPr>
        <w:ind w:firstLine="420"/>
        <w:spacing w:line="300" w:lineRule="exact"/>
        <w:rPr>
          <w:color w:val="000000" w:themeColor="text1"/>
          <w:szCs w:val="21"/>
          <w:highlight w:val="white"/>
        </w:rPr>
      </w:pPr>
      <w:r>
        <w:rPr>
          <w:rFonts w:hint="eastAsia"/>
          <w:color w:val="000000" w:themeColor="text1"/>
          <w:szCs w:val="21"/>
          <w:highlight w:val="white"/>
        </w:rPr>
        <w:t xml:space="preserve">投标人</w:t>
      </w:r>
      <w:r>
        <w:rPr>
          <w:color w:val="000000" w:themeColor="text1"/>
          <w:szCs w:val="21"/>
          <w:highlight w:val="white"/>
        </w:rPr>
        <w:t xml:space="preserve">名称（公章）：</w:t>
      </w:r>
      <w:r>
        <w:rPr>
          <w:color w:val="000000" w:themeColor="text1"/>
          <w:highlight w:val="white"/>
        </w:rPr>
      </w:r>
      <w:r/>
    </w:p>
    <w:p>
      <w:pPr>
        <w:ind w:firstLine="420"/>
        <w:spacing w:line="300" w:lineRule="exact"/>
        <w:rPr>
          <w:color w:val="000000" w:themeColor="text1"/>
          <w:szCs w:val="21"/>
          <w:highlight w:val="white"/>
          <w:u w:val="single"/>
        </w:rPr>
      </w:pPr>
      <w:r>
        <w:rPr>
          <w:color w:val="000000" w:themeColor="text1"/>
          <w:szCs w:val="21"/>
          <w:highlight w:val="white"/>
        </w:rPr>
        <w:t xml:space="preserve">法定代表人（签字或盖章）：</w:t>
      </w:r>
      <w:r>
        <w:rPr>
          <w:color w:val="000000" w:themeColor="text1"/>
          <w:highlight w:val="white"/>
        </w:rPr>
      </w:r>
      <w:r/>
    </w:p>
    <w:p>
      <w:pPr>
        <w:pStyle w:val="859"/>
        <w:ind w:firstLine="420"/>
        <w:spacing w:after="0" w:line="300" w:lineRule="exact"/>
        <w:rPr>
          <w:rFonts w:ascii="Times New Roman" w:hAnsi="Times New Roman"/>
          <w:color w:val="000000" w:themeColor="text1"/>
          <w:highlight w:val="white"/>
        </w:rPr>
      </w:pPr>
      <w:r>
        <w:rPr>
          <w:rFonts w:ascii="Times New Roman" w:hAnsi="Times New Roman"/>
          <w:color w:val="000000" w:themeColor="text1"/>
          <w:szCs w:val="21"/>
          <w:highlight w:val="white"/>
        </w:rPr>
        <w:t xml:space="preserve">身份证号码：</w:t>
      </w:r>
      <w:r>
        <w:rPr>
          <w:color w:val="000000" w:themeColor="text1"/>
          <w:highlight w:val="white"/>
        </w:rPr>
      </w:r>
      <w:r/>
    </w:p>
    <w:p>
      <w:pPr>
        <w:ind w:firstLine="420"/>
        <w:spacing w:line="300" w:lineRule="exact"/>
        <w:rPr>
          <w:color w:val="000000" w:themeColor="text1"/>
          <w:szCs w:val="21"/>
          <w:highlight w:val="white"/>
          <w:u w:val="single"/>
        </w:rPr>
      </w:pPr>
      <w:r>
        <w:rPr>
          <w:color w:val="000000" w:themeColor="text1"/>
          <w:szCs w:val="21"/>
          <w:highlight w:val="white"/>
        </w:rPr>
        <w:t xml:space="preserve">授权代表（签字）：</w:t>
      </w:r>
      <w:r>
        <w:rPr>
          <w:color w:val="000000" w:themeColor="text1"/>
          <w:highlight w:val="white"/>
        </w:rPr>
      </w:r>
      <w:r/>
    </w:p>
    <w:p>
      <w:pPr>
        <w:pStyle w:val="859"/>
        <w:ind w:firstLine="420"/>
        <w:spacing w:after="0" w:line="300" w:lineRule="exact"/>
        <w:rPr>
          <w:rFonts w:ascii="Times New Roman" w:hAnsi="Times New Roman"/>
          <w:color w:val="000000" w:themeColor="text1"/>
          <w:highlight w:val="white"/>
        </w:rPr>
      </w:pPr>
      <w:r>
        <w:rPr>
          <w:rFonts w:ascii="Times New Roman" w:hAnsi="Times New Roman"/>
          <w:color w:val="000000" w:themeColor="text1"/>
          <w:szCs w:val="21"/>
          <w:highlight w:val="white"/>
        </w:rPr>
        <w:t xml:space="preserve">身份证号码：</w:t>
      </w:r>
      <w:r>
        <w:rPr>
          <w:color w:val="000000" w:themeColor="text1"/>
          <w:highlight w:val="white"/>
        </w:rPr>
      </w:r>
      <w:r/>
    </w:p>
    <w:p>
      <w:pPr>
        <w:spacing w:line="480" w:lineRule="auto"/>
        <w:rPr>
          <w:rFonts w:ascii="Microsoft New Tai Lue" w:hAnsi="Microsoft New Tai Lue" w:cs="Microsoft New Tai Lue"/>
          <w:color w:val="000000" w:themeColor="text1"/>
          <w:highlight w:val="white"/>
        </w:rPr>
      </w:pPr>
      <w:r>
        <w:rPr>
          <w:rFonts w:hint="eastAsia"/>
          <w:color w:val="000000" w:themeColor="text1"/>
          <w:szCs w:val="21"/>
          <w:highlight w:val="white"/>
        </w:rPr>
        <w:t xml:space="preserve">附：法定代表人有效期内的</w:t>
      </w:r>
      <w:r>
        <w:rPr>
          <w:rFonts w:ascii="Microsoft New Tai Lue" w:hAnsi="Microsoft New Tai Lue" w:cs="Microsoft New Tai Lue"/>
          <w:color w:val="000000" w:themeColor="text1"/>
          <w:highlight w:val="white"/>
        </w:rPr>
        <w:t xml:space="preserve">身份证复印件（正反面）</w:t>
      </w:r>
      <w:r>
        <w:rPr>
          <w:color w:val="000000" w:themeColor="text1"/>
          <w:highlight w:val="white"/>
        </w:rPr>
      </w:r>
      <w:r/>
    </w:p>
    <w:tbl>
      <w:tblPr>
        <w:tblStyle w:val="83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40"/>
              <w:jc w:val="center"/>
              <w:spacing w:line="300" w:lineRule="exact"/>
              <w:rPr>
                <w:i/>
                <w:color w:val="000000" w:themeColor="text1"/>
                <w:sz w:val="20"/>
                <w:highlight w:val="white"/>
              </w:rPr>
            </w:pPr>
            <w:r>
              <w:rPr>
                <w:i/>
                <w:color w:val="000000" w:themeColor="text1"/>
                <w:sz w:val="24"/>
                <w:highlight w:val="white"/>
              </w:rPr>
              <w:t xml:space="preserve">身份证正面</w:t>
            </w:r>
            <w:r>
              <w:rPr>
                <w:color w:val="000000" w:themeColor="text1"/>
                <w:highlight w:val="white"/>
              </w:rPr>
            </w:r>
            <w:r/>
          </w:p>
        </w:tc>
        <w:tc>
          <w:tcPr>
            <w:tcBorders>
              <w:top w:val="none" w:color="000000" w:sz="4" w:space="0"/>
              <w:bottom w:val="none" w:color="000000" w:sz="4" w:space="0"/>
            </w:tcBorders>
            <w:tcW w:w="284" w:type="dxa"/>
            <w:textDirection w:val="lrTb"/>
            <w:noWrap w:val="false"/>
          </w:tcPr>
          <w:p>
            <w:pPr>
              <w:jc w:val="left"/>
              <w:spacing w:line="300" w:lineRule="exact"/>
              <w:widowControl/>
              <w:rPr>
                <w:color w:val="000000" w:themeColor="text1"/>
                <w:sz w:val="20"/>
                <w:highlight w:val="white"/>
              </w:rPr>
            </w:pPr>
            <w:r>
              <w:rPr>
                <w:color w:val="000000" w:themeColor="text1"/>
                <w:sz w:val="20"/>
                <w:highlight w:val="white"/>
              </w:rPr>
            </w:r>
            <w:r>
              <w:rPr>
                <w:color w:val="000000" w:themeColor="text1"/>
                <w:highlight w:val="white"/>
              </w:rPr>
            </w:r>
            <w:r/>
          </w:p>
        </w:tc>
        <w:tc>
          <w:tcPr>
            <w:tcW w:w="4677" w:type="dxa"/>
            <w:vAlign w:val="center"/>
            <w:textDirection w:val="lrTb"/>
            <w:noWrap w:val="false"/>
          </w:tcPr>
          <w:p>
            <w:pPr>
              <w:jc w:val="center"/>
              <w:spacing w:line="300" w:lineRule="exact"/>
              <w:widowControl/>
              <w:rPr>
                <w:color w:val="000000" w:themeColor="text1"/>
                <w:sz w:val="20"/>
                <w:highlight w:val="white"/>
              </w:rPr>
            </w:pPr>
            <w:r>
              <w:rPr>
                <w:i/>
                <w:color w:val="000000" w:themeColor="text1"/>
                <w:sz w:val="24"/>
                <w:highlight w:val="white"/>
              </w:rPr>
              <w:t xml:space="preserve">身份证反面</w:t>
            </w:r>
            <w:r>
              <w:rPr>
                <w:color w:val="000000" w:themeColor="text1"/>
                <w:highlight w:val="white"/>
              </w:rPr>
            </w:r>
            <w:r/>
          </w:p>
        </w:tc>
      </w:tr>
    </w:tbl>
    <w:p>
      <w:pPr>
        <w:spacing w:line="480" w:lineRule="auto"/>
        <w:rPr>
          <w:rFonts w:ascii="Microsoft New Tai Lue" w:hAnsi="Microsoft New Tai Lue" w:cs="Microsoft New Tai Lue"/>
          <w:color w:val="000000" w:themeColor="text1"/>
          <w:highlight w:val="white"/>
        </w:rPr>
      </w:pPr>
      <w:r>
        <w:rPr>
          <w:color w:val="000000" w:themeColor="text1"/>
          <w:szCs w:val="21"/>
          <w:highlight w:val="white"/>
        </w:rPr>
        <w:t xml:space="preserve">授权代表</w:t>
      </w:r>
      <w:r>
        <w:rPr>
          <w:rFonts w:hint="eastAsia"/>
          <w:color w:val="000000" w:themeColor="text1"/>
          <w:szCs w:val="21"/>
          <w:highlight w:val="white"/>
        </w:rPr>
        <w:t xml:space="preserve">有效期内的身份证复印件</w:t>
      </w:r>
      <w:r>
        <w:rPr>
          <w:rFonts w:ascii="Microsoft New Tai Lue" w:hAnsi="Microsoft New Tai Lue" w:cs="Microsoft New Tai Lue"/>
          <w:color w:val="000000" w:themeColor="text1"/>
          <w:highlight w:val="white"/>
        </w:rPr>
        <w:t xml:space="preserve">（正反面）</w:t>
      </w:r>
      <w:r>
        <w:rPr>
          <w:color w:val="000000" w:themeColor="text1"/>
          <w:highlight w:val="white"/>
        </w:rPr>
      </w:r>
      <w:r/>
    </w:p>
    <w:tbl>
      <w:tblPr>
        <w:tblStyle w:val="835"/>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40"/>
              <w:jc w:val="center"/>
              <w:spacing w:line="300" w:lineRule="exact"/>
              <w:rPr>
                <w:i/>
                <w:color w:val="000000" w:themeColor="text1"/>
                <w:sz w:val="20"/>
                <w:highlight w:val="white"/>
              </w:rPr>
            </w:pPr>
            <w:r>
              <w:rPr>
                <w:i/>
                <w:color w:val="000000" w:themeColor="text1"/>
                <w:sz w:val="24"/>
                <w:highlight w:val="white"/>
              </w:rPr>
              <w:t xml:space="preserve">身份证正面</w:t>
            </w:r>
            <w:r>
              <w:rPr>
                <w:color w:val="000000" w:themeColor="text1"/>
                <w:highlight w:val="white"/>
              </w:rPr>
            </w:r>
            <w:r/>
          </w:p>
        </w:tc>
        <w:tc>
          <w:tcPr>
            <w:tcBorders>
              <w:top w:val="none" w:color="000000" w:sz="4" w:space="0"/>
              <w:bottom w:val="none" w:color="000000" w:sz="4" w:space="0"/>
            </w:tcBorders>
            <w:tcW w:w="278" w:type="dxa"/>
            <w:textDirection w:val="lrTb"/>
            <w:noWrap w:val="false"/>
          </w:tcPr>
          <w:p>
            <w:pPr>
              <w:jc w:val="left"/>
              <w:spacing w:line="300" w:lineRule="exact"/>
              <w:widowControl/>
              <w:rPr>
                <w:color w:val="000000" w:themeColor="text1"/>
                <w:sz w:val="20"/>
                <w:highlight w:val="white"/>
              </w:rPr>
            </w:pPr>
            <w:r>
              <w:rPr>
                <w:color w:val="000000" w:themeColor="text1"/>
                <w:sz w:val="20"/>
                <w:highlight w:val="white"/>
              </w:rPr>
            </w:r>
            <w:r>
              <w:rPr>
                <w:color w:val="000000" w:themeColor="text1"/>
                <w:highlight w:val="white"/>
              </w:rPr>
            </w:r>
            <w:r/>
          </w:p>
        </w:tc>
        <w:tc>
          <w:tcPr>
            <w:tcW w:w="4695" w:type="dxa"/>
            <w:vAlign w:val="center"/>
            <w:textDirection w:val="lrTb"/>
            <w:noWrap w:val="false"/>
          </w:tcPr>
          <w:p>
            <w:pPr>
              <w:jc w:val="center"/>
              <w:spacing w:line="300" w:lineRule="exact"/>
              <w:widowControl/>
              <w:rPr>
                <w:color w:val="000000" w:themeColor="text1"/>
                <w:sz w:val="20"/>
                <w:highlight w:val="white"/>
              </w:rPr>
            </w:pPr>
            <w:r>
              <w:rPr>
                <w:i/>
                <w:color w:val="000000" w:themeColor="text1"/>
                <w:sz w:val="24"/>
                <w:highlight w:val="white"/>
              </w:rPr>
              <w:t xml:space="preserve">身份证反面</w:t>
            </w:r>
            <w:r>
              <w:rPr>
                <w:color w:val="000000" w:themeColor="text1"/>
                <w:highlight w:val="white"/>
              </w:rPr>
            </w:r>
            <w:r/>
          </w:p>
        </w:tc>
      </w:tr>
    </w:tbl>
    <w:p>
      <w:pPr>
        <w:pStyle w:val="859"/>
        <w:spacing w:line="300" w:lineRule="exact"/>
        <w:rPr>
          <w:rFonts w:ascii="Times New Roman" w:hAnsi="Times New Roman"/>
          <w:b/>
          <w:bCs/>
          <w:color w:val="000000" w:themeColor="text1"/>
          <w:szCs w:val="21"/>
          <w:highlight w:val="white"/>
        </w:rPr>
      </w:pPr>
      <w:r>
        <w:rPr>
          <w:rFonts w:ascii="Times New Roman" w:hAnsi="Times New Roman"/>
          <w:b/>
          <w:bCs/>
          <w:color w:val="000000" w:themeColor="text1"/>
          <w:szCs w:val="21"/>
          <w:highlight w:val="white"/>
        </w:rPr>
        <w:t xml:space="preserve">注：</w:t>
      </w:r>
      <w:r>
        <w:rPr>
          <w:color w:val="000000" w:themeColor="text1"/>
          <w:highlight w:val="white"/>
        </w:rPr>
      </w:r>
      <w:r/>
    </w:p>
    <w:p>
      <w:pPr>
        <w:pStyle w:val="859"/>
        <w:spacing w:line="300" w:lineRule="exact"/>
        <w:rPr>
          <w:rFonts w:ascii="Times New Roman" w:hAnsi="Times New Roman"/>
          <w:b/>
          <w:bCs/>
          <w:color w:val="000000" w:themeColor="text1"/>
          <w:szCs w:val="21"/>
          <w:highlight w:val="white"/>
        </w:rPr>
      </w:pPr>
      <w:r>
        <w:rPr>
          <w:rFonts w:hint="eastAsia" w:ascii="Times New Roman" w:hAnsi="Times New Roman"/>
          <w:b/>
          <w:bCs/>
          <w:color w:val="000000" w:themeColor="text1"/>
          <w:szCs w:val="21"/>
          <w:highlight w:val="white"/>
        </w:rPr>
        <w:t xml:space="preserve">1.若供应商为分公司或分支机构等无法定代表人的机构（仅当招标文件注明允许分公司或分支机构等投标时），则本投标文件各法定代表人签字处的签署人可为单位负责人。</w:t>
      </w:r>
      <w:r>
        <w:rPr>
          <w:color w:val="000000" w:themeColor="text1"/>
          <w:highlight w:val="white"/>
        </w:rPr>
      </w:r>
      <w:r/>
    </w:p>
    <w:p>
      <w:pPr>
        <w:pStyle w:val="859"/>
        <w:spacing w:line="300" w:lineRule="exact"/>
        <w:rPr>
          <w:rFonts w:ascii="Times New Roman" w:hAnsi="Times New Roman"/>
          <w:b/>
          <w:bCs/>
          <w:color w:val="000000" w:themeColor="text1"/>
          <w:szCs w:val="21"/>
          <w:highlight w:val="white"/>
        </w:rPr>
      </w:pPr>
      <w:r>
        <w:rPr>
          <w:rFonts w:hint="eastAsia" w:ascii="Times New Roman" w:hAnsi="Times New Roman"/>
          <w:b/>
          <w:bCs/>
          <w:color w:val="000000" w:themeColor="text1"/>
          <w:szCs w:val="21"/>
          <w:highlight w:val="white"/>
        </w:rPr>
        <w:t xml:space="preserve">2.若投标文件中签字之处均为法定代表人本人签署，则可不提供本《授权委托书》，但须提供《法定代表人（非法人单位负责人）身份证明》。</w:t>
      </w:r>
      <w:bookmarkStart w:id="272" w:name="_Toc104560895"/>
      <w:r>
        <w:rPr>
          <w:color w:val="000000" w:themeColor="text1"/>
          <w:highlight w:val="white"/>
        </w:rPr>
      </w:r>
      <w:bookmarkStart w:id="273" w:name="_Toc107246279"/>
      <w:r>
        <w:rPr>
          <w:color w:val="000000" w:themeColor="text1"/>
          <w:highlight w:val="white"/>
        </w:rPr>
      </w:r>
      <w:r/>
    </w:p>
    <w:p>
      <w:pPr>
        <w:rPr>
          <w:b/>
          <w:bCs/>
          <w:color w:val="000000" w:themeColor="text1"/>
          <w:szCs w:val="21"/>
          <w:highlight w:val="white"/>
        </w:rPr>
      </w:pPr>
      <w:r>
        <w:rPr>
          <w:rFonts w:hint="eastAsia"/>
          <w:b/>
          <w:bCs/>
          <w:color w:val="000000" w:themeColor="text1"/>
          <w:szCs w:val="21"/>
          <w:highlight w:val="white"/>
        </w:rPr>
        <w:br w:type="page" w:clear="all"/>
      </w:r>
      <w:r>
        <w:rPr>
          <w:color w:val="000000" w:themeColor="text1"/>
          <w:highlight w:val="white"/>
        </w:rPr>
      </w:r>
      <w:r/>
    </w:p>
    <w:p>
      <w:pPr>
        <w:pStyle w:val="825"/>
        <w:jc w:val="center"/>
        <w:rPr>
          <w:color w:val="000000" w:themeColor="text1"/>
          <w:sz w:val="28"/>
          <w:szCs w:val="28"/>
          <w:highlight w:val="white"/>
        </w:rPr>
      </w:pPr>
      <w:r>
        <w:rPr>
          <w:color w:val="000000" w:themeColor="text1"/>
          <w:highlight w:val="white"/>
        </w:rPr>
      </w:r>
      <w:bookmarkStart w:id="274" w:name="_Toc103848585"/>
      <w:r>
        <w:rPr>
          <w:color w:val="000000" w:themeColor="text1"/>
          <w:highlight w:val="white"/>
        </w:rPr>
      </w:r>
      <w:bookmarkStart w:id="275" w:name="_Toc107246278"/>
      <w:r>
        <w:rPr>
          <w:color w:val="000000" w:themeColor="text1"/>
          <w:highlight w:val="white"/>
        </w:rPr>
      </w:r>
      <w:bookmarkStart w:id="276" w:name="_Toc104560900"/>
      <w:r>
        <w:rPr>
          <w:rFonts w:hint="eastAsia"/>
          <w:color w:val="000000" w:themeColor="text1"/>
          <w:sz w:val="28"/>
          <w:szCs w:val="28"/>
          <w:highlight w:val="white"/>
        </w:rPr>
        <w:t xml:space="preserve">（3-2）授权委托书（适用于自然人投标）</w:t>
      </w:r>
      <w:bookmarkEnd w:id="274"/>
      <w:r>
        <w:rPr>
          <w:color w:val="000000" w:themeColor="text1"/>
          <w:highlight w:val="white"/>
        </w:rPr>
      </w:r>
      <w:bookmarkEnd w:id="275"/>
      <w:r>
        <w:rPr>
          <w:color w:val="000000" w:themeColor="text1"/>
          <w:highlight w:val="white"/>
        </w:rPr>
      </w:r>
      <w:bookmarkEnd w:id="276"/>
      <w:r>
        <w:rPr>
          <w:color w:val="000000" w:themeColor="text1"/>
          <w:highlight w:val="white"/>
        </w:rPr>
      </w:r>
      <w:r/>
    </w:p>
    <w:p>
      <w:pPr>
        <w:ind w:firstLine="420"/>
        <w:spacing w:line="460" w:lineRule="exact"/>
        <w:rPr>
          <w:color w:val="000000" w:themeColor="text1"/>
          <w:szCs w:val="21"/>
          <w:highlight w:val="white"/>
        </w:rPr>
      </w:pPr>
      <w:r>
        <w:rPr>
          <w:color w:val="000000" w:themeColor="text1"/>
          <w:szCs w:val="21"/>
          <w:highlight w:val="white"/>
        </w:rPr>
        <w:t xml:space="preserve">本授权书声明：</w:t>
      </w:r>
      <w:r>
        <w:rPr>
          <w:rFonts w:hint="eastAsia"/>
          <w:color w:val="000000" w:themeColor="text1"/>
          <w:szCs w:val="21"/>
          <w:highlight w:val="white"/>
        </w:rPr>
        <w:t xml:space="preserve">我</w:t>
      </w:r>
      <w:r>
        <w:rPr>
          <w:color w:val="000000" w:themeColor="text1"/>
          <w:szCs w:val="21"/>
          <w:highlight w:val="white"/>
          <w:u w:val="single"/>
        </w:rPr>
        <w:t xml:space="preserve">（</w:t>
      </w:r>
      <w:r>
        <w:rPr>
          <w:rFonts w:hint="eastAsia"/>
          <w:color w:val="000000" w:themeColor="text1"/>
          <w:szCs w:val="21"/>
          <w:highlight w:val="white"/>
          <w:u w:val="single"/>
        </w:rPr>
        <w:t xml:space="preserve">姓名</w:t>
      </w:r>
      <w:r>
        <w:rPr>
          <w:color w:val="000000" w:themeColor="text1"/>
          <w:szCs w:val="21"/>
          <w:highlight w:val="white"/>
          <w:u w:val="single"/>
        </w:rPr>
        <w:t xml:space="preserve">）</w:t>
      </w:r>
      <w:r>
        <w:rPr>
          <w:rFonts w:hint="eastAsia"/>
          <w:color w:val="000000" w:themeColor="text1"/>
          <w:szCs w:val="21"/>
          <w:highlight w:val="white"/>
        </w:rPr>
        <w:t xml:space="preserve">系自然人，现授权在</w:t>
      </w:r>
      <w:r>
        <w:rPr>
          <w:color w:val="000000" w:themeColor="text1"/>
          <w:szCs w:val="21"/>
          <w:highlight w:val="white"/>
        </w:rPr>
        <w:t xml:space="preserve">授权代表（签字）处签字的</w:t>
      </w:r>
      <w:r>
        <w:rPr>
          <w:color w:val="000000" w:themeColor="text1"/>
          <w:szCs w:val="21"/>
          <w:highlight w:val="white"/>
          <w:u w:val="single"/>
        </w:rPr>
        <w:t xml:space="preserve">（授权代表的姓名）（身份证号码：）</w:t>
      </w:r>
      <w:r>
        <w:rPr>
          <w:color w:val="000000" w:themeColor="text1"/>
          <w:szCs w:val="21"/>
          <w:highlight w:val="white"/>
        </w:rPr>
        <w:t xml:space="preserve">为本</w:t>
      </w:r>
      <w:r>
        <w:rPr>
          <w:rFonts w:hint="eastAsia"/>
          <w:color w:val="000000" w:themeColor="text1"/>
          <w:szCs w:val="21"/>
          <w:highlight w:val="white"/>
        </w:rPr>
        <w:t xml:space="preserve">人</w:t>
      </w:r>
      <w:r>
        <w:rPr>
          <w:color w:val="000000" w:themeColor="text1"/>
          <w:szCs w:val="21"/>
          <w:highlight w:val="white"/>
        </w:rPr>
        <w:t xml:space="preserve">的合法代理人，就</w:t>
      </w:r>
      <w:r>
        <w:rPr>
          <w:rFonts w:hint="eastAsia"/>
          <w:color w:val="000000" w:themeColor="text1"/>
          <w:szCs w:val="21"/>
          <w:highlight w:val="white"/>
          <w:u w:val="single"/>
        </w:rPr>
        <w:t xml:space="preserve">（项目名称）（项目编号：</w:t>
      </w:r>
      <w:r>
        <w:rPr>
          <w:rFonts w:hint="eastAsia"/>
          <w:color w:val="000000" w:themeColor="text1"/>
          <w:szCs w:val="21"/>
          <w:highlight w:val="white"/>
          <w:u w:val="single"/>
          <w:lang w:eastAsia="zh-CN"/>
        </w:rPr>
        <w:t xml:space="preserve">JSZC-320000-JITC-G2026-0324</w:t>
      </w:r>
      <w:r>
        <w:rPr>
          <w:rFonts w:hint="eastAsia"/>
          <w:color w:val="000000" w:themeColor="text1"/>
          <w:szCs w:val="21"/>
          <w:highlight w:val="white"/>
          <w:u w:val="single"/>
        </w:rPr>
        <w:t xml:space="preserve">）</w:t>
      </w:r>
      <w:r>
        <w:rPr>
          <w:color w:val="000000" w:themeColor="text1"/>
          <w:szCs w:val="21"/>
          <w:highlight w:val="white"/>
        </w:rPr>
        <w:t xml:space="preserve">，以本</w:t>
      </w:r>
      <w:r>
        <w:rPr>
          <w:rFonts w:hint="eastAsia"/>
          <w:color w:val="000000" w:themeColor="text1"/>
          <w:szCs w:val="21"/>
          <w:highlight w:val="white"/>
        </w:rPr>
        <w:t xml:space="preserve">人</w:t>
      </w:r>
      <w:r>
        <w:rPr>
          <w:color w:val="000000" w:themeColor="text1"/>
          <w:szCs w:val="21"/>
          <w:highlight w:val="white"/>
        </w:rPr>
        <w:t xml:space="preserve">名义处理一切与之相关的事务，其后果由我</w:t>
      </w:r>
      <w:r>
        <w:rPr>
          <w:rFonts w:hint="eastAsia"/>
          <w:color w:val="000000" w:themeColor="text1"/>
          <w:szCs w:val="21"/>
          <w:highlight w:val="white"/>
        </w:rPr>
        <w:t xml:space="preserve">本人</w:t>
      </w:r>
      <w:r>
        <w:rPr>
          <w:color w:val="000000" w:themeColor="text1"/>
          <w:szCs w:val="21"/>
          <w:highlight w:val="white"/>
        </w:rPr>
        <w:t xml:space="preserve">承担。</w:t>
      </w:r>
      <w:r>
        <w:rPr>
          <w:color w:val="000000" w:themeColor="text1"/>
          <w:highlight w:val="white"/>
        </w:rPr>
      </w:r>
      <w:r/>
    </w:p>
    <w:p>
      <w:pPr>
        <w:ind w:firstLine="420"/>
        <w:spacing w:line="460" w:lineRule="exact"/>
        <w:rPr>
          <w:rFonts w:ascii="Microsoft New Tai Lue" w:hAnsi="Microsoft New Tai Lue" w:cs="Microsoft New Tai Lue"/>
          <w:color w:val="000000" w:themeColor="text1"/>
          <w:highlight w:val="white"/>
        </w:rPr>
      </w:pPr>
      <w:r>
        <w:rPr>
          <w:rFonts w:ascii="Microsoft New Tai Lue" w:hAnsi="Microsoft New Tai Lue" w:cs="Microsoft New Tai Lue"/>
          <w:color w:val="000000" w:themeColor="text1"/>
          <w:highlight w:val="white"/>
        </w:rPr>
        <w:t xml:space="preserve">代理人无转委托权，特此委托。</w:t>
      </w:r>
      <w:r>
        <w:rPr>
          <w:color w:val="000000" w:themeColor="text1"/>
          <w:highlight w:val="white"/>
        </w:rPr>
      </w:r>
      <w:r/>
    </w:p>
    <w:p>
      <w:pPr>
        <w:ind w:firstLine="420"/>
        <w:spacing w:line="460" w:lineRule="exact"/>
        <w:rPr>
          <w:color w:val="000000" w:themeColor="text1"/>
          <w:szCs w:val="21"/>
          <w:highlight w:val="white"/>
        </w:rPr>
      </w:pPr>
      <w:r>
        <w:rPr>
          <w:rFonts w:hint="eastAsia"/>
          <w:color w:val="000000" w:themeColor="text1"/>
          <w:szCs w:val="21"/>
          <w:highlight w:val="white"/>
        </w:rPr>
        <w:t xml:space="preserve">委托期限：自本授权委托书签署之日起至投标有效期届满之日止。</w:t>
      </w:r>
      <w:r>
        <w:rPr>
          <w:color w:val="000000" w:themeColor="text1"/>
          <w:highlight w:val="white"/>
        </w:rPr>
      </w:r>
      <w:r/>
    </w:p>
    <w:p>
      <w:pPr>
        <w:ind w:firstLine="420"/>
        <w:spacing w:line="460" w:lineRule="exact"/>
        <w:rPr>
          <w:color w:val="000000" w:themeColor="text1"/>
          <w:szCs w:val="21"/>
          <w:highlight w:val="white"/>
        </w:rPr>
      </w:pPr>
      <w:r>
        <w:rPr>
          <w:rFonts w:hint="eastAsia"/>
          <w:color w:val="000000" w:themeColor="text1"/>
          <w:szCs w:val="21"/>
          <w:highlight w:val="white"/>
        </w:rPr>
        <w:t xml:space="preserve">自然人姓名</w:t>
      </w:r>
      <w:r>
        <w:rPr>
          <w:color w:val="000000" w:themeColor="text1"/>
          <w:szCs w:val="21"/>
          <w:highlight w:val="white"/>
        </w:rPr>
        <w:t xml:space="preserve">（</w:t>
      </w:r>
      <w:r>
        <w:rPr>
          <w:rFonts w:hint="eastAsia"/>
          <w:color w:val="000000" w:themeColor="text1"/>
          <w:szCs w:val="21"/>
          <w:highlight w:val="white"/>
        </w:rPr>
        <w:t xml:space="preserve">签字</w:t>
      </w:r>
      <w:r>
        <w:rPr>
          <w:color w:val="000000" w:themeColor="text1"/>
          <w:szCs w:val="21"/>
          <w:highlight w:val="white"/>
        </w:rPr>
        <w:t xml:space="preserve">）：</w:t>
      </w:r>
      <w:r>
        <w:rPr>
          <w:color w:val="000000" w:themeColor="text1"/>
          <w:highlight w:val="white"/>
        </w:rPr>
      </w:r>
      <w:r/>
    </w:p>
    <w:p>
      <w:pPr>
        <w:pStyle w:val="859"/>
        <w:ind w:firstLine="420"/>
        <w:spacing w:after="0" w:line="460" w:lineRule="exact"/>
        <w:rPr>
          <w:rFonts w:ascii="Times New Roman" w:hAnsi="Times New Roman"/>
          <w:color w:val="000000" w:themeColor="text1"/>
          <w:highlight w:val="white"/>
        </w:rPr>
      </w:pPr>
      <w:r>
        <w:rPr>
          <w:rFonts w:ascii="Times New Roman" w:hAnsi="Times New Roman"/>
          <w:color w:val="000000" w:themeColor="text1"/>
          <w:szCs w:val="21"/>
          <w:highlight w:val="white"/>
        </w:rPr>
        <w:t xml:space="preserve">身份证号码：</w:t>
      </w:r>
      <w:r>
        <w:rPr>
          <w:color w:val="000000" w:themeColor="text1"/>
          <w:highlight w:val="white"/>
        </w:rPr>
      </w:r>
      <w:r/>
    </w:p>
    <w:p>
      <w:pPr>
        <w:ind w:firstLine="420"/>
        <w:spacing w:line="460" w:lineRule="exact"/>
        <w:rPr>
          <w:color w:val="000000" w:themeColor="text1"/>
          <w:szCs w:val="21"/>
          <w:highlight w:val="white"/>
          <w:u w:val="single"/>
        </w:rPr>
      </w:pPr>
      <w:r>
        <w:rPr>
          <w:color w:val="000000" w:themeColor="text1"/>
          <w:szCs w:val="21"/>
          <w:highlight w:val="white"/>
        </w:rPr>
        <w:t xml:space="preserve">授权代表（签字）：</w:t>
      </w:r>
      <w:r>
        <w:rPr>
          <w:color w:val="000000" w:themeColor="text1"/>
          <w:highlight w:val="white"/>
        </w:rPr>
      </w:r>
      <w:r/>
    </w:p>
    <w:p>
      <w:pPr>
        <w:pStyle w:val="859"/>
        <w:ind w:firstLine="420"/>
        <w:spacing w:after="0" w:line="460" w:lineRule="exact"/>
        <w:rPr>
          <w:rFonts w:ascii="Times New Roman" w:hAnsi="Times New Roman"/>
          <w:color w:val="000000" w:themeColor="text1"/>
          <w:highlight w:val="white"/>
        </w:rPr>
      </w:pPr>
      <w:r>
        <w:rPr>
          <w:rFonts w:ascii="Times New Roman" w:hAnsi="Times New Roman"/>
          <w:color w:val="000000" w:themeColor="text1"/>
          <w:szCs w:val="21"/>
          <w:highlight w:val="white"/>
        </w:rPr>
        <w:t xml:space="preserve">身份证号码：</w:t>
      </w:r>
      <w:r>
        <w:rPr>
          <w:color w:val="000000" w:themeColor="text1"/>
          <w:highlight w:val="white"/>
        </w:rPr>
      </w:r>
      <w:r/>
    </w:p>
    <w:p>
      <w:pPr>
        <w:spacing w:line="480" w:lineRule="auto"/>
        <w:rPr>
          <w:rFonts w:ascii="Microsoft New Tai Lue" w:hAnsi="Microsoft New Tai Lue" w:cs="Microsoft New Tai Lue"/>
          <w:color w:val="000000" w:themeColor="text1"/>
          <w:highlight w:val="white"/>
        </w:rPr>
      </w:pPr>
      <w:r>
        <w:rPr>
          <w:rFonts w:hint="eastAsia"/>
          <w:color w:val="000000" w:themeColor="text1"/>
          <w:szCs w:val="21"/>
          <w:highlight w:val="white"/>
        </w:rPr>
        <w:t xml:space="preserve">附：</w:t>
      </w:r>
      <w:r>
        <w:rPr>
          <w:rFonts w:ascii="Microsoft New Tai Lue" w:hAnsi="Microsoft New Tai Lue" w:cs="Microsoft New Tai Lue"/>
          <w:color w:val="000000" w:themeColor="text1"/>
          <w:highlight w:val="white"/>
        </w:rPr>
        <w:t xml:space="preserve">自然人</w:t>
      </w:r>
      <w:r>
        <w:rPr>
          <w:rFonts w:hint="eastAsia"/>
          <w:color w:val="000000" w:themeColor="text1"/>
          <w:szCs w:val="21"/>
          <w:highlight w:val="white"/>
        </w:rPr>
        <w:t xml:space="preserve">有效期内的</w:t>
      </w:r>
      <w:r>
        <w:rPr>
          <w:rFonts w:ascii="Microsoft New Tai Lue" w:hAnsi="Microsoft New Tai Lue" w:cs="Microsoft New Tai Lue"/>
          <w:color w:val="000000" w:themeColor="text1"/>
          <w:highlight w:val="white"/>
        </w:rPr>
        <w:t xml:space="preserve">身份证复印件（正反面）</w:t>
      </w:r>
      <w:r>
        <w:rPr>
          <w:color w:val="000000" w:themeColor="text1"/>
          <w:highlight w:val="white"/>
        </w:rPr>
      </w:r>
      <w:r/>
    </w:p>
    <w:tbl>
      <w:tblPr>
        <w:tblStyle w:val="835"/>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40"/>
              <w:jc w:val="center"/>
              <w:rPr>
                <w:i/>
                <w:color w:val="000000" w:themeColor="text1"/>
                <w:sz w:val="20"/>
                <w:highlight w:val="white"/>
              </w:rPr>
            </w:pPr>
            <w:r>
              <w:rPr>
                <w:i/>
                <w:color w:val="000000" w:themeColor="text1"/>
                <w:sz w:val="24"/>
                <w:highlight w:val="white"/>
              </w:rPr>
              <w:t xml:space="preserve">身份证正面</w:t>
            </w:r>
            <w:r>
              <w:rPr>
                <w:color w:val="000000" w:themeColor="text1"/>
                <w:highlight w:val="white"/>
              </w:rPr>
            </w:r>
            <w:r/>
          </w:p>
        </w:tc>
        <w:tc>
          <w:tcPr>
            <w:tcBorders>
              <w:top w:val="none" w:color="000000" w:sz="4" w:space="0"/>
              <w:bottom w:val="none" w:color="000000" w:sz="4" w:space="0"/>
            </w:tcBorders>
            <w:tcW w:w="284" w:type="dxa"/>
            <w:textDirection w:val="lrTb"/>
            <w:noWrap w:val="false"/>
          </w:tcPr>
          <w:p>
            <w:pPr>
              <w:jc w:val="left"/>
              <w:widowControl/>
              <w:rPr>
                <w:color w:val="000000" w:themeColor="text1"/>
                <w:sz w:val="20"/>
                <w:highlight w:val="white"/>
              </w:rPr>
            </w:pPr>
            <w:r>
              <w:rPr>
                <w:color w:val="000000" w:themeColor="text1"/>
                <w:sz w:val="20"/>
                <w:highlight w:val="white"/>
              </w:rPr>
            </w:r>
            <w:r>
              <w:rPr>
                <w:color w:val="000000" w:themeColor="text1"/>
                <w:highlight w:val="white"/>
              </w:rPr>
            </w:r>
            <w:r/>
          </w:p>
        </w:tc>
        <w:tc>
          <w:tcPr>
            <w:tcW w:w="4677" w:type="dxa"/>
            <w:vAlign w:val="center"/>
            <w:textDirection w:val="lrTb"/>
            <w:noWrap w:val="false"/>
          </w:tcPr>
          <w:p>
            <w:pPr>
              <w:jc w:val="center"/>
              <w:widowControl/>
              <w:rPr>
                <w:color w:val="000000" w:themeColor="text1"/>
                <w:sz w:val="20"/>
                <w:highlight w:val="white"/>
              </w:rPr>
            </w:pPr>
            <w:r>
              <w:rPr>
                <w:i/>
                <w:color w:val="000000" w:themeColor="text1"/>
                <w:sz w:val="24"/>
                <w:highlight w:val="white"/>
              </w:rPr>
              <w:t xml:space="preserve">身份证反面</w:t>
            </w:r>
            <w:r>
              <w:rPr>
                <w:color w:val="000000" w:themeColor="text1"/>
                <w:highlight w:val="white"/>
              </w:rPr>
            </w:r>
            <w:r/>
          </w:p>
        </w:tc>
      </w:tr>
    </w:tbl>
    <w:p>
      <w:pPr>
        <w:pStyle w:val="859"/>
        <w:spacing w:line="360" w:lineRule="auto"/>
        <w:rPr>
          <w:rFonts w:ascii="Times New Roman" w:hAnsi="Times New Roman"/>
          <w:color w:val="000000" w:themeColor="text1"/>
          <w:szCs w:val="21"/>
          <w:highlight w:val="white"/>
        </w:rPr>
      </w:pPr>
      <w:r>
        <w:rPr>
          <w:rFonts w:ascii="Times New Roman" w:hAnsi="Times New Roman"/>
          <w:color w:val="000000" w:themeColor="text1"/>
          <w:szCs w:val="21"/>
          <w:highlight w:val="white"/>
        </w:rPr>
        <w:t xml:space="preserve">授权代表</w:t>
      </w:r>
      <w:r>
        <w:rPr>
          <w:rFonts w:hint="eastAsia" w:ascii="Times New Roman" w:hAnsi="Times New Roman"/>
          <w:color w:val="000000" w:themeColor="text1"/>
          <w:szCs w:val="21"/>
          <w:highlight w:val="white"/>
        </w:rPr>
        <w:t xml:space="preserve">有效期内的</w:t>
      </w:r>
      <w:r>
        <w:rPr>
          <w:rFonts w:ascii="Times New Roman" w:hAnsi="Times New Roman"/>
          <w:color w:val="000000" w:themeColor="text1"/>
          <w:szCs w:val="21"/>
          <w:highlight w:val="white"/>
        </w:rPr>
        <w:t xml:space="preserve">身份证复印件（正反面）</w:t>
      </w:r>
      <w:r>
        <w:rPr>
          <w:color w:val="000000" w:themeColor="text1"/>
          <w:highlight w:val="white"/>
        </w:rPr>
      </w:r>
      <w:r/>
    </w:p>
    <w:tbl>
      <w:tblPr>
        <w:tblStyle w:val="835"/>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40"/>
              <w:jc w:val="center"/>
              <w:rPr>
                <w:i/>
                <w:color w:val="000000" w:themeColor="text1"/>
                <w:sz w:val="20"/>
                <w:highlight w:val="white"/>
              </w:rPr>
            </w:pPr>
            <w:r>
              <w:rPr>
                <w:i/>
                <w:color w:val="000000" w:themeColor="text1"/>
                <w:sz w:val="24"/>
                <w:highlight w:val="white"/>
              </w:rPr>
              <w:t xml:space="preserve">身份证正面</w:t>
            </w:r>
            <w:r>
              <w:rPr>
                <w:color w:val="000000" w:themeColor="text1"/>
                <w:highlight w:val="white"/>
              </w:rPr>
            </w:r>
            <w:r/>
          </w:p>
        </w:tc>
        <w:tc>
          <w:tcPr>
            <w:tcBorders>
              <w:top w:val="none" w:color="000000" w:sz="4" w:space="0"/>
              <w:bottom w:val="none" w:color="000000" w:sz="4" w:space="0"/>
            </w:tcBorders>
            <w:tcW w:w="278" w:type="dxa"/>
            <w:textDirection w:val="lrTb"/>
            <w:noWrap w:val="false"/>
          </w:tcPr>
          <w:p>
            <w:pPr>
              <w:jc w:val="left"/>
              <w:widowControl/>
              <w:rPr>
                <w:color w:val="000000" w:themeColor="text1"/>
                <w:sz w:val="20"/>
                <w:highlight w:val="white"/>
              </w:rPr>
            </w:pPr>
            <w:r>
              <w:rPr>
                <w:color w:val="000000" w:themeColor="text1"/>
                <w:sz w:val="20"/>
                <w:highlight w:val="white"/>
              </w:rPr>
            </w:r>
            <w:r>
              <w:rPr>
                <w:color w:val="000000" w:themeColor="text1"/>
                <w:highlight w:val="white"/>
              </w:rPr>
            </w:r>
            <w:r/>
          </w:p>
        </w:tc>
        <w:tc>
          <w:tcPr>
            <w:tcW w:w="4695" w:type="dxa"/>
            <w:vAlign w:val="center"/>
            <w:textDirection w:val="lrTb"/>
            <w:noWrap w:val="false"/>
          </w:tcPr>
          <w:p>
            <w:pPr>
              <w:jc w:val="center"/>
              <w:widowControl/>
              <w:rPr>
                <w:color w:val="000000" w:themeColor="text1"/>
                <w:sz w:val="20"/>
                <w:highlight w:val="white"/>
              </w:rPr>
            </w:pPr>
            <w:r>
              <w:rPr>
                <w:i/>
                <w:color w:val="000000" w:themeColor="text1"/>
                <w:sz w:val="24"/>
                <w:highlight w:val="white"/>
              </w:rPr>
              <w:t xml:space="preserve">身份证反面</w:t>
            </w:r>
            <w:r>
              <w:rPr>
                <w:color w:val="000000" w:themeColor="text1"/>
                <w:highlight w:val="white"/>
              </w:rPr>
            </w:r>
            <w:r/>
          </w:p>
        </w:tc>
      </w:tr>
    </w:tbl>
    <w:p>
      <w:pPr>
        <w:pStyle w:val="859"/>
        <w:spacing w:line="240" w:lineRule="atLeast"/>
        <w:rPr>
          <w:rFonts w:ascii="Times New Roman" w:hAnsi="Times New Roman"/>
          <w:b/>
          <w:bCs/>
          <w:color w:val="000000" w:themeColor="text1"/>
          <w:szCs w:val="21"/>
          <w:highlight w:val="white"/>
        </w:rPr>
      </w:pPr>
      <w:r>
        <w:rPr>
          <w:rFonts w:ascii="Times New Roman" w:hAnsi="Times New Roman"/>
          <w:b/>
          <w:bCs/>
          <w:color w:val="000000" w:themeColor="text1"/>
          <w:szCs w:val="21"/>
          <w:highlight w:val="white"/>
        </w:rPr>
        <w:t xml:space="preserve">注：若</w:t>
      </w:r>
      <w:r>
        <w:rPr>
          <w:rFonts w:hint="eastAsia" w:ascii="Times New Roman" w:hAnsi="Times New Roman"/>
          <w:b/>
          <w:bCs/>
          <w:color w:val="000000" w:themeColor="text1"/>
          <w:szCs w:val="21"/>
          <w:highlight w:val="white"/>
        </w:rPr>
        <w:t xml:space="preserve">投标</w:t>
      </w:r>
      <w:r>
        <w:rPr>
          <w:rFonts w:ascii="Times New Roman" w:hAnsi="Times New Roman"/>
          <w:b/>
          <w:bCs/>
          <w:color w:val="000000" w:themeColor="text1"/>
          <w:szCs w:val="21"/>
          <w:highlight w:val="white"/>
        </w:rPr>
        <w:t xml:space="preserve">文件中签字之处均为</w:t>
      </w:r>
      <w:r>
        <w:rPr>
          <w:rFonts w:hint="eastAsia" w:ascii="Times New Roman" w:hAnsi="Times New Roman"/>
          <w:b/>
          <w:bCs/>
          <w:color w:val="000000" w:themeColor="text1"/>
          <w:szCs w:val="21"/>
          <w:highlight w:val="white"/>
        </w:rPr>
        <w:t xml:space="preserve">投标自然人</w:t>
      </w:r>
      <w:r>
        <w:rPr>
          <w:rFonts w:ascii="Times New Roman" w:hAnsi="Times New Roman"/>
          <w:b/>
          <w:bCs/>
          <w:color w:val="000000" w:themeColor="text1"/>
          <w:szCs w:val="21"/>
          <w:highlight w:val="white"/>
        </w:rPr>
        <w:t xml:space="preserve">本人签署，则可不提供本《授权</w:t>
      </w:r>
      <w:r>
        <w:rPr>
          <w:rFonts w:hint="eastAsia" w:ascii="Times New Roman" w:hAnsi="Times New Roman"/>
          <w:b/>
          <w:bCs/>
          <w:color w:val="000000" w:themeColor="text1"/>
          <w:szCs w:val="21"/>
          <w:highlight w:val="white"/>
        </w:rPr>
        <w:t xml:space="preserve">委托</w:t>
      </w:r>
      <w:r>
        <w:rPr>
          <w:rFonts w:ascii="Times New Roman" w:hAnsi="Times New Roman"/>
          <w:b/>
          <w:bCs/>
          <w:color w:val="000000" w:themeColor="text1"/>
          <w:szCs w:val="21"/>
          <w:highlight w:val="white"/>
        </w:rPr>
        <w:t xml:space="preserve">书》，但须提供</w:t>
      </w:r>
      <w:r>
        <w:rPr>
          <w:rFonts w:hint="eastAsia" w:ascii="Times New Roman" w:hAnsi="Times New Roman"/>
          <w:b/>
          <w:bCs/>
          <w:color w:val="000000" w:themeColor="text1"/>
          <w:szCs w:val="21"/>
          <w:highlight w:val="white"/>
        </w:rPr>
        <w:t xml:space="preserve">自然人身份证复印件。</w:t>
      </w:r>
      <w:r>
        <w:rPr>
          <w:color w:val="000000" w:themeColor="text1"/>
          <w:highlight w:val="white"/>
        </w:rPr>
      </w:r>
      <w:r/>
    </w:p>
    <w:p>
      <w:pPr>
        <w:rPr>
          <w:b/>
          <w:bCs/>
          <w:color w:val="000000" w:themeColor="text1"/>
          <w:szCs w:val="21"/>
          <w:highlight w:val="white"/>
        </w:rPr>
      </w:pPr>
      <w:r>
        <w:rPr>
          <w:rFonts w:hint="eastAsia"/>
          <w:b/>
          <w:bCs/>
          <w:color w:val="000000" w:themeColor="text1"/>
          <w:szCs w:val="21"/>
          <w:highlight w:val="white"/>
        </w:rPr>
        <w:br w:type="page" w:clear="all"/>
      </w:r>
      <w:r>
        <w:rPr>
          <w:color w:val="000000" w:themeColor="text1"/>
          <w:highlight w:val="white"/>
        </w:rPr>
      </w:r>
      <w:r/>
    </w:p>
    <w:p>
      <w:pPr>
        <w:pStyle w:val="825"/>
        <w:jc w:val="center"/>
        <w:rPr>
          <w:color w:val="000000" w:themeColor="text1"/>
          <w:sz w:val="28"/>
          <w:szCs w:val="28"/>
          <w:highlight w:val="white"/>
        </w:rPr>
      </w:pPr>
      <w:r>
        <w:rPr>
          <w:rFonts w:hint="eastAsia"/>
          <w:color w:val="000000" w:themeColor="text1"/>
          <w:sz w:val="28"/>
          <w:szCs w:val="28"/>
          <w:highlight w:val="white"/>
        </w:rPr>
        <w:t xml:space="preserve">（4）开标一览表</w:t>
      </w:r>
      <w:bookmarkEnd w:id="264"/>
      <w:r>
        <w:rPr>
          <w:color w:val="000000" w:themeColor="text1"/>
          <w:highlight w:val="white"/>
        </w:rPr>
      </w:r>
      <w:bookmarkEnd w:id="272"/>
      <w:r>
        <w:rPr>
          <w:color w:val="000000" w:themeColor="text1"/>
          <w:highlight w:val="white"/>
        </w:rPr>
      </w:r>
      <w:bookmarkEnd w:id="273"/>
      <w:r>
        <w:rPr>
          <w:color w:val="000000" w:themeColor="text1"/>
          <w:highlight w:val="white"/>
        </w:rPr>
      </w:r>
      <w:r/>
    </w:p>
    <w:p>
      <w:pPr>
        <w:ind w:left="-120" w:firstLine="210"/>
        <w:spacing w:line="360" w:lineRule="auto"/>
        <w:rPr>
          <w:rFonts w:ascii="Microsoft New Tai Lue" w:hAnsi="Microsoft New Tai Lue" w:cs="Microsoft New Tai Lue"/>
          <w:color w:val="000000" w:themeColor="text1"/>
          <w:szCs w:val="21"/>
          <w:highlight w:val="white"/>
        </w:rPr>
      </w:pPr>
      <w:r>
        <w:rPr>
          <w:rFonts w:ascii="Microsoft New Tai Lue" w:hAnsi="Microsoft New Tai Lue" w:cs="Microsoft New Tai Lue"/>
          <w:color w:val="000000" w:themeColor="text1"/>
          <w:szCs w:val="21"/>
          <w:highlight w:val="white"/>
        </w:rPr>
        <w:t xml:space="preserve">项目名称：</w:t>
      </w:r>
      <w:r>
        <w:rPr>
          <w:color w:val="000000" w:themeColor="text1"/>
          <w:highlight w:val="white"/>
        </w:rPr>
      </w:r>
      <w:r/>
    </w:p>
    <w:p>
      <w:pPr>
        <w:ind w:left="-120" w:firstLine="210"/>
        <w:spacing w:line="360" w:lineRule="auto"/>
        <w:rPr>
          <w:rFonts w:ascii="Microsoft New Tai Lue" w:hAnsi="Microsoft New Tai Lue" w:cs="Microsoft New Tai Lue"/>
          <w:color w:val="000000" w:themeColor="text1"/>
          <w:szCs w:val="21"/>
          <w:highlight w:val="white"/>
        </w:rPr>
      </w:pPr>
      <w:r>
        <w:rPr>
          <w:rFonts w:ascii="Microsoft New Tai Lue" w:hAnsi="Microsoft New Tai Lue" w:cs="Microsoft New Tai Lue"/>
          <w:color w:val="000000" w:themeColor="text1"/>
          <w:szCs w:val="21"/>
          <w:highlight w:val="white"/>
        </w:rPr>
        <w:t xml:space="preserve">项目编号：</w:t>
      </w:r>
      <w:sdt>
        <w:sdtPr>
          <w15:appearance w15:val="boundingBox"/>
          <w:id w:val="147463896"/>
          <w:placeholder>
            <w:docPart w:val="{fa602f92-69b3-437b-8494-57751e3e997b}"/>
          </w:placeholder>
          <w:rPr>
            <w:rFonts w:ascii="Microsoft New Tai Lue" w:hAnsi="Microsoft New Tai Lue" w:cs="Microsoft New Tai Lue"/>
            <w:color w:val="000000" w:themeColor="text1"/>
            <w:szCs w:val="21"/>
            <w:highlight w:val="white"/>
          </w:rPr>
        </w:sdtPr>
        <w:sdtContent>
          <w:r>
            <w:rPr>
              <w:rFonts w:hint="eastAsia" w:ascii="Microsoft New Tai Lue" w:hAnsi="Microsoft New Tai Lue" w:cs="Microsoft New Tai Lue"/>
              <w:color w:val="000000" w:themeColor="text1"/>
              <w:szCs w:val="21"/>
              <w:highlight w:val="white"/>
              <w:u w:val="single"/>
              <w:lang w:eastAsia="zh-CN"/>
            </w:rPr>
            <w:t xml:space="preserve">JSZC-320000-JITC-G2026-0324</w:t>
          </w:r>
        </w:sdtContent>
      </w:sdt>
      <w:r>
        <w:rPr>
          <w:color w:val="000000" w:themeColor="text1"/>
          <w:highlight w:val="white"/>
        </w:rPr>
      </w:r>
      <w:bookmarkStart w:id="277" w:name="_Toc103848581"/>
      <w:r>
        <w:rPr>
          <w:color w:val="000000" w:themeColor="text1"/>
          <w:highlight w:val="white"/>
        </w:rPr>
      </w:r>
      <w:r/>
    </w:p>
    <w:p>
      <w:pPr>
        <w:ind w:left="-120" w:firstLine="210"/>
        <w:spacing w:line="360" w:lineRule="auto"/>
        <w:rPr>
          <w:rFonts w:ascii="Microsoft New Tai Lue" w:hAnsi="Microsoft New Tai Lue" w:cs="Microsoft New Tai Lue"/>
          <w:color w:val="000000" w:themeColor="text1"/>
          <w:szCs w:val="21"/>
          <w:highlight w:val="white"/>
        </w:rPr>
      </w:pPr>
      <w:r>
        <w:rPr>
          <w:rFonts w:hint="eastAsia" w:ascii="Microsoft New Tai Lue" w:hAnsi="Microsoft New Tai Lue" w:cs="Microsoft New Tai Lue"/>
          <w:color w:val="000000" w:themeColor="text1"/>
          <w:szCs w:val="21"/>
          <w:highlight w:val="white"/>
        </w:rPr>
        <w:t xml:space="preserve">采购包号：</w:t>
      </w:r>
      <w:r>
        <w:rPr>
          <w:color w:val="000000" w:themeColor="text1"/>
          <w:highlight w:val="white"/>
        </w:rPr>
      </w:r>
      <w:r/>
    </w:p>
    <w:tbl>
      <w:tblPr>
        <w:tblStyle w:val="835"/>
        <w:tblW w:w="90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51"/>
        <w:gridCol w:w="6720"/>
      </w:tblGrid>
      <w:tr>
        <w:trPr>
          <w:jc w:val="center"/>
          <w:trHeight w:val="403"/>
        </w:trPr>
        <w:tc>
          <w:tcPr>
            <w:tcW w:w="2351" w:type="dxa"/>
            <w:vAlign w:val="center"/>
            <w:textDirection w:val="lrTb"/>
            <w:noWrap w:val="false"/>
          </w:tcPr>
          <w:p>
            <w:pPr>
              <w:jc w:val="center"/>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投标报价</w:t>
            </w:r>
            <w:r>
              <w:rPr>
                <w:color w:val="000000" w:themeColor="text1"/>
                <w:highlight w:val="white"/>
              </w:rPr>
            </w:r>
            <w:r/>
          </w:p>
        </w:tc>
        <w:tc>
          <w:tcPr>
            <w:tcW w:w="6720" w:type="dxa"/>
            <w:vAlign w:val="center"/>
            <w:textDirection w:val="lrTb"/>
            <w:noWrap w:val="false"/>
          </w:tcPr>
          <w:p>
            <w:pPr>
              <w:pStyle w:val="836"/>
              <w:ind w:firstLine="0"/>
              <w:jc w:val="left"/>
              <w:rPr>
                <w:rFonts w:hint="eastAsia" w:hAnsi="宋体" w:cs="宋体"/>
                <w:bCs/>
                <w:color w:val="000000" w:themeColor="text1"/>
                <w:szCs w:val="21"/>
                <w:highlight w:val="white"/>
              </w:rPr>
            </w:pPr>
            <w:r>
              <w:rPr>
                <w:rFonts w:hint="eastAsia" w:hAnsi="宋体" w:cs="宋体"/>
                <w:bCs/>
                <w:color w:val="000000" w:themeColor="text1"/>
                <w:szCs w:val="21"/>
                <w:highlight w:val="white"/>
              </w:rPr>
              <w:t xml:space="preserve">小写：人民币     </w:t>
            </w:r>
            <w:r>
              <w:rPr>
                <w:color w:val="000000" w:themeColor="text1"/>
                <w:highlight w:val="white"/>
              </w:rPr>
            </w:r>
            <w:r/>
          </w:p>
          <w:p>
            <w:pPr>
              <w:pStyle w:val="836"/>
              <w:ind w:firstLine="0"/>
              <w:jc w:val="left"/>
              <w:rPr>
                <w:rFonts w:ascii="Calibri" w:hAnsi="Calibri"/>
                <w:color w:val="000000" w:themeColor="text1"/>
                <w:highlight w:val="white"/>
                <w:u w:val="single"/>
              </w:rPr>
            </w:pPr>
            <w:r>
              <w:rPr>
                <w:rFonts w:hint="eastAsia" w:hAnsi="宋体" w:cs="宋体"/>
                <w:bCs/>
                <w:color w:val="000000" w:themeColor="text1"/>
                <w:szCs w:val="21"/>
                <w:highlight w:val="white"/>
              </w:rPr>
              <w:t xml:space="preserve">大写：人民币    </w:t>
            </w:r>
            <w:r>
              <w:rPr>
                <w:color w:val="000000" w:themeColor="text1"/>
                <w:highlight w:val="white"/>
              </w:rPr>
            </w:r>
            <w:r/>
          </w:p>
        </w:tc>
      </w:tr>
      <w:tr>
        <w:trPr>
          <w:jc w:val="center"/>
          <w:trHeight w:val="797"/>
        </w:trPr>
        <w:tc>
          <w:tcPr>
            <w:tcW w:w="2351" w:type="dxa"/>
            <w:vAlign w:val="center"/>
            <w:textDirection w:val="lrTb"/>
            <w:noWrap w:val="false"/>
          </w:tcPr>
          <w:p>
            <w:pPr>
              <w:jc w:val="center"/>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lang w:val="zh-CN"/>
              </w:rPr>
              <w:t xml:space="preserve">交货期</w:t>
            </w:r>
            <w:r>
              <w:rPr>
                <w:color w:val="000000" w:themeColor="text1"/>
                <w:highlight w:val="white"/>
              </w:rPr>
            </w:r>
            <w:r/>
          </w:p>
        </w:tc>
        <w:tc>
          <w:tcPr>
            <w:tcW w:w="6720" w:type="dxa"/>
            <w:vAlign w:val="center"/>
            <w:textDirection w:val="lrTb"/>
            <w:noWrap w:val="false"/>
          </w:tcPr>
          <w:p>
            <w:pPr>
              <w:jc w:val="center"/>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lang w:val="zh-CN"/>
              </w:rPr>
            </w:r>
            <w:r>
              <w:rPr>
                <w:color w:val="000000" w:themeColor="text1"/>
                <w:highlight w:val="white"/>
              </w:rPr>
            </w:r>
            <w:r/>
          </w:p>
        </w:tc>
      </w:tr>
      <w:tr>
        <w:trPr>
          <w:jc w:val="center"/>
          <w:trHeight w:val="730"/>
        </w:trPr>
        <w:tc>
          <w:tcPr>
            <w:tcW w:w="2351" w:type="dxa"/>
            <w:vAlign w:val="center"/>
            <w:textDirection w:val="lrTb"/>
            <w:noWrap w:val="false"/>
          </w:tcPr>
          <w:p>
            <w:pPr>
              <w:jc w:val="center"/>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交货地点</w:t>
            </w:r>
            <w:r>
              <w:rPr>
                <w:color w:val="000000" w:themeColor="text1"/>
                <w:highlight w:val="white"/>
              </w:rPr>
            </w:r>
            <w:r/>
          </w:p>
        </w:tc>
        <w:tc>
          <w:tcPr>
            <w:tcW w:w="6720" w:type="dxa"/>
            <w:vAlign w:val="center"/>
            <w:textDirection w:val="lrTb"/>
            <w:noWrap w:val="false"/>
          </w:tcPr>
          <w:p>
            <w:pPr>
              <w:jc w:val="center"/>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响应招标文件要求</w:t>
            </w:r>
            <w:r>
              <w:rPr>
                <w:color w:val="000000" w:themeColor="text1"/>
                <w:highlight w:val="white"/>
              </w:rPr>
            </w:r>
            <w:r/>
          </w:p>
        </w:tc>
      </w:tr>
      <w:tr>
        <w:trPr>
          <w:jc w:val="center"/>
          <w:trHeight w:val="773"/>
        </w:trPr>
        <w:tc>
          <w:tcPr>
            <w:tcW w:w="2351" w:type="dxa"/>
            <w:vAlign w:val="center"/>
            <w:textDirection w:val="lrTb"/>
            <w:noWrap w:val="false"/>
          </w:tcPr>
          <w:p>
            <w:pPr>
              <w:jc w:val="center"/>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付款方式</w:t>
            </w:r>
            <w:r>
              <w:rPr>
                <w:color w:val="000000" w:themeColor="text1"/>
                <w:highlight w:val="white"/>
              </w:rPr>
            </w:r>
            <w:r/>
          </w:p>
        </w:tc>
        <w:tc>
          <w:tcPr>
            <w:tcW w:w="6720" w:type="dxa"/>
            <w:vAlign w:val="center"/>
            <w:textDirection w:val="lrTb"/>
            <w:noWrap w:val="false"/>
          </w:tcPr>
          <w:p>
            <w:pPr>
              <w:jc w:val="center"/>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响应招标文件要求</w:t>
            </w:r>
            <w:r>
              <w:rPr>
                <w:color w:val="000000" w:themeColor="text1"/>
                <w:highlight w:val="white"/>
              </w:rPr>
            </w:r>
            <w:r/>
          </w:p>
        </w:tc>
      </w:tr>
      <w:tr>
        <w:trPr>
          <w:jc w:val="center"/>
          <w:trHeight w:val="773"/>
        </w:trPr>
        <w:tc>
          <w:tcPr>
            <w:tcW w:w="2351" w:type="dxa"/>
            <w:vAlign w:val="center"/>
            <w:textDirection w:val="lrTb"/>
            <w:noWrap w:val="false"/>
          </w:tcPr>
          <w:p>
            <w:pPr>
              <w:jc w:val="center"/>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质保期</w:t>
            </w:r>
            <w:r>
              <w:rPr>
                <w:color w:val="000000" w:themeColor="text1"/>
                <w:highlight w:val="white"/>
              </w:rPr>
            </w:r>
            <w:r/>
          </w:p>
        </w:tc>
        <w:tc>
          <w:tcPr>
            <w:tcW w:w="6720" w:type="dxa"/>
            <w:vAlign w:val="center"/>
            <w:textDirection w:val="lrTb"/>
            <w:noWrap w:val="false"/>
          </w:tcPr>
          <w:p>
            <w:pPr>
              <w:jc w:val="center"/>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u w:val="single"/>
              </w:rPr>
              <w:t xml:space="preserve">     </w:t>
            </w:r>
            <w:r>
              <w:rPr>
                <w:rFonts w:hint="eastAsia" w:hAnsi="宋体" w:cs="宋体"/>
                <w:color w:val="000000" w:themeColor="text1"/>
                <w:szCs w:val="21"/>
                <w:highlight w:val="white"/>
              </w:rPr>
              <w:t xml:space="preserve">年</w:t>
            </w:r>
            <w:r>
              <w:rPr>
                <w:color w:val="000000" w:themeColor="text1"/>
                <w:highlight w:val="white"/>
              </w:rPr>
            </w:r>
            <w:r/>
          </w:p>
        </w:tc>
      </w:tr>
      <w:tr>
        <w:trPr>
          <w:jc w:val="center"/>
          <w:trHeight w:val="892"/>
        </w:trPr>
        <w:tc>
          <w:tcPr>
            <w:tcW w:w="2351" w:type="dxa"/>
            <w:vAlign w:val="center"/>
            <w:textDirection w:val="lrTb"/>
            <w:noWrap w:val="false"/>
          </w:tcPr>
          <w:p>
            <w:pPr>
              <w:jc w:val="center"/>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rPr>
              <w:t xml:space="preserve">备注</w:t>
            </w:r>
            <w:r>
              <w:rPr>
                <w:color w:val="000000" w:themeColor="text1"/>
                <w:highlight w:val="white"/>
              </w:rPr>
            </w:r>
            <w:r/>
          </w:p>
        </w:tc>
        <w:tc>
          <w:tcPr>
            <w:tcW w:w="6720" w:type="dxa"/>
            <w:vAlign w:val="center"/>
            <w:textDirection w:val="lrTb"/>
            <w:noWrap w:val="false"/>
          </w:tcPr>
          <w:p>
            <w:pPr>
              <w:jc w:val="center"/>
              <w:spacing w:line="360" w:lineRule="auto"/>
              <w:rPr>
                <w:rFonts w:hint="eastAsia" w:hAnsi="宋体" w:cs="宋体"/>
                <w:color w:val="000000" w:themeColor="text1"/>
                <w:szCs w:val="21"/>
                <w:highlight w:val="white"/>
              </w:rPr>
            </w:pPr>
            <w:r>
              <w:rPr>
                <w:rFonts w:hint="eastAsia" w:hAnsi="宋体" w:cs="宋体"/>
                <w:color w:val="000000" w:themeColor="text1"/>
                <w:szCs w:val="21"/>
                <w:highlight w:val="white"/>
                <w:lang w:val="zh-CN"/>
              </w:rPr>
            </w:r>
            <w:r>
              <w:rPr>
                <w:color w:val="000000" w:themeColor="text1"/>
                <w:highlight w:val="white"/>
              </w:rPr>
            </w:r>
            <w:r/>
          </w:p>
        </w:tc>
      </w:tr>
    </w:tbl>
    <w:p>
      <w:pPr>
        <w:ind w:firstLine="420"/>
        <w:tabs>
          <w:tab w:val="left" w:pos="6045" w:leader="none"/>
        </w:tabs>
        <w:rPr>
          <w:rFonts w:hint="eastAsia" w:hAnsi="宋体" w:cs="宋体"/>
          <w:b/>
          <w:bCs/>
          <w:color w:val="000000" w:themeColor="text1"/>
          <w:highlight w:val="white"/>
        </w:rPr>
      </w:pPr>
      <w:r>
        <w:rPr>
          <w:rFonts w:hint="eastAsia" w:hAnsi="宋体" w:cs="宋体"/>
          <w:bCs/>
          <w:color w:val="000000" w:themeColor="text1"/>
          <w:highlight w:val="white"/>
        </w:rPr>
        <w:t xml:space="preserve">注：采购内容详见采购文件第四章“采购需求”。</w:t>
      </w:r>
      <w:r>
        <w:rPr>
          <w:color w:val="000000" w:themeColor="text1"/>
          <w:highlight w:val="white"/>
        </w:rPr>
      </w:r>
      <w:r/>
    </w:p>
    <w:p>
      <w:pPr>
        <w:ind w:right="420"/>
        <w:spacing w:line="360" w:lineRule="auto"/>
        <w:rPr>
          <w:b/>
          <w:color w:val="000000" w:themeColor="text1"/>
          <w:highlight w:val="white"/>
        </w:rPr>
      </w:pPr>
      <w:r>
        <w:rPr>
          <w:b/>
          <w:color w:val="000000" w:themeColor="text1"/>
          <w:highlight w:val="white"/>
        </w:rPr>
      </w:r>
      <w:r>
        <w:rPr>
          <w:color w:val="000000" w:themeColor="text1"/>
          <w:highlight w:val="white"/>
        </w:rPr>
      </w:r>
      <w:r/>
    </w:p>
    <w:p>
      <w:pPr>
        <w:ind w:right="420" w:firstLine="4515"/>
        <w:spacing w:line="360" w:lineRule="auto"/>
        <w:rPr>
          <w:color w:val="000000" w:themeColor="text1"/>
          <w:highlight w:val="white"/>
          <w:u w:val="single"/>
        </w:rPr>
      </w:pPr>
      <w:r>
        <w:rPr>
          <w:rFonts w:hint="eastAsia"/>
          <w:color w:val="000000" w:themeColor="text1"/>
          <w:highlight w:val="white"/>
        </w:rPr>
        <w:t xml:space="preserve">投标人</w:t>
      </w:r>
      <w:r>
        <w:rPr>
          <w:color w:val="000000" w:themeColor="text1"/>
          <w:highlight w:val="white"/>
        </w:rPr>
        <w:t xml:space="preserve">名称（公章）：</w:t>
      </w:r>
      <w:r>
        <w:rPr>
          <w:color w:val="000000" w:themeColor="text1"/>
          <w:highlight w:val="white"/>
        </w:rPr>
      </w:r>
      <w:r/>
    </w:p>
    <w:p>
      <w:pPr>
        <w:ind w:left="2940" w:right="420" w:firstLine="420"/>
        <w:spacing w:line="360" w:lineRule="auto"/>
        <w:rPr>
          <w:color w:val="000000" w:themeColor="text1"/>
          <w:szCs w:val="21"/>
          <w:highlight w:val="white"/>
          <w:u w:val="single"/>
        </w:rPr>
      </w:pPr>
      <w:r>
        <w:rPr>
          <w:color w:val="000000" w:themeColor="text1"/>
          <w:szCs w:val="21"/>
          <w:highlight w:val="white"/>
        </w:rPr>
        <w:t xml:space="preserve">法定代表人或其授权代表（签字或盖章）：</w:t>
      </w:r>
      <w:r>
        <w:rPr>
          <w:color w:val="000000" w:themeColor="text1"/>
          <w:szCs w:val="21"/>
          <w:highlight w:val="white"/>
          <w:u w:val="single"/>
        </w:rPr>
        <w:tab/>
      </w:r>
      <w:r>
        <w:rPr>
          <w:color w:val="000000" w:themeColor="text1"/>
          <w:szCs w:val="21"/>
          <w:highlight w:val="white"/>
          <w:u w:val="single"/>
        </w:rPr>
        <w:tab/>
      </w:r>
      <w:r>
        <w:rPr>
          <w:rFonts w:hint="eastAsia"/>
          <w:color w:val="000000" w:themeColor="text1"/>
          <w:szCs w:val="21"/>
          <w:highlight w:val="white"/>
          <w:u w:val="single"/>
        </w:rPr>
        <w:tab/>
      </w:r>
      <w:r>
        <w:rPr>
          <w:color w:val="000000" w:themeColor="text1"/>
          <w:highlight w:val="white"/>
        </w:rPr>
      </w:r>
      <w:r/>
    </w:p>
    <w:p>
      <w:pPr>
        <w:ind w:right="420"/>
        <w:jc w:val="right"/>
        <w:spacing w:line="360" w:lineRule="auto"/>
        <w:rPr>
          <w:rFonts w:eastAsia="黑体"/>
          <w:b/>
          <w:color w:val="000000" w:themeColor="text1"/>
          <w:sz w:val="32"/>
          <w:szCs w:val="32"/>
          <w:highlight w:val="white"/>
        </w:rPr>
      </w:pPr>
      <w:r>
        <w:rPr>
          <w:bCs/>
          <w:color w:val="000000" w:themeColor="text1"/>
          <w:highlight w:val="white"/>
        </w:rPr>
        <w:t xml:space="preserve">日期：______年______月______日</w:t>
      </w:r>
      <w:r>
        <w:rPr>
          <w:color w:val="000000" w:themeColor="text1"/>
          <w:highlight w:val="white"/>
        </w:rPr>
      </w:r>
      <w:r/>
    </w:p>
    <w:p>
      <w:pPr>
        <w:rPr>
          <w:color w:val="000000" w:themeColor="text1"/>
          <w:highlight w:val="white"/>
        </w:rPr>
      </w:pPr>
      <w:r>
        <w:rPr>
          <w:color w:val="000000" w:themeColor="text1"/>
          <w:highlight w:val="white"/>
        </w:rPr>
      </w:r>
      <w:bookmarkStart w:id="278" w:name="_Toc104560896"/>
      <w:r>
        <w:rPr>
          <w:color w:val="000000" w:themeColor="text1"/>
          <w:highlight w:val="white"/>
        </w:rPr>
      </w:r>
      <w:r/>
    </w:p>
    <w:p>
      <w:pPr>
        <w:pStyle w:val="842"/>
        <w:ind w:left="1260"/>
        <w:rPr>
          <w:color w:val="000000" w:themeColor="text1"/>
          <w:highlight w:val="white"/>
        </w:rPr>
      </w:pPr>
      <w:r>
        <w:rPr>
          <w:color w:val="000000" w:themeColor="text1"/>
          <w:highlight w:val="white"/>
        </w:rPr>
      </w:r>
      <w:r>
        <w:rPr>
          <w:color w:val="000000" w:themeColor="text1"/>
          <w:highlight w:val="white"/>
        </w:rPr>
      </w:r>
      <w:r/>
    </w:p>
    <w:p>
      <w:pPr>
        <w:rPr>
          <w:color w:val="000000" w:themeColor="text1"/>
          <w:highlight w:val="white"/>
        </w:rPr>
        <w:sectPr>
          <w:footerReference w:type="default" r:id="rId14"/>
          <w:footerReference w:type="even" r:id="rId15"/>
          <w:footnotePr/>
          <w:endnotePr/>
          <w:type w:val="nextPage"/>
          <w:pgSz w:w="11906" w:h="16838" w:orient="portrait"/>
          <w:pgMar w:top="1440" w:right="1498" w:bottom="1440" w:left="1588" w:header="851" w:footer="992" w:gutter="0"/>
          <w:cols w:num="1" w:sep="0" w:space="720" w:equalWidth="1"/>
          <w:docGrid w:linePitch="360"/>
        </w:sectPr>
      </w:pPr>
      <w:r>
        <w:rPr>
          <w:color w:val="000000" w:themeColor="text1"/>
          <w:highlight w:val="white"/>
        </w:rPr>
      </w:r>
      <w:r>
        <w:rPr>
          <w:color w:val="000000" w:themeColor="text1"/>
          <w:highlight w:val="white"/>
        </w:rPr>
      </w:r>
      <w:r/>
    </w:p>
    <w:p>
      <w:pPr>
        <w:pStyle w:val="825"/>
        <w:jc w:val="center"/>
        <w:rPr>
          <w:color w:val="000000" w:themeColor="text1"/>
          <w:sz w:val="28"/>
          <w:szCs w:val="28"/>
          <w:highlight w:val="white"/>
        </w:rPr>
      </w:pPr>
      <w:r>
        <w:rPr>
          <w:color w:val="000000" w:themeColor="text1"/>
          <w:highlight w:val="white"/>
        </w:rPr>
      </w:r>
      <w:bookmarkStart w:id="279" w:name="_Toc107246280"/>
      <w:r>
        <w:rPr>
          <w:rFonts w:hint="eastAsia"/>
          <w:color w:val="000000" w:themeColor="text1"/>
          <w:sz w:val="28"/>
          <w:szCs w:val="28"/>
          <w:highlight w:val="white"/>
        </w:rPr>
        <w:t xml:space="preserve">（5）分项报价表</w:t>
      </w:r>
      <w:bookmarkEnd w:id="277"/>
      <w:r>
        <w:rPr>
          <w:color w:val="000000" w:themeColor="text1"/>
          <w:highlight w:val="white"/>
        </w:rPr>
      </w:r>
      <w:bookmarkEnd w:id="278"/>
      <w:r>
        <w:rPr>
          <w:color w:val="000000" w:themeColor="text1"/>
          <w:highlight w:val="white"/>
        </w:rPr>
      </w:r>
      <w:bookmarkEnd w:id="279"/>
      <w:r>
        <w:rPr>
          <w:color w:val="000000" w:themeColor="text1"/>
          <w:highlight w:val="white"/>
        </w:rPr>
      </w:r>
      <w:r/>
    </w:p>
    <w:p>
      <w:pPr>
        <w:ind w:left="-120" w:firstLine="210"/>
        <w:spacing w:line="360" w:lineRule="auto"/>
        <w:rPr>
          <w:rFonts w:ascii="Microsoft New Tai Lue" w:hAnsi="Microsoft New Tai Lue" w:cs="Microsoft New Tai Lue"/>
          <w:color w:val="000000" w:themeColor="text1"/>
          <w:szCs w:val="21"/>
          <w:highlight w:val="white"/>
        </w:rPr>
      </w:pPr>
      <w:r>
        <w:rPr>
          <w:rFonts w:hint="eastAsia" w:ascii="Microsoft New Tai Lue" w:hAnsi="Microsoft New Tai Lue" w:cs="Microsoft New Tai Lue"/>
          <w:color w:val="000000" w:themeColor="text1"/>
          <w:szCs w:val="21"/>
          <w:highlight w:val="white"/>
        </w:rPr>
        <w:t xml:space="preserve">项目名称：</w:t>
      </w:r>
      <w:r>
        <w:rPr>
          <w:color w:val="000000" w:themeColor="text1"/>
          <w:highlight w:val="white"/>
        </w:rPr>
      </w:r>
      <w:r/>
    </w:p>
    <w:p>
      <w:pPr>
        <w:ind w:left="-120" w:firstLine="210"/>
        <w:spacing w:line="360" w:lineRule="auto"/>
        <w:rPr>
          <w:rFonts w:hint="eastAsia" w:ascii="Microsoft New Tai Lue" w:hAnsi="Microsoft New Tai Lue" w:eastAsia="宋体" w:cs="Microsoft New Tai Lue"/>
          <w:color w:val="000000" w:themeColor="text1"/>
          <w:szCs w:val="21"/>
          <w:highlight w:val="white"/>
        </w:rPr>
      </w:pPr>
      <w:r>
        <w:rPr>
          <w:rFonts w:hint="eastAsia" w:ascii="Microsoft New Tai Lue" w:hAnsi="Microsoft New Tai Lue" w:cs="Microsoft New Tai Lue"/>
          <w:color w:val="000000" w:themeColor="text1"/>
          <w:szCs w:val="21"/>
          <w:highlight w:val="white"/>
        </w:rPr>
        <w:t xml:space="preserve">项目编号：</w:t>
      </w:r>
      <w:r>
        <w:rPr>
          <w:rFonts w:hint="eastAsia" w:ascii="Microsoft New Tai Lue" w:hAnsi="Microsoft New Tai Lue" w:cs="Microsoft New Tai Lue"/>
          <w:color w:val="000000" w:themeColor="text1"/>
          <w:szCs w:val="21"/>
          <w:highlight w:val="white"/>
          <w:lang w:eastAsia="zh-CN"/>
        </w:rPr>
        <w:t xml:space="preserve">JSZC-320000-JITC-G2026-0324</w:t>
      </w:r>
      <w:r>
        <w:rPr>
          <w:color w:val="000000" w:themeColor="text1"/>
          <w:highlight w:val="white"/>
        </w:rPr>
      </w:r>
      <w:r/>
    </w:p>
    <w:p>
      <w:pPr>
        <w:ind w:left="-120" w:firstLine="210"/>
        <w:spacing w:line="360" w:lineRule="auto"/>
        <w:rPr>
          <w:rFonts w:ascii="Microsoft New Tai Lue" w:hAnsi="Microsoft New Tai Lue" w:cs="Microsoft New Tai Lue"/>
          <w:color w:val="000000" w:themeColor="text1"/>
          <w:szCs w:val="21"/>
          <w:highlight w:val="white"/>
        </w:rPr>
      </w:pPr>
      <w:r>
        <w:rPr>
          <w:rFonts w:hint="eastAsia" w:ascii="Microsoft New Tai Lue" w:hAnsi="Microsoft New Tai Lue" w:cs="Microsoft New Tai Lue"/>
          <w:color w:val="000000" w:themeColor="text1"/>
          <w:szCs w:val="21"/>
          <w:highlight w:val="white"/>
        </w:rPr>
        <w:t xml:space="preserve">采购包号：</w:t>
      </w:r>
      <w:r>
        <w:rPr>
          <w:color w:val="000000" w:themeColor="text1"/>
          <w:highlight w:val="white"/>
        </w:rPr>
      </w:r>
      <w:r/>
    </w:p>
    <w:tbl>
      <w:tblPr>
        <w:tblStyle w:val="835"/>
        <w:tblW w:w="88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4"/>
        <w:gridCol w:w="947"/>
        <w:gridCol w:w="750"/>
        <w:gridCol w:w="1074"/>
        <w:gridCol w:w="1162"/>
        <w:gridCol w:w="1122"/>
        <w:gridCol w:w="1206"/>
        <w:gridCol w:w="987"/>
        <w:gridCol w:w="987"/>
      </w:tblGrid>
      <w:tr>
        <w:trPr>
          <w:jc w:val="center"/>
          <w:trHeight w:val="557"/>
        </w:trPr>
        <w:tc>
          <w:tcPr>
            <w:tcW w:w="634" w:type="dxa"/>
            <w:vAlign w:val="center"/>
            <w:textDirection w:val="lrTb"/>
            <w:noWrap w:val="false"/>
          </w:tcPr>
          <w:p>
            <w:pPr>
              <w:jc w:val="center"/>
              <w:widowControl/>
              <w:rPr>
                <w:rFonts w:hint="eastAsia" w:ascii="宋体" w:hAnsi="宋体" w:cs="宋体"/>
                <w:b/>
                <w:bCs/>
                <w:color w:val="000000" w:themeColor="text1"/>
                <w:sz w:val="20"/>
                <w:szCs w:val="20"/>
                <w:highlight w:val="white"/>
              </w:rPr>
            </w:pPr>
            <w:r>
              <w:rPr>
                <w:rFonts w:hint="eastAsia" w:ascii="宋体" w:hAnsi="宋体" w:cs="宋体"/>
                <w:b/>
                <w:bCs/>
                <w:color w:val="000000" w:themeColor="text1"/>
                <w:sz w:val="20"/>
                <w:szCs w:val="20"/>
                <w:highlight w:val="white"/>
                <w:lang w:bidi="ar"/>
              </w:rPr>
              <w:t xml:space="preserve">序号</w:t>
            </w:r>
            <w:r>
              <w:rPr>
                <w:color w:val="000000" w:themeColor="text1"/>
                <w:highlight w:val="white"/>
              </w:rPr>
            </w:r>
            <w:r/>
          </w:p>
        </w:tc>
        <w:tc>
          <w:tcPr>
            <w:tcW w:w="947" w:type="dxa"/>
            <w:vAlign w:val="center"/>
            <w:textDirection w:val="lrTb"/>
            <w:noWrap w:val="false"/>
          </w:tcPr>
          <w:p>
            <w:pPr>
              <w:pStyle w:val="836"/>
              <w:ind w:firstLine="0"/>
              <w:jc w:val="center"/>
              <w:rPr>
                <w:rFonts w:hint="eastAsia" w:ascii="宋体" w:hAnsi="宋体" w:cs="宋体"/>
                <w:b/>
                <w:bCs/>
                <w:color w:val="000000" w:themeColor="text1"/>
                <w:sz w:val="20"/>
                <w:szCs w:val="20"/>
                <w:highlight w:val="white"/>
              </w:rPr>
            </w:pPr>
            <w:r>
              <w:rPr>
                <w:rFonts w:hint="eastAsia" w:ascii="宋体" w:hAnsi="宋体" w:cs="宋体"/>
                <w:b/>
                <w:bCs/>
                <w:color w:val="000000" w:themeColor="text1"/>
                <w:sz w:val="20"/>
                <w:szCs w:val="20"/>
                <w:highlight w:val="white"/>
                <w:lang w:bidi="ar"/>
              </w:rPr>
              <w:t xml:space="preserve">名称</w:t>
            </w:r>
            <w:r>
              <w:rPr>
                <w:color w:val="000000" w:themeColor="text1"/>
                <w:highlight w:val="white"/>
              </w:rPr>
            </w:r>
            <w:r/>
          </w:p>
        </w:tc>
        <w:tc>
          <w:tcPr>
            <w:tcW w:w="750" w:type="dxa"/>
            <w:vAlign w:val="center"/>
            <w:textDirection w:val="lrTb"/>
            <w:noWrap w:val="false"/>
          </w:tcPr>
          <w:p>
            <w:pPr>
              <w:pStyle w:val="836"/>
              <w:ind w:firstLine="0"/>
              <w:jc w:val="center"/>
              <w:rPr>
                <w:rFonts w:hint="eastAsia" w:ascii="宋体" w:hAnsi="宋体" w:cs="宋体"/>
                <w:b/>
                <w:bCs/>
                <w:color w:val="000000" w:themeColor="text1"/>
                <w:sz w:val="20"/>
                <w:szCs w:val="20"/>
                <w:highlight w:val="white"/>
              </w:rPr>
            </w:pPr>
            <w:r>
              <w:rPr>
                <w:rFonts w:hint="eastAsia" w:ascii="宋体" w:hAnsi="宋体" w:cs="宋体"/>
                <w:b/>
                <w:bCs/>
                <w:color w:val="000000" w:themeColor="text1"/>
                <w:sz w:val="20"/>
                <w:szCs w:val="20"/>
                <w:highlight w:val="white"/>
                <w:lang w:bidi="ar"/>
              </w:rPr>
              <w:t xml:space="preserve">数量</w:t>
            </w:r>
            <w:r>
              <w:rPr>
                <w:color w:val="000000" w:themeColor="text1"/>
                <w:highlight w:val="white"/>
              </w:rPr>
            </w:r>
            <w:r/>
          </w:p>
        </w:tc>
        <w:tc>
          <w:tcPr>
            <w:tcW w:w="1074" w:type="dxa"/>
            <w:vAlign w:val="center"/>
            <w:textDirection w:val="lrTb"/>
            <w:noWrap w:val="false"/>
          </w:tcPr>
          <w:p>
            <w:pPr>
              <w:pStyle w:val="836"/>
              <w:ind w:firstLine="0"/>
              <w:jc w:val="center"/>
              <w:rPr>
                <w:rFonts w:hint="eastAsia" w:ascii="宋体" w:hAnsi="宋体" w:cs="宋体"/>
                <w:b/>
                <w:bCs/>
                <w:color w:val="000000" w:themeColor="text1"/>
                <w:sz w:val="20"/>
                <w:szCs w:val="20"/>
                <w:highlight w:val="white"/>
              </w:rPr>
            </w:pPr>
            <w:r>
              <w:rPr>
                <w:rFonts w:hint="eastAsia" w:ascii="宋体" w:hAnsi="宋体" w:cs="宋体"/>
                <w:b/>
                <w:bCs/>
                <w:color w:val="000000" w:themeColor="text1"/>
                <w:sz w:val="20"/>
                <w:szCs w:val="20"/>
                <w:highlight w:val="white"/>
                <w:lang w:bidi="ar"/>
              </w:rPr>
              <w:t xml:space="preserve">单位</w:t>
            </w:r>
            <w:r>
              <w:rPr>
                <w:color w:val="000000" w:themeColor="text1"/>
                <w:highlight w:val="white"/>
              </w:rPr>
            </w:r>
            <w:r/>
          </w:p>
        </w:tc>
        <w:tc>
          <w:tcPr>
            <w:tcW w:w="1162" w:type="dxa"/>
            <w:vAlign w:val="center"/>
            <w:textDirection w:val="lrTb"/>
            <w:noWrap w:val="false"/>
          </w:tcPr>
          <w:p>
            <w:pPr>
              <w:jc w:val="center"/>
              <w:widowControl/>
              <w:rPr>
                <w:rFonts w:hint="eastAsia" w:ascii="宋体" w:hAnsi="宋体" w:cs="宋体"/>
                <w:b/>
                <w:bCs/>
                <w:color w:val="000000" w:themeColor="text1"/>
                <w:sz w:val="20"/>
                <w:szCs w:val="20"/>
                <w:highlight w:val="white"/>
              </w:rPr>
            </w:pPr>
            <w:r>
              <w:rPr>
                <w:rFonts w:hint="eastAsia" w:ascii="宋体" w:hAnsi="宋体" w:cs="宋体"/>
                <w:b/>
                <w:bCs/>
                <w:color w:val="000000" w:themeColor="text1"/>
                <w:sz w:val="20"/>
                <w:szCs w:val="20"/>
                <w:highlight w:val="white"/>
                <w:lang w:bidi="ar"/>
              </w:rPr>
              <w:t xml:space="preserve">单价</w:t>
            </w:r>
            <w:r>
              <w:rPr>
                <w:color w:val="000000" w:themeColor="text1"/>
                <w:highlight w:val="white"/>
              </w:rPr>
            </w:r>
            <w:r/>
          </w:p>
        </w:tc>
        <w:tc>
          <w:tcPr>
            <w:tcW w:w="1122" w:type="dxa"/>
            <w:vAlign w:val="center"/>
            <w:textDirection w:val="lrTb"/>
            <w:noWrap w:val="false"/>
          </w:tcPr>
          <w:p>
            <w:pPr>
              <w:jc w:val="center"/>
              <w:widowControl/>
              <w:rPr>
                <w:rFonts w:hint="eastAsia" w:ascii="宋体" w:hAnsi="宋体" w:cs="宋体"/>
                <w:b/>
                <w:bCs/>
                <w:color w:val="000000" w:themeColor="text1"/>
                <w:sz w:val="20"/>
                <w:szCs w:val="20"/>
                <w:highlight w:val="white"/>
              </w:rPr>
            </w:pPr>
            <w:r>
              <w:rPr>
                <w:rFonts w:hint="eastAsia" w:ascii="宋体" w:hAnsi="宋体" w:cs="宋体"/>
                <w:b/>
                <w:bCs/>
                <w:color w:val="000000" w:themeColor="text1"/>
                <w:sz w:val="20"/>
                <w:szCs w:val="20"/>
                <w:highlight w:val="white"/>
                <w:lang w:bidi="ar"/>
              </w:rPr>
              <w:t xml:space="preserve">合价</w:t>
            </w:r>
            <w:r>
              <w:rPr>
                <w:color w:val="000000" w:themeColor="text1"/>
                <w:highlight w:val="white"/>
              </w:rPr>
            </w:r>
            <w:r/>
          </w:p>
        </w:tc>
        <w:tc>
          <w:tcPr>
            <w:tcW w:w="1206" w:type="dxa"/>
            <w:vAlign w:val="center"/>
            <w:textDirection w:val="lrTb"/>
            <w:noWrap w:val="false"/>
          </w:tcPr>
          <w:p>
            <w:pPr>
              <w:jc w:val="center"/>
              <w:widowControl/>
              <w:rPr>
                <w:rFonts w:hint="eastAsia" w:ascii="宋体" w:hAnsi="宋体" w:cs="宋体"/>
                <w:b/>
                <w:bCs/>
                <w:color w:val="000000" w:themeColor="text1"/>
                <w:sz w:val="20"/>
                <w:szCs w:val="20"/>
                <w:highlight w:val="white"/>
              </w:rPr>
            </w:pPr>
            <w:r>
              <w:rPr>
                <w:rFonts w:hint="eastAsia" w:ascii="宋体" w:hAnsi="宋体" w:cs="宋体"/>
                <w:b/>
                <w:bCs/>
                <w:color w:val="000000" w:themeColor="text1"/>
                <w:sz w:val="20"/>
                <w:szCs w:val="20"/>
                <w:highlight w:val="white"/>
                <w:lang w:bidi="ar"/>
              </w:rPr>
              <w:t xml:space="preserve">品牌型号</w:t>
            </w:r>
            <w:r>
              <w:rPr>
                <w:color w:val="000000" w:themeColor="text1"/>
                <w:highlight w:val="white"/>
              </w:rPr>
            </w:r>
            <w:r/>
          </w:p>
        </w:tc>
        <w:tc>
          <w:tcPr>
            <w:tcW w:w="987" w:type="dxa"/>
            <w:vAlign w:val="center"/>
            <w:textDirection w:val="lrTb"/>
            <w:noWrap w:val="false"/>
          </w:tcPr>
          <w:p>
            <w:pPr>
              <w:jc w:val="center"/>
              <w:widowControl/>
              <w:rPr>
                <w:rFonts w:hint="eastAsia" w:ascii="宋体" w:hAnsi="宋体" w:cs="宋体"/>
                <w:b/>
                <w:bCs/>
                <w:color w:val="000000" w:themeColor="text1"/>
                <w:sz w:val="20"/>
                <w:szCs w:val="20"/>
                <w:highlight w:val="white"/>
              </w:rPr>
            </w:pPr>
            <w:r>
              <w:rPr>
                <w:rFonts w:hint="eastAsia" w:ascii="宋体" w:hAnsi="宋体" w:cs="宋体"/>
                <w:b/>
                <w:bCs/>
                <w:color w:val="000000" w:themeColor="text1"/>
                <w:sz w:val="20"/>
                <w:szCs w:val="20"/>
                <w:highlight w:val="white"/>
                <w:lang w:bidi="ar"/>
              </w:rPr>
              <w:t xml:space="preserve">制造商名称</w:t>
            </w:r>
            <w:r>
              <w:rPr>
                <w:color w:val="000000" w:themeColor="text1"/>
                <w:highlight w:val="white"/>
              </w:rPr>
            </w:r>
            <w:r/>
          </w:p>
        </w:tc>
        <w:tc>
          <w:tcPr>
            <w:tcW w:w="987" w:type="dxa"/>
            <w:vAlign w:val="center"/>
            <w:textDirection w:val="lrTb"/>
            <w:noWrap w:val="false"/>
          </w:tcPr>
          <w:p>
            <w:pPr>
              <w:jc w:val="center"/>
              <w:widowControl/>
              <w:rPr>
                <w:rFonts w:hint="eastAsia" w:ascii="宋体" w:hAnsi="宋体" w:cs="宋体"/>
                <w:b/>
                <w:bCs/>
                <w:color w:val="000000" w:themeColor="text1"/>
                <w:sz w:val="20"/>
                <w:szCs w:val="20"/>
                <w:highlight w:val="white"/>
              </w:rPr>
            </w:pPr>
            <w:r>
              <w:rPr>
                <w:rFonts w:hint="eastAsia" w:ascii="宋体" w:hAnsi="宋体" w:cs="宋体"/>
                <w:b/>
                <w:bCs/>
                <w:color w:val="000000" w:themeColor="text1"/>
                <w:sz w:val="20"/>
                <w:szCs w:val="20"/>
                <w:highlight w:val="white"/>
                <w:lang w:bidi="ar"/>
              </w:rPr>
              <w:t xml:space="preserve">备注</w:t>
            </w:r>
            <w:r>
              <w:rPr>
                <w:color w:val="000000" w:themeColor="text1"/>
                <w:highlight w:val="white"/>
              </w:rPr>
            </w:r>
            <w:r/>
          </w:p>
        </w:tc>
      </w:tr>
      <w:tr>
        <w:trPr>
          <w:jc w:val="center"/>
          <w:trHeight w:val="1077"/>
        </w:trPr>
        <w:tc>
          <w:tcPr>
            <w:tcW w:w="634" w:type="dxa"/>
            <w:vAlign w:val="center"/>
            <w:textDirection w:val="lrTb"/>
            <w:noWrap w:val="false"/>
          </w:tcPr>
          <w:p>
            <w:pPr>
              <w:jc w:val="center"/>
              <w:widowControl/>
              <w:rPr>
                <w:rFonts w:hint="eastAsia" w:ascii="宋体" w:hAnsi="宋体" w:cs="宋体"/>
                <w:color w:val="000000" w:themeColor="text1"/>
                <w:sz w:val="20"/>
                <w:szCs w:val="20"/>
                <w:highlight w:val="white"/>
              </w:rPr>
            </w:pPr>
            <w:r>
              <w:rPr>
                <w:rFonts w:hint="eastAsia" w:ascii="宋体" w:hAnsi="宋体" w:cs="宋体"/>
                <w:color w:val="000000" w:themeColor="text1"/>
                <w:sz w:val="20"/>
                <w:szCs w:val="20"/>
                <w:highlight w:val="white"/>
                <w:lang w:bidi="ar"/>
              </w:rPr>
              <w:t xml:space="preserve">1</w:t>
            </w:r>
            <w:r>
              <w:rPr>
                <w:color w:val="000000" w:themeColor="text1"/>
                <w:highlight w:val="white"/>
              </w:rPr>
            </w:r>
            <w:r/>
          </w:p>
        </w:tc>
        <w:tc>
          <w:tcPr>
            <w:tcW w:w="947" w:type="dxa"/>
            <w:vAlign w:val="center"/>
            <w:textDirection w:val="lrTb"/>
            <w:noWrap w:val="false"/>
          </w:tcPr>
          <w:p>
            <w:pPr>
              <w:jc w:val="center"/>
              <w:widowControl/>
              <w:rPr>
                <w:rFonts w:hint="eastAsia" w:ascii="宋体" w:hAnsi="宋体" w:cs="宋体"/>
                <w:color w:val="000000" w:themeColor="text1"/>
                <w:sz w:val="20"/>
                <w:szCs w:val="20"/>
                <w:highlight w:val="white"/>
              </w:rPr>
            </w:pPr>
            <w:r>
              <w:rPr>
                <w:rFonts w:hint="eastAsia" w:ascii="宋体" w:hAnsi="宋体" w:cs="宋体"/>
                <w:color w:val="000000" w:themeColor="text1"/>
                <w:sz w:val="20"/>
                <w:szCs w:val="20"/>
                <w:highlight w:val="white"/>
                <w:lang w:bidi="ar"/>
              </w:rPr>
              <w:t xml:space="preserve"> </w:t>
            </w:r>
            <w:r>
              <w:rPr>
                <w:color w:val="000000" w:themeColor="text1"/>
                <w:highlight w:val="white"/>
              </w:rPr>
            </w:r>
            <w:r/>
          </w:p>
        </w:tc>
        <w:tc>
          <w:tcPr>
            <w:tcW w:w="750" w:type="dxa"/>
            <w:vAlign w:val="center"/>
            <w:textDirection w:val="lrTb"/>
            <w:noWrap w:val="false"/>
          </w:tcPr>
          <w:p>
            <w:pPr>
              <w:jc w:val="center"/>
              <w:widowControl/>
              <w:rPr>
                <w:rFonts w:hint="eastAsia" w:ascii="宋体" w:hAnsi="宋体" w:cs="宋体"/>
                <w:color w:val="000000" w:themeColor="text1"/>
                <w:sz w:val="20"/>
                <w:szCs w:val="20"/>
                <w:highlight w:val="white"/>
              </w:rPr>
            </w:pPr>
            <w:r>
              <w:rPr>
                <w:rFonts w:hint="eastAsia" w:ascii="宋体" w:hAnsi="宋体" w:cs="宋体"/>
                <w:color w:val="000000" w:themeColor="text1"/>
                <w:sz w:val="20"/>
                <w:szCs w:val="20"/>
                <w:highlight w:val="white"/>
                <w:lang w:bidi="ar"/>
              </w:rPr>
              <w:t xml:space="preserve"> </w:t>
            </w:r>
            <w:r>
              <w:rPr>
                <w:color w:val="000000" w:themeColor="text1"/>
                <w:highlight w:val="white"/>
              </w:rPr>
            </w:r>
            <w:r/>
          </w:p>
        </w:tc>
        <w:tc>
          <w:tcPr>
            <w:tcW w:w="1074" w:type="dxa"/>
            <w:vAlign w:val="center"/>
            <w:textDirection w:val="lrTb"/>
            <w:noWrap w:val="false"/>
          </w:tcPr>
          <w:p>
            <w:pPr>
              <w:jc w:val="center"/>
              <w:widowControl/>
              <w:rPr>
                <w:rFonts w:hint="eastAsia" w:ascii="宋体" w:hAnsi="宋体" w:cs="宋体"/>
                <w:color w:val="000000" w:themeColor="text1"/>
                <w:sz w:val="20"/>
                <w:szCs w:val="20"/>
                <w:highlight w:val="white"/>
              </w:rPr>
            </w:pPr>
            <w:r>
              <w:rPr>
                <w:rFonts w:hint="eastAsia" w:ascii="宋体" w:hAnsi="宋体" w:cs="宋体"/>
                <w:color w:val="000000" w:themeColor="text1"/>
                <w:sz w:val="20"/>
                <w:szCs w:val="20"/>
                <w:highlight w:val="white"/>
                <w:lang w:bidi="ar"/>
              </w:rPr>
              <w:t xml:space="preserve"> </w:t>
            </w:r>
            <w:r>
              <w:rPr>
                <w:color w:val="000000" w:themeColor="text1"/>
                <w:highlight w:val="white"/>
              </w:rPr>
            </w:r>
            <w:r/>
          </w:p>
        </w:tc>
        <w:tc>
          <w:tcPr>
            <w:tcW w:w="1162" w:type="dxa"/>
            <w:vAlign w:val="center"/>
            <w:textDirection w:val="lrTb"/>
            <w:noWrap w:val="false"/>
          </w:tcPr>
          <w:p>
            <w:pPr>
              <w:jc w:val="center"/>
              <w:widowControl/>
              <w:rPr>
                <w:rFonts w:hint="eastAsia" w:ascii="宋体" w:hAnsi="宋体" w:cs="宋体"/>
                <w:color w:val="000000" w:themeColor="text1"/>
                <w:sz w:val="20"/>
                <w:szCs w:val="20"/>
                <w:highlight w:val="white"/>
              </w:rPr>
            </w:pPr>
            <w:r>
              <w:rPr>
                <w:rFonts w:hint="eastAsia" w:ascii="宋体" w:hAnsi="宋体" w:cs="宋体"/>
                <w:color w:val="000000" w:themeColor="text1"/>
                <w:sz w:val="20"/>
                <w:szCs w:val="20"/>
                <w:highlight w:val="white"/>
                <w:lang w:bidi="ar"/>
              </w:rPr>
            </w:r>
            <w:r>
              <w:rPr>
                <w:color w:val="000000" w:themeColor="text1"/>
                <w:highlight w:val="white"/>
              </w:rPr>
            </w:r>
            <w:r/>
          </w:p>
        </w:tc>
        <w:tc>
          <w:tcPr>
            <w:tcW w:w="1122" w:type="dxa"/>
            <w:vAlign w:val="center"/>
            <w:textDirection w:val="lrTb"/>
            <w:noWrap w:val="false"/>
          </w:tcPr>
          <w:p>
            <w:pPr>
              <w:jc w:val="center"/>
              <w:widowControl/>
              <w:rPr>
                <w:rFonts w:hint="eastAsia" w:ascii="宋体" w:hAnsi="宋体" w:cs="宋体"/>
                <w:color w:val="000000" w:themeColor="text1"/>
                <w:sz w:val="20"/>
                <w:szCs w:val="20"/>
                <w:highlight w:val="white"/>
              </w:rPr>
            </w:pPr>
            <w:r>
              <w:rPr>
                <w:rFonts w:hint="eastAsia" w:ascii="宋体" w:hAnsi="宋体" w:cs="宋体"/>
                <w:color w:val="000000" w:themeColor="text1"/>
                <w:sz w:val="20"/>
                <w:szCs w:val="20"/>
                <w:highlight w:val="white"/>
                <w:lang w:bidi="ar"/>
              </w:rPr>
            </w:r>
            <w:r>
              <w:rPr>
                <w:color w:val="000000" w:themeColor="text1"/>
                <w:highlight w:val="white"/>
              </w:rPr>
            </w:r>
            <w:r/>
          </w:p>
        </w:tc>
        <w:tc>
          <w:tcPr>
            <w:tcW w:w="1206" w:type="dxa"/>
            <w:vAlign w:val="center"/>
            <w:textDirection w:val="lrTb"/>
            <w:noWrap w:val="false"/>
          </w:tcPr>
          <w:p>
            <w:pPr>
              <w:jc w:val="center"/>
              <w:widowControl/>
              <w:rPr>
                <w:rFonts w:hint="eastAsia" w:ascii="宋体" w:hAnsi="宋体" w:cs="宋体"/>
                <w:color w:val="000000" w:themeColor="text1"/>
                <w:sz w:val="20"/>
                <w:szCs w:val="20"/>
                <w:highlight w:val="white"/>
              </w:rPr>
            </w:pPr>
            <w:r>
              <w:rPr>
                <w:rFonts w:hint="eastAsia" w:ascii="宋体" w:hAnsi="宋体" w:cs="宋体"/>
                <w:color w:val="000000" w:themeColor="text1"/>
                <w:sz w:val="20"/>
                <w:szCs w:val="20"/>
                <w:highlight w:val="white"/>
                <w:lang w:bidi="ar"/>
              </w:rPr>
            </w:r>
            <w:r>
              <w:rPr>
                <w:color w:val="000000" w:themeColor="text1"/>
                <w:highlight w:val="white"/>
              </w:rPr>
            </w:r>
            <w:r/>
          </w:p>
        </w:tc>
        <w:tc>
          <w:tcPr>
            <w:tcW w:w="987" w:type="dxa"/>
            <w:vAlign w:val="center"/>
            <w:textDirection w:val="lrTb"/>
            <w:noWrap w:val="false"/>
          </w:tcPr>
          <w:p>
            <w:pPr>
              <w:jc w:val="center"/>
              <w:widowControl/>
              <w:rPr>
                <w:rFonts w:hint="eastAsia" w:ascii="宋体" w:hAnsi="宋体" w:cs="宋体"/>
                <w:color w:val="000000" w:themeColor="text1"/>
                <w:sz w:val="20"/>
                <w:szCs w:val="20"/>
                <w:highlight w:val="white"/>
              </w:rPr>
            </w:pPr>
            <w:r>
              <w:rPr>
                <w:rFonts w:hint="eastAsia" w:ascii="宋体" w:hAnsi="宋体" w:cs="宋体"/>
                <w:color w:val="000000" w:themeColor="text1"/>
                <w:sz w:val="20"/>
                <w:szCs w:val="20"/>
                <w:highlight w:val="white"/>
                <w:lang w:bidi="ar"/>
              </w:rPr>
            </w:r>
            <w:r>
              <w:rPr>
                <w:color w:val="000000" w:themeColor="text1"/>
                <w:highlight w:val="white"/>
              </w:rPr>
            </w:r>
            <w:r/>
          </w:p>
        </w:tc>
        <w:tc>
          <w:tcPr>
            <w:tcW w:w="987" w:type="dxa"/>
            <w:vAlign w:val="center"/>
            <w:textDirection w:val="lrTb"/>
            <w:noWrap w:val="false"/>
          </w:tcPr>
          <w:p>
            <w:pPr>
              <w:jc w:val="center"/>
              <w:widowControl/>
              <w:rPr>
                <w:rFonts w:hint="eastAsia" w:ascii="宋体" w:hAnsi="宋体" w:cs="宋体"/>
                <w:color w:val="000000" w:themeColor="text1"/>
                <w:sz w:val="20"/>
                <w:szCs w:val="20"/>
                <w:highlight w:val="white"/>
              </w:rPr>
            </w:pPr>
            <w:r>
              <w:rPr>
                <w:rFonts w:hint="eastAsia" w:ascii="宋体" w:hAnsi="宋体" w:cs="宋体"/>
                <w:color w:val="000000" w:themeColor="text1"/>
                <w:sz w:val="20"/>
                <w:szCs w:val="20"/>
                <w:highlight w:val="white"/>
                <w:lang w:bidi="ar"/>
              </w:rPr>
            </w:r>
            <w:r>
              <w:rPr>
                <w:color w:val="000000" w:themeColor="text1"/>
                <w:highlight w:val="white"/>
              </w:rPr>
            </w:r>
            <w:r/>
          </w:p>
        </w:tc>
      </w:tr>
      <w:tr>
        <w:trPr>
          <w:jc w:val="center"/>
          <w:trHeight w:val="776"/>
        </w:trPr>
        <w:tc>
          <w:tcPr>
            <w:gridSpan w:val="5"/>
            <w:tcW w:w="4567" w:type="dxa"/>
            <w:vAlign w:val="center"/>
            <w:textDirection w:val="lrTb"/>
            <w:noWrap w:val="false"/>
          </w:tcPr>
          <w:p>
            <w:pPr>
              <w:jc w:val="center"/>
              <w:widowControl/>
              <w:rPr>
                <w:rFonts w:hint="eastAsia" w:ascii="宋体" w:hAnsi="宋体" w:cs="宋体"/>
                <w:color w:val="000000" w:themeColor="text1"/>
                <w:sz w:val="20"/>
                <w:szCs w:val="20"/>
                <w:highlight w:val="white"/>
              </w:rPr>
            </w:pPr>
            <w:r>
              <w:rPr>
                <w:rFonts w:hint="eastAsia" w:ascii="宋体" w:hAnsi="宋体" w:cs="宋体"/>
                <w:color w:val="000000" w:themeColor="text1"/>
                <w:sz w:val="20"/>
                <w:szCs w:val="20"/>
                <w:highlight w:val="white"/>
                <w:lang w:bidi="ar"/>
              </w:rPr>
              <w:t xml:space="preserve">合计</w:t>
            </w:r>
            <w:r>
              <w:rPr>
                <w:color w:val="000000" w:themeColor="text1"/>
                <w:highlight w:val="white"/>
              </w:rPr>
            </w:r>
            <w:r/>
          </w:p>
        </w:tc>
        <w:tc>
          <w:tcPr>
            <w:tcW w:w="1122" w:type="dxa"/>
            <w:vAlign w:val="center"/>
            <w:textDirection w:val="lrTb"/>
            <w:noWrap w:val="false"/>
          </w:tcPr>
          <w:p>
            <w:pPr>
              <w:jc w:val="center"/>
              <w:widowControl/>
              <w:rPr>
                <w:rFonts w:hint="eastAsia" w:ascii="宋体" w:hAnsi="宋体" w:cs="宋体"/>
                <w:color w:val="000000" w:themeColor="text1"/>
                <w:sz w:val="20"/>
                <w:szCs w:val="20"/>
                <w:highlight w:val="white"/>
              </w:rPr>
            </w:pPr>
            <w:r>
              <w:rPr>
                <w:rFonts w:hint="eastAsia" w:ascii="宋体" w:hAnsi="宋体" w:cs="宋体"/>
                <w:color w:val="000000" w:themeColor="text1"/>
                <w:sz w:val="20"/>
                <w:szCs w:val="20"/>
                <w:highlight w:val="white"/>
                <w:lang w:bidi="ar"/>
              </w:rPr>
            </w:r>
            <w:r>
              <w:rPr>
                <w:color w:val="000000" w:themeColor="text1"/>
                <w:highlight w:val="white"/>
              </w:rPr>
            </w:r>
            <w:r/>
          </w:p>
        </w:tc>
        <w:tc>
          <w:tcPr>
            <w:tcW w:w="1206" w:type="dxa"/>
            <w:vAlign w:val="center"/>
            <w:textDirection w:val="lrTb"/>
            <w:noWrap w:val="false"/>
          </w:tcPr>
          <w:p>
            <w:pPr>
              <w:jc w:val="center"/>
              <w:widowControl/>
              <w:rPr>
                <w:rFonts w:hint="eastAsia" w:ascii="宋体" w:hAnsi="宋体" w:cs="宋体"/>
                <w:color w:val="000000" w:themeColor="text1"/>
                <w:sz w:val="20"/>
                <w:szCs w:val="20"/>
                <w:highlight w:val="white"/>
              </w:rPr>
            </w:pPr>
            <w:r>
              <w:rPr>
                <w:rFonts w:hint="eastAsia" w:ascii="宋体" w:hAnsi="宋体" w:cs="宋体"/>
                <w:color w:val="000000" w:themeColor="text1"/>
                <w:sz w:val="20"/>
                <w:szCs w:val="20"/>
                <w:highlight w:val="white"/>
                <w:lang w:bidi="ar"/>
              </w:rPr>
            </w:r>
            <w:r>
              <w:rPr>
                <w:color w:val="000000" w:themeColor="text1"/>
                <w:highlight w:val="white"/>
              </w:rPr>
            </w:r>
            <w:r/>
          </w:p>
        </w:tc>
        <w:tc>
          <w:tcPr>
            <w:tcW w:w="987" w:type="dxa"/>
            <w:vAlign w:val="center"/>
            <w:textDirection w:val="lrTb"/>
            <w:noWrap w:val="false"/>
          </w:tcPr>
          <w:p>
            <w:pPr>
              <w:jc w:val="center"/>
              <w:widowControl/>
              <w:rPr>
                <w:rFonts w:hint="eastAsia" w:ascii="宋体" w:hAnsi="宋体" w:cs="宋体"/>
                <w:color w:val="000000" w:themeColor="text1"/>
                <w:sz w:val="20"/>
                <w:szCs w:val="20"/>
                <w:highlight w:val="white"/>
              </w:rPr>
            </w:pPr>
            <w:r>
              <w:rPr>
                <w:rFonts w:hint="eastAsia" w:ascii="宋体" w:hAnsi="宋体" w:cs="宋体"/>
                <w:color w:val="000000" w:themeColor="text1"/>
                <w:sz w:val="20"/>
                <w:szCs w:val="20"/>
                <w:highlight w:val="white"/>
                <w:lang w:bidi="ar"/>
              </w:rPr>
            </w:r>
            <w:r>
              <w:rPr>
                <w:color w:val="000000" w:themeColor="text1"/>
                <w:highlight w:val="white"/>
              </w:rPr>
            </w:r>
            <w:r/>
          </w:p>
        </w:tc>
        <w:tc>
          <w:tcPr>
            <w:tcW w:w="987" w:type="dxa"/>
            <w:vAlign w:val="center"/>
            <w:textDirection w:val="lrTb"/>
            <w:noWrap w:val="false"/>
          </w:tcPr>
          <w:p>
            <w:pPr>
              <w:jc w:val="center"/>
              <w:widowControl/>
              <w:rPr>
                <w:rFonts w:hint="eastAsia" w:ascii="宋体" w:hAnsi="宋体" w:cs="宋体"/>
                <w:color w:val="000000" w:themeColor="text1"/>
                <w:sz w:val="20"/>
                <w:szCs w:val="20"/>
                <w:highlight w:val="white"/>
              </w:rPr>
            </w:pPr>
            <w:r>
              <w:rPr>
                <w:rFonts w:hint="eastAsia" w:ascii="宋体" w:hAnsi="宋体" w:cs="宋体"/>
                <w:color w:val="000000" w:themeColor="text1"/>
                <w:sz w:val="20"/>
                <w:szCs w:val="20"/>
                <w:highlight w:val="white"/>
                <w:lang w:bidi="ar"/>
              </w:rPr>
            </w:r>
            <w:r>
              <w:rPr>
                <w:color w:val="000000" w:themeColor="text1"/>
                <w:highlight w:val="white"/>
              </w:rPr>
            </w:r>
            <w:r/>
          </w:p>
        </w:tc>
      </w:tr>
    </w:tbl>
    <w:p>
      <w:pPr>
        <w:pStyle w:val="840"/>
        <w:rPr>
          <w:rFonts w:ascii="Microsoft New Tai Lue" w:hAnsi="Microsoft New Tai Lue" w:cs="Microsoft New Tai Lue"/>
          <w:color w:val="000000" w:themeColor="text1"/>
          <w:szCs w:val="21"/>
          <w:highlight w:val="white"/>
        </w:rPr>
      </w:pPr>
      <w:r>
        <w:rPr>
          <w:rFonts w:ascii="Microsoft New Tai Lue" w:hAnsi="Microsoft New Tai Lue" w:cs="Microsoft New Tai Lue"/>
          <w:color w:val="000000" w:themeColor="text1"/>
          <w:szCs w:val="21"/>
          <w:highlight w:val="white"/>
        </w:rPr>
      </w:r>
      <w:r>
        <w:rPr>
          <w:color w:val="000000" w:themeColor="text1"/>
          <w:highlight w:val="white"/>
        </w:rPr>
      </w:r>
      <w:r/>
    </w:p>
    <w:p>
      <w:pPr>
        <w:ind w:right="420"/>
        <w:spacing w:line="360" w:lineRule="auto"/>
        <w:rPr>
          <w:rFonts w:hint="eastAsia" w:ascii="宋体" w:hAnsi="宋体" w:cs="宋体"/>
          <w:color w:val="000000" w:themeColor="text1"/>
          <w:szCs w:val="21"/>
          <w:highlight w:val="white"/>
        </w:rPr>
      </w:pPr>
      <w:r>
        <w:rPr>
          <w:rFonts w:hint="eastAsia" w:ascii="宋体" w:hAnsi="宋体" w:cs="宋体"/>
          <w:b/>
          <w:bCs/>
          <w:color w:val="000000" w:themeColor="text1"/>
          <w:szCs w:val="21"/>
          <w:highlight w:val="white"/>
        </w:rPr>
        <w:t xml:space="preserve">注：★本表中核心产品的品牌型号必填，否则投标无效。</w:t>
      </w:r>
      <w:r>
        <w:rPr>
          <w:color w:val="000000" w:themeColor="text1"/>
          <w:highlight w:val="white"/>
        </w:rPr>
      </w:r>
      <w:r/>
    </w:p>
    <w:p>
      <w:pPr>
        <w:ind w:right="420" w:firstLine="3780"/>
        <w:jc w:val="righ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ind w:right="420" w:firstLine="3780"/>
        <w:jc w:val="right"/>
        <w:spacing w:line="360" w:lineRule="auto"/>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投标人名称（公章）：</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ab/>
      </w:r>
      <w:r>
        <w:rPr>
          <w:color w:val="000000" w:themeColor="text1"/>
          <w:highlight w:val="white"/>
        </w:rPr>
      </w:r>
      <w:r/>
    </w:p>
    <w:p>
      <w:pPr>
        <w:pStyle w:val="861"/>
        <w:jc w:val="right"/>
        <w:rPr>
          <w:rFonts w:hint="eastAsia" w:ascii="宋体" w:hAnsi="宋体" w:cs="宋体"/>
          <w:color w:val="000000" w:themeColor="text1"/>
          <w:sz w:val="21"/>
          <w:szCs w:val="21"/>
          <w:highlight w:val="white"/>
        </w:rPr>
        <w:sectPr>
          <w:footnotePr/>
          <w:endnotePr/>
          <w:type w:val="nextPage"/>
          <w:pgSz w:w="11906" w:h="16838" w:orient="portrait"/>
          <w:pgMar w:top="1440" w:right="1498" w:bottom="1440" w:left="1588" w:header="851" w:footer="992" w:gutter="0"/>
          <w:cols w:num="1" w:sep="0" w:space="720" w:equalWidth="1"/>
          <w:docGrid w:linePitch="360"/>
        </w:sectPr>
      </w:pPr>
      <w:r>
        <w:rPr>
          <w:color w:val="000000" w:themeColor="text1"/>
          <w:highlight w:val="white"/>
        </w:rPr>
      </w:r>
      <w:bookmarkStart w:id="280" w:name="_Toc103848586"/>
      <w:r>
        <w:rPr>
          <w:color w:val="000000" w:themeColor="text1"/>
          <w:highlight w:val="white"/>
        </w:rPr>
      </w:r>
      <w:bookmarkStart w:id="281" w:name="_Toc107246281"/>
      <w:r>
        <w:rPr>
          <w:color w:val="000000" w:themeColor="text1"/>
          <w:highlight w:val="white"/>
        </w:rPr>
      </w:r>
      <w:bookmarkStart w:id="282" w:name="_Toc104560901"/>
      <w:r>
        <w:rPr>
          <w:color w:val="000000" w:themeColor="text1"/>
          <w:highlight w:val="white"/>
        </w:rPr>
      </w:r>
      <w:bookmarkStart w:id="283" w:name="_Toc102117319"/>
      <w:r>
        <w:rPr>
          <w:rFonts w:hint="eastAsia" w:ascii="宋体" w:hAnsi="宋体" w:cs="宋体"/>
          <w:color w:val="000000" w:themeColor="text1"/>
          <w:sz w:val="21"/>
          <w:szCs w:val="21"/>
          <w:highlight w:val="white"/>
        </w:rPr>
        <w:t xml:space="preserve">日期：______年______月______日</w:t>
      </w:r>
      <w:r>
        <w:rPr>
          <w:color w:val="000000" w:themeColor="text1"/>
          <w:highlight w:val="white"/>
        </w:rPr>
      </w:r>
      <w:r/>
    </w:p>
    <w:p>
      <w:pPr>
        <w:pStyle w:val="825"/>
        <w:jc w:val="center"/>
        <w:rPr>
          <w:color w:val="000000" w:themeColor="text1"/>
          <w:sz w:val="28"/>
          <w:szCs w:val="28"/>
          <w:highlight w:val="white"/>
        </w:rPr>
      </w:pPr>
      <w:r>
        <w:rPr>
          <w:rFonts w:hint="eastAsia"/>
          <w:color w:val="000000" w:themeColor="text1"/>
          <w:sz w:val="28"/>
          <w:szCs w:val="28"/>
          <w:highlight w:val="white"/>
        </w:rPr>
        <w:t xml:space="preserve">（6）商务条款偏离表</w:t>
      </w:r>
      <w:bookmarkEnd w:id="280"/>
      <w:r>
        <w:rPr>
          <w:color w:val="000000" w:themeColor="text1"/>
          <w:highlight w:val="white"/>
        </w:rPr>
      </w:r>
      <w:bookmarkEnd w:id="281"/>
      <w:r>
        <w:rPr>
          <w:color w:val="000000" w:themeColor="text1"/>
          <w:highlight w:val="white"/>
        </w:rPr>
      </w:r>
      <w:bookmarkEnd w:id="282"/>
      <w:r>
        <w:rPr>
          <w:color w:val="000000" w:themeColor="text1"/>
          <w:highlight w:val="white"/>
        </w:rPr>
      </w:r>
      <w:r/>
    </w:p>
    <w:p>
      <w:pPr>
        <w:pStyle w:val="1117"/>
        <w:ind w:firstLine="420"/>
        <w:rPr>
          <w:rFonts w:ascii="Microsoft New Tai Lue" w:hAnsi="Microsoft New Tai Lue" w:cs="Microsoft New Tai Lue"/>
          <w:color w:val="000000" w:themeColor="text1"/>
          <w:sz w:val="21"/>
          <w:szCs w:val="21"/>
          <w:highlight w:val="white"/>
        </w:rPr>
      </w:pPr>
      <w:r>
        <w:rPr>
          <w:rFonts w:hint="eastAsia" w:ascii="Microsoft New Tai Lue" w:hAnsi="Microsoft New Tai Lue" w:cs="Microsoft New Tai Lue"/>
          <w:color w:val="000000" w:themeColor="text1"/>
          <w:sz w:val="21"/>
          <w:szCs w:val="21"/>
          <w:highlight w:val="white"/>
        </w:rPr>
        <w:t xml:space="preserve">项目名称：</w:t>
      </w:r>
      <w:r>
        <w:rPr>
          <w:color w:val="000000" w:themeColor="text1"/>
          <w:highlight w:val="white"/>
        </w:rPr>
      </w:r>
      <w:r/>
    </w:p>
    <w:p>
      <w:pPr>
        <w:pStyle w:val="1117"/>
        <w:ind w:firstLine="420"/>
        <w:rPr>
          <w:rFonts w:hint="eastAsia" w:ascii="Microsoft New Tai Lue" w:hAnsi="Microsoft New Tai Lue" w:eastAsia="宋体" w:cs="Microsoft New Tai Lue"/>
          <w:color w:val="000000" w:themeColor="text1"/>
          <w:sz w:val="21"/>
          <w:szCs w:val="21"/>
          <w:highlight w:val="white"/>
          <w:u w:val="single"/>
        </w:rPr>
      </w:pPr>
      <w:r>
        <w:rPr>
          <w:rFonts w:hint="eastAsia" w:ascii="Microsoft New Tai Lue" w:hAnsi="Microsoft New Tai Lue" w:cs="Microsoft New Tai Lue"/>
          <w:color w:val="000000" w:themeColor="text1"/>
          <w:sz w:val="21"/>
          <w:szCs w:val="21"/>
          <w:highlight w:val="white"/>
        </w:rPr>
        <w:t xml:space="preserve">项目编号：</w:t>
      </w:r>
      <w:r>
        <w:rPr>
          <w:rFonts w:hint="eastAsia" w:ascii="Microsoft New Tai Lue" w:hAnsi="Microsoft New Tai Lue" w:cs="Microsoft New Tai Lue"/>
          <w:color w:val="000000" w:themeColor="text1"/>
          <w:sz w:val="21"/>
          <w:szCs w:val="21"/>
          <w:highlight w:val="white"/>
          <w:lang w:eastAsia="zh-CN"/>
        </w:rPr>
        <w:t xml:space="preserve">JSZC-320000-JITC-G2026-0324</w:t>
      </w:r>
      <w:r>
        <w:rPr>
          <w:color w:val="000000" w:themeColor="text1"/>
          <w:highlight w:val="white"/>
        </w:rPr>
      </w:r>
      <w:r/>
    </w:p>
    <w:tbl>
      <w:tblPr>
        <w:tblStyle w:val="8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9"/>
        <w:gridCol w:w="2951"/>
        <w:gridCol w:w="2096"/>
        <w:gridCol w:w="2524"/>
      </w:tblGrid>
      <w:tr>
        <w:trPr>
          <w:jc w:val="center"/>
        </w:trPr>
        <w:tc>
          <w:tcPr>
            <w:tcW w:w="703" w:type="pct"/>
            <w:vAlign w:val="center"/>
            <w:textDirection w:val="lrTb"/>
            <w:noWrap w:val="false"/>
          </w:tcPr>
          <w:p>
            <w:pPr>
              <w:jc w:val="center"/>
              <w:spacing w:line="360" w:lineRule="auto"/>
              <w:rPr>
                <w:rFonts w:hint="eastAsia" w:hAnsi="宋体"/>
                <w:color w:val="000000" w:themeColor="text1"/>
                <w:highlight w:val="white"/>
              </w:rPr>
            </w:pPr>
            <w:r>
              <w:rPr>
                <w:rFonts w:hint="eastAsia" w:hAnsi="宋体"/>
                <w:color w:val="000000" w:themeColor="text1"/>
                <w:highlight w:val="white"/>
              </w:rPr>
              <w:t xml:space="preserve">序号</w:t>
            </w:r>
            <w:r>
              <w:rPr>
                <w:color w:val="000000" w:themeColor="text1"/>
                <w:highlight w:val="white"/>
              </w:rPr>
            </w:r>
            <w:r/>
          </w:p>
        </w:tc>
        <w:tc>
          <w:tcPr>
            <w:tcW w:w="1674" w:type="pct"/>
            <w:vAlign w:val="center"/>
            <w:textDirection w:val="lrTb"/>
            <w:noWrap w:val="false"/>
          </w:tcPr>
          <w:p>
            <w:pPr>
              <w:jc w:val="center"/>
              <w:spacing w:line="360" w:lineRule="auto"/>
              <w:rPr>
                <w:rFonts w:hint="eastAsia" w:hAnsi="宋体"/>
                <w:color w:val="000000" w:themeColor="text1"/>
                <w:highlight w:val="white"/>
              </w:rPr>
            </w:pPr>
            <w:r>
              <w:rPr>
                <w:rFonts w:hint="eastAsia" w:hAnsi="宋体"/>
                <w:color w:val="000000" w:themeColor="text1"/>
                <w:highlight w:val="white"/>
              </w:rPr>
              <w:t xml:space="preserve">招标文件要求</w:t>
            </w:r>
            <w:r>
              <w:rPr>
                <w:color w:val="000000" w:themeColor="text1"/>
                <w:highlight w:val="white"/>
              </w:rPr>
            </w:r>
            <w:r/>
          </w:p>
        </w:tc>
        <w:tc>
          <w:tcPr>
            <w:tcW w:w="1189" w:type="pct"/>
            <w:vAlign w:val="center"/>
            <w:textDirection w:val="lrTb"/>
            <w:noWrap w:val="false"/>
          </w:tcPr>
          <w:p>
            <w:pPr>
              <w:jc w:val="center"/>
              <w:spacing w:line="360" w:lineRule="auto"/>
              <w:rPr>
                <w:rFonts w:hint="eastAsia" w:hAnsi="宋体"/>
                <w:color w:val="000000" w:themeColor="text1"/>
                <w:highlight w:val="white"/>
              </w:rPr>
            </w:pPr>
            <w:r>
              <w:rPr>
                <w:rFonts w:hint="eastAsia" w:hAnsi="宋体"/>
                <w:color w:val="000000" w:themeColor="text1"/>
                <w:highlight w:val="white"/>
              </w:rPr>
              <w:t xml:space="preserve">投标人响应内容</w:t>
            </w:r>
            <w:r>
              <w:rPr>
                <w:color w:val="000000" w:themeColor="text1"/>
                <w:highlight w:val="white"/>
              </w:rPr>
            </w:r>
            <w:r/>
          </w:p>
        </w:tc>
        <w:tc>
          <w:tcPr>
            <w:tcW w:w="1432" w:type="pct"/>
            <w:vAlign w:val="center"/>
            <w:textDirection w:val="lrTb"/>
            <w:noWrap w:val="false"/>
          </w:tcPr>
          <w:p>
            <w:pPr>
              <w:jc w:val="center"/>
              <w:spacing w:line="360" w:lineRule="auto"/>
              <w:rPr>
                <w:rFonts w:hint="eastAsia" w:hAnsi="宋体"/>
                <w:color w:val="000000" w:themeColor="text1"/>
                <w:highlight w:val="white"/>
              </w:rPr>
            </w:pPr>
            <w:r>
              <w:rPr>
                <w:rFonts w:hint="eastAsia" w:hAnsi="宋体"/>
                <w:color w:val="000000" w:themeColor="text1"/>
                <w:highlight w:val="white"/>
              </w:rPr>
              <w:t xml:space="preserve">偏离及说明</w:t>
            </w:r>
            <w:r>
              <w:rPr>
                <w:color w:val="000000" w:themeColor="text1"/>
                <w:highlight w:val="white"/>
              </w:rPr>
            </w:r>
            <w:r/>
          </w:p>
        </w:tc>
      </w:tr>
      <w:tr>
        <w:trPr>
          <w:jc w:val="center"/>
        </w:trPr>
        <w:tc>
          <w:tcPr>
            <w:tcW w:w="703" w:type="pct"/>
            <w:textDirection w:val="lrTb"/>
            <w:noWrap w:val="false"/>
          </w:tcPr>
          <w:p>
            <w:pPr>
              <w:spacing w:line="360" w:lineRule="auto"/>
              <w:rPr>
                <w:rFonts w:hint="eastAsia" w:hAnsi="宋体"/>
                <w:color w:val="000000" w:themeColor="text1"/>
                <w:highlight w:val="white"/>
              </w:rPr>
            </w:pPr>
            <w:r>
              <w:rPr>
                <w:rFonts w:hint="eastAsia" w:hAnsi="宋体"/>
                <w:color w:val="000000" w:themeColor="text1"/>
                <w:highlight w:val="white"/>
              </w:rPr>
            </w:r>
            <w:r>
              <w:rPr>
                <w:color w:val="000000" w:themeColor="text1"/>
                <w:highlight w:val="white"/>
              </w:rPr>
            </w:r>
            <w:r/>
          </w:p>
        </w:tc>
        <w:tc>
          <w:tcPr>
            <w:tcW w:w="1674" w:type="pct"/>
            <w:textDirection w:val="lrTb"/>
            <w:noWrap w:val="false"/>
          </w:tcPr>
          <w:p>
            <w:pPr>
              <w:spacing w:line="360" w:lineRule="auto"/>
              <w:rPr>
                <w:rFonts w:hint="eastAsia" w:hAnsi="宋体"/>
                <w:color w:val="000000" w:themeColor="text1"/>
                <w:highlight w:val="white"/>
              </w:rPr>
            </w:pPr>
            <w:r>
              <w:rPr>
                <w:rFonts w:hint="eastAsia" w:hAnsi="宋体"/>
                <w:color w:val="000000" w:themeColor="text1"/>
                <w:highlight w:val="white"/>
              </w:rPr>
            </w:r>
            <w:r>
              <w:rPr>
                <w:color w:val="000000" w:themeColor="text1"/>
                <w:highlight w:val="white"/>
              </w:rPr>
            </w:r>
            <w:r/>
          </w:p>
        </w:tc>
        <w:tc>
          <w:tcPr>
            <w:tcW w:w="1189" w:type="pct"/>
            <w:textDirection w:val="lrTb"/>
            <w:noWrap w:val="false"/>
          </w:tcPr>
          <w:p>
            <w:pPr>
              <w:spacing w:line="360" w:lineRule="auto"/>
              <w:rPr>
                <w:rFonts w:hint="eastAsia" w:hAnsi="宋体"/>
                <w:color w:val="000000" w:themeColor="text1"/>
                <w:highlight w:val="white"/>
              </w:rPr>
            </w:pPr>
            <w:r>
              <w:rPr>
                <w:rFonts w:hint="eastAsia" w:hAnsi="宋体"/>
                <w:color w:val="000000" w:themeColor="text1"/>
                <w:highlight w:val="white"/>
              </w:rPr>
            </w:r>
            <w:r>
              <w:rPr>
                <w:color w:val="000000" w:themeColor="text1"/>
                <w:highlight w:val="white"/>
              </w:rPr>
            </w:r>
            <w:r/>
          </w:p>
        </w:tc>
        <w:tc>
          <w:tcPr>
            <w:tcW w:w="1432" w:type="pct"/>
            <w:textDirection w:val="lrTb"/>
            <w:noWrap w:val="false"/>
          </w:tcPr>
          <w:p>
            <w:pPr>
              <w:spacing w:line="360" w:lineRule="auto"/>
              <w:rPr>
                <w:rFonts w:hint="eastAsia" w:hAnsi="宋体"/>
                <w:color w:val="000000" w:themeColor="text1"/>
                <w:highlight w:val="white"/>
              </w:rPr>
            </w:pPr>
            <w:r>
              <w:rPr>
                <w:rFonts w:hint="eastAsia" w:hAnsi="宋体"/>
                <w:color w:val="000000" w:themeColor="text1"/>
                <w:highlight w:val="white"/>
              </w:rPr>
            </w:r>
            <w:r>
              <w:rPr>
                <w:color w:val="000000" w:themeColor="text1"/>
                <w:highlight w:val="white"/>
              </w:rPr>
            </w:r>
            <w:r/>
          </w:p>
        </w:tc>
      </w:tr>
      <w:tr>
        <w:trPr>
          <w:jc w:val="center"/>
        </w:trPr>
        <w:tc>
          <w:tcPr>
            <w:tcW w:w="703" w:type="pct"/>
            <w:textDirection w:val="lrTb"/>
            <w:noWrap w:val="false"/>
          </w:tcPr>
          <w:p>
            <w:pPr>
              <w:spacing w:line="360" w:lineRule="auto"/>
              <w:tabs>
                <w:tab w:val="left" w:pos="425" w:leader="none"/>
              </w:tabs>
              <w:rPr>
                <w:rFonts w:hint="eastAsia" w:hAnsi="宋体"/>
                <w:color w:val="000000" w:themeColor="text1"/>
                <w:highlight w:val="white"/>
              </w:rPr>
            </w:pPr>
            <w:r>
              <w:rPr>
                <w:rFonts w:hint="eastAsia" w:hAnsi="宋体"/>
                <w:color w:val="000000" w:themeColor="text1"/>
                <w:highlight w:val="white"/>
              </w:rPr>
            </w:r>
            <w:r>
              <w:rPr>
                <w:color w:val="000000" w:themeColor="text1"/>
                <w:highlight w:val="white"/>
              </w:rPr>
            </w:r>
            <w:r/>
          </w:p>
        </w:tc>
        <w:tc>
          <w:tcPr>
            <w:tcW w:w="1674" w:type="pct"/>
            <w:textDirection w:val="lrTb"/>
            <w:noWrap w:val="false"/>
          </w:tcPr>
          <w:p>
            <w:pPr>
              <w:spacing w:line="360" w:lineRule="auto"/>
              <w:rPr>
                <w:rFonts w:hint="eastAsia" w:hAnsi="宋体"/>
                <w:color w:val="000000" w:themeColor="text1"/>
                <w:highlight w:val="white"/>
              </w:rPr>
            </w:pPr>
            <w:r>
              <w:rPr>
                <w:rFonts w:hint="eastAsia" w:hAnsi="宋体"/>
                <w:color w:val="000000" w:themeColor="text1"/>
                <w:highlight w:val="white"/>
              </w:rPr>
            </w:r>
            <w:r>
              <w:rPr>
                <w:color w:val="000000" w:themeColor="text1"/>
                <w:highlight w:val="white"/>
              </w:rPr>
            </w:r>
            <w:r/>
          </w:p>
        </w:tc>
        <w:tc>
          <w:tcPr>
            <w:tcW w:w="1189" w:type="pct"/>
            <w:textDirection w:val="lrTb"/>
            <w:noWrap w:val="false"/>
          </w:tcPr>
          <w:p>
            <w:pPr>
              <w:spacing w:line="360" w:lineRule="auto"/>
              <w:rPr>
                <w:rFonts w:hint="eastAsia" w:hAnsi="宋体"/>
                <w:color w:val="000000" w:themeColor="text1"/>
                <w:highlight w:val="white"/>
              </w:rPr>
            </w:pPr>
            <w:r>
              <w:rPr>
                <w:rFonts w:hint="eastAsia" w:hAnsi="宋体"/>
                <w:color w:val="000000" w:themeColor="text1"/>
                <w:highlight w:val="white"/>
              </w:rPr>
            </w:r>
            <w:r>
              <w:rPr>
                <w:color w:val="000000" w:themeColor="text1"/>
                <w:highlight w:val="white"/>
              </w:rPr>
            </w:r>
            <w:r/>
          </w:p>
        </w:tc>
        <w:tc>
          <w:tcPr>
            <w:tcW w:w="1432" w:type="pct"/>
            <w:textDirection w:val="lrTb"/>
            <w:noWrap w:val="false"/>
          </w:tcPr>
          <w:p>
            <w:pPr>
              <w:spacing w:line="360" w:lineRule="auto"/>
              <w:rPr>
                <w:rFonts w:hint="eastAsia" w:hAnsi="宋体"/>
                <w:color w:val="000000" w:themeColor="text1"/>
                <w:highlight w:val="white"/>
              </w:rPr>
            </w:pPr>
            <w:r>
              <w:rPr>
                <w:rFonts w:hint="eastAsia" w:hAnsi="宋体"/>
                <w:color w:val="000000" w:themeColor="text1"/>
                <w:highlight w:val="white"/>
              </w:rPr>
            </w:r>
            <w:r>
              <w:rPr>
                <w:color w:val="000000" w:themeColor="text1"/>
                <w:highlight w:val="white"/>
              </w:rPr>
            </w:r>
            <w:r/>
          </w:p>
        </w:tc>
      </w:tr>
      <w:tr>
        <w:trPr>
          <w:jc w:val="center"/>
        </w:trPr>
        <w:tc>
          <w:tcPr>
            <w:tcW w:w="703" w:type="pct"/>
            <w:textDirection w:val="lrTb"/>
            <w:noWrap w:val="false"/>
          </w:tcPr>
          <w:p>
            <w:pPr>
              <w:spacing w:line="360" w:lineRule="auto"/>
              <w:tabs>
                <w:tab w:val="left" w:pos="425" w:leader="none"/>
              </w:tabs>
              <w:rPr>
                <w:rFonts w:hint="eastAsia" w:hAnsi="宋体"/>
                <w:color w:val="000000" w:themeColor="text1"/>
                <w:highlight w:val="white"/>
              </w:rPr>
            </w:pPr>
            <w:r>
              <w:rPr>
                <w:rFonts w:hint="eastAsia" w:hAnsi="宋体"/>
                <w:color w:val="000000" w:themeColor="text1"/>
                <w:highlight w:val="white"/>
              </w:rPr>
            </w:r>
            <w:r>
              <w:rPr>
                <w:color w:val="000000" w:themeColor="text1"/>
                <w:highlight w:val="white"/>
              </w:rPr>
            </w:r>
            <w:r/>
          </w:p>
        </w:tc>
        <w:tc>
          <w:tcPr>
            <w:tcW w:w="1674" w:type="pct"/>
            <w:textDirection w:val="lrTb"/>
            <w:noWrap w:val="false"/>
          </w:tcPr>
          <w:p>
            <w:pPr>
              <w:spacing w:line="360" w:lineRule="auto"/>
              <w:rPr>
                <w:rFonts w:hint="eastAsia" w:hAnsi="宋体"/>
                <w:color w:val="000000" w:themeColor="text1"/>
                <w:highlight w:val="white"/>
              </w:rPr>
            </w:pPr>
            <w:r>
              <w:rPr>
                <w:rFonts w:hint="eastAsia" w:hAnsi="宋体"/>
                <w:color w:val="000000" w:themeColor="text1"/>
                <w:highlight w:val="white"/>
              </w:rPr>
            </w:r>
            <w:r>
              <w:rPr>
                <w:color w:val="000000" w:themeColor="text1"/>
                <w:highlight w:val="white"/>
              </w:rPr>
            </w:r>
            <w:r/>
          </w:p>
        </w:tc>
        <w:tc>
          <w:tcPr>
            <w:tcW w:w="1189" w:type="pct"/>
            <w:textDirection w:val="lrTb"/>
            <w:noWrap w:val="false"/>
          </w:tcPr>
          <w:p>
            <w:pPr>
              <w:spacing w:line="360" w:lineRule="auto"/>
              <w:rPr>
                <w:rFonts w:hint="eastAsia" w:hAnsi="宋体"/>
                <w:color w:val="000000" w:themeColor="text1"/>
                <w:highlight w:val="white"/>
              </w:rPr>
            </w:pPr>
            <w:r>
              <w:rPr>
                <w:rFonts w:hint="eastAsia" w:hAnsi="宋体"/>
                <w:color w:val="000000" w:themeColor="text1"/>
                <w:highlight w:val="white"/>
              </w:rPr>
            </w:r>
            <w:r>
              <w:rPr>
                <w:color w:val="000000" w:themeColor="text1"/>
                <w:highlight w:val="white"/>
              </w:rPr>
            </w:r>
            <w:r/>
          </w:p>
        </w:tc>
        <w:tc>
          <w:tcPr>
            <w:tcW w:w="1432" w:type="pct"/>
            <w:textDirection w:val="lrTb"/>
            <w:noWrap w:val="false"/>
          </w:tcPr>
          <w:p>
            <w:pPr>
              <w:spacing w:line="360" w:lineRule="auto"/>
              <w:rPr>
                <w:rFonts w:hint="eastAsia" w:hAnsi="宋体"/>
                <w:color w:val="000000" w:themeColor="text1"/>
                <w:highlight w:val="white"/>
              </w:rPr>
            </w:pPr>
            <w:r>
              <w:rPr>
                <w:rFonts w:hint="eastAsia" w:hAnsi="宋体"/>
                <w:color w:val="000000" w:themeColor="text1"/>
                <w:highlight w:val="white"/>
              </w:rPr>
            </w:r>
            <w:r>
              <w:rPr>
                <w:color w:val="000000" w:themeColor="text1"/>
                <w:highlight w:val="white"/>
              </w:rPr>
            </w:r>
            <w:r/>
          </w:p>
        </w:tc>
      </w:tr>
      <w:tr>
        <w:trPr>
          <w:jc w:val="center"/>
        </w:trPr>
        <w:tc>
          <w:tcPr>
            <w:tcW w:w="703" w:type="pct"/>
            <w:textDirection w:val="lrTb"/>
            <w:noWrap w:val="false"/>
          </w:tcPr>
          <w:p>
            <w:pPr>
              <w:spacing w:line="360" w:lineRule="auto"/>
              <w:tabs>
                <w:tab w:val="left" w:pos="425" w:leader="none"/>
              </w:tabs>
              <w:rPr>
                <w:rFonts w:hint="eastAsia" w:hAnsi="宋体"/>
                <w:color w:val="000000" w:themeColor="text1"/>
                <w:highlight w:val="white"/>
              </w:rPr>
            </w:pPr>
            <w:r>
              <w:rPr>
                <w:rFonts w:hint="eastAsia" w:hAnsi="宋体"/>
                <w:color w:val="000000" w:themeColor="text1"/>
                <w:highlight w:val="white"/>
              </w:rPr>
            </w:r>
            <w:r>
              <w:rPr>
                <w:color w:val="000000" w:themeColor="text1"/>
                <w:highlight w:val="white"/>
              </w:rPr>
            </w:r>
            <w:r/>
          </w:p>
        </w:tc>
        <w:tc>
          <w:tcPr>
            <w:tcW w:w="1674" w:type="pct"/>
            <w:textDirection w:val="lrTb"/>
            <w:noWrap w:val="false"/>
          </w:tcPr>
          <w:p>
            <w:pPr>
              <w:spacing w:line="360" w:lineRule="auto"/>
              <w:rPr>
                <w:rFonts w:hint="eastAsia" w:hAnsi="宋体"/>
                <w:color w:val="000000" w:themeColor="text1"/>
                <w:highlight w:val="white"/>
              </w:rPr>
            </w:pPr>
            <w:r>
              <w:rPr>
                <w:rFonts w:hint="eastAsia" w:hAnsi="宋体"/>
                <w:color w:val="000000" w:themeColor="text1"/>
                <w:highlight w:val="white"/>
              </w:rPr>
            </w:r>
            <w:r>
              <w:rPr>
                <w:color w:val="000000" w:themeColor="text1"/>
                <w:highlight w:val="white"/>
              </w:rPr>
            </w:r>
            <w:r/>
          </w:p>
        </w:tc>
        <w:tc>
          <w:tcPr>
            <w:tcW w:w="1189" w:type="pct"/>
            <w:textDirection w:val="lrTb"/>
            <w:noWrap w:val="false"/>
          </w:tcPr>
          <w:p>
            <w:pPr>
              <w:spacing w:line="360" w:lineRule="auto"/>
              <w:rPr>
                <w:rFonts w:hint="eastAsia" w:hAnsi="宋体"/>
                <w:color w:val="000000" w:themeColor="text1"/>
                <w:highlight w:val="white"/>
              </w:rPr>
            </w:pPr>
            <w:r>
              <w:rPr>
                <w:rFonts w:hint="eastAsia" w:hAnsi="宋体"/>
                <w:color w:val="000000" w:themeColor="text1"/>
                <w:highlight w:val="white"/>
              </w:rPr>
            </w:r>
            <w:r>
              <w:rPr>
                <w:color w:val="000000" w:themeColor="text1"/>
                <w:highlight w:val="white"/>
              </w:rPr>
            </w:r>
            <w:r/>
          </w:p>
        </w:tc>
        <w:tc>
          <w:tcPr>
            <w:tcW w:w="1432" w:type="pct"/>
            <w:textDirection w:val="lrTb"/>
            <w:noWrap w:val="false"/>
          </w:tcPr>
          <w:p>
            <w:pPr>
              <w:spacing w:line="360" w:lineRule="auto"/>
              <w:rPr>
                <w:rFonts w:hint="eastAsia" w:hAnsi="宋体"/>
                <w:color w:val="000000" w:themeColor="text1"/>
                <w:highlight w:val="white"/>
              </w:rPr>
            </w:pPr>
            <w:r>
              <w:rPr>
                <w:rFonts w:hint="eastAsia" w:hAnsi="宋体"/>
                <w:color w:val="000000" w:themeColor="text1"/>
                <w:highlight w:val="white"/>
              </w:rPr>
            </w:r>
            <w:r>
              <w:rPr>
                <w:color w:val="000000" w:themeColor="text1"/>
                <w:highlight w:val="white"/>
              </w:rPr>
            </w:r>
            <w:r/>
          </w:p>
        </w:tc>
      </w:tr>
      <w:tr>
        <w:trPr>
          <w:jc w:val="center"/>
        </w:trPr>
        <w:tc>
          <w:tcPr>
            <w:tcW w:w="703" w:type="pct"/>
            <w:textDirection w:val="lrTb"/>
            <w:noWrap w:val="false"/>
          </w:tcPr>
          <w:p>
            <w:pPr>
              <w:spacing w:line="360" w:lineRule="auto"/>
              <w:tabs>
                <w:tab w:val="left" w:pos="425" w:leader="none"/>
              </w:tabs>
              <w:rPr>
                <w:rFonts w:hint="eastAsia" w:hAnsi="宋体"/>
                <w:color w:val="000000" w:themeColor="text1"/>
                <w:highlight w:val="white"/>
              </w:rPr>
            </w:pPr>
            <w:r>
              <w:rPr>
                <w:rFonts w:hint="eastAsia" w:hAnsi="宋体"/>
                <w:color w:val="000000" w:themeColor="text1"/>
                <w:highlight w:val="white"/>
              </w:rPr>
            </w:r>
            <w:r>
              <w:rPr>
                <w:color w:val="000000" w:themeColor="text1"/>
                <w:highlight w:val="white"/>
              </w:rPr>
            </w:r>
            <w:r/>
          </w:p>
        </w:tc>
        <w:tc>
          <w:tcPr>
            <w:tcW w:w="1674" w:type="pct"/>
            <w:textDirection w:val="lrTb"/>
            <w:noWrap w:val="false"/>
          </w:tcPr>
          <w:p>
            <w:pPr>
              <w:spacing w:line="360" w:lineRule="auto"/>
              <w:rPr>
                <w:rFonts w:hint="eastAsia" w:hAnsi="宋体"/>
                <w:color w:val="000000" w:themeColor="text1"/>
                <w:highlight w:val="white"/>
              </w:rPr>
            </w:pPr>
            <w:r>
              <w:rPr>
                <w:rFonts w:hint="eastAsia" w:hAnsi="宋体"/>
                <w:color w:val="000000" w:themeColor="text1"/>
                <w:highlight w:val="white"/>
              </w:rPr>
            </w:r>
            <w:r>
              <w:rPr>
                <w:color w:val="000000" w:themeColor="text1"/>
                <w:highlight w:val="white"/>
              </w:rPr>
            </w:r>
            <w:r/>
          </w:p>
        </w:tc>
        <w:tc>
          <w:tcPr>
            <w:tcW w:w="1189" w:type="pct"/>
            <w:textDirection w:val="lrTb"/>
            <w:noWrap w:val="false"/>
          </w:tcPr>
          <w:p>
            <w:pPr>
              <w:spacing w:line="360" w:lineRule="auto"/>
              <w:rPr>
                <w:rFonts w:hint="eastAsia" w:hAnsi="宋体"/>
                <w:color w:val="000000" w:themeColor="text1"/>
                <w:highlight w:val="white"/>
              </w:rPr>
            </w:pPr>
            <w:r>
              <w:rPr>
                <w:rFonts w:hint="eastAsia" w:hAnsi="宋体"/>
                <w:color w:val="000000" w:themeColor="text1"/>
                <w:highlight w:val="white"/>
              </w:rPr>
            </w:r>
            <w:r>
              <w:rPr>
                <w:color w:val="000000" w:themeColor="text1"/>
                <w:highlight w:val="white"/>
              </w:rPr>
            </w:r>
            <w:r/>
          </w:p>
        </w:tc>
        <w:tc>
          <w:tcPr>
            <w:tcW w:w="1432" w:type="pct"/>
            <w:textDirection w:val="lrTb"/>
            <w:noWrap w:val="false"/>
          </w:tcPr>
          <w:p>
            <w:pPr>
              <w:spacing w:line="360" w:lineRule="auto"/>
              <w:rPr>
                <w:rFonts w:hint="eastAsia" w:hAnsi="宋体"/>
                <w:color w:val="000000" w:themeColor="text1"/>
                <w:highlight w:val="white"/>
              </w:rPr>
            </w:pPr>
            <w:r>
              <w:rPr>
                <w:rFonts w:hint="eastAsia" w:hAnsi="宋体"/>
                <w:color w:val="000000" w:themeColor="text1"/>
                <w:highlight w:val="white"/>
              </w:rPr>
            </w:r>
            <w:r>
              <w:rPr>
                <w:color w:val="000000" w:themeColor="text1"/>
                <w:highlight w:val="white"/>
              </w:rPr>
            </w:r>
            <w:r/>
          </w:p>
        </w:tc>
      </w:tr>
      <w:tr>
        <w:trPr>
          <w:jc w:val="center"/>
        </w:trPr>
        <w:tc>
          <w:tcPr>
            <w:tcW w:w="703" w:type="pct"/>
            <w:textDirection w:val="lrTb"/>
            <w:noWrap w:val="false"/>
          </w:tcPr>
          <w:p>
            <w:pPr>
              <w:spacing w:line="360" w:lineRule="auto"/>
              <w:tabs>
                <w:tab w:val="left" w:pos="425" w:leader="none"/>
              </w:tabs>
              <w:rPr>
                <w:rFonts w:hint="eastAsia" w:hAnsi="宋体"/>
                <w:color w:val="000000" w:themeColor="text1"/>
                <w:highlight w:val="white"/>
              </w:rPr>
            </w:pPr>
            <w:r>
              <w:rPr>
                <w:rFonts w:hint="eastAsia" w:hAnsi="宋体"/>
                <w:color w:val="000000" w:themeColor="text1"/>
                <w:highlight w:val="white"/>
              </w:rPr>
            </w:r>
            <w:r>
              <w:rPr>
                <w:color w:val="000000" w:themeColor="text1"/>
                <w:highlight w:val="white"/>
              </w:rPr>
            </w:r>
            <w:r/>
          </w:p>
        </w:tc>
        <w:tc>
          <w:tcPr>
            <w:tcW w:w="1674" w:type="pct"/>
            <w:textDirection w:val="lrTb"/>
            <w:noWrap w:val="false"/>
          </w:tcPr>
          <w:p>
            <w:pPr>
              <w:spacing w:line="360" w:lineRule="auto"/>
              <w:rPr>
                <w:rFonts w:hint="eastAsia" w:hAnsi="宋体"/>
                <w:color w:val="000000" w:themeColor="text1"/>
                <w:highlight w:val="white"/>
              </w:rPr>
            </w:pPr>
            <w:r>
              <w:rPr>
                <w:rFonts w:hint="eastAsia" w:hAnsi="宋体"/>
                <w:color w:val="000000" w:themeColor="text1"/>
                <w:highlight w:val="white"/>
              </w:rPr>
            </w:r>
            <w:r>
              <w:rPr>
                <w:color w:val="000000" w:themeColor="text1"/>
                <w:highlight w:val="white"/>
              </w:rPr>
            </w:r>
            <w:r/>
          </w:p>
        </w:tc>
        <w:tc>
          <w:tcPr>
            <w:tcW w:w="1189" w:type="pct"/>
            <w:textDirection w:val="lrTb"/>
            <w:noWrap w:val="false"/>
          </w:tcPr>
          <w:p>
            <w:pPr>
              <w:spacing w:line="360" w:lineRule="auto"/>
              <w:rPr>
                <w:rFonts w:hint="eastAsia" w:hAnsi="宋体"/>
                <w:color w:val="000000" w:themeColor="text1"/>
                <w:highlight w:val="white"/>
              </w:rPr>
            </w:pPr>
            <w:r>
              <w:rPr>
                <w:rFonts w:hint="eastAsia" w:hAnsi="宋体"/>
                <w:color w:val="000000" w:themeColor="text1"/>
                <w:highlight w:val="white"/>
              </w:rPr>
            </w:r>
            <w:r>
              <w:rPr>
                <w:color w:val="000000" w:themeColor="text1"/>
                <w:highlight w:val="white"/>
              </w:rPr>
            </w:r>
            <w:r/>
          </w:p>
        </w:tc>
        <w:tc>
          <w:tcPr>
            <w:tcW w:w="1432" w:type="pct"/>
            <w:textDirection w:val="lrTb"/>
            <w:noWrap w:val="false"/>
          </w:tcPr>
          <w:p>
            <w:pPr>
              <w:spacing w:line="360" w:lineRule="auto"/>
              <w:rPr>
                <w:rFonts w:hint="eastAsia" w:hAnsi="宋体"/>
                <w:color w:val="000000" w:themeColor="text1"/>
                <w:highlight w:val="white"/>
              </w:rPr>
            </w:pPr>
            <w:r>
              <w:rPr>
                <w:rFonts w:hint="eastAsia" w:hAnsi="宋体"/>
                <w:color w:val="000000" w:themeColor="text1"/>
                <w:highlight w:val="white"/>
              </w:rPr>
            </w:r>
            <w:r>
              <w:rPr>
                <w:color w:val="000000" w:themeColor="text1"/>
                <w:highlight w:val="white"/>
              </w:rPr>
            </w:r>
            <w:r/>
          </w:p>
        </w:tc>
      </w:tr>
      <w:tr>
        <w:trPr>
          <w:jc w:val="center"/>
        </w:trPr>
        <w:tc>
          <w:tcPr>
            <w:tcBorders>
              <w:top w:val="single" w:color="auto" w:sz="4" w:space="0"/>
              <w:left w:val="single" w:color="auto" w:sz="4" w:space="0"/>
              <w:bottom w:val="single" w:color="auto" w:sz="4" w:space="0"/>
              <w:right w:val="single" w:color="auto" w:sz="4" w:space="0"/>
            </w:tcBorders>
            <w:tcW w:w="703" w:type="pct"/>
            <w:textDirection w:val="lrTb"/>
            <w:noWrap w:val="false"/>
          </w:tcPr>
          <w:p>
            <w:pPr>
              <w:spacing w:line="360" w:lineRule="auto"/>
              <w:rPr>
                <w:rFonts w:hint="eastAsia" w:hAnsi="宋体"/>
                <w:color w:val="000000" w:themeColor="text1"/>
                <w:highlight w:val="white"/>
              </w:rPr>
            </w:pPr>
            <w:r>
              <w:rPr>
                <w:rFonts w:hint="eastAsia" w:hAnsi="宋体"/>
                <w:color w:val="000000" w:themeColor="text1"/>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674" w:type="pct"/>
            <w:textDirection w:val="lrTb"/>
            <w:noWrap w:val="false"/>
          </w:tcPr>
          <w:p>
            <w:pPr>
              <w:spacing w:line="360" w:lineRule="auto"/>
              <w:rPr>
                <w:rFonts w:hint="eastAsia" w:hAnsi="宋体"/>
                <w:color w:val="000000" w:themeColor="text1"/>
                <w:highlight w:val="white"/>
                <w:u w:val="single"/>
              </w:rPr>
            </w:pPr>
            <w:r>
              <w:rPr>
                <w:rFonts w:hint="eastAsia" w:hAnsi="宋体"/>
                <w:color w:val="000000" w:themeColor="text1"/>
                <w:highlight w:val="white"/>
                <w:u w:val="singl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int="eastAsia" w:hAnsi="宋体"/>
                <w:color w:val="000000" w:themeColor="text1"/>
                <w:highlight w:val="white"/>
                <w:u w:val="single"/>
              </w:rPr>
            </w:pPr>
            <w:r>
              <w:rPr>
                <w:rFonts w:hint="eastAsia" w:hAnsi="宋体"/>
                <w:color w:val="000000" w:themeColor="text1"/>
                <w:highlight w:val="white"/>
                <w:u w:val="singl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int="eastAsia" w:hAnsi="宋体"/>
                <w:color w:val="000000" w:themeColor="text1"/>
                <w:highlight w:val="white"/>
                <w:u w:val="single"/>
              </w:rPr>
            </w:pPr>
            <w:r>
              <w:rPr>
                <w:rFonts w:hint="eastAsia" w:hAnsi="宋体"/>
                <w:color w:val="000000" w:themeColor="text1"/>
                <w:highlight w:val="white"/>
                <w:u w:val="single"/>
              </w:rPr>
            </w:r>
            <w:r>
              <w:rPr>
                <w:color w:val="000000" w:themeColor="text1"/>
                <w:highlight w:val="white"/>
              </w:rPr>
            </w:r>
            <w:r/>
          </w:p>
        </w:tc>
      </w:tr>
    </w:tbl>
    <w:p>
      <w:pPr>
        <w:pStyle w:val="859"/>
        <w:spacing w:line="240" w:lineRule="auto"/>
        <w:rPr>
          <w:rFonts w:ascii="Times New Roman" w:hAnsi="Times New Roman"/>
          <w:b/>
          <w:bCs/>
          <w:color w:val="000000" w:themeColor="text1"/>
          <w:highlight w:val="white"/>
        </w:rPr>
      </w:pPr>
      <w:r>
        <w:rPr>
          <w:rFonts w:ascii="Times New Roman" w:hAnsi="Times New Roman"/>
          <w:b/>
          <w:bCs/>
          <w:color w:val="000000" w:themeColor="text1"/>
          <w:highlight w:val="white"/>
        </w:rPr>
        <w:t xml:space="preserve">注：</w:t>
      </w:r>
      <w:r>
        <w:rPr>
          <w:color w:val="000000" w:themeColor="text1"/>
          <w:highlight w:val="white"/>
        </w:rPr>
      </w:r>
      <w:r/>
    </w:p>
    <w:p>
      <w:pPr>
        <w:pStyle w:val="859"/>
        <w:spacing w:line="240" w:lineRule="auto"/>
        <w:rPr>
          <w:rFonts w:ascii="Times New Roman" w:hAnsi="Times New Roman"/>
          <w:b/>
          <w:bCs/>
          <w:color w:val="000000" w:themeColor="text1"/>
          <w:highlight w:val="white"/>
        </w:rPr>
      </w:pPr>
      <w:r>
        <w:rPr>
          <w:rFonts w:hint="eastAsia" w:ascii="Times New Roman" w:hAnsi="Times New Roman"/>
          <w:b/>
          <w:bCs/>
          <w:color w:val="000000" w:themeColor="text1"/>
          <w:highlight w:val="white"/>
        </w:rPr>
        <w:t xml:space="preserve">1.投标人须根据招标文件商务条款要求填写此表，作为投标文件的组成部分。</w:t>
      </w:r>
      <w:r>
        <w:rPr>
          <w:color w:val="000000" w:themeColor="text1"/>
          <w:highlight w:val="white"/>
        </w:rPr>
      </w:r>
      <w:r/>
    </w:p>
    <w:p>
      <w:pPr>
        <w:pStyle w:val="859"/>
        <w:spacing w:line="240" w:lineRule="auto"/>
        <w:rPr>
          <w:rFonts w:ascii="Times New Roman" w:hAnsi="Times New Roman"/>
          <w:b/>
          <w:bCs/>
          <w:color w:val="000000" w:themeColor="text1"/>
          <w:highlight w:val="white"/>
        </w:rPr>
      </w:pPr>
      <w:r>
        <w:rPr>
          <w:rFonts w:hint="eastAsia" w:ascii="Times New Roman" w:hAnsi="Times New Roman"/>
          <w:b/>
          <w:bCs/>
          <w:color w:val="000000" w:themeColor="text1"/>
          <w:highlight w:val="white"/>
        </w:rPr>
        <w:t xml:space="preserve">2.所有偏离必须在本表中列出，未在本偏离表中列出偏离，将视为投标人已完全接受招标文件要求。</w:t>
      </w:r>
      <w:r>
        <w:rPr>
          <w:color w:val="000000" w:themeColor="text1"/>
          <w:highlight w:val="white"/>
        </w:rPr>
      </w:r>
      <w:r/>
    </w:p>
    <w:p>
      <w:pPr>
        <w:pStyle w:val="859"/>
        <w:spacing w:line="240" w:lineRule="auto"/>
        <w:rPr>
          <w:rFonts w:ascii="Times New Roman" w:hAnsi="Times New Roman"/>
          <w:b/>
          <w:bCs/>
          <w:color w:val="000000" w:themeColor="text1"/>
          <w:highlight w:val="white"/>
        </w:rPr>
      </w:pPr>
      <w:r>
        <w:rPr>
          <w:rFonts w:hint="eastAsia" w:ascii="Times New Roman" w:hAnsi="Times New Roman"/>
          <w:b/>
          <w:bCs/>
          <w:color w:val="000000" w:themeColor="text1"/>
          <w:highlight w:val="white"/>
        </w:rPr>
        <w:t xml:space="preserve">3.偏离包括正、负偏离，正偏离指投标人的响应优于招标文件要求，负偏离指投标人的响应低于招标文件要求。</w:t>
      </w:r>
      <w:r>
        <w:rPr>
          <w:color w:val="000000" w:themeColor="text1"/>
          <w:highlight w:val="white"/>
        </w:rPr>
      </w:r>
      <w:r/>
    </w:p>
    <w:p>
      <w:pPr>
        <w:pStyle w:val="859"/>
        <w:spacing w:line="240" w:lineRule="auto"/>
        <w:rPr>
          <w:rFonts w:ascii="Times New Roman" w:hAnsi="Times New Roman"/>
          <w:b/>
          <w:bCs/>
          <w:color w:val="000000" w:themeColor="text1"/>
          <w:highlight w:val="white"/>
        </w:rPr>
      </w:pPr>
      <w:r>
        <w:rPr>
          <w:rFonts w:ascii="Times New Roman" w:hAnsi="Times New Roman"/>
          <w:b/>
          <w:bCs/>
          <w:color w:val="000000" w:themeColor="text1"/>
          <w:highlight w:val="white"/>
        </w:rPr>
      </w:r>
      <w:r>
        <w:rPr>
          <w:color w:val="000000" w:themeColor="text1"/>
          <w:highlight w:val="white"/>
        </w:rPr>
      </w:r>
      <w:r/>
    </w:p>
    <w:p>
      <w:pPr>
        <w:pStyle w:val="859"/>
        <w:spacing w:line="240" w:lineRule="auto"/>
        <w:rPr>
          <w:rFonts w:ascii="Times New Roman" w:hAnsi="Times New Roman"/>
          <w:b/>
          <w:bCs/>
          <w:color w:val="000000" w:themeColor="text1"/>
          <w:highlight w:val="white"/>
        </w:rPr>
      </w:pPr>
      <w:r>
        <w:rPr>
          <w:rFonts w:ascii="Times New Roman" w:hAnsi="Times New Roman"/>
          <w:b/>
          <w:bCs/>
          <w:color w:val="000000" w:themeColor="text1"/>
          <w:highlight w:val="white"/>
        </w:rPr>
      </w:r>
      <w:r>
        <w:rPr>
          <w:color w:val="000000" w:themeColor="text1"/>
          <w:highlight w:val="white"/>
        </w:rPr>
      </w:r>
      <w:r/>
    </w:p>
    <w:p>
      <w:pPr>
        <w:ind w:right="420" w:firstLine="3780"/>
        <w:jc w:val="right"/>
        <w:spacing w:line="360" w:lineRule="auto"/>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投标人名称（公章）：</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ab/>
      </w:r>
      <w:r>
        <w:rPr>
          <w:color w:val="000000" w:themeColor="text1"/>
          <w:highlight w:val="white"/>
        </w:rPr>
      </w:r>
      <w:r/>
    </w:p>
    <w:p>
      <w:pPr>
        <w:pStyle w:val="861"/>
        <w:jc w:val="right"/>
        <w:rPr>
          <w:rFonts w:ascii="Microsoft New Tai Lue" w:hAnsi="Microsoft New Tai Lue" w:cs="Microsoft New Tai Lue"/>
          <w:color w:val="000000" w:themeColor="text1"/>
          <w:sz w:val="21"/>
          <w:szCs w:val="21"/>
          <w:highlight w:val="white"/>
        </w:rPr>
      </w:pPr>
      <w:r>
        <w:rPr>
          <w:rFonts w:hint="eastAsia" w:ascii="宋体" w:hAnsi="宋体" w:cs="宋体"/>
          <w:color w:val="000000" w:themeColor="text1"/>
          <w:sz w:val="21"/>
          <w:szCs w:val="21"/>
          <w:highlight w:val="white"/>
        </w:rPr>
        <w:t xml:space="preserve">日期：______年______月______日</w:t>
      </w:r>
      <w:r>
        <w:rPr>
          <w:color w:val="000000" w:themeColor="text1"/>
          <w:highlight w:val="white"/>
        </w:rPr>
      </w:r>
      <w:r/>
    </w:p>
    <w:p>
      <w:pPr>
        <w:rPr>
          <w:rFonts w:ascii="Microsoft New Tai Lue" w:hAnsi="Microsoft New Tai Lue" w:cs="Microsoft New Tai Lue"/>
          <w:color w:val="000000" w:themeColor="text1"/>
          <w:highlight w:val="white"/>
        </w:rPr>
      </w:pPr>
      <w:r>
        <w:rPr>
          <w:color w:val="000000" w:themeColor="text1"/>
          <w:highlight w:val="white"/>
        </w:rPr>
      </w:r>
      <w:bookmarkStart w:id="284" w:name="_Toc103848587"/>
      <w:r>
        <w:rPr>
          <w:color w:val="000000" w:themeColor="text1"/>
          <w:highlight w:val="white"/>
        </w:rPr>
      </w:r>
      <w:bookmarkStart w:id="285" w:name="_Toc104560902"/>
      <w:r>
        <w:rPr>
          <w:rFonts w:ascii="Microsoft New Tai Lue" w:hAnsi="Microsoft New Tai Lue" w:cs="Microsoft New Tai Lue"/>
          <w:color w:val="000000" w:themeColor="text1"/>
          <w:highlight w:val="white"/>
        </w:rPr>
        <w:br w:type="page" w:clear="all"/>
      </w:r>
      <w:r>
        <w:rPr>
          <w:color w:val="000000" w:themeColor="text1"/>
          <w:highlight w:val="white"/>
        </w:rPr>
      </w:r>
      <w:r/>
    </w:p>
    <w:p>
      <w:pPr>
        <w:pStyle w:val="825"/>
        <w:jc w:val="center"/>
        <w:rPr>
          <w:color w:val="000000" w:themeColor="text1"/>
          <w:sz w:val="28"/>
          <w:szCs w:val="28"/>
          <w:highlight w:val="white"/>
        </w:rPr>
      </w:pPr>
      <w:r>
        <w:rPr>
          <w:color w:val="000000" w:themeColor="text1"/>
          <w:highlight w:val="white"/>
        </w:rPr>
      </w:r>
      <w:bookmarkStart w:id="286" w:name="_Toc107246282"/>
      <w:r>
        <w:rPr>
          <w:rFonts w:hint="eastAsia"/>
          <w:color w:val="000000" w:themeColor="text1"/>
          <w:sz w:val="28"/>
          <w:szCs w:val="28"/>
          <w:highlight w:val="white"/>
        </w:rPr>
        <w:t xml:space="preserve">（7）投标人具备投标资格的证明文件</w:t>
      </w:r>
      <w:bookmarkEnd w:id="284"/>
      <w:r>
        <w:rPr>
          <w:color w:val="000000" w:themeColor="text1"/>
          <w:highlight w:val="white"/>
        </w:rPr>
      </w:r>
      <w:bookmarkEnd w:id="285"/>
      <w:r>
        <w:rPr>
          <w:color w:val="000000" w:themeColor="text1"/>
          <w:highlight w:val="white"/>
        </w:rPr>
      </w:r>
      <w:bookmarkEnd w:id="286"/>
      <w:r>
        <w:rPr>
          <w:color w:val="000000" w:themeColor="text1"/>
          <w:highlight w:val="white"/>
        </w:rPr>
      </w:r>
      <w:r/>
    </w:p>
    <w:p>
      <w:pPr>
        <w:pStyle w:val="825"/>
        <w:jc w:val="center"/>
        <w:rPr>
          <w:color w:val="000000" w:themeColor="text1"/>
          <w:sz w:val="28"/>
          <w:szCs w:val="28"/>
          <w:highlight w:val="white"/>
        </w:rPr>
      </w:pPr>
      <w:r>
        <w:rPr>
          <w:color w:val="000000" w:themeColor="text1"/>
          <w:highlight w:val="white"/>
        </w:rPr>
      </w:r>
      <w:bookmarkStart w:id="287" w:name="_Toc107246283"/>
      <w:r>
        <w:rPr>
          <w:color w:val="000000" w:themeColor="text1"/>
          <w:highlight w:val="white"/>
        </w:rPr>
      </w:r>
      <w:bookmarkStart w:id="288" w:name="_Toc103848588"/>
      <w:r>
        <w:rPr>
          <w:color w:val="000000" w:themeColor="text1"/>
          <w:highlight w:val="white"/>
        </w:rPr>
      </w:r>
      <w:bookmarkStart w:id="289" w:name="_Toc104560903"/>
      <w:r>
        <w:rPr>
          <w:rFonts w:hint="eastAsia"/>
          <w:color w:val="000000" w:themeColor="text1"/>
          <w:sz w:val="28"/>
          <w:szCs w:val="28"/>
          <w:highlight w:val="white"/>
        </w:rPr>
        <w:t xml:space="preserve">（7-1-1）营业执照复印件</w:t>
      </w:r>
      <w:bookmarkEnd w:id="283"/>
      <w:r>
        <w:rPr>
          <w:rFonts w:hint="eastAsia"/>
          <w:color w:val="000000" w:themeColor="text1"/>
          <w:sz w:val="28"/>
          <w:szCs w:val="28"/>
          <w:highlight w:val="white"/>
        </w:rPr>
        <w:t xml:space="preserve">或自然人的身份证明复印件</w:t>
      </w:r>
      <w:bookmarkEnd w:id="287"/>
      <w:r>
        <w:rPr>
          <w:color w:val="000000" w:themeColor="text1"/>
          <w:highlight w:val="white"/>
        </w:rPr>
      </w:r>
      <w:bookmarkEnd w:id="288"/>
      <w:r>
        <w:rPr>
          <w:color w:val="000000" w:themeColor="text1"/>
          <w:highlight w:val="white"/>
        </w:rPr>
      </w:r>
      <w:bookmarkEnd w:id="289"/>
      <w:r>
        <w:rPr>
          <w:color w:val="000000" w:themeColor="text1"/>
          <w:highlight w:val="white"/>
        </w:rPr>
      </w:r>
      <w:r/>
    </w:p>
    <w:p>
      <w:pPr>
        <w:spacing w:line="360" w:lineRule="auto"/>
        <w:rPr>
          <w:rFonts w:ascii="Microsoft New Tai Lue" w:hAnsi="Microsoft New Tai Lue" w:cs="Microsoft New Tai Lue"/>
          <w:b/>
          <w:bCs/>
          <w:color w:val="000000" w:themeColor="text1"/>
          <w:highlight w:val="white"/>
        </w:rPr>
      </w:pPr>
      <w:r>
        <w:rPr>
          <w:color w:val="000000" w:themeColor="text1"/>
          <w:highlight w:val="white"/>
        </w:rPr>
      </w:r>
      <w:bookmarkStart w:id="290" w:name="_Hlk33717720"/>
      <w:r>
        <w:rPr>
          <w:color w:val="000000" w:themeColor="text1"/>
          <w:highlight w:val="white"/>
        </w:rPr>
      </w:r>
      <w:r/>
    </w:p>
    <w:p>
      <w:pPr>
        <w:spacing w:line="360" w:lineRule="auto"/>
        <w:rPr>
          <w:rFonts w:ascii="Microsoft New Tai Lue" w:hAnsi="Microsoft New Tai Lue" w:cs="Microsoft New Tai Lue"/>
          <w:b/>
          <w:bCs/>
          <w:color w:val="000000" w:themeColor="text1"/>
          <w:highlight w:val="white"/>
        </w:rPr>
      </w:pPr>
      <w:r>
        <w:rPr>
          <w:rFonts w:ascii="Microsoft New Tai Lue" w:hAnsi="Microsoft New Tai Lue" w:cs="Microsoft New Tai Lue"/>
          <w:b/>
          <w:bCs/>
          <w:color w:val="000000" w:themeColor="text1"/>
          <w:highlight w:val="white"/>
        </w:rPr>
        <w:t xml:space="preserve">注：投标人提供营业执照副本（或具有同等法律效力的证照）复印件。复印件应能清晰显示投标人名称。</w:t>
      </w:r>
      <w:bookmarkEnd w:id="290"/>
      <w:r>
        <w:rPr>
          <w:color w:val="000000" w:themeColor="text1"/>
          <w:highlight w:val="white"/>
        </w:rPr>
      </w:r>
      <w:r/>
    </w:p>
    <w:p>
      <w:pPr>
        <w:rPr>
          <w:rFonts w:ascii="Microsoft New Tai Lue" w:hAnsi="Microsoft New Tai Lue" w:cs="Microsoft New Tai Lue"/>
          <w:color w:val="000000" w:themeColor="text1"/>
          <w:highlight w:val="white"/>
        </w:rPr>
      </w:pPr>
      <w:r>
        <w:rPr>
          <w:rFonts w:ascii="Microsoft New Tai Lue" w:hAnsi="Microsoft New Tai Lue" w:cs="Microsoft New Tai Lue"/>
          <w:color w:val="000000" w:themeColor="text1"/>
          <w:highlight w:val="white"/>
        </w:rPr>
      </w:r>
      <w:r>
        <w:rPr>
          <w:color w:val="000000" w:themeColor="text1"/>
          <w:highlight w:val="white"/>
        </w:rPr>
      </w:r>
      <w:r/>
    </w:p>
    <w:p>
      <w:pPr>
        <w:rPr>
          <w:color w:val="000000" w:themeColor="text1"/>
          <w:highlight w:val="white"/>
        </w:rPr>
      </w:pPr>
      <w:r>
        <w:rPr>
          <w:color w:val="000000" w:themeColor="text1"/>
          <w:highlight w:val="white"/>
        </w:rPr>
      </w:r>
      <w:bookmarkStart w:id="291" w:name="_Toc103848589"/>
      <w:r>
        <w:rPr>
          <w:color w:val="000000" w:themeColor="text1"/>
          <w:highlight w:val="white"/>
        </w:rPr>
      </w:r>
      <w:bookmarkStart w:id="292" w:name="_Toc102117320"/>
      <w:r>
        <w:rPr>
          <w:color w:val="000000" w:themeColor="text1"/>
          <w:highlight w:val="white"/>
        </w:rPr>
        <w:br w:type="page" w:clear="all"/>
      </w:r>
      <w:bookmarkStart w:id="293" w:name="_Toc107246284"/>
      <w:r>
        <w:rPr>
          <w:color w:val="000000" w:themeColor="text1"/>
          <w:highlight w:val="white"/>
        </w:rPr>
      </w:r>
      <w:bookmarkStart w:id="294" w:name="_Toc104560904"/>
      <w:r>
        <w:rPr>
          <w:color w:val="000000" w:themeColor="text1"/>
          <w:highlight w:val="white"/>
        </w:rPr>
      </w:r>
      <w:r/>
    </w:p>
    <w:p>
      <w:pPr>
        <w:pStyle w:val="825"/>
        <w:jc w:val="center"/>
        <w:rPr>
          <w:color w:val="000000" w:themeColor="text1"/>
          <w:sz w:val="28"/>
          <w:szCs w:val="28"/>
          <w:highlight w:val="white"/>
        </w:rPr>
      </w:pPr>
      <w:r>
        <w:rPr>
          <w:rFonts w:hint="eastAsia"/>
          <w:color w:val="000000" w:themeColor="text1"/>
          <w:sz w:val="28"/>
          <w:szCs w:val="28"/>
          <w:highlight w:val="white"/>
        </w:rPr>
        <w:t xml:space="preserve">（7-1-2）工商变更登记文件（如需）</w:t>
      </w:r>
      <w:bookmarkEnd w:id="291"/>
      <w:r>
        <w:rPr>
          <w:color w:val="000000" w:themeColor="text1"/>
          <w:highlight w:val="white"/>
        </w:rPr>
      </w:r>
      <w:bookmarkEnd w:id="292"/>
      <w:r>
        <w:rPr>
          <w:color w:val="000000" w:themeColor="text1"/>
          <w:highlight w:val="white"/>
        </w:rPr>
      </w:r>
      <w:bookmarkEnd w:id="293"/>
      <w:r>
        <w:rPr>
          <w:color w:val="000000" w:themeColor="text1"/>
          <w:highlight w:val="white"/>
        </w:rPr>
      </w:r>
      <w:bookmarkEnd w:id="294"/>
      <w:r>
        <w:rPr>
          <w:color w:val="000000" w:themeColor="text1"/>
          <w:highlight w:val="white"/>
        </w:rPr>
      </w:r>
      <w:r/>
    </w:p>
    <w:p>
      <w:pPr>
        <w:spacing w:line="360" w:lineRule="auto"/>
        <w:rPr>
          <w:rFonts w:ascii="Microsoft New Tai Lue" w:hAnsi="Microsoft New Tai Lue" w:cs="Microsoft New Tai Lue"/>
          <w:b/>
          <w:bCs/>
          <w:color w:val="000000" w:themeColor="text1"/>
          <w:highlight w:val="white"/>
        </w:rPr>
      </w:pPr>
      <w:r>
        <w:rPr>
          <w:rFonts w:ascii="Microsoft New Tai Lue" w:hAnsi="Microsoft New Tai Lue" w:cs="Microsoft New Tai Lue"/>
          <w:b/>
          <w:bCs/>
          <w:color w:val="000000" w:themeColor="text1"/>
          <w:highlight w:val="white"/>
        </w:rPr>
      </w:r>
      <w:r>
        <w:rPr>
          <w:color w:val="000000" w:themeColor="text1"/>
          <w:highlight w:val="white"/>
        </w:rPr>
      </w:r>
      <w:r/>
    </w:p>
    <w:p>
      <w:pPr>
        <w:spacing w:line="360" w:lineRule="auto"/>
        <w:rPr>
          <w:rFonts w:ascii="Microsoft New Tai Lue" w:hAnsi="Microsoft New Tai Lue" w:cs="Microsoft New Tai Lue"/>
          <w:b/>
          <w:bCs/>
          <w:color w:val="000000" w:themeColor="text1"/>
          <w:highlight w:val="white"/>
        </w:rPr>
      </w:pPr>
      <w:r>
        <w:rPr>
          <w:rFonts w:ascii="Microsoft New Tai Lue" w:hAnsi="Microsoft New Tai Lue" w:cs="Microsoft New Tai Lue"/>
          <w:b/>
          <w:bCs/>
          <w:color w:val="000000" w:themeColor="text1"/>
          <w:highlight w:val="white"/>
        </w:rPr>
        <w:t xml:space="preserve">注：如</w:t>
      </w:r>
      <w:r>
        <w:rPr>
          <w:rFonts w:ascii="Microsoft New Tai Lue" w:hAnsi="Microsoft New Tai Lue" w:cs="Microsoft New Tai Lue"/>
          <w:b/>
          <w:bCs/>
          <w:color w:val="000000" w:themeColor="text1"/>
          <w:sz w:val="22"/>
          <w:szCs w:val="22"/>
          <w:highlight w:val="white"/>
        </w:rPr>
        <w:t xml:space="preserve">投标人</w:t>
      </w:r>
      <w:r>
        <w:rPr>
          <w:rFonts w:ascii="Microsoft New Tai Lue" w:hAnsi="Microsoft New Tai Lue" w:cs="Microsoft New Tai Lue"/>
          <w:b/>
          <w:bCs/>
          <w:color w:val="000000" w:themeColor="text1"/>
          <w:highlight w:val="white"/>
        </w:rPr>
        <w:t xml:space="preserve">在招标文件资质、业绩等要求的时间期限内发生了单位名称等变更的，提供相关工商变更登记文件的复印件。如无，则可不提供。</w:t>
      </w:r>
      <w:r>
        <w:rPr>
          <w:color w:val="000000" w:themeColor="text1"/>
          <w:highlight w:val="white"/>
        </w:rPr>
      </w:r>
      <w:r/>
    </w:p>
    <w:p>
      <w:pPr>
        <w:spacing w:line="360" w:lineRule="auto"/>
        <w:rPr>
          <w:rFonts w:ascii="Microsoft New Tai Lue" w:hAnsi="Microsoft New Tai Lue" w:cs="Microsoft New Tai Lue"/>
          <w:b/>
          <w:color w:val="000000" w:themeColor="text1"/>
          <w:highlight w:val="white"/>
        </w:rPr>
      </w:pPr>
      <w:r>
        <w:rPr>
          <w:rFonts w:ascii="Microsoft New Tai Lue" w:hAnsi="Microsoft New Tai Lue" w:cs="Microsoft New Tai Lue"/>
          <w:color w:val="000000" w:themeColor="text1"/>
          <w:highlight w:val="white"/>
        </w:rPr>
        <w:br w:type="page" w:clear="all"/>
      </w:r>
      <w:bookmarkStart w:id="295" w:name="_Toc104560905"/>
      <w:r>
        <w:rPr>
          <w:color w:val="000000" w:themeColor="text1"/>
          <w:highlight w:val="white"/>
        </w:rPr>
      </w:r>
      <w:bookmarkStart w:id="296" w:name="_Toc107246285"/>
      <w:r>
        <w:rPr>
          <w:color w:val="000000" w:themeColor="text1"/>
          <w:highlight w:val="white"/>
        </w:rPr>
      </w:r>
      <w:bookmarkStart w:id="297" w:name="_Toc103848590"/>
      <w:r>
        <w:rPr>
          <w:color w:val="000000" w:themeColor="text1"/>
          <w:highlight w:val="white"/>
        </w:rPr>
      </w:r>
      <w:bookmarkStart w:id="298" w:name="_Toc102117321"/>
      <w:r>
        <w:rPr>
          <w:color w:val="000000" w:themeColor="text1"/>
          <w:highlight w:val="white"/>
        </w:rPr>
      </w:r>
      <w:r/>
    </w:p>
    <w:p>
      <w:pPr>
        <w:pStyle w:val="825"/>
        <w:jc w:val="center"/>
        <w:rPr>
          <w:color w:val="000000" w:themeColor="text1"/>
          <w:sz w:val="28"/>
          <w:szCs w:val="28"/>
          <w:highlight w:val="white"/>
        </w:rPr>
      </w:pPr>
      <w:r>
        <w:rPr>
          <w:rFonts w:hint="eastAsia"/>
          <w:color w:val="000000" w:themeColor="text1"/>
          <w:sz w:val="28"/>
          <w:szCs w:val="28"/>
          <w:highlight w:val="white"/>
        </w:rPr>
        <w:t xml:space="preserve">（7-2）财务报表</w:t>
      </w:r>
      <w:bookmarkEnd w:id="295"/>
      <w:r>
        <w:rPr>
          <w:color w:val="000000" w:themeColor="text1"/>
          <w:highlight w:val="white"/>
        </w:rPr>
      </w:r>
      <w:bookmarkEnd w:id="296"/>
      <w:r>
        <w:rPr>
          <w:color w:val="000000" w:themeColor="text1"/>
          <w:highlight w:val="white"/>
        </w:rPr>
      </w:r>
      <w:bookmarkEnd w:id="297"/>
      <w:r>
        <w:rPr>
          <w:color w:val="000000" w:themeColor="text1"/>
          <w:highlight w:val="white"/>
        </w:rPr>
      </w:r>
      <w:bookmarkEnd w:id="298"/>
      <w:r>
        <w:rPr>
          <w:rFonts w:hint="eastAsia"/>
          <w:color w:val="000000" w:themeColor="text1"/>
          <w:sz w:val="28"/>
          <w:szCs w:val="28"/>
          <w:highlight w:val="white"/>
        </w:rPr>
        <w:t xml:space="preserve">等证明文件</w:t>
      </w:r>
      <w:r>
        <w:rPr>
          <w:color w:val="000000" w:themeColor="text1"/>
          <w:highlight w:val="white"/>
        </w:rPr>
      </w:r>
      <w:r/>
    </w:p>
    <w:p>
      <w:pPr>
        <w:jc w:val="center"/>
        <w:spacing w:line="360" w:lineRule="auto"/>
        <w:rPr>
          <w:rFonts w:hint="eastAsia" w:ascii="Microsoft New Tai Lue" w:hAnsi="Microsoft New Tai Lue" w:cs="Microsoft New Tai Lue"/>
          <w:b/>
          <w:color w:val="000000" w:themeColor="text1"/>
          <w:highlight w:val="white"/>
        </w:rPr>
      </w:pPr>
      <w:r>
        <w:rPr>
          <w:rFonts w:hint="eastAsia" w:ascii="Microsoft New Tai Lue" w:hAnsi="Microsoft New Tai Lue" w:cs="Microsoft New Tai Lue"/>
          <w:b/>
          <w:color w:val="000000" w:themeColor="text1"/>
          <w:highlight w:val="white"/>
        </w:rPr>
        <w:t xml:space="preserve">具有良好的商业信誉和健全的财务会计制度；</w:t>
      </w:r>
      <w:r>
        <w:rPr>
          <w:color w:val="000000" w:themeColor="text1"/>
          <w:highlight w:val="white"/>
        </w:rPr>
      </w:r>
      <w:r/>
    </w:p>
    <w:p>
      <w:pPr>
        <w:jc w:val="center"/>
        <w:spacing w:line="360" w:lineRule="auto"/>
        <w:rPr>
          <w:rFonts w:ascii="Microsoft New Tai Lue" w:hAnsi="Microsoft New Tai Lue" w:cs="Microsoft New Tai Lue"/>
          <w:b/>
          <w:bCs/>
          <w:color w:val="000000" w:themeColor="text1"/>
          <w:highlight w:val="white"/>
        </w:rPr>
      </w:pPr>
      <w:r>
        <w:rPr>
          <w:rFonts w:hint="eastAsia" w:ascii="Microsoft New Tai Lue" w:hAnsi="Microsoft New Tai Lue" w:cs="Microsoft New Tai Lue"/>
          <w:b/>
          <w:bCs/>
          <w:color w:val="000000" w:themeColor="text1"/>
          <w:highlight w:val="white"/>
        </w:rPr>
        <w:t xml:space="preserve">根据招标公告的要求提供</w:t>
      </w:r>
      <w:r>
        <w:rPr>
          <w:rFonts w:ascii="Microsoft New Tai Lue" w:hAnsi="Microsoft New Tai Lue" w:cs="Microsoft New Tai Lue"/>
          <w:b/>
          <w:bCs/>
          <w:color w:val="000000" w:themeColor="text1"/>
          <w:highlight w:val="white"/>
        </w:rPr>
        <w:t xml:space="preserve">。</w:t>
      </w:r>
      <w:r>
        <w:rPr>
          <w:color w:val="000000" w:themeColor="text1"/>
          <w:highlight w:val="white"/>
        </w:rPr>
      </w:r>
      <w:r/>
    </w:p>
    <w:p>
      <w:pPr>
        <w:pStyle w:val="825"/>
        <w:jc w:val="center"/>
        <w:rPr>
          <w:color w:val="000000" w:themeColor="text1"/>
          <w:sz w:val="28"/>
          <w:szCs w:val="28"/>
          <w:highlight w:val="white"/>
        </w:rPr>
      </w:pPr>
      <w:r>
        <w:rPr>
          <w:color w:val="000000" w:themeColor="text1"/>
          <w:highlight w:val="white"/>
        </w:rPr>
      </w:r>
      <w:bookmarkStart w:id="299" w:name="_Toc104560908"/>
      <w:r>
        <w:rPr>
          <w:color w:val="000000" w:themeColor="text1"/>
          <w:highlight w:val="white"/>
        </w:rPr>
      </w:r>
      <w:bookmarkStart w:id="300" w:name="_Toc102117322"/>
      <w:r>
        <w:rPr>
          <w:color w:val="000000" w:themeColor="text1"/>
          <w:highlight w:val="white"/>
        </w:rPr>
      </w:r>
      <w:bookmarkStart w:id="301" w:name="_Toc103848593"/>
      <w:r>
        <w:rPr>
          <w:rFonts w:ascii="Microsoft New Tai Lue" w:hAnsi="Microsoft New Tai Lue" w:cs="Microsoft New Tai Lue"/>
          <w:bCs w:val="0"/>
          <w:color w:val="000000" w:themeColor="text1"/>
          <w:sz w:val="24"/>
          <w:szCs w:val="24"/>
          <w:highlight w:val="white"/>
        </w:rPr>
        <w:br w:type="page" w:clear="all"/>
      </w:r>
      <w:bookmarkStart w:id="302" w:name="_Toc107246286"/>
      <w:r>
        <w:rPr>
          <w:rFonts w:hint="eastAsia"/>
          <w:color w:val="000000" w:themeColor="text1"/>
          <w:sz w:val="28"/>
          <w:szCs w:val="28"/>
          <w:highlight w:val="white"/>
        </w:rPr>
        <w:t xml:space="preserve">（7-3）具有履行合同所必需的设备和专业技术能力的相关证明材料或承诺函（提供承诺函原件）</w:t>
      </w:r>
      <w:bookmarkEnd w:id="299"/>
      <w:r>
        <w:rPr>
          <w:color w:val="000000" w:themeColor="text1"/>
          <w:highlight w:val="white"/>
        </w:rPr>
      </w:r>
      <w:bookmarkEnd w:id="300"/>
      <w:r>
        <w:rPr>
          <w:color w:val="000000" w:themeColor="text1"/>
          <w:highlight w:val="white"/>
        </w:rPr>
      </w:r>
      <w:bookmarkEnd w:id="301"/>
      <w:r>
        <w:rPr>
          <w:color w:val="000000" w:themeColor="text1"/>
          <w:highlight w:val="white"/>
        </w:rPr>
      </w:r>
      <w:bookmarkEnd w:id="302"/>
      <w:r>
        <w:rPr>
          <w:color w:val="000000" w:themeColor="text1"/>
          <w:highlight w:val="white"/>
        </w:rPr>
      </w:r>
      <w:r/>
    </w:p>
    <w:p>
      <w:pPr>
        <w:rPr>
          <w:rFonts w:ascii="Microsoft New Tai Lue" w:hAnsi="Microsoft New Tai Lue" w:cs="Microsoft New Tai Lue"/>
          <w:color w:val="000000" w:themeColor="text1"/>
          <w:highlight w:val="white"/>
        </w:rPr>
      </w:pPr>
      <w:r>
        <w:rPr>
          <w:rFonts w:ascii="Microsoft New Tai Lue" w:hAnsi="Microsoft New Tai Lue" w:cs="Microsoft New Tai Lue"/>
          <w:color w:val="000000" w:themeColor="text1"/>
          <w:highlight w:val="white"/>
        </w:rPr>
      </w:r>
      <w:r>
        <w:rPr>
          <w:color w:val="000000" w:themeColor="text1"/>
          <w:highlight w:val="white"/>
        </w:rPr>
      </w:r>
      <w:r/>
    </w:p>
    <w:p>
      <w:pPr>
        <w:ind w:firstLine="480"/>
        <w:jc w:val="center"/>
        <w:spacing w:before="120" w:after="120" w:line="360" w:lineRule="auto"/>
        <w:rPr>
          <w:rFonts w:ascii="Microsoft New Tai Lue" w:hAnsi="Microsoft New Tai Lue" w:cs="Microsoft New Tai Lue"/>
          <w:b/>
          <w:color w:val="000000" w:themeColor="text1"/>
          <w:sz w:val="44"/>
          <w:szCs w:val="44"/>
          <w:highlight w:val="white"/>
        </w:rPr>
      </w:pPr>
      <w:r>
        <w:rPr>
          <w:rFonts w:ascii="Microsoft New Tai Lue" w:hAnsi="Microsoft New Tai Lue" w:cs="Microsoft New Tai Lue"/>
          <w:b/>
          <w:color w:val="000000" w:themeColor="text1"/>
          <w:sz w:val="44"/>
          <w:szCs w:val="44"/>
          <w:highlight w:val="white"/>
        </w:rPr>
      </w:r>
      <w:r>
        <w:rPr>
          <w:color w:val="000000" w:themeColor="text1"/>
          <w:highlight w:val="white"/>
        </w:rPr>
      </w:r>
      <w:r/>
    </w:p>
    <w:p>
      <w:pPr>
        <w:ind w:firstLine="480"/>
        <w:jc w:val="center"/>
        <w:spacing w:before="120" w:after="120" w:line="360" w:lineRule="auto"/>
        <w:rPr>
          <w:rFonts w:ascii="Microsoft New Tai Lue" w:hAnsi="Microsoft New Tai Lue" w:cs="Microsoft New Tai Lue"/>
          <w:color w:val="000000" w:themeColor="text1"/>
          <w:sz w:val="44"/>
          <w:szCs w:val="44"/>
          <w:highlight w:val="white"/>
        </w:rPr>
      </w:pPr>
      <w:r>
        <w:rPr>
          <w:rFonts w:ascii="Microsoft New Tai Lue" w:hAnsi="Microsoft New Tai Lue" w:cs="Microsoft New Tai Lue"/>
          <w:color w:val="000000" w:themeColor="text1"/>
          <w:sz w:val="44"/>
          <w:szCs w:val="44"/>
          <w:highlight w:val="white"/>
        </w:rPr>
        <w:t xml:space="preserve">承诺函</w:t>
      </w:r>
      <w:r>
        <w:rPr>
          <w:color w:val="000000" w:themeColor="text1"/>
          <w:highlight w:val="white"/>
        </w:rPr>
      </w:r>
      <w:r/>
    </w:p>
    <w:p>
      <w:pPr>
        <w:pStyle w:val="842"/>
        <w:rPr>
          <w:color w:val="000000" w:themeColor="text1"/>
          <w:highlight w:val="white"/>
        </w:rPr>
      </w:pPr>
      <w:r>
        <w:rPr>
          <w:color w:val="000000" w:themeColor="text1"/>
          <w:highlight w:val="white"/>
        </w:rPr>
      </w:r>
      <w:r>
        <w:rPr>
          <w:color w:val="000000" w:themeColor="text1"/>
          <w:highlight w:val="white"/>
        </w:rPr>
      </w:r>
      <w:r/>
    </w:p>
    <w:p>
      <w:pPr>
        <w:ind w:firstLine="480"/>
        <w:jc w:val="left"/>
        <w:spacing w:before="120" w:after="120" w:line="360" w:lineRule="auto"/>
        <w:rPr>
          <w:rFonts w:ascii="Microsoft New Tai Lue" w:hAnsi="Microsoft New Tai Lue" w:cs="Microsoft New Tai Lue"/>
          <w:color w:val="000000" w:themeColor="text1"/>
          <w:sz w:val="22"/>
          <w:highlight w:val="white"/>
        </w:rPr>
      </w:pPr>
      <w:r>
        <w:rPr>
          <w:rFonts w:ascii="Microsoft New Tai Lue" w:hAnsi="Microsoft New Tai Lue" w:cs="Microsoft New Tai Lue"/>
          <w:color w:val="000000" w:themeColor="text1"/>
          <w:sz w:val="22"/>
          <w:highlight w:val="white"/>
        </w:rPr>
        <w:t xml:space="preserve">我单位郑重承诺：我单位具备履行本项采购合同所必需的设备和专业技术能力</w:t>
      </w:r>
      <w:r>
        <w:rPr>
          <w:rFonts w:hint="eastAsia" w:ascii="Microsoft New Tai Lue" w:hAnsi="Microsoft New Tai Lue" w:cs="Microsoft New Tai Lue"/>
          <w:color w:val="000000" w:themeColor="text1"/>
          <w:sz w:val="22"/>
          <w:highlight w:val="white"/>
        </w:rPr>
        <w:t xml:space="preserve">。</w:t>
      </w:r>
      <w:r>
        <w:rPr>
          <w:color w:val="000000" w:themeColor="text1"/>
          <w:highlight w:val="white"/>
        </w:rPr>
      </w:r>
      <w:r/>
    </w:p>
    <w:p>
      <w:pPr>
        <w:pStyle w:val="842"/>
        <w:ind w:left="1260"/>
        <w:rPr>
          <w:color w:val="000000" w:themeColor="text1"/>
          <w:highlight w:val="white"/>
        </w:rPr>
      </w:pPr>
      <w:r>
        <w:rPr>
          <w:color w:val="000000" w:themeColor="text1"/>
          <w:highlight w:val="white"/>
        </w:rPr>
      </w:r>
      <w:r>
        <w:rPr>
          <w:color w:val="000000" w:themeColor="text1"/>
          <w:highlight w:val="white"/>
        </w:rPr>
      </w:r>
      <w:r/>
    </w:p>
    <w:p>
      <w:pPr>
        <w:rPr>
          <w:color w:val="000000" w:themeColor="text1"/>
          <w:highlight w:val="white"/>
        </w:rPr>
      </w:pPr>
      <w:r>
        <w:rPr>
          <w:color w:val="000000" w:themeColor="text1"/>
          <w:highlight w:val="white"/>
        </w:rPr>
      </w:r>
      <w:r>
        <w:rPr>
          <w:color w:val="000000" w:themeColor="text1"/>
          <w:highlight w:val="white"/>
        </w:rPr>
      </w:r>
      <w:r/>
    </w:p>
    <w:p>
      <w:pPr>
        <w:spacing w:line="360" w:lineRule="auto"/>
        <w:rPr>
          <w:rFonts w:ascii="Microsoft New Tai Lue" w:hAnsi="Microsoft New Tai Lue" w:cs="Microsoft New Tai Lue"/>
          <w:bCs/>
          <w:color w:val="000000" w:themeColor="text1"/>
          <w:highlight w:val="white"/>
        </w:rPr>
      </w:pPr>
      <w:r>
        <w:rPr>
          <w:rFonts w:ascii="Microsoft New Tai Lue" w:hAnsi="Microsoft New Tai Lue" w:cs="Microsoft New Tai Lue"/>
          <w:bCs/>
          <w:color w:val="000000" w:themeColor="text1"/>
          <w:highlight w:val="white"/>
        </w:rPr>
        <w:tab/>
      </w:r>
      <w:r>
        <w:rPr>
          <w:rFonts w:ascii="Microsoft New Tai Lue" w:hAnsi="Microsoft New Tai Lue" w:cs="Microsoft New Tai Lue"/>
          <w:bCs/>
          <w:color w:val="000000" w:themeColor="text1"/>
          <w:highlight w:val="white"/>
        </w:rPr>
        <w:tab/>
      </w:r>
      <w:r>
        <w:rPr>
          <w:rFonts w:ascii="Microsoft New Tai Lue" w:hAnsi="Microsoft New Tai Lue" w:cs="Microsoft New Tai Lue"/>
          <w:bCs/>
          <w:color w:val="000000" w:themeColor="text1"/>
          <w:highlight w:val="white"/>
        </w:rPr>
        <w:tab/>
      </w:r>
      <w:r>
        <w:rPr>
          <w:rFonts w:ascii="Microsoft New Tai Lue" w:hAnsi="Microsoft New Tai Lue" w:cs="Microsoft New Tai Lue"/>
          <w:bCs/>
          <w:color w:val="000000" w:themeColor="text1"/>
          <w:highlight w:val="white"/>
        </w:rPr>
        <w:tab/>
      </w:r>
      <w:r>
        <w:rPr>
          <w:rFonts w:ascii="Microsoft New Tai Lue" w:hAnsi="Microsoft New Tai Lue" w:cs="Microsoft New Tai Lue"/>
          <w:bCs/>
          <w:color w:val="000000" w:themeColor="text1"/>
          <w:highlight w:val="white"/>
        </w:rPr>
        <w:tab/>
      </w:r>
      <w:r>
        <w:rPr>
          <w:rFonts w:ascii="Microsoft New Tai Lue" w:hAnsi="Microsoft New Tai Lue" w:cs="Microsoft New Tai Lue"/>
          <w:bCs/>
          <w:color w:val="000000" w:themeColor="text1"/>
          <w:highlight w:val="white"/>
        </w:rPr>
        <w:tab/>
      </w:r>
      <w:r>
        <w:rPr>
          <w:rFonts w:ascii="Microsoft New Tai Lue" w:hAnsi="Microsoft New Tai Lue" w:cs="Microsoft New Tai Lue"/>
          <w:bCs/>
          <w:color w:val="000000" w:themeColor="text1"/>
          <w:highlight w:val="white"/>
        </w:rPr>
        <w:tab/>
      </w:r>
      <w:r>
        <w:rPr>
          <w:rFonts w:hint="eastAsia" w:ascii="Microsoft New Tai Lue" w:hAnsi="Microsoft New Tai Lue" w:cs="Microsoft New Tai Lue"/>
          <w:bCs/>
          <w:color w:val="000000" w:themeColor="text1"/>
          <w:highlight w:val="white"/>
        </w:rPr>
        <w:tab/>
      </w:r>
      <w:r>
        <w:rPr>
          <w:rFonts w:hint="eastAsia" w:ascii="Microsoft New Tai Lue" w:hAnsi="Microsoft New Tai Lue" w:cs="Microsoft New Tai Lue"/>
          <w:bCs/>
          <w:color w:val="000000" w:themeColor="text1"/>
          <w:highlight w:val="white"/>
        </w:rPr>
        <w:tab/>
      </w:r>
      <w:r>
        <w:rPr>
          <w:rFonts w:ascii="Microsoft New Tai Lue" w:hAnsi="Microsoft New Tai Lue" w:cs="Microsoft New Tai Lue"/>
          <w:bCs/>
          <w:color w:val="000000" w:themeColor="text1"/>
          <w:highlight w:val="white"/>
        </w:rPr>
        <w:tab/>
      </w:r>
      <w:r>
        <w:rPr>
          <w:rFonts w:ascii="Microsoft New Tai Lue" w:hAnsi="Microsoft New Tai Lue" w:cs="Microsoft New Tai Lue"/>
          <w:bCs/>
          <w:color w:val="000000" w:themeColor="text1"/>
          <w:highlight w:val="white"/>
        </w:rPr>
        <w:tab/>
      </w:r>
      <w:r>
        <w:rPr>
          <w:rFonts w:hint="eastAsia" w:ascii="Microsoft New Tai Lue" w:hAnsi="Microsoft New Tai Lue" w:cs="Microsoft New Tai Lue"/>
          <w:bCs/>
          <w:color w:val="000000" w:themeColor="text1"/>
          <w:highlight w:val="white"/>
        </w:rPr>
        <w:t xml:space="preserve">投标人</w:t>
      </w:r>
      <w:r>
        <w:rPr>
          <w:rFonts w:ascii="Microsoft New Tai Lue" w:hAnsi="Microsoft New Tai Lue" w:cs="Microsoft New Tai Lue"/>
          <w:bCs/>
          <w:color w:val="000000" w:themeColor="text1"/>
          <w:highlight w:val="white"/>
        </w:rPr>
        <w:t xml:space="preserve">名称（公章）：______________________</w:t>
      </w:r>
      <w:r>
        <w:rPr>
          <w:color w:val="000000" w:themeColor="text1"/>
          <w:highlight w:val="white"/>
        </w:rPr>
      </w:r>
      <w:r/>
    </w:p>
    <w:p>
      <w:pPr>
        <w:jc w:val="right"/>
        <w:spacing w:line="360" w:lineRule="auto"/>
        <w:rPr>
          <w:rFonts w:ascii="Microsoft New Tai Lue" w:hAnsi="Microsoft New Tai Lue" w:cs="Microsoft New Tai Lue"/>
          <w:color w:val="000000" w:themeColor="text1"/>
          <w:highlight w:val="white"/>
        </w:rPr>
      </w:pPr>
      <w:r>
        <w:rPr>
          <w:rFonts w:ascii="Microsoft New Tai Lue" w:hAnsi="Microsoft New Tai Lue" w:cs="Microsoft New Tai Lue"/>
          <w:bCs/>
          <w:color w:val="000000" w:themeColor="text1"/>
          <w:highlight w:val="white"/>
        </w:rPr>
        <w:t xml:space="preserve">日期：______年______月______日</w:t>
      </w:r>
      <w:r>
        <w:rPr>
          <w:color w:val="000000" w:themeColor="text1"/>
          <w:highlight w:val="white"/>
        </w:rPr>
      </w:r>
      <w:r/>
    </w:p>
    <w:p>
      <w:pPr>
        <w:spacing w:line="360" w:lineRule="auto"/>
        <w:rPr>
          <w:rFonts w:ascii="Microsoft New Tai Lue" w:hAnsi="Microsoft New Tai Lue" w:cs="Microsoft New Tai Lue"/>
          <w:b/>
          <w:bCs/>
          <w:color w:val="000000" w:themeColor="text1"/>
          <w:highlight w:val="white"/>
        </w:rPr>
      </w:pPr>
      <w:r>
        <w:rPr>
          <w:rFonts w:ascii="Microsoft New Tai Lue" w:hAnsi="Microsoft New Tai Lue" w:cs="Microsoft New Tai Lue"/>
          <w:b/>
          <w:bCs/>
          <w:color w:val="000000" w:themeColor="text1"/>
          <w:highlight w:val="white"/>
        </w:rPr>
      </w:r>
      <w:r>
        <w:rPr>
          <w:color w:val="000000" w:themeColor="text1"/>
          <w:highlight w:val="white"/>
        </w:rPr>
      </w:r>
      <w:r/>
    </w:p>
    <w:p>
      <w:pPr>
        <w:pStyle w:val="825"/>
        <w:jc w:val="center"/>
        <w:rPr>
          <w:color w:val="000000" w:themeColor="text1"/>
          <w:sz w:val="28"/>
          <w:szCs w:val="28"/>
          <w:highlight w:val="white"/>
        </w:rPr>
      </w:pPr>
      <w:r>
        <w:rPr>
          <w:color w:val="000000" w:themeColor="text1"/>
          <w:highlight w:val="white"/>
        </w:rPr>
      </w:r>
      <w:bookmarkStart w:id="303" w:name="_Toc103848591"/>
      <w:r>
        <w:rPr>
          <w:color w:val="000000" w:themeColor="text1"/>
          <w:highlight w:val="white"/>
        </w:rPr>
      </w:r>
      <w:bookmarkStart w:id="304" w:name="_Toc102117323"/>
      <w:r>
        <w:rPr>
          <w:rFonts w:ascii="Microsoft New Tai Lue" w:hAnsi="Microsoft New Tai Lue" w:cs="Microsoft New Tai Lue"/>
          <w:bCs w:val="0"/>
          <w:color w:val="000000" w:themeColor="text1"/>
          <w:sz w:val="24"/>
          <w:szCs w:val="24"/>
          <w:highlight w:val="white"/>
        </w:rPr>
        <w:br w:type="page" w:clear="all"/>
      </w:r>
      <w:bookmarkStart w:id="305" w:name="_Toc107246287"/>
      <w:r>
        <w:rPr>
          <w:color w:val="000000" w:themeColor="text1"/>
          <w:highlight w:val="white"/>
        </w:rPr>
      </w:r>
      <w:bookmarkStart w:id="306" w:name="_Toc104560906"/>
      <w:r>
        <w:rPr>
          <w:rFonts w:hint="eastAsia"/>
          <w:color w:val="000000" w:themeColor="text1"/>
          <w:sz w:val="28"/>
          <w:szCs w:val="28"/>
          <w:highlight w:val="white"/>
        </w:rPr>
        <w:t xml:space="preserve">（7-4）依法缴纳税收的相关材料</w:t>
      </w:r>
      <w:bookmarkEnd w:id="303"/>
      <w:r>
        <w:rPr>
          <w:color w:val="000000" w:themeColor="text1"/>
          <w:highlight w:val="white"/>
        </w:rPr>
      </w:r>
      <w:bookmarkEnd w:id="304"/>
      <w:r>
        <w:rPr>
          <w:color w:val="000000" w:themeColor="text1"/>
          <w:highlight w:val="white"/>
        </w:rPr>
      </w:r>
      <w:bookmarkEnd w:id="305"/>
      <w:r>
        <w:rPr>
          <w:color w:val="000000" w:themeColor="text1"/>
          <w:highlight w:val="white"/>
        </w:rPr>
      </w:r>
      <w:bookmarkEnd w:id="306"/>
      <w:r>
        <w:rPr>
          <w:color w:val="000000" w:themeColor="text1"/>
          <w:highlight w:val="white"/>
        </w:rPr>
      </w:r>
      <w:r/>
    </w:p>
    <w:p>
      <w:pPr>
        <w:jc w:val="center"/>
        <w:spacing w:line="360" w:lineRule="auto"/>
        <w:rPr>
          <w:rFonts w:ascii="Microsoft New Tai Lue" w:hAnsi="Microsoft New Tai Lue" w:cs="Microsoft New Tai Lue"/>
          <w:b/>
          <w:bCs/>
          <w:color w:val="000000" w:themeColor="text1"/>
          <w:highlight w:val="white"/>
        </w:rPr>
      </w:pPr>
      <w:r>
        <w:rPr>
          <w:rFonts w:ascii="Microsoft New Tai Lue" w:hAnsi="Microsoft New Tai Lue" w:cs="Microsoft New Tai Lue"/>
          <w:b/>
          <w:bCs/>
          <w:color w:val="000000" w:themeColor="text1"/>
          <w:highlight w:val="white"/>
        </w:rPr>
        <w:t xml:space="preserve">注：</w:t>
      </w:r>
      <w:r>
        <w:rPr>
          <w:rFonts w:hint="eastAsia" w:ascii="Microsoft New Tai Lue" w:hAnsi="Microsoft New Tai Lue" w:cs="Microsoft New Tai Lue"/>
          <w:b/>
          <w:bCs/>
          <w:color w:val="000000" w:themeColor="text1"/>
          <w:highlight w:val="white"/>
        </w:rPr>
        <w:t xml:space="preserve">根据招标公告的要求提供</w:t>
      </w:r>
      <w:r>
        <w:rPr>
          <w:rFonts w:ascii="Microsoft New Tai Lue" w:hAnsi="Microsoft New Tai Lue" w:cs="Microsoft New Tai Lue"/>
          <w:b/>
          <w:bCs/>
          <w:color w:val="000000" w:themeColor="text1"/>
          <w:highlight w:val="white"/>
        </w:rPr>
        <w:t xml:space="preserve">。</w:t>
      </w:r>
      <w:r>
        <w:rPr>
          <w:color w:val="000000" w:themeColor="text1"/>
          <w:highlight w:val="white"/>
        </w:rPr>
      </w:r>
      <w:r/>
    </w:p>
    <w:p>
      <w:pPr>
        <w:pStyle w:val="825"/>
        <w:jc w:val="center"/>
        <w:rPr>
          <w:color w:val="000000" w:themeColor="text1"/>
          <w:sz w:val="28"/>
          <w:szCs w:val="28"/>
          <w:highlight w:val="white"/>
        </w:rPr>
      </w:pPr>
      <w:r>
        <w:rPr>
          <w:rFonts w:ascii="Microsoft New Tai Lue" w:hAnsi="Microsoft New Tai Lue" w:cs="Microsoft New Tai Lue"/>
          <w:b w:val="0"/>
          <w:color w:val="000000" w:themeColor="text1"/>
          <w:sz w:val="24"/>
          <w:highlight w:val="white"/>
        </w:rPr>
        <w:br w:type="page" w:clear="all"/>
      </w:r>
      <w:bookmarkStart w:id="307" w:name="_Toc104560907"/>
      <w:r>
        <w:rPr>
          <w:color w:val="000000" w:themeColor="text1"/>
          <w:highlight w:val="white"/>
        </w:rPr>
      </w:r>
      <w:bookmarkStart w:id="308" w:name="_Toc107246288"/>
      <w:r>
        <w:rPr>
          <w:color w:val="000000" w:themeColor="text1"/>
          <w:highlight w:val="white"/>
        </w:rPr>
      </w:r>
      <w:bookmarkStart w:id="309" w:name="_Toc103848592"/>
      <w:r>
        <w:rPr>
          <w:color w:val="000000" w:themeColor="text1"/>
          <w:highlight w:val="white"/>
        </w:rPr>
      </w:r>
      <w:bookmarkStart w:id="310" w:name="_Toc102117324"/>
      <w:r>
        <w:rPr>
          <w:rFonts w:hint="eastAsia"/>
          <w:color w:val="000000" w:themeColor="text1"/>
          <w:sz w:val="28"/>
          <w:szCs w:val="28"/>
          <w:highlight w:val="white"/>
        </w:rPr>
        <w:t xml:space="preserve">（7-5）依法缴纳社会保障资金的相关材料</w:t>
      </w:r>
      <w:bookmarkEnd w:id="307"/>
      <w:r>
        <w:rPr>
          <w:color w:val="000000" w:themeColor="text1"/>
          <w:highlight w:val="white"/>
        </w:rPr>
      </w:r>
      <w:bookmarkEnd w:id="308"/>
      <w:r>
        <w:rPr>
          <w:color w:val="000000" w:themeColor="text1"/>
          <w:highlight w:val="white"/>
        </w:rPr>
      </w:r>
      <w:bookmarkEnd w:id="309"/>
      <w:r>
        <w:rPr>
          <w:color w:val="000000" w:themeColor="text1"/>
          <w:highlight w:val="white"/>
        </w:rPr>
      </w:r>
      <w:bookmarkEnd w:id="310"/>
      <w:r>
        <w:rPr>
          <w:color w:val="000000" w:themeColor="text1"/>
          <w:highlight w:val="white"/>
        </w:rPr>
      </w:r>
      <w:r/>
    </w:p>
    <w:p>
      <w:pPr>
        <w:jc w:val="center"/>
        <w:spacing w:line="360" w:lineRule="auto"/>
        <w:rPr>
          <w:rFonts w:ascii="Microsoft New Tai Lue" w:hAnsi="Microsoft New Tai Lue" w:cs="Microsoft New Tai Lue"/>
          <w:b/>
          <w:bCs/>
          <w:color w:val="000000" w:themeColor="text1"/>
          <w:highlight w:val="white"/>
        </w:rPr>
      </w:pPr>
      <w:r>
        <w:rPr>
          <w:rFonts w:ascii="Microsoft New Tai Lue" w:hAnsi="Microsoft New Tai Lue" w:cs="Microsoft New Tai Lue"/>
          <w:b/>
          <w:bCs/>
          <w:color w:val="000000" w:themeColor="text1"/>
          <w:highlight w:val="white"/>
        </w:rPr>
        <w:t xml:space="preserve">注：</w:t>
      </w:r>
      <w:r>
        <w:rPr>
          <w:rFonts w:hint="eastAsia" w:ascii="Microsoft New Tai Lue" w:hAnsi="Microsoft New Tai Lue" w:cs="Microsoft New Tai Lue"/>
          <w:b/>
          <w:bCs/>
          <w:color w:val="000000" w:themeColor="text1"/>
          <w:highlight w:val="white"/>
        </w:rPr>
        <w:t xml:space="preserve">根据招标公告的要求提供</w:t>
      </w:r>
      <w:r>
        <w:rPr>
          <w:rFonts w:ascii="Microsoft New Tai Lue" w:hAnsi="Microsoft New Tai Lue" w:cs="Microsoft New Tai Lue"/>
          <w:b/>
          <w:bCs/>
          <w:color w:val="000000" w:themeColor="text1"/>
          <w:highlight w:val="white"/>
        </w:rPr>
        <w:t xml:space="preserve">。</w:t>
      </w:r>
      <w:r>
        <w:rPr>
          <w:color w:val="000000" w:themeColor="text1"/>
          <w:highlight w:val="white"/>
        </w:rPr>
      </w:r>
      <w:r/>
    </w:p>
    <w:p>
      <w:pPr>
        <w:spacing w:line="360" w:lineRule="auto"/>
        <w:rPr>
          <w:rFonts w:ascii="Microsoft New Tai Lue" w:hAnsi="Microsoft New Tai Lue" w:cs="Microsoft New Tai Lue"/>
          <w:b/>
          <w:bCs/>
          <w:color w:val="000000" w:themeColor="text1"/>
          <w:highlight w:val="white"/>
        </w:rPr>
      </w:pPr>
      <w:r>
        <w:rPr>
          <w:rFonts w:ascii="Microsoft New Tai Lue" w:hAnsi="Microsoft New Tai Lue" w:cs="Microsoft New Tai Lue"/>
          <w:b/>
          <w:bCs/>
          <w:color w:val="000000" w:themeColor="text1"/>
          <w:highlight w:val="white"/>
        </w:rPr>
      </w:r>
      <w:r>
        <w:rPr>
          <w:color w:val="000000" w:themeColor="text1"/>
          <w:highlight w:val="white"/>
        </w:rPr>
      </w:r>
      <w:r/>
    </w:p>
    <w:p>
      <w:pPr>
        <w:pStyle w:val="825"/>
        <w:jc w:val="center"/>
        <w:rPr>
          <w:color w:val="000000" w:themeColor="text1"/>
          <w:sz w:val="28"/>
          <w:szCs w:val="28"/>
          <w:highlight w:val="white"/>
        </w:rPr>
      </w:pPr>
      <w:r>
        <w:rPr>
          <w:rFonts w:ascii="Microsoft New Tai Lue" w:hAnsi="Microsoft New Tai Lue" w:cs="Microsoft New Tai Lue"/>
          <w:b w:val="0"/>
          <w:bCs w:val="0"/>
          <w:color w:val="000000" w:themeColor="text1"/>
          <w:highlight w:val="white"/>
        </w:rPr>
        <w:br w:type="page" w:clear="all"/>
      </w:r>
      <w:bookmarkStart w:id="311" w:name="_Toc107246289"/>
      <w:r>
        <w:rPr>
          <w:color w:val="000000" w:themeColor="text1"/>
          <w:highlight w:val="white"/>
        </w:rPr>
      </w:r>
      <w:bookmarkStart w:id="312" w:name="_Toc103848594"/>
      <w:r>
        <w:rPr>
          <w:color w:val="000000" w:themeColor="text1"/>
          <w:highlight w:val="white"/>
        </w:rPr>
      </w:r>
      <w:bookmarkStart w:id="313" w:name="_Toc102117325"/>
      <w:r>
        <w:rPr>
          <w:color w:val="000000" w:themeColor="text1"/>
          <w:highlight w:val="white"/>
        </w:rPr>
      </w:r>
      <w:bookmarkStart w:id="314" w:name="_Toc104560909"/>
      <w:r>
        <w:rPr>
          <w:rFonts w:hint="eastAsia"/>
          <w:color w:val="000000" w:themeColor="text1"/>
          <w:sz w:val="28"/>
          <w:szCs w:val="28"/>
          <w:highlight w:val="white"/>
        </w:rPr>
        <w:t xml:space="preserve">（7-6）没有重大违法记录的书面声明</w:t>
      </w:r>
      <w:bookmarkEnd w:id="311"/>
      <w:r>
        <w:rPr>
          <w:color w:val="000000" w:themeColor="text1"/>
          <w:highlight w:val="white"/>
        </w:rPr>
      </w:r>
      <w:bookmarkEnd w:id="312"/>
      <w:r>
        <w:rPr>
          <w:color w:val="000000" w:themeColor="text1"/>
          <w:highlight w:val="white"/>
        </w:rPr>
      </w:r>
      <w:bookmarkEnd w:id="313"/>
      <w:r>
        <w:rPr>
          <w:color w:val="000000" w:themeColor="text1"/>
          <w:highlight w:val="white"/>
        </w:rPr>
      </w:r>
      <w:bookmarkEnd w:id="314"/>
      <w:r>
        <w:rPr>
          <w:color w:val="000000" w:themeColor="text1"/>
          <w:highlight w:val="white"/>
        </w:rPr>
      </w:r>
      <w:r/>
    </w:p>
    <w:p>
      <w:pPr>
        <w:spacing w:line="360" w:lineRule="auto"/>
        <w:rPr>
          <w:rFonts w:ascii="Microsoft New Tai Lue" w:hAnsi="Microsoft New Tai Lue" w:cs="Microsoft New Tai Lue"/>
          <w:b/>
          <w:bCs/>
          <w:color w:val="000000" w:themeColor="text1"/>
          <w:highlight w:val="white"/>
        </w:rPr>
      </w:pPr>
      <w:r>
        <w:rPr>
          <w:rFonts w:ascii="Microsoft New Tai Lue" w:hAnsi="Microsoft New Tai Lue" w:cs="Microsoft New Tai Lue"/>
          <w:b/>
          <w:bCs/>
          <w:color w:val="000000" w:themeColor="text1"/>
          <w:highlight w:val="white"/>
        </w:rPr>
      </w:r>
      <w:r>
        <w:rPr>
          <w:color w:val="000000" w:themeColor="text1"/>
          <w:highlight w:val="white"/>
        </w:rPr>
      </w:r>
      <w:r/>
    </w:p>
    <w:p>
      <w:pPr>
        <w:spacing w:line="360" w:lineRule="auto"/>
        <w:rPr>
          <w:rFonts w:ascii="Microsoft New Tai Lue" w:hAnsi="Microsoft New Tai Lue" w:cs="Microsoft New Tai Lue"/>
          <w:b/>
          <w:bCs/>
          <w:color w:val="000000" w:themeColor="text1"/>
          <w:highlight w:val="white"/>
        </w:rPr>
      </w:pPr>
      <w:r>
        <w:rPr>
          <w:rFonts w:ascii="Microsoft New Tai Lue" w:hAnsi="Microsoft New Tai Lue" w:cs="Microsoft New Tai Lue"/>
          <w:b/>
          <w:bCs/>
          <w:color w:val="000000" w:themeColor="text1"/>
          <w:highlight w:val="white"/>
        </w:rPr>
        <w:t xml:space="preserve">注：参加政府采购活动前3年内在经营活动中没有重大违法记录的书面声明（提供声明函原件）。</w:t>
      </w:r>
      <w:r>
        <w:rPr>
          <w:color w:val="000000" w:themeColor="text1"/>
          <w:highlight w:val="white"/>
        </w:rPr>
      </w:r>
      <w:r/>
    </w:p>
    <w:p>
      <w:pPr>
        <w:jc w:val="center"/>
        <w:spacing w:line="360" w:lineRule="auto"/>
        <w:rPr>
          <w:rFonts w:ascii="Microsoft New Tai Lue" w:hAnsi="Microsoft New Tai Lue" w:eastAsia="黑体" w:cs="Microsoft New Tai Lue"/>
          <w:b/>
          <w:color w:val="000000" w:themeColor="text1"/>
          <w:sz w:val="32"/>
          <w:szCs w:val="32"/>
          <w:highlight w:val="white"/>
        </w:rPr>
      </w:pPr>
      <w:r>
        <w:rPr>
          <w:rFonts w:ascii="Microsoft New Tai Lue" w:hAnsi="Microsoft New Tai Lue" w:eastAsia="黑体" w:cs="Microsoft New Tai Lue"/>
          <w:b/>
          <w:color w:val="000000" w:themeColor="text1"/>
          <w:sz w:val="32"/>
          <w:szCs w:val="32"/>
          <w:highlight w:val="white"/>
        </w:rPr>
      </w:r>
      <w:r>
        <w:rPr>
          <w:color w:val="000000" w:themeColor="text1"/>
          <w:highlight w:val="white"/>
        </w:rPr>
      </w:r>
      <w:r/>
    </w:p>
    <w:p>
      <w:pPr>
        <w:jc w:val="center"/>
        <w:spacing w:line="360" w:lineRule="auto"/>
        <w:rPr>
          <w:rFonts w:ascii="Microsoft New Tai Lue" w:hAnsi="Microsoft New Tai Lue" w:eastAsia="黑体" w:cs="Microsoft New Tai Lue"/>
          <w:b/>
          <w:color w:val="000000" w:themeColor="text1"/>
          <w:sz w:val="32"/>
          <w:szCs w:val="32"/>
          <w:highlight w:val="white"/>
        </w:rPr>
      </w:pPr>
      <w:r>
        <w:rPr>
          <w:rFonts w:ascii="Microsoft New Tai Lue" w:hAnsi="Microsoft New Tai Lue" w:eastAsia="黑体" w:cs="Microsoft New Tai Lue"/>
          <w:b/>
          <w:color w:val="000000" w:themeColor="text1"/>
          <w:sz w:val="32"/>
          <w:szCs w:val="32"/>
          <w:highlight w:val="white"/>
        </w:rPr>
      </w:r>
      <w:r>
        <w:rPr>
          <w:color w:val="000000" w:themeColor="text1"/>
          <w:highlight w:val="white"/>
        </w:rPr>
      </w:r>
      <w:r/>
    </w:p>
    <w:p>
      <w:pPr>
        <w:jc w:val="center"/>
        <w:spacing w:line="360" w:lineRule="auto"/>
        <w:rPr>
          <w:rFonts w:ascii="Microsoft New Tai Lue" w:hAnsi="Microsoft New Tai Lue" w:cs="Microsoft New Tai Lue"/>
          <w:bCs/>
          <w:color w:val="000000" w:themeColor="text1"/>
          <w:sz w:val="44"/>
          <w:szCs w:val="44"/>
          <w:highlight w:val="white"/>
        </w:rPr>
      </w:pPr>
      <w:r>
        <w:rPr>
          <w:rFonts w:ascii="Microsoft New Tai Lue" w:hAnsi="Microsoft New Tai Lue" w:cs="Microsoft New Tai Lue"/>
          <w:bCs/>
          <w:color w:val="000000" w:themeColor="text1"/>
          <w:sz w:val="44"/>
          <w:szCs w:val="44"/>
          <w:highlight w:val="white"/>
        </w:rPr>
        <w:t xml:space="preserve">声明</w:t>
      </w:r>
      <w:r>
        <w:rPr>
          <w:color w:val="000000" w:themeColor="text1"/>
          <w:highlight w:val="white"/>
        </w:rPr>
      </w:r>
      <w:r/>
    </w:p>
    <w:p>
      <w:pPr>
        <w:rPr>
          <w:rFonts w:ascii="Microsoft New Tai Lue" w:hAnsi="Microsoft New Tai Lue" w:eastAsia="楷体_GB2312" w:cs="Microsoft New Tai Lue"/>
          <w:color w:val="000000" w:themeColor="text1"/>
          <w:sz w:val="28"/>
          <w:szCs w:val="28"/>
          <w:highlight w:val="white"/>
        </w:rPr>
      </w:pPr>
      <w:r>
        <w:rPr>
          <w:rFonts w:ascii="Microsoft New Tai Lue" w:hAnsi="Microsoft New Tai Lue" w:eastAsia="楷体_GB2312" w:cs="Microsoft New Tai Lue"/>
          <w:color w:val="000000" w:themeColor="text1"/>
          <w:sz w:val="28"/>
          <w:szCs w:val="28"/>
          <w:highlight w:val="white"/>
        </w:rPr>
      </w:r>
      <w:r>
        <w:rPr>
          <w:color w:val="000000" w:themeColor="text1"/>
          <w:highlight w:val="white"/>
        </w:rPr>
      </w:r>
      <w:r/>
    </w:p>
    <w:p>
      <w:pPr>
        <w:spacing w:line="360" w:lineRule="auto"/>
        <w:rPr>
          <w:rFonts w:ascii="Microsoft New Tai Lue" w:hAnsi="Microsoft New Tai Lue" w:cs="Microsoft New Tai Lue"/>
          <w:bCs/>
          <w:color w:val="000000" w:themeColor="text1"/>
          <w:highlight w:val="white"/>
        </w:rPr>
      </w:pPr>
      <w:r>
        <w:rPr>
          <w:rFonts w:ascii="Microsoft New Tai Lue" w:hAnsi="Microsoft New Tai Lue" w:cs="Microsoft New Tai Lue"/>
          <w:bCs/>
          <w:color w:val="000000" w:themeColor="text1"/>
          <w:highlight w:val="white"/>
        </w:rPr>
        <w:tab/>
      </w:r>
      <w:r>
        <w:rPr>
          <w:rFonts w:ascii="Microsoft New Tai Lue" w:hAnsi="Microsoft New Tai Lue" w:cs="Microsoft New Tai Lue"/>
          <w:bCs/>
          <w:color w:val="000000" w:themeColor="text1"/>
          <w:highlight w:val="white"/>
        </w:rPr>
        <w:t xml:space="preserve">我单位郑重声明：参加本次政府采购活动前3年内，我单位在经营活动中没有因违法经营受到刑事处罚或者责令停产停业、吊销许可证或者执照、较大数额罚款等行政处罚。</w:t>
      </w:r>
      <w:r>
        <w:rPr>
          <w:color w:val="000000" w:themeColor="text1"/>
          <w:highlight w:val="white"/>
        </w:rPr>
      </w:r>
      <w:r/>
    </w:p>
    <w:p>
      <w:pPr>
        <w:spacing w:line="360" w:lineRule="auto"/>
        <w:rPr>
          <w:rFonts w:ascii="Microsoft New Tai Lue" w:hAnsi="Microsoft New Tai Lue" w:cs="Microsoft New Tai Lue"/>
          <w:bCs/>
          <w:color w:val="000000" w:themeColor="text1"/>
          <w:highlight w:val="white"/>
        </w:rPr>
      </w:pPr>
      <w:r>
        <w:rPr>
          <w:rFonts w:ascii="Microsoft New Tai Lue" w:hAnsi="Microsoft New Tai Lue" w:cs="Microsoft New Tai Lue"/>
          <w:bCs/>
          <w:color w:val="000000" w:themeColor="text1"/>
          <w:highlight w:val="white"/>
        </w:rPr>
      </w:r>
      <w:r>
        <w:rPr>
          <w:color w:val="000000" w:themeColor="text1"/>
          <w:highlight w:val="white"/>
        </w:rPr>
      </w:r>
      <w:r/>
    </w:p>
    <w:p>
      <w:pPr>
        <w:pStyle w:val="842"/>
        <w:rPr>
          <w:rFonts w:ascii="Microsoft New Tai Lue" w:hAnsi="Microsoft New Tai Lue" w:cs="Microsoft New Tai Lue"/>
          <w:bCs/>
          <w:color w:val="000000" w:themeColor="text1"/>
          <w:highlight w:val="white"/>
        </w:rPr>
      </w:pPr>
      <w:r>
        <w:rPr>
          <w:rFonts w:ascii="Microsoft New Tai Lue" w:hAnsi="Microsoft New Tai Lue" w:cs="Microsoft New Tai Lue"/>
          <w:bCs/>
          <w:color w:val="000000" w:themeColor="text1"/>
          <w:highlight w:val="white"/>
        </w:rPr>
      </w:r>
      <w:r>
        <w:rPr>
          <w:color w:val="000000" w:themeColor="text1"/>
          <w:highlight w:val="white"/>
        </w:rPr>
      </w:r>
      <w:r/>
    </w:p>
    <w:p>
      <w:pPr>
        <w:rPr>
          <w:color w:val="000000" w:themeColor="text1"/>
          <w:highlight w:val="white"/>
        </w:rPr>
      </w:pPr>
      <w:r>
        <w:rPr>
          <w:color w:val="000000" w:themeColor="text1"/>
          <w:highlight w:val="white"/>
        </w:rPr>
      </w:r>
      <w:r>
        <w:rPr>
          <w:color w:val="000000" w:themeColor="text1"/>
          <w:highlight w:val="white"/>
        </w:rPr>
      </w:r>
      <w:r/>
    </w:p>
    <w:p>
      <w:pPr>
        <w:jc w:val="right"/>
        <w:spacing w:line="360" w:lineRule="auto"/>
        <w:rPr>
          <w:rFonts w:ascii="Microsoft New Tai Lue" w:hAnsi="Microsoft New Tai Lue" w:cs="Microsoft New Tai Lue"/>
          <w:bCs/>
          <w:color w:val="000000" w:themeColor="text1"/>
          <w:highlight w:val="white"/>
        </w:rPr>
      </w:pPr>
      <w:r>
        <w:rPr>
          <w:rFonts w:hint="eastAsia" w:ascii="Microsoft New Tai Lue" w:hAnsi="Microsoft New Tai Lue" w:cs="Microsoft New Tai Lue"/>
          <w:bCs/>
          <w:color w:val="000000" w:themeColor="text1"/>
          <w:highlight w:val="white"/>
        </w:rPr>
        <w:t xml:space="preserve">投标人</w:t>
      </w:r>
      <w:r>
        <w:rPr>
          <w:rFonts w:ascii="Microsoft New Tai Lue" w:hAnsi="Microsoft New Tai Lue" w:cs="Microsoft New Tai Lue"/>
          <w:bCs/>
          <w:color w:val="000000" w:themeColor="text1"/>
          <w:highlight w:val="white"/>
        </w:rPr>
        <w:t xml:space="preserve">名称（公章）：______________________</w:t>
      </w:r>
      <w:r>
        <w:rPr>
          <w:color w:val="000000" w:themeColor="text1"/>
          <w:highlight w:val="white"/>
        </w:rPr>
      </w:r>
      <w:r/>
    </w:p>
    <w:p>
      <w:pPr>
        <w:jc w:val="right"/>
        <w:spacing w:line="360" w:lineRule="auto"/>
        <w:rPr>
          <w:rFonts w:ascii="Microsoft New Tai Lue" w:hAnsi="Microsoft New Tai Lue" w:cs="Microsoft New Tai Lue"/>
          <w:color w:val="000000" w:themeColor="text1"/>
          <w:highlight w:val="white"/>
        </w:rPr>
      </w:pPr>
      <w:r>
        <w:rPr>
          <w:rFonts w:ascii="Microsoft New Tai Lue" w:hAnsi="Microsoft New Tai Lue" w:cs="Microsoft New Tai Lue"/>
          <w:bCs/>
          <w:color w:val="000000" w:themeColor="text1"/>
          <w:highlight w:val="white"/>
        </w:rPr>
        <w:t xml:space="preserve">日期：______年______月______日</w:t>
      </w:r>
      <w:r>
        <w:rPr>
          <w:color w:val="000000" w:themeColor="text1"/>
          <w:highlight w:val="white"/>
        </w:rPr>
      </w:r>
      <w:r/>
    </w:p>
    <w:p>
      <w:pPr>
        <w:spacing w:line="360" w:lineRule="auto"/>
        <w:rPr>
          <w:rFonts w:hint="eastAsia" w:hAnsi="宋体" w:cs="宋体"/>
          <w:bCs/>
          <w:color w:val="000000" w:themeColor="text1"/>
          <w:highlight w:val="white"/>
        </w:rPr>
      </w:pPr>
      <w:r>
        <w:rPr>
          <w:rFonts w:hint="eastAsia" w:hAnsi="宋体" w:cs="宋体"/>
          <w:bCs/>
          <w:color w:val="000000" w:themeColor="text1"/>
          <w:highlight w:val="white"/>
        </w:rPr>
      </w:r>
      <w:r>
        <w:rPr>
          <w:color w:val="000000" w:themeColor="text1"/>
          <w:highlight w:val="white"/>
        </w:rPr>
      </w:r>
      <w:r/>
    </w:p>
    <w:p>
      <w:pPr>
        <w:spacing w:line="360" w:lineRule="auto"/>
        <w:rPr>
          <w:rFonts w:hint="eastAsia" w:hAnsi="宋体" w:cs="宋体"/>
          <w:bCs/>
          <w:color w:val="000000" w:themeColor="text1"/>
          <w:highlight w:val="white"/>
        </w:rPr>
      </w:pPr>
      <w:r>
        <w:rPr>
          <w:rFonts w:hint="eastAsia" w:hAnsi="宋体" w:cs="宋体"/>
          <w:bCs/>
          <w:color w:val="000000" w:themeColor="text1"/>
          <w:highlight w:val="white"/>
        </w:rPr>
      </w:r>
      <w:r>
        <w:rPr>
          <w:color w:val="000000" w:themeColor="text1"/>
          <w:highlight w:val="white"/>
        </w:rPr>
      </w:r>
      <w:r/>
    </w:p>
    <w:p>
      <w:pPr>
        <w:spacing w:line="360" w:lineRule="auto"/>
        <w:rPr>
          <w:rFonts w:hint="eastAsia" w:hAnsi="宋体" w:cs="宋体"/>
          <w:b/>
          <w:bCs/>
          <w:color w:val="000000" w:themeColor="text1"/>
          <w:highlight w:val="white"/>
        </w:rPr>
      </w:pPr>
      <w:r>
        <w:rPr>
          <w:rFonts w:hint="eastAsia" w:hAnsi="宋体" w:cs="宋体"/>
          <w:bCs/>
          <w:color w:val="000000" w:themeColor="text1"/>
          <w:highlight w:val="white"/>
        </w:rPr>
        <w:t xml:space="preserve">备注：</w:t>
      </w:r>
      <w:r>
        <w:rPr>
          <w:color w:val="000000" w:themeColor="text1"/>
          <w:highlight w:val="white"/>
        </w:rPr>
      </w:r>
      <w:r/>
    </w:p>
    <w:p>
      <w:pPr>
        <w:spacing w:line="360" w:lineRule="auto"/>
        <w:rPr>
          <w:rFonts w:hint="eastAsia" w:hAnsi="宋体" w:cs="宋体"/>
          <w:b/>
          <w:bCs/>
          <w:color w:val="000000" w:themeColor="text1"/>
          <w:highlight w:val="white"/>
        </w:rPr>
      </w:pPr>
      <w:r>
        <w:rPr>
          <w:rFonts w:hint="eastAsia" w:hAnsi="宋体" w:cs="宋体"/>
          <w:bCs/>
          <w:color w:val="000000" w:themeColor="text1"/>
          <w:highlight w:val="white"/>
        </w:rPr>
        <w:t xml:space="preserve">较大数额罚款金额规定如下：</w:t>
      </w:r>
      <w:r>
        <w:rPr>
          <w:color w:val="000000" w:themeColor="text1"/>
          <w:highlight w:val="white"/>
        </w:rPr>
      </w:r>
      <w:r/>
    </w:p>
    <w:p>
      <w:pPr>
        <w:ind w:firstLine="420"/>
        <w:spacing w:line="360" w:lineRule="auto"/>
        <w:rPr>
          <w:rFonts w:ascii="Microsoft New Tai Lue" w:hAnsi="Microsoft New Tai Lue" w:eastAsia="黑体" w:cs="Microsoft New Tai Lue"/>
          <w:b/>
          <w:color w:val="000000" w:themeColor="text1"/>
          <w:sz w:val="32"/>
          <w:szCs w:val="32"/>
          <w:highlight w:val="white"/>
        </w:rPr>
      </w:pPr>
      <w:r>
        <w:rPr>
          <w:rFonts w:hint="eastAsia" w:hAnsi="宋体" w:cs="宋体"/>
          <w:bCs/>
          <w:color w:val="000000" w:themeColor="text1"/>
          <w:highlight w:val="white"/>
        </w:rPr>
        <w:t xml:space="preserve">根据《财政部关于《中华人民共和国政府采购法实施条例》第十九条第一款“较大数额罚款”具体适用问题的意见》（财库〔2022〕3号）：《中华人民共和国政府采购法实施条例》第十九条第一款规定的“较大数额罚款”认定为200万元以上的罚款，法律、行政法规以及国务院有关部门明确规定相关领域“较大数额罚款”标准高于200万元的，从其规定。</w:t>
      </w:r>
      <w:r>
        <w:rPr>
          <w:color w:val="000000" w:themeColor="text1"/>
          <w:highlight w:val="white"/>
        </w:rPr>
      </w:r>
      <w:r/>
    </w:p>
    <w:p>
      <w:pPr>
        <w:pStyle w:val="825"/>
        <w:jc w:val="center"/>
        <w:rPr>
          <w:color w:val="000000" w:themeColor="text1"/>
          <w:sz w:val="28"/>
          <w:szCs w:val="28"/>
          <w:highlight w:val="white"/>
        </w:rPr>
      </w:pPr>
      <w:r>
        <w:rPr>
          <w:rFonts w:eastAsia="黑体"/>
          <w:b w:val="0"/>
          <w:color w:val="000000" w:themeColor="text1"/>
          <w:highlight w:val="white"/>
        </w:rPr>
        <w:br w:type="page" w:clear="all"/>
      </w:r>
      <w:bookmarkStart w:id="315" w:name="_Toc104560910"/>
      <w:r>
        <w:rPr>
          <w:color w:val="000000" w:themeColor="text1"/>
          <w:highlight w:val="white"/>
        </w:rPr>
      </w:r>
      <w:bookmarkStart w:id="316" w:name="_Toc107246290"/>
      <w:r>
        <w:rPr>
          <w:rFonts w:hint="eastAsia"/>
          <w:color w:val="000000" w:themeColor="text1"/>
          <w:sz w:val="28"/>
          <w:szCs w:val="28"/>
          <w:highlight w:val="white"/>
        </w:rPr>
        <w:t xml:space="preserve">（7-7）承诺函</w:t>
      </w:r>
      <w:bookmarkEnd w:id="315"/>
      <w:r>
        <w:rPr>
          <w:color w:val="000000" w:themeColor="text1"/>
          <w:highlight w:val="white"/>
        </w:rPr>
      </w:r>
      <w:bookmarkEnd w:id="316"/>
      <w:r>
        <w:rPr>
          <w:color w:val="000000" w:themeColor="text1"/>
          <w:highlight w:val="white"/>
        </w:rPr>
      </w:r>
      <w:r/>
    </w:p>
    <w:p>
      <w:pPr>
        <w:pStyle w:val="1117"/>
        <w:ind w:firstLine="420"/>
        <w:spacing w:line="480" w:lineRule="auto"/>
        <w:rPr>
          <w:rFonts w:hint="eastAsia" w:hAnsi="宋体"/>
          <w:color w:val="000000" w:themeColor="text1"/>
          <w:sz w:val="21"/>
          <w:szCs w:val="21"/>
          <w:highlight w:val="white"/>
        </w:rPr>
      </w:pPr>
      <w:r>
        <w:rPr>
          <w:rFonts w:hint="eastAsia" w:hAnsi="宋体"/>
          <w:color w:val="000000" w:themeColor="text1"/>
          <w:sz w:val="21"/>
          <w:szCs w:val="21"/>
          <w:highlight w:val="white"/>
        </w:rPr>
        <w:t xml:space="preserve">（一）本单位郑重承诺满足以下要求：</w:t>
      </w:r>
      <w:r>
        <w:rPr>
          <w:color w:val="000000" w:themeColor="text1"/>
          <w:highlight w:val="white"/>
        </w:rPr>
      </w:r>
      <w:r/>
    </w:p>
    <w:p>
      <w:pPr>
        <w:pStyle w:val="1117"/>
        <w:ind w:firstLine="420"/>
        <w:spacing w:line="480" w:lineRule="auto"/>
        <w:rPr>
          <w:rFonts w:hint="eastAsia" w:hAnsi="宋体"/>
          <w:color w:val="000000" w:themeColor="text1"/>
          <w:sz w:val="21"/>
          <w:szCs w:val="21"/>
          <w:highlight w:val="white"/>
        </w:rPr>
      </w:pPr>
      <w:r>
        <w:rPr>
          <w:rFonts w:hint="eastAsia" w:hAnsi="宋体"/>
          <w:color w:val="000000" w:themeColor="text1"/>
          <w:sz w:val="21"/>
          <w:szCs w:val="21"/>
          <w:highlight w:val="white"/>
        </w:rPr>
        <w:t xml:space="preserve">1.投标人单位负责人为同一人或者存在直接控股、管理关系的不同投标人，不得同时参加本项目的采购活动。</w:t>
      </w:r>
      <w:r>
        <w:rPr>
          <w:color w:val="000000" w:themeColor="text1"/>
          <w:highlight w:val="white"/>
        </w:rPr>
      </w:r>
      <w:r/>
    </w:p>
    <w:p>
      <w:pPr>
        <w:pStyle w:val="1117"/>
        <w:ind w:firstLine="420"/>
        <w:spacing w:line="480" w:lineRule="auto"/>
        <w:rPr>
          <w:rFonts w:hint="eastAsia" w:hAnsi="宋体"/>
          <w:color w:val="000000" w:themeColor="text1"/>
          <w:sz w:val="21"/>
          <w:szCs w:val="21"/>
          <w:highlight w:val="white"/>
        </w:rPr>
      </w:pPr>
      <w:r>
        <w:rPr>
          <w:rFonts w:hint="eastAsia" w:hAnsi="宋体"/>
          <w:color w:val="000000" w:themeColor="text1"/>
          <w:sz w:val="21"/>
          <w:szCs w:val="21"/>
          <w:highlight w:val="white"/>
        </w:rPr>
        <w:t xml:space="preserve">2.凡为采购项目提供整体设计、规范编制或者项目管理、</w:t>
      </w:r>
      <w:r>
        <w:rPr>
          <w:rFonts w:hint="eastAsia" w:hAnsi="宋体"/>
          <w:strike w:val="0"/>
          <w:color w:val="000000" w:themeColor="text1"/>
          <w:sz w:val="21"/>
          <w:szCs w:val="21"/>
          <w:highlight w:val="white"/>
          <w:lang w:val="en-US" w:eastAsia="zh-CN"/>
        </w:rPr>
        <w:t xml:space="preserve">监理、</w:t>
      </w:r>
      <w:r>
        <w:rPr>
          <w:rFonts w:hint="eastAsia" w:hAnsi="宋体"/>
          <w:color w:val="000000" w:themeColor="text1"/>
          <w:sz w:val="21"/>
          <w:szCs w:val="21"/>
          <w:highlight w:val="white"/>
        </w:rPr>
        <w:t xml:space="preserve">检测等服务的投标人，不得再参加本项目的采购活动。</w:t>
      </w:r>
      <w:r>
        <w:rPr>
          <w:color w:val="000000" w:themeColor="text1"/>
          <w:highlight w:val="white"/>
        </w:rPr>
      </w:r>
      <w:r/>
    </w:p>
    <w:p>
      <w:pPr>
        <w:pStyle w:val="1117"/>
        <w:ind w:firstLine="420"/>
        <w:spacing w:line="480" w:lineRule="auto"/>
        <w:rPr>
          <w:rFonts w:hint="eastAsia" w:hAnsi="宋体"/>
          <w:color w:val="000000" w:themeColor="text1"/>
          <w:sz w:val="21"/>
          <w:szCs w:val="21"/>
          <w:highlight w:val="white"/>
        </w:rPr>
      </w:pPr>
      <w:r>
        <w:rPr>
          <w:rFonts w:hint="eastAsia" w:hAnsi="宋体"/>
          <w:color w:val="000000" w:themeColor="text1"/>
          <w:sz w:val="21"/>
          <w:szCs w:val="21"/>
          <w:highlight w:val="white"/>
        </w:rPr>
        <w:t xml:space="preserve">（二）本单位郑重承诺，我单位无以下不良信用记录情形：</w:t>
      </w:r>
      <w:r>
        <w:rPr>
          <w:color w:val="000000" w:themeColor="text1"/>
          <w:highlight w:val="white"/>
        </w:rPr>
      </w:r>
      <w:r/>
    </w:p>
    <w:p>
      <w:pPr>
        <w:pStyle w:val="1117"/>
        <w:ind w:firstLine="420"/>
        <w:spacing w:line="480" w:lineRule="auto"/>
        <w:rPr>
          <w:rFonts w:hint="eastAsia" w:hAnsi="宋体"/>
          <w:color w:val="000000" w:themeColor="text1"/>
          <w:sz w:val="21"/>
          <w:szCs w:val="21"/>
          <w:highlight w:val="white"/>
        </w:rPr>
      </w:pPr>
      <w:r>
        <w:rPr>
          <w:rFonts w:hAnsi="宋体"/>
          <w:color w:val="000000" w:themeColor="text1"/>
          <w:sz w:val="21"/>
          <w:szCs w:val="21"/>
          <w:highlight w:val="white"/>
        </w:rPr>
        <w:t xml:space="preserve">1.</w:t>
      </w:r>
      <w:r>
        <w:rPr>
          <w:rFonts w:hint="eastAsia" w:hAnsi="宋体"/>
          <w:color w:val="000000" w:themeColor="text1"/>
          <w:sz w:val="21"/>
          <w:szCs w:val="21"/>
          <w:highlight w:val="white"/>
        </w:rPr>
        <w:t xml:space="preserve">被人民法院列入失信被执行人；</w:t>
      </w:r>
      <w:r>
        <w:rPr>
          <w:color w:val="000000" w:themeColor="text1"/>
          <w:highlight w:val="white"/>
        </w:rPr>
      </w:r>
      <w:r/>
    </w:p>
    <w:p>
      <w:pPr>
        <w:pStyle w:val="1117"/>
        <w:ind w:firstLine="420"/>
        <w:spacing w:line="480" w:lineRule="auto"/>
        <w:rPr>
          <w:rFonts w:hint="eastAsia" w:hAnsi="宋体"/>
          <w:color w:val="000000" w:themeColor="text1"/>
          <w:sz w:val="21"/>
          <w:szCs w:val="21"/>
          <w:highlight w:val="white"/>
        </w:rPr>
      </w:pPr>
      <w:r>
        <w:rPr>
          <w:rFonts w:hAnsi="宋体"/>
          <w:color w:val="000000" w:themeColor="text1"/>
          <w:sz w:val="21"/>
          <w:szCs w:val="21"/>
          <w:highlight w:val="white"/>
        </w:rPr>
        <w:t xml:space="preserve">2.</w:t>
      </w:r>
      <w:r>
        <w:rPr>
          <w:rFonts w:hint="eastAsia" w:hAnsi="宋体"/>
          <w:color w:val="000000" w:themeColor="text1"/>
          <w:sz w:val="21"/>
          <w:szCs w:val="21"/>
          <w:highlight w:val="white"/>
        </w:rPr>
        <w:t xml:space="preserve">被税务部门列入重大税收违法失信主体名单；</w:t>
      </w:r>
      <w:r>
        <w:rPr>
          <w:color w:val="000000" w:themeColor="text1"/>
          <w:highlight w:val="white"/>
        </w:rPr>
      </w:r>
      <w:r/>
    </w:p>
    <w:p>
      <w:pPr>
        <w:pStyle w:val="1117"/>
        <w:ind w:firstLine="420"/>
        <w:spacing w:line="480" w:lineRule="auto"/>
        <w:rPr>
          <w:rFonts w:hint="eastAsia" w:hAnsi="宋体"/>
          <w:color w:val="000000" w:themeColor="text1"/>
          <w:sz w:val="21"/>
          <w:szCs w:val="21"/>
          <w:highlight w:val="white"/>
        </w:rPr>
      </w:pPr>
      <w:r>
        <w:rPr>
          <w:rFonts w:hAnsi="宋体"/>
          <w:color w:val="000000" w:themeColor="text1"/>
          <w:sz w:val="21"/>
          <w:szCs w:val="21"/>
          <w:highlight w:val="white"/>
        </w:rPr>
        <w:t xml:space="preserve">3.</w:t>
      </w:r>
      <w:r>
        <w:rPr>
          <w:rFonts w:hint="eastAsia" w:hAnsi="宋体"/>
          <w:color w:val="000000" w:themeColor="text1"/>
          <w:sz w:val="21"/>
          <w:szCs w:val="21"/>
          <w:highlight w:val="white"/>
        </w:rPr>
        <w:t xml:space="preserve">被政府采购监管部门列入政府采购严重违法失信行为记录名单；</w:t>
      </w:r>
      <w:r>
        <w:rPr>
          <w:color w:val="000000" w:themeColor="text1"/>
          <w:highlight w:val="white"/>
        </w:rPr>
      </w:r>
      <w:r/>
    </w:p>
    <w:p>
      <w:pPr>
        <w:pStyle w:val="1117"/>
        <w:ind w:firstLine="420"/>
        <w:spacing w:line="480" w:lineRule="auto"/>
        <w:rPr>
          <w:rFonts w:hint="eastAsia" w:hAnsi="宋体"/>
          <w:color w:val="000000" w:themeColor="text1"/>
          <w:sz w:val="21"/>
          <w:szCs w:val="21"/>
          <w:highlight w:val="white"/>
        </w:rPr>
      </w:pPr>
      <w:r>
        <w:rPr>
          <w:rFonts w:hAnsi="宋体"/>
          <w:color w:val="000000" w:themeColor="text1"/>
          <w:sz w:val="21"/>
          <w:szCs w:val="21"/>
          <w:highlight w:val="white"/>
        </w:rPr>
        <w:t xml:space="preserve">4.</w:t>
      </w:r>
      <w:r>
        <w:rPr>
          <w:rFonts w:hint="eastAsia" w:hAnsi="宋体"/>
          <w:color w:val="000000" w:themeColor="text1"/>
          <w:sz w:val="21"/>
          <w:szCs w:val="21"/>
          <w:highlight w:val="white"/>
        </w:rPr>
        <w:t xml:space="preserve">不符合《政府采购法》第二十二条规定的条件。</w:t>
      </w:r>
      <w:r>
        <w:rPr>
          <w:color w:val="000000" w:themeColor="text1"/>
          <w:highlight w:val="white"/>
        </w:rPr>
      </w:r>
      <w:r/>
    </w:p>
    <w:p>
      <w:pPr>
        <w:pStyle w:val="1117"/>
        <w:ind w:firstLine="420"/>
        <w:spacing w:line="480" w:lineRule="auto"/>
        <w:rPr>
          <w:rFonts w:hint="eastAsia" w:hAnsi="宋体"/>
          <w:color w:val="000000" w:themeColor="text1"/>
          <w:sz w:val="21"/>
          <w:szCs w:val="21"/>
          <w:highlight w:val="white"/>
        </w:rPr>
      </w:pPr>
      <w:r>
        <w:rPr>
          <w:rFonts w:hint="eastAsia" w:hAnsi="宋体"/>
          <w:color w:val="000000" w:themeColor="text1"/>
          <w:sz w:val="21"/>
          <w:szCs w:val="21"/>
          <w:highlight w:val="white"/>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rPr>
          <w:color w:val="000000" w:themeColor="text1"/>
          <w:highlight w:val="white"/>
        </w:rPr>
      </w:r>
      <w:r/>
    </w:p>
    <w:p>
      <w:pPr>
        <w:rPr>
          <w:color w:val="000000" w:themeColor="text1"/>
          <w:highlight w:val="white"/>
        </w:rPr>
      </w:pPr>
      <w:r>
        <w:rPr>
          <w:color w:val="000000" w:themeColor="text1"/>
          <w:highlight w:val="white"/>
        </w:rPr>
      </w:r>
      <w:bookmarkStart w:id="317" w:name="_Toc102117326"/>
      <w:r>
        <w:rPr>
          <w:color w:val="000000" w:themeColor="text1"/>
          <w:highlight w:val="white"/>
        </w:rPr>
      </w:r>
      <w:bookmarkStart w:id="318" w:name="_Toc103848596"/>
      <w:r>
        <w:rPr>
          <w:color w:val="000000" w:themeColor="text1"/>
          <w:highlight w:val="white"/>
        </w:rPr>
      </w:r>
      <w:r/>
    </w:p>
    <w:p>
      <w:pPr>
        <w:jc w:val="right"/>
        <w:spacing w:line="360" w:lineRule="auto"/>
        <w:rPr>
          <w:color w:val="000000" w:themeColor="text1"/>
          <w:highlight w:val="white"/>
        </w:rPr>
      </w:pPr>
      <w:r>
        <w:rPr>
          <w:rFonts w:hint="eastAsia"/>
          <w:color w:val="000000" w:themeColor="text1"/>
          <w:highlight w:val="white"/>
        </w:rPr>
        <w:t xml:space="preserve">投标人</w:t>
      </w:r>
      <w:r>
        <w:rPr>
          <w:color w:val="000000" w:themeColor="text1"/>
          <w:highlight w:val="white"/>
        </w:rPr>
        <w:t xml:space="preserve">名称（公章）：______________________</w:t>
      </w:r>
      <w:r>
        <w:rPr>
          <w:color w:val="000000" w:themeColor="text1"/>
          <w:highlight w:val="white"/>
        </w:rPr>
      </w:r>
      <w:r/>
    </w:p>
    <w:p>
      <w:pPr>
        <w:jc w:val="right"/>
        <w:spacing w:line="360" w:lineRule="auto"/>
        <w:rPr>
          <w:color w:val="000000" w:themeColor="text1"/>
          <w:highlight w:val="white"/>
        </w:rPr>
      </w:pPr>
      <w:r>
        <w:rPr>
          <w:color w:val="000000" w:themeColor="text1"/>
          <w:highlight w:val="white"/>
        </w:rPr>
        <w:t xml:space="preserve">日期：______年______月______日</w:t>
      </w:r>
      <w:r>
        <w:rPr>
          <w:color w:val="000000" w:themeColor="text1"/>
          <w:highlight w:val="white"/>
        </w:rPr>
      </w:r>
      <w:r/>
    </w:p>
    <w:p>
      <w:pPr>
        <w:pStyle w:val="825"/>
        <w:jc w:val="center"/>
        <w:rPr>
          <w:color w:val="000000" w:themeColor="text1"/>
          <w:sz w:val="28"/>
          <w:szCs w:val="28"/>
          <w:highlight w:val="white"/>
        </w:rPr>
      </w:pPr>
      <w:r>
        <w:rPr>
          <w:rFonts w:ascii="Microsoft New Tai Lue" w:hAnsi="Microsoft New Tai Lue" w:cs="Microsoft New Tai Lue"/>
          <w:bCs w:val="0"/>
          <w:color w:val="000000" w:themeColor="text1"/>
          <w:sz w:val="24"/>
          <w:szCs w:val="24"/>
          <w:highlight w:val="white"/>
        </w:rPr>
        <w:br w:type="page" w:clear="all"/>
      </w:r>
      <w:bookmarkStart w:id="319" w:name="_Toc104560911"/>
      <w:r>
        <w:rPr>
          <w:color w:val="000000" w:themeColor="text1"/>
          <w:highlight w:val="white"/>
        </w:rPr>
      </w:r>
      <w:bookmarkStart w:id="320" w:name="_Toc107246291"/>
      <w:r>
        <w:rPr>
          <w:rFonts w:hint="eastAsia"/>
          <w:color w:val="000000" w:themeColor="text1"/>
          <w:sz w:val="28"/>
          <w:szCs w:val="28"/>
          <w:highlight w:val="white"/>
        </w:rPr>
        <w:t xml:space="preserve">（7-8）</w:t>
      </w:r>
      <w:bookmarkEnd w:id="317"/>
      <w:r>
        <w:rPr>
          <w:rFonts w:hint="eastAsia"/>
          <w:color w:val="000000" w:themeColor="text1"/>
          <w:sz w:val="28"/>
          <w:szCs w:val="28"/>
          <w:highlight w:val="white"/>
        </w:rPr>
        <w:t xml:space="preserve">招标文件要求的其它实质性资格资信证明文件</w:t>
      </w:r>
      <w:bookmarkEnd w:id="319"/>
      <w:r>
        <w:rPr>
          <w:color w:val="000000" w:themeColor="text1"/>
          <w:highlight w:val="white"/>
        </w:rPr>
      </w:r>
      <w:bookmarkEnd w:id="320"/>
      <w:r>
        <w:rPr>
          <w:color w:val="000000" w:themeColor="text1"/>
          <w:highlight w:val="white"/>
        </w:rPr>
      </w:r>
      <w:r/>
    </w:p>
    <w:p>
      <w:pPr>
        <w:pStyle w:val="842"/>
        <w:rPr>
          <w:color w:val="000000" w:themeColor="text1"/>
          <w:highlight w:val="white"/>
        </w:rPr>
      </w:pPr>
      <w:r>
        <w:rPr>
          <w:color w:val="000000" w:themeColor="text1"/>
          <w:highlight w:val="white"/>
        </w:rPr>
      </w:r>
      <w:bookmarkStart w:id="321" w:name="_Toc107246292"/>
      <w:r>
        <w:rPr>
          <w:color w:val="000000" w:themeColor="text1"/>
          <w:highlight w:val="white"/>
        </w:rPr>
      </w:r>
      <w:r/>
    </w:p>
    <w:p>
      <w:pPr>
        <w:rPr>
          <w:rFonts w:hint="eastAsia" w:ascii="宋体" w:hAnsi="宋体" w:cs="宋体"/>
          <w:color w:val="000000" w:themeColor="text1"/>
          <w:highlight w:val="white"/>
        </w:rPr>
      </w:pPr>
      <w:r>
        <w:rPr>
          <w:rFonts w:hint="eastAsia" w:ascii="宋体" w:hAnsi="宋体" w:cs="宋体"/>
          <w:color w:val="000000" w:themeColor="text1"/>
          <w:highlight w:val="white"/>
        </w:rPr>
        <w:br w:type="page" w:clear="all"/>
      </w:r>
      <w:bookmarkEnd w:id="318"/>
      <w:r>
        <w:rPr>
          <w:color w:val="000000" w:themeColor="text1"/>
          <w:highlight w:val="white"/>
        </w:rPr>
      </w:r>
      <w:bookmarkEnd w:id="321"/>
      <w:r>
        <w:rPr>
          <w:color w:val="000000" w:themeColor="text1"/>
          <w:highlight w:val="white"/>
        </w:rPr>
      </w:r>
      <w:r/>
    </w:p>
    <w:p>
      <w:pPr>
        <w:pStyle w:val="825"/>
        <w:jc w:val="center"/>
        <w:rPr>
          <w:color w:val="000000" w:themeColor="text1"/>
          <w:sz w:val="28"/>
          <w:szCs w:val="28"/>
          <w:highlight w:val="white"/>
        </w:rPr>
      </w:pPr>
      <w:r>
        <w:rPr>
          <w:color w:val="000000" w:themeColor="text1"/>
          <w:highlight w:val="white"/>
        </w:rPr>
      </w:r>
      <w:bookmarkStart w:id="322" w:name="_Toc102117330"/>
      <w:r>
        <w:rPr>
          <w:color w:val="000000" w:themeColor="text1"/>
          <w:highlight w:val="white"/>
        </w:rPr>
      </w:r>
      <w:bookmarkStart w:id="323" w:name="_Toc103848598"/>
      <w:r>
        <w:rPr>
          <w:color w:val="000000" w:themeColor="text1"/>
          <w:highlight w:val="white"/>
        </w:rPr>
      </w:r>
      <w:bookmarkStart w:id="324" w:name="_Toc104560915"/>
      <w:r>
        <w:rPr>
          <w:color w:val="000000" w:themeColor="text1"/>
          <w:highlight w:val="white"/>
        </w:rPr>
      </w:r>
      <w:bookmarkStart w:id="325" w:name="_Toc107246296"/>
      <w:r>
        <w:rPr>
          <w:rFonts w:hint="eastAsia"/>
          <w:color w:val="000000" w:themeColor="text1"/>
          <w:sz w:val="28"/>
          <w:szCs w:val="28"/>
          <w:highlight w:val="white"/>
        </w:rPr>
        <w:t xml:space="preserve">（8）公章授权书（如需）</w:t>
      </w:r>
      <w:bookmarkEnd w:id="322"/>
      <w:r>
        <w:rPr>
          <w:color w:val="000000" w:themeColor="text1"/>
          <w:highlight w:val="white"/>
        </w:rPr>
      </w:r>
      <w:bookmarkEnd w:id="323"/>
      <w:r>
        <w:rPr>
          <w:color w:val="000000" w:themeColor="text1"/>
          <w:highlight w:val="white"/>
        </w:rPr>
      </w:r>
      <w:bookmarkEnd w:id="324"/>
      <w:r>
        <w:rPr>
          <w:color w:val="000000" w:themeColor="text1"/>
          <w:highlight w:val="white"/>
        </w:rPr>
      </w:r>
      <w:bookmarkEnd w:id="325"/>
      <w:r>
        <w:rPr>
          <w:color w:val="000000" w:themeColor="text1"/>
          <w:highlight w:val="white"/>
        </w:rPr>
      </w:r>
      <w:r/>
    </w:p>
    <w:p>
      <w:pPr>
        <w:pStyle w:val="1117"/>
        <w:ind w:firstLine="0"/>
        <w:rPr>
          <w:rFonts w:ascii="Microsoft New Tai Lue" w:hAnsi="Microsoft New Tai Lue" w:cs="Microsoft New Tai Lue"/>
          <w:b/>
          <w:color w:val="000000" w:themeColor="text1"/>
          <w:sz w:val="21"/>
          <w:szCs w:val="21"/>
          <w:highlight w:val="white"/>
        </w:rPr>
      </w:pPr>
      <w:r>
        <w:rPr>
          <w:rFonts w:ascii="Microsoft New Tai Lue" w:hAnsi="Microsoft New Tai Lue" w:cs="Microsoft New Tai Lue"/>
          <w:b/>
          <w:color w:val="000000" w:themeColor="text1"/>
          <w:sz w:val="21"/>
          <w:szCs w:val="21"/>
          <w:highlight w:val="white"/>
        </w:rPr>
      </w:r>
      <w:r>
        <w:rPr>
          <w:color w:val="000000" w:themeColor="text1"/>
          <w:highlight w:val="white"/>
        </w:rPr>
      </w:r>
      <w:r/>
    </w:p>
    <w:p>
      <w:pPr>
        <w:pStyle w:val="1117"/>
        <w:ind w:firstLine="0"/>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sz w:val="21"/>
          <w:szCs w:val="21"/>
          <w:highlight w:val="white"/>
        </w:rPr>
        <w:t xml:space="preserve">______________________（采购人）</w:t>
      </w:r>
      <w:r>
        <w:rPr>
          <w:color w:val="000000" w:themeColor="text1"/>
          <w:highlight w:val="white"/>
        </w:rPr>
      </w:r>
      <w:r/>
    </w:p>
    <w:p>
      <w:pPr>
        <w:pStyle w:val="1117"/>
        <w:ind w:firstLine="420"/>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sz w:val="21"/>
          <w:szCs w:val="21"/>
          <w:highlight w:val="white"/>
        </w:rPr>
        <w:t xml:space="preserve">______</w:t>
      </w:r>
      <w:r>
        <w:rPr>
          <w:rFonts w:ascii="Microsoft New Tai Lue" w:hAnsi="Microsoft New Tai Lue" w:cs="Microsoft New Tai Lue"/>
          <w:color w:val="000000" w:themeColor="text1"/>
          <w:sz w:val="21"/>
          <w:szCs w:val="21"/>
          <w:highlight w:val="white"/>
          <w:u w:val="single"/>
        </w:rPr>
        <w:t xml:space="preserve">(</w:t>
      </w:r>
      <w:r>
        <w:rPr>
          <w:rFonts w:hint="eastAsia" w:ascii="Microsoft New Tai Lue" w:hAnsi="Microsoft New Tai Lue" w:cs="Microsoft New Tai Lue"/>
          <w:color w:val="000000" w:themeColor="text1"/>
          <w:sz w:val="21"/>
          <w:szCs w:val="21"/>
          <w:highlight w:val="white"/>
          <w:u w:val="single"/>
        </w:rPr>
        <w:t xml:space="preserve">投标人</w:t>
      </w:r>
      <w:r>
        <w:rPr>
          <w:rFonts w:ascii="Microsoft New Tai Lue" w:hAnsi="Microsoft New Tai Lue" w:cs="Microsoft New Tai Lue"/>
          <w:color w:val="000000" w:themeColor="text1"/>
          <w:sz w:val="21"/>
          <w:szCs w:val="21"/>
          <w:highlight w:val="white"/>
          <w:u w:val="single"/>
        </w:rPr>
        <w:t xml:space="preserve">名称)</w:t>
      </w:r>
      <w:r>
        <w:rPr>
          <w:rFonts w:ascii="Microsoft New Tai Lue" w:hAnsi="Microsoft New Tai Lue" w:cs="Microsoft New Tai Lue"/>
          <w:color w:val="000000" w:themeColor="text1"/>
          <w:sz w:val="21"/>
          <w:szCs w:val="21"/>
          <w:highlight w:val="white"/>
        </w:rPr>
        <w:t xml:space="preserve">______，中华人民共和国合法企业，法定地址：____________________。在参与</w:t>
      </w:r>
      <w:r>
        <w:rPr>
          <w:rFonts w:ascii="Microsoft New Tai Lue" w:hAnsi="Microsoft New Tai Lue" w:cs="Microsoft New Tai Lue"/>
          <w:color w:val="000000" w:themeColor="text1"/>
          <w:sz w:val="21"/>
          <w:szCs w:val="21"/>
          <w:highlight w:val="white"/>
          <w:u w:val="single"/>
        </w:rPr>
        <w:t xml:space="preserve">（项目名称</w:t>
      </w:r>
      <w:r>
        <w:rPr>
          <w:rFonts w:hint="eastAsia" w:ascii="Microsoft New Tai Lue" w:hAnsi="Microsoft New Tai Lue" w:cs="Microsoft New Tai Lue"/>
          <w:color w:val="000000" w:themeColor="text1"/>
          <w:sz w:val="21"/>
          <w:szCs w:val="21"/>
          <w:highlight w:val="white"/>
          <w:u w:val="single"/>
        </w:rPr>
        <w:t xml:space="preserve">）（</w:t>
      </w:r>
      <w:r>
        <w:rPr>
          <w:rFonts w:ascii="Microsoft New Tai Lue" w:hAnsi="Microsoft New Tai Lue" w:cs="Microsoft New Tai Lue"/>
          <w:color w:val="000000" w:themeColor="text1"/>
          <w:sz w:val="21"/>
          <w:szCs w:val="21"/>
          <w:highlight w:val="white"/>
          <w:u w:val="single"/>
        </w:rPr>
        <w:t xml:space="preserve">项目编号</w:t>
      </w:r>
      <w:r>
        <w:rPr>
          <w:rFonts w:hint="eastAsia" w:ascii="Microsoft New Tai Lue" w:hAnsi="Microsoft New Tai Lue" w:cs="Microsoft New Tai Lue"/>
          <w:color w:val="000000" w:themeColor="text1"/>
          <w:sz w:val="21"/>
          <w:szCs w:val="21"/>
          <w:highlight w:val="white"/>
          <w:u w:val="single"/>
        </w:rPr>
        <w:t xml:space="preserve">：</w:t>
      </w:r>
      <w:r>
        <w:rPr>
          <w:rFonts w:hint="eastAsia" w:ascii="Microsoft New Tai Lue" w:hAnsi="Microsoft New Tai Lue" w:cs="Microsoft New Tai Lue"/>
          <w:color w:val="000000" w:themeColor="text1"/>
          <w:sz w:val="21"/>
          <w:szCs w:val="21"/>
          <w:highlight w:val="white"/>
          <w:u w:val="single"/>
          <w:lang w:eastAsia="zh-CN"/>
        </w:rPr>
        <w:t xml:space="preserve">JSZC-320000-JITC-G2026-0324</w:t>
      </w:r>
      <w:r>
        <w:rPr>
          <w:rFonts w:hint="eastAsia" w:ascii="Microsoft New Tai Lue" w:hAnsi="Microsoft New Tai Lue" w:cs="Microsoft New Tai Lue"/>
          <w:color w:val="000000" w:themeColor="text1"/>
          <w:sz w:val="21"/>
          <w:szCs w:val="21"/>
          <w:highlight w:val="white"/>
          <w:u w:val="single"/>
        </w:rPr>
        <w:t xml:space="preserve">）</w:t>
      </w:r>
      <w:r>
        <w:rPr>
          <w:rFonts w:ascii="Microsoft New Tai Lue" w:hAnsi="Microsoft New Tai Lue" w:cs="Microsoft New Tai Lue"/>
          <w:color w:val="000000" w:themeColor="text1"/>
          <w:sz w:val="21"/>
          <w:szCs w:val="21"/>
          <w:highlight w:val="white"/>
        </w:rPr>
        <w:t xml:space="preserve">协商活动中，我单位授权</w:t>
      </w:r>
      <w:r>
        <w:rPr>
          <w:rFonts w:ascii="Microsoft New Tai Lue" w:hAnsi="Microsoft New Tai Lue" w:cs="Microsoft New Tai Lue"/>
          <w:color w:val="000000" w:themeColor="text1"/>
          <w:sz w:val="21"/>
          <w:szCs w:val="21"/>
          <w:highlight w:val="white"/>
          <w:u w:val="single"/>
        </w:rPr>
        <w:t xml:space="preserve">（其他形式的印章名称）</w:t>
      </w:r>
      <w:r>
        <w:rPr>
          <w:rFonts w:ascii="Microsoft New Tai Lue" w:hAnsi="Microsoft New Tai Lue" w:cs="Microsoft New Tai Lue"/>
          <w:color w:val="000000" w:themeColor="text1"/>
          <w:sz w:val="21"/>
          <w:szCs w:val="21"/>
          <w:highlight w:val="white"/>
        </w:rPr>
        <w:t xml:space="preserve">（样式附后）在此次活动中代为公章使用。</w:t>
      </w:r>
      <w:r>
        <w:rPr>
          <w:color w:val="000000" w:themeColor="text1"/>
          <w:highlight w:val="white"/>
        </w:rPr>
      </w:r>
      <w:r/>
    </w:p>
    <w:p>
      <w:pPr>
        <w:pStyle w:val="1117"/>
        <w:ind w:firstLine="420"/>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sz w:val="21"/>
          <w:szCs w:val="21"/>
          <w:highlight w:val="white"/>
          <w:u w:val="single"/>
        </w:rPr>
        <w:t xml:space="preserve">（其他形式的印章名称）</w:t>
      </w:r>
      <w:r>
        <w:rPr>
          <w:rFonts w:ascii="Microsoft New Tai Lue" w:hAnsi="Microsoft New Tai Lue" w:cs="Microsoft New Tai Lue"/>
          <w:color w:val="000000" w:themeColor="text1"/>
          <w:sz w:val="21"/>
          <w:szCs w:val="21"/>
          <w:highlight w:val="white"/>
        </w:rPr>
        <w:t xml:space="preserve">所签署的投标文件、澄清等，我单位承认并同意具备与我单位公章签署等同的法律效力。</w:t>
      </w:r>
      <w:r>
        <w:rPr>
          <w:color w:val="000000" w:themeColor="text1"/>
          <w:highlight w:val="white"/>
        </w:rPr>
      </w:r>
      <w:r/>
    </w:p>
    <w:p>
      <w:pPr>
        <w:pStyle w:val="1117"/>
        <w:ind w:firstLine="420"/>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sz w:val="21"/>
          <w:szCs w:val="21"/>
          <w:highlight w:val="white"/>
          <w:u w:val="single"/>
        </w:rPr>
        <w:t xml:space="preserve">（其他形式的印章名称）</w:t>
      </w:r>
      <w:r>
        <w:rPr>
          <w:rFonts w:ascii="Microsoft New Tai Lue" w:hAnsi="Microsoft New Tai Lue" w:cs="Microsoft New Tai Lue"/>
          <w:color w:val="000000" w:themeColor="text1"/>
          <w:sz w:val="21"/>
          <w:szCs w:val="21"/>
          <w:highlight w:val="white"/>
        </w:rPr>
        <w:t xml:space="preserve">签署的所有文件、协议不因授权的撤销而失效。</w:t>
      </w:r>
      <w:r>
        <w:rPr>
          <w:color w:val="000000" w:themeColor="text1"/>
          <w:highlight w:val="white"/>
        </w:rPr>
      </w:r>
      <w:r/>
    </w:p>
    <w:p>
      <w:pPr>
        <w:pStyle w:val="1117"/>
        <w:ind w:right="840" w:firstLine="0"/>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sz w:val="21"/>
          <w:szCs w:val="21"/>
          <w:highlight w:val="white"/>
        </w:rPr>
      </w:r>
      <w:r>
        <w:rPr>
          <w:color w:val="000000" w:themeColor="text1"/>
          <w:highlight w:val="white"/>
        </w:rPr>
      </w:r>
      <w:r/>
    </w:p>
    <w:p>
      <w:pPr>
        <w:pStyle w:val="1117"/>
        <w:ind w:right="840" w:firstLine="199"/>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sz w:val="21"/>
          <w:szCs w:val="21"/>
          <w:highlight w:val="white"/>
        </w:rPr>
        <w:t xml:space="preserve">其他形式的印章名称：______________</w:t>
      </w:r>
      <w:r>
        <w:rPr>
          <w:color w:val="000000" w:themeColor="text1"/>
          <w:highlight w:val="white"/>
        </w:rPr>
      </w:r>
      <w:r/>
    </w:p>
    <w:p>
      <w:pPr>
        <w:pStyle w:val="1117"/>
        <w:ind w:right="420" w:firstLine="190"/>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highlight w:val="whit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4445" t="4445" r="11430" b="7620"/>
                <wp:wrapSquare wrapText="bothSides"/>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color w:val="000000" w:themeColor="text1"/>
          <w:sz w:val="21"/>
          <w:szCs w:val="21"/>
          <w:highlight w:val="white"/>
        </w:rPr>
        <w:t xml:space="preserve">印章样式：</w:t>
      </w:r>
      <w:r>
        <w:rPr>
          <w:color w:val="000000" w:themeColor="text1"/>
          <w:highlight w:val="white"/>
        </w:rPr>
      </w:r>
      <w:r/>
    </w:p>
    <w:p>
      <w:pPr>
        <w:pStyle w:val="1117"/>
        <w:ind w:right="420" w:firstLine="4819"/>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sz w:val="21"/>
          <w:szCs w:val="21"/>
          <w:highlight w:val="white"/>
        </w:rPr>
      </w:r>
      <w:r>
        <w:rPr>
          <w:color w:val="000000" w:themeColor="text1"/>
          <w:highlight w:val="white"/>
        </w:rPr>
      </w:r>
      <w:r/>
    </w:p>
    <w:p>
      <w:pPr>
        <w:pStyle w:val="1117"/>
        <w:ind w:right="420" w:firstLine="3150"/>
        <w:jc w:val="left"/>
        <w:spacing w:line="276" w:lineRule="auto"/>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sz w:val="21"/>
          <w:szCs w:val="21"/>
          <w:highlight w:val="white"/>
        </w:rPr>
      </w:r>
      <w:r>
        <w:rPr>
          <w:color w:val="000000" w:themeColor="text1"/>
          <w:highlight w:val="white"/>
        </w:rPr>
      </w:r>
      <w:r/>
    </w:p>
    <w:p>
      <w:pPr>
        <w:pStyle w:val="1117"/>
        <w:ind w:right="420" w:firstLine="0"/>
        <w:jc w:val="left"/>
        <w:spacing w:line="276" w:lineRule="auto"/>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sz w:val="21"/>
          <w:szCs w:val="21"/>
          <w:highlight w:val="white"/>
        </w:rPr>
      </w:r>
      <w:r>
        <w:rPr>
          <w:color w:val="000000" w:themeColor="text1"/>
          <w:highlight w:val="white"/>
        </w:rPr>
      </w:r>
      <w:r/>
    </w:p>
    <w:p>
      <w:pPr>
        <w:pStyle w:val="1117"/>
        <w:ind w:right="420" w:firstLine="0"/>
        <w:jc w:val="left"/>
        <w:spacing w:line="276" w:lineRule="auto"/>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sz w:val="21"/>
          <w:szCs w:val="21"/>
          <w:highlight w:val="white"/>
        </w:rPr>
      </w:r>
      <w:r>
        <w:rPr>
          <w:color w:val="000000" w:themeColor="text1"/>
          <w:highlight w:val="white"/>
        </w:rPr>
      </w:r>
      <w:r/>
    </w:p>
    <w:p>
      <w:pPr>
        <w:pStyle w:val="1117"/>
        <w:ind w:right="420" w:firstLine="3150"/>
        <w:jc w:val="left"/>
        <w:spacing w:line="276" w:lineRule="auto"/>
        <w:rPr>
          <w:rFonts w:ascii="Microsoft New Tai Lue" w:hAnsi="Microsoft New Tai Lue" w:cs="Microsoft New Tai Lue"/>
          <w:color w:val="000000" w:themeColor="text1"/>
          <w:sz w:val="21"/>
          <w:szCs w:val="21"/>
          <w:highlight w:val="white"/>
          <w:u w:val="single"/>
        </w:rPr>
      </w:pPr>
      <w:r>
        <w:rPr>
          <w:rFonts w:ascii="Microsoft New Tai Lue" w:hAnsi="Microsoft New Tai Lue" w:cs="Microsoft New Tai Lue"/>
          <w:color w:val="000000" w:themeColor="text1"/>
          <w:sz w:val="21"/>
          <w:szCs w:val="21"/>
          <w:highlight w:val="white"/>
        </w:rPr>
        <w:t xml:space="preserve">投标人名称（公章）：</w:t>
      </w:r>
      <w:r>
        <w:rPr>
          <w:color w:val="000000" w:themeColor="text1"/>
          <w:highlight w:val="white"/>
        </w:rPr>
      </w:r>
      <w:r/>
    </w:p>
    <w:p>
      <w:pPr>
        <w:pStyle w:val="1117"/>
        <w:ind w:right="420" w:firstLine="3150"/>
        <w:jc w:val="left"/>
        <w:spacing w:line="276" w:lineRule="auto"/>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sz w:val="21"/>
          <w:szCs w:val="21"/>
          <w:highlight w:val="white"/>
        </w:rPr>
      </w:r>
      <w:r>
        <w:rPr>
          <w:color w:val="000000" w:themeColor="text1"/>
          <w:highlight w:val="white"/>
        </w:rPr>
      </w:r>
      <w:r/>
    </w:p>
    <w:p>
      <w:pPr>
        <w:pStyle w:val="1117"/>
        <w:ind w:right="420" w:firstLine="3150"/>
        <w:jc w:val="left"/>
        <w:spacing w:line="276" w:lineRule="auto"/>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sz w:val="21"/>
          <w:szCs w:val="21"/>
          <w:highlight w:val="white"/>
        </w:rPr>
        <w:t xml:space="preserve">法定代表人</w:t>
      </w:r>
      <w:r>
        <w:rPr>
          <w:color w:val="000000" w:themeColor="text1"/>
          <w:highlight w:val="white"/>
        </w:rPr>
      </w:r>
      <w:r/>
    </w:p>
    <w:p>
      <w:pPr>
        <w:pStyle w:val="1117"/>
        <w:ind w:right="420" w:firstLine="3150"/>
        <w:jc w:val="left"/>
        <w:spacing w:line="276" w:lineRule="auto"/>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sz w:val="21"/>
          <w:szCs w:val="21"/>
          <w:highlight w:val="white"/>
        </w:rPr>
        <w:t xml:space="preserve">或其授权代表（签字或盖章）：_________________</w:t>
      </w:r>
      <w:r>
        <w:rPr>
          <w:color w:val="000000" w:themeColor="text1"/>
          <w:highlight w:val="white"/>
        </w:rPr>
      </w:r>
      <w:r/>
    </w:p>
    <w:p>
      <w:pPr>
        <w:jc w:val="right"/>
        <w:spacing w:line="276" w:lineRule="auto"/>
        <w:rPr>
          <w:rFonts w:ascii="Microsoft New Tai Lue" w:hAnsi="Microsoft New Tai Lue" w:cs="Microsoft New Tai Lue"/>
          <w:bCs/>
          <w:color w:val="000000" w:themeColor="text1"/>
          <w:highlight w:val="white"/>
        </w:rPr>
      </w:pPr>
      <w:r>
        <w:rPr>
          <w:rFonts w:ascii="Microsoft New Tai Lue" w:hAnsi="Microsoft New Tai Lue" w:cs="Microsoft New Tai Lue"/>
          <w:bCs/>
          <w:color w:val="000000" w:themeColor="text1"/>
          <w:highlight w:val="white"/>
        </w:rPr>
        <w:t xml:space="preserve">日期：______年______月______日</w:t>
      </w:r>
      <w:r>
        <w:rPr>
          <w:rFonts w:hint="eastAsia" w:ascii="Microsoft New Tai Lue" w:hAnsi="Microsoft New Tai Lue" w:cs="Microsoft New Tai Lue"/>
          <w:bCs/>
          <w:color w:val="000000" w:themeColor="text1"/>
          <w:highlight w:val="white"/>
        </w:rPr>
        <w:tab/>
      </w:r>
      <w:r>
        <w:rPr>
          <w:rFonts w:hint="eastAsia" w:ascii="Microsoft New Tai Lue" w:hAnsi="Microsoft New Tai Lue" w:cs="Microsoft New Tai Lue"/>
          <w:bCs/>
          <w:color w:val="000000" w:themeColor="text1"/>
          <w:highlight w:val="white"/>
        </w:rPr>
        <w:tab/>
      </w:r>
      <w:r>
        <w:rPr>
          <w:rFonts w:hint="eastAsia" w:ascii="Microsoft New Tai Lue" w:hAnsi="Microsoft New Tai Lue" w:cs="Microsoft New Tai Lue"/>
          <w:bCs/>
          <w:color w:val="000000" w:themeColor="text1"/>
          <w:highlight w:val="white"/>
        </w:rPr>
        <w:tab/>
      </w:r>
      <w:r>
        <w:rPr>
          <w:rFonts w:hint="eastAsia" w:ascii="Microsoft New Tai Lue" w:hAnsi="Microsoft New Tai Lue" w:cs="Microsoft New Tai Lue"/>
          <w:bCs/>
          <w:color w:val="000000" w:themeColor="text1"/>
          <w:highlight w:val="white"/>
        </w:rPr>
        <w:tab/>
      </w:r>
      <w:r>
        <w:rPr>
          <w:color w:val="000000" w:themeColor="text1"/>
          <w:highlight w:val="white"/>
        </w:rPr>
      </w:r>
      <w:r/>
    </w:p>
    <w:p>
      <w:pPr>
        <w:pStyle w:val="842"/>
        <w:rPr>
          <w:rFonts w:ascii="Microsoft New Tai Lue" w:hAnsi="Microsoft New Tai Lue" w:cs="Microsoft New Tai Lue"/>
          <w:bCs/>
          <w:color w:val="000000" w:themeColor="text1"/>
          <w:highlight w:val="white"/>
        </w:rPr>
      </w:pPr>
      <w:r>
        <w:rPr>
          <w:rFonts w:ascii="Microsoft New Tai Lue" w:hAnsi="Microsoft New Tai Lue" w:cs="Microsoft New Tai Lue"/>
          <w:bCs/>
          <w:color w:val="000000" w:themeColor="text1"/>
          <w:highlight w:val="white"/>
        </w:rPr>
      </w:r>
      <w:r>
        <w:rPr>
          <w:color w:val="000000" w:themeColor="text1"/>
          <w:highlight w:val="white"/>
        </w:rPr>
      </w:r>
      <w:r/>
    </w:p>
    <w:p>
      <w:pPr>
        <w:rPr>
          <w:color w:val="000000" w:themeColor="text1"/>
          <w:highlight w:val="white"/>
        </w:rPr>
        <w:sectPr>
          <w:footnotePr/>
          <w:endnotePr/>
          <w:type w:val="nextPage"/>
          <w:pgSz w:w="11906" w:h="16838" w:orient="portrait"/>
          <w:pgMar w:top="1440" w:right="1498" w:bottom="1440" w:left="1588" w:header="851" w:footer="992" w:gutter="0"/>
          <w:cols w:num="1" w:sep="0" w:space="720" w:equalWidth="1"/>
          <w:docGrid w:linePitch="360"/>
        </w:sectPr>
      </w:pPr>
      <w:r>
        <w:rPr>
          <w:color w:val="000000" w:themeColor="text1"/>
          <w:highlight w:val="white"/>
        </w:rPr>
      </w:r>
      <w:r>
        <w:rPr>
          <w:color w:val="000000" w:themeColor="text1"/>
          <w:highlight w:val="white"/>
        </w:rPr>
      </w:r>
      <w:r/>
    </w:p>
    <w:p>
      <w:pPr>
        <w:pStyle w:val="825"/>
        <w:jc w:val="center"/>
        <w:rPr>
          <w:color w:val="000000" w:themeColor="text1"/>
          <w:sz w:val="28"/>
          <w:szCs w:val="28"/>
          <w:highlight w:val="white"/>
        </w:rPr>
      </w:pPr>
      <w:r>
        <w:rPr>
          <w:color w:val="000000" w:themeColor="text1"/>
          <w:highlight w:val="white"/>
        </w:rPr>
      </w:r>
      <w:bookmarkStart w:id="326" w:name="_Toc104560918"/>
      <w:r>
        <w:rPr>
          <w:color w:val="000000" w:themeColor="text1"/>
          <w:highlight w:val="white"/>
        </w:rPr>
      </w:r>
      <w:bookmarkStart w:id="327" w:name="_Toc103848601"/>
      <w:r>
        <w:rPr>
          <w:color w:val="000000" w:themeColor="text1"/>
          <w:highlight w:val="white"/>
        </w:rPr>
      </w:r>
      <w:bookmarkStart w:id="328" w:name="_Toc107246301"/>
      <w:r>
        <w:rPr>
          <w:rFonts w:hint="eastAsia"/>
          <w:color w:val="000000" w:themeColor="text1"/>
          <w:sz w:val="28"/>
          <w:szCs w:val="28"/>
          <w:highlight w:val="white"/>
        </w:rPr>
        <w:t xml:space="preserve">（9）技术条款偏离表</w:t>
      </w:r>
      <w:bookmarkEnd w:id="326"/>
      <w:r>
        <w:rPr>
          <w:color w:val="000000" w:themeColor="text1"/>
          <w:highlight w:val="white"/>
        </w:rPr>
      </w:r>
      <w:bookmarkEnd w:id="327"/>
      <w:r>
        <w:rPr>
          <w:color w:val="000000" w:themeColor="text1"/>
          <w:highlight w:val="white"/>
        </w:rPr>
      </w:r>
      <w:bookmarkEnd w:id="328"/>
      <w:r>
        <w:rPr>
          <w:color w:val="000000" w:themeColor="text1"/>
          <w:highlight w:val="white"/>
        </w:rPr>
      </w:r>
      <w:r/>
    </w:p>
    <w:p>
      <w:pPr>
        <w:pStyle w:val="1117"/>
        <w:ind w:firstLine="420"/>
        <w:rPr>
          <w:rFonts w:ascii="Microsoft New Tai Lue" w:hAnsi="Microsoft New Tai Lue" w:cs="Microsoft New Tai Lue"/>
          <w:color w:val="000000" w:themeColor="text1"/>
          <w:sz w:val="21"/>
          <w:szCs w:val="21"/>
          <w:highlight w:val="white"/>
        </w:rPr>
      </w:pPr>
      <w:r>
        <w:rPr>
          <w:rFonts w:hint="eastAsia" w:ascii="Microsoft New Tai Lue" w:hAnsi="Microsoft New Tai Lue" w:cs="Microsoft New Tai Lue"/>
          <w:color w:val="000000" w:themeColor="text1"/>
          <w:sz w:val="21"/>
          <w:szCs w:val="21"/>
          <w:highlight w:val="white"/>
        </w:rPr>
        <w:t xml:space="preserve">项目名称：</w:t>
      </w:r>
      <w:sdt>
        <w:sdtPr>
          <w15:appearance w15:val="boundingBox"/>
          <w:id w:val="147462788"/>
          <w:placeholder>
            <w:docPart w:val="{5934c2bd-a05b-4768-9f5e-ebcd9002f7c3}"/>
          </w:placeholder>
          <w:showingPlcHdr w:val="true"/>
          <w:rPr>
            <w:rFonts w:hint="eastAsia" w:ascii="Microsoft New Tai Lue" w:hAnsi="Microsoft New Tai Lue" w:cs="Microsoft New Tai Lue"/>
            <w:color w:val="000000" w:themeColor="text1"/>
            <w:sz w:val="21"/>
            <w:szCs w:val="21"/>
            <w:highlight w:val="white"/>
          </w:rPr>
        </w:sdtPr>
        <w:sdtContent>
          <w:r>
            <w:rPr>
              <w:rStyle w:val="1120"/>
              <w:rFonts w:hint="eastAsia"/>
              <w:color w:val="000000" w:themeColor="text1"/>
              <w:highlight w:val="white"/>
            </w:rPr>
            <w:t xml:space="preserve">单击或点击此处输入文字。</w:t>
          </w:r>
        </w:sdtContent>
      </w:sdt>
      <w:r>
        <w:rPr>
          <w:color w:val="000000" w:themeColor="text1"/>
          <w:highlight w:val="white"/>
        </w:rPr>
      </w:r>
      <w:r/>
    </w:p>
    <w:p>
      <w:pPr>
        <w:pStyle w:val="1117"/>
        <w:ind w:firstLine="420"/>
        <w:rPr>
          <w:rFonts w:ascii="Microsoft New Tai Lue" w:hAnsi="Microsoft New Tai Lue" w:cs="Microsoft New Tai Lue"/>
          <w:color w:val="000000" w:themeColor="text1"/>
          <w:sz w:val="21"/>
          <w:szCs w:val="21"/>
          <w:highlight w:val="white"/>
        </w:rPr>
      </w:pPr>
      <w:r>
        <w:rPr>
          <w:rFonts w:hint="eastAsia" w:ascii="Microsoft New Tai Lue" w:hAnsi="Microsoft New Tai Lue" w:cs="Microsoft New Tai Lue"/>
          <w:color w:val="000000" w:themeColor="text1"/>
          <w:sz w:val="21"/>
          <w:szCs w:val="21"/>
          <w:highlight w:val="white"/>
        </w:rPr>
        <w:t xml:space="preserve">项目编号：</w:t>
      </w:r>
      <w:sdt>
        <w:sdtPr>
          <w15:appearance w15:val="boundingBox"/>
          <w:id w:val="147470186"/>
          <w:placeholder>
            <w:docPart w:val="{5934c2bd-a05b-4768-9f5e-ebcd9002f7c3}"/>
          </w:placeholder>
          <w:rPr>
            <w:rFonts w:hint="eastAsia" w:ascii="Microsoft New Tai Lue" w:hAnsi="Microsoft New Tai Lue" w:cs="Microsoft New Tai Lue"/>
            <w:color w:val="000000" w:themeColor="text1"/>
            <w:sz w:val="21"/>
            <w:szCs w:val="21"/>
            <w:highlight w:val="white"/>
          </w:rPr>
        </w:sdtPr>
        <w:sdtContent>
          <w:r>
            <w:rPr>
              <w:rFonts w:hint="eastAsia" w:ascii="Microsoft New Tai Lue" w:hAnsi="Microsoft New Tai Lue" w:cs="Microsoft New Tai Lue"/>
              <w:color w:val="000000" w:themeColor="text1"/>
              <w:sz w:val="21"/>
              <w:szCs w:val="21"/>
              <w:highlight w:val="white"/>
              <w:lang w:eastAsia="zh-CN"/>
            </w:rPr>
            <w:t xml:space="preserve">JSZC-320000-JITC-G2026-0324</w:t>
          </w:r>
        </w:sdtContent>
      </w:sdt>
      <w:r>
        <w:rPr>
          <w:color w:val="000000" w:themeColor="text1"/>
          <w:highlight w:val="white"/>
        </w:rPr>
      </w:r>
      <w:r/>
    </w:p>
    <w:tbl>
      <w:tblPr>
        <w:tblStyle w:val="83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894"/>
        <w:gridCol w:w="2966"/>
        <w:gridCol w:w="1858"/>
      </w:tblGrid>
      <w:tr>
        <w:trPr>
          <w:jc w:val="center"/>
          <w:trHeight w:val="635"/>
        </w:trPr>
        <w:tc>
          <w:tcPr>
            <w:tcW w:w="618" w:type="pct"/>
            <w:vAlign w:val="center"/>
            <w:textDirection w:val="lrTb"/>
            <w:noWrap w:val="false"/>
          </w:tcPr>
          <w:p>
            <w:pPr>
              <w:jc w:val="center"/>
              <w:spacing w:line="360" w:lineRule="auto"/>
              <w:rPr>
                <w:rFonts w:ascii="Microsoft New Tai Lue" w:hAnsi="Microsoft New Tai Lue" w:cs="Microsoft New Tai Lue"/>
                <w:color w:val="000000" w:themeColor="text1"/>
                <w:szCs w:val="21"/>
                <w:highlight w:val="white"/>
              </w:rPr>
            </w:pPr>
            <w:r>
              <w:rPr>
                <w:rFonts w:hint="eastAsia" w:hAnsi="宋体"/>
                <w:color w:val="000000" w:themeColor="text1"/>
                <w:highlight w:val="white"/>
              </w:rPr>
              <w:t xml:space="preserve">序号</w:t>
            </w:r>
            <w:r>
              <w:rPr>
                <w:color w:val="000000" w:themeColor="text1"/>
                <w:highlight w:val="white"/>
              </w:rPr>
            </w:r>
            <w:r/>
          </w:p>
        </w:tc>
        <w:tc>
          <w:tcPr>
            <w:tcW w:w="1642" w:type="pct"/>
            <w:vAlign w:val="center"/>
            <w:textDirection w:val="lrTb"/>
            <w:noWrap w:val="false"/>
          </w:tcPr>
          <w:p>
            <w:pPr>
              <w:jc w:val="center"/>
              <w:spacing w:line="360" w:lineRule="auto"/>
              <w:rPr>
                <w:rFonts w:ascii="Microsoft New Tai Lue" w:hAnsi="Microsoft New Tai Lue" w:cs="Microsoft New Tai Lue"/>
                <w:color w:val="000000" w:themeColor="text1"/>
                <w:szCs w:val="21"/>
                <w:highlight w:val="white"/>
              </w:rPr>
            </w:pPr>
            <w:r>
              <w:rPr>
                <w:rFonts w:hint="eastAsia" w:hAnsi="宋体"/>
                <w:color w:val="000000" w:themeColor="text1"/>
                <w:highlight w:val="white"/>
              </w:rPr>
              <w:t xml:space="preserve">招标文件要求</w:t>
            </w:r>
            <w:r>
              <w:rPr>
                <w:color w:val="000000" w:themeColor="text1"/>
                <w:highlight w:val="white"/>
              </w:rPr>
            </w:r>
            <w:r/>
          </w:p>
        </w:tc>
        <w:tc>
          <w:tcPr>
            <w:tcW w:w="1683" w:type="pct"/>
            <w:vAlign w:val="center"/>
            <w:textDirection w:val="lrTb"/>
            <w:noWrap w:val="false"/>
          </w:tcPr>
          <w:p>
            <w:pPr>
              <w:jc w:val="center"/>
              <w:spacing w:line="360" w:lineRule="auto"/>
              <w:rPr>
                <w:rFonts w:ascii="Microsoft New Tai Lue" w:hAnsi="Microsoft New Tai Lue" w:cs="Microsoft New Tai Lue"/>
                <w:color w:val="000000" w:themeColor="text1"/>
                <w:szCs w:val="21"/>
                <w:highlight w:val="white"/>
              </w:rPr>
            </w:pPr>
            <w:r>
              <w:rPr>
                <w:rFonts w:hint="eastAsia" w:hAnsi="宋体"/>
                <w:color w:val="000000" w:themeColor="text1"/>
                <w:highlight w:val="white"/>
              </w:rPr>
              <w:t xml:space="preserve">投标人响应内容</w:t>
            </w:r>
            <w:r>
              <w:rPr>
                <w:color w:val="000000" w:themeColor="text1"/>
                <w:highlight w:val="white"/>
              </w:rPr>
            </w:r>
            <w:r/>
          </w:p>
        </w:tc>
        <w:tc>
          <w:tcPr>
            <w:tcW w:w="1054" w:type="pct"/>
            <w:vAlign w:val="center"/>
            <w:textDirection w:val="lrTb"/>
            <w:noWrap w:val="false"/>
          </w:tcPr>
          <w:p>
            <w:pPr>
              <w:jc w:val="center"/>
              <w:spacing w:line="360" w:lineRule="auto"/>
              <w:rPr>
                <w:rFonts w:ascii="Microsoft New Tai Lue" w:hAnsi="Microsoft New Tai Lue" w:cs="Microsoft New Tai Lue"/>
                <w:color w:val="000000" w:themeColor="text1"/>
                <w:szCs w:val="21"/>
                <w:highlight w:val="white"/>
              </w:rPr>
            </w:pPr>
            <w:r>
              <w:rPr>
                <w:rFonts w:hint="eastAsia" w:hAnsi="宋体"/>
                <w:color w:val="000000" w:themeColor="text1"/>
                <w:highlight w:val="white"/>
              </w:rPr>
              <w:t xml:space="preserve">偏离及说明</w:t>
            </w:r>
            <w:r>
              <w:rPr>
                <w:color w:val="000000" w:themeColor="text1"/>
                <w:highlight w:val="white"/>
              </w:rPr>
            </w:r>
            <w:r/>
          </w:p>
        </w:tc>
      </w:tr>
      <w:tr>
        <w:trPr>
          <w:jc w:val="center"/>
          <w:trHeight w:val="570"/>
        </w:trPr>
        <w:tc>
          <w:tcPr>
            <w:tcW w:w="618" w:type="pct"/>
            <w:vAlign w:val="center"/>
            <w:textDirection w:val="lrTb"/>
            <w:noWrap w:val="false"/>
          </w:tcPr>
          <w:p>
            <w:pPr>
              <w:pStyle w:val="1117"/>
              <w:numPr>
                <w:ilvl w:val="0"/>
                <w:numId w:val="8"/>
              </w:numPr>
              <w:jc w:val="center"/>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sz w:val="21"/>
                <w:szCs w:val="21"/>
                <w:highlight w:val="white"/>
              </w:rPr>
            </w:r>
            <w:r>
              <w:rPr>
                <w:color w:val="000000" w:themeColor="text1"/>
                <w:highlight w:val="white"/>
              </w:rPr>
            </w:r>
            <w:r/>
          </w:p>
        </w:tc>
        <w:tc>
          <w:tcPr>
            <w:tcW w:w="1642" w:type="pct"/>
            <w:vAlign w:val="center"/>
            <w:textDirection w:val="lrTb"/>
            <w:noWrap w:val="false"/>
          </w:tcPr>
          <w:p>
            <w:pPr>
              <w:pStyle w:val="1124"/>
              <w:ind w:firstLine="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683" w:type="pct"/>
            <w:textDirection w:val="lrTb"/>
            <w:noWrap w:val="false"/>
          </w:tcPr>
          <w:p>
            <w:pPr>
              <w:pStyle w:val="1117"/>
              <w:ind w:firstLine="0"/>
              <w:jc w:val="center"/>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sz w:val="21"/>
                <w:szCs w:val="21"/>
                <w:highlight w:val="white"/>
              </w:rPr>
            </w:r>
            <w:r>
              <w:rPr>
                <w:color w:val="000000" w:themeColor="text1"/>
                <w:highlight w:val="white"/>
              </w:rPr>
            </w:r>
            <w:r/>
          </w:p>
        </w:tc>
        <w:tc>
          <w:tcPr>
            <w:tcW w:w="1054" w:type="pct"/>
            <w:vAlign w:val="center"/>
            <w:textDirection w:val="lrTb"/>
            <w:noWrap w:val="false"/>
          </w:tcPr>
          <w:p>
            <w:pPr>
              <w:pStyle w:val="1117"/>
              <w:ind w:firstLine="0"/>
              <w:jc w:val="center"/>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sz w:val="21"/>
                <w:szCs w:val="21"/>
                <w:highlight w:val="white"/>
              </w:rPr>
            </w:r>
            <w:r>
              <w:rPr>
                <w:color w:val="000000" w:themeColor="text1"/>
                <w:highlight w:val="white"/>
              </w:rPr>
            </w:r>
            <w:r/>
          </w:p>
        </w:tc>
      </w:tr>
      <w:tr>
        <w:trPr>
          <w:jc w:val="center"/>
          <w:trHeight w:val="681"/>
        </w:trPr>
        <w:tc>
          <w:tcPr>
            <w:tcW w:w="618" w:type="pct"/>
            <w:vAlign w:val="center"/>
            <w:textDirection w:val="lrTb"/>
            <w:noWrap w:val="false"/>
          </w:tcPr>
          <w:p>
            <w:pPr>
              <w:pStyle w:val="1117"/>
              <w:numPr>
                <w:ilvl w:val="0"/>
                <w:numId w:val="8"/>
              </w:numPr>
              <w:jc w:val="center"/>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sz w:val="21"/>
                <w:szCs w:val="21"/>
                <w:highlight w:val="white"/>
              </w:rPr>
            </w:r>
            <w:r>
              <w:rPr>
                <w:color w:val="000000" w:themeColor="text1"/>
                <w:highlight w:val="white"/>
              </w:rPr>
            </w:r>
            <w:r/>
          </w:p>
        </w:tc>
        <w:tc>
          <w:tcPr>
            <w:tcW w:w="1642" w:type="pct"/>
            <w:vAlign w:val="center"/>
            <w:textDirection w:val="lrTb"/>
            <w:noWrap w:val="false"/>
          </w:tcPr>
          <w:p>
            <w:pPr>
              <w:pStyle w:val="1124"/>
              <w:ind w:firstLine="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683" w:type="pct"/>
            <w:textDirection w:val="lrTb"/>
            <w:noWrap w:val="false"/>
          </w:tcPr>
          <w:p>
            <w:pPr>
              <w:pStyle w:val="1117"/>
              <w:ind w:firstLine="0"/>
              <w:jc w:val="center"/>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sz w:val="21"/>
                <w:szCs w:val="21"/>
                <w:highlight w:val="white"/>
              </w:rPr>
            </w:r>
            <w:r>
              <w:rPr>
                <w:color w:val="000000" w:themeColor="text1"/>
                <w:highlight w:val="white"/>
              </w:rPr>
            </w:r>
            <w:r/>
          </w:p>
        </w:tc>
        <w:tc>
          <w:tcPr>
            <w:tcW w:w="1054" w:type="pct"/>
            <w:vAlign w:val="center"/>
            <w:textDirection w:val="lrTb"/>
            <w:noWrap w:val="false"/>
          </w:tcPr>
          <w:p>
            <w:pPr>
              <w:pStyle w:val="1117"/>
              <w:ind w:firstLine="0"/>
              <w:jc w:val="center"/>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sz w:val="21"/>
                <w:szCs w:val="21"/>
                <w:highlight w:val="white"/>
              </w:rPr>
            </w:r>
            <w:r>
              <w:rPr>
                <w:color w:val="000000" w:themeColor="text1"/>
                <w:highlight w:val="white"/>
              </w:rPr>
            </w:r>
            <w:r/>
          </w:p>
        </w:tc>
      </w:tr>
      <w:tr>
        <w:trPr>
          <w:jc w:val="center"/>
          <w:trHeight w:val="690"/>
        </w:trPr>
        <w:tc>
          <w:tcPr>
            <w:tcW w:w="618" w:type="pct"/>
            <w:vAlign w:val="center"/>
            <w:textDirection w:val="lrTb"/>
            <w:noWrap w:val="false"/>
          </w:tcPr>
          <w:p>
            <w:pPr>
              <w:pStyle w:val="1117"/>
              <w:numPr>
                <w:ilvl w:val="0"/>
                <w:numId w:val="8"/>
              </w:numPr>
              <w:jc w:val="center"/>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sz w:val="21"/>
                <w:szCs w:val="21"/>
                <w:highlight w:val="white"/>
              </w:rPr>
            </w:r>
            <w:r>
              <w:rPr>
                <w:color w:val="000000" w:themeColor="text1"/>
                <w:highlight w:val="white"/>
              </w:rPr>
            </w:r>
            <w:r/>
          </w:p>
        </w:tc>
        <w:tc>
          <w:tcPr>
            <w:tcW w:w="1642" w:type="pct"/>
            <w:vAlign w:val="center"/>
            <w:textDirection w:val="lrTb"/>
            <w:noWrap w:val="false"/>
          </w:tcPr>
          <w:p>
            <w:pPr>
              <w:pStyle w:val="1124"/>
              <w:ind w:firstLine="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683" w:type="pct"/>
            <w:textDirection w:val="lrTb"/>
            <w:noWrap w:val="false"/>
          </w:tcPr>
          <w:p>
            <w:pPr>
              <w:pStyle w:val="1117"/>
              <w:ind w:firstLine="0"/>
              <w:jc w:val="center"/>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sz w:val="21"/>
                <w:szCs w:val="21"/>
                <w:highlight w:val="white"/>
              </w:rPr>
            </w:r>
            <w:r>
              <w:rPr>
                <w:color w:val="000000" w:themeColor="text1"/>
                <w:highlight w:val="white"/>
              </w:rPr>
            </w:r>
            <w:r/>
          </w:p>
        </w:tc>
        <w:tc>
          <w:tcPr>
            <w:tcW w:w="1054" w:type="pct"/>
            <w:vAlign w:val="center"/>
            <w:textDirection w:val="lrTb"/>
            <w:noWrap w:val="false"/>
          </w:tcPr>
          <w:p>
            <w:pPr>
              <w:pStyle w:val="1117"/>
              <w:ind w:firstLine="0"/>
              <w:jc w:val="center"/>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sz w:val="21"/>
                <w:szCs w:val="21"/>
                <w:highlight w:val="white"/>
              </w:rPr>
            </w:r>
            <w:r>
              <w:rPr>
                <w:color w:val="000000" w:themeColor="text1"/>
                <w:highlight w:val="white"/>
              </w:rPr>
            </w:r>
            <w:r/>
          </w:p>
        </w:tc>
      </w:tr>
      <w:tr>
        <w:trPr>
          <w:jc w:val="center"/>
          <w:trHeight w:val="690"/>
        </w:trPr>
        <w:tc>
          <w:tcPr>
            <w:tcW w:w="618" w:type="pct"/>
            <w:vAlign w:val="center"/>
            <w:textDirection w:val="lrTb"/>
            <w:noWrap w:val="false"/>
          </w:tcPr>
          <w:p>
            <w:pPr>
              <w:pStyle w:val="1117"/>
              <w:numPr>
                <w:ilvl w:val="0"/>
                <w:numId w:val="8"/>
              </w:numPr>
              <w:jc w:val="center"/>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sz w:val="21"/>
                <w:szCs w:val="21"/>
                <w:highlight w:val="white"/>
              </w:rPr>
            </w:r>
            <w:r>
              <w:rPr>
                <w:color w:val="000000" w:themeColor="text1"/>
                <w:highlight w:val="white"/>
              </w:rPr>
            </w:r>
            <w:r/>
          </w:p>
        </w:tc>
        <w:tc>
          <w:tcPr>
            <w:tcW w:w="1642" w:type="pct"/>
            <w:vAlign w:val="center"/>
            <w:textDirection w:val="lrTb"/>
            <w:noWrap w:val="false"/>
          </w:tcPr>
          <w:p>
            <w:pPr>
              <w:pStyle w:val="1124"/>
              <w:ind w:firstLine="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683" w:type="pct"/>
            <w:textDirection w:val="lrTb"/>
            <w:noWrap w:val="false"/>
          </w:tcPr>
          <w:p>
            <w:pPr>
              <w:pStyle w:val="1117"/>
              <w:ind w:firstLine="0"/>
              <w:jc w:val="center"/>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sz w:val="21"/>
                <w:szCs w:val="21"/>
                <w:highlight w:val="white"/>
              </w:rPr>
            </w:r>
            <w:r>
              <w:rPr>
                <w:color w:val="000000" w:themeColor="text1"/>
                <w:highlight w:val="white"/>
              </w:rPr>
            </w:r>
            <w:r/>
          </w:p>
        </w:tc>
        <w:tc>
          <w:tcPr>
            <w:tcW w:w="1054" w:type="pct"/>
            <w:vAlign w:val="center"/>
            <w:textDirection w:val="lrTb"/>
            <w:noWrap w:val="false"/>
          </w:tcPr>
          <w:p>
            <w:pPr>
              <w:pStyle w:val="1117"/>
              <w:ind w:firstLine="0"/>
              <w:jc w:val="center"/>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sz w:val="21"/>
                <w:szCs w:val="21"/>
                <w:highlight w:val="white"/>
              </w:rPr>
            </w:r>
            <w:r>
              <w:rPr>
                <w:color w:val="000000" w:themeColor="text1"/>
                <w:highlight w:val="white"/>
              </w:rPr>
            </w:r>
            <w:r/>
          </w:p>
        </w:tc>
      </w:tr>
      <w:tr>
        <w:trPr>
          <w:jc w:val="center"/>
          <w:trHeight w:val="690"/>
        </w:trPr>
        <w:tc>
          <w:tcPr>
            <w:tcW w:w="618" w:type="pct"/>
            <w:vAlign w:val="center"/>
            <w:textDirection w:val="lrTb"/>
            <w:noWrap w:val="false"/>
          </w:tcPr>
          <w:p>
            <w:pPr>
              <w:pStyle w:val="1117"/>
              <w:numPr>
                <w:ilvl w:val="0"/>
                <w:numId w:val="8"/>
              </w:numPr>
              <w:jc w:val="center"/>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sz w:val="21"/>
                <w:szCs w:val="21"/>
                <w:highlight w:val="white"/>
              </w:rPr>
            </w:r>
            <w:r>
              <w:rPr>
                <w:color w:val="000000" w:themeColor="text1"/>
                <w:highlight w:val="white"/>
              </w:rPr>
            </w:r>
            <w:r/>
          </w:p>
        </w:tc>
        <w:tc>
          <w:tcPr>
            <w:tcW w:w="1642" w:type="pct"/>
            <w:vAlign w:val="center"/>
            <w:textDirection w:val="lrTb"/>
            <w:noWrap w:val="false"/>
          </w:tcPr>
          <w:p>
            <w:pPr>
              <w:pStyle w:val="1124"/>
              <w:ind w:firstLine="0"/>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tc>
        <w:tc>
          <w:tcPr>
            <w:tcW w:w="1683" w:type="pct"/>
            <w:textDirection w:val="lrTb"/>
            <w:noWrap w:val="false"/>
          </w:tcPr>
          <w:p>
            <w:pPr>
              <w:pStyle w:val="1117"/>
              <w:ind w:firstLine="0"/>
              <w:jc w:val="center"/>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sz w:val="21"/>
                <w:szCs w:val="21"/>
                <w:highlight w:val="white"/>
              </w:rPr>
            </w:r>
            <w:r>
              <w:rPr>
                <w:color w:val="000000" w:themeColor="text1"/>
                <w:highlight w:val="white"/>
              </w:rPr>
            </w:r>
            <w:r/>
          </w:p>
        </w:tc>
        <w:tc>
          <w:tcPr>
            <w:tcW w:w="1054" w:type="pct"/>
            <w:vAlign w:val="center"/>
            <w:textDirection w:val="lrTb"/>
            <w:noWrap w:val="false"/>
          </w:tcPr>
          <w:p>
            <w:pPr>
              <w:pStyle w:val="1117"/>
              <w:ind w:firstLine="0"/>
              <w:jc w:val="center"/>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sz w:val="21"/>
                <w:szCs w:val="21"/>
                <w:highlight w:val="white"/>
              </w:rPr>
            </w:r>
            <w:r>
              <w:rPr>
                <w:color w:val="000000" w:themeColor="text1"/>
                <w:highlight w:val="white"/>
              </w:rPr>
            </w:r>
            <w:r/>
          </w:p>
        </w:tc>
      </w:tr>
    </w:tbl>
    <w:p>
      <w:pPr>
        <w:pStyle w:val="859"/>
        <w:spacing w:line="360" w:lineRule="exact"/>
        <w:rPr>
          <w:rFonts w:ascii="Times New Roman" w:hAnsi="Times New Roman"/>
          <w:b/>
          <w:bCs/>
          <w:color w:val="000000" w:themeColor="text1"/>
          <w:highlight w:val="white"/>
        </w:rPr>
      </w:pPr>
      <w:r>
        <w:rPr>
          <w:rFonts w:ascii="Times New Roman" w:hAnsi="Times New Roman"/>
          <w:b/>
          <w:bCs/>
          <w:color w:val="000000" w:themeColor="text1"/>
          <w:highlight w:val="white"/>
        </w:rPr>
      </w:r>
      <w:r>
        <w:rPr>
          <w:color w:val="000000" w:themeColor="text1"/>
          <w:highlight w:val="white"/>
        </w:rPr>
      </w:r>
      <w:r/>
    </w:p>
    <w:p>
      <w:pPr>
        <w:pStyle w:val="859"/>
        <w:spacing w:line="360" w:lineRule="exact"/>
        <w:rPr>
          <w:rFonts w:ascii="Times New Roman" w:hAnsi="Times New Roman"/>
          <w:b/>
          <w:bCs/>
          <w:color w:val="000000" w:themeColor="text1"/>
          <w:highlight w:val="white"/>
        </w:rPr>
      </w:pPr>
      <w:r>
        <w:rPr>
          <w:rFonts w:ascii="Times New Roman" w:hAnsi="Times New Roman"/>
          <w:b/>
          <w:bCs/>
          <w:color w:val="000000" w:themeColor="text1"/>
          <w:highlight w:val="white"/>
        </w:rPr>
        <w:t xml:space="preserve">注：</w:t>
      </w:r>
      <w:r>
        <w:rPr>
          <w:color w:val="000000" w:themeColor="text1"/>
          <w:highlight w:val="white"/>
        </w:rPr>
      </w:r>
      <w:r/>
    </w:p>
    <w:p>
      <w:pPr>
        <w:pStyle w:val="859"/>
        <w:spacing w:line="360" w:lineRule="exact"/>
        <w:rPr>
          <w:rFonts w:ascii="Times New Roman" w:hAnsi="Times New Roman"/>
          <w:b/>
          <w:bCs/>
          <w:color w:val="000000" w:themeColor="text1"/>
          <w:highlight w:val="white"/>
        </w:rPr>
      </w:pPr>
      <w:r>
        <w:rPr>
          <w:rFonts w:hint="eastAsia" w:ascii="Times New Roman" w:hAnsi="Times New Roman"/>
          <w:b/>
          <w:bCs/>
          <w:color w:val="000000" w:themeColor="text1"/>
          <w:highlight w:val="white"/>
        </w:rPr>
        <w:t xml:space="preserve">1.投标人须根据招标文件技术条款相关要求填写此表，作为投标文件的组成部分。</w:t>
      </w:r>
      <w:r>
        <w:rPr>
          <w:color w:val="000000" w:themeColor="text1"/>
          <w:highlight w:val="white"/>
        </w:rPr>
      </w:r>
      <w:r/>
    </w:p>
    <w:p>
      <w:pPr>
        <w:pStyle w:val="859"/>
        <w:spacing w:line="360" w:lineRule="exact"/>
        <w:rPr>
          <w:rFonts w:ascii="Times New Roman" w:hAnsi="Times New Roman"/>
          <w:b/>
          <w:bCs/>
          <w:color w:val="000000" w:themeColor="text1"/>
          <w:highlight w:val="white"/>
        </w:rPr>
      </w:pPr>
      <w:r>
        <w:rPr>
          <w:rFonts w:hint="eastAsia" w:ascii="Times New Roman" w:hAnsi="Times New Roman"/>
          <w:b/>
          <w:bCs/>
          <w:color w:val="000000" w:themeColor="text1"/>
          <w:highlight w:val="white"/>
        </w:rPr>
        <w:t xml:space="preserve">2.投标人应按照招标文件第四章“采购需求”的要求，对相关技术参数逐项响应，提供证明材料，否则评审时将不予认可。</w:t>
      </w:r>
      <w:r>
        <w:rPr>
          <w:color w:val="000000" w:themeColor="text1"/>
          <w:highlight w:val="white"/>
        </w:rPr>
      </w:r>
      <w:r/>
    </w:p>
    <w:p>
      <w:pPr>
        <w:pStyle w:val="859"/>
        <w:spacing w:line="360" w:lineRule="exact"/>
        <w:rPr>
          <w:rFonts w:ascii="Times New Roman" w:hAnsi="Times New Roman"/>
          <w:b/>
          <w:bCs/>
          <w:color w:val="000000" w:themeColor="text1"/>
          <w:highlight w:val="white"/>
        </w:rPr>
      </w:pPr>
      <w:r>
        <w:rPr>
          <w:rFonts w:hint="eastAsia" w:ascii="Times New Roman" w:hAnsi="Times New Roman"/>
          <w:b/>
          <w:bCs/>
          <w:color w:val="000000" w:themeColor="text1"/>
          <w:highlight w:val="white"/>
        </w:rPr>
        <w:t xml:space="preserve">3.偏离包括正、负偏离，正偏离指投标人的响应优于招标文件要求，负偏离指投标人的响应低于招标文件要求。</w:t>
      </w:r>
      <w:r>
        <w:rPr>
          <w:color w:val="000000" w:themeColor="text1"/>
          <w:highlight w:val="white"/>
        </w:rPr>
      </w:r>
      <w:r/>
    </w:p>
    <w:p>
      <w:pPr>
        <w:ind w:right="420" w:firstLine="3780"/>
        <w:jc w:val="righ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ind w:right="420" w:firstLine="3780"/>
        <w:jc w:val="right"/>
        <w:spacing w:line="360" w:lineRule="auto"/>
        <w:rPr>
          <w:rFonts w:hint="eastAsia" w:ascii="宋体" w:hAnsi="宋体" w:cs="宋体"/>
          <w:color w:val="000000" w:themeColor="text1"/>
          <w:szCs w:val="21"/>
          <w:highlight w:val="white"/>
        </w:rPr>
      </w:pPr>
      <w:r>
        <w:rPr>
          <w:rFonts w:hint="eastAsia" w:ascii="宋体" w:hAnsi="宋体" w:cs="宋体"/>
          <w:color w:val="000000" w:themeColor="text1"/>
          <w:szCs w:val="21"/>
          <w:highlight w:val="white"/>
        </w:rPr>
      </w:r>
      <w:r>
        <w:rPr>
          <w:color w:val="000000" w:themeColor="text1"/>
          <w:highlight w:val="white"/>
        </w:rPr>
      </w:r>
      <w:r/>
    </w:p>
    <w:p>
      <w:pPr>
        <w:ind w:right="420" w:firstLine="3780"/>
        <w:jc w:val="right"/>
        <w:spacing w:line="360" w:lineRule="auto"/>
        <w:rPr>
          <w:rFonts w:hint="eastAsia" w:ascii="宋体" w:hAnsi="宋体" w:cs="宋体"/>
          <w:color w:val="000000" w:themeColor="text1"/>
          <w:szCs w:val="21"/>
          <w:highlight w:val="white"/>
          <w:u w:val="single"/>
        </w:rPr>
      </w:pPr>
      <w:r>
        <w:rPr>
          <w:rFonts w:hint="eastAsia" w:ascii="宋体" w:hAnsi="宋体" w:cs="宋体"/>
          <w:color w:val="000000" w:themeColor="text1"/>
          <w:szCs w:val="21"/>
          <w:highlight w:val="white"/>
        </w:rPr>
        <w:t xml:space="preserve">投标人名称（公章）：</w:t>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ab/>
      </w:r>
      <w:r>
        <w:rPr>
          <w:rFonts w:hint="eastAsia" w:ascii="宋体" w:hAnsi="宋体" w:cs="宋体"/>
          <w:color w:val="000000" w:themeColor="text1"/>
          <w:szCs w:val="21"/>
          <w:highlight w:val="white"/>
          <w:u w:val="single"/>
        </w:rPr>
        <w:tab/>
      </w:r>
      <w:r>
        <w:rPr>
          <w:color w:val="000000" w:themeColor="text1"/>
          <w:highlight w:val="white"/>
        </w:rPr>
      </w:r>
      <w:r/>
    </w:p>
    <w:p>
      <w:pPr>
        <w:jc w:val="center"/>
        <w:spacing w:after="156" w:line="439" w:lineRule="atLeast"/>
        <w:rPr>
          <w:rFonts w:ascii="Microsoft New Tai Lue" w:hAnsi="Microsoft New Tai Lue" w:cs="Microsoft New Tai Lue"/>
          <w:bCs/>
          <w:color w:val="000000" w:themeColor="text1"/>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white"/>
        </w:rPr>
        <w:t xml:space="preserve"> 日期：______年______月______日</w:t>
      </w:r>
      <w:r>
        <w:rPr>
          <w:rFonts w:ascii="Microsoft New Tai Lue" w:hAnsi="Microsoft New Tai Lue" w:cs="Microsoft New Tai Lue"/>
          <w:bCs/>
          <w:color w:val="000000" w:themeColor="text1"/>
          <w:sz w:val="24"/>
          <w:highlight w:val="white"/>
        </w:rPr>
        <w:br w:type="page" w:clear="all"/>
      </w:r>
      <w:r>
        <w:rPr>
          <w:color w:val="000000" w:themeColor="text1"/>
          <w:highlight w:val="white"/>
        </w:rPr>
      </w:r>
      <w:r/>
    </w:p>
    <w:p>
      <w:pPr>
        <w:pStyle w:val="825"/>
        <w:jc w:val="center"/>
        <w:rPr>
          <w:color w:val="000000" w:themeColor="text1"/>
          <w:sz w:val="28"/>
          <w:szCs w:val="28"/>
          <w:highlight w:val="white"/>
        </w:rPr>
      </w:pPr>
      <w:r>
        <w:rPr>
          <w:color w:val="000000" w:themeColor="text1"/>
          <w:highlight w:val="white"/>
        </w:rPr>
      </w:r>
      <w:bookmarkStart w:id="329" w:name="_Toc103848602"/>
      <w:r>
        <w:rPr>
          <w:color w:val="000000" w:themeColor="text1"/>
          <w:highlight w:val="white"/>
        </w:rPr>
      </w:r>
      <w:bookmarkStart w:id="330" w:name="_Toc104560919"/>
      <w:r>
        <w:rPr>
          <w:color w:val="000000" w:themeColor="text1"/>
          <w:highlight w:val="white"/>
        </w:rPr>
      </w:r>
      <w:bookmarkStart w:id="331" w:name="_Toc107246302"/>
      <w:r>
        <w:rPr>
          <w:rFonts w:hint="eastAsia"/>
          <w:color w:val="000000" w:themeColor="text1"/>
          <w:sz w:val="28"/>
          <w:szCs w:val="28"/>
          <w:highlight w:val="white"/>
        </w:rPr>
        <w:t xml:space="preserve">（10）用于本项目产品技术参数证明文件（如需）</w:t>
      </w:r>
      <w:r>
        <w:rPr>
          <w:color w:val="000000" w:themeColor="text1"/>
          <w:highlight w:val="white"/>
        </w:rPr>
      </w:r>
      <w:r/>
    </w:p>
    <w:p>
      <w:pPr>
        <w:rPr>
          <w:b/>
          <w:bCs/>
          <w:color w:val="000000" w:themeColor="text1"/>
          <w:sz w:val="28"/>
          <w:szCs w:val="28"/>
          <w:highlight w:val="white"/>
        </w:rPr>
      </w:pPr>
      <w:r>
        <w:rPr>
          <w:rFonts w:hint="eastAsia"/>
          <w:b/>
          <w:bCs/>
          <w:color w:val="000000" w:themeColor="text1"/>
          <w:sz w:val="28"/>
          <w:szCs w:val="28"/>
          <w:highlight w:val="white"/>
        </w:rPr>
        <w:br w:type="page" w:clear="all"/>
      </w:r>
      <w:r>
        <w:rPr>
          <w:color w:val="000000" w:themeColor="text1"/>
          <w:highlight w:val="white"/>
        </w:rPr>
      </w:r>
      <w:r/>
    </w:p>
    <w:p>
      <w:pPr>
        <w:pStyle w:val="825"/>
        <w:jc w:val="center"/>
        <w:rPr>
          <w:color w:val="000000" w:themeColor="text1"/>
          <w:sz w:val="28"/>
          <w:szCs w:val="28"/>
          <w:highlight w:val="white"/>
        </w:rPr>
      </w:pPr>
      <w:r>
        <w:rPr>
          <w:rFonts w:hint="eastAsia"/>
          <w:color w:val="000000" w:themeColor="text1"/>
          <w:sz w:val="28"/>
          <w:szCs w:val="28"/>
          <w:highlight w:val="white"/>
        </w:rPr>
        <w:t xml:space="preserve">（11）采购需求中★号项证明材料（格式自拟）</w:t>
      </w:r>
      <w:r>
        <w:rPr>
          <w:color w:val="000000" w:themeColor="text1"/>
          <w:highlight w:val="white"/>
        </w:rPr>
      </w:r>
      <w:r/>
    </w:p>
    <w:p>
      <w:pPr>
        <w:rPr>
          <w:b/>
          <w:bCs/>
          <w:color w:val="000000" w:themeColor="text1"/>
          <w:sz w:val="28"/>
          <w:szCs w:val="28"/>
          <w:highlight w:val="white"/>
        </w:rPr>
      </w:pPr>
      <w:r>
        <w:rPr>
          <w:rFonts w:hint="eastAsia"/>
          <w:b/>
          <w:bCs/>
          <w:color w:val="000000" w:themeColor="text1"/>
          <w:sz w:val="28"/>
          <w:szCs w:val="28"/>
          <w:highlight w:val="white"/>
        </w:rPr>
        <w:br w:type="page" w:clear="all"/>
      </w:r>
      <w:r>
        <w:rPr>
          <w:color w:val="000000" w:themeColor="text1"/>
          <w:highlight w:val="white"/>
        </w:rPr>
      </w:r>
      <w:r/>
    </w:p>
    <w:p>
      <w:pPr>
        <w:pStyle w:val="825"/>
        <w:jc w:val="center"/>
        <w:rPr>
          <w:color w:val="000000" w:themeColor="text1"/>
          <w:sz w:val="28"/>
          <w:szCs w:val="28"/>
          <w:highlight w:val="white"/>
        </w:rPr>
      </w:pPr>
      <w:r>
        <w:rPr>
          <w:rFonts w:hint="eastAsia"/>
          <w:color w:val="000000" w:themeColor="text1"/>
          <w:sz w:val="28"/>
          <w:szCs w:val="28"/>
          <w:highlight w:val="white"/>
        </w:rPr>
        <w:t xml:space="preserve">（12）需求响应方案</w:t>
      </w:r>
      <w:r>
        <w:rPr>
          <w:color w:val="000000" w:themeColor="text1"/>
          <w:highlight w:val="white"/>
        </w:rPr>
      </w:r>
      <w:r/>
    </w:p>
    <w:p>
      <w:pPr>
        <w:jc w:val="center"/>
        <w:rPr>
          <w:bCs/>
          <w:color w:val="000000" w:themeColor="text1"/>
          <w:sz w:val="28"/>
          <w:szCs w:val="28"/>
          <w:highlight w:val="white"/>
        </w:rPr>
      </w:pPr>
      <w:r>
        <w:rPr>
          <w:bCs/>
          <w:color w:val="000000" w:themeColor="text1"/>
          <w:sz w:val="28"/>
          <w:szCs w:val="28"/>
          <w:highlight w:val="white"/>
        </w:rPr>
      </w:r>
      <w:r>
        <w:rPr>
          <w:color w:val="000000" w:themeColor="text1"/>
          <w:highlight w:val="white"/>
        </w:rPr>
      </w:r>
      <w:r/>
    </w:p>
    <w:p>
      <w:pPr>
        <w:rPr>
          <w:bCs/>
          <w:color w:val="000000" w:themeColor="text1"/>
          <w:sz w:val="28"/>
          <w:szCs w:val="28"/>
          <w:highlight w:val="white"/>
        </w:rPr>
      </w:pPr>
      <w:r>
        <w:rPr>
          <w:bCs/>
          <w:color w:val="000000" w:themeColor="text1"/>
          <w:sz w:val="28"/>
          <w:szCs w:val="28"/>
          <w:highlight w:val="white"/>
        </w:rPr>
      </w:r>
      <w:r>
        <w:rPr>
          <w:color w:val="000000" w:themeColor="text1"/>
          <w:highlight w:val="white"/>
        </w:rPr>
      </w:r>
      <w:r/>
    </w:p>
    <w:p>
      <w:pPr>
        <w:rPr>
          <w:bCs/>
          <w:color w:val="000000" w:themeColor="text1"/>
          <w:sz w:val="28"/>
          <w:szCs w:val="28"/>
          <w:highlight w:val="white"/>
        </w:rPr>
      </w:pPr>
      <w:r>
        <w:rPr>
          <w:rFonts w:hint="eastAsia"/>
          <w:bCs/>
          <w:color w:val="000000" w:themeColor="text1"/>
          <w:sz w:val="28"/>
          <w:szCs w:val="28"/>
          <w:highlight w:val="white"/>
        </w:rPr>
        <w:br w:type="page" w:clear="all"/>
      </w:r>
      <w:r>
        <w:rPr>
          <w:color w:val="000000" w:themeColor="text1"/>
          <w:highlight w:val="white"/>
        </w:rPr>
      </w:r>
      <w:r/>
    </w:p>
    <w:p>
      <w:pPr>
        <w:pStyle w:val="825"/>
        <w:jc w:val="center"/>
        <w:rPr>
          <w:color w:val="000000" w:themeColor="text1"/>
          <w:sz w:val="28"/>
          <w:szCs w:val="28"/>
          <w:highlight w:val="white"/>
        </w:rPr>
      </w:pPr>
      <w:r>
        <w:rPr>
          <w:rFonts w:hint="eastAsia"/>
          <w:color w:val="000000" w:themeColor="text1"/>
          <w:sz w:val="28"/>
          <w:szCs w:val="28"/>
          <w:highlight w:val="white"/>
        </w:rPr>
        <w:t xml:space="preserve">（13）投标人服务承诺</w:t>
      </w:r>
      <w:bookmarkEnd w:id="329"/>
      <w:r>
        <w:rPr>
          <w:color w:val="000000" w:themeColor="text1"/>
          <w:highlight w:val="white"/>
        </w:rPr>
      </w:r>
      <w:bookmarkEnd w:id="330"/>
      <w:r>
        <w:rPr>
          <w:color w:val="000000" w:themeColor="text1"/>
          <w:highlight w:val="white"/>
        </w:rPr>
      </w:r>
      <w:bookmarkEnd w:id="331"/>
      <w:r>
        <w:rPr>
          <w:rFonts w:hint="eastAsia"/>
          <w:color w:val="000000" w:themeColor="text1"/>
          <w:sz w:val="28"/>
          <w:szCs w:val="28"/>
          <w:highlight w:val="white"/>
        </w:rPr>
        <w:t xml:space="preserve">（如需，格式自拟）</w:t>
      </w:r>
      <w:r>
        <w:rPr>
          <w:color w:val="000000" w:themeColor="text1"/>
          <w:highlight w:val="white"/>
        </w:rPr>
      </w:r>
      <w:r/>
    </w:p>
    <w:p>
      <w:pPr>
        <w:rPr>
          <w:color w:val="000000" w:themeColor="text1"/>
          <w:highlight w:val="white"/>
        </w:rPr>
      </w:pPr>
      <w:r>
        <w:rPr>
          <w:color w:val="000000" w:themeColor="text1"/>
          <w:highlight w:val="white"/>
        </w:rPr>
      </w:r>
      <w:r>
        <w:rPr>
          <w:color w:val="000000" w:themeColor="text1"/>
          <w:highlight w:val="white"/>
        </w:rPr>
      </w:r>
      <w:r/>
    </w:p>
    <w:p>
      <w:pPr>
        <w:rPr>
          <w:rFonts w:ascii="Microsoft New Tai Lue" w:hAnsi="Microsoft New Tai Lue" w:cs="Microsoft New Tai Lue"/>
          <w:color w:val="000000" w:themeColor="text1"/>
          <w:sz w:val="24"/>
          <w:highlight w:val="white"/>
        </w:rPr>
      </w:pPr>
      <w:r>
        <w:rPr>
          <w:color w:val="000000" w:themeColor="text1"/>
          <w:highlight w:val="white"/>
        </w:rPr>
      </w:r>
      <w:bookmarkStart w:id="332" w:name="_Toc107246303"/>
      <w:r>
        <w:rPr>
          <w:color w:val="000000" w:themeColor="text1"/>
          <w:highlight w:val="white"/>
        </w:rPr>
      </w:r>
      <w:bookmarkStart w:id="333" w:name="_Toc103848603"/>
      <w:r>
        <w:rPr>
          <w:color w:val="000000" w:themeColor="text1"/>
          <w:highlight w:val="white"/>
        </w:rPr>
      </w:r>
      <w:bookmarkStart w:id="334" w:name="_Toc104560920"/>
      <w:r>
        <w:rPr>
          <w:rFonts w:hint="eastAsia" w:ascii="Microsoft New Tai Lue" w:hAnsi="Microsoft New Tai Lue" w:cs="Microsoft New Tai Lue"/>
          <w:color w:val="000000" w:themeColor="text1"/>
          <w:sz w:val="24"/>
          <w:highlight w:val="white"/>
        </w:rPr>
        <w:br w:type="page" w:clear="all"/>
      </w:r>
      <w:r>
        <w:rPr>
          <w:color w:val="000000" w:themeColor="text1"/>
          <w:highlight w:val="white"/>
        </w:rPr>
      </w:r>
      <w:r/>
    </w:p>
    <w:p>
      <w:pPr>
        <w:pStyle w:val="825"/>
        <w:jc w:val="center"/>
        <w:rPr>
          <w:color w:val="000000" w:themeColor="text1"/>
          <w:sz w:val="28"/>
          <w:szCs w:val="28"/>
          <w:highlight w:val="white"/>
        </w:rPr>
      </w:pPr>
      <w:r>
        <w:rPr>
          <w:rFonts w:hint="eastAsia" w:ascii="Microsoft New Tai Lue" w:hAnsi="Microsoft New Tai Lue" w:cs="Microsoft New Tai Lue"/>
          <w:bCs w:val="0"/>
          <w:color w:val="000000" w:themeColor="text1"/>
          <w:sz w:val="24"/>
          <w:szCs w:val="24"/>
          <w:highlight w:val="white"/>
        </w:rPr>
        <w:t xml:space="preserve">（14）</w:t>
      </w:r>
      <w:r>
        <w:rPr>
          <w:rFonts w:hint="eastAsia"/>
          <w:color w:val="000000" w:themeColor="text1"/>
          <w:sz w:val="28"/>
          <w:szCs w:val="28"/>
          <w:highlight w:val="white"/>
        </w:rPr>
        <w:t xml:space="preserve">拟参与本项目人员一览表</w:t>
      </w:r>
      <w:r>
        <w:rPr>
          <w:color w:val="000000" w:themeColor="text1"/>
          <w:highlight w:val="white"/>
        </w:rPr>
      </w:r>
      <w:r/>
    </w:p>
    <w:p>
      <w:pPr>
        <w:spacing w:line="360" w:lineRule="auto"/>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项目名称：                                </w:t>
      </w:r>
      <w:r>
        <w:rPr>
          <w:rFonts w:hint="eastAsia" w:ascii="宋体" w:hAnsi="宋体" w:cs="宋体"/>
          <w:color w:val="000000" w:themeColor="text1"/>
          <w:sz w:val="24"/>
          <w:highlight w:val="white"/>
        </w:rPr>
        <w:t xml:space="preserve">              项目</w:t>
      </w:r>
      <w:r>
        <w:rPr>
          <w:rFonts w:hint="eastAsia" w:ascii="宋体" w:hAnsi="宋体" w:cs="宋体"/>
          <w:color w:val="000000" w:themeColor="text1"/>
          <w:sz w:val="24"/>
          <w:highlight w:val="white"/>
          <w:lang w:val="zh-CN"/>
        </w:rPr>
        <w:t xml:space="preserve">编号：</w:t>
      </w:r>
      <w:r>
        <w:rPr>
          <w:color w:val="000000" w:themeColor="text1"/>
          <w:highlight w:val="white"/>
        </w:rPr>
      </w:r>
      <w:r/>
    </w:p>
    <w:tbl>
      <w:tblPr>
        <w:tblStyle w:val="835"/>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9"/>
        <w:gridCol w:w="1006"/>
        <w:gridCol w:w="744"/>
        <w:gridCol w:w="796"/>
        <w:gridCol w:w="968"/>
        <w:gridCol w:w="804"/>
        <w:gridCol w:w="1697"/>
        <w:gridCol w:w="1633"/>
        <w:gridCol w:w="824"/>
      </w:tblGrid>
      <w:tr>
        <w:trPr>
          <w:jc w:val="center"/>
          <w:trHeight w:val="1089" w:hRule="exact"/>
        </w:trPr>
        <w:tc>
          <w:tcPr>
            <w:tcW w:w="534" w:type="dxa"/>
            <w:vAlign w:val="center"/>
            <w:textDirection w:val="lrTb"/>
            <w:noWrap w:val="false"/>
          </w:tcPr>
          <w:p>
            <w:pPr>
              <w:jc w:val="center"/>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lang w:val="zh-CN"/>
              </w:rPr>
              <w:t xml:space="preserve">序号</w:t>
            </w:r>
            <w:r>
              <w:rPr>
                <w:color w:val="000000" w:themeColor="text1"/>
                <w:highlight w:val="white"/>
              </w:rPr>
            </w:r>
            <w:r/>
          </w:p>
        </w:tc>
        <w:tc>
          <w:tcPr>
            <w:tcW w:w="896" w:type="dxa"/>
            <w:vAlign w:val="center"/>
            <w:textDirection w:val="lrTb"/>
            <w:noWrap w:val="false"/>
          </w:tcPr>
          <w:p>
            <w:pPr>
              <w:jc w:val="center"/>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lang w:val="zh-CN"/>
              </w:rPr>
              <w:t xml:space="preserve">姓名</w:t>
            </w:r>
            <w:r>
              <w:rPr>
                <w:color w:val="000000" w:themeColor="text1"/>
                <w:highlight w:val="white"/>
              </w:rPr>
            </w:r>
            <w:r/>
          </w:p>
        </w:tc>
        <w:tc>
          <w:tcPr>
            <w:tcW w:w="663" w:type="dxa"/>
            <w:vAlign w:val="center"/>
            <w:textDirection w:val="lrTb"/>
            <w:noWrap w:val="false"/>
          </w:tcPr>
          <w:p>
            <w:pPr>
              <w:jc w:val="center"/>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lang w:val="zh-CN"/>
              </w:rPr>
              <w:t xml:space="preserve">性别</w:t>
            </w:r>
            <w:r>
              <w:rPr>
                <w:color w:val="000000" w:themeColor="text1"/>
                <w:highlight w:val="white"/>
              </w:rPr>
            </w:r>
            <w:r/>
          </w:p>
        </w:tc>
        <w:tc>
          <w:tcPr>
            <w:tcW w:w="709" w:type="dxa"/>
            <w:vAlign w:val="center"/>
            <w:textDirection w:val="lrTb"/>
            <w:noWrap w:val="false"/>
          </w:tcPr>
          <w:p>
            <w:pPr>
              <w:jc w:val="center"/>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lang w:val="zh-CN"/>
              </w:rPr>
              <w:t xml:space="preserve">年龄</w:t>
            </w:r>
            <w:r>
              <w:rPr>
                <w:color w:val="000000" w:themeColor="text1"/>
                <w:highlight w:val="white"/>
              </w:rPr>
            </w:r>
            <w:r/>
          </w:p>
        </w:tc>
        <w:tc>
          <w:tcPr>
            <w:tcW w:w="862" w:type="dxa"/>
            <w:vAlign w:val="center"/>
            <w:textDirection w:val="lrTb"/>
            <w:noWrap w:val="false"/>
          </w:tcPr>
          <w:p>
            <w:pPr>
              <w:jc w:val="center"/>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lang w:val="zh-CN"/>
              </w:rPr>
              <w:t xml:space="preserve">学历及</w:t>
            </w:r>
            <w:r>
              <w:rPr>
                <w:color w:val="000000" w:themeColor="text1"/>
                <w:highlight w:val="white"/>
              </w:rPr>
            </w:r>
            <w:r/>
          </w:p>
          <w:p>
            <w:pPr>
              <w:jc w:val="center"/>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lang w:val="zh-CN"/>
              </w:rPr>
              <w:t xml:space="preserve">专业</w:t>
            </w:r>
            <w:r>
              <w:rPr>
                <w:color w:val="000000" w:themeColor="text1"/>
                <w:highlight w:val="white"/>
              </w:rPr>
            </w:r>
            <w:r/>
          </w:p>
        </w:tc>
        <w:tc>
          <w:tcPr>
            <w:tcW w:w="716" w:type="dxa"/>
            <w:vAlign w:val="center"/>
            <w:textDirection w:val="lrTb"/>
            <w:noWrap w:val="false"/>
          </w:tcPr>
          <w:p>
            <w:pPr>
              <w:jc w:val="center"/>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lang w:val="zh-CN"/>
              </w:rPr>
              <w:t xml:space="preserve">技术</w:t>
            </w:r>
            <w:r>
              <w:rPr>
                <w:color w:val="000000" w:themeColor="text1"/>
                <w:highlight w:val="white"/>
              </w:rPr>
            </w:r>
            <w:r/>
          </w:p>
          <w:p>
            <w:pPr>
              <w:jc w:val="center"/>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lang w:val="zh-CN"/>
              </w:rPr>
              <w:t xml:space="preserve">职称</w:t>
            </w:r>
            <w:r>
              <w:rPr>
                <w:color w:val="000000" w:themeColor="text1"/>
                <w:highlight w:val="white"/>
              </w:rPr>
            </w:r>
            <w:r/>
          </w:p>
        </w:tc>
        <w:tc>
          <w:tcPr>
            <w:tcW w:w="1511" w:type="dxa"/>
            <w:vAlign w:val="center"/>
            <w:textDirection w:val="lrTb"/>
            <w:noWrap w:val="false"/>
          </w:tcPr>
          <w:p>
            <w:pPr>
              <w:jc w:val="center"/>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lang w:val="zh-CN"/>
              </w:rPr>
              <w:t xml:space="preserve">相关工作年限及参与典型业务情况</w:t>
            </w:r>
            <w:r>
              <w:rPr>
                <w:color w:val="000000" w:themeColor="text1"/>
                <w:highlight w:val="white"/>
              </w:rPr>
            </w:r>
            <w:r/>
          </w:p>
        </w:tc>
        <w:tc>
          <w:tcPr>
            <w:tcW w:w="1454" w:type="dxa"/>
            <w:vAlign w:val="center"/>
            <w:textDirection w:val="lrTb"/>
            <w:noWrap w:val="false"/>
          </w:tcPr>
          <w:p>
            <w:pPr>
              <w:jc w:val="center"/>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lang w:val="zh-CN"/>
              </w:rPr>
              <w:t xml:space="preserve">拟担任本项目何种工作</w:t>
            </w:r>
            <w:r>
              <w:rPr>
                <w:color w:val="000000" w:themeColor="text1"/>
                <w:highlight w:val="white"/>
              </w:rPr>
            </w:r>
            <w:r/>
          </w:p>
        </w:tc>
        <w:tc>
          <w:tcPr>
            <w:tcW w:w="734" w:type="dxa"/>
            <w:vAlign w:val="center"/>
            <w:textDirection w:val="lrTb"/>
            <w:noWrap w:val="false"/>
          </w:tcPr>
          <w:p>
            <w:pPr>
              <w:jc w:val="center"/>
              <w:rPr>
                <w:rFonts w:hint="eastAsia" w:ascii="宋体" w:hAnsi="宋体" w:cs="宋体"/>
                <w:b/>
                <w:color w:val="000000" w:themeColor="text1"/>
                <w:szCs w:val="21"/>
                <w:highlight w:val="white"/>
              </w:rPr>
            </w:pPr>
            <w:r>
              <w:rPr>
                <w:rFonts w:hint="eastAsia" w:ascii="宋体" w:hAnsi="宋体" w:cs="宋体"/>
                <w:b/>
                <w:color w:val="000000" w:themeColor="text1"/>
                <w:szCs w:val="21"/>
                <w:highlight w:val="white"/>
                <w:lang w:val="zh-CN"/>
              </w:rPr>
              <w:t xml:space="preserve">备注</w:t>
            </w:r>
            <w:r>
              <w:rPr>
                <w:color w:val="000000" w:themeColor="text1"/>
                <w:highlight w:val="white"/>
              </w:rPr>
            </w:r>
            <w:r/>
          </w:p>
        </w:tc>
      </w:tr>
      <w:tr>
        <w:trPr>
          <w:jc w:val="center"/>
          <w:trHeight w:val="539" w:hRule="exact"/>
        </w:trPr>
        <w:tc>
          <w:tcPr>
            <w:tcW w:w="534" w:type="dxa"/>
            <w:textDirection w:val="lrTb"/>
            <w:noWrap w:val="false"/>
          </w:tcPr>
          <w:p>
            <w:pPr>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r>
            <w:r>
              <w:rPr>
                <w:color w:val="000000" w:themeColor="text1"/>
                <w:highlight w:val="white"/>
              </w:rPr>
            </w:r>
            <w:r/>
          </w:p>
        </w:tc>
        <w:tc>
          <w:tcPr>
            <w:tcW w:w="896" w:type="dxa"/>
            <w:textDirection w:val="lrTb"/>
            <w:noWrap w:val="false"/>
          </w:tcPr>
          <w:p>
            <w:pPr>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r>
            <w:r>
              <w:rPr>
                <w:color w:val="000000" w:themeColor="text1"/>
                <w:highlight w:val="white"/>
              </w:rPr>
            </w:r>
            <w:r/>
          </w:p>
        </w:tc>
        <w:tc>
          <w:tcPr>
            <w:tcW w:w="663" w:type="dxa"/>
            <w:textDirection w:val="lrTb"/>
            <w:noWrap w:val="false"/>
          </w:tcPr>
          <w:p>
            <w:pPr>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r>
            <w:r>
              <w:rPr>
                <w:color w:val="000000" w:themeColor="text1"/>
                <w:highlight w:val="white"/>
              </w:rPr>
            </w:r>
            <w:r/>
          </w:p>
        </w:tc>
        <w:tc>
          <w:tcPr>
            <w:tcW w:w="709" w:type="dxa"/>
            <w:textDirection w:val="lrTb"/>
            <w:noWrap w:val="false"/>
          </w:tcPr>
          <w:p>
            <w:pPr>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r>
            <w:r>
              <w:rPr>
                <w:color w:val="000000" w:themeColor="text1"/>
                <w:highlight w:val="white"/>
              </w:rPr>
            </w:r>
            <w:r/>
          </w:p>
        </w:tc>
        <w:tc>
          <w:tcPr>
            <w:tcW w:w="862" w:type="dxa"/>
            <w:textDirection w:val="lrTb"/>
            <w:noWrap w:val="false"/>
          </w:tcPr>
          <w:p>
            <w:pPr>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r>
            <w:r>
              <w:rPr>
                <w:color w:val="000000" w:themeColor="text1"/>
                <w:highlight w:val="white"/>
              </w:rPr>
            </w:r>
            <w:r/>
          </w:p>
        </w:tc>
        <w:tc>
          <w:tcPr>
            <w:tcW w:w="716" w:type="dxa"/>
            <w:textDirection w:val="lrTb"/>
            <w:noWrap w:val="false"/>
          </w:tcPr>
          <w:p>
            <w:pPr>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r>
            <w:r>
              <w:rPr>
                <w:color w:val="000000" w:themeColor="text1"/>
                <w:highlight w:val="white"/>
              </w:rPr>
            </w:r>
            <w:r/>
          </w:p>
        </w:tc>
        <w:tc>
          <w:tcPr>
            <w:tcW w:w="1511" w:type="dxa"/>
            <w:textDirection w:val="lrTb"/>
            <w:noWrap w:val="false"/>
          </w:tcPr>
          <w:p>
            <w:pPr>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r>
            <w:r>
              <w:rPr>
                <w:color w:val="000000" w:themeColor="text1"/>
                <w:highlight w:val="white"/>
              </w:rPr>
            </w:r>
            <w:r/>
          </w:p>
        </w:tc>
        <w:tc>
          <w:tcPr>
            <w:tcW w:w="1454" w:type="dxa"/>
            <w:textDirection w:val="lrTb"/>
            <w:noWrap w:val="false"/>
          </w:tcPr>
          <w:p>
            <w:pPr>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r>
            <w:r>
              <w:rPr>
                <w:color w:val="000000" w:themeColor="text1"/>
                <w:highlight w:val="white"/>
              </w:rPr>
            </w:r>
            <w:r/>
          </w:p>
        </w:tc>
        <w:tc>
          <w:tcPr>
            <w:tcW w:w="734" w:type="dxa"/>
            <w:textDirection w:val="lrTb"/>
            <w:noWrap w:val="false"/>
          </w:tcPr>
          <w:p>
            <w:pPr>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r>
            <w:r>
              <w:rPr>
                <w:color w:val="000000" w:themeColor="text1"/>
                <w:highlight w:val="white"/>
              </w:rPr>
            </w:r>
            <w:r/>
          </w:p>
        </w:tc>
      </w:tr>
      <w:tr>
        <w:trPr>
          <w:jc w:val="center"/>
          <w:trHeight w:val="539" w:hRule="exact"/>
        </w:trPr>
        <w:tc>
          <w:tcPr>
            <w:tcW w:w="534" w:type="dxa"/>
            <w:textDirection w:val="lrTb"/>
            <w:noWrap w:val="false"/>
          </w:tcPr>
          <w:p>
            <w:pPr>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r>
            <w:r>
              <w:rPr>
                <w:color w:val="000000" w:themeColor="text1"/>
                <w:highlight w:val="white"/>
              </w:rPr>
            </w:r>
            <w:r/>
          </w:p>
        </w:tc>
        <w:tc>
          <w:tcPr>
            <w:tcW w:w="896" w:type="dxa"/>
            <w:textDirection w:val="lrTb"/>
            <w:noWrap w:val="false"/>
          </w:tcPr>
          <w:p>
            <w:pPr>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r>
            <w:r>
              <w:rPr>
                <w:color w:val="000000" w:themeColor="text1"/>
                <w:highlight w:val="white"/>
              </w:rPr>
            </w:r>
            <w:r/>
          </w:p>
        </w:tc>
        <w:tc>
          <w:tcPr>
            <w:tcW w:w="663" w:type="dxa"/>
            <w:textDirection w:val="lrTb"/>
            <w:noWrap w:val="false"/>
          </w:tcPr>
          <w:p>
            <w:pPr>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r>
            <w:r>
              <w:rPr>
                <w:color w:val="000000" w:themeColor="text1"/>
                <w:highlight w:val="white"/>
              </w:rPr>
            </w:r>
            <w:r/>
          </w:p>
        </w:tc>
        <w:tc>
          <w:tcPr>
            <w:tcW w:w="709" w:type="dxa"/>
            <w:textDirection w:val="lrTb"/>
            <w:noWrap w:val="false"/>
          </w:tcPr>
          <w:p>
            <w:pPr>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r>
            <w:r>
              <w:rPr>
                <w:color w:val="000000" w:themeColor="text1"/>
                <w:highlight w:val="white"/>
              </w:rPr>
            </w:r>
            <w:r/>
          </w:p>
        </w:tc>
        <w:tc>
          <w:tcPr>
            <w:tcW w:w="862" w:type="dxa"/>
            <w:textDirection w:val="lrTb"/>
            <w:noWrap w:val="false"/>
          </w:tcPr>
          <w:p>
            <w:pPr>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r>
            <w:r>
              <w:rPr>
                <w:color w:val="000000" w:themeColor="text1"/>
                <w:highlight w:val="white"/>
              </w:rPr>
            </w:r>
            <w:r/>
          </w:p>
        </w:tc>
        <w:tc>
          <w:tcPr>
            <w:tcW w:w="716" w:type="dxa"/>
            <w:textDirection w:val="lrTb"/>
            <w:noWrap w:val="false"/>
          </w:tcPr>
          <w:p>
            <w:pPr>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r>
            <w:r>
              <w:rPr>
                <w:color w:val="000000" w:themeColor="text1"/>
                <w:highlight w:val="white"/>
              </w:rPr>
            </w:r>
            <w:r/>
          </w:p>
        </w:tc>
        <w:tc>
          <w:tcPr>
            <w:tcW w:w="1511" w:type="dxa"/>
            <w:textDirection w:val="lrTb"/>
            <w:noWrap w:val="false"/>
          </w:tcPr>
          <w:p>
            <w:pPr>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r>
            <w:r>
              <w:rPr>
                <w:color w:val="000000" w:themeColor="text1"/>
                <w:highlight w:val="white"/>
              </w:rPr>
            </w:r>
            <w:r/>
          </w:p>
        </w:tc>
        <w:tc>
          <w:tcPr>
            <w:tcW w:w="1454" w:type="dxa"/>
            <w:textDirection w:val="lrTb"/>
            <w:noWrap w:val="false"/>
          </w:tcPr>
          <w:p>
            <w:pPr>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r>
            <w:r>
              <w:rPr>
                <w:color w:val="000000" w:themeColor="text1"/>
                <w:highlight w:val="white"/>
              </w:rPr>
            </w:r>
            <w:r/>
          </w:p>
        </w:tc>
        <w:tc>
          <w:tcPr>
            <w:tcW w:w="734" w:type="dxa"/>
            <w:textDirection w:val="lrTb"/>
            <w:noWrap w:val="false"/>
          </w:tcPr>
          <w:p>
            <w:pPr>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r>
            <w:r>
              <w:rPr>
                <w:color w:val="000000" w:themeColor="text1"/>
                <w:highlight w:val="white"/>
              </w:rPr>
            </w:r>
            <w:r/>
          </w:p>
        </w:tc>
      </w:tr>
      <w:tr>
        <w:trPr>
          <w:jc w:val="center"/>
          <w:trHeight w:val="539" w:hRule="exact"/>
        </w:trPr>
        <w:tc>
          <w:tcPr>
            <w:tcW w:w="534" w:type="dxa"/>
            <w:textDirection w:val="lrTb"/>
            <w:noWrap w:val="false"/>
          </w:tcPr>
          <w:p>
            <w:pPr>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r>
            <w:r>
              <w:rPr>
                <w:color w:val="000000" w:themeColor="text1"/>
                <w:highlight w:val="white"/>
              </w:rPr>
            </w:r>
            <w:r/>
          </w:p>
        </w:tc>
        <w:tc>
          <w:tcPr>
            <w:tcW w:w="896" w:type="dxa"/>
            <w:textDirection w:val="lrTb"/>
            <w:noWrap w:val="false"/>
          </w:tcPr>
          <w:p>
            <w:pPr>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r>
            <w:r>
              <w:rPr>
                <w:color w:val="000000" w:themeColor="text1"/>
                <w:highlight w:val="white"/>
              </w:rPr>
            </w:r>
            <w:r/>
          </w:p>
        </w:tc>
        <w:tc>
          <w:tcPr>
            <w:tcW w:w="663" w:type="dxa"/>
            <w:textDirection w:val="lrTb"/>
            <w:noWrap w:val="false"/>
          </w:tcPr>
          <w:p>
            <w:pPr>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r>
            <w:r>
              <w:rPr>
                <w:color w:val="000000" w:themeColor="text1"/>
                <w:highlight w:val="white"/>
              </w:rPr>
            </w:r>
            <w:r/>
          </w:p>
        </w:tc>
        <w:tc>
          <w:tcPr>
            <w:tcW w:w="709" w:type="dxa"/>
            <w:textDirection w:val="lrTb"/>
            <w:noWrap w:val="false"/>
          </w:tcPr>
          <w:p>
            <w:pPr>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r>
            <w:r>
              <w:rPr>
                <w:color w:val="000000" w:themeColor="text1"/>
                <w:highlight w:val="white"/>
              </w:rPr>
            </w:r>
            <w:r/>
          </w:p>
        </w:tc>
        <w:tc>
          <w:tcPr>
            <w:tcW w:w="862" w:type="dxa"/>
            <w:textDirection w:val="lrTb"/>
            <w:noWrap w:val="false"/>
          </w:tcPr>
          <w:p>
            <w:pPr>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r>
            <w:r>
              <w:rPr>
                <w:color w:val="000000" w:themeColor="text1"/>
                <w:highlight w:val="white"/>
              </w:rPr>
            </w:r>
            <w:r/>
          </w:p>
        </w:tc>
        <w:tc>
          <w:tcPr>
            <w:tcW w:w="716" w:type="dxa"/>
            <w:textDirection w:val="lrTb"/>
            <w:noWrap w:val="false"/>
          </w:tcPr>
          <w:p>
            <w:pPr>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r>
            <w:r>
              <w:rPr>
                <w:color w:val="000000" w:themeColor="text1"/>
                <w:highlight w:val="white"/>
              </w:rPr>
            </w:r>
            <w:r/>
          </w:p>
        </w:tc>
        <w:tc>
          <w:tcPr>
            <w:tcW w:w="1511" w:type="dxa"/>
            <w:textDirection w:val="lrTb"/>
            <w:noWrap w:val="false"/>
          </w:tcPr>
          <w:p>
            <w:pPr>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r>
            <w:r>
              <w:rPr>
                <w:color w:val="000000" w:themeColor="text1"/>
                <w:highlight w:val="white"/>
              </w:rPr>
            </w:r>
            <w:r/>
          </w:p>
        </w:tc>
        <w:tc>
          <w:tcPr>
            <w:tcW w:w="1454" w:type="dxa"/>
            <w:textDirection w:val="lrTb"/>
            <w:noWrap w:val="false"/>
          </w:tcPr>
          <w:p>
            <w:pPr>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r>
            <w:r>
              <w:rPr>
                <w:color w:val="000000" w:themeColor="text1"/>
                <w:highlight w:val="white"/>
              </w:rPr>
            </w:r>
            <w:r/>
          </w:p>
        </w:tc>
        <w:tc>
          <w:tcPr>
            <w:tcW w:w="734" w:type="dxa"/>
            <w:textDirection w:val="lrTb"/>
            <w:noWrap w:val="false"/>
          </w:tcPr>
          <w:p>
            <w:pPr>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r>
            <w:r>
              <w:rPr>
                <w:color w:val="000000" w:themeColor="text1"/>
                <w:highlight w:val="white"/>
              </w:rPr>
            </w:r>
            <w:r/>
          </w:p>
        </w:tc>
      </w:tr>
    </w:tbl>
    <w:p>
      <w:pPr>
        <w:pStyle w:val="1117"/>
        <w:ind w:firstLine="400"/>
        <w:rPr>
          <w:rFonts w:hint="eastAsia" w:hAnsi="宋体" w:cs="宋体"/>
          <w:color w:val="000000" w:themeColor="text1"/>
          <w:highlight w:val="white"/>
        </w:rPr>
      </w:pPr>
      <w:r>
        <w:rPr>
          <w:rFonts w:hint="eastAsia" w:hAnsi="宋体" w:cs="宋体"/>
          <w:color w:val="000000" w:themeColor="text1"/>
          <w:highlight w:val="white"/>
        </w:rPr>
      </w:r>
      <w:r>
        <w:rPr>
          <w:color w:val="000000" w:themeColor="text1"/>
          <w:highlight w:val="white"/>
        </w:rPr>
      </w:r>
      <w:r/>
    </w:p>
    <w:p>
      <w:pPr>
        <w:pStyle w:val="1117"/>
        <w:ind w:firstLine="400"/>
        <w:rPr>
          <w:rFonts w:hint="eastAsia" w:hAnsi="宋体" w:cs="宋体"/>
          <w:color w:val="000000" w:themeColor="text1"/>
          <w:highlight w:val="white"/>
        </w:rPr>
      </w:pPr>
      <w:r>
        <w:rPr>
          <w:rFonts w:hint="eastAsia" w:hAnsi="宋体" w:cs="宋体"/>
          <w:color w:val="000000" w:themeColor="text1"/>
          <w:highlight w:val="white"/>
        </w:rPr>
      </w:r>
      <w:r>
        <w:rPr>
          <w:color w:val="000000" w:themeColor="text1"/>
          <w:highlight w:val="white"/>
        </w:rPr>
      </w:r>
      <w:r/>
    </w:p>
    <w:p>
      <w:pPr>
        <w:pStyle w:val="1117"/>
        <w:ind w:firstLine="400"/>
        <w:rPr>
          <w:rFonts w:hint="eastAsia" w:hAnsi="宋体" w:cs="宋体"/>
          <w:color w:val="000000" w:themeColor="text1"/>
          <w:highlight w:val="white"/>
        </w:rPr>
      </w:pPr>
      <w:r>
        <w:rPr>
          <w:rFonts w:hint="eastAsia" w:hAnsi="宋体" w:cs="宋体"/>
          <w:color w:val="000000" w:themeColor="text1"/>
          <w:highlight w:val="white"/>
        </w:rPr>
      </w:r>
      <w:r>
        <w:rPr>
          <w:color w:val="000000" w:themeColor="text1"/>
          <w:highlight w:val="white"/>
        </w:rPr>
      </w:r>
      <w:r/>
    </w:p>
    <w:p>
      <w:pPr>
        <w:pStyle w:val="1117"/>
        <w:ind w:firstLine="3979"/>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投标人名称（公章）：</w:t>
      </w:r>
      <w:r>
        <w:rPr>
          <w:rFonts w:hint="eastAsia" w:hAnsi="宋体" w:cs="宋体"/>
          <w:color w:val="000000" w:themeColor="text1"/>
          <w:highlight w:val="white"/>
          <w:u w:val="single"/>
        </w:rPr>
        <w:t xml:space="preserve">                 </w:t>
      </w:r>
      <w:r>
        <w:rPr>
          <w:color w:val="000000" w:themeColor="text1"/>
          <w:highlight w:val="white"/>
        </w:rPr>
      </w:r>
      <w:r/>
    </w:p>
    <w:p>
      <w:pPr>
        <w:pStyle w:val="1117"/>
        <w:ind w:firstLine="3990"/>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日期：______年____月____日</w:t>
      </w:r>
      <w:r>
        <w:rPr>
          <w:color w:val="000000" w:themeColor="text1"/>
          <w:highlight w:val="white"/>
        </w:rPr>
      </w:r>
      <w:r/>
    </w:p>
    <w:p>
      <w:pPr>
        <w:rPr>
          <w:rFonts w:ascii="Microsoft New Tai Lue" w:hAnsi="Microsoft New Tai Lue" w:cs="Microsoft New Tai Lue"/>
          <w:color w:val="000000" w:themeColor="text1"/>
          <w:sz w:val="24"/>
          <w:highlight w:val="white"/>
        </w:rPr>
      </w:pPr>
      <w:r>
        <w:rPr>
          <w:rFonts w:ascii="Microsoft New Tai Lue" w:hAnsi="Microsoft New Tai Lue" w:cs="Microsoft New Tai Lue"/>
          <w:color w:val="000000" w:themeColor="text1"/>
          <w:sz w:val="24"/>
          <w:highlight w:val="white"/>
        </w:rPr>
      </w:r>
      <w:r>
        <w:rPr>
          <w:color w:val="000000" w:themeColor="text1"/>
          <w:highlight w:val="white"/>
        </w:rPr>
      </w:r>
      <w:r/>
    </w:p>
    <w:p>
      <w:pPr>
        <w:rPr>
          <w:bCs/>
          <w:color w:val="000000" w:themeColor="text1"/>
          <w:sz w:val="28"/>
          <w:szCs w:val="28"/>
          <w:highlight w:val="white"/>
        </w:rPr>
      </w:pPr>
      <w:r>
        <w:rPr>
          <w:rFonts w:hint="eastAsia"/>
          <w:bCs/>
          <w:color w:val="000000" w:themeColor="text1"/>
          <w:sz w:val="28"/>
          <w:szCs w:val="28"/>
          <w:highlight w:val="white"/>
        </w:rPr>
        <w:br w:type="page" w:clear="all"/>
      </w:r>
      <w:bookmarkEnd w:id="332"/>
      <w:r>
        <w:rPr>
          <w:color w:val="000000" w:themeColor="text1"/>
          <w:highlight w:val="white"/>
        </w:rPr>
      </w:r>
      <w:bookmarkEnd w:id="333"/>
      <w:r>
        <w:rPr>
          <w:color w:val="000000" w:themeColor="text1"/>
          <w:highlight w:val="white"/>
        </w:rPr>
      </w:r>
      <w:bookmarkEnd w:id="334"/>
      <w:r>
        <w:rPr>
          <w:color w:val="000000" w:themeColor="text1"/>
          <w:highlight w:val="white"/>
        </w:rPr>
      </w:r>
      <w:r/>
    </w:p>
    <w:p>
      <w:pPr>
        <w:pStyle w:val="825"/>
        <w:ind w:left="0" w:right="0"/>
        <w:jc w:val="center"/>
        <w:rPr>
          <w:color w:val="000000" w:themeColor="text1"/>
          <w:sz w:val="28"/>
          <w:szCs w:val="28"/>
          <w:highlight w:val="white"/>
        </w:rPr>
      </w:pPr>
      <w:r>
        <w:rPr>
          <w:rFonts w:hint="eastAsia"/>
          <w:color w:val="000000" w:themeColor="text1"/>
          <w:sz w:val="28"/>
          <w:szCs w:val="28"/>
          <w:highlight w:val="white"/>
        </w:rPr>
        <w:t xml:space="preserve">（15）业绩一览表</w:t>
      </w:r>
      <w:r>
        <w:rPr>
          <w:color w:val="000000" w:themeColor="text1"/>
          <w:highlight w:val="white"/>
        </w:rPr>
      </w:r>
      <w:r/>
    </w:p>
    <w:p>
      <w:pPr>
        <w:rPr>
          <w:rFonts w:hint="eastAsia" w:ascii="宋体" w:hAnsi="宋体" w:cs="宋体"/>
          <w:color w:val="000000" w:themeColor="text1"/>
          <w:sz w:val="24"/>
          <w:highlight w:val="white"/>
        </w:rPr>
      </w:pPr>
      <w:r>
        <w:rPr>
          <w:rFonts w:hint="eastAsia" w:ascii="宋体" w:hAnsi="宋体" w:cs="宋体"/>
          <w:color w:val="000000" w:themeColor="text1"/>
          <w:sz w:val="24"/>
          <w:highlight w:val="white"/>
          <w:lang w:val="zh-CN"/>
        </w:rPr>
        <w:t xml:space="preserve">项目名称：                                </w:t>
      </w:r>
      <w:r>
        <w:rPr>
          <w:rFonts w:hint="eastAsia" w:ascii="宋体" w:hAnsi="宋体" w:cs="宋体"/>
          <w:color w:val="000000" w:themeColor="text1"/>
          <w:sz w:val="24"/>
          <w:highlight w:val="white"/>
        </w:rPr>
        <w:t xml:space="preserve">              项目</w:t>
      </w:r>
      <w:r>
        <w:rPr>
          <w:rFonts w:hint="eastAsia" w:ascii="宋体" w:hAnsi="宋体" w:cs="宋体"/>
          <w:color w:val="000000" w:themeColor="text1"/>
          <w:sz w:val="24"/>
          <w:highlight w:val="white"/>
          <w:lang w:val="zh-CN"/>
        </w:rPr>
        <w:t xml:space="preserve">编号：</w:t>
      </w:r>
      <w:r>
        <w:rPr>
          <w:color w:val="000000" w:themeColor="text1"/>
          <w:highlight w:val="white"/>
        </w:rPr>
      </w:r>
      <w:r/>
    </w:p>
    <w:p>
      <w:pPr>
        <w:pStyle w:val="883"/>
        <w:rPr>
          <w:color w:val="000000" w:themeColor="text1"/>
          <w:highlight w:val="white"/>
        </w:rPr>
      </w:pPr>
      <w:r>
        <w:rPr>
          <w:color w:val="000000" w:themeColor="text1"/>
          <w:highlight w:val="white"/>
        </w:rPr>
      </w:r>
      <w:r>
        <w:rPr>
          <w:color w:val="000000" w:themeColor="text1"/>
          <w:highlight w:val="white"/>
        </w:rPr>
      </w:r>
      <w:r/>
    </w:p>
    <w:tbl>
      <w:tblPr>
        <w:tblStyle w:val="83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837"/>
        <w:gridCol w:w="838"/>
        <w:gridCol w:w="838"/>
        <w:gridCol w:w="1365"/>
        <w:gridCol w:w="838"/>
        <w:gridCol w:w="1627"/>
        <w:gridCol w:w="1627"/>
      </w:tblGrid>
      <w:tr>
        <w:trPr>
          <w:cantSplit/>
          <w:jc w:val="center"/>
          <w:trHeight w:val="979" w:hRule="exact"/>
        </w:trPr>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spacing w:line="360" w:lineRule="exact"/>
              <w:rPr>
                <w:rFonts w:hint="eastAsia" w:ascii="宋体" w:hAnsi="宋体" w:cs="宋体"/>
                <w:b/>
                <w:bCs/>
                <w:color w:val="000000" w:themeColor="text1"/>
                <w:sz w:val="18"/>
                <w:szCs w:val="18"/>
                <w:highlight w:val="white"/>
              </w:rPr>
            </w:pPr>
            <w:r>
              <w:rPr>
                <w:rFonts w:hint="eastAsia" w:ascii="宋体" w:hAnsi="宋体" w:cs="宋体"/>
                <w:b/>
                <w:bCs/>
                <w:color w:val="000000" w:themeColor="text1"/>
                <w:sz w:val="18"/>
                <w:szCs w:val="18"/>
                <w:highlight w:val="white"/>
              </w:rPr>
              <w:t xml:space="preserve">序号</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spacing w:line="360" w:lineRule="exact"/>
              <w:rPr>
                <w:rFonts w:hint="eastAsia" w:ascii="宋体" w:hAnsi="宋体" w:cs="宋体"/>
                <w:b/>
                <w:bCs/>
                <w:color w:val="000000" w:themeColor="text1"/>
                <w:sz w:val="18"/>
                <w:szCs w:val="18"/>
                <w:highlight w:val="white"/>
              </w:rPr>
            </w:pPr>
            <w:r>
              <w:rPr>
                <w:rFonts w:hint="eastAsia" w:ascii="宋体" w:hAnsi="宋体" w:cs="宋体"/>
                <w:b/>
                <w:bCs/>
                <w:color w:val="000000" w:themeColor="text1"/>
                <w:sz w:val="18"/>
                <w:szCs w:val="18"/>
                <w:highlight w:val="white"/>
              </w:rPr>
              <w:t xml:space="preserve">用户</w:t>
            </w:r>
            <w:r>
              <w:rPr>
                <w:color w:val="000000" w:themeColor="text1"/>
                <w:highlight w:val="white"/>
              </w:rPr>
            </w:r>
            <w:r/>
          </w:p>
          <w:p>
            <w:pPr>
              <w:jc w:val="center"/>
              <w:spacing w:line="360" w:lineRule="exact"/>
              <w:rPr>
                <w:rFonts w:hint="eastAsia" w:ascii="宋体" w:hAnsi="宋体" w:cs="宋体"/>
                <w:b/>
                <w:bCs/>
                <w:color w:val="000000" w:themeColor="text1"/>
                <w:sz w:val="18"/>
                <w:szCs w:val="18"/>
                <w:highlight w:val="white"/>
              </w:rPr>
            </w:pPr>
            <w:r>
              <w:rPr>
                <w:rFonts w:hint="eastAsia" w:ascii="宋体" w:hAnsi="宋体" w:cs="宋体"/>
                <w:b/>
                <w:bCs/>
                <w:color w:val="000000" w:themeColor="text1"/>
                <w:sz w:val="18"/>
                <w:szCs w:val="18"/>
                <w:highlight w:val="white"/>
              </w:rPr>
              <w:t xml:space="preserve">名称</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spacing w:line="360" w:lineRule="exact"/>
              <w:rPr>
                <w:rFonts w:hint="eastAsia" w:ascii="宋体" w:hAnsi="宋体" w:cs="宋体"/>
                <w:b/>
                <w:bCs/>
                <w:color w:val="000000" w:themeColor="text1"/>
                <w:sz w:val="18"/>
                <w:szCs w:val="18"/>
                <w:highlight w:val="white"/>
              </w:rPr>
            </w:pPr>
            <w:r>
              <w:rPr>
                <w:rFonts w:hint="eastAsia" w:ascii="宋体" w:hAnsi="宋体" w:cs="宋体"/>
                <w:b/>
                <w:bCs/>
                <w:color w:val="000000" w:themeColor="text1"/>
                <w:sz w:val="18"/>
                <w:szCs w:val="18"/>
                <w:highlight w:val="white"/>
              </w:rPr>
              <w:t xml:space="preserve">项目</w:t>
            </w:r>
            <w:r>
              <w:rPr>
                <w:color w:val="000000" w:themeColor="text1"/>
                <w:highlight w:val="white"/>
              </w:rPr>
            </w:r>
            <w:r/>
          </w:p>
          <w:p>
            <w:pPr>
              <w:jc w:val="center"/>
              <w:spacing w:line="360" w:lineRule="exact"/>
              <w:rPr>
                <w:rFonts w:hint="eastAsia" w:ascii="宋体" w:hAnsi="宋体" w:cs="宋体"/>
                <w:b/>
                <w:bCs/>
                <w:color w:val="000000" w:themeColor="text1"/>
                <w:sz w:val="18"/>
                <w:szCs w:val="18"/>
                <w:highlight w:val="white"/>
              </w:rPr>
            </w:pPr>
            <w:r>
              <w:rPr>
                <w:rFonts w:hint="eastAsia" w:ascii="宋体" w:hAnsi="宋体" w:cs="宋体"/>
                <w:b/>
                <w:bCs/>
                <w:color w:val="000000" w:themeColor="text1"/>
                <w:sz w:val="18"/>
                <w:szCs w:val="18"/>
                <w:highlight w:val="white"/>
              </w:rPr>
              <w:t xml:space="preserve">名称</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spacing w:line="360" w:lineRule="exact"/>
              <w:rPr>
                <w:rFonts w:hint="eastAsia" w:ascii="宋体" w:hAnsi="宋体" w:cs="宋体"/>
                <w:b/>
                <w:bCs/>
                <w:color w:val="000000" w:themeColor="text1"/>
                <w:sz w:val="18"/>
                <w:szCs w:val="18"/>
                <w:highlight w:val="white"/>
              </w:rPr>
            </w:pPr>
            <w:r>
              <w:rPr>
                <w:rFonts w:hint="eastAsia" w:ascii="宋体" w:hAnsi="宋体" w:cs="宋体"/>
                <w:b/>
                <w:bCs/>
                <w:color w:val="000000" w:themeColor="text1"/>
                <w:sz w:val="18"/>
                <w:szCs w:val="18"/>
                <w:highlight w:val="white"/>
              </w:rPr>
              <w:t xml:space="preserve">服务</w:t>
            </w:r>
            <w:r>
              <w:rPr>
                <w:color w:val="000000" w:themeColor="text1"/>
                <w:highlight w:val="white"/>
              </w:rPr>
            </w:r>
            <w:r/>
          </w:p>
          <w:p>
            <w:pPr>
              <w:jc w:val="center"/>
              <w:spacing w:line="360" w:lineRule="exact"/>
              <w:rPr>
                <w:rFonts w:hint="eastAsia" w:ascii="宋体" w:hAnsi="宋体" w:cs="宋体"/>
                <w:b/>
                <w:bCs/>
                <w:color w:val="000000" w:themeColor="text1"/>
                <w:sz w:val="18"/>
                <w:szCs w:val="18"/>
                <w:highlight w:val="white"/>
              </w:rPr>
            </w:pPr>
            <w:r>
              <w:rPr>
                <w:rFonts w:hint="eastAsia" w:ascii="宋体" w:hAnsi="宋体" w:cs="宋体"/>
                <w:b/>
                <w:bCs/>
                <w:color w:val="000000" w:themeColor="text1"/>
                <w:sz w:val="18"/>
                <w:szCs w:val="18"/>
                <w:highlight w:val="white"/>
              </w:rPr>
              <w:t xml:space="preserve">内容</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74" w:type="pct"/>
            <w:vAlign w:val="center"/>
            <w:textDirection w:val="lrTb"/>
            <w:noWrap w:val="false"/>
          </w:tcPr>
          <w:p>
            <w:pPr>
              <w:jc w:val="center"/>
              <w:spacing w:line="360" w:lineRule="exact"/>
              <w:rPr>
                <w:rFonts w:hint="eastAsia" w:ascii="宋体" w:hAnsi="宋体" w:cs="宋体"/>
                <w:b/>
                <w:bCs/>
                <w:color w:val="000000" w:themeColor="text1"/>
                <w:sz w:val="18"/>
                <w:szCs w:val="18"/>
                <w:highlight w:val="white"/>
              </w:rPr>
            </w:pPr>
            <w:r>
              <w:rPr>
                <w:rFonts w:hint="eastAsia" w:ascii="宋体" w:hAnsi="宋体" w:cs="宋体"/>
                <w:b/>
                <w:bCs/>
                <w:color w:val="000000" w:themeColor="text1"/>
                <w:sz w:val="18"/>
                <w:szCs w:val="18"/>
                <w:highlight w:val="white"/>
              </w:rPr>
              <w:t xml:space="preserve">金额</w:t>
            </w:r>
            <w:r>
              <w:rPr>
                <w:color w:val="000000" w:themeColor="text1"/>
                <w:highlight w:val="white"/>
              </w:rPr>
            </w:r>
            <w:r/>
          </w:p>
          <w:p>
            <w:pPr>
              <w:jc w:val="center"/>
              <w:spacing w:line="360" w:lineRule="exact"/>
              <w:rPr>
                <w:rFonts w:hint="eastAsia" w:ascii="宋体" w:hAnsi="宋体" w:cs="宋体"/>
                <w:b/>
                <w:bCs/>
                <w:color w:val="000000" w:themeColor="text1"/>
                <w:sz w:val="18"/>
                <w:szCs w:val="18"/>
                <w:highlight w:val="white"/>
              </w:rPr>
            </w:pPr>
            <w:r>
              <w:rPr>
                <w:rFonts w:hint="eastAsia" w:ascii="宋体" w:hAnsi="宋体" w:cs="宋体"/>
                <w:b/>
                <w:bCs/>
                <w:color w:val="000000" w:themeColor="text1"/>
                <w:sz w:val="18"/>
                <w:szCs w:val="18"/>
                <w:highlight w:val="white"/>
              </w:rPr>
              <w:t xml:space="preserve">（万元）</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475" w:type="pct"/>
            <w:vAlign w:val="center"/>
            <w:textDirection w:val="lrTb"/>
            <w:noWrap w:val="false"/>
          </w:tcPr>
          <w:p>
            <w:pPr>
              <w:jc w:val="center"/>
              <w:spacing w:line="360" w:lineRule="exact"/>
              <w:rPr>
                <w:rFonts w:hint="eastAsia" w:ascii="宋体" w:hAnsi="宋体" w:cs="宋体"/>
                <w:b/>
                <w:bCs/>
                <w:color w:val="000000" w:themeColor="text1"/>
                <w:sz w:val="18"/>
                <w:szCs w:val="18"/>
                <w:highlight w:val="white"/>
              </w:rPr>
            </w:pPr>
            <w:r>
              <w:rPr>
                <w:rFonts w:hint="eastAsia" w:ascii="宋体" w:hAnsi="宋体" w:cs="宋体"/>
                <w:b/>
                <w:bCs/>
                <w:color w:val="000000" w:themeColor="text1"/>
                <w:sz w:val="18"/>
                <w:szCs w:val="18"/>
                <w:highlight w:val="white"/>
              </w:rPr>
              <w:t xml:space="preserve">签订</w:t>
            </w:r>
            <w:r>
              <w:rPr>
                <w:color w:val="000000" w:themeColor="text1"/>
                <w:highlight w:val="white"/>
              </w:rPr>
            </w:r>
            <w:r/>
          </w:p>
          <w:p>
            <w:pPr>
              <w:jc w:val="center"/>
              <w:spacing w:line="360" w:lineRule="exact"/>
              <w:rPr>
                <w:rFonts w:hint="eastAsia" w:ascii="宋体" w:hAnsi="宋体" w:cs="宋体"/>
                <w:b/>
                <w:bCs/>
                <w:color w:val="000000" w:themeColor="text1"/>
                <w:sz w:val="18"/>
                <w:szCs w:val="18"/>
                <w:highlight w:val="white"/>
              </w:rPr>
            </w:pPr>
            <w:r>
              <w:rPr>
                <w:rFonts w:hint="eastAsia" w:ascii="宋体" w:hAnsi="宋体" w:cs="宋体"/>
                <w:b/>
                <w:bCs/>
                <w:color w:val="000000" w:themeColor="text1"/>
                <w:sz w:val="18"/>
                <w:szCs w:val="18"/>
                <w:highlight w:val="white"/>
              </w:rPr>
              <w:t xml:space="preserve">日期</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923" w:type="pct"/>
            <w:vAlign w:val="center"/>
            <w:textDirection w:val="lrTb"/>
            <w:noWrap w:val="false"/>
          </w:tcPr>
          <w:p>
            <w:pPr>
              <w:jc w:val="center"/>
              <w:spacing w:line="360" w:lineRule="exact"/>
              <w:rPr>
                <w:rFonts w:hint="eastAsia" w:ascii="宋体" w:hAnsi="宋体" w:cs="宋体"/>
                <w:b/>
                <w:bCs/>
                <w:color w:val="000000" w:themeColor="text1"/>
                <w:sz w:val="18"/>
                <w:szCs w:val="18"/>
                <w:highlight w:val="white"/>
              </w:rPr>
            </w:pPr>
            <w:r>
              <w:rPr>
                <w:rFonts w:hint="eastAsia" w:ascii="宋体" w:hAnsi="宋体" w:cs="宋体"/>
                <w:b/>
                <w:bCs/>
                <w:color w:val="000000" w:themeColor="text1"/>
                <w:sz w:val="18"/>
                <w:szCs w:val="18"/>
                <w:highlight w:val="white"/>
              </w:rPr>
              <w:t xml:space="preserve">用户联系人</w:t>
            </w:r>
            <w:r>
              <w:rPr>
                <w:color w:val="000000" w:themeColor="text1"/>
                <w:highlight w:val="white"/>
              </w:rPr>
            </w:r>
            <w:r/>
          </w:p>
          <w:p>
            <w:pPr>
              <w:jc w:val="center"/>
              <w:spacing w:line="360" w:lineRule="exact"/>
              <w:rPr>
                <w:rFonts w:hint="eastAsia" w:ascii="宋体" w:hAnsi="宋体" w:cs="宋体"/>
                <w:b/>
                <w:bCs/>
                <w:color w:val="000000" w:themeColor="text1"/>
                <w:sz w:val="18"/>
                <w:szCs w:val="18"/>
                <w:highlight w:val="white"/>
              </w:rPr>
            </w:pPr>
            <w:r>
              <w:rPr>
                <w:rFonts w:hint="eastAsia" w:ascii="宋体" w:hAnsi="宋体" w:cs="宋体"/>
                <w:b/>
                <w:bCs/>
                <w:color w:val="000000" w:themeColor="text1"/>
                <w:sz w:val="18"/>
                <w:szCs w:val="18"/>
                <w:highlight w:val="white"/>
              </w:rPr>
              <w:t xml:space="preserve">及电话</w:t>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923" w:type="pct"/>
            <w:vAlign w:val="center"/>
            <w:textDirection w:val="lrTb"/>
            <w:noWrap w:val="false"/>
          </w:tcPr>
          <w:p>
            <w:pPr>
              <w:jc w:val="center"/>
              <w:spacing w:line="360" w:lineRule="exact"/>
              <w:rPr>
                <w:rFonts w:hint="eastAsia" w:ascii="宋体" w:hAnsi="宋体" w:cs="宋体"/>
                <w:b/>
                <w:bCs/>
                <w:color w:val="000000" w:themeColor="text1"/>
                <w:sz w:val="18"/>
                <w:szCs w:val="18"/>
                <w:highlight w:val="white"/>
              </w:rPr>
            </w:pPr>
            <w:r>
              <w:rPr>
                <w:rFonts w:hint="eastAsia" w:ascii="宋体" w:hAnsi="宋体" w:cs="宋体"/>
                <w:b/>
                <w:bCs/>
                <w:color w:val="000000" w:themeColor="text1"/>
                <w:sz w:val="18"/>
                <w:szCs w:val="18"/>
                <w:highlight w:val="white"/>
              </w:rPr>
              <w:t xml:space="preserve">合同类型（选填）</w:t>
            </w:r>
            <w:r>
              <w:rPr>
                <w:color w:val="000000" w:themeColor="text1"/>
                <w:highlight w:val="white"/>
              </w:rPr>
            </w:r>
            <w:r/>
          </w:p>
        </w:tc>
      </w:tr>
      <w:tr>
        <w:trPr>
          <w:cantSplit/>
          <w:jc w:val="center"/>
          <w:trHeight w:val="588" w:hRule="exact"/>
        </w:trPr>
        <w:tc>
          <w:tcPr>
            <w:tcBorders>
              <w:top w:val="single" w:color="auto" w:sz="4" w:space="0"/>
              <w:left w:val="single" w:color="auto" w:sz="4" w:space="0"/>
              <w:bottom w:val="single" w:color="auto" w:sz="4" w:space="0"/>
              <w:right w:val="single" w:color="auto" w:sz="4" w:space="0"/>
            </w:tcBorders>
            <w:tcW w:w="475" w:type="pct"/>
            <w:textDirection w:val="lrTb"/>
            <w:noWrap w:val="false"/>
          </w:tcPr>
          <w:p>
            <w:pPr>
              <w:jc w:val="cente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74" w:type="pct"/>
            <w:textDirection w:val="lrTb"/>
            <w:noWrap w:val="false"/>
          </w:tcPr>
          <w:p>
            <w:pP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r>
      <w:tr>
        <w:trPr>
          <w:cantSplit/>
          <w:jc w:val="center"/>
          <w:trHeight w:val="588" w:hRule="exact"/>
        </w:trPr>
        <w:tc>
          <w:tcPr>
            <w:tcBorders>
              <w:top w:val="single" w:color="auto" w:sz="4" w:space="0"/>
              <w:left w:val="single" w:color="auto" w:sz="4" w:space="0"/>
              <w:bottom w:val="single" w:color="auto" w:sz="4" w:space="0"/>
              <w:right w:val="single" w:color="auto" w:sz="4" w:space="0"/>
            </w:tcBorders>
            <w:tcW w:w="475" w:type="pct"/>
            <w:textDirection w:val="lrTb"/>
            <w:noWrap w:val="false"/>
          </w:tcPr>
          <w:p>
            <w:pPr>
              <w:jc w:val="cente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74" w:type="pct"/>
            <w:textDirection w:val="lrTb"/>
            <w:noWrap w:val="false"/>
          </w:tcPr>
          <w:p>
            <w:pP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r>
      <w:tr>
        <w:trPr>
          <w:cantSplit/>
          <w:jc w:val="center"/>
          <w:trHeight w:val="588" w:hRule="exact"/>
        </w:trPr>
        <w:tc>
          <w:tcPr>
            <w:tcBorders>
              <w:top w:val="single" w:color="auto" w:sz="4" w:space="0"/>
              <w:left w:val="single" w:color="auto" w:sz="4" w:space="0"/>
              <w:bottom w:val="single" w:color="auto" w:sz="4" w:space="0"/>
              <w:right w:val="single" w:color="auto" w:sz="4" w:space="0"/>
            </w:tcBorders>
            <w:tcW w:w="475" w:type="pct"/>
            <w:textDirection w:val="lrTb"/>
            <w:noWrap w:val="false"/>
          </w:tcPr>
          <w:p>
            <w:pPr>
              <w:jc w:val="cente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74" w:type="pct"/>
            <w:textDirection w:val="lrTb"/>
            <w:noWrap w:val="false"/>
          </w:tcPr>
          <w:p>
            <w:pP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r>
      <w:tr>
        <w:trPr>
          <w:cantSplit/>
          <w:jc w:val="center"/>
          <w:trHeight w:val="588" w:hRule="exact"/>
        </w:trPr>
        <w:tc>
          <w:tcPr>
            <w:tcBorders>
              <w:top w:val="single" w:color="auto" w:sz="4" w:space="0"/>
              <w:left w:val="single" w:color="auto" w:sz="4" w:space="0"/>
              <w:bottom w:val="single" w:color="auto" w:sz="4" w:space="0"/>
              <w:right w:val="single" w:color="auto" w:sz="4" w:space="0"/>
            </w:tcBorders>
            <w:tcW w:w="475" w:type="pct"/>
            <w:textDirection w:val="lrTb"/>
            <w:noWrap w:val="false"/>
          </w:tcPr>
          <w:p>
            <w:pPr>
              <w:jc w:val="cente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74" w:type="pct"/>
            <w:textDirection w:val="lrTb"/>
            <w:noWrap w:val="false"/>
          </w:tcPr>
          <w:p>
            <w:pP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r>
      <w:tr>
        <w:trPr>
          <w:cantSplit/>
          <w:jc w:val="center"/>
          <w:trHeight w:val="588" w:hRule="exact"/>
        </w:trPr>
        <w:tc>
          <w:tcPr>
            <w:tcBorders>
              <w:top w:val="single" w:color="auto" w:sz="4" w:space="0"/>
              <w:left w:val="single" w:color="auto" w:sz="4" w:space="0"/>
              <w:bottom w:val="single" w:color="auto" w:sz="4" w:space="0"/>
              <w:right w:val="single" w:color="auto" w:sz="4" w:space="0"/>
            </w:tcBorders>
            <w:tcW w:w="475" w:type="pct"/>
            <w:textDirection w:val="lrTb"/>
            <w:noWrap w:val="false"/>
          </w:tcPr>
          <w:p>
            <w:pPr>
              <w:jc w:val="cente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774" w:type="pct"/>
            <w:textDirection w:val="lrTb"/>
            <w:noWrap w:val="false"/>
          </w:tcPr>
          <w:p>
            <w:pP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475" w:type="pct"/>
            <w:textDirection w:val="lrTb"/>
            <w:noWrap w:val="false"/>
          </w:tcPr>
          <w:p>
            <w:pP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c>
          <w:tcPr>
            <w:tcBorders>
              <w:top w:val="single" w:color="auto" w:sz="4" w:space="0"/>
              <w:left w:val="single" w:color="auto" w:sz="4" w:space="0"/>
              <w:bottom w:val="single" w:color="auto" w:sz="4" w:space="0"/>
              <w:right w:val="single" w:color="auto" w:sz="4" w:space="0"/>
            </w:tcBorders>
            <w:tcW w:w="923" w:type="pct"/>
            <w:textDirection w:val="lrTb"/>
            <w:noWrap w:val="false"/>
          </w:tcPr>
          <w:p>
            <w:pPr>
              <w:spacing w:line="360" w:lineRule="exact"/>
              <w:rPr>
                <w:rFonts w:hint="eastAsia" w:ascii="宋体" w:hAnsi="宋体" w:cs="宋体"/>
                <w:color w:val="000000" w:themeColor="text1"/>
                <w:sz w:val="18"/>
                <w:szCs w:val="18"/>
                <w:highlight w:val="white"/>
              </w:rPr>
            </w:pPr>
            <w:r>
              <w:rPr>
                <w:rFonts w:hint="eastAsia" w:ascii="宋体" w:hAnsi="宋体" w:cs="宋体"/>
                <w:color w:val="000000" w:themeColor="text1"/>
                <w:sz w:val="18"/>
                <w:szCs w:val="18"/>
                <w:highlight w:val="white"/>
              </w:rPr>
            </w:r>
            <w:r>
              <w:rPr>
                <w:color w:val="000000" w:themeColor="text1"/>
                <w:highlight w:val="white"/>
              </w:rPr>
            </w:r>
            <w:r/>
          </w:p>
        </w:tc>
      </w:tr>
    </w:tbl>
    <w:p>
      <w:pPr>
        <w:pStyle w:val="883"/>
        <w:ind w:left="0"/>
        <w:rPr>
          <w:color w:val="000000" w:themeColor="text1"/>
          <w:highlight w:val="white"/>
        </w:rPr>
      </w:pPr>
      <w:r>
        <w:rPr>
          <w:color w:val="000000" w:themeColor="text1"/>
          <w:highlight w:val="white"/>
        </w:rPr>
      </w:r>
      <w:r>
        <w:rPr>
          <w:color w:val="000000" w:themeColor="text1"/>
          <w:highlight w:val="white"/>
        </w:rPr>
      </w:r>
      <w:r/>
    </w:p>
    <w:p>
      <w:pPr>
        <w:pStyle w:val="884"/>
        <w:rPr>
          <w:color w:val="000000" w:themeColor="text1"/>
          <w:highlight w:val="white"/>
        </w:rPr>
      </w:pPr>
      <w:r>
        <w:rPr>
          <w:color w:val="000000" w:themeColor="text1"/>
          <w:highlight w:val="white"/>
        </w:rPr>
      </w:r>
      <w:r>
        <w:rPr>
          <w:color w:val="000000" w:themeColor="text1"/>
          <w:highlight w:val="white"/>
        </w:rPr>
      </w:r>
      <w:r/>
    </w:p>
    <w:p>
      <w:pPr>
        <w:pStyle w:val="884"/>
        <w:rPr>
          <w:color w:val="000000" w:themeColor="text1"/>
          <w:highlight w:val="white"/>
        </w:rPr>
      </w:pPr>
      <w:r>
        <w:rPr>
          <w:color w:val="000000" w:themeColor="text1"/>
          <w:highlight w:val="white"/>
        </w:rPr>
      </w:r>
      <w:r>
        <w:rPr>
          <w:color w:val="000000" w:themeColor="text1"/>
          <w:highlight w:val="white"/>
        </w:rPr>
      </w:r>
      <w:r/>
    </w:p>
    <w:p>
      <w:pPr>
        <w:pStyle w:val="1117"/>
        <w:ind w:firstLine="3979"/>
        <w:rPr>
          <w:rFonts w:hint="eastAsia" w:hAnsi="宋体" w:cs="宋体"/>
          <w:color w:val="000000" w:themeColor="text1"/>
          <w:sz w:val="21"/>
          <w:szCs w:val="21"/>
          <w:highlight w:val="white"/>
        </w:rPr>
      </w:pPr>
      <w:r>
        <w:rPr>
          <w:rFonts w:hint="eastAsia" w:hAnsi="宋体" w:cs="宋体"/>
          <w:color w:val="000000" w:themeColor="text1"/>
          <w:sz w:val="21"/>
          <w:szCs w:val="21"/>
          <w:highlight w:val="white"/>
        </w:rPr>
        <w:t xml:space="preserve">投标人名称（公章）：</w:t>
      </w:r>
      <w:r>
        <w:rPr>
          <w:rFonts w:hint="eastAsia" w:hAnsi="宋体" w:cs="宋体"/>
          <w:color w:val="000000" w:themeColor="text1"/>
          <w:highlight w:val="white"/>
          <w:u w:val="single"/>
        </w:rPr>
        <w:t xml:space="preserve">                 </w:t>
      </w:r>
      <w:r>
        <w:rPr>
          <w:color w:val="000000" w:themeColor="text1"/>
          <w:highlight w:val="white"/>
        </w:rPr>
      </w:r>
      <w:r/>
    </w:p>
    <w:p>
      <w:pPr>
        <w:pStyle w:val="884"/>
        <w:ind w:firstLine="3990"/>
        <w:rPr>
          <w:rFonts w:hint="eastAsia" w:hAnsi="宋体" w:cs="宋体"/>
          <w:color w:val="000000" w:themeColor="text1"/>
          <w:szCs w:val="21"/>
          <w:highlight w:val="white"/>
        </w:rPr>
      </w:pPr>
      <w:r>
        <w:rPr>
          <w:rFonts w:hint="eastAsia" w:hAnsi="宋体" w:cs="宋体"/>
          <w:color w:val="000000" w:themeColor="text1"/>
          <w:szCs w:val="21"/>
          <w:highlight w:val="white"/>
        </w:rPr>
        <w:t xml:space="preserve">日期：______年____月____日</w:t>
      </w:r>
      <w:r>
        <w:rPr>
          <w:color w:val="000000" w:themeColor="text1"/>
          <w:highlight w:val="white"/>
        </w:rPr>
      </w:r>
      <w:r/>
    </w:p>
    <w:p>
      <w:pPr>
        <w:rPr>
          <w:rFonts w:hint="eastAsia" w:hAnsi="宋体" w:cs="宋体"/>
          <w:color w:val="000000" w:themeColor="text1"/>
          <w:szCs w:val="21"/>
          <w:highlight w:val="white"/>
        </w:rPr>
      </w:pPr>
      <w:r>
        <w:rPr>
          <w:rFonts w:hint="eastAsia" w:hAnsi="宋体" w:cs="宋体"/>
          <w:color w:val="000000" w:themeColor="text1"/>
          <w:szCs w:val="21"/>
          <w:highlight w:val="white"/>
        </w:rPr>
        <w:br w:type="page" w:clear="all"/>
      </w:r>
      <w:bookmarkEnd w:id="265"/>
      <w:r>
        <w:rPr>
          <w:color w:val="000000" w:themeColor="text1"/>
          <w:highlight w:val="white"/>
        </w:rPr>
      </w:r>
      <w:r/>
    </w:p>
    <w:p>
      <w:pPr>
        <w:pStyle w:val="825"/>
        <w:ind w:left="0" w:right="102"/>
        <w:jc w:val="center"/>
        <w:rPr>
          <w:color w:val="000000" w:themeColor="text1"/>
          <w:sz w:val="28"/>
          <w:szCs w:val="28"/>
          <w:highlight w:val="white"/>
        </w:rPr>
      </w:pPr>
      <w:r>
        <w:rPr>
          <w:color w:val="000000" w:themeColor="text1"/>
          <w:highlight w:val="white"/>
        </w:rPr>
      </w:r>
      <w:bookmarkStart w:id="335" w:name="_Toc103848608"/>
      <w:r>
        <w:rPr>
          <w:color w:val="000000" w:themeColor="text1"/>
          <w:highlight w:val="white"/>
        </w:rPr>
      </w:r>
      <w:bookmarkStart w:id="336" w:name="_Toc104560925"/>
      <w:r>
        <w:rPr>
          <w:color w:val="000000" w:themeColor="text1"/>
          <w:highlight w:val="white"/>
        </w:rPr>
      </w:r>
      <w:bookmarkStart w:id="337" w:name="_Toc107246308"/>
      <w:r>
        <w:rPr>
          <w:color w:val="000000" w:themeColor="text1"/>
          <w:highlight w:val="white"/>
        </w:rPr>
      </w:r>
      <w:bookmarkStart w:id="338" w:name="_Toc100905295"/>
      <w:r>
        <w:rPr>
          <w:color w:val="000000" w:themeColor="text1"/>
          <w:highlight w:val="white"/>
        </w:rPr>
      </w:r>
      <w:bookmarkStart w:id="339" w:name="_Toc104560924"/>
      <w:r>
        <w:rPr>
          <w:color w:val="000000" w:themeColor="text1"/>
          <w:highlight w:val="white"/>
        </w:rPr>
      </w:r>
      <w:bookmarkStart w:id="340" w:name="_Toc107246307"/>
      <w:r>
        <w:rPr>
          <w:color w:val="000000" w:themeColor="text1"/>
          <w:highlight w:val="white"/>
        </w:rPr>
      </w:r>
      <w:bookmarkStart w:id="341" w:name="_Toc103848607"/>
      <w:r>
        <w:rPr>
          <w:color w:val="000000" w:themeColor="text1"/>
          <w:highlight w:val="white"/>
        </w:rPr>
      </w:r>
      <w:bookmarkStart w:id="342" w:name="_Toc103848606"/>
      <w:r>
        <w:rPr>
          <w:color w:val="000000" w:themeColor="text1"/>
          <w:highlight w:val="white"/>
        </w:rPr>
      </w:r>
      <w:bookmarkStart w:id="343" w:name="_Toc104560923"/>
      <w:r>
        <w:rPr>
          <w:color w:val="000000" w:themeColor="text1"/>
          <w:highlight w:val="white"/>
        </w:rPr>
      </w:r>
      <w:bookmarkStart w:id="344" w:name="_Toc107246306"/>
      <w:r>
        <w:rPr>
          <w:color w:val="000000" w:themeColor="text1"/>
          <w:highlight w:val="white"/>
        </w:rPr>
      </w:r>
      <w:bookmarkStart w:id="345" w:name="_Toc100905289"/>
      <w:r>
        <w:rPr>
          <w:color w:val="000000" w:themeColor="text1"/>
          <w:highlight w:val="white"/>
        </w:rPr>
      </w:r>
      <w:bookmarkStart w:id="346" w:name="_Toc96347904"/>
      <w:r>
        <w:rPr>
          <w:rFonts w:hint="eastAsia"/>
          <w:color w:val="000000" w:themeColor="text1"/>
          <w:sz w:val="28"/>
          <w:szCs w:val="28"/>
          <w:highlight w:val="white"/>
        </w:rPr>
        <w:t xml:space="preserve">（16）要求投标人提交的其他文件材料或证明材料</w:t>
      </w:r>
      <w:bookmarkEnd w:id="335"/>
      <w:r>
        <w:rPr>
          <w:color w:val="000000" w:themeColor="text1"/>
          <w:highlight w:val="white"/>
        </w:rPr>
      </w:r>
      <w:bookmarkEnd w:id="336"/>
      <w:r>
        <w:rPr>
          <w:color w:val="000000" w:themeColor="text1"/>
          <w:highlight w:val="white"/>
        </w:rPr>
      </w:r>
      <w:bookmarkEnd w:id="337"/>
      <w:r>
        <w:rPr>
          <w:color w:val="000000" w:themeColor="text1"/>
          <w:highlight w:val="white"/>
        </w:rPr>
      </w:r>
      <w:r/>
    </w:p>
    <w:p>
      <w:pPr>
        <w:pStyle w:val="842"/>
        <w:ind w:left="1260"/>
        <w:rPr>
          <w:color w:val="000000" w:themeColor="text1"/>
          <w:highlight w:val="white"/>
        </w:rPr>
      </w:pPr>
      <w:r>
        <w:rPr>
          <w:color w:val="000000" w:themeColor="text1"/>
          <w:highlight w:val="white"/>
        </w:rPr>
        <w:br w:type="page" w:clear="all"/>
      </w:r>
      <w:r>
        <w:rPr>
          <w:color w:val="000000" w:themeColor="text1"/>
          <w:highlight w:val="white"/>
        </w:rPr>
      </w:r>
      <w:r/>
    </w:p>
    <w:p>
      <w:pPr>
        <w:pStyle w:val="825"/>
        <w:jc w:val="center"/>
        <w:rPr>
          <w:color w:val="000000" w:themeColor="text1"/>
          <w:sz w:val="28"/>
          <w:szCs w:val="28"/>
          <w:highlight w:val="white"/>
        </w:rPr>
      </w:pPr>
      <w:r>
        <w:rPr>
          <w:rFonts w:hint="eastAsia"/>
          <w:color w:val="000000" w:themeColor="text1"/>
          <w:sz w:val="28"/>
          <w:szCs w:val="28"/>
          <w:highlight w:val="white"/>
        </w:rPr>
        <w:t xml:space="preserve">（17）投标人认为需提供的其他</w:t>
      </w:r>
      <w:bookmarkEnd w:id="338"/>
      <w:r>
        <w:rPr>
          <w:rFonts w:hint="eastAsia"/>
          <w:color w:val="000000" w:themeColor="text1"/>
          <w:sz w:val="28"/>
          <w:szCs w:val="28"/>
          <w:highlight w:val="white"/>
        </w:rPr>
        <w:t xml:space="preserve">文件或证明材料</w:t>
      </w:r>
      <w:bookmarkEnd w:id="339"/>
      <w:r>
        <w:rPr>
          <w:color w:val="000000" w:themeColor="text1"/>
          <w:highlight w:val="white"/>
        </w:rPr>
      </w:r>
      <w:bookmarkEnd w:id="340"/>
      <w:r>
        <w:rPr>
          <w:color w:val="000000" w:themeColor="text1"/>
          <w:highlight w:val="white"/>
        </w:rPr>
      </w:r>
      <w:bookmarkEnd w:id="341"/>
      <w:r>
        <w:rPr>
          <w:color w:val="000000" w:themeColor="text1"/>
          <w:highlight w:val="white"/>
        </w:rPr>
      </w:r>
      <w:r/>
    </w:p>
    <w:p>
      <w:pPr>
        <w:rPr>
          <w:color w:val="000000" w:themeColor="text1"/>
          <w:highlight w:val="white"/>
        </w:rPr>
      </w:pPr>
      <w:r>
        <w:rPr>
          <w:color w:val="000000" w:themeColor="text1"/>
          <w:highlight w:val="white"/>
        </w:rPr>
        <w:br w:type="page" w:clear="all"/>
      </w:r>
      <w:r>
        <w:rPr>
          <w:color w:val="000000" w:themeColor="text1"/>
          <w:highlight w:val="white"/>
        </w:rPr>
      </w:r>
      <w:r/>
    </w:p>
    <w:p>
      <w:pPr>
        <w:pStyle w:val="825"/>
        <w:jc w:val="center"/>
        <w:rPr>
          <w:color w:val="000000" w:themeColor="text1"/>
          <w:sz w:val="28"/>
          <w:szCs w:val="28"/>
          <w:highlight w:val="white"/>
        </w:rPr>
      </w:pPr>
      <w:r>
        <w:rPr>
          <w:rFonts w:hint="eastAsia"/>
          <w:color w:val="000000" w:themeColor="text1"/>
          <w:sz w:val="28"/>
          <w:szCs w:val="28"/>
          <w:highlight w:val="white"/>
        </w:rPr>
        <w:t xml:space="preserve">（</w:t>
      </w:r>
      <w:r>
        <w:rPr>
          <w:rFonts w:hint="eastAsia"/>
          <w:color w:val="000000" w:themeColor="text1"/>
          <w:sz w:val="28"/>
          <w:szCs w:val="28"/>
          <w:highlight w:val="white"/>
          <w:lang w:val="en-US" w:eastAsia="zh-CN"/>
        </w:rPr>
        <w:t xml:space="preserve">18</w:t>
      </w:r>
      <w:r>
        <w:rPr>
          <w:rFonts w:hint="eastAsia"/>
          <w:color w:val="000000" w:themeColor="text1"/>
          <w:sz w:val="28"/>
          <w:szCs w:val="28"/>
          <w:highlight w:val="white"/>
        </w:rPr>
        <w:t xml:space="preserve">）提供符合政府采购政策的证明材料</w:t>
      </w:r>
      <w:bookmarkEnd w:id="342"/>
      <w:r>
        <w:rPr>
          <w:color w:val="000000" w:themeColor="text1"/>
          <w:highlight w:val="white"/>
        </w:rPr>
      </w:r>
      <w:bookmarkEnd w:id="343"/>
      <w:r>
        <w:rPr>
          <w:color w:val="000000" w:themeColor="text1"/>
          <w:highlight w:val="white"/>
        </w:rPr>
      </w:r>
      <w:bookmarkEnd w:id="344"/>
      <w:r>
        <w:rPr>
          <w:color w:val="000000" w:themeColor="text1"/>
          <w:highlight w:val="white"/>
        </w:rPr>
      </w:r>
      <w:bookmarkEnd w:id="345"/>
      <w:r>
        <w:rPr>
          <w:color w:val="000000" w:themeColor="text1"/>
          <w:highlight w:val="white"/>
        </w:rPr>
      </w:r>
      <w:r/>
    </w:p>
    <w:p>
      <w:pPr>
        <w:rPr>
          <w:rFonts w:ascii="Microsoft New Tai Lue" w:hAnsi="Microsoft New Tai Lue" w:cs="Microsoft New Tai Lue"/>
          <w:color w:val="000000" w:themeColor="text1"/>
          <w:highlight w:val="white"/>
        </w:rPr>
      </w:pPr>
      <w:r>
        <w:rPr>
          <w:rFonts w:ascii="Microsoft New Tai Lue" w:hAnsi="Microsoft New Tai Lue" w:cs="Microsoft New Tai Lue"/>
          <w:color w:val="000000" w:themeColor="text1"/>
          <w:highlight w:val="white"/>
        </w:rPr>
        <w:t xml:space="preserve">（请根据本项目</w:t>
      </w:r>
      <w:r>
        <w:rPr>
          <w:rFonts w:hint="eastAsia" w:ascii="Microsoft New Tai Lue" w:hAnsi="Microsoft New Tai Lue" w:cs="Microsoft New Tai Lue"/>
          <w:bCs/>
          <w:color w:val="000000" w:themeColor="text1"/>
          <w:szCs w:val="21"/>
          <w:highlight w:val="white"/>
        </w:rPr>
        <w:t xml:space="preserve">“</w:t>
      </w:r>
      <w:r>
        <w:rPr>
          <w:rFonts w:ascii="Microsoft New Tai Lue" w:hAnsi="Microsoft New Tai Lue" w:cs="Microsoft New Tai Lue"/>
          <w:color w:val="000000" w:themeColor="text1"/>
          <w:highlight w:val="white"/>
        </w:rPr>
        <w:t xml:space="preserve">采购项目类型</w:t>
      </w:r>
      <w:r>
        <w:rPr>
          <w:rFonts w:hint="eastAsia" w:ascii="Microsoft New Tai Lue" w:hAnsi="Microsoft New Tai Lue" w:cs="Microsoft New Tai Lue"/>
          <w:bCs/>
          <w:color w:val="000000" w:themeColor="text1"/>
          <w:highlight w:val="white"/>
        </w:rPr>
        <w:t xml:space="preserve">”</w:t>
      </w:r>
      <w:r>
        <w:rPr>
          <w:rFonts w:ascii="Microsoft New Tai Lue" w:hAnsi="Microsoft New Tai Lue" w:cs="Microsoft New Tai Lue"/>
          <w:color w:val="000000" w:themeColor="text1"/>
          <w:highlight w:val="white"/>
        </w:rPr>
        <w:t xml:space="preserve">选择合适的中小企业声明函，不适用的可以不提交）</w:t>
      </w:r>
      <w:r>
        <w:rPr>
          <w:color w:val="000000" w:themeColor="text1"/>
          <w:highlight w:val="white"/>
        </w:rPr>
      </w:r>
      <w:r/>
    </w:p>
    <w:p>
      <w:pPr>
        <w:ind w:right="-23"/>
        <w:jc w:val="center"/>
        <w:rPr>
          <w:rFonts w:ascii="Microsoft New Tai Lue" w:hAnsi="Microsoft New Tai Lue" w:cs="Microsoft New Tai Lue"/>
          <w:color w:val="000000" w:themeColor="text1"/>
          <w:spacing w:val="2"/>
          <w:position w:val="-3"/>
          <w:szCs w:val="21"/>
          <w:highlight w:val="white"/>
        </w:rPr>
      </w:pPr>
      <w:r>
        <w:rPr>
          <w:rFonts w:ascii="Microsoft New Tai Lue" w:hAnsi="Microsoft New Tai Lue" w:cs="Microsoft New Tai Lue"/>
          <w:color w:val="000000" w:themeColor="text1"/>
          <w:spacing w:val="2"/>
          <w:position w:val="-3"/>
          <w:szCs w:val="21"/>
          <w:highlight w:val="white"/>
        </w:rPr>
      </w:r>
      <w:r>
        <w:rPr>
          <w:color w:val="000000" w:themeColor="text1"/>
          <w:highlight w:val="white"/>
        </w:rPr>
      </w:r>
      <w:r/>
    </w:p>
    <w:p>
      <w:pPr>
        <w:pStyle w:val="1117"/>
        <w:ind w:firstLine="482"/>
        <w:jc w:val="center"/>
        <w:rPr>
          <w:rFonts w:ascii="Microsoft New Tai Lue" w:hAnsi="Microsoft New Tai Lue" w:cs="Microsoft New Tai Lue"/>
          <w:b/>
          <w:color w:val="000000" w:themeColor="text1"/>
          <w:sz w:val="24"/>
          <w:szCs w:val="24"/>
          <w:highlight w:val="white"/>
        </w:rPr>
      </w:pPr>
      <w:r>
        <w:rPr>
          <w:rFonts w:ascii="Microsoft New Tai Lue" w:hAnsi="Microsoft New Tai Lue" w:cs="Microsoft New Tai Lue"/>
          <w:b/>
          <w:color w:val="000000" w:themeColor="text1"/>
          <w:sz w:val="24"/>
          <w:szCs w:val="24"/>
          <w:highlight w:val="white"/>
        </w:rPr>
        <w:t xml:space="preserve">中小企业声明函（货物）</w:t>
      </w:r>
      <w:r>
        <w:rPr>
          <w:color w:val="000000" w:themeColor="text1"/>
          <w:highlight w:val="white"/>
        </w:rPr>
      </w:r>
      <w:r/>
    </w:p>
    <w:p>
      <w:pPr>
        <w:ind w:right="-20" w:firstLine="420"/>
        <w:spacing w:line="360" w:lineRule="auto"/>
        <w:rPr>
          <w:rFonts w:ascii="Microsoft New Tai Lue" w:hAnsi="Microsoft New Tai Lue" w:cs="Microsoft New Tai Lue"/>
          <w:color w:val="000000" w:themeColor="text1"/>
          <w:position w:val="-2"/>
          <w:szCs w:val="21"/>
          <w:highlight w:val="white"/>
        </w:rPr>
      </w:pPr>
      <w:r>
        <w:rPr>
          <w:rFonts w:ascii="Microsoft New Tai Lue" w:hAnsi="Microsoft New Tai Lue" w:cs="Microsoft New Tai Lue"/>
          <w:color w:val="000000" w:themeColor="text1"/>
          <w:position w:val="-2"/>
          <w:szCs w:val="21"/>
          <w:highlight w:val="white"/>
        </w:rPr>
        <w:t xml:space="preserve">本公司（联合体）郑重声明，根据《政府采购促进中小企业发展管理办法》（财库﹝2020﹞46号）的规定，本公司（联合体）参加</w:t>
      </w:r>
      <w:sdt>
        <w:sdtPr>
          <w15:appearance w15:val="boundingBox"/>
          <w:id w:val="147482682"/>
          <w:placeholder>
            <w:docPart w:val="{fa602f92-69b3-437b-8494-57751e3e997b}"/>
          </w:placeholder>
          <w:rPr>
            <w:rFonts w:ascii="Microsoft New Tai Lue" w:hAnsi="Microsoft New Tai Lue" w:cs="Microsoft New Tai Lue"/>
            <w:color w:val="000000" w:themeColor="text1"/>
            <w:position w:val="-2"/>
            <w:szCs w:val="21"/>
            <w:highlight w:val="white"/>
          </w:rPr>
        </w:sdtPr>
        <w:sdtContent>
          <w:r>
            <w:rPr>
              <w:rFonts w:hint="eastAsia" w:ascii="Microsoft New Tai Lue" w:hAnsi="Microsoft New Tai Lue" w:cs="Microsoft New Tai Lue"/>
              <w:iCs/>
              <w:color w:val="000000" w:themeColor="text1"/>
              <w:position w:val="-2"/>
              <w:szCs w:val="21"/>
              <w:highlight w:val="white"/>
              <w:u w:val="single"/>
            </w:rPr>
            <w:t xml:space="preserve">江苏省软件产品检测中心</w:t>
          </w:r>
        </w:sdtContent>
      </w:sdt>
      <w:r>
        <w:rPr>
          <w:rFonts w:ascii="Microsoft New Tai Lue" w:hAnsi="Microsoft New Tai Lue" w:cs="Microsoft New Tai Lue"/>
          <w:color w:val="000000" w:themeColor="text1"/>
          <w:position w:val="-2"/>
          <w:szCs w:val="21"/>
          <w:highlight w:val="white"/>
        </w:rPr>
        <w:t xml:space="preserve">的</w:t>
      </w:r>
      <w:r>
        <w:rPr>
          <w:rFonts w:hint="eastAsia" w:ascii="Microsoft New Tai Lue" w:hAnsi="Microsoft New Tai Lue" w:cs="Microsoft New Tai Lue"/>
          <w:color w:val="000000" w:themeColor="text1"/>
          <w:position w:val="-2"/>
          <w:szCs w:val="21"/>
          <w:highlight w:val="white"/>
          <w:u w:val="single"/>
        </w:rPr>
        <w:t xml:space="preserve">             </w:t>
      </w:r>
      <w:r>
        <w:rPr>
          <w:rFonts w:hint="eastAsia" w:ascii="Microsoft New Tai Lue" w:hAnsi="Microsoft New Tai Lue" w:cs="Microsoft New Tai Lue"/>
          <w:color w:val="000000" w:themeColor="text1"/>
          <w:position w:val="-2"/>
          <w:szCs w:val="21"/>
          <w:highlight w:val="white"/>
        </w:rPr>
        <w:t xml:space="preserve">（项目名称）</w:t>
      </w:r>
      <w:r>
        <w:rPr>
          <w:rFonts w:ascii="Microsoft New Tai Lue" w:hAnsi="Microsoft New Tai Lue" w:cs="Microsoft New Tai Lue"/>
          <w:color w:val="000000" w:themeColor="text1"/>
          <w:position w:val="-2"/>
          <w:szCs w:val="21"/>
          <w:highlight w:val="white"/>
        </w:rPr>
        <w:t xml:space="preserve">采购活动，提供的货物全部由符合政策要求的中小企业制造。相关企业（含联合体中的中小企业、签订分包意向协议的中小企业）的具体情况如下：</w:t>
      </w:r>
      <w:r>
        <w:rPr>
          <w:color w:val="000000" w:themeColor="text1"/>
          <w:highlight w:val="white"/>
        </w:rPr>
      </w:r>
      <w:r/>
    </w:p>
    <w:p>
      <w:pPr>
        <w:ind w:right="-20" w:firstLine="420"/>
        <w:spacing w:line="360" w:lineRule="auto"/>
        <w:rPr>
          <w:rFonts w:ascii="Microsoft New Tai Lue" w:hAnsi="Microsoft New Tai Lue" w:cs="Microsoft New Tai Lue"/>
          <w:color w:val="000000" w:themeColor="text1"/>
          <w:position w:val="-2"/>
          <w:szCs w:val="21"/>
          <w:highlight w:val="white"/>
        </w:rPr>
      </w:pPr>
      <w:r>
        <w:rPr>
          <w:rFonts w:ascii="Microsoft New Tai Lue" w:hAnsi="Microsoft New Tai Lue" w:cs="Microsoft New Tai Lue"/>
          <w:color w:val="000000" w:themeColor="text1"/>
          <w:position w:val="-2"/>
          <w:szCs w:val="21"/>
          <w:highlight w:val="white"/>
        </w:rPr>
        <w:t xml:space="preserve">1.</w:t>
      </w:r>
      <w:r>
        <w:rPr>
          <w:rFonts w:ascii="Microsoft New Tai Lue" w:hAnsi="Microsoft New Tai Lue" w:cs="Microsoft New Tai Lue"/>
          <w:i/>
          <w:color w:val="000000" w:themeColor="text1"/>
          <w:position w:val="-2"/>
          <w:szCs w:val="21"/>
          <w:highlight w:val="white"/>
          <w:u w:val="single"/>
        </w:rPr>
        <w:t xml:space="preserve">（标的名称）</w:t>
      </w:r>
      <w:r>
        <w:rPr>
          <w:rFonts w:ascii="Microsoft New Tai Lue" w:hAnsi="Microsoft New Tai Lue" w:cs="Microsoft New Tai Lue"/>
          <w:color w:val="000000" w:themeColor="text1"/>
          <w:position w:val="-2"/>
          <w:szCs w:val="21"/>
          <w:highlight w:val="white"/>
        </w:rPr>
        <w:t xml:space="preserve">，属于</w:t>
      </w:r>
      <w:sdt>
        <w:sdtPr>
          <w15:appearance w15:val="boundingBox"/>
          <w:id w:val="147481125"/>
          <w:placeholder>
            <w:docPart w:val="{fa602f92-69b3-437b-8494-57751e3e997b}"/>
          </w:placeholder>
          <w:rPr>
            <w:rFonts w:ascii="Microsoft New Tai Lue" w:hAnsi="Microsoft New Tai Lue" w:cs="Microsoft New Tai Lue"/>
            <w:color w:val="000000" w:themeColor="text1"/>
            <w:position w:val="-2"/>
            <w:szCs w:val="21"/>
            <w:highlight w:val="white"/>
            <w:u w:val="single"/>
          </w:rPr>
        </w:sdtPr>
        <w:sdtContent>
          <w:sdt>
            <w:sdtPr>
              <w15:appearance w15:val="boundingBox"/>
              <w:id w:val="147479884"/>
              <w:placeholder>
                <w:docPart w:val="{5c8f73af-c743-470c-902e-767161c14f4d}"/>
              </w:placeholder>
              <w:rPr>
                <w:rFonts w:ascii="Microsoft New Tai Lue" w:hAnsi="Microsoft New Tai Lue" w:cs="Microsoft New Tai Lue"/>
                <w:color w:val="000000" w:themeColor="text1"/>
                <w:position w:val="-2"/>
                <w:szCs w:val="21"/>
                <w:highlight w:val="white"/>
                <w:u w:val="single"/>
              </w:rPr>
            </w:sdtPr>
            <w:sdtContent>
              <w:r>
                <w:rPr>
                  <w:rFonts w:hint="eastAsia" w:ascii="Microsoft New Tai Lue" w:hAnsi="Microsoft New Tai Lue" w:cs="Microsoft New Tai Lue"/>
                  <w:color w:val="000000" w:themeColor="text1"/>
                  <w:position w:val="-2"/>
                  <w:szCs w:val="21"/>
                  <w:highlight w:val="white"/>
                  <w:u w:val="single"/>
                </w:rPr>
                <w:t xml:space="preserve"> </w:t>
              </w:r>
            </w:sdtContent>
          </w:sdt>
        </w:sdtContent>
      </w:sdt>
      <w:r>
        <w:rPr>
          <w:rFonts w:ascii="宋体" w:hAnsi="宋体" w:cs="宋体"/>
          <w:color w:val="000000" w:themeColor="text1"/>
          <w:sz w:val="24"/>
          <w:highlight w:val="white"/>
          <w:u w:val="single"/>
        </w:rPr>
        <w:t xml:space="preserve">软件和信息技术服务业</w:t>
      </w:r>
      <w:r>
        <w:rPr>
          <w:rFonts w:hint="eastAsia" w:ascii="宋体" w:hAnsi="宋体" w:cs="宋体"/>
          <w:color w:val="000000" w:themeColor="text1"/>
          <w:sz w:val="24"/>
          <w:highlight w:val="white"/>
          <w:u w:val="single"/>
        </w:rPr>
        <w:t xml:space="preserve"> </w:t>
      </w:r>
      <w:r>
        <w:rPr>
          <w:rFonts w:ascii="Microsoft New Tai Lue" w:hAnsi="Microsoft New Tai Lue" w:cs="Microsoft New Tai Lue"/>
          <w:color w:val="000000" w:themeColor="text1"/>
          <w:position w:val="-2"/>
          <w:szCs w:val="21"/>
          <w:highlight w:val="white"/>
        </w:rPr>
        <w:t xml:space="preserve">行业；制造商</w:t>
      </w:r>
      <w:r>
        <w:rPr>
          <w:rFonts w:hint="eastAsia" w:ascii="Microsoft New Tai Lue" w:hAnsi="Microsoft New Tai Lue" w:cs="Microsoft New Tai Lue"/>
          <w:color w:val="000000" w:themeColor="text1"/>
          <w:position w:val="-2"/>
          <w:szCs w:val="21"/>
          <w:highlight w:val="white"/>
        </w:rPr>
        <w:t xml:space="preserve">（或工程</w:t>
      </w:r>
      <w:r>
        <w:rPr>
          <w:rFonts w:ascii="Microsoft New Tai Lue" w:hAnsi="Microsoft New Tai Lue" w:cs="Microsoft New Tai Lue"/>
          <w:color w:val="000000" w:themeColor="text1"/>
          <w:spacing w:val="3"/>
          <w:szCs w:val="21"/>
          <w:highlight w:val="white"/>
        </w:rPr>
        <w:t xml:space="preserve">承建</w:t>
      </w:r>
      <w:r>
        <w:rPr>
          <w:rFonts w:hint="eastAsia" w:ascii="Microsoft New Tai Lue" w:hAnsi="Microsoft New Tai Lue" w:cs="Microsoft New Tai Lue"/>
          <w:color w:val="000000" w:themeColor="text1"/>
          <w:spacing w:val="3"/>
          <w:szCs w:val="21"/>
          <w:highlight w:val="white"/>
        </w:rPr>
        <w:t xml:space="preserve">/</w:t>
      </w:r>
      <w:r>
        <w:rPr>
          <w:rFonts w:hint="eastAsia" w:ascii="Microsoft New Tai Lue" w:hAnsi="Microsoft New Tai Lue" w:cs="Microsoft New Tai Lue"/>
          <w:color w:val="000000" w:themeColor="text1"/>
          <w:position w:val="-2"/>
          <w:szCs w:val="21"/>
          <w:highlight w:val="white"/>
        </w:rPr>
        <w:t xml:space="preserve">服务</w:t>
      </w:r>
      <w:r>
        <w:rPr>
          <w:rFonts w:ascii="Microsoft New Tai Lue" w:hAnsi="Microsoft New Tai Lue" w:cs="Microsoft New Tai Lue"/>
          <w:color w:val="000000" w:themeColor="text1"/>
          <w:spacing w:val="3"/>
          <w:szCs w:val="21"/>
          <w:highlight w:val="white"/>
        </w:rPr>
        <w:t xml:space="preserve">承接</w:t>
      </w:r>
      <w:r>
        <w:rPr>
          <w:rFonts w:hint="eastAsia" w:ascii="Microsoft New Tai Lue" w:hAnsi="Microsoft New Tai Lue" w:cs="Microsoft New Tai Lue"/>
          <w:color w:val="000000" w:themeColor="text1"/>
          <w:spacing w:val="3"/>
          <w:szCs w:val="21"/>
          <w:highlight w:val="white"/>
        </w:rPr>
        <w:t xml:space="preserve">企业</w:t>
      </w:r>
      <w:r>
        <w:rPr>
          <w:rFonts w:hint="eastAsia" w:ascii="Microsoft New Tai Lue" w:hAnsi="Microsoft New Tai Lue" w:cs="Microsoft New Tai Lue"/>
          <w:color w:val="000000" w:themeColor="text1"/>
          <w:position w:val="-2"/>
          <w:szCs w:val="21"/>
          <w:highlight w:val="white"/>
        </w:rPr>
        <w:t xml:space="preserve">）</w:t>
      </w:r>
      <w:r>
        <w:rPr>
          <w:rFonts w:ascii="Microsoft New Tai Lue" w:hAnsi="Microsoft New Tai Lue" w:cs="Microsoft New Tai Lue"/>
          <w:color w:val="000000" w:themeColor="text1"/>
          <w:position w:val="-2"/>
          <w:szCs w:val="21"/>
          <w:highlight w:val="white"/>
        </w:rPr>
        <w:t xml:space="preserve">为</w:t>
      </w:r>
      <w:r>
        <w:rPr>
          <w:rFonts w:ascii="Microsoft New Tai Lue" w:hAnsi="Microsoft New Tai Lue" w:cs="Microsoft New Tai Lue"/>
          <w:i/>
          <w:color w:val="000000" w:themeColor="text1"/>
          <w:position w:val="-2"/>
          <w:szCs w:val="21"/>
          <w:highlight w:val="white"/>
          <w:u w:val="single"/>
        </w:rPr>
        <w:t xml:space="preserve">（企业名称）</w:t>
      </w:r>
      <w:r>
        <w:rPr>
          <w:rFonts w:ascii="Microsoft New Tai Lue" w:hAnsi="Microsoft New Tai Lue" w:cs="Microsoft New Tai Lue"/>
          <w:color w:val="000000" w:themeColor="text1"/>
          <w:position w:val="-2"/>
          <w:szCs w:val="21"/>
          <w:highlight w:val="white"/>
        </w:rPr>
        <w:t xml:space="preserve">，从业人员</w:t>
      </w:r>
      <w:r>
        <w:rPr>
          <w:rFonts w:ascii="Microsoft New Tai Lue" w:hAnsi="Microsoft New Tai Lue" w:cs="Microsoft New Tai Lue"/>
          <w:color w:val="000000" w:themeColor="text1"/>
          <w:position w:val="-2"/>
          <w:szCs w:val="21"/>
          <w:highlight w:val="white"/>
          <w:u w:val="single"/>
        </w:rPr>
        <w:tab/>
      </w:r>
      <w:r>
        <w:rPr>
          <w:rFonts w:ascii="Microsoft New Tai Lue" w:hAnsi="Microsoft New Tai Lue" w:cs="Microsoft New Tai Lue"/>
          <w:color w:val="000000" w:themeColor="text1"/>
          <w:position w:val="-2"/>
          <w:szCs w:val="21"/>
          <w:highlight w:val="white"/>
        </w:rPr>
        <w:t xml:space="preserve">人，营业收入为万元，资产总额为</w:t>
      </w:r>
      <w:r>
        <w:rPr>
          <w:rFonts w:ascii="Microsoft New Tai Lue" w:hAnsi="Microsoft New Tai Lue" w:cs="Microsoft New Tai Lue"/>
          <w:color w:val="000000" w:themeColor="text1"/>
          <w:position w:val="-2"/>
          <w:szCs w:val="21"/>
          <w:highlight w:val="white"/>
          <w:u w:val="single"/>
        </w:rPr>
        <w:tab/>
      </w:r>
      <w:r>
        <w:rPr>
          <w:rFonts w:ascii="Microsoft New Tai Lue" w:hAnsi="Microsoft New Tai Lue" w:cs="Microsoft New Tai Lue"/>
          <w:color w:val="000000" w:themeColor="text1"/>
          <w:position w:val="-2"/>
          <w:szCs w:val="21"/>
          <w:highlight w:val="white"/>
        </w:rPr>
        <w:t xml:space="preserve">万元</w:t>
      </w:r>
      <w:r>
        <w:rPr>
          <w:rFonts w:ascii="Microsoft New Tai Lue" w:hAnsi="Microsoft New Tai Lue" w:cs="Microsoft New Tai Lue"/>
          <w:color w:val="000000" w:themeColor="text1"/>
          <w:position w:val="-2"/>
          <w:szCs w:val="21"/>
          <w:highlight w:val="white"/>
          <w:vertAlign w:val="superscript"/>
        </w:rPr>
        <w:t xml:space="preserve">1</w:t>
      </w:r>
      <w:r>
        <w:rPr>
          <w:rFonts w:ascii="Microsoft New Tai Lue" w:hAnsi="Microsoft New Tai Lue" w:cs="Microsoft New Tai Lue"/>
          <w:color w:val="000000" w:themeColor="text1"/>
          <w:position w:val="-2"/>
          <w:szCs w:val="21"/>
          <w:highlight w:val="white"/>
        </w:rPr>
        <w:t xml:space="preserve">，属于</w:t>
      </w:r>
      <w:r>
        <w:rPr>
          <w:rFonts w:ascii="Microsoft New Tai Lue" w:hAnsi="Microsoft New Tai Lue" w:cs="Microsoft New Tai Lue"/>
          <w:i/>
          <w:color w:val="000000" w:themeColor="text1"/>
          <w:position w:val="-2"/>
          <w:szCs w:val="21"/>
          <w:highlight w:val="white"/>
          <w:u w:val="single"/>
        </w:rPr>
        <w:t xml:space="preserve">（中型企业、小型企业、微型企业）</w:t>
      </w:r>
      <w:r>
        <w:rPr>
          <w:rFonts w:ascii="Microsoft New Tai Lue" w:hAnsi="Microsoft New Tai Lue" w:cs="Microsoft New Tai Lue"/>
          <w:color w:val="000000" w:themeColor="text1"/>
          <w:position w:val="-2"/>
          <w:szCs w:val="21"/>
          <w:highlight w:val="white"/>
        </w:rPr>
        <w:t xml:space="preserve">；</w:t>
      </w:r>
      <w:r>
        <w:rPr>
          <w:color w:val="000000" w:themeColor="text1"/>
          <w:highlight w:val="white"/>
        </w:rPr>
      </w:r>
      <w:r/>
    </w:p>
    <w:p>
      <w:pPr>
        <w:ind w:right="-20" w:firstLine="420"/>
        <w:spacing w:line="360" w:lineRule="auto"/>
        <w:rPr>
          <w:rFonts w:ascii="Microsoft New Tai Lue" w:hAnsi="Microsoft New Tai Lue" w:cs="Microsoft New Tai Lue"/>
          <w:color w:val="000000" w:themeColor="text1"/>
          <w:position w:val="-2"/>
          <w:szCs w:val="21"/>
          <w:highlight w:val="white"/>
        </w:rPr>
      </w:pPr>
      <w:r>
        <w:rPr>
          <w:rFonts w:ascii="Microsoft New Tai Lue" w:hAnsi="Microsoft New Tai Lue" w:cs="Microsoft New Tai Lue"/>
          <w:color w:val="000000" w:themeColor="text1"/>
          <w:position w:val="-2"/>
          <w:szCs w:val="21"/>
          <w:highlight w:val="white"/>
        </w:rPr>
        <w:t xml:space="preserve">2.</w:t>
      </w:r>
      <w:r>
        <w:rPr>
          <w:rFonts w:ascii="Microsoft New Tai Lue" w:hAnsi="Microsoft New Tai Lue" w:cs="Microsoft New Tai Lue"/>
          <w:i/>
          <w:color w:val="000000" w:themeColor="text1"/>
          <w:position w:val="-2"/>
          <w:szCs w:val="21"/>
          <w:highlight w:val="white"/>
          <w:u w:val="single"/>
        </w:rPr>
        <w:t xml:space="preserve">（标的名称）</w:t>
      </w:r>
      <w:r>
        <w:rPr>
          <w:rFonts w:ascii="Microsoft New Tai Lue" w:hAnsi="Microsoft New Tai Lue" w:cs="Microsoft New Tai Lue"/>
          <w:color w:val="000000" w:themeColor="text1"/>
          <w:position w:val="-2"/>
          <w:szCs w:val="21"/>
          <w:highlight w:val="white"/>
        </w:rPr>
        <w:t xml:space="preserve">，属于</w:t>
      </w:r>
      <w:sdt>
        <w:sdtPr>
          <w15:appearance w15:val="boundingBox"/>
          <w:id w:val="147463824"/>
          <w:placeholder>
            <w:docPart w:val="{3d54a08b-e57a-4216-aa7b-fe087227789f}"/>
          </w:placeholder>
          <w:rPr>
            <w:rFonts w:ascii="Microsoft New Tai Lue" w:hAnsi="Microsoft New Tai Lue" w:cs="Microsoft New Tai Lue"/>
            <w:color w:val="000000" w:themeColor="text1"/>
            <w:position w:val="-2"/>
            <w:szCs w:val="21"/>
            <w:highlight w:val="white"/>
            <w:u w:val="single"/>
          </w:rPr>
        </w:sdtPr>
        <w:sdtContent>
          <w:sdt>
            <w:sdtPr>
              <w15:appearance w15:val="boundingBox"/>
              <w:id w:val="147463565"/>
              <w:placeholder>
                <w:docPart w:val="{36c0352e-8547-4c0f-8c29-51c8c744dd73}"/>
              </w:placeholder>
              <w:rPr>
                <w:rFonts w:ascii="Microsoft New Tai Lue" w:hAnsi="Microsoft New Tai Lue" w:cs="Microsoft New Tai Lue"/>
                <w:color w:val="000000" w:themeColor="text1"/>
                <w:position w:val="-2"/>
                <w:szCs w:val="21"/>
                <w:highlight w:val="white"/>
                <w:u w:val="single"/>
              </w:rPr>
            </w:sdtPr>
            <w:sdtContent>
              <w:r>
                <w:rPr>
                  <w:rFonts w:hint="eastAsia" w:ascii="Microsoft New Tai Lue" w:hAnsi="Microsoft New Tai Lue" w:cs="Microsoft New Tai Lue"/>
                  <w:color w:val="000000" w:themeColor="text1"/>
                  <w:position w:val="-2"/>
                  <w:szCs w:val="21"/>
                  <w:highlight w:val="white"/>
                  <w:u w:val="single"/>
                </w:rPr>
                <w:t xml:space="preserve">    </w:t>
              </w:r>
            </w:sdtContent>
          </w:sdt>
        </w:sdtContent>
      </w:sdt>
      <w:r>
        <w:rPr>
          <w:rFonts w:ascii="Microsoft New Tai Lue" w:hAnsi="Microsoft New Tai Lue" w:cs="Microsoft New Tai Lue"/>
          <w:color w:val="000000" w:themeColor="text1"/>
          <w:position w:val="-2"/>
          <w:szCs w:val="21"/>
          <w:highlight w:val="white"/>
        </w:rPr>
        <w:t xml:space="preserve">行业；制造商</w:t>
      </w:r>
      <w:r>
        <w:rPr>
          <w:rFonts w:hint="eastAsia" w:ascii="Microsoft New Tai Lue" w:hAnsi="Microsoft New Tai Lue" w:cs="Microsoft New Tai Lue"/>
          <w:color w:val="000000" w:themeColor="text1"/>
          <w:position w:val="-2"/>
          <w:szCs w:val="21"/>
          <w:highlight w:val="white"/>
        </w:rPr>
        <w:t xml:space="preserve">（或工程</w:t>
      </w:r>
      <w:r>
        <w:rPr>
          <w:rFonts w:ascii="Microsoft New Tai Lue" w:hAnsi="Microsoft New Tai Lue" w:cs="Microsoft New Tai Lue"/>
          <w:color w:val="000000" w:themeColor="text1"/>
          <w:spacing w:val="3"/>
          <w:szCs w:val="21"/>
          <w:highlight w:val="white"/>
        </w:rPr>
        <w:t xml:space="preserve">承建</w:t>
      </w:r>
      <w:r>
        <w:rPr>
          <w:rFonts w:hint="eastAsia" w:ascii="Microsoft New Tai Lue" w:hAnsi="Microsoft New Tai Lue" w:cs="Microsoft New Tai Lue"/>
          <w:color w:val="000000" w:themeColor="text1"/>
          <w:spacing w:val="3"/>
          <w:szCs w:val="21"/>
          <w:highlight w:val="white"/>
        </w:rPr>
        <w:t xml:space="preserve">/</w:t>
      </w:r>
      <w:r>
        <w:rPr>
          <w:rFonts w:hint="eastAsia" w:ascii="Microsoft New Tai Lue" w:hAnsi="Microsoft New Tai Lue" w:cs="Microsoft New Tai Lue"/>
          <w:color w:val="000000" w:themeColor="text1"/>
          <w:position w:val="-2"/>
          <w:szCs w:val="21"/>
          <w:highlight w:val="white"/>
        </w:rPr>
        <w:t xml:space="preserve">服务</w:t>
      </w:r>
      <w:r>
        <w:rPr>
          <w:rFonts w:ascii="Microsoft New Tai Lue" w:hAnsi="Microsoft New Tai Lue" w:cs="Microsoft New Tai Lue"/>
          <w:color w:val="000000" w:themeColor="text1"/>
          <w:spacing w:val="3"/>
          <w:szCs w:val="21"/>
          <w:highlight w:val="white"/>
        </w:rPr>
        <w:t xml:space="preserve">承接</w:t>
      </w:r>
      <w:r>
        <w:rPr>
          <w:rFonts w:hint="eastAsia" w:ascii="Microsoft New Tai Lue" w:hAnsi="Microsoft New Tai Lue" w:cs="Microsoft New Tai Lue"/>
          <w:color w:val="000000" w:themeColor="text1"/>
          <w:spacing w:val="3"/>
          <w:szCs w:val="21"/>
          <w:highlight w:val="white"/>
        </w:rPr>
        <w:t xml:space="preserve">企业</w:t>
      </w:r>
      <w:r>
        <w:rPr>
          <w:rFonts w:hint="eastAsia" w:ascii="Microsoft New Tai Lue" w:hAnsi="Microsoft New Tai Lue" w:cs="Microsoft New Tai Lue"/>
          <w:color w:val="000000" w:themeColor="text1"/>
          <w:position w:val="-2"/>
          <w:szCs w:val="21"/>
          <w:highlight w:val="white"/>
        </w:rPr>
        <w:t xml:space="preserve">）</w:t>
      </w:r>
      <w:r>
        <w:rPr>
          <w:rFonts w:ascii="Microsoft New Tai Lue" w:hAnsi="Microsoft New Tai Lue" w:cs="Microsoft New Tai Lue"/>
          <w:color w:val="000000" w:themeColor="text1"/>
          <w:position w:val="-2"/>
          <w:szCs w:val="21"/>
          <w:highlight w:val="white"/>
        </w:rPr>
        <w:t xml:space="preserve">为</w:t>
      </w:r>
      <w:r>
        <w:rPr>
          <w:rFonts w:ascii="Microsoft New Tai Lue" w:hAnsi="Microsoft New Tai Lue" w:cs="Microsoft New Tai Lue"/>
          <w:i/>
          <w:color w:val="000000" w:themeColor="text1"/>
          <w:position w:val="-2"/>
          <w:szCs w:val="21"/>
          <w:highlight w:val="white"/>
          <w:u w:val="single"/>
        </w:rPr>
        <w:t xml:space="preserve">（企业名称）</w:t>
      </w:r>
      <w:r>
        <w:rPr>
          <w:rFonts w:ascii="Microsoft New Tai Lue" w:hAnsi="Microsoft New Tai Lue" w:cs="Microsoft New Tai Lue"/>
          <w:color w:val="000000" w:themeColor="text1"/>
          <w:position w:val="-2"/>
          <w:szCs w:val="21"/>
          <w:highlight w:val="white"/>
        </w:rPr>
        <w:t xml:space="preserve">，从业人员</w:t>
      </w:r>
      <w:r>
        <w:rPr>
          <w:rFonts w:ascii="Microsoft New Tai Lue" w:hAnsi="Microsoft New Tai Lue" w:cs="Microsoft New Tai Lue"/>
          <w:color w:val="000000" w:themeColor="text1"/>
          <w:position w:val="-2"/>
          <w:szCs w:val="21"/>
          <w:highlight w:val="white"/>
          <w:u w:val="single"/>
        </w:rPr>
        <w:tab/>
      </w:r>
      <w:r>
        <w:rPr>
          <w:rFonts w:ascii="Microsoft New Tai Lue" w:hAnsi="Microsoft New Tai Lue" w:cs="Microsoft New Tai Lue"/>
          <w:color w:val="000000" w:themeColor="text1"/>
          <w:position w:val="-2"/>
          <w:szCs w:val="21"/>
          <w:highlight w:val="white"/>
        </w:rPr>
        <w:t xml:space="preserve">人，营业收入为万元，资产总额为</w:t>
      </w:r>
      <w:r>
        <w:rPr>
          <w:rFonts w:ascii="Microsoft New Tai Lue" w:hAnsi="Microsoft New Tai Lue" w:cs="Microsoft New Tai Lue"/>
          <w:color w:val="000000" w:themeColor="text1"/>
          <w:position w:val="-2"/>
          <w:szCs w:val="21"/>
          <w:highlight w:val="white"/>
          <w:u w:val="single"/>
        </w:rPr>
        <w:tab/>
      </w:r>
      <w:r>
        <w:rPr>
          <w:rFonts w:ascii="Microsoft New Tai Lue" w:hAnsi="Microsoft New Tai Lue" w:cs="Microsoft New Tai Lue"/>
          <w:color w:val="000000" w:themeColor="text1"/>
          <w:position w:val="-2"/>
          <w:szCs w:val="21"/>
          <w:highlight w:val="white"/>
        </w:rPr>
        <w:t xml:space="preserve">万元，属于</w:t>
      </w:r>
      <w:r>
        <w:rPr>
          <w:rFonts w:ascii="Microsoft New Tai Lue" w:hAnsi="Microsoft New Tai Lue" w:cs="Microsoft New Tai Lue"/>
          <w:i/>
          <w:color w:val="000000" w:themeColor="text1"/>
          <w:position w:val="-2"/>
          <w:szCs w:val="21"/>
          <w:highlight w:val="white"/>
          <w:u w:val="single"/>
        </w:rPr>
        <w:t xml:space="preserve">（中型企业、小型企业、微型企业）</w:t>
      </w:r>
      <w:r>
        <w:rPr>
          <w:rFonts w:ascii="Microsoft New Tai Lue" w:hAnsi="Microsoft New Tai Lue" w:cs="Microsoft New Tai Lue"/>
          <w:color w:val="000000" w:themeColor="text1"/>
          <w:position w:val="-2"/>
          <w:szCs w:val="21"/>
          <w:highlight w:val="white"/>
        </w:rPr>
        <w:t xml:space="preserve">；</w:t>
      </w:r>
      <w:r>
        <w:rPr>
          <w:color w:val="000000" w:themeColor="text1"/>
          <w:highlight w:val="white"/>
        </w:rPr>
      </w:r>
      <w:r/>
    </w:p>
    <w:p>
      <w:pPr>
        <w:ind w:right="-20" w:firstLine="420"/>
        <w:spacing w:line="360" w:lineRule="auto"/>
        <w:rPr>
          <w:rFonts w:ascii="Microsoft New Tai Lue" w:hAnsi="Microsoft New Tai Lue" w:cs="Microsoft New Tai Lue"/>
          <w:color w:val="000000" w:themeColor="text1"/>
          <w:position w:val="-2"/>
          <w:szCs w:val="21"/>
          <w:highlight w:val="white"/>
        </w:rPr>
      </w:pPr>
      <w:r>
        <w:rPr>
          <w:rFonts w:ascii="Microsoft New Tai Lue" w:hAnsi="Microsoft New Tai Lue" w:cs="Microsoft New Tai Lue"/>
          <w:color w:val="000000" w:themeColor="text1"/>
          <w:position w:val="-2"/>
          <w:szCs w:val="21"/>
          <w:highlight w:val="white"/>
        </w:rPr>
        <w:t xml:space="preserve">……</w:t>
      </w:r>
      <w:r>
        <w:rPr>
          <w:color w:val="000000" w:themeColor="text1"/>
          <w:highlight w:val="white"/>
        </w:rPr>
      </w:r>
      <w:r/>
    </w:p>
    <w:p>
      <w:pPr>
        <w:ind w:right="-20" w:firstLine="420"/>
        <w:spacing w:line="360" w:lineRule="auto"/>
        <w:rPr>
          <w:rFonts w:ascii="Microsoft New Tai Lue" w:hAnsi="Microsoft New Tai Lue" w:cs="Microsoft New Tai Lue"/>
          <w:color w:val="000000" w:themeColor="text1"/>
          <w:position w:val="-2"/>
          <w:szCs w:val="21"/>
          <w:highlight w:val="white"/>
        </w:rPr>
      </w:pPr>
      <w:r>
        <w:rPr>
          <w:rFonts w:ascii="Microsoft New Tai Lue" w:hAnsi="Microsoft New Tai Lue" w:cs="Microsoft New Tai Lue"/>
          <w:color w:val="000000" w:themeColor="text1"/>
          <w:position w:val="-2"/>
          <w:szCs w:val="21"/>
          <w:highlight w:val="white"/>
        </w:rPr>
        <w:t xml:space="preserve">以上企业，不属于大企业的分支机构，不存在控股股东为大企业的情形，也不存在与大企业的负责人为同一人的情形。</w:t>
      </w:r>
      <w:r>
        <w:rPr>
          <w:color w:val="000000" w:themeColor="text1"/>
          <w:highlight w:val="white"/>
        </w:rPr>
      </w:r>
      <w:r/>
    </w:p>
    <w:p>
      <w:pPr>
        <w:ind w:right="-20" w:firstLine="420"/>
        <w:spacing w:line="360" w:lineRule="auto"/>
        <w:rPr>
          <w:rFonts w:ascii="Microsoft New Tai Lue" w:hAnsi="Microsoft New Tai Lue" w:cs="Microsoft New Tai Lue"/>
          <w:color w:val="000000" w:themeColor="text1"/>
          <w:position w:val="-2"/>
          <w:szCs w:val="21"/>
          <w:highlight w:val="white"/>
        </w:rPr>
      </w:pPr>
      <w:r>
        <w:rPr>
          <w:rFonts w:ascii="Microsoft New Tai Lue" w:hAnsi="Microsoft New Tai Lue" w:cs="Microsoft New Tai Lue"/>
          <w:color w:val="000000" w:themeColor="text1"/>
          <w:position w:val="-2"/>
          <w:szCs w:val="21"/>
          <w:highlight w:val="white"/>
        </w:rPr>
        <w:t xml:space="preserve">本企业对上述声明内容的真实性负责。如有虚假，将依法承担相应责任。</w:t>
      </w:r>
      <w:r>
        <w:rPr>
          <w:color w:val="000000" w:themeColor="text1"/>
          <w:highlight w:val="white"/>
        </w:rPr>
      </w:r>
      <w:r/>
    </w:p>
    <w:p>
      <w:pPr>
        <w:ind w:right="400" w:firstLine="3780"/>
        <w:spacing w:line="360" w:lineRule="auto"/>
        <w:rPr>
          <w:rFonts w:ascii="Microsoft New Tai Lue" w:hAnsi="Microsoft New Tai Lue" w:cs="Microsoft New Tai Lue"/>
          <w:color w:val="000000" w:themeColor="text1"/>
          <w:szCs w:val="21"/>
          <w:highlight w:val="white"/>
          <w:u w:val="single"/>
        </w:rPr>
      </w:pPr>
      <w:r>
        <w:rPr>
          <w:rFonts w:ascii="Microsoft New Tai Lue" w:hAnsi="Microsoft New Tai Lue" w:cs="Microsoft New Tai Lue"/>
          <w:color w:val="000000" w:themeColor="text1"/>
          <w:position w:val="-2"/>
          <w:szCs w:val="21"/>
          <w:highlight w:val="white"/>
        </w:rPr>
        <w:t xml:space="preserve">企</w:t>
      </w:r>
      <w:r>
        <w:rPr>
          <w:rFonts w:ascii="Microsoft New Tai Lue" w:hAnsi="Microsoft New Tai Lue" w:cs="Microsoft New Tai Lue"/>
          <w:color w:val="000000" w:themeColor="text1"/>
          <w:spacing w:val="3"/>
          <w:position w:val="-2"/>
          <w:szCs w:val="21"/>
          <w:highlight w:val="white"/>
        </w:rPr>
        <w:t xml:space="preserve">业</w:t>
      </w:r>
      <w:r>
        <w:rPr>
          <w:rFonts w:ascii="Microsoft New Tai Lue" w:hAnsi="Microsoft New Tai Lue" w:cs="Microsoft New Tai Lue"/>
          <w:color w:val="000000" w:themeColor="text1"/>
          <w:position w:val="-2"/>
          <w:szCs w:val="21"/>
          <w:highlight w:val="white"/>
        </w:rPr>
        <w:t xml:space="preserve">名称</w:t>
      </w:r>
      <w:r>
        <w:rPr>
          <w:rFonts w:ascii="Microsoft New Tai Lue" w:hAnsi="Microsoft New Tai Lue" w:cs="Microsoft New Tai Lue"/>
          <w:color w:val="000000" w:themeColor="text1"/>
          <w:spacing w:val="3"/>
          <w:position w:val="-2"/>
          <w:szCs w:val="21"/>
          <w:highlight w:val="white"/>
        </w:rPr>
        <w:t xml:space="preserve">（</w:t>
      </w:r>
      <w:r>
        <w:rPr>
          <w:rFonts w:ascii="Microsoft New Tai Lue" w:hAnsi="Microsoft New Tai Lue" w:cs="Microsoft New Tai Lue"/>
          <w:color w:val="000000" w:themeColor="text1"/>
          <w:position w:val="-2"/>
          <w:szCs w:val="21"/>
          <w:highlight w:val="white"/>
        </w:rPr>
        <w:t xml:space="preserve">盖章</w:t>
      </w:r>
      <w:r>
        <w:rPr>
          <w:rFonts w:ascii="Microsoft New Tai Lue" w:hAnsi="Microsoft New Tai Lue" w:cs="Microsoft New Tai Lue"/>
          <w:color w:val="000000" w:themeColor="text1"/>
          <w:spacing w:val="-158"/>
          <w:position w:val="-2"/>
          <w:szCs w:val="21"/>
          <w:highlight w:val="white"/>
        </w:rPr>
        <w:t xml:space="preserve">）</w:t>
      </w:r>
      <w:r>
        <w:rPr>
          <w:rFonts w:ascii="Microsoft New Tai Lue" w:hAnsi="Microsoft New Tai Lue" w:cs="Microsoft New Tai Lue"/>
          <w:color w:val="000000" w:themeColor="text1"/>
          <w:position w:val="-2"/>
          <w:szCs w:val="21"/>
          <w:highlight w:val="white"/>
        </w:rPr>
        <w:t xml:space="preserve">：</w:t>
      </w:r>
      <w:r>
        <w:rPr>
          <w:color w:val="000000" w:themeColor="text1"/>
          <w:highlight w:val="white"/>
        </w:rPr>
      </w:r>
      <w:r/>
    </w:p>
    <w:p>
      <w:pPr>
        <w:ind w:right="420" w:firstLine="3780"/>
        <w:spacing w:line="360" w:lineRule="auto"/>
        <w:rPr>
          <w:rFonts w:ascii="Microsoft New Tai Lue" w:hAnsi="Microsoft New Tai Lue" w:cs="Microsoft New Tai Lue"/>
          <w:color w:val="000000" w:themeColor="text1"/>
          <w:szCs w:val="21"/>
          <w:highlight w:val="white"/>
        </w:rPr>
      </w:pPr>
      <w:r>
        <w:rPr>
          <w:rFonts w:ascii="Microsoft New Tai Lue" w:hAnsi="Microsoft New Tai Lue" w:cs="Microsoft New Tai Lue"/>
          <w:color w:val="000000" w:themeColor="text1"/>
          <w:szCs w:val="21"/>
          <w:highlight w:val="white"/>
        </w:rPr>
        <w:t xml:space="preserve">日期：年月日</w:t>
      </w:r>
      <w:r>
        <w:rPr>
          <w:color w:val="000000" w:themeColor="text1"/>
          <w:highlight w:val="white"/>
        </w:rPr>
      </w:r>
      <w:r/>
    </w:p>
    <w:p>
      <w:pPr>
        <w:ind w:right="420" w:firstLine="4200"/>
        <w:jc w:val="center"/>
        <w:spacing w:line="360" w:lineRule="auto"/>
        <w:rPr>
          <w:rFonts w:ascii="Microsoft New Tai Lue" w:hAnsi="Microsoft New Tai Lue" w:cs="Microsoft New Tai Lue"/>
          <w:color w:val="000000" w:themeColor="text1"/>
          <w:szCs w:val="21"/>
          <w:highlight w:val="white"/>
        </w:rPr>
      </w:pPr>
      <w:r>
        <w:rPr>
          <w:rFonts w:ascii="Microsoft New Tai Lue" w:hAnsi="Microsoft New Tai Lue" w:cs="Microsoft New Tai Lue"/>
          <w:color w:val="000000" w:themeColor="text1"/>
          <w:szCs w:val="21"/>
          <w:highlight w:val="white"/>
        </w:rPr>
      </w:r>
      <w:r>
        <w:rPr>
          <w:color w:val="000000" w:themeColor="text1"/>
          <w:highlight w:val="white"/>
        </w:rPr>
      </w:r>
      <w:r/>
    </w:p>
    <w:p>
      <w:pPr>
        <w:ind w:right="-20"/>
        <w:spacing w:line="360" w:lineRule="auto"/>
        <w:rPr>
          <w:rFonts w:ascii="Microsoft New Tai Lue" w:hAnsi="Microsoft New Tai Lue" w:cs="Microsoft New Tai Lue"/>
          <w:color w:val="000000" w:themeColor="text1"/>
          <w:position w:val="-2"/>
          <w:szCs w:val="21"/>
          <w:highlight w:val="white"/>
        </w:rPr>
      </w:pPr>
      <w:r>
        <w:rPr>
          <w:rFonts w:ascii="Microsoft New Tai Lue" w:hAnsi="Microsoft New Tai Lue" w:cs="Microsoft New Tai Lue"/>
          <w:color w:val="000000" w:themeColor="text1"/>
          <w:position w:val="-2"/>
          <w:szCs w:val="21"/>
          <w:highlight w:val="white"/>
          <w:vertAlign w:val="superscript"/>
        </w:rPr>
        <w:t xml:space="preserve">1</w:t>
      </w:r>
      <w:r>
        <w:rPr>
          <w:rFonts w:ascii="Microsoft New Tai Lue" w:hAnsi="Microsoft New Tai Lue" w:cs="Microsoft New Tai Lue"/>
          <w:color w:val="000000" w:themeColor="text1"/>
          <w:position w:val="-2"/>
          <w:szCs w:val="21"/>
          <w:highlight w:val="white"/>
        </w:rPr>
        <w:t xml:space="preserve">从业人员、营业收入、资产总额填报上一年度数据，无上一年度数据的新成立企业可不填报。</w:t>
      </w:r>
      <w:r>
        <w:rPr>
          <w:color w:val="000000" w:themeColor="text1"/>
          <w:highlight w:val="white"/>
        </w:rPr>
      </w:r>
      <w:r/>
    </w:p>
    <w:p>
      <w:pPr>
        <w:rPr>
          <w:rFonts w:ascii="Microsoft New Tai Lue" w:hAnsi="Microsoft New Tai Lue" w:cs="Microsoft New Tai Lue"/>
          <w:b/>
          <w:color w:val="000000" w:themeColor="text1"/>
          <w:szCs w:val="21"/>
          <w:highlight w:val="white"/>
        </w:rPr>
      </w:pPr>
      <w:r>
        <w:rPr>
          <w:rFonts w:ascii="Microsoft New Tai Lue" w:hAnsi="Microsoft New Tai Lue" w:cs="Microsoft New Tai Lue"/>
          <w:b/>
          <w:color w:val="000000" w:themeColor="text1"/>
          <w:szCs w:val="21"/>
          <w:highlight w:val="white"/>
        </w:rPr>
        <w:t xml:space="preserve">注：</w:t>
      </w:r>
      <w:r>
        <w:rPr>
          <w:color w:val="000000" w:themeColor="text1"/>
          <w:highlight w:val="white"/>
        </w:rPr>
      </w:r>
      <w:r/>
    </w:p>
    <w:p>
      <w:pPr>
        <w:rPr>
          <w:color w:val="000000" w:themeColor="text1"/>
          <w:highlight w:val="white"/>
        </w:rPr>
      </w:pPr>
      <w:r>
        <w:rPr>
          <w:rFonts w:ascii="Microsoft New Tai Lue" w:hAnsi="Microsoft New Tai Lue" w:cs="Microsoft New Tai Lue"/>
          <w:b/>
          <w:color w:val="000000" w:themeColor="text1"/>
          <w:szCs w:val="21"/>
          <w:highlight w:val="white"/>
        </w:rPr>
        <w:t xml:space="preserve">1</w:t>
      </w:r>
      <w:r>
        <w:rPr>
          <w:rFonts w:hint="eastAsia" w:ascii="Microsoft New Tai Lue" w:hAnsi="Microsoft New Tai Lue" w:cs="Microsoft New Tai Lue"/>
          <w:b/>
          <w:color w:val="000000" w:themeColor="text1"/>
          <w:szCs w:val="21"/>
          <w:highlight w:val="white"/>
        </w:rPr>
        <w:t xml:space="preserve">．</w:t>
      </w:r>
      <w:r>
        <w:rPr>
          <w:rFonts w:ascii="Microsoft New Tai Lue" w:hAnsi="Microsoft New Tai Lue" w:cs="Microsoft New Tai Lue"/>
          <w:b/>
          <w:color w:val="000000" w:themeColor="text1"/>
          <w:szCs w:val="21"/>
          <w:highlight w:val="white"/>
        </w:rPr>
        <w:t xml:space="preserve">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color w:val="000000" w:themeColor="text1"/>
          <w:highlight w:val="white"/>
        </w:rPr>
        <w:br w:type="page" w:clear="all"/>
      </w:r>
      <w:r>
        <w:rPr>
          <w:color w:val="000000" w:themeColor="text1"/>
          <w:highlight w:val="white"/>
        </w:rPr>
      </w:r>
      <w:r/>
    </w:p>
    <w:p>
      <w:pPr>
        <w:rPr>
          <w:color w:val="000000" w:themeColor="text1"/>
          <w:highlight w:val="white"/>
        </w:rPr>
      </w:pPr>
      <w:r>
        <w:rPr>
          <w:color w:val="000000" w:themeColor="text1"/>
          <w:highlight w:val="white"/>
        </w:rPr>
      </w:r>
      <w:r>
        <w:rPr>
          <w:color w:val="000000" w:themeColor="text1"/>
          <w:highlight w:val="white"/>
        </w:rPr>
      </w:r>
      <w:r/>
    </w:p>
    <w:p>
      <w:pPr>
        <w:pStyle w:val="1117"/>
        <w:ind w:firstLine="482"/>
        <w:jc w:val="center"/>
        <w:rPr>
          <w:rFonts w:ascii="Microsoft New Tai Lue" w:hAnsi="Microsoft New Tai Lue" w:cs="Microsoft New Tai Lue"/>
          <w:b/>
          <w:color w:val="000000" w:themeColor="text1"/>
          <w:sz w:val="24"/>
          <w:szCs w:val="24"/>
          <w:highlight w:val="white"/>
        </w:rPr>
      </w:pPr>
      <w:r>
        <w:rPr>
          <w:rFonts w:ascii="Microsoft New Tai Lue" w:hAnsi="Microsoft New Tai Lue" w:cs="Microsoft New Tai Lue"/>
          <w:b/>
          <w:color w:val="000000" w:themeColor="text1"/>
          <w:sz w:val="24"/>
          <w:szCs w:val="24"/>
          <w:highlight w:val="white"/>
        </w:rPr>
        <w:t xml:space="preserve">监狱企业证明</w:t>
      </w:r>
      <w:r>
        <w:rPr>
          <w:color w:val="000000" w:themeColor="text1"/>
          <w:highlight w:val="white"/>
        </w:rPr>
      </w:r>
      <w:r/>
    </w:p>
    <w:p>
      <w:pPr>
        <w:pStyle w:val="1117"/>
        <w:ind w:firstLine="482"/>
        <w:jc w:val="center"/>
        <w:spacing w:line="276" w:lineRule="auto"/>
        <w:rPr>
          <w:rFonts w:ascii="Microsoft New Tai Lue" w:hAnsi="Microsoft New Tai Lue" w:cs="Microsoft New Tai Lue"/>
          <w:b/>
          <w:color w:val="000000" w:themeColor="text1"/>
          <w:sz w:val="24"/>
          <w:szCs w:val="24"/>
          <w:highlight w:val="white"/>
        </w:rPr>
      </w:pPr>
      <w:r>
        <w:rPr>
          <w:rFonts w:ascii="Microsoft New Tai Lue" w:hAnsi="Microsoft New Tai Lue" w:cs="Microsoft New Tai Lue"/>
          <w:b/>
          <w:color w:val="000000" w:themeColor="text1"/>
          <w:sz w:val="24"/>
          <w:szCs w:val="24"/>
          <w:highlight w:val="white"/>
        </w:rPr>
      </w:r>
      <w:r>
        <w:rPr>
          <w:color w:val="000000" w:themeColor="text1"/>
          <w:highlight w:val="white"/>
        </w:rPr>
      </w:r>
      <w:r/>
    </w:p>
    <w:p>
      <w:pPr>
        <w:pStyle w:val="1117"/>
        <w:ind w:firstLine="420"/>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sz w:val="21"/>
          <w:szCs w:val="21"/>
          <w:highlight w:val="whit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color w:val="000000" w:themeColor="text1"/>
          <w:highlight w:val="white"/>
        </w:rPr>
      </w:r>
      <w:r/>
    </w:p>
    <w:p>
      <w:pPr>
        <w:pStyle w:val="1117"/>
        <w:ind w:firstLine="400"/>
        <w:rPr>
          <w:rFonts w:ascii="Microsoft New Tai Lue" w:hAnsi="Microsoft New Tai Lue" w:cs="Microsoft New Tai Lue"/>
          <w:color w:val="000000" w:themeColor="text1"/>
          <w:highlight w:val="white"/>
        </w:rPr>
      </w:pPr>
      <w:r>
        <w:rPr>
          <w:rFonts w:ascii="Microsoft New Tai Lue" w:hAnsi="Microsoft New Tai Lue" w:cs="Microsoft New Tai Lue"/>
          <w:color w:val="000000" w:themeColor="text1"/>
          <w:highlight w:val="white"/>
        </w:rPr>
      </w:r>
      <w:r>
        <w:rPr>
          <w:color w:val="000000" w:themeColor="text1"/>
          <w:highlight w:val="white"/>
        </w:rPr>
      </w:r>
      <w:r/>
    </w:p>
    <w:p>
      <w:pPr>
        <w:rPr>
          <w:color w:val="000000" w:themeColor="text1"/>
          <w:highlight w:val="white"/>
        </w:rPr>
      </w:pPr>
      <w:r>
        <w:rPr>
          <w:color w:val="000000" w:themeColor="text1"/>
          <w:highlight w:val="white"/>
        </w:rPr>
      </w:r>
      <w:r>
        <w:rPr>
          <w:color w:val="000000" w:themeColor="text1"/>
          <w:highlight w:val="white"/>
        </w:rPr>
      </w:r>
      <w:r/>
    </w:p>
    <w:p>
      <w:pPr>
        <w:pStyle w:val="1117"/>
        <w:ind w:firstLine="198"/>
        <w:jc w:val="center"/>
        <w:rPr>
          <w:rFonts w:ascii="Microsoft New Tai Lue" w:hAnsi="Microsoft New Tai Lue" w:cs="Microsoft New Tai Lue"/>
          <w:b/>
          <w:color w:val="000000" w:themeColor="text1"/>
          <w:sz w:val="24"/>
          <w:szCs w:val="24"/>
          <w:highlight w:val="white"/>
        </w:rPr>
      </w:pPr>
      <w:r>
        <w:rPr>
          <w:rFonts w:ascii="Microsoft New Tai Lue" w:hAnsi="Microsoft New Tai Lue" w:cs="Microsoft New Tai Lue"/>
          <w:b/>
          <w:color w:val="000000" w:themeColor="text1"/>
          <w:sz w:val="24"/>
          <w:szCs w:val="24"/>
          <w:highlight w:val="white"/>
        </w:rPr>
        <w:br w:type="page" w:clear="all"/>
      </w:r>
      <w:r>
        <w:rPr>
          <w:rFonts w:ascii="Microsoft New Tai Lue" w:hAnsi="Microsoft New Tai Lue" w:cs="Microsoft New Tai Lue"/>
          <w:b/>
          <w:color w:val="000000" w:themeColor="text1"/>
          <w:sz w:val="24"/>
          <w:szCs w:val="24"/>
          <w:highlight w:val="white"/>
        </w:rPr>
        <w:t xml:space="preserve">残疾人福利性单位声明函</w:t>
      </w:r>
      <w:r>
        <w:rPr>
          <w:color w:val="000000" w:themeColor="text1"/>
          <w:highlight w:val="white"/>
        </w:rPr>
      </w:r>
      <w:r/>
    </w:p>
    <w:p>
      <w:pPr>
        <w:spacing w:line="276" w:lineRule="auto"/>
        <w:rPr>
          <w:rFonts w:ascii="Microsoft New Tai Lue" w:hAnsi="Microsoft New Tai Lue" w:eastAsia="仿宋_GB2312" w:cs="Microsoft New Tai Lue"/>
          <w:b/>
          <w:color w:val="000000" w:themeColor="text1"/>
          <w:spacing w:val="6"/>
          <w:sz w:val="30"/>
          <w:szCs w:val="30"/>
          <w:highlight w:val="white"/>
        </w:rPr>
      </w:pPr>
      <w:r>
        <w:rPr>
          <w:rFonts w:ascii="Microsoft New Tai Lue" w:hAnsi="Microsoft New Tai Lue" w:eastAsia="仿宋_GB2312" w:cs="Microsoft New Tai Lue"/>
          <w:b/>
          <w:color w:val="000000" w:themeColor="text1"/>
          <w:spacing w:val="6"/>
          <w:sz w:val="30"/>
          <w:szCs w:val="30"/>
          <w:highlight w:val="white"/>
        </w:rPr>
      </w:r>
      <w:r>
        <w:rPr>
          <w:color w:val="000000" w:themeColor="text1"/>
          <w:highlight w:val="white"/>
        </w:rPr>
      </w:r>
      <w:r/>
    </w:p>
    <w:p>
      <w:pPr>
        <w:pStyle w:val="1117"/>
        <w:ind w:firstLine="420"/>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sz w:val="21"/>
          <w:szCs w:val="21"/>
          <w:highlight w:val="whit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white"/>
        </w:rPr>
      </w:r>
      <w:r/>
    </w:p>
    <w:p>
      <w:pPr>
        <w:pStyle w:val="1117"/>
        <w:ind w:firstLine="420"/>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sz w:val="21"/>
          <w:szCs w:val="21"/>
          <w:highlight w:val="white"/>
        </w:rPr>
        <w:t xml:space="preserve">本单位对上述声明的真实性负责。如有虚假，将依法承担相应责任。</w:t>
      </w:r>
      <w:r>
        <w:rPr>
          <w:color w:val="000000" w:themeColor="text1"/>
          <w:highlight w:val="white"/>
        </w:rPr>
      </w:r>
      <w:r/>
    </w:p>
    <w:p>
      <w:pPr>
        <w:pStyle w:val="1117"/>
        <w:ind w:firstLine="420"/>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sz w:val="21"/>
          <w:szCs w:val="21"/>
          <w:highlight w:val="white"/>
        </w:rPr>
      </w:r>
      <w:r>
        <w:rPr>
          <w:color w:val="000000" w:themeColor="text1"/>
          <w:highlight w:val="white"/>
        </w:rPr>
      </w:r>
      <w:r/>
    </w:p>
    <w:p>
      <w:pPr>
        <w:pStyle w:val="1117"/>
        <w:ind w:firstLine="420"/>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sz w:val="21"/>
          <w:szCs w:val="21"/>
          <w:highlight w:val="white"/>
        </w:rPr>
      </w:r>
      <w:r>
        <w:rPr>
          <w:color w:val="000000" w:themeColor="text1"/>
          <w:highlight w:val="white"/>
        </w:rPr>
      </w:r>
      <w:r/>
    </w:p>
    <w:p>
      <w:pPr>
        <w:pStyle w:val="1117"/>
        <w:ind w:firstLine="420"/>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sz w:val="21"/>
          <w:szCs w:val="21"/>
          <w:highlight w:val="white"/>
        </w:rPr>
      </w:r>
      <w:r>
        <w:rPr>
          <w:color w:val="000000" w:themeColor="text1"/>
          <w:highlight w:val="white"/>
        </w:rPr>
      </w:r>
      <w:r/>
    </w:p>
    <w:p>
      <w:pPr>
        <w:pStyle w:val="1117"/>
        <w:ind w:firstLine="3769"/>
        <w:rPr>
          <w:rFonts w:ascii="Microsoft New Tai Lue" w:hAnsi="Microsoft New Tai Lue" w:cs="Microsoft New Tai Lue"/>
          <w:color w:val="000000" w:themeColor="text1"/>
          <w:sz w:val="21"/>
          <w:szCs w:val="21"/>
          <w:highlight w:val="white"/>
        </w:rPr>
      </w:pPr>
      <w:r>
        <w:rPr>
          <w:rFonts w:ascii="Microsoft New Tai Lue" w:hAnsi="Microsoft New Tai Lue" w:cs="Microsoft New Tai Lue"/>
          <w:color w:val="000000" w:themeColor="text1"/>
          <w:sz w:val="21"/>
          <w:szCs w:val="21"/>
          <w:highlight w:val="white"/>
        </w:rPr>
        <w:t xml:space="preserve">单位名称（盖章）：____________</w:t>
      </w:r>
      <w:r>
        <w:rPr>
          <w:color w:val="000000" w:themeColor="text1"/>
          <w:highlight w:val="white"/>
        </w:rPr>
      </w:r>
      <w:r/>
    </w:p>
    <w:p>
      <w:pPr>
        <w:ind w:firstLine="3780"/>
        <w:jc w:val="left"/>
        <w:spacing w:line="360" w:lineRule="auto"/>
        <w:rPr>
          <w:rFonts w:ascii="Microsoft New Tai Lue" w:hAnsi="Microsoft New Tai Lue" w:cs="Microsoft New Tai Lue"/>
          <w:bCs/>
          <w:color w:val="000000" w:themeColor="text1"/>
          <w:szCs w:val="21"/>
          <w:highlight w:val="white"/>
        </w:rPr>
      </w:pPr>
      <w:r>
        <w:rPr>
          <w:rFonts w:ascii="Microsoft New Tai Lue" w:hAnsi="Microsoft New Tai Lue" w:cs="Microsoft New Tai Lue"/>
          <w:bCs/>
          <w:color w:val="000000" w:themeColor="text1"/>
          <w:szCs w:val="21"/>
          <w:highlight w:val="white"/>
        </w:rPr>
        <w:t xml:space="preserve">日期：</w:t>
      </w:r>
      <w:r>
        <w:rPr>
          <w:rFonts w:ascii="Microsoft New Tai Lue" w:hAnsi="Microsoft New Tai Lue" w:cs="Microsoft New Tai Lue"/>
          <w:bCs/>
          <w:color w:val="000000" w:themeColor="text1"/>
          <w:szCs w:val="21"/>
          <w:highlight w:val="white"/>
          <w:u w:val="single"/>
        </w:rPr>
        <w:tab/>
      </w:r>
      <w:r>
        <w:rPr>
          <w:rFonts w:ascii="Microsoft New Tai Lue" w:hAnsi="Microsoft New Tai Lue" w:cs="Microsoft New Tai Lue"/>
          <w:bCs/>
          <w:color w:val="000000" w:themeColor="text1"/>
          <w:szCs w:val="21"/>
          <w:highlight w:val="white"/>
        </w:rPr>
        <w:t xml:space="preserve">年</w:t>
      </w:r>
      <w:r>
        <w:rPr>
          <w:rFonts w:ascii="Microsoft New Tai Lue" w:hAnsi="Microsoft New Tai Lue" w:cs="Microsoft New Tai Lue"/>
          <w:bCs/>
          <w:color w:val="000000" w:themeColor="text1"/>
          <w:szCs w:val="21"/>
          <w:highlight w:val="white"/>
          <w:u w:val="single"/>
        </w:rPr>
        <w:tab/>
      </w:r>
      <w:r>
        <w:rPr>
          <w:rFonts w:ascii="Microsoft New Tai Lue" w:hAnsi="Microsoft New Tai Lue" w:cs="Microsoft New Tai Lue"/>
          <w:bCs/>
          <w:color w:val="000000" w:themeColor="text1"/>
          <w:szCs w:val="21"/>
          <w:highlight w:val="white"/>
        </w:rPr>
        <w:t xml:space="preserve">月</w:t>
      </w:r>
      <w:r>
        <w:rPr>
          <w:rFonts w:ascii="Microsoft New Tai Lue" w:hAnsi="Microsoft New Tai Lue" w:cs="Microsoft New Tai Lue"/>
          <w:bCs/>
          <w:color w:val="000000" w:themeColor="text1"/>
          <w:szCs w:val="21"/>
          <w:highlight w:val="white"/>
          <w:u w:val="single"/>
        </w:rPr>
        <w:tab/>
      </w:r>
      <w:r>
        <w:rPr>
          <w:rFonts w:ascii="Microsoft New Tai Lue" w:hAnsi="Microsoft New Tai Lue" w:cs="Microsoft New Tai Lue"/>
          <w:bCs/>
          <w:color w:val="000000" w:themeColor="text1"/>
          <w:szCs w:val="21"/>
          <w:highlight w:val="white"/>
        </w:rPr>
        <w:t xml:space="preserve">日</w:t>
      </w:r>
      <w:bookmarkEnd w:id="346"/>
      <w:r>
        <w:rPr>
          <w:color w:val="000000" w:themeColor="text1"/>
          <w:highlight w:val="white"/>
        </w:rPr>
      </w:r>
      <w:r/>
    </w:p>
    <w:p>
      <w:pPr>
        <w:pStyle w:val="1117"/>
        <w:ind w:firstLine="164"/>
        <w:jc w:val="center"/>
        <w:rPr>
          <w:rFonts w:ascii="Microsoft New Tai Lue" w:hAnsi="Microsoft New Tai Lue" w:cs="Microsoft New Tai Lue"/>
          <w:color w:val="000000" w:themeColor="text1"/>
          <w:szCs w:val="21"/>
          <w:highlight w:val="white"/>
        </w:rPr>
      </w:pPr>
      <w:r>
        <w:rPr>
          <w:rFonts w:ascii="Microsoft New Tai Lue" w:hAnsi="Microsoft New Tai Lue" w:cs="Microsoft New Tai Lue"/>
          <w:color w:val="000000" w:themeColor="text1"/>
          <w:szCs w:val="21"/>
          <w:highlight w:val="white"/>
        </w:rPr>
      </w:r>
      <w:r>
        <w:rPr>
          <w:color w:val="000000" w:themeColor="text1"/>
          <w:highlight w:val="white"/>
        </w:rPr>
      </w:r>
      <w:r/>
    </w:p>
    <w:p>
      <w:pPr>
        <w:ind w:right="420" w:firstLine="3780"/>
        <w:spacing w:line="360" w:lineRule="auto"/>
        <w:rPr>
          <w:rFonts w:ascii="Microsoft New Tai Lue" w:hAnsi="Microsoft New Tai Lue" w:cs="Microsoft New Tai Lue"/>
          <w:color w:val="000000" w:themeColor="text1"/>
          <w:szCs w:val="21"/>
          <w:highlight w:val="white"/>
        </w:rPr>
      </w:pPr>
      <w:r>
        <w:rPr>
          <w:rFonts w:ascii="Microsoft New Tai Lue" w:hAnsi="Microsoft New Tai Lue" w:cs="Microsoft New Tai Lue"/>
          <w:color w:val="000000" w:themeColor="text1"/>
          <w:szCs w:val="21"/>
          <w:highlight w:val="white"/>
        </w:rPr>
      </w:r>
      <w:r>
        <w:rPr>
          <w:color w:val="000000" w:themeColor="text1"/>
          <w:highlight w:val="white"/>
        </w:rPr>
      </w:r>
      <w:r/>
    </w:p>
    <w:sectPr>
      <w:footerReference w:type="default" r:id="rId16"/>
      <w:footnotePr/>
      <w:endnotePr/>
      <w:type w:val="nextPage"/>
      <w:pgSz w:w="11906" w:h="16838" w:orient="portrait"/>
      <w:pgMar w:top="1440" w:right="1497" w:bottom="1440" w:left="158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华文楷体">
    <w:panose1 w:val="02010600040101010101"/>
  </w:font>
  <w:font w:name="Wingdings">
    <w:panose1 w:val="05000000000000000000"/>
  </w:font>
  <w:font w:name="方正仿宋_GBK">
    <w:panose1 w:val="020B0503020202020204"/>
  </w:font>
  <w:font w:name="黑体">
    <w:panose1 w:val="02010609060101010101"/>
  </w:font>
  <w:font w:name="仿宋_GB2312">
    <w:panose1 w:val="02010609060101010101"/>
  </w:font>
  <w:font w:name="楷体_GB2312">
    <w:panose1 w:val="02010609060101010101"/>
  </w:font>
  <w:font w:name="Calibri">
    <w:panose1 w:val="020F0502020204030204"/>
  </w:font>
  <w:font w:name="微软雅黑">
    <w:panose1 w:val="020B0503020204020204"/>
  </w:font>
  <w:font w:name="Courier New">
    <w:panose1 w:val="02070309020205020404"/>
  </w:font>
  <w:font w:name="仿宋">
    <w:panose1 w:val="02010609060101010101"/>
  </w:font>
  <w:font w:name="等线 Light">
    <w:panose1 w:val="02010600030101010101"/>
  </w:font>
  <w:font w:name="等线">
    <w:panose1 w:val="02010600030101010101"/>
  </w:font>
  <w:font w:name="Microsoft YaHei UI">
    <w:panose1 w:val="020B0503020204020204"/>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r/>
  </w:p>
  <w:p>
    <w:pPr>
      <w:pStyle w:val="9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33"/>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33"/>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p>
  <w:p>
    <w:pPr>
      <w:pStyle w:val="93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59514"/>
      <w:rPr/>
    </w:sdtPr>
    <w:sdtContent>
      <w:p>
        <w:pPr>
          <w:pStyle w:val="849"/>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70</w:t>
        </w:r>
        <w: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tabs>
        <w:tab w:val="center" w:pos="4153" w:leader="none"/>
        <w:tab w:val="clear" w:pos="7143" w:leader="none"/>
        <w:tab w:val="right" w:pos="8306" w:leader="none"/>
        <w:tab w:val="clear" w:pos="14287" w:leader="none"/>
      </w:tabs>
      <w:rPr>
        <w:rStyle w:val="865"/>
      </w:rPr>
      <w:framePr w:wrap="around" w:vAnchor="text" w:hAnchor="margin" w:xAlign="outside" w:y="1"/>
    </w:pPr>
    <w:r>
      <w:rPr>
        <w:rStyle w:val="865"/>
      </w:rPr>
      <w:fldChar w:fldCharType="begin"/>
    </w:r>
    <w:r>
      <w:rPr>
        <w:rStyle w:val="865"/>
      </w:rPr>
      <w:instrText xml:space="preserve">PAGE  </w:instrText>
    </w:r>
    <w:r>
      <w:rPr>
        <w:rStyle w:val="865"/>
      </w:rPr>
      <w:fldChar w:fldCharType="end"/>
    </w:r>
    <w:r/>
  </w:p>
  <w:p>
    <w:pPr>
      <w:pStyle w:val="849"/>
      <w:ind w:right="360" w:firstLine="360"/>
      <w:tabs>
        <w:tab w:val="center" w:pos="4153" w:leader="none"/>
        <w:tab w:val="clear" w:pos="7143" w:leader="none"/>
        <w:tab w:val="right" w:pos="8306" w:leader="none"/>
        <w:tab w:val="clear" w:pos="14287" w:leader="none"/>
      </w:tabs>
    </w:pPr>
    <w:r/>
    <w:r/>
  </w:p>
  <w:p>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fldChar w:fldCharType="begin"/>
    </w:r>
    <w:r>
      <w:instrText xml:space="preserve">PAGE   \* MERGEFORMAT</w:instrText>
    </w:r>
    <w:r>
      <w:fldChar w:fldCharType="separate"/>
    </w:r>
    <w:r>
      <w:rPr>
        <w:lang w:val="zh-CN"/>
      </w:rPr>
      <w:t xml:space="preserve">40</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-212725</wp:posOffset>
              </wp:positionH>
              <wp:positionV relativeFrom="paragraph">
                <wp:posOffset>-191135</wp:posOffset>
              </wp:positionV>
              <wp:extent cx="515620" cy="5613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15620"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0pt;mso-position-vertical:absolute;width:40.6pt;height:44.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935"/>
    </w:pPr>
    <w:r>
      <w:rPr>
        <w:rFonts w:hint="eastAsia" w:ascii="宋体" w:hAnsi="宋体" w:cs="宋体"/>
        <w:color w:val="000000"/>
        <w:sz w:val="22"/>
        <w:szCs w:val="22"/>
      </w:rPr>
      <w:t xml:space="preserve">（仿真工具和CDC时序验证工具）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ind w:left="234"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7"/>
  </w:num>
  <w:num w:numId="3">
    <w:abstractNumId w:val="2"/>
  </w:num>
  <w:num w:numId="4">
    <w:abstractNumId w:val="0"/>
  </w:num>
  <w:num w:numId="5">
    <w:abstractNumId w:val="1"/>
  </w:num>
  <w:num w:numId="6">
    <w:abstractNumId w:val="4"/>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04">
    <w:name w:val="Plain Table 1"/>
    <w:basedOn w:val="8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basedOn w:val="8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basedOn w:val="8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9">
    <w:name w:val="Grid Table 1 Light"/>
    <w:basedOn w:val="8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0">
    <w:name w:val="Grid Table 2"/>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1">
    <w:name w:val="Grid Table 3"/>
    <w:basedOn w:val="8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basedOn w:val="8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5 Dark"/>
    <w:basedOn w:val="8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6 Colorful"/>
    <w:basedOn w:val="8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7 Colorful"/>
    <w:basedOn w:val="8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6">
    <w:name w:val="List Table 1 Light"/>
    <w:basedOn w:val="8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name w:val="List Table 2"/>
    <w:basedOn w:val="8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8">
    <w:name w:val="List Table 3"/>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4"/>
    <w:basedOn w:val="8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5 Dark"/>
    <w:basedOn w:val="8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basedOn w:val="8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7 Colorful"/>
    <w:basedOn w:val="8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23">
    <w:name w:val="TOC Heading"/>
    <w:uiPriority w:val="39"/>
    <w:unhideWhenUsed/>
  </w:style>
  <w:style w:type="paragraph" w:styleId="824" w:default="1">
    <w:name w:val="Normal"/>
    <w:next w:val="836"/>
    <w:uiPriority w:val="0"/>
    <w:qFormat/>
    <w:pPr>
      <w:jc w:val="both"/>
      <w:widowControl w:val="off"/>
    </w:pPr>
    <w:rPr>
      <w:rFonts w:ascii="Times New Roman" w:hAnsi="Times New Roman" w:eastAsia="宋体" w:cs="Times New Roman"/>
      <w:sz w:val="21"/>
      <w:szCs w:val="24"/>
      <w:lang w:val="en-US" w:eastAsia="zh-CN" w:bidi="ar-SA"/>
    </w:rPr>
  </w:style>
  <w:style w:type="paragraph" w:styleId="825">
    <w:name w:val="Heading 1"/>
    <w:basedOn w:val="824"/>
    <w:next w:val="824"/>
    <w:link w:val="923"/>
    <w:uiPriority w:val="0"/>
    <w:qFormat/>
    <w:pPr>
      <w:ind w:left="100" w:right="100"/>
      <w:keepLines/>
      <w:keepNext/>
      <w:spacing w:before="120" w:after="120"/>
      <w:outlineLvl w:val="0"/>
    </w:pPr>
    <w:rPr>
      <w:b/>
      <w:bCs/>
      <w:szCs w:val="44"/>
    </w:rPr>
  </w:style>
  <w:style w:type="paragraph" w:styleId="826">
    <w:name w:val="Heading 2"/>
    <w:basedOn w:val="824"/>
    <w:next w:val="824"/>
    <w:link w:val="924"/>
    <w:uiPriority w:val="0"/>
    <w:qFormat/>
    <w:pPr>
      <w:keepLines/>
      <w:keepNext/>
      <w:spacing w:before="260" w:after="260" w:line="416" w:lineRule="auto"/>
      <w:outlineLvl w:val="1"/>
    </w:pPr>
    <w:rPr>
      <w:rFonts w:ascii="等线 Light" w:hAnsi="等线 Light" w:eastAsia="等线 Light"/>
      <w:b/>
      <w:bCs/>
      <w:sz w:val="32"/>
      <w:szCs w:val="32"/>
    </w:rPr>
  </w:style>
  <w:style w:type="paragraph" w:styleId="827">
    <w:name w:val="Heading 3"/>
    <w:basedOn w:val="824"/>
    <w:next w:val="824"/>
    <w:link w:val="925"/>
    <w:uiPriority w:val="9"/>
    <w:qFormat/>
    <w:pPr>
      <w:keepLines/>
      <w:keepNext/>
      <w:spacing w:before="260" w:after="260" w:line="416" w:lineRule="auto"/>
      <w:outlineLvl w:val="2"/>
    </w:pPr>
    <w:rPr>
      <w:b/>
      <w:bCs/>
      <w:sz w:val="32"/>
      <w:szCs w:val="32"/>
    </w:rPr>
  </w:style>
  <w:style w:type="paragraph" w:styleId="828">
    <w:name w:val="Heading 4"/>
    <w:basedOn w:val="824"/>
    <w:next w:val="824"/>
    <w:link w:val="926"/>
    <w:uiPriority w:val="0"/>
    <w:qFormat/>
    <w:pPr>
      <w:keepLines/>
      <w:keepNext/>
      <w:spacing w:before="280" w:after="290" w:line="376" w:lineRule="auto"/>
      <w:outlineLvl w:val="3"/>
    </w:pPr>
    <w:rPr>
      <w:rFonts w:ascii="等线 Light" w:hAnsi="等线 Light" w:eastAsia="等线 Light"/>
      <w:b/>
      <w:bCs/>
      <w:sz w:val="28"/>
      <w:szCs w:val="28"/>
    </w:rPr>
  </w:style>
  <w:style w:type="paragraph" w:styleId="829">
    <w:name w:val="Heading 5"/>
    <w:basedOn w:val="824"/>
    <w:next w:val="824"/>
    <w:link w:val="927"/>
    <w:uiPriority w:val="9"/>
    <w:unhideWhenUsed/>
    <w:qFormat/>
    <w:pPr>
      <w:keepLines/>
      <w:keepNext/>
      <w:spacing w:before="320" w:after="200"/>
      <w:outlineLvl w:val="4"/>
    </w:pPr>
    <w:rPr>
      <w:rFonts w:ascii="Arial" w:hAnsi="Arial" w:eastAsia="Arial" w:cs="Arial"/>
      <w:b/>
      <w:bCs/>
      <w:sz w:val="24"/>
    </w:rPr>
  </w:style>
  <w:style w:type="paragraph" w:styleId="830">
    <w:name w:val="Heading 6"/>
    <w:basedOn w:val="824"/>
    <w:next w:val="824"/>
    <w:link w:val="928"/>
    <w:uiPriority w:val="0"/>
    <w:qFormat/>
    <w:pPr>
      <w:keepLines/>
      <w:keepNext/>
      <w:spacing w:before="240" w:after="64" w:line="320" w:lineRule="auto"/>
      <w:outlineLvl w:val="5"/>
    </w:pPr>
    <w:rPr>
      <w:rFonts w:ascii="等线 Light" w:hAnsi="等线 Light" w:eastAsia="等线 Light"/>
      <w:b/>
      <w:bCs/>
      <w:sz w:val="24"/>
    </w:rPr>
  </w:style>
  <w:style w:type="paragraph" w:styleId="831">
    <w:name w:val="Heading 7"/>
    <w:basedOn w:val="824"/>
    <w:next w:val="824"/>
    <w:link w:val="929"/>
    <w:uiPriority w:val="9"/>
    <w:unhideWhenUsed/>
    <w:qFormat/>
    <w:pPr>
      <w:keepLines/>
      <w:keepNext/>
      <w:spacing w:before="320" w:after="200"/>
      <w:outlineLvl w:val="6"/>
    </w:pPr>
    <w:rPr>
      <w:rFonts w:ascii="Arial" w:hAnsi="Arial" w:eastAsia="Arial" w:cs="Arial"/>
      <w:b/>
      <w:bCs/>
      <w:i/>
      <w:iCs/>
      <w:sz w:val="22"/>
      <w:szCs w:val="22"/>
    </w:rPr>
  </w:style>
  <w:style w:type="paragraph" w:styleId="832">
    <w:name w:val="Heading 8"/>
    <w:basedOn w:val="824"/>
    <w:next w:val="824"/>
    <w:link w:val="930"/>
    <w:uiPriority w:val="0"/>
    <w:qFormat/>
    <w:pPr>
      <w:keepLines/>
      <w:keepNext/>
      <w:spacing w:before="240" w:after="64" w:line="320" w:lineRule="auto"/>
      <w:outlineLvl w:val="7"/>
    </w:pPr>
    <w:rPr>
      <w:rFonts w:ascii="等线 Light" w:hAnsi="等线 Light" w:eastAsia="等线 Light"/>
      <w:sz w:val="24"/>
    </w:rPr>
  </w:style>
  <w:style w:type="paragraph" w:styleId="833">
    <w:name w:val="Heading 9"/>
    <w:basedOn w:val="824"/>
    <w:next w:val="824"/>
    <w:link w:val="931"/>
    <w:uiPriority w:val="9"/>
    <w:unhideWhenUsed/>
    <w:qFormat/>
    <w:pPr>
      <w:keepLines/>
      <w:keepNext/>
      <w:spacing w:before="320" w:after="200"/>
      <w:outlineLvl w:val="8"/>
    </w:pPr>
    <w:rPr>
      <w:rFonts w:ascii="Arial" w:hAnsi="Arial" w:eastAsia="Arial" w:cs="Arial"/>
      <w:i/>
      <w:iCs/>
      <w:szCs w:val="21"/>
    </w:rPr>
  </w:style>
  <w:style w:type="character" w:styleId="834" w:default="1">
    <w:name w:val="Default Paragraph Font"/>
    <w:uiPriority w:val="1"/>
    <w:semiHidden/>
    <w:unhideWhenUsed/>
    <w:qFormat/>
  </w:style>
  <w:style w:type="table" w:styleId="835" w:default="1">
    <w:name w:val="Normal Table"/>
    <w:uiPriority w:val="99"/>
    <w:semiHidden/>
    <w:unhideWhenUsed/>
    <w:qFormat/>
    <w:tblPr>
      <w:tblCellMar>
        <w:left w:w="108" w:type="dxa"/>
        <w:top w:w="0" w:type="dxa"/>
        <w:right w:w="108" w:type="dxa"/>
        <w:bottom w:w="0" w:type="dxa"/>
      </w:tblCellMar>
    </w:tblPr>
  </w:style>
  <w:style w:type="paragraph" w:styleId="836">
    <w:name w:val="Normal Indent"/>
    <w:basedOn w:val="824"/>
    <w:uiPriority w:val="0"/>
    <w:qFormat/>
    <w:pPr>
      <w:ind w:firstLine="420"/>
      <w:spacing w:line="360" w:lineRule="auto"/>
    </w:pPr>
  </w:style>
  <w:style w:type="paragraph" w:styleId="837">
    <w:name w:val="toc 7"/>
    <w:basedOn w:val="824"/>
    <w:next w:val="824"/>
    <w:uiPriority w:val="39"/>
    <w:unhideWhenUsed/>
    <w:qFormat/>
    <w:pPr>
      <w:ind w:left="1701"/>
      <w:spacing w:after="57"/>
    </w:pPr>
  </w:style>
  <w:style w:type="paragraph" w:styleId="838">
    <w:name w:val="Caption"/>
    <w:basedOn w:val="824"/>
    <w:next w:val="8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9">
    <w:name w:val="annotation text"/>
    <w:basedOn w:val="824"/>
    <w:uiPriority w:val="99"/>
    <w:semiHidden/>
    <w:unhideWhenUsed/>
    <w:qFormat/>
    <w:pPr>
      <w:jc w:val="left"/>
    </w:pPr>
  </w:style>
  <w:style w:type="paragraph" w:styleId="840">
    <w:name w:val="Body Text"/>
    <w:basedOn w:val="824"/>
    <w:uiPriority w:val="1"/>
    <w:qFormat/>
    <w:pPr>
      <w:spacing w:after="120"/>
    </w:pPr>
  </w:style>
  <w:style w:type="paragraph" w:styleId="841">
    <w:name w:val="Body Text Indent"/>
    <w:basedOn w:val="824"/>
    <w:uiPriority w:val="0"/>
    <w:qFormat/>
    <w:pPr>
      <w:ind w:firstLine="574"/>
      <w:spacing w:line="312" w:lineRule="atLeast"/>
    </w:pPr>
    <w:rPr>
      <w:rFonts w:ascii="宋体"/>
      <w:sz w:val="28"/>
    </w:rPr>
  </w:style>
  <w:style w:type="paragraph" w:styleId="842">
    <w:name w:val="index 4"/>
    <w:basedOn w:val="824"/>
    <w:next w:val="824"/>
    <w:uiPriority w:val="99"/>
    <w:unhideWhenUsed/>
    <w:qFormat/>
    <w:pPr>
      <w:ind w:left="600"/>
    </w:pPr>
    <w:rPr>
      <w:rFonts w:ascii="宋体"/>
      <w:b/>
      <w:position w:val="-10"/>
      <w:sz w:val="24"/>
      <w:szCs w:val="20"/>
    </w:rPr>
  </w:style>
  <w:style w:type="paragraph" w:styleId="843">
    <w:name w:val="toc 5"/>
    <w:basedOn w:val="824"/>
    <w:next w:val="824"/>
    <w:uiPriority w:val="39"/>
    <w:unhideWhenUsed/>
    <w:qFormat/>
    <w:pPr>
      <w:ind w:left="1134"/>
      <w:spacing w:after="57"/>
    </w:pPr>
  </w:style>
  <w:style w:type="paragraph" w:styleId="844">
    <w:name w:val="toc 3"/>
    <w:basedOn w:val="824"/>
    <w:next w:val="824"/>
    <w:uiPriority w:val="39"/>
    <w:unhideWhenUsed/>
    <w:qFormat/>
    <w:pPr>
      <w:ind w:left="567"/>
      <w:spacing w:after="57"/>
    </w:pPr>
  </w:style>
  <w:style w:type="paragraph" w:styleId="845">
    <w:name w:val="Plain Text"/>
    <w:basedOn w:val="824"/>
    <w:uiPriority w:val="0"/>
    <w:qFormat/>
    <w:rPr>
      <w:rFonts w:ascii="宋体" w:hAnsi="Courier New" w:cs="Courier New"/>
      <w:szCs w:val="21"/>
    </w:rPr>
  </w:style>
  <w:style w:type="paragraph" w:styleId="846">
    <w:name w:val="toc 8"/>
    <w:basedOn w:val="824"/>
    <w:next w:val="824"/>
    <w:uiPriority w:val="39"/>
    <w:unhideWhenUsed/>
    <w:qFormat/>
    <w:pPr>
      <w:ind w:left="1984"/>
      <w:spacing w:after="57"/>
    </w:pPr>
  </w:style>
  <w:style w:type="paragraph" w:styleId="847">
    <w:name w:val="Date"/>
    <w:basedOn w:val="824"/>
    <w:next w:val="824"/>
    <w:uiPriority w:val="0"/>
    <w:qFormat/>
    <w:rPr>
      <w:sz w:val="24"/>
      <w:szCs w:val="20"/>
    </w:rPr>
  </w:style>
  <w:style w:type="paragraph" w:styleId="848">
    <w:name w:val="endnote text"/>
    <w:basedOn w:val="824"/>
    <w:uiPriority w:val="99"/>
    <w:semiHidden/>
    <w:unhideWhenUsed/>
    <w:qFormat/>
    <w:rPr>
      <w:sz w:val="20"/>
    </w:rPr>
  </w:style>
  <w:style w:type="paragraph" w:styleId="849">
    <w:name w:val="Footer"/>
    <w:basedOn w:val="824"/>
    <w:uiPriority w:val="99"/>
    <w:unhideWhenUsed/>
    <w:qFormat/>
    <w:pPr>
      <w:tabs>
        <w:tab w:val="center" w:pos="7143" w:leader="none"/>
        <w:tab w:val="right" w:pos="14287" w:leader="none"/>
      </w:tabs>
    </w:pPr>
  </w:style>
  <w:style w:type="paragraph" w:styleId="850">
    <w:name w:val="Header"/>
    <w:basedOn w:val="824"/>
    <w:uiPriority w:val="99"/>
    <w:unhideWhenUsed/>
    <w:qFormat/>
    <w:pPr>
      <w:tabs>
        <w:tab w:val="center" w:pos="7143" w:leader="none"/>
        <w:tab w:val="right" w:pos="14287" w:leader="none"/>
      </w:tabs>
    </w:pPr>
  </w:style>
  <w:style w:type="paragraph" w:styleId="851">
    <w:name w:val="toc 1"/>
    <w:basedOn w:val="824"/>
    <w:next w:val="824"/>
    <w:uiPriority w:val="39"/>
    <w:unhideWhenUsed/>
    <w:qFormat/>
    <w:pPr>
      <w:spacing w:after="57"/>
    </w:pPr>
  </w:style>
  <w:style w:type="paragraph" w:styleId="852">
    <w:name w:val="toc 4"/>
    <w:basedOn w:val="824"/>
    <w:next w:val="824"/>
    <w:uiPriority w:val="39"/>
    <w:unhideWhenUsed/>
    <w:qFormat/>
    <w:pPr>
      <w:ind w:left="850"/>
      <w:spacing w:after="57"/>
    </w:pPr>
  </w:style>
  <w:style w:type="paragraph" w:styleId="853">
    <w:name w:val="Subtitle"/>
    <w:basedOn w:val="824"/>
    <w:next w:val="824"/>
    <w:uiPriority w:val="11"/>
    <w:qFormat/>
    <w:pPr>
      <w:spacing w:before="200" w:after="200"/>
    </w:pPr>
    <w:rPr>
      <w:sz w:val="24"/>
    </w:rPr>
  </w:style>
  <w:style w:type="paragraph" w:styleId="854">
    <w:name w:val="footnote text"/>
    <w:basedOn w:val="824"/>
    <w:uiPriority w:val="99"/>
    <w:semiHidden/>
    <w:unhideWhenUsed/>
    <w:qFormat/>
    <w:pPr>
      <w:spacing w:after="40"/>
    </w:pPr>
    <w:rPr>
      <w:sz w:val="18"/>
    </w:rPr>
  </w:style>
  <w:style w:type="paragraph" w:styleId="855">
    <w:name w:val="toc 6"/>
    <w:basedOn w:val="824"/>
    <w:next w:val="824"/>
    <w:uiPriority w:val="39"/>
    <w:unhideWhenUsed/>
    <w:qFormat/>
    <w:pPr>
      <w:ind w:left="1417"/>
      <w:spacing w:after="57"/>
    </w:pPr>
  </w:style>
  <w:style w:type="paragraph" w:styleId="856">
    <w:name w:val="table of figures"/>
    <w:basedOn w:val="824"/>
    <w:next w:val="824"/>
    <w:uiPriority w:val="99"/>
    <w:unhideWhenUsed/>
    <w:qFormat/>
  </w:style>
  <w:style w:type="paragraph" w:styleId="857">
    <w:name w:val="toc 2"/>
    <w:basedOn w:val="824"/>
    <w:next w:val="824"/>
    <w:uiPriority w:val="39"/>
    <w:unhideWhenUsed/>
    <w:qFormat/>
    <w:pPr>
      <w:ind w:left="283"/>
      <w:spacing w:after="57"/>
    </w:pPr>
  </w:style>
  <w:style w:type="paragraph" w:styleId="858">
    <w:name w:val="toc 9"/>
    <w:basedOn w:val="824"/>
    <w:next w:val="824"/>
    <w:uiPriority w:val="39"/>
    <w:unhideWhenUsed/>
    <w:qFormat/>
    <w:pPr>
      <w:ind w:left="2268"/>
      <w:spacing w:after="57"/>
    </w:pPr>
  </w:style>
  <w:style w:type="paragraph" w:styleId="859">
    <w:name w:val="Body Text 2"/>
    <w:basedOn w:val="824"/>
    <w:uiPriority w:val="0"/>
    <w:qFormat/>
    <w:pPr>
      <w:spacing w:after="120" w:line="480" w:lineRule="auto"/>
    </w:pPr>
    <w:rPr>
      <w:rFonts w:ascii="Calibri" w:hAnsi="Calibri"/>
    </w:rPr>
  </w:style>
  <w:style w:type="paragraph" w:styleId="860">
    <w:name w:val="Normal (Web)"/>
    <w:basedOn w:val="824"/>
    <w:uiPriority w:val="99"/>
    <w:qFormat/>
    <w:pPr>
      <w:jc w:val="left"/>
      <w:spacing w:before="100" w:beforeAutospacing="1" w:after="100" w:afterAutospacing="1"/>
      <w:widowControl/>
    </w:pPr>
    <w:rPr>
      <w:sz w:val="24"/>
    </w:rPr>
  </w:style>
  <w:style w:type="paragraph" w:styleId="861">
    <w:name w:val="Title"/>
    <w:basedOn w:val="824"/>
    <w:next w:val="824"/>
    <w:uiPriority w:val="10"/>
    <w:qFormat/>
    <w:pPr>
      <w:contextualSpacing/>
      <w:spacing w:before="300" w:after="200"/>
    </w:pPr>
    <w:rPr>
      <w:sz w:val="48"/>
      <w:szCs w:val="48"/>
    </w:rPr>
  </w:style>
  <w:style w:type="table" w:styleId="86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3">
    <w:name w:val="Strong"/>
    <w:basedOn w:val="834"/>
    <w:uiPriority w:val="22"/>
    <w:qFormat/>
    <w:rPr>
      <w:b/>
    </w:rPr>
  </w:style>
  <w:style w:type="character" w:styleId="864">
    <w:name w:val="endnote reference"/>
    <w:uiPriority w:val="99"/>
    <w:semiHidden/>
    <w:unhideWhenUsed/>
    <w:qFormat/>
    <w:rPr>
      <w:vertAlign w:val="superscript"/>
    </w:rPr>
  </w:style>
  <w:style w:type="character" w:styleId="865">
    <w:name w:val="page number"/>
    <w:uiPriority w:val="0"/>
    <w:qFormat/>
  </w:style>
  <w:style w:type="character" w:styleId="866">
    <w:name w:val="Hyperlink"/>
    <w:uiPriority w:val="99"/>
    <w:unhideWhenUsed/>
    <w:qFormat/>
    <w:rPr>
      <w:color w:val="0000ff" w:themeColor="hyperlink"/>
      <w:u w:val="single"/>
      <w14:textFill>
        <w14:solidFill>
          <w14:schemeClr w14:val="hlink"/>
        </w14:solidFill>
      </w14:textFill>
    </w:rPr>
  </w:style>
  <w:style w:type="character" w:styleId="867">
    <w:name w:val="annotation reference"/>
    <w:basedOn w:val="834"/>
    <w:uiPriority w:val="99"/>
    <w:semiHidden/>
    <w:unhideWhenUsed/>
    <w:qFormat/>
    <w:rPr>
      <w:sz w:val="21"/>
      <w:szCs w:val="21"/>
    </w:rPr>
  </w:style>
  <w:style w:type="character" w:styleId="868">
    <w:name w:val="footnote reference"/>
    <w:uiPriority w:val="99"/>
    <w:unhideWhenUsed/>
    <w:qFormat/>
    <w:rPr>
      <w:vertAlign w:val="superscript"/>
    </w:rPr>
  </w:style>
  <w:style w:type="paragraph" w:styleId="869" w:customStyle="1">
    <w:name w:val="标题 41"/>
    <w:basedOn w:val="824"/>
    <w:next w:val="824"/>
    <w:uiPriority w:val="0"/>
    <w:qFormat/>
    <w:pPr>
      <w:keepNext/>
      <w:spacing w:before="240" w:after="60"/>
      <w:outlineLvl w:val="3"/>
    </w:pPr>
    <w:rPr>
      <w:b/>
      <w:bCs/>
      <w:sz w:val="28"/>
      <w:szCs w:val="28"/>
    </w:rPr>
  </w:style>
  <w:style w:type="paragraph" w:styleId="870" w:customStyle="1">
    <w:name w:val="索引 41"/>
    <w:basedOn w:val="824"/>
    <w:next w:val="824"/>
    <w:uiPriority w:val="99"/>
    <w:unhideWhenUsed/>
    <w:qFormat/>
    <w:pPr>
      <w:ind w:left="600"/>
    </w:pPr>
    <w:rPr>
      <w:rFonts w:ascii="宋体"/>
      <w:b/>
      <w:position w:val="-10"/>
      <w:sz w:val="24"/>
      <w:szCs w:val="20"/>
    </w:rPr>
  </w:style>
  <w:style w:type="character" w:styleId="871" w:customStyle="1">
    <w:name w:val="默认段落字体1"/>
    <w:uiPriority w:val="1"/>
    <w:unhideWhenUsed/>
    <w:qFormat/>
  </w:style>
  <w:style w:type="table" w:styleId="872" w:customStyle="1">
    <w:name w:val="普通表格1"/>
    <w:uiPriority w:val="99"/>
    <w:unhideWhenUsed/>
    <w:qFormat/>
    <w:tblPr>
      <w:tblCellMar>
        <w:left w:w="0" w:type="dxa"/>
        <w:top w:w="0" w:type="dxa"/>
        <w:right w:w="0" w:type="dxa"/>
        <w:bottom w:w="0" w:type="dxa"/>
      </w:tblCellMar>
    </w:tblPr>
  </w:style>
  <w:style w:type="paragraph" w:styleId="873" w:customStyle="1">
    <w:name w:val="列表 31"/>
    <w:basedOn w:val="824"/>
    <w:uiPriority w:val="0"/>
    <w:qFormat/>
    <w:pPr>
      <w:contextualSpacing/>
      <w:ind w:left="100" w:hanging="200"/>
      <w:jc w:val="left"/>
      <w:widowControl/>
    </w:pPr>
    <w:rPr>
      <w:sz w:val="20"/>
      <w:szCs w:val="20"/>
    </w:rPr>
  </w:style>
  <w:style w:type="paragraph" w:styleId="874" w:customStyle="1">
    <w:name w:val="目录 711"/>
    <w:basedOn w:val="824"/>
    <w:next w:val="824"/>
    <w:uiPriority w:val="39"/>
    <w:unhideWhenUsed/>
    <w:qFormat/>
    <w:pPr>
      <w:ind w:left="1701"/>
      <w:spacing w:after="57"/>
    </w:pPr>
  </w:style>
  <w:style w:type="paragraph" w:styleId="875" w:customStyle="1">
    <w:name w:val="正文缩进11"/>
    <w:basedOn w:val="824"/>
    <w:next w:val="824"/>
    <w:link w:val="876"/>
    <w:uiPriority w:val="99"/>
    <w:qFormat/>
    <w:pPr>
      <w:ind w:firstLine="420"/>
    </w:pPr>
    <w:rPr>
      <w:szCs w:val="20"/>
    </w:rPr>
  </w:style>
  <w:style w:type="character" w:styleId="876" w:customStyle="1">
    <w:name w:val="正文缩进 字符"/>
    <w:link w:val="875"/>
    <w:uiPriority w:val="0"/>
    <w:qFormat/>
    <w:rPr>
      <w:sz w:val="21"/>
    </w:rPr>
  </w:style>
  <w:style w:type="paragraph" w:styleId="877" w:customStyle="1">
    <w:name w:val="文档结构图1"/>
    <w:basedOn w:val="824"/>
    <w:link w:val="878"/>
    <w:uiPriority w:val="0"/>
    <w:qFormat/>
    <w:pPr>
      <w:shd w:val="clear" w:color="auto" w:fill="000080"/>
    </w:pPr>
  </w:style>
  <w:style w:type="character" w:styleId="878" w:customStyle="1">
    <w:name w:val="文档结构图 字符"/>
    <w:link w:val="877"/>
    <w:uiPriority w:val="0"/>
    <w:qFormat/>
    <w:rPr>
      <w:sz w:val="21"/>
      <w:szCs w:val="24"/>
      <w:shd w:val="clear" w:color="auto" w:fill="000080"/>
    </w:rPr>
  </w:style>
  <w:style w:type="paragraph" w:styleId="879" w:customStyle="1">
    <w:name w:val="批注文字1"/>
    <w:basedOn w:val="824"/>
    <w:link w:val="880"/>
    <w:uiPriority w:val="0"/>
    <w:qFormat/>
    <w:pPr>
      <w:jc w:val="left"/>
    </w:pPr>
  </w:style>
  <w:style w:type="character" w:styleId="880" w:customStyle="1">
    <w:name w:val="批注文字 字符"/>
    <w:link w:val="879"/>
    <w:uiPriority w:val="99"/>
    <w:qFormat/>
    <w:rPr>
      <w:sz w:val="21"/>
      <w:szCs w:val="24"/>
    </w:rPr>
  </w:style>
  <w:style w:type="paragraph" w:styleId="881" w:customStyle="1">
    <w:name w:val="正文文本111"/>
    <w:basedOn w:val="824"/>
    <w:link w:val="882"/>
    <w:uiPriority w:val="1"/>
    <w:qFormat/>
    <w:pPr>
      <w:spacing w:after="120"/>
    </w:pPr>
  </w:style>
  <w:style w:type="character" w:styleId="882" w:customStyle="1">
    <w:name w:val="正文文本 字符"/>
    <w:link w:val="881"/>
    <w:uiPriority w:val="1"/>
    <w:qFormat/>
    <w:rPr>
      <w:sz w:val="21"/>
      <w:szCs w:val="24"/>
    </w:rPr>
  </w:style>
  <w:style w:type="paragraph" w:styleId="883" w:customStyle="1">
    <w:name w:val="正文文本缩进1"/>
    <w:basedOn w:val="824"/>
    <w:next w:val="884"/>
    <w:uiPriority w:val="0"/>
    <w:qFormat/>
    <w:pPr>
      <w:ind w:left="420"/>
      <w:spacing w:after="120"/>
    </w:pPr>
  </w:style>
  <w:style w:type="paragraph" w:styleId="884" w:customStyle="1">
    <w:name w:val="正文首行缩进 21"/>
    <w:basedOn w:val="883"/>
    <w:uiPriority w:val="0"/>
    <w:qFormat/>
    <w:pPr>
      <w:ind w:firstLine="420"/>
    </w:pPr>
  </w:style>
  <w:style w:type="paragraph" w:styleId="885" w:customStyle="1">
    <w:name w:val="寄信人地址1"/>
    <w:basedOn w:val="824"/>
    <w:uiPriority w:val="0"/>
    <w:qFormat/>
    <w:rPr>
      <w:rFonts w:ascii="Arial" w:hAnsi="Arial"/>
    </w:rPr>
  </w:style>
  <w:style w:type="paragraph" w:styleId="886" w:customStyle="1">
    <w:name w:val="目录 511"/>
    <w:basedOn w:val="824"/>
    <w:next w:val="824"/>
    <w:uiPriority w:val="39"/>
    <w:unhideWhenUsed/>
    <w:qFormat/>
    <w:pPr>
      <w:ind w:left="1134"/>
      <w:spacing w:after="57"/>
    </w:pPr>
  </w:style>
  <w:style w:type="paragraph" w:styleId="887" w:customStyle="1">
    <w:name w:val="目录 311"/>
    <w:basedOn w:val="824"/>
    <w:next w:val="824"/>
    <w:uiPriority w:val="39"/>
    <w:unhideWhenUsed/>
    <w:qFormat/>
    <w:pPr>
      <w:ind w:left="567"/>
      <w:spacing w:after="57"/>
    </w:pPr>
  </w:style>
  <w:style w:type="paragraph" w:styleId="888" w:customStyle="1">
    <w:name w:val="纯文本11"/>
    <w:basedOn w:val="824"/>
    <w:link w:val="889"/>
    <w:uiPriority w:val="0"/>
    <w:qFormat/>
    <w:rPr>
      <w:rFonts w:ascii="宋体" w:hAnsi="Courier New" w:cs="Courier New"/>
      <w:szCs w:val="21"/>
    </w:rPr>
  </w:style>
  <w:style w:type="character" w:styleId="889" w:customStyle="1">
    <w:name w:val="纯文本 字符"/>
    <w:link w:val="888"/>
    <w:uiPriority w:val="0"/>
    <w:qFormat/>
    <w:rPr>
      <w:rFonts w:ascii="宋体" w:hAnsi="Courier New" w:cs="Courier New"/>
      <w:sz w:val="21"/>
      <w:szCs w:val="21"/>
    </w:rPr>
  </w:style>
  <w:style w:type="paragraph" w:styleId="890" w:customStyle="1">
    <w:name w:val="目录 811"/>
    <w:basedOn w:val="824"/>
    <w:next w:val="824"/>
    <w:uiPriority w:val="39"/>
    <w:unhideWhenUsed/>
    <w:qFormat/>
    <w:pPr>
      <w:ind w:left="1984"/>
      <w:spacing w:after="57"/>
    </w:pPr>
  </w:style>
  <w:style w:type="paragraph" w:styleId="891" w:customStyle="1">
    <w:name w:val="日期1"/>
    <w:basedOn w:val="824"/>
    <w:next w:val="824"/>
    <w:link w:val="892"/>
    <w:uiPriority w:val="0"/>
    <w:qFormat/>
    <w:rPr>
      <w:sz w:val="24"/>
      <w:szCs w:val="20"/>
    </w:rPr>
  </w:style>
  <w:style w:type="character" w:styleId="892" w:customStyle="1">
    <w:name w:val="日期 字符"/>
    <w:link w:val="891"/>
    <w:uiPriority w:val="0"/>
    <w:qFormat/>
    <w:rPr>
      <w:sz w:val="24"/>
    </w:rPr>
  </w:style>
  <w:style w:type="paragraph" w:styleId="893" w:customStyle="1">
    <w:name w:val="尾注文本1"/>
    <w:basedOn w:val="824"/>
    <w:link w:val="894"/>
    <w:uiPriority w:val="99"/>
    <w:unhideWhenUsed/>
    <w:qFormat/>
    <w:rPr>
      <w:sz w:val="20"/>
    </w:rPr>
  </w:style>
  <w:style w:type="character" w:styleId="894" w:customStyle="1">
    <w:name w:val="尾注文本 字符"/>
    <w:link w:val="893"/>
    <w:uiPriority w:val="99"/>
    <w:qFormat/>
    <w:rPr>
      <w:sz w:val="20"/>
    </w:rPr>
  </w:style>
  <w:style w:type="paragraph" w:styleId="895" w:customStyle="1">
    <w:name w:val="批注框文本1"/>
    <w:basedOn w:val="824"/>
    <w:link w:val="896"/>
    <w:uiPriority w:val="0"/>
    <w:qFormat/>
    <w:rPr>
      <w:sz w:val="18"/>
      <w:szCs w:val="18"/>
    </w:rPr>
  </w:style>
  <w:style w:type="character" w:styleId="896" w:customStyle="1">
    <w:name w:val="批注框文本 字符"/>
    <w:link w:val="895"/>
    <w:uiPriority w:val="0"/>
    <w:qFormat/>
    <w:rPr>
      <w:sz w:val="18"/>
      <w:szCs w:val="18"/>
    </w:rPr>
  </w:style>
  <w:style w:type="paragraph" w:styleId="897" w:customStyle="1">
    <w:name w:val="目录 111"/>
    <w:basedOn w:val="824"/>
    <w:next w:val="824"/>
    <w:uiPriority w:val="39"/>
    <w:unhideWhenUsed/>
    <w:qFormat/>
    <w:pPr>
      <w:spacing w:after="57"/>
    </w:pPr>
  </w:style>
  <w:style w:type="paragraph" w:styleId="898" w:customStyle="1">
    <w:name w:val="目录 411"/>
    <w:basedOn w:val="824"/>
    <w:next w:val="824"/>
    <w:uiPriority w:val="39"/>
    <w:unhideWhenUsed/>
    <w:qFormat/>
    <w:pPr>
      <w:ind w:left="850"/>
      <w:spacing w:after="57"/>
    </w:pPr>
  </w:style>
  <w:style w:type="paragraph" w:styleId="899" w:customStyle="1">
    <w:name w:val="副标题1"/>
    <w:basedOn w:val="824"/>
    <w:next w:val="824"/>
    <w:link w:val="900"/>
    <w:uiPriority w:val="11"/>
    <w:qFormat/>
    <w:pPr>
      <w:spacing w:before="200" w:after="200"/>
    </w:pPr>
    <w:rPr>
      <w:sz w:val="24"/>
    </w:rPr>
  </w:style>
  <w:style w:type="character" w:styleId="900" w:customStyle="1">
    <w:name w:val="副标题 字符"/>
    <w:basedOn w:val="871"/>
    <w:link w:val="899"/>
    <w:uiPriority w:val="11"/>
    <w:qFormat/>
    <w:rPr>
      <w:sz w:val="24"/>
      <w:szCs w:val="24"/>
    </w:rPr>
  </w:style>
  <w:style w:type="paragraph" w:styleId="901" w:customStyle="1">
    <w:name w:val="脚注文本1"/>
    <w:basedOn w:val="824"/>
    <w:link w:val="902"/>
    <w:uiPriority w:val="99"/>
    <w:unhideWhenUsed/>
    <w:qFormat/>
    <w:pPr>
      <w:spacing w:after="40"/>
    </w:pPr>
    <w:rPr>
      <w:sz w:val="18"/>
    </w:rPr>
  </w:style>
  <w:style w:type="character" w:styleId="902" w:customStyle="1">
    <w:name w:val="脚注文本 字符"/>
    <w:link w:val="901"/>
    <w:uiPriority w:val="99"/>
    <w:qFormat/>
    <w:rPr>
      <w:sz w:val="18"/>
    </w:rPr>
  </w:style>
  <w:style w:type="paragraph" w:styleId="903" w:customStyle="1">
    <w:name w:val="目录 611"/>
    <w:basedOn w:val="824"/>
    <w:next w:val="824"/>
    <w:uiPriority w:val="39"/>
    <w:unhideWhenUsed/>
    <w:qFormat/>
    <w:pPr>
      <w:ind w:left="1417"/>
      <w:spacing w:after="57"/>
    </w:pPr>
  </w:style>
  <w:style w:type="paragraph" w:styleId="904" w:customStyle="1">
    <w:name w:val="图表目录1"/>
    <w:basedOn w:val="824"/>
    <w:next w:val="824"/>
    <w:uiPriority w:val="99"/>
    <w:unhideWhenUsed/>
    <w:qFormat/>
  </w:style>
  <w:style w:type="paragraph" w:styleId="905" w:customStyle="1">
    <w:name w:val="目录 211"/>
    <w:basedOn w:val="824"/>
    <w:next w:val="824"/>
    <w:uiPriority w:val="99"/>
    <w:semiHidden/>
    <w:qFormat/>
    <w:pPr>
      <w:ind w:left="420"/>
    </w:pPr>
    <w:rPr>
      <w:rFonts w:eastAsia="楷体_GB2312"/>
      <w:sz w:val="26"/>
      <w:szCs w:val="26"/>
    </w:rPr>
  </w:style>
  <w:style w:type="paragraph" w:styleId="906" w:customStyle="1">
    <w:name w:val="目录 911"/>
    <w:basedOn w:val="824"/>
    <w:next w:val="824"/>
    <w:uiPriority w:val="39"/>
    <w:unhideWhenUsed/>
    <w:qFormat/>
    <w:pPr>
      <w:ind w:left="2268"/>
      <w:spacing w:after="57"/>
    </w:pPr>
  </w:style>
  <w:style w:type="paragraph" w:styleId="907" w:customStyle="1">
    <w:name w:val="正文文本 21"/>
    <w:basedOn w:val="824"/>
    <w:link w:val="908"/>
    <w:uiPriority w:val="0"/>
    <w:qFormat/>
    <w:pPr>
      <w:spacing w:after="120" w:line="480" w:lineRule="auto"/>
    </w:pPr>
    <w:rPr>
      <w:rFonts w:ascii="Calibri" w:hAnsi="Calibri"/>
    </w:rPr>
  </w:style>
  <w:style w:type="character" w:styleId="908" w:customStyle="1">
    <w:name w:val="正文文本 2 字符"/>
    <w:link w:val="907"/>
    <w:uiPriority w:val="0"/>
    <w:qFormat/>
    <w:rPr>
      <w:rFonts w:ascii="Calibri" w:hAnsi="Calibri"/>
      <w:sz w:val="21"/>
      <w:szCs w:val="24"/>
    </w:rPr>
  </w:style>
  <w:style w:type="paragraph" w:styleId="909" w:customStyle="1">
    <w:name w:val="普通(网站)1"/>
    <w:basedOn w:val="824"/>
    <w:uiPriority w:val="99"/>
    <w:qFormat/>
    <w:pPr>
      <w:jc w:val="left"/>
      <w:spacing w:before="100" w:beforeAutospacing="1" w:after="100" w:afterAutospacing="1"/>
      <w:widowControl/>
    </w:pPr>
    <w:rPr>
      <w:sz w:val="24"/>
    </w:rPr>
  </w:style>
  <w:style w:type="paragraph" w:styleId="910" w:customStyle="1">
    <w:name w:val="标题1"/>
    <w:basedOn w:val="824"/>
    <w:next w:val="824"/>
    <w:link w:val="911"/>
    <w:uiPriority w:val="0"/>
    <w:qFormat/>
    <w:pPr>
      <w:jc w:val="center"/>
      <w:spacing w:before="240" w:after="60" w:line="360" w:lineRule="auto"/>
      <w:outlineLvl w:val="0"/>
    </w:pPr>
    <w:rPr>
      <w:rFonts w:ascii="等线 Light" w:hAnsi="等线 Light"/>
      <w:b/>
      <w:bCs/>
      <w:sz w:val="32"/>
      <w:szCs w:val="32"/>
    </w:rPr>
  </w:style>
  <w:style w:type="character" w:styleId="911" w:customStyle="1">
    <w:name w:val="标题 字符"/>
    <w:link w:val="910"/>
    <w:uiPriority w:val="0"/>
    <w:qFormat/>
    <w:rPr>
      <w:rFonts w:ascii="等线 Light" w:hAnsi="等线 Light" w:eastAsia="宋体" w:cs="Times New Roman"/>
      <w:b/>
      <w:bCs/>
      <w:sz w:val="32"/>
      <w:szCs w:val="32"/>
    </w:rPr>
  </w:style>
  <w:style w:type="paragraph" w:styleId="912" w:customStyle="1">
    <w:name w:val="批注主题1"/>
    <w:basedOn w:val="879"/>
    <w:next w:val="879"/>
    <w:link w:val="913"/>
    <w:uiPriority w:val="0"/>
    <w:qFormat/>
    <w:rPr>
      <w:b/>
      <w:bCs/>
    </w:rPr>
  </w:style>
  <w:style w:type="character" w:styleId="913" w:customStyle="1">
    <w:name w:val="批注主题 字符"/>
    <w:link w:val="912"/>
    <w:uiPriority w:val="0"/>
    <w:qFormat/>
    <w:rPr>
      <w:b/>
      <w:bCs/>
      <w:sz w:val="21"/>
      <w:szCs w:val="24"/>
    </w:rPr>
  </w:style>
  <w:style w:type="paragraph" w:styleId="914" w:customStyle="1">
    <w:name w:val="正文首行缩进1"/>
    <w:basedOn w:val="881"/>
    <w:next w:val="884"/>
    <w:uiPriority w:val="0"/>
    <w:qFormat/>
    <w:pPr>
      <w:ind w:firstLine="420"/>
      <w:spacing w:line="360" w:lineRule="auto"/>
    </w:pPr>
    <w:rPr>
      <w:szCs w:val="21"/>
    </w:rPr>
  </w:style>
  <w:style w:type="table" w:styleId="915" w:customStyle="1">
    <w:name w:val="网格型1"/>
    <w:basedOn w:val="872"/>
    <w:uiPriority w:val="0"/>
    <w:qFormat/>
    <w:pPr>
      <w:jc w:val="both"/>
      <w:widowControl w:val="off"/>
    </w:pPr>
    <w:tblPr/>
  </w:style>
  <w:style w:type="character" w:styleId="916" w:customStyle="1">
    <w:name w:val="要点1"/>
    <w:uiPriority w:val="0"/>
    <w:qFormat/>
    <w:rPr>
      <w:b/>
      <w:bCs/>
    </w:rPr>
  </w:style>
  <w:style w:type="character" w:styleId="917" w:customStyle="1">
    <w:name w:val="尾注引用1"/>
    <w:basedOn w:val="871"/>
    <w:uiPriority w:val="99"/>
    <w:unhideWhenUsed/>
    <w:qFormat/>
    <w:rPr>
      <w:vertAlign w:val="superscript"/>
    </w:rPr>
  </w:style>
  <w:style w:type="character" w:styleId="918" w:customStyle="1">
    <w:name w:val="页码1"/>
    <w:uiPriority w:val="0"/>
    <w:qFormat/>
  </w:style>
  <w:style w:type="character" w:styleId="919" w:customStyle="1">
    <w:name w:val="强调1"/>
    <w:uiPriority w:val="0"/>
    <w:qFormat/>
    <w:rPr>
      <w:i/>
      <w:iCs/>
    </w:rPr>
  </w:style>
  <w:style w:type="character" w:styleId="920" w:customStyle="1">
    <w:name w:val="超链接1"/>
    <w:uiPriority w:val="99"/>
    <w:qFormat/>
    <w:rPr>
      <w:color w:val="000000"/>
      <w:u w:val="none"/>
    </w:rPr>
  </w:style>
  <w:style w:type="character" w:styleId="921" w:customStyle="1">
    <w:name w:val="批注引用1"/>
    <w:uiPriority w:val="0"/>
    <w:qFormat/>
    <w:rPr>
      <w:sz w:val="21"/>
      <w:szCs w:val="21"/>
    </w:rPr>
  </w:style>
  <w:style w:type="character" w:styleId="922" w:customStyle="1">
    <w:name w:val="脚注引用1"/>
    <w:basedOn w:val="871"/>
    <w:uiPriority w:val="99"/>
    <w:unhideWhenUsed/>
    <w:qFormat/>
    <w:rPr>
      <w:vertAlign w:val="superscript"/>
    </w:rPr>
  </w:style>
  <w:style w:type="character" w:styleId="923" w:customStyle="1">
    <w:name w:val="标题 1 字符"/>
    <w:link w:val="825"/>
    <w:uiPriority w:val="0"/>
    <w:qFormat/>
    <w:rPr>
      <w:b/>
      <w:bCs/>
      <w:sz w:val="21"/>
      <w:szCs w:val="44"/>
    </w:rPr>
  </w:style>
  <w:style w:type="character" w:styleId="924" w:customStyle="1">
    <w:name w:val="标题 2 字符"/>
    <w:link w:val="826"/>
    <w:uiPriority w:val="0"/>
    <w:semiHidden/>
    <w:qFormat/>
    <w:rPr>
      <w:rFonts w:ascii="等线 Light" w:hAnsi="等线 Light" w:eastAsia="等线 Light" w:cs="Times New Roman"/>
      <w:b/>
      <w:bCs/>
      <w:sz w:val="32"/>
      <w:szCs w:val="32"/>
    </w:rPr>
  </w:style>
  <w:style w:type="character" w:styleId="925" w:customStyle="1">
    <w:name w:val="标题 3 字符"/>
    <w:link w:val="827"/>
    <w:uiPriority w:val="9"/>
    <w:qFormat/>
    <w:rPr>
      <w:rFonts w:eastAsia="宋体"/>
      <w:b/>
      <w:bCs/>
      <w:sz w:val="32"/>
      <w:szCs w:val="32"/>
      <w:lang w:val="en-US" w:eastAsia="zh-CN" w:bidi="ar-SA"/>
    </w:rPr>
  </w:style>
  <w:style w:type="character" w:styleId="926" w:customStyle="1">
    <w:name w:val="标题 4 字符"/>
    <w:link w:val="828"/>
    <w:uiPriority w:val="0"/>
    <w:semiHidden/>
    <w:qFormat/>
    <w:rPr>
      <w:rFonts w:ascii="等线 Light" w:hAnsi="等线 Light" w:eastAsia="等线 Light" w:cs="Times New Roman"/>
      <w:b/>
      <w:bCs/>
      <w:sz w:val="28"/>
      <w:szCs w:val="28"/>
    </w:rPr>
  </w:style>
  <w:style w:type="character" w:styleId="927" w:customStyle="1">
    <w:name w:val="标题 5 字符"/>
    <w:basedOn w:val="871"/>
    <w:link w:val="829"/>
    <w:uiPriority w:val="9"/>
    <w:qFormat/>
    <w:rPr>
      <w:rFonts w:ascii="Arial" w:hAnsi="Arial" w:eastAsia="Arial" w:cs="Arial"/>
      <w:b/>
      <w:bCs/>
      <w:sz w:val="24"/>
      <w:szCs w:val="24"/>
    </w:rPr>
  </w:style>
  <w:style w:type="character" w:styleId="928" w:customStyle="1">
    <w:name w:val="标题 6 字符"/>
    <w:link w:val="830"/>
    <w:uiPriority w:val="0"/>
    <w:qFormat/>
    <w:rPr>
      <w:rFonts w:ascii="等线 Light" w:hAnsi="等线 Light" w:eastAsia="等线 Light" w:cs="Times New Roman"/>
      <w:b/>
      <w:bCs/>
      <w:sz w:val="24"/>
      <w:szCs w:val="24"/>
    </w:rPr>
  </w:style>
  <w:style w:type="character" w:styleId="929" w:customStyle="1">
    <w:name w:val="标题 7 字符"/>
    <w:basedOn w:val="871"/>
    <w:link w:val="831"/>
    <w:uiPriority w:val="9"/>
    <w:qFormat/>
    <w:rPr>
      <w:rFonts w:ascii="Arial" w:hAnsi="Arial" w:eastAsia="Arial" w:cs="Arial"/>
      <w:b/>
      <w:bCs/>
      <w:i/>
      <w:iCs/>
      <w:sz w:val="22"/>
      <w:szCs w:val="22"/>
    </w:rPr>
  </w:style>
  <w:style w:type="character" w:styleId="930" w:customStyle="1">
    <w:name w:val="标题 8 字符"/>
    <w:link w:val="832"/>
    <w:uiPriority w:val="0"/>
    <w:semiHidden/>
    <w:qFormat/>
    <w:rPr>
      <w:rFonts w:ascii="等线 Light" w:hAnsi="等线 Light" w:eastAsia="等线 Light" w:cs="Times New Roman"/>
      <w:sz w:val="24"/>
      <w:szCs w:val="24"/>
    </w:rPr>
  </w:style>
  <w:style w:type="character" w:styleId="931" w:customStyle="1">
    <w:name w:val="标题 9 字符"/>
    <w:basedOn w:val="871"/>
    <w:link w:val="833"/>
    <w:uiPriority w:val="9"/>
    <w:qFormat/>
    <w:rPr>
      <w:rFonts w:ascii="Arial" w:hAnsi="Arial" w:eastAsia="Arial" w:cs="Arial"/>
      <w:i/>
      <w:iCs/>
      <w:sz w:val="21"/>
      <w:szCs w:val="21"/>
    </w:rPr>
  </w:style>
  <w:style w:type="paragraph" w:styleId="932" w:customStyle="1">
    <w:name w:val="Caption1"/>
    <w:basedOn w:val="824"/>
    <w:next w:val="824"/>
    <w:uiPriority w:val="35"/>
    <w:unhideWhenUsed/>
    <w:qFormat/>
    <w:pPr>
      <w:spacing w:line="276" w:lineRule="auto"/>
    </w:pPr>
    <w:rPr>
      <w:b/>
      <w:bCs/>
      <w:color w:val="4472c4"/>
      <w:sz w:val="18"/>
      <w:szCs w:val="18"/>
    </w:rPr>
  </w:style>
  <w:style w:type="paragraph" w:styleId="933" w:customStyle="1">
    <w:name w:val="Footer1"/>
    <w:basedOn w:val="824"/>
    <w:link w:val="934"/>
    <w:uiPriority w:val="99"/>
    <w:qFormat/>
    <w:pPr>
      <w:jc w:val="left"/>
      <w:tabs>
        <w:tab w:val="center" w:pos="4153" w:leader="none"/>
        <w:tab w:val="right" w:pos="8306" w:leader="none"/>
      </w:tabs>
    </w:pPr>
    <w:rPr>
      <w:sz w:val="18"/>
      <w:szCs w:val="18"/>
    </w:rPr>
  </w:style>
  <w:style w:type="character" w:styleId="934" w:customStyle="1">
    <w:name w:val="页脚 字符"/>
    <w:link w:val="933"/>
    <w:uiPriority w:val="99"/>
    <w:qFormat/>
    <w:rPr>
      <w:sz w:val="18"/>
      <w:szCs w:val="18"/>
    </w:rPr>
  </w:style>
  <w:style w:type="paragraph" w:styleId="935" w:customStyle="1">
    <w:name w:val="Header1"/>
    <w:basedOn w:val="824"/>
    <w:link w:val="936"/>
    <w:uiPriority w:val="99"/>
    <w:qFormat/>
    <w:pPr>
      <w:jc w:val="center"/>
      <w:tabs>
        <w:tab w:val="center" w:pos="4153" w:leader="none"/>
        <w:tab w:val="right" w:pos="8306" w:leader="none"/>
      </w:tabs>
      <w:pBdr>
        <w:bottom w:val="single" w:color="000000" w:sz="6" w:space="1"/>
      </w:pBdr>
    </w:pPr>
    <w:rPr>
      <w:sz w:val="18"/>
      <w:szCs w:val="18"/>
    </w:rPr>
  </w:style>
  <w:style w:type="character" w:styleId="936" w:customStyle="1">
    <w:name w:val="页眉 字符"/>
    <w:link w:val="935"/>
    <w:uiPriority w:val="99"/>
    <w:qFormat/>
    <w:rPr>
      <w:sz w:val="18"/>
      <w:szCs w:val="18"/>
    </w:rPr>
  </w:style>
  <w:style w:type="character" w:styleId="937" w:customStyle="1">
    <w:name w:val="Heading 5 Char"/>
    <w:basedOn w:val="871"/>
    <w:uiPriority w:val="9"/>
    <w:qFormat/>
    <w:rPr>
      <w:rFonts w:ascii="Arial" w:hAnsi="Arial" w:eastAsia="Arial" w:cs="Arial"/>
      <w:b/>
      <w:bCs/>
      <w:sz w:val="24"/>
      <w:szCs w:val="24"/>
    </w:rPr>
  </w:style>
  <w:style w:type="character" w:styleId="938" w:customStyle="1">
    <w:name w:val="Heading 7 Char"/>
    <w:basedOn w:val="871"/>
    <w:uiPriority w:val="9"/>
    <w:qFormat/>
    <w:rPr>
      <w:rFonts w:ascii="Arial" w:hAnsi="Arial" w:eastAsia="Arial" w:cs="Arial"/>
      <w:b/>
      <w:bCs/>
      <w:i/>
      <w:iCs/>
      <w:sz w:val="22"/>
      <w:szCs w:val="22"/>
    </w:rPr>
  </w:style>
  <w:style w:type="character" w:styleId="939" w:customStyle="1">
    <w:name w:val="Heading 9 Char"/>
    <w:basedOn w:val="871"/>
    <w:uiPriority w:val="9"/>
    <w:qFormat/>
    <w:rPr>
      <w:rFonts w:ascii="Arial" w:hAnsi="Arial" w:eastAsia="Arial" w:cs="Arial"/>
      <w:i/>
      <w:iCs/>
      <w:sz w:val="21"/>
      <w:szCs w:val="21"/>
    </w:rPr>
  </w:style>
  <w:style w:type="character" w:styleId="940" w:customStyle="1">
    <w:name w:val="Subtitle Char"/>
    <w:basedOn w:val="871"/>
    <w:uiPriority w:val="11"/>
    <w:qFormat/>
    <w:rPr>
      <w:sz w:val="24"/>
      <w:szCs w:val="24"/>
    </w:rPr>
  </w:style>
  <w:style w:type="character" w:styleId="941" w:customStyle="1">
    <w:name w:val="Quote Char"/>
    <w:uiPriority w:val="29"/>
    <w:qFormat/>
    <w:rPr>
      <w:i/>
    </w:rPr>
  </w:style>
  <w:style w:type="character" w:styleId="942" w:customStyle="1">
    <w:name w:val="Intense Quote Char"/>
    <w:uiPriority w:val="30"/>
    <w:qFormat/>
    <w:rPr>
      <w:i/>
    </w:rPr>
  </w:style>
  <w:style w:type="table" w:styleId="943" w:customStyle="1">
    <w:name w:val="无格式表格 11"/>
    <w:basedOn w:val="872"/>
    <w:uiPriority w:val="59"/>
    <w:qFormat/>
    <w:tblPr/>
  </w:style>
  <w:style w:type="table" w:styleId="944" w:customStyle="1">
    <w:name w:val="无格式表格 21"/>
    <w:basedOn w:val="872"/>
    <w:uiPriority w:val="59"/>
    <w:qFormat/>
    <w:tblPr/>
  </w:style>
  <w:style w:type="table" w:styleId="945" w:customStyle="1">
    <w:name w:val="无格式表格 31"/>
    <w:basedOn w:val="872"/>
    <w:uiPriority w:val="99"/>
    <w:qFormat/>
    <w:tblPr/>
  </w:style>
  <w:style w:type="table" w:styleId="946" w:customStyle="1">
    <w:name w:val="无格式表格 41"/>
    <w:basedOn w:val="872"/>
    <w:uiPriority w:val="99"/>
    <w:qFormat/>
    <w:tblPr/>
  </w:style>
  <w:style w:type="table" w:styleId="947" w:customStyle="1">
    <w:name w:val="无格式表格 51"/>
    <w:basedOn w:val="872"/>
    <w:uiPriority w:val="99"/>
    <w:qFormat/>
    <w:tblPr/>
  </w:style>
  <w:style w:type="table" w:styleId="948" w:customStyle="1">
    <w:name w:val="网格表 1 浅色1"/>
    <w:basedOn w:val="872"/>
    <w:uiPriority w:val="99"/>
    <w:qFormat/>
    <w:tblPr/>
  </w:style>
  <w:style w:type="table" w:styleId="949" w:customStyle="1">
    <w:name w:val="网格表 21"/>
    <w:basedOn w:val="872"/>
    <w:uiPriority w:val="99"/>
    <w:qFormat/>
    <w:tblPr/>
  </w:style>
  <w:style w:type="table" w:styleId="950" w:customStyle="1">
    <w:name w:val="网格表 31"/>
    <w:basedOn w:val="872"/>
    <w:uiPriority w:val="99"/>
    <w:qFormat/>
    <w:tblPr/>
  </w:style>
  <w:style w:type="table" w:styleId="951" w:customStyle="1">
    <w:name w:val="网格表 41"/>
    <w:basedOn w:val="872"/>
    <w:uiPriority w:val="59"/>
    <w:qFormat/>
    <w:tblPr/>
  </w:style>
  <w:style w:type="table" w:styleId="952" w:customStyle="1">
    <w:name w:val="网格表 5 深色1"/>
    <w:basedOn w:val="872"/>
    <w:uiPriority w:val="99"/>
    <w:qFormat/>
    <w:tblPr/>
  </w:style>
  <w:style w:type="table" w:styleId="953" w:customStyle="1">
    <w:name w:val="网格表 6 彩色1"/>
    <w:basedOn w:val="872"/>
    <w:uiPriority w:val="99"/>
    <w:qFormat/>
    <w:tblPr/>
  </w:style>
  <w:style w:type="table" w:styleId="954" w:customStyle="1">
    <w:name w:val="网格表 7 彩色1"/>
    <w:basedOn w:val="872"/>
    <w:uiPriority w:val="99"/>
    <w:qFormat/>
    <w:tblPr/>
  </w:style>
  <w:style w:type="table" w:styleId="955" w:customStyle="1">
    <w:name w:val="清单表 1 浅色1"/>
    <w:basedOn w:val="872"/>
    <w:uiPriority w:val="99"/>
    <w:qFormat/>
    <w:tblPr/>
  </w:style>
  <w:style w:type="table" w:styleId="956" w:customStyle="1">
    <w:name w:val="清单表 21"/>
    <w:basedOn w:val="872"/>
    <w:uiPriority w:val="99"/>
    <w:qFormat/>
    <w:tblPr/>
  </w:style>
  <w:style w:type="table" w:styleId="957" w:customStyle="1">
    <w:name w:val="清单表 31"/>
    <w:basedOn w:val="872"/>
    <w:uiPriority w:val="99"/>
    <w:qFormat/>
    <w:tblPr/>
  </w:style>
  <w:style w:type="table" w:styleId="958" w:customStyle="1">
    <w:name w:val="清单表 41"/>
    <w:basedOn w:val="872"/>
    <w:uiPriority w:val="99"/>
    <w:qFormat/>
    <w:tblPr/>
  </w:style>
  <w:style w:type="table" w:styleId="959" w:customStyle="1">
    <w:name w:val="清单表 5 深色1"/>
    <w:basedOn w:val="872"/>
    <w:uiPriority w:val="99"/>
    <w:qFormat/>
    <w:tblPr/>
  </w:style>
  <w:style w:type="table" w:styleId="960" w:customStyle="1">
    <w:name w:val="清单表 6 彩色1"/>
    <w:basedOn w:val="872"/>
    <w:uiPriority w:val="99"/>
    <w:qFormat/>
    <w:tblPr/>
  </w:style>
  <w:style w:type="table" w:styleId="961" w:customStyle="1">
    <w:name w:val="清单表 7 彩色1"/>
    <w:basedOn w:val="872"/>
    <w:uiPriority w:val="99"/>
    <w:qFormat/>
    <w:tblPr/>
  </w:style>
  <w:style w:type="character" w:styleId="962" w:customStyle="1">
    <w:name w:val="Footnote Text Char"/>
    <w:uiPriority w:val="99"/>
    <w:qFormat/>
    <w:rPr>
      <w:sz w:val="18"/>
    </w:rPr>
  </w:style>
  <w:style w:type="character" w:styleId="963" w:customStyle="1">
    <w:name w:val="Endnote Text Char"/>
    <w:uiPriority w:val="99"/>
    <w:qFormat/>
    <w:rPr>
      <w:sz w:val="20"/>
    </w:rPr>
  </w:style>
  <w:style w:type="paragraph" w:styleId="964" w:customStyle="1">
    <w:name w:val="TOC 标题1"/>
    <w:uiPriority w:val="39"/>
    <w:unhideWhenUsed/>
    <w:qFormat/>
    <w:rPr>
      <w:rFonts w:ascii="Times New Roman" w:hAnsi="Times New Roman" w:eastAsia="宋体" w:cs="Times New Roman"/>
      <w:lang w:val="en-US" w:eastAsia="zh-CN" w:bidi="ar-SA"/>
    </w:rPr>
  </w:style>
  <w:style w:type="paragraph" w:styleId="965" w:customStyle="1">
    <w:name w:val="首行缩进"/>
    <w:basedOn w:val="824"/>
    <w:uiPriority w:val="0"/>
    <w:qFormat/>
    <w:pPr>
      <w:spacing w:line="360" w:lineRule="auto"/>
    </w:pPr>
  </w:style>
  <w:style w:type="paragraph" w:styleId="966" w:customStyle="1">
    <w:name w:val="正文文本1"/>
    <w:basedOn w:val="967"/>
    <w:next w:val="824"/>
    <w:uiPriority w:val="0"/>
    <w:qFormat/>
    <w:pPr>
      <w:spacing w:after="120"/>
    </w:pPr>
    <w:rPr>
      <w:sz w:val="28"/>
    </w:rPr>
  </w:style>
  <w:style w:type="paragraph" w:styleId="967" w:customStyle="1">
    <w:name w:val="正文1"/>
    <w:uiPriority w:val="0"/>
    <w:qFormat/>
    <w:pPr>
      <w:jc w:val="both"/>
      <w:widowControl w:val="off"/>
    </w:pPr>
    <w:rPr>
      <w:rFonts w:ascii="Calibri" w:hAnsi="Calibri" w:eastAsia="宋体" w:cs="Times New Roman"/>
      <w:sz w:val="21"/>
      <w:szCs w:val="22"/>
      <w:lang w:val="en-US" w:eastAsia="zh-CN" w:bidi="ar-SA"/>
    </w:rPr>
  </w:style>
  <w:style w:type="character" w:styleId="968" w:customStyle="1">
    <w:name w:val="Heading 1 Char"/>
    <w:basedOn w:val="871"/>
    <w:uiPriority w:val="9"/>
    <w:qFormat/>
    <w:rPr>
      <w:rFonts w:ascii="Arial" w:hAnsi="Arial" w:eastAsia="Arial" w:cs="Arial"/>
      <w:sz w:val="40"/>
      <w:szCs w:val="40"/>
    </w:rPr>
  </w:style>
  <w:style w:type="character" w:styleId="969" w:customStyle="1">
    <w:name w:val="Heading 2 Char"/>
    <w:basedOn w:val="871"/>
    <w:uiPriority w:val="9"/>
    <w:qFormat/>
    <w:rPr>
      <w:rFonts w:ascii="Arial" w:hAnsi="Arial" w:eastAsia="Arial" w:cs="Arial"/>
      <w:sz w:val="34"/>
    </w:rPr>
  </w:style>
  <w:style w:type="character" w:styleId="970" w:customStyle="1">
    <w:name w:val="Heading 3 Char"/>
    <w:basedOn w:val="871"/>
    <w:uiPriority w:val="9"/>
    <w:qFormat/>
    <w:rPr>
      <w:rFonts w:ascii="Arial" w:hAnsi="Arial" w:eastAsia="Arial" w:cs="Arial"/>
      <w:sz w:val="30"/>
      <w:szCs w:val="30"/>
    </w:rPr>
  </w:style>
  <w:style w:type="character" w:styleId="971" w:customStyle="1">
    <w:name w:val="Heading 4 Char"/>
    <w:basedOn w:val="871"/>
    <w:uiPriority w:val="9"/>
    <w:qFormat/>
    <w:rPr>
      <w:rFonts w:ascii="Arial" w:hAnsi="Arial" w:eastAsia="Arial" w:cs="Arial"/>
      <w:b/>
      <w:bCs/>
      <w:sz w:val="26"/>
      <w:szCs w:val="26"/>
    </w:rPr>
  </w:style>
  <w:style w:type="character" w:styleId="972" w:customStyle="1">
    <w:name w:val="Heading 6 Char"/>
    <w:basedOn w:val="871"/>
    <w:uiPriority w:val="9"/>
    <w:qFormat/>
    <w:rPr>
      <w:rFonts w:ascii="Arial" w:hAnsi="Arial" w:eastAsia="Arial" w:cs="Arial"/>
      <w:b/>
      <w:bCs/>
      <w:sz w:val="22"/>
      <w:szCs w:val="22"/>
    </w:rPr>
  </w:style>
  <w:style w:type="character" w:styleId="973" w:customStyle="1">
    <w:name w:val="Heading 8 Char"/>
    <w:basedOn w:val="871"/>
    <w:uiPriority w:val="9"/>
    <w:qFormat/>
    <w:rPr>
      <w:rFonts w:ascii="Arial" w:hAnsi="Arial" w:eastAsia="Arial" w:cs="Arial"/>
      <w:i/>
      <w:iCs/>
      <w:sz w:val="22"/>
      <w:szCs w:val="22"/>
    </w:rPr>
  </w:style>
  <w:style w:type="character" w:styleId="974" w:customStyle="1">
    <w:name w:val="Title Char"/>
    <w:basedOn w:val="871"/>
    <w:uiPriority w:val="10"/>
    <w:qFormat/>
    <w:rPr>
      <w:sz w:val="48"/>
      <w:szCs w:val="48"/>
    </w:rPr>
  </w:style>
  <w:style w:type="paragraph" w:styleId="975">
    <w:name w:val="Quote"/>
    <w:basedOn w:val="824"/>
    <w:next w:val="824"/>
    <w:link w:val="976"/>
    <w:uiPriority w:val="29"/>
    <w:qFormat/>
    <w:pPr>
      <w:ind w:left="720" w:right="720"/>
    </w:pPr>
    <w:rPr>
      <w:i/>
    </w:rPr>
  </w:style>
  <w:style w:type="character" w:styleId="976" w:customStyle="1">
    <w:name w:val="引用 字符"/>
    <w:link w:val="975"/>
    <w:uiPriority w:val="29"/>
    <w:qFormat/>
    <w:rPr>
      <w:i/>
    </w:rPr>
  </w:style>
  <w:style w:type="paragraph" w:styleId="977">
    <w:name w:val="Intense Quote"/>
    <w:basedOn w:val="824"/>
    <w:next w:val="824"/>
    <w:link w:val="9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8" w:customStyle="1">
    <w:name w:val="明显引用 字符"/>
    <w:link w:val="977"/>
    <w:uiPriority w:val="30"/>
    <w:qFormat/>
    <w:rPr>
      <w:i/>
    </w:rPr>
  </w:style>
  <w:style w:type="character" w:styleId="979" w:customStyle="1">
    <w:name w:val="Header Char"/>
    <w:basedOn w:val="871"/>
    <w:uiPriority w:val="99"/>
    <w:qFormat/>
  </w:style>
  <w:style w:type="character" w:styleId="980" w:customStyle="1">
    <w:name w:val="Footer Char"/>
    <w:basedOn w:val="871"/>
    <w:uiPriority w:val="99"/>
    <w:qFormat/>
  </w:style>
  <w:style w:type="character" w:styleId="981" w:customStyle="1">
    <w:name w:val="Caption Char"/>
    <w:uiPriority w:val="99"/>
    <w:qFormat/>
  </w:style>
  <w:style w:type="table" w:styleId="982" w:customStyle="1">
    <w:name w:val="Table Grid Light"/>
    <w:basedOn w:val="872"/>
    <w:uiPriority w:val="59"/>
    <w:qFormat/>
    <w:tblPr/>
  </w:style>
  <w:style w:type="table" w:styleId="983" w:customStyle="1">
    <w:name w:val="Grid Table 1 Light - Accent 1"/>
    <w:basedOn w:val="872"/>
    <w:uiPriority w:val="99"/>
    <w:qFormat/>
    <w:tblPr/>
  </w:style>
  <w:style w:type="table" w:styleId="984" w:customStyle="1">
    <w:name w:val="Grid Table 1 Light - Accent 2"/>
    <w:basedOn w:val="872"/>
    <w:uiPriority w:val="99"/>
    <w:qFormat/>
    <w:tblPr/>
  </w:style>
  <w:style w:type="table" w:styleId="985" w:customStyle="1">
    <w:name w:val="Grid Table 1 Light - Accent 3"/>
    <w:basedOn w:val="872"/>
    <w:uiPriority w:val="99"/>
    <w:qFormat/>
    <w:tblPr/>
  </w:style>
  <w:style w:type="table" w:styleId="986" w:customStyle="1">
    <w:name w:val="Grid Table 1 Light - Accent 4"/>
    <w:basedOn w:val="872"/>
    <w:uiPriority w:val="99"/>
    <w:qFormat/>
    <w:tblPr/>
  </w:style>
  <w:style w:type="table" w:styleId="987" w:customStyle="1">
    <w:name w:val="Grid Table 1 Light - Accent 5"/>
    <w:basedOn w:val="872"/>
    <w:uiPriority w:val="99"/>
    <w:qFormat/>
    <w:tblPr/>
  </w:style>
  <w:style w:type="table" w:styleId="988" w:customStyle="1">
    <w:name w:val="Grid Table 1 Light - Accent 6"/>
    <w:basedOn w:val="872"/>
    <w:uiPriority w:val="99"/>
    <w:qFormat/>
    <w:tblPr/>
  </w:style>
  <w:style w:type="table" w:styleId="989" w:customStyle="1">
    <w:name w:val="Grid Table 2 - Accent 1"/>
    <w:basedOn w:val="872"/>
    <w:uiPriority w:val="99"/>
    <w:qFormat/>
    <w:tblPr/>
  </w:style>
  <w:style w:type="table" w:styleId="990" w:customStyle="1">
    <w:name w:val="Grid Table 2 - Accent 2"/>
    <w:basedOn w:val="872"/>
    <w:uiPriority w:val="99"/>
    <w:qFormat/>
    <w:tblPr/>
  </w:style>
  <w:style w:type="table" w:styleId="991" w:customStyle="1">
    <w:name w:val="Grid Table 2 - Accent 3"/>
    <w:basedOn w:val="872"/>
    <w:uiPriority w:val="99"/>
    <w:qFormat/>
    <w:tblPr/>
  </w:style>
  <w:style w:type="table" w:styleId="992" w:customStyle="1">
    <w:name w:val="Grid Table 2 - Accent 4"/>
    <w:basedOn w:val="872"/>
    <w:uiPriority w:val="99"/>
    <w:qFormat/>
    <w:tblPr/>
  </w:style>
  <w:style w:type="table" w:styleId="993" w:customStyle="1">
    <w:name w:val="Grid Table 2 - Accent 5"/>
    <w:basedOn w:val="872"/>
    <w:uiPriority w:val="99"/>
    <w:qFormat/>
    <w:tblPr/>
  </w:style>
  <w:style w:type="table" w:styleId="994" w:customStyle="1">
    <w:name w:val="Grid Table 2 - Accent 6"/>
    <w:basedOn w:val="872"/>
    <w:uiPriority w:val="99"/>
    <w:qFormat/>
    <w:tblPr/>
  </w:style>
  <w:style w:type="table" w:styleId="995" w:customStyle="1">
    <w:name w:val="Grid Table 3 - Accent 1"/>
    <w:basedOn w:val="872"/>
    <w:uiPriority w:val="99"/>
    <w:qFormat/>
    <w:tblPr/>
  </w:style>
  <w:style w:type="table" w:styleId="996" w:customStyle="1">
    <w:name w:val="Grid Table 3 - Accent 2"/>
    <w:basedOn w:val="872"/>
    <w:uiPriority w:val="99"/>
    <w:qFormat/>
    <w:tblPr/>
  </w:style>
  <w:style w:type="table" w:styleId="997" w:customStyle="1">
    <w:name w:val="Grid Table 3 - Accent 3"/>
    <w:basedOn w:val="872"/>
    <w:uiPriority w:val="99"/>
    <w:qFormat/>
    <w:tblPr/>
  </w:style>
  <w:style w:type="table" w:styleId="998" w:customStyle="1">
    <w:name w:val="Grid Table 3 - Accent 4"/>
    <w:basedOn w:val="872"/>
    <w:uiPriority w:val="99"/>
    <w:qFormat/>
    <w:tblPr/>
  </w:style>
  <w:style w:type="table" w:styleId="999" w:customStyle="1">
    <w:name w:val="Grid Table 3 - Accent 5"/>
    <w:basedOn w:val="872"/>
    <w:uiPriority w:val="99"/>
    <w:qFormat/>
    <w:tblPr/>
  </w:style>
  <w:style w:type="table" w:styleId="1000" w:customStyle="1">
    <w:name w:val="Grid Table 3 - Accent 6"/>
    <w:basedOn w:val="872"/>
    <w:uiPriority w:val="99"/>
    <w:qFormat/>
    <w:tblPr/>
  </w:style>
  <w:style w:type="table" w:styleId="1001" w:customStyle="1">
    <w:name w:val="Grid Table 4 - Accent 1"/>
    <w:basedOn w:val="872"/>
    <w:uiPriority w:val="59"/>
    <w:qFormat/>
    <w:tblPr/>
  </w:style>
  <w:style w:type="table" w:styleId="1002" w:customStyle="1">
    <w:name w:val="Grid Table 4 - Accent 2"/>
    <w:basedOn w:val="872"/>
    <w:uiPriority w:val="59"/>
    <w:qFormat/>
    <w:tblPr/>
  </w:style>
  <w:style w:type="table" w:styleId="1003" w:customStyle="1">
    <w:name w:val="Grid Table 4 - Accent 3"/>
    <w:basedOn w:val="872"/>
    <w:uiPriority w:val="59"/>
    <w:qFormat/>
    <w:tblPr/>
  </w:style>
  <w:style w:type="table" w:styleId="1004" w:customStyle="1">
    <w:name w:val="Grid Table 4 - Accent 4"/>
    <w:basedOn w:val="872"/>
    <w:uiPriority w:val="59"/>
    <w:qFormat/>
    <w:tblPr/>
  </w:style>
  <w:style w:type="table" w:styleId="1005" w:customStyle="1">
    <w:name w:val="Grid Table 4 - Accent 5"/>
    <w:basedOn w:val="872"/>
    <w:uiPriority w:val="59"/>
    <w:qFormat/>
    <w:tblPr/>
  </w:style>
  <w:style w:type="table" w:styleId="1006" w:customStyle="1">
    <w:name w:val="Grid Table 4 - Accent 6"/>
    <w:basedOn w:val="872"/>
    <w:uiPriority w:val="59"/>
    <w:qFormat/>
    <w:tblPr/>
  </w:style>
  <w:style w:type="table" w:styleId="1007" w:customStyle="1">
    <w:name w:val="Grid Table 5 Dark- Accent 1"/>
    <w:basedOn w:val="872"/>
    <w:uiPriority w:val="99"/>
    <w:qFormat/>
    <w:tblPr/>
  </w:style>
  <w:style w:type="table" w:styleId="1008" w:customStyle="1">
    <w:name w:val="Grid Table 5 Dark - Accent 2"/>
    <w:basedOn w:val="872"/>
    <w:uiPriority w:val="99"/>
    <w:qFormat/>
    <w:tblPr/>
  </w:style>
  <w:style w:type="table" w:styleId="1009" w:customStyle="1">
    <w:name w:val="Grid Table 5 Dark - Accent 3"/>
    <w:basedOn w:val="872"/>
    <w:uiPriority w:val="99"/>
    <w:qFormat/>
    <w:tblPr/>
  </w:style>
  <w:style w:type="table" w:styleId="1010" w:customStyle="1">
    <w:name w:val="Grid Table 5 Dark- Accent 4"/>
    <w:basedOn w:val="872"/>
    <w:uiPriority w:val="99"/>
    <w:qFormat/>
    <w:tblPr/>
  </w:style>
  <w:style w:type="table" w:styleId="1011" w:customStyle="1">
    <w:name w:val="Grid Table 5 Dark - Accent 5"/>
    <w:basedOn w:val="872"/>
    <w:uiPriority w:val="99"/>
    <w:qFormat/>
    <w:tblPr/>
  </w:style>
  <w:style w:type="table" w:styleId="1012" w:customStyle="1">
    <w:name w:val="Grid Table 5 Dark - Accent 6"/>
    <w:basedOn w:val="872"/>
    <w:uiPriority w:val="99"/>
    <w:qFormat/>
    <w:tblPr/>
  </w:style>
  <w:style w:type="table" w:styleId="1013" w:customStyle="1">
    <w:name w:val="Grid Table 6 Colorful - Accent 1"/>
    <w:basedOn w:val="872"/>
    <w:uiPriority w:val="99"/>
    <w:qFormat/>
    <w:tblPr/>
  </w:style>
  <w:style w:type="table" w:styleId="1014" w:customStyle="1">
    <w:name w:val="Grid Table 6 Colorful - Accent 2"/>
    <w:basedOn w:val="872"/>
    <w:uiPriority w:val="99"/>
    <w:qFormat/>
    <w:tblPr/>
  </w:style>
  <w:style w:type="table" w:styleId="1015" w:customStyle="1">
    <w:name w:val="Grid Table 6 Colorful - Accent 3"/>
    <w:basedOn w:val="872"/>
    <w:uiPriority w:val="99"/>
    <w:qFormat/>
    <w:tblPr/>
  </w:style>
  <w:style w:type="table" w:styleId="1016" w:customStyle="1">
    <w:name w:val="Grid Table 6 Colorful - Accent 4"/>
    <w:basedOn w:val="872"/>
    <w:uiPriority w:val="99"/>
    <w:qFormat/>
    <w:tblPr/>
  </w:style>
  <w:style w:type="table" w:styleId="1017" w:customStyle="1">
    <w:name w:val="Grid Table 6 Colorful - Accent 5"/>
    <w:basedOn w:val="872"/>
    <w:uiPriority w:val="99"/>
    <w:qFormat/>
    <w:tblPr/>
  </w:style>
  <w:style w:type="table" w:styleId="1018" w:customStyle="1">
    <w:name w:val="Grid Table 6 Colorful - Accent 6"/>
    <w:basedOn w:val="872"/>
    <w:uiPriority w:val="99"/>
    <w:qFormat/>
    <w:tblPr/>
  </w:style>
  <w:style w:type="table" w:styleId="1019" w:customStyle="1">
    <w:name w:val="Grid Table 7 Colorful - Accent 1"/>
    <w:basedOn w:val="872"/>
    <w:uiPriority w:val="99"/>
    <w:qFormat/>
    <w:tblPr/>
  </w:style>
  <w:style w:type="table" w:styleId="1020" w:customStyle="1">
    <w:name w:val="Grid Table 7 Colorful - Accent 2"/>
    <w:basedOn w:val="872"/>
    <w:uiPriority w:val="99"/>
    <w:qFormat/>
    <w:tblPr/>
  </w:style>
  <w:style w:type="table" w:styleId="1021" w:customStyle="1">
    <w:name w:val="Grid Table 7 Colorful - Accent 3"/>
    <w:basedOn w:val="872"/>
    <w:uiPriority w:val="99"/>
    <w:qFormat/>
    <w:tblPr/>
  </w:style>
  <w:style w:type="table" w:styleId="1022" w:customStyle="1">
    <w:name w:val="Grid Table 7 Colorful - Accent 4"/>
    <w:basedOn w:val="872"/>
    <w:uiPriority w:val="99"/>
    <w:qFormat/>
    <w:tblPr/>
  </w:style>
  <w:style w:type="table" w:styleId="1023" w:customStyle="1">
    <w:name w:val="Grid Table 7 Colorful - Accent 5"/>
    <w:basedOn w:val="872"/>
    <w:uiPriority w:val="99"/>
    <w:qFormat/>
    <w:tblPr/>
  </w:style>
  <w:style w:type="table" w:styleId="1024" w:customStyle="1">
    <w:name w:val="Grid Table 7 Colorful - Accent 6"/>
    <w:basedOn w:val="872"/>
    <w:uiPriority w:val="99"/>
    <w:qFormat/>
    <w:tblPr/>
  </w:style>
  <w:style w:type="table" w:styleId="1025" w:customStyle="1">
    <w:name w:val="List Table 1 Light - Accent 1"/>
    <w:basedOn w:val="872"/>
    <w:uiPriority w:val="99"/>
    <w:qFormat/>
    <w:tblPr/>
  </w:style>
  <w:style w:type="table" w:styleId="1026" w:customStyle="1">
    <w:name w:val="List Table 1 Light - Accent 2"/>
    <w:basedOn w:val="872"/>
    <w:uiPriority w:val="99"/>
    <w:qFormat/>
    <w:tblPr/>
  </w:style>
  <w:style w:type="table" w:styleId="1027" w:customStyle="1">
    <w:name w:val="List Table 1 Light - Accent 3"/>
    <w:basedOn w:val="872"/>
    <w:uiPriority w:val="99"/>
    <w:qFormat/>
    <w:tblPr/>
  </w:style>
  <w:style w:type="table" w:styleId="1028" w:customStyle="1">
    <w:name w:val="List Table 1 Light - Accent 4"/>
    <w:basedOn w:val="872"/>
    <w:uiPriority w:val="99"/>
    <w:qFormat/>
    <w:tblPr/>
  </w:style>
  <w:style w:type="table" w:styleId="1029" w:customStyle="1">
    <w:name w:val="List Table 1 Light - Accent 5"/>
    <w:basedOn w:val="872"/>
    <w:uiPriority w:val="99"/>
    <w:qFormat/>
    <w:tblPr/>
  </w:style>
  <w:style w:type="table" w:styleId="1030" w:customStyle="1">
    <w:name w:val="List Table 1 Light - Accent 6"/>
    <w:basedOn w:val="872"/>
    <w:uiPriority w:val="99"/>
    <w:qFormat/>
    <w:tblPr/>
  </w:style>
  <w:style w:type="table" w:styleId="1031" w:customStyle="1">
    <w:name w:val="List Table 2 - Accent 1"/>
    <w:basedOn w:val="872"/>
    <w:uiPriority w:val="99"/>
    <w:qFormat/>
    <w:tblPr/>
  </w:style>
  <w:style w:type="table" w:styleId="1032" w:customStyle="1">
    <w:name w:val="List Table 2 - Accent 2"/>
    <w:basedOn w:val="872"/>
    <w:uiPriority w:val="99"/>
    <w:qFormat/>
    <w:tblPr/>
  </w:style>
  <w:style w:type="table" w:styleId="1033" w:customStyle="1">
    <w:name w:val="List Table 2 - Accent 3"/>
    <w:basedOn w:val="872"/>
    <w:uiPriority w:val="99"/>
    <w:qFormat/>
    <w:tblPr/>
  </w:style>
  <w:style w:type="table" w:styleId="1034" w:customStyle="1">
    <w:name w:val="List Table 2 - Accent 4"/>
    <w:basedOn w:val="872"/>
    <w:uiPriority w:val="99"/>
    <w:qFormat/>
    <w:tblPr/>
  </w:style>
  <w:style w:type="table" w:styleId="1035" w:customStyle="1">
    <w:name w:val="List Table 2 - Accent 5"/>
    <w:basedOn w:val="872"/>
    <w:uiPriority w:val="99"/>
    <w:qFormat/>
    <w:tblPr/>
  </w:style>
  <w:style w:type="table" w:styleId="1036" w:customStyle="1">
    <w:name w:val="List Table 2 - Accent 6"/>
    <w:basedOn w:val="872"/>
    <w:uiPriority w:val="99"/>
    <w:qFormat/>
    <w:tblPr/>
  </w:style>
  <w:style w:type="table" w:styleId="1037" w:customStyle="1">
    <w:name w:val="List Table 3 - Accent 1"/>
    <w:basedOn w:val="872"/>
    <w:uiPriority w:val="99"/>
    <w:qFormat/>
    <w:tblPr/>
  </w:style>
  <w:style w:type="table" w:styleId="1038" w:customStyle="1">
    <w:name w:val="List Table 3 - Accent 2"/>
    <w:basedOn w:val="872"/>
    <w:uiPriority w:val="99"/>
    <w:qFormat/>
    <w:tblPr/>
  </w:style>
  <w:style w:type="table" w:styleId="1039" w:customStyle="1">
    <w:name w:val="List Table 3 - Accent 3"/>
    <w:basedOn w:val="872"/>
    <w:uiPriority w:val="99"/>
    <w:qFormat/>
    <w:tblPr/>
  </w:style>
  <w:style w:type="table" w:styleId="1040" w:customStyle="1">
    <w:name w:val="List Table 3 - Accent 4"/>
    <w:basedOn w:val="872"/>
    <w:uiPriority w:val="99"/>
    <w:qFormat/>
    <w:tblPr/>
  </w:style>
  <w:style w:type="table" w:styleId="1041" w:customStyle="1">
    <w:name w:val="List Table 3 - Accent 5"/>
    <w:basedOn w:val="872"/>
    <w:uiPriority w:val="99"/>
    <w:qFormat/>
    <w:tblPr/>
  </w:style>
  <w:style w:type="table" w:styleId="1042" w:customStyle="1">
    <w:name w:val="List Table 3 - Accent 6"/>
    <w:basedOn w:val="872"/>
    <w:uiPriority w:val="99"/>
    <w:qFormat/>
    <w:tblPr/>
  </w:style>
  <w:style w:type="table" w:styleId="1043" w:customStyle="1">
    <w:name w:val="List Table 4 - Accent 1"/>
    <w:basedOn w:val="872"/>
    <w:uiPriority w:val="99"/>
    <w:qFormat/>
    <w:tblPr/>
  </w:style>
  <w:style w:type="table" w:styleId="1044" w:customStyle="1">
    <w:name w:val="List Table 4 - Accent 2"/>
    <w:basedOn w:val="872"/>
    <w:uiPriority w:val="99"/>
    <w:qFormat/>
    <w:tblPr/>
  </w:style>
  <w:style w:type="table" w:styleId="1045" w:customStyle="1">
    <w:name w:val="List Table 4 - Accent 3"/>
    <w:basedOn w:val="872"/>
    <w:uiPriority w:val="99"/>
    <w:qFormat/>
    <w:tblPr/>
  </w:style>
  <w:style w:type="table" w:styleId="1046" w:customStyle="1">
    <w:name w:val="List Table 4 - Accent 4"/>
    <w:basedOn w:val="872"/>
    <w:uiPriority w:val="99"/>
    <w:qFormat/>
    <w:tblPr/>
  </w:style>
  <w:style w:type="table" w:styleId="1047" w:customStyle="1">
    <w:name w:val="List Table 4 - Accent 5"/>
    <w:basedOn w:val="872"/>
    <w:uiPriority w:val="99"/>
    <w:qFormat/>
    <w:tblPr/>
  </w:style>
  <w:style w:type="table" w:styleId="1048" w:customStyle="1">
    <w:name w:val="List Table 4 - Accent 6"/>
    <w:basedOn w:val="872"/>
    <w:uiPriority w:val="99"/>
    <w:qFormat/>
    <w:tblPr/>
  </w:style>
  <w:style w:type="table" w:styleId="1049" w:customStyle="1">
    <w:name w:val="List Table 5 Dark - Accent 1"/>
    <w:basedOn w:val="872"/>
    <w:uiPriority w:val="99"/>
    <w:qFormat/>
    <w:tblPr/>
  </w:style>
  <w:style w:type="table" w:styleId="1050" w:customStyle="1">
    <w:name w:val="List Table 5 Dark - Accent 2"/>
    <w:basedOn w:val="872"/>
    <w:uiPriority w:val="99"/>
    <w:qFormat/>
    <w:tblPr/>
  </w:style>
  <w:style w:type="table" w:styleId="1051" w:customStyle="1">
    <w:name w:val="List Table 5 Dark - Accent 3"/>
    <w:basedOn w:val="872"/>
    <w:uiPriority w:val="99"/>
    <w:qFormat/>
    <w:tblPr/>
  </w:style>
  <w:style w:type="table" w:styleId="1052" w:customStyle="1">
    <w:name w:val="List Table 5 Dark - Accent 4"/>
    <w:basedOn w:val="872"/>
    <w:uiPriority w:val="99"/>
    <w:qFormat/>
    <w:tblPr/>
  </w:style>
  <w:style w:type="table" w:styleId="1053" w:customStyle="1">
    <w:name w:val="List Table 5 Dark - Accent 5"/>
    <w:basedOn w:val="872"/>
    <w:uiPriority w:val="99"/>
    <w:qFormat/>
    <w:tblPr/>
  </w:style>
  <w:style w:type="table" w:styleId="1054" w:customStyle="1">
    <w:name w:val="List Table 5 Dark - Accent 6"/>
    <w:basedOn w:val="872"/>
    <w:uiPriority w:val="99"/>
    <w:qFormat/>
    <w:tblPr/>
  </w:style>
  <w:style w:type="table" w:styleId="1055" w:customStyle="1">
    <w:name w:val="List Table 6 Colorful - Accent 1"/>
    <w:basedOn w:val="872"/>
    <w:uiPriority w:val="99"/>
    <w:qFormat/>
    <w:tblPr/>
  </w:style>
  <w:style w:type="table" w:styleId="1056" w:customStyle="1">
    <w:name w:val="List Table 6 Colorful - Accent 2"/>
    <w:basedOn w:val="872"/>
    <w:uiPriority w:val="99"/>
    <w:qFormat/>
    <w:tblPr/>
  </w:style>
  <w:style w:type="table" w:styleId="1057" w:customStyle="1">
    <w:name w:val="List Table 6 Colorful - Accent 3"/>
    <w:basedOn w:val="872"/>
    <w:uiPriority w:val="99"/>
    <w:qFormat/>
    <w:tblPr/>
  </w:style>
  <w:style w:type="table" w:styleId="1058" w:customStyle="1">
    <w:name w:val="List Table 6 Colorful - Accent 4"/>
    <w:basedOn w:val="872"/>
    <w:uiPriority w:val="99"/>
    <w:qFormat/>
    <w:tblPr/>
  </w:style>
  <w:style w:type="table" w:styleId="1059" w:customStyle="1">
    <w:name w:val="List Table 6 Colorful - Accent 5"/>
    <w:basedOn w:val="872"/>
    <w:uiPriority w:val="99"/>
    <w:qFormat/>
    <w:tblPr/>
  </w:style>
  <w:style w:type="table" w:styleId="1060" w:customStyle="1">
    <w:name w:val="List Table 6 Colorful - Accent 6"/>
    <w:basedOn w:val="872"/>
    <w:uiPriority w:val="99"/>
    <w:qFormat/>
    <w:tblPr/>
  </w:style>
  <w:style w:type="table" w:styleId="1061" w:customStyle="1">
    <w:name w:val="List Table 7 Colorful - Accent 1"/>
    <w:basedOn w:val="872"/>
    <w:uiPriority w:val="99"/>
    <w:qFormat/>
    <w:tblPr/>
  </w:style>
  <w:style w:type="table" w:styleId="1062" w:customStyle="1">
    <w:name w:val="List Table 7 Colorful - Accent 2"/>
    <w:basedOn w:val="872"/>
    <w:uiPriority w:val="99"/>
    <w:qFormat/>
    <w:tblPr/>
  </w:style>
  <w:style w:type="table" w:styleId="1063" w:customStyle="1">
    <w:name w:val="List Table 7 Colorful - Accent 3"/>
    <w:basedOn w:val="872"/>
    <w:uiPriority w:val="99"/>
    <w:qFormat/>
    <w:tblPr/>
  </w:style>
  <w:style w:type="table" w:styleId="1064" w:customStyle="1">
    <w:name w:val="List Table 7 Colorful - Accent 4"/>
    <w:basedOn w:val="872"/>
    <w:uiPriority w:val="99"/>
    <w:qFormat/>
    <w:tblPr/>
  </w:style>
  <w:style w:type="table" w:styleId="1065" w:customStyle="1">
    <w:name w:val="List Table 7 Colorful - Accent 5"/>
    <w:basedOn w:val="872"/>
    <w:uiPriority w:val="99"/>
    <w:qFormat/>
    <w:tblPr/>
  </w:style>
  <w:style w:type="table" w:styleId="1066" w:customStyle="1">
    <w:name w:val="List Table 7 Colorful - Accent 6"/>
    <w:basedOn w:val="872"/>
    <w:uiPriority w:val="99"/>
    <w:qFormat/>
    <w:tblPr/>
  </w:style>
  <w:style w:type="table" w:styleId="1067" w:customStyle="1">
    <w:name w:val="Lined - Accent"/>
    <w:basedOn w:val="872"/>
    <w:uiPriority w:val="99"/>
    <w:qFormat/>
    <w:rPr>
      <w:color w:val="404040"/>
    </w:rPr>
    <w:tblPr/>
  </w:style>
  <w:style w:type="table" w:styleId="1068" w:customStyle="1">
    <w:name w:val="Lined - Accent 1"/>
    <w:basedOn w:val="872"/>
    <w:uiPriority w:val="99"/>
    <w:qFormat/>
    <w:rPr>
      <w:color w:val="404040"/>
    </w:rPr>
    <w:tblPr/>
  </w:style>
  <w:style w:type="table" w:styleId="1069" w:customStyle="1">
    <w:name w:val="Lined - Accent 2"/>
    <w:basedOn w:val="872"/>
    <w:uiPriority w:val="99"/>
    <w:qFormat/>
    <w:rPr>
      <w:color w:val="404040"/>
    </w:rPr>
    <w:tblPr/>
  </w:style>
  <w:style w:type="table" w:styleId="1070" w:customStyle="1">
    <w:name w:val="Lined - Accent 3"/>
    <w:basedOn w:val="872"/>
    <w:uiPriority w:val="99"/>
    <w:qFormat/>
    <w:rPr>
      <w:color w:val="404040"/>
    </w:rPr>
    <w:tblPr/>
  </w:style>
  <w:style w:type="table" w:styleId="1071" w:customStyle="1">
    <w:name w:val="Lined - Accent 4"/>
    <w:basedOn w:val="872"/>
    <w:uiPriority w:val="99"/>
    <w:qFormat/>
    <w:rPr>
      <w:color w:val="404040"/>
    </w:rPr>
    <w:tblPr/>
  </w:style>
  <w:style w:type="table" w:styleId="1072" w:customStyle="1">
    <w:name w:val="Lined - Accent 5"/>
    <w:basedOn w:val="872"/>
    <w:uiPriority w:val="99"/>
    <w:qFormat/>
    <w:rPr>
      <w:color w:val="404040"/>
    </w:rPr>
    <w:tblPr/>
  </w:style>
  <w:style w:type="table" w:styleId="1073" w:customStyle="1">
    <w:name w:val="Lined - Accent 6"/>
    <w:basedOn w:val="872"/>
    <w:uiPriority w:val="99"/>
    <w:qFormat/>
    <w:rPr>
      <w:color w:val="404040"/>
    </w:rPr>
    <w:tblPr/>
  </w:style>
  <w:style w:type="table" w:styleId="1074" w:customStyle="1">
    <w:name w:val="Bordered &amp; Lined - Accent"/>
    <w:basedOn w:val="872"/>
    <w:uiPriority w:val="99"/>
    <w:qFormat/>
    <w:rPr>
      <w:color w:val="404040"/>
    </w:rPr>
    <w:tblPr/>
  </w:style>
  <w:style w:type="table" w:styleId="1075" w:customStyle="1">
    <w:name w:val="Bordered &amp; Lined - Accent 1"/>
    <w:basedOn w:val="872"/>
    <w:uiPriority w:val="99"/>
    <w:qFormat/>
    <w:rPr>
      <w:color w:val="404040"/>
    </w:rPr>
    <w:tblPr/>
  </w:style>
  <w:style w:type="table" w:styleId="1076" w:customStyle="1">
    <w:name w:val="Bordered &amp; Lined - Accent 2"/>
    <w:basedOn w:val="872"/>
    <w:uiPriority w:val="99"/>
    <w:qFormat/>
    <w:rPr>
      <w:color w:val="404040"/>
    </w:rPr>
    <w:tblPr/>
  </w:style>
  <w:style w:type="table" w:styleId="1077" w:customStyle="1">
    <w:name w:val="Bordered &amp; Lined - Accent 3"/>
    <w:basedOn w:val="872"/>
    <w:uiPriority w:val="99"/>
    <w:qFormat/>
    <w:rPr>
      <w:color w:val="404040"/>
    </w:rPr>
    <w:tblPr/>
  </w:style>
  <w:style w:type="table" w:styleId="1078" w:customStyle="1">
    <w:name w:val="Bordered &amp; Lined - Accent 4"/>
    <w:basedOn w:val="872"/>
    <w:uiPriority w:val="99"/>
    <w:qFormat/>
    <w:rPr>
      <w:color w:val="404040"/>
    </w:rPr>
    <w:tblPr/>
  </w:style>
  <w:style w:type="table" w:styleId="1079" w:customStyle="1">
    <w:name w:val="Bordered &amp; Lined - Accent 5"/>
    <w:basedOn w:val="872"/>
    <w:uiPriority w:val="99"/>
    <w:qFormat/>
    <w:rPr>
      <w:color w:val="404040"/>
    </w:rPr>
    <w:tblPr/>
  </w:style>
  <w:style w:type="table" w:styleId="1080" w:customStyle="1">
    <w:name w:val="Bordered &amp; Lined - Accent 6"/>
    <w:basedOn w:val="872"/>
    <w:uiPriority w:val="99"/>
    <w:qFormat/>
    <w:rPr>
      <w:color w:val="404040"/>
    </w:rPr>
    <w:tblPr/>
  </w:style>
  <w:style w:type="table" w:styleId="1081" w:customStyle="1">
    <w:name w:val="Bordered"/>
    <w:basedOn w:val="872"/>
    <w:uiPriority w:val="99"/>
    <w:qFormat/>
    <w:tblPr/>
  </w:style>
  <w:style w:type="table" w:styleId="1082" w:customStyle="1">
    <w:name w:val="Bordered - Accent 1"/>
    <w:basedOn w:val="872"/>
    <w:uiPriority w:val="99"/>
    <w:qFormat/>
    <w:tblPr/>
  </w:style>
  <w:style w:type="table" w:styleId="1083" w:customStyle="1">
    <w:name w:val="Bordered - Accent 2"/>
    <w:basedOn w:val="872"/>
    <w:uiPriority w:val="99"/>
    <w:qFormat/>
    <w:tblPr/>
  </w:style>
  <w:style w:type="table" w:styleId="1084" w:customStyle="1">
    <w:name w:val="Bordered - Accent 3"/>
    <w:basedOn w:val="872"/>
    <w:uiPriority w:val="99"/>
    <w:qFormat/>
    <w:tblPr/>
  </w:style>
  <w:style w:type="table" w:styleId="1085" w:customStyle="1">
    <w:name w:val="Bordered - Accent 4"/>
    <w:basedOn w:val="872"/>
    <w:uiPriority w:val="99"/>
    <w:qFormat/>
    <w:tblPr/>
  </w:style>
  <w:style w:type="table" w:styleId="1086" w:customStyle="1">
    <w:name w:val="Bordered - Accent 5"/>
    <w:basedOn w:val="872"/>
    <w:uiPriority w:val="99"/>
    <w:qFormat/>
    <w:tblPr/>
  </w:style>
  <w:style w:type="table" w:styleId="1087" w:customStyle="1">
    <w:name w:val="Bordered - Accent 6"/>
    <w:basedOn w:val="872"/>
    <w:uiPriority w:val="99"/>
    <w:qFormat/>
    <w:tblPr/>
  </w:style>
  <w:style w:type="paragraph" w:styleId="1088" w:customStyle="1">
    <w:name w:val="TOC 标题111"/>
    <w:uiPriority w:val="39"/>
    <w:unhideWhenUsed/>
    <w:qFormat/>
    <w:rPr>
      <w:rFonts w:ascii="Times New Roman" w:hAnsi="Times New Roman" w:eastAsia="宋体" w:cs="Times New Roman"/>
      <w:lang w:val="en-US" w:eastAsia="zh-CN" w:bidi="ar-SA"/>
    </w:rPr>
  </w:style>
  <w:style w:type="paragraph" w:styleId="1089" w:customStyle="1">
    <w:name w:val="正文文本11"/>
    <w:basedOn w:val="824"/>
    <w:uiPriority w:val="99"/>
    <w:qFormat/>
    <w:rPr>
      <w:rFonts w:ascii="楷体_GB2312" w:hAnsi="宋体" w:eastAsia="楷体_GB2312"/>
      <w:sz w:val="28"/>
      <w:szCs w:val="28"/>
    </w:rPr>
  </w:style>
  <w:style w:type="paragraph" w:styleId="1090" w:customStyle="1">
    <w:name w:val="目录 71"/>
    <w:basedOn w:val="824"/>
    <w:next w:val="824"/>
    <w:uiPriority w:val="39"/>
    <w:unhideWhenUsed/>
    <w:qFormat/>
    <w:pPr>
      <w:ind w:left="2520"/>
    </w:pPr>
    <w:rPr>
      <w:rFonts w:ascii="等线" w:hAnsi="等线" w:eastAsia="等线"/>
      <w:szCs w:val="22"/>
    </w:rPr>
  </w:style>
  <w:style w:type="paragraph" w:styleId="1091" w:customStyle="1">
    <w:name w:val="目录 51"/>
    <w:basedOn w:val="824"/>
    <w:next w:val="824"/>
    <w:uiPriority w:val="39"/>
    <w:unhideWhenUsed/>
    <w:qFormat/>
    <w:pPr>
      <w:ind w:left="1680"/>
    </w:pPr>
    <w:rPr>
      <w:rFonts w:ascii="等线" w:hAnsi="等线" w:eastAsia="等线"/>
      <w:szCs w:val="22"/>
    </w:rPr>
  </w:style>
  <w:style w:type="paragraph" w:styleId="1092" w:customStyle="1">
    <w:name w:val="目录 31"/>
    <w:basedOn w:val="824"/>
    <w:next w:val="824"/>
    <w:uiPriority w:val="39"/>
    <w:unhideWhenUsed/>
    <w:qFormat/>
    <w:pPr>
      <w:ind w:left="440"/>
      <w:jc w:val="left"/>
      <w:spacing w:after="100" w:line="259" w:lineRule="auto"/>
      <w:widowControl/>
    </w:pPr>
    <w:rPr>
      <w:rFonts w:ascii="等线" w:hAnsi="等线" w:eastAsia="等线"/>
      <w:sz w:val="22"/>
      <w:szCs w:val="22"/>
    </w:rPr>
  </w:style>
  <w:style w:type="paragraph" w:styleId="1093" w:customStyle="1">
    <w:name w:val="目录 81"/>
    <w:basedOn w:val="824"/>
    <w:next w:val="824"/>
    <w:uiPriority w:val="39"/>
    <w:unhideWhenUsed/>
    <w:qFormat/>
    <w:pPr>
      <w:ind w:left="2940"/>
    </w:pPr>
    <w:rPr>
      <w:rFonts w:ascii="等线" w:hAnsi="等线" w:eastAsia="等线"/>
      <w:szCs w:val="22"/>
    </w:rPr>
  </w:style>
  <w:style w:type="paragraph" w:styleId="1094" w:customStyle="1">
    <w:name w:val="目录 11"/>
    <w:basedOn w:val="824"/>
    <w:next w:val="824"/>
    <w:uiPriority w:val="39"/>
    <w:qFormat/>
    <w:rPr>
      <w:rFonts w:ascii="仿宋_GB2312" w:eastAsia="仿宋_GB2312"/>
      <w:sz w:val="24"/>
    </w:rPr>
  </w:style>
  <w:style w:type="paragraph" w:styleId="1095" w:customStyle="1">
    <w:name w:val="目录 41"/>
    <w:basedOn w:val="824"/>
    <w:next w:val="824"/>
    <w:uiPriority w:val="39"/>
    <w:unhideWhenUsed/>
    <w:qFormat/>
    <w:pPr>
      <w:ind w:left="1260"/>
    </w:pPr>
    <w:rPr>
      <w:rFonts w:ascii="等线" w:hAnsi="等线" w:eastAsia="等线"/>
      <w:szCs w:val="22"/>
    </w:rPr>
  </w:style>
  <w:style w:type="paragraph" w:styleId="1096" w:customStyle="1">
    <w:name w:val="目录 61"/>
    <w:basedOn w:val="824"/>
    <w:next w:val="824"/>
    <w:uiPriority w:val="39"/>
    <w:unhideWhenUsed/>
    <w:qFormat/>
    <w:pPr>
      <w:ind w:left="2100"/>
    </w:pPr>
    <w:rPr>
      <w:rFonts w:ascii="等线" w:hAnsi="等线" w:eastAsia="等线"/>
      <w:szCs w:val="22"/>
    </w:rPr>
  </w:style>
  <w:style w:type="paragraph" w:styleId="1097" w:customStyle="1">
    <w:name w:val="目录 21"/>
    <w:basedOn w:val="824"/>
    <w:next w:val="824"/>
    <w:uiPriority w:val="39"/>
    <w:unhideWhenUsed/>
    <w:qFormat/>
    <w:pPr>
      <w:ind w:left="220"/>
      <w:jc w:val="left"/>
      <w:spacing w:after="100" w:line="259" w:lineRule="auto"/>
      <w:widowControl/>
    </w:pPr>
    <w:rPr>
      <w:rFonts w:ascii="等线" w:hAnsi="等线" w:eastAsia="等线"/>
      <w:sz w:val="22"/>
      <w:szCs w:val="22"/>
    </w:rPr>
  </w:style>
  <w:style w:type="paragraph" w:styleId="1098" w:customStyle="1">
    <w:name w:val="目录 91"/>
    <w:basedOn w:val="824"/>
    <w:next w:val="824"/>
    <w:uiPriority w:val="39"/>
    <w:unhideWhenUsed/>
    <w:qFormat/>
    <w:pPr>
      <w:ind w:left="3360"/>
    </w:pPr>
    <w:rPr>
      <w:rFonts w:ascii="等线" w:hAnsi="等线" w:eastAsia="等线"/>
      <w:szCs w:val="22"/>
    </w:rPr>
  </w:style>
  <w:style w:type="character" w:styleId="1099" w:customStyle="1">
    <w:name w:val="p0 Char"/>
    <w:link w:val="1100"/>
    <w:uiPriority w:val="0"/>
    <w:qFormat/>
    <w:rPr>
      <w:rFonts w:eastAsia="宋体"/>
      <w:sz w:val="21"/>
      <w:szCs w:val="21"/>
      <w:lang w:val="en-US" w:eastAsia="zh-CN" w:bidi="ar-SA"/>
    </w:rPr>
  </w:style>
  <w:style w:type="paragraph" w:styleId="1100" w:customStyle="1">
    <w:name w:val="p0"/>
    <w:basedOn w:val="824"/>
    <w:link w:val="1099"/>
    <w:uiPriority w:val="0"/>
    <w:qFormat/>
    <w:pPr>
      <w:widowControl/>
    </w:pPr>
    <w:rPr>
      <w:szCs w:val="21"/>
    </w:rPr>
  </w:style>
  <w:style w:type="character" w:styleId="1101" w:customStyle="1">
    <w:name w:val="标题 2 Char Char Char"/>
    <w:uiPriority w:val="0"/>
    <w:qFormat/>
    <w:rPr>
      <w:rFonts w:ascii="Arial" w:hAnsi="Arial" w:eastAsia="黑体"/>
      <w:b/>
      <w:bCs/>
      <w:sz w:val="32"/>
      <w:szCs w:val="32"/>
      <w:lang w:val="en-US" w:eastAsia="zh-CN" w:bidi="ar-SA"/>
    </w:rPr>
  </w:style>
  <w:style w:type="character" w:styleId="1102" w:customStyle="1">
    <w:name w:val="NormalCharacter1"/>
    <w:uiPriority w:val="0"/>
    <w:semiHidden/>
    <w:qFormat/>
  </w:style>
  <w:style w:type="paragraph" w:styleId="1103" w:customStyle="1">
    <w:name w:val="标题 21"/>
    <w:basedOn w:val="824"/>
    <w:next w:val="824"/>
    <w:uiPriority w:val="0"/>
    <w:qFormat/>
    <w:pPr>
      <w:jc w:val="center"/>
      <w:keepNext/>
      <w:widowControl/>
    </w:pPr>
    <w:rPr>
      <w:rFonts w:ascii="楷体_GB2312" w:eastAsia="楷体_GB2312"/>
      <w:sz w:val="18"/>
      <w:szCs w:val="20"/>
    </w:rPr>
  </w:style>
  <w:style w:type="paragraph" w:styleId="1104" w:customStyle="1">
    <w:name w:val="TOC 标题11"/>
    <w:basedOn w:val="825"/>
    <w:next w:val="824"/>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105">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1106" w:customStyle="1">
    <w:name w:val="样式1"/>
    <w:basedOn w:val="825"/>
    <w:link w:val="1107"/>
    <w:uiPriority w:val="0"/>
    <w:qFormat/>
    <w:pPr>
      <w:ind w:left="210" w:right="210"/>
    </w:pPr>
  </w:style>
  <w:style w:type="character" w:styleId="1107" w:customStyle="1">
    <w:name w:val="样式1 字符"/>
    <w:link w:val="1106"/>
    <w:uiPriority w:val="0"/>
    <w:qFormat/>
  </w:style>
  <w:style w:type="paragraph" w:styleId="1108" w:customStyle="1">
    <w:name w:val="标题 211"/>
    <w:basedOn w:val="824"/>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109" w:customStyle="1">
    <w:name w:val="列出段落1"/>
    <w:basedOn w:val="824"/>
    <w:uiPriority w:val="1"/>
    <w:qFormat/>
    <w:pPr>
      <w:ind w:left="400" w:firstLine="420"/>
      <w:jc w:val="left"/>
    </w:pPr>
    <w:rPr>
      <w:rFonts w:ascii="宋体" w:hAnsi="宋体" w:cs="宋体"/>
      <w:sz w:val="22"/>
      <w:szCs w:val="22"/>
      <w:lang w:val="zh-CN" w:bidi="zh-CN"/>
    </w:rPr>
  </w:style>
  <w:style w:type="paragraph" w:styleId="1110" w:customStyle="1">
    <w:name w:val="Table Paragraph"/>
    <w:basedOn w:val="824"/>
    <w:uiPriority w:val="1"/>
    <w:qFormat/>
    <w:pPr>
      <w:jc w:val="left"/>
    </w:pPr>
    <w:rPr>
      <w:rFonts w:ascii="宋体" w:hAnsi="宋体" w:cs="宋体"/>
      <w:sz w:val="22"/>
      <w:szCs w:val="22"/>
      <w:lang w:val="zh-CN" w:bidi="zh-CN"/>
    </w:rPr>
  </w:style>
  <w:style w:type="character" w:styleId="1111" w:customStyle="1">
    <w:name w:val="ask-title2"/>
    <w:uiPriority w:val="0"/>
    <w:qFormat/>
  </w:style>
  <w:style w:type="paragraph" w:styleId="1112" w:customStyle="1">
    <w:name w:val="列出段落2"/>
    <w:basedOn w:val="824"/>
    <w:uiPriority w:val="99"/>
    <w:unhideWhenUsed/>
    <w:qFormat/>
    <w:pPr>
      <w:ind w:firstLine="420"/>
      <w:jc w:val="left"/>
    </w:pPr>
    <w:rPr>
      <w:rFonts w:ascii="宋体"/>
      <w:sz w:val="20"/>
      <w:szCs w:val="20"/>
    </w:rPr>
  </w:style>
  <w:style w:type="paragraph" w:styleId="1113" w:customStyle="1">
    <w:name w:val="纯文本1"/>
    <w:basedOn w:val="824"/>
    <w:uiPriority w:val="0"/>
    <w:qFormat/>
    <w:rPr>
      <w:rFonts w:ascii="宋体" w:hAnsi="Courier New"/>
      <w:sz w:val="20"/>
      <w:szCs w:val="21"/>
    </w:rPr>
  </w:style>
  <w:style w:type="character" w:styleId="1114" w:customStyle="1">
    <w:name w:val="纯文本 Char2"/>
    <w:uiPriority w:val="0"/>
    <w:qFormat/>
    <w:rPr>
      <w:rFonts w:ascii="宋体" w:hAnsi="Courier New"/>
      <w:sz w:val="21"/>
    </w:rPr>
  </w:style>
  <w:style w:type="paragraph" w:styleId="1115" w:customStyle="1">
    <w:name w:val="列出段落11"/>
    <w:basedOn w:val="824"/>
    <w:uiPriority w:val="0"/>
    <w:qFormat/>
    <w:pPr>
      <w:ind w:firstLine="420"/>
      <w:spacing w:line="0" w:lineRule="atLeast"/>
    </w:pPr>
    <w:rPr>
      <w:rFonts w:eastAsia="微软雅黑"/>
      <w:sz w:val="20"/>
      <w:szCs w:val="20"/>
    </w:rPr>
  </w:style>
  <w:style w:type="character" w:styleId="1116" w:customStyle="1">
    <w:name w:val="纯文本 Char"/>
    <w:link w:val="1117"/>
    <w:uiPriority w:val="0"/>
    <w:qFormat/>
    <w:rPr>
      <w:rFonts w:ascii="宋体" w:hAnsi="Courier New"/>
    </w:rPr>
  </w:style>
  <w:style w:type="paragraph" w:styleId="1117" w:customStyle="1">
    <w:name w:val="纯文本2"/>
    <w:basedOn w:val="824"/>
    <w:link w:val="1116"/>
    <w:uiPriority w:val="0"/>
    <w:qFormat/>
    <w:pPr>
      <w:ind w:firstLine="200"/>
      <w:spacing w:line="360" w:lineRule="auto"/>
    </w:pPr>
    <w:rPr>
      <w:rFonts w:ascii="宋体" w:hAnsi="Courier New"/>
      <w:sz w:val="20"/>
      <w:szCs w:val="20"/>
    </w:rPr>
  </w:style>
  <w:style w:type="character" w:styleId="1118" w:customStyle="1">
    <w:name w:val="页脚 Char"/>
    <w:uiPriority w:val="0"/>
    <w:qFormat/>
    <w:rPr>
      <w:sz w:val="18"/>
      <w:szCs w:val="18"/>
    </w:rPr>
  </w:style>
  <w:style w:type="paragraph" w:styleId="1119" w:customStyle="1">
    <w:name w:val="_Style 83"/>
    <w:basedOn w:val="824"/>
    <w:next w:val="1109"/>
    <w:uiPriority w:val="99"/>
    <w:qFormat/>
    <w:pPr>
      <w:ind w:firstLine="420"/>
    </w:pPr>
  </w:style>
  <w:style w:type="character" w:styleId="1120">
    <w:name w:val="Placeholder Text"/>
    <w:basedOn w:val="871"/>
    <w:uiPriority w:val="99"/>
    <w:unhideWhenUsed/>
    <w:qFormat/>
    <w:rPr>
      <w:color w:val="808080"/>
    </w:rPr>
  </w:style>
  <w:style w:type="paragraph" w:styleId="1121" w:customStyle="1">
    <w:name w:val="pf0"/>
    <w:basedOn w:val="824"/>
    <w:uiPriority w:val="0"/>
    <w:qFormat/>
    <w:pPr>
      <w:jc w:val="left"/>
      <w:spacing w:before="100" w:beforeAutospacing="1" w:after="100" w:afterAutospacing="1"/>
      <w:widowControl/>
    </w:pPr>
    <w:rPr>
      <w:rFonts w:ascii="宋体" w:hAnsi="宋体" w:cs="宋体"/>
      <w:sz w:val="24"/>
    </w:rPr>
  </w:style>
  <w:style w:type="character" w:styleId="1122" w:customStyle="1">
    <w:name w:val="cf01"/>
    <w:basedOn w:val="871"/>
    <w:uiPriority w:val="0"/>
    <w:qFormat/>
    <w:rPr>
      <w:rFonts w:hint="eastAsia" w:ascii="Microsoft YaHei UI" w:hAnsi="Microsoft YaHei UI" w:eastAsia="Microsoft YaHei UI"/>
      <w:sz w:val="18"/>
      <w:szCs w:val="18"/>
    </w:rPr>
  </w:style>
  <w:style w:type="character" w:styleId="1123" w:customStyle="1">
    <w:name w:val="cf11"/>
    <w:basedOn w:val="871"/>
    <w:uiPriority w:val="0"/>
    <w:qFormat/>
    <w:rPr>
      <w:rFonts w:hint="eastAsia" w:ascii="Microsoft YaHei UI" w:hAnsi="Microsoft YaHei UI" w:eastAsia="Microsoft YaHei UI"/>
      <w:sz w:val="18"/>
      <w:szCs w:val="18"/>
    </w:rPr>
  </w:style>
  <w:style w:type="paragraph" w:styleId="1124">
    <w:name w:val="List Paragraph"/>
    <w:basedOn w:val="824"/>
    <w:uiPriority w:val="1"/>
    <w:qFormat/>
    <w:pPr>
      <w:ind w:firstLine="420"/>
    </w:pPr>
  </w:style>
  <w:style w:type="paragraph" w:styleId="1125" w:customStyle="1">
    <w:name w:val="标题1，章节第一层"/>
    <w:basedOn w:val="824"/>
    <w:next w:val="824"/>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126" w:customStyle="1">
    <w:name w:val="标准文本"/>
    <w:basedOn w:val="824"/>
    <w:uiPriority w:val="0"/>
    <w:qFormat/>
    <w:pPr>
      <w:ind w:firstLine="480"/>
      <w:spacing w:line="360" w:lineRule="auto"/>
    </w:pPr>
    <w:rPr>
      <w:rFonts w:ascii="Calibri" w:hAnsi="Calibri" w:eastAsia="Calibri" w:cs="宋体"/>
      <w:sz w:val="24"/>
      <w:lang w:val="zh-CN"/>
    </w:rPr>
  </w:style>
  <w:style w:type="character" w:styleId="1127" w:customStyle="1">
    <w:name w:val="标准文本 Char Char"/>
    <w:uiPriority w:val="0"/>
    <w:qFormat/>
    <w:rPr>
      <w:rFonts w:eastAsia="宋体" w:cs="宋体"/>
      <w:sz w:val="24"/>
      <w:szCs w:val="24"/>
      <w:lang w:val="en-US" w:eastAsia="zh-CN" w:bidi="ar-SA"/>
    </w:rPr>
  </w:style>
  <w:style w:type="character" w:styleId="1128" w:customStyle="1">
    <w:name w:val="标准小四 Char Char"/>
    <w:uiPriority w:val="0"/>
    <w:qFormat/>
    <w:rPr>
      <w:rFonts w:ascii="Arial" w:hAnsi="Arial" w:eastAsia="宋体"/>
      <w:sz w:val="24"/>
      <w:szCs w:val="21"/>
      <w:lang w:val="en-US" w:eastAsia="zh-CN" w:bidi="ar-SA"/>
    </w:rPr>
  </w:style>
  <w:style w:type="character" w:styleId="1129" w:customStyle="1">
    <w:name w:val="标准文本 Char"/>
    <w:uiPriority w:val="0"/>
    <w:qFormat/>
    <w:rPr>
      <w:rFonts w:eastAsia="宋体" w:cs="宋体"/>
      <w:sz w:val="24"/>
      <w:szCs w:val="24"/>
      <w:lang w:val="en-US" w:eastAsia="zh-CN" w:bidi="ar-SA"/>
    </w:rPr>
  </w:style>
  <w:style w:type="character" w:styleId="1130" w:customStyle="1">
    <w:name w:val="未处理的提及1"/>
    <w:basedOn w:val="871"/>
    <w:uiPriority w:val="99"/>
    <w:unhideWhenUsed/>
    <w:qFormat/>
    <w:rPr>
      <w:color w:val="605e5c"/>
      <w:shd w:val="clear" w:color="auto" w:fill="e1dfdd"/>
    </w:rPr>
  </w:style>
  <w:style w:type="paragraph" w:styleId="1131" w:customStyle="1">
    <w:name w:val="列出段落3"/>
    <w:basedOn w:val="824"/>
    <w:uiPriority w:val="99"/>
    <w:qFormat/>
    <w:pPr>
      <w:ind w:firstLine="420"/>
    </w:pPr>
  </w:style>
  <w:style w:type="paragraph" w:styleId="1132" w:customStyle="1">
    <w:name w:val="Normal_8_0"/>
    <w:uiPriority w:val="0"/>
    <w:qFormat/>
    <w:rPr>
      <w:rFonts w:ascii="Times New Roman" w:hAnsi="Times New Roman" w:eastAsia="Times New Roman" w:cs="Times New Roman"/>
      <w:sz w:val="24"/>
      <w:szCs w:val="24"/>
      <w:lang w:val="en-US" w:eastAsia="zh-CN" w:bidi="ar-SA"/>
    </w:rPr>
  </w:style>
  <w:style w:type="character" w:styleId="1133"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134" w:customStyle="1">
    <w:name w:val="font41"/>
    <w:basedOn w:val="871"/>
    <w:uiPriority w:val="0"/>
    <w:qFormat/>
    <w:rPr>
      <w:rFonts w:ascii="方正仿宋_GBK" w:hAnsi="方正仿宋_GBK" w:eastAsia="方正仿宋_GBK" w:cs="方正仿宋_GBK"/>
      <w:b/>
      <w:bCs/>
      <w:color w:val="000000"/>
      <w:sz w:val="22"/>
      <w:szCs w:val="22"/>
      <w:u w:val="none"/>
    </w:rPr>
  </w:style>
  <w:style w:type="character" w:styleId="1135" w:customStyle="1">
    <w:name w:val="font31"/>
    <w:basedOn w:val="871"/>
    <w:uiPriority w:val="0"/>
    <w:qFormat/>
    <w:rPr>
      <w:rFonts w:ascii="方正仿宋_GBK" w:hAnsi="方正仿宋_GBK" w:eastAsia="方正仿宋_GBK" w:cs="方正仿宋_GBK"/>
      <w:color w:val="000000"/>
      <w:sz w:val="22"/>
      <w:szCs w:val="22"/>
      <w:u w:val="none"/>
    </w:rPr>
  </w:style>
  <w:style w:type="character" w:styleId="1136" w:customStyle="1">
    <w:name w:val="不明显参考1"/>
    <w:uiPriority w:val="31"/>
    <w:qFormat/>
    <w:rPr>
      <w:smallCaps/>
    </w:rPr>
  </w:style>
  <w:style w:type="paragraph" w:styleId="1137" w:customStyle="1">
    <w:name w:val="Normal_5_0"/>
    <w:uiPriority w:val="0"/>
    <w:qFormat/>
    <w:rPr>
      <w:rFonts w:ascii="Times New Roman" w:hAnsi="Times New Roman" w:eastAsia="Times New Roman" w:cs="Times New Roman"/>
      <w:sz w:val="24"/>
      <w:szCs w:val="24"/>
      <w:lang w:val="en-US" w:eastAsia="zh-CN" w:bidi="ar-SA"/>
    </w:rPr>
  </w:style>
  <w:style w:type="character" w:styleId="1138" w:customStyle="1">
    <w:name w:val="默认段落字体11"/>
    <w:uiPriority w:val="1"/>
    <w:unhideWhenUsed/>
    <w:qFormat/>
  </w:style>
  <w:style w:type="paragraph" w:styleId="1139" w:customStyle="1">
    <w:name w:val="Normal_17"/>
    <w:uiPriority w:val="0"/>
    <w:qFormat/>
    <w:rPr>
      <w:rFonts w:ascii="Times New Roman" w:hAnsi="Times New Roman" w:eastAsia="Times New Roman" w:cs="Times New Roman"/>
      <w:sz w:val="24"/>
      <w:szCs w:val="24"/>
      <w:lang w:val="en-US" w:eastAsia="zh-CN" w:bidi="ar-SA"/>
    </w:rPr>
  </w:style>
  <w:style w:type="paragraph" w:styleId="1140" w:customStyle="1">
    <w:name w:val="Normal_0_3"/>
    <w:uiPriority w:val="0"/>
    <w:qFormat/>
    <w:rPr>
      <w:rFonts w:ascii="Times New Roman" w:hAnsi="Times New Roman" w:eastAsia="Times New Roman" w:cs="Times New Roman"/>
      <w:sz w:val="24"/>
      <w:szCs w:val="24"/>
      <w:lang w:val="en-US" w:eastAsia="zh-CN" w:bidi="ar-SA"/>
    </w:rPr>
  </w:style>
  <w:style w:type="paragraph" w:styleId="1141" w:customStyle="1">
    <w:name w:val="Normal_23"/>
    <w:uiPriority w:val="0"/>
    <w:qFormat/>
    <w:rPr>
      <w:rFonts w:ascii="Times New Roman" w:hAnsi="Times New Roman" w:eastAsia="Times New Roman" w:cs="Times New Roman"/>
      <w:sz w:val="24"/>
      <w:szCs w:val="24"/>
      <w:lang w:val="en-US" w:eastAsia="zh-CN" w:bidi="ar-SA"/>
    </w:rPr>
  </w:style>
  <w:style w:type="paragraph" w:styleId="1142" w:customStyle="1">
    <w:name w:val="修订1"/>
    <w:uiPriority w:val="99"/>
    <w:unhideWhenUsed/>
    <w:qFormat/>
    <w:rPr>
      <w:rFonts w:ascii="Times New Roman" w:hAnsi="Times New Roman" w:eastAsia="宋体" w:cs="Times New Roman"/>
      <w:sz w:val="21"/>
      <w:szCs w:val="24"/>
      <w:lang w:val="en-US" w:eastAsia="zh-CN" w:bidi="ar-SA"/>
    </w:rPr>
  </w:style>
  <w:style w:type="paragraph" w:styleId="1143" w:customStyle="1">
    <w:name w:val="列表段落1"/>
    <w:basedOn w:val="824"/>
    <w:uiPriority w:val="99"/>
    <w:qFormat/>
    <w:pPr>
      <w:ind w:firstLine="420"/>
    </w:pPr>
  </w:style>
  <w:style w:type="character" w:styleId="1144" w:customStyle="1">
    <w:name w:val="font21"/>
    <w:basedOn w:val="871"/>
    <w:uiPriority w:val="0"/>
    <w:qFormat/>
    <w:rPr>
      <w:rFonts w:hint="eastAsia" w:ascii="等线" w:hAnsi="等线" w:eastAsia="等线" w:cs="等线"/>
      <w:color w:val="000000"/>
      <w:sz w:val="21"/>
      <w:szCs w:val="21"/>
      <w:u w:val="none"/>
    </w:rPr>
  </w:style>
  <w:style w:type="character" w:styleId="1145" w:customStyle="1">
    <w:name w:val="font11"/>
    <w:basedOn w:val="871"/>
    <w:uiPriority w:val="0"/>
    <w:qFormat/>
    <w:rPr>
      <w:rFonts w:hint="eastAsia" w:ascii="宋体" w:hAnsi="宋体" w:eastAsia="宋体" w:cs="宋体"/>
      <w:color w:val="000000"/>
      <w:sz w:val="21"/>
      <w:szCs w:val="21"/>
      <w:u w:val="none"/>
    </w:rPr>
  </w:style>
  <w:style w:type="paragraph" w:styleId="1146" w:customStyle="1">
    <w:name w:val="null3"/>
    <w:uiPriority w:val="0"/>
    <w:qFormat/>
    <w:rPr>
      <w:rFonts w:ascii="等线" w:hAnsi="等线" w:eastAsia="宋体" w:cs="Arial"/>
      <w:lang w:val="en-US" w:eastAsia="en-US" w:bidi="ar-SA"/>
    </w:rPr>
  </w:style>
  <w:style w:type="paragraph" w:styleId="1147" w:customStyle="1">
    <w:name w:val="Plain Text1"/>
    <w:basedOn w:val="824"/>
    <w:uiPriority w:val="0"/>
    <w:qFormat/>
    <w:pPr>
      <w:jc w:val="left"/>
      <w:widowControl/>
    </w:pPr>
    <w:rPr>
      <w:rFonts w:ascii="宋体" w:hAnsi="Courier New" w:eastAsia="楷体_GB2312"/>
      <w:sz w:val="26"/>
      <w:szCs w:val="20"/>
    </w:rPr>
  </w:style>
  <w:style w:type="paragraph" w:styleId="1148" w:customStyle="1">
    <w:name w:val="正文缩进1"/>
    <w:basedOn w:val="824"/>
    <w:uiPriority w:val="99"/>
    <w:unhideWhenUsed/>
    <w:qFormat/>
    <w:pPr>
      <w:ind w:firstLine="420"/>
      <w:jc w:val="left"/>
    </w:pPr>
    <w:rPr>
      <w:sz w:val="24"/>
    </w:rPr>
  </w:style>
  <w:style w:type="paragraph" w:styleId="1149" w:customStyle="1">
    <w:name w:val="修订2"/>
    <w:uiPriority w:val="99"/>
    <w:unhideWhenUsed/>
    <w:qFormat/>
    <w:rPr>
      <w:rFonts w:ascii="Times New Roman" w:hAnsi="Times New Roman" w:eastAsia="宋体" w:cs="Times New Roman"/>
      <w:sz w:val="21"/>
      <w:szCs w:val="24"/>
      <w:lang w:val="en-US" w:eastAsia="zh-CN" w:bidi="ar-SA"/>
    </w:rPr>
  </w:style>
  <w:style w:type="paragraph" w:styleId="1150" w:customStyle="1">
    <w:name w:val="0正文"/>
    <w:basedOn w:val="824"/>
    <w:uiPriority w:val="0"/>
    <w:qFormat/>
    <w:pPr>
      <w:ind w:firstLine="200"/>
      <w:jc w:val="left"/>
      <w:widowControl/>
    </w:pPr>
    <w:rPr>
      <w:szCs w:val="21"/>
    </w:rPr>
  </w:style>
  <w:style w:type="paragraph" w:styleId="1151" w:customStyle="1">
    <w:name w:val="msolistparagraph"/>
    <w:basedOn w:val="824"/>
    <w:uiPriority w:val="0"/>
    <w:qFormat/>
    <w:pPr>
      <w:ind w:firstLine="420"/>
    </w:pPr>
    <w:rPr>
      <w:rFonts w:ascii="Calibri" w:hAnsi="Calibri"/>
      <w:szCs w:val="22"/>
    </w:rPr>
  </w:style>
  <w:style w:type="table" w:styleId="1152" w:customStyle="1">
    <w:name w:val="Table Normal"/>
    <w:uiPriority w:val="0"/>
    <w:unhideWhenUsed/>
    <w:qFormat/>
    <w:tblPr>
      <w:tblCellMar>
        <w:left w:w="0" w:type="dxa"/>
        <w:top w:w="0" w:type="dxa"/>
        <w:right w:w="0" w:type="dxa"/>
        <w:bottom w:w="0" w:type="dxa"/>
      </w:tblCellMar>
    </w:tblPr>
  </w:style>
  <w:style w:type="paragraph" w:styleId="1153" w:customStyle="1">
    <w:name w:val="Table Text"/>
    <w:basedOn w:val="824"/>
    <w:uiPriority w:val="0"/>
    <w:semiHidden/>
    <w:qFormat/>
    <w:rPr>
      <w:rFonts w:ascii="Arial" w:hAnsi="Arial" w:eastAsia="Arial" w:cs="Arial"/>
      <w:szCs w:val="21"/>
      <w:lang w:eastAsia="en-US"/>
    </w:rPr>
  </w:style>
  <w:style w:type="paragraph" w:styleId="1154" w:customStyle="1">
    <w:name w:val="正文文本缩进11"/>
    <w:basedOn w:val="824"/>
    <w:next w:val="885"/>
    <w:uiPriority w:val="0"/>
    <w:unhideWhenUsed/>
    <w:qFormat/>
    <w:pPr>
      <w:ind w:left="420"/>
      <w:spacing w:after="120"/>
    </w:pPr>
  </w:style>
  <w:style w:type="table" w:styleId="1155" w:customStyle="1">
    <w:name w:val="网格型11"/>
    <w:basedOn w:val="1156"/>
    <w:uiPriority w:val="0"/>
    <w:qFormat/>
    <w:pPr>
      <w:jc w:val="both"/>
      <w:widowControl w:val="off"/>
    </w:pPr>
    <w:tblPr/>
  </w:style>
  <w:style w:type="table" w:styleId="1156" w:customStyle="1">
    <w:name w:val="普通表格11"/>
    <w:uiPriority w:val="99"/>
    <w:unhideWhenUsed/>
    <w:qFormat/>
    <w:tblPr>
      <w:tblCellMar>
        <w:left w:w="0" w:type="dxa"/>
        <w:top w:w="0" w:type="dxa"/>
        <w:right w:w="0" w:type="dxa"/>
        <w:bottom w:w="0" w:type="dxa"/>
      </w:tblCellMar>
    </w:tblPr>
  </w:style>
  <w:style w:type="paragraph" w:styleId="1157" w:customStyle="1">
    <w:name w:val="Normal:1"/>
    <w:basedOn w:val="824"/>
    <w:uiPriority w:val="0"/>
    <w:qFormat/>
    <w:pPr>
      <w:widowControl/>
    </w:pPr>
    <w:rPr>
      <w:szCs w:val="20"/>
    </w:rPr>
  </w:style>
  <w:style w:type="character" w:styleId="1158" w:customStyle="1">
    <w:name w:val="font131"/>
    <w:basedOn w:val="834"/>
    <w:uiPriority w:val="0"/>
    <w:qFormat/>
    <w:rPr>
      <w:rFonts w:hint="eastAsia" w:ascii="宋体" w:hAnsi="宋体" w:eastAsia="宋体" w:cs="宋体"/>
      <w:color w:val="000000"/>
      <w:sz w:val="21"/>
      <w:szCs w:val="21"/>
      <w:u w:val="none"/>
    </w:rPr>
  </w:style>
  <w:style w:type="character" w:styleId="1159" w:customStyle="1">
    <w:name w:val="font61"/>
    <w:basedOn w:val="834"/>
    <w:uiPriority w:val="0"/>
    <w:qFormat/>
    <w:rPr>
      <w:rFonts w:hint="default" w:ascii="Times New Roman" w:hAnsi="Times New Roman" w:eastAsia="宋体" w:cs="Times New Roman"/>
      <w:color w:val="000000"/>
      <w:sz w:val="21"/>
      <w:szCs w:val="21"/>
      <w:u w:val="none"/>
    </w:rPr>
  </w:style>
  <w:style w:type="paragraph" w:styleId="116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61" w:customStyle="1">
    <w:name w:val="Default"/>
    <w:uiPriority w:val="99"/>
    <w:qFormat/>
    <w:pPr>
      <w:spacing w:line="360" w:lineRule="auto"/>
    </w:pPr>
    <w:rPr>
      <w:rFonts w:ascii="Arial" w:hAnsi="Arial" w:eastAsia="宋体" w:cs="Arial"/>
      <w:color w:val="000000"/>
      <w:sz w:val="24"/>
      <w:szCs w:val="24"/>
      <w:lang w:val="en-US" w:eastAsia="zh-CN" w:bidi="ar-SA"/>
    </w:rPr>
  </w:style>
  <w:style w:type="paragraph" w:styleId="1162"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1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3aabebd8-81e6-42c6-843b-2c4777bc0c76}"/>
        <w:description w:val=""/>
        <w:category>
          <w:name w:val="常规"/>
          <w:gallery w:val="placeholder"/>
        </w:category>
        <w:types>
          <w:type w:val="bbPlcHdr"/>
        </w:types>
        <w:behaviors>
          <w:behavior w:val="content"/>
        </w:behaviors>
        <w:guid w:val="{3AABEBD8-81E6-42C6-843B-2C4777BC0C76}"/>
      </w:docPartPr>
      <w:docPartBody>
        <w:p>
          <w:pPr>
            <w:rPr>
              <w:rFonts w:hint="eastAsia"/>
            </w:rPr>
          </w:pPr>
          <w:r>
            <w:rPr>
              <w:rStyle w:val="1829"/>
              <w:rFonts w:hint="eastAsia"/>
            </w:rPr>
            <w:t xml:space="preserve">单击或点击此处输入文字。</w:t>
          </w:r>
          <w:r/>
        </w:p>
      </w:docPartBody>
    </w:docPart>
    <w:docPart>
      <w:docPartPr>
        <w:name w:val="{879db298-ea49-4e76-81f6-ad98c1e65fc9}"/>
        <w:description w:val=""/>
        <w:category>
          <w:name w:val="常规"/>
          <w:gallery w:val="placeholder"/>
        </w:category>
        <w:types>
          <w:type w:val="bbPlcHdr"/>
        </w:types>
        <w:behaviors>
          <w:behavior w:val="content"/>
        </w:behaviors>
        <w:guid w:val="{879DB298-EA49-4E76-81F6-AD98C1E65FC9}"/>
      </w:docPartPr>
      <w:docPartBody>
        <w:p>
          <w:pPr>
            <w:rPr>
              <w:rFonts w:hint="eastAsia"/>
            </w:rPr>
          </w:pPr>
          <w:r>
            <w:rPr>
              <w:rStyle w:val="1829"/>
              <w:rFonts w:hint="eastAsia"/>
            </w:rPr>
            <w:t xml:space="preserve">单击或点击此处输入文字。</w:t>
          </w:r>
          <w:r/>
        </w:p>
      </w:docPartBody>
    </w:docPart>
    <w:docPart>
      <w:docPartPr>
        <w:name w:val="{97566865-a6cc-4f62-9e96-ae91ed29372f}"/>
        <w:description w:val=""/>
        <w:category>
          <w:name w:val="常规"/>
          <w:gallery w:val="placeholder"/>
        </w:category>
        <w:types>
          <w:type w:val="bbPlcHdr"/>
        </w:types>
        <w:behaviors>
          <w:behavior w:val="content"/>
        </w:behaviors>
        <w:guid w:val="{97566865-A6CC-4F62-9E96-AE91ED29372F}"/>
      </w:docPartPr>
      <w:docPartBody>
        <w:p>
          <w:pPr>
            <w:rPr>
              <w:rFonts w:hint="eastAsia"/>
            </w:rPr>
          </w:pPr>
          <w:r>
            <w:rPr>
              <w:rStyle w:val="1829"/>
              <w:rFonts w:hint="eastAsia"/>
            </w:rPr>
            <w:t xml:space="preserve">单击或点击此处输入文字。</w:t>
          </w:r>
          <w:r/>
        </w:p>
      </w:docPartBody>
    </w:docPart>
    <w:docPart>
      <w:docPartPr>
        <w:name w:val="{1d7839f5-619c-466c-9d2c-abe4be59e6cb}"/>
        <w:description w:val=""/>
        <w:category>
          <w:name w:val="常规"/>
          <w:gallery w:val="placeholder"/>
        </w:category>
        <w:types>
          <w:type w:val="bbPlcHdr"/>
        </w:types>
        <w:behaviors>
          <w:behavior w:val="content"/>
        </w:behaviors>
        <w:guid w:val="{1D7839F5-619C-466C-9D2C-ABE4BE59E6CB}"/>
      </w:docPartPr>
      <w:docPartBody>
        <w:p>
          <w:pPr>
            <w:rPr>
              <w:rFonts w:hint="eastAsia"/>
            </w:rPr>
          </w:pPr>
          <w:r>
            <w:rPr>
              <w:rStyle w:val="1829"/>
              <w:rFonts w:hint="eastAsia"/>
            </w:rPr>
            <w:t xml:space="preserve">单击或点击此处输入文字。</w:t>
          </w:r>
          <w:r/>
        </w:p>
      </w:docPartBody>
    </w:docPart>
    <w:docPart>
      <w:docPartPr>
        <w:name w:val="{f86b99ff-600e-4d3c-9c85-fb75e7ae1eeb}"/>
        <w:description w:val=""/>
        <w:category>
          <w:name w:val="常规"/>
          <w:gallery w:val="placeholder"/>
        </w:category>
        <w:types>
          <w:type w:val="bbPlcHdr"/>
        </w:types>
        <w:behaviors>
          <w:behavior w:val="content"/>
        </w:behaviors>
        <w:guid w:val="{F86B99FF-600E-4D3C-9C85-FB75E7AE1EEB}"/>
      </w:docPartPr>
      <w:docPartBody>
        <w:p>
          <w:pPr>
            <w:rPr>
              <w:rFonts w:hint="eastAsia"/>
            </w:rPr>
          </w:pPr>
          <w:r>
            <w:rPr>
              <w:rStyle w:val="1829"/>
              <w:rFonts w:hint="eastAsia"/>
            </w:rPr>
            <w:t xml:space="preserve">单击或点击此处输入文字。</w:t>
          </w:r>
          <w:r/>
        </w:p>
      </w:docPartBody>
    </w:docPart>
    <w:docPart>
      <w:docPartPr>
        <w:name w:val="{95f9176a-0f23-4b41-8a0c-0ca9bb118a07}"/>
        <w:description w:val=""/>
        <w:category>
          <w:name w:val="常规"/>
          <w:gallery w:val="placeholder"/>
        </w:category>
        <w:types>
          <w:type w:val="bbPlcHdr"/>
        </w:types>
        <w:behaviors>
          <w:behavior w:val="content"/>
        </w:behaviors>
        <w:guid w:val="{95F9176A-0F23-4B41-8A0C-0CA9BB118A07}"/>
      </w:docPartPr>
      <w:docPartBody>
        <w:p>
          <w:pPr>
            <w:rPr>
              <w:rFonts w:hint="eastAsia"/>
            </w:rPr>
          </w:pPr>
          <w:r>
            <w:rPr>
              <w:rStyle w:val="1829"/>
              <w:rFonts w:hint="eastAsia"/>
            </w:rPr>
            <w:t xml:space="preserve">单击或点击此处输入文字。</w:t>
          </w:r>
          <w:r/>
        </w:p>
      </w:docPartBody>
    </w:docPart>
    <w:docPart>
      <w:docPartPr>
        <w:name w:val="{ba66f119-e269-4b0a-868f-91930ccd3055}"/>
        <w:description w:val=""/>
        <w:category>
          <w:name w:val="常规"/>
          <w:gallery w:val="placeholder"/>
        </w:category>
        <w:types>
          <w:type w:val="bbPlcHdr"/>
        </w:types>
        <w:behaviors>
          <w:behavior w:val="content"/>
        </w:behaviors>
        <w:guid w:val="{BA66F119-E269-4B0A-868F-91930CCD3055}"/>
      </w:docPartPr>
      <w:docPartBody>
        <w:p>
          <w:pPr>
            <w:rPr>
              <w:rFonts w:hint="eastAsia"/>
            </w:rPr>
          </w:pPr>
          <w:r>
            <w:rPr>
              <w:rStyle w:val="1829"/>
              <w:rFonts w:hint="eastAsia"/>
            </w:rPr>
            <w:t xml:space="preserve">单击或点击此处输入文字。</w:t>
          </w:r>
          <w:r/>
        </w:p>
      </w:docPartBody>
    </w:docPart>
    <w:docPart>
      <w:docPartPr>
        <w:name w:val="{fa602f92-69b3-437b-8494-57751e3e997b}"/>
        <w:description w:val=""/>
        <w:category>
          <w:name w:val="常规"/>
          <w:gallery w:val="placeholder"/>
        </w:category>
        <w:types>
          <w:type w:val="bbPlcHdr"/>
        </w:types>
        <w:behaviors>
          <w:behavior w:val="content"/>
        </w:behaviors>
        <w:guid w:val="{FA602F92-69B3-437B-8494-57751E3E997B}"/>
      </w:docPartPr>
      <w:docPartBody>
        <w:p>
          <w:pPr>
            <w:rPr>
              <w:rFonts w:hint="eastAsia"/>
            </w:rPr>
          </w:pPr>
          <w:r>
            <w:rPr>
              <w:rStyle w:val="1829"/>
              <w:rFonts w:hint="eastAsia"/>
            </w:rPr>
            <w:t xml:space="preserve">单击或点击此处输入文字。</w:t>
          </w:r>
          <w:r/>
        </w:p>
      </w:docPartBody>
    </w:docPart>
    <w:docPart>
      <w:docPartPr>
        <w:name w:val="{24448fbe-2ca9-4b32-9490-ddbff8ad7494}"/>
        <w:description w:val=""/>
        <w:category>
          <w:name w:val="常规"/>
          <w:gallery w:val="placeholder"/>
        </w:category>
        <w:types>
          <w:type w:val="bbPlcHdr"/>
        </w:types>
        <w:behaviors>
          <w:behavior w:val="content"/>
        </w:behaviors>
        <w:guid w:val="{24448FBE-2CA9-4B32-9490-DDBFF8AD7494}"/>
      </w:docPartPr>
      <w:docPartBody>
        <w:p>
          <w:pPr>
            <w:pStyle w:val="1830"/>
            <w:rPr>
              <w:rFonts w:hint="eastAsia"/>
            </w:rPr>
          </w:pPr>
          <w:r>
            <w:rPr>
              <w:rStyle w:val="1829"/>
              <w:rFonts w:hint="eastAsia"/>
            </w:rPr>
            <w:t xml:space="preserve">单击或点击此处输入文字。</w:t>
          </w:r>
          <w:r/>
        </w:p>
      </w:docPartBody>
    </w:docPart>
    <w:docPart>
      <w:docPartPr>
        <w:name w:val="{5934c2bd-a05b-4768-9f5e-ebcd9002f7c3}"/>
        <w:description w:val=""/>
        <w:category>
          <w:name w:val="常规"/>
          <w:gallery w:val="placeholder"/>
        </w:category>
        <w:types>
          <w:type w:val="bbPlcHdr"/>
        </w:types>
        <w:behaviors>
          <w:behavior w:val="content"/>
        </w:behaviors>
        <w:guid w:val="{5934C2BD-A05B-4768-9F5E-EBCD9002F7C3}"/>
      </w:docPartPr>
      <w:docPartBody>
        <w:p>
          <w:pPr>
            <w:pStyle w:val="1831"/>
            <w:rPr>
              <w:rFonts w:hint="eastAsia"/>
            </w:rPr>
          </w:pPr>
          <w:r>
            <w:rPr>
              <w:rStyle w:val="1829"/>
              <w:rFonts w:hint="eastAsia"/>
            </w:rPr>
            <w:t xml:space="preserve">单击或点击此处输入文字。</w:t>
          </w:r>
          <w:r/>
        </w:p>
      </w:docPartBody>
    </w:docPart>
    <w:docPart>
      <w:docPartPr>
        <w:name w:val="{5c8f73af-c743-470c-902e-767161c14f4d}"/>
        <w:description w:val=""/>
        <w:category>
          <w:name w:val="常规"/>
          <w:gallery w:val="placeholder"/>
        </w:category>
        <w:types>
          <w:type w:val="bbPlcHdr"/>
        </w:types>
        <w:behaviors>
          <w:behavior w:val="content"/>
        </w:behaviors>
        <w:guid w:val="{5C8F73AF-C743-470C-902E-767161C14F4D}"/>
      </w:docPartPr>
      <w:docPartBody>
        <w:p>
          <w:pPr>
            <w:rPr>
              <w:rFonts w:hint="eastAsia"/>
            </w:rPr>
          </w:pPr>
          <w:r>
            <w:rPr>
              <w:rStyle w:val="1829"/>
              <w:rFonts w:hint="eastAsia"/>
            </w:rPr>
            <w:t xml:space="preserve">单击或点击此处输入文字。</w:t>
          </w:r>
          <w:r/>
        </w:p>
      </w:docPartBody>
    </w:docPart>
    <w:docPart>
      <w:docPartPr>
        <w:name w:val="{3d54a08b-e57a-4216-aa7b-fe087227789f}"/>
        <w:description w:val=""/>
        <w:category>
          <w:name w:val="常规"/>
          <w:gallery w:val="placeholder"/>
        </w:category>
        <w:types>
          <w:type w:val="bbPlcHdr"/>
        </w:types>
        <w:behaviors>
          <w:behavior w:val="content"/>
        </w:behaviors>
        <w:guid w:val="{3D54A08B-E57A-4216-AA7B-FE087227789F}"/>
      </w:docPartPr>
      <w:docPartBody>
        <w:p>
          <w:pPr>
            <w:pStyle w:val="1832"/>
            <w:rPr>
              <w:rFonts w:hint="eastAsia"/>
            </w:rPr>
          </w:pPr>
          <w:r>
            <w:rPr>
              <w:rStyle w:val="1829"/>
              <w:rFonts w:hint="eastAsia"/>
            </w:rPr>
            <w:t xml:space="preserve">单击或点击此处输入文字。</w:t>
          </w:r>
          <w:r/>
        </w:p>
      </w:docPartBody>
    </w:docPart>
    <w:docPart>
      <w:docPartPr>
        <w:name w:val="{36c0352e-8547-4c0f-8c29-51c8c744dd73}"/>
        <w:description w:val=""/>
        <w:category>
          <w:name w:val="常规"/>
          <w:gallery w:val="placeholder"/>
        </w:category>
        <w:types>
          <w:type w:val="bbPlcHdr"/>
        </w:types>
        <w:behaviors>
          <w:behavior w:val="content"/>
        </w:behaviors>
        <w:guid w:val="{36C0352E-8547-4C0F-8C29-51C8C744DD73}"/>
      </w:docPartPr>
      <w:docPartBody>
        <w:p>
          <w:pPr>
            <w:rPr>
              <w:rFonts w:hint="eastAsia"/>
            </w:rPr>
          </w:pPr>
          <w:r>
            <w:rPr>
              <w:rStyle w:val="1829"/>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612">
    <w:name w:val="Heading 1 Char"/>
    <w:basedOn w:val="1660"/>
    <w:link w:val="1651"/>
    <w:uiPriority w:val="9"/>
    <w:rPr>
      <w:rFonts w:ascii="Arial" w:hAnsi="Arial" w:eastAsia="Arial" w:cs="Arial"/>
      <w:sz w:val="40"/>
      <w:szCs w:val="40"/>
    </w:rPr>
  </w:style>
  <w:style w:type="character" w:styleId="1613">
    <w:name w:val="Heading 2 Char"/>
    <w:basedOn w:val="1660"/>
    <w:link w:val="1652"/>
    <w:uiPriority w:val="9"/>
    <w:rPr>
      <w:rFonts w:ascii="Arial" w:hAnsi="Arial" w:eastAsia="Arial" w:cs="Arial"/>
      <w:sz w:val="34"/>
    </w:rPr>
  </w:style>
  <w:style w:type="character" w:styleId="1614">
    <w:name w:val="Heading 3 Char"/>
    <w:basedOn w:val="1660"/>
    <w:link w:val="1653"/>
    <w:uiPriority w:val="9"/>
    <w:rPr>
      <w:rFonts w:ascii="Arial" w:hAnsi="Arial" w:eastAsia="Arial" w:cs="Arial"/>
      <w:sz w:val="30"/>
      <w:szCs w:val="30"/>
    </w:rPr>
  </w:style>
  <w:style w:type="character" w:styleId="1615">
    <w:name w:val="Heading 4 Char"/>
    <w:basedOn w:val="1660"/>
    <w:link w:val="1654"/>
    <w:uiPriority w:val="9"/>
    <w:rPr>
      <w:rFonts w:ascii="Arial" w:hAnsi="Arial" w:eastAsia="Arial" w:cs="Arial"/>
      <w:b/>
      <w:bCs/>
      <w:sz w:val="26"/>
      <w:szCs w:val="26"/>
    </w:rPr>
  </w:style>
  <w:style w:type="character" w:styleId="1616">
    <w:name w:val="Heading 5 Char"/>
    <w:basedOn w:val="1660"/>
    <w:link w:val="1655"/>
    <w:uiPriority w:val="9"/>
    <w:rPr>
      <w:rFonts w:ascii="Arial" w:hAnsi="Arial" w:eastAsia="Arial" w:cs="Arial"/>
      <w:b/>
      <w:bCs/>
      <w:sz w:val="24"/>
      <w:szCs w:val="24"/>
    </w:rPr>
  </w:style>
  <w:style w:type="character" w:styleId="1617">
    <w:name w:val="Heading 6 Char"/>
    <w:basedOn w:val="1660"/>
    <w:link w:val="1656"/>
    <w:uiPriority w:val="9"/>
    <w:rPr>
      <w:rFonts w:ascii="Arial" w:hAnsi="Arial" w:eastAsia="Arial" w:cs="Arial"/>
      <w:b/>
      <w:bCs/>
      <w:sz w:val="22"/>
      <w:szCs w:val="22"/>
    </w:rPr>
  </w:style>
  <w:style w:type="character" w:styleId="1618">
    <w:name w:val="Heading 7 Char"/>
    <w:basedOn w:val="1660"/>
    <w:link w:val="1657"/>
    <w:uiPriority w:val="9"/>
    <w:rPr>
      <w:rFonts w:ascii="Arial" w:hAnsi="Arial" w:eastAsia="Arial" w:cs="Arial"/>
      <w:b/>
      <w:bCs/>
      <w:i/>
      <w:iCs/>
      <w:sz w:val="22"/>
      <w:szCs w:val="22"/>
    </w:rPr>
  </w:style>
  <w:style w:type="character" w:styleId="1619">
    <w:name w:val="Heading 8 Char"/>
    <w:basedOn w:val="1660"/>
    <w:link w:val="1658"/>
    <w:uiPriority w:val="9"/>
    <w:rPr>
      <w:rFonts w:ascii="Arial" w:hAnsi="Arial" w:eastAsia="Arial" w:cs="Arial"/>
      <w:i/>
      <w:iCs/>
      <w:sz w:val="22"/>
      <w:szCs w:val="22"/>
    </w:rPr>
  </w:style>
  <w:style w:type="character" w:styleId="1620">
    <w:name w:val="Heading 9 Char"/>
    <w:basedOn w:val="1660"/>
    <w:link w:val="1659"/>
    <w:uiPriority w:val="9"/>
    <w:rPr>
      <w:rFonts w:ascii="Arial" w:hAnsi="Arial" w:eastAsia="Arial" w:cs="Arial"/>
      <w:i/>
      <w:iCs/>
      <w:sz w:val="21"/>
      <w:szCs w:val="21"/>
    </w:rPr>
  </w:style>
  <w:style w:type="character" w:styleId="1621">
    <w:name w:val="Title Char"/>
    <w:basedOn w:val="1660"/>
    <w:link w:val="1673"/>
    <w:uiPriority w:val="10"/>
    <w:rPr>
      <w:sz w:val="48"/>
      <w:szCs w:val="48"/>
    </w:rPr>
  </w:style>
  <w:style w:type="character" w:styleId="1622">
    <w:name w:val="Subtitle Char"/>
    <w:basedOn w:val="1660"/>
    <w:link w:val="1675"/>
    <w:uiPriority w:val="11"/>
    <w:rPr>
      <w:sz w:val="24"/>
      <w:szCs w:val="24"/>
    </w:rPr>
  </w:style>
  <w:style w:type="character" w:styleId="1623">
    <w:name w:val="Quote Char"/>
    <w:link w:val="1677"/>
    <w:uiPriority w:val="29"/>
    <w:rPr>
      <w:i/>
    </w:rPr>
  </w:style>
  <w:style w:type="character" w:styleId="1624">
    <w:name w:val="Intense Quote Char"/>
    <w:link w:val="1679"/>
    <w:uiPriority w:val="30"/>
    <w:rPr>
      <w:i/>
    </w:rPr>
  </w:style>
  <w:style w:type="character" w:styleId="1625">
    <w:name w:val="Header Char"/>
    <w:basedOn w:val="1660"/>
    <w:link w:val="1681"/>
    <w:uiPriority w:val="99"/>
  </w:style>
  <w:style w:type="character" w:styleId="1626">
    <w:name w:val="Footer Char"/>
    <w:basedOn w:val="1660"/>
    <w:link w:val="1683"/>
    <w:uiPriority w:val="99"/>
  </w:style>
  <w:style w:type="character" w:styleId="1627">
    <w:name w:val="Caption Char"/>
    <w:basedOn w:val="1684"/>
    <w:link w:val="1683"/>
    <w:uiPriority w:val="99"/>
  </w:style>
  <w:style w:type="table" w:styleId="1628">
    <w:name w:val="Plain Table 1"/>
    <w:basedOn w:val="166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29">
    <w:name w:val="Plain Table 2"/>
    <w:basedOn w:val="166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30">
    <w:name w:val="Plain Table 3"/>
    <w:basedOn w:val="16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31">
    <w:name w:val="Plain Table 4"/>
    <w:basedOn w:val="16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32">
    <w:name w:val="Plain Table 5"/>
    <w:basedOn w:val="166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633">
    <w:name w:val="Grid Table 1 Light"/>
    <w:basedOn w:val="166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634">
    <w:name w:val="Grid Table 2"/>
    <w:basedOn w:val="16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635">
    <w:name w:val="Grid Table 3"/>
    <w:basedOn w:val="166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636">
    <w:name w:val="Grid Table 4"/>
    <w:basedOn w:val="166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637">
    <w:name w:val="Grid Table 5 Dark"/>
    <w:basedOn w:val="166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638">
    <w:name w:val="Grid Table 6 Colorful"/>
    <w:basedOn w:val="166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639">
    <w:name w:val="Grid Table 7 Colorful"/>
    <w:basedOn w:val="166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640">
    <w:name w:val="List Table 1 Light"/>
    <w:basedOn w:val="166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641">
    <w:name w:val="List Table 2"/>
    <w:basedOn w:val="166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642">
    <w:name w:val="List Table 3"/>
    <w:basedOn w:val="16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43">
    <w:name w:val="List Table 4"/>
    <w:basedOn w:val="166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644">
    <w:name w:val="List Table 5 Dark"/>
    <w:basedOn w:val="166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645">
    <w:name w:val="List Table 6 Colorful"/>
    <w:basedOn w:val="166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646">
    <w:name w:val="List Table 7 Colorful"/>
    <w:basedOn w:val="166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647">
    <w:name w:val="Footnote Text Char"/>
    <w:link w:val="1813"/>
    <w:uiPriority w:val="99"/>
    <w:rPr>
      <w:sz w:val="18"/>
    </w:rPr>
  </w:style>
  <w:style w:type="character" w:styleId="1648">
    <w:name w:val="Endnote Text Char"/>
    <w:link w:val="1816"/>
    <w:uiPriority w:val="99"/>
    <w:rPr>
      <w:sz w:val="20"/>
    </w:rPr>
  </w:style>
  <w:style w:type="paragraph" w:styleId="1649">
    <w:name w:val="TOC Heading"/>
    <w:uiPriority w:val="39"/>
    <w:unhideWhenUsed/>
  </w:style>
  <w:style w:type="paragraph" w:styleId="1650"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651">
    <w:name w:val="Heading 1"/>
    <w:basedOn w:val="1650"/>
    <w:next w:val="1650"/>
    <w:link w:val="1662"/>
    <w:uiPriority w:val="9"/>
    <w:qFormat/>
    <w:pPr>
      <w:keepLines/>
      <w:keepNext/>
      <w:spacing w:before="480" w:after="200"/>
      <w:outlineLvl w:val="0"/>
    </w:pPr>
    <w:rPr>
      <w:rFonts w:ascii="Arial" w:hAnsi="Arial" w:eastAsia="Arial" w:cs="Arial"/>
      <w:sz w:val="40"/>
      <w:szCs w:val="40"/>
    </w:rPr>
  </w:style>
  <w:style w:type="paragraph" w:styleId="1652">
    <w:name w:val="Heading 2"/>
    <w:basedOn w:val="1650"/>
    <w:next w:val="1650"/>
    <w:link w:val="1663"/>
    <w:uiPriority w:val="9"/>
    <w:unhideWhenUsed/>
    <w:qFormat/>
    <w:pPr>
      <w:keepLines/>
      <w:keepNext/>
      <w:spacing w:before="360" w:after="200"/>
      <w:outlineLvl w:val="1"/>
    </w:pPr>
    <w:rPr>
      <w:rFonts w:ascii="Arial" w:hAnsi="Arial" w:eastAsia="Arial" w:cs="Arial"/>
      <w:sz w:val="34"/>
    </w:rPr>
  </w:style>
  <w:style w:type="paragraph" w:styleId="1653">
    <w:name w:val="Heading 3"/>
    <w:basedOn w:val="1650"/>
    <w:next w:val="1650"/>
    <w:link w:val="1664"/>
    <w:uiPriority w:val="9"/>
    <w:unhideWhenUsed/>
    <w:qFormat/>
    <w:pPr>
      <w:keepLines/>
      <w:keepNext/>
      <w:spacing w:before="320" w:after="200"/>
      <w:outlineLvl w:val="2"/>
    </w:pPr>
    <w:rPr>
      <w:rFonts w:ascii="Arial" w:hAnsi="Arial" w:eastAsia="Arial" w:cs="Arial"/>
      <w:sz w:val="30"/>
      <w:szCs w:val="30"/>
    </w:rPr>
  </w:style>
  <w:style w:type="paragraph" w:styleId="1654">
    <w:name w:val="Heading 4"/>
    <w:basedOn w:val="1650"/>
    <w:next w:val="1650"/>
    <w:link w:val="1665"/>
    <w:uiPriority w:val="9"/>
    <w:unhideWhenUsed/>
    <w:qFormat/>
    <w:pPr>
      <w:keepLines/>
      <w:keepNext/>
      <w:spacing w:before="320" w:after="200"/>
      <w:outlineLvl w:val="3"/>
    </w:pPr>
    <w:rPr>
      <w:rFonts w:ascii="Arial" w:hAnsi="Arial" w:eastAsia="Arial" w:cs="Arial"/>
      <w:b/>
      <w:bCs/>
      <w:sz w:val="26"/>
      <w:szCs w:val="26"/>
    </w:rPr>
  </w:style>
  <w:style w:type="paragraph" w:styleId="1655">
    <w:name w:val="Heading 5"/>
    <w:basedOn w:val="1650"/>
    <w:next w:val="1650"/>
    <w:link w:val="1666"/>
    <w:uiPriority w:val="9"/>
    <w:unhideWhenUsed/>
    <w:qFormat/>
    <w:pPr>
      <w:keepLines/>
      <w:keepNext/>
      <w:spacing w:before="320" w:after="200"/>
      <w:outlineLvl w:val="4"/>
    </w:pPr>
    <w:rPr>
      <w:rFonts w:ascii="Arial" w:hAnsi="Arial" w:eastAsia="Arial" w:cs="Arial"/>
      <w:b/>
      <w:bCs/>
      <w:sz w:val="24"/>
      <w:szCs w:val="24"/>
    </w:rPr>
  </w:style>
  <w:style w:type="paragraph" w:styleId="1656">
    <w:name w:val="Heading 6"/>
    <w:basedOn w:val="1650"/>
    <w:next w:val="1650"/>
    <w:link w:val="1667"/>
    <w:uiPriority w:val="9"/>
    <w:unhideWhenUsed/>
    <w:qFormat/>
    <w:pPr>
      <w:keepLines/>
      <w:keepNext/>
      <w:spacing w:before="320" w:after="200"/>
      <w:outlineLvl w:val="5"/>
    </w:pPr>
    <w:rPr>
      <w:rFonts w:ascii="Arial" w:hAnsi="Arial" w:eastAsia="Arial" w:cs="Arial"/>
      <w:b/>
      <w:bCs/>
      <w:sz w:val="22"/>
    </w:rPr>
  </w:style>
  <w:style w:type="paragraph" w:styleId="1657">
    <w:name w:val="Heading 7"/>
    <w:basedOn w:val="1650"/>
    <w:next w:val="1650"/>
    <w:link w:val="1668"/>
    <w:uiPriority w:val="9"/>
    <w:unhideWhenUsed/>
    <w:qFormat/>
    <w:pPr>
      <w:keepLines/>
      <w:keepNext/>
      <w:spacing w:before="320" w:after="200"/>
      <w:outlineLvl w:val="6"/>
    </w:pPr>
    <w:rPr>
      <w:rFonts w:ascii="Arial" w:hAnsi="Arial" w:eastAsia="Arial" w:cs="Arial"/>
      <w:b/>
      <w:bCs/>
      <w:i/>
      <w:iCs/>
      <w:sz w:val="22"/>
    </w:rPr>
  </w:style>
  <w:style w:type="paragraph" w:styleId="1658">
    <w:name w:val="Heading 8"/>
    <w:basedOn w:val="1650"/>
    <w:next w:val="1650"/>
    <w:link w:val="1669"/>
    <w:uiPriority w:val="9"/>
    <w:unhideWhenUsed/>
    <w:qFormat/>
    <w:pPr>
      <w:keepLines/>
      <w:keepNext/>
      <w:spacing w:before="320" w:after="200"/>
      <w:outlineLvl w:val="7"/>
    </w:pPr>
    <w:rPr>
      <w:rFonts w:ascii="Arial" w:hAnsi="Arial" w:eastAsia="Arial" w:cs="Arial"/>
      <w:i/>
      <w:iCs/>
      <w:sz w:val="22"/>
    </w:rPr>
  </w:style>
  <w:style w:type="paragraph" w:styleId="1659">
    <w:name w:val="Heading 9"/>
    <w:basedOn w:val="1650"/>
    <w:next w:val="1650"/>
    <w:link w:val="1670"/>
    <w:uiPriority w:val="9"/>
    <w:unhideWhenUsed/>
    <w:qFormat/>
    <w:pPr>
      <w:keepLines/>
      <w:keepNext/>
      <w:spacing w:before="320" w:after="200"/>
      <w:outlineLvl w:val="8"/>
    </w:pPr>
    <w:rPr>
      <w:rFonts w:ascii="Arial" w:hAnsi="Arial" w:eastAsia="Arial" w:cs="Arial"/>
      <w:i/>
      <w:iCs/>
      <w:szCs w:val="21"/>
    </w:rPr>
  </w:style>
  <w:style w:type="character" w:styleId="1660" w:default="1">
    <w:name w:val="Default Paragraph Font"/>
    <w:uiPriority w:val="1"/>
    <w:semiHidden/>
    <w:unhideWhenUsed/>
    <w:qFormat/>
  </w:style>
  <w:style w:type="table" w:styleId="1661" w:default="1">
    <w:name w:val="Normal Table"/>
    <w:uiPriority w:val="99"/>
    <w:semiHidden/>
    <w:unhideWhenUsed/>
    <w:qFormat/>
    <w:tblPr>
      <w:tblCellMar>
        <w:left w:w="108" w:type="dxa"/>
        <w:top w:w="0" w:type="dxa"/>
        <w:right w:w="108" w:type="dxa"/>
        <w:bottom w:w="0" w:type="dxa"/>
      </w:tblCellMar>
    </w:tblPr>
  </w:style>
  <w:style w:type="character" w:styleId="1662" w:customStyle="1">
    <w:name w:val="标题 1 字符"/>
    <w:basedOn w:val="1660"/>
    <w:link w:val="1651"/>
    <w:uiPriority w:val="9"/>
    <w:qFormat/>
    <w:rPr>
      <w:rFonts w:ascii="Arial" w:hAnsi="Arial" w:eastAsia="Arial" w:cs="Arial"/>
      <w:sz w:val="40"/>
      <w:szCs w:val="40"/>
    </w:rPr>
  </w:style>
  <w:style w:type="character" w:styleId="1663" w:customStyle="1">
    <w:name w:val="标题 2 字符"/>
    <w:basedOn w:val="1660"/>
    <w:link w:val="1652"/>
    <w:uiPriority w:val="9"/>
    <w:qFormat/>
    <w:rPr>
      <w:rFonts w:ascii="Arial" w:hAnsi="Arial" w:eastAsia="Arial" w:cs="Arial"/>
      <w:sz w:val="34"/>
    </w:rPr>
  </w:style>
  <w:style w:type="character" w:styleId="1664" w:customStyle="1">
    <w:name w:val="标题 3 字符"/>
    <w:basedOn w:val="1660"/>
    <w:link w:val="1653"/>
    <w:uiPriority w:val="9"/>
    <w:qFormat/>
    <w:rPr>
      <w:rFonts w:ascii="Arial" w:hAnsi="Arial" w:eastAsia="Arial" w:cs="Arial"/>
      <w:sz w:val="30"/>
      <w:szCs w:val="30"/>
    </w:rPr>
  </w:style>
  <w:style w:type="character" w:styleId="1665" w:customStyle="1">
    <w:name w:val="标题 4 字符"/>
    <w:basedOn w:val="1660"/>
    <w:link w:val="1654"/>
    <w:uiPriority w:val="9"/>
    <w:qFormat/>
    <w:rPr>
      <w:rFonts w:ascii="Arial" w:hAnsi="Arial" w:eastAsia="Arial" w:cs="Arial"/>
      <w:b/>
      <w:bCs/>
      <w:sz w:val="26"/>
      <w:szCs w:val="26"/>
    </w:rPr>
  </w:style>
  <w:style w:type="character" w:styleId="1666" w:customStyle="1">
    <w:name w:val="标题 5 字符"/>
    <w:basedOn w:val="1660"/>
    <w:link w:val="1655"/>
    <w:uiPriority w:val="9"/>
    <w:qFormat/>
    <w:rPr>
      <w:rFonts w:ascii="Arial" w:hAnsi="Arial" w:eastAsia="Arial" w:cs="Arial"/>
      <w:b/>
      <w:bCs/>
      <w:sz w:val="24"/>
      <w:szCs w:val="24"/>
    </w:rPr>
  </w:style>
  <w:style w:type="character" w:styleId="1667" w:customStyle="1">
    <w:name w:val="标题 6 字符"/>
    <w:basedOn w:val="1660"/>
    <w:link w:val="1656"/>
    <w:uiPriority w:val="9"/>
    <w:qFormat/>
    <w:rPr>
      <w:rFonts w:ascii="Arial" w:hAnsi="Arial" w:eastAsia="Arial" w:cs="Arial"/>
      <w:b/>
      <w:bCs/>
      <w:sz w:val="22"/>
      <w:szCs w:val="22"/>
    </w:rPr>
  </w:style>
  <w:style w:type="character" w:styleId="1668" w:customStyle="1">
    <w:name w:val="标题 7 字符"/>
    <w:basedOn w:val="1660"/>
    <w:link w:val="1657"/>
    <w:uiPriority w:val="9"/>
    <w:qFormat/>
    <w:rPr>
      <w:rFonts w:ascii="Arial" w:hAnsi="Arial" w:eastAsia="Arial" w:cs="Arial"/>
      <w:b/>
      <w:bCs/>
      <w:i/>
      <w:iCs/>
      <w:sz w:val="22"/>
      <w:szCs w:val="22"/>
    </w:rPr>
  </w:style>
  <w:style w:type="character" w:styleId="1669" w:customStyle="1">
    <w:name w:val="标题 8 字符"/>
    <w:basedOn w:val="1660"/>
    <w:link w:val="1658"/>
    <w:uiPriority w:val="9"/>
    <w:qFormat/>
    <w:rPr>
      <w:rFonts w:ascii="Arial" w:hAnsi="Arial" w:eastAsia="Arial" w:cs="Arial"/>
      <w:i/>
      <w:iCs/>
      <w:sz w:val="22"/>
      <w:szCs w:val="22"/>
    </w:rPr>
  </w:style>
  <w:style w:type="character" w:styleId="1670" w:customStyle="1">
    <w:name w:val="标题 9 字符"/>
    <w:basedOn w:val="1660"/>
    <w:link w:val="1659"/>
    <w:uiPriority w:val="9"/>
    <w:qFormat/>
    <w:rPr>
      <w:rFonts w:ascii="Arial" w:hAnsi="Arial" w:eastAsia="Arial" w:cs="Arial"/>
      <w:i/>
      <w:iCs/>
      <w:sz w:val="21"/>
      <w:szCs w:val="21"/>
    </w:rPr>
  </w:style>
  <w:style w:type="paragraph" w:styleId="1671">
    <w:name w:val="List Paragraph"/>
    <w:basedOn w:val="1650"/>
    <w:uiPriority w:val="34"/>
    <w:qFormat/>
    <w:pPr>
      <w:contextualSpacing/>
      <w:ind w:left="720"/>
    </w:pPr>
  </w:style>
  <w:style w:type="paragraph" w:styleId="1672">
    <w:name w:val="No Spacing"/>
    <w:uiPriority w:val="1"/>
    <w:qFormat/>
    <w:rPr>
      <w:rFonts w:asciiTheme="minorHAnsi" w:hAnsiTheme="minorHAnsi" w:eastAsiaTheme="minorEastAsia" w:cstheme="minorBidi"/>
      <w:lang w:val="en-US" w:eastAsia="zh-CN" w:bidi="ar-SA"/>
    </w:rPr>
  </w:style>
  <w:style w:type="paragraph" w:styleId="1673">
    <w:name w:val="Title"/>
    <w:basedOn w:val="1650"/>
    <w:next w:val="1650"/>
    <w:link w:val="1674"/>
    <w:uiPriority w:val="10"/>
    <w:qFormat/>
    <w:pPr>
      <w:contextualSpacing/>
      <w:spacing w:before="300" w:after="200"/>
    </w:pPr>
    <w:rPr>
      <w:sz w:val="48"/>
      <w:szCs w:val="48"/>
    </w:rPr>
  </w:style>
  <w:style w:type="character" w:styleId="1674" w:customStyle="1">
    <w:name w:val="标题 字符"/>
    <w:basedOn w:val="1660"/>
    <w:link w:val="1673"/>
    <w:uiPriority w:val="10"/>
    <w:qFormat/>
    <w:rPr>
      <w:sz w:val="48"/>
      <w:szCs w:val="48"/>
    </w:rPr>
  </w:style>
  <w:style w:type="paragraph" w:styleId="1675">
    <w:name w:val="Subtitle"/>
    <w:basedOn w:val="1650"/>
    <w:next w:val="1650"/>
    <w:link w:val="1676"/>
    <w:uiPriority w:val="11"/>
    <w:qFormat/>
    <w:pPr>
      <w:spacing w:before="200" w:after="200"/>
    </w:pPr>
    <w:rPr>
      <w:sz w:val="24"/>
      <w:szCs w:val="24"/>
    </w:rPr>
  </w:style>
  <w:style w:type="character" w:styleId="1676" w:customStyle="1">
    <w:name w:val="副标题 字符"/>
    <w:basedOn w:val="1660"/>
    <w:link w:val="1675"/>
    <w:uiPriority w:val="11"/>
    <w:qFormat/>
    <w:rPr>
      <w:sz w:val="24"/>
      <w:szCs w:val="24"/>
    </w:rPr>
  </w:style>
  <w:style w:type="paragraph" w:styleId="1677">
    <w:name w:val="Quote"/>
    <w:basedOn w:val="1650"/>
    <w:next w:val="1650"/>
    <w:link w:val="1678"/>
    <w:uiPriority w:val="29"/>
    <w:qFormat/>
    <w:pPr>
      <w:ind w:left="720" w:right="720"/>
    </w:pPr>
    <w:rPr>
      <w:i/>
    </w:rPr>
  </w:style>
  <w:style w:type="character" w:styleId="1678" w:customStyle="1">
    <w:name w:val="引用 字符"/>
    <w:link w:val="1677"/>
    <w:uiPriority w:val="29"/>
    <w:qFormat/>
    <w:rPr>
      <w:i/>
    </w:rPr>
  </w:style>
  <w:style w:type="paragraph" w:styleId="1679">
    <w:name w:val="Intense Quote"/>
    <w:basedOn w:val="1650"/>
    <w:next w:val="1650"/>
    <w:link w:val="16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80" w:customStyle="1">
    <w:name w:val="明显引用 字符"/>
    <w:link w:val="1679"/>
    <w:uiPriority w:val="30"/>
    <w:qFormat/>
    <w:rPr>
      <w:i/>
    </w:rPr>
  </w:style>
  <w:style w:type="paragraph" w:styleId="1681">
    <w:name w:val="Header"/>
    <w:basedOn w:val="1650"/>
    <w:link w:val="1682"/>
    <w:uiPriority w:val="99"/>
    <w:unhideWhenUsed/>
    <w:qFormat/>
    <w:pPr>
      <w:tabs>
        <w:tab w:val="center" w:pos="7143" w:leader="none"/>
        <w:tab w:val="right" w:pos="14287" w:leader="none"/>
      </w:tabs>
    </w:pPr>
  </w:style>
  <w:style w:type="character" w:styleId="1682" w:customStyle="1">
    <w:name w:val="页眉 字符"/>
    <w:basedOn w:val="1660"/>
    <w:link w:val="1681"/>
    <w:uiPriority w:val="99"/>
    <w:qFormat/>
  </w:style>
  <w:style w:type="paragraph" w:styleId="1683">
    <w:name w:val="Footer"/>
    <w:basedOn w:val="1650"/>
    <w:link w:val="1685"/>
    <w:uiPriority w:val="99"/>
    <w:unhideWhenUsed/>
    <w:qFormat/>
    <w:pPr>
      <w:tabs>
        <w:tab w:val="center" w:pos="7143" w:leader="none"/>
        <w:tab w:val="right" w:pos="14287" w:leader="none"/>
      </w:tabs>
    </w:pPr>
  </w:style>
  <w:style w:type="paragraph" w:styleId="1684">
    <w:name w:val="Caption"/>
    <w:basedOn w:val="1650"/>
    <w:next w:val="1650"/>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1685" w:customStyle="1">
    <w:name w:val="页脚 字符"/>
    <w:link w:val="1683"/>
    <w:uiPriority w:val="99"/>
    <w:qFormat/>
  </w:style>
  <w:style w:type="table" w:styleId="168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8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68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8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9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9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9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9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9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69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69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69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69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69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70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70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70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70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70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70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70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70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0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0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1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1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1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1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1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71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71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71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71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71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72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72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72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72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72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72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72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72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72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72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73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73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73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73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73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73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3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73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3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73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4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74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74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74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74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74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74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74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74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74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75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75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75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75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75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75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75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5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5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75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76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76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76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76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6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6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76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76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76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76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77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7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7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7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7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7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7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7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77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77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78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78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78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78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78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8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78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8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78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8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79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79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9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9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9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9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9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9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9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9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80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80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80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80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80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80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80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80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80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80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81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81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812">
    <w:name w:val="Hyperlink"/>
    <w:uiPriority w:val="99"/>
    <w:unhideWhenUsed/>
    <w:qFormat/>
    <w:rPr>
      <w:color w:val="0000ff" w:themeColor="hyperlink"/>
      <w:u w:val="single"/>
      <w14:textFill>
        <w14:solidFill>
          <w14:schemeClr w14:val="hlink"/>
        </w14:solidFill>
      </w14:textFill>
    </w:rPr>
  </w:style>
  <w:style w:type="paragraph" w:styleId="1813">
    <w:name w:val="footnote text"/>
    <w:basedOn w:val="1650"/>
    <w:link w:val="1814"/>
    <w:uiPriority w:val="99"/>
    <w:semiHidden/>
    <w:unhideWhenUsed/>
    <w:qFormat/>
    <w:pPr>
      <w:spacing w:after="40"/>
    </w:pPr>
    <w:rPr>
      <w:sz w:val="18"/>
    </w:rPr>
  </w:style>
  <w:style w:type="character" w:styleId="1814" w:customStyle="1">
    <w:name w:val="脚注文本 字符"/>
    <w:link w:val="1813"/>
    <w:uiPriority w:val="99"/>
    <w:qFormat/>
    <w:rPr>
      <w:sz w:val="18"/>
    </w:rPr>
  </w:style>
  <w:style w:type="character" w:styleId="1815">
    <w:name w:val="footnote reference"/>
    <w:basedOn w:val="1660"/>
    <w:uiPriority w:val="99"/>
    <w:unhideWhenUsed/>
    <w:qFormat/>
    <w:rPr>
      <w:vertAlign w:val="superscript"/>
    </w:rPr>
  </w:style>
  <w:style w:type="paragraph" w:styleId="1816">
    <w:name w:val="endnote text"/>
    <w:basedOn w:val="1650"/>
    <w:link w:val="1817"/>
    <w:uiPriority w:val="99"/>
    <w:semiHidden/>
    <w:unhideWhenUsed/>
    <w:qFormat/>
    <w:rPr>
      <w:sz w:val="20"/>
    </w:rPr>
  </w:style>
  <w:style w:type="character" w:styleId="1817" w:customStyle="1">
    <w:name w:val="尾注文本 字符"/>
    <w:link w:val="1816"/>
    <w:uiPriority w:val="99"/>
    <w:qFormat/>
    <w:rPr>
      <w:sz w:val="20"/>
    </w:rPr>
  </w:style>
  <w:style w:type="character" w:styleId="1818">
    <w:name w:val="endnote reference"/>
    <w:basedOn w:val="1660"/>
    <w:uiPriority w:val="99"/>
    <w:semiHidden/>
    <w:unhideWhenUsed/>
    <w:qFormat/>
    <w:rPr>
      <w:vertAlign w:val="superscript"/>
    </w:rPr>
  </w:style>
  <w:style w:type="paragraph" w:styleId="1819">
    <w:name w:val="toc 1"/>
    <w:basedOn w:val="1650"/>
    <w:next w:val="1650"/>
    <w:uiPriority w:val="39"/>
    <w:unhideWhenUsed/>
    <w:qFormat/>
    <w:pPr>
      <w:spacing w:after="57"/>
    </w:pPr>
  </w:style>
  <w:style w:type="paragraph" w:styleId="1820">
    <w:name w:val="toc 2"/>
    <w:basedOn w:val="1650"/>
    <w:next w:val="1650"/>
    <w:uiPriority w:val="39"/>
    <w:unhideWhenUsed/>
    <w:qFormat/>
    <w:pPr>
      <w:ind w:left="283"/>
      <w:spacing w:after="57"/>
    </w:pPr>
  </w:style>
  <w:style w:type="paragraph" w:styleId="1821">
    <w:name w:val="toc 3"/>
    <w:basedOn w:val="1650"/>
    <w:next w:val="1650"/>
    <w:uiPriority w:val="39"/>
    <w:unhideWhenUsed/>
    <w:qFormat/>
    <w:pPr>
      <w:ind w:left="567"/>
      <w:spacing w:after="57"/>
    </w:pPr>
  </w:style>
  <w:style w:type="paragraph" w:styleId="1822">
    <w:name w:val="toc 4"/>
    <w:basedOn w:val="1650"/>
    <w:next w:val="1650"/>
    <w:uiPriority w:val="39"/>
    <w:unhideWhenUsed/>
    <w:qFormat/>
    <w:pPr>
      <w:ind w:left="850"/>
      <w:spacing w:after="57"/>
    </w:pPr>
  </w:style>
  <w:style w:type="paragraph" w:styleId="1823">
    <w:name w:val="toc 5"/>
    <w:basedOn w:val="1650"/>
    <w:next w:val="1650"/>
    <w:uiPriority w:val="39"/>
    <w:unhideWhenUsed/>
    <w:qFormat/>
    <w:pPr>
      <w:ind w:left="1134"/>
      <w:spacing w:after="57"/>
    </w:pPr>
  </w:style>
  <w:style w:type="paragraph" w:styleId="1824">
    <w:name w:val="toc 6"/>
    <w:basedOn w:val="1650"/>
    <w:next w:val="1650"/>
    <w:uiPriority w:val="39"/>
    <w:unhideWhenUsed/>
    <w:qFormat/>
    <w:pPr>
      <w:ind w:left="1417"/>
      <w:spacing w:after="57"/>
    </w:pPr>
  </w:style>
  <w:style w:type="paragraph" w:styleId="1825">
    <w:name w:val="toc 7"/>
    <w:basedOn w:val="1650"/>
    <w:next w:val="1650"/>
    <w:uiPriority w:val="39"/>
    <w:unhideWhenUsed/>
    <w:qFormat/>
    <w:pPr>
      <w:ind w:left="1701"/>
      <w:spacing w:after="57"/>
    </w:pPr>
  </w:style>
  <w:style w:type="paragraph" w:styleId="1826">
    <w:name w:val="toc 8"/>
    <w:basedOn w:val="1650"/>
    <w:next w:val="1650"/>
    <w:uiPriority w:val="39"/>
    <w:unhideWhenUsed/>
    <w:qFormat/>
    <w:pPr>
      <w:ind w:left="1984"/>
      <w:spacing w:after="57"/>
    </w:pPr>
  </w:style>
  <w:style w:type="paragraph" w:styleId="1827">
    <w:name w:val="toc 9"/>
    <w:basedOn w:val="1650"/>
    <w:next w:val="1650"/>
    <w:uiPriority w:val="39"/>
    <w:unhideWhenUsed/>
    <w:qFormat/>
    <w:pPr>
      <w:ind w:left="2268"/>
      <w:spacing w:after="57"/>
    </w:pPr>
  </w:style>
  <w:style w:type="paragraph" w:styleId="1828">
    <w:name w:val="table of figures"/>
    <w:basedOn w:val="1650"/>
    <w:next w:val="1650"/>
    <w:uiPriority w:val="99"/>
    <w:unhideWhenUsed/>
    <w:qFormat/>
  </w:style>
  <w:style w:type="character" w:styleId="1829">
    <w:name w:val="Placeholder Text"/>
    <w:basedOn w:val="1660"/>
    <w:uiPriority w:val="99"/>
    <w:unhideWhenUsed/>
    <w:qFormat/>
    <w:rPr>
      <w:color w:val="808080"/>
    </w:rPr>
  </w:style>
  <w:style w:type="paragraph" w:styleId="1830" w:customStyle="1">
    <w:name w:val="01A1DFC42AC64084805BB4320526FF1E"/>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831" w:customStyle="1">
    <w:name w:val="F98F01682B89406396A9BDA226A00FB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1832" w:customStyle="1">
    <w:name w:val="B4F4AE2318D04AF3B31938FED6327D2A"/>
    <w:uiPriority w:val="0"/>
    <w:qFormat/>
    <w:pPr>
      <w:jc w:val="both"/>
      <w:widowControl w:val="off"/>
    </w:pPr>
    <w:rPr>
      <w:rFonts w:asciiTheme="minorHAnsi" w:hAnsiTheme="minorHAnsi" w:eastAsiaTheme="minorEastAsia" w:cstheme="minorBidi"/>
      <w:sz w:val="21"/>
      <w:szCs w:val="22"/>
      <w:lang w:val="en-US" w:eastAsia="zh-CN" w:bidi="ar-SA"/>
    </w:rPr>
  </w:style>
  <w:style w:type="numbering" w:styleId="1833"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cf104130-dbe4-419c-b3d2-d57c46a9b9aa</errorID>
      <errorWord>二O二六</errorWord>
      <group>L1_Knowledge</group>
      <groupName>知识性问题</groupName>
      <ability>L2_Knowledge</ability>
      <abilityName>其他知识</abilityName>
      <candidateList>
        <item>二〇二六</item>
      </candidateList>
      <explain>中文数字应使用“〇”，而非形似的字符，如“O”。该字符在不同字体下外观可能相似，但含义和编码不同，请注意区分。</explain>
      <paraID>2E67FD42</paraID>
      <start>0</start>
      <end>4</end>
      <status>ignored</status>
      <modifiedWord/>
      <trackRevisions>false</trackRevisions>
    </reviewItem>
    <reviewItem>
      <errorID>e637ae4a-f2f0-4e2b-8824-35ad0e0c8f91</errorID>
      <errorWord>（</errorWord>
      <group>L1_Punc</group>
      <groupName>标点问题</groupName>
      <ability>L2_Punc_CN</ability>
      <abilityName>标点符号问题</abilityName>
      <candidateList/>
      <explain>同一形式括号套用。</explain>
      <paraID>58A162F7</paraID>
      <start>41</start>
      <end>42</end>
      <status>unmodified</status>
      <modifiedWord/>
      <trackRevisions>false</trackRevisions>
    </reviewItem>
    <reviewItem>
      <errorID>e298e81d-72d0-45c5-b6e7-f49a5e462b8f</errorID>
      <errorWord>）</errorWord>
      <group>L1_Punc</group>
      <groupName>标点问题</groupName>
      <ability>L2_Punc_CN</ability>
      <abilityName>标点符号问题</abilityName>
      <candidateList/>
      <explain>同一形式括号套用。</explain>
      <paraID>58A162F7</paraID>
      <start>52</start>
      <end>53</end>
      <status>unmodified</status>
      <modifiedWord/>
      <trackRevisions>false</trackRevisions>
    </reviewItem>
    <reviewItem>
      <errorID>f82cac1a-3cec-4d5d-b545-d00b048ad7b6</errorID>
      <errorWord>其它</errorWord>
      <group>L1_Word</group>
      <groupName>字词问题</groupName>
      <ability>L2_Alias</ability>
      <abilityName>也作/曾用词</abilityName>
      <candidateList>
        <item>其他</item>
      </candidateList>
      <explain>词汇[其它]为不规范表述或旧称，其规范书面表述为[其他]。</explain>
      <paraID>4C4BEE04</paraID>
      <start>5</start>
      <end>7</end>
      <status>unmodified</status>
      <modifiedWord/>
      <trackRevisions>false</trackRevisions>
    </reviewItem>
    <reviewItem>
      <errorID>03d1d60c-0793-45f2-bebe-8e685bf9124a</errorID>
      <errorWord>，</errorWord>
      <group>L1_Word</group>
      <groupName>字词问题</groupName>
      <ability>L2_Typo</ability>
      <abilityName>字词错误</abilityName>
      <candidateList>
        <item>，以</item>
      </candidateList>
      <explain/>
      <paraID>5E2F6EA1</paraID>
      <start>30</start>
      <end>31</end>
      <status>unmodified</status>
      <modifiedWord/>
      <trackRevisions>false</trackRevisions>
    </reviewItem>
    <reviewItem>
      <errorID>c8f17bd8-fe4a-415b-bda8-58c6b8d38aeb</errorID>
      <errorWord>：</errorWord>
      <group>L1_Format</group>
      <groupName>格式问题</groupName>
      <ability>L2_HalfPunc_CN</ability>
      <abilityName>全半角问题</abilityName>
      <candidateList>
        <item>:</item>
      </candidateList>
      <explain>文本全半角错误。</explain>
      <paraID> 56B4184</paraID>
      <start>31</start>
      <end>32</end>
      <status>unmodified</status>
      <modifiedWord/>
      <trackRevisions>false</trackRevisions>
    </reviewItem>
    <reviewItem>
      <errorID>22240099-7340-4373-9898-a5c5de18dba1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7FBF8FB5</paraID>
      <start>0</start>
      <end>2</end>
      <status>unmodified</status>
      <modifiedWord/>
      <trackRevisions>false</trackRevisions>
    </reviewItem>
    <reviewItem>
      <errorID>bf77b267-466f-486c-bd50-b5db4f28817f</errorID>
      <errorWord>:</errorWord>
      <group>L1_Format</group>
      <groupName>格式问题</groupName>
      <ability>L2_HalfPunc_CN</ability>
      <abilityName>全半角问题</abilityName>
      <candidateList>
        <item>：</item>
      </candidateList>
      <explain>文本全半角错误。</explain>
      <paraID>7FBF8FB5</paraID>
      <start>10</start>
      <end>11</end>
      <status>unmodified</status>
      <modifiedWord/>
      <trackRevisions>false</trackRevisions>
    </reviewItem>
    <reviewItem>
      <errorID>68745ec7-d2ad-4aa1-8f4f-4d5f00db15a8</errorID>
      <errorWord>-</errorWord>
      <group>L1_Format</group>
      <groupName>格式问题</groupName>
      <ability>L2_HalfPunc_CN</ability>
      <abilityName>全半角问题</abilityName>
      <candidateList>
        <item>－</item>
      </candidateList>
      <explain>文本全半角错误。</explain>
      <paraID>27BDFD2B</paraID>
      <start>40</start>
      <end>41</end>
      <status>unmodified</status>
      <modifiedWord/>
      <trackRevisions>false</trackRevisions>
    </reviewItem>
    <reviewItem>
      <errorID>2cc5c850-3ec9-4214-af44-7dcc205fb664</errorID>
      <errorWord>-</errorWord>
      <group>L1_Format</group>
      <groupName>格式问题</groupName>
      <ability>L2_HalfPunc_CN</ability>
      <abilityName>全半角问题</abilityName>
      <candidateList>
        <item>－</item>
      </candidateList>
      <explain>文本全半角错误。</explain>
      <paraID>27BDFD2B</paraID>
      <start>41</start>
      <end>42</end>
      <status>unmodified</status>
      <modifiedWord/>
      <trackRevisions>false</trackRevisions>
    </reviewItem>
    <reviewItem>
      <errorID>0781c324-933c-4136-81ed-101c60f7ac7c</errorID>
      <errorWord>-</errorWord>
      <group>L1_Format</group>
      <groupName>格式问题</groupName>
      <ability>L2_HalfPunc_CN</ability>
      <abilityName>全半角问题</abilityName>
      <candidateList>
        <item>－</item>
      </candidateList>
      <explain>文本全半角错误。</explain>
      <paraID>27BDFD2B</paraID>
      <start>67</start>
      <end>68</end>
      <status>unmodified</status>
      <modifiedWord/>
      <trackRevisions>false</trackRevisions>
    </reviewItem>
    <reviewItem>
      <errorID>cec27320-db67-48ad-8c47-f8dbde90b66a</errorID>
      <errorWord>-</errorWord>
      <group>L1_Format</group>
      <groupName>格式问题</groupName>
      <ability>L2_HalfPunc_CN</ability>
      <abilityName>全半角问题</abilityName>
      <candidateList>
        <item>－</item>
      </candidateList>
      <explain>文本全半角错误。</explain>
      <paraID>27BDFD2B</paraID>
      <start>68</start>
      <end>69</end>
      <status>unmodified</status>
      <modifiedWord/>
      <trackRevisions>false</trackRevisions>
    </reviewItem>
    <reviewItem>
      <errorID>0f3e1129-3055-4be6-9c5e-b30b21829e15</errorID>
      <errorWord>“.</errorWord>
      <group>L1_Punc</group>
      <groupName>标点问题</groupName>
      <ability>L2_Punc_CN</ability>
      <abilityName>标点符号问题</abilityName>
      <candidateList>
        <item>“</item>
      </candidateList>
      <explain/>
      <paraID>27BDFD2B</paraID>
      <start>80</start>
      <end>82</end>
      <status>unmodified</status>
      <modifiedWord/>
      <trackRevisions>false</trackRevisions>
    </reviewItem>
    <reviewItem>
      <errorID>6857cb9d-45c9-4dab-9898-496e7db5553a</errorID>
      <errorWord>“.</errorWord>
      <group>L1_Punc</group>
      <groupName>标点问题</groupName>
      <ability>L2_Punc_CN</ability>
      <abilityName>标点符号问题</abilityName>
      <candidateList>
        <item>“</item>
      </candidateList>
      <explain/>
      <paraID>27BDFD2B</paraID>
      <start>95</start>
      <end>97</end>
      <status>unmodified</status>
      <modifiedWord/>
      <trackRevisions>false</trackRevisions>
    </reviewItem>
    <reviewItem>
      <errorID>8ed2210b-ba5d-48fb-ba1d-a4bf60dd4d71</errorID>
      <errorWord>-</errorWord>
      <group>L1_Format</group>
      <groupName>格式问题</groupName>
      <ability>L2_HalfPunc_CN</ability>
      <abilityName>全半角问题</abilityName>
      <candidateList>
        <item>－</item>
      </candidateList>
      <explain>文本全半角错误。</explain>
      <paraID>27BDFD2B</paraID>
      <start>118</start>
      <end>119</end>
      <status>unmodified</status>
      <modifiedWord/>
      <trackRevisions>false</trackRevisions>
    </reviewItem>
    <reviewItem>
      <errorID>6adf4e22-6b74-4b94-9068-e8bbeb1ecccd</errorID>
      <errorWord>-</errorWord>
      <group>L1_Format</group>
      <groupName>格式问题</groupName>
      <ability>L2_HalfPunc_CN</ability>
      <abilityName>全半角问题</abilityName>
      <candidateList>
        <item>－</item>
      </candidateList>
      <explain>文本全半角错误。</explain>
      <paraID>27BDFD2B</paraID>
      <start>119</start>
      <end>120</end>
      <status>unmodified</status>
      <modifiedWord/>
      <trackRevisions>false</trackRevisions>
    </reviewItem>
    <reviewItem>
      <errorID>ff9810f4-b6a8-48bb-936e-92a75cf32cef</errorID>
      <errorWord>-</errorWord>
      <group>L1_Format</group>
      <groupName>格式问题</groupName>
      <ability>L2_HalfPunc_CN</ability>
      <abilityName>全半角问题</abilityName>
      <candidateList>
        <item>－</item>
      </candidateList>
      <explain>文本全半角错误。</explain>
      <paraID>27BDFD2B</paraID>
      <start>126</start>
      <end>127</end>
      <status>unmodified</status>
      <modifiedWord/>
      <trackRevisions>false</trackRevisions>
    </reviewItem>
    <reviewItem>
      <errorID>6d180816-267c-46ae-bd6e-45aa0d22a789</errorID>
      <errorWord>-</errorWord>
      <group>L1_Format</group>
      <groupName>格式问题</groupName>
      <ability>L2_HalfPunc_CN</ability>
      <abilityName>全半角问题</abilityName>
      <candidateList>
        <item>－</item>
      </candidateList>
      <explain>文本全半角错误。</explain>
      <paraID>27BDFD2B</paraID>
      <start>127</start>
      <end>128</end>
      <status>unmodified</status>
      <modifiedWord/>
      <trackRevisions>false</trackRevisions>
    </reviewItem>
    <reviewItem>
      <errorID>d26ed368-8c5d-4064-bea9-efd7772e7bdc</errorID>
      <errorWord>“.</errorWord>
      <group>L1_Punc</group>
      <groupName>标点问题</groupName>
      <ability>L2_Punc_CN</ability>
      <abilityName>标点符号问题</abilityName>
      <candidateList>
        <item>“</item>
      </candidateList>
      <explain/>
      <paraID>11EE1F27</paraID>
      <start>12</start>
      <end>14</end>
      <status>unmodified</status>
      <modifiedWord/>
      <trackRevisions>false</trackRevisions>
    </reviewItem>
    <reviewItem>
      <errorID>9f35a6e7-59d0-42b9-a8a9-373729278669</errorID>
      <errorWord>-</errorWord>
      <group>L1_Format</group>
      <groupName>格式问题</groupName>
      <ability>L2_HalfPunc_CN</ability>
      <abilityName>全半角问题</abilityName>
      <candidateList>
        <item>－</item>
      </candidateList>
      <explain>文本全半角错误。</explain>
      <paraID>11EE1F27</paraID>
      <start>49</start>
      <end>50</end>
      <status>unmodified</status>
      <modifiedWord/>
      <trackRevisions>false</trackRevisions>
    </reviewItem>
    <reviewItem>
      <errorID>e8561cc0-4886-4dde-a89d-cc8d25c61d80</errorID>
      <errorWord>-</errorWord>
      <group>L1_Format</group>
      <groupName>格式问题</groupName>
      <ability>L2_HalfPunc_CN</ability>
      <abilityName>全半角问题</abilityName>
      <candidateList>
        <item>－</item>
      </candidateList>
      <explain>文本全半角错误。</explain>
      <paraID>11EE1F27</paraID>
      <start>50</start>
      <end>51</end>
      <status>unmodified</status>
      <modifiedWord/>
      <trackRevisions>false</trackRevisions>
    </reviewItem>
    <reviewItem>
      <errorID>49843360-606e-4caa-9f9a-0915b1fb7d33</errorID>
      <errorWord>-</errorWord>
      <group>L1_Format</group>
      <groupName>格式问题</groupName>
      <ability>L2_HalfPunc_CN</ability>
      <abilityName>全半角问题</abilityName>
      <candidateList>
        <item>－</item>
      </candidateList>
      <explain>文本全半角错误。</explain>
      <paraID>11EE1F27</paraID>
      <start>56</start>
      <end>57</end>
      <status>unmodified</status>
      <modifiedWord/>
      <trackRevisions>false</trackRevisions>
    </reviewItem>
    <reviewItem>
      <errorID>02951083-58d7-406c-a385-98893fab7c2a</errorID>
      <errorWord>-</errorWord>
      <group>L1_Format</group>
      <groupName>格式问题</groupName>
      <ability>L2_HalfPunc_CN</ability>
      <abilityName>全半角问题</abilityName>
      <candidateList>
        <item>－</item>
      </candidateList>
      <explain>文本全半角错误。</explain>
      <paraID>11EE1F27</paraID>
      <start>57</start>
      <end>58</end>
      <status>unmodified</status>
      <modifiedWord/>
      <trackRevisions>false</trackRevisions>
    </reviewItem>
    <reviewItem>
      <errorID>08a0cb23-ad1c-440f-b4dc-19d7dbc45a71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46E6E8A8</paraID>
      <start>0</start>
      <end>2</end>
      <status>unmodified</status>
      <modifiedWord/>
      <trackRevisions>false</trackRevisions>
    </reviewItem>
    <reviewItem>
      <errorID>84edc071-fefc-4962-b168-281384301ec7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42369F53</paraID>
      <start>0</start>
      <end>2</end>
      <status>unmodified</status>
      <modifiedWord/>
      <trackRevisions>false</trackRevisions>
    </reviewItem>
    <reviewItem>
      <errorID>6ef95135-4796-4464-87e5-0ea0802cfffd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7B8A3F13</paraID>
      <start>0</start>
      <end>2</end>
      <status>unmodified</status>
      <modifiedWord/>
      <trackRevisions>false</trackRevisions>
    </reviewItem>
    <reviewItem>
      <errorID>19e1f163-46b8-41aa-a865-08e49c772564</errorID>
      <errorWord>(</errorWord>
      <group>L1_Format</group>
      <groupName>格式问题</groupName>
      <ability>L2_HalfPunc_CN</ability>
      <abilityName>全半角问题</abilityName>
      <candidateList>
        <item>（</item>
      </candidateList>
      <explain>文本全半角错误。</explain>
      <paraID> 554DB48</paraID>
      <start>22</start>
      <end>23</end>
      <status>unmodified</status>
      <modifiedWord/>
      <trackRevisions>false</trackRevisions>
    </reviewItem>
    <reviewItem>
      <errorID>c1f6fd58-367d-4f73-a096-fe4fe95e761e</errorID>
      <errorWord>)</errorWord>
      <group>L1_Format</group>
      <groupName>格式问题</groupName>
      <ability>L2_HalfPunc_CN</ability>
      <abilityName>全半角问题</abilityName>
      <candidateList>
        <item>）</item>
      </candidateList>
      <explain>文本全半角错误。</explain>
      <paraID> 554DB48</paraID>
      <start>45</start>
      <end>46</end>
      <status>unmodified</status>
      <modifiedWord/>
      <trackRevisions>false</trackRevisions>
    </reviewItem>
    <reviewItem>
      <errorID>ccf243b5-5d5c-423f-ab13-e52a2bb60cfc</errorID>
      <errorWord>(</errorWord>
      <group>L1_Format</group>
      <groupName>格式问题</groupName>
      <ability>L2_HalfPunc_CN</ability>
      <abilityName>全半角问题</abilityName>
      <candidateList>
        <item>（</item>
      </candidateList>
      <explain>文本全半角错误。</explain>
      <paraID> 554DB48</paraID>
      <start>54</start>
      <end>55</end>
      <status>unmodified</status>
      <modifiedWord/>
      <trackRevisions>false</trackRevisions>
    </reviewItem>
    <reviewItem>
      <errorID>a3dbe986-2fe3-4a79-b296-df2f74f35bd8</errorID>
      <errorWord>)</errorWord>
      <group>L1_Format</group>
      <groupName>格式问题</groupName>
      <ability>L2_HalfPunc_CN</ability>
      <abilityName>全半角问题</abilityName>
      <candidateList>
        <item>）</item>
      </candidateList>
      <explain>文本全半角错误。</explain>
      <paraID> 554DB48</paraID>
      <start>70</start>
      <end>71</end>
      <status>unmodified</status>
      <modifiedWord/>
      <trackRevisions>false</trackRevisions>
    </reviewItem>
    <reviewItem>
      <errorID>be88d5f4-ed0b-4798-99e1-3e07afc77b4f</errorID>
      <errorWord>将与其它</errorWord>
      <group>L1_Word</group>
      <groupName>字词问题</groupName>
      <ability>L2_Alias</ability>
      <abilityName>也作/曾用词</abilityName>
      <candidateList>
        <item>将于其他</item>
      </candidateList>
      <explain>词汇[将与其它]为不规范表述或旧称，其规范书面表述为[将于其他]。</explain>
      <paraID> 554DB48</paraID>
      <start>97</start>
      <end>101</end>
      <status>unmodified</status>
      <modifiedWord/>
      <trackRevisions>false</trackRevisions>
    </reviewItem>
    <reviewItem>
      <errorID>ad207297-ad68-45d2-acd6-34d076878ff8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6A83B09E</paraID>
      <start>0</start>
      <end>2</end>
      <status>unmodified</status>
      <modifiedWord/>
      <trackRevisions>false</trackRevisions>
    </reviewItem>
    <reviewItem>
      <errorID>f4fd3e99-841e-49b7-b31a-af00e5975fb1</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5AC194AD</paraID>
      <start>9</start>
      <end>34</end>
      <status>unmodified</status>
      <modifiedWord/>
      <trackRevisions>false</trackRevisions>
    </reviewItem>
    <reviewItem>
      <errorID>9cf452f8-cdd5-4f79-94f9-4fc1cfcc596b</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5AC194AD</paraID>
      <start>35</start>
      <end>68</end>
      <status>unmodified</status>
      <modifiedWord/>
      <trackRevisions>false</trackRevisions>
    </reviewItem>
    <reviewItem>
      <errorID>cab9cb83-f296-44ae-aad1-91fc47f662ff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42DC0238</paraID>
      <start>157</start>
      <end>160</end>
      <status>unmodified</status>
      <modifiedWord/>
      <trackRevisions>false</trackRevisions>
    </reviewItem>
    <reviewItem>
      <errorID>08e6a208-6aec-4327-9cfc-6b17db8ae867</errorID>
      <errorWord>《政府采购法》</errorWord>
      <group>L1_Word</group>
      <groupName>字词问题</groupName>
      <ability>L2_Typo</ability>
      <abilityName>字词错误</abilityName>
      <candidateList>
        <item>《中华人民共和国政府采购法》</item>
      </candidateList>
      <explain/>
      <paraID>34A569F0</paraID>
      <start>13</start>
      <end>20</end>
      <status>unmodified</status>
      <modifiedWord/>
      <trackRevisions>false</trackRevisions>
    </reviewItem>
    <reviewItem>
      <errorID>b4383fe1-9c40-4c2a-9bdf-908d060ca198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2E9BF7A0</paraID>
      <start>0</start>
      <end>2</end>
      <status>unmodified</status>
      <modifiedWord/>
      <trackRevisions>false</trackRevisions>
    </reviewItem>
    <reviewItem>
      <errorID>57688fb9-13ee-466f-8049-3d9d29802037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6CB8BB63</paraID>
      <start>0</start>
      <end>2</end>
      <status>unmodified</status>
      <modifiedWord/>
      <trackRevisions>false</trackRevisions>
    </reviewItem>
    <reviewItem>
      <errorID>980a81d4-2b0e-4faf-a862-10290031a151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52870C10</paraID>
      <start>26</start>
      <end>29</end>
      <status>unmodified</status>
      <modifiedWord/>
      <trackRevisions>false</trackRevisions>
    </reviewItem>
    <reviewItem>
      <errorID>c4d11123-bdf3-46d7-8f1f-5830026b1e1c</errorID>
      <errorWord>其它</errorWord>
      <group>L1_Word</group>
      <groupName>字词问题</groupName>
      <ability>L2_Alias</ability>
      <abilityName>也作/曾用词</abilityName>
      <candidateList>
        <item>其他</item>
      </candidateList>
      <explain>词汇[其它]为不规范表述或旧称，其规范书面表述为[其他]。</explain>
      <paraID>5EB304CD</paraID>
      <start>12</start>
      <end>14</end>
      <status>unmodified</status>
      <modifiedWord/>
      <trackRevisions>false</trackRevisions>
    </reviewItem>
    <reviewItem>
      <errorID>cc221aa1-4759-48d3-bcf7-c08f633f03dd</errorID>
      <errorWord>(</errorWord>
      <group>L1_Format</group>
      <groupName>格式问题</groupName>
      <ability>L2_HalfPunc_CN</ability>
      <abilityName>全半角问题</abilityName>
      <candidateList>
        <item>（</item>
      </candidateList>
      <explain>文本全半角错误。</explain>
      <paraID>4D10B149</paraID>
      <start>100</start>
      <end>101</end>
      <status>unmodified</status>
      <modifiedWord/>
      <trackRevisions>false</trackRevisions>
    </reviewItem>
    <reviewItem>
      <errorID>a673e10a-8b9c-48f8-81ca-f985ca585970</errorID>
      <errorWord>)</errorWord>
      <group>L1_Format</group>
      <groupName>格式问题</groupName>
      <ability>L2_HalfPunc_CN</ability>
      <abilityName>全半角问题</abilityName>
      <candidateList>
        <item>）</item>
      </candidateList>
      <explain>文本全半角错误。</explain>
      <paraID>4D10B149</paraID>
      <start>114</start>
      <end>115</end>
      <status>unmodified</status>
      <modifiedWord/>
      <trackRevisions>false</trackRevisions>
    </reviewItem>
    <reviewItem>
      <errorID>2d385376-bb64-4637-bf3c-1189a41e2091</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7D586A17</paraID>
      <start>0</start>
      <end>2</end>
      <status>unmodified</status>
      <modifiedWord/>
      <trackRevisions>false</trackRevisions>
    </reviewItem>
    <reviewItem>
      <errorID>7a62aae9-b71c-4833-8175-c041b4557dc8</errorID>
      <errorWord>做无效投标</errorWord>
      <group>L1_Word</group>
      <groupName>字词问题</groupName>
      <ability>L2_Typo</ability>
      <abilityName>字词错误</abilityName>
      <candidateList>
        <item>作无效投标</item>
      </candidateList>
      <explain/>
      <paraID>58885A2E</paraID>
      <start>60</start>
      <end>65</end>
      <status>unmodified</status>
      <modifiedWord/>
      <trackRevisions>false</trackRevisions>
    </reviewItem>
    <reviewItem>
      <errorID>6e83a668-5270-4c92-bdd5-2709d8fad872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766A675F</paraID>
      <start>0</start>
      <end>2</end>
      <status>unmodified</status>
      <modifiedWord/>
      <trackRevisions>false</trackRevisions>
    </reviewItem>
    <reviewItem>
      <errorID>59568d0f-ad77-4822-951c-f11e5e31bb91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3067CC2D</paraID>
      <start>13</start>
      <end>16</end>
      <status>unmodified</status>
      <modifiedWord/>
      <trackRevisions>false</trackRevisions>
    </reviewItem>
    <reviewItem>
      <errorID>02684885-bef5-4ef1-bbf4-88fa0c58ab4a</errorID>
      <errorWord>不</errorWord>
      <group>L1_Word</group>
      <groupName>字词问题</groupName>
      <ability>L2_Typo</ability>
      <abilityName>字词错误</abilityName>
      <candidateList>
        <item>不符</item>
      </candidateList>
      <explain/>
      <paraID>306EA075</paraID>
      <start>50</start>
      <end>51</end>
      <status>unmodified</status>
      <modifiedWord/>
      <trackRevisions>false</trackRevisions>
    </reviewItem>
    <reviewItem>
      <errorID>9aeeeba7-dc55-4ad7-b171-a2f77d9d35ed</errorID>
      <errorWord>法律、法规</errorWord>
      <group>L1_Word</group>
      <groupName>字词问题</groupName>
      <ability>L2_Typo</ability>
      <abilityName>字词错误</abilityName>
      <candidateList>
        <item>法律法规</item>
      </candidateList>
      <explain/>
      <paraID>1DD7FDBF</paraID>
      <start>5</start>
      <end>10</end>
      <status>unmodified</status>
      <modifiedWord/>
      <trackRevisions>false</trackRevisions>
    </reviewItem>
    <reviewItem>
      <errorID>b73cc5fa-a7ff-4751-b4d6-2dd1eb140ec9</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599AB237</paraID>
      <start>0</start>
      <end>2</end>
      <status>unmodified</status>
      <modifiedWord/>
      <trackRevisions>false</trackRevisions>
    </reviewItem>
    <reviewItem>
      <errorID>2d5c2f29-00f4-4dc7-a70c-de56c49a051a</errorID>
      <errorWord>将</errorWord>
      <group>L1_Word</group>
      <groupName>字词问题</groupName>
      <ability>L2_Typo</ability>
      <abilityName>字词错误</abilityName>
      <candidateList>
        <item>将在</item>
      </candidateList>
      <explain/>
      <paraID> 6FB2B29</paraID>
      <start>15</start>
      <end>16</end>
      <status>unmodified</status>
      <modifiedWord/>
      <trackRevisions>false</trackRevisions>
    </reviewItem>
    <reviewItem>
      <errorID>627ea0aa-06d5-4665-8134-e3ce07bb2aba</errorID>
      <errorWord>门</errorWord>
      <group>L1_Word</group>
      <groupName>字词问题</groupName>
      <ability>L2_Typo</ability>
      <abilityName>字词错误</abilityName>
      <candidateList>
        <item>门在</item>
      </candidateList>
      <explain/>
      <paraID> 6FB2B29</paraID>
      <start>23</start>
      <end>24</end>
      <status>unmodified</status>
      <modifiedWord/>
      <trackRevisions>false</trackRevisions>
    </reviewItem>
    <reviewItem>
      <errorID>d62dd7e2-7862-4b5e-8a3c-9d89d2edefb2</errorID>
      <errorWord>,</errorWord>
      <group>L1_Format</group>
      <groupName>格式问题</groupName>
      <ability>L2_HalfPunc_CN</ability>
      <abilityName>全半角问题</abilityName>
      <candidateList>
        <item>，</item>
      </candidateList>
      <explain>文本全半角错误。</explain>
      <paraID> 6FB2B29</paraID>
      <start>100</start>
      <end>101</end>
      <status>unmodified</status>
      <modifiedWord/>
      <trackRevisions>false</trackRevisions>
    </reviewItem>
    <reviewItem>
      <errorID>3a2e1e42-e925-4a03-b6bf-a39b35f91676</errorID>
      <errorWord>联合体中</errorWord>
      <group>L1_Word</group>
      <groupName>字词问题</groupName>
      <ability>L2_Typo</ability>
      <abilityName>字词错误</abilityName>
      <candidateList>
        <item>联合体</item>
      </candidateList>
      <explain/>
      <paraID>68F9BA34</paraID>
      <start>66</start>
      <end>70</end>
      <status>unmodified</status>
      <modifiedWord/>
      <trackRevisions>false</trackRevisions>
    </reviewItem>
    <reviewItem>
      <errorID>dadd3a71-4b6b-4d95-9f0d-ac771e1895e8</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5F0E80E4</paraID>
      <start>0</start>
      <end>2</end>
      <status>unmodified</status>
      <modifiedWord/>
      <trackRevisions>false</trackRevisions>
    </reviewItem>
    <reviewItem>
      <errorID>8a8103c3-118e-4db9-a122-32e67f37546f</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64310716</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978C352B-A3B1-4FDE-848A-E73431AFE3C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黄锡芳</cp:lastModifiedBy>
  <cp:revision>18</cp:revision>
  <dcterms:created xsi:type="dcterms:W3CDTF">2026-06-22T02:22:00Z</dcterms:created>
  <dcterms:modified xsi:type="dcterms:W3CDTF">2026-09-22T06:11:36Z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6FC1AED86673460DB5A8109C5371FBF3_13</vt:lpwstr>
  </property>
  <property fmtid="{D5CDD505-2E9C-101B-9397-08002B2CF9AE}" pid="4" name="KSOTemplateDocerSaveRecord">
    <vt:lpwstr>eyJoZGlkIjoiOTc3M2Y5NzIzMDFlZjAyY2Q4Njk5ODkyYjFjNzBiNTQiLCJ1c2VySWQiOiIxNTYwNDAxOTY1In0=</vt:lpwstr>
  </property>
</Properties>
</file>