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F8D861">
      <w:pPr>
        <w:spacing w:line="360" w:lineRule="auto"/>
        <w:ind w:left="660"/>
        <w:rPr>
          <w:rFonts w:hAnsi="宋体" w:cs="宋体"/>
          <w:bCs/>
          <w:sz w:val="30"/>
          <w:highlight w:val="none"/>
        </w:rPr>
      </w:pPr>
    </w:p>
    <w:p w14:paraId="2BE694B6">
      <w:pPr>
        <w:spacing w:line="360" w:lineRule="auto"/>
        <w:jc w:val="center"/>
        <w:rPr>
          <w:rFonts w:ascii="黑体" w:hAnsi="黑体" w:eastAsia="黑体" w:cs="宋体"/>
          <w:b/>
          <w:spacing w:val="20"/>
          <w:sz w:val="72"/>
          <w:szCs w:val="72"/>
          <w:highlight w:val="none"/>
        </w:rPr>
      </w:pPr>
    </w:p>
    <w:p w14:paraId="0701BE27">
      <w:pPr>
        <w:spacing w:line="360" w:lineRule="auto"/>
        <w:jc w:val="center"/>
        <w:rPr>
          <w:rFonts w:ascii="黑体" w:hAnsi="黑体" w:eastAsia="黑体" w:cs="宋体"/>
          <w:b/>
          <w:spacing w:val="20"/>
          <w:sz w:val="72"/>
          <w:szCs w:val="72"/>
          <w:highlight w:val="none"/>
        </w:rPr>
      </w:pPr>
      <w:r>
        <w:rPr>
          <w:rFonts w:hint="eastAsia" w:ascii="黑体" w:hAnsi="黑体" w:eastAsia="黑体" w:cs="宋体"/>
          <w:b/>
          <w:spacing w:val="20"/>
          <w:sz w:val="72"/>
          <w:szCs w:val="72"/>
          <w:highlight w:val="none"/>
        </w:rPr>
        <w:t>无 锡 市 政 府 采 购</w:t>
      </w:r>
    </w:p>
    <w:p w14:paraId="299F153D">
      <w:pPr>
        <w:spacing w:line="360" w:lineRule="auto"/>
        <w:rPr>
          <w:rFonts w:hAnsi="宋体" w:cs="宋体"/>
          <w:bCs/>
          <w:sz w:val="30"/>
          <w:highlight w:val="none"/>
        </w:rPr>
      </w:pPr>
    </w:p>
    <w:p w14:paraId="7CF5267F">
      <w:pPr>
        <w:spacing w:line="360" w:lineRule="auto"/>
        <w:rPr>
          <w:rFonts w:hAnsi="宋体" w:cs="宋体"/>
          <w:bCs/>
          <w:sz w:val="30"/>
          <w:highlight w:val="none"/>
        </w:rPr>
      </w:pPr>
    </w:p>
    <w:p w14:paraId="700B6468">
      <w:pPr>
        <w:spacing w:line="360" w:lineRule="auto"/>
        <w:jc w:val="center"/>
        <w:rPr>
          <w:rFonts w:hAnsi="宋体" w:cs="宋体"/>
          <w:bCs/>
          <w:spacing w:val="20"/>
          <w:sz w:val="52"/>
          <w:szCs w:val="52"/>
          <w:highlight w:val="none"/>
        </w:rPr>
      </w:pPr>
    </w:p>
    <w:p w14:paraId="71EE72B9">
      <w:pPr>
        <w:pStyle w:val="197"/>
        <w:rPr>
          <w:highlight w:val="none"/>
        </w:rPr>
      </w:pPr>
    </w:p>
    <w:p w14:paraId="72971A45">
      <w:pPr>
        <w:spacing w:line="360" w:lineRule="auto"/>
        <w:jc w:val="center"/>
        <w:rPr>
          <w:rFonts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公   开</w:t>
      </w:r>
    </w:p>
    <w:p w14:paraId="484077BE">
      <w:pPr>
        <w:spacing w:line="360" w:lineRule="auto"/>
        <w:jc w:val="center"/>
        <w:rPr>
          <w:rFonts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YL9/61wAAAAkBAAAPAAAAAAAAAAEAIAAAACIAAABkcnMvZG93bnJldi54bWxQSwECFAAU&#10;AAAACACHTuJA7c6HAvIBAADiAwAADgAAAAAAAAABACAAAAAmAQAAZHJzL2Uyb0RvYy54bWxQSwUG&#10;AAAAAAYABgBZAQAAigUAAAAA&#10;">
                <v:fill on="f" focussize="0,0"/>
                <v:stroke color="#000000" joinstyle="round"/>
                <v:imagedata o:title=""/>
                <o:lock v:ext="edit" aspectratio="f"/>
              </v:line>
            </w:pict>
          </mc:Fallback>
        </mc:AlternateContent>
      </w:r>
      <w:r>
        <w:rPr>
          <w:rFonts w:hint="eastAsia" w:ascii="黑体" w:hAnsi="黑体" w:eastAsia="黑体" w:cs="宋体"/>
          <w:bCs/>
          <w:spacing w:val="20"/>
          <w:sz w:val="52"/>
          <w:szCs w:val="52"/>
          <w:highlight w:val="none"/>
        </w:rPr>
        <w:t>招  标  文  件</w:t>
      </w:r>
    </w:p>
    <w:p w14:paraId="4AE01C0E">
      <w:pPr>
        <w:spacing w:line="360" w:lineRule="auto"/>
        <w:jc w:val="center"/>
        <w:rPr>
          <w:rFonts w:hint="eastAsia" w:ascii="宋体" w:hAnsi="宋体"/>
          <w:b/>
          <w:color w:val="000000"/>
          <w:sz w:val="32"/>
          <w:szCs w:val="32"/>
          <w:highlight w:val="none"/>
        </w:rPr>
      </w:pPr>
      <w:r>
        <w:rPr>
          <w:rFonts w:hint="eastAsia" w:ascii="宋体" w:hAnsi="宋体"/>
          <w:b/>
          <w:color w:val="000000"/>
          <w:sz w:val="32"/>
          <w:szCs w:val="32"/>
          <w:highlight w:val="none"/>
        </w:rPr>
        <w:t>（全流程电子化）</w:t>
      </w:r>
    </w:p>
    <w:p w14:paraId="67D288B4">
      <w:pPr>
        <w:spacing w:line="360" w:lineRule="auto"/>
        <w:jc w:val="center"/>
        <w:rPr>
          <w:rFonts w:hAnsi="宋体" w:cs="宋体"/>
          <w:bCs/>
          <w:sz w:val="30"/>
          <w:highlight w:val="none"/>
        </w:rPr>
      </w:pPr>
      <w:r>
        <w:rPr>
          <w:rFonts w:hint="eastAsia" w:ascii="宋体" w:hAnsi="宋体"/>
          <w:b/>
          <w:color w:val="000000"/>
          <w:sz w:val="32"/>
          <w:szCs w:val="32"/>
          <w:highlight w:val="none"/>
        </w:rPr>
        <w:t>（暗标）</w:t>
      </w:r>
    </w:p>
    <w:p w14:paraId="34542C13">
      <w:pPr>
        <w:pStyle w:val="199"/>
        <w:ind w:firstLine="600"/>
        <w:rPr>
          <w:rFonts w:hAnsi="宋体" w:cs="宋体"/>
          <w:bCs/>
          <w:sz w:val="30"/>
          <w:szCs w:val="30"/>
          <w:highlight w:val="none"/>
        </w:rPr>
      </w:pPr>
    </w:p>
    <w:p w14:paraId="67EE7782">
      <w:pPr>
        <w:pStyle w:val="199"/>
        <w:ind w:firstLine="600"/>
        <w:rPr>
          <w:rFonts w:hAnsi="宋体" w:cs="宋体"/>
          <w:bCs/>
          <w:sz w:val="30"/>
          <w:szCs w:val="30"/>
          <w:highlight w:val="none"/>
        </w:rPr>
      </w:pPr>
    </w:p>
    <w:p w14:paraId="38AC96E4">
      <w:pPr>
        <w:pStyle w:val="199"/>
        <w:ind w:firstLine="600"/>
        <w:rPr>
          <w:rFonts w:hAnsi="宋体" w:cs="宋体"/>
          <w:bCs/>
          <w:sz w:val="30"/>
          <w:szCs w:val="30"/>
          <w:highlight w:val="none"/>
        </w:rPr>
      </w:pPr>
    </w:p>
    <w:p w14:paraId="07266B67">
      <w:pPr>
        <w:spacing w:line="480" w:lineRule="auto"/>
        <w:ind w:firstLine="837"/>
        <w:rPr>
          <w:rFonts w:ascii="黑体" w:hAnsi="黑体" w:eastAsia="黑体" w:cs="宋体"/>
          <w:bCs/>
          <w:sz w:val="30"/>
          <w:szCs w:val="30"/>
          <w:highlight w:val="none"/>
        </w:rPr>
      </w:pPr>
      <w:r>
        <w:rPr>
          <w:rFonts w:hint="eastAsia" w:ascii="黑体" w:hAnsi="黑体" w:eastAsia="黑体" w:cs="宋体"/>
          <w:bCs/>
          <w:sz w:val="30"/>
          <w:szCs w:val="30"/>
          <w:highlight w:val="none"/>
        </w:rPr>
        <w:t>政府采购编号：JSZC-320214-ZRJJ-G2026-0014</w:t>
      </w:r>
    </w:p>
    <w:p w14:paraId="0E5FAEDE">
      <w:pPr>
        <w:spacing w:line="480" w:lineRule="auto"/>
        <w:ind w:firstLine="837"/>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采购项目名称：</w:t>
      </w:r>
      <w:r>
        <w:rPr>
          <w:rFonts w:hint="eastAsia" w:ascii="黑体" w:hAnsi="黑体" w:eastAsia="黑体" w:cs="宋体"/>
          <w:bCs/>
          <w:sz w:val="30"/>
          <w:szCs w:val="30"/>
          <w:highlight w:val="none"/>
          <w:lang w:eastAsia="zh-CN"/>
        </w:rPr>
        <w:t>后宅化工等6家重点企业土壤污染状况调查采购项目</w:t>
      </w:r>
    </w:p>
    <w:p w14:paraId="2F16CC69">
      <w:pPr>
        <w:spacing w:line="480" w:lineRule="auto"/>
        <w:ind w:firstLine="837"/>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   购   人：</w:t>
      </w:r>
      <w:r>
        <w:rPr>
          <w:rFonts w:hint="eastAsia" w:ascii="黑体" w:hAnsi="黑体" w:eastAsia="黑体" w:cs="宋体"/>
          <w:bCs/>
          <w:sz w:val="30"/>
          <w:szCs w:val="30"/>
          <w:highlight w:val="none"/>
          <w:lang w:eastAsia="zh-CN"/>
        </w:rPr>
        <w:t>无锡市新吴区人民政府鸿山街道办事处</w:t>
      </w:r>
    </w:p>
    <w:p w14:paraId="7246C762">
      <w:pPr>
        <w:spacing w:line="480" w:lineRule="auto"/>
        <w:ind w:firstLine="837"/>
        <w:rPr>
          <w:rFonts w:ascii="黑体" w:hAnsi="黑体" w:eastAsia="黑体" w:cs="宋体"/>
          <w:bCs/>
          <w:sz w:val="30"/>
          <w:szCs w:val="30"/>
          <w:highlight w:val="none"/>
        </w:rPr>
      </w:pPr>
      <w:r>
        <w:rPr>
          <w:rFonts w:hint="eastAsia" w:ascii="黑体" w:hAnsi="黑体" w:eastAsia="黑体" w:cs="宋体"/>
          <w:bCs/>
          <w:sz w:val="30"/>
          <w:szCs w:val="30"/>
          <w:highlight w:val="none"/>
        </w:rPr>
        <w:t>采购代理机构：无锡彰誉技术咨询有限公司</w:t>
      </w:r>
    </w:p>
    <w:p w14:paraId="0B370252">
      <w:pPr>
        <w:spacing w:line="360" w:lineRule="auto"/>
        <w:jc w:val="center"/>
        <w:rPr>
          <w:rFonts w:ascii="黑体" w:hAnsi="华文中宋" w:eastAsia="黑体"/>
          <w:bCs/>
          <w:sz w:val="36"/>
          <w:szCs w:val="36"/>
          <w:highlight w:val="none"/>
        </w:rPr>
      </w:pPr>
      <w:r>
        <w:rPr>
          <w:rFonts w:hint="eastAsia" w:ascii="黑体" w:hAnsi="华文中宋" w:eastAsia="黑体"/>
          <w:bCs/>
          <w:sz w:val="36"/>
          <w:szCs w:val="36"/>
          <w:highlight w:val="none"/>
          <w:lang w:eastAsia="zh-CN"/>
        </w:rPr>
        <w:t>二〇二</w:t>
      </w:r>
      <w:r>
        <w:rPr>
          <w:rFonts w:hint="eastAsia" w:ascii="黑体" w:hAnsi="华文中宋" w:eastAsia="黑体"/>
          <w:bCs/>
          <w:sz w:val="36"/>
          <w:szCs w:val="36"/>
          <w:highlight w:val="none"/>
          <w:lang w:val="en-US" w:eastAsia="zh-CN"/>
        </w:rPr>
        <w:t>六</w:t>
      </w:r>
      <w:r>
        <w:rPr>
          <w:rFonts w:hint="eastAsia" w:ascii="黑体" w:hAnsi="华文中宋" w:eastAsia="黑体"/>
          <w:bCs/>
          <w:sz w:val="36"/>
          <w:szCs w:val="36"/>
          <w:highlight w:val="none"/>
        </w:rPr>
        <w:t>年</w:t>
      </w:r>
      <w:r>
        <w:rPr>
          <w:rFonts w:hint="eastAsia" w:ascii="黑体" w:hAnsi="华文中宋" w:eastAsia="黑体"/>
          <w:bCs/>
          <w:sz w:val="36"/>
          <w:szCs w:val="36"/>
          <w:highlight w:val="none"/>
          <w:lang w:val="en-US" w:eastAsia="zh-CN"/>
        </w:rPr>
        <w:t>十</w:t>
      </w:r>
      <w:r>
        <w:rPr>
          <w:rFonts w:hint="eastAsia" w:ascii="黑体" w:hAnsi="华文中宋" w:eastAsia="黑体"/>
          <w:bCs/>
          <w:sz w:val="36"/>
          <w:szCs w:val="36"/>
          <w:highlight w:val="none"/>
        </w:rPr>
        <w:t>月</w:t>
      </w:r>
    </w:p>
    <w:p w14:paraId="38E715B1">
      <w:pPr>
        <w:spacing w:line="360" w:lineRule="auto"/>
        <w:jc w:val="center"/>
        <w:rPr>
          <w:rStyle w:val="44"/>
          <w:rFonts w:ascii="宋体" w:hAnsi="宋体" w:cs="宋体"/>
          <w:bCs/>
          <w:sz w:val="48"/>
          <w:highlight w:val="none"/>
        </w:rPr>
      </w:pPr>
    </w:p>
    <w:p w14:paraId="40F34CF2">
      <w:pPr>
        <w:spacing w:line="360" w:lineRule="auto"/>
        <w:jc w:val="center"/>
        <w:rPr>
          <w:rStyle w:val="44"/>
          <w:rFonts w:ascii="宋体" w:hAnsi="宋体" w:cs="宋体"/>
          <w:sz w:val="48"/>
          <w:szCs w:val="48"/>
          <w:highlight w:val="none"/>
        </w:rPr>
      </w:pPr>
    </w:p>
    <w:p w14:paraId="20EB7611">
      <w:pPr>
        <w:spacing w:line="360" w:lineRule="auto"/>
        <w:jc w:val="center"/>
        <w:rPr>
          <w:rStyle w:val="44"/>
          <w:rFonts w:ascii="宋体" w:hAnsi="宋体" w:cs="宋体"/>
          <w:sz w:val="48"/>
          <w:szCs w:val="48"/>
          <w:highlight w:val="none"/>
        </w:rPr>
      </w:pPr>
      <w:r>
        <w:rPr>
          <w:rStyle w:val="44"/>
          <w:rFonts w:hint="eastAsia" w:ascii="宋体" w:hAnsi="宋体" w:cs="宋体"/>
          <w:bCs/>
          <w:sz w:val="48"/>
          <w:highlight w:val="none"/>
        </w:rPr>
        <w:t>目   录</w:t>
      </w:r>
    </w:p>
    <w:p w14:paraId="09DBEB64">
      <w:pPr>
        <w:spacing w:line="360" w:lineRule="auto"/>
        <w:jc w:val="center"/>
        <w:rPr>
          <w:rFonts w:hAnsi="宋体" w:cs="宋体"/>
          <w:bCs/>
          <w:sz w:val="30"/>
          <w:highlight w:val="none"/>
        </w:rPr>
      </w:pPr>
    </w:p>
    <w:p w14:paraId="37DA9488">
      <w:pPr>
        <w:spacing w:line="720" w:lineRule="auto"/>
        <w:ind w:firstLine="630"/>
        <w:rPr>
          <w:rFonts w:hAnsi="宋体" w:cs="宋体"/>
          <w:bCs/>
          <w:sz w:val="30"/>
          <w:szCs w:val="30"/>
          <w:highlight w:val="none"/>
        </w:rPr>
      </w:pPr>
      <w:r>
        <w:rPr>
          <w:rFonts w:hint="eastAsia" w:hAnsi="宋体" w:cs="宋体"/>
          <w:bCs/>
          <w:sz w:val="30"/>
          <w:szCs w:val="30"/>
          <w:highlight w:val="none"/>
          <w:lang w:eastAsia="zh-CN"/>
        </w:rPr>
        <w:t>一、</w:t>
      </w:r>
      <w:r>
        <w:rPr>
          <w:rFonts w:hint="eastAsia" w:hAnsi="宋体" w:cs="宋体"/>
          <w:bCs/>
          <w:sz w:val="30"/>
          <w:szCs w:val="30"/>
          <w:highlight w:val="none"/>
        </w:rPr>
        <w:t>投标供应商须知前附表</w:t>
      </w:r>
    </w:p>
    <w:p w14:paraId="08F992EE">
      <w:pPr>
        <w:spacing w:line="720" w:lineRule="auto"/>
        <w:ind w:firstLine="630"/>
        <w:rPr>
          <w:rFonts w:hAnsi="宋体" w:cs="宋体"/>
          <w:bCs/>
          <w:sz w:val="30"/>
          <w:szCs w:val="30"/>
          <w:highlight w:val="none"/>
        </w:rPr>
      </w:pPr>
      <w:r>
        <w:rPr>
          <w:rFonts w:hint="eastAsia" w:hAnsi="宋体" w:cs="宋体"/>
          <w:bCs/>
          <w:sz w:val="30"/>
          <w:szCs w:val="30"/>
          <w:highlight w:val="none"/>
          <w:lang w:eastAsia="zh-CN"/>
        </w:rPr>
        <w:t>二、</w:t>
      </w:r>
      <w:r>
        <w:rPr>
          <w:rFonts w:hint="eastAsia" w:hAnsi="宋体" w:cs="宋体"/>
          <w:bCs/>
          <w:sz w:val="30"/>
          <w:szCs w:val="30"/>
          <w:highlight w:val="none"/>
        </w:rPr>
        <w:t>投标供应商须知</w:t>
      </w:r>
    </w:p>
    <w:p w14:paraId="7731B88A">
      <w:pPr>
        <w:spacing w:line="720" w:lineRule="auto"/>
        <w:ind w:firstLine="630"/>
        <w:rPr>
          <w:rFonts w:hAnsi="宋体" w:cs="宋体"/>
          <w:bCs/>
          <w:sz w:val="30"/>
          <w:szCs w:val="30"/>
          <w:highlight w:val="none"/>
        </w:rPr>
      </w:pPr>
      <w:r>
        <w:rPr>
          <w:rFonts w:hint="eastAsia" w:hAnsi="宋体" w:cs="宋体"/>
          <w:bCs/>
          <w:sz w:val="30"/>
          <w:szCs w:val="30"/>
          <w:highlight w:val="none"/>
          <w:lang w:eastAsia="zh-CN"/>
        </w:rPr>
        <w:t>三、</w:t>
      </w:r>
      <w:r>
        <w:rPr>
          <w:rFonts w:hint="eastAsia" w:hAnsi="宋体" w:cs="宋体"/>
          <w:bCs/>
          <w:sz w:val="30"/>
          <w:szCs w:val="30"/>
          <w:highlight w:val="none"/>
        </w:rPr>
        <w:t>采购需求</w:t>
      </w:r>
    </w:p>
    <w:p w14:paraId="512C4752">
      <w:pPr>
        <w:spacing w:line="720" w:lineRule="auto"/>
        <w:ind w:firstLine="630"/>
        <w:rPr>
          <w:rFonts w:hAnsi="宋体" w:cs="宋体"/>
          <w:bCs/>
          <w:sz w:val="30"/>
          <w:szCs w:val="30"/>
          <w:highlight w:val="none"/>
        </w:rPr>
      </w:pPr>
      <w:r>
        <w:rPr>
          <w:rFonts w:hint="eastAsia" w:hAnsi="宋体" w:cs="宋体"/>
          <w:bCs/>
          <w:sz w:val="30"/>
          <w:szCs w:val="30"/>
          <w:highlight w:val="none"/>
          <w:lang w:eastAsia="zh-CN"/>
        </w:rPr>
        <w:t>四、</w:t>
      </w:r>
      <w:r>
        <w:rPr>
          <w:rFonts w:hint="eastAsia" w:hAnsi="宋体" w:cs="宋体"/>
          <w:bCs/>
          <w:sz w:val="30"/>
          <w:szCs w:val="30"/>
          <w:highlight w:val="none"/>
        </w:rPr>
        <w:t xml:space="preserve"> 合同书（格式文本）</w:t>
      </w:r>
    </w:p>
    <w:p w14:paraId="0660CA60">
      <w:pPr>
        <w:spacing w:line="720" w:lineRule="auto"/>
        <w:ind w:firstLine="630"/>
        <w:rPr>
          <w:rFonts w:hAnsi="宋体" w:cs="宋体"/>
          <w:bCs/>
          <w:sz w:val="28"/>
          <w:szCs w:val="28"/>
          <w:highlight w:val="none"/>
        </w:rPr>
      </w:pPr>
      <w:r>
        <w:rPr>
          <w:rFonts w:hint="eastAsia" w:hAnsi="宋体" w:cs="宋体"/>
          <w:bCs/>
          <w:sz w:val="30"/>
          <w:szCs w:val="30"/>
          <w:highlight w:val="none"/>
          <w:lang w:eastAsia="zh-CN"/>
        </w:rPr>
        <w:t>五、</w:t>
      </w:r>
      <w:r>
        <w:rPr>
          <w:rFonts w:hint="eastAsia" w:hAnsi="宋体" w:cs="宋体"/>
          <w:bCs/>
          <w:sz w:val="30"/>
          <w:szCs w:val="30"/>
          <w:highlight w:val="none"/>
        </w:rPr>
        <w:t xml:space="preserve"> 附件（投标文件格式）</w:t>
      </w:r>
    </w:p>
    <w:p w14:paraId="0D6783AA">
      <w:pPr>
        <w:widowControl/>
        <w:spacing w:line="360" w:lineRule="auto"/>
        <w:rPr>
          <w:rFonts w:hAnsi="宋体" w:cs="宋体"/>
          <w:b/>
          <w:sz w:val="24"/>
          <w:highlight w:val="none"/>
        </w:rPr>
      </w:pPr>
    </w:p>
    <w:p w14:paraId="3BCA9815">
      <w:pPr>
        <w:widowControl/>
        <w:spacing w:line="360" w:lineRule="auto"/>
        <w:rPr>
          <w:rFonts w:hAnsi="宋体" w:cs="宋体"/>
          <w:b/>
          <w:sz w:val="24"/>
          <w:highlight w:val="none"/>
        </w:rPr>
      </w:pPr>
    </w:p>
    <w:p w14:paraId="704A5E9A">
      <w:pPr>
        <w:widowControl/>
        <w:spacing w:line="360" w:lineRule="auto"/>
        <w:rPr>
          <w:rFonts w:hAnsi="宋体" w:cs="宋体"/>
          <w:b/>
          <w:sz w:val="24"/>
          <w:highlight w:val="none"/>
        </w:rPr>
      </w:pPr>
    </w:p>
    <w:p w14:paraId="45CBA6D8">
      <w:pPr>
        <w:widowControl/>
        <w:spacing w:line="360" w:lineRule="auto"/>
        <w:rPr>
          <w:rFonts w:hAnsi="宋体" w:cs="宋体"/>
          <w:b/>
          <w:sz w:val="24"/>
          <w:highlight w:val="none"/>
        </w:rPr>
      </w:pPr>
    </w:p>
    <w:p w14:paraId="73DE0296">
      <w:pPr>
        <w:widowControl/>
        <w:spacing w:line="360" w:lineRule="auto"/>
        <w:rPr>
          <w:rFonts w:hAnsi="宋体" w:cs="宋体"/>
          <w:b/>
          <w:sz w:val="24"/>
          <w:highlight w:val="none"/>
        </w:rPr>
      </w:pPr>
    </w:p>
    <w:p w14:paraId="01864E01">
      <w:pPr>
        <w:widowControl/>
        <w:spacing w:before="470" w:line="360" w:lineRule="auto"/>
        <w:rPr>
          <w:rFonts w:hAnsi="宋体" w:cs="宋体"/>
          <w:b/>
          <w:sz w:val="24"/>
          <w:highlight w:val="none"/>
        </w:rPr>
      </w:pPr>
    </w:p>
    <w:p w14:paraId="3AD08B0B">
      <w:pPr>
        <w:widowControl/>
        <w:spacing w:before="470" w:line="360" w:lineRule="auto"/>
        <w:rPr>
          <w:rFonts w:hAnsi="宋体" w:cs="宋体"/>
          <w:b/>
          <w:sz w:val="24"/>
          <w:highlight w:val="none"/>
        </w:rPr>
      </w:pPr>
    </w:p>
    <w:p w14:paraId="0BC0E278">
      <w:pPr>
        <w:spacing w:line="360" w:lineRule="auto"/>
        <w:jc w:val="center"/>
        <w:rPr>
          <w:rFonts w:hAnsi="宋体" w:cs="宋体"/>
          <w:b/>
          <w:bCs/>
          <w:sz w:val="32"/>
          <w:szCs w:val="32"/>
          <w:highlight w:val="none"/>
        </w:rPr>
      </w:pPr>
      <w:r>
        <w:rPr>
          <w:rFonts w:hint="eastAsia" w:hAnsi="宋体" w:cs="宋体"/>
          <w:b/>
          <w:sz w:val="24"/>
          <w:highlight w:val="none"/>
        </w:rPr>
        <w:br w:type="page" w:clear="all"/>
      </w:r>
      <w:r>
        <w:rPr>
          <w:rFonts w:hint="eastAsia" w:hAnsi="宋体" w:cs="宋体"/>
          <w:b/>
          <w:sz w:val="24"/>
          <w:highlight w:val="none"/>
          <w:lang w:eastAsia="zh-CN"/>
        </w:rPr>
        <w:t>一、</w:t>
      </w:r>
      <w:r>
        <w:rPr>
          <w:rFonts w:hint="eastAsia" w:hAnsi="宋体" w:cs="宋体"/>
          <w:b/>
          <w:bCs/>
          <w:sz w:val="32"/>
          <w:szCs w:val="32"/>
          <w:highlight w:val="none"/>
        </w:rPr>
        <w:t>投标供应商须知前附表</w:t>
      </w:r>
    </w:p>
    <w:p w14:paraId="5C30FC82">
      <w:pPr>
        <w:spacing w:line="360" w:lineRule="auto"/>
        <w:ind w:firstLine="480"/>
        <w:rPr>
          <w:rFonts w:hAnsi="宋体" w:cs="宋体"/>
          <w:bCs/>
          <w:sz w:val="24"/>
          <w:highlight w:val="none"/>
        </w:rPr>
      </w:pPr>
      <w:r>
        <w:rPr>
          <w:rFonts w:hint="eastAsia" w:hAnsi="宋体" w:cs="宋体"/>
          <w:bCs/>
          <w:sz w:val="24"/>
          <w:highlight w:val="none"/>
        </w:rPr>
        <w:t>无锡彰誉技术咨询有限公司受</w:t>
      </w:r>
      <w:r>
        <w:rPr>
          <w:rFonts w:hint="eastAsia" w:hAnsi="宋体" w:cs="宋体"/>
          <w:bCs/>
          <w:sz w:val="24"/>
          <w:highlight w:val="none"/>
          <w:lang w:eastAsia="zh-CN"/>
        </w:rPr>
        <w:t>无锡市新吴区人民政府鸿山街道办事处</w:t>
      </w:r>
      <w:r>
        <w:rPr>
          <w:rFonts w:hint="eastAsia" w:hAnsi="宋体" w:cs="宋体"/>
          <w:bCs/>
          <w:sz w:val="24"/>
          <w:highlight w:val="none"/>
        </w:rPr>
        <w:t>的委托，</w:t>
      </w:r>
      <w:r>
        <w:rPr>
          <w:rFonts w:hint="eastAsia" w:hAnsi="宋体" w:cs="宋体"/>
          <w:bCs/>
          <w:sz w:val="24"/>
          <w:highlight w:val="none"/>
          <w:lang w:eastAsia="zh-CN"/>
        </w:rPr>
        <w:t>对后宅化工等6家重点企业土壤污染状况调查采购项目</w:t>
      </w:r>
      <w:r>
        <w:rPr>
          <w:rFonts w:hint="eastAsia" w:hAnsi="宋体" w:cs="宋体"/>
          <w:bCs/>
          <w:sz w:val="24"/>
          <w:highlight w:val="none"/>
        </w:rPr>
        <w:t>进行公开招标，欢迎你单位参加投标并提请注意下列附表中的相关事项：</w:t>
      </w:r>
    </w:p>
    <w:tbl>
      <w:tblPr>
        <w:tblStyle w:val="39"/>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941"/>
      </w:tblGrid>
      <w:tr w14:paraId="023B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35" w:type="dxa"/>
          </w:tcPr>
          <w:p w14:paraId="2C6A24A6">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序号</w:t>
            </w:r>
          </w:p>
        </w:tc>
        <w:tc>
          <w:tcPr>
            <w:tcW w:w="8941" w:type="dxa"/>
          </w:tcPr>
          <w:p w14:paraId="4A071C77">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内    容</w:t>
            </w:r>
          </w:p>
        </w:tc>
      </w:tr>
      <w:tr w14:paraId="12D1E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35" w:type="dxa"/>
            <w:vAlign w:val="center"/>
          </w:tcPr>
          <w:p w14:paraId="3F10A014">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1</w:t>
            </w:r>
          </w:p>
        </w:tc>
        <w:tc>
          <w:tcPr>
            <w:tcW w:w="8941" w:type="dxa"/>
          </w:tcPr>
          <w:p w14:paraId="03D628DC">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lang w:eastAsia="zh-CN"/>
              </w:rPr>
            </w:pPr>
            <w:r>
              <w:rPr>
                <w:rFonts w:hint="eastAsia" w:ascii="宋体" w:hAnsi="宋体" w:eastAsia="宋体" w:cs="宋体"/>
                <w:bCs/>
                <w:sz w:val="24"/>
                <w:highlight w:val="none"/>
              </w:rPr>
              <w:t>采购项目名称：</w:t>
            </w:r>
            <w:r>
              <w:rPr>
                <w:rFonts w:hint="eastAsia" w:ascii="宋体" w:hAnsi="宋体" w:cs="宋体"/>
                <w:bCs/>
                <w:sz w:val="24"/>
                <w:highlight w:val="none"/>
                <w:lang w:eastAsia="zh-CN"/>
              </w:rPr>
              <w:t>后宅化工等6家重点企业土壤污染状况调查采购项目</w:t>
            </w:r>
          </w:p>
          <w:p w14:paraId="6EDB6831">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政府采购编号：JSZC-320214-ZRJJ-G2026-0014</w:t>
            </w:r>
          </w:p>
          <w:p w14:paraId="4C1E2528">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lang w:eastAsia="zh-CN"/>
              </w:rPr>
            </w:pPr>
            <w:r>
              <w:rPr>
                <w:rFonts w:hint="eastAsia" w:ascii="宋体" w:hAnsi="宋体" w:eastAsia="宋体" w:cs="宋体"/>
                <w:bCs/>
                <w:sz w:val="24"/>
                <w:highlight w:val="none"/>
              </w:rPr>
              <w:t>采   购   人：</w:t>
            </w:r>
            <w:r>
              <w:rPr>
                <w:rFonts w:hint="eastAsia" w:ascii="宋体" w:hAnsi="宋体" w:eastAsia="宋体" w:cs="宋体"/>
                <w:bCs/>
                <w:sz w:val="24"/>
                <w:highlight w:val="none"/>
                <w:lang w:eastAsia="zh-CN"/>
              </w:rPr>
              <w:t>无锡市新吴区人民政府鸿山街道办事处</w:t>
            </w:r>
          </w:p>
        </w:tc>
      </w:tr>
      <w:tr w14:paraId="3F440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735" w:type="dxa"/>
            <w:vAlign w:val="center"/>
          </w:tcPr>
          <w:p w14:paraId="2F168F2E">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2</w:t>
            </w:r>
          </w:p>
        </w:tc>
        <w:tc>
          <w:tcPr>
            <w:tcW w:w="8941" w:type="dxa"/>
          </w:tcPr>
          <w:p w14:paraId="00B7E1B3">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采购代理机构：无锡彰誉技术咨询有限公司</w:t>
            </w:r>
          </w:p>
          <w:p w14:paraId="15272975">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地        址：无锡市锡山经济开发区长泰国际社区11栋83-1</w:t>
            </w:r>
          </w:p>
        </w:tc>
      </w:tr>
      <w:tr w14:paraId="1175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vAlign w:val="center"/>
          </w:tcPr>
          <w:p w14:paraId="27CB6EC0">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3</w:t>
            </w:r>
          </w:p>
        </w:tc>
        <w:tc>
          <w:tcPr>
            <w:tcW w:w="8941" w:type="dxa"/>
          </w:tcPr>
          <w:p w14:paraId="462C4594">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
                <w:sz w:val="24"/>
                <w:highlight w:val="none"/>
              </w:rPr>
              <w:t>采购内容及范围：</w:t>
            </w:r>
            <w:r>
              <w:rPr>
                <w:rFonts w:hint="eastAsia" w:ascii="宋体" w:hAnsi="宋体" w:cs="宋体"/>
                <w:b w:val="0"/>
                <w:bCs/>
                <w:sz w:val="24"/>
                <w:highlight w:val="none"/>
                <w:lang w:val="en-US" w:eastAsia="zh-CN"/>
              </w:rPr>
              <w:t>对后宅化工、天龙化工、兴宝镀层、海硕生物、梁鸿丝绸、双象新材料共6家重点企业土壤污染状况调查、编制调查报告并报新吴区生态环境局备案</w:t>
            </w:r>
            <w:r>
              <w:rPr>
                <w:rFonts w:hint="eastAsia" w:ascii="宋体" w:hAnsi="宋体" w:cs="宋体"/>
                <w:b w:val="0"/>
                <w:bCs/>
                <w:sz w:val="24"/>
                <w:highlight w:val="none"/>
                <w:lang w:eastAsia="zh-CN"/>
              </w:rPr>
              <w:t>。</w:t>
            </w:r>
            <w:r>
              <w:rPr>
                <w:rFonts w:hint="eastAsia" w:ascii="宋体" w:hAnsi="宋体" w:eastAsia="宋体" w:cs="宋体"/>
                <w:b w:val="0"/>
                <w:bCs/>
                <w:sz w:val="24"/>
                <w:highlight w:val="none"/>
              </w:rPr>
              <w:t>（具体内容及要求详见采购文件“三</w:t>
            </w:r>
            <w:r>
              <w:rPr>
                <w:rFonts w:hint="eastAsia" w:ascii="宋体" w:hAnsi="宋体" w:cs="宋体"/>
                <w:b w:val="0"/>
                <w:bCs/>
                <w:sz w:val="24"/>
                <w:highlight w:val="none"/>
                <w:lang w:eastAsia="zh-CN"/>
              </w:rPr>
              <w:t>、</w:t>
            </w:r>
            <w:r>
              <w:rPr>
                <w:rFonts w:hint="eastAsia" w:ascii="宋体" w:hAnsi="宋体" w:eastAsia="宋体" w:cs="宋体"/>
                <w:b w:val="0"/>
                <w:bCs/>
                <w:sz w:val="24"/>
                <w:highlight w:val="none"/>
              </w:rPr>
              <w:t>采购需求”）</w:t>
            </w:r>
          </w:p>
          <w:p w14:paraId="65D95E84">
            <w:pPr>
              <w:keepNext w:val="0"/>
              <w:keepLines w:val="0"/>
              <w:suppressLineNumbers w:val="0"/>
              <w:spacing w:before="0" w:beforeAutospacing="0" w:after="0" w:afterAutospacing="0" w:line="360" w:lineRule="auto"/>
              <w:ind w:left="0" w:right="0"/>
              <w:rPr>
                <w:rFonts w:hint="eastAsia" w:ascii="宋体" w:hAnsi="宋体" w:eastAsia="宋体" w:cs="宋体"/>
                <w:b w:val="0"/>
                <w:bCs/>
                <w:sz w:val="24"/>
                <w:highlight w:val="none"/>
              </w:rPr>
            </w:pPr>
            <w:r>
              <w:rPr>
                <w:rFonts w:hint="eastAsia" w:ascii="宋体" w:hAnsi="宋体" w:eastAsia="宋体" w:cs="宋体"/>
                <w:b/>
                <w:sz w:val="24"/>
                <w:highlight w:val="none"/>
              </w:rPr>
              <w:t>服务</w:t>
            </w:r>
            <w:r>
              <w:rPr>
                <w:rFonts w:hint="eastAsia" w:ascii="宋体" w:hAnsi="宋体" w:cs="宋体"/>
                <w:b/>
                <w:sz w:val="24"/>
                <w:highlight w:val="none"/>
                <w:lang w:eastAsia="zh-CN"/>
              </w:rPr>
              <w:t>期限</w:t>
            </w:r>
            <w:r>
              <w:rPr>
                <w:rFonts w:hint="eastAsia" w:ascii="宋体" w:hAnsi="宋体" w:eastAsia="宋体" w:cs="宋体"/>
                <w:b/>
                <w:sz w:val="24"/>
                <w:highlight w:val="none"/>
              </w:rPr>
              <w:t>：</w:t>
            </w:r>
            <w:r>
              <w:rPr>
                <w:rFonts w:hint="eastAsia" w:ascii="宋体" w:hAnsi="宋体" w:cs="宋体"/>
                <w:b w:val="0"/>
                <w:bCs/>
                <w:sz w:val="24"/>
                <w:highlight w:val="none"/>
                <w:lang w:val="en-US" w:eastAsia="zh-CN"/>
              </w:rPr>
              <w:t>90</w:t>
            </w:r>
            <w:r>
              <w:rPr>
                <w:rFonts w:hint="eastAsia" w:ascii="宋体" w:hAnsi="宋体" w:cs="宋体"/>
                <w:b w:val="0"/>
                <w:bCs/>
                <w:sz w:val="24"/>
                <w:highlight w:val="none"/>
                <w:lang w:eastAsia="zh-CN"/>
              </w:rPr>
              <w:t>日历天，具体服务开始日期以甲方通知为准，并满足项目整体进度要求</w:t>
            </w:r>
            <w:r>
              <w:rPr>
                <w:rFonts w:hint="eastAsia" w:ascii="宋体" w:hAnsi="宋体" w:eastAsia="宋体" w:cs="宋体"/>
                <w:b w:val="0"/>
                <w:bCs/>
                <w:sz w:val="24"/>
                <w:highlight w:val="none"/>
              </w:rPr>
              <w:t>。</w:t>
            </w:r>
          </w:p>
          <w:p w14:paraId="3D03A90C">
            <w:pPr>
              <w:keepNext w:val="0"/>
              <w:keepLines w:val="0"/>
              <w:suppressLineNumbers w:val="0"/>
              <w:spacing w:before="0" w:beforeAutospacing="0" w:after="0" w:afterAutospacing="0" w:line="360" w:lineRule="auto"/>
              <w:ind w:left="0" w:right="0"/>
              <w:rPr>
                <w:rFonts w:hint="eastAsia" w:ascii="宋体" w:hAnsi="宋体" w:eastAsia="宋体" w:cs="宋体"/>
                <w:b w:val="0"/>
                <w:bCs/>
                <w:sz w:val="24"/>
                <w:highlight w:val="none"/>
              </w:rPr>
            </w:pPr>
            <w:r>
              <w:rPr>
                <w:rFonts w:hint="eastAsia" w:ascii="宋体" w:hAnsi="宋体" w:eastAsia="宋体" w:cs="宋体"/>
                <w:b/>
                <w:sz w:val="24"/>
                <w:highlight w:val="none"/>
              </w:rPr>
              <w:t>质量要求：</w:t>
            </w:r>
            <w:r>
              <w:rPr>
                <w:rFonts w:hint="eastAsia" w:ascii="宋体" w:hAnsi="宋体" w:cs="宋体"/>
                <w:b w:val="0"/>
                <w:bCs/>
                <w:sz w:val="24"/>
                <w:highlight w:val="none"/>
                <w:lang w:val="en-US" w:eastAsia="zh-CN"/>
              </w:rPr>
              <w:t>符合《建设用地土壤污染状况调查技术导则》（HJ 25.1--2019）、《建设用地土壤污染风险管控和修复监测技术导则》（HJ 25.2--2019）、《建设用地土壤环境调查评估技术指南》（环保部）、《工矿用地土壤环境管理办法》（环保部）等有关标准和技术规范文件的要求</w:t>
            </w:r>
            <w:r>
              <w:rPr>
                <w:rFonts w:hint="eastAsia" w:ascii="宋体" w:hAnsi="宋体" w:eastAsia="宋体" w:cs="宋体"/>
                <w:b w:val="0"/>
                <w:bCs/>
                <w:sz w:val="24"/>
                <w:highlight w:val="none"/>
              </w:rPr>
              <w:t>。</w:t>
            </w:r>
          </w:p>
          <w:p w14:paraId="3BF002E5">
            <w:pPr>
              <w:keepNext w:val="0"/>
              <w:keepLines w:val="0"/>
              <w:suppressLineNumbers w:val="0"/>
              <w:spacing w:before="0" w:beforeAutospacing="0" w:after="0" w:afterAutospacing="0" w:line="360" w:lineRule="auto"/>
              <w:ind w:left="0" w:right="0"/>
              <w:rPr>
                <w:rFonts w:hint="eastAsia" w:ascii="宋体" w:hAnsi="宋体" w:eastAsia="宋体" w:cs="宋体"/>
                <w:b w:val="0"/>
                <w:bCs/>
                <w:sz w:val="24"/>
                <w:highlight w:val="none"/>
              </w:rPr>
            </w:pPr>
            <w:r>
              <w:rPr>
                <w:rFonts w:hint="eastAsia" w:ascii="宋体" w:hAnsi="宋体" w:eastAsia="宋体" w:cs="宋体"/>
                <w:b/>
                <w:bCs w:val="0"/>
                <w:sz w:val="24"/>
                <w:highlight w:val="none"/>
              </w:rPr>
              <w:t>验收标准：</w:t>
            </w:r>
            <w:r>
              <w:rPr>
                <w:rFonts w:hint="eastAsia" w:ascii="宋体" w:hAnsi="宋体" w:eastAsia="宋体" w:cs="宋体"/>
                <w:b w:val="0"/>
                <w:bCs/>
                <w:sz w:val="24"/>
                <w:highlight w:val="none"/>
              </w:rPr>
              <w:t>通过相关环保部门组织的专家组评审。</w:t>
            </w:r>
          </w:p>
          <w:p w14:paraId="31F129DD">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
                <w:sz w:val="24"/>
                <w:highlight w:val="none"/>
              </w:rPr>
              <w:t>采购预算：</w:t>
            </w:r>
            <w:r>
              <w:rPr>
                <w:rFonts w:hint="eastAsia" w:ascii="宋体" w:hAnsi="宋体" w:cs="宋体"/>
                <w:bCs/>
                <w:sz w:val="24"/>
                <w:highlight w:val="none"/>
                <w:lang w:val="en-US" w:eastAsia="zh-CN"/>
              </w:rPr>
              <w:t>179.10</w:t>
            </w:r>
            <w:r>
              <w:rPr>
                <w:rFonts w:hint="eastAsia" w:ascii="宋体" w:hAnsi="宋体" w:eastAsia="宋体" w:cs="宋体"/>
                <w:bCs/>
                <w:sz w:val="24"/>
                <w:highlight w:val="none"/>
              </w:rPr>
              <w:t>万元。</w:t>
            </w:r>
          </w:p>
          <w:p w14:paraId="424C8D32">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lang w:val="en-US" w:eastAsia="zh-CN"/>
              </w:rPr>
            </w:pPr>
            <w:r>
              <w:rPr>
                <w:rFonts w:hint="eastAsia" w:ascii="宋体" w:hAnsi="宋体" w:eastAsia="宋体" w:cs="宋体"/>
                <w:b/>
                <w:sz w:val="24"/>
                <w:highlight w:val="none"/>
              </w:rPr>
              <w:t>最高限价：</w:t>
            </w:r>
            <w:r>
              <w:rPr>
                <w:rFonts w:hint="eastAsia" w:ascii="宋体" w:hAnsi="宋体" w:cs="宋体"/>
                <w:bCs/>
                <w:sz w:val="24"/>
                <w:highlight w:val="none"/>
                <w:lang w:val="en-US" w:eastAsia="zh-CN"/>
              </w:rPr>
              <w:t>179.10</w:t>
            </w:r>
            <w:r>
              <w:rPr>
                <w:rFonts w:hint="eastAsia" w:ascii="宋体" w:hAnsi="宋体" w:eastAsia="宋体" w:cs="宋体"/>
                <w:bCs/>
                <w:sz w:val="24"/>
                <w:highlight w:val="none"/>
              </w:rPr>
              <w:t>万元</w:t>
            </w:r>
            <w:r>
              <w:rPr>
                <w:rFonts w:hint="eastAsia" w:ascii="宋体" w:hAnsi="宋体" w:eastAsia="宋体" w:cs="宋体"/>
                <w:bCs/>
                <w:sz w:val="24"/>
                <w:highlight w:val="none"/>
                <w:lang w:eastAsia="zh-CN"/>
              </w:rPr>
              <w:t>。</w:t>
            </w:r>
          </w:p>
          <w:p w14:paraId="0F0645A4">
            <w:pPr>
              <w:keepNext w:val="0"/>
              <w:keepLines w:val="0"/>
              <w:suppressLineNumbers w:val="0"/>
              <w:spacing w:before="0" w:beforeAutospacing="0" w:after="0" w:afterAutospacing="0" w:line="360" w:lineRule="auto"/>
              <w:ind w:left="0" w:right="0"/>
              <w:rPr>
                <w:rFonts w:hint="eastAsia" w:ascii="宋体" w:hAnsi="宋体" w:eastAsia="宋体" w:cs="宋体"/>
                <w:highlight w:val="none"/>
              </w:rPr>
            </w:pPr>
            <w:r>
              <w:rPr>
                <w:rFonts w:hint="eastAsia" w:ascii="宋体" w:hAnsi="宋体" w:eastAsia="宋体" w:cs="宋体"/>
                <w:b/>
                <w:sz w:val="24"/>
                <w:highlight w:val="none"/>
              </w:rPr>
              <w:t>本项目是否专门面向中小企业：</w:t>
            </w:r>
            <w:r>
              <w:rPr>
                <w:rFonts w:hint="eastAsia" w:ascii="宋体" w:hAnsi="宋体" w:eastAsia="宋体" w:cs="宋体"/>
                <w:bCs/>
                <w:sz w:val="24"/>
                <w:highlight w:val="none"/>
              </w:rPr>
              <w:t>是。</w:t>
            </w:r>
          </w:p>
          <w:p w14:paraId="44E4DEE4">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
                <w:sz w:val="24"/>
                <w:highlight w:val="none"/>
              </w:rPr>
              <w:t>本项目所属行业：</w:t>
            </w:r>
            <w:r>
              <w:rPr>
                <w:rFonts w:hint="eastAsia" w:ascii="宋体" w:hAnsi="宋体" w:eastAsia="宋体" w:cs="宋体"/>
                <w:bCs/>
                <w:sz w:val="24"/>
                <w:highlight w:val="none"/>
              </w:rPr>
              <w:t>其他未列明行业。（从业人员300人以下的为中小微型企业。其中，从业人员100人及以上的为中型企业；从业人员10人及以上的为小型企业；从业人员10人以下的为微型企业）</w:t>
            </w:r>
          </w:p>
        </w:tc>
      </w:tr>
      <w:tr w14:paraId="637E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vAlign w:val="center"/>
          </w:tcPr>
          <w:p w14:paraId="748236DE">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4</w:t>
            </w:r>
          </w:p>
        </w:tc>
        <w:tc>
          <w:tcPr>
            <w:tcW w:w="8941" w:type="dxa"/>
          </w:tcPr>
          <w:p w14:paraId="171C5845">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sz w:val="24"/>
                <w:highlight w:val="none"/>
              </w:rPr>
              <w:t>投标供应商参加本次政府采购活动除应当符合《中华人民共和国政府采购法》第二十二条</w:t>
            </w:r>
            <w:r>
              <w:rPr>
                <w:rFonts w:hint="eastAsia" w:ascii="宋体" w:hAnsi="宋体" w:eastAsia="宋体" w:cs="宋体"/>
                <w:bCs/>
                <w:sz w:val="24"/>
                <w:highlight w:val="none"/>
              </w:rPr>
              <w:t>的规定外，还必须具备以下条件：</w:t>
            </w:r>
          </w:p>
          <w:p w14:paraId="04D130E2">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（1）具有独立法人资格的企业，持有有效的营业执照或事业单位法人证书或其他证明资料。</w:t>
            </w:r>
          </w:p>
          <w:p w14:paraId="157542CE">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rPr>
              <w:t>）具备履行合同所必需的设备和专业技术能力。</w:t>
            </w:r>
          </w:p>
          <w:p w14:paraId="3199741C">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）参加政府采购活动前3年内在经营活动中没有重大违法记录。</w:t>
            </w:r>
          </w:p>
          <w:p w14:paraId="2EC8E8E2">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rPr>
              <w:t>）本项目不接受联合体投标。</w:t>
            </w:r>
          </w:p>
          <w:p w14:paraId="1F71B528">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cs="宋体"/>
                <w:bCs/>
                <w:sz w:val="24"/>
                <w:highlight w:val="none"/>
                <w:lang w:val="en-US" w:eastAsia="zh-CN"/>
              </w:rPr>
              <w:t>其他</w:t>
            </w:r>
            <w:r>
              <w:rPr>
                <w:rFonts w:hint="eastAsia" w:ascii="宋体" w:hAnsi="宋体" w:eastAsia="宋体" w:cs="宋体"/>
                <w:bCs/>
                <w:sz w:val="24"/>
                <w:highlight w:val="none"/>
              </w:rPr>
              <w:t>资格要求：</w:t>
            </w:r>
          </w:p>
          <w:p w14:paraId="54823E98">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lang w:eastAsia="zh-CN"/>
              </w:rPr>
            </w:pPr>
            <w:r>
              <w:rPr>
                <w:rFonts w:hint="eastAsia" w:ascii="宋体" w:hAnsi="宋体" w:eastAsia="宋体" w:cs="宋体"/>
                <w:bCs/>
                <w:sz w:val="24"/>
                <w:highlight w:val="none"/>
              </w:rPr>
              <w:t>（1）未被“信用中国”网站（www.creditchina.gov.cn）列入失信被执行人、重大税收违法案件当事人名单、政府采购严重失信行为记录名单</w:t>
            </w:r>
            <w:r>
              <w:rPr>
                <w:rFonts w:hint="eastAsia" w:ascii="宋体" w:hAnsi="宋体" w:cs="宋体"/>
                <w:bCs/>
                <w:sz w:val="24"/>
                <w:highlight w:val="none"/>
                <w:lang w:eastAsia="zh-CN"/>
              </w:rPr>
              <w:t>；</w:t>
            </w:r>
          </w:p>
          <w:p w14:paraId="4A2DDEF4">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）本项目不接受联合体。</w:t>
            </w:r>
          </w:p>
          <w:p w14:paraId="30F5BDF8">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备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160BDD9">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（2）《中华人民共</w:t>
            </w:r>
            <w:r>
              <w:rPr>
                <w:rFonts w:hint="eastAsia" w:ascii="宋体" w:hAnsi="宋体" w:cs="宋体"/>
                <w:bCs/>
                <w:sz w:val="24"/>
                <w:highlight w:val="none"/>
                <w:lang w:eastAsia="zh-CN"/>
              </w:rPr>
              <w:t>和国</w:t>
            </w:r>
            <w:r>
              <w:rPr>
                <w:rFonts w:hint="eastAsia" w:ascii="宋体" w:hAnsi="宋体" w:eastAsia="宋体" w:cs="宋体"/>
                <w:bCs/>
                <w:sz w:val="24"/>
                <w:highlight w:val="none"/>
              </w:rPr>
              <w:t>政府采购法》第二十二条的规定中所称“重大违法记录”</w:t>
            </w:r>
            <w:r>
              <w:rPr>
                <w:rFonts w:hint="eastAsia" w:ascii="宋体" w:hAnsi="宋体" w:cs="宋体"/>
                <w:bCs/>
                <w:sz w:val="24"/>
                <w:highlight w:val="none"/>
                <w:lang w:eastAsia="zh-CN"/>
              </w:rPr>
              <w:t>，</w:t>
            </w:r>
            <w:r>
              <w:rPr>
                <w:rFonts w:hint="eastAsia" w:ascii="宋体" w:hAnsi="宋体" w:eastAsia="宋体" w:cs="宋体"/>
                <w:bCs/>
                <w:sz w:val="24"/>
                <w:highlight w:val="none"/>
              </w:rPr>
              <w:t>是指供应商因违法经营受到刑事处罚或者责令停产停业、吊销许可证或者执照、较大数额罚款等行政处罚。</w:t>
            </w:r>
            <w:r>
              <w:rPr>
                <w:rFonts w:hint="eastAsia" w:ascii="宋体" w:hAnsi="宋体" w:cs="宋体"/>
                <w:bCs/>
                <w:sz w:val="24"/>
                <w:highlight w:val="none"/>
                <w:lang w:eastAsia="zh-CN"/>
              </w:rPr>
              <w:t>（</w:t>
            </w:r>
            <w:r>
              <w:rPr>
                <w:rFonts w:hint="eastAsia" w:ascii="宋体" w:hAnsi="宋体" w:eastAsia="宋体" w:cs="宋体"/>
                <w:bCs/>
                <w:sz w:val="24"/>
                <w:highlight w:val="none"/>
              </w:rPr>
              <w:t>“较大数额罚款”的金额标准按照苏财购</w:t>
            </w:r>
            <w:r>
              <w:rPr>
                <w:rFonts w:hint="eastAsia" w:ascii="宋体" w:hAnsi="宋体" w:cs="宋体"/>
                <w:bCs/>
                <w:sz w:val="24"/>
                <w:highlight w:val="none"/>
                <w:lang w:eastAsia="zh-CN"/>
              </w:rPr>
              <w:t>〔2022〕2号</w:t>
            </w:r>
            <w:r>
              <w:rPr>
                <w:rFonts w:hint="eastAsia" w:ascii="宋体" w:hAnsi="宋体" w:eastAsia="宋体" w:cs="宋体"/>
                <w:bCs/>
                <w:sz w:val="24"/>
                <w:highlight w:val="none"/>
              </w:rPr>
              <w:t>文“转发《财政部关于中华人民共和国政府采购法实施条例第十九条第一款“较大数额罚款”具体适用问题的意见》的通知”</w:t>
            </w:r>
            <w:r>
              <w:rPr>
                <w:rFonts w:hint="eastAsia" w:ascii="宋体" w:hAnsi="宋体" w:cs="宋体"/>
                <w:bCs/>
                <w:sz w:val="24"/>
                <w:highlight w:val="none"/>
                <w:lang w:eastAsia="zh-CN"/>
              </w:rPr>
              <w:t>）</w:t>
            </w:r>
            <w:r>
              <w:rPr>
                <w:rFonts w:hint="eastAsia" w:ascii="宋体" w:hAnsi="宋体" w:eastAsia="宋体" w:cs="宋体"/>
                <w:bCs/>
                <w:sz w:val="24"/>
                <w:highlight w:val="none"/>
              </w:rPr>
              <w:t>。</w:t>
            </w:r>
          </w:p>
          <w:p w14:paraId="0104DE4E">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（3）单位负责人为同一人或者存在直接控股、管理关系的不同供应商，不得参加同一合同项下的政府采购活动。</w:t>
            </w:r>
          </w:p>
          <w:p w14:paraId="6ECEED73">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（4）采购人有权对以上资格条件进行核查，如投标供应商有弄虚作假行为或不具备以上条件的将取消其投标资格。</w:t>
            </w:r>
          </w:p>
        </w:tc>
      </w:tr>
      <w:tr w14:paraId="1952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vAlign w:val="center"/>
          </w:tcPr>
          <w:p w14:paraId="13DE6C1B">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5</w:t>
            </w:r>
          </w:p>
        </w:tc>
        <w:tc>
          <w:tcPr>
            <w:tcW w:w="8941" w:type="dxa"/>
          </w:tcPr>
          <w:p w14:paraId="51B013DD">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采购文件获取信息：</w:t>
            </w:r>
          </w:p>
          <w:p w14:paraId="7ED0C58D">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cs="宋体"/>
                <w:bCs/>
                <w:sz w:val="24"/>
                <w:highlight w:val="none"/>
                <w:lang w:eastAsia="zh-CN"/>
              </w:rPr>
              <w:t>1.</w:t>
            </w:r>
            <w:r>
              <w:rPr>
                <w:rFonts w:hint="eastAsia" w:ascii="宋体" w:hAnsi="宋体" w:eastAsia="宋体" w:cs="宋体"/>
                <w:bCs/>
                <w:sz w:val="24"/>
                <w:highlight w:val="none"/>
              </w:rPr>
              <w:t>采购文件获取时间：自本公告发布之日起五个工作日内（法定假日除外）。五个工作日后仍可下载招标文件，但不作为供应商权益受到损害的证明材料和依据。</w:t>
            </w:r>
          </w:p>
          <w:p w14:paraId="0FD22908">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cs="宋体"/>
                <w:bCs/>
                <w:sz w:val="24"/>
                <w:highlight w:val="none"/>
                <w:lang w:eastAsia="zh-CN"/>
              </w:rPr>
              <w:t>2.</w:t>
            </w:r>
            <w:r>
              <w:rPr>
                <w:rFonts w:hint="eastAsia" w:ascii="宋体" w:hAnsi="宋体" w:eastAsia="宋体" w:cs="宋体"/>
                <w:bCs/>
                <w:sz w:val="24"/>
                <w:highlight w:val="none"/>
              </w:rPr>
              <w:t>获取方式：本项目采用网上注册登记方式</w:t>
            </w:r>
            <w:r>
              <w:rPr>
                <w:rFonts w:hint="eastAsia" w:ascii="宋体" w:hAnsi="宋体" w:cs="宋体"/>
                <w:bCs/>
                <w:sz w:val="24"/>
                <w:highlight w:val="none"/>
                <w:lang w:eastAsia="zh-CN"/>
              </w:rPr>
              <w:t>，在</w:t>
            </w:r>
            <w:r>
              <w:rPr>
                <w:rFonts w:hint="eastAsia" w:ascii="宋体" w:hAnsi="宋体" w:eastAsia="宋体" w:cs="宋体"/>
                <w:bCs/>
                <w:sz w:val="24"/>
                <w:highlight w:val="none"/>
              </w:rPr>
              <w:t>网上注册登记成功</w:t>
            </w:r>
            <w:r>
              <w:rPr>
                <w:rFonts w:hint="eastAsia" w:ascii="宋体" w:hAnsi="宋体" w:cs="宋体"/>
                <w:bCs/>
                <w:sz w:val="24"/>
                <w:highlight w:val="none"/>
                <w:lang w:eastAsia="zh-CN"/>
              </w:rPr>
              <w:t>后在</w:t>
            </w:r>
            <w:r>
              <w:rPr>
                <w:rFonts w:hint="eastAsia" w:ascii="宋体" w:hAnsi="宋体" w:eastAsia="宋体" w:cs="宋体"/>
                <w:bCs/>
                <w:sz w:val="24"/>
                <w:highlight w:val="none"/>
              </w:rPr>
              <w:t>系统内免费下载。</w:t>
            </w:r>
          </w:p>
          <w:p w14:paraId="669B2918">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cs="宋体"/>
                <w:bCs/>
                <w:sz w:val="24"/>
                <w:highlight w:val="none"/>
                <w:lang w:eastAsia="zh-CN"/>
              </w:rPr>
              <w:t>3.</w:t>
            </w:r>
            <w:r>
              <w:rPr>
                <w:rFonts w:hint="eastAsia" w:ascii="宋体" w:hAnsi="宋体" w:eastAsia="宋体" w:cs="宋体"/>
                <w:bCs/>
                <w:sz w:val="24"/>
                <w:highlight w:val="none"/>
              </w:rPr>
              <w:t>潜在报价供应商如确定投标，可在“无锡政府采购网</w:t>
            </w:r>
            <w:r>
              <w:rPr>
                <w:rFonts w:hint="eastAsia" w:ascii="宋体" w:hAnsi="宋体" w:cs="宋体"/>
                <w:bCs/>
                <w:sz w:val="24"/>
                <w:highlight w:val="none"/>
                <w:lang w:eastAsia="zh-CN"/>
              </w:rPr>
              <w:t>——</w:t>
            </w:r>
            <w:r>
              <w:rPr>
                <w:rFonts w:hint="eastAsia" w:ascii="宋体" w:hAnsi="宋体" w:eastAsia="宋体" w:cs="宋体"/>
                <w:bCs/>
                <w:sz w:val="24"/>
                <w:highlight w:val="none"/>
              </w:rPr>
              <w:t>江苏省政府采购（苏采云）平台</w:t>
            </w:r>
            <w:r>
              <w:rPr>
                <w:rFonts w:hint="eastAsia" w:ascii="宋体" w:hAnsi="宋体" w:cs="宋体"/>
                <w:bCs/>
                <w:sz w:val="24"/>
                <w:highlight w:val="none"/>
                <w:lang w:eastAsia="zh-CN"/>
              </w:rPr>
              <w:t>”或</w:t>
            </w:r>
            <w:r>
              <w:rPr>
                <w:rFonts w:hint="eastAsia" w:ascii="宋体" w:hAnsi="宋体" w:eastAsia="宋体" w:cs="宋体"/>
                <w:bCs/>
                <w:sz w:val="24"/>
                <w:highlight w:val="none"/>
              </w:rPr>
              <w:t>“江苏政府采购网</w:t>
            </w:r>
            <w:r>
              <w:rPr>
                <w:rFonts w:hint="eastAsia" w:ascii="宋体" w:hAnsi="宋体" w:cs="宋体"/>
                <w:bCs/>
                <w:sz w:val="24"/>
                <w:highlight w:val="none"/>
                <w:lang w:eastAsia="zh-CN"/>
              </w:rPr>
              <w:t>——</w:t>
            </w:r>
            <w:r>
              <w:rPr>
                <w:rFonts w:hint="eastAsia" w:ascii="宋体" w:hAnsi="宋体" w:eastAsia="宋体" w:cs="宋体"/>
                <w:bCs/>
                <w:sz w:val="24"/>
                <w:highlight w:val="none"/>
              </w:rPr>
              <w:t>苏采云”（http://jszfcg.jscz.gov.cn/jszc/login）中免费下载采购文件（具体操作流程详见《“苏采云”系统供应商操作手册》），完成项目采购文件获取，方可按要求制作、上传响应文件，对采购文件各项内容做出实质性响应，否则其响应文件无效。</w:t>
            </w:r>
          </w:p>
          <w:p w14:paraId="17B765C3">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cs="宋体"/>
                <w:bCs/>
                <w:sz w:val="24"/>
                <w:highlight w:val="none"/>
                <w:lang w:eastAsia="zh-CN"/>
              </w:rPr>
              <w:t>4.</w:t>
            </w:r>
            <w:r>
              <w:rPr>
                <w:rFonts w:hint="eastAsia" w:ascii="宋体" w:hAnsi="宋体" w:eastAsia="宋体" w:cs="宋体"/>
                <w:bCs/>
                <w:sz w:val="24"/>
                <w:highlight w:val="none"/>
              </w:rPr>
              <w:t>报价供应商应承担其编制响应文件以及递交响应文件所涉及的一切费用。无论投标结果如何，采购人对上述费用不负任何责任。</w:t>
            </w:r>
          </w:p>
          <w:p w14:paraId="274A50CB">
            <w:pPr>
              <w:keepNext w:val="0"/>
              <w:keepLines w:val="0"/>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cs="宋体"/>
                <w:bCs/>
                <w:sz w:val="24"/>
                <w:highlight w:val="none"/>
                <w:lang w:eastAsia="zh-CN"/>
              </w:rPr>
              <w:t>5.</w:t>
            </w:r>
            <w:r>
              <w:rPr>
                <w:rFonts w:hint="eastAsia" w:ascii="宋体" w:hAnsi="宋体" w:eastAsia="宋体" w:cs="宋体"/>
                <w:bCs/>
                <w:sz w:val="24"/>
                <w:highlight w:val="none"/>
              </w:rPr>
              <w:t>本项目</w:t>
            </w:r>
            <w:r>
              <w:rPr>
                <w:rFonts w:hint="eastAsia" w:ascii="宋体" w:hAnsi="宋体" w:cs="宋体"/>
                <w:bCs/>
                <w:sz w:val="24"/>
                <w:highlight w:val="none"/>
                <w:lang w:eastAsia="zh-CN"/>
              </w:rPr>
              <w:t>无需</w:t>
            </w:r>
            <w:r>
              <w:rPr>
                <w:rFonts w:hint="eastAsia" w:ascii="宋体" w:hAnsi="宋体" w:eastAsia="宋体" w:cs="宋体"/>
                <w:bCs/>
                <w:sz w:val="24"/>
                <w:highlight w:val="none"/>
              </w:rPr>
              <w:t>缴纳投标保证金。</w:t>
            </w:r>
          </w:p>
        </w:tc>
      </w:tr>
      <w:tr w14:paraId="7F86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735" w:type="dxa"/>
            <w:vAlign w:val="center"/>
          </w:tcPr>
          <w:p w14:paraId="06ECD464">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6</w:t>
            </w:r>
          </w:p>
        </w:tc>
        <w:tc>
          <w:tcPr>
            <w:tcW w:w="8941" w:type="dxa"/>
          </w:tcPr>
          <w:p w14:paraId="4C4E1837">
            <w:pPr>
              <w:keepNext w:val="0"/>
              <w:keepLines w:val="0"/>
              <w:widowControl/>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投标人提疑截止时间：</w:t>
            </w:r>
            <w:r>
              <w:rPr>
                <w:rFonts w:hint="eastAsia" w:ascii="宋体" w:hAnsi="宋体" w:cs="宋体"/>
                <w:sz w:val="24"/>
                <w:highlight w:val="none"/>
                <w:lang w:val="en-US" w:eastAsia="zh-CN"/>
              </w:rPr>
              <w:t>2026</w:t>
            </w:r>
            <w:r>
              <w:rPr>
                <w:rFonts w:hint="eastAsia" w:ascii="宋体" w:hAnsi="宋体" w:eastAsia="宋体" w:cs="宋体"/>
                <w:sz w:val="24"/>
                <w:highlight w:val="none"/>
              </w:rPr>
              <w:t>年</w:t>
            </w:r>
            <w:r>
              <w:rPr>
                <w:rFonts w:hint="eastAsia" w:ascii="宋体" w:hAnsi="宋体" w:cs="宋体"/>
                <w:sz w:val="24"/>
                <w:highlight w:val="none"/>
                <w:lang w:val="en-US" w:eastAsia="zh-CN"/>
              </w:rPr>
              <w:t>10</w:t>
            </w:r>
            <w:r>
              <w:rPr>
                <w:rFonts w:hint="eastAsia" w:ascii="宋体" w:hAnsi="宋体" w:eastAsia="宋体" w:cs="宋体"/>
                <w:sz w:val="24"/>
                <w:highlight w:val="none"/>
              </w:rPr>
              <w:t>月</w:t>
            </w:r>
            <w:r>
              <w:rPr>
                <w:rFonts w:hint="eastAsia" w:ascii="宋体" w:hAnsi="宋体" w:cs="宋体"/>
                <w:sz w:val="24"/>
                <w:highlight w:val="none"/>
                <w:lang w:val="en-US" w:eastAsia="zh-CN"/>
              </w:rPr>
              <w:t>23</w:t>
            </w:r>
            <w:r>
              <w:rPr>
                <w:rFonts w:hint="eastAsia" w:ascii="宋体" w:hAnsi="宋体" w:eastAsia="宋体" w:cs="宋体"/>
                <w:sz w:val="24"/>
                <w:highlight w:val="none"/>
              </w:rPr>
              <w:t>日10:00前，以电子邮件形式发送给采购代理机构。</w:t>
            </w:r>
          </w:p>
          <w:p w14:paraId="3CB3F96C">
            <w:pPr>
              <w:keepNext w:val="0"/>
              <w:keepLines w:val="0"/>
              <w:widowControl/>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答疑时间：202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10</w:t>
            </w:r>
            <w:r>
              <w:rPr>
                <w:rFonts w:hint="eastAsia" w:ascii="宋体" w:hAnsi="宋体" w:eastAsia="宋体" w:cs="宋体"/>
                <w:sz w:val="24"/>
                <w:highlight w:val="none"/>
              </w:rPr>
              <w:t>月</w:t>
            </w:r>
            <w:r>
              <w:rPr>
                <w:rFonts w:hint="eastAsia" w:ascii="宋体" w:hAnsi="宋体" w:cs="宋体"/>
                <w:sz w:val="24"/>
                <w:highlight w:val="none"/>
                <w:lang w:val="en-US" w:eastAsia="zh-CN"/>
              </w:rPr>
              <w:t>23</w:t>
            </w:r>
            <w:r>
              <w:rPr>
                <w:rFonts w:hint="eastAsia" w:ascii="宋体" w:hAnsi="宋体" w:eastAsia="宋体" w:cs="宋体"/>
                <w:sz w:val="24"/>
                <w:highlight w:val="none"/>
              </w:rPr>
              <w:t>日16:00，采购代理机构以电子邮件形式告知各投标供应商。</w:t>
            </w:r>
            <w:bookmarkStart w:id="1" w:name="_GoBack"/>
            <w:bookmarkEnd w:id="1"/>
          </w:p>
        </w:tc>
      </w:tr>
      <w:tr w14:paraId="1A0B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vAlign w:val="center"/>
          </w:tcPr>
          <w:p w14:paraId="4461DA90">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7</w:t>
            </w:r>
          </w:p>
        </w:tc>
        <w:tc>
          <w:tcPr>
            <w:tcW w:w="8941" w:type="dxa"/>
            <w:vAlign w:val="center"/>
          </w:tcPr>
          <w:p w14:paraId="2702303C">
            <w:pPr>
              <w:pStyle w:val="15"/>
              <w:keepNext w:val="0"/>
              <w:keepLines w:val="0"/>
              <w:suppressLineNumbers w:val="0"/>
              <w:tabs>
                <w:tab w:val="left" w:pos="360"/>
              </w:tabs>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sz w:val="24"/>
                <w:szCs w:val="24"/>
                <w:highlight w:val="none"/>
              </w:rPr>
              <w:t>本项目无需递交投标保证金。</w:t>
            </w:r>
          </w:p>
        </w:tc>
      </w:tr>
      <w:tr w14:paraId="2960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vAlign w:val="center"/>
          </w:tcPr>
          <w:p w14:paraId="2FB0A388">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8</w:t>
            </w:r>
          </w:p>
        </w:tc>
        <w:tc>
          <w:tcPr>
            <w:tcW w:w="8941" w:type="dxa"/>
            <w:vAlign w:val="center"/>
          </w:tcPr>
          <w:p w14:paraId="40794C5D">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投标有效期：开标之日起90天</w:t>
            </w:r>
          </w:p>
        </w:tc>
      </w:tr>
      <w:tr w14:paraId="0CDFC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35" w:type="dxa"/>
            <w:vAlign w:val="center"/>
          </w:tcPr>
          <w:p w14:paraId="460D284A">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9</w:t>
            </w:r>
          </w:p>
        </w:tc>
        <w:tc>
          <w:tcPr>
            <w:tcW w:w="8941" w:type="dxa"/>
          </w:tcPr>
          <w:p w14:paraId="6EB103AB">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网上投标截止时间：202</w:t>
            </w:r>
            <w:r>
              <w:rPr>
                <w:rFonts w:hint="eastAsia" w:ascii="宋体" w:hAnsi="宋体" w:cs="宋体"/>
                <w:bCs/>
                <w:sz w:val="24"/>
                <w:highlight w:val="none"/>
                <w:lang w:val="en-US" w:eastAsia="zh-CN"/>
              </w:rPr>
              <w:t>6</w:t>
            </w:r>
            <w:r>
              <w:rPr>
                <w:rFonts w:hint="eastAsia" w:ascii="宋体" w:hAnsi="宋体" w:eastAsia="宋体" w:cs="宋体"/>
                <w:bCs/>
                <w:sz w:val="24"/>
                <w:highlight w:val="none"/>
              </w:rPr>
              <w:t>年</w:t>
            </w:r>
            <w:r>
              <w:rPr>
                <w:rFonts w:hint="eastAsia" w:ascii="宋体" w:hAnsi="宋体" w:cs="宋体"/>
                <w:bCs/>
                <w:sz w:val="24"/>
                <w:highlight w:val="none"/>
                <w:lang w:val="en-US" w:eastAsia="zh-CN"/>
              </w:rPr>
              <w:t>11</w:t>
            </w:r>
            <w:r>
              <w:rPr>
                <w:rFonts w:hint="eastAsia" w:ascii="宋体" w:hAnsi="宋体" w:eastAsia="宋体" w:cs="宋体"/>
                <w:bCs/>
                <w:sz w:val="24"/>
                <w:highlight w:val="none"/>
              </w:rPr>
              <w:t>月</w:t>
            </w:r>
            <w:r>
              <w:rPr>
                <w:rFonts w:hint="eastAsia" w:ascii="宋体" w:hAnsi="宋体" w:cs="宋体"/>
                <w:bCs/>
                <w:sz w:val="24"/>
                <w:highlight w:val="none"/>
                <w:lang w:val="en-US" w:eastAsia="zh-CN"/>
              </w:rPr>
              <w:t>9</w:t>
            </w:r>
            <w:r>
              <w:rPr>
                <w:rFonts w:hint="eastAsia" w:ascii="宋体" w:hAnsi="宋体" w:eastAsia="宋体" w:cs="宋体"/>
                <w:bCs/>
                <w:sz w:val="24"/>
                <w:highlight w:val="none"/>
              </w:rPr>
              <w:t>日</w:t>
            </w:r>
            <w:r>
              <w:rPr>
                <w:rFonts w:hint="eastAsia" w:ascii="宋体" w:hAnsi="宋体" w:cs="宋体"/>
                <w:bCs/>
                <w:sz w:val="24"/>
                <w:highlight w:val="none"/>
                <w:lang w:val="en-US" w:eastAsia="zh-CN"/>
              </w:rPr>
              <w:t>13:30</w:t>
            </w:r>
            <w:r>
              <w:rPr>
                <w:rFonts w:hint="eastAsia" w:ascii="宋体" w:hAnsi="宋体" w:eastAsia="宋体" w:cs="宋体"/>
                <w:bCs/>
                <w:sz w:val="24"/>
                <w:highlight w:val="none"/>
              </w:rPr>
              <w:t>（投标截止时间后的投标文件恕不接受）</w:t>
            </w:r>
          </w:p>
          <w:p w14:paraId="22D7FFE2">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网上投标解密时间：202</w:t>
            </w:r>
            <w:r>
              <w:rPr>
                <w:rFonts w:hint="eastAsia" w:ascii="宋体" w:hAnsi="宋体" w:cs="宋体"/>
                <w:bCs/>
                <w:sz w:val="24"/>
                <w:highlight w:val="none"/>
                <w:lang w:val="en-US" w:eastAsia="zh-CN"/>
              </w:rPr>
              <w:t>6</w:t>
            </w:r>
            <w:r>
              <w:rPr>
                <w:rFonts w:hint="eastAsia" w:ascii="宋体" w:hAnsi="宋体" w:eastAsia="宋体" w:cs="宋体"/>
                <w:bCs/>
                <w:sz w:val="24"/>
                <w:highlight w:val="none"/>
              </w:rPr>
              <w:t>年</w:t>
            </w:r>
            <w:r>
              <w:rPr>
                <w:rFonts w:hint="eastAsia" w:ascii="宋体" w:hAnsi="宋体" w:cs="宋体"/>
                <w:bCs/>
                <w:sz w:val="24"/>
                <w:highlight w:val="none"/>
                <w:lang w:val="en-US" w:eastAsia="zh-CN"/>
              </w:rPr>
              <w:t>11</w:t>
            </w:r>
            <w:r>
              <w:rPr>
                <w:rFonts w:hint="eastAsia" w:ascii="宋体" w:hAnsi="宋体" w:eastAsia="宋体" w:cs="宋体"/>
                <w:bCs/>
                <w:sz w:val="24"/>
                <w:highlight w:val="none"/>
              </w:rPr>
              <w:t>月</w:t>
            </w:r>
            <w:r>
              <w:rPr>
                <w:rFonts w:hint="eastAsia" w:ascii="宋体" w:hAnsi="宋体" w:cs="宋体"/>
                <w:bCs/>
                <w:sz w:val="24"/>
                <w:highlight w:val="none"/>
                <w:lang w:val="en-US" w:eastAsia="zh-CN"/>
              </w:rPr>
              <w:t>9</w:t>
            </w:r>
            <w:r>
              <w:rPr>
                <w:rFonts w:hint="eastAsia" w:ascii="宋体" w:hAnsi="宋体" w:eastAsia="宋体" w:cs="宋体"/>
                <w:bCs/>
                <w:sz w:val="24"/>
                <w:highlight w:val="none"/>
              </w:rPr>
              <w:t>日13</w:t>
            </w:r>
            <w:r>
              <w:rPr>
                <w:rFonts w:hint="eastAsia" w:ascii="宋体" w:hAnsi="宋体" w:cs="宋体"/>
                <w:bCs/>
                <w:sz w:val="24"/>
                <w:highlight w:val="none"/>
                <w:lang w:eastAsia="zh-CN"/>
              </w:rPr>
              <w:t>:</w:t>
            </w:r>
            <w:r>
              <w:rPr>
                <w:rFonts w:hint="eastAsia" w:ascii="宋体" w:hAnsi="宋体" w:eastAsia="宋体" w:cs="宋体"/>
                <w:bCs/>
                <w:sz w:val="24"/>
                <w:highlight w:val="none"/>
              </w:rPr>
              <w:t>30，开启解密后30分钟。</w:t>
            </w:r>
          </w:p>
          <w:p w14:paraId="3173A521">
            <w:pPr>
              <w:keepNext w:val="0"/>
              <w:keepLines w:val="0"/>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响应文件提交地点：</w:t>
            </w:r>
            <w:r>
              <w:rPr>
                <w:rFonts w:hint="eastAsia" w:ascii="宋体" w:hAnsi="宋体" w:eastAsia="宋体" w:cs="宋体"/>
                <w:color w:val="000000"/>
                <w:sz w:val="24"/>
                <w:highlight w:val="none"/>
                <w:shd w:val="clear" w:color="auto" w:fill="FFFFFF"/>
              </w:rPr>
              <w:t>江苏省政府采购（苏采云）平台投标，线上不见面开标。</w:t>
            </w:r>
          </w:p>
          <w:p w14:paraId="4CA7D7FB">
            <w:pPr>
              <w:keepNext w:val="0"/>
              <w:keepLines w:val="0"/>
              <w:suppressLineNumbers w:val="0"/>
              <w:spacing w:before="0" w:beforeAutospacing="0" w:after="0" w:afterAutospacing="0" w:line="360" w:lineRule="auto"/>
              <w:ind w:left="0" w:right="0"/>
              <w:rPr>
                <w:rFonts w:hint="eastAsia" w:ascii="宋体" w:hAnsi="宋体" w:eastAsia="宋体" w:cs="宋体"/>
                <w:b/>
                <w:bCs/>
                <w:sz w:val="24"/>
                <w:highlight w:val="none"/>
              </w:rPr>
            </w:pPr>
            <w:r>
              <w:rPr>
                <w:rFonts w:hint="eastAsia" w:ascii="宋体" w:hAnsi="宋体" w:eastAsia="宋体" w:cs="宋体"/>
                <w:b/>
                <w:bCs/>
                <w:sz w:val="24"/>
                <w:highlight w:val="none"/>
              </w:rPr>
              <w:t>特别提醒：</w:t>
            </w:r>
          </w:p>
          <w:p w14:paraId="1D8291DF">
            <w:pPr>
              <w:keepNext w:val="0"/>
              <w:keepLines w:val="0"/>
              <w:suppressLineNumbers w:val="0"/>
              <w:spacing w:before="0" w:beforeAutospacing="0" w:after="0" w:afterAutospacing="0" w:line="360" w:lineRule="auto"/>
              <w:ind w:left="0" w:right="0"/>
              <w:rPr>
                <w:rFonts w:hint="eastAsia" w:ascii="宋体" w:hAnsi="宋体" w:eastAsia="宋体" w:cs="宋体"/>
                <w:b/>
                <w:color w:val="000000"/>
                <w:sz w:val="24"/>
                <w:highlight w:val="none"/>
              </w:rPr>
            </w:pPr>
            <w:r>
              <w:rPr>
                <w:rFonts w:hint="eastAsia" w:ascii="宋体" w:hAnsi="宋体" w:cs="宋体"/>
                <w:b/>
                <w:color w:val="000000"/>
                <w:sz w:val="24"/>
                <w:highlight w:val="none"/>
                <w:lang w:eastAsia="zh-CN"/>
              </w:rPr>
              <w:t>1.</w:t>
            </w:r>
            <w:r>
              <w:rPr>
                <w:rFonts w:hint="eastAsia" w:ascii="宋体" w:hAnsi="宋体" w:eastAsia="宋体" w:cs="宋体"/>
                <w:b/>
                <w:color w:val="000000"/>
                <w:sz w:val="24"/>
                <w:highlight w:val="none"/>
              </w:rPr>
              <w:t>本项目进行线上不见面采购活动，供应商准备好制作标书的笔记本电脑、CA锁（政务CA），在规定时间内登录苏采云网上开标大厅，等待开标流程进入“解锁环境”，点击</w:t>
            </w:r>
            <w:r>
              <w:rPr>
                <w:rFonts w:hint="eastAsia" w:ascii="宋体" w:hAnsi="宋体" w:cs="宋体"/>
                <w:b/>
                <w:color w:val="000000"/>
                <w:sz w:val="24"/>
                <w:highlight w:val="none"/>
                <w:lang w:eastAsia="zh-CN"/>
              </w:rPr>
              <w:t>“</w:t>
            </w:r>
            <w:r>
              <w:rPr>
                <w:rFonts w:hint="eastAsia" w:ascii="宋体" w:hAnsi="宋体" w:eastAsia="宋体" w:cs="宋体"/>
                <w:b/>
                <w:color w:val="000000"/>
                <w:sz w:val="24"/>
                <w:highlight w:val="none"/>
              </w:rPr>
              <w:t>立即解密”进行标书解密，解锁完成后及时关注开标大厅，等待后续多次报价、答疑澄清等提示。</w:t>
            </w:r>
            <w:r>
              <w:rPr>
                <w:rFonts w:hint="eastAsia" w:ascii="宋体" w:hAnsi="宋体" w:eastAsia="宋体" w:cs="宋体"/>
                <w:b/>
                <w:bCs/>
                <w:sz w:val="24"/>
                <w:highlight w:val="none"/>
              </w:rPr>
              <w:t>具体操作流程详见《“苏采云”系统供应商操作</w:t>
            </w:r>
            <w:r>
              <w:rPr>
                <w:rFonts w:hint="eastAsia" w:ascii="宋体" w:hAnsi="宋体" w:eastAsia="宋体" w:cs="宋体"/>
                <w:b/>
                <w:color w:val="000000"/>
                <w:sz w:val="24"/>
                <w:highlight w:val="none"/>
              </w:rPr>
              <w:t>手册》。开标现场有疑问可联系代理机构：13771548616。</w:t>
            </w:r>
          </w:p>
          <w:p w14:paraId="17D38EC2">
            <w:pPr>
              <w:keepNext w:val="0"/>
              <w:keepLines w:val="0"/>
              <w:suppressLineNumbers w:val="0"/>
              <w:spacing w:before="0" w:beforeAutospacing="0" w:after="0" w:afterAutospacing="0" w:line="360" w:lineRule="auto"/>
              <w:ind w:left="0" w:right="0"/>
              <w:rPr>
                <w:rFonts w:hint="eastAsia" w:ascii="宋体" w:hAnsi="宋体" w:eastAsia="宋体" w:cs="宋体"/>
                <w:highlight w:val="none"/>
              </w:rPr>
            </w:pPr>
            <w:r>
              <w:rPr>
                <w:rFonts w:hint="eastAsia" w:ascii="宋体" w:hAnsi="宋体" w:cs="宋体"/>
                <w:b/>
                <w:color w:val="000000"/>
                <w:sz w:val="24"/>
                <w:highlight w:val="none"/>
                <w:lang w:eastAsia="zh-CN"/>
              </w:rPr>
              <w:t>2.</w:t>
            </w:r>
            <w:r>
              <w:rPr>
                <w:rFonts w:hint="eastAsia" w:ascii="宋体" w:hAnsi="宋体" w:eastAsia="宋体" w:cs="宋体"/>
                <w:b/>
                <w:color w:val="000000"/>
                <w:sz w:val="24"/>
                <w:highlight w:val="none"/>
              </w:rPr>
              <w:t>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w:t>
            </w:r>
            <w:r>
              <w:rPr>
                <w:rFonts w:hint="eastAsia" w:ascii="宋体" w:hAnsi="宋体" w:cs="宋体"/>
                <w:b/>
                <w:color w:val="000000"/>
                <w:sz w:val="24"/>
                <w:highlight w:val="none"/>
                <w:lang w:eastAsia="zh-CN"/>
              </w:rPr>
              <w:t>作出</w:t>
            </w:r>
            <w:r>
              <w:rPr>
                <w:rFonts w:hint="eastAsia" w:ascii="宋体" w:hAnsi="宋体" w:eastAsia="宋体" w:cs="宋体"/>
                <w:b/>
                <w:color w:val="000000"/>
                <w:sz w:val="24"/>
                <w:highlight w:val="none"/>
              </w:rPr>
              <w:t>回复，则视为报价供应商默认资审结果或评审结果。</w:t>
            </w:r>
          </w:p>
        </w:tc>
      </w:tr>
      <w:tr w14:paraId="55F5A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16FBD13D">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10</w:t>
            </w:r>
          </w:p>
        </w:tc>
        <w:tc>
          <w:tcPr>
            <w:tcW w:w="8941" w:type="dxa"/>
          </w:tcPr>
          <w:p w14:paraId="2661A505">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开标时间：202</w:t>
            </w:r>
            <w:r>
              <w:rPr>
                <w:rFonts w:hint="eastAsia" w:ascii="宋体" w:hAnsi="宋体" w:cs="宋体"/>
                <w:bCs/>
                <w:sz w:val="24"/>
                <w:highlight w:val="none"/>
                <w:lang w:val="en-US" w:eastAsia="zh-CN"/>
              </w:rPr>
              <w:t>6</w:t>
            </w:r>
            <w:r>
              <w:rPr>
                <w:rFonts w:hint="eastAsia" w:ascii="宋体" w:hAnsi="宋体" w:eastAsia="宋体" w:cs="宋体"/>
                <w:bCs/>
                <w:sz w:val="24"/>
                <w:highlight w:val="none"/>
              </w:rPr>
              <w:t>年</w:t>
            </w:r>
            <w:r>
              <w:rPr>
                <w:rFonts w:hint="eastAsia" w:ascii="宋体" w:hAnsi="宋体" w:cs="宋体"/>
                <w:bCs/>
                <w:sz w:val="24"/>
                <w:highlight w:val="none"/>
                <w:lang w:val="en-US" w:eastAsia="zh-CN"/>
              </w:rPr>
              <w:t>11</w:t>
            </w:r>
            <w:r>
              <w:rPr>
                <w:rFonts w:hint="eastAsia" w:ascii="宋体" w:hAnsi="宋体" w:eastAsia="宋体" w:cs="宋体"/>
                <w:bCs/>
                <w:sz w:val="24"/>
                <w:highlight w:val="none"/>
              </w:rPr>
              <w:t>月</w:t>
            </w:r>
            <w:r>
              <w:rPr>
                <w:rFonts w:hint="eastAsia" w:ascii="宋体" w:hAnsi="宋体" w:cs="宋体"/>
                <w:bCs/>
                <w:sz w:val="24"/>
                <w:highlight w:val="none"/>
                <w:lang w:val="en-US" w:eastAsia="zh-CN"/>
              </w:rPr>
              <w:t>9</w:t>
            </w:r>
            <w:r>
              <w:rPr>
                <w:rFonts w:hint="eastAsia" w:ascii="宋体" w:hAnsi="宋体" w:eastAsia="宋体" w:cs="宋体"/>
                <w:bCs/>
                <w:sz w:val="24"/>
                <w:highlight w:val="none"/>
              </w:rPr>
              <w:t>日13</w:t>
            </w:r>
            <w:r>
              <w:rPr>
                <w:rFonts w:hint="eastAsia" w:ascii="宋体" w:hAnsi="宋体" w:cs="宋体"/>
                <w:bCs/>
                <w:sz w:val="24"/>
                <w:highlight w:val="none"/>
                <w:lang w:eastAsia="zh-CN"/>
              </w:rPr>
              <w:t>:</w:t>
            </w:r>
            <w:r>
              <w:rPr>
                <w:rFonts w:hint="eastAsia" w:ascii="宋体" w:hAnsi="宋体" w:eastAsia="宋体" w:cs="宋体"/>
                <w:bCs/>
                <w:sz w:val="24"/>
                <w:highlight w:val="none"/>
              </w:rPr>
              <w:t>30</w:t>
            </w:r>
          </w:p>
          <w:p w14:paraId="48256691">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开标地点：</w:t>
            </w:r>
            <w:r>
              <w:rPr>
                <w:rFonts w:hint="eastAsia" w:ascii="宋体" w:hAnsi="宋体" w:eastAsia="宋体" w:cs="宋体"/>
                <w:sz w:val="24"/>
                <w:highlight w:val="none"/>
              </w:rPr>
              <w:t>“苏采云”系统（网址：http://jszfcg.jsczt.cn</w:t>
            </w:r>
            <w:r>
              <w:rPr>
                <w:rFonts w:hint="eastAsia" w:ascii="宋体" w:hAnsi="宋体" w:cs="宋体"/>
                <w:sz w:val="24"/>
                <w:highlight w:val="none"/>
                <w:lang w:eastAsia="zh-CN"/>
              </w:rPr>
              <w:t>）</w:t>
            </w:r>
            <w:r>
              <w:rPr>
                <w:rFonts w:hint="eastAsia" w:ascii="宋体" w:hAnsi="宋体" w:eastAsia="宋体" w:cs="宋体"/>
                <w:sz w:val="24"/>
                <w:highlight w:val="none"/>
              </w:rPr>
              <w:t>“开标大厅”</w:t>
            </w:r>
          </w:p>
        </w:tc>
      </w:tr>
      <w:tr w14:paraId="73CB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35" w:type="dxa"/>
            <w:vAlign w:val="center"/>
          </w:tcPr>
          <w:p w14:paraId="7A3B2F16">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11</w:t>
            </w:r>
          </w:p>
        </w:tc>
        <w:tc>
          <w:tcPr>
            <w:tcW w:w="8941" w:type="dxa"/>
          </w:tcPr>
          <w:p w14:paraId="7EA93D78">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评标时间：202</w:t>
            </w:r>
            <w:r>
              <w:rPr>
                <w:rFonts w:hint="eastAsia" w:ascii="宋体" w:hAnsi="宋体" w:cs="宋体"/>
                <w:bCs/>
                <w:sz w:val="24"/>
                <w:highlight w:val="none"/>
                <w:lang w:val="en-US" w:eastAsia="zh-CN"/>
              </w:rPr>
              <w:t>6</w:t>
            </w:r>
            <w:r>
              <w:rPr>
                <w:rFonts w:hint="eastAsia" w:ascii="宋体" w:hAnsi="宋体" w:eastAsia="宋体" w:cs="宋体"/>
                <w:bCs/>
                <w:sz w:val="24"/>
                <w:highlight w:val="none"/>
              </w:rPr>
              <w:t>年</w:t>
            </w:r>
            <w:r>
              <w:rPr>
                <w:rFonts w:hint="eastAsia" w:ascii="宋体" w:hAnsi="宋体" w:cs="宋体"/>
                <w:bCs/>
                <w:sz w:val="24"/>
                <w:highlight w:val="none"/>
                <w:lang w:val="en-US" w:eastAsia="zh-CN"/>
              </w:rPr>
              <w:t>11</w:t>
            </w:r>
            <w:r>
              <w:rPr>
                <w:rFonts w:hint="eastAsia" w:ascii="宋体" w:hAnsi="宋体" w:eastAsia="宋体" w:cs="宋体"/>
                <w:bCs/>
                <w:sz w:val="24"/>
                <w:highlight w:val="none"/>
              </w:rPr>
              <w:t>月</w:t>
            </w:r>
            <w:r>
              <w:rPr>
                <w:rFonts w:hint="eastAsia" w:ascii="宋体" w:hAnsi="宋体" w:cs="宋体"/>
                <w:bCs/>
                <w:sz w:val="24"/>
                <w:highlight w:val="none"/>
                <w:lang w:val="en-US" w:eastAsia="zh-CN"/>
              </w:rPr>
              <w:t>9</w:t>
            </w:r>
            <w:r>
              <w:rPr>
                <w:rFonts w:hint="eastAsia" w:ascii="宋体" w:hAnsi="宋体" w:eastAsia="宋体" w:cs="宋体"/>
                <w:bCs/>
                <w:sz w:val="24"/>
                <w:highlight w:val="none"/>
              </w:rPr>
              <w:t>日开标结束</w:t>
            </w:r>
          </w:p>
          <w:p w14:paraId="708D3E2F">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bCs/>
                <w:sz w:val="24"/>
                <w:highlight w:val="none"/>
              </w:rPr>
              <w:t>评标地点：</w:t>
            </w:r>
            <w:r>
              <w:rPr>
                <w:rFonts w:hint="eastAsia" w:ascii="宋体" w:hAnsi="宋体" w:eastAsia="宋体" w:cs="宋体"/>
                <w:sz w:val="24"/>
                <w:highlight w:val="none"/>
              </w:rPr>
              <w:t>无锡市公共资源交易中心新吴分中心评标室</w:t>
            </w:r>
          </w:p>
        </w:tc>
      </w:tr>
      <w:tr w14:paraId="6F55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35" w:type="dxa"/>
            <w:vAlign w:val="center"/>
          </w:tcPr>
          <w:p w14:paraId="5749AE57">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12</w:t>
            </w:r>
          </w:p>
        </w:tc>
        <w:tc>
          <w:tcPr>
            <w:tcW w:w="8941" w:type="dxa"/>
            <w:vAlign w:val="center"/>
          </w:tcPr>
          <w:p w14:paraId="36324D19">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本项目采用《江苏省政府采购管理交易系统》进行采购活动，采购文件发布、报价、评审和中标结果发布全程电子化。</w:t>
            </w:r>
          </w:p>
          <w:p w14:paraId="4BDF5449">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供应商主体信息库注册：</w:t>
            </w:r>
          </w:p>
          <w:p w14:paraId="194CD59D">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lang w:eastAsia="zh-CN"/>
              </w:rPr>
              <w:t>1.</w:t>
            </w:r>
            <w:r>
              <w:rPr>
                <w:rFonts w:hint="eastAsia" w:ascii="宋体" w:hAnsi="宋体" w:cs="宋体"/>
                <w:bCs/>
                <w:color w:val="auto"/>
                <w:sz w:val="24"/>
              </w:rPr>
              <w:t>潜在报价供应商访问江苏省政府采购（苏采云）平台的网络地址和方法：</w:t>
            </w:r>
          </w:p>
          <w:p w14:paraId="0CEAE28E">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p>
          <w:p w14:paraId="6839C9C9">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（2）访问“无锡政府采购网”点击“江苏省政府采购（苏采云平台）”－－“用户注册”按钮，进行账号注册并填写申请信息，也可以直接通过苏采云 （http://jszfcg.jsczt.cn）进入注册界面。</w:t>
            </w:r>
          </w:p>
          <w:p w14:paraId="0AD83057">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7DC60B46">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p>
          <w:p w14:paraId="05E7AA9E">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（5）采购文件、供应商操作手册及政府采购客户端工具可通过“苏采云”系统－－已获取项目—获取详情页面内相应链接进行下载。</w:t>
            </w:r>
          </w:p>
          <w:p w14:paraId="00F66FDF">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794D304A">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（7）采购代理机构将数据电文形式的采购文件加载至“苏采云”系统，供潜在供应商下载或者查阅。</w:t>
            </w:r>
          </w:p>
          <w:p w14:paraId="301B459C">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rPr>
              <w:t>（8）苏采云系统应使用谷歌浏览器参与不见面开标。</w:t>
            </w:r>
          </w:p>
          <w:p w14:paraId="1CA7B545">
            <w:pPr>
              <w:keepNext w:val="0"/>
              <w:keepLines w:val="0"/>
              <w:suppressLineNumbers w:val="0"/>
              <w:spacing w:before="0" w:beforeAutospacing="0" w:after="0" w:afterAutospacing="0" w:line="360" w:lineRule="auto"/>
              <w:ind w:left="0" w:right="0"/>
              <w:rPr>
                <w:rFonts w:hint="eastAsia" w:ascii="宋体" w:hAnsi="宋体" w:cs="宋体"/>
                <w:bCs/>
                <w:color w:val="auto"/>
                <w:sz w:val="24"/>
              </w:rPr>
            </w:pPr>
            <w:r>
              <w:rPr>
                <w:rFonts w:hint="eastAsia" w:ascii="宋体" w:hAnsi="宋体" w:cs="宋体"/>
                <w:bCs/>
                <w:color w:val="auto"/>
                <w:sz w:val="24"/>
                <w:lang w:eastAsia="zh-CN"/>
              </w:rPr>
              <w:t>2.</w:t>
            </w:r>
            <w:r>
              <w:rPr>
                <w:rFonts w:hint="eastAsia" w:ascii="宋体" w:hAnsi="宋体" w:cs="宋体"/>
                <w:bCs/>
                <w:color w:val="auto"/>
                <w:sz w:val="24"/>
              </w:rPr>
              <w:t>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rFonts w:hint="default"/>
                <w:color w:val="auto"/>
              </w:rPr>
              <w:fldChar w:fldCharType="begin"/>
            </w:r>
            <w:r>
              <w:rPr>
                <w:rFonts w:hint="default"/>
                <w:color w:val="auto"/>
              </w:rPr>
              <w:instrText xml:space="preserve"> HYPERLINK "http://cz.wuxi.gov.cn/doc/2023/10/11/4080287.shtml" \t "_blank" </w:instrText>
            </w:r>
            <w:r>
              <w:rPr>
                <w:rFonts w:hint="default"/>
                <w:color w:val="auto"/>
              </w:rPr>
              <w:fldChar w:fldCharType="separate"/>
            </w:r>
            <w:r>
              <w:rPr>
                <w:rFonts w:hint="eastAsia" w:ascii="宋体" w:hAnsi="宋体" w:cs="宋体"/>
                <w:bCs/>
                <w:color w:val="auto"/>
                <w:sz w:val="24"/>
              </w:rPr>
              <w:t>“苏采云”系统供应商操作手册</w:t>
            </w:r>
            <w:r>
              <w:rPr>
                <w:rFonts w:hint="eastAsia" w:ascii="宋体" w:hAnsi="宋体" w:cs="宋体"/>
                <w:bCs/>
                <w:color w:val="auto"/>
                <w:sz w:val="24"/>
              </w:rPr>
              <w:fldChar w:fldCharType="end"/>
            </w:r>
            <w:r>
              <w:rPr>
                <w:rFonts w:hint="eastAsia" w:ascii="宋体" w:hAnsi="宋体" w:cs="宋体"/>
                <w:bCs/>
                <w:color w:val="auto"/>
                <w:sz w:val="24"/>
              </w:rPr>
              <w:t>。技术支持QQ：孙先生：442456465；王先生：1476328133。</w:t>
            </w:r>
          </w:p>
          <w:p w14:paraId="06023FDC">
            <w:pPr>
              <w:keepNext w:val="0"/>
              <w:keepLines w:val="0"/>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cs="宋体"/>
                <w:bCs/>
                <w:color w:val="auto"/>
                <w:sz w:val="24"/>
                <w:lang w:eastAsia="zh-CN"/>
              </w:rPr>
              <w:t>3.</w:t>
            </w:r>
            <w:r>
              <w:rPr>
                <w:rFonts w:hint="eastAsia" w:ascii="宋体" w:hAnsi="宋体" w:cs="宋体"/>
                <w:bCs/>
                <w:color w:val="auto"/>
                <w:sz w:val="24"/>
              </w:rPr>
              <w:t>有关本次招标的事项若存在变动或修改，敬请及时关注“江苏政府采购网”发布的信息。</w:t>
            </w:r>
          </w:p>
        </w:tc>
      </w:tr>
      <w:tr w14:paraId="54B9D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vAlign w:val="center"/>
          </w:tcPr>
          <w:p w14:paraId="4B649022">
            <w:pPr>
              <w:keepNext w:val="0"/>
              <w:keepLines w:val="0"/>
              <w:suppressLineNumbers w:val="0"/>
              <w:spacing w:before="0" w:beforeAutospacing="0" w:after="0" w:afterAutospacing="0" w:line="360" w:lineRule="auto"/>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13</w:t>
            </w:r>
          </w:p>
        </w:tc>
        <w:tc>
          <w:tcPr>
            <w:tcW w:w="8941" w:type="dxa"/>
          </w:tcPr>
          <w:p w14:paraId="6954CD78">
            <w:pPr>
              <w:keepNext w:val="0"/>
              <w:keepLines w:val="0"/>
              <w:widowControl/>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有关本次采购活动程序方面的问题，可来人、来函或电话联系。</w:t>
            </w:r>
          </w:p>
          <w:p w14:paraId="547B0485">
            <w:pPr>
              <w:keepNext w:val="0"/>
              <w:keepLines w:val="0"/>
              <w:widowControl/>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代理机构：无锡彰誉技术咨询有限公司</w:t>
            </w:r>
          </w:p>
          <w:p w14:paraId="4B685CC4">
            <w:pPr>
              <w:keepNext w:val="0"/>
              <w:keepLines w:val="0"/>
              <w:widowControl/>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联系地址：无锡市锡山经济开发区长泰国际社区11栋83-1</w:t>
            </w:r>
          </w:p>
          <w:p w14:paraId="0D96039D">
            <w:pPr>
              <w:keepNext w:val="0"/>
              <w:keepLines w:val="0"/>
              <w:widowControl/>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联系人：朱君妍</w:t>
            </w:r>
          </w:p>
          <w:p w14:paraId="3AAD9437">
            <w:pPr>
              <w:keepNext w:val="0"/>
              <w:keepLines w:val="0"/>
              <w:widowControl/>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联系电话：0510-88710616</w:t>
            </w:r>
          </w:p>
          <w:p w14:paraId="60FA1928">
            <w:pPr>
              <w:keepNext w:val="0"/>
              <w:keepLines w:val="0"/>
              <w:widowControl/>
              <w:suppressLineNumbers w:val="0"/>
              <w:spacing w:before="0" w:beforeAutospacing="0" w:after="0" w:afterAutospacing="0" w:line="360" w:lineRule="auto"/>
              <w:ind w:left="0" w:right="0"/>
              <w:rPr>
                <w:rFonts w:hint="eastAsia" w:ascii="宋体" w:hAnsi="宋体" w:eastAsia="宋体" w:cs="宋体"/>
                <w:bCs/>
                <w:sz w:val="24"/>
                <w:highlight w:val="none"/>
              </w:rPr>
            </w:pPr>
            <w:r>
              <w:rPr>
                <w:rFonts w:hint="eastAsia" w:ascii="宋体" w:hAnsi="宋体" w:eastAsia="宋体" w:cs="宋体"/>
                <w:sz w:val="24"/>
                <w:highlight w:val="none"/>
              </w:rPr>
              <w:t>电子邮件地址：2532046986@qq.com</w:t>
            </w:r>
          </w:p>
        </w:tc>
      </w:tr>
    </w:tbl>
    <w:p w14:paraId="29BCB3CE">
      <w:pPr>
        <w:spacing w:line="360" w:lineRule="auto"/>
        <w:jc w:val="center"/>
        <w:rPr>
          <w:rFonts w:hAnsi="宋体" w:cs="宋体"/>
          <w:b/>
          <w:bCs/>
          <w:sz w:val="32"/>
          <w:szCs w:val="32"/>
          <w:highlight w:val="none"/>
        </w:rPr>
      </w:pPr>
    </w:p>
    <w:p w14:paraId="5BB2B4C3">
      <w:pPr>
        <w:spacing w:line="360" w:lineRule="auto"/>
        <w:jc w:val="center"/>
        <w:rPr>
          <w:rFonts w:hAnsi="宋体" w:cs="宋体"/>
          <w:b/>
          <w:bCs/>
          <w:sz w:val="32"/>
          <w:szCs w:val="32"/>
          <w:highlight w:val="none"/>
        </w:rPr>
      </w:pPr>
    </w:p>
    <w:p w14:paraId="4AD971FB">
      <w:pPr>
        <w:rPr>
          <w:rFonts w:hAnsi="宋体" w:cs="宋体"/>
          <w:b/>
          <w:bCs/>
          <w:sz w:val="32"/>
          <w:szCs w:val="32"/>
          <w:highlight w:val="none"/>
        </w:rPr>
      </w:pPr>
      <w:r>
        <w:rPr>
          <w:rFonts w:hint="eastAsia" w:hAnsi="宋体" w:cs="宋体"/>
          <w:b/>
          <w:bCs/>
          <w:sz w:val="32"/>
          <w:szCs w:val="32"/>
          <w:highlight w:val="none"/>
        </w:rPr>
        <w:br w:type="page"/>
      </w:r>
    </w:p>
    <w:p w14:paraId="6B377DF8">
      <w:pPr>
        <w:jc w:val="center"/>
        <w:rPr>
          <w:rFonts w:hAnsi="宋体" w:cs="宋体"/>
          <w:b/>
          <w:bCs/>
          <w:sz w:val="32"/>
          <w:szCs w:val="32"/>
          <w:highlight w:val="none"/>
        </w:rPr>
      </w:pPr>
      <w:r>
        <w:rPr>
          <w:rFonts w:hint="eastAsia" w:hAnsi="宋体" w:cs="宋体"/>
          <w:b/>
          <w:bCs/>
          <w:sz w:val="32"/>
          <w:szCs w:val="32"/>
          <w:highlight w:val="none"/>
          <w:lang w:eastAsia="zh-CN"/>
        </w:rPr>
        <w:t>二、</w:t>
      </w:r>
      <w:r>
        <w:rPr>
          <w:rFonts w:hint="eastAsia" w:hAnsi="宋体" w:cs="宋体"/>
          <w:b/>
          <w:bCs/>
          <w:sz w:val="32"/>
          <w:szCs w:val="32"/>
          <w:highlight w:val="none"/>
        </w:rPr>
        <w:t>投标供应商须知</w:t>
      </w:r>
    </w:p>
    <w:p w14:paraId="1C3AA522">
      <w:pPr>
        <w:tabs>
          <w:tab w:val="left" w:pos="735"/>
        </w:tabs>
        <w:spacing w:line="360" w:lineRule="auto"/>
        <w:ind w:firstLine="480" w:firstLineChars="200"/>
        <w:rPr>
          <w:rFonts w:hAnsi="宋体" w:cs="宋体"/>
          <w:bCs/>
          <w:sz w:val="24"/>
          <w:highlight w:val="none"/>
        </w:rPr>
      </w:pPr>
      <w:r>
        <w:rPr>
          <w:rFonts w:hint="eastAsia" w:hAnsi="宋体" w:cs="宋体"/>
          <w:bCs/>
          <w:sz w:val="24"/>
          <w:highlight w:val="none"/>
        </w:rPr>
        <w:t>（一）遵循原则：</w:t>
      </w:r>
    </w:p>
    <w:p w14:paraId="0A6CA1C7">
      <w:pPr>
        <w:spacing w:line="360" w:lineRule="auto"/>
        <w:ind w:firstLine="480"/>
        <w:rPr>
          <w:rFonts w:hAnsi="宋体" w:cs="宋体"/>
          <w:bCs/>
          <w:sz w:val="24"/>
          <w:highlight w:val="none"/>
        </w:rPr>
      </w:pPr>
      <w:r>
        <w:rPr>
          <w:rFonts w:hint="eastAsia" w:hAnsi="宋体" w:cs="宋体"/>
          <w:bCs/>
          <w:sz w:val="24"/>
          <w:highlight w:val="none"/>
        </w:rPr>
        <w:t>公开透明原则、公平竞争原则、公正原则和诚实信用原则。</w:t>
      </w:r>
    </w:p>
    <w:p w14:paraId="65EBF17C">
      <w:pPr>
        <w:tabs>
          <w:tab w:val="left" w:pos="735"/>
        </w:tabs>
        <w:spacing w:line="360" w:lineRule="auto"/>
        <w:ind w:left="480"/>
        <w:rPr>
          <w:rFonts w:hAnsi="宋体" w:cs="宋体"/>
          <w:bCs/>
          <w:sz w:val="24"/>
          <w:highlight w:val="none"/>
        </w:rPr>
      </w:pPr>
      <w:r>
        <w:rPr>
          <w:rFonts w:hint="eastAsia" w:hAnsi="宋体" w:cs="宋体"/>
          <w:bCs/>
          <w:sz w:val="24"/>
          <w:highlight w:val="none"/>
        </w:rPr>
        <w:t>（二）采购文件：</w:t>
      </w:r>
    </w:p>
    <w:p w14:paraId="01AF51A9">
      <w:pPr>
        <w:tabs>
          <w:tab w:val="left" w:pos="630"/>
        </w:tabs>
        <w:spacing w:line="360" w:lineRule="auto"/>
        <w:ind w:firstLine="480"/>
        <w:rPr>
          <w:rFonts w:hAnsi="宋体" w:cs="宋体"/>
          <w:bCs/>
          <w:sz w:val="24"/>
          <w:highlight w:val="none"/>
        </w:rPr>
      </w:pPr>
      <w:r>
        <w:rPr>
          <w:rFonts w:hint="eastAsia" w:hAnsi="宋体" w:cs="宋体"/>
          <w:bCs/>
          <w:sz w:val="24"/>
          <w:highlight w:val="none"/>
          <w:lang w:eastAsia="zh-CN"/>
        </w:rPr>
        <w:t>1.</w:t>
      </w:r>
      <w:r>
        <w:rPr>
          <w:rFonts w:hint="eastAsia" w:hAnsi="宋体" w:cs="宋体"/>
          <w:bCs/>
          <w:sz w:val="24"/>
          <w:highlight w:val="none"/>
        </w:rPr>
        <w:t>采购文件包括文件目录所列全部内容，投标供应商应仔细阅读，并在投标文件中充分响应采购文件的所有要求。</w:t>
      </w:r>
    </w:p>
    <w:p w14:paraId="763B0494">
      <w:pPr>
        <w:tabs>
          <w:tab w:val="left" w:pos="630"/>
        </w:tabs>
        <w:spacing w:line="360" w:lineRule="auto"/>
        <w:ind w:firstLine="480"/>
        <w:rPr>
          <w:rFonts w:hAnsi="宋体" w:cs="宋体"/>
          <w:bCs/>
          <w:sz w:val="24"/>
          <w:highlight w:val="none"/>
        </w:rPr>
      </w:pPr>
      <w:r>
        <w:rPr>
          <w:rFonts w:hint="eastAsia" w:hAnsi="宋体" w:cs="宋体"/>
          <w:bCs/>
          <w:sz w:val="24"/>
          <w:highlight w:val="none"/>
          <w:lang w:eastAsia="zh-CN"/>
        </w:rPr>
        <w:t>2.</w:t>
      </w:r>
      <w:r>
        <w:rPr>
          <w:rFonts w:hint="eastAsia" w:ascii="宋体" w:hAnsi="宋体"/>
          <w:bCs/>
          <w:color w:val="000000"/>
          <w:sz w:val="24"/>
          <w:highlight w:val="none"/>
        </w:rPr>
        <w:t>投标人应登录</w:t>
      </w:r>
      <w:r>
        <w:rPr>
          <w:rFonts w:ascii="宋体" w:hAnsi="宋体"/>
          <w:color w:val="000000"/>
          <w:sz w:val="24"/>
          <w:highlight w:val="none"/>
        </w:rPr>
        <w:t>江苏省政府采购（苏采云）平台</w:t>
      </w:r>
      <w:r>
        <w:rPr>
          <w:rFonts w:hint="eastAsia" w:ascii="宋体" w:hAnsi="宋体"/>
          <w:bCs/>
          <w:color w:val="000000"/>
          <w:sz w:val="24"/>
          <w:highlight w:val="none"/>
        </w:rPr>
        <w:t>下载</w:t>
      </w:r>
      <w:r>
        <w:rPr>
          <w:rFonts w:hint="eastAsia" w:ascii="宋体" w:hAnsi="宋体"/>
          <w:color w:val="000000"/>
          <w:sz w:val="24"/>
          <w:highlight w:val="none"/>
        </w:rPr>
        <w:t>采购文件</w:t>
      </w:r>
      <w:r>
        <w:rPr>
          <w:rFonts w:hint="eastAsia" w:ascii="宋体" w:hAnsi="宋体"/>
          <w:bCs/>
          <w:color w:val="000000"/>
          <w:sz w:val="24"/>
          <w:highlight w:val="none"/>
        </w:rPr>
        <w:t>及有关资料，</w:t>
      </w:r>
      <w:r>
        <w:rPr>
          <w:rFonts w:hint="eastAsia" w:ascii="宋体" w:hAnsi="宋体"/>
          <w:color w:val="000000"/>
          <w:sz w:val="24"/>
          <w:highlight w:val="none"/>
        </w:rPr>
        <w:t>按要求制作、上传投标文件，</w:t>
      </w:r>
      <w:r>
        <w:rPr>
          <w:rFonts w:hint="eastAsia" w:ascii="宋体" w:hAnsi="宋体"/>
          <w:bCs/>
          <w:color w:val="000000"/>
          <w:sz w:val="24"/>
          <w:highlight w:val="none"/>
        </w:rPr>
        <w:t>对</w:t>
      </w:r>
      <w:r>
        <w:rPr>
          <w:rFonts w:hint="eastAsia" w:ascii="宋体" w:hAnsi="宋体"/>
          <w:color w:val="000000"/>
          <w:sz w:val="24"/>
          <w:highlight w:val="none"/>
        </w:rPr>
        <w:t>采购文件</w:t>
      </w:r>
      <w:r>
        <w:rPr>
          <w:rFonts w:hint="eastAsia" w:ascii="宋体" w:hAnsi="宋体"/>
          <w:bCs/>
          <w:color w:val="000000"/>
          <w:sz w:val="24"/>
          <w:highlight w:val="none"/>
        </w:rPr>
        <w:t>各项内容做出实质性响应，否则投标无效</w:t>
      </w:r>
      <w:r>
        <w:rPr>
          <w:rFonts w:hint="eastAsia" w:hAnsi="宋体" w:cs="宋体"/>
          <w:bCs/>
          <w:sz w:val="24"/>
          <w:highlight w:val="none"/>
        </w:rPr>
        <w:t>。</w:t>
      </w:r>
    </w:p>
    <w:p w14:paraId="705ABFC5">
      <w:pPr>
        <w:tabs>
          <w:tab w:val="left" w:pos="630"/>
        </w:tabs>
        <w:spacing w:line="360" w:lineRule="auto"/>
        <w:ind w:firstLine="480"/>
        <w:rPr>
          <w:rFonts w:hAnsi="宋体" w:cs="宋体"/>
          <w:bCs/>
          <w:sz w:val="24"/>
          <w:highlight w:val="none"/>
        </w:rPr>
      </w:pPr>
      <w:r>
        <w:rPr>
          <w:rFonts w:hint="eastAsia" w:hAnsi="宋体" w:cs="宋体"/>
          <w:bCs/>
          <w:sz w:val="24"/>
          <w:highlight w:val="none"/>
          <w:lang w:eastAsia="zh-CN"/>
        </w:rPr>
        <w:t>3.</w:t>
      </w:r>
      <w:r>
        <w:rPr>
          <w:rFonts w:hint="eastAsia" w:hAnsi="宋体" w:cs="宋体"/>
          <w:bCs/>
          <w:sz w:val="24"/>
          <w:highlight w:val="none"/>
        </w:rPr>
        <w:t>招标文件中的“法定代表人”是指投标人的营业执照的“法定代表人”或相关部门的登记证明文件中的“负责人”。</w:t>
      </w:r>
    </w:p>
    <w:p w14:paraId="1F831B0E">
      <w:pPr>
        <w:tabs>
          <w:tab w:val="left" w:pos="630"/>
        </w:tabs>
        <w:spacing w:line="360" w:lineRule="auto"/>
        <w:ind w:firstLine="480"/>
        <w:rPr>
          <w:rFonts w:hAnsi="宋体" w:cs="宋体"/>
          <w:bCs/>
          <w:sz w:val="24"/>
          <w:highlight w:val="none"/>
        </w:rPr>
      </w:pPr>
      <w:r>
        <w:rPr>
          <w:rFonts w:hint="eastAsia" w:hAnsi="宋体" w:cs="宋体"/>
          <w:bCs/>
          <w:sz w:val="24"/>
          <w:highlight w:val="none"/>
          <w:lang w:eastAsia="zh-CN"/>
        </w:rPr>
        <w:t>4.</w:t>
      </w:r>
      <w:r>
        <w:rPr>
          <w:rFonts w:hint="eastAsia" w:hAnsi="宋体" w:cs="宋体"/>
          <w:bCs/>
          <w:sz w:val="24"/>
          <w:highlight w:val="none"/>
        </w:rPr>
        <w:t>采购文件仅作为本次招投标使用。</w:t>
      </w:r>
    </w:p>
    <w:p w14:paraId="11184736">
      <w:pPr>
        <w:tabs>
          <w:tab w:val="left" w:pos="630"/>
        </w:tabs>
        <w:spacing w:line="360" w:lineRule="auto"/>
        <w:ind w:firstLine="480"/>
        <w:rPr>
          <w:rFonts w:hAnsi="宋体" w:cs="宋体"/>
          <w:bCs/>
          <w:sz w:val="24"/>
          <w:highlight w:val="none"/>
        </w:rPr>
      </w:pPr>
      <w:r>
        <w:rPr>
          <w:rFonts w:hint="eastAsia" w:hAnsi="宋体" w:cs="宋体"/>
          <w:bCs/>
          <w:sz w:val="24"/>
          <w:highlight w:val="none"/>
        </w:rPr>
        <w:t>（三）采购文件的解释：</w:t>
      </w:r>
    </w:p>
    <w:p w14:paraId="5DE53D0D">
      <w:pPr>
        <w:tabs>
          <w:tab w:val="left" w:pos="525"/>
          <w:tab w:val="left" w:pos="840"/>
        </w:tabs>
        <w:spacing w:line="360" w:lineRule="auto"/>
        <w:ind w:firstLine="480"/>
        <w:rPr>
          <w:rFonts w:hAnsi="宋体" w:cs="宋体"/>
          <w:bCs/>
          <w:sz w:val="24"/>
          <w:highlight w:val="none"/>
        </w:rPr>
      </w:pPr>
      <w:r>
        <w:rPr>
          <w:rFonts w:hint="eastAsia" w:hAnsi="宋体" w:cs="宋体"/>
          <w:bCs/>
          <w:sz w:val="24"/>
          <w:highlight w:val="none"/>
          <w:lang w:eastAsia="zh-CN"/>
        </w:rPr>
        <w:t>1.</w:t>
      </w:r>
      <w:r>
        <w:rPr>
          <w:rFonts w:hint="eastAsia" w:hAnsi="宋体" w:cs="宋体"/>
          <w:bCs/>
          <w:sz w:val="24"/>
          <w:highlight w:val="none"/>
        </w:rPr>
        <w:t>投标供应商如有需要对采购文件要求澄清或修改的问题，请以书面或电子邮件</w:t>
      </w:r>
      <w:r>
        <w:rPr>
          <w:rFonts w:hint="eastAsia" w:hAnsi="宋体" w:cs="宋体"/>
          <w:bCs/>
          <w:sz w:val="24"/>
          <w:highlight w:val="none"/>
          <w:lang w:eastAsia="zh-CN"/>
        </w:rPr>
        <w:t>形式提出</w:t>
      </w:r>
      <w:r>
        <w:rPr>
          <w:rFonts w:hint="eastAsia" w:hAnsi="宋体" w:cs="宋体"/>
          <w:bCs/>
          <w:sz w:val="24"/>
          <w:highlight w:val="none"/>
        </w:rPr>
        <w:t>，并按“投标供应商须知前附表”规定的时间</w:t>
      </w:r>
      <w:r>
        <w:rPr>
          <w:rFonts w:hint="eastAsia" w:hAnsi="宋体" w:cs="宋体"/>
          <w:bCs/>
          <w:sz w:val="24"/>
          <w:highlight w:val="none"/>
          <w:lang w:eastAsia="zh-CN"/>
        </w:rPr>
        <w:t>以</w:t>
      </w:r>
      <w:r>
        <w:rPr>
          <w:rFonts w:hint="eastAsia" w:hAnsi="宋体" w:cs="宋体"/>
          <w:bCs/>
          <w:sz w:val="24"/>
          <w:highlight w:val="none"/>
        </w:rPr>
        <w:t>书面形式或电子邮件形式</w:t>
      </w:r>
      <w:r>
        <w:rPr>
          <w:rFonts w:hint="eastAsia" w:hAnsi="宋体" w:cs="宋体"/>
          <w:bCs/>
          <w:sz w:val="24"/>
          <w:highlight w:val="none"/>
          <w:lang w:eastAsia="zh-CN"/>
        </w:rPr>
        <w:t>提交至</w:t>
      </w:r>
      <w:r>
        <w:rPr>
          <w:rFonts w:hint="eastAsia" w:hAnsi="宋体" w:cs="宋体"/>
          <w:bCs/>
          <w:sz w:val="24"/>
          <w:highlight w:val="none"/>
        </w:rPr>
        <w:t>无锡彰誉技术咨询有限公司，联系方式详见投标供应商须知前附表。</w:t>
      </w:r>
    </w:p>
    <w:p w14:paraId="6787A311">
      <w:pPr>
        <w:tabs>
          <w:tab w:val="left" w:pos="525"/>
          <w:tab w:val="left" w:pos="840"/>
        </w:tabs>
        <w:spacing w:line="360" w:lineRule="auto"/>
        <w:ind w:firstLine="480"/>
        <w:rPr>
          <w:rFonts w:hAnsi="宋体" w:cs="宋体"/>
          <w:bCs/>
          <w:sz w:val="24"/>
          <w:highlight w:val="none"/>
        </w:rPr>
      </w:pPr>
      <w:r>
        <w:rPr>
          <w:rFonts w:hint="eastAsia" w:hAnsi="宋体" w:cs="宋体"/>
          <w:bCs/>
          <w:sz w:val="24"/>
          <w:highlight w:val="none"/>
          <w:lang w:eastAsia="zh-CN"/>
        </w:rPr>
        <w:t>2.</w:t>
      </w:r>
      <w:r>
        <w:rPr>
          <w:rFonts w:hint="eastAsia" w:hAnsi="宋体" w:cs="宋体"/>
          <w:bCs/>
          <w:sz w:val="24"/>
          <w:highlight w:val="none"/>
        </w:rPr>
        <w:t>采购人、无锡彰誉技术咨询有限公司将按“投标供应商须知前附表”规定的时间对投标供应商针对采购文件书面提出的要求澄清的问题进行答疑。</w:t>
      </w:r>
    </w:p>
    <w:p w14:paraId="3F5F965E">
      <w:pPr>
        <w:tabs>
          <w:tab w:val="left" w:pos="525"/>
          <w:tab w:val="left" w:pos="840"/>
        </w:tabs>
        <w:spacing w:line="360" w:lineRule="auto"/>
        <w:ind w:firstLine="480"/>
        <w:rPr>
          <w:rFonts w:hAnsi="宋体" w:cs="宋体"/>
          <w:bCs/>
          <w:sz w:val="24"/>
          <w:highlight w:val="none"/>
        </w:rPr>
      </w:pPr>
      <w:r>
        <w:rPr>
          <w:rFonts w:hint="eastAsia" w:hAnsi="宋体" w:cs="宋体"/>
          <w:bCs/>
          <w:sz w:val="24"/>
          <w:highlight w:val="none"/>
          <w:lang w:eastAsia="zh-CN"/>
        </w:rPr>
        <w:t>3.</w:t>
      </w:r>
      <w:r>
        <w:rPr>
          <w:rFonts w:hint="eastAsia" w:hAnsi="宋体" w:cs="宋体"/>
          <w:bCs/>
          <w:sz w:val="24"/>
          <w:highlight w:val="none"/>
        </w:rPr>
        <w:t>本文件的最终解释权归采购人。</w:t>
      </w:r>
    </w:p>
    <w:p w14:paraId="6C155541">
      <w:pPr>
        <w:spacing w:line="360" w:lineRule="auto"/>
        <w:ind w:firstLine="480"/>
        <w:rPr>
          <w:rFonts w:hAnsi="宋体" w:cs="宋体"/>
          <w:bCs/>
          <w:sz w:val="24"/>
          <w:highlight w:val="none"/>
        </w:rPr>
      </w:pPr>
      <w:r>
        <w:rPr>
          <w:rFonts w:hint="eastAsia" w:hAnsi="宋体" w:cs="宋体"/>
          <w:bCs/>
          <w:sz w:val="24"/>
          <w:highlight w:val="none"/>
        </w:rPr>
        <w:t>（四）采购文件的补充或修正：</w:t>
      </w:r>
    </w:p>
    <w:p w14:paraId="26224B7E">
      <w:pPr>
        <w:tabs>
          <w:tab w:val="left" w:pos="525"/>
          <w:tab w:val="left" w:pos="945"/>
        </w:tabs>
        <w:spacing w:line="360" w:lineRule="auto"/>
        <w:ind w:firstLine="480"/>
        <w:rPr>
          <w:rFonts w:hAnsi="宋体" w:cs="宋体"/>
          <w:bCs/>
          <w:sz w:val="24"/>
          <w:highlight w:val="none"/>
        </w:rPr>
      </w:pPr>
      <w:r>
        <w:rPr>
          <w:rFonts w:hint="eastAsia" w:hAnsi="宋体" w:cs="宋体"/>
          <w:bCs/>
          <w:sz w:val="24"/>
          <w:highlight w:val="none"/>
          <w:lang w:eastAsia="zh-CN"/>
        </w:rPr>
        <w:t>1.</w:t>
      </w:r>
      <w:r>
        <w:rPr>
          <w:rFonts w:hint="eastAsia" w:hAnsi="宋体" w:cs="宋体"/>
          <w:bCs/>
          <w:sz w:val="24"/>
          <w:highlight w:val="none"/>
        </w:rPr>
        <w:t>采购人或者采购代理机构可以对已发出的采购文件进行必要的澄清或者修改，澄清或者修改将在</w:t>
      </w:r>
      <w:r>
        <w:rPr>
          <w:rFonts w:hint="eastAsia" w:hAnsi="宋体" w:cs="宋体"/>
          <w:bCs/>
          <w:sz w:val="24"/>
          <w:highlight w:val="none"/>
          <w:lang w:val="en-US" w:eastAsia="zh-CN"/>
        </w:rPr>
        <w:t>江苏</w:t>
      </w:r>
      <w:r>
        <w:rPr>
          <w:rFonts w:hint="eastAsia" w:hAnsi="宋体" w:cs="宋体"/>
          <w:bCs/>
          <w:sz w:val="24"/>
          <w:highlight w:val="none"/>
        </w:rPr>
        <w:t>政府采购网上发布澄清公告。澄清或者修改的内容为采购文件的组成部分，与采购文件具有同等约束力。</w:t>
      </w:r>
    </w:p>
    <w:p w14:paraId="657DD879">
      <w:pPr>
        <w:tabs>
          <w:tab w:val="left" w:pos="525"/>
          <w:tab w:val="left" w:pos="945"/>
        </w:tabs>
        <w:spacing w:line="360" w:lineRule="auto"/>
        <w:ind w:firstLine="480"/>
        <w:rPr>
          <w:rFonts w:hAnsi="宋体" w:cs="宋体"/>
          <w:bCs/>
          <w:sz w:val="24"/>
          <w:highlight w:val="none"/>
        </w:rPr>
      </w:pPr>
      <w:r>
        <w:rPr>
          <w:rFonts w:hint="eastAsia" w:hAnsi="宋体" w:cs="宋体"/>
          <w:bCs/>
          <w:sz w:val="24"/>
          <w:highlight w:val="none"/>
          <w:lang w:eastAsia="zh-CN"/>
        </w:rPr>
        <w:t>2.</w:t>
      </w:r>
      <w:r>
        <w:rPr>
          <w:rFonts w:hint="eastAsia" w:hAnsi="宋体" w:cs="宋体"/>
          <w:bCs/>
          <w:sz w:val="24"/>
          <w:highlight w:val="none"/>
        </w:rPr>
        <w:t>澄清或者修改的内容可能影响投标文件编制的，采购人或者采购代理机构将在投标截止时间至少15日前，在</w:t>
      </w:r>
      <w:r>
        <w:rPr>
          <w:rFonts w:hint="eastAsia" w:hAnsi="宋体" w:cs="宋体"/>
          <w:bCs/>
          <w:sz w:val="24"/>
          <w:highlight w:val="none"/>
          <w:lang w:val="en-US" w:eastAsia="zh-CN"/>
        </w:rPr>
        <w:t>江苏</w:t>
      </w:r>
      <w:r>
        <w:rPr>
          <w:rFonts w:hint="eastAsia" w:hAnsi="宋体" w:cs="宋体"/>
          <w:bCs/>
          <w:sz w:val="24"/>
          <w:highlight w:val="none"/>
        </w:rPr>
        <w:t>政府采购网上发布更正公告；不足15日的，采购人或者采购代理机构将顺延提交投标文件的截止时间。</w:t>
      </w:r>
    </w:p>
    <w:p w14:paraId="351831AA">
      <w:pPr>
        <w:tabs>
          <w:tab w:val="left" w:pos="525"/>
          <w:tab w:val="left" w:pos="945"/>
        </w:tabs>
        <w:spacing w:line="360" w:lineRule="auto"/>
        <w:ind w:firstLine="480"/>
        <w:rPr>
          <w:rFonts w:hAnsi="宋体" w:cs="宋体"/>
          <w:bCs/>
          <w:sz w:val="24"/>
          <w:highlight w:val="none"/>
        </w:rPr>
      </w:pPr>
      <w:r>
        <w:rPr>
          <w:rFonts w:hint="eastAsia" w:hAnsi="宋体" w:cs="宋体"/>
          <w:bCs/>
          <w:sz w:val="24"/>
          <w:highlight w:val="none"/>
          <w:lang w:eastAsia="zh-CN"/>
        </w:rPr>
        <w:t>3.</w:t>
      </w:r>
      <w:r>
        <w:rPr>
          <w:rFonts w:hint="eastAsia" w:hAnsi="宋体" w:cs="宋体"/>
          <w:bCs/>
          <w:sz w:val="24"/>
          <w:highlight w:val="none"/>
        </w:rPr>
        <w:t>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3E741C5D">
      <w:pPr>
        <w:spacing w:line="360" w:lineRule="auto"/>
        <w:ind w:firstLine="480"/>
        <w:rPr>
          <w:rFonts w:ascii="宋体" w:hAnsi="宋体" w:cs="宋体"/>
          <w:bCs/>
          <w:sz w:val="24"/>
          <w:highlight w:val="none"/>
        </w:rPr>
      </w:pPr>
      <w:r>
        <w:rPr>
          <w:rFonts w:hint="eastAsia" w:ascii="宋体" w:hAnsi="宋体" w:cs="宋体"/>
          <w:bCs/>
          <w:sz w:val="24"/>
          <w:highlight w:val="none"/>
        </w:rPr>
        <w:t>（五）投标文件的组成：（投标文件分为明标商务文件和暗标技术文件两部分；相应内容上传至投标客户端）</w:t>
      </w:r>
    </w:p>
    <w:p w14:paraId="14AA43B7">
      <w:pPr>
        <w:tabs>
          <w:tab w:val="left" w:pos="1050"/>
        </w:tabs>
        <w:spacing w:line="360" w:lineRule="auto"/>
        <w:ind w:firstLine="480"/>
        <w:rPr>
          <w:rFonts w:hint="eastAsia" w:hAnsi="宋体" w:cs="宋体"/>
          <w:b/>
          <w:bCs w:val="0"/>
          <w:sz w:val="24"/>
          <w:highlight w:val="none"/>
        </w:rPr>
      </w:pPr>
      <w:r>
        <w:rPr>
          <w:rFonts w:hint="eastAsia" w:hAnsi="宋体" w:cs="宋体"/>
          <w:b/>
          <w:bCs w:val="0"/>
          <w:sz w:val="24"/>
          <w:highlight w:val="none"/>
        </w:rPr>
        <w:t>明标商务文件部分：</w:t>
      </w:r>
    </w:p>
    <w:p w14:paraId="475D734D">
      <w:pPr>
        <w:tabs>
          <w:tab w:val="left" w:pos="1050"/>
        </w:tabs>
        <w:spacing w:line="360" w:lineRule="auto"/>
        <w:ind w:firstLine="480"/>
        <w:rPr>
          <w:rFonts w:hAnsi="宋体" w:cs="宋体"/>
          <w:bCs/>
          <w:sz w:val="24"/>
          <w:highlight w:val="none"/>
        </w:rPr>
      </w:pPr>
      <w:r>
        <w:rPr>
          <w:rFonts w:hint="eastAsia" w:hAnsi="宋体" w:cs="宋体"/>
          <w:bCs/>
          <w:sz w:val="24"/>
          <w:highlight w:val="none"/>
        </w:rPr>
        <w:t>第一部分 商务标部分</w:t>
      </w:r>
    </w:p>
    <w:p w14:paraId="64C832DB">
      <w:pPr>
        <w:tabs>
          <w:tab w:val="left" w:pos="1050"/>
        </w:tabs>
        <w:spacing w:line="360" w:lineRule="auto"/>
        <w:ind w:firstLine="480"/>
        <w:rPr>
          <w:rFonts w:hAnsi="宋体" w:cs="宋体"/>
          <w:bCs/>
          <w:sz w:val="24"/>
          <w:highlight w:val="none"/>
        </w:rPr>
      </w:pPr>
      <w:r>
        <w:rPr>
          <w:rFonts w:hint="eastAsia" w:hAnsi="宋体" w:cs="宋体"/>
          <w:bCs/>
          <w:sz w:val="24"/>
          <w:highlight w:val="none"/>
          <w:lang w:eastAsia="zh-CN"/>
        </w:rPr>
        <w:t>1.</w:t>
      </w:r>
      <w:r>
        <w:rPr>
          <w:rFonts w:hint="eastAsia" w:hAnsi="宋体" w:cs="宋体"/>
          <w:bCs/>
          <w:sz w:val="24"/>
          <w:highlight w:val="none"/>
        </w:rPr>
        <w:t>资格、资信证明文件</w:t>
      </w:r>
    </w:p>
    <w:p w14:paraId="007F9855">
      <w:pPr>
        <w:tabs>
          <w:tab w:val="left" w:pos="1050"/>
        </w:tabs>
        <w:spacing w:line="360" w:lineRule="auto"/>
        <w:ind w:firstLine="480"/>
        <w:rPr>
          <w:rFonts w:hAnsi="宋体" w:cs="宋体"/>
          <w:bCs/>
          <w:sz w:val="24"/>
          <w:highlight w:val="none"/>
        </w:rPr>
      </w:pPr>
      <w:r>
        <w:rPr>
          <w:rFonts w:hint="eastAsia" w:hAnsi="宋体" w:cs="宋体"/>
          <w:bCs/>
          <w:sz w:val="24"/>
          <w:highlight w:val="none"/>
        </w:rPr>
        <w:t>1）关于资格的声明函（格式见附件）；</w:t>
      </w:r>
    </w:p>
    <w:p w14:paraId="734F48B3">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2）具有独立承担民事责任能力的供应商营业执照或相关部门的登记证明文件；</w:t>
      </w:r>
    </w:p>
    <w:p w14:paraId="73D5F138">
      <w:pPr>
        <w:tabs>
          <w:tab w:val="left" w:pos="1050"/>
        </w:tabs>
        <w:spacing w:line="360" w:lineRule="auto"/>
        <w:ind w:firstLine="480"/>
        <w:rPr>
          <w:rFonts w:hAnsi="宋体" w:cs="宋体"/>
          <w:bCs/>
          <w:sz w:val="24"/>
          <w:highlight w:val="none"/>
        </w:rPr>
      </w:pPr>
      <w:r>
        <w:rPr>
          <w:rFonts w:hint="eastAsia" w:hAnsi="宋体" w:cs="宋体"/>
          <w:bCs/>
          <w:sz w:val="24"/>
          <w:highlight w:val="none"/>
          <w:lang w:val="en-US" w:eastAsia="zh-CN"/>
        </w:rPr>
        <w:t>3）</w:t>
      </w:r>
      <w:r>
        <w:rPr>
          <w:rFonts w:hint="eastAsia" w:hAnsi="宋体" w:cs="宋体"/>
          <w:bCs/>
          <w:sz w:val="24"/>
          <w:highlight w:val="none"/>
        </w:rPr>
        <w:t>供应</w:t>
      </w:r>
      <w:r>
        <w:rPr>
          <w:rFonts w:hint="eastAsia" w:hAnsi="宋体" w:cs="宋体"/>
          <w:bCs/>
          <w:sz w:val="24"/>
          <w:highlight w:val="none"/>
          <w:lang w:eastAsia="zh-CN"/>
        </w:rPr>
        <w:t>商最</w:t>
      </w:r>
      <w:r>
        <w:rPr>
          <w:rFonts w:hint="eastAsia" w:hAnsi="宋体" w:cs="宋体"/>
          <w:bCs/>
          <w:sz w:val="24"/>
          <w:highlight w:val="none"/>
        </w:rPr>
        <w:t>近</w:t>
      </w:r>
      <w:r>
        <w:rPr>
          <w:rFonts w:hint="eastAsia" w:hAnsi="宋体" w:cs="宋体"/>
          <w:bCs/>
          <w:sz w:val="24"/>
          <w:highlight w:val="none"/>
          <w:lang w:val="en-US" w:eastAsia="zh-CN"/>
        </w:rPr>
        <w:t>一年</w:t>
      </w:r>
      <w:r>
        <w:rPr>
          <w:rFonts w:hint="eastAsia" w:hAnsi="宋体" w:cs="宋体"/>
          <w:bCs/>
          <w:sz w:val="24"/>
          <w:highlight w:val="none"/>
        </w:rPr>
        <w:t>中任意一个月份（不含获取采购文件当月）的财务状况报告（资产负债表和利润表）或由会计师事务所出具的</w:t>
      </w:r>
      <w:r>
        <w:rPr>
          <w:rFonts w:hint="eastAsia" w:hAnsi="宋体" w:cs="宋体"/>
          <w:bCs/>
          <w:sz w:val="24"/>
          <w:highlight w:val="none"/>
          <w:lang w:val="en-US" w:eastAsia="zh-CN"/>
        </w:rPr>
        <w:t>2025年度</w:t>
      </w:r>
      <w:r>
        <w:rPr>
          <w:rFonts w:hint="eastAsia" w:hAnsi="宋体" w:cs="宋体"/>
          <w:bCs/>
          <w:sz w:val="24"/>
          <w:highlight w:val="none"/>
        </w:rPr>
        <w:t>的审计报告和所附已</w:t>
      </w:r>
      <w:r>
        <w:rPr>
          <w:rFonts w:hint="eastAsia" w:hAnsi="宋体" w:cs="宋体"/>
          <w:bCs/>
          <w:sz w:val="24"/>
          <w:highlight w:val="none"/>
          <w:lang w:eastAsia="zh-CN"/>
        </w:rPr>
        <w:t>审计</w:t>
      </w:r>
      <w:r>
        <w:rPr>
          <w:rFonts w:hint="eastAsia" w:hAnsi="宋体" w:cs="宋体"/>
          <w:bCs/>
          <w:sz w:val="24"/>
          <w:highlight w:val="none"/>
        </w:rPr>
        <w:t>财务报告；</w:t>
      </w:r>
    </w:p>
    <w:p w14:paraId="40CBD0B8">
      <w:pPr>
        <w:tabs>
          <w:tab w:val="left" w:pos="1050"/>
        </w:tabs>
        <w:spacing w:line="360" w:lineRule="auto"/>
        <w:ind w:firstLine="480"/>
        <w:rPr>
          <w:rFonts w:hAnsi="宋体" w:cs="宋体"/>
          <w:bCs/>
          <w:sz w:val="24"/>
          <w:highlight w:val="none"/>
        </w:rPr>
      </w:pPr>
      <w:r>
        <w:rPr>
          <w:rFonts w:hint="eastAsia" w:hAnsi="宋体" w:cs="宋体"/>
          <w:bCs/>
          <w:sz w:val="24"/>
          <w:highlight w:val="none"/>
          <w:lang w:val="en-US" w:eastAsia="zh-CN"/>
        </w:rPr>
        <w:t>4</w:t>
      </w:r>
      <w:r>
        <w:rPr>
          <w:rFonts w:hint="eastAsia" w:hAnsi="宋体" w:cs="宋体"/>
          <w:bCs/>
          <w:sz w:val="24"/>
          <w:highlight w:val="none"/>
        </w:rPr>
        <w:t>）供应</w:t>
      </w:r>
      <w:r>
        <w:rPr>
          <w:rFonts w:hint="eastAsia" w:hAnsi="宋体" w:cs="宋体"/>
          <w:bCs/>
          <w:sz w:val="24"/>
          <w:highlight w:val="none"/>
          <w:lang w:eastAsia="zh-CN"/>
        </w:rPr>
        <w:t>商最</w:t>
      </w:r>
      <w:r>
        <w:rPr>
          <w:rFonts w:hint="eastAsia" w:hAnsi="宋体" w:cs="宋体"/>
          <w:bCs/>
          <w:sz w:val="24"/>
          <w:highlight w:val="none"/>
        </w:rPr>
        <w:t>近</w:t>
      </w:r>
      <w:r>
        <w:rPr>
          <w:rFonts w:hint="eastAsia" w:hAnsi="宋体" w:cs="宋体"/>
          <w:bCs/>
          <w:sz w:val="24"/>
          <w:highlight w:val="none"/>
          <w:lang w:val="en-US" w:eastAsia="zh-CN"/>
        </w:rPr>
        <w:t>一年</w:t>
      </w:r>
      <w:r>
        <w:rPr>
          <w:rFonts w:hint="eastAsia" w:hAnsi="宋体" w:cs="宋体"/>
          <w:bCs/>
          <w:sz w:val="24"/>
          <w:highlight w:val="none"/>
        </w:rPr>
        <w:t>中任意一个月份（不含获取采购文件当月）的依法缴纳税收的相关材料（提供相关主管部门证明或银行代扣证明）；</w:t>
      </w:r>
    </w:p>
    <w:p w14:paraId="551F3E64">
      <w:pPr>
        <w:tabs>
          <w:tab w:val="left" w:pos="1050"/>
        </w:tabs>
        <w:spacing w:line="360" w:lineRule="auto"/>
        <w:ind w:firstLine="480"/>
        <w:rPr>
          <w:rFonts w:hAnsi="宋体" w:cs="宋体"/>
          <w:bCs/>
          <w:sz w:val="24"/>
          <w:highlight w:val="none"/>
        </w:rPr>
      </w:pPr>
      <w:r>
        <w:rPr>
          <w:rFonts w:hint="eastAsia" w:hAnsi="宋体" w:cs="宋体"/>
          <w:bCs/>
          <w:sz w:val="24"/>
          <w:highlight w:val="none"/>
          <w:lang w:val="en-US" w:eastAsia="zh-CN"/>
        </w:rPr>
        <w:t>5</w:t>
      </w:r>
      <w:r>
        <w:rPr>
          <w:rFonts w:hint="eastAsia" w:hAnsi="宋体" w:cs="宋体"/>
          <w:bCs/>
          <w:sz w:val="24"/>
          <w:highlight w:val="none"/>
        </w:rPr>
        <w:t>）供应</w:t>
      </w:r>
      <w:r>
        <w:rPr>
          <w:rFonts w:hint="eastAsia" w:hAnsi="宋体" w:cs="宋体"/>
          <w:bCs/>
          <w:sz w:val="24"/>
          <w:highlight w:val="none"/>
          <w:lang w:eastAsia="zh-CN"/>
        </w:rPr>
        <w:t>商最</w:t>
      </w:r>
      <w:r>
        <w:rPr>
          <w:rFonts w:hint="eastAsia" w:hAnsi="宋体" w:cs="宋体"/>
          <w:bCs/>
          <w:sz w:val="24"/>
          <w:highlight w:val="none"/>
        </w:rPr>
        <w:t>近</w:t>
      </w:r>
      <w:r>
        <w:rPr>
          <w:rFonts w:hint="eastAsia" w:hAnsi="宋体" w:cs="宋体"/>
          <w:bCs/>
          <w:sz w:val="24"/>
          <w:highlight w:val="none"/>
          <w:lang w:val="en-US" w:eastAsia="zh-CN"/>
        </w:rPr>
        <w:t>一年</w:t>
      </w:r>
      <w:r>
        <w:rPr>
          <w:rFonts w:hint="eastAsia" w:hAnsi="宋体" w:cs="宋体"/>
          <w:bCs/>
          <w:sz w:val="24"/>
          <w:highlight w:val="none"/>
        </w:rPr>
        <w:t>中任意一个月份（不含获取采购文件当月）的依法缴纳社会保障资金的相关材料（提供相关主管部门证明或银行代扣证明）；</w:t>
      </w:r>
    </w:p>
    <w:p w14:paraId="630C9E92">
      <w:pPr>
        <w:tabs>
          <w:tab w:val="left" w:pos="1050"/>
        </w:tabs>
        <w:spacing w:line="360" w:lineRule="auto"/>
        <w:ind w:firstLine="480"/>
        <w:rPr>
          <w:rFonts w:hAnsi="宋体" w:cs="宋体"/>
          <w:bCs/>
          <w:sz w:val="24"/>
          <w:highlight w:val="none"/>
        </w:rPr>
      </w:pPr>
      <w:r>
        <w:rPr>
          <w:rFonts w:hint="eastAsia" w:hAnsi="宋体" w:cs="宋体"/>
          <w:bCs/>
          <w:sz w:val="24"/>
          <w:highlight w:val="none"/>
          <w:lang w:val="en-US" w:eastAsia="zh-CN"/>
        </w:rPr>
        <w:t>6</w:t>
      </w:r>
      <w:r>
        <w:rPr>
          <w:rFonts w:hint="eastAsia" w:hAnsi="宋体" w:cs="宋体"/>
          <w:bCs/>
          <w:sz w:val="24"/>
          <w:highlight w:val="none"/>
        </w:rPr>
        <w:t>）供应商法定代表人授权委托书（法人亲自参加的无须提供）；</w:t>
      </w:r>
    </w:p>
    <w:p w14:paraId="7D73CD31">
      <w:pPr>
        <w:tabs>
          <w:tab w:val="left" w:pos="1050"/>
        </w:tabs>
        <w:spacing w:line="360" w:lineRule="auto"/>
        <w:ind w:firstLine="480"/>
        <w:rPr>
          <w:rFonts w:hAnsi="宋体" w:cs="宋体"/>
          <w:bCs/>
          <w:sz w:val="24"/>
          <w:highlight w:val="none"/>
        </w:rPr>
      </w:pPr>
      <w:r>
        <w:rPr>
          <w:rFonts w:hint="eastAsia" w:hAnsi="宋体" w:cs="宋体"/>
          <w:bCs/>
          <w:sz w:val="24"/>
          <w:highlight w:val="none"/>
          <w:lang w:val="en-US" w:eastAsia="zh-CN"/>
        </w:rPr>
        <w:t>7</w:t>
      </w:r>
      <w:r>
        <w:rPr>
          <w:rFonts w:hint="eastAsia" w:hAnsi="宋体" w:cs="宋体"/>
          <w:bCs/>
          <w:sz w:val="24"/>
          <w:highlight w:val="none"/>
        </w:rPr>
        <w:t>）供应商法定代表人身份证复印件及法定代表人授权代表身份证；</w:t>
      </w:r>
    </w:p>
    <w:p w14:paraId="0E70C865">
      <w:pPr>
        <w:tabs>
          <w:tab w:val="left" w:pos="1050"/>
        </w:tabs>
        <w:spacing w:line="360" w:lineRule="auto"/>
        <w:ind w:firstLine="480"/>
        <w:rPr>
          <w:rFonts w:hAnsi="宋体" w:cs="宋体"/>
          <w:bCs/>
          <w:sz w:val="24"/>
          <w:highlight w:val="none"/>
        </w:rPr>
      </w:pPr>
      <w:r>
        <w:rPr>
          <w:rFonts w:hint="eastAsia" w:hAnsi="宋体" w:cs="宋体"/>
          <w:bCs/>
          <w:sz w:val="24"/>
          <w:highlight w:val="none"/>
          <w:lang w:val="en-US" w:eastAsia="zh-CN"/>
        </w:rPr>
        <w:t>8</w:t>
      </w:r>
      <w:r>
        <w:rPr>
          <w:rFonts w:hint="eastAsia" w:hAnsi="宋体" w:cs="宋体"/>
          <w:bCs/>
          <w:sz w:val="24"/>
          <w:highlight w:val="none"/>
        </w:rPr>
        <w:t>）提供《中小企业声明函》或《残疾人福利性单位声明函》（格式见附件，如为监狱企业需由省级以上监狱管理局、戒毒管理局出具的证明文件）；</w:t>
      </w:r>
    </w:p>
    <w:p w14:paraId="4E272C5C">
      <w:pPr>
        <w:tabs>
          <w:tab w:val="left" w:pos="1050"/>
        </w:tabs>
        <w:spacing w:line="360" w:lineRule="auto"/>
        <w:ind w:firstLine="480"/>
        <w:rPr>
          <w:rFonts w:hAnsi="宋体" w:cs="宋体"/>
          <w:bCs/>
          <w:sz w:val="24"/>
          <w:highlight w:val="none"/>
        </w:rPr>
      </w:pPr>
      <w:r>
        <w:rPr>
          <w:rFonts w:hint="eastAsia" w:hAnsi="宋体" w:cs="宋体"/>
          <w:bCs/>
          <w:sz w:val="24"/>
          <w:highlight w:val="none"/>
          <w:lang w:val="en-US" w:eastAsia="zh-CN"/>
        </w:rPr>
        <w:t>9</w:t>
      </w:r>
      <w:r>
        <w:rPr>
          <w:rFonts w:hint="eastAsia" w:hAnsi="宋体" w:cs="宋体"/>
          <w:bCs/>
          <w:sz w:val="24"/>
          <w:highlight w:val="none"/>
        </w:rPr>
        <w:t>）承诺书（格式见附件）。</w:t>
      </w:r>
    </w:p>
    <w:p w14:paraId="75D8F4D9">
      <w:pPr>
        <w:tabs>
          <w:tab w:val="left" w:pos="1050"/>
        </w:tabs>
        <w:spacing w:line="360" w:lineRule="auto"/>
        <w:ind w:firstLine="480"/>
        <w:rPr>
          <w:rFonts w:hAnsi="宋体" w:cs="宋体"/>
          <w:bCs/>
          <w:sz w:val="24"/>
          <w:highlight w:val="none"/>
        </w:rPr>
      </w:pPr>
      <w:r>
        <w:rPr>
          <w:rFonts w:hAnsi="宋体" w:cs="宋体"/>
          <w:bCs/>
          <w:sz w:val="24"/>
          <w:highlight w:val="none"/>
        </w:rPr>
        <w:t>*注：上述证明文件中的资格、资信证明文件必须全部提供</w:t>
      </w:r>
      <w:r>
        <w:rPr>
          <w:rFonts w:hint="eastAsia" w:hAnsi="宋体" w:cs="宋体"/>
          <w:bCs/>
          <w:sz w:val="24"/>
          <w:highlight w:val="none"/>
        </w:rPr>
        <w:t>（原件扫描件上传）</w:t>
      </w:r>
      <w:r>
        <w:rPr>
          <w:rFonts w:hAnsi="宋体" w:cs="宋体"/>
          <w:bCs/>
          <w:sz w:val="24"/>
          <w:highlight w:val="none"/>
        </w:rPr>
        <w:t>。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highlight w:val="none"/>
          <w:lang w:eastAsia="zh-CN"/>
        </w:rPr>
        <w:t>或其他</w:t>
      </w:r>
      <w:r>
        <w:rPr>
          <w:rFonts w:hAnsi="宋体" w:cs="宋体"/>
          <w:bCs/>
          <w:sz w:val="24"/>
          <w:highlight w:val="none"/>
        </w:rPr>
        <w:t>可在中国大陆有效居留的许可证明。供应商所提交的资格、资信证明文件的完整与否，将直接影响其响应文件的审核结果。</w:t>
      </w:r>
    </w:p>
    <w:p w14:paraId="778F85B5">
      <w:pPr>
        <w:tabs>
          <w:tab w:val="left" w:pos="1050"/>
        </w:tabs>
        <w:spacing w:line="360" w:lineRule="auto"/>
        <w:ind w:firstLine="480"/>
        <w:rPr>
          <w:rFonts w:hAnsi="宋体" w:cs="宋体"/>
          <w:bCs/>
          <w:sz w:val="24"/>
          <w:highlight w:val="none"/>
        </w:rPr>
      </w:pPr>
      <w:r>
        <w:rPr>
          <w:rFonts w:hint="eastAsia" w:hAnsi="宋体" w:cs="宋体"/>
          <w:bCs/>
          <w:sz w:val="24"/>
          <w:highlight w:val="none"/>
          <w:lang w:eastAsia="zh-CN"/>
        </w:rPr>
        <w:t>2.</w:t>
      </w:r>
      <w:r>
        <w:rPr>
          <w:rFonts w:hint="eastAsia" w:hAnsi="宋体" w:cs="宋体"/>
          <w:bCs/>
          <w:sz w:val="24"/>
          <w:highlight w:val="none"/>
        </w:rPr>
        <w:t>投标函部分（格式见附件）</w:t>
      </w:r>
    </w:p>
    <w:p w14:paraId="2DC140B6">
      <w:pPr>
        <w:tabs>
          <w:tab w:val="left" w:pos="1050"/>
        </w:tabs>
        <w:spacing w:line="360" w:lineRule="auto"/>
        <w:ind w:firstLine="480"/>
        <w:rPr>
          <w:rFonts w:hAnsi="宋体" w:cs="宋体"/>
          <w:bCs/>
          <w:sz w:val="24"/>
          <w:highlight w:val="none"/>
        </w:rPr>
      </w:pPr>
      <w:r>
        <w:rPr>
          <w:rFonts w:hint="eastAsia" w:hAnsi="宋体" w:cs="宋体"/>
          <w:bCs/>
          <w:sz w:val="24"/>
          <w:highlight w:val="none"/>
        </w:rPr>
        <w:t>（1）投标函</w:t>
      </w:r>
    </w:p>
    <w:p w14:paraId="2F08CFA6">
      <w:pPr>
        <w:tabs>
          <w:tab w:val="left" w:pos="1050"/>
        </w:tabs>
        <w:spacing w:line="360" w:lineRule="auto"/>
        <w:ind w:firstLine="480"/>
        <w:rPr>
          <w:rFonts w:hAnsi="宋体" w:cs="宋体"/>
          <w:bCs/>
          <w:sz w:val="24"/>
          <w:highlight w:val="none"/>
        </w:rPr>
      </w:pPr>
      <w:r>
        <w:rPr>
          <w:rFonts w:hint="eastAsia" w:hAnsi="宋体" w:cs="宋体"/>
          <w:bCs/>
          <w:sz w:val="24"/>
          <w:highlight w:val="none"/>
        </w:rPr>
        <w:t>（2）开标一览表</w:t>
      </w:r>
    </w:p>
    <w:p w14:paraId="1AFC3870">
      <w:pPr>
        <w:tabs>
          <w:tab w:val="left" w:pos="1050"/>
        </w:tabs>
        <w:spacing w:line="360" w:lineRule="auto"/>
        <w:ind w:firstLine="480"/>
        <w:rPr>
          <w:rFonts w:hAnsi="宋体" w:cs="宋体"/>
          <w:bCs/>
          <w:sz w:val="24"/>
          <w:highlight w:val="none"/>
        </w:rPr>
      </w:pPr>
      <w:r>
        <w:rPr>
          <w:rFonts w:hint="eastAsia" w:hAnsi="宋体" w:cs="宋体"/>
          <w:bCs/>
          <w:sz w:val="24"/>
          <w:highlight w:val="none"/>
        </w:rPr>
        <w:t>（3）明细报价表</w:t>
      </w:r>
    </w:p>
    <w:p w14:paraId="5A0B323C">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w:t>
      </w:r>
      <w:r>
        <w:rPr>
          <w:rFonts w:hint="eastAsia" w:hAnsi="宋体" w:cs="宋体"/>
          <w:bCs/>
          <w:sz w:val="24"/>
          <w:highlight w:val="none"/>
          <w:lang w:val="en-US" w:eastAsia="zh-CN"/>
        </w:rPr>
        <w:t>4</w:t>
      </w:r>
      <w:r>
        <w:rPr>
          <w:rFonts w:hint="eastAsia" w:hAnsi="宋体" w:cs="宋体"/>
          <w:bCs/>
          <w:sz w:val="24"/>
          <w:highlight w:val="none"/>
        </w:rPr>
        <w:t>）项目组人员配备计划表</w:t>
      </w:r>
    </w:p>
    <w:p w14:paraId="7A15F771">
      <w:pPr>
        <w:tabs>
          <w:tab w:val="left" w:pos="1050"/>
        </w:tabs>
        <w:spacing w:line="360" w:lineRule="auto"/>
        <w:ind w:firstLine="480"/>
        <w:rPr>
          <w:rFonts w:hint="eastAsia" w:hAnsi="宋体" w:cs="宋体"/>
          <w:bCs/>
          <w:sz w:val="24"/>
          <w:highlight w:val="none"/>
        </w:rPr>
      </w:pPr>
      <w:r>
        <w:rPr>
          <w:rFonts w:hint="eastAsia" w:hAnsi="宋体" w:cs="宋体"/>
          <w:bCs/>
          <w:sz w:val="24"/>
          <w:highlight w:val="none"/>
          <w:lang w:eastAsia="zh-CN"/>
        </w:rPr>
        <w:t>（</w:t>
      </w:r>
      <w:r>
        <w:rPr>
          <w:rFonts w:hint="eastAsia" w:hAnsi="宋体" w:cs="宋体"/>
          <w:bCs/>
          <w:sz w:val="24"/>
          <w:highlight w:val="none"/>
          <w:lang w:val="en-US" w:eastAsia="zh-CN"/>
        </w:rPr>
        <w:t>5</w:t>
      </w:r>
      <w:r>
        <w:rPr>
          <w:rFonts w:hint="eastAsia" w:hAnsi="宋体" w:cs="宋体"/>
          <w:bCs/>
          <w:sz w:val="24"/>
          <w:highlight w:val="none"/>
          <w:lang w:eastAsia="zh-CN"/>
        </w:rPr>
        <w:t>）</w:t>
      </w:r>
      <w:r>
        <w:rPr>
          <w:rFonts w:hint="eastAsia" w:hAnsi="宋体" w:cs="宋体"/>
          <w:bCs/>
          <w:sz w:val="24"/>
          <w:highlight w:val="none"/>
        </w:rPr>
        <w:t>投标供应商简介和经营情况说明</w:t>
      </w:r>
    </w:p>
    <w:p w14:paraId="5740329A">
      <w:pPr>
        <w:tabs>
          <w:tab w:val="left" w:pos="1050"/>
        </w:tabs>
        <w:spacing w:line="360" w:lineRule="auto"/>
        <w:ind w:firstLine="480"/>
        <w:rPr>
          <w:rFonts w:hint="eastAsia" w:hAnsi="宋体" w:eastAsia="宋体" w:cs="宋体"/>
          <w:bCs/>
          <w:sz w:val="24"/>
          <w:highlight w:val="none"/>
          <w:lang w:eastAsia="zh-CN"/>
        </w:rPr>
      </w:pPr>
      <w:r>
        <w:rPr>
          <w:rFonts w:hint="eastAsia" w:hAnsi="宋体" w:cs="宋体"/>
          <w:bCs/>
          <w:sz w:val="24"/>
          <w:highlight w:val="none"/>
          <w:lang w:eastAsia="zh-CN"/>
        </w:rPr>
        <w:t>（</w:t>
      </w:r>
      <w:r>
        <w:rPr>
          <w:rFonts w:hint="eastAsia" w:hAnsi="宋体" w:cs="宋体"/>
          <w:bCs/>
          <w:sz w:val="24"/>
          <w:highlight w:val="none"/>
          <w:lang w:val="en-US" w:eastAsia="zh-CN"/>
        </w:rPr>
        <w:t>6</w:t>
      </w:r>
      <w:r>
        <w:rPr>
          <w:rFonts w:hint="eastAsia" w:hAnsi="宋体" w:cs="宋体"/>
          <w:bCs/>
          <w:sz w:val="24"/>
          <w:highlight w:val="none"/>
          <w:lang w:eastAsia="zh-CN"/>
        </w:rPr>
        <w:t>）投标偏离表</w:t>
      </w:r>
    </w:p>
    <w:p w14:paraId="3534DE3D">
      <w:pPr>
        <w:tabs>
          <w:tab w:val="left" w:pos="1050"/>
        </w:tabs>
        <w:spacing w:line="360" w:lineRule="auto"/>
        <w:ind w:firstLine="480"/>
        <w:rPr>
          <w:rFonts w:hint="eastAsia" w:ascii="宋体" w:hAnsi="宋体" w:cs="宋体"/>
          <w:b/>
          <w:bCs w:val="0"/>
          <w:sz w:val="24"/>
          <w:highlight w:val="none"/>
        </w:rPr>
      </w:pPr>
      <w:r>
        <w:rPr>
          <w:rFonts w:hint="eastAsia" w:ascii="宋体" w:hAnsi="宋体" w:cs="宋体"/>
          <w:b/>
          <w:bCs w:val="0"/>
          <w:sz w:val="24"/>
          <w:highlight w:val="none"/>
        </w:rPr>
        <w:t>暗标技术文件部分：</w:t>
      </w:r>
    </w:p>
    <w:p w14:paraId="4404DF7B">
      <w:pPr>
        <w:tabs>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第二部分 技术标部分（格式自拟，内容根据评分标准编制）</w:t>
      </w:r>
    </w:p>
    <w:p w14:paraId="797053EF">
      <w:pPr>
        <w:tabs>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48E260BC">
      <w:pPr>
        <w:tabs>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不得有体现投标人身份的内容是指：</w:t>
      </w:r>
    </w:p>
    <w:p w14:paraId="4572AF53">
      <w:pPr>
        <w:tabs>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①技术部分不得出现能够体现投标人身份、名称的相关描述、材料、文件等内容；</w:t>
      </w:r>
    </w:p>
    <w:p w14:paraId="1DE91A0E">
      <w:pPr>
        <w:tabs>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②技术部分不得更改，不得在其中涂改、标注或做任何可以辨认投标人及所属人员身份的名称、印章、商标等标记；</w:t>
      </w:r>
    </w:p>
    <w:p w14:paraId="5F28D36D">
      <w:pPr>
        <w:tabs>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③技术部分应当版面整洁、字迹清楚</w:t>
      </w:r>
      <w:r>
        <w:rPr>
          <w:rFonts w:hint="eastAsia" w:ascii="宋体" w:hAnsi="宋体" w:cs="宋体"/>
          <w:bCs/>
          <w:sz w:val="24"/>
          <w:highlight w:val="none"/>
          <w:lang w:eastAsia="zh-CN"/>
        </w:rPr>
        <w:t>，不得</w:t>
      </w:r>
      <w:r>
        <w:rPr>
          <w:rFonts w:hint="eastAsia" w:ascii="宋体" w:hAnsi="宋体" w:cs="宋体"/>
          <w:bCs/>
          <w:sz w:val="24"/>
          <w:highlight w:val="none"/>
        </w:rPr>
        <w:t>批注或进行水印等特殊设置，不得采用任何不符合常规、有别于其他投标人的特殊做法。文本部分不得出现底纹、阴影、彩色等标记；</w:t>
      </w:r>
    </w:p>
    <w:p w14:paraId="66567B1E">
      <w:pPr>
        <w:tabs>
          <w:tab w:val="left" w:pos="1050"/>
        </w:tabs>
        <w:spacing w:line="360" w:lineRule="auto"/>
        <w:ind w:firstLine="480"/>
        <w:rPr>
          <w:rFonts w:ascii="宋体" w:hAnsi="宋体" w:cs="宋体"/>
          <w:bCs/>
          <w:sz w:val="24"/>
          <w:highlight w:val="none"/>
        </w:rPr>
      </w:pPr>
      <w:r>
        <w:rPr>
          <w:rFonts w:hint="eastAsia" w:ascii="宋体" w:hAnsi="宋体" w:cs="宋体"/>
          <w:bCs/>
          <w:sz w:val="24"/>
          <w:highlight w:val="none"/>
        </w:rPr>
        <w:t>④不得有其他体现投标人身份的内容。</w:t>
      </w:r>
    </w:p>
    <w:p w14:paraId="070B3BFE">
      <w:pPr>
        <w:tabs>
          <w:tab w:val="left" w:pos="1050"/>
        </w:tabs>
        <w:spacing w:line="360" w:lineRule="auto"/>
        <w:ind w:firstLine="482"/>
        <w:rPr>
          <w:rFonts w:hAnsi="宋体" w:cs="宋体"/>
          <w:b/>
          <w:sz w:val="24"/>
          <w:highlight w:val="none"/>
        </w:rPr>
      </w:pPr>
      <w:r>
        <w:rPr>
          <w:rFonts w:hint="eastAsia" w:hAnsi="宋体" w:cs="宋体"/>
          <w:b/>
          <w:sz w:val="24"/>
          <w:highlight w:val="none"/>
        </w:rPr>
        <w:t>注：参加投标的中小企业</w:t>
      </w:r>
      <w:r>
        <w:rPr>
          <w:rFonts w:hint="eastAsia" w:hAnsi="宋体" w:cs="宋体"/>
          <w:b/>
          <w:sz w:val="24"/>
          <w:highlight w:val="none"/>
          <w:lang w:eastAsia="zh-CN"/>
        </w:rPr>
        <w:t>，</w:t>
      </w:r>
      <w:r>
        <w:rPr>
          <w:rFonts w:hint="eastAsia" w:hAnsi="宋体" w:cs="宋体"/>
          <w:b/>
          <w:sz w:val="24"/>
          <w:highlight w:val="none"/>
        </w:rPr>
        <w:t>应当按照《政府采购促进中小企业发展管理办法》（财库</w:t>
      </w:r>
      <w:r>
        <w:rPr>
          <w:rFonts w:hint="eastAsia" w:hAnsi="宋体" w:cs="宋体"/>
          <w:b/>
          <w:sz w:val="24"/>
          <w:highlight w:val="none"/>
          <w:lang w:eastAsia="zh-CN"/>
        </w:rPr>
        <w:t>〔2020〕46号</w:t>
      </w:r>
      <w:r>
        <w:rPr>
          <w:rFonts w:hint="eastAsia" w:hAnsi="宋体" w:cs="宋体"/>
          <w:b/>
          <w:sz w:val="24"/>
          <w:highlight w:val="none"/>
        </w:rPr>
        <w:t>）的规定提供《中小企业声明函》（格式见附件）（中小企业划型标准详见《关于印发中小企业划型标准规定的通知》</w:t>
      </w:r>
      <w:r>
        <w:rPr>
          <w:rFonts w:hint="eastAsia" w:hAnsi="宋体" w:cs="宋体"/>
          <w:b/>
          <w:sz w:val="24"/>
          <w:highlight w:val="none"/>
          <w:lang w:eastAsia="zh-CN"/>
        </w:rPr>
        <w:t>（工</w:t>
      </w:r>
      <w:r>
        <w:rPr>
          <w:rFonts w:hint="eastAsia" w:hAnsi="宋体" w:cs="宋体"/>
          <w:b/>
          <w:sz w:val="24"/>
          <w:highlight w:val="none"/>
        </w:rPr>
        <w:t>信部联企业</w:t>
      </w:r>
      <w:r>
        <w:rPr>
          <w:rFonts w:hint="eastAsia" w:hAnsi="宋体" w:cs="宋体"/>
          <w:b/>
          <w:sz w:val="24"/>
          <w:highlight w:val="none"/>
          <w:lang w:eastAsia="zh-CN"/>
        </w:rPr>
        <w:t>〔2011〕300号</w:t>
      </w:r>
      <w:r>
        <w:rPr>
          <w:rFonts w:hint="eastAsia" w:hAnsi="宋体" w:cs="宋体"/>
          <w:b/>
          <w:sz w:val="24"/>
          <w:highlight w:val="none"/>
        </w:rPr>
        <w:t>）。按属于小、微型企业产品细目报价表认真填写）或参加投标的监狱企业，应当按照《关于政府采购支持监狱企业发展有关问题的通知》（财库</w:t>
      </w:r>
      <w:r>
        <w:rPr>
          <w:rFonts w:hint="eastAsia" w:hAnsi="宋体" w:cs="宋体"/>
          <w:b/>
          <w:sz w:val="24"/>
          <w:highlight w:val="none"/>
          <w:lang w:eastAsia="zh-CN"/>
        </w:rPr>
        <w:t>〔2014〕68号</w:t>
      </w:r>
      <w:r>
        <w:rPr>
          <w:rFonts w:hint="eastAsia" w:hAnsi="宋体" w:cs="宋体"/>
          <w:b/>
          <w:sz w:val="24"/>
          <w:highlight w:val="none"/>
        </w:rPr>
        <w:t>）的规定提供由省级以上监狱管理局、戒毒管理局（含新疆生产建设兵团）出具的属于监狱企业的证明文件。或参加投标的残疾人福利性单位，应当按照《财政部、民政部、中国残疾人联合会关于促进残疾人就业政府采购政策的通知》（财库</w:t>
      </w:r>
      <w:r>
        <w:rPr>
          <w:rFonts w:hint="eastAsia" w:hAnsi="宋体" w:cs="宋体"/>
          <w:b/>
          <w:sz w:val="24"/>
          <w:highlight w:val="none"/>
          <w:lang w:eastAsia="zh-CN"/>
        </w:rPr>
        <w:t>〔2017〕141号</w:t>
      </w:r>
      <w:r>
        <w:rPr>
          <w:rFonts w:hint="eastAsia" w:hAnsi="宋体" w:cs="宋体"/>
          <w:b/>
          <w:sz w:val="24"/>
          <w:highlight w:val="none"/>
        </w:rPr>
        <w:t>）的规定提供《残疾人福利性单位声明函》。</w:t>
      </w:r>
    </w:p>
    <w:p w14:paraId="21253EAC">
      <w:pPr>
        <w:spacing w:line="360" w:lineRule="auto"/>
        <w:ind w:firstLine="480"/>
        <w:rPr>
          <w:rFonts w:hAnsi="宋体" w:cs="宋体"/>
          <w:sz w:val="24"/>
          <w:highlight w:val="none"/>
        </w:rPr>
      </w:pPr>
      <w:r>
        <w:rPr>
          <w:rFonts w:hint="eastAsia" w:hAnsi="宋体" w:cs="宋体"/>
          <w:sz w:val="24"/>
          <w:highlight w:val="none"/>
        </w:rPr>
        <w:t>（六）投标报价说明：</w:t>
      </w:r>
    </w:p>
    <w:p w14:paraId="36C286FC">
      <w:pPr>
        <w:spacing w:line="360" w:lineRule="auto"/>
        <w:ind w:firstLine="480"/>
        <w:rPr>
          <w:rFonts w:hAnsi="宋体" w:cs="宋体"/>
          <w:sz w:val="24"/>
          <w:highlight w:val="none"/>
        </w:rPr>
      </w:pPr>
      <w:r>
        <w:rPr>
          <w:rFonts w:hint="eastAsia" w:hAnsi="宋体" w:cs="宋体"/>
          <w:sz w:val="24"/>
          <w:highlight w:val="none"/>
          <w:lang w:eastAsia="zh-CN"/>
        </w:rPr>
        <w:t>1.</w:t>
      </w:r>
      <w:r>
        <w:rPr>
          <w:rFonts w:hint="eastAsia" w:hAnsi="宋体" w:cs="宋体"/>
          <w:sz w:val="24"/>
          <w:highlight w:val="none"/>
        </w:rPr>
        <w:t>本项目总报价应包括完成服务所需的一切费用</w:t>
      </w:r>
      <w:r>
        <w:rPr>
          <w:rFonts w:hint="eastAsia" w:hAnsi="宋体" w:cs="宋体"/>
          <w:sz w:val="24"/>
          <w:highlight w:val="none"/>
          <w:lang w:eastAsia="zh-CN"/>
        </w:rPr>
        <w:t>，</w:t>
      </w:r>
      <w:r>
        <w:rPr>
          <w:rFonts w:hint="eastAsia" w:hAnsi="宋体" w:cs="宋体"/>
          <w:sz w:val="24"/>
          <w:highlight w:val="none"/>
        </w:rPr>
        <w:t>包括但不限于完成本项目所需的人员（包括工资和补贴）、辅助材料、机械设备</w:t>
      </w:r>
      <w:r>
        <w:rPr>
          <w:rFonts w:hint="eastAsia" w:hAnsi="宋体" w:cs="宋体"/>
          <w:sz w:val="24"/>
          <w:highlight w:val="none"/>
          <w:lang w:val="en-US" w:eastAsia="zh-CN"/>
        </w:rPr>
        <w:t>运输及装卸</w:t>
      </w:r>
      <w:r>
        <w:rPr>
          <w:rFonts w:hint="eastAsia" w:hAnsi="宋体" w:cs="宋体"/>
          <w:sz w:val="24"/>
          <w:highlight w:val="none"/>
        </w:rPr>
        <w:t>、办公场所及设施、环境维护需要的水电</w:t>
      </w:r>
      <w:r>
        <w:rPr>
          <w:rFonts w:hint="eastAsia" w:hAnsi="宋体" w:cs="宋体"/>
          <w:sz w:val="24"/>
          <w:highlight w:val="none"/>
          <w:lang w:val="en-US" w:eastAsia="zh-CN"/>
        </w:rPr>
        <w:t>及</w:t>
      </w:r>
      <w:r>
        <w:rPr>
          <w:rFonts w:hint="eastAsia" w:hAnsi="宋体" w:cs="宋体"/>
          <w:sz w:val="24"/>
          <w:highlight w:val="none"/>
        </w:rPr>
        <w:t>汽油</w:t>
      </w:r>
      <w:r>
        <w:rPr>
          <w:rFonts w:hint="eastAsia" w:hAnsi="宋体" w:cs="宋体"/>
          <w:sz w:val="24"/>
          <w:highlight w:val="none"/>
          <w:lang w:eastAsia="zh-CN"/>
        </w:rPr>
        <w:t>、</w:t>
      </w:r>
      <w:r>
        <w:rPr>
          <w:rFonts w:hint="eastAsia" w:hAnsi="宋体" w:cs="宋体"/>
          <w:sz w:val="24"/>
          <w:highlight w:val="none"/>
        </w:rPr>
        <w:t>保险、劳保、管理、各种税费、利润、税金、政策性文件规定及合同包含的所有风险、责任等各项应有费用</w:t>
      </w:r>
      <w:r>
        <w:rPr>
          <w:rFonts w:hint="eastAsia" w:hAnsi="宋体" w:cs="宋体"/>
          <w:sz w:val="24"/>
          <w:highlight w:val="none"/>
          <w:lang w:eastAsia="zh-CN"/>
        </w:rPr>
        <w:t>。</w:t>
      </w:r>
      <w:r>
        <w:rPr>
          <w:rFonts w:hint="eastAsia" w:hAnsi="宋体" w:cs="宋体"/>
          <w:sz w:val="24"/>
          <w:highlight w:val="none"/>
        </w:rPr>
        <w:t>任何有选择的报价将不予接受一旦中标，采购人不</w:t>
      </w:r>
      <w:r>
        <w:rPr>
          <w:rFonts w:hint="eastAsia" w:hAnsi="宋体" w:cs="宋体"/>
          <w:sz w:val="24"/>
          <w:highlight w:val="none"/>
          <w:lang w:eastAsia="zh-CN"/>
        </w:rPr>
        <w:t>承担其他任何</w:t>
      </w:r>
      <w:r>
        <w:rPr>
          <w:rFonts w:hint="eastAsia" w:hAnsi="宋体" w:cs="宋体"/>
          <w:sz w:val="24"/>
          <w:highlight w:val="none"/>
        </w:rPr>
        <w:t>费用。</w:t>
      </w:r>
    </w:p>
    <w:p w14:paraId="642B019C">
      <w:pPr>
        <w:spacing w:line="360" w:lineRule="auto"/>
        <w:ind w:firstLine="480"/>
        <w:rPr>
          <w:rFonts w:hAnsi="宋体" w:cs="宋体"/>
          <w:sz w:val="24"/>
          <w:highlight w:val="none"/>
        </w:rPr>
      </w:pPr>
      <w:r>
        <w:rPr>
          <w:rFonts w:hint="eastAsia" w:hAnsi="宋体" w:cs="宋体"/>
          <w:sz w:val="24"/>
          <w:highlight w:val="none"/>
          <w:lang w:eastAsia="zh-CN"/>
        </w:rPr>
        <w:t>2.</w:t>
      </w:r>
      <w:r>
        <w:rPr>
          <w:rFonts w:hint="eastAsia" w:hAnsi="宋体" w:cs="宋体"/>
          <w:sz w:val="24"/>
          <w:highlight w:val="none"/>
        </w:rPr>
        <w:t>供应商在编制投标报价时应考虑价格上涨、政策性调整等一切因素，合同协议书一经签订，除合同另有规定外，合同金额（综合单价）一概不予调整。</w:t>
      </w:r>
    </w:p>
    <w:p w14:paraId="3C126BB8">
      <w:pPr>
        <w:spacing w:line="360" w:lineRule="auto"/>
        <w:ind w:firstLine="480"/>
        <w:rPr>
          <w:rFonts w:hint="eastAsia" w:hAnsi="宋体" w:cs="宋体"/>
          <w:sz w:val="24"/>
          <w:highlight w:val="none"/>
        </w:rPr>
      </w:pPr>
      <w:r>
        <w:rPr>
          <w:rFonts w:hint="eastAsia" w:hAnsi="宋体" w:cs="宋体"/>
          <w:sz w:val="24"/>
          <w:highlight w:val="none"/>
          <w:lang w:eastAsia="zh-CN"/>
        </w:rPr>
        <w:t>3.</w:t>
      </w:r>
      <w:r>
        <w:rPr>
          <w:rFonts w:hint="eastAsia" w:hAnsi="宋体" w:cs="宋体"/>
          <w:sz w:val="24"/>
          <w:highlight w:val="none"/>
        </w:rPr>
        <w:t>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w:t>
      </w:r>
    </w:p>
    <w:p w14:paraId="1B2441E7">
      <w:pPr>
        <w:spacing w:line="360" w:lineRule="auto"/>
        <w:ind w:firstLine="480"/>
        <w:rPr>
          <w:rFonts w:hint="eastAsia" w:hAnsi="宋体" w:cs="宋体"/>
          <w:sz w:val="24"/>
          <w:highlight w:val="none"/>
        </w:rPr>
      </w:pPr>
      <w:r>
        <w:rPr>
          <w:rFonts w:hint="eastAsia" w:hAnsi="宋体" w:cs="宋体"/>
          <w:sz w:val="24"/>
          <w:highlight w:val="none"/>
        </w:rPr>
        <w:t>2.投标（响应）报价低于通过符合性审查的次低报价供应商投标（响应）报价50%的，即投标（响应）报价&lt;通过符合性审查的次低报价供应商投标（响应）报价×50%；</w:t>
      </w:r>
    </w:p>
    <w:p w14:paraId="15A60C06">
      <w:pPr>
        <w:spacing w:line="360" w:lineRule="auto"/>
        <w:ind w:firstLine="480"/>
        <w:rPr>
          <w:rFonts w:hint="eastAsia" w:hAnsi="宋体" w:cs="宋体"/>
          <w:sz w:val="24"/>
          <w:highlight w:val="none"/>
        </w:rPr>
      </w:pPr>
      <w:r>
        <w:rPr>
          <w:rFonts w:hint="eastAsia" w:hAnsi="宋体" w:cs="宋体"/>
          <w:sz w:val="24"/>
          <w:highlight w:val="none"/>
        </w:rPr>
        <w:t>3.投标（响应）报价低于采购项目最高限价45%的，即投标（响应）报价&lt;采购项目最高限价×45%；</w:t>
      </w:r>
    </w:p>
    <w:p w14:paraId="08F1E939">
      <w:pPr>
        <w:spacing w:line="360" w:lineRule="auto"/>
        <w:ind w:firstLine="480"/>
        <w:rPr>
          <w:rFonts w:hint="eastAsia" w:hAnsi="宋体" w:cs="宋体"/>
          <w:sz w:val="24"/>
          <w:highlight w:val="none"/>
        </w:rPr>
      </w:pPr>
      <w:r>
        <w:rPr>
          <w:rFonts w:hint="eastAsia" w:hAnsi="宋体" w:cs="宋体"/>
          <w:sz w:val="24"/>
          <w:highlight w:val="none"/>
        </w:rPr>
        <w:t>4.评审委员会基于专业判断，认为供应商报价过低，有可能影响产品质量或者不能诚信履约的其他情形。</w:t>
      </w:r>
    </w:p>
    <w:p w14:paraId="0E85604E">
      <w:pPr>
        <w:spacing w:line="360" w:lineRule="auto"/>
        <w:ind w:firstLine="480"/>
        <w:rPr>
          <w:rFonts w:hAnsi="宋体" w:cs="宋体"/>
          <w:sz w:val="24"/>
          <w:highlight w:val="none"/>
        </w:rPr>
      </w:pPr>
      <w:r>
        <w:rPr>
          <w:rFonts w:hint="eastAsia" w:hAnsi="宋体" w:cs="宋体"/>
          <w:sz w:val="24"/>
          <w:highlight w:val="none"/>
        </w:rPr>
        <w:t>启动异常低价投标（响应）审查后，评审委员会应当要求相关供应商在评标现场合理的时间内（自江苏省政府采购（苏采云）平台通知之时起</w:t>
      </w:r>
      <w:r>
        <w:rPr>
          <w:rFonts w:hint="eastAsia" w:hAnsi="宋体" w:cs="宋体"/>
          <w:sz w:val="24"/>
          <w:highlight w:val="none"/>
          <w:lang w:val="en-US" w:eastAsia="zh-CN"/>
        </w:rPr>
        <w:t>30分钟</w:t>
      </w:r>
      <w:r>
        <w:rPr>
          <w:rFonts w:hint="eastAsia" w:hAnsi="宋体" w:cs="宋体"/>
          <w:sz w:val="24"/>
          <w:highlight w:val="none"/>
        </w:rPr>
        <w:t>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2B2AD6F4">
      <w:pPr>
        <w:spacing w:line="360" w:lineRule="auto"/>
        <w:ind w:firstLine="480"/>
        <w:rPr>
          <w:rFonts w:hAnsi="宋体" w:cs="宋体"/>
          <w:bCs/>
          <w:sz w:val="24"/>
          <w:highlight w:val="none"/>
        </w:rPr>
      </w:pPr>
      <w:r>
        <w:rPr>
          <w:rFonts w:hint="eastAsia" w:hAnsi="宋体" w:cs="宋体"/>
          <w:bCs/>
          <w:sz w:val="24"/>
          <w:highlight w:val="none"/>
        </w:rPr>
        <w:t>（七）投标文件的要求：</w:t>
      </w:r>
    </w:p>
    <w:p w14:paraId="16003156">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1.</w:t>
      </w:r>
      <w:r>
        <w:rPr>
          <w:rFonts w:hint="eastAsia" w:hAnsi="宋体" w:cs="宋体"/>
          <w:bCs/>
          <w:sz w:val="24"/>
          <w:highlight w:val="none"/>
        </w:rPr>
        <w:t>所有文件、往来函件均应使用简体中文（规格、型号辅助符号除外）。</w:t>
      </w:r>
    </w:p>
    <w:p w14:paraId="7ED7B415">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2.</w:t>
      </w:r>
      <w:r>
        <w:rPr>
          <w:rFonts w:hint="eastAsia" w:hAnsi="宋体" w:cs="宋体"/>
          <w:bCs/>
          <w:sz w:val="24"/>
          <w:highlight w:val="none"/>
        </w:rPr>
        <w:t>投标文件由投标供应商按给定格式如实填写（编写），须有法人（盖章）、法定代表人或法定代表人授权代表签字或盖章，方为有效</w:t>
      </w:r>
      <w:r>
        <w:rPr>
          <w:rFonts w:hint="eastAsia" w:hAnsi="宋体" w:cs="宋体"/>
          <w:bCs/>
          <w:sz w:val="24"/>
          <w:highlight w:val="none"/>
          <w:lang w:eastAsia="zh-CN"/>
        </w:rPr>
        <w:t>。</w:t>
      </w:r>
      <w:r>
        <w:rPr>
          <w:rFonts w:hint="eastAsia" w:hAnsi="宋体" w:cs="宋体"/>
          <w:bCs/>
          <w:sz w:val="24"/>
          <w:highlight w:val="none"/>
        </w:rPr>
        <w:t>未尽事宜可自行补充。</w:t>
      </w:r>
    </w:p>
    <w:p w14:paraId="0A220EF3">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3.</w:t>
      </w:r>
      <w:r>
        <w:rPr>
          <w:rFonts w:hint="eastAsia" w:hAnsi="宋体" w:cs="宋体"/>
          <w:bCs/>
          <w:sz w:val="24"/>
          <w:highlight w:val="none"/>
        </w:rPr>
        <w:t>投标供应商报价一律以人民币为报价结算货币，结算单位为“元”。</w:t>
      </w:r>
    </w:p>
    <w:p w14:paraId="540E6F2C">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4.</w:t>
      </w:r>
      <w:r>
        <w:rPr>
          <w:rFonts w:hint="eastAsia" w:hAnsi="宋体" w:cs="宋体"/>
          <w:bCs/>
          <w:sz w:val="24"/>
          <w:highlight w:val="none"/>
        </w:rPr>
        <w:t>投标文件格式部分，应由投标供应商按给定格式提供，不得更改。</w:t>
      </w:r>
    </w:p>
    <w:p w14:paraId="238C6E5E">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5.</w:t>
      </w:r>
      <w:r>
        <w:rPr>
          <w:rFonts w:hint="eastAsia" w:hAnsi="宋体" w:cs="宋体"/>
          <w:bCs/>
          <w:sz w:val="24"/>
          <w:highlight w:val="none"/>
        </w:rPr>
        <w:t>投标文件不应有涂改、增删和潦草之处，如有必须修改时，修改处必须有法人、法定代表人或法定代表人授权代表的签章。</w:t>
      </w:r>
    </w:p>
    <w:p w14:paraId="089DC6EE">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6.</w:t>
      </w:r>
      <w:r>
        <w:rPr>
          <w:rFonts w:hint="eastAsia" w:hAnsi="宋体" w:cs="宋体"/>
          <w:bCs/>
          <w:sz w:val="24"/>
          <w:highlight w:val="none"/>
        </w:rPr>
        <w:t>投标费用自理。</w:t>
      </w:r>
    </w:p>
    <w:p w14:paraId="45E84938">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7.</w:t>
      </w:r>
      <w:r>
        <w:rPr>
          <w:rFonts w:hint="eastAsia" w:hAnsi="宋体" w:cs="宋体"/>
          <w:bCs/>
          <w:sz w:val="24"/>
          <w:highlight w:val="none"/>
        </w:rPr>
        <w:t>投标人应由其法定代表人或法定代表人授权代表在规定的网上投标时间内，凭CA数字证书</w:t>
      </w:r>
      <w:r>
        <w:rPr>
          <w:rFonts w:hint="eastAsia" w:hAnsi="宋体" w:cs="宋体"/>
          <w:bCs/>
          <w:sz w:val="24"/>
          <w:highlight w:val="none"/>
          <w:lang w:eastAsia="zh-CN"/>
        </w:rPr>
        <w:t>登录</w:t>
      </w:r>
      <w:r>
        <w:rPr>
          <w:rFonts w:hint="eastAsia" w:hAnsi="宋体" w:cs="宋体"/>
          <w:bCs/>
          <w:sz w:val="24"/>
          <w:highlight w:val="none"/>
        </w:rPr>
        <w:t>政府采购交易管理一体化系统获取采购文件，在投标客户端制作投标文件（电子数据），并在投标截止时间之前上传投标文件。</w:t>
      </w:r>
    </w:p>
    <w:p w14:paraId="36281C86">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8.</w:t>
      </w:r>
      <w:r>
        <w:rPr>
          <w:rFonts w:hint="eastAsia" w:hAnsi="宋体" w:cs="宋体"/>
          <w:bCs/>
          <w:sz w:val="24"/>
          <w:highlight w:val="none"/>
        </w:rPr>
        <w:t>投标人应对CA数字证书妥善保管，如被他人盗用投标，后果自负。</w:t>
      </w:r>
    </w:p>
    <w:p w14:paraId="10250C7F">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9.</w:t>
      </w:r>
      <w:r>
        <w:rPr>
          <w:rFonts w:hint="eastAsia" w:hAnsi="宋体" w:cs="宋体"/>
          <w:bCs/>
          <w:sz w:val="24"/>
          <w:highlight w:val="none"/>
        </w:rPr>
        <w:t>投标人按采购文件规定的网上解密时间进行解密，如未按时解密后果自负。</w:t>
      </w:r>
    </w:p>
    <w:p w14:paraId="5FE3C228">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10.</w:t>
      </w:r>
      <w:r>
        <w:rPr>
          <w:rFonts w:hint="eastAsia" w:hAnsi="宋体" w:cs="宋体"/>
          <w:bCs/>
          <w:sz w:val="24"/>
          <w:highlight w:val="none"/>
        </w:rPr>
        <w:t>投标人应当对采购文件提出的要求和条件作出实质性响应，并在电子投标系统逐条应答。</w:t>
      </w:r>
    </w:p>
    <w:p w14:paraId="6E26AFB9">
      <w:pPr>
        <w:tabs>
          <w:tab w:val="left" w:pos="525"/>
          <w:tab w:val="left" w:pos="840"/>
          <w:tab w:val="left" w:pos="1060"/>
        </w:tabs>
        <w:spacing w:line="360" w:lineRule="auto"/>
        <w:ind w:firstLine="480"/>
        <w:rPr>
          <w:rFonts w:hAnsi="宋体" w:cs="宋体"/>
          <w:bCs/>
          <w:sz w:val="24"/>
          <w:highlight w:val="none"/>
        </w:rPr>
      </w:pPr>
      <w:r>
        <w:rPr>
          <w:rFonts w:hint="eastAsia" w:hAnsi="宋体" w:cs="宋体"/>
          <w:bCs/>
          <w:sz w:val="24"/>
          <w:highlight w:val="none"/>
          <w:lang w:eastAsia="zh-CN"/>
        </w:rPr>
        <w:t>11.</w:t>
      </w:r>
      <w:r>
        <w:rPr>
          <w:rFonts w:hint="eastAsia" w:hAnsi="宋体" w:cs="宋体"/>
          <w:bCs/>
          <w:sz w:val="24"/>
          <w:highlight w:val="none"/>
        </w:rPr>
        <w:t>投标人应对要求提供的资格证明文件（如资质证书、资格证书）、技术资料（如白皮书、彩页、手册、检测报告等）扫描上传至投标系统。</w:t>
      </w:r>
    </w:p>
    <w:p w14:paraId="4DCFA951">
      <w:pPr>
        <w:spacing w:line="360" w:lineRule="auto"/>
        <w:ind w:firstLine="480"/>
        <w:rPr>
          <w:rFonts w:hAnsi="宋体" w:cs="宋体"/>
          <w:bCs/>
          <w:sz w:val="24"/>
          <w:highlight w:val="none"/>
        </w:rPr>
      </w:pPr>
      <w:r>
        <w:rPr>
          <w:rFonts w:hint="eastAsia" w:hAnsi="宋体" w:cs="宋体"/>
          <w:bCs/>
          <w:sz w:val="24"/>
          <w:highlight w:val="none"/>
        </w:rPr>
        <w:t>（八）网上投标：</w:t>
      </w:r>
    </w:p>
    <w:p w14:paraId="5A583A56">
      <w:pPr>
        <w:spacing w:line="360" w:lineRule="auto"/>
        <w:ind w:firstLine="480"/>
        <w:rPr>
          <w:rFonts w:hAnsi="宋体" w:cs="宋体"/>
          <w:bCs/>
          <w:sz w:val="24"/>
          <w:highlight w:val="none"/>
        </w:rPr>
      </w:pPr>
      <w:r>
        <w:rPr>
          <w:rFonts w:hint="eastAsia" w:hAnsi="宋体" w:cs="宋体"/>
          <w:bCs/>
          <w:sz w:val="24"/>
          <w:highlight w:val="none"/>
          <w:lang w:eastAsia="zh-CN"/>
        </w:rPr>
        <w:t>1.</w:t>
      </w:r>
      <w:r>
        <w:rPr>
          <w:rFonts w:hint="eastAsia" w:hAnsi="宋体" w:cs="宋体"/>
          <w:bCs/>
          <w:sz w:val="24"/>
          <w:highlight w:val="none"/>
        </w:rPr>
        <w:t>供应商应通过苏采云平台，在投标文件提交截止时间前制作并上传电子投标文件。供应商上传电子投标文件的时间不得迟于招标公告中规定的截止时间。供应商应</w:t>
      </w:r>
      <w:r>
        <w:rPr>
          <w:rFonts w:hint="eastAsia" w:hAnsi="宋体" w:cs="宋体"/>
          <w:bCs/>
          <w:sz w:val="24"/>
          <w:highlight w:val="none"/>
          <w:lang w:eastAsia="zh-CN"/>
        </w:rPr>
        <w:t>充分考虑</w:t>
      </w:r>
      <w:r>
        <w:rPr>
          <w:rFonts w:hint="eastAsia" w:hAnsi="宋体" w:cs="宋体"/>
          <w:bCs/>
          <w:sz w:val="24"/>
          <w:highlight w:val="none"/>
        </w:rPr>
        <w:t>网络环境、网络带宽等风险因素，如因供应商自身原因造成的电子投标文件上传不成功</w:t>
      </w:r>
      <w:r>
        <w:rPr>
          <w:rFonts w:hint="eastAsia" w:hAnsi="宋体" w:cs="宋体"/>
          <w:bCs/>
          <w:sz w:val="24"/>
          <w:highlight w:val="none"/>
          <w:lang w:eastAsia="zh-CN"/>
        </w:rPr>
        <w:t>，作</w:t>
      </w:r>
      <w:r>
        <w:rPr>
          <w:rFonts w:hint="eastAsia" w:hAnsi="宋体" w:cs="宋体"/>
          <w:bCs/>
          <w:sz w:val="24"/>
          <w:highlight w:val="none"/>
        </w:rPr>
        <w:t>无效响应处理。</w:t>
      </w:r>
    </w:p>
    <w:p w14:paraId="667A0E7A">
      <w:pPr>
        <w:spacing w:line="360" w:lineRule="auto"/>
        <w:ind w:firstLine="480"/>
        <w:rPr>
          <w:rFonts w:hAnsi="宋体" w:cs="宋体"/>
          <w:bCs/>
          <w:sz w:val="24"/>
          <w:highlight w:val="none"/>
        </w:rPr>
      </w:pPr>
      <w:r>
        <w:rPr>
          <w:rFonts w:hint="eastAsia" w:hAnsi="宋体" w:cs="宋体"/>
          <w:bCs/>
          <w:sz w:val="24"/>
          <w:highlight w:val="none"/>
          <w:lang w:eastAsia="zh-CN"/>
        </w:rPr>
        <w:t>2.</w:t>
      </w:r>
      <w:r>
        <w:rPr>
          <w:rFonts w:hint="eastAsia" w:hAnsi="宋体" w:cs="宋体"/>
          <w:bCs/>
          <w:sz w:val="24"/>
          <w:highlight w:val="none"/>
        </w:rPr>
        <w:t>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w:t>
      </w:r>
      <w:r>
        <w:rPr>
          <w:rFonts w:hint="eastAsia" w:hAnsi="宋体" w:cs="宋体"/>
          <w:bCs/>
          <w:sz w:val="24"/>
          <w:highlight w:val="none"/>
          <w:lang w:eastAsia="zh-CN"/>
        </w:rPr>
        <w:t>：</w:t>
      </w:r>
      <w:r>
        <w:rPr>
          <w:rFonts w:hint="eastAsia" w:hAnsi="宋体" w:cs="宋体"/>
          <w:bCs/>
          <w:sz w:val="24"/>
          <w:highlight w:val="none"/>
        </w:rPr>
        <w:t>无。</w:t>
      </w:r>
    </w:p>
    <w:p w14:paraId="6A74A805">
      <w:pPr>
        <w:spacing w:line="360" w:lineRule="auto"/>
        <w:ind w:firstLine="480"/>
        <w:rPr>
          <w:rFonts w:hAnsi="宋体" w:cs="宋体"/>
          <w:bCs/>
          <w:sz w:val="24"/>
          <w:highlight w:val="none"/>
        </w:rPr>
      </w:pPr>
      <w:r>
        <w:rPr>
          <w:rFonts w:hint="eastAsia" w:hAnsi="宋体" w:cs="宋体"/>
          <w:bCs/>
          <w:sz w:val="24"/>
          <w:highlight w:val="none"/>
          <w:lang w:eastAsia="zh-CN"/>
        </w:rPr>
        <w:t>3.</w:t>
      </w:r>
      <w:r>
        <w:rPr>
          <w:rFonts w:hint="eastAsia" w:hAnsi="宋体" w:cs="宋体"/>
          <w:bCs/>
          <w:sz w:val="24"/>
          <w:highlight w:val="none"/>
        </w:rPr>
        <w:t>供应商应当参加投标文件开启和在苏采云平台规定的时间内对电子投标文件进行解密。供应商在投标文件开启过程中</w:t>
      </w:r>
      <w:r>
        <w:rPr>
          <w:rFonts w:hint="eastAsia" w:hAnsi="宋体" w:cs="宋体"/>
          <w:bCs/>
          <w:sz w:val="24"/>
          <w:highlight w:val="none"/>
          <w:lang w:eastAsia="zh-CN"/>
        </w:rPr>
        <w:t>涉及的</w:t>
      </w:r>
      <w:r>
        <w:rPr>
          <w:rFonts w:hint="eastAsia" w:hAnsi="宋体" w:cs="宋体"/>
          <w:bCs/>
          <w:sz w:val="24"/>
          <w:highlight w:val="none"/>
        </w:rPr>
        <w:t>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50E10ADB">
      <w:pPr>
        <w:spacing w:line="360" w:lineRule="auto"/>
        <w:ind w:firstLine="480"/>
        <w:rPr>
          <w:rFonts w:hAnsi="宋体" w:cs="宋体"/>
          <w:bCs/>
          <w:sz w:val="24"/>
          <w:highlight w:val="none"/>
        </w:rPr>
      </w:pPr>
      <w:r>
        <w:rPr>
          <w:rFonts w:hint="eastAsia" w:hAnsi="宋体" w:cs="宋体"/>
          <w:bCs/>
          <w:sz w:val="24"/>
          <w:highlight w:val="none"/>
          <w:lang w:eastAsia="zh-CN"/>
        </w:rPr>
        <w:t>4.</w:t>
      </w:r>
      <w:r>
        <w:rPr>
          <w:rFonts w:hint="eastAsia" w:hAnsi="宋体" w:cs="宋体"/>
          <w:bCs/>
          <w:sz w:val="24"/>
          <w:highlight w:val="none"/>
        </w:rPr>
        <w:t>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56B3C429">
      <w:pPr>
        <w:spacing w:line="360" w:lineRule="auto"/>
        <w:ind w:firstLine="480"/>
        <w:rPr>
          <w:rFonts w:hAnsi="宋体" w:cs="宋体"/>
          <w:bCs/>
          <w:sz w:val="24"/>
          <w:highlight w:val="none"/>
        </w:rPr>
      </w:pPr>
      <w:r>
        <w:rPr>
          <w:rFonts w:hint="eastAsia" w:hAnsi="宋体" w:cs="宋体"/>
          <w:bCs/>
          <w:sz w:val="24"/>
          <w:highlight w:val="none"/>
          <w:lang w:eastAsia="zh-CN"/>
        </w:rPr>
        <w:t>5.</w:t>
      </w:r>
      <w:r>
        <w:rPr>
          <w:rFonts w:hint="eastAsia" w:hAnsi="宋体" w:cs="宋体"/>
          <w:bCs/>
          <w:sz w:val="24"/>
          <w:highlight w:val="none"/>
        </w:rPr>
        <w:t>投标供应商应对CA数字证书妥善保管，如被他人盗用投标，后果自负。</w:t>
      </w:r>
    </w:p>
    <w:p w14:paraId="36418638">
      <w:pPr>
        <w:spacing w:line="360" w:lineRule="auto"/>
        <w:ind w:firstLine="480"/>
        <w:rPr>
          <w:rFonts w:hAnsi="宋体" w:cs="宋体"/>
          <w:bCs/>
          <w:sz w:val="24"/>
          <w:highlight w:val="none"/>
        </w:rPr>
      </w:pPr>
      <w:r>
        <w:rPr>
          <w:rFonts w:hint="eastAsia" w:hAnsi="宋体" w:cs="宋体"/>
          <w:bCs/>
          <w:sz w:val="24"/>
          <w:highlight w:val="none"/>
          <w:lang w:eastAsia="zh-CN"/>
        </w:rPr>
        <w:t>6.</w:t>
      </w:r>
      <w:r>
        <w:rPr>
          <w:rFonts w:hint="eastAsia" w:hAnsi="宋体" w:cs="宋体"/>
          <w:bCs/>
          <w:sz w:val="24"/>
          <w:highlight w:val="none"/>
        </w:rPr>
        <w:t>投标供应商应当对采购文件提出的要求和条件作出实质性响应，并在电子投标系统逐条应答。</w:t>
      </w:r>
    </w:p>
    <w:p w14:paraId="2AEC4F25">
      <w:pPr>
        <w:spacing w:line="360" w:lineRule="auto"/>
        <w:ind w:firstLine="480"/>
        <w:rPr>
          <w:rFonts w:hAnsi="宋体" w:cs="宋体"/>
          <w:bCs/>
          <w:sz w:val="24"/>
          <w:highlight w:val="none"/>
        </w:rPr>
      </w:pPr>
      <w:r>
        <w:rPr>
          <w:rFonts w:hint="eastAsia" w:hAnsi="宋体" w:cs="宋体"/>
          <w:bCs/>
          <w:sz w:val="24"/>
          <w:highlight w:val="none"/>
          <w:lang w:eastAsia="zh-CN"/>
        </w:rPr>
        <w:t>7.</w:t>
      </w:r>
      <w:r>
        <w:rPr>
          <w:rFonts w:hint="eastAsia" w:hAnsi="宋体" w:cs="宋体"/>
          <w:bCs/>
          <w:sz w:val="24"/>
          <w:highlight w:val="none"/>
        </w:rPr>
        <w:t>投标供应商对要求提供的资格证明文件（如资质证书、资格证书）、技术资料（如白皮书、彩页、手册、检测报告等）扫描上传至投标系统。</w:t>
      </w:r>
    </w:p>
    <w:p w14:paraId="11C78C23">
      <w:pPr>
        <w:spacing w:line="360" w:lineRule="auto"/>
        <w:ind w:firstLine="480"/>
        <w:rPr>
          <w:rFonts w:hAnsi="宋体" w:cs="宋体"/>
          <w:bCs/>
          <w:sz w:val="24"/>
          <w:highlight w:val="none"/>
        </w:rPr>
      </w:pPr>
      <w:r>
        <w:rPr>
          <w:rFonts w:hint="eastAsia" w:hAnsi="宋体" w:cs="宋体"/>
          <w:bCs/>
          <w:sz w:val="24"/>
          <w:highlight w:val="none"/>
        </w:rPr>
        <w:t>（九）无效投标文件的确认：</w:t>
      </w:r>
    </w:p>
    <w:p w14:paraId="4BC71601">
      <w:pPr>
        <w:spacing w:line="360" w:lineRule="auto"/>
        <w:ind w:firstLine="480"/>
        <w:outlineLvl w:val="0"/>
        <w:rPr>
          <w:rFonts w:hAnsi="宋体" w:cs="宋体"/>
          <w:bCs/>
          <w:sz w:val="24"/>
          <w:highlight w:val="none"/>
        </w:rPr>
      </w:pPr>
      <w:r>
        <w:rPr>
          <w:rFonts w:hint="eastAsia" w:hAnsi="宋体" w:cs="宋体"/>
          <w:bCs/>
          <w:sz w:val="24"/>
          <w:highlight w:val="none"/>
        </w:rPr>
        <w:t>投标供应商有下列情况之一者，其投标文件无效：</w:t>
      </w:r>
    </w:p>
    <w:p w14:paraId="2A789DE7">
      <w:pPr>
        <w:spacing w:line="360" w:lineRule="auto"/>
        <w:ind w:firstLine="480"/>
        <w:outlineLvl w:val="0"/>
        <w:rPr>
          <w:rFonts w:hAnsi="宋体" w:cs="宋体"/>
          <w:bCs/>
          <w:sz w:val="24"/>
          <w:highlight w:val="none"/>
        </w:rPr>
      </w:pPr>
      <w:r>
        <w:rPr>
          <w:rFonts w:hint="eastAsia" w:hAnsi="宋体" w:cs="宋体"/>
          <w:bCs/>
          <w:sz w:val="24"/>
          <w:highlight w:val="none"/>
          <w:lang w:eastAsia="zh-CN"/>
        </w:rPr>
        <w:t>1.</w:t>
      </w:r>
      <w:r>
        <w:rPr>
          <w:rFonts w:hint="eastAsia" w:hAnsi="宋体" w:cs="宋体"/>
          <w:bCs/>
          <w:sz w:val="24"/>
          <w:highlight w:val="none"/>
        </w:rPr>
        <w:t>未按规定在无锡市政府采购供应商主体信息库注册的；</w:t>
      </w:r>
    </w:p>
    <w:p w14:paraId="2060690A">
      <w:pPr>
        <w:spacing w:line="360" w:lineRule="auto"/>
        <w:ind w:firstLine="480"/>
        <w:outlineLvl w:val="0"/>
        <w:rPr>
          <w:rFonts w:hAnsi="宋体" w:cs="宋体"/>
          <w:bCs/>
          <w:sz w:val="24"/>
          <w:highlight w:val="none"/>
        </w:rPr>
      </w:pPr>
      <w:r>
        <w:rPr>
          <w:rFonts w:hint="eastAsia" w:hAnsi="宋体" w:cs="宋体"/>
          <w:bCs/>
          <w:sz w:val="24"/>
          <w:highlight w:val="none"/>
          <w:lang w:eastAsia="zh-CN"/>
        </w:rPr>
        <w:t>2.</w:t>
      </w:r>
      <w:r>
        <w:rPr>
          <w:rFonts w:hint="eastAsia" w:hAnsi="宋体" w:cs="宋体"/>
          <w:bCs/>
          <w:sz w:val="24"/>
          <w:highlight w:val="none"/>
        </w:rPr>
        <w:t>电子投标文件未按规定期限</w:t>
      </w:r>
      <w:r>
        <w:rPr>
          <w:rFonts w:hint="eastAsia" w:hAnsi="宋体" w:cs="宋体"/>
          <w:bCs/>
          <w:sz w:val="24"/>
          <w:highlight w:val="none"/>
          <w:lang w:eastAsia="zh-CN"/>
        </w:rPr>
        <w:t>提交</w:t>
      </w:r>
      <w:r>
        <w:rPr>
          <w:rFonts w:hint="eastAsia" w:hAnsi="宋体" w:cs="宋体"/>
          <w:bCs/>
          <w:sz w:val="24"/>
          <w:highlight w:val="none"/>
        </w:rPr>
        <w:t>的，纸质投标文件（如有）未按规定的期限、地点送达的；</w:t>
      </w:r>
    </w:p>
    <w:p w14:paraId="474ABFD4">
      <w:pPr>
        <w:spacing w:line="360" w:lineRule="auto"/>
        <w:ind w:firstLine="480"/>
        <w:outlineLvl w:val="0"/>
        <w:rPr>
          <w:rFonts w:hAnsi="宋体" w:cs="宋体"/>
          <w:bCs/>
          <w:sz w:val="24"/>
          <w:highlight w:val="none"/>
        </w:rPr>
      </w:pPr>
      <w:r>
        <w:rPr>
          <w:rFonts w:hint="eastAsia" w:hAnsi="宋体" w:cs="宋体"/>
          <w:bCs/>
          <w:sz w:val="24"/>
          <w:highlight w:val="none"/>
          <w:lang w:eastAsia="zh-CN"/>
        </w:rPr>
        <w:t>3.</w:t>
      </w:r>
      <w:r>
        <w:rPr>
          <w:rFonts w:hint="eastAsia" w:hAnsi="宋体" w:cs="宋体"/>
          <w:bCs/>
          <w:sz w:val="24"/>
          <w:highlight w:val="none"/>
        </w:rPr>
        <w:t>电子投标文件未按采购文件要求签章的；</w:t>
      </w:r>
    </w:p>
    <w:p w14:paraId="03E6C903">
      <w:pPr>
        <w:spacing w:line="360" w:lineRule="auto"/>
        <w:ind w:firstLine="480"/>
        <w:outlineLvl w:val="0"/>
        <w:rPr>
          <w:rFonts w:hAnsi="宋体" w:cs="宋体"/>
          <w:bCs/>
          <w:sz w:val="24"/>
          <w:highlight w:val="none"/>
        </w:rPr>
      </w:pPr>
      <w:r>
        <w:rPr>
          <w:rFonts w:hint="eastAsia" w:hAnsi="宋体" w:cs="宋体"/>
          <w:bCs/>
          <w:sz w:val="24"/>
          <w:highlight w:val="none"/>
          <w:lang w:eastAsia="zh-CN"/>
        </w:rPr>
        <w:t>4.</w:t>
      </w:r>
      <w:r>
        <w:rPr>
          <w:rFonts w:hint="eastAsia" w:hAnsi="宋体" w:cs="宋体"/>
          <w:bCs/>
          <w:sz w:val="24"/>
          <w:highlight w:val="none"/>
        </w:rPr>
        <w:t>在苏采云平台规定的时间内未成功解密电子响应文件的；</w:t>
      </w:r>
    </w:p>
    <w:p w14:paraId="4B0F386B">
      <w:pPr>
        <w:spacing w:line="360" w:lineRule="auto"/>
        <w:ind w:firstLine="480"/>
        <w:outlineLvl w:val="0"/>
        <w:rPr>
          <w:rFonts w:hAnsi="宋体" w:cs="宋体"/>
          <w:bCs/>
          <w:sz w:val="24"/>
          <w:highlight w:val="none"/>
        </w:rPr>
      </w:pPr>
      <w:r>
        <w:rPr>
          <w:rFonts w:hint="eastAsia" w:hAnsi="宋体" w:cs="宋体"/>
          <w:bCs/>
          <w:sz w:val="24"/>
          <w:highlight w:val="none"/>
          <w:lang w:eastAsia="zh-CN"/>
        </w:rPr>
        <w:t>5.</w:t>
      </w:r>
      <w:r>
        <w:rPr>
          <w:rFonts w:hint="eastAsia" w:hAnsi="宋体" w:cs="宋体"/>
          <w:bCs/>
          <w:sz w:val="24"/>
          <w:highlight w:val="none"/>
        </w:rPr>
        <w:t>未按采购文件要求解密电子投标文件的；</w:t>
      </w:r>
    </w:p>
    <w:p w14:paraId="141BAE33">
      <w:pPr>
        <w:spacing w:line="360" w:lineRule="auto"/>
        <w:ind w:firstLine="480"/>
        <w:outlineLvl w:val="0"/>
        <w:rPr>
          <w:rFonts w:hAnsi="宋体" w:cs="宋体"/>
          <w:bCs/>
          <w:sz w:val="24"/>
          <w:highlight w:val="none"/>
        </w:rPr>
      </w:pPr>
      <w:r>
        <w:rPr>
          <w:rFonts w:hint="eastAsia" w:hAnsi="宋体" w:cs="宋体"/>
          <w:bCs/>
          <w:sz w:val="24"/>
          <w:highlight w:val="none"/>
          <w:lang w:eastAsia="zh-CN"/>
        </w:rPr>
        <w:t>6.</w:t>
      </w:r>
      <w:r>
        <w:rPr>
          <w:rFonts w:hint="eastAsia" w:hAnsi="宋体" w:cs="宋体"/>
          <w:bCs/>
          <w:sz w:val="24"/>
          <w:highlight w:val="none"/>
        </w:rPr>
        <w:t>投标供应商的法定代表人授权代表，无法定代表人授权委托书的；</w:t>
      </w:r>
    </w:p>
    <w:p w14:paraId="3A12BA54">
      <w:pPr>
        <w:spacing w:line="360" w:lineRule="auto"/>
        <w:ind w:firstLine="480"/>
        <w:outlineLvl w:val="0"/>
        <w:rPr>
          <w:rFonts w:hAnsi="宋体" w:cs="宋体"/>
          <w:bCs/>
          <w:sz w:val="24"/>
          <w:highlight w:val="none"/>
        </w:rPr>
      </w:pPr>
      <w:r>
        <w:rPr>
          <w:rFonts w:hint="eastAsia" w:hAnsi="宋体" w:cs="宋体"/>
          <w:bCs/>
          <w:sz w:val="24"/>
          <w:highlight w:val="none"/>
          <w:lang w:eastAsia="zh-CN"/>
        </w:rPr>
        <w:t>7.</w:t>
      </w:r>
      <w:r>
        <w:rPr>
          <w:rFonts w:hint="eastAsia" w:hAnsi="宋体" w:cs="宋体"/>
          <w:bCs/>
          <w:sz w:val="24"/>
          <w:highlight w:val="none"/>
        </w:rPr>
        <w:t>项目（标段）投标总价超过本项目（标段）最高限价及分项限价的；</w:t>
      </w:r>
    </w:p>
    <w:p w14:paraId="6758DE70">
      <w:pPr>
        <w:spacing w:line="360" w:lineRule="auto"/>
        <w:ind w:firstLine="480"/>
        <w:outlineLvl w:val="0"/>
        <w:rPr>
          <w:rFonts w:hAnsi="宋体" w:cs="宋体"/>
          <w:bCs/>
          <w:sz w:val="24"/>
          <w:highlight w:val="none"/>
        </w:rPr>
      </w:pPr>
      <w:r>
        <w:rPr>
          <w:rFonts w:hint="eastAsia" w:hAnsi="宋体" w:cs="宋体"/>
          <w:bCs/>
          <w:sz w:val="24"/>
          <w:highlight w:val="none"/>
          <w:lang w:eastAsia="zh-CN"/>
        </w:rPr>
        <w:t>8.</w:t>
      </w:r>
      <w:r>
        <w:rPr>
          <w:rFonts w:hint="eastAsia" w:hAnsi="宋体" w:cs="宋体"/>
          <w:bCs/>
          <w:sz w:val="24"/>
          <w:highlight w:val="none"/>
        </w:rPr>
        <w:t>以联合体形式参加政府采购活动的各方再单独参加或者与其他供应商另外组成联合体参加同一合同项下的政府采购</w:t>
      </w:r>
      <w:r>
        <w:rPr>
          <w:rFonts w:hint="eastAsia" w:hAnsi="宋体" w:cs="宋体"/>
          <w:bCs/>
          <w:sz w:val="24"/>
          <w:highlight w:val="none"/>
          <w:lang w:eastAsia="zh-CN"/>
        </w:rPr>
        <w:t>活动</w:t>
      </w:r>
      <w:r>
        <w:rPr>
          <w:rFonts w:hint="eastAsia" w:hAnsi="宋体" w:cs="宋体"/>
          <w:bCs/>
          <w:sz w:val="24"/>
          <w:highlight w:val="none"/>
        </w:rPr>
        <w:t>。</w:t>
      </w:r>
    </w:p>
    <w:p w14:paraId="568605C2">
      <w:pPr>
        <w:spacing w:line="360" w:lineRule="auto"/>
        <w:ind w:firstLine="480"/>
        <w:outlineLvl w:val="0"/>
        <w:rPr>
          <w:rFonts w:hAnsi="宋体" w:cs="宋体"/>
          <w:bCs/>
          <w:sz w:val="24"/>
          <w:highlight w:val="none"/>
        </w:rPr>
      </w:pPr>
      <w:r>
        <w:rPr>
          <w:rFonts w:hint="eastAsia" w:hAnsi="宋体" w:cs="宋体"/>
          <w:bCs/>
          <w:sz w:val="24"/>
          <w:highlight w:val="none"/>
          <w:lang w:eastAsia="zh-CN"/>
        </w:rPr>
        <w:t>9.</w:t>
      </w:r>
      <w:r>
        <w:rPr>
          <w:rFonts w:hint="eastAsia" w:hAnsi="宋体" w:cs="宋体"/>
          <w:bCs/>
          <w:sz w:val="24"/>
          <w:highlight w:val="none"/>
        </w:rPr>
        <w:t>除单一来源采购项目外，为本项目提供整体设计、规范编制或者项目管理、监理、检测等服务的；</w:t>
      </w:r>
    </w:p>
    <w:p w14:paraId="17983EB4">
      <w:pPr>
        <w:spacing w:line="360" w:lineRule="auto"/>
        <w:ind w:firstLine="480"/>
        <w:outlineLvl w:val="0"/>
        <w:rPr>
          <w:rFonts w:hAnsi="宋体" w:cs="宋体"/>
          <w:bCs/>
          <w:sz w:val="24"/>
          <w:highlight w:val="none"/>
        </w:rPr>
      </w:pPr>
      <w:r>
        <w:rPr>
          <w:rFonts w:hint="eastAsia" w:hAnsi="宋体" w:cs="宋体"/>
          <w:bCs/>
          <w:sz w:val="24"/>
          <w:highlight w:val="none"/>
          <w:lang w:eastAsia="zh-CN"/>
        </w:rPr>
        <w:t>10.</w:t>
      </w:r>
      <w:r>
        <w:rPr>
          <w:rFonts w:hint="eastAsia" w:hAnsi="宋体" w:cs="宋体"/>
          <w:bCs/>
          <w:sz w:val="24"/>
          <w:highlight w:val="none"/>
        </w:rPr>
        <w:t>不具备采购文件中规定的资格要求或未按采购文件规定的要求提供资格、资信证明文件的；</w:t>
      </w:r>
    </w:p>
    <w:p w14:paraId="5E4B4D6F">
      <w:pPr>
        <w:spacing w:line="360" w:lineRule="auto"/>
        <w:ind w:firstLine="480"/>
        <w:outlineLvl w:val="0"/>
        <w:rPr>
          <w:rFonts w:hAnsi="宋体" w:cs="宋体"/>
          <w:bCs/>
          <w:sz w:val="24"/>
          <w:highlight w:val="none"/>
        </w:rPr>
      </w:pPr>
      <w:r>
        <w:rPr>
          <w:rFonts w:hint="eastAsia" w:hAnsi="宋体" w:cs="宋体"/>
          <w:bCs/>
          <w:sz w:val="24"/>
          <w:highlight w:val="none"/>
          <w:lang w:eastAsia="zh-CN"/>
        </w:rPr>
        <w:t>11.</w:t>
      </w:r>
      <w:r>
        <w:rPr>
          <w:rFonts w:hint="eastAsia" w:hAnsi="宋体" w:cs="宋体"/>
          <w:bCs/>
          <w:sz w:val="24"/>
          <w:highlight w:val="none"/>
        </w:rPr>
        <w:t>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cs="宋体"/>
          <w:bCs/>
          <w:sz w:val="24"/>
          <w:highlight w:val="none"/>
        </w:rPr>
        <w:t>www.creditchina.gov.cn</w:t>
      </w:r>
      <w:r>
        <w:rPr>
          <w:rFonts w:hAnsi="宋体" w:cs="宋体"/>
          <w:bCs/>
          <w:sz w:val="24"/>
          <w:highlight w:val="none"/>
        </w:rPr>
        <w:fldChar w:fldCharType="end"/>
      </w:r>
      <w:r>
        <w:rPr>
          <w:rFonts w:hint="eastAsia" w:hAnsi="宋体" w:cs="宋体"/>
          <w:bCs/>
          <w:sz w:val="24"/>
          <w:highlight w:val="none"/>
        </w:rPr>
        <w:t>）、中国政府采购网</w:t>
      </w:r>
      <w:r>
        <w:rPr>
          <w:rFonts w:hint="eastAsia" w:hAnsi="宋体" w:cs="宋体"/>
          <w:bCs/>
          <w:sz w:val="24"/>
          <w:highlight w:val="none"/>
          <w:lang w:eastAsia="zh-CN"/>
        </w:rPr>
        <w:t>（</w:t>
      </w:r>
      <w:r>
        <w:rPr>
          <w:rFonts w:hint="eastAsia" w:hAnsi="宋体" w:cs="宋体"/>
          <w:bCs/>
          <w:sz w:val="24"/>
          <w:highlight w:val="none"/>
        </w:rPr>
        <w:t>www.ccgp.gov.cn</w:t>
      </w:r>
      <w:r>
        <w:rPr>
          <w:rFonts w:hint="eastAsia" w:hAnsi="宋体" w:cs="宋体"/>
          <w:bCs/>
          <w:sz w:val="24"/>
          <w:highlight w:val="none"/>
          <w:lang w:eastAsia="zh-CN"/>
        </w:rPr>
        <w:t>）</w:t>
      </w:r>
      <w:r>
        <w:rPr>
          <w:rFonts w:hint="eastAsia" w:hAnsi="宋体" w:cs="宋体"/>
          <w:bCs/>
          <w:sz w:val="24"/>
          <w:highlight w:val="none"/>
        </w:rPr>
        <w:t>、“信用江苏”网站（http://credit.jiangsu.gov.cn）列入失信被执行人、重大税收违法案件当事人名单、政府采购严重违法失信行为记录名单的；</w:t>
      </w:r>
    </w:p>
    <w:p w14:paraId="103B36E2">
      <w:pPr>
        <w:spacing w:line="360" w:lineRule="auto"/>
        <w:ind w:firstLine="480"/>
        <w:outlineLvl w:val="0"/>
        <w:rPr>
          <w:rFonts w:hAnsi="宋体" w:cs="宋体"/>
          <w:bCs/>
          <w:sz w:val="24"/>
          <w:highlight w:val="none"/>
        </w:rPr>
      </w:pPr>
      <w:r>
        <w:rPr>
          <w:rFonts w:hint="eastAsia" w:hAnsi="宋体" w:cs="宋体"/>
          <w:bCs/>
          <w:sz w:val="24"/>
          <w:highlight w:val="none"/>
          <w:lang w:eastAsia="zh-CN"/>
        </w:rPr>
        <w:t>12.</w:t>
      </w:r>
      <w:r>
        <w:rPr>
          <w:rFonts w:hint="eastAsia" w:hAnsi="宋体" w:cs="宋体"/>
          <w:bCs/>
          <w:sz w:val="24"/>
          <w:highlight w:val="none"/>
        </w:rPr>
        <w:t>投标文件未按采购文件规定的内容和要求填写的；没有在投标系统指定位置上传对应文件、材料的；</w:t>
      </w:r>
    </w:p>
    <w:p w14:paraId="7800245E">
      <w:pPr>
        <w:spacing w:line="360" w:lineRule="auto"/>
        <w:ind w:firstLine="480"/>
        <w:outlineLvl w:val="0"/>
        <w:rPr>
          <w:rFonts w:hAnsi="宋体" w:cs="宋体"/>
          <w:bCs/>
          <w:sz w:val="24"/>
          <w:highlight w:val="none"/>
        </w:rPr>
      </w:pPr>
      <w:r>
        <w:rPr>
          <w:rFonts w:hint="eastAsia" w:hAnsi="宋体" w:cs="宋体"/>
          <w:bCs/>
          <w:sz w:val="24"/>
          <w:highlight w:val="none"/>
          <w:lang w:eastAsia="zh-CN"/>
        </w:rPr>
        <w:t>13.</w:t>
      </w:r>
      <w:r>
        <w:rPr>
          <w:rFonts w:hint="eastAsia" w:hAnsi="宋体" w:cs="宋体"/>
          <w:bCs/>
          <w:sz w:val="24"/>
          <w:highlight w:val="none"/>
        </w:rPr>
        <w:t>投标文件图片、字迹模糊不清、无法辨认的；</w:t>
      </w:r>
    </w:p>
    <w:p w14:paraId="4ABDF300">
      <w:pPr>
        <w:spacing w:line="360" w:lineRule="auto"/>
        <w:ind w:firstLine="480"/>
        <w:outlineLvl w:val="0"/>
        <w:rPr>
          <w:rFonts w:hAnsi="宋体" w:cs="宋体"/>
          <w:bCs/>
          <w:sz w:val="24"/>
          <w:highlight w:val="none"/>
        </w:rPr>
      </w:pPr>
      <w:r>
        <w:rPr>
          <w:rFonts w:hint="eastAsia" w:hAnsi="宋体" w:cs="宋体"/>
          <w:bCs/>
          <w:sz w:val="24"/>
          <w:highlight w:val="none"/>
          <w:lang w:eastAsia="zh-CN"/>
        </w:rPr>
        <w:t>14.</w:t>
      </w:r>
      <w:r>
        <w:rPr>
          <w:rFonts w:hint="eastAsia" w:hAnsi="宋体" w:cs="宋体"/>
          <w:bCs/>
          <w:sz w:val="24"/>
          <w:highlight w:val="none"/>
        </w:rPr>
        <w:t>不同投标供应商的单位负责人为同一人或者存在直接控股、管理关系的；</w:t>
      </w:r>
    </w:p>
    <w:p w14:paraId="118F2C54">
      <w:pPr>
        <w:spacing w:line="360" w:lineRule="auto"/>
        <w:ind w:firstLine="480"/>
        <w:outlineLvl w:val="0"/>
        <w:rPr>
          <w:rFonts w:hAnsi="宋体" w:cs="宋体"/>
          <w:bCs/>
          <w:sz w:val="24"/>
          <w:highlight w:val="none"/>
        </w:rPr>
      </w:pPr>
      <w:r>
        <w:rPr>
          <w:rFonts w:hint="eastAsia" w:hAnsi="宋体" w:cs="宋体"/>
          <w:bCs/>
          <w:sz w:val="24"/>
          <w:highlight w:val="none"/>
          <w:lang w:eastAsia="zh-CN"/>
        </w:rPr>
        <w:t>15.</w:t>
      </w:r>
      <w:r>
        <w:rPr>
          <w:rFonts w:hint="eastAsia" w:hAnsi="宋体" w:cs="宋体"/>
          <w:bCs/>
          <w:sz w:val="24"/>
          <w:highlight w:val="none"/>
        </w:rPr>
        <w:t>投标文件中有采购文件未允许提供的选择性内容；</w:t>
      </w:r>
    </w:p>
    <w:p w14:paraId="3750B305">
      <w:pPr>
        <w:spacing w:line="360" w:lineRule="auto"/>
        <w:ind w:firstLine="480"/>
        <w:outlineLvl w:val="0"/>
        <w:rPr>
          <w:rFonts w:hAnsi="宋体" w:cs="宋体"/>
          <w:bCs/>
          <w:sz w:val="24"/>
          <w:highlight w:val="none"/>
        </w:rPr>
      </w:pPr>
      <w:r>
        <w:rPr>
          <w:rFonts w:hint="eastAsia" w:hAnsi="宋体" w:cs="宋体"/>
          <w:bCs/>
          <w:sz w:val="24"/>
          <w:highlight w:val="none"/>
          <w:lang w:eastAsia="zh-CN"/>
        </w:rPr>
        <w:t>16.</w:t>
      </w:r>
      <w:r>
        <w:rPr>
          <w:rFonts w:hint="eastAsia" w:hAnsi="宋体" w:cs="宋体"/>
          <w:bCs/>
          <w:sz w:val="24"/>
          <w:highlight w:val="none"/>
        </w:rPr>
        <w:t>不同投标供应商的投标文件相互混装的；</w:t>
      </w:r>
    </w:p>
    <w:p w14:paraId="00694DB1">
      <w:pPr>
        <w:spacing w:line="360" w:lineRule="auto"/>
        <w:ind w:firstLine="480"/>
        <w:outlineLvl w:val="0"/>
        <w:rPr>
          <w:rFonts w:hAnsi="宋体" w:cs="宋体"/>
          <w:bCs/>
          <w:sz w:val="24"/>
          <w:highlight w:val="none"/>
        </w:rPr>
      </w:pPr>
      <w:r>
        <w:rPr>
          <w:rFonts w:hint="eastAsia" w:hAnsi="宋体" w:cs="宋体"/>
          <w:bCs/>
          <w:sz w:val="24"/>
          <w:highlight w:val="none"/>
          <w:lang w:eastAsia="zh-CN"/>
        </w:rPr>
        <w:t>17.</w:t>
      </w:r>
      <w:r>
        <w:rPr>
          <w:rFonts w:hint="eastAsia" w:hAnsi="宋体" w:cs="宋体"/>
          <w:bCs/>
          <w:sz w:val="24"/>
          <w:highlight w:val="none"/>
        </w:rPr>
        <w:t>不同投标供应商委托同一单位或者个人办理投标事宜的；</w:t>
      </w:r>
    </w:p>
    <w:p w14:paraId="162309CC">
      <w:pPr>
        <w:spacing w:line="360" w:lineRule="auto"/>
        <w:ind w:firstLine="480"/>
        <w:outlineLvl w:val="0"/>
        <w:rPr>
          <w:rFonts w:hAnsi="宋体" w:cs="宋体"/>
          <w:bCs/>
          <w:sz w:val="24"/>
          <w:highlight w:val="none"/>
        </w:rPr>
      </w:pPr>
      <w:r>
        <w:rPr>
          <w:rFonts w:hint="eastAsia" w:hAnsi="宋体" w:cs="宋体"/>
          <w:bCs/>
          <w:sz w:val="24"/>
          <w:highlight w:val="none"/>
          <w:lang w:eastAsia="zh-CN"/>
        </w:rPr>
        <w:t>18.</w:t>
      </w:r>
      <w:r>
        <w:rPr>
          <w:rFonts w:hint="eastAsia" w:hAnsi="宋体" w:cs="宋体"/>
          <w:bCs/>
          <w:sz w:val="24"/>
          <w:highlight w:val="none"/>
        </w:rPr>
        <w:t>不同投标供应商的投标文件由同一单位或者个人编制的；</w:t>
      </w:r>
    </w:p>
    <w:p w14:paraId="65634A34">
      <w:pPr>
        <w:spacing w:line="360" w:lineRule="auto"/>
        <w:ind w:firstLine="480"/>
        <w:outlineLvl w:val="0"/>
        <w:rPr>
          <w:rFonts w:hAnsi="宋体" w:cs="宋体"/>
          <w:bCs/>
          <w:sz w:val="24"/>
          <w:highlight w:val="none"/>
        </w:rPr>
      </w:pPr>
      <w:r>
        <w:rPr>
          <w:rFonts w:hint="eastAsia" w:hAnsi="宋体" w:cs="宋体"/>
          <w:bCs/>
          <w:sz w:val="24"/>
          <w:highlight w:val="none"/>
          <w:lang w:eastAsia="zh-CN"/>
        </w:rPr>
        <w:t>19.</w:t>
      </w:r>
      <w:r>
        <w:rPr>
          <w:rFonts w:hint="eastAsia" w:hAnsi="宋体" w:cs="宋体"/>
          <w:bCs/>
          <w:sz w:val="24"/>
          <w:highlight w:val="none"/>
        </w:rPr>
        <w:t>不同投标供应商聘请同一人为其投标提供技术或经济咨询服务的；</w:t>
      </w:r>
    </w:p>
    <w:p w14:paraId="3C05BD31">
      <w:pPr>
        <w:spacing w:line="360" w:lineRule="auto"/>
        <w:ind w:firstLine="480"/>
        <w:outlineLvl w:val="0"/>
        <w:rPr>
          <w:rFonts w:hAnsi="宋体" w:cs="宋体"/>
          <w:bCs/>
          <w:sz w:val="24"/>
          <w:highlight w:val="none"/>
        </w:rPr>
      </w:pPr>
      <w:r>
        <w:rPr>
          <w:rFonts w:hint="eastAsia" w:hAnsi="宋体" w:cs="宋体"/>
          <w:bCs/>
          <w:sz w:val="24"/>
          <w:highlight w:val="none"/>
          <w:lang w:eastAsia="zh-CN"/>
        </w:rPr>
        <w:t>20.</w:t>
      </w:r>
      <w:r>
        <w:rPr>
          <w:rFonts w:hint="eastAsia" w:hAnsi="宋体" w:cs="宋体"/>
          <w:bCs/>
          <w:sz w:val="24"/>
          <w:highlight w:val="none"/>
        </w:rPr>
        <w:t>不同投标供应商投标文件内容存在非正常一致、项目组成员出现同一人、投标文件中错误（或异常）一致或雷同、电子文档信息一致或雷同的；</w:t>
      </w:r>
    </w:p>
    <w:p w14:paraId="67F97271">
      <w:pPr>
        <w:spacing w:line="360" w:lineRule="auto"/>
        <w:ind w:firstLine="480"/>
        <w:outlineLvl w:val="0"/>
        <w:rPr>
          <w:rFonts w:hAnsi="宋体" w:cs="宋体"/>
          <w:bCs/>
          <w:sz w:val="24"/>
          <w:highlight w:val="none"/>
        </w:rPr>
      </w:pPr>
      <w:r>
        <w:rPr>
          <w:rFonts w:hint="eastAsia" w:hAnsi="宋体" w:cs="宋体"/>
          <w:bCs/>
          <w:sz w:val="24"/>
          <w:highlight w:val="none"/>
          <w:lang w:eastAsia="zh-CN"/>
        </w:rPr>
        <w:t>21.</w:t>
      </w:r>
      <w:r>
        <w:rPr>
          <w:rFonts w:hint="eastAsia" w:hAnsi="宋体" w:cs="宋体"/>
          <w:bCs/>
          <w:sz w:val="24"/>
          <w:highlight w:val="none"/>
        </w:rPr>
        <w:t>不同投标供应商的投标报价呈规律性差异的，故意哄抬价格或压价</w:t>
      </w:r>
      <w:r>
        <w:rPr>
          <w:rFonts w:hint="eastAsia" w:hAnsi="宋体" w:cs="宋体"/>
          <w:bCs/>
          <w:sz w:val="24"/>
          <w:highlight w:val="none"/>
          <w:lang w:eastAsia="zh-CN"/>
        </w:rPr>
        <w:t>等其他</w:t>
      </w:r>
      <w:r>
        <w:rPr>
          <w:rFonts w:hint="eastAsia" w:hAnsi="宋体" w:cs="宋体"/>
          <w:bCs/>
          <w:sz w:val="24"/>
          <w:highlight w:val="none"/>
        </w:rPr>
        <w:t>恶意串通投标的；</w:t>
      </w:r>
    </w:p>
    <w:p w14:paraId="71DA1B02">
      <w:pPr>
        <w:spacing w:line="360" w:lineRule="auto"/>
        <w:ind w:firstLine="480"/>
        <w:outlineLvl w:val="0"/>
        <w:rPr>
          <w:rFonts w:hAnsi="宋体" w:cs="宋体"/>
          <w:bCs/>
          <w:sz w:val="24"/>
          <w:highlight w:val="none"/>
        </w:rPr>
      </w:pPr>
      <w:r>
        <w:rPr>
          <w:rFonts w:hint="eastAsia" w:hAnsi="宋体" w:cs="宋体"/>
          <w:bCs/>
          <w:sz w:val="24"/>
          <w:highlight w:val="none"/>
          <w:lang w:eastAsia="zh-CN"/>
        </w:rPr>
        <w:t>22.</w:t>
      </w:r>
      <w:r>
        <w:rPr>
          <w:rFonts w:hint="eastAsia" w:hAnsi="宋体" w:cs="宋体"/>
          <w:bCs/>
          <w:sz w:val="24"/>
          <w:highlight w:val="none"/>
        </w:rPr>
        <w:t>提供虚假材料的（包括工商营业执照、财务报表、资格、资信证明文件等）；</w:t>
      </w:r>
    </w:p>
    <w:p w14:paraId="47888400">
      <w:pPr>
        <w:spacing w:line="360" w:lineRule="auto"/>
        <w:ind w:firstLine="480"/>
        <w:outlineLvl w:val="0"/>
        <w:rPr>
          <w:rFonts w:hAnsi="宋体" w:cs="宋体"/>
          <w:bCs/>
          <w:sz w:val="24"/>
          <w:highlight w:val="none"/>
        </w:rPr>
      </w:pPr>
      <w:r>
        <w:rPr>
          <w:rFonts w:hint="eastAsia" w:hAnsi="宋体" w:cs="宋体"/>
          <w:bCs/>
          <w:sz w:val="24"/>
          <w:highlight w:val="none"/>
          <w:lang w:eastAsia="zh-CN"/>
        </w:rPr>
        <w:t>23.</w:t>
      </w:r>
      <w:r>
        <w:rPr>
          <w:rFonts w:hint="eastAsia" w:hAnsi="宋体" w:cs="宋体"/>
          <w:bCs/>
          <w:sz w:val="24"/>
          <w:highlight w:val="none"/>
        </w:rPr>
        <w:t>投标文件中同一方案有选择性报价且未声明以哪一个为准的；</w:t>
      </w:r>
    </w:p>
    <w:p w14:paraId="55CFF19A">
      <w:pPr>
        <w:spacing w:line="360" w:lineRule="auto"/>
        <w:ind w:firstLine="480"/>
        <w:outlineLvl w:val="0"/>
        <w:rPr>
          <w:rFonts w:hAnsi="宋体" w:cs="宋体"/>
          <w:bCs/>
          <w:sz w:val="24"/>
          <w:highlight w:val="none"/>
        </w:rPr>
      </w:pPr>
      <w:r>
        <w:rPr>
          <w:rFonts w:hint="eastAsia" w:hAnsi="宋体" w:cs="宋体"/>
          <w:bCs/>
          <w:sz w:val="24"/>
          <w:highlight w:val="none"/>
          <w:lang w:eastAsia="zh-CN"/>
        </w:rPr>
        <w:t>24.</w:t>
      </w:r>
      <w:r>
        <w:rPr>
          <w:rFonts w:hint="eastAsia" w:hAnsi="宋体" w:cs="宋体"/>
          <w:bCs/>
          <w:sz w:val="24"/>
          <w:highlight w:val="none"/>
        </w:rPr>
        <w:t>投标供应商的投标报价畸高或畸低，投标总报价与各分项报价不能相互对应，在询标时没有合理的解释或者不能提供计算依据和报价依据的；</w:t>
      </w:r>
    </w:p>
    <w:p w14:paraId="5E24987A">
      <w:pPr>
        <w:spacing w:line="360" w:lineRule="auto"/>
        <w:ind w:firstLine="480"/>
        <w:outlineLvl w:val="0"/>
        <w:rPr>
          <w:rFonts w:hAnsi="宋体" w:cs="宋体"/>
          <w:bCs/>
          <w:sz w:val="24"/>
          <w:highlight w:val="none"/>
        </w:rPr>
      </w:pPr>
      <w:r>
        <w:rPr>
          <w:rFonts w:hint="eastAsia" w:hAnsi="宋体" w:cs="宋体"/>
          <w:bCs/>
          <w:sz w:val="24"/>
          <w:highlight w:val="none"/>
          <w:lang w:eastAsia="zh-CN"/>
        </w:rPr>
        <w:t>25.</w:t>
      </w:r>
      <w:r>
        <w:rPr>
          <w:rFonts w:hint="eastAsia" w:hAnsi="宋体" w:cs="宋体"/>
          <w:bCs/>
          <w:sz w:val="24"/>
          <w:highlight w:val="none"/>
        </w:rPr>
        <w:t>未按要求提供技术文件的；</w:t>
      </w:r>
    </w:p>
    <w:p w14:paraId="75062091">
      <w:pPr>
        <w:spacing w:line="360" w:lineRule="auto"/>
        <w:ind w:firstLine="480"/>
        <w:outlineLvl w:val="0"/>
        <w:rPr>
          <w:rFonts w:hAnsi="宋体" w:cs="宋体"/>
          <w:bCs/>
          <w:sz w:val="24"/>
          <w:highlight w:val="none"/>
        </w:rPr>
      </w:pPr>
      <w:r>
        <w:rPr>
          <w:rFonts w:hint="eastAsia" w:hAnsi="宋体" w:cs="宋体"/>
          <w:bCs/>
          <w:sz w:val="24"/>
          <w:highlight w:val="none"/>
          <w:lang w:eastAsia="zh-CN"/>
        </w:rPr>
        <w:t>26.</w:t>
      </w:r>
      <w:r>
        <w:rPr>
          <w:rFonts w:hint="eastAsia" w:hAnsi="宋体" w:cs="宋体"/>
          <w:bCs/>
          <w:sz w:val="24"/>
          <w:highlight w:val="none"/>
        </w:rPr>
        <w:t>不同投标供应商的响应文件的装订形式、纸张情况、目录序号、排版格式、文字风格等存在明显的相似性或一致性，特征显示由同一单位或者同一个人编制的；</w:t>
      </w:r>
    </w:p>
    <w:p w14:paraId="0A52EFE3">
      <w:pPr>
        <w:spacing w:line="360" w:lineRule="auto"/>
        <w:ind w:firstLine="480"/>
        <w:outlineLvl w:val="0"/>
        <w:rPr>
          <w:rFonts w:hAnsi="宋体" w:cs="宋体"/>
          <w:bCs/>
          <w:sz w:val="24"/>
          <w:highlight w:val="none"/>
        </w:rPr>
      </w:pPr>
      <w:r>
        <w:rPr>
          <w:rFonts w:hint="eastAsia" w:hAnsi="宋体" w:cs="宋体"/>
          <w:bCs/>
          <w:sz w:val="24"/>
          <w:highlight w:val="none"/>
          <w:lang w:eastAsia="zh-CN"/>
        </w:rPr>
        <w:t>27.</w:t>
      </w:r>
      <w:r>
        <w:rPr>
          <w:rFonts w:hint="eastAsia" w:hAnsi="宋体" w:cs="宋体"/>
          <w:bCs/>
          <w:sz w:val="24"/>
          <w:highlight w:val="none"/>
        </w:rPr>
        <w:t>不同投标供应商的委托代理人、项目负责人以及其他相关</w:t>
      </w:r>
      <w:r>
        <w:rPr>
          <w:rFonts w:hint="eastAsia" w:hAnsi="宋体" w:cs="宋体"/>
          <w:bCs/>
          <w:sz w:val="24"/>
          <w:highlight w:val="none"/>
          <w:lang w:eastAsia="zh-CN"/>
        </w:rPr>
        <w:t>人员</w:t>
      </w:r>
      <w:r>
        <w:rPr>
          <w:rFonts w:hint="eastAsia" w:hAnsi="宋体" w:cs="宋体"/>
          <w:bCs/>
          <w:sz w:val="24"/>
          <w:highlight w:val="none"/>
        </w:rPr>
        <w:t>在同一个单位缴纳社会保险的；</w:t>
      </w:r>
    </w:p>
    <w:p w14:paraId="77D46154">
      <w:pPr>
        <w:spacing w:line="360" w:lineRule="auto"/>
        <w:ind w:firstLine="480"/>
        <w:outlineLvl w:val="0"/>
        <w:rPr>
          <w:rFonts w:hAnsi="宋体" w:cs="宋体"/>
          <w:bCs/>
          <w:sz w:val="24"/>
          <w:highlight w:val="none"/>
        </w:rPr>
      </w:pPr>
      <w:r>
        <w:rPr>
          <w:rFonts w:hint="eastAsia" w:hAnsi="宋体" w:cs="宋体"/>
          <w:bCs/>
          <w:sz w:val="24"/>
          <w:highlight w:val="none"/>
          <w:lang w:eastAsia="zh-CN"/>
        </w:rPr>
        <w:t>28.</w:t>
      </w:r>
      <w:r>
        <w:rPr>
          <w:rFonts w:hint="eastAsia" w:hAnsi="宋体" w:cs="宋体"/>
          <w:bCs/>
          <w:sz w:val="24"/>
          <w:highlight w:val="none"/>
        </w:rPr>
        <w:t>同一投标文件中单位名称落款与公章不是同一单位的；</w:t>
      </w:r>
    </w:p>
    <w:p w14:paraId="5E875436">
      <w:pPr>
        <w:spacing w:line="360" w:lineRule="auto"/>
        <w:ind w:firstLine="480"/>
        <w:outlineLvl w:val="0"/>
        <w:rPr>
          <w:rFonts w:hAnsi="宋体" w:cs="宋体"/>
          <w:bCs/>
          <w:sz w:val="24"/>
          <w:highlight w:val="none"/>
        </w:rPr>
      </w:pPr>
      <w:r>
        <w:rPr>
          <w:rFonts w:hint="eastAsia" w:hAnsi="宋体" w:cs="宋体"/>
          <w:bCs/>
          <w:sz w:val="24"/>
          <w:highlight w:val="none"/>
          <w:lang w:eastAsia="zh-CN"/>
        </w:rPr>
        <w:t>29.</w:t>
      </w:r>
      <w:r>
        <w:rPr>
          <w:rFonts w:hint="eastAsia" w:hAnsi="宋体" w:cs="宋体"/>
          <w:bCs/>
          <w:sz w:val="24"/>
          <w:highlight w:val="none"/>
        </w:rPr>
        <w:t>评标委员会认为供应商的报价明显低于其他通过符合性审查供应商的报价，有可能影响产品质量或者不能诚信履约的，应当要求其在</w:t>
      </w:r>
      <w:r>
        <w:rPr>
          <w:rFonts w:hint="eastAsia" w:hAnsi="宋体" w:cs="宋体"/>
          <w:sz w:val="24"/>
          <w:highlight w:val="none"/>
          <w:lang w:val="en-US" w:eastAsia="zh-CN"/>
        </w:rPr>
        <w:t>30分钟内</w:t>
      </w:r>
      <w:r>
        <w:rPr>
          <w:rFonts w:hint="eastAsia" w:hAnsi="宋体" w:cs="宋体"/>
          <w:bCs/>
          <w:sz w:val="24"/>
          <w:highlight w:val="none"/>
        </w:rPr>
        <w:t>通过苏采云平台（使用“CA数字证书”，加盖电子签章）提供书面说明，必要时提交相关证明材料；供应商不能证明其报价合理性的，评标委员会应当将其作为无效响应处理；</w:t>
      </w:r>
    </w:p>
    <w:p w14:paraId="149A83A7">
      <w:pPr>
        <w:spacing w:line="360" w:lineRule="auto"/>
        <w:ind w:firstLine="480"/>
        <w:outlineLvl w:val="0"/>
        <w:rPr>
          <w:rFonts w:hAnsi="宋体" w:cs="宋体"/>
          <w:bCs/>
          <w:sz w:val="24"/>
          <w:highlight w:val="none"/>
        </w:rPr>
      </w:pPr>
      <w:r>
        <w:rPr>
          <w:rFonts w:hint="eastAsia" w:hAnsi="宋体" w:cs="宋体"/>
          <w:bCs/>
          <w:sz w:val="24"/>
          <w:highlight w:val="none"/>
          <w:lang w:eastAsia="zh-CN"/>
        </w:rPr>
        <w:t>30.</w:t>
      </w:r>
      <w:r>
        <w:rPr>
          <w:rFonts w:hint="eastAsia" w:hAnsi="宋体" w:cs="宋体"/>
          <w:bCs/>
          <w:sz w:val="24"/>
          <w:highlight w:val="none"/>
        </w:rPr>
        <w:t>不同投标供应商的投标文件由同一台电脑编制或者同一把数字证书加密锁加密或者同一台附属设备打印的；</w:t>
      </w:r>
    </w:p>
    <w:p w14:paraId="5B8EA219">
      <w:pPr>
        <w:spacing w:line="360" w:lineRule="auto"/>
        <w:ind w:firstLine="480"/>
        <w:outlineLvl w:val="0"/>
        <w:rPr>
          <w:rFonts w:hAnsi="宋体" w:cs="宋体"/>
          <w:bCs/>
          <w:sz w:val="24"/>
          <w:highlight w:val="none"/>
        </w:rPr>
      </w:pPr>
      <w:r>
        <w:rPr>
          <w:rFonts w:hint="eastAsia" w:hAnsi="宋体" w:cs="宋体"/>
          <w:bCs/>
          <w:sz w:val="24"/>
          <w:highlight w:val="none"/>
          <w:lang w:eastAsia="zh-CN"/>
        </w:rPr>
        <w:t>31.</w:t>
      </w:r>
      <w:r>
        <w:rPr>
          <w:rFonts w:hint="eastAsia" w:hAnsi="宋体" w:cs="宋体"/>
          <w:bCs/>
          <w:sz w:val="24"/>
          <w:highlight w:val="none"/>
        </w:rPr>
        <w:t>各投标供应商的投标文件上传使用的MAC地址</w:t>
      </w:r>
      <w:r>
        <w:rPr>
          <w:rFonts w:hint="eastAsia" w:hAnsi="宋体" w:cs="宋体"/>
          <w:bCs/>
          <w:sz w:val="24"/>
          <w:highlight w:val="none"/>
          <w:lang w:val="en-US" w:eastAsia="zh-CN"/>
        </w:rPr>
        <w:t>或者</w:t>
      </w:r>
      <w:r>
        <w:rPr>
          <w:rFonts w:hint="eastAsia" w:hAnsi="宋体" w:cs="宋体"/>
          <w:bCs/>
          <w:sz w:val="24"/>
          <w:highlight w:val="none"/>
        </w:rPr>
        <w:t>IP地址一致的，不同投标文件留有相同标记标识、存在两处以上一致性错误或雷同等情况，视为投标供应商相互围标、串标</w:t>
      </w:r>
      <w:r>
        <w:rPr>
          <w:rFonts w:hint="eastAsia" w:hAnsi="宋体" w:cs="宋体"/>
          <w:bCs/>
          <w:sz w:val="24"/>
          <w:highlight w:val="none"/>
          <w:lang w:eastAsia="zh-CN"/>
        </w:rPr>
        <w:t>，</w:t>
      </w:r>
      <w:r>
        <w:rPr>
          <w:rFonts w:hint="eastAsia" w:hAnsi="宋体" w:cs="宋体"/>
          <w:bCs/>
          <w:sz w:val="24"/>
          <w:highlight w:val="none"/>
        </w:rPr>
        <w:t>其投标无效；</w:t>
      </w:r>
    </w:p>
    <w:p w14:paraId="0696725F">
      <w:pPr>
        <w:spacing w:line="360" w:lineRule="auto"/>
        <w:ind w:firstLine="480"/>
        <w:outlineLvl w:val="0"/>
        <w:rPr>
          <w:rFonts w:hAnsi="宋体" w:cs="宋体"/>
          <w:bCs/>
          <w:sz w:val="24"/>
          <w:highlight w:val="none"/>
        </w:rPr>
      </w:pPr>
      <w:r>
        <w:rPr>
          <w:rFonts w:hint="eastAsia" w:hAnsi="宋体" w:cs="宋体"/>
          <w:bCs/>
          <w:sz w:val="24"/>
          <w:highlight w:val="none"/>
          <w:lang w:eastAsia="zh-CN"/>
        </w:rPr>
        <w:t>32.</w:t>
      </w:r>
      <w:r>
        <w:rPr>
          <w:rFonts w:hint="eastAsia" w:hAnsi="宋体" w:cs="宋体"/>
          <w:bCs/>
          <w:sz w:val="24"/>
          <w:highlight w:val="none"/>
        </w:rPr>
        <w:t>投标文件对采购文件采购需求中工期、质量的要求、标准未实质性响应的；</w:t>
      </w:r>
    </w:p>
    <w:p w14:paraId="11950B57">
      <w:pPr>
        <w:spacing w:line="360" w:lineRule="auto"/>
        <w:ind w:firstLine="480"/>
        <w:outlineLvl w:val="0"/>
        <w:rPr>
          <w:rFonts w:hAnsi="宋体" w:cs="宋体"/>
          <w:bCs/>
          <w:sz w:val="24"/>
          <w:highlight w:val="none"/>
        </w:rPr>
      </w:pPr>
      <w:r>
        <w:rPr>
          <w:rFonts w:hint="eastAsia" w:hAnsi="宋体" w:cs="宋体"/>
          <w:bCs/>
          <w:sz w:val="24"/>
          <w:highlight w:val="none"/>
          <w:lang w:eastAsia="zh-CN"/>
        </w:rPr>
        <w:t>33.</w:t>
      </w:r>
      <w:r>
        <w:rPr>
          <w:rFonts w:hint="eastAsia" w:hAnsi="宋体" w:cs="宋体"/>
          <w:bCs/>
          <w:sz w:val="24"/>
          <w:highlight w:val="none"/>
        </w:rPr>
        <w:t>投标文件含有采购人不能接受的附加条件的；</w:t>
      </w:r>
    </w:p>
    <w:p w14:paraId="690079BB">
      <w:pPr>
        <w:spacing w:line="360" w:lineRule="auto"/>
        <w:ind w:firstLine="480"/>
        <w:outlineLvl w:val="0"/>
        <w:rPr>
          <w:rFonts w:hAnsi="宋体" w:cs="宋体"/>
          <w:bCs/>
          <w:sz w:val="24"/>
          <w:highlight w:val="none"/>
        </w:rPr>
      </w:pPr>
      <w:r>
        <w:rPr>
          <w:rFonts w:hint="eastAsia" w:hAnsi="宋体" w:cs="宋体"/>
          <w:bCs/>
          <w:sz w:val="24"/>
          <w:highlight w:val="none"/>
          <w:lang w:eastAsia="zh-CN"/>
        </w:rPr>
        <w:t>34.</w:t>
      </w:r>
      <w:r>
        <w:rPr>
          <w:rFonts w:hint="eastAsia" w:hAnsi="宋体" w:cs="宋体"/>
          <w:bCs/>
          <w:sz w:val="24"/>
          <w:highlight w:val="none"/>
        </w:rPr>
        <w:t>投标文件报价出现前后不一致，投标供应商拒不确认修正后的报价的；</w:t>
      </w:r>
    </w:p>
    <w:p w14:paraId="1D10DF3D">
      <w:pPr>
        <w:spacing w:line="360" w:lineRule="auto"/>
        <w:ind w:firstLine="480"/>
        <w:outlineLvl w:val="0"/>
        <w:rPr>
          <w:rFonts w:hAnsi="宋体" w:cs="宋体"/>
          <w:bCs/>
          <w:sz w:val="24"/>
          <w:highlight w:val="none"/>
        </w:rPr>
      </w:pPr>
      <w:r>
        <w:rPr>
          <w:rFonts w:hint="eastAsia" w:hAnsi="宋体" w:cs="宋体"/>
          <w:bCs/>
          <w:sz w:val="24"/>
          <w:highlight w:val="none"/>
          <w:lang w:eastAsia="zh-CN"/>
        </w:rPr>
        <w:t>35.</w:t>
      </w:r>
      <w:r>
        <w:rPr>
          <w:rFonts w:hint="eastAsia" w:hAnsi="宋体" w:cs="宋体"/>
          <w:bCs/>
          <w:sz w:val="24"/>
          <w:highlight w:val="none"/>
        </w:rPr>
        <w:t>未通过投标文件资格性检查、投标文件符合性检查的；</w:t>
      </w:r>
    </w:p>
    <w:p w14:paraId="0A2553C1">
      <w:pPr>
        <w:spacing w:line="360" w:lineRule="auto"/>
        <w:ind w:firstLine="480"/>
        <w:outlineLvl w:val="0"/>
        <w:rPr>
          <w:rFonts w:hAnsi="宋体" w:cs="宋体"/>
          <w:bCs/>
          <w:sz w:val="24"/>
          <w:highlight w:val="none"/>
        </w:rPr>
      </w:pPr>
      <w:r>
        <w:rPr>
          <w:rFonts w:hint="eastAsia" w:hAnsi="宋体" w:cs="宋体"/>
          <w:bCs/>
          <w:sz w:val="24"/>
          <w:highlight w:val="none"/>
          <w:lang w:eastAsia="zh-CN"/>
        </w:rPr>
        <w:t>36.</w:t>
      </w:r>
      <w:r>
        <w:rPr>
          <w:rFonts w:hint="eastAsia" w:hAnsi="宋体" w:cs="宋体"/>
          <w:bCs/>
          <w:sz w:val="24"/>
          <w:highlight w:val="none"/>
        </w:rPr>
        <w:t>投标供应商未遵循公平竞争的原则，恶意串通，妨碍其他投标供应商的竞争行为，损害采购人或者其他投标供应商的合法权益的；</w:t>
      </w:r>
    </w:p>
    <w:p w14:paraId="76E5C4A0">
      <w:pPr>
        <w:spacing w:line="360" w:lineRule="auto"/>
        <w:ind w:firstLine="480"/>
        <w:outlineLvl w:val="0"/>
        <w:rPr>
          <w:rFonts w:hAnsi="宋体" w:cs="宋体"/>
          <w:bCs/>
          <w:sz w:val="24"/>
          <w:highlight w:val="none"/>
        </w:rPr>
      </w:pPr>
      <w:r>
        <w:rPr>
          <w:rFonts w:hint="eastAsia" w:hAnsi="宋体" w:cs="宋体"/>
          <w:bCs/>
          <w:sz w:val="24"/>
          <w:highlight w:val="none"/>
          <w:lang w:eastAsia="zh-CN"/>
        </w:rPr>
        <w:t>37.</w:t>
      </w:r>
      <w:r>
        <w:rPr>
          <w:rFonts w:hint="eastAsia" w:hAnsi="宋体" w:cs="宋体"/>
          <w:bCs/>
          <w:sz w:val="24"/>
          <w:highlight w:val="none"/>
        </w:rPr>
        <w:t>商务标和技术标未按采购文件要求制作，未加盖投标供应商公章及法定代表人或授权代表签字或盖章的；</w:t>
      </w:r>
    </w:p>
    <w:p w14:paraId="7BBEEFC7">
      <w:pPr>
        <w:spacing w:line="360" w:lineRule="auto"/>
        <w:ind w:firstLine="480"/>
        <w:outlineLvl w:val="0"/>
        <w:rPr>
          <w:rFonts w:hAnsi="宋体" w:cs="宋体"/>
          <w:bCs/>
          <w:sz w:val="24"/>
          <w:highlight w:val="none"/>
        </w:rPr>
      </w:pPr>
      <w:r>
        <w:rPr>
          <w:rFonts w:hint="eastAsia" w:hAnsi="宋体" w:cs="宋体"/>
          <w:bCs/>
          <w:sz w:val="24"/>
          <w:highlight w:val="none"/>
        </w:rPr>
        <w:t>38.投标文件内容不全或不符合采购文件中规定</w:t>
      </w:r>
      <w:r>
        <w:rPr>
          <w:rFonts w:hint="eastAsia" w:hAnsi="宋体" w:cs="宋体"/>
          <w:bCs/>
          <w:sz w:val="24"/>
          <w:highlight w:val="none"/>
          <w:lang w:eastAsia="zh-CN"/>
        </w:rPr>
        <w:t>的其他</w:t>
      </w:r>
      <w:r>
        <w:rPr>
          <w:rFonts w:hint="eastAsia" w:hAnsi="宋体" w:cs="宋体"/>
          <w:bCs/>
          <w:sz w:val="24"/>
          <w:highlight w:val="none"/>
        </w:rPr>
        <w:t>实质性要求的；</w:t>
      </w:r>
    </w:p>
    <w:p w14:paraId="64BEB259">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eastAsia="zh-CN"/>
        </w:rPr>
        <w:t>39.</w:t>
      </w:r>
      <w:r>
        <w:rPr>
          <w:rFonts w:hint="eastAsia" w:hAnsi="宋体" w:cs="宋体"/>
          <w:bCs/>
          <w:sz w:val="24"/>
          <w:highlight w:val="none"/>
        </w:rPr>
        <w:t>法律法规和采购文件规定</w:t>
      </w:r>
      <w:r>
        <w:rPr>
          <w:rFonts w:hint="eastAsia" w:hAnsi="宋体" w:cs="宋体"/>
          <w:bCs/>
          <w:sz w:val="24"/>
          <w:highlight w:val="none"/>
          <w:lang w:eastAsia="zh-CN"/>
        </w:rPr>
        <w:t>的其他</w:t>
      </w:r>
      <w:r>
        <w:rPr>
          <w:rFonts w:hint="eastAsia" w:hAnsi="宋体" w:cs="宋体"/>
          <w:bCs/>
          <w:sz w:val="24"/>
          <w:highlight w:val="none"/>
        </w:rPr>
        <w:t>无效情形</w:t>
      </w:r>
      <w:r>
        <w:rPr>
          <w:rFonts w:hint="eastAsia" w:hAnsi="宋体" w:cs="宋体"/>
          <w:bCs/>
          <w:sz w:val="24"/>
          <w:highlight w:val="none"/>
          <w:lang w:eastAsia="zh-CN"/>
        </w:rPr>
        <w:t>；</w:t>
      </w:r>
    </w:p>
    <w:p w14:paraId="0EFA5B9A">
      <w:pPr>
        <w:spacing w:line="360" w:lineRule="auto"/>
        <w:ind w:firstLine="480"/>
        <w:outlineLvl w:val="0"/>
        <w:rPr>
          <w:rFonts w:hint="default" w:hAnsi="宋体" w:eastAsia="宋体" w:cs="宋体"/>
          <w:bCs/>
          <w:sz w:val="24"/>
          <w:highlight w:val="none"/>
          <w:lang w:val="en-US" w:eastAsia="zh-CN"/>
        </w:rPr>
      </w:pPr>
      <w:r>
        <w:rPr>
          <w:rFonts w:hint="eastAsia" w:hAnsi="宋体" w:cs="宋体"/>
          <w:bCs/>
          <w:sz w:val="24"/>
          <w:highlight w:val="none"/>
          <w:lang w:val="en-US" w:eastAsia="zh-CN"/>
        </w:rPr>
        <w:t>40.电子投标文件中技术文件暗标部分有体现投标人身份的内容。</w:t>
      </w:r>
    </w:p>
    <w:p w14:paraId="1FAEE90A">
      <w:pPr>
        <w:spacing w:line="360" w:lineRule="auto"/>
        <w:ind w:firstLine="480"/>
        <w:outlineLvl w:val="0"/>
        <w:rPr>
          <w:rFonts w:hAnsi="宋体" w:cs="宋体"/>
          <w:bCs/>
          <w:sz w:val="24"/>
          <w:highlight w:val="none"/>
        </w:rPr>
      </w:pPr>
      <w:r>
        <w:rPr>
          <w:rFonts w:hint="eastAsia" w:hAnsi="宋体" w:cs="宋体"/>
          <w:bCs/>
          <w:sz w:val="24"/>
          <w:highlight w:val="none"/>
        </w:rPr>
        <w:t>（十）开标、评标：</w:t>
      </w:r>
    </w:p>
    <w:p w14:paraId="2C2219F4">
      <w:pPr>
        <w:spacing w:line="360" w:lineRule="auto"/>
        <w:ind w:firstLine="480"/>
        <w:outlineLvl w:val="0"/>
        <w:rPr>
          <w:rFonts w:hAnsi="宋体"/>
          <w:color w:val="000000"/>
          <w:sz w:val="24"/>
          <w:highlight w:val="none"/>
        </w:rPr>
      </w:pPr>
      <w:r>
        <w:rPr>
          <w:rFonts w:hint="eastAsia" w:hAnsi="宋体"/>
          <w:color w:val="000000"/>
          <w:sz w:val="24"/>
          <w:highlight w:val="none"/>
          <w:lang w:eastAsia="zh-CN"/>
        </w:rPr>
        <w:t>1.</w:t>
      </w:r>
      <w:r>
        <w:rPr>
          <w:rFonts w:hint="eastAsia" w:hAnsi="宋体"/>
          <w:color w:val="000000"/>
          <w:sz w:val="24"/>
          <w:highlight w:val="none"/>
        </w:rPr>
        <w:t>所有投标供应商在采购文件规定的时间内解密各自投标文件；</w:t>
      </w:r>
    </w:p>
    <w:p w14:paraId="7F7D03A5">
      <w:pPr>
        <w:spacing w:line="360" w:lineRule="auto"/>
        <w:ind w:firstLine="480"/>
        <w:outlineLvl w:val="0"/>
        <w:rPr>
          <w:rFonts w:hAnsi="宋体"/>
          <w:color w:val="000000"/>
          <w:sz w:val="24"/>
          <w:highlight w:val="none"/>
        </w:rPr>
      </w:pPr>
      <w:r>
        <w:rPr>
          <w:rFonts w:hint="eastAsia" w:hAnsi="宋体"/>
          <w:color w:val="000000"/>
          <w:sz w:val="24"/>
          <w:highlight w:val="none"/>
          <w:lang w:eastAsia="zh-CN"/>
        </w:rPr>
        <w:t>2.</w:t>
      </w:r>
      <w:r>
        <w:rPr>
          <w:rFonts w:hint="eastAsia" w:hAnsi="宋体"/>
          <w:color w:val="000000"/>
          <w:sz w:val="24"/>
          <w:highlight w:val="none"/>
        </w:rPr>
        <w:t>投标截止时间后参加投标的供应商或解密投标文件的供应商不足三家的，不开标；开标后，所有投标供应商可在线上开标大厅中看到所有投标人的投标报价；</w:t>
      </w:r>
    </w:p>
    <w:p w14:paraId="674578F9">
      <w:pPr>
        <w:spacing w:line="360" w:lineRule="auto"/>
        <w:ind w:firstLine="480"/>
        <w:outlineLvl w:val="0"/>
        <w:rPr>
          <w:rFonts w:hAnsi="宋体"/>
          <w:color w:val="000000"/>
          <w:sz w:val="24"/>
          <w:highlight w:val="none"/>
        </w:rPr>
      </w:pPr>
      <w:r>
        <w:rPr>
          <w:rFonts w:hint="eastAsia" w:hAnsi="宋体"/>
          <w:color w:val="000000"/>
          <w:sz w:val="24"/>
          <w:highlight w:val="none"/>
          <w:lang w:eastAsia="zh-CN"/>
        </w:rPr>
        <w:t>3.</w:t>
      </w:r>
      <w:r>
        <w:rPr>
          <w:rFonts w:hint="eastAsia" w:hAnsi="宋体"/>
          <w:color w:val="000000"/>
          <w:sz w:val="24"/>
          <w:highlight w:val="none"/>
        </w:rPr>
        <w:t>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p>
    <w:p w14:paraId="29A8EC04">
      <w:pPr>
        <w:spacing w:line="360" w:lineRule="auto"/>
        <w:ind w:firstLine="480"/>
        <w:outlineLvl w:val="0"/>
        <w:rPr>
          <w:rFonts w:hAnsi="宋体"/>
          <w:color w:val="000000"/>
          <w:sz w:val="24"/>
          <w:highlight w:val="none"/>
        </w:rPr>
      </w:pPr>
      <w:r>
        <w:rPr>
          <w:rFonts w:hint="eastAsia" w:hAnsi="宋体"/>
          <w:color w:val="000000"/>
          <w:sz w:val="24"/>
          <w:highlight w:val="none"/>
          <w:lang w:eastAsia="zh-CN"/>
        </w:rPr>
        <w:t>4.</w:t>
      </w:r>
      <w:r>
        <w:rPr>
          <w:rFonts w:hint="eastAsia" w:hAnsi="宋体"/>
          <w:color w:val="000000"/>
          <w:sz w:val="24"/>
          <w:highlight w:val="none"/>
        </w:rPr>
        <w:t>开标时，投标文件报价出现前后不一致的，按照下列规定修正：</w:t>
      </w:r>
    </w:p>
    <w:p w14:paraId="50913BCD">
      <w:pPr>
        <w:spacing w:line="360" w:lineRule="auto"/>
        <w:ind w:firstLine="480"/>
        <w:outlineLvl w:val="0"/>
        <w:rPr>
          <w:rFonts w:hAnsi="Calibri"/>
          <w:color w:val="000000"/>
          <w:sz w:val="24"/>
          <w:highlight w:val="none"/>
        </w:rPr>
      </w:pPr>
      <w:r>
        <w:rPr>
          <w:rFonts w:hint="eastAsia" w:hAnsi="Calibri"/>
          <w:color w:val="000000"/>
          <w:sz w:val="24"/>
          <w:highlight w:val="none"/>
        </w:rPr>
        <w:t>（1）投标文件中开标一览表（报价表）内容与投标文件中相应内容不一致的，以开标一览表（报价表）为准；</w:t>
      </w:r>
    </w:p>
    <w:p w14:paraId="61408E04">
      <w:pPr>
        <w:tabs>
          <w:tab w:val="left" w:pos="510"/>
          <w:tab w:val="left" w:pos="945"/>
        </w:tabs>
        <w:spacing w:line="360" w:lineRule="auto"/>
        <w:ind w:firstLine="480"/>
        <w:rPr>
          <w:rFonts w:hAnsi="Calibri"/>
          <w:color w:val="000000"/>
          <w:sz w:val="24"/>
          <w:highlight w:val="none"/>
        </w:rPr>
      </w:pPr>
      <w:r>
        <w:rPr>
          <w:rFonts w:hint="eastAsia" w:hAnsi="Calibri"/>
          <w:color w:val="000000"/>
          <w:sz w:val="24"/>
          <w:highlight w:val="none"/>
        </w:rPr>
        <w:t>（2）大写金额和小写金额不一致的，以大写金额为准；</w:t>
      </w:r>
    </w:p>
    <w:p w14:paraId="7A4A7DE2">
      <w:pPr>
        <w:tabs>
          <w:tab w:val="left" w:pos="510"/>
          <w:tab w:val="left" w:pos="945"/>
        </w:tabs>
        <w:spacing w:line="360" w:lineRule="auto"/>
        <w:ind w:firstLine="480"/>
        <w:rPr>
          <w:rFonts w:hAnsi="Calibri"/>
          <w:color w:val="000000"/>
          <w:sz w:val="24"/>
          <w:highlight w:val="none"/>
        </w:rPr>
      </w:pPr>
      <w:r>
        <w:rPr>
          <w:rFonts w:hint="eastAsia" w:hAnsi="Calibri"/>
          <w:color w:val="000000"/>
          <w:sz w:val="24"/>
          <w:highlight w:val="none"/>
        </w:rPr>
        <w:t>（3）单价金额小数点或者百分比有明显错位的，以开标一览表的总价为准，并修改单价；</w:t>
      </w:r>
    </w:p>
    <w:p w14:paraId="7AB1EA35">
      <w:pPr>
        <w:tabs>
          <w:tab w:val="left" w:pos="510"/>
          <w:tab w:val="left" w:pos="945"/>
        </w:tabs>
        <w:spacing w:line="360" w:lineRule="auto"/>
        <w:ind w:firstLine="480"/>
        <w:rPr>
          <w:rFonts w:hAnsi="Calibri"/>
          <w:color w:val="000000"/>
          <w:sz w:val="24"/>
          <w:highlight w:val="none"/>
        </w:rPr>
      </w:pPr>
      <w:r>
        <w:rPr>
          <w:rFonts w:hint="eastAsia" w:hAnsi="Calibri"/>
          <w:color w:val="000000"/>
          <w:sz w:val="24"/>
          <w:highlight w:val="none"/>
        </w:rPr>
        <w:t>（4）总价金额与按单价汇总金额不一致的，以单价金额计算结果为准。</w:t>
      </w:r>
    </w:p>
    <w:p w14:paraId="20AD8D1B">
      <w:pPr>
        <w:tabs>
          <w:tab w:val="left" w:pos="510"/>
          <w:tab w:val="left" w:pos="945"/>
        </w:tabs>
        <w:spacing w:line="360" w:lineRule="auto"/>
        <w:ind w:firstLine="480"/>
        <w:rPr>
          <w:rFonts w:hAnsi="Calibri"/>
          <w:color w:val="000000"/>
          <w:sz w:val="24"/>
          <w:highlight w:val="none"/>
        </w:rPr>
      </w:pPr>
      <w:r>
        <w:rPr>
          <w:rFonts w:hint="eastAsia" w:hAnsi="Calibri"/>
          <w:color w:val="000000"/>
          <w:sz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3A0BEDA2">
      <w:pPr>
        <w:tabs>
          <w:tab w:val="left" w:pos="525"/>
          <w:tab w:val="left" w:pos="945"/>
        </w:tabs>
        <w:spacing w:line="360" w:lineRule="auto"/>
        <w:ind w:firstLine="480"/>
        <w:rPr>
          <w:rFonts w:hAnsi="宋体"/>
          <w:color w:val="000000"/>
          <w:sz w:val="24"/>
          <w:highlight w:val="none"/>
        </w:rPr>
      </w:pPr>
      <w:r>
        <w:rPr>
          <w:rFonts w:hint="eastAsia" w:hAnsi="宋体"/>
          <w:color w:val="000000"/>
          <w:sz w:val="24"/>
          <w:highlight w:val="none"/>
          <w:lang w:eastAsia="zh-CN"/>
        </w:rPr>
        <w:t>5.</w:t>
      </w:r>
      <w:r>
        <w:rPr>
          <w:rFonts w:hint="eastAsia" w:hAnsi="宋体"/>
          <w:color w:val="000000"/>
          <w:sz w:val="24"/>
          <w:highlight w:val="none"/>
        </w:rPr>
        <w:t>电子投标响应文件与纸质投标响应文件（如有）不符的，以电子投标文件为准。</w:t>
      </w:r>
    </w:p>
    <w:p w14:paraId="1A97ED40">
      <w:pPr>
        <w:tabs>
          <w:tab w:val="left" w:pos="525"/>
          <w:tab w:val="left" w:pos="945"/>
        </w:tabs>
        <w:spacing w:line="360" w:lineRule="auto"/>
        <w:ind w:firstLine="480"/>
        <w:rPr>
          <w:rFonts w:hAnsi="宋体"/>
          <w:color w:val="000000"/>
          <w:sz w:val="24"/>
          <w:highlight w:val="none"/>
        </w:rPr>
      </w:pPr>
      <w:r>
        <w:rPr>
          <w:rFonts w:hint="eastAsia" w:hAnsi="宋体"/>
          <w:color w:val="000000"/>
          <w:sz w:val="24"/>
          <w:highlight w:val="none"/>
          <w:lang w:eastAsia="zh-CN"/>
        </w:rPr>
        <w:t>6.</w:t>
      </w:r>
      <w:r>
        <w:rPr>
          <w:rFonts w:hint="eastAsia" w:hAnsi="宋体"/>
          <w:color w:val="000000"/>
          <w:sz w:val="24"/>
          <w:highlight w:val="none"/>
        </w:rPr>
        <w:t>对不同文字文本投标文件的解释发生异议的，以中文文本为准。</w:t>
      </w:r>
    </w:p>
    <w:p w14:paraId="6F3CB6B5">
      <w:pPr>
        <w:tabs>
          <w:tab w:val="left" w:pos="525"/>
          <w:tab w:val="left" w:pos="945"/>
        </w:tabs>
        <w:spacing w:line="360" w:lineRule="auto"/>
        <w:ind w:firstLine="480"/>
        <w:rPr>
          <w:rFonts w:hAnsi="宋体"/>
          <w:color w:val="000000"/>
          <w:sz w:val="24"/>
          <w:highlight w:val="none"/>
        </w:rPr>
      </w:pPr>
      <w:r>
        <w:rPr>
          <w:rFonts w:hint="eastAsia" w:hAnsi="宋体"/>
          <w:color w:val="000000"/>
          <w:sz w:val="24"/>
          <w:highlight w:val="none"/>
          <w:lang w:eastAsia="zh-CN"/>
        </w:rPr>
        <w:t>7.</w:t>
      </w:r>
      <w:r>
        <w:rPr>
          <w:rFonts w:hint="eastAsia" w:hAnsi="宋体"/>
          <w:color w:val="000000"/>
          <w:sz w:val="24"/>
          <w:highlight w:val="none"/>
        </w:rPr>
        <w:t>投标人未参加开标的，视同认可开标结果。</w:t>
      </w:r>
    </w:p>
    <w:p w14:paraId="7AEA4BE3">
      <w:pPr>
        <w:tabs>
          <w:tab w:val="left" w:pos="525"/>
          <w:tab w:val="left" w:pos="945"/>
        </w:tabs>
        <w:spacing w:line="360" w:lineRule="auto"/>
        <w:ind w:firstLine="480"/>
        <w:rPr>
          <w:rFonts w:hAnsi="Calibri"/>
          <w:color w:val="000000"/>
          <w:sz w:val="24"/>
          <w:highlight w:val="none"/>
        </w:rPr>
      </w:pPr>
      <w:r>
        <w:rPr>
          <w:rFonts w:hint="eastAsia" w:hAnsi="宋体"/>
          <w:color w:val="000000"/>
          <w:sz w:val="24"/>
          <w:highlight w:val="none"/>
          <w:lang w:eastAsia="zh-CN"/>
        </w:rPr>
        <w:t>8.</w:t>
      </w:r>
      <w:r>
        <w:rPr>
          <w:rFonts w:hint="eastAsia" w:hAnsi="宋体"/>
          <w:color w:val="000000"/>
          <w:sz w:val="24"/>
          <w:highlight w:val="none"/>
        </w:rPr>
        <w:t>评标程序</w:t>
      </w:r>
    </w:p>
    <w:p w14:paraId="7C2F3B1F">
      <w:pPr>
        <w:tabs>
          <w:tab w:val="left" w:pos="945"/>
        </w:tabs>
        <w:spacing w:line="360" w:lineRule="auto"/>
        <w:ind w:firstLine="480"/>
        <w:rPr>
          <w:rFonts w:hAnsi="Calibri"/>
          <w:color w:val="000000"/>
          <w:sz w:val="24"/>
          <w:highlight w:val="none"/>
        </w:rPr>
      </w:pPr>
      <w:r>
        <w:rPr>
          <w:rFonts w:hint="eastAsia" w:hAnsi="宋体"/>
          <w:color w:val="000000"/>
          <w:sz w:val="24"/>
          <w:highlight w:val="none"/>
        </w:rPr>
        <w:t>评标工作由无锡彰誉技术咨询有限公司负责组织，具体评标事务由依法组建的评标委员会负责。</w:t>
      </w:r>
    </w:p>
    <w:p w14:paraId="6F0B0C55">
      <w:pPr>
        <w:tabs>
          <w:tab w:val="left" w:pos="630"/>
          <w:tab w:val="left" w:pos="945"/>
          <w:tab w:val="left" w:pos="1155"/>
        </w:tabs>
        <w:spacing w:line="360" w:lineRule="auto"/>
        <w:ind w:firstLine="480"/>
        <w:rPr>
          <w:rFonts w:hAnsi="Calibri"/>
          <w:color w:val="000000"/>
          <w:sz w:val="24"/>
          <w:highlight w:val="none"/>
        </w:rPr>
      </w:pPr>
      <w:r>
        <w:rPr>
          <w:rFonts w:hint="eastAsia" w:hAnsi="宋体"/>
          <w:color w:val="000000"/>
          <w:sz w:val="24"/>
          <w:highlight w:val="none"/>
        </w:rPr>
        <w:t>（1）投标文件初审。初审分为资格性检查和符合性检查。</w:t>
      </w:r>
    </w:p>
    <w:p w14:paraId="09EB1722">
      <w:pPr>
        <w:tabs>
          <w:tab w:val="left" w:pos="525"/>
          <w:tab w:val="left" w:pos="630"/>
          <w:tab w:val="left" w:pos="945"/>
          <w:tab w:val="left" w:pos="1365"/>
        </w:tabs>
        <w:spacing w:line="360" w:lineRule="auto"/>
        <w:ind w:firstLine="480"/>
        <w:rPr>
          <w:rFonts w:hAnsi="Calibri"/>
          <w:color w:val="000000"/>
          <w:sz w:val="24"/>
          <w:highlight w:val="none"/>
        </w:rPr>
      </w:pPr>
      <w:r>
        <w:rPr>
          <w:rFonts w:hint="eastAsia" w:hAnsi="宋体"/>
          <w:color w:val="000000"/>
          <w:sz w:val="24"/>
          <w:highlight w:val="none"/>
        </w:rPr>
        <w:t>①资格性检查。采购人依据法律法规和采购文件的规定，对投标文件中的资格证明、投标（报价）承诺函等进行审查；通过“信用中国”网站（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color w:val="000000"/>
          <w:sz w:val="24"/>
          <w:highlight w:val="none"/>
        </w:rPr>
        <w:t>www.creditchina.gov.cn</w:t>
      </w:r>
      <w:r>
        <w:rPr>
          <w:rFonts w:hAnsi="宋体"/>
          <w:color w:val="000000"/>
          <w:sz w:val="24"/>
          <w:highlight w:val="none"/>
        </w:rPr>
        <w:fldChar w:fldCharType="end"/>
      </w:r>
      <w:r>
        <w:rPr>
          <w:rFonts w:hint="eastAsia" w:hAnsi="宋体"/>
          <w:color w:val="000000"/>
          <w:sz w:val="24"/>
          <w:highlight w:val="none"/>
        </w:rPr>
        <w:t>）、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146D8EC4">
      <w:pPr>
        <w:tabs>
          <w:tab w:val="left" w:pos="525"/>
          <w:tab w:val="left" w:pos="630"/>
          <w:tab w:val="left" w:pos="945"/>
          <w:tab w:val="left" w:pos="1365"/>
        </w:tabs>
        <w:spacing w:line="360" w:lineRule="auto"/>
        <w:ind w:firstLine="480"/>
        <w:rPr>
          <w:rFonts w:hAnsi="Calibri"/>
          <w:color w:val="000000"/>
          <w:sz w:val="24"/>
          <w:highlight w:val="none"/>
        </w:rPr>
      </w:pPr>
      <w:r>
        <w:rPr>
          <w:rFonts w:hint="eastAsia" w:hAnsi="宋体"/>
          <w:color w:val="000000"/>
          <w:sz w:val="24"/>
          <w:highlight w:val="none"/>
        </w:rPr>
        <w:t>②符合性检查。评标委员会依据采购文件的规定，从投标文件的有效性、完整性和对采购文件的响应程度</w:t>
      </w:r>
      <w:r>
        <w:rPr>
          <w:rFonts w:hint="eastAsia" w:hAnsi="宋体"/>
          <w:color w:val="000000"/>
          <w:sz w:val="24"/>
          <w:highlight w:val="none"/>
          <w:lang w:eastAsia="zh-CN"/>
        </w:rPr>
        <w:t>三个方面进行</w:t>
      </w:r>
      <w:r>
        <w:rPr>
          <w:rFonts w:hint="eastAsia" w:hAnsi="宋体"/>
          <w:color w:val="000000"/>
          <w:sz w:val="24"/>
          <w:highlight w:val="none"/>
        </w:rPr>
        <w:t>审查，以确定是否对采购文件的实质性要求作出响应。</w:t>
      </w:r>
    </w:p>
    <w:p w14:paraId="5086AA04">
      <w:pPr>
        <w:tabs>
          <w:tab w:val="left" w:pos="525"/>
          <w:tab w:val="left" w:pos="945"/>
          <w:tab w:val="left" w:pos="1155"/>
        </w:tabs>
        <w:spacing w:line="360" w:lineRule="auto"/>
        <w:ind w:firstLine="480"/>
        <w:rPr>
          <w:rFonts w:hAnsi="Calibri"/>
          <w:color w:val="000000"/>
          <w:sz w:val="24"/>
          <w:highlight w:val="none"/>
        </w:rPr>
      </w:pPr>
      <w:r>
        <w:rPr>
          <w:rFonts w:hint="eastAsia" w:hAnsi="宋体"/>
          <w:color w:val="000000"/>
          <w:sz w:val="24"/>
          <w:highlight w:val="none"/>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464D63D8">
      <w:pPr>
        <w:tabs>
          <w:tab w:val="left" w:pos="840"/>
          <w:tab w:val="left" w:pos="1050"/>
        </w:tabs>
        <w:spacing w:line="360" w:lineRule="auto"/>
        <w:ind w:firstLine="480"/>
        <w:rPr>
          <w:rFonts w:hAnsi="宋体"/>
          <w:bCs/>
          <w:sz w:val="24"/>
          <w:highlight w:val="none"/>
        </w:rPr>
      </w:pPr>
      <w:r>
        <w:rPr>
          <w:rFonts w:hint="eastAsia" w:hAnsi="宋体"/>
          <w:color w:val="000000"/>
          <w:sz w:val="24"/>
          <w:highlight w:val="none"/>
        </w:rPr>
        <w:t>（3）比较与评价。按采购文件中规定的评标方法和标准，对资格性检查和符合性检查合格的投标文件进行商务和技术评估，综合比较与评价。</w:t>
      </w:r>
    </w:p>
    <w:p w14:paraId="15CBA861">
      <w:pPr>
        <w:tabs>
          <w:tab w:val="left" w:pos="840"/>
          <w:tab w:val="left" w:pos="1050"/>
        </w:tabs>
        <w:spacing w:line="360" w:lineRule="auto"/>
        <w:ind w:firstLine="600"/>
        <w:rPr>
          <w:rFonts w:hAnsi="宋体"/>
          <w:bCs/>
          <w:sz w:val="24"/>
          <w:highlight w:val="none"/>
        </w:rPr>
      </w:pPr>
      <w:r>
        <w:rPr>
          <w:rFonts w:hint="eastAsia" w:hAnsi="宋体"/>
          <w:bCs/>
          <w:sz w:val="24"/>
          <w:highlight w:val="none"/>
          <w:lang w:eastAsia="zh-CN"/>
        </w:rPr>
        <w:t>9.</w:t>
      </w:r>
      <w:r>
        <w:rPr>
          <w:rFonts w:hint="eastAsia" w:hAnsi="宋体"/>
          <w:bCs/>
          <w:sz w:val="24"/>
          <w:highlight w:val="none"/>
        </w:rPr>
        <w:t>评标方法和主要因素：</w:t>
      </w:r>
    </w:p>
    <w:p w14:paraId="0626D79D">
      <w:pPr>
        <w:tabs>
          <w:tab w:val="left" w:pos="840"/>
          <w:tab w:val="left" w:pos="1050"/>
        </w:tabs>
        <w:spacing w:line="360" w:lineRule="auto"/>
        <w:ind w:firstLine="600"/>
        <w:rPr>
          <w:rFonts w:hAnsi="宋体"/>
          <w:bCs/>
          <w:sz w:val="24"/>
          <w:highlight w:val="none"/>
        </w:rPr>
      </w:pPr>
      <w:r>
        <w:rPr>
          <w:rFonts w:hint="eastAsia" w:hAnsi="宋体"/>
          <w:bCs/>
          <w:sz w:val="24"/>
          <w:highlight w:val="none"/>
        </w:rPr>
        <w:t>比较与评价采用综合评分法（计分均保留2位小数）。</w:t>
      </w:r>
    </w:p>
    <w:p w14:paraId="3FD67372">
      <w:pPr>
        <w:tabs>
          <w:tab w:val="left" w:pos="840"/>
          <w:tab w:val="left" w:pos="1050"/>
        </w:tabs>
        <w:spacing w:line="360" w:lineRule="auto"/>
        <w:ind w:firstLine="600"/>
        <w:rPr>
          <w:rFonts w:hAnsi="宋体"/>
          <w:bCs/>
          <w:sz w:val="24"/>
          <w:highlight w:val="none"/>
        </w:rPr>
      </w:pPr>
      <w:r>
        <w:rPr>
          <w:rFonts w:hint="eastAsia" w:hAnsi="宋体"/>
          <w:bCs/>
          <w:sz w:val="24"/>
          <w:highlight w:val="none"/>
        </w:rPr>
        <w:t>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w:t>
      </w:r>
      <w:r>
        <w:rPr>
          <w:rFonts w:hint="eastAsia" w:hAnsi="宋体"/>
          <w:bCs/>
          <w:sz w:val="24"/>
          <w:highlight w:val="none"/>
          <w:lang w:eastAsia="zh-CN"/>
        </w:rPr>
        <w:t>和</w:t>
      </w:r>
      <w:r>
        <w:rPr>
          <w:rFonts w:hint="eastAsia" w:hAnsi="宋体"/>
          <w:bCs/>
          <w:sz w:val="24"/>
          <w:highlight w:val="none"/>
        </w:rPr>
        <w:t>报价得分相同，按技术部分得分由高到低顺序排列。</w:t>
      </w:r>
    </w:p>
    <w:p w14:paraId="217DE314">
      <w:pPr>
        <w:spacing w:line="360" w:lineRule="auto"/>
        <w:ind w:firstLine="480"/>
        <w:rPr>
          <w:rFonts w:hAnsi="宋体"/>
          <w:sz w:val="24"/>
          <w:highlight w:val="none"/>
        </w:rPr>
      </w:pPr>
      <w:r>
        <w:rPr>
          <w:rFonts w:hint="eastAsia" w:hAnsi="宋体"/>
          <w:sz w:val="24"/>
          <w:highlight w:val="none"/>
        </w:rPr>
        <w:t>（一）评分项目及分值（总分100分，计分均保留2位小数）</w:t>
      </w:r>
    </w:p>
    <w:p w14:paraId="0898A718">
      <w:pPr>
        <w:spacing w:line="360" w:lineRule="auto"/>
        <w:ind w:firstLine="472"/>
        <w:rPr>
          <w:rFonts w:hAnsi="宋体"/>
          <w:b/>
          <w:sz w:val="24"/>
          <w:highlight w:val="none"/>
        </w:rPr>
      </w:pPr>
      <w:r>
        <w:rPr>
          <w:rFonts w:hint="eastAsia" w:hAnsi="宋体"/>
          <w:b/>
          <w:sz w:val="24"/>
          <w:highlight w:val="none"/>
        </w:rPr>
        <w:t>（1）投标报价                                  30分</w:t>
      </w:r>
    </w:p>
    <w:p w14:paraId="5ABC782D">
      <w:pPr>
        <w:spacing w:line="360" w:lineRule="auto"/>
        <w:ind w:firstLine="472"/>
        <w:rPr>
          <w:rFonts w:hAnsi="宋体"/>
          <w:b/>
          <w:sz w:val="24"/>
          <w:highlight w:val="none"/>
        </w:rPr>
      </w:pPr>
      <w:r>
        <w:rPr>
          <w:rFonts w:hint="eastAsia" w:hAnsi="宋体"/>
          <w:b/>
          <w:sz w:val="24"/>
          <w:highlight w:val="none"/>
        </w:rPr>
        <w:t xml:space="preserve">（2）商务资信                                  </w:t>
      </w:r>
      <w:r>
        <w:rPr>
          <w:rFonts w:hint="eastAsia" w:hAnsi="宋体"/>
          <w:b/>
          <w:sz w:val="24"/>
          <w:highlight w:val="none"/>
          <w:lang w:val="en-US" w:eastAsia="zh-CN"/>
        </w:rPr>
        <w:t>20</w:t>
      </w:r>
      <w:r>
        <w:rPr>
          <w:rFonts w:hint="eastAsia" w:hAnsi="宋体"/>
          <w:b/>
          <w:sz w:val="24"/>
          <w:highlight w:val="none"/>
        </w:rPr>
        <w:t>分</w:t>
      </w:r>
    </w:p>
    <w:p w14:paraId="1D47DF1D">
      <w:pPr>
        <w:spacing w:line="360" w:lineRule="auto"/>
        <w:ind w:firstLine="472"/>
        <w:rPr>
          <w:rFonts w:hAnsi="宋体"/>
          <w:b/>
          <w:sz w:val="24"/>
          <w:highlight w:val="none"/>
        </w:rPr>
      </w:pPr>
      <w:r>
        <w:rPr>
          <w:rFonts w:hint="eastAsia" w:hAnsi="宋体"/>
          <w:b/>
          <w:sz w:val="24"/>
          <w:highlight w:val="none"/>
        </w:rPr>
        <w:t xml:space="preserve">（3）技术文件                                  </w:t>
      </w:r>
      <w:r>
        <w:rPr>
          <w:rFonts w:hint="eastAsia" w:hAnsi="宋体"/>
          <w:b/>
          <w:sz w:val="24"/>
          <w:highlight w:val="none"/>
          <w:lang w:val="en-US" w:eastAsia="zh-CN"/>
        </w:rPr>
        <w:t>50</w:t>
      </w:r>
      <w:r>
        <w:rPr>
          <w:rFonts w:hint="eastAsia" w:hAnsi="宋体"/>
          <w:b/>
          <w:sz w:val="24"/>
          <w:highlight w:val="none"/>
        </w:rPr>
        <w:t>分</w:t>
      </w:r>
    </w:p>
    <w:p w14:paraId="1684212B">
      <w:pPr>
        <w:spacing w:line="360" w:lineRule="auto"/>
        <w:ind w:right="-81" w:firstLine="480"/>
        <w:rPr>
          <w:rFonts w:ascii="宋体" w:hAnsi="宋体"/>
          <w:sz w:val="24"/>
          <w:szCs w:val="20"/>
          <w:highlight w:val="none"/>
        </w:rPr>
      </w:pPr>
      <w:r>
        <w:rPr>
          <w:rFonts w:hint="eastAsia" w:ascii="宋体" w:hAnsi="宋体"/>
          <w:sz w:val="24"/>
          <w:szCs w:val="20"/>
          <w:highlight w:val="none"/>
        </w:rPr>
        <w:t>（二）各项目评分标准</w:t>
      </w:r>
    </w:p>
    <w:tbl>
      <w:tblPr>
        <w:tblStyle w:val="39"/>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42"/>
        <w:gridCol w:w="800"/>
        <w:gridCol w:w="6948"/>
      </w:tblGrid>
      <w:tr w14:paraId="0C17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6C7629E8">
            <w:pPr>
              <w:keepNext w:val="0"/>
              <w:keepLines w:val="0"/>
              <w:suppressLineNumbers w:val="0"/>
              <w:spacing w:before="0" w:beforeAutospacing="0" w:after="0" w:afterAutospacing="0" w:line="276" w:lineRule="auto"/>
              <w:ind w:left="0" w:right="0"/>
              <w:jc w:val="center"/>
              <w:rPr>
                <w:rFonts w:hint="default" w:ascii="宋体" w:hAnsi="宋体" w:cs="宋体"/>
                <w:b/>
                <w:bCs/>
                <w:sz w:val="24"/>
                <w:highlight w:val="none"/>
                <w:lang w:eastAsia="en-US"/>
              </w:rPr>
            </w:pPr>
            <w:r>
              <w:rPr>
                <w:rFonts w:hint="eastAsia" w:ascii="宋体" w:hAnsi="宋体" w:cs="宋体"/>
                <w:b/>
                <w:bCs/>
                <w:sz w:val="24"/>
                <w:highlight w:val="none"/>
                <w:lang w:eastAsia="en-US"/>
              </w:rPr>
              <w:t>序号</w:t>
            </w:r>
          </w:p>
        </w:tc>
        <w:tc>
          <w:tcPr>
            <w:tcW w:w="1342" w:type="dxa"/>
            <w:tcBorders>
              <w:top w:val="single" w:color="auto" w:sz="4" w:space="0"/>
              <w:left w:val="single" w:color="auto" w:sz="4" w:space="0"/>
              <w:right w:val="single" w:color="auto" w:sz="4" w:space="0"/>
            </w:tcBorders>
            <w:vAlign w:val="center"/>
          </w:tcPr>
          <w:p w14:paraId="35503995">
            <w:pPr>
              <w:keepNext w:val="0"/>
              <w:keepLines w:val="0"/>
              <w:suppressLineNumbers w:val="0"/>
              <w:spacing w:before="0" w:beforeAutospacing="0" w:after="0" w:afterAutospacing="0" w:line="276" w:lineRule="auto"/>
              <w:ind w:left="0" w:right="0"/>
              <w:jc w:val="center"/>
              <w:rPr>
                <w:rFonts w:hint="default" w:ascii="宋体" w:hAnsi="宋体" w:cs="宋体"/>
                <w:b/>
                <w:bCs/>
                <w:sz w:val="24"/>
                <w:highlight w:val="none"/>
                <w:lang w:eastAsia="en-US"/>
              </w:rPr>
            </w:pPr>
            <w:r>
              <w:rPr>
                <w:rFonts w:hint="eastAsia" w:ascii="宋体" w:hAnsi="宋体" w:cs="宋体"/>
                <w:b/>
                <w:bCs/>
                <w:sz w:val="24"/>
                <w:highlight w:val="none"/>
                <w:lang w:eastAsia="en-US"/>
              </w:rPr>
              <w:t>评审项目</w:t>
            </w:r>
          </w:p>
        </w:tc>
        <w:tc>
          <w:tcPr>
            <w:tcW w:w="800" w:type="dxa"/>
            <w:tcBorders>
              <w:top w:val="single" w:color="auto" w:sz="4" w:space="0"/>
              <w:left w:val="single" w:color="auto" w:sz="4" w:space="0"/>
              <w:right w:val="single" w:color="auto" w:sz="4" w:space="0"/>
            </w:tcBorders>
            <w:vAlign w:val="center"/>
          </w:tcPr>
          <w:p w14:paraId="278960FA">
            <w:pPr>
              <w:keepNext w:val="0"/>
              <w:keepLines w:val="0"/>
              <w:suppressLineNumbers w:val="0"/>
              <w:spacing w:before="0" w:beforeAutospacing="0" w:after="0" w:afterAutospacing="0" w:line="276" w:lineRule="auto"/>
              <w:ind w:left="0" w:right="0"/>
              <w:jc w:val="center"/>
              <w:rPr>
                <w:rFonts w:hint="default" w:ascii="宋体" w:hAnsi="宋体" w:cs="宋体"/>
                <w:b/>
                <w:bCs/>
                <w:sz w:val="24"/>
                <w:highlight w:val="none"/>
                <w:lang w:eastAsia="en-US"/>
              </w:rPr>
            </w:pPr>
            <w:r>
              <w:rPr>
                <w:rFonts w:hint="eastAsia" w:ascii="宋体" w:hAnsi="宋体" w:cs="宋体"/>
                <w:b/>
                <w:bCs/>
                <w:sz w:val="24"/>
                <w:highlight w:val="none"/>
                <w:lang w:eastAsia="en-US"/>
              </w:rPr>
              <w:t>分值</w:t>
            </w:r>
          </w:p>
        </w:tc>
        <w:tc>
          <w:tcPr>
            <w:tcW w:w="6948" w:type="dxa"/>
            <w:tcBorders>
              <w:top w:val="single" w:color="auto" w:sz="4" w:space="0"/>
              <w:left w:val="single" w:color="auto" w:sz="4" w:space="0"/>
              <w:bottom w:val="single" w:color="auto" w:sz="4" w:space="0"/>
              <w:right w:val="single" w:color="auto" w:sz="4" w:space="0"/>
            </w:tcBorders>
            <w:vAlign w:val="center"/>
          </w:tcPr>
          <w:p w14:paraId="63437FD9">
            <w:pPr>
              <w:keepNext w:val="0"/>
              <w:keepLines w:val="0"/>
              <w:suppressLineNumbers w:val="0"/>
              <w:spacing w:before="0" w:beforeAutospacing="0" w:after="0" w:afterAutospacing="0" w:line="276" w:lineRule="auto"/>
              <w:ind w:left="0" w:right="0"/>
              <w:jc w:val="center"/>
              <w:rPr>
                <w:rFonts w:hint="default" w:ascii="宋体" w:hAnsi="宋体" w:cs="宋体"/>
                <w:b/>
                <w:bCs/>
                <w:sz w:val="24"/>
                <w:highlight w:val="none"/>
                <w:lang w:eastAsia="en-US"/>
              </w:rPr>
            </w:pPr>
            <w:r>
              <w:rPr>
                <w:rFonts w:hint="eastAsia" w:ascii="宋体" w:hAnsi="宋体" w:cs="宋体"/>
                <w:b/>
                <w:bCs/>
                <w:sz w:val="24"/>
                <w:highlight w:val="none"/>
                <w:lang w:eastAsia="en-US"/>
              </w:rPr>
              <w:t>评审细则</w:t>
            </w:r>
          </w:p>
        </w:tc>
      </w:tr>
      <w:tr w14:paraId="575B1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750" w:type="dxa"/>
            <w:gridSpan w:val="4"/>
            <w:tcBorders>
              <w:top w:val="single" w:color="auto" w:sz="4" w:space="0"/>
              <w:left w:val="single" w:color="auto" w:sz="4" w:space="0"/>
              <w:bottom w:val="single" w:color="auto" w:sz="4" w:space="0"/>
              <w:right w:val="single" w:color="auto" w:sz="4" w:space="0"/>
            </w:tcBorders>
            <w:vAlign w:val="center"/>
          </w:tcPr>
          <w:p w14:paraId="6690A378">
            <w:pPr>
              <w:keepNext w:val="0"/>
              <w:keepLines w:val="0"/>
              <w:suppressLineNumbers w:val="0"/>
              <w:spacing w:before="0" w:beforeAutospacing="0" w:after="0" w:afterAutospacing="0" w:line="276" w:lineRule="auto"/>
              <w:ind w:left="0" w:right="0"/>
              <w:jc w:val="left"/>
              <w:rPr>
                <w:rFonts w:hint="default" w:ascii="宋体" w:hAnsi="宋体" w:cs="宋体"/>
                <w:b/>
                <w:bCs/>
                <w:sz w:val="24"/>
                <w:highlight w:val="none"/>
              </w:rPr>
            </w:pPr>
            <w:r>
              <w:rPr>
                <w:rFonts w:hint="eastAsia" w:ascii="宋体" w:hAnsi="宋体" w:cs="宋体"/>
                <w:b/>
                <w:bCs/>
                <w:sz w:val="24"/>
                <w:highlight w:val="none"/>
              </w:rPr>
              <w:t>（一）投标报价（30分）</w:t>
            </w:r>
          </w:p>
        </w:tc>
      </w:tr>
      <w:tr w14:paraId="7366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34A9999D">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rPr>
            </w:pPr>
            <w:r>
              <w:rPr>
                <w:rFonts w:hint="eastAsia" w:ascii="宋体" w:hAnsi="宋体" w:cs="宋体"/>
                <w:sz w:val="24"/>
                <w:highlight w:val="none"/>
              </w:rPr>
              <w:t>1</w:t>
            </w:r>
          </w:p>
        </w:tc>
        <w:tc>
          <w:tcPr>
            <w:tcW w:w="1342" w:type="dxa"/>
            <w:tcBorders>
              <w:top w:val="single" w:color="auto" w:sz="4" w:space="0"/>
              <w:left w:val="single" w:color="auto" w:sz="4" w:space="0"/>
              <w:right w:val="single" w:color="auto" w:sz="4" w:space="0"/>
            </w:tcBorders>
            <w:vAlign w:val="center"/>
          </w:tcPr>
          <w:p w14:paraId="770CAFE9">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rPr>
            </w:pPr>
            <w:r>
              <w:rPr>
                <w:rFonts w:hint="eastAsia" w:ascii="宋体" w:hAnsi="宋体" w:cs="宋体"/>
                <w:sz w:val="24"/>
                <w:highlight w:val="none"/>
              </w:rPr>
              <w:t>报价分</w:t>
            </w:r>
          </w:p>
        </w:tc>
        <w:tc>
          <w:tcPr>
            <w:tcW w:w="800" w:type="dxa"/>
            <w:tcBorders>
              <w:top w:val="single" w:color="auto" w:sz="4" w:space="0"/>
              <w:left w:val="single" w:color="auto" w:sz="4" w:space="0"/>
              <w:right w:val="single" w:color="auto" w:sz="4" w:space="0"/>
            </w:tcBorders>
            <w:vAlign w:val="center"/>
          </w:tcPr>
          <w:p w14:paraId="6B2331CE">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rPr>
            </w:pPr>
            <w:r>
              <w:rPr>
                <w:rFonts w:hint="eastAsia" w:ascii="宋体" w:hAnsi="宋体" w:cs="宋体"/>
                <w:sz w:val="24"/>
                <w:highlight w:val="none"/>
              </w:rPr>
              <w:t>30分</w:t>
            </w:r>
          </w:p>
        </w:tc>
        <w:tc>
          <w:tcPr>
            <w:tcW w:w="6948" w:type="dxa"/>
            <w:tcBorders>
              <w:top w:val="single" w:color="auto" w:sz="4" w:space="0"/>
              <w:left w:val="single" w:color="auto" w:sz="4" w:space="0"/>
              <w:bottom w:val="single" w:color="auto" w:sz="4" w:space="0"/>
              <w:right w:val="single" w:color="auto" w:sz="4" w:space="0"/>
            </w:tcBorders>
            <w:vAlign w:val="center"/>
          </w:tcPr>
          <w:p w14:paraId="46BD528C">
            <w:pPr>
              <w:keepNext w:val="0"/>
              <w:keepLines w:val="0"/>
              <w:suppressLineNumbers w:val="0"/>
              <w:spacing w:before="0" w:beforeAutospacing="0" w:after="0" w:afterAutospacing="0" w:line="276" w:lineRule="auto"/>
              <w:ind w:left="0" w:right="0"/>
              <w:jc w:val="left"/>
              <w:rPr>
                <w:rFonts w:hint="default" w:ascii="宋体" w:hAnsi="宋体" w:cs="宋体"/>
                <w:sz w:val="24"/>
                <w:highlight w:val="none"/>
              </w:rPr>
            </w:pPr>
            <w:r>
              <w:rPr>
                <w:rFonts w:hint="eastAsia" w:ascii="宋体" w:hAnsi="宋体" w:cs="宋体"/>
                <w:sz w:val="24"/>
                <w:highlight w:val="none"/>
              </w:rPr>
              <w:t>价格得分计算方法：采用低价优先法计算，即满足采购文件要求且投标价格最低的投标报价为评标基准价，其价格分为满分。其他投标供应商的价格分统一按照下列公式计算：</w:t>
            </w:r>
          </w:p>
          <w:p w14:paraId="67EB70F1">
            <w:pPr>
              <w:keepNext w:val="0"/>
              <w:keepLines w:val="0"/>
              <w:suppressLineNumbers w:val="0"/>
              <w:spacing w:before="0" w:beforeAutospacing="0" w:after="0" w:afterAutospacing="0" w:line="276" w:lineRule="auto"/>
              <w:ind w:left="0" w:right="0"/>
              <w:jc w:val="left"/>
              <w:rPr>
                <w:rFonts w:hint="default" w:ascii="宋体" w:hAnsi="宋体" w:cs="宋体"/>
                <w:sz w:val="24"/>
                <w:highlight w:val="none"/>
              </w:rPr>
            </w:pPr>
            <w:r>
              <w:rPr>
                <w:rFonts w:hint="eastAsia" w:ascii="宋体" w:hAnsi="宋体" w:cs="宋体"/>
                <w:sz w:val="24"/>
                <w:highlight w:val="none"/>
              </w:rPr>
              <w:t>投标报价得分=</w:t>
            </w:r>
            <w:r>
              <w:rPr>
                <w:rFonts w:hint="eastAsia" w:ascii="宋体" w:hAnsi="宋体" w:cs="宋体"/>
                <w:sz w:val="24"/>
                <w:highlight w:val="none"/>
                <w:lang w:eastAsia="zh-CN"/>
              </w:rPr>
              <w:t>（</w:t>
            </w:r>
            <w:r>
              <w:rPr>
                <w:rFonts w:hint="eastAsia" w:ascii="宋体" w:hAnsi="宋体" w:cs="宋体"/>
                <w:sz w:val="24"/>
                <w:highlight w:val="none"/>
              </w:rPr>
              <w:t>评标基准价／投标报价</w:t>
            </w:r>
            <w:r>
              <w:rPr>
                <w:rFonts w:hint="eastAsia" w:ascii="宋体" w:hAnsi="宋体" w:cs="宋体"/>
                <w:sz w:val="24"/>
                <w:highlight w:val="none"/>
                <w:lang w:eastAsia="zh-CN"/>
              </w:rPr>
              <w:t>）</w:t>
            </w:r>
            <w:r>
              <w:rPr>
                <w:rFonts w:hint="eastAsia" w:ascii="宋体" w:hAnsi="宋体" w:cs="宋体"/>
                <w:sz w:val="24"/>
                <w:highlight w:val="none"/>
              </w:rPr>
              <w:t>×价格分。</w:t>
            </w:r>
          </w:p>
        </w:tc>
      </w:tr>
      <w:tr w14:paraId="1798B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750" w:type="dxa"/>
            <w:gridSpan w:val="4"/>
            <w:tcBorders>
              <w:top w:val="single" w:color="auto" w:sz="4" w:space="0"/>
              <w:left w:val="single" w:color="auto" w:sz="4" w:space="0"/>
              <w:bottom w:val="single" w:color="auto" w:sz="4" w:space="0"/>
              <w:right w:val="single" w:color="auto" w:sz="4" w:space="0"/>
            </w:tcBorders>
            <w:vAlign w:val="center"/>
          </w:tcPr>
          <w:p w14:paraId="752D02B4">
            <w:pPr>
              <w:keepNext w:val="0"/>
              <w:keepLines w:val="0"/>
              <w:suppressLineNumbers w:val="0"/>
              <w:spacing w:before="0" w:beforeAutospacing="0" w:after="0" w:afterAutospacing="0" w:line="276" w:lineRule="auto"/>
              <w:ind w:left="0" w:right="0"/>
              <w:jc w:val="left"/>
              <w:rPr>
                <w:rFonts w:hint="default" w:ascii="宋体" w:hAnsi="宋体" w:cs="宋体"/>
                <w:b/>
                <w:bCs/>
                <w:sz w:val="24"/>
                <w:highlight w:val="none"/>
              </w:rPr>
            </w:pPr>
            <w:r>
              <w:rPr>
                <w:rFonts w:hint="eastAsia" w:ascii="宋体" w:hAnsi="宋体" w:cs="宋体"/>
                <w:b/>
                <w:bCs/>
                <w:sz w:val="24"/>
                <w:highlight w:val="none"/>
              </w:rPr>
              <w:t>（二）商务资信（</w:t>
            </w:r>
            <w:r>
              <w:rPr>
                <w:rFonts w:hint="eastAsia" w:ascii="宋体" w:hAnsi="宋体" w:cs="宋体"/>
                <w:b/>
                <w:bCs/>
                <w:sz w:val="24"/>
                <w:highlight w:val="none"/>
                <w:lang w:val="en-US" w:eastAsia="zh-CN"/>
              </w:rPr>
              <w:t>20</w:t>
            </w:r>
            <w:r>
              <w:rPr>
                <w:rFonts w:hint="eastAsia" w:ascii="宋体" w:hAnsi="宋体" w:cs="宋体"/>
                <w:b/>
                <w:bCs/>
                <w:sz w:val="24"/>
                <w:highlight w:val="none"/>
              </w:rPr>
              <w:t>分）</w:t>
            </w:r>
          </w:p>
        </w:tc>
      </w:tr>
      <w:tr w14:paraId="7382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134CA09D">
            <w:pPr>
              <w:keepNext w:val="0"/>
              <w:keepLines w:val="0"/>
              <w:suppressLineNumbers w:val="0"/>
              <w:spacing w:before="0" w:beforeAutospacing="0" w:after="0" w:afterAutospacing="0" w:line="276" w:lineRule="auto"/>
              <w:ind w:left="0" w:right="0"/>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1</w:t>
            </w:r>
          </w:p>
        </w:tc>
        <w:tc>
          <w:tcPr>
            <w:tcW w:w="1342" w:type="dxa"/>
            <w:tcBorders>
              <w:top w:val="single" w:color="auto" w:sz="4" w:space="0"/>
              <w:left w:val="single" w:color="auto" w:sz="4" w:space="0"/>
              <w:bottom w:val="single" w:color="auto" w:sz="4" w:space="0"/>
              <w:right w:val="single" w:color="auto" w:sz="4" w:space="0"/>
            </w:tcBorders>
            <w:vAlign w:val="center"/>
          </w:tcPr>
          <w:p w14:paraId="027942B2">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类似业绩</w:t>
            </w:r>
          </w:p>
        </w:tc>
        <w:tc>
          <w:tcPr>
            <w:tcW w:w="800" w:type="dxa"/>
            <w:tcBorders>
              <w:top w:val="single" w:color="auto" w:sz="4" w:space="0"/>
              <w:left w:val="single" w:color="auto" w:sz="4" w:space="0"/>
              <w:bottom w:val="single" w:color="auto" w:sz="4" w:space="0"/>
              <w:right w:val="single" w:color="auto" w:sz="4" w:space="0"/>
            </w:tcBorders>
            <w:vAlign w:val="center"/>
          </w:tcPr>
          <w:p w14:paraId="54DA9AC4">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6分</w:t>
            </w:r>
          </w:p>
        </w:tc>
        <w:tc>
          <w:tcPr>
            <w:tcW w:w="6948" w:type="dxa"/>
            <w:tcBorders>
              <w:top w:val="single" w:color="auto" w:sz="4" w:space="0"/>
              <w:left w:val="single" w:color="auto" w:sz="4" w:space="0"/>
              <w:bottom w:val="single" w:color="auto" w:sz="4" w:space="0"/>
              <w:right w:val="single" w:color="auto" w:sz="4" w:space="0"/>
            </w:tcBorders>
            <w:vAlign w:val="center"/>
          </w:tcPr>
          <w:p w14:paraId="4CCD8B79">
            <w:pPr>
              <w:keepNext w:val="0"/>
              <w:keepLines w:val="0"/>
              <w:suppressLineNumbers w:val="0"/>
              <w:spacing w:before="0" w:beforeAutospacing="0" w:after="0" w:afterAutospacing="0" w:line="276" w:lineRule="auto"/>
              <w:ind w:left="0" w:right="0"/>
              <w:jc w:val="lef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投标供应商自2022年1月1日（含）以来具有类似业绩的有1个得2分，最高得6分，以合同签订时间为准。提供中标通知书（或直接发包证明）和项目合同（或协议）扫描件加盖公章放入投标文件中，不提供或提供不全的均不得分。</w:t>
            </w:r>
          </w:p>
        </w:tc>
      </w:tr>
      <w:tr w14:paraId="0DA4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17959FD0">
            <w:pPr>
              <w:keepNext w:val="0"/>
              <w:keepLines w:val="0"/>
              <w:suppressLineNumbers w:val="0"/>
              <w:spacing w:before="0" w:beforeAutospacing="0" w:after="0" w:afterAutospacing="0" w:line="276" w:lineRule="auto"/>
              <w:ind w:left="0" w:right="0"/>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2</w:t>
            </w:r>
          </w:p>
        </w:tc>
        <w:tc>
          <w:tcPr>
            <w:tcW w:w="1342" w:type="dxa"/>
            <w:tcBorders>
              <w:top w:val="single" w:color="auto" w:sz="4" w:space="0"/>
              <w:left w:val="single" w:color="auto" w:sz="4" w:space="0"/>
              <w:bottom w:val="single" w:color="auto" w:sz="4" w:space="0"/>
              <w:right w:val="single" w:color="auto" w:sz="4" w:space="0"/>
            </w:tcBorders>
            <w:vAlign w:val="center"/>
          </w:tcPr>
          <w:p w14:paraId="5CB9EBD5">
            <w:pPr>
              <w:keepNext w:val="0"/>
              <w:keepLines w:val="0"/>
              <w:suppressLineNumbers w:val="0"/>
              <w:spacing w:before="0" w:beforeAutospacing="0" w:after="0" w:afterAutospacing="0" w:line="276" w:lineRule="auto"/>
              <w:ind w:left="0" w:right="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人员配置</w:t>
            </w:r>
          </w:p>
        </w:tc>
        <w:tc>
          <w:tcPr>
            <w:tcW w:w="800" w:type="dxa"/>
            <w:tcBorders>
              <w:top w:val="single" w:color="auto" w:sz="4" w:space="0"/>
              <w:left w:val="single" w:color="auto" w:sz="4" w:space="0"/>
              <w:bottom w:val="single" w:color="auto" w:sz="4" w:space="0"/>
              <w:right w:val="single" w:color="auto" w:sz="4" w:space="0"/>
            </w:tcBorders>
            <w:vAlign w:val="center"/>
          </w:tcPr>
          <w:p w14:paraId="5EBEBD8A">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lang w:eastAsia="en-US"/>
              </w:rPr>
            </w:pPr>
            <w:r>
              <w:rPr>
                <w:rFonts w:hint="eastAsia" w:ascii="宋体" w:hAnsi="宋体" w:cs="宋体"/>
                <w:sz w:val="24"/>
                <w:highlight w:val="none"/>
                <w:lang w:val="en-US" w:eastAsia="zh-CN"/>
              </w:rPr>
              <w:t>5</w:t>
            </w:r>
            <w:r>
              <w:rPr>
                <w:rFonts w:hint="eastAsia" w:ascii="宋体" w:hAnsi="宋体" w:cs="宋体"/>
                <w:sz w:val="24"/>
                <w:highlight w:val="none"/>
              </w:rPr>
              <w:t>分</w:t>
            </w:r>
          </w:p>
        </w:tc>
        <w:tc>
          <w:tcPr>
            <w:tcW w:w="6948" w:type="dxa"/>
            <w:tcBorders>
              <w:top w:val="single" w:color="auto" w:sz="4" w:space="0"/>
              <w:left w:val="single" w:color="auto" w:sz="4" w:space="0"/>
              <w:bottom w:val="single" w:color="auto" w:sz="4" w:space="0"/>
              <w:right w:val="single" w:color="auto" w:sz="4" w:space="0"/>
            </w:tcBorders>
            <w:vAlign w:val="center"/>
          </w:tcPr>
          <w:p w14:paraId="4AB42967">
            <w:pPr>
              <w:keepNext w:val="0"/>
              <w:keepLines w:val="0"/>
              <w:suppressLineNumbers w:val="0"/>
              <w:spacing w:before="0" w:beforeAutospacing="0" w:after="0" w:afterAutospacing="0" w:line="276" w:lineRule="auto"/>
              <w:ind w:left="0" w:right="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①</w:t>
            </w:r>
            <w:r>
              <w:rPr>
                <w:rFonts w:hint="default" w:ascii="宋体" w:hAnsi="宋体" w:cs="宋体"/>
                <w:sz w:val="24"/>
                <w:highlight w:val="none"/>
                <w:lang w:val="en-US" w:eastAsia="zh-CN"/>
              </w:rPr>
              <w:t>投标人拟派项目负责人具有环保类</w:t>
            </w:r>
            <w:r>
              <w:rPr>
                <w:rFonts w:hint="eastAsia" w:ascii="宋体" w:hAnsi="宋体" w:cs="宋体"/>
                <w:sz w:val="24"/>
                <w:highlight w:val="none"/>
                <w:lang w:val="en-US" w:eastAsia="zh-CN"/>
              </w:rPr>
              <w:t>相关</w:t>
            </w:r>
            <w:r>
              <w:rPr>
                <w:rFonts w:hint="default" w:ascii="宋体" w:hAnsi="宋体" w:cs="宋体"/>
                <w:sz w:val="24"/>
                <w:highlight w:val="none"/>
                <w:lang w:val="en-US" w:eastAsia="zh-CN"/>
              </w:rPr>
              <w:t>专业高级及以上职称的得2分</w:t>
            </w:r>
            <w:r>
              <w:rPr>
                <w:rFonts w:hint="eastAsia" w:ascii="宋体" w:hAnsi="宋体" w:cs="宋体"/>
                <w:sz w:val="24"/>
                <w:highlight w:val="none"/>
                <w:lang w:val="en-US" w:eastAsia="zh-CN"/>
              </w:rPr>
              <w:t>；</w:t>
            </w:r>
          </w:p>
          <w:p w14:paraId="48BA9FF2">
            <w:pPr>
              <w:keepNext w:val="0"/>
              <w:keepLines w:val="0"/>
              <w:suppressLineNumbers w:val="0"/>
              <w:spacing w:before="0" w:beforeAutospacing="0" w:after="0" w:afterAutospacing="0" w:line="276" w:lineRule="auto"/>
              <w:ind w:left="0" w:right="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②投标人拟派项目组成员配备1名具有环保类相关专业中级及以上职称的得1分，本项最高得3分。</w:t>
            </w:r>
          </w:p>
          <w:p w14:paraId="3AF7F31C">
            <w:pPr>
              <w:keepNext w:val="0"/>
              <w:keepLines w:val="0"/>
              <w:suppressLineNumbers w:val="0"/>
              <w:spacing w:before="0" w:beforeAutospacing="0" w:after="0" w:afterAutospacing="0" w:line="276" w:lineRule="auto"/>
              <w:ind w:left="0" w:right="0"/>
              <w:jc w:val="left"/>
              <w:rPr>
                <w:rFonts w:hint="default" w:ascii="宋体" w:hAnsi="宋体" w:cs="宋体"/>
                <w:sz w:val="24"/>
                <w:highlight w:val="none"/>
                <w:lang w:val="en-US" w:eastAsia="zh-CN"/>
              </w:rPr>
            </w:pPr>
            <w:r>
              <w:rPr>
                <w:rFonts w:hint="eastAsia" w:ascii="宋体" w:hAnsi="宋体" w:cs="宋体"/>
                <w:sz w:val="24"/>
                <w:highlight w:val="none"/>
                <w:lang w:val="en-US" w:eastAsia="zh-CN"/>
              </w:rPr>
              <w:t>提供对应人员职称证书、投标供应商近一年中任意一个月份（不含获取采购文件当月）为其缴纳的社保的证明材料，以上资料扫描件加盖公章放入投标文件中，不提供或提供不全的均不得分。如职称证上未注明专业，则以毕业证书或学位证书或专业技术资格评审申报表上所注专业为准，须提供对应资料扫描件加盖公章放入投标文件中。</w:t>
            </w:r>
          </w:p>
        </w:tc>
      </w:tr>
      <w:tr w14:paraId="4778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7E0D20C3">
            <w:pPr>
              <w:keepNext w:val="0"/>
              <w:keepLines w:val="0"/>
              <w:suppressLineNumbers w:val="0"/>
              <w:spacing w:before="0" w:beforeAutospacing="0" w:after="0" w:afterAutospacing="0" w:line="276" w:lineRule="auto"/>
              <w:ind w:left="0" w:right="0"/>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3</w:t>
            </w:r>
          </w:p>
        </w:tc>
        <w:tc>
          <w:tcPr>
            <w:tcW w:w="1342" w:type="dxa"/>
            <w:tcBorders>
              <w:top w:val="single" w:color="auto" w:sz="4" w:space="0"/>
              <w:left w:val="single" w:color="auto" w:sz="4" w:space="0"/>
              <w:bottom w:val="single" w:color="auto" w:sz="4" w:space="0"/>
              <w:right w:val="single" w:color="auto" w:sz="4" w:space="0"/>
            </w:tcBorders>
            <w:vAlign w:val="center"/>
          </w:tcPr>
          <w:p w14:paraId="349AAD7A">
            <w:pPr>
              <w:keepNext w:val="0"/>
              <w:keepLines w:val="0"/>
              <w:suppressLineNumbers w:val="0"/>
              <w:spacing w:before="0" w:beforeAutospacing="0" w:after="0" w:afterAutospacing="0" w:line="276" w:lineRule="auto"/>
              <w:ind w:left="0" w:right="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设备配置</w:t>
            </w:r>
          </w:p>
        </w:tc>
        <w:tc>
          <w:tcPr>
            <w:tcW w:w="800" w:type="dxa"/>
            <w:tcBorders>
              <w:top w:val="single" w:color="auto" w:sz="4" w:space="0"/>
              <w:left w:val="single" w:color="auto" w:sz="4" w:space="0"/>
              <w:bottom w:val="single" w:color="auto" w:sz="4" w:space="0"/>
              <w:right w:val="single" w:color="auto" w:sz="4" w:space="0"/>
            </w:tcBorders>
            <w:vAlign w:val="center"/>
          </w:tcPr>
          <w:p w14:paraId="5AEF3960">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分</w:t>
            </w:r>
          </w:p>
        </w:tc>
        <w:tc>
          <w:tcPr>
            <w:tcW w:w="6948" w:type="dxa"/>
            <w:tcBorders>
              <w:top w:val="single" w:color="auto" w:sz="4" w:space="0"/>
              <w:left w:val="single" w:color="auto" w:sz="4" w:space="0"/>
              <w:bottom w:val="single" w:color="auto" w:sz="4" w:space="0"/>
              <w:right w:val="single" w:color="auto" w:sz="4" w:space="0"/>
            </w:tcBorders>
            <w:vAlign w:val="center"/>
          </w:tcPr>
          <w:p w14:paraId="55C99953">
            <w:pPr>
              <w:keepNext w:val="0"/>
              <w:keepLines w:val="0"/>
              <w:suppressLineNumbers w:val="0"/>
              <w:spacing w:before="0" w:beforeAutospacing="0" w:after="0" w:afterAutospacing="0" w:line="276" w:lineRule="auto"/>
              <w:ind w:left="0" w:right="0"/>
              <w:jc w:val="left"/>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投标</w:t>
            </w:r>
            <w:r>
              <w:rPr>
                <w:rFonts w:hint="eastAsia" w:ascii="宋体" w:hAnsi="宋体" w:cs="宋体"/>
                <w:sz w:val="24"/>
                <w:highlight w:val="none"/>
                <w:lang w:val="en-US" w:eastAsia="zh-CN"/>
              </w:rPr>
              <w:t>供应商</w:t>
            </w:r>
            <w:r>
              <w:rPr>
                <w:rFonts w:hint="default" w:ascii="宋体" w:hAnsi="宋体" w:eastAsia="宋体" w:cs="宋体"/>
                <w:sz w:val="24"/>
                <w:highlight w:val="none"/>
                <w:lang w:val="en-US" w:eastAsia="zh-CN"/>
              </w:rPr>
              <w:t>具有‌VOC检测仪、实时动态测量仪</w:t>
            </w:r>
            <w:r>
              <w:rPr>
                <w:rFonts w:hint="eastAsia" w:ascii="宋体" w:hAnsi="宋体" w:cs="宋体"/>
                <w:sz w:val="24"/>
                <w:highlight w:val="none"/>
                <w:lang w:val="en-US" w:eastAsia="zh-CN"/>
              </w:rPr>
              <w:t>（</w:t>
            </w:r>
            <w:r>
              <w:rPr>
                <w:rFonts w:hint="default" w:ascii="宋体" w:hAnsi="宋体" w:eastAsia="宋体" w:cs="宋体"/>
                <w:sz w:val="24"/>
                <w:highlight w:val="none"/>
                <w:lang w:val="en-US" w:eastAsia="zh-CN"/>
              </w:rPr>
              <w:t>RTK</w:t>
            </w:r>
            <w:r>
              <w:rPr>
                <w:rFonts w:hint="eastAsia" w:ascii="宋体" w:hAnsi="宋体" w:cs="宋体"/>
                <w:sz w:val="24"/>
                <w:highlight w:val="none"/>
                <w:lang w:val="en-US" w:eastAsia="zh-CN"/>
              </w:rPr>
              <w:t>）、水质分析仪</w:t>
            </w:r>
            <w:r>
              <w:rPr>
                <w:rFonts w:hint="default" w:ascii="宋体" w:hAnsi="宋体" w:eastAsia="宋体" w:cs="宋体"/>
                <w:sz w:val="24"/>
                <w:highlight w:val="none"/>
                <w:lang w:val="en-US" w:eastAsia="zh-CN"/>
              </w:rPr>
              <w:t>，每提供一项得2分，</w:t>
            </w:r>
            <w:r>
              <w:rPr>
                <w:rFonts w:hint="eastAsia" w:ascii="宋体" w:hAnsi="宋体" w:cs="宋体"/>
                <w:sz w:val="24"/>
                <w:highlight w:val="none"/>
                <w:lang w:val="en-US" w:eastAsia="zh-CN"/>
              </w:rPr>
              <w:t>本项</w:t>
            </w:r>
            <w:r>
              <w:rPr>
                <w:rFonts w:hint="default" w:ascii="宋体" w:hAnsi="宋体" w:eastAsia="宋体" w:cs="宋体"/>
                <w:sz w:val="24"/>
                <w:highlight w:val="none"/>
                <w:lang w:val="en-US" w:eastAsia="zh-CN"/>
              </w:rPr>
              <w:t>最高得6分。自有设备需提供购置发票</w:t>
            </w:r>
            <w:r>
              <w:rPr>
                <w:rFonts w:hint="eastAsia" w:ascii="宋体" w:hAnsi="宋体" w:cs="宋体"/>
                <w:sz w:val="24"/>
                <w:highlight w:val="none"/>
                <w:lang w:val="en-US" w:eastAsia="zh-CN"/>
              </w:rPr>
              <w:t>，</w:t>
            </w:r>
            <w:r>
              <w:rPr>
                <w:rFonts w:hint="default" w:ascii="宋体" w:hAnsi="宋体" w:eastAsia="宋体" w:cs="宋体"/>
                <w:sz w:val="24"/>
                <w:highlight w:val="none"/>
                <w:lang w:val="en-US" w:eastAsia="zh-CN"/>
              </w:rPr>
              <w:t>租赁设备需提供租赁协议（租赁期</w:t>
            </w:r>
            <w:r>
              <w:rPr>
                <w:rFonts w:hint="eastAsia" w:ascii="宋体" w:hAnsi="宋体" w:cs="宋体"/>
                <w:sz w:val="24"/>
                <w:highlight w:val="none"/>
                <w:lang w:val="en-US" w:eastAsia="zh-CN"/>
              </w:rPr>
              <w:t>需覆盖本项目</w:t>
            </w:r>
            <w:r>
              <w:rPr>
                <w:rFonts w:hint="default" w:ascii="宋体" w:hAnsi="宋体" w:eastAsia="宋体" w:cs="宋体"/>
                <w:sz w:val="24"/>
                <w:highlight w:val="none"/>
                <w:lang w:val="en-US" w:eastAsia="zh-CN"/>
              </w:rPr>
              <w:t>服务期）及</w:t>
            </w:r>
            <w:r>
              <w:rPr>
                <w:rFonts w:hint="eastAsia" w:ascii="宋体" w:hAnsi="宋体" w:cs="宋体"/>
                <w:sz w:val="24"/>
                <w:highlight w:val="none"/>
                <w:lang w:val="en-US" w:eastAsia="zh-CN"/>
              </w:rPr>
              <w:t>购置</w:t>
            </w:r>
            <w:r>
              <w:rPr>
                <w:rFonts w:hint="default" w:ascii="宋体" w:hAnsi="宋体" w:eastAsia="宋体" w:cs="宋体"/>
                <w:sz w:val="24"/>
                <w:highlight w:val="none"/>
                <w:lang w:val="en-US" w:eastAsia="zh-CN"/>
              </w:rPr>
              <w:t>发票，以上资料扫描件加盖公章放入投标文件中，不提供或提供不全的均不得分</w:t>
            </w:r>
            <w:r>
              <w:rPr>
                <w:rFonts w:hint="eastAsia" w:ascii="宋体" w:hAnsi="宋体" w:cs="宋体"/>
                <w:sz w:val="24"/>
                <w:highlight w:val="none"/>
                <w:lang w:val="en-US" w:eastAsia="zh-CN"/>
              </w:rPr>
              <w:t>。</w:t>
            </w:r>
          </w:p>
        </w:tc>
      </w:tr>
      <w:tr w14:paraId="0B7C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273B43DE">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4</w:t>
            </w:r>
          </w:p>
        </w:tc>
        <w:tc>
          <w:tcPr>
            <w:tcW w:w="1342" w:type="dxa"/>
            <w:tcBorders>
              <w:top w:val="single" w:color="auto" w:sz="4" w:space="0"/>
              <w:left w:val="single" w:color="auto" w:sz="4" w:space="0"/>
              <w:bottom w:val="single" w:color="auto" w:sz="4" w:space="0"/>
              <w:right w:val="single" w:color="auto" w:sz="4" w:space="0"/>
            </w:tcBorders>
            <w:vAlign w:val="center"/>
          </w:tcPr>
          <w:p w14:paraId="1CFFFF02">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荣誉</w:t>
            </w:r>
          </w:p>
        </w:tc>
        <w:tc>
          <w:tcPr>
            <w:tcW w:w="800" w:type="dxa"/>
            <w:tcBorders>
              <w:top w:val="single" w:color="auto" w:sz="4" w:space="0"/>
              <w:left w:val="single" w:color="auto" w:sz="4" w:space="0"/>
              <w:bottom w:val="single" w:color="auto" w:sz="4" w:space="0"/>
              <w:right w:val="single" w:color="auto" w:sz="4" w:space="0"/>
            </w:tcBorders>
            <w:vAlign w:val="center"/>
          </w:tcPr>
          <w:p w14:paraId="60436909">
            <w:pPr>
              <w:keepNext w:val="0"/>
              <w:keepLines w:val="0"/>
              <w:suppressLineNumbers w:val="0"/>
              <w:spacing w:before="0" w:beforeAutospacing="0" w:after="0" w:afterAutospacing="0" w:line="276" w:lineRule="auto"/>
              <w:ind w:left="0" w:right="0"/>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3分</w:t>
            </w:r>
          </w:p>
        </w:tc>
        <w:tc>
          <w:tcPr>
            <w:tcW w:w="6948" w:type="dxa"/>
            <w:tcBorders>
              <w:top w:val="single" w:color="auto" w:sz="4" w:space="0"/>
              <w:left w:val="single" w:color="auto" w:sz="4" w:space="0"/>
              <w:bottom w:val="single" w:color="auto" w:sz="4" w:space="0"/>
              <w:right w:val="single" w:color="auto" w:sz="4" w:space="0"/>
            </w:tcBorders>
            <w:vAlign w:val="center"/>
          </w:tcPr>
          <w:p w14:paraId="547E57C1">
            <w:pPr>
              <w:keepNext w:val="0"/>
              <w:keepLines w:val="0"/>
              <w:suppressLineNumbers w:val="0"/>
              <w:spacing w:before="0" w:beforeAutospacing="0" w:after="0" w:afterAutospacing="0" w:line="276" w:lineRule="auto"/>
              <w:ind w:left="0" w:right="0"/>
              <w:jc w:val="lef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投标</w:t>
            </w:r>
            <w:r>
              <w:rPr>
                <w:rFonts w:hint="default" w:ascii="宋体" w:hAnsi="宋体" w:eastAsia="宋体" w:cs="宋体"/>
                <w:sz w:val="24"/>
                <w:highlight w:val="none"/>
                <w:lang w:val="en-US" w:eastAsia="zh-CN"/>
              </w:rPr>
              <w:t>供应商获得过环保行业相关奖项或表彰的，有1个得3分，最多得3分。提供奖项或表彰的相关证明材料扫描件加盖公章放入投标文件中，不提供或提供不全的均不得分。</w:t>
            </w:r>
          </w:p>
        </w:tc>
      </w:tr>
      <w:tr w14:paraId="45D1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750" w:type="dxa"/>
            <w:gridSpan w:val="4"/>
            <w:tcBorders>
              <w:top w:val="single" w:color="auto" w:sz="4" w:space="0"/>
              <w:left w:val="single" w:color="auto" w:sz="4" w:space="0"/>
              <w:bottom w:val="single" w:color="auto" w:sz="4" w:space="0"/>
              <w:right w:val="single" w:color="auto" w:sz="4" w:space="0"/>
            </w:tcBorders>
            <w:vAlign w:val="center"/>
          </w:tcPr>
          <w:p w14:paraId="11533769">
            <w:pPr>
              <w:keepNext w:val="0"/>
              <w:keepLines w:val="0"/>
              <w:suppressLineNumbers w:val="0"/>
              <w:spacing w:before="0" w:beforeAutospacing="0" w:after="0" w:afterAutospacing="0" w:line="276" w:lineRule="auto"/>
              <w:ind w:left="0" w:right="0"/>
              <w:jc w:val="left"/>
              <w:rPr>
                <w:rFonts w:hint="eastAsia" w:ascii="宋体" w:hAnsi="宋体" w:eastAsia="宋体" w:cs="Courier New"/>
                <w:bCs/>
                <w:sz w:val="24"/>
                <w:highlight w:val="none"/>
                <w:lang w:eastAsia="zh-CN"/>
              </w:rPr>
            </w:pPr>
            <w:r>
              <w:rPr>
                <w:rFonts w:hint="eastAsia" w:ascii="宋体" w:hAnsi="宋体" w:cs="宋体"/>
                <w:b/>
                <w:bCs/>
                <w:sz w:val="24"/>
                <w:highlight w:val="none"/>
              </w:rPr>
              <w:t>（三）技术文件（</w:t>
            </w:r>
            <w:r>
              <w:rPr>
                <w:rFonts w:hint="eastAsia" w:ascii="宋体" w:hAnsi="宋体" w:cs="宋体"/>
                <w:b/>
                <w:bCs/>
                <w:sz w:val="24"/>
                <w:highlight w:val="none"/>
                <w:lang w:val="en-US" w:eastAsia="zh-CN"/>
              </w:rPr>
              <w:t>50</w:t>
            </w:r>
            <w:r>
              <w:rPr>
                <w:rFonts w:hint="eastAsia" w:ascii="宋体" w:hAnsi="宋体" w:cs="宋体"/>
                <w:b/>
                <w:bCs/>
                <w:sz w:val="24"/>
                <w:highlight w:val="none"/>
              </w:rPr>
              <w:t>分）</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暗标</w:t>
            </w:r>
            <w:r>
              <w:rPr>
                <w:rFonts w:hint="eastAsia" w:ascii="宋体" w:hAnsi="宋体" w:cs="宋体"/>
                <w:b/>
                <w:bCs/>
                <w:sz w:val="24"/>
                <w:highlight w:val="none"/>
                <w:lang w:eastAsia="zh-CN"/>
              </w:rPr>
              <w:t>）</w:t>
            </w:r>
          </w:p>
        </w:tc>
      </w:tr>
      <w:tr w14:paraId="29528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3DCA3399">
            <w:pPr>
              <w:keepNext w:val="0"/>
              <w:keepLines w:val="0"/>
              <w:suppressLineNumbers w:val="0"/>
              <w:spacing w:before="0" w:beforeAutospacing="0" w:after="0" w:afterAutospacing="0" w:line="276" w:lineRule="auto"/>
              <w:ind w:left="0" w:right="0"/>
              <w:jc w:val="center"/>
              <w:rPr>
                <w:rFonts w:hint="eastAsia" w:ascii="宋体" w:hAnsi="宋体" w:eastAsia="宋体"/>
                <w:sz w:val="24"/>
                <w:highlight w:val="none"/>
                <w:lang w:eastAsia="zh-CN"/>
              </w:rPr>
            </w:pPr>
            <w:r>
              <w:rPr>
                <w:rFonts w:hint="eastAsia" w:ascii="宋体" w:hAnsi="宋体"/>
                <w:sz w:val="24"/>
                <w:highlight w:val="none"/>
                <w:lang w:val="en-US" w:eastAsia="zh-CN"/>
              </w:rPr>
              <w:t>1</w:t>
            </w:r>
          </w:p>
        </w:tc>
        <w:tc>
          <w:tcPr>
            <w:tcW w:w="1342" w:type="dxa"/>
            <w:tcBorders>
              <w:top w:val="single" w:color="auto" w:sz="4" w:space="0"/>
              <w:left w:val="single" w:color="auto" w:sz="4" w:space="0"/>
              <w:bottom w:val="single" w:color="auto" w:sz="4" w:space="0"/>
              <w:right w:val="single" w:color="auto" w:sz="4" w:space="0"/>
            </w:tcBorders>
            <w:vAlign w:val="center"/>
          </w:tcPr>
          <w:p w14:paraId="19C241DB">
            <w:pPr>
              <w:keepNext w:val="0"/>
              <w:keepLines w:val="0"/>
              <w:widowControl/>
              <w:suppressLineNumbers w:val="0"/>
              <w:spacing w:before="0" w:beforeAutospacing="0" w:after="0" w:afterAutospacing="0"/>
              <w:ind w:left="0" w:right="0"/>
              <w:jc w:val="center"/>
              <w:rPr>
                <w:rFonts w:hint="default" w:hAnsi="宋体" w:cs="华文仿宋"/>
                <w:bCs/>
                <w:sz w:val="24"/>
                <w:highlight w:val="none"/>
              </w:rPr>
            </w:pPr>
            <w:r>
              <w:rPr>
                <w:rFonts w:hint="eastAsia" w:hAnsi="宋体" w:cs="华文仿宋"/>
                <w:bCs/>
                <w:sz w:val="24"/>
                <w:highlight w:val="none"/>
              </w:rPr>
              <w:t>地块土壤污染状况调查技术方案</w:t>
            </w:r>
          </w:p>
        </w:tc>
        <w:tc>
          <w:tcPr>
            <w:tcW w:w="800" w:type="dxa"/>
            <w:tcBorders>
              <w:top w:val="single" w:color="auto" w:sz="4" w:space="0"/>
              <w:left w:val="single" w:color="auto" w:sz="4" w:space="0"/>
              <w:bottom w:val="single" w:color="auto" w:sz="4" w:space="0"/>
              <w:right w:val="single" w:color="auto" w:sz="4" w:space="0"/>
            </w:tcBorders>
            <w:vAlign w:val="center"/>
          </w:tcPr>
          <w:p w14:paraId="64C1D65B">
            <w:pPr>
              <w:keepNext w:val="0"/>
              <w:keepLines w:val="0"/>
              <w:suppressLineNumbers w:val="0"/>
              <w:spacing w:before="0" w:beforeAutospacing="0" w:after="0" w:afterAutospacing="0" w:line="276" w:lineRule="auto"/>
              <w:ind w:left="0" w:right="0"/>
              <w:jc w:val="center"/>
              <w:rPr>
                <w:rFonts w:hint="default" w:ascii="宋体" w:hAnsi="宋体"/>
                <w:bCs/>
                <w:sz w:val="24"/>
                <w:highlight w:val="none"/>
                <w:lang w:val="en-US"/>
              </w:rPr>
            </w:pPr>
            <w:r>
              <w:rPr>
                <w:rFonts w:hint="eastAsia" w:ascii="宋体" w:hAnsi="宋体"/>
                <w:sz w:val="24"/>
                <w:highlight w:val="none"/>
                <w:lang w:val="en-US" w:eastAsia="zh-CN"/>
              </w:rPr>
              <w:t>8分</w:t>
            </w:r>
          </w:p>
        </w:tc>
        <w:tc>
          <w:tcPr>
            <w:tcW w:w="6948" w:type="dxa"/>
            <w:tcBorders>
              <w:top w:val="single" w:color="auto" w:sz="4" w:space="0"/>
              <w:left w:val="single" w:color="auto" w:sz="4" w:space="0"/>
              <w:bottom w:val="single" w:color="auto" w:sz="4" w:space="0"/>
              <w:right w:val="single" w:color="auto" w:sz="4" w:space="0"/>
            </w:tcBorders>
            <w:vAlign w:val="center"/>
          </w:tcPr>
          <w:p w14:paraId="662DF108">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包括：</w:t>
            </w:r>
          </w:p>
          <w:p w14:paraId="1F0EB70A">
            <w:pPr>
              <w:keepNext w:val="0"/>
              <w:keepLines w:val="0"/>
              <w:suppressLineNumbers w:val="0"/>
              <w:spacing w:before="0" w:beforeAutospacing="0" w:after="0" w:afterAutospacing="0" w:line="276" w:lineRule="auto"/>
              <w:ind w:left="0" w:right="0"/>
              <w:jc w:val="left"/>
              <w:rPr>
                <w:rFonts w:hint="eastAsia" w:ascii="宋体" w:hAnsi="宋体"/>
                <w:sz w:val="24"/>
                <w:highlight w:val="none"/>
              </w:rPr>
            </w:pPr>
            <w:r>
              <w:rPr>
                <w:rFonts w:hint="eastAsia" w:ascii="宋体" w:hAnsi="宋体"/>
                <w:sz w:val="24"/>
                <w:highlight w:val="none"/>
              </w:rPr>
              <w:t>①项目总体工作技术路线（4分）</w:t>
            </w:r>
          </w:p>
          <w:p w14:paraId="54A77A3F">
            <w:pPr>
              <w:keepNext w:val="0"/>
              <w:keepLines w:val="0"/>
              <w:suppressLineNumbers w:val="0"/>
              <w:spacing w:before="0" w:beforeAutospacing="0" w:after="0" w:afterAutospacing="0" w:line="276" w:lineRule="auto"/>
              <w:ind w:left="0" w:right="0"/>
              <w:jc w:val="left"/>
              <w:rPr>
                <w:rFonts w:hint="eastAsia" w:ascii="宋体" w:hAnsi="宋体"/>
                <w:sz w:val="24"/>
                <w:highlight w:val="none"/>
              </w:rPr>
            </w:pPr>
            <w:r>
              <w:rPr>
                <w:rFonts w:hint="eastAsia" w:ascii="宋体" w:hAnsi="宋体"/>
                <w:sz w:val="24"/>
                <w:highlight w:val="none"/>
              </w:rPr>
              <w:t>②与本项目土壤污染状况调查的契合度（4分）</w:t>
            </w:r>
          </w:p>
          <w:p w14:paraId="099EAE2B">
            <w:pPr>
              <w:keepNext w:val="0"/>
              <w:keepLines w:val="0"/>
              <w:suppressLineNumbers w:val="0"/>
              <w:spacing w:before="0" w:beforeAutospacing="0" w:after="0" w:afterAutospacing="0" w:line="276" w:lineRule="auto"/>
              <w:ind w:left="0" w:right="0"/>
              <w:jc w:val="left"/>
              <w:rPr>
                <w:rFonts w:hint="eastAsia" w:ascii="宋体" w:hAnsi="宋体"/>
                <w:sz w:val="24"/>
                <w:highlight w:val="none"/>
              </w:rPr>
            </w:pPr>
            <w:r>
              <w:rPr>
                <w:rFonts w:hint="eastAsia" w:ascii="宋体" w:hAnsi="宋体"/>
                <w:sz w:val="24"/>
                <w:highlight w:val="none"/>
              </w:rPr>
              <w:t>针对上述内容进行阐述，阐述内容须满足采购需求。</w:t>
            </w:r>
          </w:p>
          <w:p w14:paraId="1646862E">
            <w:pPr>
              <w:keepNext w:val="0"/>
              <w:keepLines w:val="0"/>
              <w:suppressLineNumbers w:val="0"/>
              <w:spacing w:before="0" w:beforeAutospacing="0" w:after="0" w:afterAutospacing="0" w:line="276" w:lineRule="auto"/>
              <w:ind w:left="0" w:right="0"/>
              <w:jc w:val="left"/>
              <w:rPr>
                <w:rFonts w:hint="default" w:ascii="宋体" w:hAnsi="宋体"/>
                <w:sz w:val="24"/>
                <w:highlight w:val="none"/>
              </w:rPr>
            </w:pPr>
            <w:r>
              <w:rPr>
                <w:rFonts w:hint="eastAsia" w:ascii="宋体" w:hAnsi="宋体"/>
                <w:sz w:val="24"/>
                <w:highlight w:val="none"/>
              </w:rPr>
              <w:t>内容</w:t>
            </w:r>
            <w:r>
              <w:rPr>
                <w:rFonts w:hint="eastAsia" w:ascii="宋体" w:hAnsi="宋体"/>
                <w:sz w:val="24"/>
                <w:highlight w:val="none"/>
                <w:lang w:eastAsia="zh-CN"/>
              </w:rPr>
              <w:t>翔实</w:t>
            </w:r>
            <w:r>
              <w:rPr>
                <w:rFonts w:hint="eastAsia" w:ascii="宋体" w:hAnsi="宋体"/>
                <w:sz w:val="24"/>
                <w:highlight w:val="none"/>
              </w:rPr>
              <w:t>、需求贴合度高且条理清晰的该项得4分，内容较为简单、可行、细节</w:t>
            </w:r>
            <w:r>
              <w:rPr>
                <w:rFonts w:hint="eastAsia" w:ascii="宋体" w:hAnsi="宋体"/>
                <w:sz w:val="24"/>
                <w:highlight w:val="none"/>
                <w:lang w:eastAsia="zh-CN"/>
              </w:rPr>
              <w:t>有待</w:t>
            </w:r>
            <w:r>
              <w:rPr>
                <w:rFonts w:hint="eastAsia" w:ascii="宋体" w:hAnsi="宋体"/>
                <w:sz w:val="24"/>
                <w:highlight w:val="none"/>
              </w:rPr>
              <w:t>完善的该项得2分，内容粗糙、无针对性、基本满足采购需求的该项得1分，未提供的则该项不得分。</w:t>
            </w:r>
          </w:p>
        </w:tc>
      </w:tr>
      <w:tr w14:paraId="09BF8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19BF5C9F">
            <w:pPr>
              <w:keepNext w:val="0"/>
              <w:keepLines w:val="0"/>
              <w:suppressLineNumbers w:val="0"/>
              <w:spacing w:before="0" w:beforeAutospacing="0" w:after="0" w:afterAutospacing="0" w:line="276" w:lineRule="auto"/>
              <w:ind w:left="0" w:right="0"/>
              <w:jc w:val="center"/>
              <w:rPr>
                <w:rFonts w:hint="eastAsia" w:ascii="宋体" w:hAnsi="宋体" w:eastAsia="宋体"/>
                <w:sz w:val="24"/>
                <w:highlight w:val="none"/>
                <w:lang w:eastAsia="zh-CN"/>
              </w:rPr>
            </w:pPr>
            <w:r>
              <w:rPr>
                <w:rFonts w:hint="eastAsia" w:ascii="宋体" w:hAnsi="宋体"/>
                <w:sz w:val="24"/>
                <w:highlight w:val="none"/>
                <w:lang w:val="en-US" w:eastAsia="zh-CN"/>
              </w:rPr>
              <w:t>2</w:t>
            </w:r>
          </w:p>
        </w:tc>
        <w:tc>
          <w:tcPr>
            <w:tcW w:w="1342" w:type="dxa"/>
            <w:tcBorders>
              <w:top w:val="single" w:color="auto" w:sz="4" w:space="0"/>
              <w:left w:val="single" w:color="auto" w:sz="4" w:space="0"/>
              <w:bottom w:val="single" w:color="auto" w:sz="4" w:space="0"/>
              <w:right w:val="single" w:color="auto" w:sz="4" w:space="0"/>
            </w:tcBorders>
            <w:vAlign w:val="center"/>
          </w:tcPr>
          <w:p w14:paraId="644AAE1B">
            <w:pPr>
              <w:keepNext w:val="0"/>
              <w:keepLines w:val="0"/>
              <w:widowControl/>
              <w:suppressLineNumbers w:val="0"/>
              <w:spacing w:before="0" w:beforeAutospacing="0" w:after="0" w:afterAutospacing="0"/>
              <w:ind w:left="0" w:right="0"/>
              <w:jc w:val="center"/>
              <w:rPr>
                <w:rFonts w:hint="default" w:hAnsi="宋体" w:cs="华文仿宋"/>
                <w:bCs/>
                <w:sz w:val="24"/>
                <w:highlight w:val="none"/>
              </w:rPr>
            </w:pPr>
            <w:r>
              <w:rPr>
                <w:rFonts w:hint="eastAsia" w:hAnsi="宋体" w:cs="华文仿宋"/>
                <w:bCs/>
                <w:sz w:val="24"/>
                <w:highlight w:val="none"/>
              </w:rPr>
              <w:t>资料收集组织实施方案</w:t>
            </w:r>
          </w:p>
        </w:tc>
        <w:tc>
          <w:tcPr>
            <w:tcW w:w="800" w:type="dxa"/>
            <w:tcBorders>
              <w:top w:val="single" w:color="auto" w:sz="4" w:space="0"/>
              <w:left w:val="single" w:color="auto" w:sz="4" w:space="0"/>
              <w:bottom w:val="single" w:color="auto" w:sz="4" w:space="0"/>
              <w:right w:val="single" w:color="auto" w:sz="4" w:space="0"/>
            </w:tcBorders>
            <w:vAlign w:val="center"/>
          </w:tcPr>
          <w:p w14:paraId="438FC063">
            <w:pPr>
              <w:keepNext w:val="0"/>
              <w:keepLines w:val="0"/>
              <w:suppressLineNumbers w:val="0"/>
              <w:spacing w:before="0" w:beforeAutospacing="0" w:after="0" w:afterAutospacing="0" w:line="276" w:lineRule="auto"/>
              <w:ind w:left="0" w:right="0"/>
              <w:jc w:val="center"/>
              <w:rPr>
                <w:rFonts w:hint="default" w:ascii="宋体" w:hAnsi="宋体"/>
                <w:sz w:val="24"/>
                <w:highlight w:val="none"/>
              </w:rPr>
            </w:pPr>
            <w:r>
              <w:rPr>
                <w:rFonts w:hint="eastAsia" w:ascii="宋体" w:hAnsi="宋体"/>
                <w:sz w:val="24"/>
                <w:highlight w:val="none"/>
                <w:lang w:val="en-US" w:eastAsia="zh-CN"/>
              </w:rPr>
              <w:t>6分</w:t>
            </w:r>
          </w:p>
        </w:tc>
        <w:tc>
          <w:tcPr>
            <w:tcW w:w="6948" w:type="dxa"/>
            <w:tcBorders>
              <w:top w:val="single" w:color="auto" w:sz="4" w:space="0"/>
              <w:left w:val="single" w:color="auto" w:sz="4" w:space="0"/>
              <w:bottom w:val="single" w:color="auto" w:sz="4" w:space="0"/>
              <w:right w:val="single" w:color="auto" w:sz="4" w:space="0"/>
            </w:tcBorders>
            <w:vAlign w:val="center"/>
          </w:tcPr>
          <w:p w14:paraId="57A92E89">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包括：</w:t>
            </w:r>
          </w:p>
          <w:p w14:paraId="614CF8CA">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①资料收集（3分）</w:t>
            </w:r>
          </w:p>
          <w:p w14:paraId="44D5D664">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②拟中标后实际服务中现场踏勘（3分）</w:t>
            </w:r>
          </w:p>
          <w:p w14:paraId="0B6D6735">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针对上述内容进行阐述，阐述内容须满足采购需求。</w:t>
            </w:r>
          </w:p>
          <w:p w14:paraId="00063A3F">
            <w:pPr>
              <w:keepNext w:val="0"/>
              <w:keepLines w:val="0"/>
              <w:suppressLineNumbers w:val="0"/>
              <w:spacing w:before="0" w:beforeAutospacing="0" w:after="0" w:afterAutospacing="0" w:line="276" w:lineRule="auto"/>
              <w:ind w:left="0" w:right="0"/>
              <w:jc w:val="left"/>
              <w:rPr>
                <w:rFonts w:hint="eastAsia" w:ascii="宋体" w:hAnsi="宋体" w:eastAsia="宋体"/>
                <w:sz w:val="24"/>
                <w:highlight w:val="none"/>
                <w:lang w:eastAsia="zh-CN"/>
              </w:rPr>
            </w:pPr>
            <w:r>
              <w:rPr>
                <w:rFonts w:hint="eastAsia" w:ascii="宋体" w:hAnsi="宋体"/>
                <w:sz w:val="24"/>
                <w:highlight w:val="none"/>
                <w:lang w:val="en-US" w:eastAsia="zh-CN"/>
              </w:rPr>
              <w:t>内容翔实、需求贴合度高且条理清晰的该项得3分，内容较为简单、可行、细节有待完善的该项得2分，内容粗糙、无针对性、基本满足采购需求的该项得1分，未提供的则该项不得分。</w:t>
            </w:r>
          </w:p>
        </w:tc>
      </w:tr>
      <w:tr w14:paraId="7EFC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0B40357F">
            <w:pPr>
              <w:keepNext w:val="0"/>
              <w:keepLines w:val="0"/>
              <w:suppressLineNumbers w:val="0"/>
              <w:spacing w:before="0" w:beforeAutospacing="0" w:after="0" w:afterAutospacing="0" w:line="276" w:lineRule="auto"/>
              <w:ind w:left="0" w:right="0"/>
              <w:jc w:val="center"/>
              <w:rPr>
                <w:rFonts w:hint="eastAsia" w:ascii="宋体" w:hAnsi="宋体" w:eastAsia="宋体"/>
                <w:sz w:val="24"/>
                <w:highlight w:val="none"/>
                <w:lang w:eastAsia="zh-CN"/>
              </w:rPr>
            </w:pPr>
            <w:r>
              <w:rPr>
                <w:rFonts w:hint="eastAsia" w:ascii="宋体" w:hAnsi="宋体"/>
                <w:sz w:val="24"/>
                <w:highlight w:val="none"/>
                <w:lang w:val="en-US" w:eastAsia="zh-CN"/>
              </w:rPr>
              <w:t>3</w:t>
            </w:r>
          </w:p>
        </w:tc>
        <w:tc>
          <w:tcPr>
            <w:tcW w:w="1342" w:type="dxa"/>
            <w:tcBorders>
              <w:top w:val="single" w:color="auto" w:sz="4" w:space="0"/>
              <w:left w:val="single" w:color="auto" w:sz="4" w:space="0"/>
              <w:bottom w:val="single" w:color="auto" w:sz="4" w:space="0"/>
              <w:right w:val="single" w:color="auto" w:sz="4" w:space="0"/>
            </w:tcBorders>
            <w:vAlign w:val="center"/>
          </w:tcPr>
          <w:p w14:paraId="727767FD">
            <w:pPr>
              <w:keepNext w:val="0"/>
              <w:keepLines w:val="0"/>
              <w:widowControl/>
              <w:suppressLineNumbers w:val="0"/>
              <w:spacing w:before="0" w:beforeAutospacing="0" w:after="0" w:afterAutospacing="0"/>
              <w:ind w:left="0" w:right="0"/>
              <w:jc w:val="center"/>
              <w:rPr>
                <w:rFonts w:hint="default" w:hAnsi="宋体" w:cs="华文仿宋"/>
                <w:bCs/>
                <w:sz w:val="24"/>
                <w:highlight w:val="none"/>
              </w:rPr>
            </w:pPr>
            <w:r>
              <w:rPr>
                <w:rFonts w:hint="eastAsia" w:hAnsi="宋体" w:cs="华文仿宋"/>
                <w:bCs/>
                <w:sz w:val="24"/>
                <w:highlight w:val="none"/>
              </w:rPr>
              <w:t>现场采样组织实施方案</w:t>
            </w:r>
          </w:p>
        </w:tc>
        <w:tc>
          <w:tcPr>
            <w:tcW w:w="800" w:type="dxa"/>
            <w:tcBorders>
              <w:top w:val="single" w:color="auto" w:sz="4" w:space="0"/>
              <w:left w:val="single" w:color="auto" w:sz="4" w:space="0"/>
              <w:bottom w:val="single" w:color="auto" w:sz="4" w:space="0"/>
              <w:right w:val="single" w:color="auto" w:sz="4" w:space="0"/>
            </w:tcBorders>
            <w:vAlign w:val="center"/>
          </w:tcPr>
          <w:p w14:paraId="1746EAE2">
            <w:pPr>
              <w:keepNext w:val="0"/>
              <w:keepLines w:val="0"/>
              <w:suppressLineNumbers w:val="0"/>
              <w:spacing w:before="0" w:beforeAutospacing="0" w:after="0" w:afterAutospacing="0" w:line="276" w:lineRule="auto"/>
              <w:ind w:left="0" w:right="0"/>
              <w:jc w:val="center"/>
              <w:rPr>
                <w:rFonts w:hint="default" w:ascii="宋体" w:hAnsi="宋体"/>
                <w:bCs/>
                <w:sz w:val="24"/>
                <w:highlight w:val="none"/>
              </w:rPr>
            </w:pPr>
            <w:r>
              <w:rPr>
                <w:rFonts w:hint="eastAsia" w:ascii="宋体" w:hAnsi="宋体"/>
                <w:sz w:val="24"/>
                <w:highlight w:val="none"/>
                <w:lang w:val="en-US" w:eastAsia="zh-CN"/>
              </w:rPr>
              <w:t>6分</w:t>
            </w:r>
          </w:p>
        </w:tc>
        <w:tc>
          <w:tcPr>
            <w:tcW w:w="6948" w:type="dxa"/>
            <w:tcBorders>
              <w:top w:val="single" w:color="auto" w:sz="4" w:space="0"/>
              <w:left w:val="single" w:color="auto" w:sz="4" w:space="0"/>
              <w:bottom w:val="single" w:color="auto" w:sz="4" w:space="0"/>
              <w:right w:val="single" w:color="auto" w:sz="4" w:space="0"/>
            </w:tcBorders>
            <w:vAlign w:val="center"/>
          </w:tcPr>
          <w:p w14:paraId="513BE72F">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包括：</w:t>
            </w:r>
          </w:p>
          <w:p w14:paraId="52722A07">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①采样方法和采样设备的选择、样品数量等工作的安排（3分）</w:t>
            </w:r>
          </w:p>
          <w:p w14:paraId="4DC8EF01">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②现场采样记录（针对现场采样要求设计采样记录表的模板）（3分）</w:t>
            </w:r>
          </w:p>
          <w:p w14:paraId="41683828">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针对上述内容进行阐述，阐述内容须满足采购需求。</w:t>
            </w:r>
          </w:p>
          <w:p w14:paraId="7623049C">
            <w:pPr>
              <w:keepNext w:val="0"/>
              <w:keepLines w:val="0"/>
              <w:suppressLineNumbers w:val="0"/>
              <w:spacing w:before="0" w:beforeAutospacing="0" w:after="0" w:afterAutospacing="0" w:line="276" w:lineRule="auto"/>
              <w:ind w:left="0" w:right="0"/>
              <w:jc w:val="left"/>
              <w:rPr>
                <w:rFonts w:hint="eastAsia" w:ascii="宋体" w:hAnsi="宋体" w:eastAsia="宋体"/>
                <w:sz w:val="24"/>
                <w:highlight w:val="none"/>
                <w:lang w:eastAsia="zh-CN"/>
              </w:rPr>
            </w:pPr>
            <w:r>
              <w:rPr>
                <w:rFonts w:hint="eastAsia" w:ascii="宋体" w:hAnsi="宋体"/>
                <w:sz w:val="24"/>
                <w:highlight w:val="none"/>
                <w:lang w:val="en-US" w:eastAsia="zh-CN"/>
              </w:rPr>
              <w:t>内容翔实、需求贴合度高且条理清晰的该项得3分，内容较为简单、可行、细节有待完善的该项得2分，内容粗糙、无针对性、基本满足采购需求的该项得1分，未提供的则该项不得分。</w:t>
            </w:r>
          </w:p>
        </w:tc>
      </w:tr>
      <w:tr w14:paraId="21088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61EE4272">
            <w:pPr>
              <w:keepNext w:val="0"/>
              <w:keepLines w:val="0"/>
              <w:suppressLineNumbers w:val="0"/>
              <w:spacing w:before="0" w:beforeAutospacing="0" w:after="0" w:afterAutospacing="0" w:line="276" w:lineRule="auto"/>
              <w:ind w:left="0" w:right="0"/>
              <w:jc w:val="center"/>
              <w:rPr>
                <w:rFonts w:hint="eastAsia" w:ascii="宋体" w:hAnsi="宋体" w:eastAsia="宋体"/>
                <w:sz w:val="24"/>
                <w:highlight w:val="none"/>
                <w:lang w:eastAsia="zh-CN"/>
              </w:rPr>
            </w:pPr>
            <w:r>
              <w:rPr>
                <w:rFonts w:hint="eastAsia" w:ascii="宋体" w:hAnsi="宋体"/>
                <w:sz w:val="24"/>
                <w:highlight w:val="none"/>
                <w:lang w:val="en-US" w:eastAsia="zh-CN"/>
              </w:rPr>
              <w:t>4</w:t>
            </w:r>
          </w:p>
        </w:tc>
        <w:tc>
          <w:tcPr>
            <w:tcW w:w="1342" w:type="dxa"/>
            <w:tcBorders>
              <w:top w:val="single" w:color="auto" w:sz="4" w:space="0"/>
              <w:left w:val="single" w:color="auto" w:sz="4" w:space="0"/>
              <w:bottom w:val="single" w:color="auto" w:sz="4" w:space="0"/>
              <w:right w:val="single" w:color="auto" w:sz="4" w:space="0"/>
            </w:tcBorders>
            <w:vAlign w:val="center"/>
          </w:tcPr>
          <w:p w14:paraId="6DEB17A4">
            <w:pPr>
              <w:keepNext w:val="0"/>
              <w:keepLines w:val="0"/>
              <w:widowControl/>
              <w:suppressLineNumbers w:val="0"/>
              <w:spacing w:before="0" w:beforeAutospacing="0" w:after="0" w:afterAutospacing="0"/>
              <w:ind w:left="0" w:right="0"/>
              <w:jc w:val="center"/>
              <w:rPr>
                <w:rFonts w:hint="default" w:hAnsi="宋体" w:cs="华文仿宋"/>
                <w:bCs/>
                <w:sz w:val="24"/>
                <w:highlight w:val="none"/>
              </w:rPr>
            </w:pPr>
            <w:r>
              <w:rPr>
                <w:rFonts w:hint="eastAsia" w:hAnsi="宋体" w:cs="华文仿宋"/>
                <w:bCs/>
                <w:sz w:val="24"/>
                <w:highlight w:val="none"/>
              </w:rPr>
              <w:t>样品流转及分析检测组织实施方案</w:t>
            </w:r>
          </w:p>
        </w:tc>
        <w:tc>
          <w:tcPr>
            <w:tcW w:w="800" w:type="dxa"/>
            <w:tcBorders>
              <w:top w:val="single" w:color="auto" w:sz="4" w:space="0"/>
              <w:left w:val="single" w:color="auto" w:sz="4" w:space="0"/>
              <w:bottom w:val="single" w:color="auto" w:sz="4" w:space="0"/>
              <w:right w:val="single" w:color="auto" w:sz="4" w:space="0"/>
            </w:tcBorders>
            <w:vAlign w:val="center"/>
          </w:tcPr>
          <w:p w14:paraId="388F981C">
            <w:pPr>
              <w:keepNext w:val="0"/>
              <w:keepLines w:val="0"/>
              <w:suppressLineNumbers w:val="0"/>
              <w:spacing w:before="0" w:beforeAutospacing="0" w:after="0" w:afterAutospacing="0" w:line="276" w:lineRule="auto"/>
              <w:ind w:left="0" w:right="0"/>
              <w:jc w:val="center"/>
              <w:rPr>
                <w:rFonts w:hint="default" w:ascii="宋体" w:hAnsi="宋体"/>
                <w:sz w:val="24"/>
                <w:highlight w:val="none"/>
              </w:rPr>
            </w:pPr>
            <w:r>
              <w:rPr>
                <w:rFonts w:hint="eastAsia" w:ascii="宋体" w:hAnsi="宋体"/>
                <w:sz w:val="24"/>
                <w:highlight w:val="none"/>
                <w:lang w:val="en-US" w:eastAsia="zh-CN"/>
              </w:rPr>
              <w:t>6分</w:t>
            </w:r>
          </w:p>
        </w:tc>
        <w:tc>
          <w:tcPr>
            <w:tcW w:w="6948" w:type="dxa"/>
            <w:tcBorders>
              <w:top w:val="single" w:color="auto" w:sz="4" w:space="0"/>
              <w:left w:val="single" w:color="auto" w:sz="4" w:space="0"/>
              <w:bottom w:val="single" w:color="auto" w:sz="4" w:space="0"/>
              <w:right w:val="single" w:color="auto" w:sz="4" w:space="0"/>
            </w:tcBorders>
            <w:vAlign w:val="center"/>
          </w:tcPr>
          <w:p w14:paraId="593DAA16">
            <w:pPr>
              <w:keepNext w:val="0"/>
              <w:keepLines w:val="0"/>
              <w:suppressLineNumbers w:val="0"/>
              <w:spacing w:before="0" w:beforeAutospacing="0" w:after="0" w:afterAutospacing="0" w:line="276" w:lineRule="auto"/>
              <w:ind w:left="0" w:right="0"/>
              <w:jc w:val="left"/>
              <w:rPr>
                <w:rFonts w:hint="eastAsia" w:ascii="宋体" w:hAnsi="宋体"/>
                <w:sz w:val="24"/>
                <w:highlight w:val="none"/>
                <w:lang w:eastAsia="zh-CN"/>
              </w:rPr>
            </w:pPr>
            <w:r>
              <w:rPr>
                <w:rFonts w:hint="eastAsia" w:ascii="宋体" w:hAnsi="宋体"/>
                <w:sz w:val="24"/>
                <w:highlight w:val="none"/>
              </w:rPr>
              <w:t>包括</w:t>
            </w:r>
            <w:r>
              <w:rPr>
                <w:rFonts w:hint="eastAsia" w:ascii="宋体" w:hAnsi="宋体"/>
                <w:sz w:val="24"/>
                <w:highlight w:val="none"/>
                <w:lang w:eastAsia="zh-CN"/>
              </w:rPr>
              <w:t>：①样品流转方案（3分）</w:t>
            </w:r>
          </w:p>
          <w:p w14:paraId="5944CC0E">
            <w:pPr>
              <w:keepNext w:val="0"/>
              <w:keepLines w:val="0"/>
              <w:suppressLineNumbers w:val="0"/>
              <w:spacing w:before="0" w:beforeAutospacing="0" w:after="0" w:afterAutospacing="0" w:line="276" w:lineRule="auto"/>
              <w:ind w:left="0" w:right="0"/>
              <w:jc w:val="left"/>
              <w:rPr>
                <w:rFonts w:hint="eastAsia" w:ascii="宋体" w:hAnsi="宋体"/>
                <w:sz w:val="24"/>
                <w:highlight w:val="none"/>
                <w:lang w:eastAsia="zh-CN"/>
              </w:rPr>
            </w:pPr>
            <w:r>
              <w:rPr>
                <w:rFonts w:hint="eastAsia" w:ascii="宋体" w:hAnsi="宋体"/>
                <w:sz w:val="24"/>
                <w:highlight w:val="none"/>
                <w:lang w:eastAsia="zh-CN"/>
              </w:rPr>
              <w:t>②分析检测方案（3分）</w:t>
            </w:r>
          </w:p>
          <w:p w14:paraId="580FC9DB">
            <w:pPr>
              <w:keepNext w:val="0"/>
              <w:keepLines w:val="0"/>
              <w:suppressLineNumbers w:val="0"/>
              <w:spacing w:before="0" w:beforeAutospacing="0" w:after="0" w:afterAutospacing="0" w:line="276" w:lineRule="auto"/>
              <w:ind w:left="0" w:right="0"/>
              <w:jc w:val="left"/>
              <w:rPr>
                <w:rFonts w:hint="eastAsia" w:ascii="宋体" w:hAnsi="宋体"/>
                <w:sz w:val="24"/>
                <w:highlight w:val="none"/>
                <w:lang w:eastAsia="zh-CN"/>
              </w:rPr>
            </w:pPr>
            <w:r>
              <w:rPr>
                <w:rFonts w:hint="eastAsia" w:ascii="宋体" w:hAnsi="宋体"/>
                <w:sz w:val="24"/>
                <w:highlight w:val="none"/>
                <w:lang w:eastAsia="zh-CN"/>
              </w:rPr>
              <w:t>针对上述内容进行阐述，阐述内容须满足采购需求。</w:t>
            </w:r>
          </w:p>
          <w:p w14:paraId="7F85C835">
            <w:pPr>
              <w:keepNext w:val="0"/>
              <w:keepLines w:val="0"/>
              <w:suppressLineNumbers w:val="0"/>
              <w:spacing w:before="0" w:beforeAutospacing="0" w:after="0" w:afterAutospacing="0" w:line="276" w:lineRule="auto"/>
              <w:ind w:left="0" w:right="0"/>
              <w:jc w:val="left"/>
              <w:rPr>
                <w:rFonts w:hint="eastAsia" w:ascii="宋体" w:hAnsi="宋体" w:eastAsia="宋体"/>
                <w:sz w:val="24"/>
                <w:highlight w:val="none"/>
                <w:lang w:eastAsia="zh-CN"/>
              </w:rPr>
            </w:pPr>
            <w:r>
              <w:rPr>
                <w:rFonts w:hint="eastAsia" w:ascii="宋体" w:hAnsi="宋体"/>
                <w:sz w:val="24"/>
                <w:highlight w:val="none"/>
                <w:lang w:eastAsia="zh-CN"/>
              </w:rPr>
              <w:t>内容翔实、需求贴合度高且条理清晰的该项得3分，内容较为简单、可行、细节有待完善的该项得2分，内容粗糙、无针对性、基本满足采购需求的该项得1分，未提供的则该项不得分。</w:t>
            </w:r>
          </w:p>
        </w:tc>
      </w:tr>
      <w:tr w14:paraId="7AC23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20611B4A">
            <w:pPr>
              <w:keepNext w:val="0"/>
              <w:keepLines w:val="0"/>
              <w:suppressLineNumbers w:val="0"/>
              <w:spacing w:before="0" w:beforeAutospacing="0" w:after="0" w:afterAutospacing="0" w:line="276" w:lineRule="auto"/>
              <w:ind w:left="0" w:right="0"/>
              <w:jc w:val="center"/>
              <w:rPr>
                <w:rFonts w:hint="default" w:ascii="宋体" w:hAnsi="宋体" w:eastAsia="宋体"/>
                <w:sz w:val="24"/>
                <w:highlight w:val="none"/>
                <w:lang w:val="en-US" w:eastAsia="zh-CN"/>
              </w:rPr>
            </w:pPr>
            <w:r>
              <w:rPr>
                <w:rFonts w:hint="eastAsia" w:ascii="宋体" w:hAnsi="宋体"/>
                <w:sz w:val="24"/>
                <w:highlight w:val="none"/>
                <w:lang w:val="en-US" w:eastAsia="zh-CN"/>
              </w:rPr>
              <w:t>5</w:t>
            </w:r>
          </w:p>
        </w:tc>
        <w:tc>
          <w:tcPr>
            <w:tcW w:w="1342" w:type="dxa"/>
            <w:tcBorders>
              <w:top w:val="single" w:color="auto" w:sz="4" w:space="0"/>
              <w:left w:val="single" w:color="auto" w:sz="4" w:space="0"/>
              <w:bottom w:val="single" w:color="auto" w:sz="4" w:space="0"/>
              <w:right w:val="single" w:color="auto" w:sz="4" w:space="0"/>
            </w:tcBorders>
            <w:vAlign w:val="center"/>
          </w:tcPr>
          <w:p w14:paraId="110B14D7">
            <w:pPr>
              <w:keepNext w:val="0"/>
              <w:keepLines w:val="0"/>
              <w:widowControl/>
              <w:suppressLineNumbers w:val="0"/>
              <w:spacing w:before="0" w:beforeAutospacing="0" w:after="0" w:afterAutospacing="0"/>
              <w:ind w:left="0" w:right="0"/>
              <w:jc w:val="center"/>
              <w:rPr>
                <w:rFonts w:hint="eastAsia" w:hAnsi="宋体" w:cs="华文仿宋"/>
                <w:bCs/>
                <w:sz w:val="24"/>
                <w:highlight w:val="none"/>
              </w:rPr>
            </w:pPr>
            <w:r>
              <w:rPr>
                <w:rFonts w:hint="eastAsia" w:hAnsi="宋体" w:cs="华文仿宋"/>
                <w:bCs/>
                <w:sz w:val="24"/>
                <w:highlight w:val="none"/>
              </w:rPr>
              <w:t>地块土壤污染状况调查报告编制框架比较</w:t>
            </w:r>
          </w:p>
        </w:tc>
        <w:tc>
          <w:tcPr>
            <w:tcW w:w="800" w:type="dxa"/>
            <w:tcBorders>
              <w:top w:val="single" w:color="auto" w:sz="4" w:space="0"/>
              <w:left w:val="single" w:color="auto" w:sz="4" w:space="0"/>
              <w:bottom w:val="single" w:color="auto" w:sz="4" w:space="0"/>
              <w:right w:val="single" w:color="auto" w:sz="4" w:space="0"/>
            </w:tcBorders>
            <w:vAlign w:val="center"/>
          </w:tcPr>
          <w:p w14:paraId="123C1FD1">
            <w:pPr>
              <w:keepNext w:val="0"/>
              <w:keepLines w:val="0"/>
              <w:widowControl/>
              <w:suppressLineNumbers w:val="0"/>
              <w:spacing w:before="0" w:beforeAutospacing="0" w:after="0" w:afterAutospacing="0"/>
              <w:ind w:left="0" w:right="0"/>
              <w:jc w:val="center"/>
              <w:rPr>
                <w:rFonts w:hint="default" w:hAnsi="宋体" w:cs="华文仿宋"/>
                <w:bCs/>
                <w:sz w:val="24"/>
                <w:highlight w:val="none"/>
                <w:lang w:val="en-US" w:eastAsia="zh-CN"/>
              </w:rPr>
            </w:pPr>
            <w:r>
              <w:rPr>
                <w:rFonts w:hint="eastAsia" w:hAnsi="宋体" w:cs="华文仿宋"/>
                <w:bCs/>
                <w:sz w:val="24"/>
                <w:highlight w:val="none"/>
                <w:lang w:val="en-US" w:eastAsia="zh-CN"/>
              </w:rPr>
              <w:t>4</w:t>
            </w:r>
            <w:r>
              <w:rPr>
                <w:rFonts w:hint="default" w:hAnsi="宋体" w:cs="华文仿宋"/>
                <w:bCs/>
                <w:sz w:val="24"/>
                <w:highlight w:val="none"/>
                <w:lang w:val="en-US" w:eastAsia="zh-CN"/>
              </w:rPr>
              <w:t>分</w:t>
            </w:r>
          </w:p>
        </w:tc>
        <w:tc>
          <w:tcPr>
            <w:tcW w:w="6948" w:type="dxa"/>
            <w:tcBorders>
              <w:top w:val="single" w:color="auto" w:sz="4" w:space="0"/>
              <w:left w:val="single" w:color="auto" w:sz="4" w:space="0"/>
              <w:bottom w:val="single" w:color="auto" w:sz="4" w:space="0"/>
              <w:right w:val="single" w:color="auto" w:sz="4" w:space="0"/>
            </w:tcBorders>
            <w:vAlign w:val="center"/>
          </w:tcPr>
          <w:p w14:paraId="2391E3BF">
            <w:pPr>
              <w:keepNext w:val="0"/>
              <w:keepLines w:val="0"/>
              <w:suppressLineNumbers w:val="0"/>
              <w:spacing w:before="0" w:beforeAutospacing="0" w:after="0" w:afterAutospacing="0" w:line="276" w:lineRule="auto"/>
              <w:ind w:left="0" w:right="0"/>
              <w:jc w:val="left"/>
              <w:rPr>
                <w:rFonts w:hint="default" w:ascii="宋体" w:hAnsi="宋体"/>
                <w:sz w:val="24"/>
                <w:highlight w:val="none"/>
                <w:lang w:val="en-US" w:eastAsia="zh-CN"/>
              </w:rPr>
            </w:pPr>
            <w:r>
              <w:rPr>
                <w:rFonts w:hint="eastAsia" w:ascii="宋体" w:hAnsi="宋体"/>
                <w:sz w:val="24"/>
                <w:highlight w:val="none"/>
                <w:lang w:val="en-US" w:eastAsia="zh-CN"/>
              </w:rPr>
              <w:t>根据供应商提供的地块土壤污染状况调查报告编制框架进行评分。内容翔实、需求贴合度高且条理清晰的得4分，内容较为简单、可行、细节有待完善的得2分，内容粗糙、无针对性、基本满足采购需求的得1分，未提供的不得分。</w:t>
            </w:r>
          </w:p>
        </w:tc>
      </w:tr>
      <w:tr w14:paraId="66DB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0"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615C65B8">
            <w:pPr>
              <w:keepNext w:val="0"/>
              <w:keepLines w:val="0"/>
              <w:suppressLineNumbers w:val="0"/>
              <w:spacing w:before="0" w:beforeAutospacing="0" w:after="0" w:afterAutospacing="0" w:line="276" w:lineRule="auto"/>
              <w:ind w:left="0" w:right="0"/>
              <w:jc w:val="center"/>
              <w:rPr>
                <w:rFonts w:hint="default" w:ascii="宋体" w:hAnsi="宋体"/>
                <w:sz w:val="24"/>
                <w:highlight w:val="none"/>
                <w:lang w:val="en-US" w:eastAsia="zh-CN"/>
              </w:rPr>
            </w:pPr>
            <w:r>
              <w:rPr>
                <w:rFonts w:hint="eastAsia" w:ascii="宋体" w:hAnsi="宋体"/>
                <w:sz w:val="24"/>
                <w:highlight w:val="none"/>
                <w:lang w:val="en-US" w:eastAsia="zh-CN"/>
              </w:rPr>
              <w:t>6</w:t>
            </w:r>
          </w:p>
        </w:tc>
        <w:tc>
          <w:tcPr>
            <w:tcW w:w="1342" w:type="dxa"/>
            <w:tcBorders>
              <w:top w:val="single" w:color="auto" w:sz="4" w:space="0"/>
              <w:left w:val="single" w:color="auto" w:sz="4" w:space="0"/>
              <w:bottom w:val="single" w:color="auto" w:sz="4" w:space="0"/>
              <w:right w:val="single" w:color="auto" w:sz="4" w:space="0"/>
            </w:tcBorders>
            <w:vAlign w:val="center"/>
          </w:tcPr>
          <w:p w14:paraId="1C65E5AF">
            <w:pPr>
              <w:keepNext w:val="0"/>
              <w:keepLines w:val="0"/>
              <w:widowControl/>
              <w:suppressLineNumbers w:val="0"/>
              <w:spacing w:before="0" w:beforeAutospacing="0" w:after="0" w:afterAutospacing="0"/>
              <w:ind w:left="0" w:right="0"/>
              <w:jc w:val="center"/>
              <w:rPr>
                <w:rFonts w:hint="eastAsia" w:ascii="宋体" w:hAnsi="宋体"/>
                <w:color w:val="000000"/>
                <w:sz w:val="24"/>
                <w:highlight w:val="none"/>
              </w:rPr>
            </w:pPr>
            <w:r>
              <w:rPr>
                <w:rFonts w:hint="eastAsia" w:ascii="宋体" w:hAnsi="宋体"/>
                <w:color w:val="000000"/>
                <w:sz w:val="24"/>
                <w:highlight w:val="none"/>
              </w:rPr>
              <w:t>项目实施质量管理、安全及环境保护措施</w:t>
            </w:r>
          </w:p>
        </w:tc>
        <w:tc>
          <w:tcPr>
            <w:tcW w:w="800" w:type="dxa"/>
            <w:tcBorders>
              <w:top w:val="single" w:color="auto" w:sz="4" w:space="0"/>
              <w:left w:val="single" w:color="auto" w:sz="4" w:space="0"/>
              <w:bottom w:val="single" w:color="auto" w:sz="4" w:space="0"/>
              <w:right w:val="single" w:color="auto" w:sz="4" w:space="0"/>
            </w:tcBorders>
            <w:vAlign w:val="center"/>
          </w:tcPr>
          <w:p w14:paraId="39FEA51D">
            <w:pPr>
              <w:keepNext w:val="0"/>
              <w:keepLines w:val="0"/>
              <w:suppressLineNumbers w:val="0"/>
              <w:spacing w:before="0" w:beforeAutospacing="0" w:after="0" w:afterAutospacing="0" w:line="276" w:lineRule="auto"/>
              <w:ind w:left="0" w:right="0"/>
              <w:jc w:val="center"/>
              <w:rPr>
                <w:rFonts w:hint="default" w:ascii="宋体" w:hAnsi="宋体"/>
                <w:sz w:val="24"/>
                <w:highlight w:val="none"/>
                <w:lang w:val="en-US" w:eastAsia="zh-CN"/>
              </w:rPr>
            </w:pPr>
            <w:r>
              <w:rPr>
                <w:rFonts w:hint="eastAsia" w:ascii="宋体" w:hAnsi="宋体"/>
                <w:sz w:val="24"/>
                <w:highlight w:val="none"/>
                <w:lang w:val="en-US" w:eastAsia="zh-CN"/>
              </w:rPr>
              <w:t>6分</w:t>
            </w:r>
          </w:p>
        </w:tc>
        <w:tc>
          <w:tcPr>
            <w:tcW w:w="6948" w:type="dxa"/>
            <w:tcBorders>
              <w:top w:val="single" w:color="auto" w:sz="4" w:space="0"/>
              <w:left w:val="single" w:color="auto" w:sz="4" w:space="0"/>
              <w:bottom w:val="single" w:color="auto" w:sz="4" w:space="0"/>
              <w:right w:val="single" w:color="auto" w:sz="4" w:space="0"/>
            </w:tcBorders>
            <w:vAlign w:val="center"/>
          </w:tcPr>
          <w:p w14:paraId="2E006A99">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包括：①质量管理措施（3分）</w:t>
            </w:r>
          </w:p>
          <w:p w14:paraId="7C1F7644">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②安全及环境保护措施（3分）</w:t>
            </w:r>
          </w:p>
          <w:p w14:paraId="3612720A">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针对上述内容进行阐述，阐述内容须满足采购需求。</w:t>
            </w:r>
          </w:p>
          <w:p w14:paraId="3CBB9B3A">
            <w:pPr>
              <w:keepNext w:val="0"/>
              <w:keepLines w:val="0"/>
              <w:suppressLineNumbers w:val="0"/>
              <w:spacing w:before="0" w:beforeAutospacing="0" w:after="0" w:afterAutospacing="0" w:line="276" w:lineRule="auto"/>
              <w:ind w:left="0" w:right="0"/>
              <w:jc w:val="left"/>
              <w:rPr>
                <w:rFonts w:hint="default" w:ascii="宋体" w:hAnsi="宋体"/>
                <w:sz w:val="24"/>
                <w:highlight w:val="none"/>
                <w:lang w:val="en-US" w:eastAsia="zh-CN"/>
              </w:rPr>
            </w:pPr>
            <w:r>
              <w:rPr>
                <w:rFonts w:hint="eastAsia" w:ascii="宋体" w:hAnsi="宋体"/>
                <w:sz w:val="24"/>
                <w:highlight w:val="none"/>
                <w:lang w:val="en-US" w:eastAsia="zh-CN"/>
              </w:rPr>
              <w:t>内容翔实、需求贴合度高且条理清晰的该项得3分，内容较为简单、可行、细节有待完善的该项得2分，内容粗糙、无针对性、基本满足采购需求的该项得1分，未提供的则该项不得分。</w:t>
            </w:r>
          </w:p>
        </w:tc>
      </w:tr>
      <w:tr w14:paraId="4487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0"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63C3252F">
            <w:pPr>
              <w:keepNext w:val="0"/>
              <w:keepLines w:val="0"/>
              <w:suppressLineNumbers w:val="0"/>
              <w:spacing w:before="0" w:beforeAutospacing="0" w:after="0" w:afterAutospacing="0" w:line="276" w:lineRule="auto"/>
              <w:ind w:left="0" w:right="0"/>
              <w:jc w:val="center"/>
              <w:rPr>
                <w:rFonts w:hint="default" w:ascii="宋体" w:hAnsi="宋体"/>
                <w:sz w:val="24"/>
                <w:highlight w:val="none"/>
                <w:lang w:val="en-US" w:eastAsia="zh-CN"/>
              </w:rPr>
            </w:pPr>
            <w:r>
              <w:rPr>
                <w:rFonts w:hint="eastAsia" w:ascii="宋体" w:hAnsi="宋体"/>
                <w:sz w:val="24"/>
                <w:highlight w:val="none"/>
                <w:lang w:val="en-US" w:eastAsia="zh-CN"/>
              </w:rPr>
              <w:t>7</w:t>
            </w:r>
          </w:p>
        </w:tc>
        <w:tc>
          <w:tcPr>
            <w:tcW w:w="1342" w:type="dxa"/>
            <w:tcBorders>
              <w:top w:val="single" w:color="auto" w:sz="4" w:space="0"/>
              <w:left w:val="single" w:color="auto" w:sz="4" w:space="0"/>
              <w:bottom w:val="single" w:color="auto" w:sz="4" w:space="0"/>
              <w:right w:val="single" w:color="auto" w:sz="4" w:space="0"/>
            </w:tcBorders>
            <w:vAlign w:val="center"/>
          </w:tcPr>
          <w:p w14:paraId="1D155449">
            <w:pPr>
              <w:keepNext w:val="0"/>
              <w:keepLines w:val="0"/>
              <w:widowControl/>
              <w:suppressLineNumbers w:val="0"/>
              <w:spacing w:before="0" w:beforeAutospacing="0" w:after="0" w:afterAutospacing="0"/>
              <w:ind w:left="0" w:right="0"/>
              <w:jc w:val="center"/>
              <w:rPr>
                <w:rFonts w:hint="eastAsia" w:ascii="宋体" w:hAnsi="宋体"/>
                <w:color w:val="000000"/>
                <w:sz w:val="24"/>
                <w:highlight w:val="none"/>
              </w:rPr>
            </w:pPr>
            <w:r>
              <w:rPr>
                <w:rFonts w:hint="eastAsia" w:ascii="宋体" w:hAnsi="宋体"/>
                <w:color w:val="000000"/>
                <w:sz w:val="24"/>
                <w:highlight w:val="none"/>
              </w:rPr>
              <w:t>项目实施计划及质量保障措施</w:t>
            </w:r>
          </w:p>
        </w:tc>
        <w:tc>
          <w:tcPr>
            <w:tcW w:w="800" w:type="dxa"/>
            <w:tcBorders>
              <w:top w:val="single" w:color="auto" w:sz="4" w:space="0"/>
              <w:left w:val="single" w:color="auto" w:sz="4" w:space="0"/>
              <w:bottom w:val="single" w:color="auto" w:sz="4" w:space="0"/>
              <w:right w:val="single" w:color="auto" w:sz="4" w:space="0"/>
            </w:tcBorders>
            <w:vAlign w:val="center"/>
          </w:tcPr>
          <w:p w14:paraId="58239790">
            <w:pPr>
              <w:keepNext w:val="0"/>
              <w:keepLines w:val="0"/>
              <w:suppressLineNumbers w:val="0"/>
              <w:spacing w:before="0" w:beforeAutospacing="0" w:after="0" w:afterAutospacing="0" w:line="276" w:lineRule="auto"/>
              <w:ind w:left="0" w:right="0"/>
              <w:jc w:val="center"/>
              <w:rPr>
                <w:rFonts w:hint="eastAsia" w:ascii="宋体" w:hAnsi="宋体"/>
                <w:sz w:val="24"/>
                <w:highlight w:val="none"/>
                <w:lang w:val="en-US" w:eastAsia="zh-CN"/>
              </w:rPr>
            </w:pPr>
            <w:r>
              <w:rPr>
                <w:rFonts w:hint="eastAsia" w:ascii="宋体" w:hAnsi="宋体"/>
                <w:sz w:val="24"/>
                <w:highlight w:val="none"/>
                <w:lang w:val="en-US" w:eastAsia="zh-CN"/>
              </w:rPr>
              <w:t>6分</w:t>
            </w:r>
          </w:p>
        </w:tc>
        <w:tc>
          <w:tcPr>
            <w:tcW w:w="6948" w:type="dxa"/>
            <w:tcBorders>
              <w:top w:val="single" w:color="auto" w:sz="4" w:space="0"/>
              <w:left w:val="single" w:color="auto" w:sz="4" w:space="0"/>
              <w:bottom w:val="single" w:color="auto" w:sz="4" w:space="0"/>
              <w:right w:val="single" w:color="auto" w:sz="4" w:space="0"/>
            </w:tcBorders>
            <w:vAlign w:val="center"/>
          </w:tcPr>
          <w:p w14:paraId="2F12D79E">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包括：①项目进度计划安排（3分）</w:t>
            </w:r>
          </w:p>
          <w:p w14:paraId="3199C35F">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②进度与质量保障措施（3分）</w:t>
            </w:r>
          </w:p>
          <w:p w14:paraId="1746C61C">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针对上述内容进行阐述，阐述内容须满足采购需求。</w:t>
            </w:r>
          </w:p>
          <w:p w14:paraId="539CC7E3">
            <w:pPr>
              <w:keepNext w:val="0"/>
              <w:keepLines w:val="0"/>
              <w:suppressLineNumbers w:val="0"/>
              <w:spacing w:before="0" w:beforeAutospacing="0" w:after="0" w:afterAutospacing="0" w:line="276" w:lineRule="auto"/>
              <w:ind w:left="0" w:right="0"/>
              <w:jc w:val="left"/>
              <w:rPr>
                <w:rFonts w:hint="default" w:ascii="宋体" w:hAnsi="宋体"/>
                <w:sz w:val="24"/>
                <w:highlight w:val="none"/>
                <w:lang w:val="en-US" w:eastAsia="zh-CN"/>
              </w:rPr>
            </w:pPr>
            <w:r>
              <w:rPr>
                <w:rFonts w:hint="eastAsia" w:ascii="宋体" w:hAnsi="宋体"/>
                <w:sz w:val="24"/>
                <w:highlight w:val="none"/>
                <w:lang w:val="en-US" w:eastAsia="zh-CN"/>
              </w:rPr>
              <w:t>内容翔实、需求贴合度高且条理清晰的该项得3分，内容较为简单、可行、细节有待完善的该项得2分，内容粗糙、无针对性、基本满足采购需求的该项得1分，未提供的则该项不得分。</w:t>
            </w:r>
          </w:p>
        </w:tc>
      </w:tr>
      <w:tr w14:paraId="0011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6475ADAB">
            <w:pPr>
              <w:keepNext w:val="0"/>
              <w:keepLines w:val="0"/>
              <w:suppressLineNumbers w:val="0"/>
              <w:spacing w:before="0" w:beforeAutospacing="0" w:after="0" w:afterAutospacing="0" w:line="276" w:lineRule="auto"/>
              <w:ind w:left="0" w:right="0"/>
              <w:jc w:val="center"/>
              <w:rPr>
                <w:rFonts w:hint="default" w:ascii="宋体" w:hAnsi="宋体"/>
                <w:sz w:val="24"/>
                <w:highlight w:val="none"/>
                <w:lang w:val="en-US" w:eastAsia="zh-CN"/>
              </w:rPr>
            </w:pPr>
            <w:r>
              <w:rPr>
                <w:rFonts w:hint="eastAsia" w:ascii="宋体" w:hAnsi="宋体"/>
                <w:sz w:val="24"/>
                <w:highlight w:val="none"/>
                <w:lang w:val="en-US" w:eastAsia="zh-CN"/>
              </w:rPr>
              <w:t>8</w:t>
            </w:r>
          </w:p>
        </w:tc>
        <w:tc>
          <w:tcPr>
            <w:tcW w:w="1342" w:type="dxa"/>
            <w:tcBorders>
              <w:top w:val="single" w:color="auto" w:sz="4" w:space="0"/>
              <w:left w:val="single" w:color="auto" w:sz="4" w:space="0"/>
              <w:bottom w:val="single" w:color="auto" w:sz="4" w:space="0"/>
              <w:right w:val="single" w:color="auto" w:sz="4" w:space="0"/>
            </w:tcBorders>
            <w:vAlign w:val="center"/>
          </w:tcPr>
          <w:p w14:paraId="707BE76E">
            <w:pPr>
              <w:keepNext w:val="0"/>
              <w:keepLines w:val="0"/>
              <w:widowControl/>
              <w:suppressLineNumbers w:val="0"/>
              <w:spacing w:before="0" w:beforeAutospacing="0" w:after="0" w:afterAutospacing="0"/>
              <w:ind w:left="0" w:right="0"/>
              <w:jc w:val="center"/>
              <w:rPr>
                <w:rFonts w:hint="eastAsia" w:ascii="宋体" w:hAnsi="宋体"/>
                <w:color w:val="000000"/>
                <w:sz w:val="24"/>
                <w:highlight w:val="none"/>
              </w:rPr>
            </w:pPr>
            <w:r>
              <w:rPr>
                <w:rFonts w:hint="eastAsia" w:ascii="宋体" w:hAnsi="宋体"/>
                <w:color w:val="000000"/>
                <w:sz w:val="24"/>
                <w:highlight w:val="none"/>
              </w:rPr>
              <w:t>各项承诺</w:t>
            </w:r>
          </w:p>
        </w:tc>
        <w:tc>
          <w:tcPr>
            <w:tcW w:w="800" w:type="dxa"/>
            <w:tcBorders>
              <w:top w:val="single" w:color="auto" w:sz="4" w:space="0"/>
              <w:left w:val="single" w:color="auto" w:sz="4" w:space="0"/>
              <w:bottom w:val="single" w:color="auto" w:sz="4" w:space="0"/>
              <w:right w:val="single" w:color="auto" w:sz="4" w:space="0"/>
            </w:tcBorders>
            <w:vAlign w:val="center"/>
          </w:tcPr>
          <w:p w14:paraId="0394152F">
            <w:pPr>
              <w:keepNext w:val="0"/>
              <w:keepLines w:val="0"/>
              <w:suppressLineNumbers w:val="0"/>
              <w:spacing w:before="0" w:beforeAutospacing="0" w:after="0" w:afterAutospacing="0" w:line="276" w:lineRule="auto"/>
              <w:ind w:left="0" w:right="0"/>
              <w:jc w:val="center"/>
              <w:rPr>
                <w:rFonts w:hint="default" w:ascii="宋体" w:hAnsi="宋体"/>
                <w:sz w:val="24"/>
                <w:highlight w:val="none"/>
                <w:lang w:val="en-US" w:eastAsia="zh-CN"/>
              </w:rPr>
            </w:pPr>
            <w:r>
              <w:rPr>
                <w:rFonts w:hint="eastAsia" w:ascii="宋体" w:hAnsi="宋体"/>
                <w:sz w:val="24"/>
                <w:highlight w:val="none"/>
                <w:lang w:val="en-US" w:eastAsia="zh-CN"/>
              </w:rPr>
              <w:t>6分</w:t>
            </w:r>
          </w:p>
        </w:tc>
        <w:tc>
          <w:tcPr>
            <w:tcW w:w="6948" w:type="dxa"/>
            <w:tcBorders>
              <w:top w:val="single" w:color="auto" w:sz="4" w:space="0"/>
              <w:left w:val="single" w:color="auto" w:sz="4" w:space="0"/>
              <w:bottom w:val="single" w:color="auto" w:sz="4" w:space="0"/>
              <w:right w:val="single" w:color="auto" w:sz="4" w:space="0"/>
            </w:tcBorders>
            <w:vAlign w:val="center"/>
          </w:tcPr>
          <w:p w14:paraId="7F397BAC">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包括：①质量承诺（2分）</w:t>
            </w:r>
          </w:p>
          <w:p w14:paraId="36FAE192">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②工作进度承诺（2分）</w:t>
            </w:r>
          </w:p>
          <w:p w14:paraId="0317CA60">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③安全事故善后处理承诺（2分）</w:t>
            </w:r>
          </w:p>
          <w:p w14:paraId="2F04576C">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针对上述内容进行阐述，阐述内容须满足采购需求。</w:t>
            </w:r>
          </w:p>
          <w:p w14:paraId="2CF34019">
            <w:pPr>
              <w:keepNext w:val="0"/>
              <w:keepLines w:val="0"/>
              <w:suppressLineNumbers w:val="0"/>
              <w:spacing w:before="0" w:beforeAutospacing="0" w:after="0" w:afterAutospacing="0" w:line="276" w:lineRule="auto"/>
              <w:ind w:left="0" w:right="0"/>
              <w:jc w:val="left"/>
              <w:rPr>
                <w:rFonts w:hint="default" w:ascii="宋体" w:hAnsi="宋体"/>
                <w:sz w:val="24"/>
                <w:highlight w:val="none"/>
                <w:lang w:val="en-US" w:eastAsia="zh-CN"/>
              </w:rPr>
            </w:pPr>
            <w:r>
              <w:rPr>
                <w:rFonts w:hint="eastAsia" w:ascii="宋体" w:hAnsi="宋体"/>
                <w:sz w:val="24"/>
                <w:highlight w:val="none"/>
                <w:lang w:val="en-US" w:eastAsia="zh-CN"/>
              </w:rPr>
              <w:t>内容翔实、需求贴合度高且条理清晰的该项得2分，内容较为简单、可行、细节有待完善的该项得1.5分，内容粗糙、无针对性、基本满足采购需求的该项得1分，未提供的则该项不得分。</w:t>
            </w:r>
          </w:p>
        </w:tc>
      </w:tr>
      <w:tr w14:paraId="375D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14:paraId="3A9EAC43">
            <w:pPr>
              <w:keepNext w:val="0"/>
              <w:keepLines w:val="0"/>
              <w:suppressLineNumbers w:val="0"/>
              <w:spacing w:before="0" w:beforeAutospacing="0" w:after="0" w:afterAutospacing="0" w:line="276" w:lineRule="auto"/>
              <w:ind w:left="0" w:right="0"/>
              <w:jc w:val="center"/>
              <w:rPr>
                <w:rFonts w:hint="default" w:ascii="宋体" w:hAnsi="宋体"/>
                <w:sz w:val="24"/>
                <w:highlight w:val="none"/>
                <w:lang w:val="en-US" w:eastAsia="zh-CN"/>
              </w:rPr>
            </w:pPr>
            <w:r>
              <w:rPr>
                <w:rFonts w:hint="eastAsia" w:ascii="宋体" w:hAnsi="宋体"/>
                <w:sz w:val="24"/>
                <w:highlight w:val="none"/>
                <w:lang w:val="en-US" w:eastAsia="zh-CN"/>
              </w:rPr>
              <w:t>9</w:t>
            </w:r>
          </w:p>
        </w:tc>
        <w:tc>
          <w:tcPr>
            <w:tcW w:w="1342" w:type="dxa"/>
            <w:tcBorders>
              <w:top w:val="single" w:color="auto" w:sz="4" w:space="0"/>
              <w:left w:val="single" w:color="auto" w:sz="4" w:space="0"/>
              <w:bottom w:val="single" w:color="auto" w:sz="4" w:space="0"/>
              <w:right w:val="single" w:color="auto" w:sz="4" w:space="0"/>
            </w:tcBorders>
            <w:vAlign w:val="center"/>
          </w:tcPr>
          <w:p w14:paraId="7FE1D92B">
            <w:pPr>
              <w:keepNext w:val="0"/>
              <w:keepLines w:val="0"/>
              <w:widowControl/>
              <w:suppressLineNumbers w:val="0"/>
              <w:spacing w:before="0" w:beforeAutospacing="0" w:after="0" w:afterAutospacing="0"/>
              <w:ind w:left="0" w:right="0"/>
              <w:jc w:val="center"/>
              <w:rPr>
                <w:rFonts w:hint="eastAsia" w:ascii="宋体" w:hAnsi="宋体"/>
                <w:color w:val="000000"/>
                <w:sz w:val="24"/>
                <w:highlight w:val="none"/>
              </w:rPr>
            </w:pPr>
            <w:r>
              <w:rPr>
                <w:rFonts w:hint="eastAsia" w:ascii="宋体" w:hAnsi="宋体"/>
                <w:color w:val="000000"/>
                <w:sz w:val="24"/>
                <w:highlight w:val="none"/>
              </w:rPr>
              <w:t>合理化建议</w:t>
            </w:r>
          </w:p>
        </w:tc>
        <w:tc>
          <w:tcPr>
            <w:tcW w:w="800" w:type="dxa"/>
            <w:tcBorders>
              <w:top w:val="single" w:color="auto" w:sz="4" w:space="0"/>
              <w:left w:val="single" w:color="auto" w:sz="4" w:space="0"/>
              <w:bottom w:val="single" w:color="auto" w:sz="4" w:space="0"/>
              <w:right w:val="single" w:color="auto" w:sz="4" w:space="0"/>
            </w:tcBorders>
            <w:vAlign w:val="center"/>
          </w:tcPr>
          <w:p w14:paraId="06B198AB">
            <w:pPr>
              <w:keepNext w:val="0"/>
              <w:keepLines w:val="0"/>
              <w:suppressLineNumbers w:val="0"/>
              <w:spacing w:before="0" w:beforeAutospacing="0" w:after="0" w:afterAutospacing="0" w:line="276" w:lineRule="auto"/>
              <w:ind w:left="0" w:right="0"/>
              <w:jc w:val="center"/>
              <w:rPr>
                <w:rFonts w:hint="default" w:ascii="宋体" w:hAnsi="宋体"/>
                <w:sz w:val="24"/>
                <w:highlight w:val="none"/>
                <w:lang w:val="en-US" w:eastAsia="zh-CN"/>
              </w:rPr>
            </w:pPr>
            <w:r>
              <w:rPr>
                <w:rFonts w:hint="eastAsia" w:ascii="宋体" w:hAnsi="宋体"/>
                <w:sz w:val="24"/>
                <w:highlight w:val="none"/>
                <w:lang w:val="en-US" w:eastAsia="zh-CN"/>
              </w:rPr>
              <w:t>2分</w:t>
            </w:r>
          </w:p>
        </w:tc>
        <w:tc>
          <w:tcPr>
            <w:tcW w:w="6948" w:type="dxa"/>
            <w:tcBorders>
              <w:top w:val="single" w:color="auto" w:sz="4" w:space="0"/>
              <w:left w:val="single" w:color="auto" w:sz="4" w:space="0"/>
              <w:bottom w:val="single" w:color="auto" w:sz="4" w:space="0"/>
              <w:right w:val="single" w:color="auto" w:sz="4" w:space="0"/>
            </w:tcBorders>
            <w:vAlign w:val="center"/>
          </w:tcPr>
          <w:p w14:paraId="39329A0D">
            <w:pPr>
              <w:keepNext w:val="0"/>
              <w:keepLines w:val="0"/>
              <w:suppressLineNumbers w:val="0"/>
              <w:spacing w:before="0" w:beforeAutospacing="0" w:after="0" w:afterAutospacing="0" w:line="276" w:lineRule="auto"/>
              <w:ind w:left="0" w:right="0"/>
              <w:jc w:val="left"/>
              <w:rPr>
                <w:rFonts w:hint="default" w:ascii="宋体" w:hAnsi="宋体"/>
                <w:sz w:val="24"/>
                <w:highlight w:val="none"/>
                <w:lang w:val="en-US" w:eastAsia="zh-CN"/>
              </w:rPr>
            </w:pPr>
            <w:r>
              <w:rPr>
                <w:rFonts w:hint="eastAsia" w:ascii="宋体" w:hAnsi="宋体"/>
                <w:sz w:val="24"/>
                <w:highlight w:val="none"/>
                <w:lang w:val="en-US" w:eastAsia="zh-CN"/>
              </w:rPr>
              <w:t>根据供应商提供的对本项目提出的合理化建议进行评分。内容翔实、需求贴合度高且条理清晰的得2分，内容较为简单、可行、细节有待完善的得1.5分，内容粗糙、无针对性、基本满足采购需求的得1分，未提供的不得分。</w:t>
            </w:r>
          </w:p>
        </w:tc>
      </w:tr>
      <w:tr w14:paraId="4CBF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0" w:type="dxa"/>
            <w:gridSpan w:val="4"/>
            <w:tcBorders>
              <w:top w:val="single" w:color="auto" w:sz="4" w:space="0"/>
              <w:left w:val="single" w:color="auto" w:sz="4" w:space="0"/>
              <w:bottom w:val="single" w:color="auto" w:sz="4" w:space="0"/>
              <w:right w:val="single" w:color="auto" w:sz="4" w:space="0"/>
            </w:tcBorders>
            <w:vAlign w:val="center"/>
          </w:tcPr>
          <w:p w14:paraId="7F4C08C2">
            <w:pPr>
              <w:keepNext w:val="0"/>
              <w:keepLines w:val="0"/>
              <w:suppressLineNumbers w:val="0"/>
              <w:spacing w:before="0" w:beforeAutospacing="0" w:after="0" w:afterAutospacing="0" w:line="276" w:lineRule="auto"/>
              <w:ind w:left="0" w:right="0"/>
              <w:jc w:val="left"/>
              <w:rPr>
                <w:rFonts w:hint="eastAsia" w:ascii="宋体" w:hAnsi="宋体"/>
                <w:sz w:val="24"/>
                <w:highlight w:val="none"/>
                <w:lang w:val="en-US" w:eastAsia="zh-CN"/>
              </w:rPr>
            </w:pPr>
            <w:r>
              <w:rPr>
                <w:rFonts w:hint="eastAsia" w:ascii="宋体" w:hAnsi="宋体"/>
                <w:sz w:val="24"/>
                <w:highlight w:val="none"/>
                <w:lang w:val="en-US" w:eastAsia="zh-CN"/>
              </w:rPr>
              <w:t>技术方案评分取所有暗标专家的评分的平均值。</w:t>
            </w:r>
          </w:p>
        </w:tc>
      </w:tr>
    </w:tbl>
    <w:p w14:paraId="2EE844CF">
      <w:pPr>
        <w:spacing w:line="360" w:lineRule="auto"/>
        <w:ind w:right="-81" w:firstLine="482"/>
        <w:rPr>
          <w:rFonts w:hint="eastAsia" w:ascii="宋体" w:hAnsi="宋体"/>
          <w:b/>
          <w:sz w:val="24"/>
          <w:highlight w:val="none"/>
        </w:rPr>
      </w:pPr>
      <w:r>
        <w:rPr>
          <w:rFonts w:hint="eastAsia" w:ascii="宋体" w:hAnsi="宋体"/>
          <w:b/>
          <w:sz w:val="24"/>
          <w:highlight w:val="none"/>
        </w:rPr>
        <w:t>服务方案不宜超过200页，每超过一页扣0.1分。</w:t>
      </w:r>
    </w:p>
    <w:p w14:paraId="6C654710">
      <w:pPr>
        <w:spacing w:line="360" w:lineRule="auto"/>
        <w:ind w:right="-81" w:firstLine="482"/>
        <w:rPr>
          <w:rFonts w:ascii="宋体" w:hAnsi="宋体"/>
          <w:b/>
          <w:sz w:val="24"/>
          <w:highlight w:val="none"/>
        </w:rPr>
      </w:pPr>
      <w:r>
        <w:rPr>
          <w:rFonts w:hint="eastAsia" w:ascii="宋体" w:hAnsi="宋体"/>
          <w:b/>
          <w:sz w:val="24"/>
          <w:highlight w:val="none"/>
        </w:rPr>
        <w:t>备注：针对评分标准中评分的每一条，投标供应商均应在投标文件中提供对应资料，不提供相关资料的视为不具备该项得分的条件。</w:t>
      </w:r>
    </w:p>
    <w:p w14:paraId="67F0B8D2">
      <w:pPr>
        <w:spacing w:line="360" w:lineRule="auto"/>
        <w:ind w:right="-81" w:firstLine="482"/>
        <w:rPr>
          <w:rFonts w:hAnsi="宋体"/>
          <w:b/>
          <w:bCs/>
          <w:sz w:val="24"/>
          <w:highlight w:val="none"/>
        </w:rPr>
      </w:pPr>
      <w:r>
        <w:rPr>
          <w:rFonts w:hint="eastAsia" w:hAnsi="宋体"/>
          <w:b/>
          <w:bCs/>
          <w:sz w:val="24"/>
          <w:highlight w:val="none"/>
          <w:lang w:eastAsia="zh-CN"/>
        </w:rPr>
        <w:t>10. 评</w:t>
      </w:r>
      <w:r>
        <w:rPr>
          <w:rFonts w:hint="eastAsia" w:hAnsi="宋体"/>
          <w:b/>
          <w:bCs/>
          <w:sz w:val="24"/>
          <w:highlight w:val="none"/>
        </w:rPr>
        <w:t>标说明</w:t>
      </w:r>
    </w:p>
    <w:p w14:paraId="08873C6E">
      <w:pPr>
        <w:spacing w:line="360" w:lineRule="auto"/>
        <w:ind w:right="-81" w:firstLine="480"/>
        <w:rPr>
          <w:rFonts w:hAnsi="宋体"/>
          <w:sz w:val="24"/>
          <w:highlight w:val="none"/>
        </w:rPr>
      </w:pPr>
      <w:r>
        <w:rPr>
          <w:rFonts w:hint="eastAsia" w:hAnsi="宋体"/>
          <w:sz w:val="24"/>
          <w:highlight w:val="none"/>
        </w:rPr>
        <w:t>10.1 未列入本评分细则的其他条件</w:t>
      </w:r>
      <w:r>
        <w:rPr>
          <w:rFonts w:hint="eastAsia" w:hAnsi="宋体"/>
          <w:sz w:val="24"/>
          <w:highlight w:val="none"/>
          <w:lang w:eastAsia="zh-CN"/>
        </w:rPr>
        <w:t>，不</w:t>
      </w:r>
      <w:r>
        <w:rPr>
          <w:rFonts w:hint="eastAsia" w:hAnsi="宋体"/>
          <w:sz w:val="24"/>
          <w:highlight w:val="none"/>
        </w:rPr>
        <w:t>作为评分内容。</w:t>
      </w:r>
    </w:p>
    <w:p w14:paraId="1AE4931E">
      <w:pPr>
        <w:spacing w:line="360" w:lineRule="auto"/>
        <w:ind w:right="-81" w:firstLine="480"/>
        <w:rPr>
          <w:rFonts w:hAnsi="宋体"/>
          <w:sz w:val="24"/>
          <w:highlight w:val="none"/>
        </w:rPr>
      </w:pPr>
      <w:r>
        <w:rPr>
          <w:rFonts w:hint="eastAsia" w:hAnsi="宋体"/>
          <w:sz w:val="24"/>
          <w:highlight w:val="none"/>
        </w:rPr>
        <w:t xml:space="preserve">10.2 </w:t>
      </w:r>
      <w:r>
        <w:rPr>
          <w:rFonts w:hint="eastAsia" w:hAnsi="宋体"/>
          <w:sz w:val="24"/>
          <w:highlight w:val="none"/>
          <w:lang w:eastAsia="zh-CN"/>
        </w:rPr>
        <w:t>当评委</w:t>
      </w:r>
      <w:r>
        <w:rPr>
          <w:rFonts w:hint="eastAsia" w:hAnsi="宋体"/>
          <w:sz w:val="24"/>
          <w:highlight w:val="none"/>
        </w:rPr>
        <w:t>为5人以上的单数（含5人）时，计算分项得分时</w:t>
      </w:r>
      <w:r>
        <w:rPr>
          <w:rFonts w:hint="eastAsia" w:hAnsi="宋体"/>
          <w:sz w:val="24"/>
          <w:highlight w:val="none"/>
          <w:lang w:eastAsia="zh-CN"/>
        </w:rPr>
        <w:t>，取</w:t>
      </w:r>
      <w:r>
        <w:rPr>
          <w:rFonts w:hint="eastAsia" w:hAnsi="宋体"/>
          <w:sz w:val="24"/>
          <w:highlight w:val="none"/>
        </w:rPr>
        <w:t>平均值</w:t>
      </w:r>
      <w:r>
        <w:rPr>
          <w:rFonts w:hint="eastAsia" w:hAnsi="宋体"/>
          <w:sz w:val="24"/>
          <w:highlight w:val="none"/>
          <w:lang w:eastAsia="zh-CN"/>
        </w:rPr>
        <w:t>作为</w:t>
      </w:r>
      <w:r>
        <w:rPr>
          <w:rFonts w:hint="eastAsia" w:hAnsi="宋体"/>
          <w:sz w:val="24"/>
          <w:highlight w:val="none"/>
        </w:rPr>
        <w:t>投标供应商的得分，各分项得分合计即为投标供应商的总得分。投标文件无相应评分内容时，该项目为零分。每项评分的具体内容和方法由评委集体讨论</w:t>
      </w:r>
      <w:r>
        <w:rPr>
          <w:rFonts w:hint="eastAsia" w:hAnsi="宋体"/>
          <w:sz w:val="24"/>
          <w:highlight w:val="none"/>
          <w:lang w:eastAsia="zh-CN"/>
        </w:rPr>
        <w:t>，由</w:t>
      </w:r>
      <w:r>
        <w:rPr>
          <w:rFonts w:hint="eastAsia" w:hAnsi="宋体"/>
          <w:sz w:val="24"/>
          <w:highlight w:val="none"/>
        </w:rPr>
        <w:t>评委独立评分。所有评委打分的平均值为各投标人最终得分。最终评审得分最高的投标供应商为中标候选人，评分办法及评分细则的解释权</w:t>
      </w:r>
      <w:r>
        <w:rPr>
          <w:rFonts w:hint="eastAsia" w:hAnsi="宋体"/>
          <w:sz w:val="24"/>
          <w:highlight w:val="none"/>
          <w:lang w:eastAsia="zh-CN"/>
        </w:rPr>
        <w:t>属于</w:t>
      </w:r>
      <w:r>
        <w:rPr>
          <w:rFonts w:hint="eastAsia" w:hAnsi="宋体"/>
          <w:sz w:val="24"/>
          <w:highlight w:val="none"/>
        </w:rPr>
        <w:t>采购人。未列入本评分细则的其他条件不作为评分内容。</w:t>
      </w:r>
    </w:p>
    <w:p w14:paraId="33132BBE">
      <w:pPr>
        <w:spacing w:line="360" w:lineRule="auto"/>
        <w:ind w:right="-81" w:firstLine="480"/>
        <w:rPr>
          <w:rFonts w:hAnsi="宋体"/>
          <w:bCs/>
          <w:sz w:val="24"/>
          <w:highlight w:val="none"/>
        </w:rPr>
      </w:pPr>
      <w:r>
        <w:rPr>
          <w:rFonts w:hint="eastAsia" w:hAnsi="宋体"/>
          <w:bCs/>
          <w:sz w:val="24"/>
          <w:highlight w:val="none"/>
        </w:rPr>
        <w:t>（十一）确定中标人：</w:t>
      </w:r>
    </w:p>
    <w:p w14:paraId="6FE00CBF">
      <w:pPr>
        <w:spacing w:line="360" w:lineRule="auto"/>
        <w:ind w:right="-81" w:firstLine="480" w:firstLineChars="200"/>
        <w:rPr>
          <w:rFonts w:hAnsi="宋体"/>
          <w:sz w:val="24"/>
          <w:highlight w:val="none"/>
        </w:rPr>
      </w:pPr>
      <w:r>
        <w:rPr>
          <w:rFonts w:hint="eastAsia" w:hAnsi="宋体"/>
          <w:sz w:val="24"/>
          <w:highlight w:val="none"/>
        </w:rPr>
        <w:t>1.评标委员会根据采购文件规定的评标方法和评标标准进行评审，自评审结束之日起</w:t>
      </w:r>
      <w:r>
        <w:rPr>
          <w:rFonts w:hAnsi="宋体"/>
          <w:sz w:val="24"/>
          <w:highlight w:val="none"/>
        </w:rPr>
        <w:t>2</w:t>
      </w:r>
      <w:r>
        <w:rPr>
          <w:rFonts w:hint="eastAsia" w:hAnsi="宋体"/>
          <w:sz w:val="24"/>
          <w:highlight w:val="none"/>
        </w:rPr>
        <w:t>个工作日内将评审报告送交采购人。采购人自收到评审报告之日起</w:t>
      </w:r>
      <w:r>
        <w:rPr>
          <w:rFonts w:hAnsi="宋体"/>
          <w:sz w:val="24"/>
          <w:highlight w:val="none"/>
        </w:rPr>
        <w:t>5</w:t>
      </w:r>
      <w:r>
        <w:rPr>
          <w:rFonts w:hint="eastAsia" w:hAnsi="宋体"/>
          <w:sz w:val="24"/>
          <w:highlight w:val="none"/>
        </w:rPr>
        <w:t>个工作日内</w:t>
      </w:r>
      <w:r>
        <w:rPr>
          <w:rFonts w:hint="eastAsia" w:hAnsi="宋体"/>
          <w:sz w:val="24"/>
          <w:highlight w:val="none"/>
          <w:lang w:eastAsia="zh-CN"/>
        </w:rPr>
        <w:t>，从</w:t>
      </w:r>
      <w:r>
        <w:rPr>
          <w:rFonts w:hint="eastAsia" w:hAnsi="宋体"/>
          <w:sz w:val="24"/>
          <w:highlight w:val="none"/>
        </w:rPr>
        <w:t>评审报告推荐的中标候选人为中标人。无锡彰誉技术咨询有限公司自中标人确定之日起</w:t>
      </w:r>
      <w:r>
        <w:rPr>
          <w:rFonts w:hAnsi="宋体"/>
          <w:sz w:val="24"/>
          <w:highlight w:val="none"/>
        </w:rPr>
        <w:t>2</w:t>
      </w:r>
      <w:r>
        <w:rPr>
          <w:rFonts w:hint="eastAsia" w:hAnsi="宋体"/>
          <w:sz w:val="24"/>
          <w:highlight w:val="none"/>
        </w:rPr>
        <w:t>个工作日内，发出中标通知书，并在财政部门指定的政府采购信息发布媒体</w:t>
      </w:r>
      <w:r>
        <w:rPr>
          <w:rFonts w:hint="eastAsia" w:hAnsi="宋体"/>
          <w:sz w:val="24"/>
          <w:highlight w:val="none"/>
          <w:lang w:val="en-US" w:eastAsia="zh-CN"/>
        </w:rPr>
        <w:t>江苏</w:t>
      </w:r>
      <w:r>
        <w:rPr>
          <w:rFonts w:hint="eastAsia" w:hAnsi="宋体"/>
          <w:sz w:val="24"/>
          <w:highlight w:val="none"/>
        </w:rPr>
        <w:t>政府采购网站</w:t>
      </w:r>
      <w:r>
        <w:rPr>
          <w:rFonts w:hint="eastAsia" w:hAnsi="宋体"/>
          <w:sz w:val="24"/>
          <w:highlight w:val="none"/>
          <w:lang w:eastAsia="zh-CN"/>
        </w:rPr>
        <w:t>发布</w:t>
      </w:r>
      <w:r>
        <w:rPr>
          <w:rFonts w:hint="eastAsia" w:hAnsi="宋体"/>
          <w:sz w:val="24"/>
          <w:highlight w:val="none"/>
        </w:rPr>
        <w:t>中标公告。如有质疑，按《中华人民共和国政府采购法</w:t>
      </w:r>
      <w:r>
        <w:rPr>
          <w:rFonts w:hint="eastAsia" w:hAnsi="宋体"/>
          <w:sz w:val="24"/>
          <w:highlight w:val="none"/>
          <w:lang w:eastAsia="zh-CN"/>
        </w:rPr>
        <w:t>》《</w:t>
      </w:r>
      <w:r>
        <w:rPr>
          <w:rFonts w:hint="eastAsia" w:hAnsi="宋体"/>
          <w:sz w:val="24"/>
          <w:highlight w:val="none"/>
        </w:rPr>
        <w:t>中华人民共和国政府采购法实施条例》、财政部《政府采购货物和服务招标投标管理办法》等有关法规处理。</w:t>
      </w:r>
    </w:p>
    <w:p w14:paraId="345B58F5">
      <w:pPr>
        <w:spacing w:line="360" w:lineRule="auto"/>
        <w:ind w:right="-81" w:firstLine="480" w:firstLineChars="200"/>
        <w:rPr>
          <w:rFonts w:hAnsi="宋体"/>
          <w:bCs/>
          <w:sz w:val="24"/>
          <w:highlight w:val="none"/>
        </w:rPr>
      </w:pPr>
      <w:r>
        <w:rPr>
          <w:rFonts w:hint="eastAsia" w:hAnsi="宋体"/>
          <w:bCs/>
          <w:sz w:val="24"/>
          <w:highlight w:val="none"/>
        </w:rPr>
        <w:t>2.投标、开标及定标的整个过程均由区政府采购</w:t>
      </w:r>
      <w:r>
        <w:rPr>
          <w:rFonts w:hint="eastAsia" w:hAnsi="宋体"/>
          <w:bCs/>
          <w:sz w:val="24"/>
          <w:highlight w:val="none"/>
          <w:lang w:eastAsia="zh-CN"/>
        </w:rPr>
        <w:t>监管部门</w:t>
      </w:r>
      <w:r>
        <w:rPr>
          <w:rFonts w:hint="eastAsia" w:hAnsi="宋体"/>
          <w:bCs/>
          <w:sz w:val="24"/>
          <w:highlight w:val="none"/>
        </w:rPr>
        <w:t>监督。</w:t>
      </w:r>
    </w:p>
    <w:p w14:paraId="6EDD17E7">
      <w:pPr>
        <w:spacing w:line="360" w:lineRule="auto"/>
        <w:ind w:right="-81" w:firstLine="480" w:firstLineChars="200"/>
        <w:rPr>
          <w:rFonts w:hAnsi="宋体"/>
          <w:sz w:val="24"/>
          <w:highlight w:val="none"/>
        </w:rPr>
      </w:pPr>
      <w:r>
        <w:rPr>
          <w:rFonts w:hint="eastAsia" w:hAnsi="宋体"/>
          <w:sz w:val="24"/>
          <w:highlight w:val="none"/>
        </w:rPr>
        <w:t>3.在中标公示的同时，无锡彰誉技术咨询有限公司将向中标供应商发出中标通知书。</w:t>
      </w:r>
    </w:p>
    <w:p w14:paraId="0F9A9CA2">
      <w:pPr>
        <w:spacing w:line="360" w:lineRule="auto"/>
        <w:ind w:right="-81" w:firstLine="480"/>
        <w:rPr>
          <w:rFonts w:hAnsi="宋体"/>
          <w:sz w:val="24"/>
          <w:highlight w:val="none"/>
        </w:rPr>
      </w:pPr>
      <w:r>
        <w:rPr>
          <w:rFonts w:hint="eastAsia" w:hAnsi="宋体"/>
          <w:sz w:val="24"/>
          <w:highlight w:val="none"/>
        </w:rPr>
        <w:t>（十二）废标的确认：</w:t>
      </w:r>
    </w:p>
    <w:p w14:paraId="70CB84FD">
      <w:pPr>
        <w:spacing w:line="360" w:lineRule="auto"/>
        <w:ind w:right="-81" w:firstLine="480"/>
        <w:rPr>
          <w:rFonts w:hAnsi="宋体"/>
          <w:sz w:val="24"/>
          <w:highlight w:val="none"/>
        </w:rPr>
      </w:pPr>
      <w:r>
        <w:rPr>
          <w:rFonts w:hint="eastAsia" w:hAnsi="宋体"/>
          <w:sz w:val="24"/>
          <w:highlight w:val="none"/>
        </w:rPr>
        <w:t>在招标采购中，出现下列情况之一的，应予废标：</w:t>
      </w:r>
    </w:p>
    <w:p w14:paraId="663AADE7">
      <w:pPr>
        <w:spacing w:line="360" w:lineRule="auto"/>
        <w:ind w:right="-81" w:firstLine="480" w:firstLineChars="200"/>
        <w:rPr>
          <w:rFonts w:hAnsi="宋体"/>
          <w:sz w:val="24"/>
          <w:highlight w:val="none"/>
        </w:rPr>
      </w:pPr>
      <w:r>
        <w:rPr>
          <w:rFonts w:hint="eastAsia" w:hAnsi="宋体"/>
          <w:sz w:val="24"/>
          <w:highlight w:val="none"/>
        </w:rPr>
        <w:t>1.符合专业条件的投标人或者对采购文件作出实质性响应的投标人不足三家；</w:t>
      </w:r>
    </w:p>
    <w:p w14:paraId="2FDDEAD8">
      <w:pPr>
        <w:spacing w:line="360" w:lineRule="auto"/>
        <w:ind w:right="-81" w:firstLine="480" w:firstLineChars="200"/>
        <w:rPr>
          <w:rFonts w:hAnsi="宋体"/>
          <w:sz w:val="24"/>
          <w:highlight w:val="none"/>
        </w:rPr>
      </w:pPr>
      <w:r>
        <w:rPr>
          <w:rFonts w:hint="eastAsia" w:hAnsi="宋体"/>
          <w:sz w:val="24"/>
          <w:highlight w:val="none"/>
        </w:rPr>
        <w:t>2.出现影响采购公正的违法、违规行为；</w:t>
      </w:r>
    </w:p>
    <w:p w14:paraId="48B64E8A">
      <w:pPr>
        <w:spacing w:line="360" w:lineRule="auto"/>
        <w:ind w:right="-81" w:firstLine="480" w:firstLineChars="200"/>
        <w:rPr>
          <w:rFonts w:hAnsi="宋体"/>
          <w:sz w:val="24"/>
          <w:highlight w:val="none"/>
        </w:rPr>
      </w:pPr>
      <w:r>
        <w:rPr>
          <w:rFonts w:hint="eastAsia" w:hAnsi="宋体"/>
          <w:sz w:val="24"/>
          <w:highlight w:val="none"/>
        </w:rPr>
        <w:t>3.投标人的报价均超过采购预算，采购人不能支付的；</w:t>
      </w:r>
    </w:p>
    <w:p w14:paraId="53D13FA3">
      <w:pPr>
        <w:spacing w:line="360" w:lineRule="auto"/>
        <w:ind w:right="-81" w:firstLine="480" w:firstLineChars="200"/>
        <w:rPr>
          <w:rFonts w:hAnsi="宋体"/>
          <w:sz w:val="24"/>
          <w:highlight w:val="none"/>
        </w:rPr>
      </w:pPr>
      <w:r>
        <w:rPr>
          <w:rFonts w:hint="eastAsia" w:hAnsi="宋体"/>
          <w:sz w:val="24"/>
          <w:highlight w:val="none"/>
        </w:rPr>
        <w:t>4.因重大变故，采购任务取消。</w:t>
      </w:r>
    </w:p>
    <w:p w14:paraId="6EA07E81">
      <w:pPr>
        <w:numPr>
          <w:ilvl w:val="255"/>
          <w:numId w:val="0"/>
        </w:numPr>
        <w:spacing w:line="360" w:lineRule="auto"/>
        <w:ind w:left="480" w:right="-81"/>
        <w:rPr>
          <w:rFonts w:hAnsi="宋体"/>
          <w:sz w:val="24"/>
          <w:highlight w:val="none"/>
        </w:rPr>
      </w:pPr>
      <w:r>
        <w:rPr>
          <w:rFonts w:hint="eastAsia" w:hAnsi="宋体"/>
          <w:sz w:val="24"/>
          <w:highlight w:val="none"/>
        </w:rPr>
        <w:t>（十三）履约保证金：</w:t>
      </w:r>
    </w:p>
    <w:p w14:paraId="0A26890C">
      <w:pPr>
        <w:spacing w:line="360" w:lineRule="auto"/>
        <w:ind w:firstLine="480"/>
        <w:outlineLvl w:val="0"/>
        <w:rPr>
          <w:rFonts w:hAnsi="宋体"/>
          <w:sz w:val="24"/>
          <w:highlight w:val="none"/>
        </w:rPr>
      </w:pPr>
      <w:r>
        <w:rPr>
          <w:rFonts w:hint="eastAsia" w:hAnsi="宋体"/>
          <w:sz w:val="24"/>
          <w:highlight w:val="none"/>
        </w:rPr>
        <w:t>1.履约保证金应按照采购文件规定的数额和办法</w:t>
      </w:r>
      <w:r>
        <w:rPr>
          <w:rFonts w:hint="eastAsia" w:hAnsi="宋体"/>
          <w:sz w:val="24"/>
          <w:highlight w:val="none"/>
          <w:lang w:eastAsia="zh-CN"/>
        </w:rPr>
        <w:t>缴纳</w:t>
      </w:r>
      <w:r>
        <w:rPr>
          <w:rFonts w:hint="eastAsia" w:hAnsi="宋体"/>
          <w:sz w:val="24"/>
          <w:highlight w:val="none"/>
        </w:rPr>
        <w:t>。</w:t>
      </w:r>
    </w:p>
    <w:p w14:paraId="1F77BCED">
      <w:pPr>
        <w:spacing w:line="360" w:lineRule="auto"/>
        <w:ind w:firstLine="480"/>
        <w:outlineLvl w:val="0"/>
        <w:rPr>
          <w:rFonts w:hAnsi="宋体"/>
          <w:sz w:val="24"/>
          <w:highlight w:val="none"/>
        </w:rPr>
      </w:pPr>
      <w:r>
        <w:rPr>
          <w:rFonts w:hint="eastAsia" w:hAnsi="宋体"/>
          <w:sz w:val="24"/>
          <w:highlight w:val="none"/>
        </w:rPr>
        <w:t>2.如投标人未按采购人要求履约，则履约保证金将作为违约金不予退还。</w:t>
      </w:r>
    </w:p>
    <w:p w14:paraId="5E38D796">
      <w:pPr>
        <w:spacing w:line="360" w:lineRule="auto"/>
        <w:ind w:firstLine="480"/>
        <w:outlineLvl w:val="0"/>
        <w:rPr>
          <w:rFonts w:hAnsi="宋体"/>
          <w:sz w:val="24"/>
          <w:highlight w:val="none"/>
        </w:rPr>
      </w:pPr>
      <w:r>
        <w:rPr>
          <w:rFonts w:hint="eastAsia" w:hAnsi="宋体"/>
          <w:sz w:val="24"/>
          <w:highlight w:val="none"/>
        </w:rPr>
        <w:t>3.中标供应商的履约保证金将在本项目招标内容履约结束后无息退还。</w:t>
      </w:r>
    </w:p>
    <w:p w14:paraId="0CCB2FDA">
      <w:pPr>
        <w:spacing w:line="360" w:lineRule="auto"/>
        <w:ind w:left="-2" w:firstLine="420"/>
        <w:outlineLvl w:val="0"/>
        <w:rPr>
          <w:rFonts w:hAnsi="宋体"/>
          <w:sz w:val="24"/>
          <w:highlight w:val="none"/>
        </w:rPr>
      </w:pPr>
      <w:r>
        <w:rPr>
          <w:rFonts w:hint="eastAsia" w:hAnsi="宋体"/>
          <w:sz w:val="24"/>
          <w:highlight w:val="none"/>
        </w:rPr>
        <w:t>（十四）中标无效的确认：</w:t>
      </w:r>
    </w:p>
    <w:p w14:paraId="0E7668A7">
      <w:pPr>
        <w:spacing w:line="360" w:lineRule="auto"/>
        <w:ind w:left="-2" w:firstLine="420"/>
        <w:outlineLvl w:val="0"/>
        <w:rPr>
          <w:rFonts w:hAnsi="宋体"/>
          <w:sz w:val="24"/>
          <w:highlight w:val="none"/>
        </w:rPr>
      </w:pPr>
      <w:r>
        <w:rPr>
          <w:rFonts w:hint="eastAsia" w:hAnsi="宋体"/>
          <w:sz w:val="24"/>
          <w:highlight w:val="none"/>
        </w:rPr>
        <w:t>（1）提供虚假材料谋取中标的；</w:t>
      </w:r>
    </w:p>
    <w:p w14:paraId="18798949">
      <w:pPr>
        <w:spacing w:line="360" w:lineRule="auto"/>
        <w:ind w:left="-2" w:firstLine="420"/>
        <w:outlineLvl w:val="0"/>
        <w:rPr>
          <w:rFonts w:hAnsi="宋体"/>
          <w:sz w:val="24"/>
          <w:highlight w:val="none"/>
        </w:rPr>
      </w:pPr>
      <w:r>
        <w:rPr>
          <w:rFonts w:hint="eastAsia" w:hAnsi="宋体"/>
          <w:sz w:val="24"/>
          <w:highlight w:val="none"/>
        </w:rPr>
        <w:t>（2）采取不正当手段诋毁、排挤其他投标人的；</w:t>
      </w:r>
    </w:p>
    <w:p w14:paraId="3DC2FA20">
      <w:pPr>
        <w:spacing w:line="360" w:lineRule="auto"/>
        <w:ind w:left="-2" w:firstLine="420"/>
        <w:outlineLvl w:val="0"/>
        <w:rPr>
          <w:rFonts w:hAnsi="宋体"/>
          <w:sz w:val="24"/>
          <w:highlight w:val="none"/>
        </w:rPr>
      </w:pPr>
      <w:r>
        <w:rPr>
          <w:rFonts w:hint="eastAsia" w:hAnsi="宋体"/>
          <w:sz w:val="24"/>
          <w:highlight w:val="none"/>
        </w:rPr>
        <w:t>（3）与招标采购单位、其他投标人恶意串通的；</w:t>
      </w:r>
    </w:p>
    <w:p w14:paraId="116B93E8">
      <w:pPr>
        <w:spacing w:line="360" w:lineRule="auto"/>
        <w:ind w:left="-2" w:firstLine="420"/>
        <w:outlineLvl w:val="0"/>
        <w:rPr>
          <w:rFonts w:hAnsi="宋体"/>
          <w:sz w:val="24"/>
          <w:highlight w:val="none"/>
        </w:rPr>
      </w:pPr>
      <w:r>
        <w:rPr>
          <w:rFonts w:hint="eastAsia" w:hAnsi="宋体"/>
          <w:sz w:val="24"/>
          <w:highlight w:val="none"/>
        </w:rPr>
        <w:t>（4）向采购人行贿或者提供其他不正当利益的；</w:t>
      </w:r>
    </w:p>
    <w:p w14:paraId="0D9E3538">
      <w:pPr>
        <w:spacing w:line="360" w:lineRule="auto"/>
        <w:ind w:left="-2" w:firstLine="420"/>
        <w:outlineLvl w:val="0"/>
        <w:rPr>
          <w:rFonts w:hAnsi="宋体"/>
          <w:sz w:val="24"/>
          <w:highlight w:val="none"/>
        </w:rPr>
      </w:pPr>
      <w:r>
        <w:rPr>
          <w:rFonts w:hint="eastAsia" w:hAnsi="宋体"/>
          <w:sz w:val="24"/>
          <w:highlight w:val="none"/>
        </w:rPr>
        <w:t>（5）在招标过程中与采购人进行协商谈判、不按照采购文件和中标供应商的投标文件订立合同，或者与采购人另行订立背离合同实质性内容的协议的；</w:t>
      </w:r>
    </w:p>
    <w:p w14:paraId="5D088AB4">
      <w:pPr>
        <w:spacing w:line="360" w:lineRule="auto"/>
        <w:ind w:left="-2" w:firstLine="420"/>
        <w:outlineLvl w:val="0"/>
        <w:rPr>
          <w:rFonts w:hAnsi="宋体"/>
          <w:sz w:val="24"/>
          <w:highlight w:val="none"/>
        </w:rPr>
      </w:pPr>
      <w:r>
        <w:rPr>
          <w:rFonts w:hint="eastAsia" w:hAnsi="宋体"/>
          <w:sz w:val="24"/>
          <w:highlight w:val="none"/>
        </w:rPr>
        <w:t>（6）拒绝有关部门监督检查或者提供虚假情况的。</w:t>
      </w:r>
    </w:p>
    <w:p w14:paraId="7774ABE7">
      <w:pPr>
        <w:spacing w:line="360" w:lineRule="auto"/>
        <w:ind w:left="-2" w:firstLine="420"/>
        <w:outlineLvl w:val="0"/>
        <w:rPr>
          <w:rFonts w:hAnsi="宋体"/>
          <w:sz w:val="24"/>
          <w:highlight w:val="none"/>
        </w:rPr>
      </w:pPr>
      <w:r>
        <w:rPr>
          <w:rFonts w:hint="eastAsia" w:hAnsi="宋体"/>
          <w:sz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55FC4AB">
      <w:pPr>
        <w:spacing w:line="360" w:lineRule="auto"/>
        <w:ind w:left="-2" w:firstLine="420"/>
        <w:outlineLvl w:val="0"/>
        <w:rPr>
          <w:rFonts w:hAnsi="宋体"/>
          <w:sz w:val="24"/>
          <w:highlight w:val="none"/>
        </w:rPr>
      </w:pPr>
      <w:r>
        <w:rPr>
          <w:rFonts w:hint="eastAsia" w:hAnsi="宋体"/>
          <w:sz w:val="24"/>
          <w:highlight w:val="none"/>
        </w:rPr>
        <w:t>（十五）签订、履行合同：</w:t>
      </w:r>
    </w:p>
    <w:p w14:paraId="2D94CC6B">
      <w:pPr>
        <w:spacing w:line="360" w:lineRule="auto"/>
        <w:ind w:left="-2" w:firstLine="420"/>
        <w:outlineLvl w:val="0"/>
        <w:rPr>
          <w:bCs/>
          <w:sz w:val="24"/>
          <w:highlight w:val="none"/>
          <w:u w:val="single"/>
        </w:rPr>
      </w:pPr>
      <w:r>
        <w:rPr>
          <w:rFonts w:hint="eastAsia" w:hAnsi="宋体"/>
          <w:bCs/>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彰誉技术咨询有限公司见证后生效。</w:t>
      </w:r>
    </w:p>
    <w:p w14:paraId="4E4CB873">
      <w:pPr>
        <w:tabs>
          <w:tab w:val="left" w:pos="945"/>
        </w:tabs>
        <w:spacing w:line="360" w:lineRule="auto"/>
        <w:ind w:firstLine="600"/>
        <w:outlineLvl w:val="0"/>
        <w:rPr>
          <w:rFonts w:hAnsi="宋体"/>
          <w:bCs/>
          <w:sz w:val="24"/>
          <w:highlight w:val="none"/>
        </w:rPr>
      </w:pPr>
      <w:r>
        <w:rPr>
          <w:rFonts w:hint="eastAsia" w:hAnsi="宋体"/>
          <w:bCs/>
          <w:sz w:val="24"/>
          <w:highlight w:val="none"/>
        </w:rPr>
        <w:t>2.无锡彰誉技术咨询有限公司监督合同的履行。中标方非因不可抗力未履行招、投标文件和合同规定的义务，一经查实，采购代理机构将根据具体情况提请政府采购管理部门作出相应处理。</w:t>
      </w:r>
    </w:p>
    <w:p w14:paraId="3E275171">
      <w:pPr>
        <w:spacing w:line="360" w:lineRule="auto"/>
        <w:ind w:left="-2" w:firstLine="420"/>
        <w:outlineLvl w:val="0"/>
        <w:rPr>
          <w:rFonts w:hAnsi="宋体"/>
          <w:sz w:val="24"/>
          <w:highlight w:val="none"/>
        </w:rPr>
      </w:pPr>
      <w:r>
        <w:rPr>
          <w:rFonts w:hint="eastAsia" w:hAnsi="宋体"/>
          <w:sz w:val="24"/>
          <w:highlight w:val="none"/>
        </w:rPr>
        <w:t>（十六）政府采购信用担保</w:t>
      </w:r>
    </w:p>
    <w:p w14:paraId="7BFE1624">
      <w:pPr>
        <w:tabs>
          <w:tab w:val="left" w:pos="525"/>
          <w:tab w:val="left" w:pos="900"/>
          <w:tab w:val="left" w:pos="1050"/>
        </w:tabs>
        <w:spacing w:line="360" w:lineRule="auto"/>
        <w:ind w:firstLine="480"/>
        <w:rPr>
          <w:rFonts w:hAnsi="宋体" w:cs="宋体"/>
          <w:sz w:val="24"/>
          <w:highlight w:val="none"/>
        </w:rPr>
      </w:pPr>
      <w:r>
        <w:rPr>
          <w:rFonts w:hint="eastAsia" w:hAnsi="宋体" w:cs="宋体"/>
          <w:sz w:val="24"/>
          <w:highlight w:val="none"/>
        </w:rPr>
        <w:t>政府采购信用担保，是由专业担保机构为供应商向采购人、代理机构、金融机构提供的保证。供应商可以根据自身情况，自行决定是否选择采用信用担保形式。</w:t>
      </w:r>
    </w:p>
    <w:p w14:paraId="17483477">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（1）履约担保。</w:t>
      </w:r>
    </w:p>
    <w:p w14:paraId="53E2E9F6">
      <w:pPr>
        <w:tabs>
          <w:tab w:val="left" w:pos="900"/>
        </w:tabs>
        <w:spacing w:line="360" w:lineRule="auto"/>
        <w:ind w:firstLine="480"/>
        <w:rPr>
          <w:rFonts w:hAnsi="宋体" w:cs="宋体"/>
          <w:bCs/>
          <w:sz w:val="24"/>
          <w:highlight w:val="none"/>
        </w:rPr>
      </w:pPr>
      <w:r>
        <w:rPr>
          <w:rFonts w:hint="eastAsia" w:hAnsi="宋体" w:cs="宋体"/>
          <w:bCs/>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hAnsi="宋体" w:cs="宋体"/>
          <w:bCs/>
          <w:sz w:val="24"/>
          <w:highlight w:val="none"/>
          <w:lang w:eastAsia="zh-CN"/>
        </w:rPr>
        <w:t>，</w:t>
      </w:r>
      <w:r>
        <w:rPr>
          <w:rFonts w:hint="eastAsia" w:hAnsi="宋体" w:cs="宋体"/>
          <w:bCs/>
          <w:sz w:val="24"/>
          <w:highlight w:val="none"/>
        </w:rPr>
        <w:t xml:space="preserve"> 中标供应商以保函形式缴纳履约保证金；供应商未按政府采购合同履行约定义务而应实际支付保证金的，由专业担保机构按照</w:t>
      </w:r>
      <w:r>
        <w:rPr>
          <w:rFonts w:hint="eastAsia" w:hAnsi="宋体" w:cs="宋体"/>
          <w:bCs/>
          <w:sz w:val="24"/>
          <w:highlight w:val="none"/>
          <w:lang w:eastAsia="zh-CN"/>
        </w:rPr>
        <w:t>保</w:t>
      </w:r>
      <w:r>
        <w:rPr>
          <w:rFonts w:hint="eastAsia" w:hAnsi="宋体" w:cs="宋体"/>
          <w:bCs/>
          <w:sz w:val="24"/>
          <w:highlight w:val="none"/>
        </w:rPr>
        <w:t>函约定履行担保责任。供应商可以自愿选择是否采取履约担保函的形式交纳履约保证金。</w:t>
      </w:r>
    </w:p>
    <w:p w14:paraId="58F6AC62">
      <w:pPr>
        <w:tabs>
          <w:tab w:val="left" w:pos="900"/>
        </w:tabs>
        <w:spacing w:line="360" w:lineRule="auto"/>
        <w:ind w:firstLine="480"/>
        <w:rPr>
          <w:rFonts w:hAnsi="宋体" w:cs="宋体"/>
          <w:bCs/>
          <w:sz w:val="24"/>
          <w:highlight w:val="none"/>
        </w:rPr>
      </w:pPr>
      <w:r>
        <w:rPr>
          <w:rFonts w:hint="eastAsia" w:hAnsi="宋体" w:cs="宋体"/>
          <w:bCs/>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p>
    <w:p w14:paraId="329D6860">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（2）合同融资。</w:t>
      </w:r>
    </w:p>
    <w:p w14:paraId="0189CC80">
      <w:pPr>
        <w:tabs>
          <w:tab w:val="left" w:pos="900"/>
        </w:tabs>
        <w:spacing w:line="360" w:lineRule="auto"/>
        <w:ind w:left="132" w:firstLine="480"/>
        <w:rPr>
          <w:rFonts w:hAnsi="宋体" w:cs="宋体"/>
          <w:bCs/>
          <w:sz w:val="24"/>
          <w:highlight w:val="none"/>
        </w:rPr>
      </w:pPr>
      <w:bookmarkStart w:id="0" w:name="_Hlk65356736"/>
      <w:r>
        <w:rPr>
          <w:rFonts w:hint="eastAsia" w:hAnsi="宋体" w:cs="宋体"/>
          <w:bCs/>
          <w:sz w:val="24"/>
          <w:highlight w:val="none"/>
        </w:rPr>
        <w:t>合同融资</w:t>
      </w:r>
      <w:bookmarkEnd w:id="0"/>
      <w:r>
        <w:rPr>
          <w:rFonts w:hint="eastAsia" w:hAnsi="宋体" w:cs="宋体"/>
          <w:bCs/>
          <w:sz w:val="24"/>
          <w:highlight w:val="none"/>
        </w:rPr>
        <w:t>，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w:t>
      </w:r>
      <w:r>
        <w:rPr>
          <w:rFonts w:hint="eastAsia" w:hAnsi="宋体" w:cs="宋体"/>
          <w:bCs/>
          <w:sz w:val="24"/>
          <w:highlight w:val="none"/>
          <w:lang w:eastAsia="zh-CN"/>
        </w:rPr>
        <w:t>的</w:t>
      </w:r>
      <w:r>
        <w:rPr>
          <w:rFonts w:hint="eastAsia" w:hAnsi="宋体" w:cs="宋体"/>
          <w:bCs/>
          <w:sz w:val="24"/>
          <w:highlight w:val="none"/>
        </w:rPr>
        <w:t>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38866776">
      <w:pPr>
        <w:tabs>
          <w:tab w:val="left" w:pos="900"/>
        </w:tabs>
        <w:spacing w:line="360" w:lineRule="auto"/>
        <w:ind w:left="132" w:firstLine="480"/>
        <w:rPr>
          <w:rFonts w:hAnsi="宋体" w:cs="宋体"/>
          <w:sz w:val="24"/>
          <w:highlight w:val="none"/>
        </w:rPr>
      </w:pPr>
      <w:r>
        <w:rPr>
          <w:rFonts w:hint="eastAsia" w:hAnsi="宋体" w:cs="宋体"/>
          <w:bCs/>
          <w:sz w:val="24"/>
          <w:highlight w:val="none"/>
        </w:rPr>
        <w:t>中标供应商可根据自身情况，自行决定是否选择采用合同融资形式，在无锡政府采购网——政采贷专栏提供的银行名录内自主选择合作银行</w:t>
      </w:r>
      <w:r>
        <w:rPr>
          <w:rFonts w:hint="eastAsia" w:hAnsi="宋体" w:cs="宋体"/>
          <w:sz w:val="24"/>
          <w:highlight w:val="none"/>
        </w:rPr>
        <w:t>。</w:t>
      </w:r>
    </w:p>
    <w:p w14:paraId="704DEFA3">
      <w:pPr>
        <w:pStyle w:val="15"/>
        <w:spacing w:line="360" w:lineRule="auto"/>
        <w:ind w:firstLine="480"/>
        <w:rPr>
          <w:rFonts w:ascii="宋体" w:hAnsi="宋体" w:eastAsia="宋体"/>
          <w:sz w:val="24"/>
          <w:highlight w:val="none"/>
        </w:rPr>
      </w:pPr>
      <w:r>
        <w:rPr>
          <w:rFonts w:hint="eastAsia" w:ascii="宋体" w:hAnsi="宋体" w:eastAsia="宋体"/>
          <w:sz w:val="24"/>
          <w:highlight w:val="none"/>
        </w:rPr>
        <w:t>（十七）政府采购合同融资：</w:t>
      </w:r>
    </w:p>
    <w:p w14:paraId="0B689633">
      <w:pPr>
        <w:pStyle w:val="15"/>
        <w:spacing w:line="360" w:lineRule="auto"/>
        <w:ind w:firstLine="480"/>
        <w:rPr>
          <w:rFonts w:ascii="宋体" w:hAnsi="宋体" w:eastAsia="宋体"/>
          <w:sz w:val="24"/>
          <w:highlight w:val="none"/>
        </w:rPr>
      </w:pPr>
      <w:r>
        <w:rPr>
          <w:rFonts w:hint="eastAsia" w:ascii="宋体" w:hAnsi="宋体" w:eastAsia="宋体"/>
          <w:sz w:val="24"/>
          <w:highlight w:val="none"/>
        </w:rPr>
        <w:t>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w:t>
      </w:r>
      <w:r>
        <w:rPr>
          <w:rFonts w:hint="eastAsia" w:ascii="宋体" w:hAnsi="宋体" w:eastAsia="宋体"/>
          <w:sz w:val="24"/>
          <w:highlight w:val="none"/>
          <w:lang w:eastAsia="zh-CN"/>
        </w:rPr>
        <w:t>的</w:t>
      </w:r>
      <w:r>
        <w:rPr>
          <w:rFonts w:hint="eastAsia" w:ascii="宋体" w:hAnsi="宋体" w:eastAsia="宋体"/>
          <w:sz w:val="24"/>
          <w:highlight w:val="none"/>
        </w:rPr>
        <w:t>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E032F98">
      <w:pPr>
        <w:pStyle w:val="15"/>
        <w:spacing w:line="360" w:lineRule="auto"/>
        <w:ind w:firstLine="480"/>
        <w:rPr>
          <w:rFonts w:ascii="宋体" w:hAnsi="宋体" w:eastAsia="宋体"/>
          <w:sz w:val="24"/>
          <w:highlight w:val="none"/>
        </w:rPr>
      </w:pPr>
      <w:r>
        <w:rPr>
          <w:rFonts w:hint="eastAsia" w:ascii="宋体" w:hAnsi="宋体" w:eastAsia="宋体"/>
          <w:sz w:val="24"/>
          <w:highlight w:val="none"/>
        </w:rPr>
        <w:t>中标供应商可根据自身情况，自行决定是否选择采用合同融资形式，在无锡政府采购网</w:t>
      </w:r>
      <w:r>
        <w:rPr>
          <w:rFonts w:hint="eastAsia" w:ascii="宋体" w:hAnsi="宋体" w:eastAsia="宋体"/>
          <w:sz w:val="24"/>
          <w:highlight w:val="none"/>
          <w:lang w:eastAsia="zh-CN"/>
        </w:rPr>
        <w:t>“政采贷”</w:t>
      </w:r>
      <w:r>
        <w:rPr>
          <w:rFonts w:hint="eastAsia" w:ascii="宋体" w:hAnsi="宋体" w:eastAsia="宋体"/>
          <w:sz w:val="24"/>
          <w:highlight w:val="none"/>
        </w:rPr>
        <w:t>专栏提供的银行名录内自主选择合作银行。</w:t>
      </w:r>
    </w:p>
    <w:p w14:paraId="748E1AD0">
      <w:pPr>
        <w:pStyle w:val="15"/>
        <w:spacing w:line="360" w:lineRule="auto"/>
        <w:ind w:firstLine="480"/>
        <w:rPr>
          <w:rFonts w:ascii="宋体" w:hAnsi="宋体" w:eastAsia="宋体"/>
          <w:bCs/>
          <w:sz w:val="24"/>
          <w:highlight w:val="none"/>
        </w:rPr>
      </w:pPr>
      <w:r>
        <w:rPr>
          <w:rFonts w:hint="eastAsia" w:ascii="宋体" w:hAnsi="宋体" w:eastAsia="宋体"/>
          <w:sz w:val="24"/>
          <w:highlight w:val="none"/>
        </w:rPr>
        <w:t>（十八）代理服务费：</w:t>
      </w:r>
    </w:p>
    <w:p w14:paraId="0BB76B66">
      <w:pPr>
        <w:pStyle w:val="15"/>
        <w:spacing w:line="360" w:lineRule="auto"/>
        <w:ind w:firstLine="480"/>
        <w:rPr>
          <w:rFonts w:ascii="宋体" w:hAnsi="宋体" w:eastAsia="宋体"/>
          <w:sz w:val="24"/>
          <w:highlight w:val="none"/>
        </w:rPr>
      </w:pPr>
      <w:r>
        <w:rPr>
          <w:rFonts w:hint="eastAsia" w:ascii="宋体" w:hAnsi="宋体" w:eastAsia="宋体"/>
          <w:sz w:val="24"/>
          <w:highlight w:val="none"/>
        </w:rPr>
        <w:t>本项目招标代理服务费以</w:t>
      </w:r>
      <w:r>
        <w:rPr>
          <w:rFonts w:hint="eastAsia" w:ascii="宋体" w:hAnsi="宋体" w:eastAsia="宋体"/>
          <w:sz w:val="24"/>
          <w:highlight w:val="none"/>
          <w:lang w:val="en-US" w:eastAsia="zh-CN"/>
        </w:rPr>
        <w:t>中标价为计费基础，按差额累进计算方式：100万元以下费率为1.5%，100万元—500万元费率为0.8%</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打七折计取，</w:t>
      </w:r>
      <w:r>
        <w:rPr>
          <w:rFonts w:hint="eastAsia" w:ascii="宋体" w:hAnsi="宋体" w:eastAsia="宋体"/>
          <w:sz w:val="24"/>
          <w:highlight w:val="none"/>
        </w:rPr>
        <w:t>由中标人支付。</w:t>
      </w:r>
    </w:p>
    <w:p w14:paraId="1DFBA730">
      <w:pPr>
        <w:spacing w:line="360" w:lineRule="auto"/>
        <w:ind w:firstLine="480"/>
        <w:rPr>
          <w:sz w:val="24"/>
          <w:highlight w:val="none"/>
        </w:rPr>
      </w:pPr>
      <w:r>
        <w:rPr>
          <w:rFonts w:hint="eastAsia" w:hAnsi="宋体"/>
          <w:sz w:val="24"/>
          <w:highlight w:val="none"/>
        </w:rPr>
        <w:t>（十九）其他：</w:t>
      </w:r>
    </w:p>
    <w:p w14:paraId="3ED49562">
      <w:pPr>
        <w:spacing w:line="360" w:lineRule="auto"/>
        <w:ind w:firstLine="480"/>
        <w:rPr>
          <w:rFonts w:hAnsi="宋体"/>
          <w:bCs/>
          <w:sz w:val="24"/>
          <w:highlight w:val="none"/>
        </w:rPr>
      </w:pPr>
      <w:r>
        <w:rPr>
          <w:rFonts w:hint="eastAsia" w:hAnsi="宋体"/>
          <w:bCs/>
          <w:sz w:val="24"/>
          <w:highlight w:val="none"/>
        </w:rPr>
        <w:t>采购文件的条款必须认真审阅，投标人应自行检查采购文件页数是否齐全。若有遗漏、重复或不清楚，需立刻通知采购人予以更正；凡属对条款的误解所造成的投标价格失误，由投标人负责。</w:t>
      </w:r>
    </w:p>
    <w:p w14:paraId="0E6CC262">
      <w:pPr>
        <w:rPr>
          <w:rFonts w:hAnsi="宋体" w:cs="宋体"/>
          <w:sz w:val="24"/>
          <w:highlight w:val="none"/>
        </w:rPr>
      </w:pPr>
      <w:r>
        <w:rPr>
          <w:rFonts w:hint="eastAsia" w:hAnsi="宋体" w:cs="宋体"/>
          <w:sz w:val="24"/>
          <w:highlight w:val="none"/>
        </w:rPr>
        <w:br w:type="page"/>
      </w:r>
    </w:p>
    <w:p w14:paraId="620B33DC">
      <w:pPr>
        <w:spacing w:line="480" w:lineRule="exact"/>
        <w:rPr>
          <w:rFonts w:hAnsi="宋体" w:cs="宋体"/>
          <w:sz w:val="24"/>
          <w:highlight w:val="none"/>
          <w:shd w:val="clear" w:color="auto" w:fill="FFFFFF"/>
        </w:rPr>
      </w:pPr>
      <w:r>
        <w:rPr>
          <w:rFonts w:hint="eastAsia" w:hAnsi="宋体" w:cs="宋体"/>
          <w:sz w:val="24"/>
          <w:highlight w:val="none"/>
          <w:shd w:val="clear" w:color="auto" w:fill="FFFFFF"/>
        </w:rPr>
        <w:t>附件1.政府采购履约担保函（格式）</w:t>
      </w:r>
    </w:p>
    <w:p w14:paraId="1F88E032">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编号：</w:t>
      </w:r>
    </w:p>
    <w:p w14:paraId="5B232862">
      <w:pPr>
        <w:widowControl/>
        <w:tabs>
          <w:tab w:val="left" w:pos="360"/>
          <w:tab w:val="left" w:pos="960"/>
        </w:tabs>
        <w:spacing w:line="480" w:lineRule="exact"/>
        <w:jc w:val="left"/>
        <w:rPr>
          <w:rFonts w:hAnsi="宋体" w:cs="宋体"/>
          <w:sz w:val="24"/>
          <w:highlight w:val="none"/>
          <w:u w:val="single"/>
        </w:rPr>
      </w:pPr>
      <w:r>
        <w:rPr>
          <w:rFonts w:hint="eastAsia" w:hAnsi="宋体" w:cs="宋体"/>
          <w:sz w:val="24"/>
          <w:highlight w:val="none"/>
          <w:u w:val="single"/>
        </w:rPr>
        <w:t>（采购人）：</w:t>
      </w:r>
    </w:p>
    <w:p w14:paraId="1823F100">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鉴于你方与</w:t>
      </w:r>
      <w:r>
        <w:rPr>
          <w:rFonts w:hint="eastAsia" w:hAnsi="宋体" w:cs="宋体"/>
          <w:sz w:val="24"/>
          <w:highlight w:val="none"/>
          <w:u w:val="single"/>
        </w:rPr>
        <w:t xml:space="preserve">                    （以下简称供应商）</w:t>
      </w:r>
      <w:r>
        <w:rPr>
          <w:rFonts w:hint="eastAsia" w:hAnsi="宋体" w:cs="宋体"/>
          <w:sz w:val="24"/>
          <w:highlight w:val="none"/>
        </w:rPr>
        <w:t>于年月日</w:t>
      </w:r>
      <w:r>
        <w:rPr>
          <w:rFonts w:hint="eastAsia" w:hAnsi="宋体" w:cs="宋体"/>
          <w:sz w:val="24"/>
          <w:highlight w:val="none"/>
          <w:lang w:eastAsia="zh-CN"/>
        </w:rPr>
        <w:t>签订</w:t>
      </w:r>
      <w:r>
        <w:rPr>
          <w:rFonts w:hint="eastAsia" w:hAnsi="宋体" w:cs="宋体"/>
          <w:sz w:val="24"/>
          <w:highlight w:val="none"/>
        </w:rPr>
        <w:t>编号为   的</w:t>
      </w:r>
      <w:r>
        <w:rPr>
          <w:rFonts w:hint="eastAsia" w:hAnsi="宋体" w:cs="宋体"/>
          <w:sz w:val="24"/>
          <w:highlight w:val="none"/>
          <w:lang w:eastAsia="zh-CN"/>
        </w:rPr>
        <w:t>《政府采购合同》（以下简称“主合同”）</w:t>
      </w:r>
      <w:r>
        <w:rPr>
          <w:rFonts w:hint="eastAsia" w:hAnsi="宋体" w:cs="宋体"/>
          <w:sz w:val="24"/>
          <w:highlight w:val="none"/>
        </w:rPr>
        <w:t>，且依据该合同的约定，供应商应在</w:t>
      </w:r>
    </w:p>
    <w:p w14:paraId="68E7776A">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年月日前向你方交纳履约保证金，且可以履约担保函的形式交纳履约保证金。应供应商的申请，我方以保证的方式向你方提供如下履约保证金担保：</w:t>
      </w:r>
    </w:p>
    <w:p w14:paraId="168CD0DB">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一、保证责任的情形及保证金额</w:t>
      </w:r>
    </w:p>
    <w:p w14:paraId="41180F9C">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（一）在供应商出现下列情形之一时，我方承担保证责任：</w:t>
      </w:r>
    </w:p>
    <w:p w14:paraId="663F2679">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1.</w:t>
      </w:r>
      <w:r>
        <w:rPr>
          <w:rFonts w:hint="eastAsia" w:hAnsi="宋体" w:cs="宋体"/>
          <w:sz w:val="24"/>
          <w:highlight w:val="none"/>
        </w:rPr>
        <w:t>将中标项目转让给他人，或者在投标文件中未说明，且未经采购招标</w:t>
      </w:r>
      <w:r>
        <w:rPr>
          <w:rFonts w:hint="eastAsia" w:hAnsi="宋体" w:cs="宋体"/>
          <w:sz w:val="24"/>
          <w:highlight w:val="none"/>
          <w:lang w:eastAsia="zh-CN"/>
        </w:rPr>
        <w:t>机构</w:t>
      </w:r>
      <w:r>
        <w:rPr>
          <w:rFonts w:hint="eastAsia" w:hAnsi="宋体" w:cs="宋体"/>
          <w:sz w:val="24"/>
          <w:highlight w:val="none"/>
        </w:rPr>
        <w:t>同意，将中标项目分包给他人的；</w:t>
      </w:r>
    </w:p>
    <w:p w14:paraId="7150909F">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2.</w:t>
      </w:r>
      <w:r>
        <w:rPr>
          <w:rFonts w:hint="eastAsia" w:hAnsi="宋体" w:cs="宋体"/>
          <w:sz w:val="24"/>
          <w:highlight w:val="none"/>
        </w:rPr>
        <w:t>主合同约定的应当缴纳履约保证金的情形</w:t>
      </w:r>
      <w:r>
        <w:rPr>
          <w:rFonts w:hint="eastAsia" w:hAnsi="宋体" w:cs="宋体"/>
          <w:sz w:val="24"/>
          <w:highlight w:val="none"/>
          <w:lang w:eastAsia="zh-CN"/>
        </w:rPr>
        <w:t>：</w:t>
      </w:r>
      <w:r>
        <w:rPr>
          <w:rFonts w:hint="eastAsia" w:hAnsi="宋体" w:cs="宋体"/>
          <w:sz w:val="24"/>
          <w:highlight w:val="none"/>
        </w:rPr>
        <w:t xml:space="preserve"> </w:t>
      </w:r>
    </w:p>
    <w:p w14:paraId="487F64F4">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（1）未按主合同约定的质量、数量和期限供应货物/提供服务/完成工程的；</w:t>
      </w:r>
    </w:p>
    <w:p w14:paraId="34A4937B">
      <w:pPr>
        <w:widowControl/>
        <w:tabs>
          <w:tab w:val="left" w:pos="360"/>
          <w:tab w:val="left" w:pos="960"/>
        </w:tabs>
        <w:spacing w:line="480" w:lineRule="exact"/>
        <w:ind w:firstLine="360"/>
        <w:jc w:val="left"/>
        <w:rPr>
          <w:rFonts w:hint="eastAsia" w:hAnsi="宋体" w:cs="宋体"/>
          <w:sz w:val="24"/>
          <w:highlight w:val="none"/>
        </w:rPr>
      </w:pPr>
      <w:r>
        <w:rPr>
          <w:rFonts w:hint="eastAsia" w:hAnsi="宋体" w:cs="宋体"/>
          <w:sz w:val="24"/>
          <w:highlight w:val="none"/>
          <w:lang w:eastAsia="zh-CN"/>
        </w:rPr>
        <w:t>(</w:t>
      </w:r>
      <w:r>
        <w:rPr>
          <w:rFonts w:hint="eastAsia" w:hAnsi="宋体" w:cs="宋体"/>
          <w:sz w:val="24"/>
          <w:highlight w:val="none"/>
        </w:rPr>
        <w:t>2</w:t>
      </w:r>
      <w:r>
        <w:rPr>
          <w:rFonts w:hint="eastAsia" w:hAnsi="宋体" w:cs="宋体"/>
          <w:sz w:val="24"/>
          <w:highlight w:val="none"/>
          <w:lang w:eastAsia="zh-CN"/>
        </w:rPr>
        <w:t>)</w:t>
      </w:r>
      <w:r>
        <w:rPr>
          <w:rFonts w:hint="eastAsia" w:hAnsi="宋体" w:cs="宋体"/>
          <w:sz w:val="24"/>
          <w:highlight w:val="none"/>
        </w:rPr>
        <w:t xml:space="preserve">                                                           </w:t>
      </w:r>
      <w:r>
        <w:rPr>
          <w:rFonts w:hint="eastAsia" w:hAnsi="宋体" w:cs="宋体"/>
          <w:sz w:val="24"/>
          <w:highlight w:val="none"/>
          <w:lang w:eastAsia="zh-CN"/>
        </w:rPr>
        <w:t>。</w:t>
      </w:r>
    </w:p>
    <w:p w14:paraId="49396017">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（二）我方的保证范围是主合同约定的合同价款总额的%数额为元（大写），币种为 。（即主合同履约保证金金额）</w:t>
      </w:r>
    </w:p>
    <w:p w14:paraId="69CD7D2D">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二、保证的方式及保证期间</w:t>
      </w:r>
    </w:p>
    <w:p w14:paraId="19E000AE">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我方保证的方式为：连带责任保证。</w:t>
      </w:r>
    </w:p>
    <w:p w14:paraId="299DC519">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我方保证的期间为：自本合同生效之日起至供应商按照主合同约定的供货/完工期限届满后日内。</w:t>
      </w:r>
    </w:p>
    <w:p w14:paraId="2BFDB4AF">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如果供应商未按主合同约定向贵方供应货物/提供服务/完成工程的，由我方在保证金额内向你方支付上述款项。</w:t>
      </w:r>
    </w:p>
    <w:p w14:paraId="2C4018A5">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三、承担保证责任的程序</w:t>
      </w:r>
    </w:p>
    <w:p w14:paraId="357F9681">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1.</w:t>
      </w:r>
      <w:r>
        <w:rPr>
          <w:rFonts w:hint="eastAsia" w:hAnsi="宋体" w:cs="宋体"/>
          <w:sz w:val="24"/>
          <w:highlight w:val="none"/>
        </w:rPr>
        <w:t>你方要求我方承担保证责任的，应在本保函保证期间内向我方发出书面索赔通知。索赔通知应写明要求索赔的金额，支付款项应到达</w:t>
      </w:r>
      <w:r>
        <w:rPr>
          <w:rFonts w:hint="eastAsia" w:hAnsi="宋体" w:cs="宋体"/>
          <w:sz w:val="24"/>
          <w:highlight w:val="none"/>
          <w:lang w:eastAsia="zh-CN"/>
        </w:rPr>
        <w:t>的账号</w:t>
      </w:r>
      <w:r>
        <w:rPr>
          <w:rFonts w:hint="eastAsia" w:hAnsi="宋体" w:cs="宋体"/>
          <w:sz w:val="24"/>
          <w:highlight w:val="none"/>
        </w:rPr>
        <w:t>。并附有证明供应商违约事实的证明材料。</w:t>
      </w:r>
    </w:p>
    <w:p w14:paraId="14807C4B">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0912A995">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2.</w:t>
      </w:r>
      <w:r>
        <w:rPr>
          <w:rFonts w:hint="eastAsia" w:hAnsi="宋体" w:cs="宋体"/>
          <w:sz w:val="24"/>
          <w:highlight w:val="none"/>
        </w:rPr>
        <w:t xml:space="preserve"> 我方收到你方的书面索赔通知及相应证明材料，在工作日内进行核定后按照本保函的承诺承担保证责任。</w:t>
      </w:r>
    </w:p>
    <w:p w14:paraId="766824DF">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四、保证责任的终止</w:t>
      </w:r>
    </w:p>
    <w:p w14:paraId="4EAD9E8D">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1.</w:t>
      </w:r>
      <w:r>
        <w:rPr>
          <w:rFonts w:hint="eastAsia" w:hAnsi="宋体" w:cs="宋体"/>
          <w:sz w:val="24"/>
          <w:highlight w:val="none"/>
        </w:rPr>
        <w:t>保证期间届满你方未向我方书面主张保证责任的，自保证期间届满次日起，我方保证责任自动终止。保证期间届满前，主合同约定的货物</w:t>
      </w:r>
      <w:r>
        <w:rPr>
          <w:rFonts w:hint="eastAsia" w:hAnsi="宋体" w:cs="宋体"/>
          <w:sz w:val="24"/>
          <w:highlight w:val="none"/>
          <w:lang w:eastAsia="zh-CN"/>
        </w:rPr>
        <w:t>、</w:t>
      </w:r>
      <w:r>
        <w:rPr>
          <w:rFonts w:hint="eastAsia" w:hAnsi="宋体" w:cs="宋体"/>
          <w:sz w:val="24"/>
          <w:highlight w:val="none"/>
        </w:rPr>
        <w:t>工程</w:t>
      </w:r>
      <w:r>
        <w:rPr>
          <w:rFonts w:hint="eastAsia" w:hAnsi="宋体" w:cs="宋体"/>
          <w:sz w:val="24"/>
          <w:highlight w:val="none"/>
          <w:lang w:eastAsia="zh-CN"/>
        </w:rPr>
        <w:t>、</w:t>
      </w:r>
      <w:r>
        <w:rPr>
          <w:rFonts w:hint="eastAsia" w:hAnsi="宋体" w:cs="宋体"/>
          <w:sz w:val="24"/>
          <w:highlight w:val="none"/>
        </w:rPr>
        <w:t>服务全部验收合格的，自验收合</w:t>
      </w:r>
      <w:r>
        <w:rPr>
          <w:rFonts w:hint="eastAsia" w:hAnsi="宋体" w:cs="宋体"/>
          <w:sz w:val="24"/>
          <w:highlight w:val="none"/>
          <w:lang w:eastAsia="zh-CN"/>
        </w:rPr>
        <w:t>格之</w:t>
      </w:r>
      <w:r>
        <w:rPr>
          <w:rFonts w:hint="eastAsia" w:hAnsi="宋体" w:cs="宋体"/>
          <w:sz w:val="24"/>
          <w:highlight w:val="none"/>
        </w:rPr>
        <w:t>日起，我方保证责任自动终止。</w:t>
      </w:r>
    </w:p>
    <w:p w14:paraId="5B12B3B0">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2.</w:t>
      </w:r>
      <w:r>
        <w:rPr>
          <w:rFonts w:hint="eastAsia" w:hAnsi="宋体" w:cs="宋体"/>
          <w:sz w:val="24"/>
          <w:highlight w:val="none"/>
        </w:rPr>
        <w:t>我方按照本保函向你方履行了保证责任后，自我方向你方支付款项（支付款项从我方账户划出）之日起，保证责任即终止。</w:t>
      </w:r>
    </w:p>
    <w:p w14:paraId="6449DF88">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3.</w:t>
      </w:r>
      <w:r>
        <w:rPr>
          <w:rFonts w:hint="eastAsia" w:hAnsi="宋体" w:cs="宋体"/>
          <w:sz w:val="24"/>
          <w:highlight w:val="none"/>
        </w:rPr>
        <w:t>按照法律法规的规定或出现应终止我方保证责任</w:t>
      </w:r>
      <w:r>
        <w:rPr>
          <w:rFonts w:hint="eastAsia" w:hAnsi="宋体" w:cs="宋体"/>
          <w:sz w:val="24"/>
          <w:highlight w:val="none"/>
          <w:lang w:eastAsia="zh-CN"/>
        </w:rPr>
        <w:t>的其他情形</w:t>
      </w:r>
      <w:r>
        <w:rPr>
          <w:rFonts w:hint="eastAsia" w:hAnsi="宋体" w:cs="宋体"/>
          <w:sz w:val="24"/>
          <w:highlight w:val="none"/>
        </w:rPr>
        <w:t>的，我方在本保函项下的保证责任亦终止。</w:t>
      </w:r>
    </w:p>
    <w:p w14:paraId="29DF5E93">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4.</w:t>
      </w:r>
      <w:r>
        <w:rPr>
          <w:rFonts w:hint="eastAsia" w:hAnsi="宋体" w:cs="宋体"/>
          <w:sz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2455AC6">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五、免责条款</w:t>
      </w:r>
    </w:p>
    <w:p w14:paraId="094BEE22">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1.</w:t>
      </w:r>
      <w:r>
        <w:rPr>
          <w:rFonts w:hint="eastAsia" w:hAnsi="宋体" w:cs="宋体"/>
          <w:sz w:val="24"/>
          <w:highlight w:val="none"/>
        </w:rPr>
        <w:t>因你方违反主合同约定致使供应商不能履行义务的，我方不承担保证责任。</w:t>
      </w:r>
    </w:p>
    <w:p w14:paraId="36AFCFD1">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2.</w:t>
      </w:r>
      <w:r>
        <w:rPr>
          <w:rFonts w:hint="eastAsia" w:hAnsi="宋体" w:cs="宋体"/>
          <w:sz w:val="24"/>
          <w:highlight w:val="none"/>
        </w:rPr>
        <w:t>依照法律法规的规定或你方与供应商的另行约定，全部或者部分免除供应商应缴纳的保证金义务的，我方亦免除相应的保证责任。</w:t>
      </w:r>
    </w:p>
    <w:p w14:paraId="117BFDE8">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lang w:eastAsia="zh-CN"/>
        </w:rPr>
        <w:t>3.</w:t>
      </w:r>
      <w:r>
        <w:rPr>
          <w:rFonts w:hint="eastAsia" w:hAnsi="宋体" w:cs="宋体"/>
          <w:sz w:val="24"/>
          <w:highlight w:val="none"/>
        </w:rPr>
        <w:t>因不可抗力造成供应商不能履行供货义务的，我方不承担保证责任。</w:t>
      </w:r>
    </w:p>
    <w:p w14:paraId="65C6ED78">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六、争议的解决</w:t>
      </w:r>
    </w:p>
    <w:p w14:paraId="2E64A823">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因本保函发生的纠纷，由你我双方协商解决，协商不成的，通过诉讼程序解决，诉讼管辖地</w:t>
      </w:r>
      <w:r>
        <w:rPr>
          <w:rFonts w:hint="eastAsia" w:hAnsi="宋体" w:cs="宋体"/>
          <w:sz w:val="24"/>
          <w:highlight w:val="none"/>
          <w:lang w:eastAsia="zh-CN"/>
        </w:rPr>
        <w:t>为相关</w:t>
      </w:r>
      <w:r>
        <w:rPr>
          <w:rFonts w:hint="eastAsia" w:hAnsi="宋体" w:cs="宋体"/>
          <w:sz w:val="24"/>
          <w:highlight w:val="none"/>
        </w:rPr>
        <w:t>法院。</w:t>
      </w:r>
    </w:p>
    <w:p w14:paraId="64F03CE9">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七、保函的生效</w:t>
      </w:r>
    </w:p>
    <w:p w14:paraId="0CA2C098">
      <w:pPr>
        <w:widowControl/>
        <w:tabs>
          <w:tab w:val="left" w:pos="360"/>
          <w:tab w:val="left" w:pos="960"/>
        </w:tabs>
        <w:spacing w:line="480" w:lineRule="exact"/>
        <w:ind w:firstLine="360"/>
        <w:jc w:val="left"/>
        <w:rPr>
          <w:rFonts w:hAnsi="宋体" w:cs="宋体"/>
          <w:sz w:val="24"/>
          <w:highlight w:val="none"/>
        </w:rPr>
      </w:pPr>
      <w:r>
        <w:rPr>
          <w:rFonts w:hint="eastAsia" w:hAnsi="宋体" w:cs="宋体"/>
          <w:sz w:val="24"/>
          <w:highlight w:val="none"/>
        </w:rPr>
        <w:t>本保函自我方加盖公章之日起生效。</w:t>
      </w:r>
    </w:p>
    <w:p w14:paraId="5C64E37C">
      <w:pPr>
        <w:widowControl/>
        <w:tabs>
          <w:tab w:val="left" w:pos="360"/>
          <w:tab w:val="left" w:pos="960"/>
        </w:tabs>
        <w:spacing w:line="480" w:lineRule="exact"/>
        <w:ind w:firstLine="240"/>
        <w:jc w:val="left"/>
        <w:rPr>
          <w:rFonts w:hAnsi="宋体" w:cs="宋体"/>
          <w:sz w:val="24"/>
          <w:highlight w:val="none"/>
        </w:rPr>
      </w:pPr>
    </w:p>
    <w:p w14:paraId="4140A534">
      <w:pPr>
        <w:widowControl/>
        <w:tabs>
          <w:tab w:val="left" w:pos="360"/>
          <w:tab w:val="left" w:pos="960"/>
        </w:tabs>
        <w:spacing w:line="360" w:lineRule="auto"/>
        <w:ind w:firstLine="238"/>
        <w:jc w:val="left"/>
        <w:rPr>
          <w:rFonts w:hAnsi="宋体" w:cs="宋体"/>
          <w:sz w:val="24"/>
          <w:highlight w:val="none"/>
        </w:rPr>
      </w:pPr>
      <w:r>
        <w:rPr>
          <w:rFonts w:hint="eastAsia" w:hAnsi="宋体" w:cs="宋体"/>
          <w:sz w:val="24"/>
          <w:highlight w:val="none"/>
        </w:rPr>
        <w:t>保证人：（公章）</w:t>
      </w:r>
    </w:p>
    <w:p w14:paraId="13A92D59">
      <w:pPr>
        <w:spacing w:line="360" w:lineRule="auto"/>
        <w:ind w:firstLine="238"/>
        <w:rPr>
          <w:rFonts w:ascii="宋体" w:hAnsi="宋体" w:cs="宋体"/>
          <w:highlight w:val="none"/>
        </w:rPr>
      </w:pPr>
      <w:r>
        <w:rPr>
          <w:rFonts w:hint="eastAsia" w:ascii="宋体" w:hAnsi="宋体" w:cs="宋体"/>
          <w:sz w:val="24"/>
          <w:highlight w:val="none"/>
        </w:rPr>
        <w:t xml:space="preserve">年     月   日   </w:t>
      </w:r>
      <w:r>
        <w:rPr>
          <w:rFonts w:hint="eastAsia" w:ascii="宋体" w:hAnsi="宋体" w:cs="宋体"/>
          <w:highlight w:val="none"/>
        </w:rPr>
        <w:t xml:space="preserve"> </w:t>
      </w:r>
    </w:p>
    <w:p w14:paraId="0AF0731A">
      <w:pPr>
        <w:spacing w:line="360" w:lineRule="auto"/>
        <w:rPr>
          <w:rFonts w:ascii="宋体" w:hAnsi="宋体" w:cs="宋体"/>
          <w:highlight w:val="none"/>
        </w:rPr>
      </w:pPr>
    </w:p>
    <w:p w14:paraId="23EF8E04">
      <w:pPr>
        <w:spacing w:line="360" w:lineRule="auto"/>
        <w:jc w:val="center"/>
        <w:rPr>
          <w:rFonts w:ascii="宋体" w:hAnsi="宋体" w:cs="宋体"/>
          <w:b/>
          <w:bCs/>
          <w:sz w:val="32"/>
          <w:szCs w:val="32"/>
          <w:highlight w:val="none"/>
        </w:rPr>
      </w:pPr>
    </w:p>
    <w:p w14:paraId="5B7D9F62">
      <w:pPr>
        <w:spacing w:line="360" w:lineRule="auto"/>
        <w:jc w:val="left"/>
        <w:rPr>
          <w:rFonts w:ascii="宋体" w:hAnsi="宋体" w:cs="宋体"/>
          <w:b/>
          <w:bCs/>
          <w:sz w:val="32"/>
          <w:szCs w:val="32"/>
          <w:highlight w:val="none"/>
        </w:rPr>
      </w:pPr>
    </w:p>
    <w:p w14:paraId="400BCA7C">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lang w:eastAsia="zh-CN"/>
        </w:rPr>
        <w:t>三、</w:t>
      </w:r>
      <w:r>
        <w:rPr>
          <w:rFonts w:hint="eastAsia" w:ascii="宋体" w:hAnsi="宋体" w:cs="宋体"/>
          <w:b/>
          <w:bCs/>
          <w:sz w:val="32"/>
          <w:szCs w:val="32"/>
          <w:highlight w:val="none"/>
        </w:rPr>
        <w:t>采购需求</w:t>
      </w:r>
    </w:p>
    <w:p w14:paraId="15F9F5DB">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一、项目概况：</w:t>
      </w:r>
    </w:p>
    <w:p w14:paraId="74AF30E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为后宅化工、天龙化工、兴宝镀层、海硕生物、梁鸿丝绸、双象新材料共6家重点企业土壤污染状况调查项目。用地面积约119650平方米。地块以前是工厂。兴宝化学地块占地面积约1600平方米，双象新材料地块占地面积约68105㎡，原海硕生物地块占地面积约31900㎡，原后宅化工厂地块占地面积约6112㎡，原梁鸿丝绸地块占地面积约9237㎡，原天龙化工地块占地面积约2696㎡</w:t>
      </w:r>
    </w:p>
    <w:p w14:paraId="172726B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场地至少拟布设312个土壤采样点，采样深度暂定6m，每个点位送检4个土壤样品，共计送检1248个土壤样品；112个地下水采样点，采样深度暂定6m，对照点地下水具体采样位置根据地勘报告的地下水流向确认，每个地下水采样点采集1个地下水样品，共采集112个地下水样品，采样点数量根据实际情况和评审情况可以增加。</w:t>
      </w:r>
    </w:p>
    <w:p w14:paraId="095C06B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质量要求：符合《建设用地土壤污染状况调查技术导则》</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HJ25.1—2019）、《建设用地土壤污染风险管控和修复监测技术导则》（HJ25.2—2019）、《建设用地土壤环境调查评估技术指南》（环保部）、《工矿用地土壤环境管理办法》（环保部）等有关标准和技术规范文件要求。</w:t>
      </w:r>
    </w:p>
    <w:p w14:paraId="3401B57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验收标准：通过相关环保部门组织的专家组评审。</w:t>
      </w:r>
    </w:p>
    <w:p w14:paraId="2F4CFEF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服务期限：</w:t>
      </w:r>
      <w:r>
        <w:rPr>
          <w:rFonts w:hint="eastAsia" w:ascii="宋体" w:hAnsi="宋体" w:cs="宋体"/>
          <w:kern w:val="2"/>
          <w:sz w:val="24"/>
          <w:szCs w:val="24"/>
          <w:lang w:val="en-US" w:eastAsia="zh-CN" w:bidi="ar"/>
        </w:rPr>
        <w:t>90</w:t>
      </w:r>
      <w:r>
        <w:rPr>
          <w:rFonts w:hint="eastAsia" w:ascii="宋体" w:hAnsi="宋体" w:eastAsia="宋体" w:cs="宋体"/>
          <w:kern w:val="2"/>
          <w:sz w:val="24"/>
          <w:szCs w:val="24"/>
          <w:lang w:val="en-US" w:eastAsia="zh-CN" w:bidi="ar"/>
        </w:rPr>
        <w:t>日历天，具体服务开始日期以甲方通知为准，并满足项目整体进度要求，在规定日期内无法完成，甲方有权解除合同。</w:t>
      </w:r>
    </w:p>
    <w:p w14:paraId="081D403A">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二、场地环境调查相关要求： </w:t>
      </w:r>
    </w:p>
    <w:p w14:paraId="07A8B38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1.现场布点需根据污染差异性的分析判断及对场地现场勘察的情况，供应商自行提出样品采集方案。</w:t>
      </w:r>
    </w:p>
    <w:p w14:paraId="67F67E8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2.土壤采样点位数须根据《建设用地土壤环境调查评估技术指南》（2018年1月1日起施行）中布点要求进行土壤采样。</w:t>
      </w:r>
    </w:p>
    <w:p w14:paraId="3093B2A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3.样品检测指标：pH、重金属7项（Cu、Cd、Pb、Ni、As、Hg、Cr6+）、挥发性有机物、半挥发性有机物、有机氯农药、有机磷农药。包括但不限于以上检测指标，直至确保通过区环保局审批。</w:t>
      </w:r>
    </w:p>
    <w:p w14:paraId="0795ADC1">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三、有关说明： </w:t>
      </w:r>
    </w:p>
    <w:p w14:paraId="044083F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1.合同签订后，供应商在</w:t>
      </w:r>
      <w:r>
        <w:rPr>
          <w:rFonts w:hint="eastAsia" w:ascii="宋体" w:hAnsi="宋体" w:cs="宋体"/>
          <w:kern w:val="2"/>
          <w:sz w:val="24"/>
          <w:szCs w:val="24"/>
          <w:lang w:val="en-US" w:eastAsia="zh-CN" w:bidi="ar"/>
        </w:rPr>
        <w:t>90</w:t>
      </w:r>
      <w:r>
        <w:rPr>
          <w:rFonts w:hint="eastAsia" w:ascii="宋体" w:hAnsi="宋体" w:eastAsia="宋体" w:cs="宋体"/>
          <w:kern w:val="2"/>
          <w:sz w:val="24"/>
          <w:szCs w:val="24"/>
          <w:lang w:val="en-US" w:eastAsia="zh-CN" w:bidi="ar"/>
        </w:rPr>
        <w:t>天内递交地块场地调查报告一式五份，并完成专家评审及区环保局备案等相关工作。</w:t>
      </w:r>
    </w:p>
    <w:p w14:paraId="3DA4260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采样检测由有资质的第三方检测机构实施，检测费用由中标供应商自行承担。第三方检测机构要求具有国家认可的相关专业检测资质，具有良好信誉。若采购人经调查发现存在不良信用记录或其他违规行为的，可以直接予以否决，并另行指定专业检测机构作为第三方检测机构，并以后者提供的检测数据作为是否需进一步进行人体健康风险评估的依据。</w:t>
      </w:r>
    </w:p>
    <w:p w14:paraId="5F048A9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3.场地调查报告需由有资质的专家进行评审，评审费用由中标供应商自行承担。专家由采购人从‌</w:t>
      </w:r>
      <w:r>
        <w:rPr>
          <w:rFonts w:hint="default" w:ascii="宋体" w:hAnsi="宋体" w:eastAsia="宋体" w:cs="宋体"/>
          <w:kern w:val="2"/>
          <w:sz w:val="24"/>
          <w:szCs w:val="24"/>
          <w:lang w:val="en-US" w:eastAsia="zh-CN" w:bidi="ar"/>
        </w:rPr>
        <w:t>无锡市新吴生态环境局</w:t>
      </w:r>
      <w:r>
        <w:rPr>
          <w:rFonts w:hint="eastAsia" w:ascii="宋体" w:hAnsi="宋体" w:eastAsia="宋体" w:cs="宋体"/>
          <w:kern w:val="2"/>
          <w:sz w:val="24"/>
          <w:szCs w:val="24"/>
          <w:lang w:val="en-US" w:eastAsia="zh-CN" w:bidi="ar"/>
        </w:rPr>
        <w:t>专家库中指定。</w:t>
      </w:r>
    </w:p>
    <w:p w14:paraId="54D76A1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参与履行本项目的服务机构及所有人员，对工作中所涉及的数据、资料及文件等负有保密义务，任何情况不得向第三方泄露。如存在上述情况，无锡市新吴区人民政府鸿山街道办事处将按违约行为严重程度依法追究机构相关责任。</w:t>
      </w:r>
    </w:p>
    <w:p w14:paraId="66A061B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5.服务机构必须积极配合用户方，做好接受各级管理部门的检查、监督工作；协调在本工作范围内与相关单位之间的相互配合、沟通，并无偿提供与其工作有关的资料、信息等。</w:t>
      </w:r>
    </w:p>
    <w:p w14:paraId="414646E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
          <w:bCs w:val="0"/>
          <w:kern w:val="2"/>
          <w:sz w:val="44"/>
          <w:szCs w:val="44"/>
        </w:rPr>
      </w:pPr>
      <w:r>
        <w:rPr>
          <w:rFonts w:hint="eastAsia" w:ascii="宋体" w:hAnsi="宋体" w:eastAsia="宋体" w:cs="宋体"/>
          <w:kern w:val="2"/>
          <w:sz w:val="24"/>
          <w:szCs w:val="24"/>
          <w:lang w:val="en-US" w:eastAsia="zh-CN" w:bidi="ar"/>
        </w:rPr>
        <w:t>6.本项目方案中涉及版权、专利权、商标权等，供应商需取得其权利持有人（单位）的授权，否则不作为有效材料，采购人不负责因此产生的任何责任。</w:t>
      </w:r>
    </w:p>
    <w:p w14:paraId="1A477203">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r>
        <w:rPr>
          <w:rFonts w:hint="default" w:ascii="Calibri" w:hAnsi="Calibri" w:eastAsia="宋体" w:cs="Times New Roman"/>
          <w:kern w:val="2"/>
          <w:sz w:val="21"/>
          <w:szCs w:val="21"/>
          <w:lang w:val="en-US" w:eastAsia="zh-CN" w:bidi="ar"/>
        </w:rPr>
        <w:t xml:space="preserve"> </w:t>
      </w:r>
    </w:p>
    <w:p w14:paraId="6DC94438">
      <w:pPr>
        <w:rPr>
          <w:rFonts w:ascii="宋体" w:hAnsi="宋体" w:cs="宋体"/>
          <w:b/>
          <w:bCs/>
          <w:sz w:val="32"/>
          <w:szCs w:val="32"/>
          <w:highlight w:val="none"/>
        </w:rPr>
      </w:pPr>
      <w:r>
        <w:rPr>
          <w:rFonts w:hint="eastAsia" w:ascii="宋体" w:hAnsi="宋体" w:cs="宋体"/>
          <w:b/>
          <w:bCs/>
          <w:sz w:val="32"/>
          <w:szCs w:val="32"/>
          <w:highlight w:val="none"/>
        </w:rPr>
        <w:br w:type="page"/>
      </w:r>
    </w:p>
    <w:p w14:paraId="7329F32C">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lang w:eastAsia="zh-CN"/>
        </w:rPr>
        <w:t>四、</w:t>
      </w:r>
      <w:r>
        <w:rPr>
          <w:rFonts w:hint="eastAsia" w:ascii="宋体" w:hAnsi="宋体" w:cs="宋体"/>
          <w:b/>
          <w:bCs/>
          <w:sz w:val="32"/>
          <w:szCs w:val="32"/>
          <w:highlight w:val="none"/>
        </w:rPr>
        <w:t>合同书</w:t>
      </w:r>
    </w:p>
    <w:p w14:paraId="7657E257">
      <w:pPr>
        <w:spacing w:line="336" w:lineRule="auto"/>
        <w:rPr>
          <w:rFonts w:ascii="宋体" w:hAnsi="宋体" w:cs="宋体"/>
          <w:sz w:val="24"/>
          <w:szCs w:val="20"/>
          <w:highlight w:val="none"/>
          <w:u w:val="single"/>
        </w:rPr>
      </w:pPr>
      <w:r>
        <w:rPr>
          <w:rFonts w:hint="eastAsia" w:ascii="宋体" w:hAnsi="宋体" w:cs="宋体"/>
          <w:sz w:val="24"/>
          <w:szCs w:val="20"/>
          <w:highlight w:val="none"/>
        </w:rPr>
        <w:t>甲方（采购人）：</w:t>
      </w:r>
      <w:r>
        <w:rPr>
          <w:rFonts w:hint="eastAsia" w:ascii="宋体" w:hAnsi="宋体" w:cs="宋体"/>
          <w:sz w:val="24"/>
          <w:szCs w:val="20"/>
          <w:highlight w:val="none"/>
          <w:u w:val="single"/>
        </w:rPr>
        <w:t xml:space="preserve">                         </w:t>
      </w:r>
    </w:p>
    <w:p w14:paraId="68177A14">
      <w:pPr>
        <w:spacing w:line="336" w:lineRule="auto"/>
        <w:rPr>
          <w:rFonts w:ascii="宋体" w:hAnsi="宋体" w:cs="宋体"/>
          <w:sz w:val="24"/>
          <w:szCs w:val="20"/>
          <w:highlight w:val="none"/>
          <w:u w:val="single"/>
        </w:rPr>
      </w:pPr>
      <w:r>
        <w:rPr>
          <w:rFonts w:hint="eastAsia" w:ascii="宋体" w:hAnsi="宋体" w:cs="宋体"/>
          <w:sz w:val="24"/>
          <w:szCs w:val="20"/>
          <w:highlight w:val="none"/>
        </w:rPr>
        <w:t>乙方（中标人）：</w:t>
      </w:r>
      <w:r>
        <w:rPr>
          <w:rFonts w:hint="eastAsia" w:ascii="宋体" w:hAnsi="宋体" w:cs="宋体"/>
          <w:sz w:val="24"/>
          <w:szCs w:val="20"/>
          <w:highlight w:val="none"/>
          <w:u w:val="single"/>
        </w:rPr>
        <w:t xml:space="preserve">                         </w:t>
      </w:r>
    </w:p>
    <w:p w14:paraId="275CDDC6">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一、采购编号：</w:t>
      </w:r>
      <w:r>
        <w:rPr>
          <w:rFonts w:hint="eastAsia" w:ascii="宋体" w:hAnsi="宋体" w:cs="宋体"/>
          <w:sz w:val="24"/>
          <w:szCs w:val="20"/>
          <w:highlight w:val="none"/>
          <w:u w:val="single"/>
        </w:rPr>
        <w:t xml:space="preserve">                 </w:t>
      </w:r>
    </w:p>
    <w:p w14:paraId="3CDAA505">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二、采购内容：</w:t>
      </w:r>
      <w:r>
        <w:rPr>
          <w:rFonts w:hint="eastAsia" w:ascii="宋体" w:hAnsi="宋体" w:cs="宋体"/>
          <w:sz w:val="24"/>
          <w:szCs w:val="20"/>
          <w:highlight w:val="none"/>
          <w:u w:val="single"/>
        </w:rPr>
        <w:t xml:space="preserve">                                                   </w:t>
      </w:r>
    </w:p>
    <w:p w14:paraId="54AF0ACE">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三、中标总金额：（大写）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；（小写）</w:t>
      </w:r>
      <w:r>
        <w:rPr>
          <w:rFonts w:hint="eastAsia" w:ascii="宋体" w:hAnsi="宋体" w:cs="宋体"/>
          <w:sz w:val="24"/>
          <w:szCs w:val="20"/>
          <w:highlight w:val="none"/>
          <w:u w:val="single"/>
        </w:rPr>
        <w:t xml:space="preserve">           </w:t>
      </w:r>
    </w:p>
    <w:p w14:paraId="1E22327F">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四、</w:t>
      </w:r>
      <w:r>
        <w:rPr>
          <w:rFonts w:hint="eastAsia" w:ascii="宋体" w:hAnsi="宋体" w:cs="宋体"/>
          <w:bCs/>
          <w:sz w:val="24"/>
          <w:szCs w:val="20"/>
          <w:highlight w:val="none"/>
        </w:rPr>
        <w:t>质量和包装要求及验收标准：</w:t>
      </w:r>
      <w:r>
        <w:rPr>
          <w:rFonts w:hint="eastAsia" w:ascii="宋体" w:hAnsi="宋体" w:cs="宋体"/>
          <w:sz w:val="24"/>
          <w:szCs w:val="20"/>
          <w:highlight w:val="none"/>
          <w:u w:val="single"/>
        </w:rPr>
        <w:t xml:space="preserve">                                    </w:t>
      </w:r>
    </w:p>
    <w:p w14:paraId="163225E3">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五、</w:t>
      </w:r>
      <w:r>
        <w:rPr>
          <w:rFonts w:hint="eastAsia" w:ascii="宋体" w:hAnsi="宋体" w:cs="宋体"/>
          <w:bCs/>
          <w:sz w:val="24"/>
          <w:szCs w:val="20"/>
          <w:highlight w:val="none"/>
        </w:rPr>
        <w:t>交货期或完工期及质保期：</w:t>
      </w:r>
      <w:r>
        <w:rPr>
          <w:rFonts w:hint="eastAsia" w:ascii="宋体" w:hAnsi="宋体" w:cs="宋体"/>
          <w:sz w:val="24"/>
          <w:szCs w:val="20"/>
          <w:highlight w:val="none"/>
          <w:u w:val="single"/>
        </w:rPr>
        <w:t xml:space="preserve">                                      </w:t>
      </w:r>
    </w:p>
    <w:p w14:paraId="65962972">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六、交货地点和方式：</w:t>
      </w:r>
      <w:r>
        <w:rPr>
          <w:rFonts w:hint="eastAsia" w:ascii="宋体" w:hAnsi="宋体" w:cs="宋体"/>
          <w:sz w:val="24"/>
          <w:szCs w:val="20"/>
          <w:highlight w:val="none"/>
          <w:u w:val="single"/>
        </w:rPr>
        <w:t xml:space="preserve">                                              </w:t>
      </w:r>
    </w:p>
    <w:p w14:paraId="72BFF609">
      <w:pPr>
        <w:tabs>
          <w:tab w:val="left" w:pos="210"/>
          <w:tab w:val="left" w:pos="840"/>
          <w:tab w:val="left" w:pos="1260"/>
        </w:tabs>
        <w:spacing w:line="336" w:lineRule="auto"/>
        <w:ind w:firstLine="480" w:firstLineChars="200"/>
        <w:rPr>
          <w:rFonts w:hint="default" w:ascii="宋体" w:hAnsi="宋体" w:cs="宋体"/>
          <w:sz w:val="24"/>
          <w:szCs w:val="20"/>
          <w:highlight w:val="none"/>
          <w:lang w:val="en-US"/>
        </w:rPr>
      </w:pPr>
      <w:r>
        <w:rPr>
          <w:rFonts w:hint="eastAsia" w:ascii="宋体" w:hAnsi="宋体" w:cs="宋体"/>
          <w:sz w:val="24"/>
          <w:szCs w:val="20"/>
          <w:highlight w:val="none"/>
        </w:rPr>
        <w:t>七、货款支付步骤和办法：</w:t>
      </w:r>
      <w:r>
        <w:rPr>
          <w:rFonts w:hint="eastAsia" w:ascii="宋体" w:hAnsi="宋体" w:cs="宋体"/>
          <w:sz w:val="24"/>
          <w:szCs w:val="20"/>
          <w:highlight w:val="none"/>
          <w:u w:val="single"/>
          <w:lang w:val="en-US" w:eastAsia="zh-CN"/>
        </w:rPr>
        <w:t xml:space="preserve">                                         </w:t>
      </w:r>
    </w:p>
    <w:p w14:paraId="0CF13446">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八、售后服务：</w:t>
      </w:r>
      <w:r>
        <w:rPr>
          <w:rFonts w:hint="eastAsia" w:ascii="宋体" w:hAnsi="宋体" w:cs="宋体"/>
          <w:sz w:val="24"/>
          <w:szCs w:val="20"/>
          <w:highlight w:val="none"/>
          <w:u w:val="single"/>
        </w:rPr>
        <w:t xml:space="preserve">                                                   </w:t>
      </w:r>
    </w:p>
    <w:p w14:paraId="6B07E42A">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九、违约责任：</w:t>
      </w:r>
      <w:r>
        <w:rPr>
          <w:rFonts w:hint="eastAsia" w:ascii="宋体" w:hAnsi="宋体" w:cs="宋体"/>
          <w:sz w:val="24"/>
          <w:szCs w:val="20"/>
          <w:highlight w:val="none"/>
          <w:u w:val="single"/>
        </w:rPr>
        <w:t xml:space="preserve">                                                    </w:t>
      </w:r>
    </w:p>
    <w:p w14:paraId="67D2A038">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十、解决争议的方式：</w:t>
      </w:r>
      <w:r>
        <w:rPr>
          <w:rFonts w:hint="eastAsia" w:ascii="宋体" w:hAnsi="宋体" w:cs="宋体"/>
          <w:sz w:val="24"/>
          <w:szCs w:val="20"/>
          <w:highlight w:val="none"/>
          <w:u w:val="single"/>
        </w:rPr>
        <w:t xml:space="preserve">                                              </w:t>
      </w:r>
    </w:p>
    <w:p w14:paraId="3BC41CC6">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十一、</w:t>
      </w:r>
      <w:r>
        <w:rPr>
          <w:rFonts w:hint="eastAsia" w:ascii="宋体" w:hAnsi="宋体" w:cs="宋体"/>
          <w:sz w:val="24"/>
          <w:szCs w:val="20"/>
          <w:highlight w:val="none"/>
          <w:lang w:eastAsia="zh-CN"/>
        </w:rPr>
        <w:t>其他</w:t>
      </w:r>
      <w:r>
        <w:rPr>
          <w:rFonts w:hint="eastAsia" w:ascii="宋体" w:hAnsi="宋体" w:cs="宋体"/>
          <w:sz w:val="24"/>
          <w:szCs w:val="20"/>
          <w:highlight w:val="none"/>
        </w:rPr>
        <w:t>事项：</w:t>
      </w:r>
      <w:r>
        <w:rPr>
          <w:rFonts w:hint="eastAsia" w:ascii="宋体" w:hAnsi="宋体" w:cs="宋体"/>
          <w:sz w:val="24"/>
          <w:szCs w:val="20"/>
          <w:highlight w:val="none"/>
          <w:u w:val="single"/>
        </w:rPr>
        <w:t xml:space="preserve">                                                    </w:t>
      </w:r>
    </w:p>
    <w:p w14:paraId="5E4BE59B">
      <w:pPr>
        <w:tabs>
          <w:tab w:val="left" w:pos="210"/>
          <w:tab w:val="left" w:pos="840"/>
          <w:tab w:val="left" w:pos="1260"/>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十二、合同不可分割部分：</w:t>
      </w:r>
    </w:p>
    <w:p w14:paraId="1836760F">
      <w:pPr>
        <w:tabs>
          <w:tab w:val="left" w:pos="210"/>
          <w:tab w:val="left" w:pos="420"/>
          <w:tab w:val="left" w:pos="1155"/>
        </w:tabs>
        <w:spacing w:line="336" w:lineRule="auto"/>
        <w:ind w:firstLine="480"/>
        <w:rPr>
          <w:rFonts w:ascii="宋体" w:hAnsi="宋体" w:cs="宋体"/>
          <w:sz w:val="24"/>
          <w:szCs w:val="20"/>
          <w:highlight w:val="none"/>
        </w:rPr>
      </w:pPr>
      <w:r>
        <w:rPr>
          <w:rFonts w:hint="eastAsia" w:ascii="宋体" w:hAnsi="宋体" w:cs="宋体"/>
          <w:sz w:val="24"/>
          <w:szCs w:val="20"/>
          <w:highlight w:val="none"/>
        </w:rPr>
        <w:t>采购文件、响应文件、合同条款及中标通知书，乙方在投标过程中所作</w:t>
      </w:r>
      <w:r>
        <w:rPr>
          <w:rFonts w:hint="eastAsia" w:ascii="宋体" w:hAnsi="宋体" w:cs="宋体"/>
          <w:sz w:val="24"/>
          <w:szCs w:val="20"/>
          <w:highlight w:val="none"/>
          <w:lang w:eastAsia="zh-CN"/>
        </w:rPr>
        <w:t>其他</w:t>
      </w:r>
      <w:r>
        <w:rPr>
          <w:rFonts w:hint="eastAsia" w:ascii="宋体" w:hAnsi="宋体" w:cs="宋体"/>
          <w:sz w:val="24"/>
          <w:szCs w:val="20"/>
          <w:highlight w:val="none"/>
        </w:rPr>
        <w:t>有关承诺、声明、书面澄清等均为合同不可分割的部分，与主合同具有同等法律效力。</w:t>
      </w:r>
    </w:p>
    <w:p w14:paraId="7E45952F">
      <w:pPr>
        <w:tabs>
          <w:tab w:val="left" w:pos="210"/>
          <w:tab w:val="left" w:pos="840"/>
          <w:tab w:val="left" w:pos="1155"/>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十三、合同备案：</w:t>
      </w:r>
    </w:p>
    <w:p w14:paraId="2E6FE17B">
      <w:pPr>
        <w:tabs>
          <w:tab w:val="left" w:pos="210"/>
          <w:tab w:val="left" w:pos="840"/>
          <w:tab w:val="left" w:pos="1155"/>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十四、合同一式伍份，甲方、乙方各执贰份，无锡彰誉技术咨询有限公司壹份。</w:t>
      </w:r>
    </w:p>
    <w:p w14:paraId="33EDD016">
      <w:pPr>
        <w:tabs>
          <w:tab w:val="left" w:pos="210"/>
          <w:tab w:val="left" w:pos="840"/>
          <w:tab w:val="left" w:pos="1155"/>
        </w:tabs>
        <w:spacing w:line="336" w:lineRule="auto"/>
        <w:ind w:firstLine="480" w:firstLineChars="200"/>
        <w:rPr>
          <w:rFonts w:ascii="宋体" w:hAnsi="宋体" w:cs="宋体"/>
          <w:sz w:val="24"/>
          <w:szCs w:val="20"/>
          <w:highlight w:val="none"/>
        </w:rPr>
      </w:pPr>
      <w:r>
        <w:rPr>
          <w:rFonts w:hint="eastAsia" w:ascii="宋体" w:hAnsi="宋体" w:cs="宋体"/>
          <w:sz w:val="24"/>
          <w:szCs w:val="20"/>
          <w:highlight w:val="none"/>
        </w:rPr>
        <w:t>十五、合同生效：</w:t>
      </w:r>
    </w:p>
    <w:p w14:paraId="24E22917">
      <w:pPr>
        <w:tabs>
          <w:tab w:val="left" w:pos="210"/>
          <w:tab w:val="left" w:pos="840"/>
          <w:tab w:val="left" w:pos="1155"/>
        </w:tabs>
        <w:spacing w:line="336" w:lineRule="auto"/>
        <w:ind w:firstLine="480"/>
        <w:rPr>
          <w:rFonts w:ascii="宋体" w:hAnsi="宋体" w:cs="宋体"/>
          <w:sz w:val="24"/>
          <w:szCs w:val="20"/>
          <w:highlight w:val="none"/>
        </w:rPr>
      </w:pPr>
      <w:r>
        <w:rPr>
          <w:rFonts w:hint="eastAsia" w:ascii="宋体" w:hAnsi="宋体" w:cs="宋体"/>
          <w:sz w:val="24"/>
          <w:szCs w:val="20"/>
          <w:highlight w:val="none"/>
        </w:rPr>
        <w:t>本合同由甲乙双方签字、盖章，并经无锡彰誉技术咨询有限公司见证后生效。</w:t>
      </w:r>
    </w:p>
    <w:p w14:paraId="204609F3">
      <w:pPr>
        <w:spacing w:line="336" w:lineRule="auto"/>
        <w:rPr>
          <w:rFonts w:ascii="宋体" w:hAnsi="宋体" w:cs="宋体"/>
          <w:sz w:val="24"/>
          <w:szCs w:val="20"/>
          <w:highlight w:val="none"/>
          <w:u w:val="single"/>
        </w:rPr>
      </w:pPr>
      <w:r>
        <w:rPr>
          <w:rFonts w:hint="eastAsia" w:ascii="宋体" w:hAnsi="宋体" w:cs="宋体"/>
          <w:sz w:val="24"/>
          <w:szCs w:val="20"/>
          <w:highlight w:val="none"/>
        </w:rPr>
        <w:t>甲方（采购人）：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（盖章）    乙方（成交供应商）：</w:t>
      </w:r>
      <w:r>
        <w:rPr>
          <w:rFonts w:hint="eastAsia" w:ascii="宋体" w:hAnsi="宋体" w:cs="宋体"/>
          <w:sz w:val="24"/>
          <w:szCs w:val="20"/>
          <w:highlight w:val="none"/>
          <w:u w:val="single"/>
        </w:rPr>
        <w:t xml:space="preserve">           </w:t>
      </w:r>
      <w:r>
        <w:rPr>
          <w:rFonts w:hint="eastAsia" w:ascii="宋体" w:hAnsi="宋体" w:cs="宋体"/>
          <w:sz w:val="24"/>
          <w:szCs w:val="20"/>
          <w:highlight w:val="none"/>
        </w:rPr>
        <w:t>（盖章）</w:t>
      </w:r>
    </w:p>
    <w:p w14:paraId="04774C18">
      <w:pPr>
        <w:spacing w:line="336" w:lineRule="auto"/>
        <w:rPr>
          <w:rFonts w:ascii="宋体" w:hAnsi="宋体" w:cs="宋体"/>
          <w:sz w:val="24"/>
          <w:szCs w:val="20"/>
          <w:highlight w:val="none"/>
          <w:u w:val="single"/>
        </w:rPr>
      </w:pPr>
      <w:r>
        <w:rPr>
          <w:rFonts w:hint="eastAsia" w:ascii="宋体" w:hAnsi="宋体" w:cs="宋体"/>
          <w:sz w:val="24"/>
          <w:szCs w:val="20"/>
          <w:highlight w:val="none"/>
        </w:rPr>
        <w:t>法定（授权）代表人：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法定（授权）代表人：</w:t>
      </w:r>
      <w:r>
        <w:rPr>
          <w:rFonts w:hint="eastAsia" w:ascii="宋体" w:hAnsi="宋体" w:cs="宋体"/>
          <w:sz w:val="24"/>
          <w:szCs w:val="20"/>
          <w:highlight w:val="none"/>
          <w:u w:val="single"/>
        </w:rPr>
        <w:t xml:space="preserve">                 </w:t>
      </w:r>
    </w:p>
    <w:p w14:paraId="7F4548D4">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            </w:t>
      </w:r>
      <w:r>
        <w:rPr>
          <w:rFonts w:hint="eastAsia" w:ascii="宋体" w:hAnsi="宋体" w:cs="宋体"/>
          <w:sz w:val="24"/>
          <w:szCs w:val="20"/>
          <w:highlight w:val="none"/>
          <w:u w:val="single"/>
        </w:rPr>
        <w:t xml:space="preserve">        </w:t>
      </w:r>
      <w:r>
        <w:rPr>
          <w:rFonts w:hint="eastAsia" w:ascii="宋体" w:hAnsi="宋体" w:cs="宋体"/>
          <w:sz w:val="24"/>
          <w:szCs w:val="20"/>
          <w:highlight w:val="none"/>
        </w:rPr>
        <w:t>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日</w:t>
      </w:r>
    </w:p>
    <w:p w14:paraId="654CDA1C">
      <w:pPr>
        <w:spacing w:line="336" w:lineRule="auto"/>
        <w:rPr>
          <w:rFonts w:ascii="宋体" w:hAnsi="宋体" w:cs="宋体"/>
          <w:sz w:val="24"/>
          <w:szCs w:val="20"/>
          <w:highlight w:val="none"/>
          <w:u w:val="single"/>
        </w:rPr>
      </w:pPr>
      <w:r>
        <w:rPr>
          <w:rFonts w:hint="eastAsia" w:ascii="宋体" w:hAnsi="宋体" w:cs="宋体"/>
          <w:sz w:val="24"/>
          <w:szCs w:val="20"/>
          <w:highlight w:val="none"/>
        </w:rPr>
        <w:t>见证方：                   （盖章）    乙方户名：</w:t>
      </w:r>
      <w:r>
        <w:rPr>
          <w:rFonts w:hint="eastAsia" w:ascii="宋体" w:hAnsi="宋体" w:cs="宋体"/>
          <w:sz w:val="24"/>
          <w:szCs w:val="20"/>
          <w:highlight w:val="none"/>
          <w:u w:val="single"/>
        </w:rPr>
        <w:t xml:space="preserve">                             </w:t>
      </w:r>
    </w:p>
    <w:p w14:paraId="41830E4B">
      <w:pPr>
        <w:spacing w:line="336" w:lineRule="auto"/>
        <w:rPr>
          <w:rFonts w:ascii="宋体" w:hAnsi="宋体" w:cs="宋体"/>
          <w:sz w:val="24"/>
          <w:szCs w:val="20"/>
          <w:highlight w:val="none"/>
          <w:u w:val="single"/>
        </w:rPr>
      </w:pPr>
      <w:r>
        <w:rPr>
          <w:rFonts w:hint="eastAsia" w:ascii="宋体" w:hAnsi="宋体" w:cs="宋体"/>
          <w:sz w:val="24"/>
          <w:szCs w:val="20"/>
          <w:highlight w:val="none"/>
        </w:rPr>
        <w:t>见证人：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乙方开户银行：</w:t>
      </w:r>
      <w:r>
        <w:rPr>
          <w:rFonts w:hint="eastAsia" w:ascii="宋体" w:hAnsi="宋体" w:cs="宋体"/>
          <w:sz w:val="24"/>
          <w:szCs w:val="20"/>
          <w:highlight w:val="none"/>
          <w:u w:val="single"/>
        </w:rPr>
        <w:t xml:space="preserve">                         </w:t>
      </w:r>
    </w:p>
    <w:p w14:paraId="33D36714">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日            乙方</w:t>
      </w:r>
      <w:r>
        <w:rPr>
          <w:rFonts w:hint="eastAsia" w:ascii="宋体" w:hAnsi="宋体" w:cs="宋体"/>
          <w:sz w:val="24"/>
          <w:szCs w:val="20"/>
          <w:highlight w:val="none"/>
          <w:lang w:eastAsia="zh-CN"/>
        </w:rPr>
        <w:t>账号</w:t>
      </w:r>
      <w:r>
        <w:rPr>
          <w:rFonts w:hint="eastAsia" w:ascii="宋体" w:hAnsi="宋体" w:cs="宋体"/>
          <w:sz w:val="24"/>
          <w:szCs w:val="20"/>
          <w:highlight w:val="none"/>
        </w:rPr>
        <w:t>：</w:t>
      </w:r>
      <w:r>
        <w:rPr>
          <w:rFonts w:hint="eastAsia" w:ascii="宋体" w:hAnsi="宋体" w:cs="宋体"/>
          <w:sz w:val="24"/>
          <w:szCs w:val="20"/>
          <w:highlight w:val="none"/>
          <w:u w:val="single"/>
        </w:rPr>
        <w:t xml:space="preserve">                             </w:t>
      </w:r>
    </w:p>
    <w:p w14:paraId="58EDABE3">
      <w:pPr>
        <w:spacing w:line="336" w:lineRule="auto"/>
        <w:jc w:val="left"/>
        <w:rPr>
          <w:rFonts w:ascii="宋体" w:hAnsi="宋体" w:cs="宋体"/>
          <w:sz w:val="24"/>
          <w:szCs w:val="20"/>
          <w:highlight w:val="none"/>
        </w:rPr>
      </w:pPr>
      <w:r>
        <w:rPr>
          <w:rFonts w:hint="eastAsia" w:ascii="宋体" w:hAnsi="宋体" w:cs="宋体"/>
          <w:b/>
          <w:sz w:val="24"/>
          <w:szCs w:val="20"/>
          <w:highlight w:val="none"/>
        </w:rPr>
        <w:t>备注：</w:t>
      </w:r>
      <w:r>
        <w:rPr>
          <w:rFonts w:hint="eastAsia" w:ascii="宋体" w:hAnsi="宋体" w:cs="宋体"/>
          <w:sz w:val="24"/>
          <w:szCs w:val="20"/>
          <w:highlight w:val="none"/>
        </w:rPr>
        <w:t>甲乙双方必须以本格式文本，按照合同条款拟订合同。</w:t>
      </w:r>
    </w:p>
    <w:p w14:paraId="0E60B385">
      <w:pPr>
        <w:keepNext w:val="0"/>
        <w:keepLines w:val="0"/>
        <w:pageBreakBefore w:val="0"/>
        <w:widowControl w:val="0"/>
        <w:kinsoku/>
        <w:wordWrap/>
        <w:overflowPunct/>
        <w:topLinePunct w:val="0"/>
        <w:bidi w:val="0"/>
        <w:snapToGrid/>
        <w:spacing w:beforeLines="0" w:afterLines="0" w:line="360" w:lineRule="auto"/>
        <w:jc w:val="center"/>
        <w:textAlignment w:val="auto"/>
        <w:outlineLvl w:val="0"/>
        <w:rPr>
          <w:rFonts w:hint="eastAsia" w:ascii="宋体" w:hAnsi="宋体" w:eastAsia="宋体" w:cs="宋体"/>
          <w:b/>
          <w:bCs/>
          <w:sz w:val="30"/>
          <w:szCs w:val="24"/>
          <w:highlight w:val="none"/>
        </w:rPr>
      </w:pPr>
      <w:r>
        <w:rPr>
          <w:rFonts w:hint="eastAsia" w:ascii="宋体" w:hAnsi="宋体" w:eastAsia="黑体" w:cs="宋体"/>
          <w:b/>
          <w:bCs/>
          <w:kern w:val="44"/>
          <w:sz w:val="32"/>
          <w:szCs w:val="32"/>
          <w:highlight w:val="none"/>
        </w:rPr>
        <w:br w:type="page"/>
      </w:r>
      <w:r>
        <w:rPr>
          <w:rFonts w:hint="eastAsia" w:ascii="宋体" w:hAnsi="宋体" w:eastAsia="宋体" w:cs="宋体"/>
          <w:b/>
          <w:bCs/>
          <w:sz w:val="30"/>
          <w:szCs w:val="24"/>
          <w:highlight w:val="none"/>
        </w:rPr>
        <w:t>合同条款（格式）</w:t>
      </w:r>
    </w:p>
    <w:p w14:paraId="19A0F42D">
      <w:pPr>
        <w:keepNext w:val="0"/>
        <w:keepLines w:val="0"/>
        <w:pageBreakBefore w:val="0"/>
        <w:widowControl w:val="0"/>
        <w:kinsoku/>
        <w:wordWrap/>
        <w:overflowPunct/>
        <w:topLinePunct w:val="0"/>
        <w:bidi w:val="0"/>
        <w:snapToGrid/>
        <w:spacing w:beforeLines="0" w:afterLines="0" w:line="360" w:lineRule="auto"/>
        <w:jc w:val="center"/>
        <w:textAlignment w:val="auto"/>
        <w:outlineLvl w:val="0"/>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（根据相关法律规定以及采购文件确定事项订立）</w:t>
      </w:r>
    </w:p>
    <w:p w14:paraId="66FABF9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w:t>
      </w:r>
      <w:r>
        <w:rPr>
          <w:rFonts w:hint="eastAsia" w:ascii="宋体" w:hAnsi="宋体" w:eastAsia="宋体" w:cs="宋体"/>
          <w:b w:val="0"/>
          <w:bCs/>
          <w:kern w:val="0"/>
          <w:sz w:val="24"/>
          <w:szCs w:val="24"/>
          <w:u w:val="single"/>
          <w:lang w:val="en-US" w:eastAsia="zh-CN" w:bidi="ar"/>
        </w:rPr>
        <w:t>后宅化工等6家重点企业土壤污染状况调查采购项目</w:t>
      </w:r>
      <w:r>
        <w:rPr>
          <w:rFonts w:hint="eastAsia" w:ascii="宋体" w:hAnsi="宋体" w:eastAsia="宋体" w:cs="宋体"/>
          <w:kern w:val="0"/>
          <w:sz w:val="24"/>
          <w:szCs w:val="24"/>
          <w:lang w:val="en-US" w:eastAsia="zh-CN" w:bidi="ar"/>
        </w:rPr>
        <w:t>采购文件、投标结果和中标通知书，甲、乙双方就</w:t>
      </w:r>
      <w:r>
        <w:rPr>
          <w:rFonts w:hint="eastAsia" w:ascii="宋体" w:hAnsi="宋体" w:eastAsia="宋体" w:cs="宋体"/>
          <w:kern w:val="0"/>
          <w:sz w:val="24"/>
          <w:szCs w:val="24"/>
          <w:u w:val="single"/>
          <w:lang w:val="en-US" w:eastAsia="zh-CN" w:bidi="ar"/>
        </w:rPr>
        <w:t>后宅化工等6家重点企业土壤污染状况调查采购项目</w:t>
      </w:r>
      <w:r>
        <w:rPr>
          <w:rFonts w:hint="eastAsia" w:ascii="宋体" w:hAnsi="宋体" w:eastAsia="宋体" w:cs="宋体"/>
          <w:kern w:val="0"/>
          <w:sz w:val="24"/>
          <w:szCs w:val="24"/>
          <w:lang w:val="en-US" w:eastAsia="zh-CN" w:bidi="ar"/>
        </w:rPr>
        <w:t>的采购事宜，签订本协议。</w:t>
      </w:r>
    </w:p>
    <w:p w14:paraId="31212CC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一、乙方通过招投标获得</w:t>
      </w:r>
      <w:r>
        <w:rPr>
          <w:rFonts w:hint="eastAsia" w:ascii="宋体" w:hAnsi="宋体" w:eastAsia="宋体" w:cs="宋体"/>
          <w:kern w:val="0"/>
          <w:sz w:val="24"/>
          <w:szCs w:val="24"/>
          <w:u w:val="single"/>
          <w:lang w:val="en-US" w:eastAsia="zh-CN" w:bidi="ar"/>
        </w:rPr>
        <w:t>后宅化工等6家重点企业土壤污染状况调查采购项目</w:t>
      </w:r>
      <w:r>
        <w:rPr>
          <w:rFonts w:hint="eastAsia" w:ascii="宋体" w:hAnsi="宋体" w:eastAsia="宋体" w:cs="宋体"/>
          <w:bCs/>
          <w:kern w:val="0"/>
          <w:sz w:val="24"/>
          <w:szCs w:val="24"/>
          <w:lang w:val="en-US" w:eastAsia="zh-CN" w:bidi="ar"/>
        </w:rPr>
        <w:t>服务资格。</w:t>
      </w:r>
    </w:p>
    <w:p w14:paraId="406F643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u w:val="single"/>
        </w:rPr>
      </w:pPr>
      <w:r>
        <w:rPr>
          <w:rFonts w:hint="eastAsia" w:ascii="宋体" w:hAnsi="宋体" w:eastAsia="宋体" w:cs="宋体"/>
          <w:kern w:val="0"/>
          <w:sz w:val="24"/>
          <w:szCs w:val="24"/>
          <w:lang w:val="en-US" w:eastAsia="zh-CN" w:bidi="ar"/>
        </w:rPr>
        <w:t>二、协议有效期为：</w:t>
      </w:r>
    </w:p>
    <w:p w14:paraId="6590EAF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三、业务费支付：</w:t>
      </w:r>
      <w:r>
        <w:rPr>
          <w:rFonts w:hint="eastAsia" w:ascii="宋体" w:hAnsi="宋体" w:eastAsia="宋体" w:cs="宋体"/>
          <w:kern w:val="0"/>
          <w:sz w:val="24"/>
          <w:szCs w:val="24"/>
          <w:u w:val="single"/>
          <w:lang w:val="en-US" w:eastAsia="zh-CN" w:bidi="ar"/>
        </w:rPr>
        <w:t>本项目固定总价包干，本项目无预付款，合同签订后，完成场地检测</w:t>
      </w:r>
      <w:r>
        <w:rPr>
          <w:rFonts w:hint="eastAsia" w:ascii="宋体" w:hAnsi="宋体" w:cs="宋体"/>
          <w:kern w:val="0"/>
          <w:sz w:val="24"/>
          <w:szCs w:val="24"/>
          <w:u w:val="single"/>
          <w:lang w:val="en-US" w:eastAsia="zh-CN" w:bidi="ar"/>
        </w:rPr>
        <w:t>，</w:t>
      </w:r>
      <w:r>
        <w:rPr>
          <w:rFonts w:hint="eastAsia" w:ascii="宋体" w:hAnsi="宋体" w:eastAsia="宋体" w:cs="宋体"/>
          <w:kern w:val="0"/>
          <w:sz w:val="24"/>
          <w:szCs w:val="24"/>
          <w:u w:val="single"/>
          <w:lang w:val="en-US" w:eastAsia="zh-CN" w:bidi="ar"/>
        </w:rPr>
        <w:t>编制土壤污染状况调查报告，提交全部工作成果并一次性通过相关部门及专家评审后全额支付。</w:t>
      </w:r>
    </w:p>
    <w:p w14:paraId="43B7861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四、下列文件应视为构成并作为阅读和理解本协议的组成部分，即：</w:t>
      </w:r>
    </w:p>
    <w:p w14:paraId="322FEB2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1.本协议书；</w:t>
      </w:r>
    </w:p>
    <w:p w14:paraId="2595A3D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2.采购文件；</w:t>
      </w:r>
    </w:p>
    <w:p w14:paraId="7C95A64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3.投标文件及其附件（含投标人在评标期间递交和确认并经招标人同意的对有关问题的补充资料和澄清文件等）；</w:t>
      </w:r>
    </w:p>
    <w:p w14:paraId="4999968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4.中标通知书。</w:t>
      </w:r>
    </w:p>
    <w:p w14:paraId="5F52064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五、违约责任</w:t>
      </w:r>
    </w:p>
    <w:p w14:paraId="7AB8AC5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val="en-US" w:eastAsia="zh-CN" w:bidi="ar"/>
        </w:rPr>
        <w:t>.乙方对本协议规定的义务未履行或履行不力的，甲方可依法向乙方要求经济赔偿，甲方可依本协议规定取消乙方服务资格；</w:t>
      </w:r>
    </w:p>
    <w:p w14:paraId="3300E7F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val="en-US" w:eastAsia="zh-CN" w:bidi="ar"/>
        </w:rPr>
        <w:t>.甲、乙双方若有违反本协议规定或其他违纪事项可向相关部门投诉。经相关部门核查，如情况属实将作为有效投诉记录在案，自愿接受相应处罚。</w:t>
      </w:r>
    </w:p>
    <w:p w14:paraId="30FE1BE5">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sz w:val="24"/>
          <w:szCs w:val="24"/>
          <w:lang w:val="en-US"/>
        </w:rPr>
      </w:pPr>
      <w:r>
        <w:rPr>
          <w:rFonts w:hint="eastAsia" w:ascii="宋体" w:hAnsi="宋体" w:cs="宋体"/>
          <w:kern w:val="0"/>
          <w:sz w:val="24"/>
          <w:szCs w:val="24"/>
          <w:lang w:val="en-US" w:eastAsia="zh-CN" w:bidi="ar"/>
        </w:rPr>
        <w:t>3.乙方在规定日期无法完成合同约定事项，甲方有权利解除合同。</w:t>
      </w:r>
    </w:p>
    <w:p w14:paraId="4393916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六、不可抗力</w:t>
      </w:r>
    </w:p>
    <w:p w14:paraId="7013855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1.甲、乙双方如果因不可抗力而导致协议义务的延误或不能履行，不承担误期赔偿或终止协议的责任。</w:t>
      </w:r>
    </w:p>
    <w:p w14:paraId="65E1C4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2.本条所述的“不可抗力”系指下列甲、乙双方无法控制、不可预见的事件，但不包括甲、乙双方的违约或疏忽。这些事件包括：战争、严重火灾、洪水、台风、地震以及其他甲、乙双方商定的事件。</w:t>
      </w:r>
    </w:p>
    <w:p w14:paraId="1A8E1C1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p>
    <w:p w14:paraId="1D1A0C2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七、协议的解除：</w:t>
      </w:r>
    </w:p>
    <w:p w14:paraId="5D24BAD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1.甲、乙双方协商一致，可以解除本协议。</w:t>
      </w:r>
    </w:p>
    <w:p w14:paraId="3F35246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2.解除协议的一方，应当在对方违约事实或不可抗力发生之日起三十天内书面通知对方解除协议，协议在书面通知到达对方时解除。</w:t>
      </w:r>
    </w:p>
    <w:p w14:paraId="14C7826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3.协议的部分和全部都不得擅自转让。</w:t>
      </w:r>
    </w:p>
    <w:p w14:paraId="42902C1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4.当乙方出现下列情况之一，甲方和乙方可以解除协议：</w:t>
      </w:r>
    </w:p>
    <w:p w14:paraId="107F4F3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（1）对乙方有效投诉记录累计达3次及以上的；</w:t>
      </w:r>
    </w:p>
    <w:p w14:paraId="6B92CD2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（2）在协议有效期内，被行业主管部门警告或取消经营资格的；</w:t>
      </w:r>
    </w:p>
    <w:p w14:paraId="5D25AA6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（3）在协议有效期内，乙方擅自变更、转让、租借定点资格的；</w:t>
      </w:r>
    </w:p>
    <w:p w14:paraId="5F89A5D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（4）未如实反映情况，提供虚假材料的；</w:t>
      </w:r>
    </w:p>
    <w:p w14:paraId="32D55E7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（5）未按中标的价格提供服务的；</w:t>
      </w:r>
    </w:p>
    <w:p w14:paraId="6A2D7F4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（6）甲方组织的技术考核中乙方存在重大技术问题的；</w:t>
      </w:r>
    </w:p>
    <w:p w14:paraId="603D7D9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（7）报告作假一次的；</w:t>
      </w:r>
    </w:p>
    <w:p w14:paraId="3A10DC9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（8）有行为作风问题，行贿一次的；</w:t>
      </w:r>
    </w:p>
    <w:p w14:paraId="63AA9E7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（9）响应不足投标承诺达三次的，取消委托资格；三次以内响应不足的，每次扣除2000元。</w:t>
      </w:r>
    </w:p>
    <w:p w14:paraId="2732BA9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八、争议处置</w:t>
      </w:r>
    </w:p>
    <w:p w14:paraId="45B7A93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在执行本协议中所发生的一切争议，甲、乙双方应通过友好协商的方式解决，如协商不能解决，有关当事方可提请所在地人民法院按司法程序解决。</w:t>
      </w:r>
    </w:p>
    <w:p w14:paraId="236E156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九、协议生效及其他：</w:t>
      </w:r>
    </w:p>
    <w:p w14:paraId="184346D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1.本协议经甲、乙双方签字并盖章后方正式生效。</w:t>
      </w:r>
    </w:p>
    <w:p w14:paraId="75064C5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2.协议在执行过程中出现的未尽事宜，甲、乙双方在不违背本协议的原则下协商解决，协商结果以书面形式记录在案，作为本协议附件，与本协议具有同等效力。</w:t>
      </w:r>
    </w:p>
    <w:p w14:paraId="4C657FE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十、本协议</w:t>
      </w:r>
      <w:r>
        <w:rPr>
          <w:rFonts w:hint="eastAsia" w:ascii="宋体" w:hAnsi="宋体" w:eastAsia="宋体" w:cs="宋体"/>
          <w:bCs/>
          <w:kern w:val="0"/>
          <w:sz w:val="24"/>
          <w:szCs w:val="24"/>
          <w:lang w:val="en-US" w:eastAsia="zh-CN" w:bidi="ar"/>
        </w:rPr>
        <w:t>一式</w:t>
      </w:r>
      <w:r>
        <w:rPr>
          <w:rFonts w:hint="eastAsia" w:ascii="宋体" w:hAnsi="宋体" w:cs="宋体"/>
          <w:bCs/>
          <w:kern w:val="0"/>
          <w:sz w:val="24"/>
          <w:szCs w:val="24"/>
          <w:lang w:val="en-US" w:eastAsia="zh-CN" w:bidi="ar"/>
        </w:rPr>
        <w:t>五份，供需双方各执两份</w:t>
      </w:r>
      <w:r>
        <w:rPr>
          <w:rFonts w:hint="eastAsia" w:ascii="宋体" w:hAnsi="宋体" w:eastAsia="宋体" w:cs="宋体"/>
          <w:bCs/>
          <w:kern w:val="0"/>
          <w:sz w:val="24"/>
          <w:szCs w:val="24"/>
          <w:lang w:val="en-US" w:eastAsia="zh-CN" w:bidi="ar"/>
        </w:rPr>
        <w:t>，见证方</w:t>
      </w:r>
      <w:r>
        <w:rPr>
          <w:rFonts w:hint="eastAsia" w:ascii="宋体" w:hAnsi="宋体" w:cs="宋体"/>
          <w:bCs/>
          <w:kern w:val="0"/>
          <w:sz w:val="24"/>
          <w:szCs w:val="24"/>
          <w:lang w:val="en-US" w:eastAsia="zh-CN" w:bidi="ar"/>
        </w:rPr>
        <w:t>一份</w:t>
      </w:r>
      <w:r>
        <w:rPr>
          <w:rFonts w:hint="eastAsia" w:ascii="宋体" w:hAnsi="宋体" w:eastAsia="宋体" w:cs="宋体"/>
          <w:bCs/>
          <w:kern w:val="0"/>
          <w:sz w:val="24"/>
          <w:szCs w:val="24"/>
          <w:lang w:val="en-US" w:eastAsia="zh-CN" w:bidi="ar"/>
        </w:rPr>
        <w:t>。</w:t>
      </w:r>
    </w:p>
    <w:p w14:paraId="7879F9DE">
      <w:pPr>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2B15260C">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lang w:eastAsia="zh-CN"/>
        </w:rPr>
        <w:t>五、</w:t>
      </w:r>
      <w:r>
        <w:rPr>
          <w:rFonts w:hint="eastAsia" w:ascii="宋体" w:hAnsi="宋体" w:cs="宋体"/>
          <w:b/>
          <w:bCs/>
          <w:sz w:val="32"/>
          <w:szCs w:val="32"/>
          <w:highlight w:val="none"/>
        </w:rPr>
        <w:t>附件（投标文件格式）</w:t>
      </w:r>
    </w:p>
    <w:p w14:paraId="4B135D84">
      <w:pPr>
        <w:spacing w:line="360" w:lineRule="auto"/>
        <w:rPr>
          <w:rFonts w:hAnsi="宋体" w:cs="宋体"/>
          <w:bCs/>
          <w:sz w:val="32"/>
          <w:highlight w:val="none"/>
        </w:rPr>
      </w:pPr>
    </w:p>
    <w:p w14:paraId="6421D255">
      <w:pPr>
        <w:spacing w:line="360" w:lineRule="auto"/>
        <w:rPr>
          <w:rFonts w:hAnsi="宋体" w:cs="宋体"/>
          <w:bCs/>
          <w:sz w:val="32"/>
          <w:highlight w:val="none"/>
        </w:rPr>
      </w:pPr>
    </w:p>
    <w:p w14:paraId="6C57AE34">
      <w:pPr>
        <w:spacing w:line="360" w:lineRule="auto"/>
        <w:jc w:val="center"/>
        <w:rPr>
          <w:rFonts w:hAnsi="宋体" w:cs="宋体"/>
          <w:bCs/>
          <w:sz w:val="52"/>
          <w:szCs w:val="52"/>
          <w:highlight w:val="none"/>
        </w:rPr>
      </w:pPr>
      <w:r>
        <w:rPr>
          <w:rFonts w:hint="eastAsia" w:hAnsi="宋体" w:cs="宋体"/>
          <w:bCs/>
          <w:sz w:val="52"/>
          <w:szCs w:val="52"/>
          <w:highlight w:val="none"/>
        </w:rPr>
        <w:t>投</w:t>
      </w:r>
    </w:p>
    <w:p w14:paraId="2ED75284">
      <w:pPr>
        <w:spacing w:line="360" w:lineRule="auto"/>
        <w:jc w:val="center"/>
        <w:rPr>
          <w:rFonts w:hAnsi="宋体" w:cs="宋体"/>
          <w:bCs/>
          <w:sz w:val="72"/>
          <w:highlight w:val="none"/>
        </w:rPr>
      </w:pPr>
    </w:p>
    <w:p w14:paraId="4AF1872C">
      <w:pPr>
        <w:spacing w:line="360" w:lineRule="auto"/>
        <w:jc w:val="center"/>
        <w:rPr>
          <w:rFonts w:hAnsi="宋体" w:cs="宋体"/>
          <w:bCs/>
          <w:sz w:val="52"/>
          <w:szCs w:val="52"/>
          <w:highlight w:val="none"/>
        </w:rPr>
      </w:pPr>
      <w:r>
        <w:rPr>
          <w:rFonts w:hint="eastAsia" w:hAnsi="宋体" w:cs="宋体"/>
          <w:bCs/>
          <w:sz w:val="52"/>
          <w:szCs w:val="52"/>
          <w:highlight w:val="none"/>
        </w:rPr>
        <w:t>标</w:t>
      </w:r>
    </w:p>
    <w:p w14:paraId="05BB575A">
      <w:pPr>
        <w:spacing w:line="360" w:lineRule="auto"/>
        <w:jc w:val="center"/>
        <w:rPr>
          <w:rFonts w:hAnsi="宋体" w:cs="宋体"/>
          <w:bCs/>
          <w:sz w:val="72"/>
          <w:highlight w:val="none"/>
        </w:rPr>
      </w:pPr>
    </w:p>
    <w:p w14:paraId="007C962F">
      <w:pPr>
        <w:spacing w:line="360" w:lineRule="auto"/>
        <w:jc w:val="center"/>
        <w:rPr>
          <w:rFonts w:hAnsi="宋体" w:cs="宋体"/>
          <w:bCs/>
          <w:sz w:val="52"/>
          <w:szCs w:val="52"/>
          <w:highlight w:val="none"/>
        </w:rPr>
      </w:pPr>
      <w:r>
        <w:rPr>
          <w:rFonts w:hint="eastAsia" w:hAnsi="宋体" w:cs="宋体"/>
          <w:bCs/>
          <w:sz w:val="52"/>
          <w:szCs w:val="52"/>
          <w:highlight w:val="none"/>
        </w:rPr>
        <w:t>文</w:t>
      </w:r>
    </w:p>
    <w:p w14:paraId="088CDC7E">
      <w:pPr>
        <w:spacing w:line="360" w:lineRule="auto"/>
        <w:jc w:val="center"/>
        <w:rPr>
          <w:rFonts w:hAnsi="宋体" w:cs="宋体"/>
          <w:bCs/>
          <w:sz w:val="72"/>
          <w:highlight w:val="none"/>
        </w:rPr>
      </w:pPr>
    </w:p>
    <w:p w14:paraId="566C0D30">
      <w:pPr>
        <w:spacing w:line="360" w:lineRule="auto"/>
        <w:jc w:val="center"/>
        <w:rPr>
          <w:rFonts w:hAnsi="宋体" w:cs="宋体"/>
          <w:bCs/>
          <w:sz w:val="52"/>
          <w:szCs w:val="52"/>
          <w:highlight w:val="none"/>
        </w:rPr>
      </w:pPr>
      <w:r>
        <w:rPr>
          <w:rFonts w:hint="eastAsia" w:hAnsi="宋体" w:cs="宋体"/>
          <w:bCs/>
          <w:sz w:val="52"/>
          <w:szCs w:val="52"/>
          <w:highlight w:val="none"/>
        </w:rPr>
        <w:t>件</w:t>
      </w:r>
    </w:p>
    <w:p w14:paraId="61464EBC">
      <w:pPr>
        <w:spacing w:line="360" w:lineRule="auto"/>
        <w:ind w:firstLine="2715"/>
        <w:rPr>
          <w:rFonts w:hAnsi="宋体" w:cs="宋体"/>
          <w:bCs/>
          <w:sz w:val="28"/>
          <w:szCs w:val="28"/>
          <w:highlight w:val="none"/>
        </w:rPr>
      </w:pPr>
    </w:p>
    <w:p w14:paraId="6B68F2AE">
      <w:pPr>
        <w:pStyle w:val="197"/>
        <w:rPr>
          <w:highlight w:val="none"/>
        </w:rPr>
      </w:pPr>
    </w:p>
    <w:p w14:paraId="431C3426">
      <w:pPr>
        <w:pStyle w:val="197"/>
        <w:rPr>
          <w:highlight w:val="none"/>
        </w:rPr>
      </w:pPr>
    </w:p>
    <w:p w14:paraId="65337C9F">
      <w:pPr>
        <w:pStyle w:val="197"/>
        <w:rPr>
          <w:highlight w:val="none"/>
        </w:rPr>
      </w:pPr>
    </w:p>
    <w:p w14:paraId="6238D0C0">
      <w:pPr>
        <w:spacing w:line="360" w:lineRule="auto"/>
        <w:ind w:firstLine="2715"/>
        <w:rPr>
          <w:rFonts w:hAnsi="宋体" w:cs="宋体"/>
          <w:bCs/>
          <w:sz w:val="28"/>
          <w:szCs w:val="28"/>
          <w:highlight w:val="none"/>
        </w:rPr>
      </w:pPr>
      <w:r>
        <w:rPr>
          <w:rFonts w:hint="eastAsia" w:hAnsi="宋体" w:cs="宋体"/>
          <w:bCs/>
          <w:sz w:val="28"/>
          <w:szCs w:val="28"/>
          <w:highlight w:val="none"/>
        </w:rPr>
        <w:t xml:space="preserve">政府采购编号：  </w:t>
      </w:r>
    </w:p>
    <w:p w14:paraId="1CC03ED1">
      <w:pPr>
        <w:spacing w:line="360" w:lineRule="auto"/>
        <w:ind w:firstLine="2703"/>
        <w:rPr>
          <w:rFonts w:hAnsi="宋体" w:cs="宋体"/>
          <w:bCs/>
          <w:sz w:val="28"/>
          <w:szCs w:val="28"/>
          <w:highlight w:val="none"/>
        </w:rPr>
      </w:pPr>
      <w:r>
        <w:rPr>
          <w:rFonts w:hint="eastAsia" w:hAnsi="宋体" w:cs="宋体"/>
          <w:bCs/>
          <w:sz w:val="28"/>
          <w:szCs w:val="28"/>
          <w:highlight w:val="none"/>
        </w:rPr>
        <w:t>采购项目名称：</w:t>
      </w:r>
    </w:p>
    <w:p w14:paraId="0F655903">
      <w:pPr>
        <w:spacing w:line="360" w:lineRule="auto"/>
        <w:ind w:firstLine="2703"/>
        <w:rPr>
          <w:rFonts w:hAnsi="宋体" w:cs="宋体"/>
          <w:bCs/>
          <w:sz w:val="28"/>
          <w:szCs w:val="28"/>
          <w:highlight w:val="none"/>
        </w:rPr>
      </w:pPr>
      <w:r>
        <w:rPr>
          <w:rFonts w:hint="eastAsia" w:hAnsi="宋体" w:cs="宋体"/>
          <w:bCs/>
          <w:sz w:val="28"/>
          <w:szCs w:val="28"/>
          <w:highlight w:val="none"/>
        </w:rPr>
        <w:t>投标供应商：</w:t>
      </w:r>
    </w:p>
    <w:p w14:paraId="27A03E64">
      <w:pPr>
        <w:spacing w:line="360" w:lineRule="auto"/>
        <w:rPr>
          <w:rFonts w:hAnsi="宋体" w:cs="宋体"/>
          <w:bCs/>
          <w:sz w:val="32"/>
          <w:highlight w:val="none"/>
        </w:rPr>
      </w:pPr>
    </w:p>
    <w:p w14:paraId="222AFEE7">
      <w:pPr>
        <w:pStyle w:val="18"/>
        <w:rPr>
          <w:highlight w:val="none"/>
        </w:rPr>
      </w:pPr>
    </w:p>
    <w:p w14:paraId="17872591">
      <w:pPr>
        <w:rPr>
          <w:highlight w:val="none"/>
        </w:rPr>
      </w:pPr>
    </w:p>
    <w:p w14:paraId="1A1242B8">
      <w:pPr>
        <w:spacing w:line="360" w:lineRule="auto"/>
        <w:jc w:val="center"/>
        <w:rPr>
          <w:rFonts w:hAnsi="宋体" w:cs="宋体"/>
          <w:bCs/>
          <w:sz w:val="36"/>
          <w:szCs w:val="36"/>
          <w:highlight w:val="none"/>
        </w:rPr>
      </w:pPr>
      <w:r>
        <w:rPr>
          <w:rFonts w:hint="eastAsia" w:hAnsi="宋体" w:cs="宋体"/>
          <w:bCs/>
          <w:sz w:val="36"/>
          <w:szCs w:val="36"/>
          <w:highlight w:val="none"/>
        </w:rPr>
        <w:t>年  月  日</w:t>
      </w:r>
      <w:r>
        <w:rPr>
          <w:rFonts w:hint="eastAsia" w:hAnsi="宋体" w:cs="宋体"/>
          <w:bCs/>
          <w:sz w:val="36"/>
          <w:szCs w:val="36"/>
          <w:highlight w:val="none"/>
        </w:rPr>
        <w:br w:type="page"/>
      </w:r>
    </w:p>
    <w:p w14:paraId="370C84CE">
      <w:pPr>
        <w:tabs>
          <w:tab w:val="left" w:pos="7140"/>
        </w:tabs>
        <w:spacing w:line="360" w:lineRule="auto"/>
        <w:rPr>
          <w:rFonts w:hAnsi="宋体" w:cs="宋体"/>
          <w:bCs/>
          <w:sz w:val="24"/>
          <w:highlight w:val="none"/>
        </w:rPr>
      </w:pPr>
      <w:r>
        <w:rPr>
          <w:rFonts w:hint="eastAsia" w:hAnsi="宋体" w:cs="宋体"/>
          <w:bCs/>
          <w:sz w:val="24"/>
          <w:highlight w:val="none"/>
        </w:rPr>
        <w:t>附件一：投标函（格式）</w:t>
      </w:r>
    </w:p>
    <w:p w14:paraId="102E4552">
      <w:pPr>
        <w:spacing w:line="360" w:lineRule="auto"/>
        <w:jc w:val="center"/>
        <w:rPr>
          <w:rFonts w:hAnsi="宋体" w:cs="宋体"/>
          <w:bCs/>
          <w:sz w:val="28"/>
          <w:szCs w:val="28"/>
          <w:highlight w:val="none"/>
          <w:lang w:bidi="ar"/>
        </w:rPr>
      </w:pPr>
      <w:r>
        <w:rPr>
          <w:rFonts w:hint="eastAsia" w:hAnsi="宋体" w:cs="宋体"/>
          <w:bCs/>
          <w:sz w:val="28"/>
          <w:szCs w:val="28"/>
          <w:highlight w:val="none"/>
          <w:lang w:bidi="ar"/>
        </w:rPr>
        <w:t>投标函</w:t>
      </w:r>
    </w:p>
    <w:p w14:paraId="325FF3F8">
      <w:pPr>
        <w:tabs>
          <w:tab w:val="left" w:pos="7140"/>
        </w:tabs>
        <w:spacing w:line="360" w:lineRule="auto"/>
        <w:rPr>
          <w:rFonts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6D628DE3">
      <w:pPr>
        <w:tabs>
          <w:tab w:val="left" w:pos="7140"/>
        </w:tabs>
        <w:spacing w:line="360" w:lineRule="auto"/>
        <w:ind w:firstLine="480"/>
        <w:rPr>
          <w:rFonts w:hAnsi="宋体" w:cs="宋体"/>
          <w:bCs/>
          <w:sz w:val="24"/>
          <w:highlight w:val="none"/>
        </w:rPr>
      </w:pPr>
      <w:r>
        <w:rPr>
          <w:rFonts w:hint="eastAsia" w:hAnsi="宋体" w:cs="宋体"/>
          <w:bCs/>
          <w:sz w:val="24"/>
          <w:highlight w:val="none"/>
        </w:rPr>
        <w:t>我方收到贵公司</w:t>
      </w:r>
      <w:r>
        <w:rPr>
          <w:rFonts w:hint="eastAsia" w:hAnsi="宋体" w:cs="宋体"/>
          <w:bCs/>
          <w:sz w:val="24"/>
          <w:highlight w:val="none"/>
          <w:u w:val="single"/>
        </w:rPr>
        <w:t xml:space="preserve">                  </w:t>
      </w:r>
      <w:r>
        <w:rPr>
          <w:rFonts w:hint="eastAsia" w:hAnsi="宋体" w:cs="宋体"/>
          <w:bCs/>
          <w:sz w:val="24"/>
          <w:highlight w:val="none"/>
        </w:rPr>
        <w:t>项目的采购文件，经仔细阅读和研究，我方决定参加此次投标。</w:t>
      </w:r>
    </w:p>
    <w:p w14:paraId="13BAB3A6">
      <w:pPr>
        <w:tabs>
          <w:tab w:val="left" w:pos="7140"/>
        </w:tabs>
        <w:spacing w:line="360" w:lineRule="auto"/>
        <w:ind w:firstLine="480"/>
        <w:rPr>
          <w:rFonts w:hAnsi="宋体" w:cs="宋体"/>
          <w:bCs/>
          <w:sz w:val="24"/>
          <w:highlight w:val="none"/>
        </w:rPr>
      </w:pPr>
      <w:r>
        <w:rPr>
          <w:rFonts w:hint="eastAsia" w:hAnsi="宋体" w:cs="宋体"/>
          <w:bCs/>
          <w:sz w:val="24"/>
          <w:highlight w:val="none"/>
        </w:rPr>
        <w:t>一、我方愿意按照采购文件的一切要求，提供本项目的投标，投标报价见《开标一览表》。</w:t>
      </w:r>
    </w:p>
    <w:p w14:paraId="62D923C4">
      <w:pPr>
        <w:tabs>
          <w:tab w:val="left" w:pos="315"/>
          <w:tab w:val="left" w:pos="735"/>
          <w:tab w:val="left" w:pos="7140"/>
        </w:tabs>
        <w:spacing w:line="360" w:lineRule="auto"/>
        <w:ind w:firstLine="480"/>
        <w:rPr>
          <w:rFonts w:hAnsi="宋体" w:cs="宋体"/>
          <w:bCs/>
          <w:sz w:val="24"/>
          <w:highlight w:val="none"/>
        </w:rPr>
      </w:pPr>
      <w:r>
        <w:rPr>
          <w:rFonts w:hint="eastAsia" w:hAnsi="宋体" w:cs="宋体"/>
          <w:bCs/>
          <w:sz w:val="24"/>
          <w:highlight w:val="none"/>
        </w:rPr>
        <w:t>二、我方愿意提供采购人在采购文件中要求的文件、</w:t>
      </w:r>
      <w:r>
        <w:rPr>
          <w:rFonts w:hint="eastAsia" w:hAnsi="宋体" w:cs="宋体"/>
          <w:bCs/>
          <w:sz w:val="24"/>
          <w:szCs w:val="22"/>
          <w:highlight w:val="none"/>
        </w:rPr>
        <w:t>资料（</w:t>
      </w:r>
      <w:r>
        <w:rPr>
          <w:rFonts w:hint="eastAsia" w:hAnsi="宋体" w:cs="宋体"/>
          <w:bCs/>
          <w:sz w:val="24"/>
          <w:highlight w:val="none"/>
        </w:rPr>
        <w:t>相应内容上传至</w:t>
      </w:r>
      <w:r>
        <w:rPr>
          <w:rFonts w:hint="eastAsia" w:hAnsi="宋体" w:cs="宋体"/>
          <w:bCs/>
          <w:sz w:val="24"/>
          <w:highlight w:val="none"/>
          <w:lang w:val="en-US" w:eastAsia="zh-CN"/>
        </w:rPr>
        <w:t>江苏省政府采购（苏采云）平台</w:t>
      </w:r>
      <w:r>
        <w:rPr>
          <w:rFonts w:hint="eastAsia" w:hAnsi="宋体" w:cs="宋体"/>
          <w:bCs/>
          <w:sz w:val="24"/>
          <w:highlight w:val="none"/>
        </w:rPr>
        <w:t>）。</w:t>
      </w:r>
    </w:p>
    <w:p w14:paraId="42B147CE">
      <w:pPr>
        <w:tabs>
          <w:tab w:val="left" w:pos="315"/>
          <w:tab w:val="left" w:pos="420"/>
          <w:tab w:val="left" w:pos="525"/>
          <w:tab w:val="left" w:pos="945"/>
          <w:tab w:val="left" w:pos="1050"/>
          <w:tab w:val="left" w:pos="7140"/>
        </w:tabs>
        <w:spacing w:line="360" w:lineRule="auto"/>
        <w:ind w:firstLine="480"/>
        <w:rPr>
          <w:rFonts w:hAnsi="宋体" w:cs="宋体"/>
          <w:bCs/>
          <w:sz w:val="24"/>
          <w:highlight w:val="none"/>
        </w:rPr>
      </w:pPr>
      <w:r>
        <w:rPr>
          <w:rFonts w:hint="eastAsia" w:hAnsi="宋体" w:cs="宋体"/>
          <w:bCs/>
          <w:sz w:val="24"/>
          <w:highlight w:val="none"/>
        </w:rPr>
        <w:t>三、我方同意按采购文件中的规定，本投标文件投标的有效期限为开标之日起90天。</w:t>
      </w:r>
    </w:p>
    <w:p w14:paraId="426F6164">
      <w:pPr>
        <w:tabs>
          <w:tab w:val="left" w:pos="315"/>
          <w:tab w:val="left" w:pos="420"/>
          <w:tab w:val="left" w:pos="525"/>
          <w:tab w:val="left" w:pos="945"/>
          <w:tab w:val="left" w:pos="1050"/>
          <w:tab w:val="left" w:pos="7140"/>
        </w:tabs>
        <w:spacing w:line="360" w:lineRule="auto"/>
        <w:ind w:firstLine="480"/>
        <w:rPr>
          <w:rFonts w:hAnsi="宋体" w:cs="宋体"/>
          <w:bCs/>
          <w:sz w:val="24"/>
          <w:highlight w:val="none"/>
        </w:rPr>
      </w:pPr>
      <w:r>
        <w:rPr>
          <w:rFonts w:hint="eastAsia" w:hAnsi="宋体" w:cs="宋体"/>
          <w:bCs/>
          <w:sz w:val="24"/>
          <w:highlight w:val="none"/>
        </w:rPr>
        <w:t>四、如果我方的投标文件被接受，我方将履行采购文件中规定的每一项要求，按期、按质、按量，完成服务任务。</w:t>
      </w:r>
    </w:p>
    <w:p w14:paraId="74EECA65">
      <w:pPr>
        <w:tabs>
          <w:tab w:val="left" w:pos="315"/>
          <w:tab w:val="left" w:pos="420"/>
          <w:tab w:val="left" w:pos="525"/>
          <w:tab w:val="left" w:pos="945"/>
          <w:tab w:val="left" w:pos="1050"/>
          <w:tab w:val="left" w:pos="7140"/>
        </w:tabs>
        <w:spacing w:line="360" w:lineRule="auto"/>
        <w:ind w:firstLine="480"/>
        <w:rPr>
          <w:rFonts w:hAnsi="宋体" w:cs="宋体"/>
          <w:bCs/>
          <w:sz w:val="24"/>
          <w:highlight w:val="none"/>
        </w:rPr>
      </w:pPr>
      <w:r>
        <w:rPr>
          <w:rFonts w:hint="eastAsia" w:hAnsi="宋体" w:cs="宋体"/>
          <w:bCs/>
          <w:sz w:val="24"/>
          <w:highlight w:val="none"/>
        </w:rPr>
        <w:t>五、我方认为贵单位有权决定中标者。</w:t>
      </w:r>
    </w:p>
    <w:p w14:paraId="20FF075C">
      <w:pPr>
        <w:tabs>
          <w:tab w:val="left" w:pos="315"/>
          <w:tab w:val="left" w:pos="420"/>
          <w:tab w:val="left" w:pos="525"/>
          <w:tab w:val="left" w:pos="945"/>
          <w:tab w:val="left" w:pos="1050"/>
          <w:tab w:val="left" w:pos="7140"/>
        </w:tabs>
        <w:spacing w:line="360" w:lineRule="auto"/>
        <w:ind w:firstLine="480"/>
        <w:rPr>
          <w:rFonts w:hAnsi="宋体" w:cs="宋体"/>
          <w:bCs/>
          <w:sz w:val="24"/>
          <w:highlight w:val="none"/>
        </w:rPr>
      </w:pPr>
      <w:r>
        <w:rPr>
          <w:rFonts w:hint="eastAsia" w:hAnsi="宋体" w:cs="宋体"/>
          <w:bCs/>
          <w:sz w:val="24"/>
          <w:highlight w:val="none"/>
        </w:rPr>
        <w:t>六、我方愿意遵守《中华人民共和国政府采购法》，并按《中华人民共和国民法典》、财政部《政府采购货物和服务招标投标管理办法》</w:t>
      </w:r>
      <w:r>
        <w:rPr>
          <w:rFonts w:hint="eastAsia" w:hAnsi="宋体" w:cs="宋体"/>
          <w:sz w:val="24"/>
          <w:highlight w:val="none"/>
        </w:rPr>
        <w:t>和</w:t>
      </w:r>
      <w:r>
        <w:rPr>
          <w:rFonts w:hint="eastAsia" w:hAnsi="宋体" w:cs="宋体"/>
          <w:bCs/>
          <w:sz w:val="24"/>
          <w:highlight w:val="none"/>
        </w:rPr>
        <w:t>合同条款履行自己的全部责任。在合同履行过程中，双方如有争议，同意由无锡彰誉技术咨询有限公司协调解决，并按相关法规和有关文件规定处理。</w:t>
      </w:r>
    </w:p>
    <w:p w14:paraId="13711733">
      <w:pPr>
        <w:tabs>
          <w:tab w:val="left" w:pos="315"/>
          <w:tab w:val="left" w:pos="420"/>
          <w:tab w:val="left" w:pos="525"/>
          <w:tab w:val="left" w:pos="945"/>
          <w:tab w:val="left" w:pos="1050"/>
          <w:tab w:val="left" w:pos="7140"/>
        </w:tabs>
        <w:spacing w:line="360" w:lineRule="auto"/>
        <w:ind w:firstLine="480"/>
        <w:rPr>
          <w:rFonts w:hAnsi="宋体" w:cs="宋体"/>
          <w:bCs/>
          <w:sz w:val="24"/>
          <w:highlight w:val="none"/>
        </w:rPr>
      </w:pPr>
      <w:r>
        <w:rPr>
          <w:rFonts w:hint="eastAsia" w:hAnsi="宋体" w:cs="宋体"/>
          <w:bCs/>
          <w:sz w:val="24"/>
          <w:highlight w:val="none"/>
        </w:rPr>
        <w:t>七、我方认可并遵守采购文件的所有规定，放弃对采购文件提出质疑的权利。</w:t>
      </w:r>
    </w:p>
    <w:p w14:paraId="034479F7">
      <w:pPr>
        <w:tabs>
          <w:tab w:val="left" w:pos="315"/>
          <w:tab w:val="left" w:pos="420"/>
          <w:tab w:val="left" w:pos="525"/>
          <w:tab w:val="left" w:pos="945"/>
          <w:tab w:val="left" w:pos="1050"/>
          <w:tab w:val="left" w:pos="7140"/>
        </w:tabs>
        <w:spacing w:line="360" w:lineRule="auto"/>
        <w:ind w:firstLine="480"/>
        <w:rPr>
          <w:rFonts w:hAnsi="宋体" w:cs="宋体"/>
          <w:bCs/>
          <w:sz w:val="24"/>
          <w:highlight w:val="none"/>
        </w:rPr>
      </w:pPr>
      <w:r>
        <w:rPr>
          <w:rFonts w:hint="eastAsia" w:hAnsi="宋体" w:cs="宋体"/>
          <w:bCs/>
          <w:sz w:val="24"/>
          <w:highlight w:val="none"/>
        </w:rPr>
        <w:t>八、如果我方被确定为中标供应商，我方愿意在见证合同时按采购文件的规定</w:t>
      </w:r>
      <w:r>
        <w:rPr>
          <w:rFonts w:hint="eastAsia" w:hAnsi="宋体" w:cs="宋体"/>
          <w:bCs/>
          <w:sz w:val="24"/>
          <w:highlight w:val="none"/>
          <w:lang w:eastAsia="zh-CN"/>
        </w:rPr>
        <w:t>缴纳</w:t>
      </w:r>
      <w:r>
        <w:rPr>
          <w:rFonts w:hint="eastAsia" w:hAnsi="宋体" w:cs="宋体"/>
          <w:bCs/>
          <w:sz w:val="24"/>
          <w:highlight w:val="none"/>
        </w:rPr>
        <w:t>履约保证金。且我方如无不可抗力，又未履行采购文件、投标文件和合同条款的，一经查实，我方愿意赔偿由此而造成的一切损失，并同意接受按采购文件的相关要求对我方进行的处理。</w:t>
      </w:r>
    </w:p>
    <w:p w14:paraId="3BD216B5">
      <w:pPr>
        <w:tabs>
          <w:tab w:val="left" w:pos="315"/>
          <w:tab w:val="left" w:pos="420"/>
          <w:tab w:val="left" w:pos="525"/>
          <w:tab w:val="left" w:pos="945"/>
          <w:tab w:val="left" w:pos="1050"/>
          <w:tab w:val="left" w:pos="7140"/>
        </w:tabs>
        <w:spacing w:line="360" w:lineRule="auto"/>
        <w:ind w:firstLine="480"/>
        <w:rPr>
          <w:rFonts w:hAnsi="宋体" w:cs="宋体"/>
          <w:bCs/>
          <w:sz w:val="24"/>
          <w:highlight w:val="none"/>
        </w:rPr>
      </w:pPr>
    </w:p>
    <w:p w14:paraId="2256E36D">
      <w:pPr>
        <w:pStyle w:val="15"/>
        <w:rPr>
          <w:rFonts w:ascii="宋体" w:hAnsi="宋体" w:eastAsia="宋体" w:cs="宋体"/>
          <w:bCs/>
          <w:sz w:val="24"/>
          <w:highlight w:val="none"/>
        </w:rPr>
      </w:pPr>
    </w:p>
    <w:p w14:paraId="343A8073">
      <w:pPr>
        <w:tabs>
          <w:tab w:val="left" w:pos="7140"/>
        </w:tabs>
        <w:spacing w:line="360" w:lineRule="auto"/>
        <w:rPr>
          <w:rFonts w:hAnsi="宋体" w:cs="宋体"/>
          <w:bCs/>
          <w:sz w:val="24"/>
          <w:highlight w:val="none"/>
        </w:rPr>
      </w:pPr>
      <w:r>
        <w:rPr>
          <w:rFonts w:hint="eastAsia" w:hAnsi="宋体" w:cs="宋体"/>
          <w:bCs/>
          <w:sz w:val="24"/>
          <w:highlight w:val="none"/>
        </w:rPr>
        <w:t xml:space="preserve">投标供应商（盖章）：     </w:t>
      </w:r>
    </w:p>
    <w:p w14:paraId="30A38211">
      <w:pPr>
        <w:tabs>
          <w:tab w:val="left" w:pos="7140"/>
        </w:tabs>
        <w:spacing w:line="360" w:lineRule="auto"/>
        <w:rPr>
          <w:rFonts w:hAnsi="宋体" w:cs="宋体"/>
          <w:bCs/>
          <w:sz w:val="24"/>
          <w:highlight w:val="none"/>
        </w:rPr>
      </w:pPr>
      <w:r>
        <w:rPr>
          <w:rFonts w:hint="eastAsia" w:hAnsi="宋体" w:cs="宋体"/>
          <w:bCs/>
          <w:sz w:val="24"/>
          <w:highlight w:val="none"/>
        </w:rPr>
        <w:t>法定代表人或授权代表（签字或盖章）：</w:t>
      </w:r>
    </w:p>
    <w:p w14:paraId="3BE800D2">
      <w:pPr>
        <w:tabs>
          <w:tab w:val="left" w:pos="7140"/>
        </w:tabs>
        <w:spacing w:line="360" w:lineRule="auto"/>
        <w:rPr>
          <w:rFonts w:hAnsi="宋体" w:cs="宋体"/>
          <w:bCs/>
          <w:sz w:val="24"/>
          <w:highlight w:val="none"/>
        </w:rPr>
      </w:pPr>
      <w:r>
        <w:rPr>
          <w:rFonts w:hint="eastAsia" w:hAnsi="宋体" w:cs="宋体"/>
          <w:bCs/>
          <w:sz w:val="24"/>
          <w:highlight w:val="none"/>
        </w:rPr>
        <w:t>电话：                              传真：</w:t>
      </w:r>
    </w:p>
    <w:p w14:paraId="75CE8231">
      <w:pPr>
        <w:tabs>
          <w:tab w:val="left" w:pos="7140"/>
        </w:tabs>
        <w:spacing w:line="360" w:lineRule="auto"/>
        <w:rPr>
          <w:rFonts w:hAnsi="宋体" w:cs="宋体"/>
          <w:bCs/>
          <w:sz w:val="24"/>
          <w:highlight w:val="none"/>
        </w:rPr>
      </w:pPr>
      <w:r>
        <w:rPr>
          <w:rFonts w:hint="eastAsia" w:hAnsi="宋体" w:cs="宋体"/>
          <w:bCs/>
          <w:sz w:val="24"/>
          <w:highlight w:val="none"/>
        </w:rPr>
        <w:t>通讯地址：                          邮编：</w:t>
      </w:r>
    </w:p>
    <w:p w14:paraId="5E6E5576">
      <w:pPr>
        <w:tabs>
          <w:tab w:val="left" w:pos="7140"/>
        </w:tabs>
        <w:spacing w:line="360" w:lineRule="auto"/>
        <w:outlineLvl w:val="0"/>
        <w:rPr>
          <w:rFonts w:hAnsi="宋体" w:cs="宋体"/>
          <w:bCs/>
          <w:sz w:val="24"/>
          <w:highlight w:val="none"/>
        </w:rPr>
      </w:pPr>
    </w:p>
    <w:p w14:paraId="50ACF449">
      <w:pPr>
        <w:tabs>
          <w:tab w:val="left" w:pos="7140"/>
        </w:tabs>
        <w:spacing w:line="360" w:lineRule="auto"/>
        <w:outlineLvl w:val="0"/>
        <w:rPr>
          <w:rFonts w:hAnsi="宋体" w:cs="宋体"/>
          <w:bCs/>
          <w:sz w:val="24"/>
          <w:highlight w:val="none"/>
        </w:rPr>
      </w:pPr>
    </w:p>
    <w:p w14:paraId="0B43A178">
      <w:pPr>
        <w:pStyle w:val="197"/>
        <w:rPr>
          <w:rFonts w:hAnsi="宋体" w:cs="宋体"/>
          <w:bCs/>
          <w:sz w:val="24"/>
          <w:highlight w:val="none"/>
        </w:rPr>
      </w:pPr>
    </w:p>
    <w:p w14:paraId="07498CAE">
      <w:pPr>
        <w:pStyle w:val="197"/>
        <w:rPr>
          <w:rFonts w:hAnsi="宋体" w:cs="宋体"/>
          <w:bCs/>
          <w:sz w:val="24"/>
          <w:highlight w:val="none"/>
        </w:rPr>
      </w:pPr>
    </w:p>
    <w:p w14:paraId="10BE48DA">
      <w:pPr>
        <w:pStyle w:val="197"/>
        <w:rPr>
          <w:rFonts w:hAnsi="宋体" w:cs="宋体"/>
          <w:bCs/>
          <w:sz w:val="24"/>
          <w:highlight w:val="none"/>
        </w:rPr>
      </w:pPr>
    </w:p>
    <w:p w14:paraId="1706BB48">
      <w:pPr>
        <w:pStyle w:val="18"/>
        <w:rPr>
          <w:rFonts w:hAnsi="宋体" w:cs="宋体"/>
          <w:bCs/>
          <w:sz w:val="24"/>
          <w:highlight w:val="none"/>
        </w:rPr>
      </w:pPr>
    </w:p>
    <w:p w14:paraId="19801F05">
      <w:pPr>
        <w:tabs>
          <w:tab w:val="left" w:pos="7140"/>
        </w:tabs>
        <w:spacing w:line="360" w:lineRule="auto"/>
        <w:outlineLvl w:val="0"/>
        <w:rPr>
          <w:rFonts w:hAnsi="宋体" w:cs="宋体"/>
          <w:bCs/>
          <w:sz w:val="24"/>
          <w:highlight w:val="none"/>
        </w:rPr>
      </w:pPr>
      <w:r>
        <w:rPr>
          <w:rFonts w:hint="eastAsia" w:hAnsi="宋体" w:cs="宋体"/>
          <w:bCs/>
          <w:sz w:val="24"/>
          <w:highlight w:val="none"/>
        </w:rPr>
        <w:t>附件二：关于资格的声明函（格式）</w:t>
      </w:r>
    </w:p>
    <w:p w14:paraId="2B20540B">
      <w:pPr>
        <w:spacing w:line="360" w:lineRule="auto"/>
        <w:jc w:val="center"/>
        <w:rPr>
          <w:rFonts w:hAnsi="宋体" w:cs="宋体"/>
          <w:bCs/>
          <w:sz w:val="28"/>
          <w:szCs w:val="28"/>
          <w:highlight w:val="none"/>
          <w:lang w:bidi="ar"/>
        </w:rPr>
      </w:pPr>
      <w:r>
        <w:rPr>
          <w:rFonts w:hint="eastAsia" w:hAnsi="宋体" w:cs="宋体"/>
          <w:bCs/>
          <w:sz w:val="28"/>
          <w:szCs w:val="28"/>
          <w:highlight w:val="none"/>
          <w:lang w:bidi="ar"/>
        </w:rPr>
        <w:t xml:space="preserve">关于资格的声明函 </w:t>
      </w:r>
    </w:p>
    <w:p w14:paraId="628CAC81">
      <w:pPr>
        <w:tabs>
          <w:tab w:val="left" w:pos="7140"/>
        </w:tabs>
        <w:spacing w:line="360" w:lineRule="auto"/>
        <w:rPr>
          <w:rFonts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7D7BA522">
      <w:pPr>
        <w:tabs>
          <w:tab w:val="left" w:pos="7140"/>
        </w:tabs>
        <w:spacing w:line="360" w:lineRule="auto"/>
        <w:ind w:firstLine="480" w:firstLineChars="200"/>
        <w:rPr>
          <w:rFonts w:hAnsi="宋体" w:cs="宋体"/>
          <w:bCs/>
          <w:sz w:val="24"/>
          <w:highlight w:val="none"/>
        </w:rPr>
      </w:pPr>
      <w:r>
        <w:rPr>
          <w:rFonts w:hint="eastAsia" w:hAnsi="宋体" w:cs="宋体"/>
          <w:bCs/>
          <w:sz w:val="24"/>
          <w:highlight w:val="none"/>
        </w:rPr>
        <w:t>我公司在参加政府采购活动前三年内在经营活动中没有重大违法记录。</w:t>
      </w:r>
    </w:p>
    <w:p w14:paraId="7AECC2D5">
      <w:pPr>
        <w:tabs>
          <w:tab w:val="left" w:pos="7140"/>
        </w:tabs>
        <w:spacing w:line="360" w:lineRule="auto"/>
        <w:ind w:firstLine="480" w:firstLineChars="200"/>
        <w:rPr>
          <w:rFonts w:hAnsi="宋体" w:cs="宋体"/>
          <w:bCs/>
          <w:sz w:val="24"/>
          <w:highlight w:val="none"/>
        </w:rPr>
      </w:pPr>
      <w:r>
        <w:rPr>
          <w:rFonts w:hint="eastAsia" w:hAnsi="宋体" w:cs="宋体"/>
          <w:bCs/>
          <w:sz w:val="24"/>
          <w:highlight w:val="none"/>
        </w:rPr>
        <w:t>我公司（单位）愿针对本次项目进行投标，投标文件中所有关于投标资格的文件、证明、陈述均是真实的、准确的。若有违背，我公司（单位）</w:t>
      </w:r>
      <w:r>
        <w:rPr>
          <w:rFonts w:hint="eastAsia" w:hAnsi="宋体" w:cs="宋体"/>
          <w:sz w:val="24"/>
          <w:highlight w:val="none"/>
          <w:u w:val="single"/>
        </w:rPr>
        <w:t xml:space="preserve">      （投标供应商名称）      </w:t>
      </w:r>
      <w:r>
        <w:rPr>
          <w:rFonts w:hint="eastAsia" w:hAnsi="宋体" w:cs="宋体"/>
          <w:bCs/>
          <w:sz w:val="24"/>
          <w:highlight w:val="none"/>
        </w:rPr>
        <w:t>愿意承担由此而产生的一切后果。</w:t>
      </w:r>
    </w:p>
    <w:p w14:paraId="3297F69D">
      <w:pPr>
        <w:tabs>
          <w:tab w:val="left" w:pos="7140"/>
        </w:tabs>
        <w:spacing w:line="360" w:lineRule="auto"/>
        <w:rPr>
          <w:rFonts w:hAnsi="宋体" w:cs="宋体"/>
          <w:bCs/>
          <w:sz w:val="24"/>
          <w:highlight w:val="none"/>
        </w:rPr>
      </w:pPr>
    </w:p>
    <w:p w14:paraId="22D6EF56">
      <w:pPr>
        <w:tabs>
          <w:tab w:val="left" w:pos="7140"/>
        </w:tabs>
        <w:spacing w:line="360" w:lineRule="auto"/>
        <w:rPr>
          <w:rFonts w:hAnsi="宋体" w:cs="宋体"/>
          <w:bCs/>
          <w:sz w:val="24"/>
          <w:highlight w:val="none"/>
        </w:rPr>
      </w:pPr>
    </w:p>
    <w:p w14:paraId="3CC954CB">
      <w:pPr>
        <w:tabs>
          <w:tab w:val="left" w:pos="7140"/>
        </w:tabs>
        <w:spacing w:line="360" w:lineRule="auto"/>
        <w:rPr>
          <w:rFonts w:hAnsi="宋体" w:cs="宋体"/>
          <w:bCs/>
          <w:sz w:val="24"/>
          <w:highlight w:val="none"/>
        </w:rPr>
      </w:pPr>
      <w:r>
        <w:rPr>
          <w:rFonts w:hint="eastAsia" w:hAnsi="宋体" w:cs="宋体"/>
          <w:bCs/>
          <w:sz w:val="24"/>
          <w:highlight w:val="none"/>
        </w:rPr>
        <w:t xml:space="preserve">                                        投标供应商（盖章）：</w:t>
      </w:r>
    </w:p>
    <w:p w14:paraId="720B2247">
      <w:pPr>
        <w:tabs>
          <w:tab w:val="left" w:pos="7140"/>
        </w:tabs>
        <w:spacing w:line="360" w:lineRule="auto"/>
        <w:ind w:firstLine="420"/>
        <w:outlineLvl w:val="0"/>
        <w:rPr>
          <w:rFonts w:hAnsi="宋体" w:cs="宋体"/>
          <w:bCs/>
          <w:sz w:val="24"/>
          <w:highlight w:val="none"/>
        </w:rPr>
      </w:pPr>
      <w:r>
        <w:rPr>
          <w:rFonts w:hint="eastAsia" w:hAnsi="宋体" w:cs="宋体"/>
          <w:bCs/>
          <w:sz w:val="24"/>
          <w:highlight w:val="none"/>
        </w:rPr>
        <w:t xml:space="preserve">                              法定代表人或授权代表（签字或盖章）：</w:t>
      </w:r>
    </w:p>
    <w:p w14:paraId="4216AB9A">
      <w:pPr>
        <w:tabs>
          <w:tab w:val="left" w:pos="6300"/>
          <w:tab w:val="left" w:pos="7140"/>
        </w:tabs>
        <w:spacing w:line="360" w:lineRule="auto"/>
        <w:ind w:firstLine="4800"/>
        <w:rPr>
          <w:rFonts w:hAnsi="宋体" w:cs="宋体"/>
          <w:bCs/>
          <w:sz w:val="24"/>
          <w:highlight w:val="none"/>
        </w:rPr>
      </w:pPr>
      <w:r>
        <w:rPr>
          <w:rFonts w:hint="eastAsia" w:hAnsi="宋体" w:cs="宋体"/>
          <w:bCs/>
          <w:sz w:val="24"/>
          <w:highlight w:val="none"/>
        </w:rPr>
        <w:t>日期：</w:t>
      </w:r>
    </w:p>
    <w:p w14:paraId="078D039E">
      <w:pPr>
        <w:pStyle w:val="23"/>
        <w:tabs>
          <w:tab w:val="left" w:pos="7140"/>
          <w:tab w:val="clear" w:pos="0"/>
          <w:tab w:val="clear" w:pos="1134"/>
        </w:tabs>
        <w:spacing w:line="360" w:lineRule="auto"/>
        <w:ind w:firstLine="0"/>
        <w:rPr>
          <w:rFonts w:ascii="宋体" w:hAnsi="宋体" w:eastAsia="宋体" w:cs="宋体"/>
          <w:szCs w:val="32"/>
          <w:highlight w:val="none"/>
        </w:rPr>
      </w:pPr>
      <w:r>
        <w:rPr>
          <w:rFonts w:hint="eastAsia" w:ascii="宋体" w:hAnsi="宋体" w:eastAsia="宋体" w:cs="宋体"/>
          <w:bCs/>
          <w:highlight w:val="none"/>
        </w:rPr>
        <w:br w:type="page" w:clear="all"/>
      </w:r>
      <w:r>
        <w:rPr>
          <w:rFonts w:hint="eastAsia" w:ascii="宋体" w:hAnsi="宋体" w:eastAsia="宋体" w:cs="宋体"/>
          <w:szCs w:val="32"/>
          <w:highlight w:val="none"/>
        </w:rPr>
        <w:t>附件三：法定代表人授权委托书（格式）</w:t>
      </w:r>
    </w:p>
    <w:p w14:paraId="227A3C22">
      <w:pPr>
        <w:spacing w:line="360" w:lineRule="auto"/>
        <w:jc w:val="center"/>
        <w:rPr>
          <w:rFonts w:hAnsi="宋体" w:cs="宋体"/>
          <w:bCs/>
          <w:sz w:val="28"/>
          <w:szCs w:val="28"/>
          <w:highlight w:val="none"/>
          <w:lang w:bidi="ar"/>
        </w:rPr>
      </w:pPr>
      <w:r>
        <w:rPr>
          <w:rFonts w:hint="eastAsia" w:hAnsi="宋体" w:cs="宋体"/>
          <w:bCs/>
          <w:sz w:val="28"/>
          <w:szCs w:val="28"/>
          <w:highlight w:val="none"/>
          <w:lang w:bidi="ar"/>
        </w:rPr>
        <w:t>法定代表人授权委托书</w:t>
      </w:r>
    </w:p>
    <w:p w14:paraId="69BC589C">
      <w:pPr>
        <w:tabs>
          <w:tab w:val="left" w:pos="7140"/>
        </w:tabs>
        <w:spacing w:line="360" w:lineRule="auto"/>
        <w:rPr>
          <w:rFonts w:hAnsi="宋体" w:cs="宋体"/>
          <w:bCs/>
          <w:sz w:val="24"/>
          <w:highlight w:val="none"/>
        </w:rPr>
      </w:pPr>
      <w:r>
        <w:rPr>
          <w:rFonts w:hint="eastAsia" w:hAnsi="宋体" w:cs="宋体"/>
          <w:bCs/>
          <w:sz w:val="24"/>
          <w:highlight w:val="none"/>
          <w:u w:val="single"/>
        </w:rPr>
        <w:t xml:space="preserve">     （采购人名称）     </w:t>
      </w:r>
      <w:r>
        <w:rPr>
          <w:rFonts w:hint="eastAsia" w:hAnsi="宋体" w:cs="宋体"/>
          <w:bCs/>
          <w:sz w:val="24"/>
          <w:highlight w:val="none"/>
        </w:rPr>
        <w:t>：</w:t>
      </w:r>
    </w:p>
    <w:p w14:paraId="3A90AA39">
      <w:pPr>
        <w:tabs>
          <w:tab w:val="left" w:pos="7140"/>
        </w:tabs>
        <w:spacing w:line="360" w:lineRule="auto"/>
        <w:ind w:left="0" w:leftChars="0" w:firstLine="0" w:firstLineChars="0"/>
        <w:rPr>
          <w:rFonts w:hAnsi="宋体" w:cs="宋体"/>
          <w:bCs/>
          <w:sz w:val="24"/>
          <w:highlight w:val="none"/>
        </w:rPr>
      </w:pPr>
      <w:r>
        <w:rPr>
          <w:rFonts w:hint="eastAsia" w:hAnsi="宋体" w:cs="宋体"/>
          <w:bCs/>
          <w:sz w:val="24"/>
          <w:highlight w:val="none"/>
        </w:rPr>
        <w:t xml:space="preserve">    </w:t>
      </w:r>
      <w:r>
        <w:rPr>
          <w:rFonts w:hint="eastAsia" w:hAnsi="宋体" w:cs="宋体"/>
          <w:sz w:val="24"/>
          <w:highlight w:val="none"/>
          <w:u w:val="single"/>
        </w:rPr>
        <w:t xml:space="preserve">         （投标供应商名称）      </w:t>
      </w:r>
      <w:r>
        <w:rPr>
          <w:rFonts w:hint="eastAsia" w:hAnsi="宋体" w:cs="宋体"/>
          <w:bCs/>
          <w:sz w:val="24"/>
          <w:highlight w:val="none"/>
        </w:rPr>
        <w:t>系中华人民共和国合法企业，特授权</w:t>
      </w:r>
      <w:r>
        <w:rPr>
          <w:rFonts w:hint="eastAsia" w:hAnsi="宋体" w:cs="宋体"/>
          <w:bCs/>
          <w:sz w:val="24"/>
          <w:highlight w:val="none"/>
          <w:u w:val="single"/>
        </w:rPr>
        <w:t xml:space="preserve">       </w:t>
      </w:r>
      <w:r>
        <w:rPr>
          <w:rFonts w:hint="eastAsia" w:hAnsi="宋体" w:cs="宋体"/>
          <w:bCs/>
          <w:sz w:val="24"/>
          <w:highlight w:val="none"/>
        </w:rPr>
        <w:t>代表我公司（单位）全权办理针对本项目的投标，参与评审、签约等具体工作，并签署全部有关的文件、协议及合同。</w:t>
      </w:r>
    </w:p>
    <w:p w14:paraId="334FFA9B">
      <w:pPr>
        <w:tabs>
          <w:tab w:val="left" w:pos="7140"/>
        </w:tabs>
        <w:spacing w:line="360" w:lineRule="auto"/>
        <w:ind w:firstLine="525"/>
        <w:rPr>
          <w:rFonts w:hAnsi="宋体" w:cs="宋体"/>
          <w:bCs/>
          <w:sz w:val="24"/>
          <w:highlight w:val="none"/>
        </w:rPr>
      </w:pPr>
      <w:r>
        <w:rPr>
          <w:rFonts w:hint="eastAsia" w:hAnsi="宋体" w:cs="宋体"/>
          <w:bCs/>
          <w:sz w:val="24"/>
          <w:highlight w:val="none"/>
        </w:rPr>
        <w:t>我公司（单位）对被授权人的签名负全部责任。</w:t>
      </w:r>
    </w:p>
    <w:p w14:paraId="37E3E13F">
      <w:pPr>
        <w:tabs>
          <w:tab w:val="left" w:pos="7140"/>
        </w:tabs>
        <w:spacing w:line="360" w:lineRule="auto"/>
        <w:ind w:firstLine="523"/>
        <w:rPr>
          <w:rFonts w:hAnsi="宋体" w:cs="宋体"/>
          <w:bCs/>
          <w:sz w:val="24"/>
          <w:highlight w:val="none"/>
        </w:rPr>
      </w:pPr>
      <w:r>
        <w:rPr>
          <w:rFonts w:hint="eastAsia" w:hAnsi="宋体" w:cs="宋体"/>
          <w:bCs/>
          <w:sz w:val="24"/>
          <w:highlight w:val="none"/>
        </w:rPr>
        <w:t>在撤销授权的书面通知送达你处以前，本授权书一直有效，被授权人签署的所有文件（在授权书有效期内签署的）不因授权的撤销而失效。</w:t>
      </w:r>
    </w:p>
    <w:p w14:paraId="56487FFC">
      <w:pPr>
        <w:tabs>
          <w:tab w:val="left" w:pos="7140"/>
        </w:tabs>
        <w:spacing w:line="360" w:lineRule="auto"/>
        <w:ind w:firstLine="525"/>
        <w:rPr>
          <w:rFonts w:hAnsi="宋体" w:cs="宋体"/>
          <w:bCs/>
          <w:sz w:val="24"/>
          <w:highlight w:val="none"/>
        </w:rPr>
      </w:pPr>
      <w:r>
        <w:rPr>
          <w:rFonts w:hint="eastAsia" w:hAnsi="宋体" w:cs="宋体"/>
          <w:bCs/>
          <w:sz w:val="24"/>
          <w:highlight w:val="none"/>
        </w:rPr>
        <w:t>被授权人情况：</w:t>
      </w:r>
    </w:p>
    <w:p w14:paraId="5D436C59">
      <w:pPr>
        <w:tabs>
          <w:tab w:val="left" w:pos="7140"/>
        </w:tabs>
        <w:spacing w:line="360" w:lineRule="auto"/>
        <w:ind w:firstLine="525"/>
        <w:rPr>
          <w:rFonts w:hAnsi="宋体" w:cs="宋体"/>
          <w:bCs/>
          <w:sz w:val="24"/>
          <w:highlight w:val="none"/>
        </w:rPr>
      </w:pPr>
      <w:r>
        <w:rPr>
          <w:rFonts w:hint="eastAsia" w:hAnsi="宋体" w:cs="宋体"/>
          <w:bCs/>
          <w:sz w:val="24"/>
          <w:highlight w:val="none"/>
        </w:rPr>
        <w:t>姓名：         性别：       年龄：       职务：</w:t>
      </w:r>
    </w:p>
    <w:p w14:paraId="6E8F1EB7">
      <w:pPr>
        <w:tabs>
          <w:tab w:val="left" w:pos="7140"/>
        </w:tabs>
        <w:spacing w:line="360" w:lineRule="auto"/>
        <w:ind w:firstLine="525"/>
        <w:rPr>
          <w:rFonts w:hAnsi="宋体" w:cs="宋体"/>
          <w:bCs/>
          <w:sz w:val="24"/>
          <w:highlight w:val="none"/>
        </w:rPr>
      </w:pPr>
      <w:r>
        <w:rPr>
          <w:rFonts w:hint="eastAsia" w:hAnsi="宋体" w:cs="宋体"/>
          <w:bCs/>
          <w:sz w:val="24"/>
          <w:highlight w:val="none"/>
        </w:rPr>
        <w:t>身份证号码：                电话：</w:t>
      </w:r>
    </w:p>
    <w:p w14:paraId="4E416065">
      <w:pPr>
        <w:tabs>
          <w:tab w:val="left" w:pos="7140"/>
        </w:tabs>
        <w:spacing w:line="360" w:lineRule="auto"/>
        <w:ind w:firstLine="525"/>
        <w:rPr>
          <w:rFonts w:hAnsi="宋体" w:cs="宋体"/>
          <w:bCs/>
          <w:sz w:val="24"/>
          <w:highlight w:val="none"/>
        </w:rPr>
      </w:pPr>
      <w:r>
        <w:rPr>
          <w:rFonts w:hint="eastAsia" w:hAnsi="宋体" w:cs="宋体"/>
          <w:bCs/>
          <w:sz w:val="24"/>
          <w:highlight w:val="none"/>
        </w:rPr>
        <w:t>通讯地址：</w:t>
      </w:r>
    </w:p>
    <w:p w14:paraId="7DDAAEA0">
      <w:pPr>
        <w:tabs>
          <w:tab w:val="left" w:pos="7140"/>
        </w:tabs>
        <w:spacing w:line="360" w:lineRule="auto"/>
        <w:ind w:firstLine="525"/>
        <w:rPr>
          <w:rFonts w:hAnsi="宋体" w:cs="宋体"/>
          <w:bCs/>
          <w:sz w:val="24"/>
          <w:highlight w:val="none"/>
        </w:rPr>
      </w:pPr>
      <w:r>
        <w:rPr>
          <w:rFonts w:hint="eastAsia" w:hAnsi="宋体" w:cs="宋体"/>
          <w:bCs/>
          <w:sz w:val="24"/>
          <w:highlight w:val="none"/>
        </w:rPr>
        <w:t>被授权人签名：                单位名称（盖章）：</w:t>
      </w:r>
    </w:p>
    <w:p w14:paraId="5EA829E8">
      <w:pPr>
        <w:tabs>
          <w:tab w:val="left" w:pos="7140"/>
        </w:tabs>
        <w:spacing w:line="360" w:lineRule="auto"/>
        <w:ind w:firstLine="420"/>
        <w:rPr>
          <w:rFonts w:hAnsi="宋体" w:cs="宋体"/>
          <w:bCs/>
          <w:sz w:val="24"/>
          <w:highlight w:val="none"/>
        </w:rPr>
      </w:pPr>
      <w:r>
        <w:rPr>
          <w:rFonts w:hint="eastAsia" w:hAnsi="宋体" w:cs="宋体"/>
          <w:bCs/>
          <w:sz w:val="24"/>
          <w:highlight w:val="none"/>
        </w:rPr>
        <w:t xml:space="preserve">                       法定代表人（签字或盖章）：</w:t>
      </w:r>
    </w:p>
    <w:p w14:paraId="4F8A0F32">
      <w:pPr>
        <w:tabs>
          <w:tab w:val="left" w:pos="7140"/>
        </w:tabs>
        <w:spacing w:line="360" w:lineRule="auto"/>
        <w:ind w:firstLine="5520"/>
        <w:rPr>
          <w:rFonts w:hAnsi="宋体" w:cs="宋体"/>
          <w:bCs/>
          <w:sz w:val="24"/>
          <w:highlight w:val="none"/>
        </w:rPr>
      </w:pPr>
      <w:r>
        <w:rPr>
          <w:rFonts w:hint="eastAsia" w:hAnsi="宋体" w:cs="宋体"/>
          <w:bCs/>
          <w:sz w:val="24"/>
          <w:highlight w:val="none"/>
        </w:rPr>
        <w:t>日期：</w:t>
      </w:r>
    </w:p>
    <w:p w14:paraId="43732593">
      <w:pPr>
        <w:tabs>
          <w:tab w:val="left" w:pos="7140"/>
        </w:tabs>
        <w:spacing w:line="360" w:lineRule="auto"/>
        <w:ind w:firstLine="420"/>
        <w:rPr>
          <w:rFonts w:hAnsi="宋体" w:cs="宋体"/>
          <w:bCs/>
          <w:sz w:val="24"/>
          <w:highlight w:val="none"/>
        </w:rPr>
      </w:pPr>
      <w:r>
        <w:rPr>
          <w:rFonts w:hint="eastAsia" w:hAnsi="宋体" w:cs="宋体"/>
          <w:bCs/>
          <w:sz w:val="24"/>
          <w:highlight w:val="none"/>
        </w:rPr>
        <mc:AlternateContent>
          <mc:Choice Requires="wps">
            <w:drawing>
              <wp:anchor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4" name="文本框 2"/>
                <wp:cNvGraphicFramePr/>
                <a:graphic xmlns:a="http://schemas.openxmlformats.org/drawingml/2006/main">
                  <a:graphicData uri="http://schemas.microsoft.com/office/word/2010/wordprocessingShape">
                    <wps:wsp>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7553E5">
                            <w:pPr>
                              <w:jc w:val="center"/>
                              <w:rPr>
                                <w:rFonts w:ascii="黑体" w:eastAsia="黑体"/>
                                <w:sz w:val="32"/>
                                <w:szCs w:val="32"/>
                              </w:rPr>
                            </w:pPr>
                          </w:p>
                          <w:p w14:paraId="3EB798C1">
                            <w:pPr>
                              <w:jc w:val="center"/>
                              <w:rPr>
                                <w:rFonts w:ascii="黑体" w:eastAsia="黑体"/>
                                <w:sz w:val="32"/>
                                <w:szCs w:val="32"/>
                              </w:rPr>
                            </w:pPr>
                            <w:r>
                              <w:rPr>
                                <w:rFonts w:hint="eastAsia" w:ascii="黑体" w:eastAsia="黑体"/>
                                <w:sz w:val="32"/>
                                <w:szCs w:val="32"/>
                              </w:rPr>
                              <w:t>授权代表身份证扫描件</w:t>
                            </w:r>
                          </w:p>
                        </w:txbxContent>
                      </wps:txbx>
                      <wps:bodyPr upright="1"/>
                    </wps:wsp>
                  </a:graphicData>
                </a:graphic>
              </wp:anchor>
            </w:drawing>
          </mc:Choice>
          <mc:Fallback>
            <w:pict>
              <v:shape id="文本框 2" o:spid="_x0000_s1026" o:spt="202" type="#_x0000_t202" style="position:absolute;left:0pt;margin-left:254.85pt;margin-top:15.6pt;height:124.8pt;width:223.85pt;z-index:251661312;mso-width-relative:page;mso-height-relative:page;" fillcolor="#FFFFFF" filled="t" stroked="t" coordsize="21600,21600" o:gfxdata="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XfDyHaAAAACgEA&#10;AA8AAAAAAAAAAQAgAAAAIgAAAGRycy9kb3ducmV2LnhtbFBLAQIUABQAAAAIAIdO4kAtltOlGAIA&#10;AEUEAAAOAAAAAAAAAAEAIAAAACkBAABkcnMvZTJvRG9jLnhtbFBLBQYAAAAABgAGAFkBAACzBQAA&#10;AAA=&#10;">
                <v:fill on="t" focussize="0,0"/>
                <v:stroke color="#000000" joinstyle="miter"/>
                <v:imagedata o:title=""/>
                <o:lock v:ext="edit" aspectratio="f"/>
                <v:textbox>
                  <w:txbxContent>
                    <w:p w14:paraId="0C7553E5">
                      <w:pPr>
                        <w:jc w:val="center"/>
                        <w:rPr>
                          <w:rFonts w:ascii="黑体" w:eastAsia="黑体"/>
                          <w:sz w:val="32"/>
                          <w:szCs w:val="32"/>
                        </w:rPr>
                      </w:pPr>
                    </w:p>
                    <w:p w14:paraId="3EB798C1">
                      <w:pPr>
                        <w:jc w:val="center"/>
                        <w:rPr>
                          <w:rFonts w:ascii="黑体" w:eastAsia="黑体"/>
                          <w:sz w:val="32"/>
                          <w:szCs w:val="32"/>
                        </w:rPr>
                      </w:pPr>
                      <w:r>
                        <w:rPr>
                          <w:rFonts w:hint="eastAsia" w:ascii="黑体" w:eastAsia="黑体"/>
                          <w:sz w:val="32"/>
                          <w:szCs w:val="32"/>
                        </w:rPr>
                        <w:t>授权代表身份证扫描件</w:t>
                      </w:r>
                    </w:p>
                  </w:txbxContent>
                </v:textbox>
              </v:shape>
            </w:pict>
          </mc:Fallback>
        </mc:AlternateContent>
      </w:r>
      <w:r>
        <w:rPr>
          <w:rFonts w:hint="eastAsia" w:hAnsi="宋体" w:cs="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5"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6EB608B">
                            <w:pPr>
                              <w:jc w:val="center"/>
                              <w:rPr>
                                <w:rFonts w:ascii="黑体" w:eastAsia="黑体"/>
                                <w:sz w:val="32"/>
                                <w:szCs w:val="32"/>
                              </w:rPr>
                            </w:pPr>
                          </w:p>
                          <w:p w14:paraId="5BE5F164">
                            <w:pPr>
                              <w:jc w:val="center"/>
                              <w:rPr>
                                <w:rFonts w:ascii="黑体" w:eastAsia="黑体"/>
                                <w:sz w:val="32"/>
                                <w:szCs w:val="32"/>
                              </w:rPr>
                            </w:pPr>
                            <w:r>
                              <w:rPr>
                                <w:rFonts w:hint="eastAsia" w:ascii="黑体" w:eastAsia="黑体"/>
                                <w:sz w:val="32"/>
                                <w:szCs w:val="32"/>
                              </w:rPr>
                              <w:t>法定代表人身份证扫描件</w:t>
                            </w:r>
                          </w:p>
                        </w:txbxContent>
                      </wps:txbx>
                      <wps:bodyPr upright="1"/>
                    </wps:wsp>
                  </a:graphicData>
                </a:graphic>
              </wp:anchor>
            </w:drawing>
          </mc:Choice>
          <mc:Fallback>
            <w:pict>
              <v:shape id="文本框 3" o:spid="_x0000_s1026" o:spt="202" type="#_x0000_t202" style="position:absolute;left:0pt;margin-left:9pt;margin-top:15.6pt;height:124.8pt;width:225.75pt;z-index:251660288;mso-width-relative:page;mso-height-relative:page;" fillcolor="#FFFFFF" filled="t" stroked="t" coordsize="21600,21600" o:gfxdata="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JJQCjYAAAACQEAAA8A&#10;AAAAAAAAAQAgAAAAIgAAAGRycy9kb3ducmV2LnhtbFBLAQIUABQAAAAIAIdO4kA1hLqcFwIAAEUE&#10;AAAOAAAAAAAAAAEAIAAAACcBAABkcnMvZTJvRG9jLnhtbFBLBQYAAAAABgAGAFkBAACwBQAAAAA=&#10;">
                <v:fill on="t" focussize="0,0"/>
                <v:stroke color="#000000" joinstyle="miter"/>
                <v:imagedata o:title=""/>
                <o:lock v:ext="edit" aspectratio="f"/>
                <v:textbox>
                  <w:txbxContent>
                    <w:p w14:paraId="66EB608B">
                      <w:pPr>
                        <w:jc w:val="center"/>
                        <w:rPr>
                          <w:rFonts w:ascii="黑体" w:eastAsia="黑体"/>
                          <w:sz w:val="32"/>
                          <w:szCs w:val="32"/>
                        </w:rPr>
                      </w:pPr>
                    </w:p>
                    <w:p w14:paraId="5BE5F164">
                      <w:pPr>
                        <w:jc w:val="center"/>
                        <w:rPr>
                          <w:rFonts w:ascii="黑体" w:eastAsia="黑体"/>
                          <w:sz w:val="32"/>
                          <w:szCs w:val="32"/>
                        </w:rPr>
                      </w:pPr>
                      <w:r>
                        <w:rPr>
                          <w:rFonts w:hint="eastAsia" w:ascii="黑体" w:eastAsia="黑体"/>
                          <w:sz w:val="32"/>
                          <w:szCs w:val="32"/>
                        </w:rPr>
                        <w:t>法定代表人身份证扫描件</w:t>
                      </w:r>
                    </w:p>
                  </w:txbxContent>
                </v:textbox>
              </v:shape>
            </w:pict>
          </mc:Fallback>
        </mc:AlternateContent>
      </w:r>
    </w:p>
    <w:p w14:paraId="3D04600F">
      <w:pPr>
        <w:tabs>
          <w:tab w:val="left" w:pos="7140"/>
        </w:tabs>
        <w:spacing w:line="360" w:lineRule="auto"/>
        <w:ind w:firstLine="420"/>
        <w:rPr>
          <w:rFonts w:hAnsi="宋体" w:cs="宋体"/>
          <w:bCs/>
          <w:sz w:val="24"/>
          <w:highlight w:val="none"/>
        </w:rPr>
      </w:pPr>
    </w:p>
    <w:p w14:paraId="3BC0778E">
      <w:pPr>
        <w:tabs>
          <w:tab w:val="left" w:pos="7140"/>
        </w:tabs>
        <w:spacing w:line="360" w:lineRule="auto"/>
        <w:rPr>
          <w:rFonts w:hAnsi="宋体" w:cs="宋体"/>
          <w:bCs/>
          <w:sz w:val="24"/>
          <w:highlight w:val="none"/>
        </w:rPr>
      </w:pPr>
    </w:p>
    <w:p w14:paraId="73544F79">
      <w:pPr>
        <w:tabs>
          <w:tab w:val="left" w:pos="7140"/>
        </w:tabs>
        <w:spacing w:line="360" w:lineRule="auto"/>
        <w:rPr>
          <w:rFonts w:hAnsi="宋体" w:cs="宋体"/>
          <w:bCs/>
          <w:sz w:val="24"/>
          <w:highlight w:val="none"/>
        </w:rPr>
      </w:pPr>
      <w:r>
        <w:rPr>
          <w:rFonts w:hint="eastAsia" w:hAnsi="宋体" w:cs="宋体"/>
          <w:bCs/>
          <w:sz w:val="30"/>
          <w:szCs w:val="30"/>
          <w:highlight w:val="none"/>
        </w:rPr>
        <w:br w:type="page" w:clear="all"/>
      </w:r>
      <w:r>
        <w:rPr>
          <w:rFonts w:hint="eastAsia" w:hAnsi="宋体" w:cs="宋体"/>
          <w:bCs/>
          <w:sz w:val="24"/>
          <w:highlight w:val="none"/>
        </w:rPr>
        <w:t>附件四：开标一览表（格式）</w:t>
      </w:r>
    </w:p>
    <w:p w14:paraId="4E8BF393">
      <w:pPr>
        <w:spacing w:line="360" w:lineRule="auto"/>
        <w:jc w:val="center"/>
        <w:rPr>
          <w:rFonts w:hAnsi="宋体" w:cs="宋体"/>
          <w:bCs/>
          <w:sz w:val="28"/>
          <w:szCs w:val="28"/>
          <w:highlight w:val="none"/>
        </w:rPr>
      </w:pPr>
      <w:r>
        <w:rPr>
          <w:rFonts w:hint="eastAsia" w:hAnsi="宋体" w:cs="宋体"/>
          <w:bCs/>
          <w:sz w:val="28"/>
          <w:szCs w:val="28"/>
          <w:highlight w:val="none"/>
          <w:lang w:bidi="ar"/>
        </w:rPr>
        <w:t>开标一览表</w:t>
      </w:r>
    </w:p>
    <w:p w14:paraId="6C9682B0">
      <w:pPr>
        <w:spacing w:line="360" w:lineRule="auto"/>
        <w:rPr>
          <w:rFonts w:hAnsi="宋体" w:cs="宋体"/>
          <w:bCs/>
          <w:sz w:val="24"/>
          <w:highlight w:val="none"/>
        </w:rPr>
      </w:pPr>
      <w:r>
        <w:rPr>
          <w:rFonts w:hint="eastAsia" w:hAnsi="宋体" w:cs="宋体"/>
          <w:bCs/>
          <w:sz w:val="24"/>
          <w:highlight w:val="none"/>
          <w:lang w:bidi="ar"/>
        </w:rPr>
        <w:t>供应商名称（盖章）：                            政府采购编号：</w:t>
      </w:r>
    </w:p>
    <w:tbl>
      <w:tblPr>
        <w:tblStyle w:val="39"/>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940"/>
      </w:tblGrid>
      <w:tr w14:paraId="1910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2745" w:type="dxa"/>
            <w:tcBorders>
              <w:top w:val="single" w:color="auto" w:sz="4" w:space="0"/>
              <w:left w:val="single" w:color="auto" w:sz="4" w:space="0"/>
              <w:bottom w:val="single" w:color="auto" w:sz="4" w:space="0"/>
              <w:right w:val="single" w:color="auto" w:sz="4" w:space="0"/>
            </w:tcBorders>
            <w:vAlign w:val="center"/>
          </w:tcPr>
          <w:p w14:paraId="5208BAD4">
            <w:pPr>
              <w:keepNext w:val="0"/>
              <w:keepLines w:val="0"/>
              <w:suppressLineNumbers w:val="0"/>
              <w:autoSpaceDE w:val="0"/>
              <w:autoSpaceDN w:val="0"/>
              <w:adjustRightInd w:val="0"/>
              <w:snapToGrid w:val="0"/>
              <w:spacing w:before="0" w:beforeAutospacing="0" w:after="0" w:afterAutospacing="0" w:line="300" w:lineRule="auto"/>
              <w:ind w:left="0" w:right="0"/>
              <w:jc w:val="center"/>
              <w:textAlignment w:val="baseline"/>
              <w:rPr>
                <w:rFonts w:hint="default" w:ascii="宋体" w:hAnsi="宋体" w:cs="宋体"/>
                <w:sz w:val="24"/>
                <w:highlight w:val="none"/>
              </w:rPr>
            </w:pPr>
            <w:r>
              <w:rPr>
                <w:rFonts w:hint="eastAsia" w:ascii="宋体" w:hAnsi="宋体" w:cs="宋体"/>
                <w:sz w:val="24"/>
                <w:highlight w:val="none"/>
                <w:lang w:bidi="ar"/>
              </w:rPr>
              <w:t>投标报价</w:t>
            </w:r>
          </w:p>
        </w:tc>
        <w:tc>
          <w:tcPr>
            <w:tcW w:w="6940" w:type="dxa"/>
            <w:tcBorders>
              <w:top w:val="single" w:color="auto" w:sz="4" w:space="0"/>
              <w:left w:val="nil"/>
              <w:bottom w:val="single" w:color="auto" w:sz="4" w:space="0"/>
              <w:right w:val="single" w:color="auto" w:sz="4" w:space="0"/>
            </w:tcBorders>
            <w:vAlign w:val="center"/>
          </w:tcPr>
          <w:p w14:paraId="242C33C4">
            <w:pPr>
              <w:keepNext w:val="0"/>
              <w:keepLines w:val="0"/>
              <w:suppressLineNumbers w:val="0"/>
              <w:spacing w:before="0" w:beforeAutospacing="0" w:after="0" w:afterAutospacing="0"/>
              <w:ind w:left="0" w:right="0"/>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小写：</w:t>
            </w:r>
          </w:p>
          <w:p w14:paraId="776190C3">
            <w:pPr>
              <w:keepNext w:val="0"/>
              <w:keepLines w:val="0"/>
              <w:suppressLineNumbers w:val="0"/>
              <w:spacing w:before="0" w:beforeAutospacing="0" w:after="0" w:afterAutospacing="0"/>
              <w:ind w:left="0" w:right="0"/>
              <w:rPr>
                <w:rFonts w:hint="default" w:ascii="宋体" w:hAnsi="宋体" w:eastAsia="宋体" w:cs="宋体"/>
                <w:sz w:val="24"/>
                <w:highlight w:val="none"/>
                <w:lang w:val="en-US" w:eastAsia="zh-CN" w:bidi="ar"/>
              </w:rPr>
            </w:pPr>
            <w:r>
              <w:rPr>
                <w:rFonts w:hint="eastAsia" w:ascii="宋体" w:hAnsi="宋体" w:cs="宋体"/>
                <w:sz w:val="24"/>
                <w:highlight w:val="none"/>
                <w:lang w:val="en-US" w:eastAsia="zh-CN" w:bidi="ar"/>
              </w:rPr>
              <w:t>大写：</w:t>
            </w:r>
          </w:p>
        </w:tc>
      </w:tr>
      <w:tr w14:paraId="2DC6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2745" w:type="dxa"/>
            <w:tcBorders>
              <w:top w:val="single" w:color="auto" w:sz="4" w:space="0"/>
              <w:left w:val="single" w:color="auto" w:sz="4" w:space="0"/>
              <w:bottom w:val="single" w:color="auto" w:sz="4" w:space="0"/>
              <w:right w:val="single" w:color="auto" w:sz="4" w:space="0"/>
            </w:tcBorders>
            <w:vAlign w:val="center"/>
          </w:tcPr>
          <w:p w14:paraId="4AB9036C">
            <w:pPr>
              <w:keepNext w:val="0"/>
              <w:keepLines w:val="0"/>
              <w:suppressLineNumbers w:val="0"/>
              <w:adjustRightInd w:val="0"/>
              <w:snapToGrid w:val="0"/>
              <w:spacing w:before="0" w:beforeAutospacing="0" w:after="0" w:afterAutospacing="0" w:line="300" w:lineRule="auto"/>
              <w:ind w:left="0" w:right="0"/>
              <w:jc w:val="center"/>
              <w:rPr>
                <w:rFonts w:hint="default" w:ascii="宋体" w:hAnsi="宋体" w:cs="宋体"/>
                <w:kern w:val="2"/>
                <w:sz w:val="24"/>
                <w:highlight w:val="none"/>
              </w:rPr>
            </w:pPr>
            <w:r>
              <w:rPr>
                <w:rFonts w:hint="eastAsia" w:ascii="宋体" w:hAnsi="宋体" w:cs="宋体"/>
                <w:sz w:val="24"/>
                <w:highlight w:val="none"/>
                <w:lang w:bidi="ar"/>
              </w:rPr>
              <w:t>服务期限</w:t>
            </w:r>
          </w:p>
        </w:tc>
        <w:tc>
          <w:tcPr>
            <w:tcW w:w="6940" w:type="dxa"/>
            <w:tcBorders>
              <w:top w:val="single" w:color="auto" w:sz="4" w:space="0"/>
              <w:left w:val="nil"/>
              <w:bottom w:val="single" w:color="auto" w:sz="4" w:space="0"/>
              <w:right w:val="single" w:color="auto" w:sz="4" w:space="0"/>
            </w:tcBorders>
            <w:vAlign w:val="center"/>
          </w:tcPr>
          <w:p w14:paraId="1AE54B85">
            <w:pPr>
              <w:keepNext w:val="0"/>
              <w:keepLines w:val="0"/>
              <w:suppressLineNumbers w:val="0"/>
              <w:adjustRightInd w:val="0"/>
              <w:snapToGrid w:val="0"/>
              <w:spacing w:before="0" w:beforeAutospacing="0" w:after="0" w:afterAutospacing="0" w:line="300" w:lineRule="auto"/>
              <w:ind w:left="0" w:right="0"/>
              <w:rPr>
                <w:rFonts w:hint="default" w:ascii="宋体" w:hAnsi="宋体" w:cs="宋体"/>
                <w:kern w:val="2"/>
                <w:sz w:val="24"/>
                <w:highlight w:val="none"/>
              </w:rPr>
            </w:pPr>
            <w:r>
              <w:rPr>
                <w:rFonts w:hint="eastAsia" w:ascii="宋体" w:hAnsi="宋体" w:cs="宋体"/>
                <w:kern w:val="2"/>
                <w:sz w:val="24"/>
                <w:highlight w:val="none"/>
                <w:lang w:val="en-US" w:eastAsia="zh-CN" w:bidi="ar"/>
              </w:rPr>
              <w:t>壹年（以合同签订生效之日起计算）</w:t>
            </w:r>
          </w:p>
        </w:tc>
      </w:tr>
      <w:tr w14:paraId="29BE8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2745" w:type="dxa"/>
            <w:tcBorders>
              <w:top w:val="single" w:color="auto" w:sz="4" w:space="0"/>
              <w:left w:val="single" w:color="auto" w:sz="4" w:space="0"/>
              <w:bottom w:val="single" w:color="auto" w:sz="4" w:space="0"/>
              <w:right w:val="single" w:color="auto" w:sz="4" w:space="0"/>
            </w:tcBorders>
            <w:vAlign w:val="center"/>
          </w:tcPr>
          <w:p w14:paraId="3D97D958">
            <w:pPr>
              <w:keepNext w:val="0"/>
              <w:keepLines w:val="0"/>
              <w:suppressLineNumbers w:val="0"/>
              <w:adjustRightInd w:val="0"/>
              <w:snapToGrid w:val="0"/>
              <w:spacing w:before="0" w:beforeAutospacing="0" w:after="0" w:afterAutospacing="0" w:line="300" w:lineRule="auto"/>
              <w:ind w:left="0" w:right="0"/>
              <w:jc w:val="center"/>
              <w:rPr>
                <w:rFonts w:hint="default" w:ascii="宋体" w:hAnsi="宋体" w:eastAsia="宋体" w:cs="宋体"/>
                <w:kern w:val="2"/>
                <w:sz w:val="24"/>
                <w:highlight w:val="none"/>
                <w:lang w:val="en-US" w:eastAsia="zh-CN"/>
              </w:rPr>
            </w:pPr>
            <w:r>
              <w:rPr>
                <w:rFonts w:hint="eastAsia" w:ascii="宋体" w:hAnsi="宋体" w:cs="宋体"/>
                <w:sz w:val="24"/>
                <w:highlight w:val="none"/>
                <w:lang w:val="en-US" w:eastAsia="zh-CN" w:bidi="ar"/>
              </w:rPr>
              <w:t>服务要求</w:t>
            </w:r>
          </w:p>
        </w:tc>
        <w:tc>
          <w:tcPr>
            <w:tcW w:w="6940" w:type="dxa"/>
            <w:tcBorders>
              <w:top w:val="single" w:color="auto" w:sz="4" w:space="0"/>
              <w:left w:val="nil"/>
              <w:bottom w:val="single" w:color="auto" w:sz="4" w:space="0"/>
              <w:right w:val="single" w:color="auto" w:sz="4" w:space="0"/>
            </w:tcBorders>
            <w:vAlign w:val="center"/>
          </w:tcPr>
          <w:p w14:paraId="111B56EB">
            <w:pPr>
              <w:keepNext w:val="0"/>
              <w:keepLines w:val="0"/>
              <w:suppressLineNumbers w:val="0"/>
              <w:adjustRightInd w:val="0"/>
              <w:snapToGrid w:val="0"/>
              <w:spacing w:before="0" w:beforeAutospacing="0" w:after="0" w:afterAutospacing="0" w:line="300" w:lineRule="auto"/>
              <w:ind w:left="0" w:right="0"/>
              <w:rPr>
                <w:rFonts w:hint="default" w:ascii="宋体" w:hAnsi="宋体" w:cs="宋体"/>
                <w:kern w:val="2"/>
                <w:sz w:val="24"/>
                <w:highlight w:val="none"/>
              </w:rPr>
            </w:pPr>
            <w:r>
              <w:rPr>
                <w:rFonts w:hint="default" w:ascii="宋体" w:hAnsi="宋体" w:cs="宋体"/>
                <w:kern w:val="2"/>
                <w:sz w:val="24"/>
                <w:highlight w:val="none"/>
              </w:rPr>
              <w:t>合格，满足采购人及采购文件要求</w:t>
            </w:r>
          </w:p>
        </w:tc>
      </w:tr>
      <w:tr w14:paraId="223E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2745" w:type="dxa"/>
            <w:tcBorders>
              <w:top w:val="single" w:color="auto" w:sz="4" w:space="0"/>
              <w:left w:val="single" w:color="auto" w:sz="4" w:space="0"/>
              <w:bottom w:val="single" w:color="auto" w:sz="4" w:space="0"/>
              <w:right w:val="single" w:color="auto" w:sz="4" w:space="0"/>
            </w:tcBorders>
            <w:vAlign w:val="center"/>
          </w:tcPr>
          <w:p w14:paraId="4A3B7707">
            <w:pPr>
              <w:keepNext w:val="0"/>
              <w:keepLines w:val="0"/>
              <w:suppressLineNumbers w:val="0"/>
              <w:adjustRightInd w:val="0"/>
              <w:snapToGrid w:val="0"/>
              <w:spacing w:before="0" w:beforeAutospacing="0" w:after="0" w:afterAutospacing="0" w:line="300" w:lineRule="auto"/>
              <w:ind w:left="0" w:right="0"/>
              <w:jc w:val="center"/>
              <w:rPr>
                <w:rFonts w:hint="default" w:ascii="宋体" w:hAnsi="宋体" w:cs="宋体"/>
                <w:kern w:val="2"/>
                <w:sz w:val="24"/>
                <w:highlight w:val="none"/>
              </w:rPr>
            </w:pPr>
            <w:r>
              <w:rPr>
                <w:rFonts w:hint="eastAsia" w:ascii="宋体" w:hAnsi="宋体" w:cs="宋体"/>
                <w:sz w:val="24"/>
                <w:highlight w:val="none"/>
                <w:lang w:bidi="ar"/>
              </w:rPr>
              <w:t>项目负责人</w:t>
            </w:r>
          </w:p>
        </w:tc>
        <w:tc>
          <w:tcPr>
            <w:tcW w:w="6940" w:type="dxa"/>
            <w:tcBorders>
              <w:top w:val="single" w:color="auto" w:sz="4" w:space="0"/>
              <w:left w:val="nil"/>
              <w:bottom w:val="single" w:color="auto" w:sz="4" w:space="0"/>
              <w:right w:val="single" w:color="auto" w:sz="4" w:space="0"/>
            </w:tcBorders>
            <w:vAlign w:val="center"/>
          </w:tcPr>
          <w:p w14:paraId="0AFA92C2">
            <w:pPr>
              <w:keepNext w:val="0"/>
              <w:keepLines w:val="0"/>
              <w:suppressLineNumbers w:val="0"/>
              <w:adjustRightInd w:val="0"/>
              <w:snapToGrid w:val="0"/>
              <w:spacing w:before="0" w:beforeAutospacing="0" w:after="0" w:afterAutospacing="0" w:line="300" w:lineRule="auto"/>
              <w:ind w:left="0" w:right="0"/>
              <w:rPr>
                <w:rFonts w:hint="default" w:ascii="宋体" w:hAnsi="宋体" w:cs="宋体"/>
                <w:kern w:val="2"/>
                <w:sz w:val="24"/>
                <w:highlight w:val="none"/>
              </w:rPr>
            </w:pPr>
            <w:r>
              <w:rPr>
                <w:rFonts w:hint="eastAsia" w:ascii="宋体" w:hAnsi="宋体" w:cs="宋体"/>
                <w:kern w:val="2"/>
                <w:sz w:val="24"/>
                <w:highlight w:val="none"/>
                <w:lang w:bidi="ar"/>
              </w:rPr>
              <w:t>姓名：</w:t>
            </w:r>
          </w:p>
          <w:p w14:paraId="32FA09A6">
            <w:pPr>
              <w:keepNext w:val="0"/>
              <w:keepLines w:val="0"/>
              <w:suppressLineNumbers w:val="0"/>
              <w:adjustRightInd w:val="0"/>
              <w:snapToGrid w:val="0"/>
              <w:spacing w:before="0" w:beforeAutospacing="0" w:after="0" w:afterAutospacing="0" w:line="300" w:lineRule="auto"/>
              <w:ind w:left="0" w:right="0"/>
              <w:rPr>
                <w:rFonts w:hint="default" w:ascii="宋体" w:hAnsi="宋体" w:cs="宋体"/>
                <w:kern w:val="2"/>
                <w:sz w:val="34"/>
                <w:szCs w:val="34"/>
                <w:highlight w:val="none"/>
              </w:rPr>
            </w:pPr>
            <w:r>
              <w:rPr>
                <w:rFonts w:hint="eastAsia" w:ascii="宋体" w:hAnsi="宋体" w:cs="宋体"/>
                <w:kern w:val="2"/>
                <w:sz w:val="24"/>
                <w:highlight w:val="none"/>
                <w:lang w:bidi="ar"/>
              </w:rPr>
              <w:t>联系电话：</w:t>
            </w:r>
          </w:p>
        </w:tc>
      </w:tr>
      <w:tr w14:paraId="75399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jc w:val="center"/>
        </w:trPr>
        <w:tc>
          <w:tcPr>
            <w:tcW w:w="2745" w:type="dxa"/>
            <w:tcBorders>
              <w:top w:val="single" w:color="auto" w:sz="4" w:space="0"/>
              <w:left w:val="single" w:color="auto" w:sz="4" w:space="0"/>
              <w:bottom w:val="single" w:color="auto" w:sz="4" w:space="0"/>
              <w:right w:val="single" w:color="auto" w:sz="4" w:space="0"/>
            </w:tcBorders>
            <w:vAlign w:val="center"/>
          </w:tcPr>
          <w:p w14:paraId="5421C11A">
            <w:pPr>
              <w:keepNext w:val="0"/>
              <w:keepLines w:val="0"/>
              <w:suppressLineNumbers w:val="0"/>
              <w:adjustRightInd w:val="0"/>
              <w:snapToGrid w:val="0"/>
              <w:spacing w:before="0" w:beforeAutospacing="0" w:after="0" w:afterAutospacing="0" w:line="300" w:lineRule="auto"/>
              <w:ind w:left="0" w:right="0"/>
              <w:jc w:val="center"/>
              <w:rPr>
                <w:rFonts w:hint="eastAsia" w:ascii="宋体" w:hAnsi="宋体" w:eastAsia="宋体" w:cs="宋体"/>
                <w:sz w:val="24"/>
                <w:highlight w:val="none"/>
                <w:lang w:val="en-US" w:eastAsia="zh-CN" w:bidi="ar"/>
              </w:rPr>
            </w:pPr>
            <w:r>
              <w:rPr>
                <w:rFonts w:hint="eastAsia" w:ascii="宋体" w:hAnsi="宋体" w:cs="宋体"/>
                <w:sz w:val="24"/>
                <w:highlight w:val="none"/>
                <w:lang w:val="en-US" w:eastAsia="zh-CN" w:bidi="ar"/>
              </w:rPr>
              <w:t>备注</w:t>
            </w:r>
          </w:p>
        </w:tc>
        <w:tc>
          <w:tcPr>
            <w:tcW w:w="6940" w:type="dxa"/>
            <w:tcBorders>
              <w:top w:val="single" w:color="auto" w:sz="4" w:space="0"/>
              <w:left w:val="nil"/>
              <w:bottom w:val="single" w:color="auto" w:sz="4" w:space="0"/>
              <w:right w:val="single" w:color="auto" w:sz="4" w:space="0"/>
            </w:tcBorders>
            <w:vAlign w:val="center"/>
          </w:tcPr>
          <w:p w14:paraId="7D168B75">
            <w:pPr>
              <w:keepNext w:val="0"/>
              <w:keepLines w:val="0"/>
              <w:suppressLineNumbers w:val="0"/>
              <w:adjustRightInd w:val="0"/>
              <w:snapToGrid w:val="0"/>
              <w:spacing w:before="0" w:beforeAutospacing="0" w:after="0" w:afterAutospacing="0" w:line="300" w:lineRule="auto"/>
              <w:ind w:left="0" w:right="0"/>
              <w:rPr>
                <w:rFonts w:hint="eastAsia" w:ascii="宋体" w:hAnsi="宋体" w:cs="宋体"/>
                <w:kern w:val="2"/>
                <w:sz w:val="24"/>
                <w:highlight w:val="none"/>
                <w:lang w:bidi="ar"/>
              </w:rPr>
            </w:pPr>
          </w:p>
        </w:tc>
      </w:tr>
    </w:tbl>
    <w:p w14:paraId="490EAD04">
      <w:pPr>
        <w:pStyle w:val="36"/>
        <w:ind w:right="33" w:firstLine="0"/>
        <w:rPr>
          <w:rFonts w:cs="宋体"/>
          <w:highlight w:val="none"/>
        </w:rPr>
      </w:pPr>
      <w:r>
        <w:rPr>
          <w:rFonts w:hint="eastAsia" w:cs="宋体"/>
          <w:bCs/>
          <w:highlight w:val="none"/>
        </w:rPr>
        <w:t>法定代表人或授权代表（签字或盖章）</w:t>
      </w:r>
      <w:r>
        <w:rPr>
          <w:rFonts w:hint="eastAsia" w:cs="宋体"/>
          <w:highlight w:val="none"/>
          <w:lang w:bidi="ar"/>
        </w:rPr>
        <w:t xml:space="preserve">：          </w:t>
      </w:r>
    </w:p>
    <w:p w14:paraId="35ABB624">
      <w:pPr>
        <w:spacing w:before="5"/>
        <w:rPr>
          <w:rFonts w:hAnsi="宋体" w:cs="宋体"/>
          <w:sz w:val="24"/>
          <w:highlight w:val="none"/>
        </w:rPr>
      </w:pPr>
      <w:r>
        <w:rPr>
          <w:rFonts w:hint="eastAsia" w:hAnsi="宋体" w:cs="宋体"/>
          <w:sz w:val="24"/>
          <w:highlight w:val="none"/>
          <w:lang w:bidi="ar"/>
        </w:rPr>
        <w:t>日期：    年    月    日</w:t>
      </w:r>
    </w:p>
    <w:p w14:paraId="20AD922B">
      <w:pPr>
        <w:rPr>
          <w:rFonts w:hAnsi="宋体" w:cs="宋体"/>
          <w:sz w:val="24"/>
          <w:highlight w:val="none"/>
        </w:rPr>
      </w:pPr>
      <w:r>
        <w:rPr>
          <w:rFonts w:hint="eastAsia" w:hAnsi="宋体" w:cs="宋体"/>
          <w:sz w:val="24"/>
          <w:highlight w:val="none"/>
        </w:rPr>
        <w:br w:type="page"/>
      </w:r>
    </w:p>
    <w:p w14:paraId="12204988">
      <w:pPr>
        <w:spacing w:line="360" w:lineRule="auto"/>
        <w:jc w:val="left"/>
        <w:rPr>
          <w:rFonts w:hAnsi="宋体" w:cs="宋体"/>
          <w:sz w:val="24"/>
          <w:highlight w:val="none"/>
        </w:rPr>
      </w:pPr>
      <w:r>
        <w:rPr>
          <w:rFonts w:hint="eastAsia" w:hAnsi="宋体" w:cs="宋体"/>
          <w:sz w:val="24"/>
          <w:highlight w:val="none"/>
        </w:rPr>
        <w:t>附件五：明细报价表（格式）</w:t>
      </w:r>
    </w:p>
    <w:p w14:paraId="375EFC77">
      <w:pPr>
        <w:keepNext w:val="0"/>
        <w:keepLines w:val="0"/>
        <w:pageBreakBefore w:val="0"/>
        <w:widowControl w:val="0"/>
        <w:kinsoku/>
        <w:wordWrap/>
        <w:overflowPunct/>
        <w:topLinePunct w:val="0"/>
        <w:autoSpaceDE w:val="0"/>
        <w:autoSpaceDN/>
        <w:bidi w:val="0"/>
        <w:adjustRightInd/>
        <w:snapToGrid/>
        <w:spacing w:line="360" w:lineRule="auto"/>
        <w:jc w:val="center"/>
        <w:textAlignment w:val="auto"/>
        <w:outlineLvl w:val="0"/>
        <w:rPr>
          <w:rFonts w:hint="eastAsia" w:ascii="宋体" w:hAnsi="宋体" w:eastAsia="宋体" w:cs="宋体"/>
          <w:bCs/>
          <w:sz w:val="28"/>
          <w:szCs w:val="28"/>
          <w:highlight w:val="none"/>
        </w:rPr>
      </w:pPr>
      <w:r>
        <w:rPr>
          <w:rFonts w:hint="eastAsia" w:ascii="宋体" w:hAnsi="宋体" w:eastAsia="宋体" w:cs="宋体"/>
          <w:bCs/>
          <w:sz w:val="28"/>
          <w:szCs w:val="28"/>
          <w:highlight w:val="none"/>
          <w:lang w:bidi="ar"/>
        </w:rPr>
        <w:t>明细报价表（格式）</w:t>
      </w:r>
    </w:p>
    <w:p w14:paraId="662B588D">
      <w:pPr>
        <w:keepNext w:val="0"/>
        <w:keepLines w:val="0"/>
        <w:pageBreakBefore w:val="0"/>
        <w:widowControl w:val="0"/>
        <w:kinsoku/>
        <w:wordWrap/>
        <w:overflowPunct/>
        <w:topLinePunct w:val="0"/>
        <w:autoSpaceDE w:val="0"/>
        <w:autoSpaceDN/>
        <w:bidi w:val="0"/>
        <w:adjustRightInd/>
        <w:snapToGrid/>
        <w:spacing w:line="360" w:lineRule="auto"/>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投标人名称（盖章）                          采购编号： </w:t>
      </w:r>
    </w:p>
    <w:tbl>
      <w:tblPr>
        <w:tblStyle w:val="39"/>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9"/>
        <w:gridCol w:w="1988"/>
        <w:gridCol w:w="2434"/>
        <w:gridCol w:w="2835"/>
        <w:gridCol w:w="1843"/>
      </w:tblGrid>
      <w:tr w14:paraId="2042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98639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序号</w:t>
            </w:r>
          </w:p>
        </w:tc>
        <w:tc>
          <w:tcPr>
            <w:tcW w:w="1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58AC76">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服务内容</w:t>
            </w:r>
          </w:p>
        </w:tc>
        <w:tc>
          <w:tcPr>
            <w:tcW w:w="24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664E2D">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服务数量</w:t>
            </w:r>
          </w:p>
        </w:tc>
        <w:tc>
          <w:tcPr>
            <w:tcW w:w="28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4F742B">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投标报价（元）</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35A636">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小计（元）</w:t>
            </w:r>
          </w:p>
        </w:tc>
      </w:tr>
      <w:tr w14:paraId="4DEF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F747D8">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w:t>
            </w:r>
          </w:p>
        </w:tc>
        <w:tc>
          <w:tcPr>
            <w:tcW w:w="1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5E6DDE">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p>
        </w:tc>
        <w:tc>
          <w:tcPr>
            <w:tcW w:w="24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17CA14">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both"/>
              <w:textAlignment w:val="auto"/>
              <w:rPr>
                <w:rFonts w:hint="eastAsia" w:ascii="宋体" w:hAnsi="宋体" w:eastAsia="宋体" w:cs="宋体"/>
                <w:kern w:val="2"/>
                <w:sz w:val="24"/>
                <w:szCs w:val="24"/>
              </w:rPr>
            </w:pPr>
          </w:p>
        </w:tc>
        <w:tc>
          <w:tcPr>
            <w:tcW w:w="28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68F38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p>
        </w:tc>
        <w:tc>
          <w:tcPr>
            <w:tcW w:w="1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6FEB0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2"/>
                <w:sz w:val="24"/>
                <w:szCs w:val="24"/>
              </w:rPr>
            </w:pPr>
          </w:p>
        </w:tc>
      </w:tr>
      <w:tr w14:paraId="7BACD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C0B151">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w:t>
            </w:r>
          </w:p>
        </w:tc>
        <w:tc>
          <w:tcPr>
            <w:tcW w:w="1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A61FC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p>
        </w:tc>
        <w:tc>
          <w:tcPr>
            <w:tcW w:w="24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4F1E7C">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both"/>
              <w:textAlignment w:val="auto"/>
              <w:rPr>
                <w:rFonts w:hint="eastAsia" w:ascii="宋体" w:hAnsi="宋体" w:eastAsia="宋体" w:cs="宋体"/>
                <w:kern w:val="2"/>
                <w:sz w:val="24"/>
                <w:szCs w:val="24"/>
              </w:rPr>
            </w:pPr>
          </w:p>
        </w:tc>
        <w:tc>
          <w:tcPr>
            <w:tcW w:w="28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DBE05B">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p>
        </w:tc>
        <w:tc>
          <w:tcPr>
            <w:tcW w:w="1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9B0472">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2"/>
                <w:sz w:val="24"/>
                <w:szCs w:val="24"/>
              </w:rPr>
            </w:pPr>
          </w:p>
        </w:tc>
      </w:tr>
      <w:tr w14:paraId="4315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24D59B">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3</w:t>
            </w:r>
          </w:p>
        </w:tc>
        <w:tc>
          <w:tcPr>
            <w:tcW w:w="1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9FD2BE">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p>
        </w:tc>
        <w:tc>
          <w:tcPr>
            <w:tcW w:w="24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2E2886">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 w:val="0"/>
                <w:bCs w:val="0"/>
                <w:kern w:val="2"/>
                <w:sz w:val="24"/>
                <w:szCs w:val="24"/>
              </w:rPr>
            </w:pPr>
          </w:p>
        </w:tc>
        <w:tc>
          <w:tcPr>
            <w:tcW w:w="28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400078">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p>
        </w:tc>
        <w:tc>
          <w:tcPr>
            <w:tcW w:w="1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B33DA2">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p>
        </w:tc>
      </w:tr>
      <w:tr w14:paraId="69743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91C915">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w:t>
            </w:r>
          </w:p>
        </w:tc>
        <w:tc>
          <w:tcPr>
            <w:tcW w:w="1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28FD9">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w:t>
            </w:r>
          </w:p>
        </w:tc>
        <w:tc>
          <w:tcPr>
            <w:tcW w:w="24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ED6C0B">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w:t>
            </w:r>
          </w:p>
        </w:tc>
        <w:tc>
          <w:tcPr>
            <w:tcW w:w="28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88266C">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C12A79">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w:t>
            </w:r>
          </w:p>
        </w:tc>
      </w:tr>
      <w:tr w14:paraId="09C1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21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1009E9B">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合计</w:t>
            </w:r>
          </w:p>
        </w:tc>
        <w:tc>
          <w:tcPr>
            <w:tcW w:w="4678"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B5E8403">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kern w:val="2"/>
                <w:sz w:val="24"/>
                <w:szCs w:val="24"/>
              </w:rPr>
            </w:pPr>
          </w:p>
        </w:tc>
      </w:tr>
    </w:tbl>
    <w:p w14:paraId="0D5CE8C7">
      <w:pPr>
        <w:keepNext w:val="0"/>
        <w:keepLines w:val="0"/>
        <w:pageBreakBefore w:val="0"/>
        <w:widowControl w:val="0"/>
        <w:kinsoku/>
        <w:wordWrap/>
        <w:overflowPunct/>
        <w:topLinePunct w:val="0"/>
        <w:autoSpaceDE w:val="0"/>
        <w:autoSpaceDN/>
        <w:bidi w:val="0"/>
        <w:adjustRightInd/>
        <w:snapToGrid/>
        <w:spacing w:line="360" w:lineRule="auto"/>
        <w:textAlignment w:val="auto"/>
        <w:rPr>
          <w:rFonts w:hint="eastAsia" w:ascii="宋体" w:hAnsi="宋体" w:eastAsia="宋体" w:cs="宋体"/>
          <w:sz w:val="24"/>
          <w:szCs w:val="24"/>
          <w:highlight w:val="none"/>
          <w:lang w:bidi="ar"/>
        </w:rPr>
      </w:pPr>
    </w:p>
    <w:p w14:paraId="7E793A0B">
      <w:pPr>
        <w:keepNext w:val="0"/>
        <w:keepLines w:val="0"/>
        <w:pageBreakBefore w:val="0"/>
        <w:widowControl w:val="0"/>
        <w:kinsoku/>
        <w:wordWrap/>
        <w:overflowPunct/>
        <w:topLinePunct w:val="0"/>
        <w:autoSpaceDE w:val="0"/>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投标人名称（盖章）：</w:t>
      </w:r>
    </w:p>
    <w:p w14:paraId="31AA0884">
      <w:pPr>
        <w:keepNext w:val="0"/>
        <w:keepLines w:val="0"/>
        <w:pageBreakBefore w:val="0"/>
        <w:widowControl w:val="0"/>
        <w:kinsoku/>
        <w:wordWrap/>
        <w:overflowPunct/>
        <w:topLinePunct w:val="0"/>
        <w:autoSpaceDE w:val="0"/>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法定代表人或</w:t>
      </w:r>
      <w:r>
        <w:rPr>
          <w:rFonts w:hint="eastAsia" w:ascii="宋体" w:hAnsi="宋体" w:eastAsia="宋体" w:cs="宋体"/>
          <w:sz w:val="24"/>
          <w:szCs w:val="24"/>
          <w:highlight w:val="none"/>
          <w:lang w:eastAsia="zh-CN" w:bidi="ar"/>
        </w:rPr>
        <w:t>授权代表</w:t>
      </w:r>
      <w:r>
        <w:rPr>
          <w:rFonts w:hint="eastAsia" w:ascii="宋体" w:hAnsi="宋体" w:eastAsia="宋体" w:cs="宋体"/>
          <w:sz w:val="24"/>
          <w:szCs w:val="24"/>
          <w:highlight w:val="none"/>
          <w:lang w:bidi="ar"/>
        </w:rPr>
        <w:t>：（签字或盖章）</w:t>
      </w:r>
    </w:p>
    <w:p w14:paraId="27380539">
      <w:pPr>
        <w:keepNext w:val="0"/>
        <w:keepLines w:val="0"/>
        <w:pageBreakBefore w:val="0"/>
        <w:widowControl w:val="0"/>
        <w:kinsoku/>
        <w:wordWrap/>
        <w:overflowPunct/>
        <w:topLinePunct w:val="0"/>
        <w:autoSpaceDE w:val="0"/>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日期：   年   月   日</w:t>
      </w:r>
    </w:p>
    <w:p w14:paraId="0C196176">
      <w:pPr>
        <w:keepNext w:val="0"/>
        <w:keepLines w:val="0"/>
        <w:pageBreakBefore w:val="0"/>
        <w:widowControl w:val="0"/>
        <w:kinsoku/>
        <w:wordWrap/>
        <w:overflowPunct/>
        <w:topLinePunct w:val="0"/>
        <w:autoSpaceDN/>
        <w:bidi w:val="0"/>
        <w:adjustRightInd/>
        <w:snapToGrid/>
        <w:spacing w:line="360" w:lineRule="auto"/>
        <w:textAlignment w:val="auto"/>
        <w:rPr>
          <w:rFonts w:hAnsi="宋体" w:cs="宋体"/>
          <w:sz w:val="24"/>
          <w:highlight w:val="none"/>
        </w:rPr>
      </w:pPr>
      <w:r>
        <w:rPr>
          <w:rFonts w:hint="eastAsia" w:hAnsi="宋体" w:cs="宋体"/>
          <w:sz w:val="24"/>
          <w:highlight w:val="none"/>
        </w:rPr>
        <w:br w:type="page"/>
      </w:r>
    </w:p>
    <w:p w14:paraId="7DCBE10F">
      <w:pPr>
        <w:spacing w:line="360" w:lineRule="auto"/>
        <w:jc w:val="left"/>
        <w:rPr>
          <w:rFonts w:hAnsi="宋体" w:cs="宋体"/>
          <w:sz w:val="24"/>
          <w:highlight w:val="none"/>
        </w:rPr>
      </w:pPr>
      <w:r>
        <w:rPr>
          <w:rFonts w:hint="eastAsia" w:hAnsi="宋体" w:cs="宋体"/>
          <w:sz w:val="24"/>
          <w:highlight w:val="none"/>
        </w:rPr>
        <w:t>附件六：承诺书（格式）</w:t>
      </w:r>
    </w:p>
    <w:p w14:paraId="75BBD215">
      <w:pPr>
        <w:spacing w:before="72" w:after="72" w:line="360" w:lineRule="auto"/>
        <w:jc w:val="center"/>
        <w:rPr>
          <w:rFonts w:hAnsi="宋体" w:cs="宋体"/>
          <w:b/>
          <w:bCs/>
          <w:sz w:val="28"/>
          <w:szCs w:val="28"/>
          <w:highlight w:val="none"/>
        </w:rPr>
      </w:pPr>
      <w:r>
        <w:rPr>
          <w:rFonts w:hint="eastAsia" w:hAnsi="宋体" w:cs="宋体"/>
          <w:b/>
          <w:bCs/>
          <w:sz w:val="28"/>
          <w:szCs w:val="28"/>
          <w:highlight w:val="none"/>
          <w:lang w:bidi="ar"/>
        </w:rPr>
        <w:t>承诺书一（格式）</w:t>
      </w:r>
    </w:p>
    <w:p w14:paraId="6D03EA95">
      <w:pPr>
        <w:spacing w:line="360" w:lineRule="auto"/>
        <w:rPr>
          <w:rFonts w:hint="eastAsia" w:hAnsi="宋体" w:eastAsia="宋体" w:cs="宋体"/>
          <w:sz w:val="24"/>
          <w:highlight w:val="none"/>
          <w:lang w:eastAsia="zh-CN"/>
        </w:rPr>
      </w:pPr>
      <w:r>
        <w:rPr>
          <w:rFonts w:hint="eastAsia" w:hAnsi="宋体" w:cs="宋体"/>
          <w:sz w:val="24"/>
          <w:highlight w:val="none"/>
          <w:lang w:bidi="ar"/>
        </w:rPr>
        <w:t>致：</w:t>
      </w:r>
      <w:r>
        <w:rPr>
          <w:rFonts w:hint="eastAsia" w:hAnsi="宋体" w:cs="宋体"/>
          <w:sz w:val="24"/>
          <w:highlight w:val="none"/>
          <w:u w:val="single"/>
          <w:lang w:eastAsia="zh-CN" w:bidi="ar"/>
        </w:rPr>
        <w:t>无锡市新吴区人民政府鸿山街道办事处</w:t>
      </w:r>
    </w:p>
    <w:p w14:paraId="34066CEA">
      <w:pPr>
        <w:spacing w:before="240" w:line="360" w:lineRule="auto"/>
        <w:ind w:firstLine="480"/>
        <w:rPr>
          <w:rFonts w:hAnsi="宋体" w:cs="宋体"/>
          <w:sz w:val="24"/>
          <w:highlight w:val="none"/>
        </w:rPr>
      </w:pPr>
      <w:r>
        <w:rPr>
          <w:rFonts w:hint="eastAsia" w:hAnsi="宋体" w:cs="宋体"/>
          <w:sz w:val="24"/>
          <w:highlight w:val="none"/>
          <w:lang w:bidi="ar"/>
        </w:rPr>
        <w:t>我公司（单位）自愿参加贵单位（公司）</w:t>
      </w:r>
      <w:r>
        <w:rPr>
          <w:rFonts w:hint="eastAsia" w:hAnsi="宋体" w:cs="宋体"/>
          <w:bCs/>
          <w:sz w:val="24"/>
          <w:highlight w:val="none"/>
          <w:u w:val="single"/>
          <w:lang w:bidi="ar"/>
        </w:rPr>
        <w:t>（政府采购编号）</w:t>
      </w:r>
      <w:r>
        <w:rPr>
          <w:rFonts w:hint="eastAsia" w:hAnsi="宋体" w:cs="宋体"/>
          <w:sz w:val="24"/>
          <w:highlight w:val="none"/>
          <w:lang w:bidi="ar"/>
        </w:rPr>
        <w:t>项目的投标，并接受对我公司（单位）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p>
    <w:p w14:paraId="295B9C7F">
      <w:pPr>
        <w:spacing w:before="240" w:line="360" w:lineRule="auto"/>
        <w:ind w:firstLine="480"/>
        <w:rPr>
          <w:rFonts w:hAnsi="宋体" w:cs="宋体"/>
          <w:sz w:val="24"/>
          <w:highlight w:val="none"/>
        </w:rPr>
      </w:pPr>
      <w:r>
        <w:rPr>
          <w:rFonts w:hint="eastAsia" w:hAnsi="宋体" w:cs="宋体"/>
          <w:sz w:val="24"/>
          <w:highlight w:val="none"/>
          <w:lang w:bidi="ar"/>
        </w:rPr>
        <w:t xml:space="preserve"> </w:t>
      </w:r>
    </w:p>
    <w:p w14:paraId="34F85362">
      <w:pPr>
        <w:spacing w:before="240" w:line="360" w:lineRule="auto"/>
        <w:ind w:right="480" w:firstLine="3480"/>
        <w:rPr>
          <w:rFonts w:hAnsi="宋体" w:cs="宋体"/>
          <w:sz w:val="24"/>
          <w:highlight w:val="none"/>
        </w:rPr>
      </w:pPr>
      <w:r>
        <w:rPr>
          <w:rFonts w:hint="eastAsia" w:hAnsi="宋体" w:cs="宋体"/>
          <w:sz w:val="24"/>
          <w:highlight w:val="none"/>
          <w:lang w:bidi="ar"/>
        </w:rPr>
        <w:t>供应商：（公章）</w:t>
      </w:r>
    </w:p>
    <w:p w14:paraId="60903700">
      <w:pPr>
        <w:spacing w:before="240" w:line="360" w:lineRule="auto"/>
        <w:ind w:firstLine="480"/>
        <w:jc w:val="center"/>
        <w:rPr>
          <w:rFonts w:hAnsi="宋体" w:cs="宋体"/>
          <w:sz w:val="24"/>
          <w:highlight w:val="none"/>
        </w:rPr>
      </w:pPr>
      <w:r>
        <w:rPr>
          <w:rFonts w:hint="eastAsia" w:hAnsi="宋体" w:cs="宋体"/>
          <w:bCs/>
          <w:sz w:val="24"/>
          <w:highlight w:val="none"/>
        </w:rPr>
        <w:t xml:space="preserve">                法定代表人或授权代表（签字或盖章）：</w:t>
      </w:r>
      <w:r>
        <w:rPr>
          <w:rFonts w:hint="eastAsia" w:hAnsi="宋体" w:cs="宋体"/>
          <w:sz w:val="24"/>
          <w:highlight w:val="none"/>
          <w:lang w:bidi="ar"/>
        </w:rPr>
        <w:t xml:space="preserve">         </w:t>
      </w:r>
    </w:p>
    <w:p w14:paraId="33AAE440">
      <w:pPr>
        <w:spacing w:before="240" w:line="360" w:lineRule="auto"/>
        <w:ind w:right="480" w:firstLine="480"/>
        <w:jc w:val="center"/>
        <w:rPr>
          <w:rFonts w:hAnsi="宋体" w:cs="宋体"/>
          <w:sz w:val="24"/>
          <w:highlight w:val="none"/>
        </w:rPr>
      </w:pPr>
      <w:r>
        <w:rPr>
          <w:rFonts w:hint="eastAsia" w:hAnsi="宋体" w:cs="宋体"/>
          <w:sz w:val="24"/>
          <w:highlight w:val="none"/>
          <w:lang w:bidi="ar"/>
        </w:rPr>
        <w:t xml:space="preserve">                                              年    月    日   </w:t>
      </w:r>
    </w:p>
    <w:p w14:paraId="25B6B529">
      <w:pPr>
        <w:spacing w:before="240" w:line="360" w:lineRule="auto"/>
        <w:ind w:firstLine="480"/>
        <w:jc w:val="right"/>
        <w:rPr>
          <w:rFonts w:hAnsi="宋体" w:cs="宋体"/>
          <w:sz w:val="24"/>
          <w:highlight w:val="none"/>
        </w:rPr>
      </w:pPr>
      <w:r>
        <w:rPr>
          <w:rFonts w:hint="eastAsia" w:hAnsi="宋体" w:cs="宋体"/>
          <w:sz w:val="24"/>
          <w:highlight w:val="none"/>
          <w:lang w:bidi="ar"/>
        </w:rPr>
        <w:t xml:space="preserve"> </w:t>
      </w:r>
    </w:p>
    <w:p w14:paraId="19D96E78">
      <w:pPr>
        <w:spacing w:before="240" w:line="360" w:lineRule="auto"/>
        <w:ind w:firstLine="480"/>
        <w:jc w:val="right"/>
        <w:rPr>
          <w:rFonts w:hAnsi="宋体" w:cs="宋体"/>
          <w:sz w:val="24"/>
          <w:highlight w:val="none"/>
        </w:rPr>
      </w:pPr>
      <w:r>
        <w:rPr>
          <w:rFonts w:hint="eastAsia" w:hAnsi="宋体" w:cs="宋体"/>
          <w:sz w:val="24"/>
          <w:highlight w:val="none"/>
          <w:lang w:bidi="ar"/>
        </w:rPr>
        <w:t xml:space="preserve"> </w:t>
      </w:r>
    </w:p>
    <w:p w14:paraId="1A77C272">
      <w:pPr>
        <w:spacing w:before="240" w:line="360" w:lineRule="auto"/>
        <w:ind w:firstLine="480"/>
        <w:jc w:val="right"/>
        <w:rPr>
          <w:rFonts w:hAnsi="宋体" w:cs="宋体"/>
          <w:sz w:val="24"/>
          <w:highlight w:val="none"/>
        </w:rPr>
      </w:pPr>
      <w:r>
        <w:rPr>
          <w:rFonts w:hint="eastAsia" w:hAnsi="宋体" w:cs="宋体"/>
          <w:sz w:val="24"/>
          <w:highlight w:val="none"/>
          <w:lang w:bidi="ar"/>
        </w:rPr>
        <w:t xml:space="preserve"> </w:t>
      </w:r>
    </w:p>
    <w:p w14:paraId="62D6586D">
      <w:pPr>
        <w:rPr>
          <w:rFonts w:hAnsi="宋体" w:cs="宋体"/>
          <w:sz w:val="24"/>
          <w:highlight w:val="none"/>
        </w:rPr>
      </w:pPr>
      <w:r>
        <w:rPr>
          <w:rFonts w:hint="eastAsia" w:hAnsi="宋体" w:cs="宋体"/>
          <w:sz w:val="24"/>
          <w:highlight w:val="none"/>
          <w:lang w:bidi="ar"/>
        </w:rPr>
        <w:t xml:space="preserve"> </w:t>
      </w:r>
    </w:p>
    <w:p w14:paraId="08873ACF">
      <w:pPr>
        <w:rPr>
          <w:rFonts w:ascii="宋体" w:hAnsi="宋体" w:eastAsia="楷体_GB2312" w:cs="楷体_GB2312"/>
          <w:bCs/>
          <w:sz w:val="24"/>
          <w:highlight w:val="none"/>
        </w:rPr>
      </w:pPr>
      <w:r>
        <w:rPr>
          <w:rFonts w:ascii="宋体" w:hAnsi="宋体" w:eastAsia="楷体_GB2312" w:cs="楷体_GB2312"/>
          <w:bCs/>
          <w:sz w:val="24"/>
          <w:highlight w:val="none"/>
        </w:rPr>
        <w:t xml:space="preserve"> </w:t>
      </w:r>
    </w:p>
    <w:p w14:paraId="64CD30F5">
      <w:pPr>
        <w:pStyle w:val="25"/>
        <w:rPr>
          <w:rFonts w:ascii="宋体" w:hAnsi="宋体" w:eastAsia="楷体_GB2312" w:cs="楷体_GB2312"/>
          <w:bCs/>
          <w:sz w:val="24"/>
          <w:szCs w:val="24"/>
          <w:highlight w:val="none"/>
        </w:rPr>
      </w:pPr>
    </w:p>
    <w:p w14:paraId="1260BA5D">
      <w:pPr>
        <w:pStyle w:val="198"/>
        <w:rPr>
          <w:rFonts w:hint="eastAsia"/>
          <w:highlight w:val="none"/>
        </w:rPr>
      </w:pPr>
    </w:p>
    <w:p w14:paraId="42B523C0">
      <w:pPr>
        <w:pStyle w:val="15"/>
        <w:rPr>
          <w:highlight w:val="none"/>
        </w:rPr>
      </w:pPr>
    </w:p>
    <w:p w14:paraId="2796764E">
      <w:pPr>
        <w:rPr>
          <w:highlight w:val="none"/>
        </w:rPr>
      </w:pPr>
    </w:p>
    <w:p w14:paraId="10A72765">
      <w:pPr>
        <w:pStyle w:val="18"/>
        <w:rPr>
          <w:highlight w:val="none"/>
        </w:rPr>
      </w:pPr>
    </w:p>
    <w:p w14:paraId="73B9350A">
      <w:pPr>
        <w:rPr>
          <w:highlight w:val="none"/>
        </w:rPr>
      </w:pPr>
    </w:p>
    <w:p w14:paraId="0DE9F2F9">
      <w:pPr>
        <w:pStyle w:val="18"/>
        <w:rPr>
          <w:highlight w:val="none"/>
        </w:rPr>
      </w:pPr>
    </w:p>
    <w:p w14:paraId="25DD4840">
      <w:pPr>
        <w:jc w:val="center"/>
        <w:rPr>
          <w:rFonts w:hAnsi="宋体" w:cs="宋体"/>
          <w:b/>
          <w:bCs/>
          <w:sz w:val="28"/>
          <w:szCs w:val="28"/>
          <w:highlight w:val="none"/>
        </w:rPr>
      </w:pPr>
    </w:p>
    <w:p w14:paraId="4935AF35">
      <w:pPr>
        <w:jc w:val="center"/>
        <w:rPr>
          <w:rFonts w:hAnsi="宋体" w:cs="宋体"/>
          <w:b/>
          <w:bCs/>
          <w:sz w:val="28"/>
          <w:szCs w:val="28"/>
          <w:highlight w:val="none"/>
          <w:lang w:bidi="ar"/>
        </w:rPr>
      </w:pPr>
    </w:p>
    <w:p w14:paraId="447C7536">
      <w:pPr>
        <w:jc w:val="center"/>
        <w:rPr>
          <w:rFonts w:hAnsi="宋体" w:cs="宋体"/>
          <w:b/>
          <w:bCs/>
          <w:sz w:val="28"/>
          <w:szCs w:val="28"/>
          <w:highlight w:val="none"/>
          <w:lang w:bidi="ar"/>
        </w:rPr>
      </w:pPr>
    </w:p>
    <w:p w14:paraId="2082FBD4">
      <w:pPr>
        <w:jc w:val="center"/>
        <w:rPr>
          <w:rFonts w:hAnsi="宋体" w:cs="宋体"/>
          <w:b/>
          <w:bCs/>
          <w:sz w:val="28"/>
          <w:szCs w:val="28"/>
          <w:highlight w:val="none"/>
          <w:lang w:bidi="ar"/>
        </w:rPr>
      </w:pPr>
    </w:p>
    <w:p w14:paraId="224B2013">
      <w:pPr>
        <w:spacing w:line="360" w:lineRule="auto"/>
        <w:jc w:val="center"/>
        <w:rPr>
          <w:rFonts w:hAnsi="宋体" w:cs="宋体"/>
          <w:b/>
          <w:bCs/>
          <w:sz w:val="28"/>
          <w:szCs w:val="28"/>
          <w:highlight w:val="none"/>
          <w:lang w:bidi="ar"/>
        </w:rPr>
      </w:pPr>
      <w:r>
        <w:rPr>
          <w:rFonts w:hint="eastAsia" w:hAnsi="宋体" w:cs="宋体"/>
          <w:b/>
          <w:bCs/>
          <w:sz w:val="28"/>
          <w:szCs w:val="28"/>
          <w:highlight w:val="none"/>
          <w:lang w:bidi="ar"/>
        </w:rPr>
        <w:t>承诺书二（格式）</w:t>
      </w:r>
    </w:p>
    <w:p w14:paraId="2519FD8F">
      <w:pPr>
        <w:spacing w:line="360" w:lineRule="auto"/>
        <w:rPr>
          <w:rFonts w:hint="eastAsia" w:hAnsi="宋体" w:eastAsia="宋体" w:cs="宋体"/>
          <w:sz w:val="24"/>
          <w:highlight w:val="none"/>
          <w:lang w:eastAsia="zh-CN" w:bidi="ar"/>
        </w:rPr>
      </w:pPr>
      <w:r>
        <w:rPr>
          <w:rFonts w:hint="eastAsia" w:hAnsi="宋体" w:cs="宋体"/>
          <w:sz w:val="24"/>
          <w:highlight w:val="none"/>
          <w:lang w:bidi="ar"/>
        </w:rPr>
        <w:t>致：</w:t>
      </w:r>
      <w:r>
        <w:rPr>
          <w:rFonts w:hint="eastAsia" w:hAnsi="宋体" w:cs="宋体"/>
          <w:sz w:val="24"/>
          <w:highlight w:val="none"/>
          <w:u w:val="single"/>
          <w:lang w:eastAsia="zh-CN" w:bidi="ar"/>
        </w:rPr>
        <w:t>无锡市新吴区人民政府鸿山街道办事处</w:t>
      </w:r>
    </w:p>
    <w:p w14:paraId="0F51753B">
      <w:pPr>
        <w:spacing w:line="360" w:lineRule="auto"/>
        <w:ind w:firstLine="513"/>
        <w:rPr>
          <w:rFonts w:hAnsi="宋体" w:cs="宋体"/>
          <w:sz w:val="24"/>
          <w:highlight w:val="none"/>
          <w:lang w:bidi="ar"/>
        </w:rPr>
      </w:pPr>
      <w:r>
        <w:rPr>
          <w:rFonts w:hint="eastAsia" w:hAnsi="宋体" w:cs="宋体"/>
          <w:sz w:val="24"/>
          <w:highlight w:val="none"/>
          <w:lang w:bidi="ar"/>
        </w:rPr>
        <w:t>我公司（单位）（供应商名称）在此承诺：</w:t>
      </w:r>
    </w:p>
    <w:p w14:paraId="1ADB50B8">
      <w:pPr>
        <w:spacing w:line="360" w:lineRule="auto"/>
        <w:ind w:firstLine="513"/>
        <w:rPr>
          <w:rFonts w:hAnsi="宋体" w:cs="宋体"/>
          <w:sz w:val="24"/>
          <w:highlight w:val="none"/>
          <w:lang w:bidi="ar"/>
        </w:rPr>
      </w:pPr>
      <w:r>
        <w:rPr>
          <w:rFonts w:hint="eastAsia" w:hAnsi="宋体" w:cs="宋体"/>
          <w:sz w:val="24"/>
          <w:highlight w:val="none"/>
          <w:lang w:eastAsia="zh-CN" w:bidi="ar"/>
        </w:rPr>
        <w:t>1.</w:t>
      </w:r>
      <w:r>
        <w:rPr>
          <w:rFonts w:hint="eastAsia" w:hAnsi="宋体" w:cs="宋体"/>
          <w:sz w:val="24"/>
          <w:highlight w:val="none"/>
          <w:lang w:bidi="ar"/>
        </w:rPr>
        <w:t>本公司（单位）具备履行合同所必需的设备和专业技术能力；</w:t>
      </w:r>
    </w:p>
    <w:p w14:paraId="6092BDAA">
      <w:pPr>
        <w:spacing w:line="360" w:lineRule="auto"/>
        <w:ind w:firstLine="513"/>
        <w:rPr>
          <w:rFonts w:hAnsi="宋体" w:cs="宋体"/>
          <w:sz w:val="24"/>
          <w:highlight w:val="none"/>
          <w:lang w:bidi="ar"/>
        </w:rPr>
      </w:pPr>
      <w:r>
        <w:rPr>
          <w:rFonts w:hint="eastAsia" w:hAnsi="宋体" w:cs="宋体"/>
          <w:sz w:val="24"/>
          <w:highlight w:val="none"/>
          <w:lang w:eastAsia="zh-CN" w:bidi="ar"/>
        </w:rPr>
        <w:t>2.</w:t>
      </w:r>
      <w:r>
        <w:rPr>
          <w:rFonts w:hint="eastAsia" w:hAnsi="宋体" w:cs="宋体"/>
          <w:sz w:val="24"/>
          <w:highlight w:val="none"/>
          <w:lang w:bidi="ar"/>
        </w:rPr>
        <w:t>本公司（单位）未被“信用中国”网站（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hAnsi="宋体" w:cs="宋体"/>
          <w:sz w:val="24"/>
          <w:highlight w:val="none"/>
          <w:lang w:bidi="ar"/>
        </w:rPr>
        <w:t>www.creditchina.gov.cn</w:t>
      </w:r>
      <w:r>
        <w:rPr>
          <w:rFonts w:hint="eastAsia" w:hAnsi="宋体" w:cs="宋体"/>
          <w:sz w:val="24"/>
          <w:highlight w:val="none"/>
          <w:lang w:bidi="ar"/>
        </w:rPr>
        <w:fldChar w:fldCharType="end"/>
      </w:r>
      <w:r>
        <w:rPr>
          <w:rFonts w:hint="eastAsia" w:hAnsi="宋体" w:cs="宋体"/>
          <w:sz w:val="24"/>
          <w:highlight w:val="none"/>
          <w:lang w:bidi="ar"/>
        </w:rPr>
        <w:t>）、“中国政府采购网”网站（www.ccgp.gov.cn）、“信用江苏”网站（http://credit.jiangsu.gov.cn）列入失信被执行人、重大税收违法案件当事人名单、政府采购严重违法失信行为记录名单。</w:t>
      </w:r>
    </w:p>
    <w:p w14:paraId="55EF0600">
      <w:pPr>
        <w:spacing w:line="360" w:lineRule="auto"/>
        <w:ind w:firstLine="513"/>
        <w:rPr>
          <w:rFonts w:hAnsi="宋体" w:cs="宋体"/>
          <w:sz w:val="24"/>
          <w:highlight w:val="none"/>
          <w:lang w:bidi="ar"/>
        </w:rPr>
      </w:pPr>
      <w:r>
        <w:rPr>
          <w:rFonts w:hint="eastAsia" w:hAnsi="宋体" w:cs="宋体"/>
          <w:sz w:val="24"/>
          <w:highlight w:val="none"/>
          <w:lang w:eastAsia="zh-CN" w:bidi="ar"/>
        </w:rPr>
        <w:t>3.</w:t>
      </w:r>
      <w:r>
        <w:rPr>
          <w:rFonts w:hint="eastAsia" w:hAnsi="宋体" w:cs="宋体"/>
          <w:sz w:val="24"/>
          <w:highlight w:val="none"/>
          <w:lang w:bidi="ar"/>
        </w:rPr>
        <w:t>本公司（单位）在参加本项目采购活动前三年内在经营活动中没有重大违法</w:t>
      </w:r>
      <w:r>
        <w:rPr>
          <w:rFonts w:hint="eastAsia" w:hAnsi="宋体" w:cs="宋体"/>
          <w:sz w:val="24"/>
          <w:highlight w:val="none"/>
          <w:lang w:eastAsia="zh-CN" w:bidi="ar"/>
        </w:rPr>
        <w:t>记录</w:t>
      </w:r>
      <w:r>
        <w:rPr>
          <w:rFonts w:hint="eastAsia" w:hAnsi="宋体" w:cs="宋体"/>
          <w:sz w:val="24"/>
          <w:highlight w:val="none"/>
          <w:lang w:bidi="ar"/>
        </w:rPr>
        <w:t>；</w:t>
      </w:r>
    </w:p>
    <w:p w14:paraId="7C45CB6B">
      <w:pPr>
        <w:spacing w:line="360" w:lineRule="auto"/>
        <w:ind w:firstLine="513"/>
        <w:rPr>
          <w:rFonts w:hAnsi="宋体" w:cs="宋体"/>
          <w:sz w:val="24"/>
          <w:highlight w:val="none"/>
          <w:lang w:bidi="ar"/>
        </w:rPr>
      </w:pPr>
      <w:r>
        <w:rPr>
          <w:rFonts w:hint="eastAsia" w:hAnsi="宋体" w:cs="宋体"/>
          <w:sz w:val="24"/>
          <w:highlight w:val="none"/>
          <w:lang w:eastAsia="zh-CN" w:bidi="ar"/>
        </w:rPr>
        <w:t>4.</w:t>
      </w:r>
      <w:r>
        <w:rPr>
          <w:rFonts w:hint="eastAsia" w:hAnsi="宋体" w:cs="宋体"/>
          <w:sz w:val="24"/>
          <w:highlight w:val="none"/>
          <w:lang w:bidi="ar"/>
        </w:rPr>
        <w:t>本公司（单位）保证贵单位（公司）在使用交付物、服务及其任何部分时不受到第三方关于侵犯专利权、商标权或软件著作权等知识产权的指控。任何第三方如果提出侵权指控，本公司（单位）承担可能发生的一切法律责任和</w:t>
      </w:r>
      <w:r>
        <w:rPr>
          <w:rFonts w:hint="eastAsia" w:hAnsi="宋体" w:cs="宋体"/>
          <w:sz w:val="24"/>
          <w:highlight w:val="none"/>
          <w:lang w:eastAsia="zh-CN" w:bidi="ar"/>
        </w:rPr>
        <w:t>费用。</w:t>
      </w:r>
    </w:p>
    <w:p w14:paraId="11FB65A3">
      <w:pPr>
        <w:spacing w:line="360" w:lineRule="auto"/>
        <w:ind w:firstLine="513"/>
        <w:rPr>
          <w:rFonts w:hAnsi="宋体" w:cs="宋体"/>
          <w:sz w:val="24"/>
          <w:highlight w:val="none"/>
          <w:lang w:bidi="ar"/>
        </w:rPr>
      </w:pPr>
      <w:r>
        <w:rPr>
          <w:rFonts w:hint="eastAsia" w:hAnsi="宋体" w:cs="宋体"/>
          <w:sz w:val="24"/>
          <w:highlight w:val="none"/>
          <w:lang w:bidi="ar"/>
        </w:rPr>
        <w:t>如违背上述承诺，本公司（单位）将承担一切法律责任。</w:t>
      </w:r>
    </w:p>
    <w:p w14:paraId="6BA439F3">
      <w:pPr>
        <w:rPr>
          <w:rFonts w:hAnsi="宋体" w:cs="宋体"/>
          <w:sz w:val="24"/>
          <w:highlight w:val="none"/>
        </w:rPr>
      </w:pPr>
    </w:p>
    <w:p w14:paraId="049BA8ED">
      <w:pPr>
        <w:rPr>
          <w:szCs w:val="21"/>
          <w:highlight w:val="none"/>
        </w:rPr>
      </w:pPr>
      <w:r>
        <w:rPr>
          <w:szCs w:val="21"/>
          <w:highlight w:val="none"/>
          <w:lang w:bidi="ar"/>
        </w:rPr>
        <w:t xml:space="preserve"> </w:t>
      </w:r>
    </w:p>
    <w:p w14:paraId="09E5AF92">
      <w:pPr>
        <w:spacing w:before="240"/>
        <w:ind w:right="480" w:firstLine="3480"/>
        <w:rPr>
          <w:rFonts w:hAnsi="宋体" w:cs="宋体"/>
          <w:sz w:val="24"/>
          <w:highlight w:val="none"/>
        </w:rPr>
      </w:pPr>
      <w:r>
        <w:rPr>
          <w:rFonts w:hint="eastAsia" w:hAnsi="宋体" w:cs="宋体"/>
          <w:sz w:val="24"/>
          <w:highlight w:val="none"/>
          <w:lang w:bidi="ar"/>
        </w:rPr>
        <w:t>供应商：（公章）</w:t>
      </w:r>
    </w:p>
    <w:p w14:paraId="7CB04295">
      <w:pPr>
        <w:spacing w:before="240"/>
        <w:ind w:firstLine="480"/>
        <w:jc w:val="center"/>
        <w:rPr>
          <w:rFonts w:hAnsi="宋体" w:cs="宋体"/>
          <w:sz w:val="24"/>
          <w:highlight w:val="none"/>
        </w:rPr>
      </w:pPr>
      <w:r>
        <w:rPr>
          <w:rFonts w:hint="eastAsia" w:hAnsi="宋体" w:cs="宋体"/>
          <w:bCs/>
          <w:sz w:val="24"/>
          <w:highlight w:val="none"/>
        </w:rPr>
        <w:t xml:space="preserve">               法定代表人或授权代表（签字或盖章）：</w:t>
      </w:r>
      <w:r>
        <w:rPr>
          <w:rFonts w:hint="eastAsia" w:hAnsi="宋体" w:cs="宋体"/>
          <w:sz w:val="24"/>
          <w:highlight w:val="none"/>
          <w:lang w:bidi="ar"/>
        </w:rPr>
        <w:t xml:space="preserve">        </w:t>
      </w:r>
    </w:p>
    <w:p w14:paraId="54981F85">
      <w:pPr>
        <w:spacing w:before="240"/>
        <w:ind w:right="480" w:firstLine="480"/>
        <w:jc w:val="center"/>
        <w:rPr>
          <w:rFonts w:hAnsi="宋体" w:cs="宋体"/>
          <w:sz w:val="24"/>
          <w:highlight w:val="none"/>
        </w:rPr>
      </w:pPr>
      <w:r>
        <w:rPr>
          <w:rFonts w:hint="eastAsia" w:hAnsi="宋体" w:cs="宋体"/>
          <w:sz w:val="24"/>
          <w:highlight w:val="none"/>
          <w:lang w:bidi="ar"/>
        </w:rPr>
        <w:t xml:space="preserve">                                              年    月    日   </w:t>
      </w:r>
    </w:p>
    <w:p w14:paraId="6A359F2B">
      <w:pPr>
        <w:spacing w:before="240" w:line="360" w:lineRule="auto"/>
        <w:ind w:firstLine="480"/>
        <w:jc w:val="right"/>
        <w:rPr>
          <w:rFonts w:hAnsi="宋体" w:cs="宋体"/>
          <w:sz w:val="24"/>
          <w:highlight w:val="none"/>
          <w:lang w:bidi="ar"/>
        </w:rPr>
      </w:pPr>
    </w:p>
    <w:p w14:paraId="4A50AAE7">
      <w:pPr>
        <w:rPr>
          <w:rFonts w:ascii="宋体" w:hAnsi="宋体" w:eastAsia="宋体" w:cs="Times New Roman"/>
          <w:bCs/>
          <w:kern w:val="2"/>
          <w:sz w:val="24"/>
          <w:szCs w:val="24"/>
          <w:highlight w:val="none"/>
          <w:lang w:val="en-US" w:eastAsia="zh-CN" w:bidi="ar-SA"/>
          <w14:ligatures w14:val="standardContextual"/>
        </w:rPr>
      </w:pPr>
      <w:r>
        <w:rPr>
          <w:rFonts w:hint="eastAsia" w:hAnsi="宋体" w:cs="宋体"/>
          <w:b/>
          <w:bCs/>
          <w:sz w:val="28"/>
          <w:szCs w:val="28"/>
          <w:highlight w:val="none"/>
          <w:lang w:bidi="ar"/>
        </w:rPr>
        <w:br w:type="page"/>
      </w:r>
    </w:p>
    <w:p w14:paraId="144BEEDF">
      <w:pPr>
        <w:pStyle w:val="30"/>
        <w:numPr>
          <w:ilvl w:val="0"/>
          <w:numId w:val="0"/>
        </w:numPr>
        <w:rPr>
          <w:rFonts w:hint="eastAsia" w:hAnsi="宋体" w:cs="宋体"/>
          <w:sz w:val="24"/>
          <w:szCs w:val="24"/>
          <w:highlight w:val="none"/>
          <w:lang w:val="en-US"/>
        </w:rPr>
      </w:pPr>
      <w:r>
        <w:rPr>
          <w:rFonts w:hint="eastAsia" w:hAnsi="宋体" w:cs="宋体"/>
          <w:sz w:val="24"/>
          <w:szCs w:val="24"/>
          <w:highlight w:val="none"/>
          <w:lang w:val="en-US"/>
        </w:rPr>
        <w:t>附件七：项目组人员配备计划表</w:t>
      </w:r>
    </w:p>
    <w:p w14:paraId="3A7CA4E5">
      <w:pPr>
        <w:keepNext w:val="0"/>
        <w:keepLines w:val="0"/>
        <w:pageBreakBefore w:val="0"/>
        <w:kinsoku/>
        <w:wordWrap/>
        <w:overflowPunct/>
        <w:topLinePunct w:val="0"/>
        <w:autoSpaceDE/>
        <w:autoSpaceDN/>
        <w:bidi w:val="0"/>
        <w:adjustRightInd/>
        <w:snapToGrid/>
        <w:spacing w:before="72" w:after="72" w:line="360" w:lineRule="auto"/>
        <w:jc w:val="center"/>
        <w:textAlignment w:val="auto"/>
        <w:rPr>
          <w:rFonts w:hint="eastAsia" w:ascii="宋体" w:hAnsi="宋体" w:eastAsia="宋体" w:cs="宋体"/>
          <w:bCs/>
          <w:sz w:val="28"/>
          <w:szCs w:val="28"/>
          <w:highlight w:val="none"/>
          <w:lang w:val="en-US" w:eastAsia="zh-CN" w:bidi="ar"/>
        </w:rPr>
      </w:pPr>
      <w:r>
        <w:rPr>
          <w:rFonts w:hint="eastAsia" w:ascii="宋体" w:hAnsi="宋体" w:eastAsia="宋体" w:cs="宋体"/>
          <w:bCs/>
          <w:sz w:val="28"/>
          <w:szCs w:val="28"/>
          <w:highlight w:val="none"/>
          <w:lang w:val="en-US" w:eastAsia="zh-CN" w:bidi="ar"/>
        </w:rPr>
        <w:t>项目组人员配备计划表</w:t>
      </w:r>
    </w:p>
    <w:p w14:paraId="49D6502E">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kern w:val="0"/>
          <w:sz w:val="24"/>
          <w:szCs w:val="24"/>
          <w:lang w:val="en-US" w:eastAsia="zh-CN" w:bidi="ar"/>
        </w:rPr>
        <w:t>投标人名称（盖章）                     采购项目编号：</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098A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890FB6">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序号</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52D78A">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姓名</w:t>
            </w: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804EAD">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性别</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0CCB54">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年龄</w:t>
            </w: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E5356A">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岗位名称</w:t>
            </w: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8853F">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学历</w:t>
            </w: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CA07BD">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职称</w:t>
            </w: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678115">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主要资历、经验及承担过的项目</w:t>
            </w: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66FC7C">
            <w:pPr>
              <w:keepNext w:val="0"/>
              <w:keepLines w:val="0"/>
              <w:widowControl w:val="0"/>
              <w:suppressLineNumbers w:val="0"/>
              <w:spacing w:before="0" w:beforeAutospacing="0" w:after="0" w:afterAutospacing="0" w:line="300" w:lineRule="exact"/>
              <w:ind w:left="0" w:right="0"/>
              <w:jc w:val="center"/>
              <w:rPr>
                <w:rFonts w:hint="eastAsia" w:ascii="宋体" w:hAnsi="宋体" w:eastAsia="宋体" w:cs="宋体"/>
                <w:spacing w:val="20"/>
                <w:kern w:val="2"/>
                <w:sz w:val="24"/>
                <w:szCs w:val="24"/>
              </w:rPr>
            </w:pPr>
            <w:r>
              <w:rPr>
                <w:rFonts w:hint="eastAsia" w:ascii="宋体" w:hAnsi="宋体" w:eastAsia="宋体" w:cs="宋体"/>
                <w:spacing w:val="20"/>
                <w:kern w:val="2"/>
                <w:sz w:val="24"/>
                <w:szCs w:val="24"/>
                <w:lang w:val="en-US" w:eastAsia="zh-CN" w:bidi="ar"/>
              </w:rPr>
              <w:t>备注</w:t>
            </w:r>
          </w:p>
        </w:tc>
      </w:tr>
      <w:tr w14:paraId="1A23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CE303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AA891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06A0C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B5155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CD03C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BE2E5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47C02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E5691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61E35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0FF7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79ED3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BCF19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7EE2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B107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E81A3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421F4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C0751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0793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DE35E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0FE5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91C64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AF3BB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950A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5F6E8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FBC88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78144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6AC7E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BD089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487D7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784E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1"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B7E6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58A1D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6D546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C093A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06106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76A2D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5ADEF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4FE34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86779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6DDA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3"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7EAA2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3AA6A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72B7D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3EA4B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917F0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B35AB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B8C1D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C6279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0DDC5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4A23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B5A6F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5DB01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751F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7DF20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9A96F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E6D54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241FA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27CB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3E41C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6CBD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C9E3B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A47F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DB8E6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75059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5AACE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76AC9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B20EA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604A6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5C96D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4C551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B3757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474E4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83158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62D39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2CA53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5E14A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4F252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A0ADA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E9F82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0A98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E39A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9</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48550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D16ED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9B633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2FEA5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768A0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D2795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63FD6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A0B40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777F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23556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10</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9C5D0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79343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EA2AB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5A928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849C8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DB695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11B02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2EDDD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r w14:paraId="00E24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30"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D156B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5AC54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BD964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B77AE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8206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860DF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E8378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18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D8C62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c>
          <w:tcPr>
            <w:tcW w:w="9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540D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rPr>
            </w:pPr>
          </w:p>
        </w:tc>
      </w:tr>
    </w:tbl>
    <w:p w14:paraId="0BFECA45">
      <w:pPr>
        <w:keepNext w:val="0"/>
        <w:keepLines w:val="0"/>
        <w:widowControl w:val="0"/>
        <w:suppressLineNumbers w:val="0"/>
        <w:spacing w:before="0" w:beforeAutospacing="0" w:after="0" w:afterAutospacing="0" w:line="480" w:lineRule="auto"/>
        <w:ind w:left="0" w:right="0"/>
        <w:jc w:val="both"/>
        <w:rPr>
          <w:rFonts w:hint="default" w:ascii="Times New Roman" w:hAnsi="Times New Roman" w:eastAsia="宋体" w:cs="Times New Roman"/>
          <w:bCs/>
          <w:kern w:val="2"/>
          <w:sz w:val="24"/>
          <w:szCs w:val="24"/>
        </w:rPr>
      </w:pPr>
      <w:r>
        <w:rPr>
          <w:rFonts w:hint="eastAsia" w:ascii="宋体" w:hAnsi="宋体" w:eastAsia="宋体" w:cs="宋体"/>
          <w:bCs/>
          <w:kern w:val="2"/>
          <w:sz w:val="24"/>
          <w:szCs w:val="24"/>
          <w:lang w:val="en-US" w:eastAsia="zh-CN" w:bidi="ar"/>
        </w:rPr>
        <w:t>法定代表人或授权代表签字或盖章：</w:t>
      </w:r>
    </w:p>
    <w:p w14:paraId="549A3AAF">
      <w:pPr>
        <w:keepNext w:val="0"/>
        <w:keepLines w:val="0"/>
        <w:widowControl w:val="0"/>
        <w:suppressLineNumbers w:val="0"/>
        <w:spacing w:before="0" w:beforeAutospacing="0" w:after="0" w:afterAutospacing="0" w:line="480" w:lineRule="auto"/>
        <w:ind w:left="0" w:right="0"/>
        <w:jc w:val="both"/>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lang w:val="en-US" w:eastAsia="zh-CN" w:bidi="ar"/>
        </w:rPr>
        <w:t xml:space="preserve"> </w:t>
      </w:r>
    </w:p>
    <w:p w14:paraId="317DAB6D">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Cs/>
          <w:kern w:val="2"/>
          <w:sz w:val="24"/>
          <w:szCs w:val="24"/>
          <w:lang w:val="en-US" w:eastAsia="zh-CN" w:bidi="ar"/>
        </w:rPr>
      </w:pPr>
      <w:r>
        <w:rPr>
          <w:rFonts w:hint="eastAsia" w:ascii="宋体" w:hAnsi="宋体" w:eastAsia="宋体" w:cs="宋体"/>
          <w:bCs/>
          <w:kern w:val="2"/>
          <w:sz w:val="24"/>
          <w:szCs w:val="24"/>
          <w:lang w:val="en-US" w:eastAsia="zh-CN" w:bidi="ar"/>
        </w:rPr>
        <w:t>注：</w:t>
      </w:r>
      <w:r>
        <w:rPr>
          <w:rFonts w:hint="default" w:ascii="宋体" w:hAnsi="宋体" w:eastAsia="宋体" w:cs="宋体"/>
          <w:bCs/>
          <w:kern w:val="2"/>
          <w:sz w:val="24"/>
          <w:szCs w:val="24"/>
          <w:lang w:val="en-US" w:eastAsia="zh-CN" w:bidi="ar"/>
        </w:rPr>
        <w:t>1</w:t>
      </w:r>
      <w:r>
        <w:rPr>
          <w:rFonts w:hint="eastAsia" w:ascii="宋体" w:hAnsi="宋体" w:cs="宋体"/>
          <w:bCs/>
          <w:kern w:val="2"/>
          <w:sz w:val="24"/>
          <w:szCs w:val="24"/>
          <w:lang w:val="en-US" w:eastAsia="zh-CN" w:bidi="ar"/>
        </w:rPr>
        <w:t>.</w:t>
      </w:r>
      <w:r>
        <w:rPr>
          <w:rFonts w:hint="eastAsia" w:ascii="宋体" w:hAnsi="宋体" w:eastAsia="宋体" w:cs="宋体"/>
          <w:bCs/>
          <w:kern w:val="2"/>
          <w:sz w:val="24"/>
          <w:szCs w:val="24"/>
          <w:lang w:val="en-US" w:eastAsia="zh-CN" w:bidi="ar"/>
        </w:rPr>
        <w:t>上表可自行延长。</w:t>
      </w:r>
    </w:p>
    <w:p w14:paraId="712A6506">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Cs/>
          <w:kern w:val="2"/>
          <w:sz w:val="24"/>
          <w:szCs w:val="24"/>
          <w:lang w:val="en-US" w:eastAsia="zh-CN" w:bidi="ar"/>
        </w:rPr>
      </w:pPr>
      <w:r>
        <w:rPr>
          <w:rFonts w:hint="eastAsia" w:ascii="宋体" w:hAnsi="宋体" w:cs="宋体"/>
          <w:bCs/>
          <w:kern w:val="2"/>
          <w:sz w:val="24"/>
          <w:szCs w:val="24"/>
          <w:lang w:val="en-US" w:eastAsia="zh-CN" w:bidi="ar"/>
        </w:rPr>
        <w:t>2.</w:t>
      </w:r>
      <w:r>
        <w:rPr>
          <w:rFonts w:hint="eastAsia" w:ascii="宋体" w:hAnsi="宋体" w:eastAsia="宋体" w:cs="宋体"/>
          <w:bCs/>
          <w:kern w:val="2"/>
          <w:sz w:val="24"/>
          <w:szCs w:val="24"/>
          <w:lang w:val="en-US" w:eastAsia="zh-CN" w:bidi="ar"/>
        </w:rPr>
        <w:t>提供项目组人员相关证书（如有）。</w:t>
      </w:r>
    </w:p>
    <w:p w14:paraId="745A21EB">
      <w:pPr>
        <w:pStyle w:val="30"/>
        <w:numPr>
          <w:ilvl w:val="0"/>
          <w:numId w:val="0"/>
        </w:numPr>
        <w:rPr>
          <w:rFonts w:hint="eastAsia" w:hAnsi="宋体" w:cs="宋体"/>
          <w:sz w:val="24"/>
          <w:szCs w:val="24"/>
          <w:highlight w:val="none"/>
          <w:lang w:val="en-US"/>
        </w:rPr>
      </w:pPr>
    </w:p>
    <w:p w14:paraId="10B348F4">
      <w:pPr>
        <w:pStyle w:val="30"/>
        <w:numPr>
          <w:ilvl w:val="0"/>
          <w:numId w:val="0"/>
        </w:numPr>
        <w:rPr>
          <w:rFonts w:hint="eastAsia" w:hAnsi="宋体" w:cs="宋体"/>
          <w:sz w:val="24"/>
          <w:szCs w:val="24"/>
          <w:highlight w:val="none"/>
          <w:lang w:val="en-US"/>
        </w:rPr>
      </w:pPr>
    </w:p>
    <w:p w14:paraId="0C20C5E5">
      <w:pPr>
        <w:pStyle w:val="30"/>
        <w:numPr>
          <w:ilvl w:val="0"/>
          <w:numId w:val="0"/>
        </w:numPr>
        <w:rPr>
          <w:rFonts w:hint="eastAsia" w:hAnsi="宋体" w:cs="宋体"/>
          <w:sz w:val="24"/>
          <w:szCs w:val="24"/>
          <w:highlight w:val="none"/>
          <w:lang w:val="en-US"/>
        </w:rPr>
      </w:pPr>
    </w:p>
    <w:p w14:paraId="3DAAE7DE">
      <w:pPr>
        <w:rPr>
          <w:rFonts w:hint="eastAsia" w:hAnsi="宋体" w:cs="宋体"/>
          <w:sz w:val="24"/>
          <w:szCs w:val="24"/>
          <w:highlight w:val="none"/>
          <w:lang w:val="en-US"/>
        </w:rPr>
      </w:pPr>
      <w:r>
        <w:rPr>
          <w:rFonts w:hint="eastAsia" w:hAnsi="宋体" w:cs="宋体"/>
          <w:sz w:val="24"/>
          <w:szCs w:val="24"/>
          <w:highlight w:val="none"/>
          <w:lang w:val="en-US"/>
        </w:rPr>
        <w:br w:type="page"/>
      </w:r>
    </w:p>
    <w:p w14:paraId="515A9CD4">
      <w:pPr>
        <w:pStyle w:val="30"/>
        <w:numPr>
          <w:ilvl w:val="0"/>
          <w:numId w:val="0"/>
        </w:numPr>
        <w:rPr>
          <w:rFonts w:hint="eastAsia" w:hAnsi="宋体" w:cs="宋体"/>
          <w:sz w:val="24"/>
          <w:szCs w:val="24"/>
          <w:highlight w:val="none"/>
          <w:lang w:val="en-US"/>
        </w:rPr>
      </w:pPr>
      <w:r>
        <w:rPr>
          <w:rFonts w:hint="eastAsia" w:hAnsi="宋体" w:cs="宋体"/>
          <w:sz w:val="24"/>
          <w:szCs w:val="24"/>
          <w:highlight w:val="none"/>
          <w:lang w:val="en-US"/>
        </w:rPr>
        <w:t>附件</w:t>
      </w:r>
      <w:r>
        <w:rPr>
          <w:rFonts w:hint="eastAsia" w:hAnsi="宋体" w:cs="宋体"/>
          <w:sz w:val="24"/>
          <w:szCs w:val="24"/>
          <w:highlight w:val="none"/>
          <w:lang w:val="en-US" w:eastAsia="zh-CN"/>
        </w:rPr>
        <w:t>八</w:t>
      </w:r>
      <w:r>
        <w:rPr>
          <w:rFonts w:hint="eastAsia" w:hAnsi="宋体" w:cs="宋体"/>
          <w:sz w:val="24"/>
          <w:szCs w:val="24"/>
          <w:highlight w:val="none"/>
          <w:lang w:val="en-US"/>
        </w:rPr>
        <w:t>：投标偏离表</w:t>
      </w:r>
    </w:p>
    <w:p w14:paraId="447CDFE9">
      <w:pPr>
        <w:keepNext w:val="0"/>
        <w:keepLines w:val="0"/>
        <w:pageBreakBefore w:val="0"/>
        <w:kinsoku/>
        <w:wordWrap/>
        <w:overflowPunct/>
        <w:topLinePunct w:val="0"/>
        <w:autoSpaceDE/>
        <w:autoSpaceDN/>
        <w:bidi w:val="0"/>
        <w:adjustRightInd/>
        <w:snapToGrid/>
        <w:spacing w:before="72" w:after="72" w:line="360" w:lineRule="auto"/>
        <w:jc w:val="center"/>
        <w:textAlignment w:val="auto"/>
        <w:rPr>
          <w:rFonts w:hint="eastAsia" w:ascii="宋体" w:hAnsi="宋体" w:eastAsia="宋体" w:cs="宋体"/>
          <w:bCs/>
          <w:sz w:val="28"/>
          <w:szCs w:val="28"/>
          <w:highlight w:val="none"/>
          <w:lang w:val="en-US" w:eastAsia="zh-CN" w:bidi="ar"/>
        </w:rPr>
      </w:pPr>
      <w:r>
        <w:rPr>
          <w:rFonts w:hint="eastAsia" w:ascii="宋体" w:hAnsi="宋体" w:eastAsia="宋体" w:cs="宋体"/>
          <w:bCs/>
          <w:sz w:val="28"/>
          <w:szCs w:val="28"/>
          <w:highlight w:val="none"/>
          <w:lang w:val="en-US" w:eastAsia="zh-CN" w:bidi="ar"/>
        </w:rPr>
        <w:t>投标偏离表</w:t>
      </w:r>
    </w:p>
    <w:p w14:paraId="4522C2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投标人名称（盖章）                         采购项目编号：</w:t>
      </w:r>
    </w:p>
    <w:tbl>
      <w:tblPr>
        <w:tblStyle w:val="39"/>
        <w:tblW w:w="0" w:type="auto"/>
        <w:tblInd w:w="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0" w:type="dxa"/>
          <w:right w:w="15" w:type="dxa"/>
        </w:tblCellMar>
      </w:tblPr>
      <w:tblGrid>
        <w:gridCol w:w="1905"/>
        <w:gridCol w:w="2835"/>
        <w:gridCol w:w="2835"/>
        <w:gridCol w:w="2310"/>
      </w:tblGrid>
      <w:tr w14:paraId="01ADD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09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名称</w:t>
            </w: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493B74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采购要求</w:t>
            </w: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461DC6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实报内容</w:t>
            </w: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36A544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偏离说明</w:t>
            </w:r>
          </w:p>
        </w:tc>
      </w:tr>
      <w:tr w14:paraId="253AF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EF3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06FE32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3C68FE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44D495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r>
      <w:tr w14:paraId="1DEEC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281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2318C8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7DEA49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3030B1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r>
      <w:tr w14:paraId="3C81F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98E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1A9563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44F6B4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7F3E15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r>
      <w:tr w14:paraId="33C37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E4D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6E4471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4B678F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4BB892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r>
      <w:tr w14:paraId="78B15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08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61A1DD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746D6D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7D993F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r>
      <w:tr w14:paraId="5F010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89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7F4436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7642A9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5C190B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r>
      <w:tr w14:paraId="31325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367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36382D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p>
        </w:tc>
        <w:tc>
          <w:tcPr>
            <w:tcW w:w="2835" w:type="dxa"/>
            <w:tcBorders>
              <w:top w:val="single" w:color="000000" w:sz="4" w:space="0"/>
              <w:left w:val="nil"/>
              <w:bottom w:val="single" w:color="000000" w:sz="4" w:space="0"/>
              <w:right w:val="single" w:color="000000" w:sz="4" w:space="0"/>
            </w:tcBorders>
            <w:shd w:val="clear" w:color="auto" w:fill="auto"/>
            <w:noWrap/>
            <w:vAlign w:val="center"/>
          </w:tcPr>
          <w:p w14:paraId="45BC4A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c>
          <w:tcPr>
            <w:tcW w:w="2310" w:type="dxa"/>
            <w:tcBorders>
              <w:top w:val="single" w:color="000000" w:sz="4" w:space="0"/>
              <w:left w:val="nil"/>
              <w:bottom w:val="single" w:color="000000" w:sz="4" w:space="0"/>
              <w:right w:val="single" w:color="000000" w:sz="4" w:space="0"/>
            </w:tcBorders>
            <w:shd w:val="clear" w:color="auto" w:fill="auto"/>
            <w:noWrap/>
            <w:vAlign w:val="center"/>
          </w:tcPr>
          <w:p w14:paraId="387964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Cs/>
                <w:sz w:val="24"/>
                <w:szCs w:val="24"/>
              </w:rPr>
            </w:pPr>
          </w:p>
        </w:tc>
      </w:tr>
    </w:tbl>
    <w:p w14:paraId="5AD8D4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 xml:space="preserve"> </w:t>
      </w:r>
    </w:p>
    <w:p w14:paraId="2F9833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法定代表人</w:t>
      </w:r>
      <w:r>
        <w:rPr>
          <w:rFonts w:hint="eastAsia" w:ascii="宋体" w:hAnsi="宋体" w:cs="宋体"/>
          <w:b w:val="0"/>
          <w:bCs w:val="0"/>
          <w:kern w:val="0"/>
          <w:sz w:val="24"/>
          <w:szCs w:val="24"/>
          <w:lang w:val="en-US" w:eastAsia="zh-CN" w:bidi="ar"/>
        </w:rPr>
        <w:t>或</w:t>
      </w:r>
      <w:r>
        <w:rPr>
          <w:rFonts w:hint="eastAsia" w:ascii="宋体" w:hAnsi="宋体" w:eastAsia="宋体" w:cs="宋体"/>
          <w:b w:val="0"/>
          <w:bCs w:val="0"/>
          <w:kern w:val="0"/>
          <w:sz w:val="24"/>
          <w:szCs w:val="24"/>
          <w:lang w:val="en-US" w:eastAsia="zh-CN" w:bidi="ar"/>
        </w:rPr>
        <w:t>授权代表</w:t>
      </w:r>
    </w:p>
    <w:p w14:paraId="3818B5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 w:val="0"/>
          <w:bCs w:val="0"/>
          <w:sz w:val="24"/>
          <w:szCs w:val="24"/>
        </w:rPr>
      </w:pPr>
      <w:r>
        <w:rPr>
          <w:rFonts w:hint="eastAsia" w:ascii="宋体" w:hAnsi="宋体" w:eastAsia="宋体" w:cs="宋体"/>
          <w:b w:val="0"/>
          <w:bCs w:val="0"/>
          <w:kern w:val="0"/>
          <w:sz w:val="24"/>
          <w:szCs w:val="24"/>
          <w:lang w:val="en-US" w:eastAsia="zh-CN" w:bidi="ar"/>
        </w:rPr>
        <w:t>签字或盖章：</w:t>
      </w:r>
    </w:p>
    <w:p w14:paraId="521AD0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 xml:space="preserve"> </w:t>
      </w:r>
    </w:p>
    <w:p w14:paraId="24CFC4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注：（1）本表不得删除；</w:t>
      </w:r>
    </w:p>
    <w:p w14:paraId="6B6098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（2）如无任何服务偏离，请于本表“偏离说明”中注明“无偏离”；</w:t>
      </w:r>
    </w:p>
    <w:p w14:paraId="4A50AD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 xml:space="preserve">   （3）如有服务偏离项，请于本表中列明偏离内容，如需要可自行延长，其余无偏离内容不须赘述。</w:t>
      </w:r>
    </w:p>
    <w:p w14:paraId="431B7E95">
      <w:pPr>
        <w:keepNext w:val="0"/>
        <w:keepLines w:val="0"/>
        <w:widowControl w:val="0"/>
        <w:suppressLineNumbers w:val="0"/>
        <w:spacing w:before="0" w:beforeAutospacing="0" w:after="0" w:afterAutospacing="0"/>
        <w:ind w:left="0" w:right="0" w:firstLine="420"/>
        <w:jc w:val="both"/>
        <w:rPr>
          <w:rFonts w:hint="eastAsia" w:ascii="黑体" w:hAnsi="宋体" w:eastAsia="黑体" w:cs="Times New Roman"/>
          <w:bCs/>
          <w:sz w:val="24"/>
          <w:szCs w:val="24"/>
        </w:rPr>
      </w:pPr>
    </w:p>
    <w:p w14:paraId="3E86AA39">
      <w:pPr>
        <w:pStyle w:val="30"/>
        <w:numPr>
          <w:ilvl w:val="0"/>
          <w:numId w:val="0"/>
        </w:numPr>
        <w:rPr>
          <w:rFonts w:hint="eastAsia" w:hAnsi="宋体" w:cs="宋体"/>
          <w:sz w:val="24"/>
          <w:szCs w:val="24"/>
          <w:highlight w:val="none"/>
          <w:lang w:val="en-US"/>
        </w:rPr>
      </w:pPr>
    </w:p>
    <w:p w14:paraId="7E8C3DE5">
      <w:pPr>
        <w:rPr>
          <w:rFonts w:hint="eastAsia" w:hAnsi="宋体" w:cs="宋体"/>
          <w:sz w:val="24"/>
          <w:szCs w:val="24"/>
          <w:highlight w:val="none"/>
          <w:lang w:val="en-US"/>
        </w:rPr>
      </w:pPr>
      <w:r>
        <w:rPr>
          <w:rFonts w:hint="eastAsia" w:hAnsi="宋体" w:cs="宋体"/>
          <w:sz w:val="24"/>
          <w:szCs w:val="24"/>
          <w:highlight w:val="none"/>
          <w:lang w:val="en-US"/>
        </w:rPr>
        <w:br w:type="page"/>
      </w:r>
    </w:p>
    <w:p w14:paraId="1B63C772">
      <w:pPr>
        <w:pStyle w:val="30"/>
        <w:numPr>
          <w:ilvl w:val="0"/>
          <w:numId w:val="0"/>
        </w:numPr>
        <w:rPr>
          <w:rFonts w:hint="eastAsia" w:ascii="宋体" w:hAnsi="宋体" w:eastAsia="宋体" w:cs="宋体"/>
          <w:bCs/>
          <w:sz w:val="32"/>
          <w:szCs w:val="32"/>
          <w:highlight w:val="none"/>
          <w:lang w:val="en-US" w:eastAsia="zh-CN" w:bidi="ar"/>
        </w:rPr>
      </w:pPr>
      <w:r>
        <w:rPr>
          <w:rFonts w:hint="eastAsia" w:hAnsi="宋体" w:cs="宋体"/>
          <w:sz w:val="24"/>
          <w:szCs w:val="24"/>
          <w:highlight w:val="none"/>
          <w:lang w:val="en-US"/>
        </w:rPr>
        <w:t>附件</w:t>
      </w:r>
      <w:r>
        <w:rPr>
          <w:rFonts w:hint="eastAsia" w:hAnsi="宋体" w:cs="宋体"/>
          <w:sz w:val="24"/>
          <w:szCs w:val="24"/>
          <w:highlight w:val="none"/>
          <w:lang w:val="en-US" w:eastAsia="zh-CN"/>
        </w:rPr>
        <w:t>九</w:t>
      </w:r>
      <w:r>
        <w:rPr>
          <w:rFonts w:hint="eastAsia" w:hAnsi="宋体" w:cs="宋体"/>
          <w:sz w:val="24"/>
          <w:szCs w:val="24"/>
          <w:highlight w:val="none"/>
          <w:lang w:val="en-US"/>
        </w:rPr>
        <w:t>：供应商简介和经营情况说明</w:t>
      </w:r>
    </w:p>
    <w:p w14:paraId="3BA249C1">
      <w:pPr>
        <w:keepNext w:val="0"/>
        <w:keepLines w:val="0"/>
        <w:pageBreakBefore w:val="0"/>
        <w:kinsoku/>
        <w:wordWrap/>
        <w:overflowPunct/>
        <w:topLinePunct w:val="0"/>
        <w:autoSpaceDE/>
        <w:autoSpaceDN/>
        <w:bidi w:val="0"/>
        <w:adjustRightInd/>
        <w:snapToGrid/>
        <w:spacing w:before="72" w:after="72" w:line="360" w:lineRule="auto"/>
        <w:jc w:val="center"/>
        <w:textAlignment w:val="auto"/>
        <w:rPr>
          <w:rFonts w:hint="eastAsia" w:ascii="宋体" w:hAnsi="宋体" w:eastAsia="宋体" w:cs="宋体"/>
          <w:bCs/>
          <w:sz w:val="28"/>
          <w:szCs w:val="28"/>
          <w:highlight w:val="none"/>
          <w:lang w:val="en-US" w:eastAsia="zh-CN" w:bidi="ar"/>
        </w:rPr>
      </w:pPr>
      <w:r>
        <w:rPr>
          <w:rFonts w:hint="eastAsia" w:ascii="宋体" w:hAnsi="宋体" w:eastAsia="宋体" w:cs="宋体"/>
          <w:bCs/>
          <w:sz w:val="28"/>
          <w:szCs w:val="28"/>
          <w:highlight w:val="none"/>
          <w:lang w:val="en-US" w:eastAsia="zh-CN" w:bidi="ar"/>
        </w:rPr>
        <w:t>供应商简介和经营情况说明</w:t>
      </w:r>
    </w:p>
    <w:tbl>
      <w:tblPr>
        <w:tblStyle w:val="39"/>
        <w:tblW w:w="0" w:type="auto"/>
        <w:tblInd w:w="1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46"/>
        <w:gridCol w:w="2259"/>
        <w:gridCol w:w="2065"/>
        <w:gridCol w:w="2975"/>
      </w:tblGrid>
      <w:tr w14:paraId="103DD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346" w:type="dxa"/>
            <w:tcBorders>
              <w:top w:val="single" w:color="auto" w:sz="6" w:space="0"/>
              <w:left w:val="single" w:color="auto" w:sz="6" w:space="0"/>
              <w:bottom w:val="single" w:color="auto" w:sz="6" w:space="0"/>
              <w:right w:val="single" w:color="auto" w:sz="6" w:space="0"/>
            </w:tcBorders>
            <w:vAlign w:val="center"/>
          </w:tcPr>
          <w:p w14:paraId="020640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r>
              <w:rPr>
                <w:rFonts w:hint="eastAsia" w:hAnsi="宋体" w:cs="宋体"/>
                <w:sz w:val="24"/>
                <w:highlight w:val="none"/>
                <w:lang w:bidi="ar"/>
              </w:rPr>
              <w:t>法定代表人</w:t>
            </w:r>
          </w:p>
        </w:tc>
        <w:tc>
          <w:tcPr>
            <w:tcW w:w="2259" w:type="dxa"/>
            <w:tcBorders>
              <w:top w:val="single" w:color="auto" w:sz="6" w:space="0"/>
              <w:left w:val="nil"/>
              <w:bottom w:val="single" w:color="auto" w:sz="6" w:space="0"/>
              <w:right w:val="single" w:color="auto" w:sz="6" w:space="0"/>
            </w:tcBorders>
          </w:tcPr>
          <w:p w14:paraId="557915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c>
          <w:tcPr>
            <w:tcW w:w="2065" w:type="dxa"/>
            <w:tcBorders>
              <w:top w:val="single" w:color="auto" w:sz="6" w:space="0"/>
              <w:left w:val="nil"/>
              <w:bottom w:val="single" w:color="auto" w:sz="6" w:space="0"/>
              <w:right w:val="single" w:color="auto" w:sz="6" w:space="0"/>
            </w:tcBorders>
          </w:tcPr>
          <w:p w14:paraId="6CF1C1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r>
              <w:rPr>
                <w:rFonts w:hint="eastAsia" w:hAnsi="宋体" w:cs="宋体"/>
                <w:sz w:val="24"/>
                <w:highlight w:val="none"/>
                <w:lang w:bidi="ar"/>
              </w:rPr>
              <w:t>成立日期</w:t>
            </w:r>
          </w:p>
        </w:tc>
        <w:tc>
          <w:tcPr>
            <w:tcW w:w="2975" w:type="dxa"/>
            <w:tcBorders>
              <w:top w:val="single" w:color="auto" w:sz="6" w:space="0"/>
              <w:left w:val="nil"/>
              <w:bottom w:val="single" w:color="auto" w:sz="6" w:space="0"/>
              <w:right w:val="single" w:color="auto" w:sz="6" w:space="0"/>
            </w:tcBorders>
          </w:tcPr>
          <w:p w14:paraId="0A22AD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r w14:paraId="1A179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2346" w:type="dxa"/>
            <w:tcBorders>
              <w:top w:val="single" w:color="auto" w:sz="6" w:space="0"/>
              <w:left w:val="single" w:color="auto" w:sz="6" w:space="0"/>
              <w:bottom w:val="single" w:color="auto" w:sz="6" w:space="0"/>
              <w:right w:val="single" w:color="auto" w:sz="6" w:space="0"/>
            </w:tcBorders>
            <w:vAlign w:val="center"/>
          </w:tcPr>
          <w:p w14:paraId="2EF9E5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r>
              <w:rPr>
                <w:rFonts w:hint="eastAsia" w:hAnsi="宋体" w:cs="宋体"/>
                <w:sz w:val="24"/>
                <w:highlight w:val="none"/>
                <w:lang w:bidi="ar"/>
              </w:rPr>
              <w:t>企业地址</w:t>
            </w:r>
          </w:p>
        </w:tc>
        <w:tc>
          <w:tcPr>
            <w:tcW w:w="2259" w:type="dxa"/>
            <w:tcBorders>
              <w:top w:val="single" w:color="auto" w:sz="6" w:space="0"/>
              <w:left w:val="nil"/>
              <w:bottom w:val="single" w:color="auto" w:sz="6" w:space="0"/>
              <w:right w:val="single" w:color="auto" w:sz="6" w:space="0"/>
            </w:tcBorders>
          </w:tcPr>
          <w:p w14:paraId="145D5A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c>
          <w:tcPr>
            <w:tcW w:w="2065" w:type="dxa"/>
            <w:tcBorders>
              <w:top w:val="single" w:color="auto" w:sz="6" w:space="0"/>
              <w:left w:val="nil"/>
              <w:bottom w:val="single" w:color="auto" w:sz="6" w:space="0"/>
              <w:right w:val="single" w:color="auto" w:sz="6" w:space="0"/>
            </w:tcBorders>
          </w:tcPr>
          <w:p w14:paraId="0D5AD2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r>
              <w:rPr>
                <w:rFonts w:hint="eastAsia" w:hAnsi="宋体" w:cs="宋体"/>
                <w:sz w:val="24"/>
                <w:highlight w:val="none"/>
                <w:lang w:bidi="ar"/>
              </w:rPr>
              <w:t>注册资本</w:t>
            </w:r>
          </w:p>
        </w:tc>
        <w:tc>
          <w:tcPr>
            <w:tcW w:w="2975" w:type="dxa"/>
            <w:tcBorders>
              <w:top w:val="single" w:color="auto" w:sz="6" w:space="0"/>
              <w:left w:val="nil"/>
              <w:bottom w:val="single" w:color="auto" w:sz="6" w:space="0"/>
              <w:right w:val="single" w:color="auto" w:sz="6" w:space="0"/>
            </w:tcBorders>
          </w:tcPr>
          <w:p w14:paraId="6C2D3D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840"/>
              <w:jc w:val="center"/>
              <w:textAlignment w:val="auto"/>
              <w:rPr>
                <w:rFonts w:hint="default" w:hAnsi="宋体" w:cs="宋体"/>
                <w:sz w:val="24"/>
                <w:highlight w:val="none"/>
              </w:rPr>
            </w:pPr>
            <w:r>
              <w:rPr>
                <w:rFonts w:hint="eastAsia" w:hAnsi="宋体" w:cs="宋体"/>
                <w:sz w:val="24"/>
                <w:highlight w:val="none"/>
                <w:lang w:bidi="ar"/>
              </w:rPr>
              <w:t>万元</w:t>
            </w:r>
          </w:p>
        </w:tc>
      </w:tr>
      <w:tr w14:paraId="64E7F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346" w:type="dxa"/>
            <w:tcBorders>
              <w:top w:val="single" w:color="auto" w:sz="6" w:space="0"/>
              <w:left w:val="single" w:color="auto" w:sz="6" w:space="0"/>
              <w:bottom w:val="single" w:color="auto" w:sz="6" w:space="0"/>
              <w:right w:val="single" w:color="auto" w:sz="6" w:space="0"/>
            </w:tcBorders>
            <w:vAlign w:val="center"/>
          </w:tcPr>
          <w:p w14:paraId="35037B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r>
              <w:rPr>
                <w:rFonts w:hint="eastAsia" w:hAnsi="宋体" w:cs="宋体"/>
                <w:sz w:val="24"/>
                <w:highlight w:val="none"/>
                <w:lang w:bidi="ar"/>
              </w:rPr>
              <w:t>经营范围</w:t>
            </w:r>
          </w:p>
        </w:tc>
        <w:tc>
          <w:tcPr>
            <w:tcW w:w="7299" w:type="dxa"/>
            <w:gridSpan w:val="3"/>
            <w:tcBorders>
              <w:top w:val="single" w:color="auto" w:sz="6" w:space="0"/>
              <w:left w:val="nil"/>
              <w:bottom w:val="single" w:color="auto" w:sz="6" w:space="0"/>
              <w:right w:val="single" w:color="auto" w:sz="6" w:space="0"/>
            </w:tcBorders>
          </w:tcPr>
          <w:p w14:paraId="79894F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r w14:paraId="5B37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2346" w:type="dxa"/>
            <w:tcBorders>
              <w:top w:val="single" w:color="auto" w:sz="6" w:space="0"/>
              <w:left w:val="single" w:color="auto" w:sz="6" w:space="0"/>
              <w:bottom w:val="single" w:color="auto" w:sz="6" w:space="0"/>
              <w:right w:val="single" w:color="auto" w:sz="6" w:space="0"/>
            </w:tcBorders>
            <w:vAlign w:val="center"/>
          </w:tcPr>
          <w:p w14:paraId="294A36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r>
              <w:rPr>
                <w:rFonts w:hint="eastAsia" w:hAnsi="宋体" w:cs="宋体"/>
                <w:sz w:val="24"/>
                <w:highlight w:val="none"/>
                <w:lang w:bidi="ar"/>
              </w:rPr>
              <w:t>职工人数</w:t>
            </w:r>
          </w:p>
        </w:tc>
        <w:tc>
          <w:tcPr>
            <w:tcW w:w="7299" w:type="dxa"/>
            <w:gridSpan w:val="3"/>
            <w:tcBorders>
              <w:top w:val="single" w:color="auto" w:sz="6" w:space="0"/>
              <w:left w:val="nil"/>
              <w:bottom w:val="single" w:color="auto" w:sz="6" w:space="0"/>
              <w:right w:val="single" w:color="auto" w:sz="6" w:space="0"/>
            </w:tcBorders>
          </w:tcPr>
          <w:p w14:paraId="2A8DF9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p>
        </w:tc>
      </w:tr>
      <w:tr w14:paraId="10428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2346" w:type="dxa"/>
            <w:tcBorders>
              <w:top w:val="single" w:color="auto" w:sz="6" w:space="0"/>
              <w:left w:val="single" w:color="auto" w:sz="6" w:space="0"/>
              <w:bottom w:val="single" w:color="auto" w:sz="6" w:space="0"/>
              <w:right w:val="single" w:color="auto" w:sz="6" w:space="0"/>
            </w:tcBorders>
            <w:vAlign w:val="center"/>
          </w:tcPr>
          <w:p w14:paraId="1ECF81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r>
              <w:rPr>
                <w:rFonts w:hint="eastAsia" w:hAnsi="宋体" w:cs="宋体"/>
                <w:sz w:val="24"/>
                <w:highlight w:val="none"/>
                <w:lang w:bidi="ar"/>
              </w:rPr>
              <w:t>办公面积</w:t>
            </w:r>
          </w:p>
          <w:p w14:paraId="5805A9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default" w:hAnsi="宋体" w:cs="宋体"/>
                <w:sz w:val="24"/>
                <w:highlight w:val="none"/>
              </w:rPr>
            </w:pPr>
          </w:p>
        </w:tc>
        <w:tc>
          <w:tcPr>
            <w:tcW w:w="2259" w:type="dxa"/>
            <w:tcBorders>
              <w:top w:val="single" w:color="auto" w:sz="6" w:space="0"/>
              <w:left w:val="nil"/>
              <w:bottom w:val="single" w:color="auto" w:sz="6" w:space="0"/>
              <w:right w:val="single" w:color="auto" w:sz="6" w:space="0"/>
            </w:tcBorders>
          </w:tcPr>
          <w:p w14:paraId="539BE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r>
              <w:rPr>
                <w:rFonts w:hint="eastAsia" w:hAnsi="宋体" w:cs="宋体"/>
                <w:sz w:val="24"/>
                <w:highlight w:val="none"/>
                <w:lang w:bidi="ar"/>
              </w:rPr>
              <w:t>平方米</w:t>
            </w:r>
          </w:p>
        </w:tc>
        <w:tc>
          <w:tcPr>
            <w:tcW w:w="2065" w:type="dxa"/>
            <w:tcBorders>
              <w:top w:val="single" w:color="auto" w:sz="6" w:space="0"/>
              <w:left w:val="nil"/>
              <w:bottom w:val="single" w:color="auto" w:sz="6" w:space="0"/>
              <w:right w:val="single" w:color="auto" w:sz="6" w:space="0"/>
            </w:tcBorders>
          </w:tcPr>
          <w:p w14:paraId="6C5A87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其中：</w:t>
            </w:r>
          </w:p>
        </w:tc>
        <w:tc>
          <w:tcPr>
            <w:tcW w:w="2975" w:type="dxa"/>
            <w:tcBorders>
              <w:top w:val="single" w:color="auto" w:sz="6" w:space="0"/>
              <w:left w:val="nil"/>
              <w:bottom w:val="single" w:color="auto" w:sz="6" w:space="0"/>
              <w:right w:val="single" w:color="auto" w:sz="6" w:space="0"/>
            </w:tcBorders>
          </w:tcPr>
          <w:p w14:paraId="18F46B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自有面积    平方米</w:t>
            </w:r>
          </w:p>
          <w:p w14:paraId="565C7F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承租面积    平方米</w:t>
            </w:r>
          </w:p>
        </w:tc>
      </w:tr>
      <w:tr w14:paraId="07408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05" w:type="dxa"/>
            <w:gridSpan w:val="2"/>
            <w:tcBorders>
              <w:top w:val="single" w:color="auto" w:sz="6" w:space="0"/>
              <w:left w:val="single" w:color="auto" w:sz="6" w:space="0"/>
              <w:bottom w:val="single" w:color="auto" w:sz="6" w:space="0"/>
              <w:right w:val="single" w:color="auto" w:sz="6" w:space="0"/>
            </w:tcBorders>
            <w:vAlign w:val="center"/>
          </w:tcPr>
          <w:p w14:paraId="005884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单位简历及内设机构情况</w:t>
            </w:r>
          </w:p>
        </w:tc>
        <w:tc>
          <w:tcPr>
            <w:tcW w:w="5040" w:type="dxa"/>
            <w:gridSpan w:val="2"/>
            <w:tcBorders>
              <w:top w:val="single" w:color="auto" w:sz="6" w:space="0"/>
              <w:left w:val="nil"/>
              <w:bottom w:val="single" w:color="auto" w:sz="6" w:space="0"/>
              <w:right w:val="single" w:color="auto" w:sz="6" w:space="0"/>
            </w:tcBorders>
          </w:tcPr>
          <w:p w14:paraId="05723F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r w14:paraId="4F9E3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05" w:type="dxa"/>
            <w:gridSpan w:val="2"/>
            <w:tcBorders>
              <w:top w:val="single" w:color="auto" w:sz="6" w:space="0"/>
              <w:left w:val="single" w:color="auto" w:sz="6" w:space="0"/>
              <w:bottom w:val="single" w:color="auto" w:sz="6" w:space="0"/>
              <w:right w:val="single" w:color="auto" w:sz="6" w:space="0"/>
            </w:tcBorders>
            <w:vAlign w:val="center"/>
          </w:tcPr>
          <w:p w14:paraId="36856C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单位优势及特长</w:t>
            </w:r>
          </w:p>
        </w:tc>
        <w:tc>
          <w:tcPr>
            <w:tcW w:w="5040" w:type="dxa"/>
            <w:gridSpan w:val="2"/>
            <w:tcBorders>
              <w:top w:val="single" w:color="auto" w:sz="6" w:space="0"/>
              <w:left w:val="nil"/>
              <w:bottom w:val="single" w:color="auto" w:sz="6" w:space="0"/>
              <w:right w:val="single" w:color="auto" w:sz="6" w:space="0"/>
            </w:tcBorders>
          </w:tcPr>
          <w:p w14:paraId="498C99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r w14:paraId="1768B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05" w:type="dxa"/>
            <w:gridSpan w:val="2"/>
            <w:tcBorders>
              <w:top w:val="single" w:color="auto" w:sz="6" w:space="0"/>
              <w:left w:val="single" w:color="auto" w:sz="6" w:space="0"/>
              <w:bottom w:val="single" w:color="auto" w:sz="6" w:space="0"/>
              <w:right w:val="single" w:color="auto" w:sz="6" w:space="0"/>
            </w:tcBorders>
            <w:vAlign w:val="center"/>
          </w:tcPr>
          <w:p w14:paraId="76056D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近三年来完成或正在履行的重大合同情况</w:t>
            </w:r>
          </w:p>
        </w:tc>
        <w:tc>
          <w:tcPr>
            <w:tcW w:w="5040" w:type="dxa"/>
            <w:gridSpan w:val="2"/>
            <w:tcBorders>
              <w:top w:val="single" w:color="auto" w:sz="6" w:space="0"/>
              <w:left w:val="nil"/>
              <w:bottom w:val="single" w:color="auto" w:sz="6" w:space="0"/>
              <w:right w:val="single" w:color="auto" w:sz="6" w:space="0"/>
            </w:tcBorders>
          </w:tcPr>
          <w:p w14:paraId="275267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r w14:paraId="25BDD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05" w:type="dxa"/>
            <w:gridSpan w:val="2"/>
            <w:tcBorders>
              <w:top w:val="single" w:color="auto" w:sz="6" w:space="0"/>
              <w:left w:val="single" w:color="auto" w:sz="6" w:space="0"/>
              <w:bottom w:val="single" w:color="auto" w:sz="6" w:space="0"/>
              <w:right w:val="single" w:color="auto" w:sz="6" w:space="0"/>
            </w:tcBorders>
            <w:vAlign w:val="center"/>
          </w:tcPr>
          <w:p w14:paraId="54E4BF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bCs/>
                <w:sz w:val="24"/>
                <w:highlight w:val="none"/>
                <w:lang w:bidi="ar"/>
              </w:rPr>
              <w:t>近三年来受行业主管部门考核评价及业主评价意见</w:t>
            </w:r>
          </w:p>
        </w:tc>
        <w:tc>
          <w:tcPr>
            <w:tcW w:w="5040" w:type="dxa"/>
            <w:gridSpan w:val="2"/>
            <w:tcBorders>
              <w:top w:val="single" w:color="auto" w:sz="6" w:space="0"/>
              <w:left w:val="nil"/>
              <w:bottom w:val="single" w:color="auto" w:sz="6" w:space="0"/>
              <w:right w:val="single" w:color="auto" w:sz="6" w:space="0"/>
            </w:tcBorders>
          </w:tcPr>
          <w:p w14:paraId="0CA258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r w14:paraId="02FA9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05" w:type="dxa"/>
            <w:gridSpan w:val="2"/>
            <w:tcBorders>
              <w:top w:val="single" w:color="auto" w:sz="6" w:space="0"/>
              <w:left w:val="single" w:color="auto" w:sz="6" w:space="0"/>
              <w:bottom w:val="single" w:color="auto" w:sz="6" w:space="0"/>
              <w:right w:val="single" w:color="auto" w:sz="6" w:space="0"/>
            </w:tcBorders>
            <w:vAlign w:val="center"/>
          </w:tcPr>
          <w:p w14:paraId="42ABAD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最近3年内有无因违纪</w:t>
            </w:r>
            <w:r>
              <w:rPr>
                <w:rFonts w:hint="eastAsia" w:hAnsi="宋体" w:cs="宋体"/>
                <w:sz w:val="24"/>
                <w:highlight w:val="none"/>
                <w:lang w:eastAsia="zh-CN" w:bidi="ar"/>
              </w:rPr>
              <w:t>或</w:t>
            </w:r>
            <w:r>
              <w:rPr>
                <w:rFonts w:hint="eastAsia" w:hAnsi="宋体" w:cs="宋体"/>
                <w:sz w:val="24"/>
                <w:highlight w:val="none"/>
                <w:lang w:bidi="ar"/>
              </w:rPr>
              <w:t>其他原因被投诉或起诉的情况及说明</w:t>
            </w:r>
          </w:p>
        </w:tc>
        <w:tc>
          <w:tcPr>
            <w:tcW w:w="5040" w:type="dxa"/>
            <w:gridSpan w:val="2"/>
            <w:tcBorders>
              <w:top w:val="single" w:color="auto" w:sz="6" w:space="0"/>
              <w:left w:val="nil"/>
              <w:bottom w:val="single" w:color="auto" w:sz="6" w:space="0"/>
              <w:right w:val="single" w:color="auto" w:sz="6" w:space="0"/>
            </w:tcBorders>
          </w:tcPr>
          <w:p w14:paraId="2E470E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r>
              <w:rPr>
                <w:rFonts w:hint="eastAsia" w:hAnsi="宋体" w:cs="宋体"/>
                <w:sz w:val="24"/>
                <w:highlight w:val="none"/>
                <w:lang w:bidi="ar"/>
              </w:rPr>
              <w:t>（包括解决方式和结果）</w:t>
            </w:r>
          </w:p>
        </w:tc>
      </w:tr>
      <w:tr w14:paraId="3904C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05" w:type="dxa"/>
            <w:gridSpan w:val="2"/>
            <w:tcBorders>
              <w:top w:val="single" w:color="auto" w:sz="6" w:space="0"/>
              <w:left w:val="single" w:color="auto" w:sz="6" w:space="0"/>
              <w:bottom w:val="single" w:color="auto" w:sz="6" w:space="0"/>
              <w:right w:val="single" w:color="auto" w:sz="6" w:space="0"/>
            </w:tcBorders>
            <w:vAlign w:val="center"/>
          </w:tcPr>
          <w:p w14:paraId="39E5A9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最近3年内主要负责人有无因经济犯罪被司法机关追究的情况及说明</w:t>
            </w:r>
          </w:p>
        </w:tc>
        <w:tc>
          <w:tcPr>
            <w:tcW w:w="5040" w:type="dxa"/>
            <w:gridSpan w:val="2"/>
            <w:tcBorders>
              <w:top w:val="single" w:color="auto" w:sz="6" w:space="0"/>
              <w:left w:val="nil"/>
              <w:bottom w:val="single" w:color="auto" w:sz="6" w:space="0"/>
              <w:right w:val="single" w:color="auto" w:sz="6" w:space="0"/>
            </w:tcBorders>
          </w:tcPr>
          <w:p w14:paraId="59764D7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r w14:paraId="6C075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4605" w:type="dxa"/>
            <w:gridSpan w:val="2"/>
            <w:tcBorders>
              <w:top w:val="single" w:color="auto" w:sz="6" w:space="0"/>
              <w:left w:val="single" w:color="auto" w:sz="6" w:space="0"/>
              <w:bottom w:val="single" w:color="auto" w:sz="6" w:space="0"/>
              <w:right w:val="single" w:color="auto" w:sz="6" w:space="0"/>
            </w:tcBorders>
            <w:vAlign w:val="center"/>
          </w:tcPr>
          <w:p w14:paraId="2FA4E4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hAnsi="宋体" w:cs="宋体"/>
                <w:sz w:val="24"/>
                <w:highlight w:val="none"/>
              </w:rPr>
            </w:pPr>
            <w:r>
              <w:rPr>
                <w:rFonts w:hint="eastAsia" w:hAnsi="宋体" w:cs="宋体"/>
                <w:sz w:val="24"/>
                <w:highlight w:val="none"/>
                <w:lang w:bidi="ar"/>
              </w:rPr>
              <w:t>其他需要说明的情况</w:t>
            </w:r>
          </w:p>
        </w:tc>
        <w:tc>
          <w:tcPr>
            <w:tcW w:w="5040" w:type="dxa"/>
            <w:gridSpan w:val="2"/>
            <w:tcBorders>
              <w:top w:val="single" w:color="auto" w:sz="6" w:space="0"/>
              <w:left w:val="nil"/>
              <w:bottom w:val="single" w:color="auto" w:sz="6" w:space="0"/>
              <w:right w:val="single" w:color="auto" w:sz="6" w:space="0"/>
            </w:tcBorders>
          </w:tcPr>
          <w:p w14:paraId="0C4D5F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default" w:hAnsi="宋体" w:cs="宋体"/>
                <w:sz w:val="24"/>
                <w:highlight w:val="none"/>
              </w:rPr>
            </w:pPr>
          </w:p>
        </w:tc>
      </w:tr>
    </w:tbl>
    <w:p w14:paraId="40D498E9">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0"/>
        <w:jc w:val="both"/>
        <w:textAlignment w:val="auto"/>
        <w:rPr>
          <w:rFonts w:cs="宋体"/>
          <w:highlight w:val="none"/>
        </w:rPr>
      </w:pPr>
      <w:r>
        <w:rPr>
          <w:rFonts w:hint="eastAsia" w:cs="宋体"/>
          <w:highlight w:val="none"/>
          <w:lang w:bidi="ar"/>
        </w:rPr>
        <w:t>单位名称（盖章）</w:t>
      </w:r>
    </w:p>
    <w:p w14:paraId="19ED9F25">
      <w:pPr>
        <w:keepNext w:val="0"/>
        <w:keepLines w:val="0"/>
        <w:pageBreakBefore w:val="0"/>
        <w:kinsoku/>
        <w:wordWrap/>
        <w:overflowPunct/>
        <w:topLinePunct w:val="0"/>
        <w:autoSpaceDE/>
        <w:autoSpaceDN/>
        <w:bidi w:val="0"/>
        <w:adjustRightInd/>
        <w:snapToGrid/>
        <w:spacing w:line="360" w:lineRule="auto"/>
        <w:textAlignment w:val="auto"/>
        <w:rPr>
          <w:rFonts w:hAnsi="宋体" w:cs="宋体"/>
          <w:sz w:val="24"/>
          <w:highlight w:val="none"/>
        </w:rPr>
      </w:pPr>
      <w:r>
        <w:rPr>
          <w:rFonts w:hint="eastAsia" w:hAnsi="宋体" w:cs="宋体"/>
          <w:bCs/>
          <w:sz w:val="24"/>
          <w:highlight w:val="none"/>
        </w:rPr>
        <w:t>法定代表人或授权代表（签字或盖章）</w:t>
      </w:r>
      <w:r>
        <w:rPr>
          <w:rFonts w:hint="eastAsia" w:hAnsi="宋体" w:cs="宋体"/>
          <w:sz w:val="24"/>
          <w:highlight w:val="none"/>
          <w:lang w:bidi="ar"/>
        </w:rPr>
        <w:t>：</w:t>
      </w:r>
    </w:p>
    <w:p w14:paraId="2C03E7C3">
      <w:pPr>
        <w:pStyle w:val="36"/>
        <w:widowControl w:val="0"/>
        <w:spacing w:line="360" w:lineRule="auto"/>
        <w:ind w:right="34"/>
        <w:rPr>
          <w:rFonts w:cs="宋体"/>
          <w:highlight w:val="none"/>
        </w:rPr>
      </w:pPr>
      <w:r>
        <w:rPr>
          <w:rFonts w:hint="eastAsia" w:cs="宋体"/>
          <w:highlight w:val="none"/>
          <w:lang w:bidi="ar"/>
        </w:rPr>
        <w:t xml:space="preserve"> </w:t>
      </w:r>
    </w:p>
    <w:p w14:paraId="0806A864">
      <w:pPr>
        <w:pStyle w:val="36"/>
        <w:widowControl w:val="0"/>
        <w:spacing w:line="360" w:lineRule="auto"/>
        <w:ind w:right="34"/>
        <w:rPr>
          <w:rFonts w:cs="宋体"/>
          <w:highlight w:val="none"/>
        </w:rPr>
      </w:pPr>
      <w:r>
        <w:rPr>
          <w:rFonts w:hint="eastAsia" w:cs="宋体"/>
          <w:highlight w:val="none"/>
          <w:lang w:bidi="ar"/>
        </w:rPr>
        <w:t xml:space="preserve"> </w:t>
      </w:r>
    </w:p>
    <w:p w14:paraId="73FE0902">
      <w:pPr>
        <w:pStyle w:val="36"/>
        <w:widowControl w:val="0"/>
        <w:spacing w:line="360" w:lineRule="auto"/>
        <w:ind w:right="34"/>
        <w:rPr>
          <w:rFonts w:cs="宋体"/>
          <w:highlight w:val="none"/>
        </w:rPr>
      </w:pPr>
    </w:p>
    <w:p w14:paraId="445F171F">
      <w:pPr>
        <w:pStyle w:val="36"/>
        <w:widowControl w:val="0"/>
        <w:spacing w:line="360" w:lineRule="auto"/>
        <w:ind w:right="34"/>
        <w:rPr>
          <w:rFonts w:cs="宋体"/>
          <w:highlight w:val="none"/>
        </w:rPr>
      </w:pPr>
    </w:p>
    <w:p w14:paraId="5208F29F">
      <w:pPr>
        <w:pStyle w:val="36"/>
        <w:widowControl w:val="0"/>
        <w:spacing w:line="360" w:lineRule="auto"/>
        <w:ind w:right="34"/>
        <w:rPr>
          <w:rFonts w:cs="宋体"/>
          <w:highlight w:val="none"/>
        </w:rPr>
      </w:pPr>
    </w:p>
    <w:p w14:paraId="256DFEC3">
      <w:pPr>
        <w:pStyle w:val="36"/>
        <w:widowControl w:val="0"/>
        <w:spacing w:line="360" w:lineRule="auto"/>
        <w:ind w:right="34"/>
        <w:rPr>
          <w:rFonts w:cs="宋体"/>
          <w:highlight w:val="none"/>
        </w:rPr>
      </w:pPr>
    </w:p>
    <w:p w14:paraId="1749EEDF">
      <w:pPr>
        <w:pStyle w:val="4"/>
        <w:tabs>
          <w:tab w:val="left" w:pos="28"/>
        </w:tabs>
        <w:spacing w:before="0" w:after="0" w:line="360" w:lineRule="auto"/>
        <w:jc w:val="left"/>
        <w:rPr>
          <w:rFonts w:ascii="宋体" w:hAnsi="宋体" w:eastAsia="宋体" w:cs="宋体"/>
          <w:b w:val="0"/>
          <w:sz w:val="24"/>
          <w:szCs w:val="24"/>
          <w:highlight w:val="none"/>
        </w:rPr>
      </w:pPr>
      <w:r>
        <w:rPr>
          <w:rFonts w:hint="eastAsia" w:ascii="宋体" w:hAnsi="宋体" w:eastAsia="宋体" w:cs="宋体"/>
          <w:b w:val="0"/>
          <w:sz w:val="24"/>
          <w:szCs w:val="24"/>
          <w:highlight w:val="none"/>
        </w:rPr>
        <w:t>附件</w:t>
      </w:r>
      <w:r>
        <w:rPr>
          <w:rFonts w:hint="eastAsia" w:ascii="宋体" w:hAnsi="宋体" w:eastAsia="宋体" w:cs="宋体"/>
          <w:b w:val="0"/>
          <w:sz w:val="24"/>
          <w:szCs w:val="24"/>
          <w:highlight w:val="none"/>
          <w:lang w:val="en-US" w:eastAsia="zh-CN"/>
        </w:rPr>
        <w:t>十</w:t>
      </w:r>
      <w:r>
        <w:rPr>
          <w:rFonts w:hint="eastAsia" w:ascii="宋体" w:hAnsi="宋体" w:eastAsia="宋体" w:cs="宋体"/>
          <w:b w:val="0"/>
          <w:sz w:val="24"/>
          <w:szCs w:val="24"/>
          <w:highlight w:val="none"/>
        </w:rPr>
        <w:t>：中小企业声明函（格式）</w:t>
      </w:r>
    </w:p>
    <w:p w14:paraId="002DF14B">
      <w:pPr>
        <w:widowControl/>
        <w:autoSpaceDE w:val="0"/>
        <w:spacing w:line="360" w:lineRule="auto"/>
        <w:jc w:val="center"/>
        <w:rPr>
          <w:rFonts w:ascii="宋体" w:hAnsi="宋体" w:cs="宋体"/>
          <w:bCs/>
          <w:sz w:val="28"/>
          <w:szCs w:val="28"/>
          <w:highlight w:val="none"/>
        </w:rPr>
      </w:pPr>
      <w:r>
        <w:rPr>
          <w:rFonts w:hint="eastAsia" w:ascii="宋体" w:hAnsi="宋体" w:cs="宋体"/>
          <w:bCs/>
          <w:sz w:val="28"/>
          <w:szCs w:val="28"/>
          <w:highlight w:val="none"/>
          <w:lang w:bidi="ar"/>
        </w:rPr>
        <w:t>中小企业声明函（服务）</w:t>
      </w:r>
    </w:p>
    <w:p w14:paraId="44BF7E1D">
      <w:pPr>
        <w:widowControl/>
        <w:autoSpaceDE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本公司（联合体）郑重声明，根据《政府采购促进中小企业发展管理办法》（财库﹝2020﹞46 号）的规定，本公司（联合体）参加</w:t>
      </w:r>
      <w:r>
        <w:rPr>
          <w:rFonts w:hint="eastAsia" w:ascii="宋体" w:hAnsi="宋体" w:cs="宋体"/>
          <w:i/>
          <w:sz w:val="24"/>
          <w:highlight w:val="none"/>
          <w:u w:val="single"/>
          <w:lang w:bidi="ar"/>
        </w:rPr>
        <w:t>（单位名称）</w:t>
      </w:r>
      <w:r>
        <w:rPr>
          <w:rFonts w:hint="eastAsia" w:ascii="宋体" w:hAnsi="宋体" w:cs="宋体"/>
          <w:sz w:val="24"/>
          <w:highlight w:val="none"/>
          <w:lang w:bidi="ar"/>
        </w:rPr>
        <w:t>的</w:t>
      </w:r>
      <w:r>
        <w:rPr>
          <w:rFonts w:hint="eastAsia" w:ascii="宋体" w:hAnsi="宋体" w:cs="宋体"/>
          <w:i/>
          <w:sz w:val="24"/>
          <w:highlight w:val="none"/>
          <w:u w:val="single"/>
          <w:lang w:bidi="ar"/>
        </w:rPr>
        <w:t>（项目名称）</w:t>
      </w:r>
      <w:r>
        <w:rPr>
          <w:rFonts w:hint="eastAsia" w:ascii="宋体" w:hAnsi="宋体" w:cs="宋体"/>
          <w:sz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7733ABFF">
      <w:pPr>
        <w:widowControl/>
        <w:autoSpaceDE w:val="0"/>
        <w:spacing w:line="360" w:lineRule="auto"/>
        <w:jc w:val="left"/>
        <w:rPr>
          <w:rFonts w:ascii="宋体" w:hAnsi="宋体" w:cs="宋体"/>
          <w:sz w:val="24"/>
          <w:highlight w:val="none"/>
        </w:rPr>
      </w:pPr>
      <w:r>
        <w:rPr>
          <w:rFonts w:hint="eastAsia" w:ascii="宋体" w:hAnsi="宋体" w:cs="宋体"/>
          <w:sz w:val="24"/>
          <w:highlight w:val="none"/>
          <w:lang w:bidi="ar"/>
        </w:rPr>
        <w:t>1.</w:t>
      </w:r>
      <w:r>
        <w:rPr>
          <w:rFonts w:hint="eastAsia" w:ascii="宋体" w:hAnsi="宋体" w:cs="宋体"/>
          <w:sz w:val="24"/>
          <w:highlight w:val="none"/>
          <w:u w:val="single"/>
          <w:lang w:bidi="ar"/>
        </w:rPr>
        <w:t xml:space="preserve"> </w:t>
      </w:r>
      <w:r>
        <w:rPr>
          <w:rFonts w:hint="eastAsia" w:ascii="宋体" w:hAnsi="宋体" w:cs="宋体"/>
          <w:i/>
          <w:sz w:val="24"/>
          <w:highlight w:val="none"/>
          <w:u w:val="single"/>
          <w:lang w:bidi="ar"/>
        </w:rPr>
        <w:t xml:space="preserve">（标的名称） </w:t>
      </w:r>
      <w:r>
        <w:rPr>
          <w:rFonts w:hint="eastAsia" w:ascii="宋体" w:hAnsi="宋体" w:cs="宋体"/>
          <w:sz w:val="24"/>
          <w:highlight w:val="none"/>
          <w:lang w:bidi="ar"/>
        </w:rPr>
        <w:t>，属于</w:t>
      </w:r>
      <w:r>
        <w:rPr>
          <w:rFonts w:hint="eastAsia" w:ascii="宋体" w:hAnsi="宋体" w:cs="宋体"/>
          <w:i/>
          <w:sz w:val="24"/>
          <w:highlight w:val="none"/>
          <w:u w:val="single"/>
          <w:lang w:bidi="ar"/>
        </w:rPr>
        <w:t>（采购文件中明确的所属行业）</w:t>
      </w:r>
      <w:r>
        <w:rPr>
          <w:rFonts w:hint="eastAsia" w:ascii="宋体" w:hAnsi="宋体" w:cs="宋体"/>
          <w:sz w:val="24"/>
          <w:highlight w:val="none"/>
          <w:lang w:bidi="ar"/>
        </w:rPr>
        <w:t>；承建（承接）企业为</w:t>
      </w:r>
      <w:r>
        <w:rPr>
          <w:rFonts w:hint="eastAsia" w:ascii="宋体" w:hAnsi="宋体" w:cs="宋体"/>
          <w:i/>
          <w:sz w:val="24"/>
          <w:highlight w:val="none"/>
          <w:u w:val="single"/>
          <w:lang w:bidi="ar"/>
        </w:rPr>
        <w:t>（企业名称）</w:t>
      </w:r>
      <w:r>
        <w:rPr>
          <w:rFonts w:hint="eastAsia" w:ascii="宋体" w:hAnsi="宋体" w:cs="宋体"/>
          <w:sz w:val="24"/>
          <w:highlight w:val="none"/>
          <w:lang w:bidi="ar"/>
        </w:rPr>
        <w:t>，从业人员</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万元</w:t>
      </w:r>
      <w:r>
        <w:rPr>
          <w:rFonts w:hint="eastAsia" w:ascii="宋体" w:hAnsi="宋体" w:cs="宋体"/>
          <w:sz w:val="24"/>
          <w:highlight w:val="none"/>
          <w:vertAlign w:val="superscript"/>
          <w:lang w:bidi="ar"/>
        </w:rPr>
        <w:t>1</w:t>
      </w:r>
      <w:r>
        <w:rPr>
          <w:rFonts w:hint="eastAsia" w:ascii="宋体" w:hAnsi="宋体" w:cs="宋体"/>
          <w:sz w:val="24"/>
          <w:highlight w:val="none"/>
          <w:lang w:bidi="ar"/>
        </w:rPr>
        <w:t>，属于</w:t>
      </w:r>
      <w:r>
        <w:rPr>
          <w:rFonts w:hint="eastAsia" w:ascii="宋体" w:hAnsi="宋体" w:cs="宋体"/>
          <w:i/>
          <w:sz w:val="24"/>
          <w:highlight w:val="none"/>
          <w:u w:val="single"/>
          <w:lang w:bidi="ar"/>
        </w:rPr>
        <w:t>（中型企业、小型企业、微型企业）</w:t>
      </w:r>
      <w:r>
        <w:rPr>
          <w:rFonts w:hint="eastAsia" w:ascii="宋体" w:hAnsi="宋体" w:cs="宋体"/>
          <w:sz w:val="24"/>
          <w:highlight w:val="none"/>
          <w:lang w:bidi="ar"/>
        </w:rPr>
        <w:t>；</w:t>
      </w:r>
    </w:p>
    <w:p w14:paraId="5FE7CF33">
      <w:pPr>
        <w:widowControl/>
        <w:autoSpaceDE w:val="0"/>
        <w:spacing w:line="360" w:lineRule="auto"/>
        <w:jc w:val="left"/>
        <w:rPr>
          <w:rFonts w:ascii="宋体" w:hAnsi="宋体" w:cs="宋体"/>
          <w:sz w:val="24"/>
          <w:highlight w:val="none"/>
        </w:rPr>
      </w:pPr>
      <w:r>
        <w:rPr>
          <w:rFonts w:hint="eastAsia" w:ascii="宋体" w:hAnsi="宋体" w:cs="宋体"/>
          <w:sz w:val="24"/>
          <w:highlight w:val="none"/>
          <w:lang w:bidi="ar"/>
        </w:rPr>
        <w:t>2.</w:t>
      </w:r>
      <w:r>
        <w:rPr>
          <w:rFonts w:hint="eastAsia" w:ascii="宋体" w:hAnsi="宋体" w:cs="宋体"/>
          <w:sz w:val="24"/>
          <w:highlight w:val="none"/>
          <w:u w:val="single"/>
          <w:lang w:bidi="ar"/>
        </w:rPr>
        <w:t xml:space="preserve"> </w:t>
      </w:r>
      <w:r>
        <w:rPr>
          <w:rFonts w:hint="eastAsia" w:ascii="宋体" w:hAnsi="宋体" w:cs="宋体"/>
          <w:i/>
          <w:sz w:val="24"/>
          <w:highlight w:val="none"/>
          <w:u w:val="single"/>
          <w:lang w:bidi="ar"/>
        </w:rPr>
        <w:t xml:space="preserve">（标的名称） </w:t>
      </w:r>
      <w:r>
        <w:rPr>
          <w:rFonts w:hint="eastAsia" w:ascii="宋体" w:hAnsi="宋体" w:cs="宋体"/>
          <w:sz w:val="24"/>
          <w:highlight w:val="none"/>
          <w:lang w:bidi="ar"/>
        </w:rPr>
        <w:t>，属于</w:t>
      </w:r>
      <w:r>
        <w:rPr>
          <w:rFonts w:hint="eastAsia" w:ascii="宋体" w:hAnsi="宋体" w:cs="宋体"/>
          <w:i/>
          <w:sz w:val="24"/>
          <w:highlight w:val="none"/>
          <w:u w:val="single"/>
          <w:lang w:bidi="ar"/>
        </w:rPr>
        <w:t>（采购文件中明确的所属行业）</w:t>
      </w:r>
      <w:r>
        <w:rPr>
          <w:rFonts w:hint="eastAsia" w:ascii="宋体" w:hAnsi="宋体" w:cs="宋体"/>
          <w:sz w:val="24"/>
          <w:highlight w:val="none"/>
          <w:lang w:bidi="ar"/>
        </w:rPr>
        <w:t>；承建（承接）企业为</w:t>
      </w:r>
      <w:r>
        <w:rPr>
          <w:rFonts w:hint="eastAsia" w:ascii="宋体" w:hAnsi="宋体" w:cs="宋体"/>
          <w:i/>
          <w:sz w:val="24"/>
          <w:highlight w:val="none"/>
          <w:lang w:bidi="ar"/>
        </w:rPr>
        <w:t>（企业名称）</w:t>
      </w:r>
      <w:r>
        <w:rPr>
          <w:rFonts w:hint="eastAsia" w:ascii="宋体" w:hAnsi="宋体" w:cs="宋体"/>
          <w:sz w:val="24"/>
          <w:highlight w:val="none"/>
          <w:lang w:bidi="ar"/>
        </w:rPr>
        <w:t>，从业人员</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万元，属于</w:t>
      </w:r>
      <w:r>
        <w:rPr>
          <w:rFonts w:hint="eastAsia" w:ascii="宋体" w:hAnsi="宋体" w:cs="宋体"/>
          <w:i/>
          <w:sz w:val="24"/>
          <w:highlight w:val="none"/>
          <w:u w:val="single"/>
          <w:lang w:bidi="ar"/>
        </w:rPr>
        <w:t>（中型企业、小型企业、微型企业）</w:t>
      </w:r>
      <w:r>
        <w:rPr>
          <w:rFonts w:hint="eastAsia" w:ascii="宋体" w:hAnsi="宋体" w:cs="宋体"/>
          <w:sz w:val="24"/>
          <w:highlight w:val="none"/>
          <w:lang w:bidi="ar"/>
        </w:rPr>
        <w:t>；</w:t>
      </w:r>
    </w:p>
    <w:p w14:paraId="568E91F2">
      <w:pPr>
        <w:widowControl/>
        <w:autoSpaceDE w:val="0"/>
        <w:spacing w:line="360" w:lineRule="auto"/>
        <w:jc w:val="left"/>
        <w:rPr>
          <w:rFonts w:ascii="宋体" w:hAnsi="宋体" w:cs="宋体"/>
          <w:sz w:val="24"/>
          <w:highlight w:val="none"/>
        </w:rPr>
      </w:pPr>
      <w:r>
        <w:rPr>
          <w:rFonts w:hint="eastAsia" w:ascii="宋体" w:hAnsi="宋体" w:cs="宋体"/>
          <w:sz w:val="24"/>
          <w:highlight w:val="none"/>
          <w:lang w:bidi="ar"/>
        </w:rPr>
        <w:t>……</w:t>
      </w:r>
    </w:p>
    <w:p w14:paraId="1DF7C527">
      <w:pPr>
        <w:widowControl/>
        <w:autoSpaceDE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以上企业，不属于大企业的分支机构，不存在控股股东为大企业的情形，也不存在与大企业的负责人为同一人的情形。</w:t>
      </w:r>
    </w:p>
    <w:p w14:paraId="24F4D7A7">
      <w:pPr>
        <w:widowControl/>
        <w:autoSpaceDE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 xml:space="preserve">本企业对上述声明内容的真实性负责。如有虚假，将依法承担相应责任。 </w:t>
      </w:r>
    </w:p>
    <w:p w14:paraId="143807B0">
      <w:pPr>
        <w:widowControl/>
        <w:autoSpaceDE w:val="0"/>
        <w:spacing w:line="360" w:lineRule="auto"/>
        <w:ind w:firstLine="5760" w:firstLineChars="2400"/>
        <w:jc w:val="left"/>
        <w:rPr>
          <w:rFonts w:ascii="宋体" w:hAnsi="宋体" w:cs="宋体"/>
          <w:sz w:val="24"/>
          <w:highlight w:val="none"/>
        </w:rPr>
      </w:pPr>
      <w:r>
        <w:rPr>
          <w:rFonts w:hint="eastAsia" w:ascii="宋体" w:hAnsi="宋体" w:cs="宋体"/>
          <w:sz w:val="24"/>
          <w:highlight w:val="none"/>
          <w:lang w:bidi="ar"/>
        </w:rPr>
        <w:t xml:space="preserve">企业名称（盖章）： </w:t>
      </w:r>
    </w:p>
    <w:p w14:paraId="5AAF1C23">
      <w:pPr>
        <w:widowControl/>
        <w:autoSpaceDE w:val="0"/>
        <w:spacing w:line="360" w:lineRule="auto"/>
        <w:ind w:firstLine="5760" w:firstLineChars="2400"/>
        <w:jc w:val="left"/>
        <w:rPr>
          <w:rFonts w:ascii="宋体" w:hAnsi="宋体" w:cs="宋体"/>
          <w:sz w:val="24"/>
          <w:highlight w:val="none"/>
        </w:rPr>
      </w:pPr>
      <w:r>
        <w:rPr>
          <w:rFonts w:hint="eastAsia" w:ascii="宋体" w:hAnsi="宋体" w:cs="宋体"/>
          <w:sz w:val="24"/>
          <w:highlight w:val="none"/>
          <w:lang w:bidi="ar"/>
        </w:rPr>
        <w:t>日 期：</w:t>
      </w:r>
    </w:p>
    <w:p w14:paraId="6F72306C">
      <w:pPr>
        <w:widowControl/>
        <w:autoSpaceDE w:val="0"/>
        <w:spacing w:line="360" w:lineRule="auto"/>
        <w:ind w:firstLine="5760" w:firstLineChars="2400"/>
        <w:jc w:val="left"/>
        <w:rPr>
          <w:rFonts w:ascii="宋体" w:hAnsi="宋体" w:cs="宋体"/>
          <w:sz w:val="24"/>
          <w:highlight w:val="none"/>
        </w:rPr>
      </w:pPr>
      <w:r>
        <w:rPr>
          <w:rFonts w:hint="eastAsia" w:ascii="宋体" w:hAnsi="宋体" w:cs="宋体"/>
          <w:sz w:val="24"/>
          <w:highlight w:val="none"/>
          <w:lang w:bidi="ar"/>
        </w:rPr>
        <w:t xml:space="preserve"> </w:t>
      </w:r>
    </w:p>
    <w:p w14:paraId="2BF12EC5">
      <w:pPr>
        <w:widowControl/>
        <w:autoSpaceDE w:val="0"/>
        <w:spacing w:line="360" w:lineRule="auto"/>
        <w:jc w:val="left"/>
        <w:rPr>
          <w:rFonts w:ascii="宋体" w:hAnsi="宋体" w:cs="宋体"/>
          <w:szCs w:val="21"/>
          <w:highlight w:val="none"/>
        </w:rPr>
      </w:pPr>
      <w:r>
        <w:rPr>
          <w:rFonts w:hint="eastAsia" w:ascii="宋体" w:hAnsi="宋体" w:cs="宋体"/>
          <w:szCs w:val="21"/>
          <w:highlight w:val="none"/>
          <w:lang w:bidi="ar"/>
        </w:rPr>
        <w:t xml:space="preserve"> </w:t>
      </w:r>
    </w:p>
    <w:p w14:paraId="5757BC29">
      <w:pPr>
        <w:autoSpaceDE w:val="0"/>
        <w:spacing w:line="360" w:lineRule="auto"/>
        <w:rPr>
          <w:rFonts w:ascii="宋体" w:hAnsi="宋体" w:cs="宋体"/>
          <w:sz w:val="34"/>
          <w:szCs w:val="34"/>
          <w:highlight w:val="none"/>
        </w:rPr>
      </w:pPr>
      <w:r>
        <w:rPr>
          <w:rFonts w:hint="eastAsia" w:ascii="宋体" w:hAnsi="宋体" w:cs="宋体"/>
          <w:sz w:val="18"/>
          <w:szCs w:val="18"/>
          <w:highlight w:val="none"/>
          <w:vertAlign w:val="superscript"/>
          <w:lang w:bidi="ar"/>
        </w:rPr>
        <w:t>1</w:t>
      </w:r>
      <w:r>
        <w:rPr>
          <w:rFonts w:hint="eastAsia" w:ascii="宋体" w:hAnsi="宋体" w:cs="宋体"/>
          <w:sz w:val="18"/>
          <w:szCs w:val="18"/>
          <w:highlight w:val="none"/>
          <w:lang w:bidi="ar"/>
        </w:rPr>
        <w:t>从业人员、营业收入、资产总额填报上一年度数据，无上一年度数据的新成立企业可不填报。</w:t>
      </w:r>
    </w:p>
    <w:p w14:paraId="122519C5">
      <w:pPr>
        <w:rPr>
          <w:rFonts w:ascii="宋体" w:hAnsi="宋体" w:cs="宋体"/>
          <w:sz w:val="24"/>
          <w:szCs w:val="20"/>
          <w:highlight w:val="none"/>
        </w:rPr>
      </w:pPr>
    </w:p>
    <w:p w14:paraId="54942BBA">
      <w:pPr>
        <w:pStyle w:val="18"/>
        <w:rPr>
          <w:rFonts w:ascii="宋体" w:hAnsi="宋体" w:eastAsia="宋体" w:cs="宋体"/>
          <w:sz w:val="24"/>
          <w:szCs w:val="20"/>
          <w:highlight w:val="none"/>
        </w:rPr>
      </w:pPr>
    </w:p>
    <w:p w14:paraId="2CDBFEC5">
      <w:pPr>
        <w:rPr>
          <w:rFonts w:ascii="黑体" w:hAnsi="黑体" w:eastAsia="黑体" w:cs="黑体"/>
          <w:bCs/>
          <w:sz w:val="28"/>
          <w:szCs w:val="28"/>
          <w:highlight w:val="none"/>
        </w:rPr>
      </w:pPr>
      <w:r>
        <w:rPr>
          <w:rFonts w:hint="eastAsia" w:ascii="黑体" w:hAnsi="黑体" w:eastAsia="黑体" w:cs="黑体"/>
          <w:bCs/>
          <w:sz w:val="28"/>
          <w:szCs w:val="28"/>
          <w:highlight w:val="none"/>
        </w:rPr>
        <w:br w:type="page"/>
      </w:r>
    </w:p>
    <w:p w14:paraId="264BBF6C">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r>
        <w:rPr>
          <w:rFonts w:hint="eastAsia" w:ascii="宋体" w:hAnsi="宋体" w:cs="宋体"/>
          <w:sz w:val="24"/>
          <w:highlight w:val="none"/>
          <w:lang w:bidi="ar"/>
        </w:rPr>
        <w:t>附件</w:t>
      </w:r>
      <w:r>
        <w:rPr>
          <w:rFonts w:hint="eastAsia" w:ascii="宋体" w:hAnsi="宋体" w:cs="宋体"/>
          <w:sz w:val="24"/>
          <w:highlight w:val="none"/>
          <w:lang w:val="en-US" w:eastAsia="zh-CN" w:bidi="ar"/>
        </w:rPr>
        <w:t>十一</w:t>
      </w:r>
      <w:r>
        <w:rPr>
          <w:rFonts w:hint="eastAsia" w:ascii="宋体" w:hAnsi="宋体" w:cs="宋体"/>
          <w:sz w:val="24"/>
          <w:highlight w:val="none"/>
          <w:lang w:bidi="ar"/>
        </w:rPr>
        <w:t>：残疾人福利性单位声明函（格式）</w:t>
      </w:r>
    </w:p>
    <w:p w14:paraId="2E198D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残疾人福利性单位声明函</w:t>
      </w:r>
    </w:p>
    <w:p w14:paraId="4001D8A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bCs/>
          <w:sz w:val="24"/>
          <w:highlight w:val="none"/>
        </w:rPr>
      </w:pPr>
      <w:r>
        <w:rPr>
          <w:rFonts w:hint="eastAsia" w:hAnsi="宋体" w:cs="宋体"/>
          <w:bCs/>
          <w:sz w:val="24"/>
          <w:highlight w:val="none"/>
        </w:rPr>
        <w:t>本单位郑重声明，根据《财政部 民政部 中国残疾人联合会关于促进残疾人就业政府采购政策的通知》（财库</w:t>
      </w:r>
      <w:r>
        <w:rPr>
          <w:rFonts w:hint="eastAsia" w:hAnsi="宋体" w:cs="宋体"/>
          <w:bCs/>
          <w:sz w:val="24"/>
          <w:highlight w:val="none"/>
          <w:lang w:eastAsia="zh-CN"/>
        </w:rPr>
        <w:t>〔2017〕141号</w:t>
      </w:r>
      <w:r>
        <w:rPr>
          <w:rFonts w:hint="eastAsia" w:hAnsi="宋体" w:cs="宋体"/>
          <w:bCs/>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622CD2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bCs/>
          <w:sz w:val="24"/>
          <w:highlight w:val="none"/>
        </w:rPr>
      </w:pPr>
      <w:r>
        <w:rPr>
          <w:rFonts w:hint="eastAsia" w:hAnsi="宋体" w:cs="宋体"/>
          <w:bCs/>
          <w:sz w:val="24"/>
          <w:highlight w:val="none"/>
        </w:rPr>
        <w:t>本单位对上述声明的真实性负责。如有虚假，将依法承担相应责任。</w:t>
      </w:r>
    </w:p>
    <w:p w14:paraId="56052BC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bCs/>
          <w:sz w:val="24"/>
          <w:highlight w:val="none"/>
        </w:rPr>
      </w:pPr>
      <w:r>
        <w:rPr>
          <w:rFonts w:hint="eastAsia" w:hAnsi="宋体" w:cs="宋体"/>
          <w:bCs/>
          <w:sz w:val="24"/>
          <w:highlight w:val="none"/>
        </w:rPr>
        <w:t> </w:t>
      </w:r>
    </w:p>
    <w:p w14:paraId="589A867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s="宋体"/>
          <w:bCs/>
          <w:highlight w:val="none"/>
        </w:rPr>
      </w:pPr>
      <w:r>
        <w:rPr>
          <w:rFonts w:hint="eastAsia" w:hAnsi="宋体" w:cs="宋体"/>
          <w:bCs/>
          <w:highlight w:val="none"/>
        </w:rPr>
        <w:t> </w:t>
      </w:r>
    </w:p>
    <w:p w14:paraId="449E3BD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s="宋体"/>
          <w:bCs/>
          <w:sz w:val="24"/>
          <w:highlight w:val="none"/>
        </w:rPr>
      </w:pPr>
      <w:r>
        <w:rPr>
          <w:rFonts w:hint="eastAsia" w:hAnsi="宋体" w:cs="宋体"/>
          <w:bCs/>
          <w:highlight w:val="none"/>
        </w:rPr>
        <w:t xml:space="preserve">                                                                                      </w:t>
      </w:r>
      <w:r>
        <w:rPr>
          <w:rFonts w:hint="eastAsia" w:hAnsi="宋体" w:cs="宋体"/>
          <w:bCs/>
          <w:sz w:val="24"/>
          <w:highlight w:val="none"/>
        </w:rPr>
        <w:t>单位名称（盖章）：</w:t>
      </w:r>
    </w:p>
    <w:p w14:paraId="2D156C47">
      <w:pPr>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cs="宋体"/>
          <w:bCs/>
          <w:sz w:val="24"/>
          <w:highlight w:val="none"/>
        </w:rPr>
      </w:pPr>
      <w:r>
        <w:rPr>
          <w:rFonts w:hint="eastAsia" w:hAnsi="宋体" w:cs="宋体"/>
          <w:bCs/>
          <w:sz w:val="24"/>
          <w:highlight w:val="none"/>
        </w:rPr>
        <w:t>                            日  期：</w:t>
      </w:r>
    </w:p>
    <w:sectPr>
      <w:footerReference r:id="rId3" w:type="default"/>
      <w:pgSz w:w="11906" w:h="16838"/>
      <w:pgMar w:top="1134" w:right="1134" w:bottom="1134" w:left="1134"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C616A9F-7441-4C28-B9BC-5B5C09E1C7F7}"/>
  </w:font>
  <w:font w:name="Courier New">
    <w:panose1 w:val="02070309020205020404"/>
    <w:charset w:val="01"/>
    <w:family w:val="modern"/>
    <w:pitch w:val="default"/>
    <w:sig w:usb0="E0002EFF" w:usb1="C0007843" w:usb2="00000009" w:usb3="00000000" w:csb0="400001FF" w:csb1="FFFF0000"/>
    <w:embedRegular r:id="rId2" w:fontKey="{7DA78160-CFE5-4793-B10D-845B0079A02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D2D7026-414F-4E7B-A694-5507509868C7}"/>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embedRegular r:id="rId4" w:fontKey="{FA87F5D4-E646-4E53-9402-F23F11EDB648}"/>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Bold">
    <w:altName w:val="Calibri"/>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5" w:fontKey="{108C090C-ECEA-453C-AFA2-1BD32796F515}"/>
  </w:font>
  <w:font w:name="华文仿宋">
    <w:panose1 w:val="02010600040101010101"/>
    <w:charset w:val="86"/>
    <w:family w:val="auto"/>
    <w:pitch w:val="default"/>
    <w:sig w:usb0="00000287" w:usb1="080F0000" w:usb2="00000000" w:usb3="00000000" w:csb0="0004009F" w:csb1="DFD70000"/>
    <w:embedRegular r:id="rId6" w:fontKey="{BBC4C504-C487-4633-B924-991CE55FEA76}"/>
  </w:font>
  <w:font w:name="WPSEMBED1">
    <w:panose1 w:val="02010600040101010101"/>
    <w:charset w:val="86"/>
    <w:family w:val="auto"/>
    <w:pitch w:val="default"/>
    <w:sig w:usb0="00000287" w:usb1="080F0000" w:usb2="00000000" w:usb3="00000000" w:csb0="0004009F" w:csb1="DFD70000"/>
  </w:font>
  <w:font w:name="WPSEMBED2">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0904">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6A5621C4">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2r+PM5AgAAbQQAAA4AAAAAAAAAAQAgAAAAHwEAAGRycy9lMm9Eb2Mu&#10;eG1sUEsFBgAAAAAGAAYAWQEAAMoFAAAAAA==&#10;">
              <v:fill on="f" focussize="0,0"/>
              <v:stroke on="f" weight="0.5pt" joinstyle="miter"/>
              <v:imagedata o:title=""/>
              <o:lock v:ext="edit" aspectratio="f"/>
              <v:textbox inset="0mm,0mm,0mm,0mm" style="mso-fit-shape-to-text:t;">
                <w:txbxContent>
                  <w:p w14:paraId="6A5621C4">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pStyle w:val="3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Q0MmRjMjk0MzhiYjUzOTQ4OGM0YmRiZmY4NzlkMDAifQ=="/>
  </w:docVars>
  <w:rsids>
    <w:rsidRoot w:val="00172A27"/>
    <w:rsid w:val="000D70AB"/>
    <w:rsid w:val="0015602F"/>
    <w:rsid w:val="00172A27"/>
    <w:rsid w:val="002E051F"/>
    <w:rsid w:val="00412C29"/>
    <w:rsid w:val="005215BD"/>
    <w:rsid w:val="006B686E"/>
    <w:rsid w:val="006F5A9C"/>
    <w:rsid w:val="008A5979"/>
    <w:rsid w:val="008C04DE"/>
    <w:rsid w:val="00B7253D"/>
    <w:rsid w:val="00C00873"/>
    <w:rsid w:val="00DE06BD"/>
    <w:rsid w:val="00EC227E"/>
    <w:rsid w:val="00F721E9"/>
    <w:rsid w:val="00FF1EF3"/>
    <w:rsid w:val="01A25CF2"/>
    <w:rsid w:val="02CF5FB8"/>
    <w:rsid w:val="030327FC"/>
    <w:rsid w:val="05B708AD"/>
    <w:rsid w:val="060C0431"/>
    <w:rsid w:val="06C204D8"/>
    <w:rsid w:val="0C935A43"/>
    <w:rsid w:val="0EFC0927"/>
    <w:rsid w:val="10A54E68"/>
    <w:rsid w:val="1458211C"/>
    <w:rsid w:val="1A886710"/>
    <w:rsid w:val="1B920FA8"/>
    <w:rsid w:val="1DF020E2"/>
    <w:rsid w:val="1F401589"/>
    <w:rsid w:val="1FDB4633"/>
    <w:rsid w:val="20763782"/>
    <w:rsid w:val="219D5F8D"/>
    <w:rsid w:val="243C1135"/>
    <w:rsid w:val="25565DDF"/>
    <w:rsid w:val="25717DD1"/>
    <w:rsid w:val="2593449F"/>
    <w:rsid w:val="26121868"/>
    <w:rsid w:val="2CA731EB"/>
    <w:rsid w:val="2DDD5470"/>
    <w:rsid w:val="2F941A86"/>
    <w:rsid w:val="34796F56"/>
    <w:rsid w:val="356F77C2"/>
    <w:rsid w:val="37B72469"/>
    <w:rsid w:val="39905676"/>
    <w:rsid w:val="3C504A40"/>
    <w:rsid w:val="3CAA4BCC"/>
    <w:rsid w:val="3E40334E"/>
    <w:rsid w:val="3ED96355"/>
    <w:rsid w:val="3F727962"/>
    <w:rsid w:val="41017F8D"/>
    <w:rsid w:val="43274EC9"/>
    <w:rsid w:val="43A92F44"/>
    <w:rsid w:val="441A7710"/>
    <w:rsid w:val="472358B0"/>
    <w:rsid w:val="47FA3CDB"/>
    <w:rsid w:val="4AB35EC1"/>
    <w:rsid w:val="4C2B7A24"/>
    <w:rsid w:val="4C425CBA"/>
    <w:rsid w:val="4C765DFD"/>
    <w:rsid w:val="4C9666D7"/>
    <w:rsid w:val="4D5E1989"/>
    <w:rsid w:val="52562D8A"/>
    <w:rsid w:val="52F45BCE"/>
    <w:rsid w:val="565B335B"/>
    <w:rsid w:val="57AE1C68"/>
    <w:rsid w:val="57C41CB9"/>
    <w:rsid w:val="582213D4"/>
    <w:rsid w:val="5B8F41CB"/>
    <w:rsid w:val="5D2A40D1"/>
    <w:rsid w:val="5D7D503F"/>
    <w:rsid w:val="5DD230AF"/>
    <w:rsid w:val="607E3B9E"/>
    <w:rsid w:val="60B12390"/>
    <w:rsid w:val="62C323A4"/>
    <w:rsid w:val="64D1765C"/>
    <w:rsid w:val="64FC6875"/>
    <w:rsid w:val="68206145"/>
    <w:rsid w:val="6970070B"/>
    <w:rsid w:val="6B1E2466"/>
    <w:rsid w:val="6BF408F8"/>
    <w:rsid w:val="723430E3"/>
    <w:rsid w:val="733D4ADB"/>
    <w:rsid w:val="763E3B0B"/>
    <w:rsid w:val="76FC27FC"/>
    <w:rsid w:val="7A3D4FEE"/>
    <w:rsid w:val="7AAA2FC4"/>
    <w:rsid w:val="7D311748"/>
    <w:rsid w:val="7E3E03B9"/>
    <w:rsid w:val="7F136A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8"/>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autoRedefine/>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52"/>
    <w:autoRedefine/>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3"/>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autoRedefine/>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autoRedefine/>
    <w:qFormat/>
    <w:uiPriority w:val="0"/>
    <w:pPr>
      <w:widowControl/>
      <w:ind w:firstLine="420"/>
      <w:jc w:val="left"/>
    </w:pPr>
    <w:rPr>
      <w:sz w:val="20"/>
      <w:szCs w:val="20"/>
    </w:rPr>
  </w:style>
  <w:style w:type="paragraph" w:styleId="12">
    <w:name w:val="toc 7"/>
    <w:basedOn w:val="1"/>
    <w:next w:val="1"/>
    <w:autoRedefine/>
    <w:unhideWhenUsed/>
    <w:qFormat/>
    <w:uiPriority w:val="39"/>
    <w:pPr>
      <w:spacing w:after="57"/>
      <w:ind w:left="1701"/>
    </w:pPr>
  </w:style>
  <w:style w:type="paragraph" w:styleId="13">
    <w:name w:val="table of authorities"/>
    <w:basedOn w:val="1"/>
    <w:next w:val="1"/>
    <w:autoRedefine/>
    <w:qFormat/>
    <w:uiPriority w:val="0"/>
    <w:pPr>
      <w:ind w:left="420"/>
    </w:pPr>
  </w:style>
  <w:style w:type="paragraph" w:styleId="14">
    <w:name w:val="caption"/>
    <w:basedOn w:val="1"/>
    <w:next w:val="1"/>
    <w:autoRedefine/>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autoRedefine/>
    <w:qFormat/>
    <w:uiPriority w:val="0"/>
    <w:rPr>
      <w:rFonts w:ascii="仿宋_GB2312" w:eastAsia="仿宋_GB2312"/>
      <w:sz w:val="28"/>
      <w:szCs w:val="20"/>
    </w:rPr>
  </w:style>
  <w:style w:type="paragraph" w:styleId="16">
    <w:name w:val="Body Text Indent"/>
    <w:basedOn w:val="1"/>
    <w:next w:val="17"/>
    <w:autoRedefine/>
    <w:qFormat/>
    <w:uiPriority w:val="0"/>
    <w:pPr>
      <w:widowControl/>
      <w:spacing w:line="300" w:lineRule="auto"/>
      <w:ind w:left="156"/>
    </w:pPr>
    <w:rPr>
      <w:rFonts w:ascii="仿宋_GB2312" w:eastAsia="仿宋_GB2312"/>
      <w:sz w:val="28"/>
      <w:szCs w:val="20"/>
    </w:rPr>
  </w:style>
  <w:style w:type="paragraph" w:styleId="17">
    <w:name w:val="Body Text First Indent 2"/>
    <w:basedOn w:val="16"/>
    <w:next w:val="1"/>
    <w:autoRedefine/>
    <w:qFormat/>
    <w:uiPriority w:val="0"/>
    <w:pPr>
      <w:widowControl w:val="0"/>
      <w:spacing w:after="120" w:line="240" w:lineRule="auto"/>
      <w:ind w:left="420" w:firstLine="420"/>
    </w:pPr>
    <w:rPr>
      <w:rFonts w:ascii="Times New Roman" w:eastAsia="宋体"/>
      <w:sz w:val="21"/>
      <w:szCs w:val="24"/>
    </w:rPr>
  </w:style>
  <w:style w:type="paragraph" w:styleId="18">
    <w:name w:val="index 4"/>
    <w:basedOn w:val="1"/>
    <w:next w:val="1"/>
    <w:autoRedefine/>
    <w:qFormat/>
    <w:uiPriority w:val="0"/>
    <w:pPr>
      <w:ind w:left="1260"/>
    </w:pPr>
    <w:rPr>
      <w:rFonts w:eastAsia="楷体_GB2312"/>
      <w:sz w:val="26"/>
      <w:szCs w:val="26"/>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Plain Text"/>
    <w:basedOn w:val="1"/>
    <w:autoRedefine/>
    <w:qFormat/>
    <w:uiPriority w:val="0"/>
    <w:rPr>
      <w:rFonts w:ascii="宋体" w:hAnsi="Courier New"/>
      <w:szCs w:val="20"/>
    </w:rPr>
  </w:style>
  <w:style w:type="paragraph" w:styleId="22">
    <w:name w:val="toc 8"/>
    <w:basedOn w:val="1"/>
    <w:next w:val="1"/>
    <w:autoRedefine/>
    <w:unhideWhenUsed/>
    <w:qFormat/>
    <w:uiPriority w:val="39"/>
    <w:pPr>
      <w:spacing w:after="57"/>
      <w:ind w:left="1984"/>
    </w:pPr>
  </w:style>
  <w:style w:type="paragraph" w:styleId="23">
    <w:name w:val="Body Text Indent 2"/>
    <w:basedOn w:val="1"/>
    <w:autoRedefine/>
    <w:qFormat/>
    <w:uiPriority w:val="0"/>
    <w:pPr>
      <w:tabs>
        <w:tab w:val="left" w:pos="0"/>
        <w:tab w:val="left" w:pos="1134"/>
      </w:tabs>
      <w:spacing w:line="400" w:lineRule="exact"/>
      <w:ind w:firstLine="559"/>
    </w:pPr>
    <w:rPr>
      <w:rFonts w:ascii="楷体_GB2312" w:eastAsia="楷体_GB2312"/>
      <w:sz w:val="24"/>
    </w:rPr>
  </w:style>
  <w:style w:type="paragraph" w:styleId="24">
    <w:name w:val="endnote text"/>
    <w:basedOn w:val="1"/>
    <w:link w:val="193"/>
    <w:autoRedefine/>
    <w:semiHidden/>
    <w:unhideWhenUsed/>
    <w:qFormat/>
    <w:uiPriority w:val="99"/>
    <w:rPr>
      <w:sz w:val="20"/>
    </w:rPr>
  </w:style>
  <w:style w:type="paragraph" w:styleId="25">
    <w:name w:val="footer"/>
    <w:basedOn w:val="1"/>
    <w:autoRedefine/>
    <w:qFormat/>
    <w:uiPriority w:val="99"/>
    <w:pPr>
      <w:tabs>
        <w:tab w:val="center" w:pos="4153"/>
        <w:tab w:val="right" w:pos="8306"/>
      </w:tabs>
      <w:jc w:val="left"/>
    </w:pPr>
    <w:rPr>
      <w:rFonts w:ascii="Tahoma" w:hAnsi="Tahoma"/>
      <w:sz w:val="18"/>
      <w:szCs w:val="18"/>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7">
    <w:name w:val="toc 1"/>
    <w:basedOn w:val="1"/>
    <w:next w:val="1"/>
    <w:autoRedefine/>
    <w:unhideWhenUsed/>
    <w:qFormat/>
    <w:uiPriority w:val="39"/>
    <w:pPr>
      <w:spacing w:before="120" w:after="120"/>
      <w:jc w:val="left"/>
    </w:pPr>
    <w:rPr>
      <w:b/>
      <w:bCs/>
      <w:caps/>
      <w:sz w:val="20"/>
      <w:szCs w:val="20"/>
    </w:r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59"/>
    <w:autoRedefine/>
    <w:qFormat/>
    <w:uiPriority w:val="11"/>
    <w:pPr>
      <w:spacing w:before="200" w:after="200"/>
    </w:pPr>
    <w:rPr>
      <w:sz w:val="24"/>
    </w:rPr>
  </w:style>
  <w:style w:type="paragraph" w:styleId="30">
    <w:name w:val="List"/>
    <w:basedOn w:val="1"/>
    <w:autoRedefine/>
    <w:qFormat/>
    <w:uiPriority w:val="0"/>
    <w:pPr>
      <w:numPr>
        <w:ilvl w:val="0"/>
        <w:numId w:val="2"/>
      </w:numPr>
      <w:spacing w:after="20" w:line="288" w:lineRule="auto"/>
    </w:pPr>
    <w:rPr>
      <w:szCs w:val="20"/>
      <w:lang w:val="en-GB"/>
    </w:rPr>
  </w:style>
  <w:style w:type="paragraph" w:styleId="31">
    <w:name w:val="footnote text"/>
    <w:basedOn w:val="1"/>
    <w:link w:val="192"/>
    <w:autoRedefine/>
    <w:semiHidden/>
    <w:unhideWhenUsed/>
    <w:qFormat/>
    <w:uiPriority w:val="99"/>
    <w:pPr>
      <w:spacing w:after="40"/>
    </w:pPr>
    <w:rPr>
      <w:sz w:val="18"/>
    </w:rPr>
  </w:style>
  <w:style w:type="paragraph" w:styleId="32">
    <w:name w:val="toc 6"/>
    <w:basedOn w:val="1"/>
    <w:next w:val="1"/>
    <w:autoRedefine/>
    <w:unhideWhenUsed/>
    <w:qFormat/>
    <w:uiPriority w:val="39"/>
    <w:pPr>
      <w:spacing w:after="57"/>
      <w:ind w:left="1417"/>
    </w:p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qFormat/>
    <w:uiPriority w:val="0"/>
    <w:pPr>
      <w:widowControl/>
      <w:spacing w:before="100" w:beforeAutospacing="1" w:after="100" w:afterAutospacing="1" w:line="288" w:lineRule="auto"/>
      <w:ind w:firstLine="420"/>
      <w:jc w:val="left"/>
    </w:pPr>
    <w:rPr>
      <w:rFonts w:ascii="宋体" w:hAnsi="宋体"/>
      <w:sz w:val="24"/>
    </w:rPr>
  </w:style>
  <w:style w:type="paragraph" w:styleId="37">
    <w:name w:val="Title"/>
    <w:basedOn w:val="1"/>
    <w:autoRedefine/>
    <w:qFormat/>
    <w:uiPriority w:val="0"/>
    <w:pPr>
      <w:spacing w:before="240" w:after="60" w:line="288" w:lineRule="auto"/>
      <w:ind w:firstLine="420"/>
      <w:jc w:val="center"/>
      <w:outlineLvl w:val="0"/>
    </w:pPr>
    <w:rPr>
      <w:rFonts w:ascii="Arial" w:hAnsi="Arial" w:cs="Arial"/>
      <w:b/>
      <w:bCs/>
      <w:sz w:val="32"/>
      <w:szCs w:val="32"/>
    </w:rPr>
  </w:style>
  <w:style w:type="paragraph" w:styleId="38">
    <w:name w:val="Body Text First Indent"/>
    <w:autoRedefine/>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 w:type="table" w:styleId="40">
    <w:name w:val="Table Grid"/>
    <w:basedOn w:val="39"/>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22"/>
    <w:rPr>
      <w:b/>
    </w:rPr>
  </w:style>
  <w:style w:type="character" w:styleId="43">
    <w:name w:val="endnote reference"/>
    <w:basedOn w:val="41"/>
    <w:autoRedefine/>
    <w:semiHidden/>
    <w:unhideWhenUsed/>
    <w:qFormat/>
    <w:uiPriority w:val="99"/>
    <w:rPr>
      <w:vertAlign w:val="superscript"/>
    </w:rPr>
  </w:style>
  <w:style w:type="character" w:styleId="44">
    <w:name w:val="FollowedHyperlink"/>
    <w:autoRedefine/>
    <w:qFormat/>
    <w:uiPriority w:val="0"/>
    <w:rPr>
      <w:rFonts w:ascii="Tahoma" w:hAnsi="Tahoma" w:cs="仿宋_GB2312"/>
      <w:color w:val="auto"/>
      <w:sz w:val="24"/>
      <w:szCs w:val="28"/>
      <w:u w:val="none"/>
    </w:rPr>
  </w:style>
  <w:style w:type="character" w:styleId="45">
    <w:name w:val="Hyperlink"/>
    <w:autoRedefine/>
    <w:qFormat/>
    <w:uiPriority w:val="0"/>
    <w:rPr>
      <w:rFonts w:ascii="Tahoma" w:hAnsi="Tahoma" w:cs="仿宋_GB2312"/>
      <w:color w:val="0000FF"/>
      <w:sz w:val="24"/>
      <w:szCs w:val="28"/>
      <w:u w:val="single"/>
    </w:rPr>
  </w:style>
  <w:style w:type="character" w:styleId="46">
    <w:name w:val="footnote reference"/>
    <w:basedOn w:val="41"/>
    <w:autoRedefine/>
    <w:unhideWhenUsed/>
    <w:qFormat/>
    <w:uiPriority w:val="99"/>
    <w:rPr>
      <w:vertAlign w:val="superscript"/>
    </w:rPr>
  </w:style>
  <w:style w:type="paragraph" w:customStyle="1" w:styleId="47">
    <w:name w:val="正文1"/>
    <w:next w:val="1"/>
    <w:autoRedefine/>
    <w:qFormat/>
    <w:uiPriority w:val="0"/>
    <w:pPr>
      <w:widowControl w:val="0"/>
      <w:spacing w:before="120" w:line="360" w:lineRule="auto"/>
      <w:ind w:left="420" w:firstLine="527"/>
      <w:jc w:val="both"/>
    </w:pPr>
    <w:rPr>
      <w:rFonts w:ascii="宋体" w:hAnsi="宋体" w:eastAsia="宋体" w:cs="Times New Roman"/>
      <w:sz w:val="24"/>
      <w:lang w:val="en-US" w:eastAsia="zh-CN" w:bidi="ar-SA"/>
    </w:rPr>
  </w:style>
  <w:style w:type="character" w:customStyle="1" w:styleId="48">
    <w:name w:val="标题 1 字符"/>
    <w:basedOn w:val="41"/>
    <w:link w:val="2"/>
    <w:autoRedefine/>
    <w:qFormat/>
    <w:uiPriority w:val="9"/>
    <w:rPr>
      <w:rFonts w:ascii="Arial" w:hAnsi="Arial" w:eastAsia="Arial" w:cs="Arial"/>
      <w:sz w:val="40"/>
      <w:szCs w:val="40"/>
    </w:rPr>
  </w:style>
  <w:style w:type="character" w:customStyle="1" w:styleId="49">
    <w:name w:val="标题 2 字符"/>
    <w:basedOn w:val="41"/>
    <w:link w:val="3"/>
    <w:autoRedefine/>
    <w:qFormat/>
    <w:uiPriority w:val="9"/>
    <w:rPr>
      <w:rFonts w:ascii="Arial" w:hAnsi="Arial" w:eastAsia="Arial" w:cs="Arial"/>
      <w:sz w:val="34"/>
    </w:rPr>
  </w:style>
  <w:style w:type="character" w:customStyle="1" w:styleId="50">
    <w:name w:val="Heading 3 Char"/>
    <w:basedOn w:val="41"/>
    <w:autoRedefine/>
    <w:qFormat/>
    <w:uiPriority w:val="9"/>
    <w:rPr>
      <w:rFonts w:ascii="Arial" w:hAnsi="Arial" w:eastAsia="Arial" w:cs="Arial"/>
      <w:sz w:val="30"/>
      <w:szCs w:val="30"/>
    </w:rPr>
  </w:style>
  <w:style w:type="character" w:customStyle="1" w:styleId="51">
    <w:name w:val="Heading 4 Char"/>
    <w:basedOn w:val="41"/>
    <w:autoRedefine/>
    <w:qFormat/>
    <w:uiPriority w:val="9"/>
    <w:rPr>
      <w:rFonts w:ascii="Arial" w:hAnsi="Arial" w:eastAsia="Arial" w:cs="Arial"/>
      <w:b/>
      <w:bCs/>
      <w:sz w:val="26"/>
      <w:szCs w:val="26"/>
    </w:rPr>
  </w:style>
  <w:style w:type="character" w:customStyle="1" w:styleId="52">
    <w:name w:val="标题 5 字符"/>
    <w:basedOn w:val="41"/>
    <w:link w:val="7"/>
    <w:autoRedefine/>
    <w:qFormat/>
    <w:uiPriority w:val="9"/>
    <w:rPr>
      <w:rFonts w:ascii="Arial" w:hAnsi="Arial" w:eastAsia="Arial" w:cs="Arial"/>
      <w:b/>
      <w:bCs/>
      <w:sz w:val="24"/>
      <w:szCs w:val="24"/>
    </w:rPr>
  </w:style>
  <w:style w:type="character" w:customStyle="1" w:styleId="53">
    <w:name w:val="标题 6 字符"/>
    <w:basedOn w:val="41"/>
    <w:link w:val="8"/>
    <w:autoRedefine/>
    <w:qFormat/>
    <w:uiPriority w:val="9"/>
    <w:rPr>
      <w:rFonts w:ascii="Arial" w:hAnsi="Arial" w:eastAsia="Arial" w:cs="Arial"/>
      <w:b/>
      <w:bCs/>
      <w:sz w:val="22"/>
      <w:szCs w:val="22"/>
    </w:rPr>
  </w:style>
  <w:style w:type="character" w:customStyle="1" w:styleId="54">
    <w:name w:val="标题 7 字符"/>
    <w:basedOn w:val="41"/>
    <w:link w:val="9"/>
    <w:autoRedefine/>
    <w:qFormat/>
    <w:uiPriority w:val="9"/>
    <w:rPr>
      <w:rFonts w:ascii="Arial" w:hAnsi="Arial" w:eastAsia="Arial" w:cs="Arial"/>
      <w:b/>
      <w:bCs/>
      <w:i/>
      <w:iCs/>
      <w:sz w:val="22"/>
      <w:szCs w:val="22"/>
    </w:rPr>
  </w:style>
  <w:style w:type="character" w:customStyle="1" w:styleId="55">
    <w:name w:val="标题 8 字符"/>
    <w:basedOn w:val="41"/>
    <w:link w:val="10"/>
    <w:autoRedefine/>
    <w:qFormat/>
    <w:uiPriority w:val="9"/>
    <w:rPr>
      <w:rFonts w:ascii="Arial" w:hAnsi="Arial" w:eastAsia="Arial" w:cs="Arial"/>
      <w:i/>
      <w:iCs/>
      <w:sz w:val="22"/>
      <w:szCs w:val="22"/>
    </w:rPr>
  </w:style>
  <w:style w:type="character" w:customStyle="1" w:styleId="56">
    <w:name w:val="标题 9 字符"/>
    <w:basedOn w:val="41"/>
    <w:link w:val="11"/>
    <w:autoRedefine/>
    <w:qFormat/>
    <w:uiPriority w:val="9"/>
    <w:rPr>
      <w:rFonts w:ascii="Arial" w:hAnsi="Arial" w:eastAsia="Arial" w:cs="Arial"/>
      <w:i/>
      <w:iCs/>
      <w:sz w:val="21"/>
      <w:szCs w:val="21"/>
    </w:rPr>
  </w:style>
  <w:style w:type="paragraph" w:styleId="57">
    <w:name w:val="No Spacing"/>
    <w:autoRedefine/>
    <w:qFormat/>
    <w:uiPriority w:val="1"/>
    <w:rPr>
      <w:rFonts w:ascii="Times New Roman" w:hAnsi="Times New Roman" w:eastAsia="宋体" w:cs="Times New Roman"/>
      <w:lang w:val="en-US" w:eastAsia="zh-CN" w:bidi="ar-SA"/>
    </w:rPr>
  </w:style>
  <w:style w:type="character" w:customStyle="1" w:styleId="58">
    <w:name w:val="Title Char"/>
    <w:basedOn w:val="41"/>
    <w:autoRedefine/>
    <w:qFormat/>
    <w:uiPriority w:val="10"/>
    <w:rPr>
      <w:sz w:val="48"/>
      <w:szCs w:val="48"/>
    </w:rPr>
  </w:style>
  <w:style w:type="character" w:customStyle="1" w:styleId="59">
    <w:name w:val="副标题 字符"/>
    <w:basedOn w:val="41"/>
    <w:link w:val="29"/>
    <w:autoRedefine/>
    <w:qFormat/>
    <w:uiPriority w:val="11"/>
    <w:rPr>
      <w:sz w:val="24"/>
      <w:szCs w:val="24"/>
    </w:rPr>
  </w:style>
  <w:style w:type="paragraph" w:styleId="60">
    <w:name w:val="Quote"/>
    <w:basedOn w:val="1"/>
    <w:next w:val="1"/>
    <w:link w:val="61"/>
    <w:autoRedefine/>
    <w:qFormat/>
    <w:uiPriority w:val="29"/>
    <w:pPr>
      <w:ind w:left="720" w:right="720"/>
    </w:pPr>
    <w:rPr>
      <w:i/>
    </w:rPr>
  </w:style>
  <w:style w:type="character" w:customStyle="1" w:styleId="61">
    <w:name w:val="引用 字符"/>
    <w:link w:val="60"/>
    <w:autoRedefine/>
    <w:qFormat/>
    <w:uiPriority w:val="29"/>
    <w:rPr>
      <w:i/>
    </w:rPr>
  </w:style>
  <w:style w:type="paragraph" w:styleId="62">
    <w:name w:val="Intense Quote"/>
    <w:basedOn w:val="1"/>
    <w:next w:val="1"/>
    <w:link w:val="63"/>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字符"/>
    <w:link w:val="62"/>
    <w:autoRedefine/>
    <w:qFormat/>
    <w:uiPriority w:val="30"/>
    <w:rPr>
      <w:i/>
    </w:rPr>
  </w:style>
  <w:style w:type="character" w:customStyle="1" w:styleId="64">
    <w:name w:val="Header Char"/>
    <w:basedOn w:val="41"/>
    <w:autoRedefine/>
    <w:qFormat/>
    <w:uiPriority w:val="99"/>
  </w:style>
  <w:style w:type="character" w:customStyle="1" w:styleId="65">
    <w:name w:val="Footer Char"/>
    <w:basedOn w:val="41"/>
    <w:autoRedefine/>
    <w:qFormat/>
    <w:uiPriority w:val="99"/>
  </w:style>
  <w:style w:type="character" w:customStyle="1" w:styleId="66">
    <w:name w:val="Caption Char"/>
    <w:autoRedefine/>
    <w:qFormat/>
    <w:uiPriority w:val="99"/>
  </w:style>
  <w:style w:type="table" w:customStyle="1" w:styleId="67">
    <w:name w:val="Table Grid Light"/>
    <w:basedOn w:val="3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8">
    <w:name w:val="无格式表格 11"/>
    <w:basedOn w:val="3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basedOn w:val="3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39"/>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39"/>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39"/>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39"/>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9"/>
    <w:autoRedefine/>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5">
    <w:name w:val="Grid Table 1 Light - Accent 2"/>
    <w:basedOn w:val="39"/>
    <w:autoRedefine/>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6">
    <w:name w:val="Grid Table 1 Light - Accent 3"/>
    <w:basedOn w:val="39"/>
    <w:autoRedefine/>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7">
    <w:name w:val="Grid Table 1 Light - Accent 4"/>
    <w:basedOn w:val="39"/>
    <w:autoRedefine/>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8">
    <w:name w:val="Grid Table 1 Light - Accent 5"/>
    <w:basedOn w:val="39"/>
    <w:autoRedefine/>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9">
    <w:name w:val="Grid Table 1 Light - Accent 6"/>
    <w:basedOn w:val="39"/>
    <w:autoRedefine/>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0">
    <w:name w:val="网格表 21"/>
    <w:basedOn w:val="3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9"/>
    <w:autoRedefine/>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2 - Accent 2"/>
    <w:basedOn w:val="39"/>
    <w:autoRedefine/>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2 - Accent 3"/>
    <w:basedOn w:val="39"/>
    <w:autoRedefine/>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2 - Accent 4"/>
    <w:basedOn w:val="39"/>
    <w:autoRedefine/>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2 - Accent 5"/>
    <w:basedOn w:val="39"/>
    <w:autoRedefine/>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2 - Accent 6"/>
    <w:basedOn w:val="39"/>
    <w:autoRedefine/>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网格表 31"/>
    <w:basedOn w:val="3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9"/>
    <w:autoRedefine/>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9">
    <w:name w:val="Grid Table 3 - Accent 2"/>
    <w:basedOn w:val="39"/>
    <w:autoRedefine/>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3 - Accent 3"/>
    <w:basedOn w:val="39"/>
    <w:autoRedefine/>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3 - Accent 4"/>
    <w:basedOn w:val="39"/>
    <w:autoRedefine/>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3 - Accent 5"/>
    <w:basedOn w:val="39"/>
    <w:autoRedefine/>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3 - Accent 6"/>
    <w:basedOn w:val="39"/>
    <w:autoRedefine/>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网格表 41"/>
    <w:basedOn w:val="39"/>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9"/>
    <w:autoRedefine/>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6">
    <w:name w:val="Grid Table 4 - Accent 2"/>
    <w:basedOn w:val="39"/>
    <w:autoRedefine/>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7">
    <w:name w:val="Grid Table 4 - Accent 3"/>
    <w:basedOn w:val="39"/>
    <w:autoRedefine/>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8">
    <w:name w:val="Grid Table 4 - Accent 4"/>
    <w:basedOn w:val="39"/>
    <w:autoRedefine/>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9">
    <w:name w:val="Grid Table 4 - Accent 5"/>
    <w:basedOn w:val="39"/>
    <w:autoRedefine/>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0">
    <w:name w:val="Grid Table 4 - Accent 6"/>
    <w:basedOn w:val="39"/>
    <w:autoRedefine/>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1">
    <w:name w:val="网格表 5 深色1"/>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3">
    <w:name w:val="Grid Table 5 Dark - Accent 2"/>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4">
    <w:name w:val="Grid Table 5 Dark - Accent 3"/>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5">
    <w:name w:val="Grid Table 5 Dark- Accent 4"/>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6">
    <w:name w:val="Grid Table 5 Dark - Accent 5"/>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7">
    <w:name w:val="Grid Table 5 Dark - Accent 6"/>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8">
    <w:name w:val="网格表 6 彩色1"/>
    <w:basedOn w:val="39"/>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9"/>
    <w:autoRedefine/>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9"/>
    <w:autoRedefine/>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9"/>
    <w:autoRedefine/>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2">
    <w:name w:val="Grid Table 6 Colorful - Accent 4"/>
    <w:basedOn w:val="39"/>
    <w:autoRedefine/>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9"/>
    <w:autoRedefine/>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6 Colorful - Accent 6"/>
    <w:basedOn w:val="39"/>
    <w:autoRedefine/>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5">
    <w:name w:val="网格表 7 彩色1"/>
    <w:basedOn w:val="39"/>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9"/>
    <w:autoRedefine/>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9"/>
    <w:autoRedefine/>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9"/>
    <w:autoRedefine/>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9">
    <w:name w:val="Grid Table 7 Colorful - Accent 4"/>
    <w:basedOn w:val="39"/>
    <w:autoRedefine/>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9"/>
    <w:autoRedefine/>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1">
    <w:name w:val="Grid Table 7 Colorful - Accent 6"/>
    <w:basedOn w:val="39"/>
    <w:autoRedefine/>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2">
    <w:name w:val="清单表 1 浅色1"/>
    <w:basedOn w:val="39"/>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9"/>
    <w:autoRedefine/>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4">
    <w:name w:val="List Table 1 Light - Accent 2"/>
    <w:basedOn w:val="39"/>
    <w:autoRedefine/>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5">
    <w:name w:val="List Table 1 Light - Accent 3"/>
    <w:basedOn w:val="39"/>
    <w:autoRedefine/>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6">
    <w:name w:val="List Table 1 Light - Accent 4"/>
    <w:basedOn w:val="39"/>
    <w:autoRedefine/>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7">
    <w:name w:val="List Table 1 Light - Accent 5"/>
    <w:basedOn w:val="39"/>
    <w:autoRedefine/>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8">
    <w:name w:val="List Table 1 Light - Accent 6"/>
    <w:basedOn w:val="39"/>
    <w:autoRedefine/>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9">
    <w:name w:val="清单表 21"/>
    <w:basedOn w:val="39"/>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9"/>
    <w:autoRedefine/>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1">
    <w:name w:val="List Table 2 - Accent 2"/>
    <w:basedOn w:val="39"/>
    <w:autoRedefine/>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2">
    <w:name w:val="List Table 2 - Accent 3"/>
    <w:basedOn w:val="39"/>
    <w:autoRedefine/>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3">
    <w:name w:val="List Table 2 - Accent 4"/>
    <w:basedOn w:val="39"/>
    <w:autoRedefine/>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4">
    <w:name w:val="List Table 2 - Accent 5"/>
    <w:basedOn w:val="39"/>
    <w:autoRedefine/>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5">
    <w:name w:val="List Table 2 - Accent 6"/>
    <w:basedOn w:val="39"/>
    <w:autoRedefine/>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6">
    <w:name w:val="清单表 31"/>
    <w:basedOn w:val="3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9"/>
    <w:autoRedefine/>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8">
    <w:name w:val="List Table 3 - Accent 2"/>
    <w:basedOn w:val="39"/>
    <w:autoRedefine/>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9">
    <w:name w:val="List Table 3 - Accent 3"/>
    <w:basedOn w:val="39"/>
    <w:autoRedefine/>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0">
    <w:name w:val="List Table 3 - Accent 4"/>
    <w:basedOn w:val="39"/>
    <w:autoRedefine/>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1">
    <w:name w:val="List Table 3 - Accent 5"/>
    <w:basedOn w:val="39"/>
    <w:autoRedefine/>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2">
    <w:name w:val="List Table 3 - Accent 6"/>
    <w:basedOn w:val="39"/>
    <w:autoRedefine/>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3">
    <w:name w:val="清单表 41"/>
    <w:basedOn w:val="3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9"/>
    <w:autoRedefine/>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5">
    <w:name w:val="List Table 4 - Accent 2"/>
    <w:basedOn w:val="39"/>
    <w:autoRedefine/>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6">
    <w:name w:val="List Table 4 - Accent 3"/>
    <w:basedOn w:val="39"/>
    <w:autoRedefine/>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7">
    <w:name w:val="List Table 4 - Accent 4"/>
    <w:basedOn w:val="39"/>
    <w:autoRedefine/>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8">
    <w:name w:val="List Table 4 - Accent 5"/>
    <w:basedOn w:val="39"/>
    <w:autoRedefine/>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9">
    <w:name w:val="List Table 4 - Accent 6"/>
    <w:basedOn w:val="39"/>
    <w:autoRedefine/>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0">
    <w:name w:val="清单表 5 深色1"/>
    <w:basedOn w:val="39"/>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9"/>
    <w:autoRedefine/>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2">
    <w:name w:val="List Table 5 Dark - Accent 2"/>
    <w:basedOn w:val="39"/>
    <w:autoRedefine/>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3">
    <w:name w:val="List Table 5 Dark - Accent 3"/>
    <w:basedOn w:val="39"/>
    <w:autoRedefine/>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4">
    <w:name w:val="List Table 5 Dark - Accent 4"/>
    <w:basedOn w:val="39"/>
    <w:autoRedefine/>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5">
    <w:name w:val="List Table 5 Dark - Accent 5"/>
    <w:basedOn w:val="39"/>
    <w:autoRedefine/>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6">
    <w:name w:val="List Table 5 Dark - Accent 6"/>
    <w:basedOn w:val="39"/>
    <w:autoRedefine/>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7">
    <w:name w:val="清单表 6 彩色1"/>
    <w:basedOn w:val="39"/>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9"/>
    <w:autoRedefine/>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6 Colorful - Accent 2"/>
    <w:basedOn w:val="39"/>
    <w:autoRedefine/>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9"/>
    <w:autoRedefine/>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9"/>
    <w:autoRedefine/>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9"/>
    <w:autoRedefine/>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9"/>
    <w:autoRedefine/>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清单表 7 彩色1"/>
    <w:basedOn w:val="39"/>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9"/>
    <w:autoRedefine/>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6">
    <w:name w:val="List Table 7 Colorful - Accent 2"/>
    <w:basedOn w:val="39"/>
    <w:autoRedefine/>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9"/>
    <w:autoRedefine/>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9"/>
    <w:autoRedefine/>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9"/>
    <w:autoRedefine/>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9"/>
    <w:autoRedefine/>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9"/>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9"/>
    <w:autoRedefine/>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Lined - Accent 2"/>
    <w:basedOn w:val="39"/>
    <w:autoRedefine/>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Lined - Accent 3"/>
    <w:basedOn w:val="39"/>
    <w:autoRedefine/>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Lined - Accent 4"/>
    <w:basedOn w:val="39"/>
    <w:autoRedefine/>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Lined - Accent 5"/>
    <w:basedOn w:val="39"/>
    <w:autoRedefine/>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Lined - Accent 6"/>
    <w:basedOn w:val="39"/>
    <w:autoRedefine/>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amp; Lined - Accent"/>
    <w:basedOn w:val="39"/>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9"/>
    <w:autoRedefine/>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0">
    <w:name w:val="Bordered &amp; Lined - Accent 2"/>
    <w:basedOn w:val="39"/>
    <w:autoRedefine/>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1">
    <w:name w:val="Bordered &amp; Lined - Accent 3"/>
    <w:basedOn w:val="39"/>
    <w:autoRedefine/>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2">
    <w:name w:val="Bordered &amp; Lined - Accent 4"/>
    <w:basedOn w:val="39"/>
    <w:autoRedefine/>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3">
    <w:name w:val="Bordered &amp; Lined - Accent 5"/>
    <w:basedOn w:val="39"/>
    <w:autoRedefine/>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4">
    <w:name w:val="Bordered &amp; Lined - Accent 6"/>
    <w:basedOn w:val="39"/>
    <w:autoRedefine/>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5">
    <w:name w:val="Bordered"/>
    <w:basedOn w:val="39"/>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9"/>
    <w:autoRedefine/>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7">
    <w:name w:val="Bordered - Accent 2"/>
    <w:basedOn w:val="39"/>
    <w:autoRedefine/>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8">
    <w:name w:val="Bordered - Accent 3"/>
    <w:basedOn w:val="39"/>
    <w:autoRedefine/>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9">
    <w:name w:val="Bordered - Accent 4"/>
    <w:basedOn w:val="39"/>
    <w:autoRedefine/>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0">
    <w:name w:val="Bordered - Accent 5"/>
    <w:basedOn w:val="39"/>
    <w:autoRedefine/>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1">
    <w:name w:val="Bordered - Accent 6"/>
    <w:basedOn w:val="39"/>
    <w:autoRedefine/>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2">
    <w:name w:val="脚注文本 字符"/>
    <w:link w:val="31"/>
    <w:autoRedefine/>
    <w:qFormat/>
    <w:uiPriority w:val="99"/>
    <w:rPr>
      <w:sz w:val="18"/>
    </w:rPr>
  </w:style>
  <w:style w:type="character" w:customStyle="1" w:styleId="193">
    <w:name w:val="尾注文本 字符"/>
    <w:link w:val="24"/>
    <w:autoRedefine/>
    <w:qFormat/>
    <w:uiPriority w:val="99"/>
    <w:rPr>
      <w:sz w:val="20"/>
    </w:rPr>
  </w:style>
  <w:style w:type="paragraph" w:customStyle="1" w:styleId="194">
    <w:name w:val="TOC 标题1"/>
    <w:autoRedefine/>
    <w:unhideWhenUsed/>
    <w:qFormat/>
    <w:uiPriority w:val="39"/>
    <w:rPr>
      <w:rFonts w:ascii="Times New Roman" w:hAnsi="Times New Roman" w:eastAsia="宋体" w:cs="Times New Roman"/>
      <w:lang w:val="en-US" w:eastAsia="zh-CN" w:bidi="ar-SA"/>
    </w:rPr>
  </w:style>
  <w:style w:type="paragraph" w:customStyle="1" w:styleId="195">
    <w:name w:val="标题 41"/>
    <w:basedOn w:val="1"/>
    <w:next w:val="1"/>
    <w:autoRedefine/>
    <w:qFormat/>
    <w:uiPriority w:val="0"/>
    <w:pPr>
      <w:keepNext/>
      <w:jc w:val="center"/>
      <w:outlineLvl w:val="3"/>
    </w:pPr>
    <w:rPr>
      <w:rFonts w:eastAsia="楷体_GB2312"/>
      <w:b/>
      <w:bCs/>
      <w:sz w:val="13"/>
    </w:rPr>
  </w:style>
  <w:style w:type="paragraph" w:customStyle="1" w:styleId="196">
    <w:name w:val="正文文本1"/>
    <w:basedOn w:val="1"/>
    <w:next w:val="1"/>
    <w:autoRedefine/>
    <w:qFormat/>
    <w:uiPriority w:val="0"/>
    <w:rPr>
      <w:rFonts w:ascii="仿宋_GB2312" w:eastAsia="仿宋_GB2312"/>
      <w:sz w:val="28"/>
      <w:szCs w:val="20"/>
    </w:rPr>
  </w:style>
  <w:style w:type="paragraph" w:customStyle="1" w:styleId="197">
    <w:name w:val="列表段落1"/>
    <w:basedOn w:val="1"/>
    <w:autoRedefine/>
    <w:qFormat/>
    <w:uiPriority w:val="34"/>
    <w:pPr>
      <w:ind w:firstLine="420"/>
    </w:pPr>
    <w:rPr>
      <w:rFonts w:ascii="Calibri" w:hAnsi="Calibri"/>
      <w:szCs w:val="22"/>
    </w:rPr>
  </w:style>
  <w:style w:type="paragraph" w:customStyle="1" w:styleId="198">
    <w:name w:val="TOC Heading1"/>
    <w:next w:val="1"/>
    <w:autoRedefine/>
    <w:qFormat/>
    <w:uiPriority w:val="0"/>
    <w:rPr>
      <w:rFonts w:ascii="Calibri-Bold" w:hAnsi="Calibri-Bold" w:eastAsia="宋体" w:cs="Times New Roman"/>
      <w:sz w:val="32"/>
      <w:lang w:val="en-US" w:eastAsia="zh-CN" w:bidi="ar-SA"/>
    </w:rPr>
  </w:style>
  <w:style w:type="paragraph" w:customStyle="1" w:styleId="199">
    <w:name w:val="_Style 1"/>
    <w:basedOn w:val="1"/>
    <w:autoRedefine/>
    <w:qFormat/>
    <w:uiPriority w:val="0"/>
    <w:pPr>
      <w:ind w:firstLine="420"/>
    </w:pPr>
    <w:rPr>
      <w:sz w:val="20"/>
    </w:rPr>
  </w:style>
  <w:style w:type="paragraph" w:customStyle="1" w:styleId="200">
    <w:name w:val="列出段落1"/>
    <w:basedOn w:val="1"/>
    <w:autoRedefine/>
    <w:qFormat/>
    <w:uiPriority w:val="0"/>
    <w:pPr>
      <w:ind w:firstLine="420"/>
    </w:pPr>
    <w:rPr>
      <w:rFonts w:ascii="Calibri" w:hAnsi="Calibri"/>
      <w:color w:val="000000"/>
      <w:spacing w:val="-8"/>
      <w:szCs w:val="22"/>
    </w:rPr>
  </w:style>
  <w:style w:type="paragraph" w:customStyle="1" w:styleId="201">
    <w:name w:val="样式 小四 段前: 5 磅 段后: 5 磅 首行缩进: 2 字符"/>
    <w:basedOn w:val="1"/>
    <w:autoRedefine/>
    <w:qFormat/>
    <w:uiPriority w:val="0"/>
    <w:pPr>
      <w:spacing w:line="360" w:lineRule="auto"/>
      <w:jc w:val="center"/>
    </w:pPr>
    <w:rPr>
      <w:rFonts w:hint="eastAsia" w:ascii="宋体" w:hAnsi="宋体"/>
      <w:bCs/>
      <w:color w:val="FF0000"/>
      <w:sz w:val="24"/>
    </w:rPr>
  </w:style>
  <w:style w:type="character" w:customStyle="1" w:styleId="202">
    <w:name w:val="font41"/>
    <w:basedOn w:val="41"/>
    <w:autoRedefine/>
    <w:qFormat/>
    <w:uiPriority w:val="0"/>
    <w:rPr>
      <w:rFonts w:hint="eastAsia" w:ascii="宋体" w:hAnsi="宋体" w:eastAsia="宋体" w:cs="宋体"/>
      <w:color w:val="000000"/>
      <w:sz w:val="24"/>
      <w:szCs w:val="24"/>
      <w:u w:val="none"/>
    </w:rPr>
  </w:style>
  <w:style w:type="paragraph" w:customStyle="1" w:styleId="203">
    <w:name w:val="Body text|1"/>
    <w:basedOn w:val="1"/>
    <w:autoRedefine/>
    <w:qFormat/>
    <w:uiPriority w:val="0"/>
    <w:pPr>
      <w:spacing w:line="432" w:lineRule="auto"/>
      <w:ind w:firstLine="400"/>
    </w:pPr>
    <w:rPr>
      <w:rFonts w:ascii="宋体" w:hAnsi="宋体" w:cs="宋体"/>
      <w:sz w:val="22"/>
      <w:szCs w:val="22"/>
      <w:lang w:val="zh-TW" w:eastAsia="zh-TW" w:bidi="zh-TW"/>
    </w:rPr>
  </w:style>
  <w:style w:type="paragraph" w:customStyle="1" w:styleId="204">
    <w:name w:val="Other|1"/>
    <w:basedOn w:val="1"/>
    <w:autoRedefine/>
    <w:qFormat/>
    <w:uiPriority w:val="0"/>
    <w:rPr>
      <w:rFonts w:ascii="宋体" w:hAnsi="宋体" w:cs="宋体"/>
      <w:sz w:val="22"/>
      <w:szCs w:val="22"/>
      <w:lang w:val="zh-TW" w:eastAsia="zh-TW" w:bidi="zh-TW"/>
    </w:rPr>
  </w:style>
  <w:style w:type="character" w:customStyle="1" w:styleId="205">
    <w:name w:val="font01"/>
    <w:basedOn w:val="41"/>
    <w:autoRedefine/>
    <w:qFormat/>
    <w:uiPriority w:val="0"/>
    <w:rPr>
      <w:rFonts w:hint="eastAsia" w:ascii="宋体" w:hAnsi="宋体" w:eastAsia="宋体" w:cs="宋体"/>
      <w:color w:val="000000"/>
      <w:sz w:val="22"/>
      <w:szCs w:val="22"/>
      <w:u w:val="none"/>
    </w:rPr>
  </w:style>
  <w:style w:type="paragraph" w:customStyle="1" w:styleId="206">
    <w:name w:val="表格文字"/>
    <w:autoRedefine/>
    <w:qFormat/>
    <w:uiPriority w:val="0"/>
    <w:pPr>
      <w:widowControl w:val="0"/>
      <w:adjustRightInd w:val="0"/>
      <w:spacing w:line="288" w:lineRule="auto"/>
      <w:textAlignment w:val="baseline"/>
    </w:pPr>
    <w:rPr>
      <w:rFonts w:ascii="宋体" w:hAnsi="Times New Roman" w:eastAsia="宋体" w:cs="Times New Roman"/>
      <w:sz w:val="34"/>
      <w:lang w:val="en-US" w:eastAsia="zh-CN" w:bidi="ar-SA"/>
    </w:rPr>
  </w:style>
  <w:style w:type="character" w:customStyle="1" w:styleId="207">
    <w:name w:val="15"/>
    <w:basedOn w:val="41"/>
    <w:autoRedefine/>
    <w:qFormat/>
    <w:uiPriority w:val="0"/>
    <w:rPr>
      <w:rFonts w:hint="default" w:ascii="Times New Roman" w:hAnsi="Times New Roman" w:cs="Times New Roman"/>
    </w:rPr>
  </w:style>
  <w:style w:type="paragraph" w:styleId="208">
    <w:name w:val="List Paragraph"/>
    <w:qFormat/>
    <w:uiPriority w:val="0"/>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209">
    <w:name w:val="16"/>
    <w:basedOn w:val="41"/>
    <w:qFormat/>
    <w:uiPriority w:val="0"/>
    <w:rPr>
      <w:rFonts w:hint="default" w:ascii="Times New Roman" w:hAnsi="Times New Roman" w:cs="Times New Roman"/>
    </w:rPr>
  </w:style>
  <w:style w:type="character" w:customStyle="1" w:styleId="210">
    <w:name w:val="10"/>
    <w:basedOn w:val="41"/>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697304ff-cfea-49ba-9583-4ddd511573cb</errorID>
      <errorWord>，</errorWord>
      <group>L1_Punc</group>
      <groupName>标点问题</groupName>
      <ability>L2_Punc_CN</ability>
      <abilityName>标点符号问题</abilityName>
      <candidateList>
        <item>。</item>
      </candidateList>
      <explain/>
      <paraID>5C30FC82</paraID>
      <start>64</start>
      <end>65</end>
      <status>unmodified</status>
      <modifiedWord/>
      <trackRevisions>false</trackRevisions>
    </reviewItem>
    <reviewItem>
      <errorID>b132ca6f-5a83-40ff-be7a-2d2658b0569d</errorID>
      <errorWord>并</errorWord>
      <group>L1_Punc</group>
      <groupName>标点问题</groupName>
      <ability>L2_Punc_CN</ability>
      <abilityName>标点符号问题</abilityName>
      <candidateList>
        <item>，并</item>
      </candidateList>
      <explain/>
      <paraID>5C30FC82</paraID>
      <start>74</start>
      <end>75</end>
      <status>unmodified</status>
      <modifiedWord/>
      <trackRevisions>false</trackRevisions>
    </reviewItem>
    <reviewItem>
      <errorID>8e0b7843-21a5-4476-a05c-bfb9c6850892</errorID>
      <errorWord>HJ25</errorWord>
      <group>L1_Word</group>
      <groupName>字词问题</groupName>
      <ability>L2_Typo</ability>
      <abilityName>字词错误</abilityName>
      <candidateList>
        <item>HJ 25</item>
      </candidateList>
      <explain/>
      <paraID>3D03A90C</paraID>
      <start>26</start>
      <end>31</end>
      <status>modified</status>
      <modifiedWord>HJ 25</modifiedWord>
      <trackRevisions>false</trackRevisions>
    </reviewItem>
    <reviewItem>
      <errorID>0dc5bdd3-211b-461b-8150-3b5e0e5d079c</errorID>
      <errorWord>--</errorWord>
      <group>L1_Punc</group>
      <groupName>标点问题</groupName>
      <ability>L2_Punc_CN</ability>
      <abilityName>标点符号问题</abilityName>
      <candidateList>
        <item>—</item>
      </candidateList>
      <explain/>
      <paraID>3D03A90C</paraID>
      <start>33</start>
      <end>35</end>
      <status>unmodified</status>
      <modifiedWord/>
      <trackRevisions>false</trackRevisions>
    </reviewItem>
    <reviewItem>
      <errorID>57a0f69b-6732-4726-8fc3-afb36c8fe541</errorID>
      <errorWord>HJ25</errorWord>
      <group>L1_Word</group>
      <groupName>字词问题</groupName>
      <ability>L2_Typo</ability>
      <abilityName>字词错误</abilityName>
      <candidateList>
        <item>HJ 25</item>
      </candidateList>
      <explain/>
      <paraID>3D03A90C</paraID>
      <start>65</start>
      <end>70</end>
      <status>modified</status>
      <modifiedWord>HJ 25</modifiedWord>
      <trackRevisions>false</trackRevisions>
    </reviewItem>
    <reviewItem>
      <errorID>cdfacbae-6d02-4617-a1bb-43f400055009</errorID>
      <errorWord>--</errorWord>
      <group>L1_Punc</group>
      <groupName>标点问题</groupName>
      <ability>L2_Punc_CN</ability>
      <abilityName>标点符号问题</abilityName>
      <candidateList>
        <item>—</item>
      </candidateList>
      <explain/>
      <paraID>3D03A90C</paraID>
      <start>72</start>
      <end>74</end>
      <status>unmodified</status>
      <modifiedWord/>
      <trackRevisions>false</trackRevisions>
    </reviewItem>
    <reviewItem>
      <errorID>6c021672-9f41-44b6-8371-9d0f6ff366f8</errorID>
      <errorWord>要求</errorWord>
      <group>L1_Word</group>
      <groupName>字词问题</groupName>
      <ability>L2_Typo</ability>
      <abilityName>字词错误</abilityName>
      <candidateList>
        <item>的要求</item>
      </candidateList>
      <explain/>
      <paraID>3D03A90C</paraID>
      <start>135</start>
      <end>138</end>
      <status>modified</status>
      <modifiedWord>的要求</modifiedWord>
      <trackRevisions>false</trackRevisions>
    </reviewItem>
    <reviewItem>
      <errorID>75cc1fe3-e8cc-4e3c-a06a-e2fb2cbd0377</errorID>
      <errorWord>“</errorWord>
      <group>L1_Punc</group>
      <groupName>标点问题</groupName>
      <ability>L2_Punc_CN</ability>
      <abilityName>标点符号问题</abilityName>
      <candidateList>
        <item>《</item>
      </candidateList>
      <explain/>
      <paraID>5160BDD9</paraID>
      <start>112</start>
      <end>113</end>
      <status>unmodified</status>
      <modifiedWord/>
      <trackRevisions>false</trackRevisions>
    </reviewItem>
    <reviewItem>
      <errorID>39a36f8c-ed1f-46d0-acf1-402af9626ba6</errorID>
      <errorWord>《</errorWord>
      <group>L1_Punc</group>
      <groupName>标点问题</groupName>
      <ability>L2_Punc_CN</ability>
      <abilityName>标点符号问题</abilityName>
      <candidateList>
        <item>〈</item>
      </candidateList>
      <explain/>
      <paraID>5160BDD9</paraID>
      <start>115</start>
      <end>116</end>
      <status>unmodified</status>
      <modifiedWord/>
      <trackRevisions>false</trackRevisions>
    </reviewItem>
    <reviewItem>
      <errorID>b03f66f0-8dae-43fa-ac76-cad43c475a98</errorID>
      <errorWord>》</errorWord>
      <group>L1_Punc</group>
      <groupName>标点问题</groupName>
      <ability>L2_Punc_CN</ability>
      <abilityName>标点符号问题</abilityName>
      <candidateList>
        <item>〉</item>
      </candidateList>
      <explain/>
      <paraID>5160BDD9</paraID>
      <start>161</start>
      <end>162</end>
      <status>unmodified</status>
      <modifiedWord/>
      <trackRevisions>false</trackRevisions>
    </reviewItem>
    <reviewItem>
      <errorID>634d6a2f-f513-4772-8096-b98632a88ae9</errorID>
      <errorWord>”</errorWord>
      <group>L1_Punc</group>
      <groupName>标点问题</groupName>
      <ability>L2_Punc_CN</ability>
      <abilityName>标点符号问题</abilityName>
      <candidateList>
        <item>》</item>
      </candidateList>
      <explain/>
      <paraID>5160BDD9</paraID>
      <start>165</start>
      <end>166</end>
      <status>unmodified</status>
      <modifiedWord/>
      <trackRevisions>false</trackRevisions>
    </reviewItem>
    <reviewItem>
      <errorID>884d363d-16ea-44c9-93aa-15bd2885994b</errorID>
      <errorWord>－－</errorWord>
      <group>L1_Punc</group>
      <groupName>标点问题</groupName>
      <ability>L2_Punc_CN</ability>
      <abilityName>标点符号问题</abilityName>
      <candidateList>
        <item>——</item>
      </candidateList>
      <explain/>
      <paraID> CEAE28E</paraID>
      <start>37</start>
      <end>39</end>
      <status>unmodified</status>
      <modifiedWord/>
      <trackRevisions>false</trackRevisions>
    </reviewItem>
    <reviewItem>
      <errorID>31e443fd-7e49-4706-82e7-a446f8bc1f17</errorID>
      <errorWord>－－</errorWord>
      <group>L1_Punc</group>
      <groupName>标点问题</groupName>
      <ability>L2_Punc_CN</ability>
      <abilityName>标点符号问题</abilityName>
      <candidateList>
        <item>——</item>
      </candidateList>
      <explain/>
      <paraID> CEAE28E</paraID>
      <start>49</start>
      <end>51</end>
      <status>unmodified</status>
      <modifiedWord/>
      <trackRevisions>false</trackRevisions>
    </reviewItem>
    <reviewItem>
      <errorID>06c35e31-6b31-4a11-8a73-4729df922683</errorID>
      <errorWord>－－</errorWord>
      <group>L1_Punc</group>
      <groupName>标点问题</groupName>
      <ability>L2_Punc_CN</ability>
      <abilityName>标点符号问题</abilityName>
      <candidateList>
        <item>——</item>
      </candidateList>
      <explain/>
      <paraID> CEAE28E</paraID>
      <start>58</start>
      <end>60</end>
      <status>unmodified</status>
      <modifiedWord/>
      <trackRevisions>false</trackRevisions>
    </reviewItem>
    <reviewItem>
      <errorID>b9154f4c-3402-4fc8-89e1-c358266cf7e3</errorID>
      <errorWord>－－</errorWord>
      <group>L1_Punc</group>
      <groupName>标点问题</groupName>
      <ability>L2_Punc_CN</ability>
      <abilityName>标点符号问题</abilityName>
      <candidateList>
        <item>——</item>
      </candidateList>
      <explain/>
      <paraID> CEAE28E</paraID>
      <start>64</start>
      <end>66</end>
      <status>unmodified</status>
      <modifiedWord/>
      <trackRevisions>false</trackRevisions>
    </reviewItem>
    <reviewItem>
      <errorID>17a665c6-ade9-4a6a-9868-f6476e060e98</errorID>
      <errorWord>－－</errorWord>
      <group>L1_Punc</group>
      <groupName>标点问题</groupName>
      <ability>L2_Punc_CN</ability>
      <abilityName>标点符号问题</abilityName>
      <candidateList>
        <item>——</item>
      </candidateList>
      <explain/>
      <paraID> CEAE28E</paraID>
      <start>72</start>
      <end>74</end>
      <status>unmodified</status>
      <modifiedWord/>
      <trackRevisions>false</trackRevisions>
    </reviewItem>
    <reviewItem>
      <errorID>3b7ddec4-a946-435a-9650-9e28d1ea484f</errorID>
      <errorWord>－－</errorWord>
      <group>L1_Punc</group>
      <groupName>标点问题</groupName>
      <ability>L2_Punc_CN</ability>
      <abilityName>标点符号问题</abilityName>
      <candidateList>
        <item>——</item>
      </candidateList>
      <explain/>
      <paraID> CEAE28E</paraID>
      <start>90</start>
      <end>92</end>
      <status>unmodified</status>
      <modifiedWord/>
      <trackRevisions>false</trackRevisions>
    </reviewItem>
    <reviewItem>
      <errorID>8ed7e885-b9b6-48c7-b746-00573d7f964b</errorID>
      <errorWord>－－</errorWord>
      <group>L1_Punc</group>
      <groupName>标点问题</groupName>
      <ability>L2_Punc_CN</ability>
      <abilityName>标点符号问题</abilityName>
      <candidateList>
        <item>——</item>
      </candidateList>
      <explain/>
      <paraID> CEAE28E</paraID>
      <start>98</start>
      <end>100</end>
      <status>unmodified</status>
      <modifiedWord/>
      <trackRevisions>false</trackRevisions>
    </reviewItem>
    <reviewItem>
      <errorID>8fab03ef-1e10-4b38-821a-c7610986569a</errorID>
      <errorWord>－－</errorWord>
      <group>L1_Punc</group>
      <groupName>标点问题</groupName>
      <ability>L2_Punc_CN</ability>
      <abilityName>标点符号问题</abilityName>
      <candidateList>
        <item>——</item>
      </candidateList>
      <explain/>
      <paraID> CEAE28E</paraID>
      <start>118</start>
      <end>120</end>
      <status>unmodified</status>
      <modifiedWord/>
      <trackRevisions>false</trackRevisions>
    </reviewItem>
    <reviewItem>
      <errorID>5eddc2c9-f4ff-468b-a406-086f06c03022</errorID>
      <errorWord>点击</errorWord>
      <group>L1_Punc</group>
      <groupName>标点问题</groupName>
      <ability>L2_Punc_CN</ability>
      <abilityName>标点符号问题</abilityName>
      <candidateList>
        <item>，点击</item>
      </candidateList>
      <explain/>
      <paraID>6839C9C9</paraID>
      <start>14</start>
      <end>16</end>
      <status>unmodified</status>
      <modifiedWord/>
      <trackRevisions>false</trackRevisions>
    </reviewItem>
    <reviewItem>
      <errorID>d5301ced-6ab1-49a9-92ae-88c9d24ddf76</errorID>
      <errorWord>－－</errorWord>
      <group>L1_Punc</group>
      <groupName>标点问题</groupName>
      <ability>L2_Punc_CN</ability>
      <abilityName>标点符号问题</abilityName>
      <candidateList>
        <item>——</item>
      </candidateList>
      <explain/>
      <paraID>6839C9C9</paraID>
      <start>32</start>
      <end>34</end>
      <status>unmodified</status>
      <modifiedWord/>
      <trackRevisions>false</trackRevisions>
    </reviewItem>
    <reviewItem>
      <errorID>15f97277-d82d-44aa-94b4-25ba17624642</errorID>
      <errorWord> </errorWord>
      <group>L1_Punc</group>
      <groupName>标点问题</groupName>
      <ability>L2_Punc_CN</ability>
      <abilityName>标点符号问题</abilityName>
      <candidateList>
        <item/>
      </candidateList>
      <explain>此处空格冗余，建议删除。</explain>
      <paraID>6839C9C9</paraID>
      <start>67</start>
      <end>68</end>
      <status>unmodified</status>
      <modifiedWord/>
      <trackRevisions>false</trackRevisions>
    </reviewItem>
    <reviewItem>
      <errorID>28337191-562b-40d4-9931-ebf0df110f24</errorID>
      <errorWord>可</errorWord>
      <group>L1_Punc</group>
      <groupName>标点问题</groupName>
      <ability>L2_Punc_CN</ability>
      <abilityName>标点符号问题</abilityName>
      <candidateList>
        <item>，可</item>
      </candidateList>
      <explain/>
      <paraID>  F66FDF</paraID>
      <start>27</start>
      <end>28</end>
      <status>unmodified</status>
      <modifiedWord/>
      <trackRevisions>false</trackRevisions>
    </reviewItem>
    <reviewItem>
      <errorID>0a6a78b5-b11d-4a73-89b7-f961b26402df</errorID>
      <errorWord>－－</errorWord>
      <group>L1_Punc</group>
      <groupName>标点问题</groupName>
      <ability>L2_Punc_CN</ability>
      <abilityName>标点符号问题</abilityName>
      <candidateList>
        <item>——</item>
      </candidateList>
      <explain/>
      <paraID>  F66FDF</paraID>
      <start>37</start>
      <end>39</end>
      <status>unmodified</status>
      <modifiedWord/>
      <trackRevisions>false</trackRevisions>
    </reviewItem>
    <reviewItem>
      <errorID>631b55a4-b475-457f-bfd7-f8e61b1dfb49</errorID>
      <errorWord>－－</errorWord>
      <group>L1_Punc</group>
      <groupName>标点问题</groupName>
      <ability>L2_Punc_CN</ability>
      <abilityName>标点符号问题</abilityName>
      <candidateList>
        <item>——</item>
      </candidateList>
      <explain/>
      <paraID>  F66FDF</paraID>
      <start>43</start>
      <end>45</end>
      <status>unmodified</status>
      <modifiedWord/>
      <trackRevisions>false</trackRevisions>
    </reviewItem>
    <reviewItem>
      <errorID>78d36ef5-7501-4d85-8bf7-9919216ada4b</errorID>
      <errorWord>或</errorWord>
      <group>L1_Word</group>
      <groupName>字词问题</groupName>
      <ability>L2_Typo</ability>
      <abilityName>字词错误</abilityName>
      <candidateList>
        <item>，也</item>
      </candidateList>
      <explain/>
      <paraID>  F66FDF</paraID>
      <start>81</start>
      <end>82</end>
      <status>unmodified</status>
      <modifiedWord/>
      <trackRevisions>false</trackRevisions>
    </reviewItem>
    <reviewItem>
      <errorID>415f5054-b918-4683-8ffd-ea3521613326</errorID>
      <errorWord>－－</errorWord>
      <group>L1_Punc</group>
      <groupName>标点问题</groupName>
      <ability>L2_Punc_CN</ability>
      <abilityName>标点符号问题</abilityName>
      <candidateList>
        <item>——</item>
      </candidateList>
      <explain/>
      <paraID>  F66FDF</paraID>
      <start>91</start>
      <end>93</end>
      <status>unmodified</status>
      <modifiedWord/>
      <trackRevisions>false</trackRevisions>
    </reviewItem>
    <reviewItem>
      <errorID>afa3f11b-b498-4931-9d35-fe07977e14ab</errorID>
      <errorWord>－－</errorWord>
      <group>L1_Punc</group>
      <groupName>标点问题</groupName>
      <ability>L2_Punc_CN</ability>
      <abilityName>标点符号问题</abilityName>
      <candidateList>
        <item>——</item>
      </candidateList>
      <explain/>
      <paraID>  F66FDF</paraID>
      <start>97</start>
      <end>99</end>
      <status>unmodified</status>
      <modifiedWord/>
      <trackRevisions>false</trackRevisions>
    </reviewItem>
    <reviewItem>
      <errorID>da813093-1315-4a17-8e2b-e0b45ecdc0ce</errorID>
      <errorWord>：</errorWord>
      <group>L1_Grammar</group>
      <groupName>语法问题</groupName>
      <ability>L2_Grammar</ability>
      <abilityName>语法错误</abilityName>
      <candidateList>
        <item>QQ：</item>
      </candidateList>
      <explain/>
      <paraID>1CA7B545</paraID>
      <start>265</start>
      <end>266</end>
      <status>unmodified</status>
      <modifiedWord/>
      <trackRevisions>false</trackRevisions>
    </reviewItem>
    <reviewItem>
      <errorID>64b45396-1205-4af4-aac7-8608f359ccf5</errorID>
      <errorWord>：</errorWord>
      <group>L1_Grammar</group>
      <groupName>语法问题</groupName>
      <ability>L2_Grammar</ability>
      <abilityName>语法错误</abilityName>
      <candidateList>
        <item>QQ：</item>
      </candidateList>
      <explain/>
      <paraID>1CA7B545</paraID>
      <start>279</start>
      <end>280</end>
      <status>unmodified</status>
      <modifiedWord/>
      <trackRevisions>false</trackRevisions>
    </reviewItem>
    <reviewItem>
      <errorID>4bba5497-2d3b-416c-bdbd-c10a6ed17b92</errorID>
      <errorWord>将</errorWord>
      <group>L1_Word</group>
      <groupName>字词问题</groupName>
      <ability>L2_Typo</ability>
      <abilityName>字词错误</abilityName>
      <candidateList>
        <item>以</item>
      </candidateList>
      <explain/>
      <paraID>5DE53D0D</paraID>
      <start>60</start>
      <end>61</end>
      <status>modified</status>
      <modifiedWord>以</modifiedWord>
      <trackRevisions>false</trackRevisions>
    </reviewItem>
    <reviewItem>
      <errorID>ccc5cc67-288e-480f-9da6-d6e429dd17f7</errorID>
      <errorWord>文件书面</errorWord>
      <group>L1_Grammar</group>
      <groupName>语法问题</groupName>
      <ability>L2_Grammar</ability>
      <abilityName>语法错误</abilityName>
      <candidateList>
        <item>文件</item>
      </candidateList>
      <explain/>
      <paraID>6787A311</paraID>
      <start>47</start>
      <end>51</end>
      <status>unmodified</status>
      <modifiedWord/>
      <trackRevisions>false</trackRevisions>
    </reviewItem>
    <reviewItem>
      <errorID>dd3e80cf-a70a-41ae-a8b9-cd97e511a2db</errorID>
      <errorWord>要求</errorWord>
      <group>L1_Word</group>
      <groupName>字词问题</groupName>
      <ability>L2_Typo</ability>
      <abilityName>字词错误</abilityName>
      <candidateList>
        <item>书面</item>
      </candidateList>
      <explain/>
      <paraID>6787A311</paraID>
      <start>54</start>
      <end>56</end>
      <status>unmodified</status>
      <modifiedWord/>
      <trackRevisions>false</trackRevisions>
    </reviewItem>
    <reviewItem>
      <errorID>d3d87401-600c-4a22-a234-ea489f1136f9</errorID>
      <errorWord>的问题</errorWord>
      <group>L1_Word</group>
      <groupName>字词问题</groupName>
      <ability>L2_Typo</ability>
      <abilityName>字词错误</abilityName>
      <candidateList>
        <item>要求</item>
      </candidateList>
      <explain/>
      <paraID>6787A311</paraID>
      <start>58</start>
      <end>61</end>
      <status>unmodified</status>
      <modifiedWord/>
      <trackRevisions>false</trackRevisions>
    </reviewItem>
    <reviewItem>
      <errorID>d20c61b0-5d14-433a-8453-f3e028c424c1</errorID>
      <errorWord>*</errorWord>
      <group>L1_Punc</group>
      <groupName>标点问题</groupName>
      <ability>L2_Punc_CN</ability>
      <abilityName>标点符号问题</abilityName>
      <candidateList/>
      <explain/>
      <paraID>75D8F4D9</paraID>
      <start>0</start>
      <end>1</end>
      <status>unmodified</status>
      <modifiedWord/>
      <trackRevisions>false</trackRevisions>
    </reviewItem>
    <reviewItem>
      <errorID>2148ef31-3e68-4654-a28a-c7ecf19e212a</errorID>
      <errorWord>、不许</errorWord>
      <group>L1_Word</group>
      <groupName>字词问题</groupName>
      <ability>L2_Typo</ability>
      <abilityName>字词错误</abilityName>
      <candidateList>
        <item>，不得</item>
      </candidateList>
      <explain/>
      <paraID>5F28D36D</paraID>
      <start>16</start>
      <end>19</end>
      <status>modified</status>
      <modifiedWord>，不得</modifiedWord>
      <trackRevisions>false</trackRevisions>
    </reviewItem>
    <reviewItem>
      <errorID>41011769-17ac-4b78-b18d-f18ae935fd5a</errorID>
      <errorWord>或</errorWord>
      <group>L1_Word</group>
      <groupName>字词问题</groupName>
      <ability>L2_Typo</ability>
      <abilityName>字词错误</abilityName>
      <candidateList>
        <item>。</item>
      </candidateList>
      <explain/>
      <paraID> 70B3BFE</paraID>
      <start>138</start>
      <end>139</end>
      <status>unmodified</status>
      <modifiedWord/>
      <trackRevisions>false</trackRevisions>
    </reviewItem>
    <reviewItem>
      <errorID>27b13f6b-831a-47dd-b66c-fff27550dd34</errorID>
      <errorWord>。或</errorWord>
      <group>L1_Word</group>
      <groupName>字词问题</groupName>
      <ability>L2_Typo</ability>
      <abilityName>字词错误</abilityName>
      <candidateList>
        <item>。</item>
      </candidateList>
      <explain/>
      <paraID> 70B3BFE</paraID>
      <start>235</start>
      <end>237</end>
      <status>unmodified</status>
      <modifiedWord/>
      <trackRevisions>false</trackRevisions>
    </reviewItem>
    <reviewItem>
      <errorID>26a0b11a-7fe5-4508-baa1-f7d82cbdd0fb</errorID>
      <errorWord>一旦</errorWord>
      <group>L1_Punc</group>
      <groupName>标点问题</groupName>
      <ability>L2_Punc_CN</ability>
      <abilityName>标点符号问题</abilityName>
      <candidateList>
        <item>，一旦</item>
      </candidateList>
      <explain/>
      <paraID>36C286FC</paraID>
      <start>146</start>
      <end>148</end>
      <status>unmodified</status>
      <modifiedWord/>
      <trackRevisions>false</trackRevisions>
    </reviewItem>
    <reviewItem>
      <errorID>6e4043a3-5775-4d50-bd11-48b4aee891e4</errorID>
      <errorWord>&lt;</errorWord>
      <group>L1_Format</group>
      <groupName>格式问题</groupName>
      <ability>L2_HalfPunc_CN</ability>
      <abilityName>全半角问题</abilityName>
      <candidateList>
        <item>〈</item>
      </candidateList>
      <explain>文本全半角错误。</explain>
      <paraID>3C126BB8</paraID>
      <start>90</start>
      <end>91</end>
      <status>unmodified</status>
      <modifiedWord/>
      <trackRevisions>false</trackRevisions>
    </reviewItem>
    <reviewItem>
      <errorID>9965ca81-3efc-468e-a2cc-31519d2158c5</errorID>
      <errorWord>&lt;</errorWord>
      <group>L1_Format</group>
      <groupName>格式问题</groupName>
      <ability>L2_HalfPunc_CN</ability>
      <abilityName>全半角问题</abilityName>
      <candidateList>
        <item>〈</item>
      </candidateList>
      <explain>文本全半角错误。</explain>
      <paraID>1B2441E7</paraID>
      <start>49</start>
      <end>50</end>
      <status>unmodified</status>
      <modifiedWord/>
      <trackRevisions>false</trackRevisions>
    </reviewItem>
    <reviewItem>
      <errorID>cac38329-2b0d-46b8-82f5-7b88588cf53d</errorID>
      <errorWord>&lt;</errorWord>
      <group>L1_Format</group>
      <groupName>格式问题</groupName>
      <ability>L2_HalfPunc_CN</ability>
      <abilityName>全半角问题</abilityName>
      <candidateList>
        <item>〈</item>
      </candidateList>
      <explain>文本全半角错误。</explain>
      <paraID>15A60C06</paraID>
      <start>34</start>
      <end>35</end>
      <status>unmodified</status>
      <modifiedWord/>
      <trackRevisions>false</trackRevisions>
    </reviewItem>
    <reviewItem>
      <errorID>c8ce5168-26c2-496f-b5e7-4f93c3a6e29b</errorID>
      <errorWord>和</errorWord>
      <group>L1_Word</group>
      <groupName>字词问题</groupName>
      <ability>L2_Typo</ability>
      <abilityName>字词错误</abilityName>
      <candidateList>
        <item>，并</item>
      </candidateList>
      <explain/>
      <paraID>6A74A805</paraID>
      <start>15</start>
      <end>16</end>
      <status>unmodified</status>
      <modifiedWord/>
      <trackRevisions>false</trackRevisions>
    </reviewItem>
    <reviewItem>
      <errorID>2c7c050d-fb34-4688-950b-3a9c9f8933a5</errorID>
      <errorWord>苏</errorWord>
      <group>L1_Word</group>
      <groupName>字词问题</groupName>
      <ability>L2_Typo</ability>
      <abilityName>字词错误</abilityName>
      <candidateList>
        <item>在苏</item>
      </candidateList>
      <explain/>
      <paraID>6A74A805</paraID>
      <start>124</start>
      <end>125</end>
      <status>unmodified</status>
      <modifiedWord/>
      <trackRevisions>false</trackRevisions>
    </reviewItem>
    <reviewItem>
      <errorID>20aa89b9-b8b5-44fc-b40d-8c9cd4219701</errorID>
      <errorWord>投标</errorWord>
      <group>L1_Grammar</group>
      <groupName>语法问题</groupName>
      <ability>L2_Grammar</ability>
      <abilityName>语法错误</abilityName>
      <candidateList>
        <item>用于投标</item>
      </candidateList>
      <explain/>
      <paraID>56B3C429</paraID>
      <start>26</start>
      <end>28</end>
      <status>unmodified</status>
      <modifiedWord/>
      <trackRevisions>false</trackRevisions>
    </reviewItem>
    <reviewItem>
      <errorID>53346f1b-48b8-4a0a-af6f-a29fccf61099</errorID>
      <errorWord>要求</errorWord>
      <group>L1_Grammar</group>
      <groupName>语法问题</groupName>
      <ability>L2_Grammar</ability>
      <abilityName>语法错误</abilityName>
      <candidateList>
        <item>各项要求</item>
      </candidateList>
      <explain/>
      <paraID>36418638</paraID>
      <start>17</start>
      <end>19</end>
      <status>unmodified</status>
      <modifiedWord/>
      <trackRevisions>false</trackRevisions>
    </reviewItem>
    <reviewItem>
      <errorID>f6b169fe-b3c7-4a1b-a11c-22a7d92e8047</errorID>
      <errorWord>逐条</errorWord>
      <group>L1_Word</group>
      <groupName>字词问题</groupName>
      <ability>L2_Typo</ability>
      <abilityName>字词错误</abilityName>
      <candidateList>
        <item>中逐条</item>
      </candidateList>
      <explain/>
      <paraID>36418638</paraID>
      <start>38</start>
      <end>40</end>
      <status>unmodified</status>
      <modifiedWord/>
      <trackRevisions>false</trackRevisions>
    </reviewItem>
    <reviewItem>
      <errorID>66274735-cef1-45bc-8f69-67e9a2d92a0c</errorID>
      <errorWord>对</errorWord>
      <group>L1_Word</group>
      <groupName>字词问题</groupName>
      <ability>L2_Typo</ability>
      <abilityName>字词错误</abilityName>
      <candidateList>
        <item>应将</item>
      </candidateList>
      <explain/>
      <paraID>2AEC4F25</paraID>
      <start>7</start>
      <end>8</end>
      <status>unmodified</status>
      <modifiedWord/>
      <trackRevisions>false</trackRevisions>
    </reviewItem>
    <reviewItem>
      <errorID>7b884e78-e9d0-4b1e-bc75-54397a03891e</errorID>
      <errorWord>再</errorWord>
      <group>L1_Grammar</group>
      <groupName>语法问题</groupName>
      <ability>L2_Grammar</ability>
      <abilityName>语法错误</abilityName>
      <candidateList>
        <item>不得再</item>
      </candidateList>
      <explain/>
      <paraID>6758DE70</paraID>
      <start>19</start>
      <end>20</end>
      <status>unmodified</status>
      <modifiedWord/>
      <trackRevisions>false</trackRevisions>
    </reviewItem>
    <reviewItem>
      <errorID>f0a2c3a8-b2af-41eb-85e4-d6db6550bf6e</errorID>
      <errorWord>（一）</errorWord>
      <group>L1_Format</group>
      <groupName>格式问题</groupName>
      <ability>L2_Ordinal</ability>
      <abilityName>序号格式</abilityName>
      <candidateList>
        <item>（十）</item>
      </candidateList>
      <explain>标题顺序错误，请检查标题顺序是否合理。</explain>
      <paraID>217DE314</paraID>
      <start>0</start>
      <end>3</end>
      <status>unmodified</status>
      <modifiedWord/>
      <trackRevisions>false</trackRevisions>
    </reviewItem>
    <reviewItem>
      <errorID>71e9475e-5ba3-44ec-ac63-7357a36001e4</errorID>
      <errorWord>（二）</errorWord>
      <group>L1_Format</group>
      <groupName>格式问题</groupName>
      <ability>L2_Ordinal</ability>
      <abilityName>序号格式</abilityName>
      <candidateList>
        <item>（十一）</item>
      </candidateList>
      <explain>标题顺序错误，请检查标题顺序是否合理。</explain>
      <paraID>1684212B</paraID>
      <start>0</start>
      <end>3</end>
      <status>unmodified</status>
      <modifiedWord/>
      <trackRevisions>false</trackRevisions>
    </reviewItem>
    <reviewItem>
      <errorID>5a18b442-2df6-4e3a-8f38-5681d02f59dc</errorID>
      <errorWord>专家的</errorWord>
      <group>L1_Word</group>
      <groupName>字词问题</groupName>
      <ability>L2_Typo</ability>
      <abilityName>字词错误</abilityName>
      <candidateList>
        <item>专家</item>
      </candidateList>
      <explain/>
      <paraID>7F4C08C2</paraID>
      <start>11</start>
      <end>14</end>
      <status>unmodified</status>
      <modifiedWord/>
      <trackRevisions>false</trackRevisions>
    </reviewItem>
    <reviewItem>
      <errorID>4af35bca-b952-4cd2-bb67-9c029e8bb4b0</errorID>
      <errorWord>自</errorWord>
      <group>L1_Grammar</group>
      <groupName>语法问题</groupName>
      <ability>L2_Grammar</ability>
      <abilityName>语法错误</abilityName>
      <candidateList>
        <item>应在自</item>
      </candidateList>
      <explain/>
      <paraID>6FE00CBF</paraID>
      <start>105</start>
      <end>106</end>
      <status>unmodified</status>
      <modifiedWord/>
      <trackRevisions>false</trackRevisions>
    </reviewItem>
    <reviewItem>
      <errorID>5c5e21ca-5e4e-4089-970a-6edc1ff6f2c0</errorID>
      <errorWord>，</errorWord>
      <group>L1_Punc</group>
      <groupName>标点问题</groupName>
      <ability>L2_Punc_CN</ability>
      <abilityName>标点符号问题</abilityName>
      <candidateList>
        <item/>
      </candidateList>
      <explain/>
      <paraID>2D94CC6B</paraID>
      <start>107</start>
      <end>108</end>
      <status>unmodified</status>
      <modifiedWord/>
      <trackRevisions>false</trackRevisions>
    </reviewItem>
    <reviewItem>
      <errorID>1e62fbaa-aeaa-4578-9708-e028945e245d</errorID>
      <errorWord>根据</errorWord>
      <group>L1_Word</group>
      <groupName>字词问题</groupName>
      <ability>L2_Typo</ability>
      <abilityName>字词错误</abilityName>
      <candidateList>
        <item>以</item>
      </candidateList>
      <explain/>
      <paraID>53E2E9F6</paraID>
      <start>48</start>
      <end>50</end>
      <status>unmodified</status>
      <modifiedWord/>
      <trackRevisions>false</trackRevisions>
    </reviewItem>
    <reviewItem>
      <errorID>388a9a80-a7a0-48d7-bd86-599e08ba4073</errorID>
      <errorWord> </errorWord>
      <group>L1_Punc</group>
      <groupName>标点问题</groupName>
      <ability>L2_Punc_CN</ability>
      <abilityName>标点符号问题</abilityName>
      <candidateList>
        <item/>
      </candidateList>
      <explain>此处空格冗余，建议删除。</explain>
      <paraID>53E2E9F6</paraID>
      <start>77</start>
      <end>78</end>
      <status>unmodified</status>
      <modifiedWord/>
      <trackRevisions>false</trackRevisions>
    </reviewItem>
    <reviewItem>
      <errorID>58d0db04-169d-42a2-86e2-8e83f5b8ed05</errorID>
      <errorWord>。</errorWord>
      <group>L1_Format</group>
      <groupName>格式问题</groupName>
      <ability>L2_HalfPunc_CN</ability>
      <abilityName>全半角问题</abilityName>
      <candidateList>
        <item>.</item>
      </candidateList>
      <explain>文本全半角错误。</explain>
      <paraID>34A4937B</paraID>
      <start>62</start>
      <end>63</end>
      <status>unmodified</status>
      <modifiedWord/>
      <trackRevisions>false</trackRevisions>
    </reviewItem>
    <reviewItem>
      <errorID>8d5afa91-cf22-4452-ad4c-1b22319f55ff</errorID>
      <errorWord>%数额</errorWord>
      <group>L1_Grammar</group>
      <groupName>语法问题</groupName>
      <ability>L2_Grammar</ability>
      <abilityName>语法错误</abilityName>
      <candidateList>
        <item> % 数额</item>
      </candidateList>
      <explain/>
      <paraID>49396017</paraID>
      <start>24</start>
      <end>27</end>
      <status>unmodified</status>
      <modifiedWord/>
      <trackRevisions>false</trackRevisions>
    </reviewItem>
    <reviewItem>
      <errorID>36fb8e39-4569-408b-8d66-821acf37a07b</errorID>
      <errorWord>元</errorWord>
      <group>L1_Word</group>
      <groupName>字词问题</groupName>
      <ability>L2_Typo</ability>
      <abilityName>字词错误</abilityName>
      <candidateList>
        <item> 元</item>
      </candidateList>
      <explain/>
      <paraID>49396017</paraID>
      <start>28</start>
      <end>29</end>
      <status>unmodified</status>
      <modifiedWord/>
      <trackRevisions>false</trackRevisions>
    </reviewItem>
    <reviewItem>
      <errorID>41e92b2e-7816-4ed6-a4a1-2bdee48e8618</errorID>
      <errorWord>日</errorWord>
      <group>L1_Word</group>
      <groupName>字词问题</groupName>
      <ability>L2_Typo</ability>
      <abilityName>字词错误</abilityName>
      <candidateList>
        <item> 日</item>
      </candidateList>
      <explain/>
      <paraID>299DC519</paraID>
      <start>40</start>
      <end>41</end>
      <status>unmodified</status>
      <modifiedWord/>
      <trackRevisions>false</trackRevisions>
    </reviewItem>
    <reviewItem>
      <errorID>f5496f9f-a9b9-49b6-b63a-78b0234cab3c</errorID>
      <errorWord>，</errorWord>
      <group>L1_Punc</group>
      <groupName>标点问题</groupName>
      <ability>L2_Punc_CN</ability>
      <abilityName>标点符号问题</abilityName>
      <candidateList>
        <item>、</item>
      </candidateList>
      <explain/>
      <paraID>357F9681</paraID>
      <start>52</start>
      <end>53</end>
      <status>unmodified</status>
      <modifiedWord/>
      <trackRevisions>false</trackRevisions>
    </reviewItem>
    <reviewItem>
      <errorID>660d88d6-9ffc-4c62-bcd2-ccdf0d108623</errorID>
      <errorWord>。</errorWord>
      <group>L1_Punc</group>
      <groupName>标点问题</groupName>
      <ability>L2_Punc_CN</ability>
      <abilityName>标点符号问题</abilityName>
      <candidateList>
        <item>，</item>
      </candidateList>
      <explain/>
      <paraID>357F9681</paraID>
      <start>63</start>
      <end>64</end>
      <status>unmodified</status>
      <modifiedWord/>
      <trackRevisions>false</trackRevisions>
    </reviewItem>
    <reviewItem>
      <errorID>020b881c-a0d1-4d64-88f3-a0e4206146e7</errorID>
      <errorWord>㎡</errorWord>
      <group>L1_Grammar</group>
      <groupName>语法问题</groupName>
      <ability>L2_Grammar</ability>
      <abilityName>语法错误</abilityName>
      <candidateList>
        <item>平方米</item>
      </candidateList>
      <explain/>
      <paraID>74AF30E4</paraID>
      <start>110</start>
      <end>111</end>
      <status>unmodified</status>
      <modifiedWord/>
      <trackRevisions>false</trackRevisions>
    </reviewItem>
    <reviewItem>
      <errorID>ce5fde86-687c-4c9a-8ebd-8f218be00333</errorID>
      <errorWord>㎡</errorWord>
      <group>L1_Grammar</group>
      <groupName>语法问题</groupName>
      <ability>L2_Grammar</ability>
      <abilityName>语法错误</abilityName>
      <candidateList>
        <item>平方米</item>
      </candidateList>
      <explain/>
      <paraID>74AF30E4</paraID>
      <start>129</start>
      <end>130</end>
      <status>unmodified</status>
      <modifiedWord/>
      <trackRevisions>false</trackRevisions>
    </reviewItem>
    <reviewItem>
      <errorID>07b3c811-d0b2-4d4a-94fe-3d52d7567509</errorID>
      <errorWord>㎡</errorWord>
      <group>L1_Grammar</group>
      <groupName>语法问题</groupName>
      <ability>L2_Grammar</ability>
      <abilityName>语法错误</abilityName>
      <candidateList>
        <item>平方米</item>
      </candidateList>
      <explain/>
      <paraID>74AF30E4</paraID>
      <start>148</start>
      <end>149</end>
      <status>unmodified</status>
      <modifiedWord/>
      <trackRevisions>false</trackRevisions>
    </reviewItem>
    <reviewItem>
      <errorID>5aaa9586-25b7-4fd7-bbb0-c75527c066fa</errorID>
      <errorWord>㎡</errorWord>
      <group>L1_Grammar</group>
      <groupName>语法问题</groupName>
      <ability>L2_Grammar</ability>
      <abilityName>语法错误</abilityName>
      <candidateList>
        <item>平方米</item>
      </candidateList>
      <explain/>
      <paraID>74AF30E4</paraID>
      <start>166</start>
      <end>167</end>
      <status>unmodified</status>
      <modifiedWord/>
      <trackRevisions>false</trackRevisions>
    </reviewItem>
    <reviewItem>
      <errorID>ec7d917a-af77-46cd-adef-a1bb0ef1bbcb</errorID>
      <errorWord>㎡</errorWord>
      <group>L1_Grammar</group>
      <groupName>语法问题</groupName>
      <ability>L2_Grammar</ability>
      <abilityName>语法错误</abilityName>
      <candidateList>
        <item>平方米。</item>
      </candidateList>
      <explain/>
      <paraID>74AF30E4</paraID>
      <start>184</start>
      <end>185</end>
      <status>unmodified</status>
      <modifiedWord/>
      <trackRevisions>false</trackRevisions>
    </reviewItem>
    <reviewItem>
      <errorID>543ae141-4024-44b3-ab12-9cf2e9544dd1</errorID>
      <errorWord>可</errorWord>
      <group>L1_Punc</group>
      <groupName>标点问题</groupName>
      <ability>L2_Punc_CN</ability>
      <abilityName>标点符号问题</abilityName>
      <candidateList>
        <item>，可</item>
      </candidateList>
      <explain/>
      <paraID>3300E7F4</paraID>
      <start>23</start>
      <end>24</end>
      <status>unmodified</status>
      <modifiedWord/>
      <trackRevisions>false</trackRevisions>
    </reviewItem>
    <reviewItem>
      <errorID>1a084e2a-02cf-4a83-8db9-7457b3863229</errorID>
      <errorWord>，</errorWord>
      <group>L1_Punc</group>
      <groupName>标点问题</groupName>
      <ability>L2_Punc_CN</ability>
      <abilityName>标点符号问题</abilityName>
      <candidateList>
        <item>、</item>
      </candidateList>
      <explain/>
      <paraID>3A10DC90</paraID>
      <start>10</start>
      <end>11</end>
      <status>unmodified</status>
      <modifiedWord/>
      <trackRevisions>false</trackRevisions>
    </reviewItem>
    <reviewItem>
      <errorID>acb4f84e-88bf-4a0e-bafe-7b90b8b9321a</errorID>
      <errorWord>伍份，供需双方各执贰份</errorWord>
      <group>L1_Word</group>
      <groupName>字词问题</groupName>
      <ability>L2_Typo</ability>
      <abilityName>字词错误</abilityName>
      <candidateList>
        <item>五份，供需双方各执两份</item>
      </candidateList>
      <explain/>
      <paraID>4C657FE1</paraID>
      <start>7</start>
      <end>18</end>
      <status>modified</status>
      <modifiedWord>五份，供需双方各执两份</modifiedWord>
      <trackRevisions>false</trackRevisions>
    </reviewItem>
    <reviewItem>
      <errorID>037ecd37-d46a-4807-897b-aa5a934bc9a1</errorID>
      <errorWord>壹份</errorWord>
      <group>L1_Word</group>
      <groupName>字词问题</groupName>
      <ability>L2_Typo</ability>
      <abilityName>字词错误</abilityName>
      <candidateList>
        <item>一份</item>
      </candidateList>
      <explain/>
      <paraID>4C657FE1</paraID>
      <start>22</start>
      <end>24</end>
      <status>modified</status>
      <modifiedWord>一份</modifiedWord>
      <trackRevisions>false</trackRevisions>
    </reviewItem>
    <reviewItem>
      <errorID>ef2b86e9-5f6f-4b5c-8448-c5146d477e55</errorID>
      <errorWord>（</errorWord>
      <group>L1_Punc</group>
      <groupName>标点问题</groupName>
      <ability>L2_Punc_CN</ability>
      <abilityName>标点符号问题</abilityName>
      <candidateList/>
      <explain>同一形式括号套用。</explain>
      <paraID>62D923C4</paraID>
      <start>40</start>
      <end>41</end>
      <status>unmodified</status>
      <modifiedWord/>
      <trackRevisions>false</trackRevisions>
    </reviewItem>
    <reviewItem>
      <errorID>df7b155d-cc44-4ad5-805b-754f5e2be43f</errorID>
      <errorWord>）</errorWord>
      <group>L1_Punc</group>
      <groupName>标点问题</groupName>
      <ability>L2_Punc_CN</ability>
      <abilityName>标点符号问题</abilityName>
      <candidateList/>
      <explain>同一形式括号套用。</explain>
      <paraID>62D923C4</paraID>
      <start>44</start>
      <end>45</end>
      <status>unmodified</status>
      <modifiedWord/>
      <trackRevisions>false</trackRevisions>
    </reviewItem>
    <reviewItem>
      <errorID>a1af171e-c7c9-469f-9ac2-52e6e47ccbd8</errorID>
      <errorWord>以</errorWord>
      <group>L1_Word</group>
      <groupName>字词问题</groupName>
      <ability>L2_Typo</ability>
      <abilityName>字词错误</abilityName>
      <candidateList>
        <item>自</item>
      </candidateList>
      <explain/>
      <paraID>1AE54B85</paraID>
      <start>3</start>
      <end>4</end>
      <status>unmodified</status>
      <modifiedWord/>
      <trackRevisions>false</trackRevisions>
    </reviewItem>
    <reviewItem>
      <errorID>50048311-6bb4-4f71-98c0-cd8ccbb4f560</errorID>
      <errorWord>，</errorWord>
      <group>L1_Punc</group>
      <groupName>标点问题</groupName>
      <ability>L2_Punc_CN</ability>
      <abilityName>标点符号问题</abilityName>
      <candidateList>
        <item>。</item>
      </candidateList>
      <explain/>
      <paraID>34066CEA</paraID>
      <start>31</start>
      <end>32</end>
      <status>unmodified</status>
      <modifiedWord/>
      <trackRevisions>false</trackRevisions>
    </reviewItem>
    <reviewItem>
      <errorID>251a6738-350c-45af-9fff-028b6ebca016</errorID>
      <errorWord>或者</errorWord>
      <group>L1_Word</group>
      <groupName>字词问题</groupName>
      <ability>L2_Typo</ability>
      <abilityName>字词错误</abilityName>
      <candidateList>
        <item>、</item>
      </candidateList>
      <explain/>
      <paraID>34066CEA</paraID>
      <start>110</start>
      <end>112</end>
      <status>unmodified</status>
      <modifiedWord/>
      <trackRevisions>false</trackRevisions>
    </reviewItem>
    <reviewItem>
      <errorID>b545037d-3928-4672-9803-587333b6434c</errorID>
      <errorWord>以及</errorWord>
      <group>L1_Word</group>
      <groupName>字词问题</groupName>
      <ability>L2_Typo</ability>
      <abilityName>字词错误</abilityName>
      <candidateList>
        <item>、</item>
      </candidateList>
      <explain/>
      <paraID>34066CEA</paraID>
      <start>116</start>
      <end>118</end>
      <status>unmodified</status>
      <modifiedWord/>
      <trackRevisions>false</trackRevisions>
    </reviewItem>
    <reviewItem>
      <errorID>c800748d-e7c9-4530-b7b6-0aa8cb6baa91</errorID>
      <errorWord>。</errorWord>
      <group>L1_Grammar</group>
      <groupName>语法问题</groupName>
      <ability>L2_Grammar</ability>
      <abilityName>语法错误</abilityName>
      <candidateList>
        <item>情况。</item>
      </candidateList>
      <explain/>
      <paraID>34066CEA</paraID>
      <start>164</start>
      <end>165</end>
      <status>unmodified</status>
      <modifiedWord/>
      <trackRevisions>false</trackRevisions>
    </reviewItem>
    <reviewItem>
      <errorID>65464bbd-7de7-42fc-9436-b1f1c6eca408</errorID>
      <errorWord>文件中的</errorWord>
      <group>L1_Grammar</group>
      <groupName>语法问题</groupName>
      <ability>L2_Grammar</ability>
      <abilityName>语法错误</abilityName>
      <candidateList>
        <item>文件</item>
      </candidateList>
      <explain/>
      <paraID>34066CEA</paraID>
      <start>196</start>
      <end>200</end>
      <status>unmodified</status>
      <modifiedWord/>
      <trackRevisions>false</trackRevisions>
    </reviewItem>
    <reviewItem>
      <errorID>1d0208e3-d6b2-495e-a83e-dc8121aca2e4</errorID>
      <errorWord>公司（单位）</errorWord>
      <group>L1_Grammar</group>
      <groupName>语法问题</groupName>
      <ability>L2_Grammar</ability>
      <abilityName>语法错误</abilityName>
      <candidateList>
        <item>公司</item>
      </candidateList>
      <explain/>
      <paraID>1ADB50B8</paraID>
      <start>3</start>
      <end>9</end>
      <status>unmodified</status>
      <modifiedWord/>
      <trackRevisions>false</trackRevisions>
    </reviewItem>
    <reviewItem>
      <errorID>f3998e9f-9a68-42e7-ac23-3b211524f236</errorID>
      <errorWord>公司（单位）</errorWord>
      <group>L1_Grammar</group>
      <groupName>语法问题</groupName>
      <ability>L2_Grammar</ability>
      <abilityName>语法错误</abilityName>
      <candidateList>
        <item>公司</item>
      </candidateList>
      <explain/>
      <paraID>6092BDAA</paraID>
      <start>3</start>
      <end>9</end>
      <status>unmodified</status>
      <modifiedWord/>
      <trackRevisions>false</trackRevisions>
    </reviewItem>
    <reviewItem>
      <errorID>10d1971b-515c-4072-aad2-1fc0471be6b3</errorID>
      <errorWord>”网站</errorWord>
      <group>L1_Grammar</group>
      <groupName>语法问题</groupName>
      <ability>L2_Grammar</ability>
      <abilityName>语法错误</abilityName>
      <candidateList>
        <item>”</item>
      </candidateList>
      <explain/>
      <paraID>6092BDAA</paraID>
      <start>98</start>
      <end>101</end>
      <status>unmodified</status>
      <modifiedWord/>
      <trackRevisions>false</trackRevisions>
    </reviewItem>
    <reviewItem>
      <errorID>70ad73a8-e803-4955-8de8-fc71891a3bb5</errorID>
      <errorWord>公司（单位）</errorWord>
      <group>L1_Grammar</group>
      <groupName>语法问题</groupName>
      <ability>L2_Grammar</ability>
      <abilityName>语法错误</abilityName>
      <candidateList>
        <item>公司</item>
      </candidateList>
      <explain/>
      <paraID>55EF0600</paraID>
      <start>3</start>
      <end>9</end>
      <status>unmodified</status>
      <modifiedWord/>
      <trackRevisions>false</trackRevisions>
    </reviewItem>
    <reviewItem>
      <errorID>c9d26fbe-51bf-4223-9a81-9232997ed0ca</errorID>
      <errorWord>公司（单位）</errorWord>
      <group>L1_Grammar</group>
      <groupName>语法问题</groupName>
      <ability>L2_Grammar</ability>
      <abilityName>语法错误</abilityName>
      <candidateList>
        <item>公司</item>
      </candidateList>
      <explain/>
      <paraID>7C45CB6B</paraID>
      <start>3</start>
      <end>9</end>
      <status>unmodified</status>
      <modifiedWord/>
      <trackRevisions>false</trackRevisions>
    </reviewItem>
    <reviewItem>
      <errorID>acc271ec-c658-47fd-87e1-f185d2e64512</errorID>
      <errorWord>单位（公司）</errorWord>
      <group>L1_Grammar</group>
      <groupName>语法问题</groupName>
      <ability>L2_Grammar</ability>
      <abilityName>语法错误</abilityName>
      <candidateList>
        <item>单位</item>
      </candidateList>
      <explain/>
      <paraID>7C45CB6B</paraID>
      <start>12</start>
      <end>18</end>
      <status>unmodified</status>
      <modifiedWord/>
      <trackRevisions>false</trackRevisions>
    </reviewItem>
    <reviewItem>
      <errorID>4f3dc733-4493-42f2-88d7-642e27aa7c0e</errorID>
      <errorWord>公司（单位）</errorWord>
      <group>L1_Grammar</group>
      <groupName>语法问题</groupName>
      <ability>L2_Grammar</ability>
      <abilityName>语法错误</abilityName>
      <candidateList>
        <item>公司</item>
      </candidateList>
      <explain/>
      <paraID>7C45CB6B</paraID>
      <start>81</start>
      <end>87</end>
      <status>unmodified</status>
      <modifiedWord/>
      <trackRevisions>false</trackRevisions>
    </reviewItem>
    <reviewItem>
      <errorID>db68f02c-eb53-4e50-b965-fad88e6633a2</errorID>
      <errorWord>费用</errorWord>
      <group>L1_Punc</group>
      <groupName>标点问题</groupName>
      <ability>L2_Punc_CN</ability>
      <abilityName>标点符号问题</abilityName>
      <candidateList>
        <item>费用。</item>
      </candidateList>
      <explain/>
      <paraID>7C45CB6B</paraID>
      <start>101</start>
      <end>104</end>
      <status>modified</status>
      <modifiedWord>费用。</modifiedWord>
      <trackRevisions>false</trackRevisions>
    </reviewItem>
    <reviewItem>
      <errorID>84f462a0-5fab-44df-be58-d9cc46688df7</errorID>
      <errorWord>或法定代表人</errorWord>
      <group>L1_Grammar</group>
      <groupName>语法问题</groupName>
      <ability>L2_Grammar</ability>
      <abilityName>语法错误</abilityName>
      <candidateList>
        <item>或</item>
      </candidateList>
      <explain/>
      <paraID>2F983330</paraID>
      <start>5</start>
      <end>6</end>
      <status>modified</status>
      <modifiedWord>或</modifiedWord>
      <trackRevisions>false</trackRevisions>
    </reviewItem>
    <reviewItem>
      <errorID>cc2e9ac8-b93e-4de5-bc94-41980a63ceb7</errorID>
      <errorWord>万元1</errorWord>
      <group>L1_Word</group>
      <groupName>字词问题</groupName>
      <ability>L2_Typo</ability>
      <abilityName>字词错误</abilityName>
      <candidateList>
        <item>万元</item>
      </candidateList>
      <explain/>
      <paraID>7733ABFF</paraID>
      <start>72</start>
      <end>75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d4925d-47b1-4d1f-b0d4-da0b6cf0a51b}">
  <ds:schemaRefs/>
</ds:datastoreItem>
</file>

<file path=docProps/app.xml><?xml version="1.0" encoding="utf-8"?>
<Properties xmlns="http://schemas.openxmlformats.org/officeDocument/2006/extended-properties" xmlns:vt="http://schemas.openxmlformats.org/officeDocument/2006/docPropsVTypes">
  <Template>Normal</Template>
  <Company>IT</Company>
  <Pages>41</Pages>
  <Words>21528</Words>
  <Characters>22376</Characters>
  <Lines>1</Lines>
  <Paragraphs>1</Paragraphs>
  <TotalTime>2</TotalTime>
  <ScaleCrop>false</ScaleCrop>
  <LinksUpToDate>false</LinksUpToDate>
  <CharactersWithSpaces>24039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2024-03-12T09:43:00Z</dcterms:created>
  <dc:creator>非飞。</dc:creator>
  <cp:lastModifiedBy>小六六吖</cp:lastModifiedBy>
  <dcterms:modified xsi:type="dcterms:W3CDTF">2026-10-12T04:12:24Z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822D6C4906C746C28271AF968D5513F9_13</vt:lpwstr>
  </property>
  <property fmtid="{D5CDD505-2E9C-101B-9397-08002B2CF9AE}" pid="4" name="KSOTemplateDocerSaveRecord">
    <vt:lpwstr>eyJoZGlkIjoiYjM4YmVjM2EyZTk3NjVhNDMyYTJmN2Q5YzZjZWEyYWEiLCJ1c2VySWQiOiIzNDAxMzk0NTEifQ==</vt:lpwstr>
  </property>
</Properties>
</file>