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5"/>
        <w:ind w:firstLine="0"/>
        <w:jc w:val="center"/>
        <w:rPr>
          <w:rFonts w:eastAsia="黑体"/>
          <w:b/>
          <w:bCs/>
          <w:sz w:val="84"/>
        </w:rPr>
      </w:pPr>
      <w:r>
        <w:rPr>
          <w:rFonts w:eastAsia="黑体"/>
          <w:b/>
          <w:bCs/>
          <w:sz w:val="84"/>
        </w:rPr>
      </w:r>
      <w:r/>
    </w:p>
    <w:p>
      <w:pPr>
        <w:pStyle w:val="985"/>
        <w:ind w:firstLine="0"/>
        <w:jc w:val="center"/>
        <w:rPr>
          <w:rFonts w:ascii="宋体" w:hAnsi="宋体"/>
          <w:b/>
          <w:bCs/>
          <w:sz w:val="84"/>
        </w:rPr>
      </w:pPr>
      <w:r>
        <w:rPr>
          <w:rFonts w:hint="eastAsia" w:ascii="宋体" w:hAnsi="宋体"/>
          <w:b/>
          <w:bCs/>
          <w:sz w:val="84"/>
        </w:rPr>
        <w:t xml:space="preserve">招　标　文　件</w:t>
      </w:r>
      <w:r>
        <w:rPr>
          <w:rFonts w:ascii="宋体" w:hAnsi="宋体"/>
          <w:b/>
          <w:bCs/>
          <w:sz w:val="84"/>
        </w:rPr>
      </w:r>
      <w:r/>
    </w:p>
    <w:p>
      <w:pPr>
        <w:pStyle w:val="985"/>
        <w:ind w:left="-424" w:firstLine="0"/>
        <w:jc w:val="center"/>
        <w:rPr>
          <w:rFonts w:eastAsia="黑体"/>
          <w:b/>
          <w:bCs/>
          <w:sz w:val="84"/>
        </w:rPr>
      </w:pPr>
      <w:r>
        <w:rPr>
          <w:rFonts w:eastAsia="黑体"/>
          <w:b/>
          <w:bCs/>
          <w:sz w:val="84"/>
        </w:rPr>
      </w:r>
      <w:r/>
    </w:p>
    <w:p>
      <w:pPr>
        <w:pStyle w:val="985"/>
        <w:ind w:left="141" w:firstLine="0"/>
        <w:rPr>
          <w:b/>
          <w:sz w:val="44"/>
          <w:szCs w:val="44"/>
        </w:rPr>
      </w:pPr>
      <w:r>
        <w:rPr>
          <w:rFonts w:hint="eastAsia"/>
          <w:b/>
          <w:sz w:val="44"/>
          <w:szCs w:val="44"/>
        </w:rPr>
        <w:t xml:space="preserve">项目名称：南京市水上公安局食材采购（2026-2027）</w:t>
      </w:r>
      <w:r>
        <w:rPr>
          <w:b/>
          <w:sz w:val="44"/>
          <w:szCs w:val="44"/>
        </w:rPr>
      </w:r>
      <w:r/>
    </w:p>
    <w:p>
      <w:pPr>
        <w:pStyle w:val="985"/>
        <w:ind w:left="-424" w:firstLine="0"/>
        <w:rPr>
          <w:rFonts w:eastAsia="黑体"/>
          <w:b/>
          <w:bCs/>
          <w:sz w:val="44"/>
          <w:szCs w:val="44"/>
        </w:rPr>
      </w:pPr>
      <w:r>
        <w:rPr>
          <w:rFonts w:hint="eastAsia"/>
          <w:b/>
          <w:sz w:val="44"/>
          <w:szCs w:val="44"/>
        </w:rPr>
        <w:t xml:space="preserve">   项目编号：</w:t>
      </w:r>
      <w:r>
        <w:rPr>
          <w:b/>
          <w:sz w:val="44"/>
          <w:szCs w:val="44"/>
        </w:rPr>
        <w:t xml:space="preserve">JSZC-320100-JSJC-G2026-0016</w:t>
      </w:r>
      <w:r>
        <w:rPr>
          <w:rFonts w:eastAsia="黑体"/>
          <w:b/>
          <w:bCs/>
          <w:sz w:val="44"/>
          <w:szCs w:val="44"/>
        </w:rPr>
      </w:r>
      <w:r/>
    </w:p>
    <w:p>
      <w:pPr>
        <w:pStyle w:val="721"/>
        <w:jc w:val="center"/>
        <w:rPr>
          <w:b/>
          <w:sz w:val="30"/>
          <w:szCs w:val="30"/>
        </w:rPr>
      </w:pPr>
      <w:r>
        <w:rPr>
          <w:rFonts w:hint="eastAsia"/>
          <w:b/>
          <w:sz w:val="44"/>
          <w:szCs w:val="44"/>
        </w:rPr>
        <w:t xml:space="preserve">（非</w:t>
      </w:r>
      <w:r>
        <w:rPr>
          <w:rFonts w:hint="eastAsia" w:ascii="宋体" w:hAnsi="宋体" w:cs="宋体"/>
          <w:b/>
          <w:bCs/>
          <w:sz w:val="44"/>
          <w:szCs w:val="44"/>
        </w:rPr>
        <w:t xml:space="preserve">专门</w:t>
      </w:r>
      <w:r>
        <w:rPr>
          <w:rFonts w:hint="eastAsia"/>
          <w:b/>
          <w:sz w:val="44"/>
          <w:szCs w:val="44"/>
        </w:rPr>
        <w:t xml:space="preserve">面向中小企业）</w:t>
      </w:r>
      <w:r>
        <w:rPr>
          <w:b/>
          <w:sz w:val="30"/>
          <w:szCs w:val="30"/>
        </w:rPr>
      </w:r>
      <w:r/>
    </w:p>
    <w:p>
      <w:pPr>
        <w:pStyle w:val="721"/>
        <w:jc w:val="left"/>
        <w:spacing w:line="360" w:lineRule="auto"/>
        <w:rPr>
          <w:rFonts w:ascii="宋体" w:hAnsi="宋体"/>
          <w:sz w:val="24"/>
          <w:szCs w:val="24"/>
        </w:rPr>
      </w:pPr>
      <w:r>
        <w:rPr>
          <w:rFonts w:ascii="宋体" w:hAnsi="宋体"/>
          <w:sz w:val="24"/>
          <w:szCs w:val="24"/>
        </w:rPr>
      </w:r>
      <w:r/>
    </w:p>
    <w:p>
      <w:pPr>
        <w:pStyle w:val="721"/>
        <w:jc w:val="left"/>
        <w:spacing w:line="360" w:lineRule="auto"/>
        <w:rPr>
          <w:rFonts w:ascii="宋体" w:hAnsi="宋体"/>
          <w:sz w:val="24"/>
          <w:szCs w:val="24"/>
        </w:rPr>
      </w:pPr>
      <w:r>
        <w:rPr>
          <w:rFonts w:ascii="宋体" w:hAnsi="宋体"/>
          <w:sz w:val="24"/>
          <w:szCs w:val="24"/>
        </w:rPr>
      </w:r>
      <w:r/>
    </w:p>
    <w:p>
      <w:pPr>
        <w:pStyle w:val="721"/>
        <w:jc w:val="left"/>
        <w:spacing w:line="360" w:lineRule="auto"/>
        <w:rPr>
          <w:rFonts w:ascii="宋体" w:hAnsi="宋体"/>
          <w:sz w:val="24"/>
          <w:szCs w:val="24"/>
        </w:rPr>
      </w:pPr>
      <w:r>
        <w:rPr>
          <w:rFonts w:ascii="宋体" w:hAnsi="宋体"/>
          <w:sz w:val="24"/>
          <w:szCs w:val="24"/>
        </w:rPr>
      </w:r>
      <w:r/>
    </w:p>
    <w:p>
      <w:pPr>
        <w:pStyle w:val="721"/>
        <w:jc w:val="left"/>
        <w:spacing w:line="360" w:lineRule="auto"/>
        <w:rPr>
          <w:rFonts w:ascii="宋体" w:hAnsi="宋体"/>
          <w:sz w:val="24"/>
          <w:szCs w:val="24"/>
        </w:rPr>
      </w:pPr>
      <w:r>
        <w:rPr>
          <w:rFonts w:ascii="宋体" w:hAnsi="宋体"/>
          <w:sz w:val="24"/>
          <w:szCs w:val="24"/>
        </w:rPr>
      </w:r>
      <w:r/>
    </w:p>
    <w:p>
      <w:pPr>
        <w:pStyle w:val="721"/>
        <w:jc w:val="left"/>
        <w:spacing w:line="360" w:lineRule="auto"/>
        <w:rPr>
          <w:rFonts w:ascii="宋体" w:hAnsi="宋体"/>
          <w:sz w:val="24"/>
          <w:szCs w:val="24"/>
        </w:rPr>
      </w:pPr>
      <w:r>
        <w:rPr>
          <w:rFonts w:ascii="宋体" w:hAnsi="宋体"/>
          <w:sz w:val="24"/>
          <w:szCs w:val="24"/>
        </w:rPr>
      </w:r>
      <w:r/>
    </w:p>
    <w:p>
      <w:pPr>
        <w:pStyle w:val="721"/>
        <w:jc w:val="left"/>
        <w:spacing w:line="360" w:lineRule="auto"/>
        <w:rPr>
          <w:rFonts w:ascii="宋体" w:hAnsi="宋体"/>
          <w:sz w:val="24"/>
          <w:szCs w:val="24"/>
        </w:rPr>
      </w:pPr>
      <w:r>
        <w:rPr>
          <w:rFonts w:ascii="宋体" w:hAnsi="宋体"/>
          <w:sz w:val="24"/>
          <w:szCs w:val="24"/>
        </w:rPr>
      </w:r>
      <w:r/>
    </w:p>
    <w:p>
      <w:pPr>
        <w:pStyle w:val="721"/>
        <w:jc w:val="center"/>
        <w:spacing w:line="360" w:lineRule="auto"/>
        <w:widowControl/>
        <w:rPr>
          <w:rFonts w:ascii="宋体" w:hAnsi="宋体" w:cs="宋体"/>
          <w:b/>
          <w:bCs/>
          <w:sz w:val="36"/>
          <w:szCs w:val="36"/>
        </w:rPr>
      </w:pPr>
      <w:r>
        <w:rPr>
          <w:rFonts w:hint="eastAsia" w:ascii="宋体" w:hAnsi="宋体" w:cs="宋体"/>
          <w:b/>
          <w:bCs/>
          <w:sz w:val="36"/>
          <w:szCs w:val="36"/>
        </w:rPr>
        <w:t xml:space="preserve">采购人：南京市水上公安局</w:t>
      </w:r>
      <w:r>
        <w:rPr>
          <w:rFonts w:ascii="宋体" w:hAnsi="宋体" w:cs="宋体"/>
          <w:b/>
          <w:bCs/>
          <w:sz w:val="36"/>
          <w:szCs w:val="36"/>
        </w:rPr>
      </w:r>
      <w:r/>
    </w:p>
    <w:p>
      <w:pPr>
        <w:pStyle w:val="985"/>
        <w:ind w:firstLine="0"/>
        <w:jc w:val="center"/>
        <w:rPr>
          <w:b/>
          <w:bCs/>
          <w:sz w:val="32"/>
        </w:rPr>
      </w:pPr>
      <w:r>
        <w:rPr>
          <w:rFonts w:hint="eastAsia" w:ascii="宋体" w:hAnsi="宋体" w:cs="宋体"/>
          <w:b/>
          <w:bCs/>
          <w:sz w:val="36"/>
          <w:szCs w:val="36"/>
        </w:rPr>
        <w:t xml:space="preserve">采购代理机构：江苏建诚工程咨询有限公司</w:t>
      </w:r>
      <w:r>
        <w:rPr>
          <w:b/>
          <w:bCs/>
          <w:sz w:val="32"/>
        </w:rPr>
      </w:r>
      <w:r/>
    </w:p>
    <w:p>
      <w:pPr>
        <w:pStyle w:val="721"/>
        <w:jc w:val="center"/>
        <w:spacing w:line="360" w:lineRule="auto"/>
        <w:widowControl/>
        <w:rPr>
          <w:b/>
          <w:sz w:val="32"/>
          <w:szCs w:val="32"/>
        </w:rPr>
      </w:pPr>
      <w:r>
        <w:rPr>
          <w:rFonts w:hint="eastAsia" w:ascii="宋体" w:hAnsi="宋体" w:cs="宋体"/>
          <w:b/>
          <w:bCs/>
          <w:sz w:val="36"/>
          <w:szCs w:val="36"/>
        </w:rPr>
        <w:t xml:space="preserve">20</w:t>
      </w:r>
      <w:r>
        <w:rPr>
          <w:rFonts w:ascii="宋体" w:hAnsi="宋体" w:cs="宋体"/>
          <w:b/>
          <w:bCs/>
          <w:sz w:val="36"/>
          <w:szCs w:val="36"/>
        </w:rPr>
        <w:t xml:space="preserve">2</w:t>
      </w:r>
      <w:r>
        <w:rPr>
          <w:rFonts w:hint="eastAsia" w:ascii="宋体" w:hAnsi="宋体" w:cs="宋体"/>
          <w:b/>
          <w:bCs/>
          <w:sz w:val="36"/>
          <w:szCs w:val="36"/>
        </w:rPr>
        <w:t xml:space="preserve">6年10月</w:t>
      </w:r>
      <w:r>
        <w:rPr>
          <w:b/>
          <w:sz w:val="32"/>
          <w:szCs w:val="32"/>
        </w:rPr>
      </w:r>
      <w:r/>
    </w:p>
    <w:p>
      <w:pPr>
        <w:pStyle w:val="734"/>
        <w:rPr>
          <w:lang w:eastAsia="zh-CN"/>
        </w:rPr>
      </w:pPr>
      <w:r/>
      <w:bookmarkStart w:id="0" w:name="_Toc120614210"/>
      <w:r/>
      <w:bookmarkStart w:id="1" w:name="_Toc523127445"/>
      <w:r/>
      <w:bookmarkStart w:id="2" w:name="_Toc513029200"/>
      <w:r/>
      <w:bookmarkStart w:id="3" w:name="_Toc16938516"/>
      <w:r/>
      <w:bookmarkStart w:id="4" w:name="_Toc20823272"/>
      <w:r/>
      <w:bookmarkStart w:id="5" w:name="_Toc479757206"/>
      <w:r>
        <w:rPr>
          <w:lang w:eastAsia="zh-CN"/>
        </w:rPr>
      </w:r>
      <w:r/>
    </w:p>
    <w:p>
      <w:pPr>
        <w:pStyle w:val="721"/>
        <w:ind w:right="840"/>
        <w:jc w:val="center"/>
        <w:rPr>
          <w:rFonts w:ascii="宋体" w:hAnsi="宋体" w:cs="方正小标宋简体"/>
          <w:sz w:val="36"/>
          <w:szCs w:val="36"/>
        </w:rPr>
      </w:pPr>
      <w:r/>
      <w:bookmarkEnd w:id="0"/>
      <w:r>
        <w:rPr>
          <w:rFonts w:hint="eastAsia" w:ascii="宋体" w:hAnsi="宋体" w:cs="方正小标宋简体"/>
          <w:sz w:val="36"/>
          <w:szCs w:val="36"/>
        </w:rPr>
        <w:t xml:space="preserve">    第一章  招标公告</w:t>
      </w:r>
      <w:r>
        <w:rPr>
          <w:rFonts w:ascii="宋体" w:hAnsi="宋体" w:cs="方正小标宋简体"/>
          <w:sz w:val="36"/>
          <w:szCs w:val="36"/>
        </w:rPr>
      </w:r>
      <w:r/>
    </w:p>
    <w:p>
      <w:pPr>
        <w:pStyle w:val="721"/>
        <w:ind w:firstLine="480"/>
        <w:spacing w:line="264" w:lineRule="auto"/>
        <w:rPr>
          <w:rFonts w:ascii="宋体" w:hAnsi="宋体"/>
          <w:sz w:val="24"/>
          <w:szCs w:val="24"/>
        </w:rPr>
      </w:pPr>
      <w:r>
        <w:rPr>
          <w:rFonts w:ascii="宋体" w:hAnsi="宋体"/>
          <w:sz w:val="24"/>
          <w:szCs w:val="24"/>
        </w:rPr>
      </w:r>
      <w:r/>
    </w:p>
    <w:p>
      <w:pPr>
        <w:pStyle w:val="721"/>
        <w:ind w:firstLine="420"/>
        <w:spacing w:line="360" w:lineRule="auto"/>
        <w:rPr>
          <w:rFonts w:ascii="宋体" w:hAnsi="宋体"/>
          <w:sz w:val="24"/>
          <w:szCs w:val="24"/>
        </w:rPr>
      </w:pPr>
      <w:r/>
      <w:bookmarkStart w:id="6" w:name="_Toc38985263"/>
      <w:r/>
      <w:bookmarkStart w:id="7" w:name="_Toc35393621"/>
      <w:r/>
      <w:bookmarkStart w:id="8" w:name="_Toc28359079"/>
      <w:r/>
      <w:bookmarkStart w:id="9" w:name="_Toc35393790"/>
      <w:r/>
      <w:bookmarkStart w:id="10" w:name="_Toc28359002"/>
      <w:r/>
      <w:bookmarkStart w:id="11" w:name="_Hlk24379207"/>
      <w:r>
        <w:rPr>
          <w:rFonts w:hint="eastAsia" w:ascii="宋体" w:hAnsi="宋体"/>
          <w:b/>
          <w:sz w:val="24"/>
          <w:szCs w:val="24"/>
          <w:lang w:bidi="ar"/>
        </w:rPr>
        <w:t xml:space="preserve">南京市水上公安局食材采购（2026-2027）</w:t>
      </w:r>
      <w:r>
        <w:rPr>
          <w:rFonts w:hint="eastAsia" w:ascii="宋体" w:hAnsi="宋体"/>
          <w:sz w:val="24"/>
          <w:szCs w:val="24"/>
          <w:lang w:bidi="ar"/>
        </w:rPr>
        <w:t xml:space="preserve">（项目名称）的潜在供应商应在江苏政府采购网获取招标文件，并于2026年</w:t>
      </w:r>
      <w:r>
        <w:rPr>
          <w:rFonts w:hint="eastAsia" w:ascii="宋体" w:hAnsi="宋体"/>
          <w:sz w:val="24"/>
          <w:szCs w:val="24"/>
          <w:lang w:bidi="ar"/>
        </w:rPr>
        <w:t xml:space="preserve">11</w:t>
      </w:r>
      <w:r>
        <w:rPr>
          <w:rFonts w:hint="eastAsia" w:ascii="宋体" w:hAnsi="宋体"/>
          <w:sz w:val="24"/>
          <w:szCs w:val="24"/>
          <w:lang w:bidi="ar"/>
        </w:rPr>
        <w:t xml:space="preserve">月</w:t>
      </w:r>
      <w:r>
        <w:rPr>
          <w:rFonts w:hint="eastAsia" w:ascii="宋体" w:hAnsi="宋体"/>
          <w:sz w:val="24"/>
          <w:szCs w:val="24"/>
          <w:lang w:bidi="ar"/>
        </w:rPr>
        <w:t xml:space="preserve">13</w:t>
      </w:r>
      <w:r>
        <w:rPr>
          <w:rFonts w:hint="eastAsia" w:ascii="宋体" w:hAnsi="宋体"/>
          <w:sz w:val="24"/>
          <w:szCs w:val="24"/>
          <w:lang w:bidi="ar"/>
        </w:rPr>
        <w:t xml:space="preserve">日</w:t>
      </w:r>
      <w:r>
        <w:rPr>
          <w:rFonts w:ascii="宋体" w:hAnsi="宋体"/>
          <w:sz w:val="24"/>
          <w:szCs w:val="24"/>
          <w:lang w:bidi="ar"/>
        </w:rPr>
        <w:t xml:space="preserve">9</w:t>
      </w:r>
      <w:r>
        <w:rPr>
          <w:rFonts w:hint="eastAsia" w:ascii="宋体" w:hAnsi="宋体"/>
          <w:sz w:val="24"/>
          <w:szCs w:val="24"/>
          <w:lang w:bidi="ar"/>
        </w:rPr>
        <w:t xml:space="preserve">时00分（北京时间）前递交投标文件。</w:t>
      </w:r>
      <w:r>
        <w:rPr>
          <w:rFonts w:ascii="宋体" w:hAnsi="宋体"/>
          <w:sz w:val="24"/>
          <w:szCs w:val="24"/>
        </w:rPr>
      </w:r>
      <w:r/>
    </w:p>
    <w:p>
      <w:pPr>
        <w:pStyle w:val="724"/>
        <w:ind w:firstLine="465"/>
        <w:spacing w:before="120" w:after="120" w:line="360" w:lineRule="auto"/>
        <w:rPr>
          <w:rFonts w:ascii="宋体" w:hAnsi="宋体" w:cs="方正黑体_GBK"/>
          <w:bCs w:val="0"/>
          <w:sz w:val="24"/>
          <w:szCs w:val="24"/>
          <w:lang w:eastAsia="zh-CN"/>
        </w:rPr>
      </w:pPr>
      <w:r>
        <w:rPr>
          <w:rFonts w:hint="eastAsia" w:ascii="宋体" w:hAnsi="宋体" w:cs="方正黑体_GBK"/>
          <w:bCs w:val="0"/>
          <w:sz w:val="24"/>
          <w:szCs w:val="24"/>
          <w:lang w:eastAsia="zh-CN"/>
        </w:rPr>
        <w:t xml:space="preserve">一、项目基本情况</w:t>
      </w:r>
      <w:bookmarkEnd w:id="6"/>
      <w:r/>
      <w:bookmarkEnd w:id="7"/>
      <w:r/>
      <w:bookmarkEnd w:id="8"/>
      <w:r/>
      <w:bookmarkEnd w:id="9"/>
      <w:r/>
      <w:bookmarkEnd w:id="10"/>
      <w:r>
        <w:rPr>
          <w:rFonts w:ascii="宋体" w:hAnsi="宋体" w:cs="方正黑体_GBK"/>
          <w:bCs w:val="0"/>
          <w:sz w:val="24"/>
          <w:szCs w:val="24"/>
          <w:lang w:eastAsia="zh-CN"/>
        </w:rPr>
      </w:r>
      <w:r/>
    </w:p>
    <w:p>
      <w:pPr>
        <w:pStyle w:val="721"/>
        <w:ind w:firstLine="420"/>
        <w:spacing w:line="360" w:lineRule="auto"/>
        <w:rPr>
          <w:rFonts w:ascii="宋体" w:hAnsi="宋体"/>
          <w:sz w:val="24"/>
          <w:szCs w:val="24"/>
          <w:lang w:bidi="ar"/>
        </w:rPr>
      </w:pPr>
      <w:r/>
      <w:bookmarkEnd w:id="11"/>
      <w:r/>
      <w:bookmarkStart w:id="12" w:name="_Toc28359003"/>
      <w:r/>
      <w:bookmarkStart w:id="13" w:name="_Toc38985264"/>
      <w:r/>
      <w:bookmarkStart w:id="14" w:name="_Toc35393622"/>
      <w:r/>
      <w:bookmarkStart w:id="15" w:name="_Toc35393791"/>
      <w:r/>
      <w:bookmarkStart w:id="16" w:name="_Toc28359080"/>
      <w:r>
        <w:rPr>
          <w:rFonts w:hint="eastAsia" w:ascii="宋体" w:hAnsi="宋体"/>
          <w:sz w:val="24"/>
          <w:szCs w:val="24"/>
          <w:lang w:bidi="ar"/>
        </w:rPr>
        <w:t xml:space="preserve">1.项目编号：</w:t>
      </w:r>
      <w:r>
        <w:rPr>
          <w:rFonts w:ascii="宋体" w:hAnsi="宋体"/>
          <w:sz w:val="24"/>
          <w:szCs w:val="24"/>
          <w:lang w:bidi="ar"/>
        </w:rPr>
        <w:t xml:space="preserve">JSZC-320100-JSJC-G2026-0016</w:t>
      </w:r>
      <w:r>
        <w:rPr>
          <w:rFonts w:ascii="宋体" w:hAnsi="宋体"/>
          <w:sz w:val="24"/>
          <w:szCs w:val="24"/>
          <w:lang w:bidi="ar"/>
        </w:rPr>
      </w:r>
      <w:r/>
    </w:p>
    <w:p>
      <w:pPr>
        <w:pStyle w:val="721"/>
        <w:ind w:firstLine="420"/>
        <w:spacing w:line="360" w:lineRule="auto"/>
        <w:rPr>
          <w:rFonts w:ascii="宋体" w:hAnsi="宋体"/>
          <w:b/>
          <w:sz w:val="24"/>
          <w:szCs w:val="24"/>
          <w:lang w:bidi="ar"/>
        </w:rPr>
      </w:pPr>
      <w:r>
        <w:rPr>
          <w:rFonts w:hint="eastAsia" w:ascii="宋体" w:hAnsi="宋体"/>
          <w:sz w:val="24"/>
          <w:szCs w:val="24"/>
          <w:lang w:bidi="ar"/>
        </w:rPr>
        <w:t xml:space="preserve">2.项目名称：</w:t>
      </w:r>
      <w:r>
        <w:rPr>
          <w:rFonts w:hint="eastAsia" w:ascii="宋体" w:hAnsi="宋体"/>
          <w:b/>
          <w:sz w:val="24"/>
          <w:szCs w:val="24"/>
          <w:lang w:bidi="ar"/>
        </w:rPr>
        <w:t xml:space="preserve">南京市水上公安局食材采购（2026-2027）</w:t>
      </w:r>
      <w:r>
        <w:rPr>
          <w:rFonts w:ascii="宋体" w:hAnsi="宋体"/>
          <w:b/>
          <w:sz w:val="24"/>
          <w:szCs w:val="24"/>
          <w:lang w:bidi="ar"/>
        </w:rPr>
      </w:r>
      <w:r/>
    </w:p>
    <w:p>
      <w:pPr>
        <w:pStyle w:val="721"/>
        <w:ind w:firstLine="420"/>
        <w:spacing w:line="360" w:lineRule="auto"/>
        <w:rPr>
          <w:rFonts w:ascii="宋体" w:hAnsi="宋体"/>
          <w:sz w:val="24"/>
          <w:szCs w:val="24"/>
          <w:lang w:bidi="ar"/>
        </w:rPr>
      </w:pPr>
      <w:r/>
      <w:bookmarkStart w:id="17" w:name="OLE_LINK7"/>
      <w:r/>
      <w:bookmarkStart w:id="18" w:name="OLE_LINK2"/>
      <w:r/>
      <w:bookmarkStart w:id="19" w:name="OLE_LINK1"/>
      <w:r>
        <w:rPr>
          <w:rFonts w:hint="eastAsia" w:ascii="宋体" w:hAnsi="宋体"/>
          <w:sz w:val="24"/>
          <w:szCs w:val="24"/>
          <w:lang w:bidi="ar"/>
        </w:rPr>
        <w:t xml:space="preserve">3.预算金额：350</w:t>
      </w:r>
      <w:r>
        <w:rPr>
          <w:rFonts w:hint="eastAsia" w:ascii="宋体" w:hAnsi="宋体"/>
          <w:sz w:val="24"/>
          <w:szCs w:val="24"/>
          <w:lang w:val="zh-CN" w:bidi="ar"/>
        </w:rPr>
        <w:t xml:space="preserve">万元</w:t>
      </w:r>
      <w:bookmarkStart w:id="20" w:name="标段及预算"/>
      <w:r/>
      <w:bookmarkEnd w:id="20"/>
      <w:r>
        <w:rPr>
          <w:rFonts w:ascii="宋体" w:hAnsi="宋体"/>
          <w:sz w:val="24"/>
          <w:szCs w:val="24"/>
          <w:lang w:bidi="ar"/>
        </w:rPr>
      </w:r>
      <w:r/>
    </w:p>
    <w:p>
      <w:pPr>
        <w:pStyle w:val="721"/>
        <w:ind w:firstLine="420"/>
        <w:spacing w:line="360" w:lineRule="auto"/>
        <w:rPr>
          <w:rFonts w:ascii="宋体" w:hAnsi="宋体"/>
          <w:sz w:val="24"/>
          <w:szCs w:val="24"/>
          <w:lang w:bidi="ar"/>
        </w:rPr>
      </w:pPr>
      <w:r>
        <w:rPr>
          <w:rFonts w:hint="eastAsia" w:ascii="宋体" w:hAnsi="宋体"/>
          <w:sz w:val="24"/>
          <w:szCs w:val="24"/>
          <w:lang w:bidi="ar"/>
        </w:rPr>
        <w:t xml:space="preserve">4.最高限价：本项目采用优惠率报价</w:t>
      </w:r>
      <w:r>
        <w:rPr>
          <w:rFonts w:ascii="宋体" w:hAnsi="宋体"/>
          <w:sz w:val="24"/>
          <w:szCs w:val="24"/>
          <w:lang w:bidi="ar"/>
        </w:rPr>
        <w:t xml:space="preserve">。</w:t>
      </w:r>
      <w:bookmarkEnd w:id="17"/>
      <w:r/>
      <w:bookmarkEnd w:id="18"/>
      <w:r/>
      <w:bookmarkEnd w:id="19"/>
      <w:r>
        <w:rPr>
          <w:rFonts w:ascii="宋体" w:hAnsi="宋体"/>
          <w:sz w:val="24"/>
          <w:szCs w:val="24"/>
          <w:lang w:bidi="ar"/>
        </w:rPr>
      </w:r>
      <w:r/>
    </w:p>
    <w:p>
      <w:pPr>
        <w:pStyle w:val="721"/>
        <w:ind w:firstLine="420"/>
        <w:spacing w:line="360" w:lineRule="auto"/>
        <w:rPr>
          <w:rFonts w:ascii="宋体" w:hAnsi="宋体"/>
          <w:szCs w:val="20"/>
          <w:lang w:bidi="ar"/>
        </w:rPr>
      </w:pPr>
      <w:r>
        <w:rPr>
          <w:rFonts w:hint="eastAsia" w:ascii="宋体" w:hAnsi="宋体"/>
          <w:sz w:val="24"/>
          <w:szCs w:val="24"/>
          <w:lang w:bidi="ar"/>
        </w:rPr>
        <w:t xml:space="preserve">5.采购需求：</w:t>
      </w:r>
      <w:bookmarkStart w:id="21" w:name="OLE_LINK9"/>
      <w:r/>
      <w:bookmarkStart w:id="22" w:name="OLE_LINK8"/>
      <w:r>
        <w:rPr>
          <w:rFonts w:hint="eastAsia" w:ascii="宋体" w:hAnsi="宋体"/>
          <w:sz w:val="24"/>
          <w:szCs w:val="24"/>
          <w:lang w:val="zh-CN" w:bidi="ar"/>
        </w:rPr>
        <w:t xml:space="preserve">详见采购文件第四章。</w:t>
      </w:r>
      <w:bookmarkEnd w:id="21"/>
      <w:r/>
      <w:bookmarkEnd w:id="22"/>
      <w:r>
        <w:rPr>
          <w:rFonts w:ascii="宋体" w:hAnsi="宋体"/>
          <w:szCs w:val="20"/>
          <w:lang w:bidi="ar"/>
        </w:rPr>
      </w:r>
      <w:r/>
    </w:p>
    <w:tbl>
      <w:tblPr>
        <w:tblW w:w="946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1"/>
        <w:gridCol w:w="3543"/>
        <w:gridCol w:w="1843"/>
        <w:gridCol w:w="2977"/>
      </w:tblGrid>
      <w:tr>
        <w:trPr>
          <w:trHeight w:val="52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1" w:type="dxa"/>
            <w:vAlign w:val="center"/>
            <w:textDirection w:val="lrTb"/>
            <w:noWrap/>
          </w:tcPr>
          <w:p>
            <w:pPr>
              <w:pStyle w:val="721"/>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43" w:type="dxa"/>
            <w:vAlign w:val="center"/>
            <w:textDirection w:val="lrTb"/>
            <w:noWrap/>
          </w:tcPr>
          <w:p>
            <w:pPr>
              <w:pStyle w:val="721"/>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3" w:type="dxa"/>
            <w:vAlign w:val="center"/>
            <w:textDirection w:val="lrTb"/>
            <w:noWrap/>
          </w:tcPr>
          <w:p>
            <w:pPr>
              <w:pStyle w:val="721"/>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预算（万元）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77" w:type="dxa"/>
            <w:vAlign w:val="center"/>
            <w:textDirection w:val="lrTb"/>
            <w:noWrap/>
          </w:tcPr>
          <w:p>
            <w:pPr>
              <w:pStyle w:val="721"/>
              <w:jc w:val="cente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采购需求</w:t>
            </w:r>
            <w:r/>
          </w:p>
        </w:tc>
      </w:tr>
      <w:tr>
        <w:trPr>
          <w:cantSplit/>
          <w:trHeight w:val="273"/>
        </w:trPr>
        <w:tc>
          <w:tcPr>
            <w:shd w:val="clear" w:color="ffffff" w:fill="ffffff"/>
            <w:tcMar>
              <w:left w:w="108" w:type="dxa"/>
              <w:top w:w="0" w:type="dxa"/>
              <w:right w:w="108" w:type="dxa"/>
              <w:bottom w:w="0" w:type="dxa"/>
            </w:tcMar>
            <w:tcW w:w="1101" w:type="dxa"/>
            <w:vAlign w:val="center"/>
            <w:textDirection w:val="lrTb"/>
            <w:noWrap/>
          </w:tcPr>
          <w:p>
            <w:pPr>
              <w:pStyle w:val="721"/>
              <w:jc w:val="center"/>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1</w:t>
            </w:r>
            <w:r>
              <w:rPr>
                <w:rFonts w:ascii="宋体" w:hAnsi="宋体" w:cs="宋体"/>
                <w:sz w:val="24"/>
                <w:szCs w:val="24"/>
              </w:rPr>
            </w:r>
            <w:r/>
          </w:p>
        </w:tc>
        <w:tc>
          <w:tcPr>
            <w:shd w:val="clear" w:color="ffffff" w:fill="ffffff"/>
            <w:tcMar>
              <w:left w:w="108" w:type="dxa"/>
              <w:top w:w="0" w:type="dxa"/>
              <w:right w:w="108" w:type="dxa"/>
              <w:bottom w:w="0" w:type="dxa"/>
            </w:tcMar>
            <w:tcW w:w="3543" w:type="dxa"/>
            <w:vAlign w:val="center"/>
            <w:textDirection w:val="lrTb"/>
            <w:noWrap/>
          </w:tcPr>
          <w:p>
            <w:pPr>
              <w:pStyle w:val="721"/>
              <w:jc w:val="center"/>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机关</w:t>
            </w:r>
            <w:r>
              <w:rPr>
                <w:rFonts w:ascii="宋体" w:hAnsi="宋体" w:cs="宋体"/>
                <w:sz w:val="24"/>
                <w:szCs w:val="24"/>
              </w:rPr>
              <w:t xml:space="preserve">食堂</w:t>
            </w:r>
            <w:r/>
          </w:p>
        </w:tc>
        <w:tc>
          <w:tcPr>
            <w:shd w:val="clear" w:color="ffffff" w:fill="ffffff"/>
            <w:tcMar>
              <w:left w:w="108" w:type="dxa"/>
              <w:top w:w="0" w:type="dxa"/>
              <w:right w:w="108" w:type="dxa"/>
              <w:bottom w:w="0" w:type="dxa"/>
            </w:tcMar>
            <w:tcW w:w="1843" w:type="dxa"/>
            <w:vAlign w:val="center"/>
            <w:vMerge w:val="restart"/>
            <w:textDirection w:val="lrTb"/>
            <w:noWrap/>
          </w:tcPr>
          <w:p>
            <w:pPr>
              <w:pStyle w:val="721"/>
              <w:jc w:val="center"/>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350</w:t>
            </w:r>
            <w:r>
              <w:rPr>
                <w:rFonts w:ascii="宋体" w:hAnsi="宋体" w:cs="宋体"/>
                <w:sz w:val="24"/>
                <w:szCs w:val="24"/>
              </w:rPr>
            </w:r>
            <w:r/>
          </w:p>
        </w:tc>
        <w:tc>
          <w:tcPr>
            <w:shd w:val="clear" w:color="ffffff" w:fill="ffffff"/>
            <w:tcMar>
              <w:left w:w="108" w:type="dxa"/>
              <w:top w:w="0" w:type="dxa"/>
              <w:right w:w="108" w:type="dxa"/>
              <w:bottom w:w="0" w:type="dxa"/>
            </w:tcMar>
            <w:tcW w:w="2977" w:type="dxa"/>
            <w:vAlign w:val="center"/>
            <w:vMerge w:val="restart"/>
            <w:textDirection w:val="lrTb"/>
            <w:noWrap/>
          </w:tcPr>
          <w:p>
            <w:pPr>
              <w:pStyle w:val="721"/>
              <w:jc w:val="center"/>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全品类食材供应商</w:t>
            </w:r>
            <w:r>
              <w:rPr>
                <w:rFonts w:ascii="宋体" w:hAnsi="宋体" w:cs="宋体"/>
                <w:sz w:val="24"/>
                <w:szCs w:val="24"/>
              </w:rPr>
            </w:r>
            <w:r/>
          </w:p>
        </w:tc>
      </w:tr>
      <w:tr>
        <w:trPr>
          <w:cantSplit/>
          <w:trHeight w:val="273"/>
        </w:trPr>
        <w:tc>
          <w:tcPr>
            <w:shd w:val="clear" w:color="ffffff" w:fill="ffffff"/>
            <w:tcMar>
              <w:left w:w="108" w:type="dxa"/>
              <w:top w:w="0" w:type="dxa"/>
              <w:right w:w="108" w:type="dxa"/>
              <w:bottom w:w="0" w:type="dxa"/>
            </w:tcMar>
            <w:tcW w:w="1101" w:type="dxa"/>
            <w:vAlign w:val="center"/>
            <w:vMerge w:val="restart"/>
            <w:textDirection w:val="lrTb"/>
            <w:noWrap/>
          </w:tcPr>
          <w:p>
            <w:pPr>
              <w:pStyle w:val="721"/>
              <w:jc w:val="center"/>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2</w:t>
            </w:r>
            <w:r>
              <w:rPr>
                <w:rFonts w:ascii="宋体" w:hAnsi="宋体" w:cs="宋体"/>
                <w:sz w:val="24"/>
                <w:szCs w:val="24"/>
              </w:rPr>
            </w:r>
            <w:r/>
          </w:p>
        </w:tc>
        <w:tc>
          <w:tcPr>
            <w:shd w:val="clear" w:color="ffffff" w:fill="ffffff"/>
            <w:tcMar>
              <w:left w:w="108" w:type="dxa"/>
              <w:top w:w="0" w:type="dxa"/>
              <w:right w:w="108" w:type="dxa"/>
              <w:bottom w:w="0" w:type="dxa"/>
            </w:tcMar>
            <w:tcW w:w="3543" w:type="dxa"/>
            <w:vAlign w:val="center"/>
            <w:textDirection w:val="lrTb"/>
            <w:noWrap/>
          </w:tcPr>
          <w:p>
            <w:pPr>
              <w:pStyle w:val="721"/>
              <w:jc w:val="center"/>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下关派出所食堂</w:t>
            </w:r>
            <w:r>
              <w:rPr>
                <w:rFonts w:hint="eastAsia" w:ascii="宋体" w:hAnsi="宋体" w:cs="宋体"/>
                <w:sz w:val="24"/>
                <w:szCs w:val="24"/>
              </w:rPr>
              <w:t xml:space="preserve">1</w:t>
            </w:r>
            <w:r>
              <w:rPr>
                <w:rFonts w:ascii="宋体" w:hAnsi="宋体" w:cs="宋体"/>
                <w:sz w:val="24"/>
                <w:szCs w:val="24"/>
              </w:rPr>
            </w:r>
            <w:r/>
          </w:p>
        </w:tc>
        <w:tc>
          <w:tcPr>
            <w:shd w:val="clear" w:color="ffffff" w:fill="ffffff"/>
            <w:tcMar>
              <w:left w:w="108" w:type="dxa"/>
              <w:top w:w="0" w:type="dxa"/>
              <w:right w:w="108" w:type="dxa"/>
              <w:bottom w:w="0" w:type="dxa"/>
            </w:tcMar>
            <w:tcW w:w="1843" w:type="dxa"/>
            <w:vAlign w:val="center"/>
            <w:vMerge w:val="continue"/>
            <w:textDirection w:val="lrTb"/>
            <w:noWrap/>
          </w:tcPr>
          <w:p>
            <w:pPr>
              <w:pStyle w:val="721"/>
              <w:jc w:val="center"/>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r>
            <w:r/>
          </w:p>
        </w:tc>
        <w:tc>
          <w:tcPr>
            <w:shd w:val="clear" w:color="ffffff" w:fill="ffffff"/>
            <w:tcMar>
              <w:left w:w="108" w:type="dxa"/>
              <w:top w:w="0" w:type="dxa"/>
              <w:right w:w="108" w:type="dxa"/>
              <w:bottom w:w="0" w:type="dxa"/>
            </w:tcMar>
            <w:tcW w:w="2977" w:type="dxa"/>
            <w:vAlign w:val="center"/>
            <w:vMerge w:val="continue"/>
            <w:textDirection w:val="lrTb"/>
            <w:noWrap/>
          </w:tcPr>
          <w:p>
            <w:pPr>
              <w:pStyle w:val="721"/>
              <w:jc w:val="center"/>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r>
            <w:r/>
          </w:p>
        </w:tc>
      </w:tr>
      <w:tr>
        <w:trPr>
          <w:cantSplit/>
          <w:trHeight w:val="273"/>
        </w:trPr>
        <w:tc>
          <w:tcPr>
            <w:shd w:val="clear" w:color="ffffff" w:fill="ffffff"/>
            <w:tcMar>
              <w:left w:w="108" w:type="dxa"/>
              <w:top w:w="0" w:type="dxa"/>
              <w:right w:w="108" w:type="dxa"/>
              <w:bottom w:w="0" w:type="dxa"/>
            </w:tcMar>
            <w:tcW w:w="1101" w:type="dxa"/>
            <w:vAlign w:val="center"/>
            <w:vMerge w:val="continue"/>
            <w:textDirection w:val="lrTb"/>
            <w:noWrap/>
          </w:tcPr>
          <w:p>
            <w:pPr>
              <w:pStyle w:val="721"/>
              <w:jc w:val="center"/>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r>
            <w:r/>
          </w:p>
        </w:tc>
        <w:tc>
          <w:tcPr>
            <w:shd w:val="clear" w:color="ffffff" w:fill="ffffff"/>
            <w:tcMar>
              <w:left w:w="108" w:type="dxa"/>
              <w:top w:w="0" w:type="dxa"/>
              <w:right w:w="108" w:type="dxa"/>
              <w:bottom w:w="0" w:type="dxa"/>
            </w:tcMar>
            <w:tcW w:w="3543" w:type="dxa"/>
            <w:vAlign w:val="center"/>
            <w:textDirection w:val="lrTb"/>
            <w:noWrap/>
          </w:tcPr>
          <w:p>
            <w:pPr>
              <w:pStyle w:val="721"/>
              <w:jc w:val="center"/>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下关派出所食堂2</w:t>
            </w:r>
            <w:r>
              <w:rPr>
                <w:rFonts w:ascii="宋体" w:hAnsi="宋体" w:cs="宋体"/>
                <w:sz w:val="24"/>
                <w:szCs w:val="24"/>
              </w:rPr>
            </w:r>
            <w:r/>
          </w:p>
        </w:tc>
        <w:tc>
          <w:tcPr>
            <w:shd w:val="clear" w:color="ffffff" w:fill="ffffff"/>
            <w:tcMar>
              <w:left w:w="108" w:type="dxa"/>
              <w:top w:w="0" w:type="dxa"/>
              <w:right w:w="108" w:type="dxa"/>
              <w:bottom w:w="0" w:type="dxa"/>
            </w:tcMar>
            <w:tcW w:w="1843" w:type="dxa"/>
            <w:vAlign w:val="center"/>
            <w:vMerge w:val="continue"/>
            <w:textDirection w:val="lrTb"/>
            <w:noWrap/>
          </w:tcPr>
          <w:p>
            <w:pPr>
              <w:pStyle w:val="721"/>
              <w:jc w:val="center"/>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r>
            <w:r/>
          </w:p>
        </w:tc>
        <w:tc>
          <w:tcPr>
            <w:shd w:val="clear" w:color="ffffff" w:fill="ffffff"/>
            <w:tcMar>
              <w:left w:w="108" w:type="dxa"/>
              <w:top w:w="0" w:type="dxa"/>
              <w:right w:w="108" w:type="dxa"/>
              <w:bottom w:w="0" w:type="dxa"/>
            </w:tcMar>
            <w:tcW w:w="2977" w:type="dxa"/>
            <w:vAlign w:val="center"/>
            <w:vMerge w:val="continue"/>
            <w:textDirection w:val="lrTb"/>
            <w:noWrap/>
          </w:tcPr>
          <w:p>
            <w:pPr>
              <w:pStyle w:val="721"/>
              <w:jc w:val="center"/>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r>
            <w:r/>
          </w:p>
        </w:tc>
      </w:tr>
      <w:tr>
        <w:trPr>
          <w:cantSplit/>
          <w:trHeight w:val="349"/>
        </w:trPr>
        <w:tc>
          <w:tcPr>
            <w:shd w:val="clear" w:color="ffffff" w:fill="ffffff"/>
            <w:tcMar>
              <w:left w:w="108" w:type="dxa"/>
              <w:top w:w="0" w:type="dxa"/>
              <w:right w:w="108" w:type="dxa"/>
              <w:bottom w:w="0" w:type="dxa"/>
            </w:tcMar>
            <w:tcW w:w="1101" w:type="dxa"/>
            <w:vAlign w:val="center"/>
            <w:textDirection w:val="lrTb"/>
            <w:noWrap/>
          </w:tcPr>
          <w:p>
            <w:pPr>
              <w:pStyle w:val="721"/>
              <w:jc w:val="center"/>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3</w:t>
            </w:r>
            <w:r>
              <w:rPr>
                <w:rFonts w:ascii="宋体" w:hAnsi="宋体" w:cs="宋体"/>
                <w:sz w:val="24"/>
                <w:szCs w:val="24"/>
              </w:rPr>
            </w:r>
            <w:r/>
          </w:p>
        </w:tc>
        <w:tc>
          <w:tcPr>
            <w:shd w:val="clear" w:color="ffffff" w:fill="ffffff"/>
            <w:tcMar>
              <w:left w:w="108" w:type="dxa"/>
              <w:top w:w="0" w:type="dxa"/>
              <w:right w:w="108" w:type="dxa"/>
              <w:bottom w:w="0" w:type="dxa"/>
            </w:tcMar>
            <w:tcW w:w="3543" w:type="dxa"/>
            <w:vAlign w:val="center"/>
            <w:textDirection w:val="lrTb"/>
            <w:noWrap/>
          </w:tcPr>
          <w:p>
            <w:pPr>
              <w:pStyle w:val="721"/>
              <w:jc w:val="center"/>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内河派出所食堂</w:t>
            </w:r>
            <w:r/>
          </w:p>
        </w:tc>
        <w:tc>
          <w:tcPr>
            <w:shd w:val="clear" w:color="ffffff" w:fill="ffffff"/>
            <w:tcMar>
              <w:left w:w="108" w:type="dxa"/>
              <w:top w:w="0" w:type="dxa"/>
              <w:right w:w="108" w:type="dxa"/>
              <w:bottom w:w="0" w:type="dxa"/>
            </w:tcMar>
            <w:tcW w:w="1843" w:type="dxa"/>
            <w:vAlign w:val="center"/>
            <w:vMerge w:val="continue"/>
            <w:textDirection w:val="lrTb"/>
            <w:noWrap/>
          </w:tcPr>
          <w:p>
            <w:pPr>
              <w:pStyle w:val="721"/>
              <w:jc w:val="center"/>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r>
            <w:r/>
          </w:p>
        </w:tc>
        <w:tc>
          <w:tcPr>
            <w:shd w:val="clear" w:color="ffffff" w:fill="ffffff"/>
            <w:tcMar>
              <w:left w:w="108" w:type="dxa"/>
              <w:top w:w="0" w:type="dxa"/>
              <w:right w:w="108" w:type="dxa"/>
              <w:bottom w:w="0" w:type="dxa"/>
            </w:tcMar>
            <w:tcW w:w="2977" w:type="dxa"/>
            <w:vAlign w:val="center"/>
            <w:vMerge w:val="continue"/>
            <w:textDirection w:val="lrTb"/>
            <w:noWrap/>
          </w:tcPr>
          <w:p>
            <w:pPr>
              <w:pStyle w:val="721"/>
              <w:jc w:val="center"/>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r>
            <w:r/>
          </w:p>
        </w:tc>
      </w:tr>
      <w:tr>
        <w:trPr>
          <w:cantSplit/>
          <w:trHeight w:val="273"/>
        </w:trPr>
        <w:tc>
          <w:tcPr>
            <w:shd w:val="clear" w:color="ffffff" w:fill="ffffff"/>
            <w:tcMar>
              <w:left w:w="108" w:type="dxa"/>
              <w:top w:w="0" w:type="dxa"/>
              <w:right w:w="108" w:type="dxa"/>
              <w:bottom w:w="0" w:type="dxa"/>
            </w:tcMar>
            <w:tcW w:w="1101" w:type="dxa"/>
            <w:vAlign w:val="center"/>
            <w:textDirection w:val="lrTb"/>
            <w:noWrap/>
          </w:tcPr>
          <w:p>
            <w:pPr>
              <w:pStyle w:val="721"/>
              <w:jc w:val="center"/>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4</w:t>
            </w:r>
            <w:r>
              <w:rPr>
                <w:rFonts w:ascii="宋体" w:hAnsi="宋体" w:cs="宋体"/>
                <w:sz w:val="24"/>
                <w:szCs w:val="24"/>
              </w:rPr>
            </w:r>
            <w:r/>
          </w:p>
        </w:tc>
        <w:tc>
          <w:tcPr>
            <w:shd w:val="clear" w:color="ffffff" w:fill="ffffff"/>
            <w:tcMar>
              <w:left w:w="108" w:type="dxa"/>
              <w:top w:w="0" w:type="dxa"/>
              <w:right w:w="108" w:type="dxa"/>
              <w:bottom w:w="0" w:type="dxa"/>
            </w:tcMar>
            <w:tcW w:w="3543" w:type="dxa"/>
            <w:vAlign w:val="center"/>
            <w:textDirection w:val="lrTb"/>
            <w:noWrap/>
          </w:tcPr>
          <w:p>
            <w:pPr>
              <w:pStyle w:val="721"/>
              <w:jc w:val="center"/>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乌江水上派出所食堂</w:t>
            </w:r>
            <w:r/>
          </w:p>
        </w:tc>
        <w:tc>
          <w:tcPr>
            <w:shd w:val="clear" w:color="ffffff" w:fill="ffffff"/>
            <w:tcMar>
              <w:left w:w="108" w:type="dxa"/>
              <w:top w:w="0" w:type="dxa"/>
              <w:right w:w="108" w:type="dxa"/>
              <w:bottom w:w="0" w:type="dxa"/>
            </w:tcMar>
            <w:tcW w:w="1843" w:type="dxa"/>
            <w:vAlign w:val="center"/>
            <w:vMerge w:val="continue"/>
            <w:textDirection w:val="lrTb"/>
            <w:noWrap/>
          </w:tcPr>
          <w:p>
            <w:pPr>
              <w:pStyle w:val="721"/>
              <w:jc w:val="center"/>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r>
            <w:r/>
          </w:p>
        </w:tc>
        <w:tc>
          <w:tcPr>
            <w:shd w:val="clear" w:color="ffffff" w:fill="ffffff"/>
            <w:tcMar>
              <w:left w:w="108" w:type="dxa"/>
              <w:top w:w="0" w:type="dxa"/>
              <w:right w:w="108" w:type="dxa"/>
              <w:bottom w:w="0" w:type="dxa"/>
            </w:tcMar>
            <w:tcW w:w="2977" w:type="dxa"/>
            <w:vAlign w:val="center"/>
            <w:vMerge w:val="continue"/>
            <w:textDirection w:val="lrTb"/>
            <w:noWrap/>
          </w:tcPr>
          <w:p>
            <w:pPr>
              <w:pStyle w:val="721"/>
              <w:jc w:val="center"/>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r>
            <w:r/>
          </w:p>
        </w:tc>
      </w:tr>
      <w:tr>
        <w:trPr>
          <w:cantSplit/>
          <w:trHeight w:val="273"/>
        </w:trPr>
        <w:tc>
          <w:tcPr>
            <w:shd w:val="clear" w:color="ffffff" w:fill="ffffff"/>
            <w:tcMar>
              <w:left w:w="108" w:type="dxa"/>
              <w:top w:w="0" w:type="dxa"/>
              <w:right w:w="108" w:type="dxa"/>
              <w:bottom w:w="0" w:type="dxa"/>
            </w:tcMar>
            <w:tcW w:w="1101" w:type="dxa"/>
            <w:vAlign w:val="center"/>
            <w:textDirection w:val="lrTb"/>
            <w:noWrap/>
          </w:tcPr>
          <w:p>
            <w:pPr>
              <w:pStyle w:val="721"/>
              <w:jc w:val="center"/>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5</w:t>
            </w:r>
            <w:r>
              <w:rPr>
                <w:rFonts w:ascii="宋体" w:hAnsi="宋体" w:cs="宋体"/>
                <w:sz w:val="24"/>
                <w:szCs w:val="24"/>
              </w:rPr>
            </w:r>
            <w:r/>
          </w:p>
        </w:tc>
        <w:tc>
          <w:tcPr>
            <w:shd w:val="clear" w:color="ffffff" w:fill="ffffff"/>
            <w:tcMar>
              <w:left w:w="108" w:type="dxa"/>
              <w:top w:w="0" w:type="dxa"/>
              <w:right w:w="108" w:type="dxa"/>
              <w:bottom w:w="0" w:type="dxa"/>
            </w:tcMar>
            <w:tcW w:w="3543" w:type="dxa"/>
            <w:vAlign w:val="center"/>
            <w:textDirection w:val="lrTb"/>
            <w:noWrap/>
          </w:tcPr>
          <w:p>
            <w:pPr>
              <w:pStyle w:val="721"/>
              <w:jc w:val="center"/>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治安管理大队食堂</w:t>
            </w:r>
            <w:r/>
          </w:p>
        </w:tc>
        <w:tc>
          <w:tcPr>
            <w:shd w:val="clear" w:color="ffffff" w:fill="ffffff"/>
            <w:tcMar>
              <w:left w:w="108" w:type="dxa"/>
              <w:top w:w="0" w:type="dxa"/>
              <w:right w:w="108" w:type="dxa"/>
              <w:bottom w:w="0" w:type="dxa"/>
            </w:tcMar>
            <w:tcW w:w="1843" w:type="dxa"/>
            <w:vAlign w:val="center"/>
            <w:vMerge w:val="continue"/>
            <w:textDirection w:val="lrTb"/>
            <w:noWrap/>
          </w:tcPr>
          <w:p>
            <w:pPr>
              <w:pStyle w:val="721"/>
              <w:jc w:val="center"/>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r>
            <w:r/>
          </w:p>
        </w:tc>
        <w:tc>
          <w:tcPr>
            <w:shd w:val="clear" w:color="ffffff" w:fill="ffffff"/>
            <w:tcMar>
              <w:left w:w="108" w:type="dxa"/>
              <w:top w:w="0" w:type="dxa"/>
              <w:right w:w="108" w:type="dxa"/>
              <w:bottom w:w="0" w:type="dxa"/>
            </w:tcMar>
            <w:tcW w:w="2977" w:type="dxa"/>
            <w:vAlign w:val="center"/>
            <w:vMerge w:val="continue"/>
            <w:textDirection w:val="lrTb"/>
            <w:noWrap/>
          </w:tcPr>
          <w:p>
            <w:pPr>
              <w:pStyle w:val="721"/>
              <w:jc w:val="center"/>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r>
            <w:r/>
          </w:p>
        </w:tc>
      </w:tr>
      <w:tr>
        <w:trPr>
          <w:cantSplit/>
          <w:trHeight w:val="273"/>
        </w:trPr>
        <w:tc>
          <w:tcPr>
            <w:shd w:val="clear" w:color="ffffff" w:fill="ffffff"/>
            <w:tcMar>
              <w:left w:w="108" w:type="dxa"/>
              <w:top w:w="0" w:type="dxa"/>
              <w:right w:w="108" w:type="dxa"/>
              <w:bottom w:w="0" w:type="dxa"/>
            </w:tcMar>
            <w:tcW w:w="1101" w:type="dxa"/>
            <w:vAlign w:val="center"/>
            <w:textDirection w:val="lrTb"/>
            <w:noWrap/>
          </w:tcPr>
          <w:p>
            <w:pPr>
              <w:pStyle w:val="721"/>
              <w:jc w:val="center"/>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6</w:t>
            </w:r>
            <w:r>
              <w:rPr>
                <w:rFonts w:ascii="宋体" w:hAnsi="宋体" w:cs="宋体"/>
                <w:sz w:val="24"/>
                <w:szCs w:val="24"/>
              </w:rPr>
            </w:r>
            <w:r/>
          </w:p>
        </w:tc>
        <w:tc>
          <w:tcPr>
            <w:shd w:val="clear" w:color="ffffff" w:fill="ffffff"/>
            <w:tcMar>
              <w:left w:w="108" w:type="dxa"/>
              <w:top w:w="0" w:type="dxa"/>
              <w:right w:w="108" w:type="dxa"/>
              <w:bottom w:w="0" w:type="dxa"/>
            </w:tcMar>
            <w:tcW w:w="3543" w:type="dxa"/>
            <w:vAlign w:val="center"/>
            <w:textDirection w:val="lrTb"/>
            <w:noWrap/>
          </w:tcPr>
          <w:p>
            <w:pPr>
              <w:pStyle w:val="721"/>
              <w:jc w:val="center"/>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刑事侦查大队食堂</w:t>
            </w:r>
            <w:r>
              <w:rPr>
                <w:rFonts w:ascii="宋体" w:hAnsi="宋体" w:cs="宋体"/>
                <w:sz w:val="24"/>
                <w:szCs w:val="24"/>
              </w:rPr>
            </w:r>
            <w:r/>
          </w:p>
        </w:tc>
        <w:tc>
          <w:tcPr>
            <w:shd w:val="clear" w:color="ffffff" w:fill="ffffff"/>
            <w:tcMar>
              <w:left w:w="108" w:type="dxa"/>
              <w:top w:w="0" w:type="dxa"/>
              <w:right w:w="108" w:type="dxa"/>
              <w:bottom w:w="0" w:type="dxa"/>
            </w:tcMar>
            <w:tcW w:w="1843" w:type="dxa"/>
            <w:vAlign w:val="center"/>
            <w:vMerge w:val="continue"/>
            <w:textDirection w:val="lrTb"/>
            <w:noWrap/>
          </w:tcPr>
          <w:p>
            <w:pPr>
              <w:pStyle w:val="721"/>
              <w:jc w:val="center"/>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r>
            <w:r/>
          </w:p>
        </w:tc>
        <w:tc>
          <w:tcPr>
            <w:shd w:val="clear" w:color="ffffff" w:fill="ffffff"/>
            <w:tcMar>
              <w:left w:w="108" w:type="dxa"/>
              <w:top w:w="0" w:type="dxa"/>
              <w:right w:w="108" w:type="dxa"/>
              <w:bottom w:w="0" w:type="dxa"/>
            </w:tcMar>
            <w:tcW w:w="2977" w:type="dxa"/>
            <w:vAlign w:val="center"/>
            <w:vMerge w:val="continue"/>
            <w:textDirection w:val="lrTb"/>
            <w:noWrap/>
          </w:tcPr>
          <w:p>
            <w:pPr>
              <w:pStyle w:val="721"/>
              <w:jc w:val="center"/>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r>
            <w:r/>
          </w:p>
        </w:tc>
      </w:tr>
      <w:tr>
        <w:trPr>
          <w:cantSplit/>
          <w:trHeight w:val="273"/>
        </w:trPr>
        <w:tc>
          <w:tcPr>
            <w:shd w:val="clear" w:color="ffffff" w:fill="ffffff"/>
            <w:tcMar>
              <w:left w:w="108" w:type="dxa"/>
              <w:top w:w="0" w:type="dxa"/>
              <w:right w:w="108" w:type="dxa"/>
              <w:bottom w:w="0" w:type="dxa"/>
            </w:tcMar>
            <w:tcW w:w="1101" w:type="dxa"/>
            <w:vAlign w:val="center"/>
            <w:textDirection w:val="lrTb"/>
            <w:noWrap/>
          </w:tcPr>
          <w:p>
            <w:pPr>
              <w:pStyle w:val="721"/>
              <w:jc w:val="center"/>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7</w:t>
            </w:r>
            <w:r>
              <w:rPr>
                <w:rFonts w:ascii="宋体" w:hAnsi="宋体" w:cs="宋体"/>
                <w:sz w:val="24"/>
                <w:szCs w:val="24"/>
              </w:rPr>
            </w:r>
            <w:r/>
          </w:p>
        </w:tc>
        <w:tc>
          <w:tcPr>
            <w:shd w:val="clear" w:color="ffffff" w:fill="ffffff"/>
            <w:tcMar>
              <w:left w:w="108" w:type="dxa"/>
              <w:top w:w="0" w:type="dxa"/>
              <w:right w:w="108" w:type="dxa"/>
              <w:bottom w:w="0" w:type="dxa"/>
            </w:tcMar>
            <w:tcW w:w="3543" w:type="dxa"/>
            <w:vAlign w:val="center"/>
            <w:textDirection w:val="lrTb"/>
            <w:noWrap/>
          </w:tcPr>
          <w:p>
            <w:pPr>
              <w:pStyle w:val="721"/>
              <w:jc w:val="center"/>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巡特警大队食堂</w:t>
            </w:r>
            <w:r/>
          </w:p>
        </w:tc>
        <w:tc>
          <w:tcPr>
            <w:shd w:val="clear" w:color="ffffff" w:fill="ffffff"/>
            <w:tcMar>
              <w:left w:w="108" w:type="dxa"/>
              <w:top w:w="0" w:type="dxa"/>
              <w:right w:w="108" w:type="dxa"/>
              <w:bottom w:w="0" w:type="dxa"/>
            </w:tcMar>
            <w:tcW w:w="1843" w:type="dxa"/>
            <w:vAlign w:val="center"/>
            <w:vMerge w:val="continue"/>
            <w:textDirection w:val="lrTb"/>
            <w:noWrap/>
          </w:tcPr>
          <w:p>
            <w:pPr>
              <w:pStyle w:val="721"/>
              <w:jc w:val="center"/>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r>
            <w:r/>
          </w:p>
        </w:tc>
        <w:tc>
          <w:tcPr>
            <w:shd w:val="clear" w:color="ffffff" w:fill="ffffff"/>
            <w:tcMar>
              <w:left w:w="108" w:type="dxa"/>
              <w:top w:w="0" w:type="dxa"/>
              <w:right w:w="108" w:type="dxa"/>
              <w:bottom w:w="0" w:type="dxa"/>
            </w:tcMar>
            <w:tcW w:w="2977" w:type="dxa"/>
            <w:vAlign w:val="center"/>
            <w:vMerge w:val="continue"/>
            <w:textDirection w:val="lrTb"/>
            <w:noWrap/>
          </w:tcPr>
          <w:p>
            <w:pPr>
              <w:pStyle w:val="721"/>
              <w:jc w:val="center"/>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r>
            <w:r/>
          </w:p>
        </w:tc>
      </w:tr>
      <w:tr>
        <w:trPr>
          <w:cantSplit/>
          <w:trHeight w:val="273"/>
        </w:trPr>
        <w:tc>
          <w:tcPr>
            <w:shd w:val="clear" w:color="ffffff" w:fill="ffffff"/>
            <w:tcMar>
              <w:left w:w="108" w:type="dxa"/>
              <w:top w:w="0" w:type="dxa"/>
              <w:right w:w="108" w:type="dxa"/>
              <w:bottom w:w="0" w:type="dxa"/>
            </w:tcMar>
            <w:tcW w:w="1101" w:type="dxa"/>
            <w:vAlign w:val="center"/>
            <w:textDirection w:val="lrTb"/>
            <w:noWrap/>
          </w:tcPr>
          <w:p>
            <w:pPr>
              <w:pStyle w:val="721"/>
              <w:jc w:val="center"/>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8</w:t>
            </w:r>
            <w:r>
              <w:rPr>
                <w:rFonts w:ascii="宋体" w:hAnsi="宋体" w:cs="宋体"/>
                <w:sz w:val="24"/>
                <w:szCs w:val="24"/>
              </w:rPr>
            </w:r>
            <w:r/>
          </w:p>
        </w:tc>
        <w:tc>
          <w:tcPr>
            <w:shd w:val="clear" w:color="ffffff" w:fill="ffffff"/>
            <w:tcMar>
              <w:left w:w="108" w:type="dxa"/>
              <w:top w:w="0" w:type="dxa"/>
              <w:right w:w="108" w:type="dxa"/>
              <w:bottom w:w="0" w:type="dxa"/>
            </w:tcMar>
            <w:tcW w:w="3543" w:type="dxa"/>
            <w:vAlign w:val="center"/>
            <w:textDirection w:val="lrTb"/>
            <w:noWrap/>
          </w:tcPr>
          <w:p>
            <w:pPr>
              <w:pStyle w:val="721"/>
              <w:jc w:val="center"/>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港池派出所食堂</w:t>
            </w:r>
            <w:r/>
          </w:p>
        </w:tc>
        <w:tc>
          <w:tcPr>
            <w:shd w:val="clear" w:color="ffffff" w:fill="ffffff"/>
            <w:tcMar>
              <w:left w:w="108" w:type="dxa"/>
              <w:top w:w="0" w:type="dxa"/>
              <w:right w:w="108" w:type="dxa"/>
              <w:bottom w:w="0" w:type="dxa"/>
            </w:tcMar>
            <w:tcW w:w="1843" w:type="dxa"/>
            <w:vAlign w:val="center"/>
            <w:vMerge w:val="continue"/>
            <w:textDirection w:val="lrTb"/>
            <w:noWrap/>
          </w:tcPr>
          <w:p>
            <w:pPr>
              <w:pStyle w:val="721"/>
              <w:jc w:val="center"/>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r>
            <w:r/>
          </w:p>
        </w:tc>
        <w:tc>
          <w:tcPr>
            <w:shd w:val="clear" w:color="ffffff" w:fill="ffffff"/>
            <w:tcMar>
              <w:left w:w="108" w:type="dxa"/>
              <w:top w:w="0" w:type="dxa"/>
              <w:right w:w="108" w:type="dxa"/>
              <w:bottom w:w="0" w:type="dxa"/>
            </w:tcMar>
            <w:tcW w:w="2977" w:type="dxa"/>
            <w:vAlign w:val="center"/>
            <w:vMerge w:val="continue"/>
            <w:textDirection w:val="lrTb"/>
            <w:noWrap/>
          </w:tcPr>
          <w:p>
            <w:pPr>
              <w:pStyle w:val="721"/>
              <w:jc w:val="center"/>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r>
            <w:r/>
          </w:p>
        </w:tc>
      </w:tr>
      <w:tr>
        <w:trPr>
          <w:cantSplit/>
          <w:trHeight w:val="273"/>
        </w:trPr>
        <w:tc>
          <w:tcPr>
            <w:shd w:val="clear" w:color="ffffff" w:fill="ffffff"/>
            <w:tcMar>
              <w:left w:w="108" w:type="dxa"/>
              <w:top w:w="0" w:type="dxa"/>
              <w:right w:w="108" w:type="dxa"/>
              <w:bottom w:w="0" w:type="dxa"/>
            </w:tcMar>
            <w:tcW w:w="1101" w:type="dxa"/>
            <w:vAlign w:val="center"/>
            <w:textDirection w:val="lrTb"/>
            <w:noWrap/>
          </w:tcPr>
          <w:p>
            <w:pPr>
              <w:pStyle w:val="721"/>
              <w:jc w:val="center"/>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9</w:t>
            </w:r>
            <w:r>
              <w:rPr>
                <w:rFonts w:ascii="宋体" w:hAnsi="宋体" w:cs="宋体"/>
                <w:sz w:val="24"/>
                <w:szCs w:val="24"/>
              </w:rPr>
            </w:r>
            <w:r/>
          </w:p>
        </w:tc>
        <w:tc>
          <w:tcPr>
            <w:shd w:val="clear" w:color="ffffff" w:fill="ffffff"/>
            <w:tcMar>
              <w:left w:w="108" w:type="dxa"/>
              <w:top w:w="0" w:type="dxa"/>
              <w:right w:w="108" w:type="dxa"/>
              <w:bottom w:w="0" w:type="dxa"/>
            </w:tcMar>
            <w:tcW w:w="3543" w:type="dxa"/>
            <w:vAlign w:val="center"/>
            <w:textDirection w:val="lrTb"/>
            <w:noWrap/>
          </w:tcPr>
          <w:p>
            <w:pPr>
              <w:pStyle w:val="721"/>
              <w:jc w:val="center"/>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大厂派出所食堂</w:t>
            </w:r>
            <w:r/>
          </w:p>
        </w:tc>
        <w:tc>
          <w:tcPr>
            <w:shd w:val="clear" w:color="ffffff" w:fill="ffffff"/>
            <w:tcMar>
              <w:left w:w="108" w:type="dxa"/>
              <w:top w:w="0" w:type="dxa"/>
              <w:right w:w="108" w:type="dxa"/>
              <w:bottom w:w="0" w:type="dxa"/>
            </w:tcMar>
            <w:tcW w:w="1843" w:type="dxa"/>
            <w:vAlign w:val="center"/>
            <w:vMerge w:val="continue"/>
            <w:textDirection w:val="lrTb"/>
            <w:noWrap/>
          </w:tcPr>
          <w:p>
            <w:pPr>
              <w:pStyle w:val="721"/>
              <w:jc w:val="center"/>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r>
            <w:r/>
          </w:p>
        </w:tc>
        <w:tc>
          <w:tcPr>
            <w:shd w:val="clear" w:color="ffffff" w:fill="ffffff"/>
            <w:tcMar>
              <w:left w:w="108" w:type="dxa"/>
              <w:top w:w="0" w:type="dxa"/>
              <w:right w:w="108" w:type="dxa"/>
              <w:bottom w:w="0" w:type="dxa"/>
            </w:tcMar>
            <w:tcW w:w="2977" w:type="dxa"/>
            <w:vAlign w:val="center"/>
            <w:vMerge w:val="continue"/>
            <w:textDirection w:val="lrTb"/>
            <w:noWrap/>
          </w:tcPr>
          <w:p>
            <w:pPr>
              <w:pStyle w:val="721"/>
              <w:jc w:val="center"/>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r>
            <w:r/>
          </w:p>
        </w:tc>
      </w:tr>
      <w:tr>
        <w:trPr>
          <w:cantSplit/>
          <w:trHeight w:val="273"/>
        </w:trPr>
        <w:tc>
          <w:tcPr>
            <w:shd w:val="clear" w:color="ffffff" w:fill="ffffff"/>
            <w:tcMar>
              <w:left w:w="108" w:type="dxa"/>
              <w:top w:w="0" w:type="dxa"/>
              <w:right w:w="108" w:type="dxa"/>
              <w:bottom w:w="0" w:type="dxa"/>
            </w:tcMar>
            <w:tcW w:w="1101" w:type="dxa"/>
            <w:vAlign w:val="center"/>
            <w:vMerge w:val="restart"/>
            <w:textDirection w:val="lrTb"/>
            <w:noWrap/>
          </w:tcPr>
          <w:p>
            <w:pPr>
              <w:pStyle w:val="721"/>
              <w:jc w:val="center"/>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10</w:t>
            </w:r>
            <w:r>
              <w:rPr>
                <w:rFonts w:ascii="宋体" w:hAnsi="宋体" w:cs="宋体"/>
                <w:sz w:val="24"/>
                <w:szCs w:val="24"/>
              </w:rPr>
            </w:r>
            <w:r/>
          </w:p>
        </w:tc>
        <w:tc>
          <w:tcPr>
            <w:shd w:val="clear" w:color="ffffff" w:fill="ffffff"/>
            <w:tcMar>
              <w:left w:w="108" w:type="dxa"/>
              <w:top w:w="0" w:type="dxa"/>
              <w:right w:w="108" w:type="dxa"/>
              <w:bottom w:w="0" w:type="dxa"/>
            </w:tcMar>
            <w:tcW w:w="3543" w:type="dxa"/>
            <w:vAlign w:val="center"/>
            <w:textDirection w:val="lrTb"/>
            <w:noWrap/>
          </w:tcPr>
          <w:p>
            <w:pPr>
              <w:pStyle w:val="721"/>
              <w:jc w:val="center"/>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三山派出所食堂</w:t>
            </w:r>
            <w:r>
              <w:rPr>
                <w:rFonts w:hint="eastAsia" w:ascii="宋体" w:hAnsi="宋体" w:cs="宋体"/>
                <w:sz w:val="24"/>
                <w:szCs w:val="24"/>
              </w:rPr>
              <w:t xml:space="preserve">1</w:t>
            </w:r>
            <w:r>
              <w:rPr>
                <w:rFonts w:ascii="宋体" w:hAnsi="宋体" w:cs="宋体"/>
                <w:sz w:val="24"/>
                <w:szCs w:val="24"/>
              </w:rPr>
            </w:r>
            <w:r/>
          </w:p>
        </w:tc>
        <w:tc>
          <w:tcPr>
            <w:shd w:val="clear" w:color="ffffff" w:fill="ffffff"/>
            <w:tcMar>
              <w:left w:w="108" w:type="dxa"/>
              <w:top w:w="0" w:type="dxa"/>
              <w:right w:w="108" w:type="dxa"/>
              <w:bottom w:w="0" w:type="dxa"/>
            </w:tcMar>
            <w:tcW w:w="1843" w:type="dxa"/>
            <w:vAlign w:val="center"/>
            <w:vMerge w:val="continue"/>
            <w:textDirection w:val="lrTb"/>
            <w:noWrap/>
          </w:tcPr>
          <w:p>
            <w:pPr>
              <w:pStyle w:val="721"/>
              <w:jc w:val="center"/>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r>
            <w:r/>
          </w:p>
        </w:tc>
        <w:tc>
          <w:tcPr>
            <w:shd w:val="clear" w:color="ffffff" w:fill="ffffff"/>
            <w:tcMar>
              <w:left w:w="108" w:type="dxa"/>
              <w:top w:w="0" w:type="dxa"/>
              <w:right w:w="108" w:type="dxa"/>
              <w:bottom w:w="0" w:type="dxa"/>
            </w:tcMar>
            <w:tcW w:w="2977" w:type="dxa"/>
            <w:vAlign w:val="center"/>
            <w:vMerge w:val="continue"/>
            <w:textDirection w:val="lrTb"/>
            <w:noWrap/>
          </w:tcPr>
          <w:p>
            <w:pPr>
              <w:pStyle w:val="721"/>
              <w:jc w:val="center"/>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r>
            <w:r/>
          </w:p>
        </w:tc>
      </w:tr>
      <w:tr>
        <w:trPr>
          <w:cantSplit/>
          <w:trHeight w:val="273"/>
        </w:trPr>
        <w:tc>
          <w:tcPr>
            <w:shd w:val="clear" w:color="ffffff" w:fill="ffffff"/>
            <w:tcMar>
              <w:left w:w="108" w:type="dxa"/>
              <w:top w:w="0" w:type="dxa"/>
              <w:right w:w="108" w:type="dxa"/>
              <w:bottom w:w="0" w:type="dxa"/>
            </w:tcMar>
            <w:tcW w:w="1101" w:type="dxa"/>
            <w:vAlign w:val="center"/>
            <w:vMerge w:val="continue"/>
            <w:textDirection w:val="lrTb"/>
            <w:noWrap/>
          </w:tcPr>
          <w:p>
            <w:pPr>
              <w:pStyle w:val="721"/>
              <w:jc w:val="center"/>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r>
            <w:r/>
          </w:p>
        </w:tc>
        <w:tc>
          <w:tcPr>
            <w:shd w:val="clear" w:color="ffffff" w:fill="ffffff"/>
            <w:tcMar>
              <w:left w:w="108" w:type="dxa"/>
              <w:top w:w="0" w:type="dxa"/>
              <w:right w:w="108" w:type="dxa"/>
              <w:bottom w:w="0" w:type="dxa"/>
            </w:tcMar>
            <w:tcW w:w="3543" w:type="dxa"/>
            <w:vAlign w:val="center"/>
            <w:textDirection w:val="lrTb"/>
            <w:noWrap/>
          </w:tcPr>
          <w:p>
            <w:pPr>
              <w:pStyle w:val="721"/>
              <w:jc w:val="center"/>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三山派出所食堂2</w:t>
            </w:r>
            <w:r>
              <w:rPr>
                <w:rFonts w:ascii="宋体" w:hAnsi="宋体" w:cs="宋体"/>
                <w:sz w:val="24"/>
                <w:szCs w:val="24"/>
              </w:rPr>
            </w:r>
            <w:r/>
          </w:p>
        </w:tc>
        <w:tc>
          <w:tcPr>
            <w:shd w:val="clear" w:color="ffffff" w:fill="ffffff"/>
            <w:tcMar>
              <w:left w:w="108" w:type="dxa"/>
              <w:top w:w="0" w:type="dxa"/>
              <w:right w:w="108" w:type="dxa"/>
              <w:bottom w:w="0" w:type="dxa"/>
            </w:tcMar>
            <w:tcW w:w="1843" w:type="dxa"/>
            <w:vAlign w:val="center"/>
            <w:vMerge w:val="continue"/>
            <w:textDirection w:val="lrTb"/>
            <w:noWrap/>
          </w:tcPr>
          <w:p>
            <w:pPr>
              <w:pStyle w:val="721"/>
              <w:jc w:val="center"/>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r>
            <w:r/>
          </w:p>
        </w:tc>
        <w:tc>
          <w:tcPr>
            <w:shd w:val="clear" w:color="ffffff" w:fill="ffffff"/>
            <w:tcMar>
              <w:left w:w="108" w:type="dxa"/>
              <w:top w:w="0" w:type="dxa"/>
              <w:right w:w="108" w:type="dxa"/>
              <w:bottom w:w="0" w:type="dxa"/>
            </w:tcMar>
            <w:tcW w:w="2977" w:type="dxa"/>
            <w:vAlign w:val="center"/>
            <w:vMerge w:val="continue"/>
            <w:textDirection w:val="lrTb"/>
            <w:noWrap/>
          </w:tcPr>
          <w:p>
            <w:pPr>
              <w:pStyle w:val="721"/>
              <w:jc w:val="center"/>
              <w:spacing w:line="360" w:lineRule="auto"/>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r>
            <w:r/>
          </w:p>
        </w:tc>
      </w:tr>
    </w:tbl>
    <w:p>
      <w:pPr>
        <w:pStyle w:val="721"/>
        <w:ind w:firstLine="420"/>
        <w:spacing w:line="360" w:lineRule="auto"/>
        <w:rPr>
          <w:rFonts w:ascii="宋体" w:hAnsi="宋体"/>
          <w:sz w:val="24"/>
          <w:szCs w:val="24"/>
          <w:lang w:bidi="ar"/>
        </w:rPr>
      </w:pPr>
      <w:r>
        <w:rPr>
          <w:rFonts w:hint="eastAsia" w:ascii="宋体" w:hAnsi="宋体"/>
          <w:sz w:val="24"/>
          <w:szCs w:val="24"/>
          <w:lang w:bidi="ar"/>
        </w:rPr>
        <w:t xml:space="preserve">6.合同履行期限：自采购人书面通知之日起供货，至预算资金使用完毕或供货满一年时自动终止，二者以先到者为准。</w:t>
      </w:r>
      <w:r>
        <w:rPr>
          <w:rFonts w:ascii="宋体" w:hAnsi="宋体"/>
          <w:sz w:val="24"/>
          <w:szCs w:val="24"/>
          <w:lang w:bidi="ar"/>
        </w:rPr>
      </w:r>
      <w:r/>
    </w:p>
    <w:p>
      <w:pPr>
        <w:pStyle w:val="721"/>
        <w:ind w:firstLine="426"/>
        <w:spacing w:line="360" w:lineRule="auto"/>
        <w:rPr>
          <w:rFonts w:ascii="宋体" w:hAnsi="宋体"/>
          <w:szCs w:val="20"/>
          <w:lang w:bidi="ar"/>
        </w:rPr>
      </w:pPr>
      <w:r>
        <w:rPr>
          <w:rFonts w:hint="eastAsia" w:ascii="宋体" w:hAnsi="宋体"/>
          <w:sz w:val="24"/>
          <w:szCs w:val="24"/>
          <w:lang w:bidi="ar"/>
        </w:rPr>
        <w:t xml:space="preserve">7.本项目（是/否）接受联合体投标：否</w:t>
      </w:r>
      <w:r>
        <w:rPr>
          <w:rFonts w:ascii="宋体" w:hAnsi="宋体"/>
          <w:szCs w:val="20"/>
          <w:lang w:bidi="ar"/>
        </w:rPr>
      </w:r>
      <w:r/>
    </w:p>
    <w:p>
      <w:pPr>
        <w:pStyle w:val="724"/>
        <w:ind w:firstLine="465"/>
        <w:spacing w:before="120" w:after="120" w:line="360" w:lineRule="auto"/>
        <w:rPr>
          <w:rFonts w:ascii="宋体" w:hAnsi="宋体" w:cs="方正黑体_GBK"/>
          <w:bCs w:val="0"/>
          <w:sz w:val="24"/>
          <w:szCs w:val="24"/>
          <w:lang w:eastAsia="zh-CN"/>
        </w:rPr>
      </w:pPr>
      <w:r>
        <w:rPr>
          <w:rFonts w:hint="eastAsia" w:ascii="宋体" w:hAnsi="宋体" w:cs="方正黑体_GBK"/>
          <w:bCs w:val="0"/>
          <w:sz w:val="24"/>
          <w:szCs w:val="24"/>
          <w:lang w:eastAsia="zh-CN"/>
        </w:rPr>
        <w:t xml:space="preserve">二、申请人的资格要求</w:t>
      </w:r>
      <w:bookmarkEnd w:id="12"/>
      <w:r/>
      <w:bookmarkEnd w:id="13"/>
      <w:r/>
      <w:bookmarkEnd w:id="14"/>
      <w:r/>
      <w:bookmarkEnd w:id="15"/>
      <w:r/>
      <w:bookmarkEnd w:id="16"/>
      <w:r>
        <w:rPr>
          <w:rFonts w:ascii="宋体" w:hAnsi="宋体" w:cs="方正黑体_GBK"/>
          <w:bCs w:val="0"/>
          <w:sz w:val="24"/>
          <w:szCs w:val="24"/>
          <w:lang w:eastAsia="zh-CN"/>
        </w:rPr>
      </w:r>
      <w:r/>
    </w:p>
    <w:p>
      <w:pPr>
        <w:pStyle w:val="721"/>
        <w:ind w:firstLine="420"/>
        <w:spacing w:line="360" w:lineRule="auto"/>
        <w:rPr>
          <w:rFonts w:ascii="宋体" w:hAnsi="宋体" w:cs="宋体"/>
          <w:sz w:val="24"/>
          <w:szCs w:val="24"/>
        </w:rPr>
      </w:pPr>
      <w:r/>
      <w:bookmarkStart w:id="23" w:name="_Toc35393792"/>
      <w:r/>
      <w:bookmarkStart w:id="24" w:name="_Toc38985265"/>
      <w:r/>
      <w:bookmarkStart w:id="25" w:name="_Toc28359081"/>
      <w:r/>
      <w:bookmarkStart w:id="26" w:name="_Toc28359004"/>
      <w:r/>
      <w:bookmarkStart w:id="27" w:name="_Toc35393623"/>
      <w:r>
        <w:rPr>
          <w:rFonts w:hint="eastAsia" w:ascii="宋体" w:hAnsi="宋体"/>
          <w:sz w:val="24"/>
          <w:szCs w:val="24"/>
        </w:rPr>
        <w:t xml:space="preserve">1. 满足《中华人民共和国政府采购法》第二十二条规定：</w:t>
      </w:r>
      <w:r>
        <w:rPr>
          <w:rFonts w:ascii="宋体" w:hAnsi="宋体" w:cs="宋体"/>
          <w:sz w:val="24"/>
          <w:szCs w:val="24"/>
        </w:rPr>
      </w:r>
      <w:r/>
    </w:p>
    <w:p>
      <w:pPr>
        <w:pStyle w:val="721"/>
        <w:ind w:firstLine="420"/>
        <w:spacing w:line="360" w:lineRule="auto"/>
        <w:rPr>
          <w:rFonts w:ascii="宋体" w:hAnsi="宋体"/>
          <w:sz w:val="24"/>
          <w:szCs w:val="24"/>
        </w:rPr>
      </w:pPr>
      <w:r>
        <w:rPr>
          <w:rFonts w:hint="eastAsia" w:ascii="宋体" w:hAnsi="宋体"/>
          <w:sz w:val="24"/>
          <w:szCs w:val="24"/>
        </w:rPr>
        <w:t xml:space="preserve">（1）</w:t>
      </w:r>
      <w:bookmarkStart w:id="28" w:name="OLE_LINK15"/>
      <w:r/>
      <w:bookmarkStart w:id="29" w:name="OLE_LINK16"/>
      <w:r>
        <w:rPr>
          <w:rFonts w:hint="eastAsia" w:ascii="宋体" w:hAnsi="宋体"/>
          <w:sz w:val="24"/>
          <w:szCs w:val="24"/>
        </w:rPr>
        <w:t xml:space="preserve">具有独立承担民事责任的能力（提供法人或者其他组织的营业执照等证明文件，自然人的身份证明）；</w:t>
      </w:r>
      <w:bookmarkEnd w:id="28"/>
      <w:r/>
      <w:bookmarkEnd w:id="29"/>
      <w:r>
        <w:rPr>
          <w:rFonts w:ascii="宋体" w:hAnsi="宋体"/>
          <w:sz w:val="24"/>
          <w:szCs w:val="24"/>
        </w:rPr>
      </w:r>
      <w:r/>
    </w:p>
    <w:p>
      <w:pPr>
        <w:pStyle w:val="721"/>
        <w:ind w:firstLine="420"/>
        <w:spacing w:line="360" w:lineRule="auto"/>
        <w:rPr>
          <w:rFonts w:ascii="宋体" w:hAnsi="宋体"/>
          <w:sz w:val="24"/>
          <w:szCs w:val="24"/>
        </w:rPr>
      </w:pPr>
      <w:r>
        <w:rPr>
          <w:rFonts w:hint="eastAsia" w:ascii="宋体" w:hAnsi="宋体"/>
          <w:sz w:val="24"/>
          <w:szCs w:val="24"/>
        </w:rPr>
        <w:t xml:space="preserve">（2）</w:t>
      </w:r>
      <w:bookmarkStart w:id="30" w:name="OLE_LINK19"/>
      <w:r>
        <w:rPr>
          <w:rFonts w:hint="eastAsia" w:ascii="宋体" w:hAnsi="宋体"/>
          <w:sz w:val="24"/>
          <w:szCs w:val="24"/>
        </w:rPr>
        <w:t xml:space="preserve">具有良好的商业信誉和健全的财务会计制度（提供参加本次政府采购活动前一年内的财务报告或前一年内（任意一个月）的会计报表，或投标截止时间前六个月内银行出具的资信证明，或财政部门认可的政府采购专业担保机构出具的投标担保函，成立不满一年无需提供）；</w:t>
      </w:r>
      <w:bookmarkEnd w:id="30"/>
      <w:r>
        <w:rPr>
          <w:rFonts w:ascii="宋体" w:hAnsi="宋体"/>
          <w:sz w:val="24"/>
          <w:szCs w:val="24"/>
        </w:rPr>
      </w:r>
      <w:r/>
    </w:p>
    <w:p>
      <w:pPr>
        <w:pStyle w:val="721"/>
        <w:ind w:firstLine="420"/>
        <w:spacing w:line="360" w:lineRule="auto"/>
        <w:rPr>
          <w:rFonts w:ascii="宋体" w:hAnsi="宋体"/>
          <w:sz w:val="24"/>
          <w:szCs w:val="24"/>
        </w:rPr>
      </w:pPr>
      <w:r>
        <w:rPr>
          <w:rFonts w:hint="eastAsia" w:ascii="宋体" w:hAnsi="宋体"/>
          <w:sz w:val="24"/>
          <w:szCs w:val="24"/>
        </w:rPr>
        <w:t xml:space="preserve">（3）</w:t>
      </w:r>
      <w:bookmarkStart w:id="31" w:name="OLE_LINK20"/>
      <w:r/>
      <w:bookmarkStart w:id="32" w:name="OLE_LINK21"/>
      <w:r>
        <w:rPr>
          <w:rFonts w:hint="eastAsia" w:ascii="宋体" w:hAnsi="宋体"/>
          <w:sz w:val="24"/>
          <w:szCs w:val="24"/>
        </w:rPr>
        <w:t xml:space="preserve">具有履行合同所必需的设备和专业技术能力（供应商根据履行采购项目合同需要，提供履行合同所必需的设备和专业技术能力的证明材料）；</w:t>
      </w:r>
      <w:bookmarkEnd w:id="31"/>
      <w:r/>
      <w:bookmarkEnd w:id="32"/>
      <w:r>
        <w:rPr>
          <w:rFonts w:ascii="宋体" w:hAnsi="宋体"/>
          <w:sz w:val="24"/>
          <w:szCs w:val="24"/>
        </w:rPr>
      </w:r>
      <w:r/>
    </w:p>
    <w:p>
      <w:pPr>
        <w:pStyle w:val="721"/>
        <w:ind w:firstLine="420"/>
        <w:spacing w:line="360" w:lineRule="auto"/>
        <w:rPr>
          <w:rFonts w:ascii="宋体" w:hAnsi="宋体"/>
          <w:sz w:val="24"/>
          <w:szCs w:val="24"/>
        </w:rPr>
      </w:pPr>
      <w:r>
        <w:rPr>
          <w:rFonts w:hint="eastAsia" w:ascii="宋体" w:hAnsi="宋体"/>
          <w:sz w:val="24"/>
          <w:szCs w:val="24"/>
        </w:rPr>
        <w:t xml:space="preserve">（4）</w:t>
      </w:r>
      <w:bookmarkStart w:id="33" w:name="OLE_LINK23"/>
      <w:r/>
      <w:bookmarkStart w:id="34" w:name="OLE_LINK22"/>
      <w:r>
        <w:rPr>
          <w:rFonts w:hint="eastAsia" w:ascii="宋体" w:hAnsi="宋体"/>
          <w:sz w:val="24"/>
          <w:szCs w:val="24"/>
        </w:rPr>
        <w:t xml:space="preserve">具有依法缴纳税收和社会保障资金的良好记录（提供参加本次政府采购活动前一年内至少一个月缴纳增值税，或营业税，或企业所得税的凭据，并提供缴纳社会保险的凭据（专用收据，或社会保险缴纳清单）等，依法享受缓缴、免税或不需要缴纳社会保障资金的供应商应提供相关证明材料）；</w:t>
      </w:r>
      <w:bookmarkEnd w:id="33"/>
      <w:r/>
      <w:bookmarkEnd w:id="34"/>
      <w:r>
        <w:rPr>
          <w:rFonts w:ascii="宋体" w:hAnsi="宋体"/>
          <w:sz w:val="24"/>
          <w:szCs w:val="24"/>
        </w:rPr>
      </w:r>
      <w:r/>
    </w:p>
    <w:p>
      <w:pPr>
        <w:pStyle w:val="721"/>
        <w:ind w:firstLine="420"/>
        <w:spacing w:line="360" w:lineRule="auto"/>
        <w:rPr>
          <w:rFonts w:ascii="宋体" w:hAnsi="宋体"/>
          <w:sz w:val="24"/>
          <w:szCs w:val="24"/>
        </w:rPr>
      </w:pPr>
      <w:r>
        <w:rPr>
          <w:rFonts w:hint="eastAsia" w:ascii="宋体" w:hAnsi="宋体"/>
          <w:sz w:val="24"/>
          <w:szCs w:val="24"/>
        </w:rPr>
        <w:t xml:space="preserve">（5）</w:t>
      </w:r>
      <w:bookmarkStart w:id="35" w:name="OLE_LINK24"/>
      <w:r/>
      <w:bookmarkStart w:id="36" w:name="OLE_LINK25"/>
      <w:r>
        <w:rPr>
          <w:rFonts w:hint="eastAsia" w:ascii="宋体" w:hAnsi="宋体"/>
          <w:sz w:val="24"/>
          <w:szCs w:val="24"/>
        </w:rPr>
        <w:t xml:space="preserve">参加政府采购活动前三年内，在经营活动中没有重大违法记录（提供参加政府采购活动前3年内在经营活动中没有重大违法记录的书面声明，其中投标供应商成立不足三年的可从成立之日起计算）；</w:t>
      </w:r>
      <w:bookmarkEnd w:id="35"/>
      <w:r/>
      <w:bookmarkEnd w:id="36"/>
      <w:r>
        <w:rPr>
          <w:rFonts w:ascii="宋体" w:hAnsi="宋体"/>
          <w:sz w:val="24"/>
          <w:szCs w:val="24"/>
        </w:rPr>
      </w:r>
      <w:r/>
    </w:p>
    <w:p>
      <w:pPr>
        <w:pStyle w:val="721"/>
        <w:ind w:firstLine="420"/>
        <w:spacing w:line="360" w:lineRule="auto"/>
        <w:rPr>
          <w:rFonts w:ascii="宋体" w:hAnsi="宋体"/>
          <w:sz w:val="24"/>
          <w:szCs w:val="24"/>
        </w:rPr>
      </w:pPr>
      <w:r>
        <w:rPr>
          <w:rFonts w:hint="eastAsia" w:ascii="宋体" w:hAnsi="宋体"/>
          <w:sz w:val="24"/>
          <w:szCs w:val="24"/>
        </w:rPr>
        <w:t xml:space="preserve">（6）法律、行政法规和招标文件规定的其他条件：无。</w:t>
      </w:r>
      <w:r>
        <w:rPr>
          <w:rFonts w:ascii="宋体" w:hAnsi="宋体"/>
          <w:sz w:val="24"/>
          <w:szCs w:val="24"/>
        </w:rPr>
      </w:r>
      <w:r/>
    </w:p>
    <w:p>
      <w:pPr>
        <w:pStyle w:val="721"/>
        <w:ind w:firstLine="480"/>
        <w:spacing w:line="360" w:lineRule="auto"/>
        <w:rPr>
          <w:rFonts w:ascii="宋体" w:hAnsi="宋体"/>
          <w:sz w:val="24"/>
          <w:szCs w:val="24"/>
          <w:lang w:val="zh-CN"/>
        </w:rPr>
      </w:pPr>
      <w:r>
        <w:rPr>
          <w:rFonts w:hint="eastAsia" w:ascii="宋体" w:hAnsi="宋体"/>
          <w:sz w:val="24"/>
          <w:szCs w:val="24"/>
        </w:rPr>
        <w:t xml:space="preserve">2.落实政府采购政策需满足的资格要求：</w:t>
      </w:r>
      <w:r>
        <w:rPr>
          <w:rFonts w:ascii="宋体" w:hAnsi="宋体"/>
          <w:sz w:val="24"/>
          <w:szCs w:val="24"/>
          <w:lang w:val="zh-CN"/>
        </w:rPr>
      </w:r>
      <w:r/>
    </w:p>
    <w:p>
      <w:pPr>
        <w:pStyle w:val="721"/>
        <w:ind w:firstLine="480"/>
        <w:spacing w:line="360" w:lineRule="auto"/>
        <w:rPr>
          <w:rFonts w:ascii="宋体" w:hAnsi="宋体"/>
          <w:sz w:val="24"/>
          <w:szCs w:val="24"/>
          <w:lang w:val="zh-CN"/>
        </w:rPr>
      </w:pPr>
      <w:r>
        <w:rPr>
          <w:rFonts w:hint="eastAsia" w:ascii="宋体" w:hAnsi="宋体"/>
          <w:sz w:val="24"/>
          <w:szCs w:val="24"/>
          <w:lang w:val="zh-CN"/>
        </w:rPr>
        <w:t xml:space="preserve">本项目不专门面向中小微企业采购，执行价格扣除优惠政策，对供应商为小微企业的，报价给予10%的扣除。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rPr>
          <w:rFonts w:ascii="宋体" w:hAnsi="宋体"/>
          <w:sz w:val="24"/>
          <w:szCs w:val="24"/>
          <w:lang w:val="zh-CN"/>
        </w:rPr>
        <w:t xml:space="preserve">供应商提供的货物既有中小企业制造货物，也有大型企业制造货物的，不享受中小企业扶持政策。</w:t>
      </w:r>
      <w:r/>
    </w:p>
    <w:p>
      <w:pPr>
        <w:pStyle w:val="721"/>
        <w:ind w:firstLine="480"/>
        <w:spacing w:line="360" w:lineRule="auto"/>
        <w:rPr>
          <w:rFonts w:ascii="宋体" w:hAnsi="宋体"/>
          <w:sz w:val="24"/>
          <w:szCs w:val="24"/>
          <w:lang w:val="zh-CN"/>
        </w:rPr>
      </w:pPr>
      <w:r>
        <w:rPr>
          <w:rFonts w:hint="eastAsia" w:ascii="宋体" w:hAnsi="宋体"/>
          <w:sz w:val="24"/>
          <w:szCs w:val="24"/>
          <w:lang w:val="zh-CN"/>
        </w:rPr>
        <w:t xml:space="preserve">本项目采购标的对应的中小企业划分标准所属行业为：批发业。</w:t>
      </w:r>
      <w:r>
        <w:rPr>
          <w:rFonts w:ascii="宋体" w:hAnsi="宋体"/>
          <w:sz w:val="24"/>
          <w:szCs w:val="24"/>
          <w:lang w:val="zh-CN"/>
        </w:rPr>
      </w:r>
      <w:r/>
    </w:p>
    <w:p>
      <w:pPr>
        <w:pStyle w:val="721"/>
        <w:ind w:firstLine="480"/>
        <w:spacing w:line="360" w:lineRule="auto"/>
        <w:rPr>
          <w:rFonts w:ascii="宋体" w:hAnsi="宋体"/>
          <w:sz w:val="24"/>
          <w:szCs w:val="24"/>
        </w:rPr>
      </w:pPr>
      <w:r>
        <w:rPr>
          <w:rFonts w:hint="eastAsia" w:ascii="宋体" w:hAnsi="宋体" w:cs="宋体"/>
          <w:sz w:val="24"/>
          <w:szCs w:val="24"/>
        </w:rPr>
        <w:t xml:space="preserve">3.本项目特定</w:t>
      </w:r>
      <w:r>
        <w:rPr>
          <w:rFonts w:hint="eastAsia" w:ascii="宋体" w:hAnsi="宋体"/>
          <w:sz w:val="24"/>
          <w:szCs w:val="24"/>
          <w:lang w:val="zh-CN"/>
        </w:rPr>
        <w:t xml:space="preserve">资格要求：</w:t>
      </w:r>
      <w:bookmarkStart w:id="37" w:name="OLE_LINK26"/>
      <w:r/>
      <w:bookmarkStart w:id="38" w:name="OLE_LINK27"/>
      <w:r>
        <w:rPr>
          <w:rFonts w:hint="eastAsia" w:ascii="宋体" w:hAnsi="宋体"/>
          <w:sz w:val="24"/>
          <w:szCs w:val="24"/>
          <w:lang w:val="zh-CN"/>
        </w:rPr>
        <w:t xml:space="preserve">投标人须提供行业主管部门颁发的《食品经营许可证》。（提供有效期内的相关证书复印件加盖投标人公章）</w:t>
      </w:r>
      <w:bookmarkEnd w:id="37"/>
      <w:r/>
      <w:bookmarkEnd w:id="38"/>
      <w:r>
        <w:rPr>
          <w:rFonts w:ascii="宋体" w:hAnsi="宋体"/>
          <w:sz w:val="24"/>
          <w:szCs w:val="24"/>
        </w:rPr>
      </w:r>
      <w:r/>
    </w:p>
    <w:p>
      <w:pPr>
        <w:pStyle w:val="724"/>
        <w:ind w:firstLine="465"/>
        <w:spacing w:before="120" w:after="120" w:line="360" w:lineRule="auto"/>
        <w:rPr>
          <w:rFonts w:ascii="宋体" w:hAnsi="宋体" w:cs="方正黑体_GBK"/>
          <w:bCs w:val="0"/>
          <w:sz w:val="24"/>
          <w:szCs w:val="24"/>
          <w:lang w:eastAsia="zh-CN"/>
        </w:rPr>
      </w:pPr>
      <w:r>
        <w:rPr>
          <w:rFonts w:hint="eastAsia" w:ascii="宋体" w:hAnsi="宋体" w:cs="方正黑体_GBK"/>
          <w:bCs w:val="0"/>
          <w:sz w:val="24"/>
          <w:szCs w:val="24"/>
          <w:lang w:eastAsia="zh-CN"/>
        </w:rPr>
        <w:t xml:space="preserve">三、获取招标文件</w:t>
      </w:r>
      <w:bookmarkEnd w:id="23"/>
      <w:r/>
      <w:bookmarkEnd w:id="24"/>
      <w:r/>
      <w:bookmarkEnd w:id="25"/>
      <w:r/>
      <w:bookmarkEnd w:id="26"/>
      <w:r/>
      <w:bookmarkEnd w:id="27"/>
      <w:r>
        <w:rPr>
          <w:rFonts w:ascii="宋体" w:hAnsi="宋体" w:cs="方正黑体_GBK"/>
          <w:bCs w:val="0"/>
          <w:sz w:val="24"/>
          <w:szCs w:val="24"/>
          <w:lang w:eastAsia="zh-CN"/>
        </w:rPr>
      </w:r>
      <w:r/>
    </w:p>
    <w:p>
      <w:pPr>
        <w:pStyle w:val="721"/>
        <w:ind w:firstLine="480"/>
        <w:spacing w:line="360" w:lineRule="auto"/>
        <w:rPr>
          <w:rFonts w:ascii="宋体" w:hAnsi="宋体"/>
          <w:sz w:val="24"/>
          <w:szCs w:val="24"/>
          <w:lang w:val="zh-CN"/>
        </w:rPr>
      </w:pPr>
      <w:r/>
      <w:bookmarkStart w:id="39" w:name="_Toc28359005"/>
      <w:r/>
      <w:bookmarkStart w:id="40" w:name="_Toc35393624"/>
      <w:r/>
      <w:bookmarkStart w:id="41" w:name="_Toc38985266"/>
      <w:r/>
      <w:bookmarkStart w:id="42" w:name="_Toc35393793"/>
      <w:r/>
      <w:bookmarkStart w:id="43" w:name="_Toc28359082"/>
      <w:r>
        <w:rPr>
          <w:rFonts w:hint="eastAsia" w:ascii="宋体" w:hAnsi="宋体"/>
          <w:sz w:val="24"/>
          <w:szCs w:val="24"/>
          <w:lang w:val="zh-CN"/>
        </w:rPr>
        <w:t xml:space="preserve">1.时间：自招标公告发布之日起5个工作日。</w:t>
      </w:r>
      <w:r>
        <w:rPr>
          <w:rFonts w:ascii="宋体" w:hAnsi="宋体"/>
          <w:sz w:val="24"/>
          <w:szCs w:val="24"/>
          <w:lang w:val="zh-CN"/>
        </w:rPr>
      </w:r>
      <w:r/>
    </w:p>
    <w:p>
      <w:pPr>
        <w:pStyle w:val="721"/>
        <w:ind w:firstLine="480"/>
        <w:spacing w:line="360" w:lineRule="auto"/>
        <w:rPr>
          <w:rFonts w:ascii="宋体" w:hAnsi="宋体"/>
          <w:sz w:val="24"/>
          <w:szCs w:val="24"/>
          <w:lang w:val="zh-CN"/>
        </w:rPr>
      </w:pPr>
      <w:r>
        <w:rPr>
          <w:rFonts w:hint="eastAsia" w:ascii="宋体" w:hAnsi="宋体"/>
          <w:sz w:val="24"/>
          <w:szCs w:val="24"/>
          <w:lang w:val="zh-CN"/>
        </w:rPr>
        <w:t xml:space="preserve">2.地点：江苏政府采购网 </w:t>
      </w:r>
      <w:r>
        <w:rPr>
          <w:rFonts w:ascii="宋体" w:hAnsi="宋体"/>
          <w:sz w:val="24"/>
          <w:szCs w:val="24"/>
          <w:lang w:val="zh-CN"/>
        </w:rPr>
      </w:r>
      <w:r/>
    </w:p>
    <w:p>
      <w:pPr>
        <w:pStyle w:val="721"/>
        <w:ind w:firstLine="480"/>
        <w:spacing w:line="360" w:lineRule="auto"/>
        <w:rPr>
          <w:rFonts w:ascii="宋体" w:hAnsi="宋体"/>
          <w:sz w:val="24"/>
          <w:szCs w:val="24"/>
          <w:lang w:val="zh-CN"/>
        </w:rPr>
      </w:pPr>
      <w:r>
        <w:rPr>
          <w:rFonts w:hint="eastAsia" w:ascii="宋体" w:hAnsi="宋体"/>
          <w:sz w:val="24"/>
          <w:szCs w:val="24"/>
          <w:lang w:val="zh-CN"/>
        </w:rPr>
        <w:t xml:space="preserve">3.方式：供应商登陆“江苏政府采购网”，在网站首页点击“苏采云”→使用CA锁登录系统(新用户需进行“平台用户注册”)→“项目参与”进行登记，在“可参与项目”中选择“我要参与”，参与成功后到“已参与项目”界面中找到该项目下载文件并进行操作。 </w:t>
      </w:r>
      <w:r>
        <w:rPr>
          <w:rFonts w:ascii="宋体" w:hAnsi="宋体"/>
          <w:sz w:val="24"/>
          <w:szCs w:val="24"/>
          <w:lang w:val="zh-CN"/>
        </w:rPr>
      </w:r>
      <w:r/>
    </w:p>
    <w:p>
      <w:pPr>
        <w:pStyle w:val="721"/>
        <w:ind w:firstLine="480"/>
        <w:spacing w:line="360" w:lineRule="auto"/>
        <w:rPr>
          <w:rFonts w:ascii="宋体" w:hAnsi="宋体" w:cs="宋体"/>
          <w:sz w:val="24"/>
          <w:szCs w:val="24"/>
          <w:u w:val="single"/>
        </w:rPr>
      </w:pPr>
      <w:r>
        <w:rPr>
          <w:rFonts w:hint="eastAsia" w:ascii="宋体" w:hAnsi="宋体"/>
          <w:sz w:val="24"/>
          <w:szCs w:val="24"/>
          <w:lang w:val="zh-CN"/>
        </w:rPr>
        <w:t xml:space="preserve">4.售价：0.00元</w:t>
      </w:r>
      <w:r>
        <w:rPr>
          <w:rFonts w:ascii="宋体" w:hAnsi="宋体" w:cs="宋体"/>
          <w:sz w:val="24"/>
          <w:szCs w:val="24"/>
          <w:u w:val="single"/>
        </w:rPr>
      </w:r>
      <w:r/>
    </w:p>
    <w:p>
      <w:pPr>
        <w:pStyle w:val="724"/>
        <w:ind w:firstLine="465"/>
        <w:spacing w:before="120" w:after="120" w:line="360" w:lineRule="auto"/>
        <w:rPr>
          <w:rFonts w:ascii="宋体" w:hAnsi="宋体" w:cs="方正黑体_GBK"/>
          <w:bCs w:val="0"/>
          <w:sz w:val="24"/>
          <w:szCs w:val="24"/>
          <w:lang w:eastAsia="zh-CN"/>
        </w:rPr>
      </w:pPr>
      <w:r>
        <w:rPr>
          <w:rFonts w:hint="eastAsia" w:ascii="宋体" w:hAnsi="宋体" w:cs="方正黑体_GBK"/>
          <w:bCs w:val="0"/>
          <w:sz w:val="24"/>
          <w:szCs w:val="24"/>
          <w:lang w:eastAsia="zh-CN"/>
        </w:rPr>
        <w:t xml:space="preserve">四、提交投标文件</w:t>
      </w:r>
      <w:bookmarkEnd w:id="39"/>
      <w:r/>
      <w:bookmarkEnd w:id="43"/>
      <w:r>
        <w:rPr>
          <w:rFonts w:hint="eastAsia" w:ascii="宋体" w:hAnsi="宋体" w:cs="方正黑体_GBK"/>
          <w:bCs w:val="0"/>
          <w:sz w:val="24"/>
          <w:szCs w:val="24"/>
          <w:lang w:eastAsia="zh-CN"/>
        </w:rPr>
        <w:t xml:space="preserve">截止时间、开标时间和地点</w:t>
      </w:r>
      <w:bookmarkEnd w:id="40"/>
      <w:r/>
      <w:bookmarkEnd w:id="41"/>
      <w:r/>
      <w:bookmarkEnd w:id="42"/>
      <w:r>
        <w:rPr>
          <w:rFonts w:ascii="宋体" w:hAnsi="宋体" w:cs="方正黑体_GBK"/>
          <w:bCs w:val="0"/>
          <w:sz w:val="24"/>
          <w:szCs w:val="24"/>
          <w:lang w:eastAsia="zh-CN"/>
        </w:rPr>
      </w:r>
      <w:r/>
    </w:p>
    <w:p>
      <w:pPr>
        <w:pStyle w:val="721"/>
        <w:ind w:firstLine="480"/>
        <w:spacing w:line="360" w:lineRule="auto"/>
        <w:rPr>
          <w:rFonts w:ascii="宋体" w:hAnsi="宋体"/>
          <w:bCs/>
          <w:sz w:val="24"/>
          <w:szCs w:val="24"/>
          <w:u w:val="single"/>
        </w:rPr>
      </w:pPr>
      <w:r/>
      <w:bookmarkStart w:id="44" w:name="_Toc28359084"/>
      <w:r/>
      <w:bookmarkStart w:id="45" w:name="_Toc35393794"/>
      <w:r/>
      <w:bookmarkStart w:id="46" w:name="_Toc28359007"/>
      <w:r/>
      <w:bookmarkStart w:id="47" w:name="_Toc38985267"/>
      <w:r/>
      <w:bookmarkStart w:id="48" w:name="_Toc35393625"/>
      <w:r>
        <w:rPr>
          <w:rFonts w:hint="eastAsia" w:ascii="宋体" w:hAnsi="宋体" w:cs="宋体"/>
          <w:sz w:val="24"/>
          <w:szCs w:val="24"/>
        </w:rPr>
        <w:t xml:space="preserve">1.提交投标文件截止时间、开标时间：</w:t>
      </w:r>
      <w:r>
        <w:rPr>
          <w:rFonts w:hint="eastAsia" w:ascii="宋体" w:hAnsi="宋体" w:cs="宋体"/>
          <w:bCs/>
          <w:sz w:val="24"/>
          <w:szCs w:val="24"/>
        </w:rPr>
        <w:t xml:space="preserve">20</w:t>
      </w:r>
      <w:r>
        <w:rPr>
          <w:rFonts w:hint="eastAsia" w:ascii="宋体" w:hAnsi="宋体" w:cs="宋体"/>
          <w:sz w:val="24"/>
          <w:szCs w:val="24"/>
        </w:rPr>
        <w:t xml:space="preserve">26</w:t>
      </w:r>
      <w:r>
        <w:rPr>
          <w:rFonts w:hint="eastAsia" w:ascii="宋体" w:hAnsi="宋体"/>
          <w:bCs/>
          <w:sz w:val="24"/>
          <w:szCs w:val="24"/>
        </w:rPr>
        <w:t xml:space="preserve">年</w:t>
      </w:r>
      <w:r>
        <w:rPr>
          <w:rFonts w:hint="eastAsia" w:ascii="宋体" w:hAnsi="宋体" w:cs="宋体"/>
          <w:sz w:val="24"/>
          <w:szCs w:val="24"/>
        </w:rPr>
        <w:t xml:space="preserve">11</w:t>
      </w:r>
      <w:r>
        <w:rPr>
          <w:rFonts w:hint="eastAsia" w:ascii="宋体" w:hAnsi="宋体"/>
          <w:bCs/>
          <w:sz w:val="24"/>
          <w:szCs w:val="24"/>
        </w:rPr>
        <w:t xml:space="preserve">月</w:t>
      </w:r>
      <w:r>
        <w:rPr>
          <w:rFonts w:hint="eastAsia" w:ascii="宋体" w:hAnsi="宋体"/>
          <w:bCs/>
          <w:sz w:val="24"/>
          <w:szCs w:val="24"/>
        </w:rPr>
        <w:t xml:space="preserve">13</w:t>
      </w:r>
      <w:r>
        <w:rPr>
          <w:rFonts w:hint="eastAsia" w:ascii="宋体" w:hAnsi="宋体"/>
          <w:bCs/>
          <w:sz w:val="24"/>
          <w:szCs w:val="24"/>
        </w:rPr>
        <w:t xml:space="preserve">日</w:t>
      </w:r>
      <w:r>
        <w:rPr>
          <w:rFonts w:ascii="宋体" w:hAnsi="宋体" w:cs="宋体"/>
          <w:sz w:val="24"/>
          <w:szCs w:val="24"/>
        </w:rPr>
        <w:t xml:space="preserve">09</w:t>
      </w:r>
      <w:r>
        <w:rPr>
          <w:rFonts w:hint="eastAsia" w:ascii="宋体" w:hAnsi="宋体"/>
          <w:bCs/>
          <w:sz w:val="24"/>
          <w:szCs w:val="24"/>
        </w:rPr>
        <w:t xml:space="preserve">时</w:t>
      </w:r>
      <w:r>
        <w:rPr>
          <w:rFonts w:ascii="宋体" w:hAnsi="宋体" w:cs="宋体"/>
          <w:sz w:val="24"/>
          <w:szCs w:val="24"/>
        </w:rPr>
        <w:t xml:space="preserve">00</w:t>
      </w:r>
      <w:r>
        <w:rPr>
          <w:rFonts w:hint="eastAsia" w:ascii="宋体" w:hAnsi="宋体"/>
          <w:bCs/>
          <w:sz w:val="24"/>
          <w:szCs w:val="24"/>
        </w:rPr>
        <w:t xml:space="preserve">分（北京时间）。</w:t>
      </w:r>
      <w:r>
        <w:rPr>
          <w:rFonts w:ascii="宋体" w:hAnsi="宋体"/>
          <w:bCs/>
          <w:sz w:val="24"/>
          <w:szCs w:val="24"/>
          <w:u w:val="single"/>
        </w:rPr>
      </w:r>
      <w:r/>
    </w:p>
    <w:p>
      <w:pPr>
        <w:pStyle w:val="721"/>
        <w:ind w:firstLine="480"/>
        <w:spacing w:line="360" w:lineRule="auto"/>
        <w:rPr>
          <w:rFonts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rPr>
          <w:rFonts w:ascii="宋体" w:hAnsi="宋体"/>
          <w:bCs/>
          <w:sz w:val="24"/>
          <w:szCs w:val="24"/>
          <w:u w:val="single"/>
        </w:rPr>
      </w:r>
      <w:r/>
    </w:p>
    <w:p>
      <w:pPr>
        <w:pStyle w:val="724"/>
        <w:ind w:firstLine="465"/>
        <w:spacing w:before="120" w:after="120" w:line="360" w:lineRule="auto"/>
        <w:rPr>
          <w:rFonts w:ascii="宋体" w:hAnsi="宋体" w:cs="方正黑体_GBK"/>
          <w:bCs w:val="0"/>
          <w:sz w:val="24"/>
          <w:szCs w:val="24"/>
          <w:lang w:eastAsia="zh-CN"/>
        </w:rPr>
      </w:pPr>
      <w:r>
        <w:rPr>
          <w:rFonts w:hint="eastAsia" w:ascii="宋体" w:hAnsi="宋体" w:cs="方正黑体_GBK"/>
          <w:bCs w:val="0"/>
          <w:sz w:val="24"/>
          <w:szCs w:val="24"/>
          <w:lang w:eastAsia="zh-CN"/>
        </w:rPr>
        <w:t xml:space="preserve">五、公告期限</w:t>
      </w:r>
      <w:bookmarkEnd w:id="44"/>
      <w:r/>
      <w:bookmarkEnd w:id="45"/>
      <w:r/>
      <w:bookmarkEnd w:id="46"/>
      <w:r/>
      <w:bookmarkEnd w:id="47"/>
      <w:r/>
      <w:bookmarkEnd w:id="48"/>
      <w:r>
        <w:rPr>
          <w:rFonts w:ascii="宋体" w:hAnsi="宋体" w:cs="方正黑体_GBK"/>
          <w:bCs w:val="0"/>
          <w:sz w:val="24"/>
          <w:szCs w:val="24"/>
          <w:lang w:eastAsia="zh-CN"/>
        </w:rPr>
      </w:r>
      <w:r/>
    </w:p>
    <w:p>
      <w:pPr>
        <w:pStyle w:val="721"/>
        <w:ind w:firstLine="480"/>
        <w:spacing w:line="360" w:lineRule="auto"/>
        <w:rPr>
          <w:rFonts w:ascii="宋体" w:hAnsi="宋体" w:cs="宋体"/>
          <w:sz w:val="24"/>
          <w:szCs w:val="24"/>
        </w:rPr>
      </w:pPr>
      <w:r/>
      <w:bookmarkStart w:id="49" w:name="_Toc38985268"/>
      <w:r/>
      <w:bookmarkStart w:id="50" w:name="_Toc35393626"/>
      <w:r/>
      <w:bookmarkStart w:id="51" w:name="_Toc35393795"/>
      <w:r>
        <w:rPr>
          <w:rFonts w:hint="eastAsia" w:ascii="宋体" w:hAnsi="宋体" w:cs="宋体"/>
          <w:sz w:val="24"/>
          <w:szCs w:val="24"/>
        </w:rPr>
        <w:t xml:space="preserve">公告期限为自本公告发布之日起5个工作日。</w:t>
      </w:r>
      <w:r>
        <w:rPr>
          <w:rFonts w:ascii="宋体" w:hAnsi="宋体" w:cs="宋体"/>
          <w:sz w:val="24"/>
          <w:szCs w:val="24"/>
        </w:rPr>
      </w:r>
      <w:r/>
    </w:p>
    <w:p>
      <w:pPr>
        <w:pStyle w:val="724"/>
        <w:ind w:firstLine="498"/>
        <w:spacing w:before="120" w:after="120" w:line="360" w:lineRule="auto"/>
        <w:rPr>
          <w:rFonts w:ascii="宋体" w:hAnsi="宋体"/>
          <w:sz w:val="24"/>
          <w:szCs w:val="24"/>
          <w:lang w:eastAsia="zh-CN"/>
        </w:rPr>
      </w:pPr>
      <w:r>
        <w:rPr>
          <w:rFonts w:hint="eastAsia" w:ascii="宋体" w:hAnsi="宋体"/>
          <w:sz w:val="24"/>
          <w:szCs w:val="24"/>
          <w:lang w:eastAsia="zh-CN"/>
        </w:rPr>
        <w:t xml:space="preserve">六、其他事宜</w:t>
      </w:r>
      <w:bookmarkEnd w:id="49"/>
      <w:r/>
      <w:bookmarkEnd w:id="50"/>
      <w:r/>
      <w:bookmarkEnd w:id="51"/>
      <w:r>
        <w:rPr>
          <w:rFonts w:ascii="宋体" w:hAnsi="宋体"/>
          <w:sz w:val="24"/>
          <w:szCs w:val="24"/>
          <w:lang w:eastAsia="zh-CN"/>
        </w:rPr>
      </w:r>
      <w:r/>
    </w:p>
    <w:p>
      <w:pPr>
        <w:pStyle w:val="721"/>
        <w:ind w:firstLine="480"/>
        <w:spacing w:line="360" w:lineRule="auto"/>
        <w:tabs>
          <w:tab w:val="left" w:pos="900" w:leader="none"/>
        </w:tabs>
        <w:rPr>
          <w:rFonts w:ascii="宋体" w:hAnsi="宋体" w:cs="宋体"/>
          <w:sz w:val="24"/>
          <w:szCs w:val="24"/>
        </w:rPr>
      </w:pPr>
      <w:r/>
      <w:bookmarkStart w:id="52" w:name="_Toc35393627"/>
      <w:r/>
      <w:bookmarkStart w:id="53" w:name="_Toc28359008"/>
      <w:r/>
      <w:bookmarkStart w:id="54" w:name="_Toc28359085"/>
      <w:r/>
      <w:bookmarkStart w:id="55" w:name="_Toc38985269"/>
      <w:r/>
      <w:bookmarkStart w:id="56" w:name="_Toc35393796"/>
      <w:r>
        <w:rPr>
          <w:rFonts w:hint="eastAsia" w:ascii="宋体" w:hAnsi="宋体"/>
          <w:bCs/>
          <w:sz w:val="24"/>
          <w:szCs w:val="24"/>
          <w:lang w:val="zh-CN"/>
        </w:rPr>
        <w:t xml:space="preserve">1.本采购文件</w:t>
      </w:r>
      <w:r>
        <w:rPr>
          <w:rFonts w:hint="eastAsia" w:ascii="宋体" w:hAnsi="宋体"/>
          <w:bCs/>
          <w:sz w:val="24"/>
          <w:szCs w:val="24"/>
        </w:rPr>
        <w:t xml:space="preserve">第四章节</w:t>
      </w:r>
      <w:r>
        <w:rPr>
          <w:rFonts w:hint="eastAsia" w:ascii="宋体" w:hAnsi="宋体"/>
          <w:sz w:val="24"/>
          <w:szCs w:val="24"/>
        </w:rPr>
        <w:t xml:space="preserve">项目需求</w:t>
      </w:r>
      <w:r>
        <w:rPr>
          <w:rFonts w:hint="eastAsia" w:ascii="宋体" w:hAnsi="宋体"/>
          <w:bCs/>
          <w:sz w:val="24"/>
          <w:szCs w:val="24"/>
          <w:lang w:val="zh-CN"/>
        </w:rPr>
        <w:t xml:space="preserve">为实质性投标条件，为必须遵守的条件，如不满足将作无效投标文件处理。</w:t>
      </w:r>
      <w:r>
        <w:rPr>
          <w:rFonts w:ascii="宋体" w:hAnsi="宋体" w:cs="宋体"/>
          <w:sz w:val="24"/>
          <w:szCs w:val="24"/>
        </w:rPr>
      </w:r>
      <w:r/>
    </w:p>
    <w:p>
      <w:pPr>
        <w:pStyle w:val="721"/>
        <w:ind w:firstLine="480"/>
        <w:spacing w:line="360" w:lineRule="auto"/>
        <w:tabs>
          <w:tab w:val="left" w:pos="900" w:leader="none"/>
        </w:tabs>
        <w:rPr>
          <w:rFonts w:ascii="宋体" w:hAnsi="宋体"/>
          <w:bCs/>
          <w:sz w:val="24"/>
          <w:szCs w:val="24"/>
        </w:rPr>
      </w:pPr>
      <w:r>
        <w:rPr>
          <w:rFonts w:hint="eastAsia" w:ascii="宋体" w:hAnsi="宋体" w:cs="宋体"/>
          <w:sz w:val="24"/>
          <w:szCs w:val="24"/>
        </w:rPr>
        <w:t xml:space="preserve">2.</w:t>
      </w:r>
      <w:r>
        <w:rPr>
          <w:rFonts w:hint="eastAsia" w:ascii="宋体" w:hAnsi="宋体"/>
          <w:bCs/>
          <w:sz w:val="24"/>
          <w:szCs w:val="24"/>
        </w:rPr>
        <w:t xml:space="preserve">本次招标不收取投标保证金。</w:t>
      </w:r>
      <w:r>
        <w:rPr>
          <w:rFonts w:ascii="宋体" w:hAnsi="宋体"/>
          <w:bCs/>
          <w:sz w:val="24"/>
          <w:szCs w:val="24"/>
        </w:rPr>
      </w:r>
      <w:r/>
    </w:p>
    <w:p>
      <w:pPr>
        <w:pStyle w:val="721"/>
        <w:ind w:firstLine="480"/>
        <w:spacing w:line="360" w:lineRule="auto"/>
        <w:tabs>
          <w:tab w:val="left" w:pos="900" w:leader="none"/>
        </w:tabs>
        <w:rPr>
          <w:rFonts w:ascii="宋体" w:hAnsi="宋体" w:cs="宋体"/>
          <w:sz w:val="24"/>
          <w:szCs w:val="24"/>
        </w:rPr>
      </w:pPr>
      <w:r>
        <w:rPr>
          <w:rFonts w:hint="eastAsia" w:ascii="宋体" w:hAnsi="宋体"/>
          <w:sz w:val="24"/>
          <w:szCs w:val="24"/>
        </w:rPr>
        <w:t xml:space="preserve">3.</w:t>
      </w:r>
      <w:r>
        <w:rPr>
          <w:rFonts w:hint="eastAsia" w:ascii="宋体" w:hAnsi="宋体" w:cs="宋体"/>
          <w:sz w:val="24"/>
          <w:szCs w:val="24"/>
        </w:rPr>
        <w:t xml:space="preserve">本项目不组织集中</w:t>
      </w:r>
      <w:r>
        <w:rPr>
          <w:rFonts w:hint="eastAsia" w:ascii="宋体" w:hAnsi="宋体"/>
          <w:sz w:val="24"/>
          <w:szCs w:val="24"/>
        </w:rPr>
        <w:t xml:space="preserve">勘察及答疑</w:t>
      </w:r>
      <w:r>
        <w:rPr>
          <w:rFonts w:hint="eastAsia" w:ascii="宋体" w:hAnsi="宋体" w:cs="宋体"/>
          <w:sz w:val="24"/>
          <w:szCs w:val="24"/>
        </w:rPr>
        <w:t xml:space="preserve">，供应商如对采购需求有疑问，请咨询采购单位联系人。 </w:t>
      </w:r>
      <w:r>
        <w:rPr>
          <w:rFonts w:ascii="宋体" w:hAnsi="宋体" w:cs="宋体"/>
          <w:sz w:val="24"/>
          <w:szCs w:val="24"/>
        </w:rPr>
      </w:r>
      <w:r/>
    </w:p>
    <w:p>
      <w:pPr>
        <w:pStyle w:val="734"/>
        <w:rPr>
          <w:sz w:val="24"/>
          <w:szCs w:val="24"/>
          <w:lang w:eastAsia="zh-CN"/>
        </w:rPr>
      </w:pPr>
      <w:r>
        <w:rPr>
          <w:rFonts w:hint="eastAsia"/>
          <w:bCs/>
          <w:sz w:val="24"/>
          <w:szCs w:val="24"/>
          <w:lang w:val="zh-CN" w:eastAsia="zh-CN"/>
        </w:rPr>
        <w:t xml:space="preserve">4.本项目不接受进口产品。</w:t>
      </w:r>
      <w:r>
        <w:rPr>
          <w:sz w:val="24"/>
          <w:szCs w:val="24"/>
          <w:lang w:eastAsia="zh-CN"/>
        </w:rPr>
      </w:r>
      <w:r/>
    </w:p>
    <w:p>
      <w:pPr>
        <w:pStyle w:val="721"/>
        <w:ind w:firstLine="480"/>
        <w:spacing w:line="360" w:lineRule="auto"/>
        <w:rPr>
          <w:rFonts w:ascii="宋体" w:hAnsi="宋体" w:cs="宋体"/>
          <w:sz w:val="24"/>
          <w:szCs w:val="24"/>
        </w:rPr>
      </w:pPr>
      <w:r>
        <w:rPr>
          <w:rFonts w:hint="eastAsia" w:ascii="宋体" w:hAnsi="宋体" w:cs="宋体"/>
          <w:sz w:val="24"/>
          <w:szCs w:val="24"/>
        </w:rPr>
        <w:t xml:space="preserve">5.</w:t>
      </w:r>
      <w:r>
        <w:rPr>
          <w:rFonts w:hint="eastAsia" w:ascii="宋体" w:hAnsi="宋体"/>
          <w:bCs/>
          <w:sz w:val="24"/>
          <w:szCs w:val="24"/>
          <w:lang w:val="zh-CN"/>
        </w:rPr>
        <w:t xml:space="preserve"> 供应商通过苏采云系统参与政府采购项目，需要办理江苏省政府采购数字证书及电子公章，具体详见苏采云系统登录页“新CA办理指南”。供应商按《苏采云系统供应商操作手册》（以下简称“操作手册”）进行注册，并制作上传电子投标文件。《操作手册》下载地址</w:t>
      </w:r>
      <w:r>
        <w:rPr>
          <w:rFonts w:hint="eastAsia" w:ascii="宋体" w:hAnsi="宋体"/>
          <w:bCs/>
          <w:sz w:val="18"/>
          <w:szCs w:val="18"/>
          <w:lang w:val="zh-CN"/>
        </w:rPr>
        <w:t xml:space="preserve">：http://www.ccgp-jiangsu.gov.cn/jiangsu/zlxz/ee/ee3a4bc5a3454aa2b0d9312230633ce9.html</w:t>
      </w:r>
      <w:r>
        <w:rPr>
          <w:rFonts w:hint="eastAsia" w:ascii="宋体" w:hAnsi="宋体"/>
          <w:bCs/>
          <w:sz w:val="24"/>
          <w:szCs w:val="24"/>
          <w:lang w:val="zh-CN"/>
        </w:rPr>
        <w:t xml:space="preserve">（“苏采云”南京地区客服热线025-83633744、025-83633743）。</w:t>
      </w:r>
      <w:r>
        <w:rPr>
          <w:rFonts w:ascii="宋体" w:hAnsi="宋体" w:cs="宋体"/>
          <w:sz w:val="24"/>
          <w:szCs w:val="24"/>
        </w:rPr>
      </w:r>
      <w:r/>
    </w:p>
    <w:p>
      <w:pPr>
        <w:pStyle w:val="721"/>
        <w:ind w:firstLine="420"/>
        <w:spacing w:line="360" w:lineRule="auto"/>
        <w:rPr>
          <w:rFonts w:ascii="宋体" w:hAnsi="宋体"/>
          <w:bCs/>
          <w:sz w:val="24"/>
          <w:szCs w:val="24"/>
          <w:lang w:val="zh-CN"/>
        </w:rPr>
      </w:pPr>
      <w:r>
        <w:rPr>
          <w:rFonts w:hint="eastAsia" w:ascii="宋体" w:hAnsi="宋体"/>
          <w:bCs/>
          <w:sz w:val="24"/>
          <w:szCs w:val="24"/>
          <w:lang w:val="zh-CN"/>
        </w:rPr>
        <w:t xml:space="preserve">6.拒绝下述供应商参加本次采购活动：</w:t>
      </w:r>
      <w:r>
        <w:rPr>
          <w:rFonts w:ascii="宋体" w:hAnsi="宋体"/>
          <w:bCs/>
          <w:sz w:val="24"/>
          <w:szCs w:val="24"/>
          <w:lang w:val="zh-CN"/>
        </w:rPr>
      </w:r>
      <w:r/>
    </w:p>
    <w:p>
      <w:pPr>
        <w:pStyle w:val="721"/>
        <w:ind w:firstLine="420"/>
        <w:spacing w:line="360" w:lineRule="auto"/>
        <w:rPr>
          <w:rFonts w:ascii="宋体" w:hAnsi="宋体"/>
          <w:bCs/>
          <w:sz w:val="24"/>
          <w:szCs w:val="24"/>
          <w:lang w:val="zh-CN"/>
        </w:rPr>
      </w:pPr>
      <w:r>
        <w:rPr>
          <w:rFonts w:hint="eastAsia" w:ascii="宋体" w:hAnsi="宋体"/>
          <w:bCs/>
          <w:sz w:val="24"/>
          <w:szCs w:val="24"/>
          <w:lang w:val="zh-CN"/>
        </w:rPr>
        <w:t xml:space="preserve">（</w:t>
      </w:r>
      <w:r>
        <w:rPr>
          <w:rFonts w:hint="eastAsia" w:ascii="宋体" w:hAnsi="宋体"/>
          <w:bCs/>
          <w:sz w:val="24"/>
          <w:szCs w:val="24"/>
        </w:rPr>
        <w:t xml:space="preserve">1）</w:t>
      </w:r>
      <w:r>
        <w:rPr>
          <w:rFonts w:hint="eastAsia" w:ascii="宋体" w:hAnsi="宋体"/>
          <w:bCs/>
          <w:sz w:val="24"/>
          <w:szCs w:val="24"/>
          <w:lang w:val="zh-CN"/>
        </w:rPr>
        <w:t xml:space="preserve">投标人参加政府采购活动前三年内被信用中国网站、中国政府采购网站列入失信被执行人名单、重大税收违法案件当事人名单、政府采购严重违法失信行为记录名单及《南京市政府采购供应商信用管理工作暂行办法》宁财规[2018]10号第十一条、十二条所列严重失信行为情形。如本项目接收联合体投标，联合体成员存在不良信用记录的，视同联合体存在不良信用记录。</w:t>
      </w:r>
      <w:r>
        <w:rPr>
          <w:rFonts w:ascii="宋体" w:hAnsi="宋体"/>
          <w:bCs/>
          <w:sz w:val="24"/>
          <w:szCs w:val="24"/>
          <w:lang w:val="zh-CN"/>
        </w:rPr>
      </w:r>
      <w:r/>
    </w:p>
    <w:p>
      <w:pPr>
        <w:pStyle w:val="721"/>
        <w:ind w:firstLine="420"/>
        <w:spacing w:line="360" w:lineRule="auto"/>
        <w:rPr>
          <w:rFonts w:ascii="宋体" w:hAnsi="宋体"/>
          <w:bCs/>
          <w:sz w:val="24"/>
          <w:szCs w:val="24"/>
          <w:lang w:val="zh-CN"/>
        </w:rPr>
      </w:pPr>
      <w:r>
        <w:rPr>
          <w:rFonts w:hint="eastAsia" w:ascii="宋体" w:hAnsi="宋体"/>
          <w:bCs/>
          <w:sz w:val="24"/>
          <w:szCs w:val="24"/>
          <w:lang w:val="zh-CN"/>
        </w:rPr>
        <w:t xml:space="preserve">（</w:t>
      </w:r>
      <w:r>
        <w:rPr>
          <w:rFonts w:hint="eastAsia" w:ascii="宋体" w:hAnsi="宋体"/>
          <w:bCs/>
          <w:sz w:val="24"/>
          <w:szCs w:val="24"/>
        </w:rPr>
        <w:t xml:space="preserve">2</w:t>
      </w:r>
      <w:r>
        <w:rPr>
          <w:rFonts w:hint="eastAsia" w:ascii="宋体" w:hAnsi="宋体"/>
          <w:bCs/>
          <w:sz w:val="24"/>
          <w:szCs w:val="24"/>
          <w:lang w:val="zh-CN"/>
        </w:rPr>
        <w:t xml:space="preserve">）供应商单位负责人为同一人或者存在直接控股、管理关系的不同供应商，不得参加同一合同项下的政府采购活动；</w:t>
      </w:r>
      <w:r>
        <w:rPr>
          <w:rFonts w:ascii="宋体" w:hAnsi="宋体"/>
          <w:bCs/>
          <w:sz w:val="24"/>
          <w:szCs w:val="24"/>
          <w:lang w:val="zh-CN"/>
        </w:rPr>
      </w:r>
      <w:r/>
    </w:p>
    <w:p>
      <w:pPr>
        <w:pStyle w:val="721"/>
        <w:ind w:firstLine="420"/>
        <w:spacing w:line="360" w:lineRule="auto"/>
        <w:rPr>
          <w:rFonts w:ascii="宋体" w:hAnsi="宋体"/>
          <w:bCs/>
          <w:sz w:val="24"/>
          <w:szCs w:val="24"/>
          <w:lang w:val="zh-CN"/>
        </w:rPr>
      </w:pPr>
      <w:r>
        <w:rPr>
          <w:rFonts w:hint="eastAsia" w:ascii="宋体" w:hAnsi="宋体"/>
          <w:bCs/>
          <w:sz w:val="24"/>
          <w:szCs w:val="24"/>
          <w:lang w:val="zh-CN"/>
        </w:rPr>
        <w:t xml:space="preserve">（</w:t>
      </w:r>
      <w:r>
        <w:rPr>
          <w:rFonts w:hint="eastAsia" w:ascii="宋体" w:hAnsi="宋体"/>
          <w:bCs/>
          <w:sz w:val="24"/>
          <w:szCs w:val="24"/>
        </w:rPr>
        <w:t xml:space="preserve">3</w:t>
      </w:r>
      <w:r>
        <w:rPr>
          <w:rFonts w:hint="eastAsia" w:ascii="宋体" w:hAnsi="宋体"/>
          <w:bCs/>
          <w:sz w:val="24"/>
          <w:szCs w:val="24"/>
          <w:lang w:val="zh-CN"/>
        </w:rPr>
        <w:t xml:space="preserve">）凡为采购项目提供整体设计、规范编制或者项目管理、监理、检测等服务的供应商，不得再参加本项目的采购活动。</w:t>
      </w:r>
      <w:r>
        <w:rPr>
          <w:rFonts w:ascii="宋体" w:hAnsi="宋体"/>
          <w:bCs/>
          <w:sz w:val="24"/>
          <w:szCs w:val="24"/>
          <w:lang w:val="zh-CN"/>
        </w:rPr>
      </w:r>
      <w:r/>
    </w:p>
    <w:p>
      <w:pPr>
        <w:pStyle w:val="721"/>
        <w:ind w:firstLine="480"/>
        <w:spacing w:line="360" w:lineRule="auto"/>
        <w:rPr>
          <w:rFonts w:ascii="宋体" w:hAnsi="宋体" w:cs="宋体"/>
          <w:sz w:val="24"/>
          <w:szCs w:val="24"/>
        </w:rPr>
      </w:pPr>
      <w:r>
        <w:rPr>
          <w:rFonts w:hint="eastAsia" w:ascii="宋体" w:hAnsi="宋体"/>
          <w:bCs/>
          <w:sz w:val="24"/>
          <w:szCs w:val="24"/>
          <w:lang w:val="zh-CN"/>
        </w:rPr>
        <w:t xml:space="preserve">（</w:t>
      </w:r>
      <w:r>
        <w:rPr>
          <w:rFonts w:hint="eastAsia" w:ascii="宋体" w:hAnsi="宋体"/>
          <w:bCs/>
          <w:sz w:val="24"/>
          <w:szCs w:val="24"/>
        </w:rPr>
        <w:t xml:space="preserve">4）</w:t>
      </w:r>
      <w:r>
        <w:rPr>
          <w:rFonts w:hint="eastAsia" w:ascii="宋体" w:hAnsi="宋体"/>
          <w:bCs/>
          <w:sz w:val="24"/>
          <w:szCs w:val="24"/>
          <w:lang w:val="zh-CN"/>
        </w:rPr>
        <w:t xml:space="preserve">不同投标人的法定代表人或委托代理人有夫妻、直系血亲关系，不得再参加本项目的采购活动。</w:t>
      </w:r>
      <w:r>
        <w:rPr>
          <w:rFonts w:ascii="宋体" w:hAnsi="宋体" w:cs="宋体"/>
          <w:sz w:val="24"/>
          <w:szCs w:val="24"/>
        </w:rPr>
      </w:r>
      <w:r/>
    </w:p>
    <w:p>
      <w:pPr>
        <w:pStyle w:val="721"/>
        <w:ind w:firstLine="480"/>
        <w:jc w:val="left"/>
        <w:spacing w:line="360" w:lineRule="auto"/>
        <w:rPr>
          <w:rFonts w:ascii="宋体" w:hAnsi="宋体" w:cs="宋体"/>
          <w:sz w:val="24"/>
          <w:szCs w:val="24"/>
        </w:rPr>
      </w:pPr>
      <w:r>
        <w:rPr>
          <w:rFonts w:hint="eastAsia" w:ascii="宋体" w:hAnsi="宋体" w:cs="宋体"/>
          <w:sz w:val="24"/>
          <w:szCs w:val="24"/>
        </w:rPr>
        <w:t xml:space="preserve">7</w:t>
      </w:r>
      <w:r>
        <w:rPr>
          <w:rFonts w:ascii="宋体" w:hAnsi="宋体" w:cs="宋体"/>
          <w:sz w:val="24"/>
          <w:szCs w:val="24"/>
        </w:rPr>
        <w:t xml:space="preserve">.</w:t>
      </w:r>
      <w:r>
        <w:rPr>
          <w:rFonts w:hint="eastAsia" w:ascii="宋体" w:hAnsi="宋体" w:cs="宋体"/>
          <w:sz w:val="24"/>
          <w:szCs w:val="24"/>
        </w:rPr>
        <w:t xml:space="preserve">政府采购信用承诺书</w:t>
      </w:r>
      <w:r>
        <w:rPr>
          <w:rFonts w:ascii="宋体" w:hAnsi="宋体" w:cs="宋体"/>
          <w:sz w:val="24"/>
          <w:szCs w:val="24"/>
        </w:rPr>
      </w:r>
      <w:r/>
    </w:p>
    <w:p>
      <w:pPr>
        <w:pStyle w:val="721"/>
        <w:ind w:firstLine="480"/>
        <w:jc w:val="left"/>
        <w:spacing w:line="360" w:lineRule="auto"/>
        <w:rPr>
          <w:rFonts w:ascii="宋体" w:hAnsi="宋体"/>
          <w:b/>
          <w:sz w:val="24"/>
          <w:szCs w:val="24"/>
          <w:shd w:val="clear" w:color="auto" w:fill="ffffff"/>
        </w:rPr>
      </w:pPr>
      <w:r/>
      <w:bookmarkStart w:id="57" w:name="OLE_LINK18"/>
      <w:r/>
      <w:bookmarkStart w:id="58" w:name="OLE_LINK17"/>
      <w:r>
        <w:rPr>
          <w:rFonts w:hint="eastAsia" w:ascii="宋体" w:hAnsi="宋体"/>
          <w:b/>
          <w:sz w:val="24"/>
          <w:szCs w:val="24"/>
          <w:shd w:val="clear" w:color="auto" w:fill="ffffff"/>
        </w:rPr>
        <w:t xml:space="preserve">提供《南京市政府采购供应商信用承诺书》（法人签字并盖单位公章）</w:t>
      </w:r>
      <w:bookmarkEnd w:id="57"/>
      <w:r/>
      <w:bookmarkEnd w:id="58"/>
      <w:r>
        <w:rPr>
          <w:rFonts w:hint="eastAsia" w:ascii="宋体" w:hAnsi="宋体"/>
          <w:b/>
          <w:sz w:val="24"/>
          <w:szCs w:val="24"/>
          <w:shd w:val="clear" w:color="auto" w:fill="ffffff"/>
        </w:rPr>
        <w:t xml:space="preserve">；</w:t>
      </w:r>
      <w:r>
        <w:rPr>
          <w:rFonts w:ascii="宋体" w:hAnsi="宋体"/>
          <w:b/>
          <w:sz w:val="24"/>
          <w:szCs w:val="24"/>
          <w:shd w:val="clear" w:color="auto" w:fill="ffffff"/>
        </w:rPr>
      </w:r>
      <w:r/>
    </w:p>
    <w:p>
      <w:pPr>
        <w:pStyle w:val="721"/>
        <w:ind w:firstLine="480"/>
        <w:jc w:val="left"/>
        <w:spacing w:line="360" w:lineRule="auto"/>
        <w:rPr>
          <w:rFonts w:ascii="宋体" w:hAnsi="宋体" w:cs="宋体"/>
          <w:sz w:val="24"/>
          <w:szCs w:val="24"/>
        </w:rPr>
      </w:pPr>
      <w:r>
        <w:rPr>
          <w:rFonts w:hint="eastAsia" w:ascii="宋体" w:hAnsi="宋体" w:cs="宋体"/>
          <w:sz w:val="24"/>
          <w:szCs w:val="24"/>
        </w:rPr>
        <w:t xml:space="preserve">“根据《关于在政府采购活动中推行信用承诺制的通知》宁财购通〔2021〕5号规定， 参加南京地区政府采购活动的供应商，应以书面形式向采购人或政府采购代理机构作出信用承诺。</w:t>
      </w:r>
      <w:r>
        <w:rPr>
          <w:rFonts w:hint="eastAsia" w:ascii="宋体" w:hAnsi="宋体" w:cs="宋体"/>
          <w:sz w:val="24"/>
        </w:rPr>
        <w:t xml:space="preserve">供应商按招标文件第六章附件十四格式填写《南京市政府采购供应商信用承诺书》</w:t>
      </w:r>
      <w:r>
        <w:rPr>
          <w:rFonts w:hint="eastAsia" w:ascii="宋体" w:hAnsi="宋体" w:cs="宋体"/>
          <w:sz w:val="24"/>
          <w:szCs w:val="24"/>
        </w:rPr>
        <w:t xml:space="preserve">，由法人签字并盖单位公章，随响应文件一并递交。</w:t>
      </w:r>
      <w:r>
        <w:rPr>
          <w:rFonts w:ascii="宋体" w:hAnsi="宋体" w:cs="宋体"/>
          <w:sz w:val="24"/>
          <w:szCs w:val="24"/>
        </w:rPr>
      </w:r>
      <w:r/>
    </w:p>
    <w:p>
      <w:pPr>
        <w:pStyle w:val="734"/>
        <w:ind w:firstLine="480"/>
        <w:rPr>
          <w:rFonts w:cs="宋体"/>
          <w:b/>
          <w:sz w:val="24"/>
          <w:szCs w:val="24"/>
          <w:lang w:eastAsia="zh-CN"/>
        </w:rPr>
      </w:pPr>
      <w:r>
        <w:rPr>
          <w:rFonts w:hint="eastAsia" w:cs="宋体"/>
          <w:b/>
          <w:sz w:val="24"/>
          <w:szCs w:val="24"/>
          <w:lang w:eastAsia="zh-CN"/>
        </w:rPr>
        <w:t xml:space="preserve">在政府采购资格审查环节，供应商只需提供书面《南京市政府采购供应商信用承诺书》，即可替代以下证明材料： </w:t>
      </w:r>
      <w:r>
        <w:rPr>
          <w:rFonts w:cs="宋体"/>
          <w:b/>
          <w:sz w:val="24"/>
          <w:szCs w:val="24"/>
          <w:lang w:eastAsia="zh-CN"/>
        </w:rPr>
      </w:r>
      <w:r/>
    </w:p>
    <w:p>
      <w:pPr>
        <w:pStyle w:val="734"/>
        <w:ind w:firstLine="480"/>
        <w:rPr>
          <w:rFonts w:cs="宋体"/>
          <w:sz w:val="24"/>
          <w:szCs w:val="24"/>
          <w:lang w:eastAsia="zh-CN"/>
        </w:rPr>
      </w:pPr>
      <w:r>
        <w:rPr>
          <w:rFonts w:hint="eastAsia" w:cs="宋体"/>
          <w:sz w:val="24"/>
          <w:szCs w:val="24"/>
          <w:lang w:eastAsia="zh-CN"/>
        </w:rPr>
        <w:t xml:space="preserve">（1）符合国家相关规定的财务状况报告； </w:t>
      </w:r>
      <w:r>
        <w:rPr>
          <w:rFonts w:cs="宋体"/>
          <w:sz w:val="24"/>
          <w:szCs w:val="24"/>
          <w:lang w:eastAsia="zh-CN"/>
        </w:rPr>
      </w:r>
      <w:r/>
    </w:p>
    <w:p>
      <w:pPr>
        <w:pStyle w:val="734"/>
        <w:ind w:firstLine="480"/>
        <w:rPr>
          <w:rFonts w:cs="宋体"/>
          <w:sz w:val="24"/>
          <w:szCs w:val="24"/>
          <w:lang w:eastAsia="zh-CN"/>
        </w:rPr>
      </w:pPr>
      <w:r>
        <w:rPr>
          <w:rFonts w:hint="eastAsia" w:cs="宋体"/>
          <w:sz w:val="24"/>
          <w:szCs w:val="24"/>
          <w:lang w:eastAsia="zh-CN"/>
        </w:rPr>
        <w:t xml:space="preserve">（2）依法缴纳税收的证明材料； </w:t>
      </w:r>
      <w:r>
        <w:rPr>
          <w:rFonts w:cs="宋体"/>
          <w:sz w:val="24"/>
          <w:szCs w:val="24"/>
          <w:lang w:eastAsia="zh-CN"/>
        </w:rPr>
      </w:r>
      <w:r/>
    </w:p>
    <w:p>
      <w:pPr>
        <w:pStyle w:val="734"/>
        <w:ind w:firstLine="480"/>
        <w:rPr>
          <w:rFonts w:cs="宋体"/>
          <w:sz w:val="24"/>
          <w:szCs w:val="24"/>
          <w:lang w:eastAsia="zh-CN"/>
        </w:rPr>
      </w:pPr>
      <w:r>
        <w:rPr>
          <w:rFonts w:hint="eastAsia" w:cs="宋体"/>
          <w:sz w:val="24"/>
          <w:szCs w:val="24"/>
          <w:lang w:eastAsia="zh-CN"/>
        </w:rPr>
        <w:t xml:space="preserve">（3）依法缴纳社会保障资金的证明材料； </w:t>
      </w:r>
      <w:r>
        <w:rPr>
          <w:rFonts w:cs="宋体"/>
          <w:sz w:val="24"/>
          <w:szCs w:val="24"/>
          <w:lang w:eastAsia="zh-CN"/>
        </w:rPr>
      </w:r>
      <w:r/>
    </w:p>
    <w:p>
      <w:pPr>
        <w:pStyle w:val="734"/>
        <w:ind w:firstLine="480"/>
        <w:rPr>
          <w:rFonts w:cs="宋体"/>
          <w:sz w:val="24"/>
          <w:szCs w:val="24"/>
          <w:lang w:eastAsia="zh-CN"/>
        </w:rPr>
      </w:pPr>
      <w:r>
        <w:rPr>
          <w:rFonts w:hint="eastAsia" w:cs="宋体"/>
          <w:sz w:val="24"/>
          <w:szCs w:val="24"/>
          <w:lang w:eastAsia="zh-CN"/>
        </w:rPr>
        <w:t xml:space="preserve">（4）具备履行政府采购合同所必需的设备和专业技术能力的证明材料； </w:t>
      </w:r>
      <w:r>
        <w:rPr>
          <w:rFonts w:cs="宋体"/>
          <w:sz w:val="24"/>
          <w:szCs w:val="24"/>
          <w:lang w:eastAsia="zh-CN"/>
        </w:rPr>
      </w:r>
      <w:r/>
    </w:p>
    <w:p>
      <w:pPr>
        <w:pStyle w:val="734"/>
        <w:ind w:firstLine="480"/>
        <w:rPr>
          <w:rFonts w:cs="宋体"/>
          <w:sz w:val="24"/>
          <w:szCs w:val="24"/>
          <w:lang w:eastAsia="zh-CN"/>
        </w:rPr>
      </w:pPr>
      <w:r>
        <w:rPr>
          <w:rFonts w:hint="eastAsia" w:cs="宋体"/>
          <w:sz w:val="24"/>
          <w:szCs w:val="24"/>
          <w:lang w:eastAsia="zh-CN"/>
        </w:rPr>
        <w:t xml:space="preserve">（5）参加政府采购活动前三年内在经营活动中没有重大违法记录的证明材料； </w:t>
      </w:r>
      <w:r>
        <w:rPr>
          <w:rFonts w:cs="宋体"/>
          <w:sz w:val="24"/>
          <w:szCs w:val="24"/>
          <w:lang w:eastAsia="zh-CN"/>
        </w:rPr>
      </w:r>
      <w:r/>
    </w:p>
    <w:p>
      <w:pPr>
        <w:pStyle w:val="734"/>
        <w:ind w:firstLine="480"/>
        <w:rPr>
          <w:rFonts w:cs="宋体"/>
          <w:sz w:val="24"/>
          <w:szCs w:val="24"/>
          <w:lang w:eastAsia="zh-CN"/>
        </w:rPr>
      </w:pPr>
      <w:r>
        <w:rPr>
          <w:rFonts w:hint="eastAsia" w:cs="宋体"/>
          <w:sz w:val="24"/>
          <w:szCs w:val="24"/>
          <w:lang w:eastAsia="zh-CN"/>
        </w:rPr>
        <w:t xml:space="preserve">（6）未被列入失信被执行人、重大税收违法失信主体、政府采购严重违法失信行为记录名单的证明材料。 </w:t>
      </w:r>
      <w:r>
        <w:rPr>
          <w:rFonts w:cs="宋体"/>
          <w:sz w:val="24"/>
          <w:szCs w:val="24"/>
          <w:lang w:eastAsia="zh-CN"/>
        </w:rPr>
      </w:r>
      <w:r/>
    </w:p>
    <w:p>
      <w:pPr>
        <w:pStyle w:val="734"/>
        <w:ind w:firstLine="480"/>
        <w:rPr>
          <w:rFonts w:cs="宋体"/>
          <w:sz w:val="24"/>
          <w:szCs w:val="24"/>
          <w:lang w:eastAsia="zh-CN"/>
        </w:rPr>
      </w:pPr>
      <w:r>
        <w:rPr>
          <w:rFonts w:hint="eastAsia" w:cs="宋体"/>
          <w:sz w:val="24"/>
          <w:szCs w:val="24"/>
          <w:lang w:eastAsia="zh-CN"/>
        </w:rPr>
        <w:t xml:space="preserve">供应商在中标（成交）后，应按采购文件要求，将上述由信用承诺书替代的证明材料提交采购人或采购代理机构核验。经核验无误后，由采购人或采购代理机构发出中标（成交）通知书。 供应商涉及以下情形的，不适用信用承诺： </w:t>
      </w:r>
      <w:r>
        <w:rPr>
          <w:rFonts w:cs="宋体"/>
          <w:sz w:val="24"/>
          <w:szCs w:val="24"/>
          <w:lang w:eastAsia="zh-CN"/>
        </w:rPr>
      </w:r>
      <w:r/>
    </w:p>
    <w:p>
      <w:pPr>
        <w:pStyle w:val="734"/>
        <w:ind w:firstLine="480"/>
        <w:rPr>
          <w:rFonts w:cs="宋体"/>
          <w:sz w:val="24"/>
          <w:szCs w:val="24"/>
          <w:lang w:eastAsia="zh-CN"/>
        </w:rPr>
      </w:pPr>
      <w:r>
        <w:rPr>
          <w:rFonts w:hint="eastAsia" w:cs="宋体"/>
          <w:sz w:val="24"/>
          <w:szCs w:val="24"/>
          <w:lang w:eastAsia="zh-CN"/>
        </w:rPr>
        <w:t xml:space="preserve">（1）供应商被列入严重失信主体名单； </w:t>
      </w:r>
      <w:r>
        <w:rPr>
          <w:rFonts w:cs="宋体"/>
          <w:sz w:val="24"/>
          <w:szCs w:val="24"/>
          <w:lang w:eastAsia="zh-CN"/>
        </w:rPr>
      </w:r>
      <w:r/>
    </w:p>
    <w:p>
      <w:pPr>
        <w:pStyle w:val="734"/>
        <w:ind w:firstLine="480"/>
        <w:rPr>
          <w:rFonts w:cs="宋体"/>
          <w:sz w:val="24"/>
          <w:szCs w:val="24"/>
          <w:lang w:eastAsia="zh-CN"/>
        </w:rPr>
      </w:pPr>
      <w:r>
        <w:rPr>
          <w:rFonts w:hint="eastAsia" w:cs="宋体"/>
          <w:sz w:val="24"/>
          <w:szCs w:val="24"/>
          <w:lang w:eastAsia="zh-CN"/>
        </w:rPr>
        <w:t xml:space="preserve">（2）被相关监管部门作出行政处罚且尚在处罚有效期内； </w:t>
      </w:r>
      <w:r>
        <w:rPr>
          <w:rFonts w:cs="宋体"/>
          <w:sz w:val="24"/>
          <w:szCs w:val="24"/>
          <w:lang w:eastAsia="zh-CN"/>
        </w:rPr>
      </w:r>
      <w:r/>
    </w:p>
    <w:p>
      <w:pPr>
        <w:pStyle w:val="734"/>
        <w:ind w:firstLine="480"/>
        <w:rPr>
          <w:rFonts w:cs="宋体"/>
          <w:sz w:val="24"/>
          <w:szCs w:val="24"/>
          <w:lang w:eastAsia="zh-CN"/>
        </w:rPr>
      </w:pPr>
      <w:r>
        <w:rPr>
          <w:rFonts w:hint="eastAsia" w:cs="宋体"/>
          <w:sz w:val="24"/>
          <w:szCs w:val="24"/>
          <w:lang w:eastAsia="zh-CN"/>
        </w:rPr>
        <w:t xml:space="preserve">（3）其他法律、行政法规规定的不适用信用承诺的情形。 供应商对信用承诺内容的真实性、合法性、有效性负责。如作出虚假信用承诺，视同为“提供虚假材料谋取中标、成交”的违法行为。</w:t>
      </w:r>
      <w:r>
        <w:rPr>
          <w:rFonts w:cs="宋体"/>
          <w:sz w:val="24"/>
          <w:szCs w:val="24"/>
          <w:lang w:eastAsia="zh-CN"/>
        </w:rPr>
      </w:r>
      <w:r/>
    </w:p>
    <w:p>
      <w:pPr>
        <w:pStyle w:val="721"/>
        <w:spacing w:line="360" w:lineRule="auto"/>
        <w:rPr>
          <w:rFonts w:ascii="宋体" w:hAnsi="宋体" w:cs="宋体"/>
          <w:sz w:val="24"/>
          <w:szCs w:val="24"/>
        </w:rPr>
      </w:pPr>
      <w:r>
        <w:rPr>
          <w:rFonts w:hint="eastAsia" w:ascii="宋体" w:hAnsi="宋体" w:cs="宋体"/>
          <w:sz w:val="24"/>
          <w:szCs w:val="24"/>
        </w:rPr>
        <w:t xml:space="preserve">    8.有关本次招标的事项若存在变动或修改，请及时关注“江苏政府采购网”（www.ccgp-jiangsu.gov.cn）更正公告。</w:t>
      </w:r>
      <w:r>
        <w:rPr>
          <w:rFonts w:ascii="宋体" w:hAnsi="宋体" w:cs="宋体"/>
          <w:sz w:val="24"/>
          <w:szCs w:val="24"/>
        </w:rPr>
      </w:r>
      <w:r/>
    </w:p>
    <w:p>
      <w:pPr>
        <w:pStyle w:val="724"/>
        <w:ind w:firstLine="465"/>
        <w:spacing w:before="120" w:after="120" w:line="360" w:lineRule="auto"/>
        <w:rPr>
          <w:rFonts w:ascii="宋体" w:hAnsi="宋体" w:cs="方正黑体_GBK"/>
          <w:bCs w:val="0"/>
          <w:sz w:val="24"/>
          <w:szCs w:val="24"/>
          <w:lang w:eastAsia="zh-CN"/>
        </w:rPr>
      </w:pPr>
      <w:r>
        <w:rPr>
          <w:rFonts w:hint="eastAsia" w:ascii="宋体" w:hAnsi="宋体" w:cs="方正黑体_GBK"/>
          <w:bCs w:val="0"/>
          <w:sz w:val="24"/>
          <w:szCs w:val="24"/>
          <w:lang w:eastAsia="zh-CN"/>
        </w:rPr>
        <w:t xml:space="preserve">七、本次招标联系方式</w:t>
      </w:r>
      <w:bookmarkEnd w:id="52"/>
      <w:r/>
      <w:bookmarkEnd w:id="53"/>
      <w:r/>
      <w:bookmarkEnd w:id="54"/>
      <w:r/>
      <w:bookmarkEnd w:id="55"/>
      <w:r/>
      <w:bookmarkEnd w:id="56"/>
      <w:r>
        <w:rPr>
          <w:rFonts w:ascii="宋体" w:hAnsi="宋体" w:cs="方正黑体_GBK"/>
          <w:bCs w:val="0"/>
          <w:sz w:val="24"/>
          <w:szCs w:val="24"/>
          <w:lang w:eastAsia="zh-CN"/>
        </w:rPr>
      </w:r>
      <w:r/>
    </w:p>
    <w:p>
      <w:pPr>
        <w:pStyle w:val="721"/>
        <w:ind w:firstLine="480"/>
        <w:spacing w:line="360" w:lineRule="auto"/>
        <w:rPr>
          <w:rFonts w:ascii="宋体" w:hAnsi="宋体"/>
          <w:sz w:val="24"/>
          <w:szCs w:val="24"/>
        </w:rPr>
      </w:pPr>
      <w:r>
        <w:rPr>
          <w:rFonts w:hint="eastAsia" w:ascii="宋体" w:hAnsi="宋体"/>
          <w:sz w:val="24"/>
          <w:szCs w:val="24"/>
        </w:rPr>
        <w:t xml:space="preserve">1.采购人</w:t>
      </w:r>
      <w:r>
        <w:rPr>
          <w:rFonts w:ascii="宋体" w:hAnsi="宋体"/>
          <w:sz w:val="24"/>
          <w:szCs w:val="24"/>
        </w:rPr>
      </w:r>
      <w:r/>
    </w:p>
    <w:p>
      <w:pPr>
        <w:pStyle w:val="721"/>
        <w:ind w:firstLine="480"/>
        <w:spacing w:line="360" w:lineRule="auto"/>
        <w:rPr>
          <w:rFonts w:ascii="宋体" w:hAnsi="宋体"/>
          <w:sz w:val="24"/>
          <w:szCs w:val="24"/>
        </w:rPr>
      </w:pPr>
      <w:r>
        <w:rPr>
          <w:rFonts w:hint="eastAsia" w:ascii="宋体" w:hAnsi="宋体"/>
          <w:sz w:val="24"/>
          <w:szCs w:val="24"/>
        </w:rPr>
        <w:t xml:space="preserve">名  称：南京市水上公安局</w:t>
      </w:r>
      <w:r>
        <w:rPr>
          <w:rFonts w:ascii="宋体" w:hAnsi="宋体"/>
          <w:sz w:val="24"/>
          <w:szCs w:val="24"/>
        </w:rPr>
      </w:r>
      <w:r/>
    </w:p>
    <w:p>
      <w:pPr>
        <w:pStyle w:val="721"/>
        <w:ind w:firstLine="480"/>
        <w:spacing w:line="360" w:lineRule="auto"/>
        <w:rPr>
          <w:rFonts w:ascii="宋体" w:hAnsi="宋体"/>
          <w:sz w:val="24"/>
          <w:szCs w:val="24"/>
        </w:rPr>
      </w:pPr>
      <w:r>
        <w:rPr>
          <w:rFonts w:hint="eastAsia" w:ascii="宋体" w:hAnsi="宋体"/>
          <w:sz w:val="24"/>
          <w:szCs w:val="24"/>
        </w:rPr>
        <w:t xml:space="preserve">地  址：南京市鼓楼区锦江路66号</w:t>
      </w:r>
      <w:r>
        <w:rPr>
          <w:rFonts w:ascii="宋体" w:hAnsi="宋体"/>
          <w:sz w:val="24"/>
          <w:szCs w:val="24"/>
        </w:rPr>
      </w:r>
      <w:r/>
    </w:p>
    <w:p>
      <w:pPr>
        <w:pStyle w:val="721"/>
        <w:ind w:firstLine="480"/>
        <w:spacing w:line="360" w:lineRule="auto"/>
        <w:rPr>
          <w:rFonts w:ascii="宋体" w:hAnsi="宋体"/>
          <w:sz w:val="24"/>
          <w:szCs w:val="24"/>
        </w:rPr>
      </w:pPr>
      <w:r>
        <w:rPr>
          <w:rFonts w:hint="eastAsia" w:ascii="宋体" w:hAnsi="宋体"/>
          <w:sz w:val="24"/>
          <w:szCs w:val="24"/>
        </w:rPr>
        <w:t xml:space="preserve">联系人：魏主任</w:t>
      </w:r>
      <w:r>
        <w:rPr>
          <w:rFonts w:ascii="宋体" w:hAnsi="宋体"/>
          <w:sz w:val="24"/>
          <w:szCs w:val="24"/>
        </w:rPr>
      </w:r>
      <w:r/>
    </w:p>
    <w:p>
      <w:pPr>
        <w:pStyle w:val="721"/>
        <w:ind w:firstLine="480"/>
        <w:spacing w:line="360" w:lineRule="auto"/>
        <w:rPr>
          <w:rFonts w:ascii="宋体" w:hAnsi="宋体"/>
          <w:sz w:val="24"/>
          <w:szCs w:val="24"/>
        </w:rPr>
      </w:pPr>
      <w:r>
        <w:rPr>
          <w:rFonts w:hint="eastAsia" w:ascii="宋体" w:hAnsi="宋体"/>
          <w:sz w:val="24"/>
          <w:szCs w:val="24"/>
        </w:rPr>
        <w:t xml:space="preserve">联系电话：</w:t>
      </w:r>
      <w:bookmarkStart w:id="59" w:name="_Toc28359009"/>
      <w:r/>
      <w:bookmarkStart w:id="60" w:name="_Toc28359086"/>
      <w:r>
        <w:rPr>
          <w:rFonts w:ascii="宋体" w:hAnsi="宋体"/>
          <w:sz w:val="24"/>
          <w:szCs w:val="24"/>
        </w:rPr>
        <w:t xml:space="preserve">025</w:t>
      </w:r>
      <w:r>
        <w:rPr>
          <w:rFonts w:hint="eastAsia" w:ascii="宋体" w:hAnsi="宋体"/>
          <w:sz w:val="24"/>
          <w:szCs w:val="24"/>
        </w:rPr>
        <w:t xml:space="preserve">-</w:t>
      </w:r>
      <w:r>
        <w:rPr>
          <w:rFonts w:ascii="宋体" w:hAnsi="宋体"/>
          <w:sz w:val="24"/>
          <w:szCs w:val="24"/>
        </w:rPr>
        <w:t xml:space="preserve">84427976</w:t>
      </w:r>
      <w:r/>
    </w:p>
    <w:p>
      <w:pPr>
        <w:pStyle w:val="721"/>
        <w:ind w:firstLine="480"/>
        <w:spacing w:line="360" w:lineRule="auto"/>
        <w:rPr>
          <w:rFonts w:ascii="宋体" w:hAnsi="宋体"/>
          <w:sz w:val="24"/>
          <w:szCs w:val="24"/>
        </w:rPr>
      </w:pPr>
      <w:r/>
      <w:bookmarkEnd w:id="59"/>
      <w:r/>
      <w:bookmarkEnd w:id="60"/>
      <w:r>
        <w:rPr>
          <w:rFonts w:hint="eastAsia" w:ascii="宋体" w:hAnsi="宋体"/>
          <w:sz w:val="24"/>
          <w:szCs w:val="24"/>
        </w:rPr>
        <w:t xml:space="preserve">2.采购代理机构： 江苏建诚工程咨询有限公司</w:t>
      </w:r>
      <w:r>
        <w:rPr>
          <w:rFonts w:ascii="宋体" w:hAnsi="宋体"/>
          <w:sz w:val="24"/>
          <w:szCs w:val="24"/>
        </w:rPr>
      </w:r>
      <w:r/>
    </w:p>
    <w:p>
      <w:pPr>
        <w:pStyle w:val="721"/>
        <w:ind w:firstLine="480"/>
        <w:spacing w:line="360" w:lineRule="auto"/>
        <w:rPr>
          <w:rFonts w:ascii="宋体" w:hAnsi="宋体"/>
          <w:sz w:val="24"/>
          <w:szCs w:val="24"/>
        </w:rPr>
      </w:pPr>
      <w:r>
        <w:rPr>
          <w:rFonts w:hint="eastAsia" w:ascii="宋体" w:hAnsi="宋体"/>
          <w:sz w:val="24"/>
          <w:szCs w:val="24"/>
        </w:rPr>
        <w:t xml:space="preserve">地址：南京市玄武区龙蟠路151-1号赞成湖畔居商务楼3楼</w:t>
      </w:r>
      <w:r>
        <w:rPr>
          <w:rFonts w:ascii="宋体" w:hAnsi="宋体"/>
          <w:sz w:val="24"/>
          <w:szCs w:val="24"/>
        </w:rPr>
      </w:r>
      <w:r/>
    </w:p>
    <w:p>
      <w:pPr>
        <w:pStyle w:val="721"/>
        <w:ind w:firstLine="480"/>
        <w:spacing w:line="360" w:lineRule="auto"/>
        <w:rPr>
          <w:rFonts w:ascii="宋体" w:hAnsi="宋体"/>
          <w:sz w:val="24"/>
          <w:szCs w:val="24"/>
        </w:rPr>
      </w:pPr>
      <w:r>
        <w:rPr>
          <w:rFonts w:hint="eastAsia" w:ascii="宋体" w:hAnsi="宋体"/>
          <w:sz w:val="24"/>
          <w:szCs w:val="24"/>
        </w:rPr>
        <w:t xml:space="preserve">联系人：王刚</w:t>
      </w:r>
      <w:r>
        <w:rPr>
          <w:rFonts w:ascii="宋体" w:hAnsi="宋体"/>
          <w:sz w:val="24"/>
          <w:szCs w:val="24"/>
        </w:rPr>
      </w:r>
      <w:r/>
    </w:p>
    <w:p>
      <w:pPr>
        <w:pStyle w:val="721"/>
        <w:ind w:firstLine="480"/>
        <w:spacing w:line="360" w:lineRule="auto"/>
        <w:rPr>
          <w:rFonts w:ascii="宋体" w:hAnsi="宋体"/>
          <w:sz w:val="24"/>
          <w:szCs w:val="24"/>
        </w:rPr>
      </w:pPr>
      <w:r>
        <w:rPr>
          <w:rFonts w:hint="eastAsia" w:ascii="宋体" w:hAnsi="宋体"/>
          <w:sz w:val="24"/>
          <w:szCs w:val="24"/>
        </w:rPr>
        <w:t xml:space="preserve">联系电话：</w:t>
      </w:r>
      <w:bookmarkStart w:id="61" w:name="OLE_LINK13"/>
      <w:r/>
      <w:bookmarkStart w:id="62" w:name="OLE_LINK14"/>
      <w:r>
        <w:rPr>
          <w:rFonts w:hint="eastAsia" w:ascii="宋体" w:hAnsi="宋体"/>
          <w:sz w:val="24"/>
          <w:szCs w:val="24"/>
        </w:rPr>
        <w:t xml:space="preserve">025-83650522-8038</w:t>
      </w:r>
      <w:bookmarkEnd w:id="61"/>
      <w:r/>
      <w:bookmarkEnd w:id="62"/>
      <w:r>
        <w:rPr>
          <w:rFonts w:ascii="宋体" w:hAnsi="宋体"/>
          <w:sz w:val="24"/>
          <w:szCs w:val="24"/>
        </w:rPr>
      </w:r>
      <w:r/>
    </w:p>
    <w:p>
      <w:pPr>
        <w:pStyle w:val="721"/>
        <w:ind w:firstLine="480"/>
        <w:spacing w:line="360" w:lineRule="auto"/>
        <w:rPr>
          <w:rFonts w:ascii="宋体" w:hAnsi="宋体"/>
          <w:sz w:val="24"/>
          <w:szCs w:val="24"/>
        </w:rPr>
      </w:pPr>
      <w:r>
        <w:rPr>
          <w:rFonts w:ascii="宋体" w:hAnsi="宋体"/>
          <w:sz w:val="24"/>
          <w:szCs w:val="24"/>
        </w:rPr>
        <w:t xml:space="preserve">3</w:t>
      </w:r>
      <w:r>
        <w:rPr>
          <w:rFonts w:hint="eastAsia" w:ascii="宋体" w:hAnsi="宋体"/>
          <w:sz w:val="24"/>
          <w:szCs w:val="24"/>
        </w:rPr>
        <w:t xml:space="preserve">.项目联系方式</w:t>
      </w:r>
      <w:r>
        <w:rPr>
          <w:rFonts w:ascii="宋体" w:hAnsi="宋体"/>
          <w:sz w:val="24"/>
          <w:szCs w:val="24"/>
        </w:rPr>
      </w:r>
      <w:r/>
    </w:p>
    <w:p>
      <w:pPr>
        <w:pStyle w:val="721"/>
        <w:ind w:firstLine="480"/>
        <w:spacing w:line="360" w:lineRule="auto"/>
        <w:rPr>
          <w:rFonts w:ascii="宋体" w:hAnsi="宋体"/>
          <w:sz w:val="24"/>
          <w:szCs w:val="24"/>
        </w:rPr>
      </w:pPr>
      <w:r>
        <w:rPr>
          <w:rFonts w:hint="eastAsia" w:ascii="宋体" w:hAnsi="宋体"/>
          <w:sz w:val="24"/>
          <w:szCs w:val="24"/>
        </w:rPr>
        <w:t xml:space="preserve">项目联系人：王刚</w:t>
      </w:r>
      <w:r>
        <w:rPr>
          <w:rFonts w:ascii="宋体" w:hAnsi="宋体"/>
          <w:sz w:val="24"/>
          <w:szCs w:val="24"/>
        </w:rPr>
      </w:r>
      <w:r/>
    </w:p>
    <w:p>
      <w:pPr>
        <w:pStyle w:val="721"/>
        <w:ind w:firstLine="480"/>
        <w:spacing w:line="360" w:lineRule="auto"/>
        <w:rPr>
          <w:rFonts w:ascii="宋体" w:hAnsi="宋体"/>
        </w:rPr>
      </w:pPr>
      <w:r>
        <w:rPr>
          <w:rFonts w:hint="eastAsia" w:ascii="宋体" w:hAnsi="宋体"/>
          <w:sz w:val="24"/>
          <w:szCs w:val="24"/>
        </w:rPr>
        <w:t xml:space="preserve">电　话：025-83650522-8038</w:t>
      </w:r>
      <w:r>
        <w:rPr>
          <w:rFonts w:ascii="宋体" w:hAnsi="宋体"/>
        </w:rPr>
      </w:r>
      <w:r/>
    </w:p>
    <w:p>
      <w:pPr>
        <w:pStyle w:val="721"/>
        <w:ind w:firstLine="480"/>
        <w:rPr>
          <w:rFonts w:ascii="宋体" w:hAnsi="宋体" w:cs="宋体"/>
          <w:sz w:val="24"/>
          <w:szCs w:val="24"/>
        </w:rPr>
      </w:pPr>
      <w:r>
        <w:rPr>
          <w:rFonts w:ascii="宋体" w:hAnsi="宋体" w:cs="宋体"/>
          <w:sz w:val="24"/>
          <w:szCs w:val="24"/>
        </w:rPr>
      </w:r>
      <w:r/>
    </w:p>
    <w:p>
      <w:pPr>
        <w:pStyle w:val="721"/>
        <w:ind w:right="840"/>
        <w:jc w:val="center"/>
        <w:spacing w:line="360" w:lineRule="auto"/>
        <w:rPr>
          <w:rFonts w:ascii="宋体" w:hAnsi="宋体" w:cs="方正小标宋简体"/>
          <w:sz w:val="36"/>
          <w:szCs w:val="36"/>
        </w:rPr>
      </w:pPr>
      <w:r>
        <w:rPr>
          <w:rFonts w:ascii="宋体" w:hAnsi="宋体"/>
          <w:sz w:val="24"/>
          <w:szCs w:val="24"/>
        </w:rPr>
        <w:br w:type="page" w:clear="all"/>
      </w:r>
      <w:bookmarkEnd w:id="1"/>
      <w:r/>
      <w:bookmarkEnd w:id="2"/>
      <w:r/>
      <w:bookmarkEnd w:id="3"/>
      <w:r/>
      <w:bookmarkEnd w:id="4"/>
      <w:r/>
      <w:bookmarkEnd w:id="5"/>
      <w:r/>
      <w:bookmarkStart w:id="63" w:name="_Toc120614211"/>
      <w:r>
        <w:rPr>
          <w:rFonts w:hint="eastAsia" w:ascii="宋体" w:hAnsi="宋体" w:cs="方正小标宋简体"/>
          <w:sz w:val="36"/>
          <w:szCs w:val="36"/>
        </w:rPr>
        <w:t xml:space="preserve">第二章  </w:t>
      </w:r>
      <w:bookmarkEnd w:id="63"/>
      <w:r/>
      <w:bookmarkStart w:id="64" w:name="_Toc120614213"/>
      <w:r/>
      <w:bookmarkStart w:id="65" w:name="_Toc513029202"/>
      <w:r/>
      <w:bookmarkStart w:id="66" w:name="_Toc20823274"/>
      <w:r/>
      <w:bookmarkStart w:id="67" w:name="_Toc16938518"/>
      <w:r>
        <w:rPr>
          <w:rFonts w:hint="eastAsia" w:ascii="宋体" w:hAnsi="宋体" w:cs="方正小标宋简体"/>
          <w:sz w:val="36"/>
          <w:szCs w:val="36"/>
        </w:rPr>
        <w:t xml:space="preserve">投标人须知</w:t>
      </w:r>
      <w:bookmarkEnd w:id="64"/>
      <w:r/>
      <w:bookmarkEnd w:id="65"/>
      <w:r/>
      <w:bookmarkEnd w:id="66"/>
      <w:r/>
      <w:bookmarkEnd w:id="67"/>
      <w:r>
        <w:rPr>
          <w:rFonts w:ascii="宋体" w:hAnsi="宋体" w:cs="方正小标宋简体"/>
          <w:sz w:val="36"/>
          <w:szCs w:val="36"/>
        </w:rPr>
      </w:r>
      <w:r/>
    </w:p>
    <w:p>
      <w:pPr>
        <w:pStyle w:val="724"/>
        <w:ind w:firstLine="465"/>
        <w:spacing w:before="120" w:after="120" w:line="360" w:lineRule="auto"/>
        <w:rPr>
          <w:rFonts w:ascii="宋体" w:hAnsi="宋体" w:cs="方正黑体_GBK"/>
          <w:b w:val="0"/>
          <w:bCs w:val="0"/>
          <w:sz w:val="30"/>
          <w:szCs w:val="30"/>
          <w:lang w:eastAsia="zh-CN"/>
        </w:rPr>
      </w:pPr>
      <w:r/>
      <w:bookmarkStart w:id="68" w:name="_Toc513029203"/>
      <w:r/>
      <w:bookmarkStart w:id="69" w:name="_Toc120614214"/>
      <w:r/>
      <w:bookmarkStart w:id="70" w:name="_Toc20823275"/>
      <w:r/>
      <w:bookmarkStart w:id="71" w:name="_Toc16938519"/>
      <w:r/>
      <w:bookmarkStart w:id="72" w:name="_Toc479757207"/>
      <w:r/>
      <w:bookmarkStart w:id="73" w:name="_Toc120614221"/>
      <w:r/>
      <w:bookmarkStart w:id="74" w:name="_Toc513029242"/>
      <w:r/>
      <w:bookmarkStart w:id="75" w:name="_Toc20823314"/>
      <w:r/>
      <w:bookmarkStart w:id="76" w:name="_Toc16938558"/>
      <w:r>
        <w:rPr>
          <w:rFonts w:hint="eastAsia" w:ascii="宋体" w:hAnsi="宋体" w:cs="方正黑体_GBK"/>
          <w:b w:val="0"/>
          <w:bCs w:val="0"/>
          <w:sz w:val="30"/>
          <w:szCs w:val="30"/>
          <w:lang w:eastAsia="zh-CN"/>
        </w:rPr>
        <w:t xml:space="preserve">一、总则</w:t>
      </w:r>
      <w:bookmarkEnd w:id="68"/>
      <w:r/>
      <w:bookmarkEnd w:id="69"/>
      <w:r/>
      <w:bookmarkEnd w:id="70"/>
      <w:r/>
      <w:bookmarkEnd w:id="71"/>
      <w:r>
        <w:rPr>
          <w:rFonts w:ascii="宋体" w:hAnsi="宋体" w:cs="方正黑体_GBK"/>
          <w:b w:val="0"/>
          <w:bCs w:val="0"/>
          <w:sz w:val="30"/>
          <w:szCs w:val="30"/>
          <w:lang w:eastAsia="zh-CN"/>
        </w:rPr>
      </w:r>
      <w:r/>
    </w:p>
    <w:p>
      <w:pPr>
        <w:pStyle w:val="725"/>
        <w:ind w:firstLine="422"/>
        <w:spacing w:before="0" w:after="0" w:line="360" w:lineRule="auto"/>
        <w:rPr>
          <w:rFonts w:ascii="宋体" w:hAnsi="宋体" w:eastAsia="宋体" w:cs="方正楷体_GBK"/>
          <w:lang w:eastAsia="zh-CN"/>
        </w:rPr>
      </w:pPr>
      <w:r/>
      <w:bookmarkStart w:id="77" w:name="_Hlt16619475"/>
      <w:r/>
      <w:bookmarkEnd w:id="77"/>
      <w:r/>
      <w:bookmarkStart w:id="78" w:name="_Toc458694821"/>
      <w:r/>
      <w:bookmarkStart w:id="79" w:name="_Toc16938520"/>
      <w:r/>
      <w:bookmarkStart w:id="80" w:name="_Toc513029204"/>
      <w:r/>
      <w:bookmarkStart w:id="81" w:name="_Toc20823276"/>
      <w:r>
        <w:rPr>
          <w:rFonts w:hint="eastAsia" w:ascii="宋体" w:hAnsi="宋体" w:eastAsia="宋体" w:cs="方正楷体_GBK"/>
          <w:lang w:eastAsia="zh-CN"/>
        </w:rPr>
        <w:t xml:space="preserve">1</w:t>
      </w:r>
      <w:bookmarkEnd w:id="78"/>
      <w:r>
        <w:rPr>
          <w:rFonts w:hint="eastAsia" w:ascii="宋体" w:hAnsi="宋体" w:eastAsia="宋体" w:cs="方正楷体_GBK"/>
          <w:lang w:eastAsia="zh-CN"/>
        </w:rPr>
        <w:t xml:space="preserve">.招标方式</w:t>
      </w:r>
      <w:bookmarkEnd w:id="79"/>
      <w:r/>
      <w:bookmarkEnd w:id="80"/>
      <w:r/>
      <w:bookmarkEnd w:id="81"/>
      <w:r>
        <w:rPr>
          <w:rFonts w:ascii="宋体" w:hAnsi="宋体" w:eastAsia="宋体" w:cs="方正楷体_GBK"/>
          <w:lang w:eastAsia="zh-CN"/>
        </w:rPr>
      </w:r>
      <w:r/>
    </w:p>
    <w:p>
      <w:pPr>
        <w:pStyle w:val="721"/>
        <w:ind w:firstLine="420"/>
        <w:spacing w:line="360" w:lineRule="auto"/>
        <w:rPr>
          <w:rFonts w:ascii="宋体" w:hAnsi="宋体"/>
          <w:sz w:val="24"/>
        </w:rPr>
      </w:pPr>
      <w:r>
        <w:rPr>
          <w:rFonts w:hint="eastAsia" w:ascii="宋体" w:hAnsi="宋体"/>
          <w:sz w:val="24"/>
        </w:rPr>
        <w:t xml:space="preserve">1.1 本次招标采取公开招标方式，本文件仅适用于招标公告中所述项目。</w:t>
      </w:r>
      <w:r>
        <w:rPr>
          <w:rFonts w:ascii="宋体" w:hAnsi="宋体"/>
          <w:sz w:val="24"/>
        </w:rPr>
      </w:r>
      <w:r/>
    </w:p>
    <w:p>
      <w:pPr>
        <w:pStyle w:val="725"/>
        <w:ind w:firstLine="422"/>
        <w:spacing w:before="0" w:after="0" w:line="360" w:lineRule="auto"/>
        <w:rPr>
          <w:rFonts w:ascii="宋体" w:hAnsi="宋体" w:eastAsia="宋体" w:cs="方正楷体_GBK"/>
          <w:lang w:eastAsia="zh-CN"/>
        </w:rPr>
      </w:pPr>
      <w:r/>
      <w:bookmarkStart w:id="82" w:name="_Toc16938521"/>
      <w:r/>
      <w:bookmarkStart w:id="83" w:name="_Toc513029205"/>
      <w:r/>
      <w:bookmarkStart w:id="84" w:name="_Toc20823277"/>
      <w:r>
        <w:rPr>
          <w:rFonts w:hint="eastAsia" w:ascii="宋体" w:hAnsi="宋体" w:eastAsia="宋体" w:cs="方正楷体_GBK"/>
          <w:lang w:eastAsia="zh-CN"/>
        </w:rPr>
        <w:t xml:space="preserve">2.合格的投标人</w:t>
      </w:r>
      <w:bookmarkEnd w:id="82"/>
      <w:r/>
      <w:bookmarkEnd w:id="83"/>
      <w:r/>
      <w:bookmarkEnd w:id="84"/>
      <w:r>
        <w:rPr>
          <w:rFonts w:ascii="宋体" w:hAnsi="宋体" w:eastAsia="宋体" w:cs="方正楷体_GBK"/>
          <w:lang w:eastAsia="zh-CN"/>
        </w:rPr>
      </w:r>
      <w:r/>
    </w:p>
    <w:p>
      <w:pPr>
        <w:pStyle w:val="721"/>
        <w:ind w:firstLine="420"/>
        <w:spacing w:line="360" w:lineRule="auto"/>
        <w:rPr>
          <w:rFonts w:ascii="宋体" w:hAnsi="宋体"/>
          <w:sz w:val="24"/>
        </w:rPr>
      </w:pPr>
      <w:r>
        <w:rPr>
          <w:rFonts w:hint="eastAsia" w:ascii="宋体" w:hAnsi="宋体"/>
          <w:sz w:val="24"/>
        </w:rPr>
        <w:t xml:space="preserve">2.1 满足招标公告对供应商资格要求的规定。</w:t>
      </w:r>
      <w:r>
        <w:rPr>
          <w:rFonts w:ascii="宋体" w:hAnsi="宋体"/>
          <w:sz w:val="24"/>
        </w:rPr>
      </w:r>
      <w:r/>
    </w:p>
    <w:p>
      <w:pPr>
        <w:pStyle w:val="721"/>
        <w:ind w:firstLine="420"/>
        <w:spacing w:line="360" w:lineRule="auto"/>
        <w:rPr>
          <w:rFonts w:ascii="宋体" w:hAnsi="宋体"/>
          <w:sz w:val="24"/>
        </w:rPr>
      </w:pPr>
      <w:r>
        <w:rPr>
          <w:rFonts w:hint="eastAsia" w:ascii="宋体" w:hAnsi="宋体"/>
          <w:sz w:val="24"/>
        </w:rPr>
        <w:t xml:space="preserve">2.2 满足招标文件规定的实质性要求和条件。</w:t>
      </w:r>
      <w:r>
        <w:rPr>
          <w:rFonts w:ascii="宋体" w:hAnsi="宋体"/>
          <w:sz w:val="24"/>
        </w:rPr>
      </w:r>
      <w:r/>
    </w:p>
    <w:p>
      <w:pPr>
        <w:pStyle w:val="725"/>
        <w:ind w:firstLine="422"/>
        <w:spacing w:before="0" w:after="0" w:line="360" w:lineRule="auto"/>
        <w:rPr>
          <w:rFonts w:ascii="宋体" w:hAnsi="宋体" w:eastAsia="宋体" w:cs="方正楷体_GBK"/>
          <w:lang w:eastAsia="zh-CN"/>
        </w:rPr>
      </w:pPr>
      <w:r/>
      <w:bookmarkStart w:id="85" w:name="_Toc20823278"/>
      <w:r/>
      <w:bookmarkStart w:id="86" w:name="_Toc513029206"/>
      <w:r/>
      <w:bookmarkStart w:id="87" w:name="_Toc16938522"/>
      <w:r>
        <w:rPr>
          <w:rFonts w:hint="eastAsia" w:ascii="宋体" w:hAnsi="宋体" w:eastAsia="宋体" w:cs="方正楷体_GBK"/>
          <w:lang w:eastAsia="zh-CN"/>
        </w:rPr>
        <w:t xml:space="preserve">3.适用法律</w:t>
      </w:r>
      <w:bookmarkEnd w:id="85"/>
      <w:r/>
      <w:bookmarkEnd w:id="86"/>
      <w:r/>
      <w:bookmarkEnd w:id="87"/>
      <w:r>
        <w:rPr>
          <w:rFonts w:ascii="宋体" w:hAnsi="宋体" w:eastAsia="宋体" w:cs="方正楷体_GBK"/>
          <w:lang w:eastAsia="zh-CN"/>
        </w:rPr>
      </w:r>
      <w:r/>
    </w:p>
    <w:p>
      <w:pPr>
        <w:pStyle w:val="721"/>
        <w:ind w:firstLine="420"/>
        <w:spacing w:line="360" w:lineRule="auto"/>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r>
      <w:r/>
    </w:p>
    <w:p>
      <w:pPr>
        <w:pStyle w:val="725"/>
        <w:ind w:firstLine="422"/>
        <w:spacing w:before="0" w:after="0" w:line="360" w:lineRule="auto"/>
        <w:rPr>
          <w:rFonts w:ascii="宋体" w:hAnsi="宋体" w:eastAsia="宋体" w:cs="方正楷体_GBK"/>
          <w:lang w:eastAsia="zh-CN"/>
        </w:rPr>
      </w:pPr>
      <w:r/>
      <w:bookmarkStart w:id="88" w:name="_Toc462564067"/>
      <w:r/>
      <w:bookmarkStart w:id="89" w:name="_Toc513029207"/>
      <w:r/>
      <w:bookmarkStart w:id="90" w:name="_Toc20823279"/>
      <w:r/>
      <w:bookmarkStart w:id="91" w:name="_Toc16938523"/>
      <w:r>
        <w:rPr>
          <w:rFonts w:hint="eastAsia" w:ascii="宋体" w:hAnsi="宋体" w:eastAsia="宋体" w:cs="方正楷体_GBK"/>
          <w:lang w:eastAsia="zh-CN"/>
        </w:rPr>
        <w:t xml:space="preserve">4.投标费用</w:t>
      </w:r>
      <w:bookmarkEnd w:id="88"/>
      <w:r/>
      <w:bookmarkEnd w:id="89"/>
      <w:r/>
      <w:bookmarkEnd w:id="90"/>
      <w:r/>
      <w:bookmarkEnd w:id="91"/>
      <w:r>
        <w:rPr>
          <w:rFonts w:ascii="宋体" w:hAnsi="宋体" w:eastAsia="宋体" w:cs="方正楷体_GBK"/>
          <w:lang w:eastAsia="zh-CN"/>
        </w:rPr>
      </w:r>
      <w:r/>
    </w:p>
    <w:p>
      <w:pPr>
        <w:pStyle w:val="721"/>
        <w:ind w:firstLine="420"/>
        <w:spacing w:line="360" w:lineRule="auto"/>
        <w:rPr>
          <w:rFonts w:ascii="宋体" w:hAnsi="宋体"/>
          <w:sz w:val="24"/>
        </w:rPr>
      </w:pPr>
      <w:r>
        <w:rPr>
          <w:rFonts w:hint="eastAsia" w:ascii="宋体" w:hAnsi="宋体"/>
          <w:sz w:val="24"/>
        </w:rPr>
        <w:t xml:space="preserve">4.1 投标人应自行承担所有与参加投标有关的费用，无论投标过程中的做法和结果如何，代理机构在任何情况下均无义务和责任承担这些费用。</w:t>
      </w:r>
      <w:r>
        <w:rPr>
          <w:rFonts w:ascii="宋体" w:hAnsi="宋体"/>
          <w:sz w:val="24"/>
        </w:rPr>
      </w:r>
      <w:r/>
    </w:p>
    <w:p>
      <w:pPr>
        <w:pStyle w:val="721"/>
        <w:ind w:firstLine="420"/>
        <w:spacing w:line="360" w:lineRule="auto"/>
        <w:rPr>
          <w:rFonts w:ascii="宋体" w:hAnsi="宋体"/>
          <w:sz w:val="24"/>
        </w:rPr>
      </w:pPr>
      <w:r>
        <w:rPr>
          <w:rFonts w:hint="eastAsia" w:ascii="宋体" w:hAnsi="宋体"/>
          <w:sz w:val="24"/>
        </w:rPr>
        <w:t xml:space="preserve">4.2本次项目代理服务费由中标单位领取中标通知书时支付给代理公司，代理服务收费按照相关合同条款收费标准由中标单位支付，以上费用请供应商综合考虑在报价中，请供应商在报价时予以关注（代理服务费按照本项目中标交金额为基数，根据原国家计委 (计价格【2002】1980 号)  《招标代理服务收费管理暂行办法》标准的25.44%执行）。</w:t>
      </w:r>
      <w:r>
        <w:rPr>
          <w:rFonts w:ascii="宋体" w:hAnsi="宋体"/>
          <w:sz w:val="24"/>
        </w:rPr>
      </w:r>
      <w:r/>
    </w:p>
    <w:p>
      <w:pPr>
        <w:pStyle w:val="721"/>
        <w:ind w:firstLine="420"/>
        <w:spacing w:line="360" w:lineRule="auto"/>
        <w:rPr>
          <w:rFonts w:ascii="宋体" w:hAnsi="宋体"/>
          <w:sz w:val="24"/>
        </w:rPr>
      </w:pPr>
      <w:r>
        <w:rPr>
          <w:rFonts w:hint="eastAsia" w:ascii="宋体" w:hAnsi="宋体"/>
          <w:sz w:val="24"/>
        </w:rPr>
        <w:t xml:space="preserve">代理服务费汇款信息：</w:t>
      </w:r>
      <w:r>
        <w:rPr>
          <w:rFonts w:ascii="宋体" w:hAnsi="宋体"/>
          <w:sz w:val="24"/>
        </w:rPr>
      </w:r>
      <w:r/>
    </w:p>
    <w:p>
      <w:pPr>
        <w:pStyle w:val="721"/>
        <w:ind w:firstLine="420"/>
        <w:spacing w:line="360" w:lineRule="auto"/>
        <w:rPr>
          <w:rFonts w:ascii="宋体" w:hAnsi="宋体"/>
          <w:sz w:val="24"/>
        </w:rPr>
      </w:pPr>
      <w:r>
        <w:rPr>
          <w:rFonts w:hint="eastAsia" w:ascii="宋体" w:hAnsi="宋体"/>
          <w:sz w:val="24"/>
        </w:rPr>
        <w:t xml:space="preserve">单位名称：江苏建诚工程咨询有限公司</w:t>
      </w:r>
      <w:r>
        <w:rPr>
          <w:rFonts w:ascii="宋体" w:hAnsi="宋体"/>
          <w:sz w:val="24"/>
        </w:rPr>
      </w:r>
      <w:r/>
    </w:p>
    <w:p>
      <w:pPr>
        <w:pStyle w:val="721"/>
        <w:ind w:firstLine="420"/>
        <w:spacing w:line="360" w:lineRule="auto"/>
        <w:rPr>
          <w:rFonts w:ascii="宋体" w:hAnsi="宋体"/>
          <w:sz w:val="24"/>
        </w:rPr>
      </w:pPr>
      <w:r>
        <w:rPr>
          <w:rFonts w:hint="eastAsia" w:ascii="宋体" w:hAnsi="宋体"/>
          <w:sz w:val="24"/>
        </w:rPr>
        <w:t xml:space="preserve">银行账户：</w:t>
      </w:r>
      <w:r>
        <w:rPr>
          <w:rFonts w:ascii="宋体" w:hAnsi="宋体"/>
          <w:sz w:val="24"/>
        </w:rPr>
        <w:t xml:space="preserve">320006631018010033554</w:t>
      </w:r>
      <w:r/>
    </w:p>
    <w:p>
      <w:pPr>
        <w:pStyle w:val="721"/>
        <w:ind w:firstLine="420"/>
        <w:spacing w:line="360" w:lineRule="auto"/>
        <w:rPr>
          <w:rFonts w:ascii="宋体" w:hAnsi="宋体"/>
          <w:szCs w:val="21"/>
        </w:rPr>
      </w:pPr>
      <w:r>
        <w:rPr>
          <w:rFonts w:hint="eastAsia" w:ascii="宋体" w:hAnsi="宋体"/>
          <w:sz w:val="24"/>
        </w:rPr>
        <w:t xml:space="preserve">开户行：交通银行南京龙蟠路支行</w:t>
      </w:r>
      <w:r>
        <w:rPr>
          <w:rFonts w:ascii="宋体" w:hAnsi="宋体"/>
          <w:szCs w:val="21"/>
        </w:rPr>
      </w:r>
      <w:r/>
    </w:p>
    <w:p>
      <w:pPr>
        <w:pStyle w:val="721"/>
        <w:ind w:firstLine="420"/>
        <w:spacing w:line="360" w:lineRule="auto"/>
        <w:rPr>
          <w:rFonts w:ascii="宋体" w:hAnsi="宋体"/>
          <w:b/>
          <w:sz w:val="24"/>
        </w:rPr>
      </w:pPr>
      <w:r>
        <w:rPr>
          <w:rFonts w:hint="eastAsia" w:ascii="宋体" w:hAnsi="宋体"/>
          <w:b/>
          <w:sz w:val="24"/>
        </w:rPr>
        <w:t xml:space="preserve">注：代理服务费汇款时需备注汇款单位名称、项目名称、项目编号。</w:t>
      </w:r>
      <w:r>
        <w:rPr>
          <w:rFonts w:ascii="宋体" w:hAnsi="宋体"/>
          <w:b/>
          <w:sz w:val="24"/>
        </w:rPr>
      </w:r>
      <w:r/>
    </w:p>
    <w:p>
      <w:pPr>
        <w:pStyle w:val="725"/>
        <w:ind w:firstLine="422"/>
        <w:spacing w:before="0" w:after="0" w:line="360" w:lineRule="auto"/>
        <w:rPr>
          <w:rFonts w:ascii="宋体" w:hAnsi="宋体" w:eastAsia="宋体" w:cs="方正楷体_GBK"/>
          <w:lang w:eastAsia="zh-CN"/>
        </w:rPr>
      </w:pPr>
      <w:r>
        <w:rPr>
          <w:rFonts w:hint="eastAsia" w:ascii="宋体" w:hAnsi="宋体" w:eastAsia="宋体" w:cs="方正楷体_GBK"/>
          <w:lang w:eastAsia="zh-CN"/>
        </w:rPr>
        <w:t xml:space="preserve">5.招标文件的约束力</w:t>
      </w:r>
      <w:r>
        <w:rPr>
          <w:rFonts w:ascii="宋体" w:hAnsi="宋体" w:eastAsia="宋体" w:cs="方正楷体_GBK"/>
          <w:lang w:eastAsia="zh-CN"/>
        </w:rPr>
      </w:r>
      <w:r/>
    </w:p>
    <w:p>
      <w:pPr>
        <w:pStyle w:val="721"/>
        <w:ind w:firstLine="420"/>
        <w:spacing w:line="360" w:lineRule="auto"/>
        <w:rPr>
          <w:rFonts w:ascii="宋体" w:hAnsi="宋体"/>
          <w:sz w:val="24"/>
        </w:rPr>
      </w:pPr>
      <w:r>
        <w:rPr>
          <w:rFonts w:hint="eastAsia" w:ascii="宋体" w:hAnsi="宋体"/>
          <w:sz w:val="24"/>
        </w:rPr>
        <w:t xml:space="preserve">5.1 投标人一旦参加本项目采购活动，即被认为接受了本文件的规定和约束。</w:t>
      </w:r>
      <w:r>
        <w:rPr>
          <w:rFonts w:ascii="宋体" w:hAnsi="宋体"/>
          <w:sz w:val="24"/>
        </w:rPr>
      </w:r>
      <w:r/>
    </w:p>
    <w:p>
      <w:pPr>
        <w:pStyle w:val="724"/>
        <w:ind w:firstLine="465"/>
        <w:spacing w:before="120" w:after="120" w:line="360" w:lineRule="auto"/>
        <w:rPr>
          <w:rFonts w:ascii="宋体" w:hAnsi="宋体" w:cs="方正黑体_GBK"/>
          <w:b w:val="0"/>
          <w:bCs w:val="0"/>
          <w:sz w:val="30"/>
          <w:szCs w:val="30"/>
          <w:lang w:eastAsia="zh-CN"/>
        </w:rPr>
      </w:pPr>
      <w:r/>
      <w:bookmarkStart w:id="92" w:name="_Toc20823281"/>
      <w:r/>
      <w:bookmarkStart w:id="93" w:name="_Toc513029209"/>
      <w:r/>
      <w:bookmarkStart w:id="94" w:name="_Toc120614215"/>
      <w:r/>
      <w:bookmarkStart w:id="95" w:name="_Toc16938525"/>
      <w:r>
        <w:rPr>
          <w:rFonts w:hint="eastAsia" w:ascii="宋体" w:hAnsi="宋体" w:cs="方正黑体_GBK"/>
          <w:b w:val="0"/>
          <w:bCs w:val="0"/>
          <w:sz w:val="30"/>
          <w:szCs w:val="30"/>
          <w:lang w:eastAsia="zh-CN"/>
        </w:rPr>
        <w:t xml:space="preserve">二、招标文件</w:t>
      </w:r>
      <w:bookmarkEnd w:id="92"/>
      <w:r/>
      <w:bookmarkEnd w:id="93"/>
      <w:r/>
      <w:bookmarkEnd w:id="94"/>
      <w:r/>
      <w:bookmarkEnd w:id="95"/>
      <w:r>
        <w:rPr>
          <w:rFonts w:ascii="宋体" w:hAnsi="宋体" w:cs="方正黑体_GBK"/>
          <w:b w:val="0"/>
          <w:bCs w:val="0"/>
          <w:sz w:val="30"/>
          <w:szCs w:val="30"/>
          <w:lang w:eastAsia="zh-CN"/>
        </w:rPr>
      </w:r>
      <w:r/>
    </w:p>
    <w:p>
      <w:pPr>
        <w:pStyle w:val="725"/>
        <w:ind w:firstLine="422"/>
        <w:spacing w:before="0" w:after="0" w:line="360" w:lineRule="auto"/>
        <w:rPr>
          <w:rFonts w:ascii="宋体" w:hAnsi="宋体" w:eastAsia="宋体" w:cs="方正楷体_GBK"/>
          <w:lang w:eastAsia="zh-CN"/>
        </w:rPr>
      </w:pPr>
      <w:r/>
      <w:bookmarkStart w:id="96" w:name="_Toc513029210"/>
      <w:r/>
      <w:bookmarkStart w:id="97" w:name="_Toc20823282"/>
      <w:r/>
      <w:bookmarkStart w:id="98" w:name="_Toc16938526"/>
      <w:r>
        <w:rPr>
          <w:rFonts w:hint="eastAsia" w:ascii="宋体" w:hAnsi="宋体" w:eastAsia="宋体" w:cs="方正楷体_GBK"/>
          <w:lang w:eastAsia="zh-CN"/>
        </w:rPr>
        <w:t xml:space="preserve">6.招标文件构成</w:t>
      </w:r>
      <w:bookmarkEnd w:id="96"/>
      <w:r/>
      <w:bookmarkEnd w:id="97"/>
      <w:r/>
      <w:bookmarkEnd w:id="98"/>
      <w:r>
        <w:rPr>
          <w:rFonts w:ascii="宋体" w:hAnsi="宋体" w:eastAsia="宋体" w:cs="方正楷体_GBK"/>
          <w:lang w:eastAsia="zh-CN"/>
        </w:rPr>
      </w:r>
      <w:r/>
    </w:p>
    <w:p>
      <w:pPr>
        <w:pStyle w:val="721"/>
        <w:ind w:firstLine="420"/>
        <w:spacing w:line="360" w:lineRule="auto"/>
        <w:rPr>
          <w:rFonts w:ascii="宋体" w:hAnsi="宋体"/>
          <w:sz w:val="24"/>
        </w:rPr>
      </w:pPr>
      <w:r>
        <w:rPr>
          <w:rFonts w:hint="eastAsia" w:ascii="宋体" w:hAnsi="宋体"/>
          <w:sz w:val="24"/>
        </w:rPr>
        <w:t xml:space="preserve">6.1 招标文件由以下部分组成：</w:t>
      </w:r>
      <w:r>
        <w:rPr>
          <w:rFonts w:ascii="宋体" w:hAnsi="宋体"/>
          <w:sz w:val="24"/>
        </w:rPr>
      </w:r>
      <w:r/>
    </w:p>
    <w:p>
      <w:pPr>
        <w:pStyle w:val="721"/>
        <w:ind w:firstLine="420"/>
        <w:spacing w:line="360" w:lineRule="auto"/>
        <w:rPr>
          <w:rFonts w:ascii="宋体" w:hAnsi="宋体"/>
          <w:sz w:val="24"/>
        </w:rPr>
      </w:pPr>
      <w:r>
        <w:rPr>
          <w:rFonts w:hint="eastAsia" w:ascii="宋体" w:hAnsi="宋体"/>
          <w:sz w:val="24"/>
        </w:rPr>
        <w:t xml:space="preserve">（1）招标公告</w:t>
      </w:r>
      <w:r>
        <w:rPr>
          <w:rFonts w:ascii="宋体" w:hAnsi="宋体"/>
          <w:sz w:val="24"/>
        </w:rPr>
      </w:r>
      <w:r/>
    </w:p>
    <w:p>
      <w:pPr>
        <w:pStyle w:val="721"/>
        <w:ind w:firstLine="420"/>
        <w:spacing w:line="360" w:lineRule="auto"/>
        <w:rPr>
          <w:rFonts w:ascii="宋体" w:hAnsi="宋体"/>
          <w:sz w:val="24"/>
        </w:rPr>
      </w:pPr>
      <w:r>
        <w:rPr>
          <w:rFonts w:hint="eastAsia" w:ascii="宋体" w:hAnsi="宋体"/>
          <w:sz w:val="24"/>
        </w:rPr>
        <w:t xml:space="preserve">（2）投标人须知</w:t>
      </w:r>
      <w:r>
        <w:rPr>
          <w:rFonts w:ascii="宋体" w:hAnsi="宋体"/>
          <w:sz w:val="24"/>
        </w:rPr>
      </w:r>
      <w:r/>
    </w:p>
    <w:p>
      <w:pPr>
        <w:pStyle w:val="721"/>
        <w:ind w:firstLine="420"/>
        <w:spacing w:line="360" w:lineRule="auto"/>
        <w:rPr>
          <w:rFonts w:ascii="宋体" w:hAnsi="宋体"/>
          <w:sz w:val="24"/>
        </w:rPr>
      </w:pPr>
      <w:r>
        <w:rPr>
          <w:rFonts w:hint="eastAsia" w:ascii="宋体" w:hAnsi="宋体"/>
          <w:sz w:val="24"/>
        </w:rPr>
        <w:t xml:space="preserve">（3）合同文本</w:t>
      </w:r>
      <w:r>
        <w:rPr>
          <w:rFonts w:ascii="宋体" w:hAnsi="宋体"/>
          <w:sz w:val="24"/>
        </w:rPr>
      </w:r>
      <w:r/>
    </w:p>
    <w:p>
      <w:pPr>
        <w:pStyle w:val="721"/>
        <w:ind w:firstLine="420"/>
        <w:spacing w:line="360" w:lineRule="auto"/>
        <w:rPr>
          <w:rFonts w:ascii="宋体" w:hAnsi="宋体"/>
          <w:sz w:val="24"/>
        </w:rPr>
      </w:pPr>
      <w:r>
        <w:rPr>
          <w:rFonts w:hint="eastAsia" w:ascii="宋体" w:hAnsi="宋体"/>
          <w:sz w:val="24"/>
        </w:rPr>
        <w:t xml:space="preserve">（4）采购需求</w:t>
      </w:r>
      <w:r>
        <w:rPr>
          <w:rFonts w:ascii="宋体" w:hAnsi="宋体"/>
          <w:sz w:val="24"/>
        </w:rPr>
      </w:r>
      <w:r/>
    </w:p>
    <w:p>
      <w:pPr>
        <w:pStyle w:val="721"/>
        <w:ind w:firstLine="420"/>
        <w:spacing w:line="360" w:lineRule="auto"/>
        <w:rPr>
          <w:rFonts w:ascii="宋体" w:hAnsi="宋体"/>
          <w:sz w:val="24"/>
        </w:rPr>
      </w:pPr>
      <w:r>
        <w:rPr>
          <w:rFonts w:hint="eastAsia" w:ascii="宋体" w:hAnsi="宋体"/>
          <w:sz w:val="24"/>
        </w:rPr>
        <w:t xml:space="preserve">（5）评标方法与评标标准</w:t>
      </w:r>
      <w:r>
        <w:rPr>
          <w:rFonts w:ascii="宋体" w:hAnsi="宋体"/>
          <w:sz w:val="24"/>
        </w:rPr>
      </w:r>
      <w:r/>
    </w:p>
    <w:p>
      <w:pPr>
        <w:pStyle w:val="721"/>
        <w:ind w:firstLine="420"/>
        <w:spacing w:line="360" w:lineRule="auto"/>
        <w:rPr>
          <w:rFonts w:ascii="宋体" w:hAnsi="宋体"/>
          <w:sz w:val="24"/>
        </w:rPr>
      </w:pPr>
      <w:r>
        <w:rPr>
          <w:rFonts w:hint="eastAsia" w:ascii="宋体" w:hAnsi="宋体"/>
          <w:sz w:val="24"/>
        </w:rPr>
        <w:t xml:space="preserve">（6）投标文件格式</w:t>
      </w:r>
      <w:r>
        <w:rPr>
          <w:rFonts w:ascii="宋体" w:hAnsi="宋体"/>
          <w:sz w:val="24"/>
        </w:rPr>
      </w:r>
      <w:r/>
    </w:p>
    <w:p>
      <w:pPr>
        <w:pStyle w:val="721"/>
        <w:ind w:firstLine="420"/>
        <w:spacing w:line="360" w:lineRule="auto"/>
        <w:rPr>
          <w:rFonts w:ascii="宋体" w:hAnsi="宋体"/>
          <w:sz w:val="24"/>
        </w:rPr>
      </w:pPr>
      <w:r>
        <w:rPr>
          <w:rFonts w:hint="eastAsia" w:ascii="宋体" w:hAnsi="宋体"/>
          <w:sz w:val="24"/>
        </w:rPr>
        <w:t xml:space="preserve">投标人应仔细检查招标文件是否齐全，如有缺漏请立即与代理机构联系。</w:t>
      </w:r>
      <w:r>
        <w:rPr>
          <w:rFonts w:ascii="宋体" w:hAnsi="宋体"/>
          <w:sz w:val="24"/>
        </w:rPr>
      </w:r>
      <w:r/>
    </w:p>
    <w:p>
      <w:pPr>
        <w:pStyle w:val="721"/>
        <w:ind w:firstLine="420"/>
        <w:spacing w:line="360" w:lineRule="auto"/>
        <w:rPr>
          <w:rFonts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sz w:val="24"/>
        </w:rPr>
      </w:r>
      <w:r/>
    </w:p>
    <w:p>
      <w:pPr>
        <w:pStyle w:val="725"/>
        <w:ind w:firstLine="422"/>
        <w:spacing w:before="0" w:after="0" w:line="360" w:lineRule="auto"/>
        <w:rPr>
          <w:rFonts w:ascii="宋体" w:hAnsi="宋体" w:eastAsia="宋体" w:cs="方正楷体_GBK"/>
          <w:lang w:eastAsia="zh-CN"/>
        </w:rPr>
      </w:pPr>
      <w:r/>
      <w:bookmarkStart w:id="99" w:name="_Toc20823283"/>
      <w:r/>
      <w:bookmarkStart w:id="100" w:name="_Toc513029211"/>
      <w:r/>
      <w:bookmarkStart w:id="101" w:name="_Toc16938527"/>
      <w:r/>
      <w:bookmarkStart w:id="102" w:name="_Toc462564070"/>
      <w:r>
        <w:rPr>
          <w:rFonts w:hint="eastAsia" w:ascii="宋体" w:hAnsi="宋体" w:eastAsia="宋体" w:cs="方正楷体_GBK"/>
          <w:lang w:eastAsia="zh-CN"/>
        </w:rPr>
        <w:t xml:space="preserve">7.招标文件的澄清</w:t>
      </w:r>
      <w:bookmarkEnd w:id="99"/>
      <w:r/>
      <w:bookmarkEnd w:id="100"/>
      <w:r/>
      <w:bookmarkEnd w:id="101"/>
      <w:r/>
      <w:bookmarkEnd w:id="102"/>
      <w:r>
        <w:rPr>
          <w:rFonts w:ascii="宋体" w:hAnsi="宋体" w:eastAsia="宋体" w:cs="方正楷体_GBK"/>
          <w:lang w:eastAsia="zh-CN"/>
        </w:rPr>
      </w:r>
      <w:r/>
    </w:p>
    <w:p>
      <w:pPr>
        <w:pStyle w:val="721"/>
        <w:ind w:firstLine="420"/>
        <w:spacing w:line="360" w:lineRule="auto"/>
        <w:rPr>
          <w:rFonts w:ascii="宋体" w:hAnsi="宋体"/>
          <w:sz w:val="24"/>
        </w:rPr>
      </w:pPr>
      <w:r>
        <w:rPr>
          <w:rFonts w:hint="eastAsia" w:ascii="宋体" w:hAnsi="宋体"/>
          <w:sz w:val="24"/>
        </w:rPr>
        <w:t xml:space="preserve">7.1 任何要求对招标文件进行澄清的投标人，应在投标截止期十日前按招标公告中的通讯地址，以书面形式通知代理机构。</w:t>
      </w:r>
      <w:r>
        <w:rPr>
          <w:rFonts w:ascii="宋体" w:hAnsi="宋体"/>
          <w:sz w:val="24"/>
        </w:rPr>
      </w:r>
      <w:r/>
    </w:p>
    <w:p>
      <w:pPr>
        <w:pStyle w:val="725"/>
        <w:ind w:firstLine="422"/>
        <w:spacing w:before="0" w:after="0" w:line="360" w:lineRule="auto"/>
        <w:rPr>
          <w:rFonts w:ascii="宋体" w:hAnsi="宋体" w:eastAsia="宋体" w:cs="方正楷体_GBK"/>
          <w:lang w:eastAsia="zh-CN"/>
        </w:rPr>
      </w:pPr>
      <w:r/>
      <w:bookmarkStart w:id="103" w:name="_Toc462564071"/>
      <w:r/>
      <w:bookmarkStart w:id="104" w:name="_Toc16938528"/>
      <w:r/>
      <w:bookmarkStart w:id="105" w:name="_Toc513029212"/>
      <w:r/>
      <w:bookmarkStart w:id="106" w:name="_Toc20823284"/>
      <w:r>
        <w:rPr>
          <w:rFonts w:hint="eastAsia" w:ascii="宋体" w:hAnsi="宋体" w:eastAsia="宋体" w:cs="方正楷体_GBK"/>
          <w:lang w:eastAsia="zh-CN"/>
        </w:rPr>
        <w:t xml:space="preserve">8.招标文件的修改</w:t>
      </w:r>
      <w:bookmarkEnd w:id="103"/>
      <w:r/>
      <w:bookmarkEnd w:id="104"/>
      <w:r/>
      <w:bookmarkEnd w:id="105"/>
      <w:r/>
      <w:bookmarkEnd w:id="106"/>
      <w:r>
        <w:rPr>
          <w:rFonts w:ascii="宋体" w:hAnsi="宋体" w:eastAsia="宋体" w:cs="方正楷体_GBK"/>
          <w:lang w:eastAsia="zh-CN"/>
        </w:rPr>
      </w:r>
      <w:r/>
    </w:p>
    <w:p>
      <w:pPr>
        <w:pStyle w:val="721"/>
        <w:ind w:firstLine="420"/>
        <w:spacing w:line="360" w:lineRule="auto"/>
        <w:rPr>
          <w:rFonts w:ascii="宋体" w:hAnsi="宋体"/>
          <w:sz w:val="24"/>
        </w:rPr>
      </w:pPr>
      <w:r/>
      <w:bookmarkStart w:id="107" w:name="_Toc120614216"/>
      <w:r/>
      <w:bookmarkStart w:id="108" w:name="_Toc462564072"/>
      <w:r/>
      <w:bookmarkStart w:id="109" w:name="_Toc16938529"/>
      <w:r/>
      <w:bookmarkStart w:id="110" w:name="_Toc513029213"/>
      <w:r/>
      <w:bookmarkStart w:id="111" w:name="_Toc20823285"/>
      <w:r>
        <w:rPr>
          <w:rFonts w:hint="eastAsia" w:ascii="宋体" w:hAnsi="宋体"/>
          <w:sz w:val="24"/>
        </w:rPr>
        <w:t xml:space="preserve">8.1 在投标截止时间前，代理机构可以对招标文件进行修改。招标文件的修改将在原公告媒体发布更正公告，更正内容将作为招标文件的组成部分，并对投标人具有约束力。</w:t>
      </w:r>
      <w:r>
        <w:rPr>
          <w:rFonts w:ascii="宋体" w:hAnsi="宋体"/>
          <w:sz w:val="24"/>
        </w:rPr>
      </w:r>
      <w:r/>
    </w:p>
    <w:p>
      <w:pPr>
        <w:pStyle w:val="721"/>
        <w:ind w:firstLine="420"/>
        <w:spacing w:line="360" w:lineRule="auto"/>
        <w:rPr>
          <w:rFonts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rPr>
          <w:rFonts w:ascii="宋体" w:hAnsi="宋体"/>
          <w:sz w:val="24"/>
        </w:rPr>
      </w:r>
      <w:r/>
    </w:p>
    <w:p>
      <w:pPr>
        <w:pStyle w:val="721"/>
        <w:ind w:firstLine="420"/>
        <w:spacing w:line="360" w:lineRule="auto"/>
        <w:rPr>
          <w:rFonts w:ascii="宋体" w:hAnsi="宋体"/>
          <w:sz w:val="24"/>
        </w:rPr>
      </w:pPr>
      <w:r>
        <w:rPr>
          <w:rFonts w:hint="eastAsia" w:ascii="宋体" w:hAnsi="宋体"/>
          <w:sz w:val="24"/>
        </w:rPr>
        <w:t xml:space="preserve">8.3 代理机构有权按照法定的要求推迟投标截止日期和开标日期，并在原公告媒体发布更正公告。</w:t>
      </w:r>
      <w:r>
        <w:rPr>
          <w:rFonts w:ascii="宋体" w:hAnsi="宋体"/>
          <w:sz w:val="24"/>
        </w:rPr>
      </w:r>
      <w:r/>
    </w:p>
    <w:p>
      <w:pPr>
        <w:pStyle w:val="724"/>
        <w:ind w:firstLine="465"/>
        <w:spacing w:before="120" w:after="120" w:line="360" w:lineRule="auto"/>
        <w:rPr>
          <w:rFonts w:ascii="宋体" w:hAnsi="宋体" w:cs="方正黑体_GBK"/>
          <w:b w:val="0"/>
          <w:bCs w:val="0"/>
          <w:sz w:val="30"/>
          <w:szCs w:val="30"/>
          <w:lang w:eastAsia="zh-CN"/>
        </w:rPr>
      </w:pPr>
      <w:r>
        <w:rPr>
          <w:rFonts w:hint="eastAsia" w:ascii="宋体" w:hAnsi="宋体" w:cs="方正黑体_GBK"/>
          <w:b w:val="0"/>
          <w:bCs w:val="0"/>
          <w:sz w:val="30"/>
          <w:szCs w:val="30"/>
          <w:lang w:eastAsia="zh-CN"/>
        </w:rPr>
        <w:t xml:space="preserve">三、投标文件的编制</w:t>
      </w:r>
      <w:bookmarkEnd w:id="107"/>
      <w:r/>
      <w:bookmarkEnd w:id="108"/>
      <w:r/>
      <w:bookmarkEnd w:id="109"/>
      <w:r/>
      <w:bookmarkEnd w:id="110"/>
      <w:r/>
      <w:bookmarkEnd w:id="111"/>
      <w:r>
        <w:rPr>
          <w:rFonts w:ascii="宋体" w:hAnsi="宋体" w:cs="方正黑体_GBK"/>
          <w:b w:val="0"/>
          <w:bCs w:val="0"/>
          <w:sz w:val="30"/>
          <w:szCs w:val="30"/>
          <w:lang w:eastAsia="zh-CN"/>
        </w:rPr>
      </w:r>
      <w:r/>
    </w:p>
    <w:p>
      <w:pPr>
        <w:pStyle w:val="725"/>
        <w:ind w:firstLine="422"/>
        <w:spacing w:before="0" w:after="0" w:line="360" w:lineRule="auto"/>
        <w:rPr>
          <w:rFonts w:ascii="宋体" w:hAnsi="宋体" w:eastAsia="宋体" w:cs="方正楷体_GBK"/>
          <w:lang w:eastAsia="zh-CN"/>
        </w:rPr>
      </w:pPr>
      <w:r/>
      <w:bookmarkStart w:id="112" w:name="_Toc16938530"/>
      <w:r/>
      <w:bookmarkStart w:id="113" w:name="_Toc20823286"/>
      <w:r/>
      <w:bookmarkStart w:id="114" w:name="_Toc513029214"/>
      <w:r/>
      <w:bookmarkStart w:id="115" w:name="_Toc462564073"/>
      <w:r>
        <w:rPr>
          <w:rFonts w:hint="eastAsia" w:ascii="宋体" w:hAnsi="宋体" w:eastAsia="宋体" w:cs="方正楷体_GBK"/>
          <w:lang w:eastAsia="zh-CN"/>
        </w:rPr>
        <w:t xml:space="preserve">9.投标文件的语言及度量衡单位</w:t>
      </w:r>
      <w:bookmarkEnd w:id="112"/>
      <w:r/>
      <w:bookmarkEnd w:id="113"/>
      <w:r/>
      <w:bookmarkEnd w:id="114"/>
      <w:r/>
      <w:bookmarkEnd w:id="115"/>
      <w:r>
        <w:rPr>
          <w:rFonts w:ascii="宋体" w:hAnsi="宋体" w:eastAsia="宋体" w:cs="方正楷体_GBK"/>
          <w:lang w:eastAsia="zh-CN"/>
        </w:rPr>
      </w:r>
      <w:r/>
    </w:p>
    <w:p>
      <w:pPr>
        <w:pStyle w:val="721"/>
        <w:ind w:firstLine="420"/>
        <w:spacing w:line="360" w:lineRule="auto"/>
        <w:rPr>
          <w:rFonts w:ascii="宋体" w:hAnsi="宋体"/>
          <w:sz w:val="24"/>
        </w:rPr>
      </w:pPr>
      <w:r>
        <w:rPr>
          <w:rFonts w:hint="eastAsia" w:ascii="宋体" w:hAnsi="宋体"/>
          <w:sz w:val="24"/>
        </w:rPr>
        <w:t xml:space="preserve">9.1 投标人提交的投标文件以及投标人与代理机构就有关投标的所有来往通知、函件和文件均应使用简体中文。</w:t>
      </w:r>
      <w:r>
        <w:rPr>
          <w:rFonts w:ascii="宋体" w:hAnsi="宋体"/>
          <w:sz w:val="24"/>
        </w:rPr>
      </w:r>
      <w:r/>
    </w:p>
    <w:p>
      <w:pPr>
        <w:pStyle w:val="721"/>
        <w:ind w:firstLine="420"/>
        <w:spacing w:line="360" w:lineRule="auto"/>
        <w:rPr>
          <w:rFonts w:ascii="宋体" w:hAnsi="宋体"/>
          <w:sz w:val="24"/>
        </w:rPr>
      </w:pPr>
      <w:r>
        <w:rPr>
          <w:rFonts w:hint="eastAsia" w:ascii="宋体" w:hAnsi="宋体"/>
          <w:sz w:val="24"/>
        </w:rPr>
        <w:t xml:space="preserve">9.2 除技术性能另有规定外，投标文件所使用的度量衡单位，均须采用国家法定计量单位。</w:t>
      </w:r>
      <w:r>
        <w:rPr>
          <w:rFonts w:ascii="宋体" w:hAnsi="宋体"/>
          <w:sz w:val="24"/>
        </w:rPr>
      </w:r>
      <w:r/>
    </w:p>
    <w:p>
      <w:pPr>
        <w:pStyle w:val="725"/>
        <w:ind w:firstLine="422"/>
        <w:spacing w:before="0" w:after="0" w:line="360" w:lineRule="auto"/>
        <w:rPr>
          <w:rFonts w:ascii="宋体" w:hAnsi="宋体" w:eastAsia="宋体" w:cs="方正楷体_GBK"/>
          <w:lang w:eastAsia="zh-CN"/>
        </w:rPr>
      </w:pPr>
      <w:r/>
      <w:bookmarkStart w:id="116" w:name="_Toc513029215"/>
      <w:r/>
      <w:bookmarkStart w:id="117" w:name="_Toc16938531"/>
      <w:r/>
      <w:bookmarkStart w:id="118" w:name="_Toc20823287"/>
      <w:r/>
      <w:bookmarkStart w:id="119" w:name="_Toc462564074"/>
      <w:r>
        <w:rPr>
          <w:rFonts w:hint="eastAsia" w:ascii="宋体" w:hAnsi="宋体" w:eastAsia="宋体" w:cs="方正楷体_GBK"/>
          <w:lang w:eastAsia="zh-CN"/>
        </w:rPr>
        <w:t xml:space="preserve">10.投标文件构成</w:t>
      </w:r>
      <w:bookmarkEnd w:id="116"/>
      <w:r/>
      <w:bookmarkEnd w:id="117"/>
      <w:r/>
      <w:bookmarkEnd w:id="118"/>
      <w:r/>
      <w:bookmarkEnd w:id="119"/>
      <w:r>
        <w:rPr>
          <w:rFonts w:ascii="宋体" w:hAnsi="宋体" w:eastAsia="宋体" w:cs="方正楷体_GBK"/>
          <w:lang w:eastAsia="zh-CN"/>
        </w:rPr>
      </w:r>
      <w:r/>
    </w:p>
    <w:p>
      <w:pPr>
        <w:pStyle w:val="721"/>
        <w:ind w:firstLine="420"/>
        <w:spacing w:line="360" w:lineRule="auto"/>
        <w:rPr>
          <w:rFonts w:ascii="宋体" w:hAnsi="宋体"/>
          <w:sz w:val="24"/>
        </w:rPr>
      </w:pPr>
      <w:r>
        <w:rPr>
          <w:rFonts w:hint="eastAsia" w:ascii="宋体" w:hAnsi="宋体"/>
          <w:sz w:val="24"/>
        </w:rPr>
        <w:t xml:space="preserve">10.1 投标人编写的投标文件应包括资格证明文件、符合性证明文件、投标分项报价表、响应及偏离表、其他证明文件、投标函、开标一览表等部分。</w:t>
      </w:r>
      <w:r>
        <w:rPr>
          <w:rFonts w:ascii="宋体" w:hAnsi="宋体"/>
          <w:sz w:val="24"/>
        </w:rPr>
      </w:r>
      <w:r/>
    </w:p>
    <w:p>
      <w:pPr>
        <w:pStyle w:val="721"/>
        <w:ind w:firstLine="420"/>
        <w:spacing w:line="360" w:lineRule="auto"/>
        <w:rPr>
          <w:rFonts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rPr>
          <w:rFonts w:ascii="宋体" w:hAnsi="宋体"/>
          <w:sz w:val="24"/>
        </w:rPr>
      </w:r>
      <w:r/>
    </w:p>
    <w:p>
      <w:pPr>
        <w:pStyle w:val="725"/>
        <w:ind w:firstLine="422"/>
        <w:spacing w:before="0" w:after="0" w:line="360" w:lineRule="auto"/>
        <w:rPr>
          <w:rFonts w:ascii="宋体" w:hAnsi="宋体" w:eastAsia="宋体" w:cs="方正楷体_GBK"/>
          <w:lang w:eastAsia="zh-CN"/>
        </w:rPr>
      </w:pPr>
      <w:r/>
      <w:bookmarkStart w:id="120" w:name="_Toc14577357"/>
      <w:r/>
      <w:bookmarkStart w:id="121" w:name="_Toc14577354"/>
      <w:r/>
      <w:bookmarkStart w:id="122" w:name="_Toc513029216"/>
      <w:r/>
      <w:bookmarkStart w:id="123" w:name="_Toc49090507"/>
      <w:r/>
      <w:bookmarkStart w:id="124" w:name="_Hlt26668975"/>
      <w:r/>
      <w:bookmarkEnd w:id="124"/>
      <w:r/>
      <w:bookmarkStart w:id="125" w:name="_Hlt26670360"/>
      <w:r/>
      <w:bookmarkEnd w:id="125"/>
      <w:r/>
      <w:bookmarkStart w:id="126" w:name="_Hlt26954838"/>
      <w:r/>
      <w:bookmarkEnd w:id="126"/>
      <w:r/>
      <w:bookmarkStart w:id="127" w:name="_Toc49090509"/>
      <w:r/>
      <w:bookmarkStart w:id="128" w:name="_Toc513029219"/>
      <w:r>
        <w:rPr>
          <w:rFonts w:hint="eastAsia" w:ascii="宋体" w:hAnsi="宋体" w:eastAsia="宋体" w:cs="方正楷体_GBK"/>
          <w:lang w:eastAsia="zh-CN"/>
        </w:rPr>
        <w:t xml:space="preserve">11.证明投标人及投标标的符合招标文件规定的文件</w:t>
      </w:r>
      <w:bookmarkEnd w:id="120"/>
      <w:r/>
      <w:bookmarkEnd w:id="127"/>
      <w:r/>
      <w:bookmarkEnd w:id="128"/>
      <w:r>
        <w:rPr>
          <w:rFonts w:ascii="宋体" w:hAnsi="宋体" w:eastAsia="宋体" w:cs="方正楷体_GBK"/>
          <w:lang w:eastAsia="zh-CN"/>
        </w:rPr>
      </w:r>
      <w:r/>
    </w:p>
    <w:p>
      <w:pPr>
        <w:pStyle w:val="721"/>
        <w:ind w:firstLine="420"/>
        <w:spacing w:line="360" w:lineRule="auto"/>
        <w:rPr>
          <w:rFonts w:ascii="宋体" w:hAnsi="宋体"/>
          <w:sz w:val="24"/>
        </w:rPr>
      </w:pPr>
      <w:r/>
      <w:bookmarkEnd w:id="121"/>
      <w:r/>
      <w:bookmarkEnd w:id="122"/>
      <w:r/>
      <w:bookmarkEnd w:id="123"/>
      <w:r/>
      <w:bookmarkStart w:id="129" w:name="_Toc49090508"/>
      <w:r/>
      <w:bookmarkStart w:id="130" w:name="_Toc14577355"/>
      <w:r>
        <w:rPr>
          <w:rFonts w:hint="eastAsia" w:ascii="宋体" w:hAnsi="宋体"/>
          <w:sz w:val="24"/>
        </w:rPr>
        <w:t xml:space="preserve">11.1 投标人应按照法律、法规、规章和规范性文件以及招标文件要求提交证明文件，证明其投标标的符合招标文件规定。</w:t>
      </w:r>
      <w:r>
        <w:rPr>
          <w:rFonts w:ascii="宋体" w:hAnsi="宋体"/>
          <w:sz w:val="24"/>
        </w:rPr>
      </w:r>
      <w:r/>
    </w:p>
    <w:p>
      <w:pPr>
        <w:pStyle w:val="721"/>
        <w:ind w:firstLine="420"/>
        <w:spacing w:line="360" w:lineRule="auto"/>
        <w:rPr>
          <w:rFonts w:ascii="宋体" w:hAnsi="宋体"/>
          <w:sz w:val="24"/>
        </w:rPr>
      </w:pPr>
      <w:r>
        <w:rPr>
          <w:rFonts w:hint="eastAsia" w:ascii="宋体" w:hAnsi="宋体"/>
          <w:sz w:val="24"/>
        </w:rPr>
        <w:t xml:space="preserve">11.2 招标文件对证明文件无明确形式要求的，证明文件可以以文字资料、图纸和数据等形式提交。</w:t>
      </w:r>
      <w:r>
        <w:rPr>
          <w:rFonts w:ascii="宋体" w:hAnsi="宋体"/>
          <w:sz w:val="24"/>
        </w:rPr>
      </w:r>
      <w:r/>
    </w:p>
    <w:p>
      <w:pPr>
        <w:pStyle w:val="725"/>
        <w:ind w:firstLine="422"/>
        <w:spacing w:before="0" w:after="0" w:line="360" w:lineRule="auto"/>
        <w:rPr>
          <w:rFonts w:ascii="宋体" w:hAnsi="宋体" w:eastAsia="宋体" w:cs="方正楷体_GBK"/>
          <w:lang w:eastAsia="zh-CN"/>
        </w:rPr>
      </w:pPr>
      <w:r>
        <w:rPr>
          <w:rFonts w:hint="eastAsia" w:ascii="宋体" w:hAnsi="宋体" w:eastAsia="宋体" w:cs="方正楷体_GBK"/>
          <w:lang w:eastAsia="zh-CN"/>
        </w:rPr>
        <w:t xml:space="preserve">12.投标分项报价</w:t>
      </w:r>
      <w:bookmarkEnd w:id="130"/>
      <w:r/>
      <w:bookmarkStart w:id="131" w:name="_Hlt26670373"/>
      <w:r/>
      <w:bookmarkEnd w:id="131"/>
      <w:r>
        <w:rPr>
          <w:rFonts w:hint="eastAsia" w:ascii="宋体" w:hAnsi="宋体" w:eastAsia="宋体" w:cs="方正楷体_GBK"/>
          <w:lang w:eastAsia="zh-CN"/>
        </w:rPr>
        <w:t xml:space="preserve">表</w:t>
      </w:r>
      <w:bookmarkEnd w:id="129"/>
      <w:r>
        <w:rPr>
          <w:rFonts w:hint="eastAsia" w:ascii="宋体" w:hAnsi="宋体" w:eastAsia="宋体" w:cs="方正楷体_GBK"/>
          <w:lang w:eastAsia="zh-CN"/>
        </w:rPr>
        <w:t xml:space="preserve">（如有）</w:t>
      </w:r>
      <w:r>
        <w:rPr>
          <w:rFonts w:ascii="宋体" w:hAnsi="宋体" w:eastAsia="宋体" w:cs="方正楷体_GBK"/>
          <w:lang w:eastAsia="zh-CN"/>
        </w:rPr>
      </w:r>
      <w:r/>
    </w:p>
    <w:p>
      <w:pPr>
        <w:pStyle w:val="721"/>
        <w:ind w:firstLine="420"/>
        <w:spacing w:line="360" w:lineRule="auto"/>
        <w:rPr>
          <w:rFonts w:ascii="宋体" w:hAnsi="宋体"/>
          <w:sz w:val="24"/>
        </w:rPr>
      </w:pPr>
      <w:r>
        <w:rPr>
          <w:rFonts w:hint="eastAsia" w:ascii="宋体" w:hAnsi="宋体"/>
          <w:sz w:val="24"/>
        </w:rPr>
        <w:t xml:space="preserve">12.1 投</w:t>
      </w:r>
      <w:bookmarkStart w:id="132" w:name="_Hlt26954840"/>
      <w:r/>
      <w:bookmarkEnd w:id="132"/>
      <w:r>
        <w:rPr>
          <w:rFonts w:hint="eastAsia" w:ascii="宋体" w:hAnsi="宋体"/>
          <w:sz w:val="24"/>
        </w:rPr>
        <w:t xml:space="preserve">标人应按照招标文件规定格式填报投标分项报价表</w:t>
      </w:r>
      <w:bookmarkStart w:id="133" w:name="_Hlt26670399"/>
      <w:r/>
      <w:bookmarkEnd w:id="133"/>
      <w:r>
        <w:rPr>
          <w:rFonts w:hint="eastAsia" w:ascii="宋体" w:hAnsi="宋体"/>
          <w:sz w:val="24"/>
        </w:rPr>
        <w:t xml:space="preserve">。</w:t>
      </w:r>
      <w:r>
        <w:rPr>
          <w:rFonts w:ascii="宋体" w:hAnsi="宋体"/>
          <w:sz w:val="24"/>
        </w:rPr>
      </w:r>
      <w:r/>
    </w:p>
    <w:p>
      <w:pPr>
        <w:pStyle w:val="721"/>
        <w:ind w:firstLine="420"/>
        <w:spacing w:line="360" w:lineRule="auto"/>
        <w:rPr>
          <w:rFonts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rPr>
          <w:rFonts w:ascii="宋体" w:hAnsi="宋体"/>
          <w:sz w:val="24"/>
        </w:rPr>
      </w:r>
      <w:r/>
    </w:p>
    <w:p>
      <w:pPr>
        <w:pStyle w:val="725"/>
        <w:ind w:firstLine="422"/>
        <w:spacing w:before="0" w:after="0" w:line="360" w:lineRule="auto"/>
        <w:rPr>
          <w:rFonts w:ascii="宋体" w:hAnsi="宋体" w:eastAsia="宋体" w:cs="方正楷体_GBK"/>
          <w:lang w:eastAsia="zh-CN"/>
        </w:rPr>
      </w:pPr>
      <w:r/>
      <w:bookmarkStart w:id="134" w:name="_Hlt26670482"/>
      <w:r/>
      <w:bookmarkEnd w:id="134"/>
      <w:r/>
      <w:bookmarkStart w:id="135" w:name="_Hlt26668983"/>
      <w:r/>
      <w:bookmarkEnd w:id="135"/>
      <w:r/>
      <w:bookmarkStart w:id="136" w:name="_Hlt26670425"/>
      <w:r/>
      <w:bookmarkEnd w:id="136"/>
      <w:r/>
      <w:bookmarkStart w:id="137" w:name="_Hlt26954842"/>
      <w:r/>
      <w:bookmarkEnd w:id="137"/>
      <w:r/>
      <w:bookmarkStart w:id="138" w:name="_Hlt26954846"/>
      <w:r/>
      <w:bookmarkEnd w:id="138"/>
      <w:r/>
      <w:bookmarkStart w:id="139" w:name="_Hlt26954844"/>
      <w:r/>
      <w:bookmarkEnd w:id="139"/>
      <w:r/>
      <w:bookmarkStart w:id="140" w:name="_Hlt26670403"/>
      <w:r/>
      <w:bookmarkEnd w:id="140"/>
      <w:r/>
      <w:bookmarkStart w:id="141" w:name="_Hlt26954731"/>
      <w:r/>
      <w:bookmarkEnd w:id="141"/>
      <w:r/>
      <w:bookmarkStart w:id="142" w:name="_Hlt26954848"/>
      <w:r/>
      <w:bookmarkEnd w:id="142"/>
      <w:r/>
      <w:bookmarkStart w:id="143" w:name="_Hlt26670486"/>
      <w:r/>
      <w:bookmarkEnd w:id="143"/>
      <w:r>
        <w:rPr>
          <w:rFonts w:hint="eastAsia" w:ascii="宋体" w:hAnsi="宋体" w:eastAsia="宋体" w:cs="方正楷体_GBK"/>
          <w:lang w:eastAsia="zh-CN"/>
        </w:rPr>
        <w:t xml:space="preserve">13.响应及偏离表</w:t>
      </w:r>
      <w:r>
        <w:rPr>
          <w:rFonts w:ascii="宋体" w:hAnsi="宋体" w:eastAsia="宋体" w:cs="方正楷体_GBK"/>
          <w:lang w:eastAsia="zh-CN"/>
        </w:rPr>
      </w:r>
      <w:r/>
    </w:p>
    <w:p>
      <w:pPr>
        <w:pStyle w:val="721"/>
        <w:ind w:firstLine="420"/>
        <w:spacing w:line="360" w:lineRule="auto"/>
        <w:rPr>
          <w:rFonts w:ascii="宋体" w:hAnsi="宋体"/>
          <w:b/>
          <w:sz w:val="24"/>
          <w:lang w:val="zh-CN"/>
        </w:rPr>
      </w:pPr>
      <w:r>
        <w:rPr>
          <w:rFonts w:hint="eastAsia" w:ascii="宋体" w:hAnsi="宋体"/>
          <w:b/>
          <w:sz w:val="24"/>
          <w:lang w:val="zh-CN"/>
        </w:rPr>
        <w:t xml:space="preserve">13.1 投标人需对招标文件中的技术要求与商务要求逐项作出响应或偏离说明。</w:t>
      </w:r>
      <w:r>
        <w:rPr>
          <w:rFonts w:ascii="宋体" w:hAnsi="宋体"/>
          <w:b/>
          <w:sz w:val="24"/>
          <w:lang w:val="zh-CN"/>
        </w:rPr>
      </w:r>
      <w:r/>
    </w:p>
    <w:p>
      <w:pPr>
        <w:pStyle w:val="721"/>
        <w:ind w:firstLine="420"/>
        <w:spacing w:line="360" w:lineRule="auto"/>
        <w:rPr>
          <w:rFonts w:ascii="宋体" w:hAnsi="宋体"/>
          <w:sz w:val="24"/>
          <w:lang w:val="zh-CN"/>
        </w:rPr>
      </w:pPr>
      <w:r>
        <w:rPr>
          <w:rFonts w:hint="eastAsia" w:ascii="宋体" w:hAnsi="宋体"/>
          <w:sz w:val="24"/>
          <w:lang w:val="zh-CN"/>
        </w:rPr>
        <w:t xml:space="preserve">13.2 投标人可以在投标文件中提供认为需要的其他技术文件或说明。</w:t>
      </w:r>
      <w:r>
        <w:rPr>
          <w:rFonts w:ascii="宋体" w:hAnsi="宋体"/>
          <w:sz w:val="24"/>
          <w:lang w:val="zh-CN"/>
        </w:rPr>
      </w:r>
      <w:r/>
    </w:p>
    <w:p>
      <w:pPr>
        <w:pStyle w:val="725"/>
        <w:ind w:firstLine="422"/>
        <w:spacing w:before="0" w:after="0" w:line="360" w:lineRule="auto"/>
        <w:rPr>
          <w:rFonts w:ascii="宋体" w:hAnsi="宋体" w:eastAsia="宋体" w:cs="方正楷体_GBK"/>
          <w:lang w:eastAsia="zh-CN"/>
        </w:rPr>
      </w:pPr>
      <w:r/>
      <w:bookmarkStart w:id="144" w:name="_Toc49090510"/>
      <w:r/>
      <w:bookmarkStart w:id="145" w:name="_Toc14577359"/>
      <w:r>
        <w:rPr>
          <w:rFonts w:hint="eastAsia" w:ascii="宋体" w:hAnsi="宋体" w:eastAsia="宋体" w:cs="方正楷体_GBK"/>
          <w:lang w:eastAsia="zh-CN"/>
        </w:rPr>
        <w:t xml:space="preserve">14.投标函和开标一览表</w:t>
      </w:r>
      <w:r>
        <w:rPr>
          <w:rFonts w:ascii="宋体" w:hAnsi="宋体" w:eastAsia="宋体" w:cs="方正楷体_GBK"/>
          <w:lang w:eastAsia="zh-CN"/>
        </w:rPr>
      </w:r>
      <w:r/>
    </w:p>
    <w:p>
      <w:pPr>
        <w:pStyle w:val="721"/>
        <w:ind w:firstLine="420"/>
        <w:spacing w:line="360" w:lineRule="auto"/>
        <w:rPr>
          <w:rFonts w:ascii="宋体" w:hAnsi="宋体"/>
          <w:sz w:val="24"/>
          <w:lang w:val="zh-CN"/>
        </w:rPr>
      </w:pPr>
      <w:r>
        <w:rPr>
          <w:rFonts w:hint="eastAsia" w:ascii="宋体" w:hAnsi="宋体"/>
          <w:sz w:val="24"/>
          <w:lang w:val="zh-CN"/>
        </w:rPr>
        <w:t xml:space="preserve">14.1 投标人应按照招标文件规定格式完整、正确填报投标函。</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lang w:val="zh-CN"/>
        </w:rPr>
        <w:t xml:space="preserve">14.2 对于采用货币报价的项目，开标一览表中的投标总报价应与投标分项报价表中的投标总报价一致，如不一致评标时</w:t>
      </w:r>
      <w:r>
        <w:rPr>
          <w:rFonts w:hint="eastAsia" w:ascii="宋体" w:hAnsi="宋体"/>
          <w:sz w:val="24"/>
        </w:rPr>
        <w:t xml:space="preserve">以</w:t>
      </w:r>
      <w:r>
        <w:rPr>
          <w:rFonts w:hint="eastAsia" w:ascii="宋体" w:hAnsi="宋体"/>
          <w:sz w:val="24"/>
          <w:lang w:val="zh-CN"/>
        </w:rPr>
        <w:t xml:space="preserve">开标一览表中价格为准。</w:t>
      </w:r>
      <w:r>
        <w:rPr>
          <w:rFonts w:ascii="宋体" w:hAnsi="宋体"/>
          <w:sz w:val="24"/>
          <w:lang w:val="zh-CN"/>
        </w:rPr>
      </w:r>
      <w:r/>
    </w:p>
    <w:p>
      <w:pPr>
        <w:pStyle w:val="725"/>
        <w:ind w:firstLine="422"/>
        <w:spacing w:before="0" w:after="0" w:line="360" w:lineRule="auto"/>
        <w:rPr>
          <w:rFonts w:ascii="宋体" w:hAnsi="宋体" w:eastAsia="宋体" w:cs="方正楷体_GBK"/>
          <w:lang w:eastAsia="zh-CN"/>
        </w:rPr>
      </w:pPr>
      <w:r/>
      <w:bookmarkEnd w:id="144"/>
      <w:r/>
      <w:bookmarkEnd w:id="145"/>
      <w:r/>
      <w:bookmarkStart w:id="146" w:name="_Toc14577360"/>
      <w:r/>
      <w:bookmarkStart w:id="147" w:name="_Toc49090511"/>
      <w:r/>
      <w:bookmarkStart w:id="148" w:name="_Hlt26954734"/>
      <w:r/>
      <w:bookmarkEnd w:id="148"/>
      <w:r/>
      <w:bookmarkStart w:id="149" w:name="_Hlt26954850"/>
      <w:r/>
      <w:bookmarkEnd w:id="149"/>
      <w:r/>
      <w:bookmarkStart w:id="150" w:name="_Hlt26670489"/>
      <w:r/>
      <w:bookmarkEnd w:id="150"/>
      <w:r>
        <w:rPr>
          <w:rFonts w:hint="eastAsia" w:ascii="宋体" w:hAnsi="宋体" w:eastAsia="宋体" w:cs="方正楷体_GBK"/>
          <w:lang w:eastAsia="zh-CN"/>
        </w:rPr>
        <w:t xml:space="preserve">15.投标有效期</w:t>
      </w:r>
      <w:bookmarkEnd w:id="146"/>
      <w:r/>
      <w:bookmarkEnd w:id="147"/>
      <w:r>
        <w:rPr>
          <w:rFonts w:ascii="宋体" w:hAnsi="宋体" w:eastAsia="宋体" w:cs="方正楷体_GBK"/>
          <w:lang w:eastAsia="zh-CN"/>
        </w:rPr>
      </w:r>
      <w:r/>
    </w:p>
    <w:p>
      <w:pPr>
        <w:pStyle w:val="721"/>
        <w:ind w:firstLine="420"/>
        <w:spacing w:line="360" w:lineRule="auto"/>
        <w:rPr>
          <w:rFonts w:ascii="宋体" w:hAnsi="宋体"/>
          <w:sz w:val="24"/>
          <w:lang w:val="zh-CN"/>
        </w:rPr>
      </w:pPr>
      <w:r>
        <w:rPr>
          <w:rFonts w:hint="eastAsia" w:ascii="宋体" w:hAnsi="宋体"/>
          <w:sz w:val="24"/>
          <w:lang w:val="zh-CN"/>
        </w:rPr>
        <w:t xml:space="preserve">15.1 投标有效期为</w:t>
      </w:r>
      <w:r>
        <w:rPr>
          <w:rFonts w:hint="eastAsia" w:ascii="宋体" w:hAnsi="宋体"/>
          <w:sz w:val="24"/>
        </w:rPr>
        <w:t xml:space="preserve">招标公告</w:t>
      </w:r>
      <w:r>
        <w:rPr>
          <w:rFonts w:hint="eastAsia" w:ascii="宋体" w:hAnsi="宋体"/>
          <w:sz w:val="24"/>
          <w:lang w:val="zh-CN"/>
        </w:rPr>
        <w:t xml:space="preserve">规定的开标之日</w:t>
      </w:r>
      <w:r>
        <w:rPr>
          <w:rFonts w:hint="eastAsia" w:ascii="宋体" w:hAnsi="宋体"/>
          <w:sz w:val="24"/>
        </w:rPr>
        <w:t xml:space="preserve">起</w:t>
      </w:r>
      <w:r>
        <w:rPr>
          <w:rFonts w:hint="eastAsia" w:ascii="宋体" w:hAnsi="宋体"/>
          <w:sz w:val="24"/>
          <w:lang w:val="zh-CN"/>
        </w:rPr>
        <w:t xml:space="preserve">六十天。投标有效期比规定短的将被视为未实质性响应招标文件而</w:t>
      </w:r>
      <w:r>
        <w:rPr>
          <w:rFonts w:hint="eastAsia" w:ascii="宋体" w:hAnsi="宋体"/>
          <w:sz w:val="24"/>
        </w:rPr>
        <w:t xml:space="preserve">被</w:t>
      </w:r>
      <w:r>
        <w:rPr>
          <w:rFonts w:hint="eastAsia" w:ascii="宋体" w:hAnsi="宋体"/>
          <w:sz w:val="24"/>
          <w:lang w:val="zh-CN"/>
        </w:rPr>
        <w:t xml:space="preserve">拒绝。</w:t>
      </w:r>
      <w:r>
        <w:rPr>
          <w:rFonts w:ascii="宋体" w:hAnsi="宋体"/>
          <w:sz w:val="24"/>
          <w:lang w:val="zh-CN"/>
        </w:rPr>
      </w:r>
      <w:r/>
    </w:p>
    <w:p>
      <w:pPr>
        <w:pStyle w:val="725"/>
        <w:ind w:firstLine="422"/>
        <w:spacing w:before="0" w:after="0" w:line="360" w:lineRule="auto"/>
        <w:rPr>
          <w:rFonts w:ascii="宋体" w:hAnsi="宋体" w:eastAsia="宋体" w:cs="方正楷体_GBK"/>
          <w:lang w:eastAsia="zh-CN"/>
        </w:rPr>
      </w:pPr>
      <w:r>
        <w:rPr>
          <w:rFonts w:hint="eastAsia" w:ascii="宋体" w:hAnsi="宋体" w:eastAsia="宋体" w:cs="方正楷体_GBK"/>
          <w:lang w:eastAsia="zh-CN"/>
        </w:rPr>
        <w:t xml:space="preserve">16.投标有效期的延长</w:t>
      </w:r>
      <w:r>
        <w:rPr>
          <w:rFonts w:ascii="宋体" w:hAnsi="宋体" w:eastAsia="宋体" w:cs="方正楷体_GBK"/>
          <w:lang w:eastAsia="zh-CN"/>
        </w:rPr>
      </w:r>
      <w:r/>
    </w:p>
    <w:p>
      <w:pPr>
        <w:pStyle w:val="721"/>
        <w:ind w:firstLine="420"/>
        <w:spacing w:line="360" w:lineRule="auto"/>
        <w:rPr>
          <w:rFonts w:ascii="宋体" w:hAnsi="宋体"/>
          <w:sz w:val="24"/>
          <w:lang w:val="zh-CN"/>
        </w:rPr>
      </w:pPr>
      <w:r>
        <w:rPr>
          <w:rFonts w:hint="eastAsia" w:ascii="宋体" w:hAnsi="宋体"/>
          <w:sz w:val="24"/>
          <w:lang w:val="zh-CN"/>
        </w:rPr>
        <w:t xml:space="preserve">16.1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满。</w:t>
      </w:r>
      <w:r>
        <w:rPr>
          <w:rFonts w:ascii="宋体" w:hAnsi="宋体"/>
          <w:sz w:val="24"/>
          <w:lang w:val="zh-CN"/>
        </w:rPr>
      </w:r>
      <w:r/>
    </w:p>
    <w:p>
      <w:pPr>
        <w:pStyle w:val="724"/>
        <w:ind w:firstLine="465"/>
        <w:spacing w:before="120" w:after="120" w:line="360" w:lineRule="auto"/>
        <w:rPr>
          <w:rFonts w:ascii="宋体" w:hAnsi="宋体" w:cs="方正黑体_GBK"/>
          <w:b w:val="0"/>
          <w:bCs w:val="0"/>
          <w:sz w:val="30"/>
          <w:szCs w:val="30"/>
          <w:lang w:eastAsia="zh-CN"/>
        </w:rPr>
      </w:pPr>
      <w:r/>
      <w:bookmarkStart w:id="151" w:name="_Hlt26954739"/>
      <w:r/>
      <w:bookmarkEnd w:id="151"/>
      <w:r/>
      <w:bookmarkStart w:id="152" w:name="_Hlt26954852"/>
      <w:r/>
      <w:bookmarkEnd w:id="152"/>
      <w:r/>
      <w:bookmarkStart w:id="153" w:name="_Toc16938540"/>
      <w:r/>
      <w:bookmarkStart w:id="154" w:name="_Toc513029224"/>
      <w:r/>
      <w:bookmarkStart w:id="155" w:name="_Toc120614217"/>
      <w:r/>
      <w:bookmarkStart w:id="156" w:name="_Toc20823296"/>
      <w:r>
        <w:rPr>
          <w:rFonts w:hint="eastAsia" w:ascii="宋体" w:hAnsi="宋体" w:cs="方正黑体_GBK"/>
          <w:b w:val="0"/>
          <w:bCs w:val="0"/>
          <w:sz w:val="30"/>
          <w:szCs w:val="30"/>
          <w:lang w:eastAsia="zh-CN"/>
        </w:rPr>
        <w:t xml:space="preserve">四、投标文件的递交</w:t>
      </w:r>
      <w:bookmarkEnd w:id="153"/>
      <w:r/>
      <w:bookmarkEnd w:id="154"/>
      <w:r/>
      <w:bookmarkEnd w:id="155"/>
      <w:r/>
      <w:bookmarkEnd w:id="156"/>
      <w:r>
        <w:rPr>
          <w:rFonts w:ascii="宋体" w:hAnsi="宋体" w:cs="方正黑体_GBK"/>
          <w:b w:val="0"/>
          <w:bCs w:val="0"/>
          <w:sz w:val="30"/>
          <w:szCs w:val="30"/>
          <w:lang w:eastAsia="zh-CN"/>
        </w:rPr>
      </w:r>
      <w:r/>
    </w:p>
    <w:p>
      <w:pPr>
        <w:pStyle w:val="725"/>
        <w:ind w:firstLine="422"/>
        <w:spacing w:before="0" w:after="0" w:line="360" w:lineRule="auto"/>
        <w:rPr>
          <w:rFonts w:ascii="宋体" w:hAnsi="宋体" w:eastAsia="宋体" w:cs="方正楷体_GBK"/>
          <w:lang w:eastAsia="zh-CN"/>
        </w:rPr>
      </w:pPr>
      <w:r/>
      <w:bookmarkStart w:id="157" w:name="_Toc513029225"/>
      <w:r/>
      <w:bookmarkStart w:id="158" w:name="_Toc20823297"/>
      <w:r/>
      <w:bookmarkStart w:id="159" w:name="_Toc16938541"/>
      <w:r/>
      <w:bookmarkStart w:id="160" w:name="_Toc462564084"/>
      <w:r>
        <w:rPr>
          <w:rFonts w:hint="eastAsia" w:ascii="宋体" w:hAnsi="宋体" w:eastAsia="宋体" w:cs="方正楷体_GBK"/>
          <w:lang w:eastAsia="zh-CN"/>
        </w:rPr>
        <w:t xml:space="preserve">17.投标文件</w:t>
      </w:r>
      <w:bookmarkEnd w:id="157"/>
      <w:r/>
      <w:bookmarkEnd w:id="158"/>
      <w:r/>
      <w:bookmarkEnd w:id="159"/>
      <w:r/>
      <w:bookmarkEnd w:id="160"/>
      <w:r>
        <w:rPr>
          <w:rFonts w:hint="eastAsia" w:ascii="宋体" w:hAnsi="宋体" w:eastAsia="宋体" w:cs="方正楷体_GBK"/>
          <w:lang w:eastAsia="zh-CN"/>
        </w:rPr>
        <w:t xml:space="preserve">的递交</w:t>
      </w:r>
      <w:r>
        <w:rPr>
          <w:rFonts w:ascii="宋体" w:hAnsi="宋体" w:eastAsia="宋体" w:cs="方正楷体_GBK"/>
          <w:lang w:eastAsia="zh-CN"/>
        </w:rPr>
      </w:r>
      <w:r/>
    </w:p>
    <w:p>
      <w:pPr>
        <w:pStyle w:val="721"/>
        <w:ind w:firstLine="420"/>
        <w:spacing w:line="360" w:lineRule="auto"/>
        <w:rPr>
          <w:rFonts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61" w:name="_Toc20823298"/>
      <w:r/>
      <w:bookmarkStart w:id="162" w:name="_Toc16938542"/>
      <w:r/>
      <w:bookmarkStart w:id="163" w:name="_Toc513029226"/>
      <w:r>
        <w:rPr>
          <w:rFonts w:ascii="宋体" w:hAnsi="宋体"/>
          <w:sz w:val="24"/>
          <w:lang w:val="zh-CN"/>
        </w:rPr>
      </w:r>
      <w:r/>
    </w:p>
    <w:p>
      <w:pPr>
        <w:pStyle w:val="721"/>
        <w:ind w:firstLine="420"/>
        <w:spacing w:line="360" w:lineRule="auto"/>
        <w:rPr>
          <w:rFonts w:ascii="宋体" w:hAnsi="宋体"/>
          <w:sz w:val="24"/>
          <w:lang w:val="zh-CN"/>
        </w:rPr>
      </w:pPr>
      <w:r/>
      <w:bookmarkEnd w:id="161"/>
      <w:r/>
      <w:bookmarkEnd w:id="162"/>
      <w:r/>
      <w:bookmarkEnd w:id="163"/>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代理机构可以按照规定，通过修改招标文件酌情延长投标截止时间，在此情况下，投标人的所有权利和义务均以延长后新的截止时间为准。</w:t>
      </w:r>
      <w:r>
        <w:rPr>
          <w:rFonts w:ascii="宋体" w:hAnsi="宋体"/>
          <w:sz w:val="24"/>
          <w:lang w:val="zh-CN"/>
        </w:rPr>
      </w:r>
      <w:r/>
    </w:p>
    <w:p>
      <w:pPr>
        <w:pStyle w:val="725"/>
        <w:ind w:firstLine="422"/>
        <w:spacing w:before="0" w:after="0" w:line="360" w:lineRule="auto"/>
        <w:rPr>
          <w:rFonts w:ascii="宋体" w:hAnsi="宋体" w:eastAsia="宋体" w:cs="方正楷体_GBK"/>
          <w:lang w:eastAsia="zh-CN"/>
        </w:rPr>
      </w:pPr>
      <w:r/>
      <w:bookmarkStart w:id="164" w:name="_Toc16938543"/>
      <w:r/>
      <w:bookmarkStart w:id="165" w:name="_Toc513029227"/>
      <w:r/>
      <w:bookmarkStart w:id="166" w:name="_Toc20823299"/>
      <w:r>
        <w:rPr>
          <w:rFonts w:hint="eastAsia" w:ascii="宋体" w:hAnsi="宋体" w:eastAsia="宋体" w:cs="方正楷体_GBK"/>
          <w:lang w:eastAsia="zh-CN"/>
        </w:rPr>
        <w:t xml:space="preserve">18.投标文件</w:t>
      </w:r>
      <w:bookmarkEnd w:id="164"/>
      <w:r/>
      <w:bookmarkEnd w:id="165"/>
      <w:r/>
      <w:bookmarkEnd w:id="166"/>
      <w:r>
        <w:rPr>
          <w:rFonts w:hint="eastAsia" w:ascii="宋体" w:hAnsi="宋体" w:eastAsia="宋体" w:cs="方正楷体_GBK"/>
          <w:lang w:eastAsia="zh-CN"/>
        </w:rPr>
        <w:t xml:space="preserve">的拒收</w:t>
      </w:r>
      <w:r>
        <w:rPr>
          <w:rFonts w:ascii="宋体" w:hAnsi="宋体" w:eastAsia="宋体" w:cs="方正楷体_GBK"/>
          <w:lang w:eastAsia="zh-CN"/>
        </w:rPr>
      </w:r>
      <w:r/>
    </w:p>
    <w:p>
      <w:pPr>
        <w:pStyle w:val="721"/>
        <w:ind w:firstLine="420"/>
        <w:spacing w:line="360" w:lineRule="auto"/>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.1投标截止时间后上传的任何投标文件将被拒绝。</w:t>
      </w:r>
      <w:r>
        <w:rPr>
          <w:rFonts w:ascii="宋体" w:hAnsi="宋体"/>
          <w:sz w:val="24"/>
          <w:lang w:val="zh-CN"/>
        </w:rPr>
      </w:r>
      <w:r/>
    </w:p>
    <w:p>
      <w:pPr>
        <w:pStyle w:val="725"/>
        <w:ind w:firstLine="422"/>
        <w:spacing w:before="0" w:after="0" w:line="360" w:lineRule="auto"/>
        <w:rPr>
          <w:rFonts w:ascii="宋体" w:hAnsi="宋体" w:eastAsia="宋体" w:cs="方正楷体_GBK"/>
          <w:lang w:eastAsia="zh-CN"/>
        </w:rPr>
      </w:pPr>
      <w:r/>
      <w:bookmarkStart w:id="167" w:name="_Toc513029228"/>
      <w:r/>
      <w:bookmarkStart w:id="168" w:name="_Toc20823300"/>
      <w:r/>
      <w:bookmarkStart w:id="169" w:name="_Toc16938544"/>
      <w:r>
        <w:rPr>
          <w:rFonts w:hint="eastAsia" w:ascii="宋体" w:hAnsi="宋体" w:eastAsia="宋体" w:cs="方正楷体_GBK"/>
          <w:lang w:eastAsia="zh-CN"/>
        </w:rPr>
        <w:t xml:space="preserve">19.投标文件的撤回和修改</w:t>
      </w:r>
      <w:bookmarkEnd w:id="167"/>
      <w:r/>
      <w:bookmarkEnd w:id="168"/>
      <w:r/>
      <w:bookmarkEnd w:id="169"/>
      <w:r>
        <w:rPr>
          <w:rFonts w:ascii="宋体" w:hAnsi="宋体" w:eastAsia="宋体" w:cs="方正楷体_GBK"/>
          <w:lang w:eastAsia="zh-CN"/>
        </w:rPr>
      </w:r>
      <w:r/>
    </w:p>
    <w:p>
      <w:pPr>
        <w:pStyle w:val="721"/>
        <w:ind w:firstLine="420"/>
        <w:spacing w:line="360" w:lineRule="auto"/>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.1.1投标人可在投标截止时间前撤回其电子投标文件，具体操作方法见《操作手册》。</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.1.2投标人撤回电子投标文件，则认为其不再参与本项目投标活动。</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.2.1投标人可在投标截止时间前对其电子投标文件进行修改，具体操作方法见《操作手册》。</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.2.2投标截止时间之后，投标人不得对其电子投标文件作任何修改。</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70" w:name="_Toc513029229"/>
      <w:r/>
      <w:bookmarkStart w:id="171" w:name="_Toc16938545"/>
      <w:r/>
      <w:bookmarkStart w:id="172" w:name="_Toc20823301"/>
      <w:r/>
      <w:bookmarkStart w:id="173" w:name="_Toc120614218"/>
      <w:r>
        <w:rPr>
          <w:rFonts w:ascii="宋体" w:hAnsi="宋体"/>
          <w:sz w:val="24"/>
          <w:lang w:val="zh-CN"/>
        </w:rPr>
      </w:r>
      <w:r/>
    </w:p>
    <w:p>
      <w:pPr>
        <w:pStyle w:val="724"/>
        <w:ind w:firstLine="465"/>
        <w:spacing w:before="120" w:after="120" w:line="360" w:lineRule="auto"/>
        <w:rPr>
          <w:rFonts w:ascii="宋体" w:hAnsi="宋体" w:cs="方正黑体_GBK"/>
          <w:b w:val="0"/>
          <w:bCs w:val="0"/>
          <w:sz w:val="30"/>
          <w:szCs w:val="30"/>
          <w:lang w:eastAsia="zh-CN"/>
        </w:rPr>
      </w:pPr>
      <w:r>
        <w:rPr>
          <w:rFonts w:hint="eastAsia" w:ascii="宋体" w:hAnsi="宋体" w:cs="方正黑体_GBK"/>
          <w:b w:val="0"/>
          <w:bCs w:val="0"/>
          <w:sz w:val="30"/>
          <w:szCs w:val="30"/>
          <w:lang w:eastAsia="zh-CN"/>
        </w:rPr>
        <w:t xml:space="preserve">五、开标与评标</w:t>
      </w:r>
      <w:bookmarkEnd w:id="170"/>
      <w:r/>
      <w:bookmarkEnd w:id="171"/>
      <w:r/>
      <w:bookmarkEnd w:id="172"/>
      <w:r/>
      <w:bookmarkEnd w:id="173"/>
      <w:r>
        <w:rPr>
          <w:rFonts w:ascii="宋体" w:hAnsi="宋体" w:cs="方正黑体_GBK"/>
          <w:b w:val="0"/>
          <w:bCs w:val="0"/>
          <w:sz w:val="30"/>
          <w:szCs w:val="30"/>
          <w:lang w:eastAsia="zh-CN"/>
        </w:rPr>
      </w:r>
      <w:r/>
    </w:p>
    <w:p>
      <w:pPr>
        <w:pStyle w:val="725"/>
        <w:ind w:firstLine="422"/>
        <w:spacing w:before="0" w:after="0" w:line="360" w:lineRule="auto"/>
        <w:rPr>
          <w:rFonts w:ascii="宋体" w:hAnsi="宋体" w:eastAsia="宋体" w:cs="方正楷体_GBK"/>
          <w:lang w:eastAsia="zh-CN"/>
        </w:rPr>
      </w:pPr>
      <w:r/>
      <w:bookmarkStart w:id="174" w:name="_Toc513029230"/>
      <w:r/>
      <w:bookmarkStart w:id="175" w:name="_Toc20823302"/>
      <w:r/>
      <w:bookmarkStart w:id="176" w:name="_Toc16938546"/>
      <w:r>
        <w:rPr>
          <w:rFonts w:hint="eastAsia" w:ascii="宋体" w:hAnsi="宋体" w:eastAsia="宋体" w:cs="方正楷体_GBK"/>
          <w:lang w:eastAsia="zh-CN"/>
        </w:rPr>
        <w:t xml:space="preserve">20.开标</w:t>
      </w:r>
      <w:bookmarkEnd w:id="174"/>
      <w:r/>
      <w:bookmarkEnd w:id="175"/>
      <w:r/>
      <w:bookmarkEnd w:id="176"/>
      <w:r>
        <w:rPr>
          <w:rFonts w:ascii="宋体" w:hAnsi="宋体" w:eastAsia="宋体" w:cs="方正楷体_GBK"/>
          <w:lang w:eastAsia="zh-CN"/>
        </w:rPr>
      </w:r>
      <w:r/>
    </w:p>
    <w:p>
      <w:pPr>
        <w:pStyle w:val="721"/>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代理机构在招标公告中规定的时间和地点组织公开开标。投标人按照《操作手册》规定参加开标活动，并在苏采云系统规定的时间内对投标文件进行解密。苏采云系统公布各投标人名称和投标价格。</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w:t>
      </w:r>
      <w:r>
        <w:rPr>
          <w:rFonts w:hint="eastAsia" w:ascii="宋体" w:hAnsi="宋体"/>
          <w:sz w:val="24"/>
        </w:rPr>
        <w:t xml:space="preserve">结果</w:t>
      </w:r>
      <w:r>
        <w:rPr>
          <w:rFonts w:hint="eastAsia" w:ascii="宋体" w:hAnsi="宋体"/>
          <w:sz w:val="24"/>
          <w:lang w:val="zh-CN"/>
        </w:rPr>
        <w:t xml:space="preserve">有疑义，应当根据《操作手册》规定提出，苏采云系统中《开标记录表》公布后5分钟内未提出的，视同认可开标结果。</w:t>
      </w:r>
      <w:r>
        <w:rPr>
          <w:rFonts w:ascii="宋体" w:hAnsi="宋体"/>
          <w:sz w:val="24"/>
          <w:lang w:val="zh-CN"/>
        </w:rPr>
      </w:r>
      <w:r/>
    </w:p>
    <w:p>
      <w:pPr>
        <w:pStyle w:val="725"/>
        <w:ind w:firstLine="422"/>
        <w:spacing w:before="0" w:after="0" w:line="360" w:lineRule="auto"/>
        <w:rPr>
          <w:rFonts w:ascii="宋体" w:hAnsi="宋体" w:eastAsia="宋体" w:cs="方正楷体_GBK"/>
          <w:lang w:eastAsia="zh-CN"/>
        </w:rPr>
      </w:pPr>
      <w:r/>
      <w:bookmarkStart w:id="177" w:name="_Toc513029231"/>
      <w:r/>
      <w:bookmarkStart w:id="178" w:name="_Toc16938547"/>
      <w:r/>
      <w:bookmarkStart w:id="179" w:name="_Toc20823303"/>
      <w:r>
        <w:rPr>
          <w:rFonts w:hint="eastAsia" w:ascii="宋体" w:hAnsi="宋体" w:eastAsia="宋体" w:cs="方正楷体_GBK"/>
          <w:lang w:eastAsia="zh-CN"/>
        </w:rPr>
        <w:t xml:space="preserve">21.评标</w:t>
      </w:r>
      <w:r>
        <w:rPr>
          <w:rFonts w:ascii="宋体" w:hAnsi="宋体" w:eastAsia="宋体" w:cs="方正楷体_GBK"/>
          <w:lang w:eastAsia="zh-CN"/>
        </w:rPr>
      </w:r>
      <w:r/>
    </w:p>
    <w:p>
      <w:pPr>
        <w:pStyle w:val="721"/>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评标由依法组建的</w:t>
      </w:r>
      <w:r>
        <w:rPr>
          <w:rFonts w:hint="eastAsia" w:ascii="宋体" w:hAnsi="宋体"/>
          <w:sz w:val="24"/>
          <w:lang w:val="zh-CN"/>
        </w:rPr>
        <w:t xml:space="preserve">评标委员会（以下简称“评委会”）进行。</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评委会由采购人代表和有关技术、经济或法律等方面的专家组成，且人员构成符合政府采购有关规定。</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rPr>
          <w:rFonts w:ascii="宋体" w:hAnsi="宋体"/>
          <w:sz w:val="24"/>
          <w:lang w:val="zh-CN"/>
        </w:rPr>
      </w:r>
      <w:r/>
    </w:p>
    <w:p>
      <w:pPr>
        <w:pStyle w:val="725"/>
        <w:ind w:firstLine="422"/>
        <w:spacing w:before="0" w:after="0" w:line="360" w:lineRule="auto"/>
        <w:rPr>
          <w:rFonts w:ascii="宋体" w:hAnsi="宋体" w:eastAsia="宋体" w:cs="方正楷体_GBK"/>
          <w:lang w:eastAsia="zh-CN"/>
        </w:rPr>
      </w:pPr>
      <w:r>
        <w:rPr>
          <w:rFonts w:hint="eastAsia" w:ascii="宋体" w:hAnsi="宋体" w:eastAsia="宋体" w:cs="方正楷体_GBK"/>
          <w:lang w:eastAsia="zh-CN"/>
        </w:rPr>
        <w:t xml:space="preserve">22.评标过程的保密与公正</w:t>
      </w:r>
      <w:r>
        <w:rPr>
          <w:rFonts w:ascii="宋体" w:hAnsi="宋体" w:eastAsia="宋体" w:cs="方正楷体_GBK"/>
          <w:lang w:eastAsia="zh-CN"/>
        </w:rPr>
      </w:r>
      <w:r/>
    </w:p>
    <w:p>
      <w:pPr>
        <w:pStyle w:val="721"/>
        <w:ind w:firstLine="420"/>
        <w:spacing w:line="360" w:lineRule="auto"/>
        <w:rPr>
          <w:rFonts w:ascii="宋体" w:hAnsi="宋体"/>
          <w:sz w:val="24"/>
          <w:lang w:val="zh-CN"/>
        </w:rPr>
      </w:pPr>
      <w:r/>
      <w:bookmarkEnd w:id="177"/>
      <w:r/>
      <w:bookmarkEnd w:id="178"/>
      <w:r/>
      <w:bookmarkEnd w:id="179"/>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.1凡是与审查、澄清、评价和比较投标的有关资料以及授标建议等，采购人、评委、代理机构均不得向投标人或与评标无关的其他人员透露。</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.2投标人不得以任何</w:t>
      </w:r>
      <w:r>
        <w:rPr>
          <w:rFonts w:hint="eastAsia" w:ascii="宋体" w:hAnsi="宋体"/>
          <w:sz w:val="24"/>
        </w:rPr>
        <w:t xml:space="preserve">方式</w:t>
      </w:r>
      <w:r>
        <w:rPr>
          <w:rFonts w:hint="eastAsia" w:ascii="宋体" w:hAnsi="宋体"/>
          <w:sz w:val="24"/>
          <w:lang w:val="zh-CN"/>
        </w:rPr>
        <w:t xml:space="preserve">影响评标，否则其投标文件将被作为无效投标文件。</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代理机构和评委会不向未中标的投标人解释未中标原因，也不公布评标过程中的相关细节。</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w:t>
      </w:r>
      <w:r>
        <w:rPr>
          <w:rFonts w:hint="eastAsia" w:ascii="宋体" w:hAnsi="宋体"/>
          <w:sz w:val="24"/>
        </w:rPr>
        <w:t xml:space="preserve">本单位</w:t>
      </w:r>
      <w:r>
        <w:rPr>
          <w:rFonts w:hint="eastAsia" w:ascii="宋体" w:hAnsi="宋体"/>
          <w:sz w:val="24"/>
          <w:lang w:val="zh-CN"/>
        </w:rPr>
        <w:t xml:space="preserve">的评审得分及排</w:t>
      </w:r>
      <w:r>
        <w:rPr>
          <w:rFonts w:hint="eastAsia" w:ascii="宋体" w:hAnsi="宋体"/>
          <w:sz w:val="24"/>
        </w:rPr>
        <w:t xml:space="preserve">名</w:t>
      </w:r>
      <w:r>
        <w:rPr>
          <w:rFonts w:hint="eastAsia" w:ascii="宋体" w:hAnsi="宋体"/>
          <w:sz w:val="24"/>
          <w:lang w:val="zh-CN"/>
        </w:rPr>
        <w:t xml:space="preserve">情况。</w:t>
      </w:r>
      <w:r>
        <w:rPr>
          <w:rFonts w:ascii="宋体" w:hAnsi="宋体"/>
          <w:sz w:val="24"/>
          <w:lang w:val="zh-CN"/>
        </w:rPr>
      </w:r>
      <w:r/>
    </w:p>
    <w:p>
      <w:pPr>
        <w:pStyle w:val="725"/>
        <w:ind w:firstLine="422"/>
        <w:spacing w:before="0" w:after="0" w:line="360" w:lineRule="auto"/>
        <w:rPr>
          <w:rFonts w:ascii="宋体" w:hAnsi="宋体" w:eastAsia="宋体" w:cs="方正楷体_GBK"/>
          <w:lang w:eastAsia="zh-CN"/>
        </w:rPr>
      </w:pPr>
      <w:r/>
      <w:bookmarkStart w:id="180" w:name="_Toc20823304"/>
      <w:r/>
      <w:bookmarkStart w:id="181" w:name="_Toc513029232"/>
      <w:r/>
      <w:bookmarkStart w:id="182" w:name="_Toc16938548"/>
      <w:r>
        <w:rPr>
          <w:rFonts w:hint="eastAsia" w:ascii="宋体" w:hAnsi="宋体" w:eastAsia="宋体" w:cs="方正楷体_GBK"/>
          <w:lang w:eastAsia="zh-CN"/>
        </w:rPr>
        <w:t xml:space="preserve">23.投标文件的澄清</w:t>
      </w:r>
      <w:bookmarkEnd w:id="180"/>
      <w:r/>
      <w:bookmarkEnd w:id="181"/>
      <w:r/>
      <w:bookmarkEnd w:id="182"/>
      <w:r>
        <w:rPr>
          <w:rFonts w:ascii="宋体" w:hAnsi="宋体" w:eastAsia="宋体" w:cs="方正楷体_GBK"/>
          <w:lang w:eastAsia="zh-CN"/>
        </w:rPr>
      </w:r>
      <w:r/>
    </w:p>
    <w:p>
      <w:pPr>
        <w:pStyle w:val="721"/>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.1评标期间，评委会对投标文件中含义不明确、同类问题表述不一致或者有明显文字和计算错误的内容，有权要求投标人作出必要的澄清、说明或者补正。</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lang w:val="zh-CN"/>
        </w:rPr>
        <w:t xml:space="preserve">评委会并非对每个投标人都做澄清要求。</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lang w:val="zh-CN"/>
        </w:rPr>
        <w:t xml:space="preserve">23.3 接到评委会澄清、说明和补正要求的，投标人如未按规定作出澄清、说明和补正，其风险由投标人自行承担。</w:t>
      </w:r>
      <w:r>
        <w:rPr>
          <w:rFonts w:ascii="宋体" w:hAnsi="宋体"/>
          <w:sz w:val="24"/>
          <w:lang w:val="zh-CN"/>
        </w:rPr>
      </w:r>
      <w:r/>
    </w:p>
    <w:p>
      <w:pPr>
        <w:pStyle w:val="721"/>
        <w:ind w:firstLine="420"/>
        <w:spacing w:line="360" w:lineRule="auto"/>
        <w:rPr>
          <w:rFonts w:ascii="宋体" w:hAnsi="宋体"/>
          <w:b/>
          <w:sz w:val="24"/>
          <w:lang w:val="zh-CN"/>
        </w:rPr>
      </w:pPr>
      <w:r>
        <w:rPr>
          <w:rFonts w:hint="eastAsia" w:ascii="宋体" w:hAnsi="宋体"/>
          <w:b/>
          <w:sz w:val="24"/>
          <w:lang w:val="zh-CN"/>
        </w:rPr>
        <w:t xml:space="preserve">23.4评标委员会启动异常低价投标审查的情形和具体要求</w:t>
      </w:r>
      <w:r>
        <w:rPr>
          <w:rFonts w:ascii="宋体" w:hAnsi="宋体"/>
          <w:b/>
          <w:sz w:val="24"/>
          <w:lang w:val="zh-CN"/>
        </w:rPr>
      </w:r>
      <w:r/>
    </w:p>
    <w:p>
      <w:pPr>
        <w:pStyle w:val="721"/>
        <w:ind w:firstLine="420"/>
        <w:spacing w:line="360" w:lineRule="auto"/>
        <w:rPr>
          <w:rFonts w:ascii="宋体" w:hAnsi="宋体"/>
          <w:sz w:val="24"/>
          <w:lang w:val="zh-CN"/>
        </w:rPr>
      </w:pPr>
      <w:r>
        <w:rPr>
          <w:rFonts w:hint="eastAsia" w:ascii="宋体" w:hAnsi="宋体"/>
          <w:sz w:val="24"/>
          <w:lang w:val="zh-CN"/>
        </w:rPr>
        <w:t xml:space="preserve">23.4.1评标过程中出现下列情形之一的，评标委员会应当启动异常低价投标审查程序：</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lang w:val="zh-CN"/>
        </w:rPr>
        <w:t xml:space="preserve">（1）投标（响应）报价低于全部通过符合性审查供应商投标（响应）报价平均值50%的，即投标（响应）报价&lt;全部通过符合性审查供应商投标（响应）报价平均值×50%；</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lang w:val="zh-CN"/>
        </w:rPr>
        <w:t xml:space="preserve">（2）投标（响应）报价低于通过符合性审查的次低报价供应商投标（响应）报价50%的，即投标（响应）报价&lt;通过符合性审查的次低报价供应商投标（响应）报价×50%；</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lang w:val="zh-CN"/>
        </w:rPr>
        <w:t xml:space="preserve">（3）投标（响应）报价低于采购项目最高限价45%的，即投标（响应）报价&lt;采购项目最高限价×45%；</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lang w:val="zh-CN"/>
        </w:rPr>
        <w:t xml:space="preserve">（4）评审委员会基于专业判断，认为供应商报价过低，有可能影响产品质量或者不能诚信履约的其他情形。</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lang w:val="zh-CN"/>
        </w:rPr>
        <w:t xml:space="preserve">23.4.2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宋体" w:hAnsi="宋体"/>
          <w:sz w:val="24"/>
          <w:lang w:val="zh-CN"/>
        </w:rPr>
      </w:r>
      <w:r/>
    </w:p>
    <w:p>
      <w:pPr>
        <w:pStyle w:val="721"/>
        <w:ind w:firstLine="420"/>
        <w:spacing w:line="360" w:lineRule="auto"/>
        <w:rPr>
          <w:lang w:val="zh-CN"/>
        </w:rPr>
      </w:pPr>
      <w:r>
        <w:rPr>
          <w:rFonts w:hint="eastAsia" w:ascii="宋体" w:hAnsi="宋体"/>
          <w:sz w:val="24"/>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lang w:val="zh-CN"/>
        </w:rPr>
      </w:r>
      <w:r/>
    </w:p>
    <w:p>
      <w:pPr>
        <w:pStyle w:val="725"/>
        <w:ind w:firstLine="422"/>
        <w:spacing w:before="0" w:after="0" w:line="360" w:lineRule="auto"/>
        <w:rPr>
          <w:rFonts w:ascii="宋体" w:hAnsi="宋体" w:eastAsia="宋体" w:cs="方正楷体_GBK"/>
          <w:lang w:eastAsia="zh-CN"/>
        </w:rPr>
      </w:pPr>
      <w:r/>
      <w:bookmarkStart w:id="183" w:name="_Toc20823305"/>
      <w:r/>
      <w:bookmarkStart w:id="184" w:name="_Toc16938549"/>
      <w:r/>
      <w:bookmarkStart w:id="185" w:name="_Toc513029233"/>
      <w:r>
        <w:rPr>
          <w:rFonts w:hint="eastAsia" w:ascii="宋体" w:hAnsi="宋体" w:eastAsia="宋体" w:cs="方正楷体_GBK"/>
          <w:lang w:eastAsia="zh-CN"/>
        </w:rPr>
        <w:t xml:space="preserve">24.投标文件的</w:t>
      </w:r>
      <w:bookmarkEnd w:id="183"/>
      <w:r/>
      <w:bookmarkEnd w:id="184"/>
      <w:r/>
      <w:bookmarkEnd w:id="185"/>
      <w:r>
        <w:rPr>
          <w:rFonts w:hint="eastAsia" w:ascii="宋体" w:hAnsi="宋体" w:eastAsia="宋体" w:cs="方正楷体_GBK"/>
          <w:lang w:eastAsia="zh-CN"/>
        </w:rPr>
        <w:t xml:space="preserve">审查</w:t>
      </w:r>
      <w:r>
        <w:rPr>
          <w:rFonts w:ascii="宋体" w:hAnsi="宋体" w:eastAsia="宋体" w:cs="方正楷体_GBK"/>
          <w:lang w:eastAsia="zh-CN"/>
        </w:rPr>
      </w:r>
      <w:r/>
    </w:p>
    <w:p>
      <w:pPr>
        <w:pStyle w:val="721"/>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.1投标文件审查分为资格审查和符合性审查。</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.1.1资格审查。依据法律法规和招标文件规定，由采购人对投标文件中的资格证明文件进行审查，</w:t>
      </w:r>
      <w:r>
        <w:rPr>
          <w:rFonts w:hint="eastAsia" w:ascii="宋体" w:hAnsi="宋体"/>
          <w:sz w:val="24"/>
        </w:rPr>
        <w:t xml:space="preserve">并</w:t>
      </w:r>
      <w:r>
        <w:rPr>
          <w:rFonts w:hint="eastAsia" w:ascii="宋体" w:hAnsi="宋体"/>
          <w:sz w:val="24"/>
          <w:lang w:val="zh-CN"/>
        </w:rPr>
        <w:t xml:space="preserve">向评委会反馈</w:t>
      </w:r>
      <w:r>
        <w:rPr>
          <w:rFonts w:hint="eastAsia" w:ascii="宋体" w:hAnsi="宋体"/>
          <w:sz w:val="24"/>
        </w:rPr>
        <w:t xml:space="preserve">审查结论</w:t>
      </w:r>
      <w:r>
        <w:rPr>
          <w:rFonts w:hint="eastAsia" w:ascii="宋体" w:hAnsi="宋体"/>
          <w:sz w:val="24"/>
          <w:lang w:val="zh-CN"/>
        </w:rPr>
        <w:t xml:space="preserve">。</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.1.2符合性审查。依据招标文件的规定，由评委会从有效性、完整性和对招标文件的响应程度</w:t>
      </w:r>
      <w:r>
        <w:rPr>
          <w:rFonts w:hint="eastAsia" w:ascii="宋体" w:hAnsi="宋体"/>
          <w:sz w:val="24"/>
        </w:rPr>
        <w:t xml:space="preserve">等方面对投标文件</w:t>
      </w:r>
      <w:r>
        <w:rPr>
          <w:rFonts w:hint="eastAsia" w:ascii="宋体" w:hAnsi="宋体"/>
          <w:sz w:val="24"/>
          <w:lang w:val="zh-CN"/>
        </w:rPr>
        <w:t xml:space="preserve">进行审查，以确定是否对招标文件的实质性要求作出响应。</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.1.3未通过资格审查或符合性审查的投标人，代理机构将</w:t>
      </w:r>
      <w:r>
        <w:rPr>
          <w:rFonts w:hint="eastAsia" w:ascii="宋体" w:hAnsi="宋体"/>
          <w:sz w:val="24"/>
        </w:rPr>
        <w:t xml:space="preserve">通过</w:t>
      </w:r>
      <w:r>
        <w:rPr>
          <w:rFonts w:hint="eastAsia" w:ascii="宋体" w:hAnsi="宋体"/>
          <w:sz w:val="24"/>
          <w:lang w:val="zh-CN"/>
        </w:rPr>
        <w:t xml:space="preserve">苏采云系统告知</w:t>
      </w:r>
      <w:r>
        <w:rPr>
          <w:rFonts w:hint="eastAsia" w:ascii="宋体" w:hAnsi="宋体"/>
          <w:sz w:val="24"/>
        </w:rPr>
        <w:t xml:space="preserve">其具体</w:t>
      </w:r>
      <w:r>
        <w:rPr>
          <w:rFonts w:hint="eastAsia" w:ascii="宋体" w:hAnsi="宋体"/>
          <w:sz w:val="24"/>
          <w:lang w:val="zh-CN"/>
        </w:rPr>
        <w:t xml:space="preserve">原因，评标结束后</w:t>
      </w:r>
      <w:r>
        <w:rPr>
          <w:rFonts w:hint="eastAsia" w:ascii="宋体" w:hAnsi="宋体"/>
          <w:sz w:val="24"/>
        </w:rPr>
        <w:t xml:space="preserve">不再接受有关询问</w:t>
      </w:r>
      <w:r>
        <w:rPr>
          <w:rFonts w:hint="eastAsia" w:ascii="宋体" w:hAnsi="宋体"/>
          <w:sz w:val="24"/>
          <w:lang w:val="zh-CN"/>
        </w:rPr>
        <w:t xml:space="preserve">。</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.2评委会</w:t>
      </w:r>
      <w:r>
        <w:rPr>
          <w:rFonts w:hint="eastAsia" w:ascii="宋体" w:hAnsi="宋体"/>
          <w:sz w:val="24"/>
        </w:rPr>
        <w:t xml:space="preserve">仅对</w:t>
      </w:r>
      <w:r>
        <w:rPr>
          <w:rFonts w:hint="eastAsia" w:ascii="宋体" w:hAnsi="宋体"/>
          <w:sz w:val="24"/>
          <w:lang w:val="zh-CN"/>
        </w:rPr>
        <w:t xml:space="preserve">实质性响应招标文件要求</w:t>
      </w:r>
      <w:r>
        <w:rPr>
          <w:rFonts w:hint="eastAsia" w:ascii="宋体" w:hAnsi="宋体"/>
          <w:sz w:val="24"/>
        </w:rPr>
        <w:t xml:space="preserve">的投标文件进行详细评审</w:t>
      </w:r>
      <w:r>
        <w:rPr>
          <w:rFonts w:hint="eastAsia" w:ascii="宋体" w:hAnsi="宋体"/>
          <w:sz w:val="24"/>
          <w:lang w:val="zh-CN"/>
        </w:rPr>
        <w:t xml:space="preserve">。实质性响应的投标文件应该是与招标文件要求的全部条款、条件和规格相符，没有重大偏离或保留的文件。</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w:t>
      </w:r>
      <w:r>
        <w:rPr>
          <w:rFonts w:hint="eastAsia" w:ascii="宋体" w:hAnsi="宋体"/>
          <w:sz w:val="24"/>
        </w:rPr>
        <w:t xml:space="preserve">采购人</w:t>
      </w:r>
      <w:r>
        <w:rPr>
          <w:rFonts w:hint="eastAsia" w:ascii="宋体" w:hAnsi="宋体"/>
          <w:sz w:val="24"/>
          <w:lang w:val="zh-CN"/>
        </w:rPr>
        <w:t xml:space="preserve">的权利或投标人的义务，纠正这些偏离或保留将会对其他实质性响应的投标人产生不公正的影响。重大偏离的认定</w:t>
      </w:r>
      <w:r>
        <w:rPr>
          <w:rFonts w:hint="eastAsia" w:ascii="宋体" w:hAnsi="宋体"/>
          <w:sz w:val="24"/>
        </w:rPr>
        <w:t xml:space="preserve">由</w:t>
      </w:r>
      <w:r>
        <w:rPr>
          <w:rFonts w:hint="eastAsia" w:ascii="宋体" w:hAnsi="宋体"/>
          <w:sz w:val="24"/>
          <w:lang w:val="zh-CN"/>
        </w:rPr>
        <w:t xml:space="preserve">评委会</w:t>
      </w:r>
      <w:r>
        <w:rPr>
          <w:rFonts w:hint="eastAsia" w:ascii="宋体" w:hAnsi="宋体"/>
          <w:sz w:val="24"/>
        </w:rPr>
        <w:t xml:space="preserve">按照</w:t>
      </w:r>
      <w:r>
        <w:rPr>
          <w:rFonts w:hint="eastAsia" w:ascii="宋体" w:hAnsi="宋体"/>
          <w:sz w:val="24"/>
          <w:lang w:val="zh-CN"/>
        </w:rPr>
        <w:t xml:space="preserve">少数服从多数的原则作出结论。评委</w:t>
      </w:r>
      <w:r>
        <w:rPr>
          <w:rFonts w:hint="eastAsia" w:ascii="宋体" w:hAnsi="宋体"/>
          <w:sz w:val="24"/>
        </w:rPr>
        <w:t xml:space="preserve">会认</w:t>
      </w:r>
      <w:r>
        <w:rPr>
          <w:rFonts w:hint="eastAsia" w:ascii="宋体" w:hAnsi="宋体"/>
          <w:sz w:val="24"/>
          <w:lang w:val="zh-CN"/>
        </w:rPr>
        <w:t xml:space="preserve">定投标文件的响应性只根据投标文件本身的内容，而不寻求外部的证据。</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.4评委会将对确定为实质性响应的投标进行进一步审核，确定其是否有计算上或累加上的算术错误。修正错误的原则如下：</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lang w:val="zh-CN"/>
        </w:rPr>
        <w:t xml:space="preserve">（2）大写金额和小写金额不一致的，以大写金额为准；</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lang w:val="zh-CN"/>
        </w:rPr>
        <w:t xml:space="preserve">（4）总价金额与按单价汇总金额不一致的，以单价金额计算结果为准。</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lang w:val="zh-CN"/>
        </w:rPr>
        <w:t xml:space="preserve">同时出现两种以上错误的，按照前款规定的顺序修正。</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ascii="宋体" w:hAnsi="宋体"/>
          <w:sz w:val="24"/>
          <w:lang w:val="zh-CN"/>
        </w:rPr>
      </w:r>
      <w:r/>
    </w:p>
    <w:p>
      <w:pPr>
        <w:pStyle w:val="721"/>
        <w:ind w:firstLine="420"/>
        <w:spacing w:line="360" w:lineRule="auto"/>
        <w:rPr>
          <w:rFonts w:ascii="宋体" w:hAnsi="宋体"/>
          <w:sz w:val="24"/>
          <w:lang w:val="zh-CN"/>
        </w:rPr>
      </w:pPr>
      <w:r/>
      <w:bookmarkStart w:id="186" w:name="_Toc20823306"/>
      <w:r/>
      <w:bookmarkStart w:id="187" w:name="_Toc16938550"/>
      <w:r/>
      <w:bookmarkStart w:id="188" w:name="_Toc513029234"/>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.6投标人在开、评标全过程中应保持通讯畅通，及时登录苏采云系统查阅、答复相关信息，并安排专人与代理机构及评委会联系。</w:t>
      </w:r>
      <w:r>
        <w:rPr>
          <w:rFonts w:ascii="宋体" w:hAnsi="宋体"/>
          <w:sz w:val="24"/>
          <w:lang w:val="zh-CN"/>
        </w:rPr>
      </w:r>
      <w:r/>
    </w:p>
    <w:p>
      <w:pPr>
        <w:pStyle w:val="725"/>
        <w:ind w:firstLine="422"/>
        <w:spacing w:before="0" w:after="0" w:line="360" w:lineRule="auto"/>
        <w:rPr>
          <w:rFonts w:ascii="宋体" w:hAnsi="宋体" w:eastAsia="宋体" w:cs="方正楷体_GBK"/>
          <w:lang w:eastAsia="zh-CN"/>
        </w:rPr>
      </w:pPr>
      <w:r>
        <w:rPr>
          <w:rFonts w:hint="eastAsia" w:ascii="宋体" w:hAnsi="宋体" w:eastAsia="宋体" w:cs="方正楷体_GBK"/>
          <w:lang w:eastAsia="zh-CN"/>
        </w:rPr>
        <w:t xml:space="preserve">2</w:t>
      </w:r>
      <w:bookmarkEnd w:id="186"/>
      <w:r/>
      <w:bookmarkEnd w:id="187"/>
      <w:r/>
      <w:bookmarkEnd w:id="188"/>
      <w:r>
        <w:rPr>
          <w:rFonts w:hint="eastAsia" w:ascii="宋体" w:hAnsi="宋体" w:eastAsia="宋体" w:cs="方正楷体_GBK"/>
          <w:lang w:eastAsia="zh-CN"/>
        </w:rPr>
        <w:t xml:space="preserve">5.无效投标和废标</w:t>
      </w:r>
      <w:r>
        <w:rPr>
          <w:rFonts w:ascii="宋体" w:hAnsi="宋体" w:eastAsia="宋体" w:cs="方正楷体_GBK"/>
          <w:lang w:eastAsia="zh-CN"/>
        </w:rPr>
      </w:r>
      <w:r/>
    </w:p>
    <w:p>
      <w:pPr>
        <w:pStyle w:val="721"/>
        <w:ind w:firstLine="420"/>
        <w:spacing w:line="360" w:lineRule="auto"/>
        <w:rPr>
          <w:rFonts w:ascii="宋体" w:hAnsi="宋体"/>
          <w:sz w:val="24"/>
          <w:lang w:val="zh-CN"/>
        </w:rPr>
      </w:pPr>
      <w:r/>
      <w:bookmarkStart w:id="189" w:name="_Toc20823307"/>
      <w:r/>
      <w:bookmarkStart w:id="190" w:name="_Toc513029235"/>
      <w:r/>
      <w:bookmarkStart w:id="191" w:name="_Toc120614219"/>
      <w:r/>
      <w:bookmarkStart w:id="192" w:name="_Toc16938551"/>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.1无效投标</w:t>
      </w:r>
      <w:r>
        <w:rPr>
          <w:rFonts w:hint="eastAsia" w:ascii="宋体" w:hAnsi="宋体"/>
          <w:sz w:val="24"/>
        </w:rPr>
        <w:t xml:space="preserve">情形</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.1.1投标人在苏采云系统规定的时间内未成功解密电子投标文件。</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.1.2投标人未按照招标文件要求上传电子投标文件。</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.1.3同一投标人提交两个（含两个）以上不同的投标报价。</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.1.4投标人不具备招标文件中规定资格要求。</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.1.5投标人的报价超过了采购预算或最高限价。</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.1.6未通过符合性审查。</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.1.7不符合招标文件中实质性要求和条件（</w:t>
      </w:r>
      <w:r>
        <w:rPr>
          <w:rFonts w:hint="eastAsia" w:ascii="宋体" w:hAnsi="宋体"/>
          <w:b/>
          <w:bCs/>
          <w:sz w:val="24"/>
          <w:lang w:val="zh-CN"/>
        </w:rPr>
        <w:t xml:space="preserve">本文件中斜体且有下划线部分，或者打“</w:t>
      </w:r>
      <w:r>
        <w:rPr>
          <w:rFonts w:hint="eastAsia" w:ascii="宋体" w:hAnsi="宋体"/>
          <w:b/>
          <w:bCs/>
          <w:sz w:val="24"/>
        </w:rPr>
        <w:t xml:space="preserve">★</w:t>
      </w:r>
      <w:r>
        <w:rPr>
          <w:rFonts w:hint="eastAsia" w:ascii="宋体" w:hAnsi="宋体"/>
          <w:b/>
          <w:bCs/>
          <w:sz w:val="24"/>
          <w:lang w:val="zh-CN"/>
        </w:rPr>
        <w:t xml:space="preserve">”内容为实质性要求和条件</w:t>
      </w:r>
      <w:r>
        <w:rPr>
          <w:rFonts w:hint="eastAsia" w:ascii="宋体" w:hAnsi="宋体"/>
          <w:sz w:val="24"/>
          <w:lang w:val="zh-CN"/>
        </w:rPr>
        <w:t xml:space="preserve">）。</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.1.9投标文件含有采购人不能接受的附加条件。</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.1.10评委会认为投标人的报价明显低于其他通过符合性审查投标人的报价，有可能影响</w:t>
      </w:r>
      <w:r>
        <w:rPr>
          <w:rFonts w:hint="eastAsia" w:ascii="宋体" w:hAnsi="宋体"/>
          <w:sz w:val="24"/>
        </w:rPr>
        <w:t xml:space="preserve">服务</w:t>
      </w:r>
      <w:r>
        <w:rPr>
          <w:rFonts w:hint="eastAsia" w:ascii="宋体" w:hAnsi="宋体"/>
          <w:sz w:val="24"/>
          <w:lang w:val="zh-CN"/>
        </w:rPr>
        <w:t xml:space="preserve">质量或者不能诚信履约的，将通过苏采云系统要求其在合理的时间内提供说明，必要时提交相关证明材料。投标人不能证明其报价合理性的，评委会应当将其作为无效投标处理。</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lang w:val="zh-CN"/>
        </w:rPr>
        <w:t xml:space="preserve">25.1.11 采购产品被财政部、国家发改委、生态环境部等列入“节能产品品目清单”强制采购范围，而投标人提供的产品不在强制采购范围内。</w:t>
      </w:r>
      <w:r>
        <w:rPr>
          <w:rFonts w:ascii="宋体" w:hAnsi="宋体"/>
          <w:sz w:val="24"/>
          <w:lang w:val="zh-CN"/>
        </w:rPr>
      </w:r>
      <w:r/>
    </w:p>
    <w:p>
      <w:pPr>
        <w:pStyle w:val="721"/>
        <w:ind w:firstLine="420"/>
        <w:spacing w:line="360" w:lineRule="auto"/>
        <w:rPr>
          <w:rFonts w:ascii="宋体" w:hAnsi="宋体"/>
          <w:sz w:val="24"/>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2 </w:t>
      </w:r>
      <w:r>
        <w:rPr>
          <w:rFonts w:hint="eastAsia" w:ascii="宋体" w:hAnsi="宋体"/>
          <w:sz w:val="24"/>
          <w:lang w:val="zh-CN"/>
        </w:rPr>
        <w:t xml:space="preserve">投标文件未按照招标文件要求加盖电子公章。</w:t>
      </w:r>
      <w:r>
        <w:rPr>
          <w:rFonts w:ascii="宋体" w:hAnsi="宋体"/>
          <w:sz w:val="24"/>
        </w:rPr>
      </w:r>
      <w:r/>
    </w:p>
    <w:p>
      <w:pPr>
        <w:pStyle w:val="721"/>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3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.2废标</w:t>
      </w:r>
      <w:r>
        <w:rPr>
          <w:rFonts w:hint="eastAsia" w:ascii="宋体" w:hAnsi="宋体"/>
          <w:sz w:val="24"/>
        </w:rPr>
        <w:t xml:space="preserve">情形</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.2.1符合资格条件的供应商或者对招标文件作实质响应的供应商不足三家。</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.2.2出现影响采购公正的违法、违规行为。</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.2.3因重大变故采购任务取消。</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.2.4评委会认定招标文件存在歧义、重大缺陷导致评审工作无法进行。</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.2.5因苏采云系统故障造成开标不成功。</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 如出现投标截止时间后参加投标的供应商或者对招标文件作出实质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rPr>
          <w:rFonts w:ascii="宋体" w:hAnsi="宋体"/>
          <w:sz w:val="24"/>
          <w:lang w:val="zh-CN"/>
        </w:rPr>
      </w:r>
      <w:r/>
    </w:p>
    <w:p>
      <w:pPr>
        <w:pStyle w:val="724"/>
        <w:ind w:firstLine="465"/>
        <w:spacing w:before="120" w:after="120" w:line="360" w:lineRule="auto"/>
        <w:rPr>
          <w:rFonts w:ascii="宋体" w:hAnsi="宋体" w:cs="方正黑体_GBK"/>
          <w:b w:val="0"/>
          <w:bCs w:val="0"/>
          <w:sz w:val="30"/>
          <w:szCs w:val="30"/>
          <w:lang w:eastAsia="zh-CN"/>
        </w:rPr>
      </w:pPr>
      <w:r>
        <w:rPr>
          <w:rFonts w:hint="eastAsia" w:ascii="宋体" w:hAnsi="宋体" w:cs="方正黑体_GBK"/>
          <w:b w:val="0"/>
          <w:bCs w:val="0"/>
          <w:sz w:val="30"/>
          <w:szCs w:val="30"/>
          <w:lang w:eastAsia="zh-CN"/>
        </w:rPr>
        <w:t xml:space="preserve">六、</w:t>
      </w:r>
      <w:bookmarkEnd w:id="189"/>
      <w:r/>
      <w:bookmarkEnd w:id="190"/>
      <w:r/>
      <w:bookmarkEnd w:id="192"/>
      <w:r>
        <w:rPr>
          <w:rFonts w:hint="eastAsia" w:ascii="宋体" w:hAnsi="宋体" w:cs="方正黑体_GBK"/>
          <w:b w:val="0"/>
          <w:bCs w:val="0"/>
          <w:sz w:val="30"/>
          <w:szCs w:val="30"/>
          <w:lang w:eastAsia="zh-CN"/>
        </w:rPr>
        <w:t xml:space="preserve">定标</w:t>
      </w:r>
      <w:bookmarkEnd w:id="191"/>
      <w:r>
        <w:rPr>
          <w:rFonts w:ascii="宋体" w:hAnsi="宋体" w:cs="方正黑体_GBK"/>
          <w:b w:val="0"/>
          <w:bCs w:val="0"/>
          <w:sz w:val="30"/>
          <w:szCs w:val="30"/>
          <w:lang w:eastAsia="zh-CN"/>
        </w:rPr>
      </w:r>
      <w:r/>
    </w:p>
    <w:p>
      <w:pPr>
        <w:pStyle w:val="725"/>
        <w:ind w:firstLine="422"/>
        <w:spacing w:before="0" w:after="0" w:line="360" w:lineRule="auto"/>
        <w:rPr>
          <w:rFonts w:ascii="宋体" w:hAnsi="宋体" w:eastAsia="宋体" w:cs="方正楷体_GBK"/>
          <w:lang w:eastAsia="zh-CN"/>
        </w:rPr>
      </w:pPr>
      <w:r/>
      <w:bookmarkStart w:id="193" w:name="_Toc513029238"/>
      <w:r/>
      <w:bookmarkStart w:id="194" w:name="_Toc20823310"/>
      <w:r/>
      <w:bookmarkStart w:id="195" w:name="_Toc16938554"/>
      <w:r>
        <w:rPr>
          <w:rFonts w:hint="eastAsia" w:ascii="宋体" w:hAnsi="宋体" w:eastAsia="宋体" w:cs="方正楷体_GBK"/>
          <w:lang w:eastAsia="zh-CN"/>
        </w:rPr>
        <w:t xml:space="preserve">2</w:t>
      </w:r>
      <w:bookmarkEnd w:id="193"/>
      <w:r>
        <w:rPr>
          <w:rFonts w:hint="eastAsia" w:ascii="宋体" w:hAnsi="宋体" w:eastAsia="宋体" w:cs="方正楷体_GBK"/>
          <w:lang w:eastAsia="zh-CN"/>
        </w:rPr>
        <w:t xml:space="preserve">6.确定</w:t>
      </w:r>
      <w:bookmarkEnd w:id="194"/>
      <w:r/>
      <w:bookmarkEnd w:id="195"/>
      <w:r>
        <w:rPr>
          <w:rFonts w:hint="eastAsia" w:ascii="宋体" w:hAnsi="宋体" w:eastAsia="宋体" w:cs="方正楷体_GBK"/>
          <w:lang w:eastAsia="zh-CN"/>
        </w:rPr>
        <w:t xml:space="preserve">中标单位</w:t>
      </w:r>
      <w:r>
        <w:rPr>
          <w:rFonts w:ascii="宋体" w:hAnsi="宋体" w:eastAsia="宋体" w:cs="方正楷体_GBK"/>
          <w:lang w:eastAsia="zh-CN"/>
        </w:rPr>
      </w:r>
      <w:r/>
    </w:p>
    <w:p>
      <w:pPr>
        <w:pStyle w:val="721"/>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lang w:val="zh-CN"/>
        </w:rPr>
        <w:t xml:space="preserve">（1）评委会直接确定排名第一的中标候选人为中标人；</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lang w:val="zh-CN"/>
        </w:rPr>
        <w:t xml:space="preserve">（2）采购人在评委会推荐的中标候选人中按顺序确定中标人。</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lang w:val="zh-CN"/>
        </w:rPr>
        <w:t xml:space="preserve">按第二种方式确定中标人的，代理机构自评审结束之日起两个工作日内将评审报告送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代理机构将在“江苏政府采购网”发布中标公告，公告期限为1个工作日。</w:t>
      </w:r>
      <w:r>
        <w:rPr>
          <w:rFonts w:ascii="宋体" w:hAnsi="宋体"/>
          <w:sz w:val="24"/>
          <w:lang w:val="zh-CN"/>
        </w:rPr>
      </w:r>
      <w:r/>
    </w:p>
    <w:p>
      <w:pPr>
        <w:pStyle w:val="721"/>
        <w:ind w:firstLine="420"/>
        <w:spacing w:line="360" w:lineRule="auto"/>
        <w:rPr>
          <w:rFonts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rPr>
          <w:rFonts w:ascii="宋体" w:hAnsi="宋体"/>
          <w:b/>
          <w:bCs/>
          <w:sz w:val="24"/>
          <w:lang w:val="zh-CN"/>
        </w:rPr>
      </w:r>
      <w:r/>
    </w:p>
    <w:p>
      <w:pPr>
        <w:pStyle w:val="721"/>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.4.1提供虚假材料谋取中标。</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.4.2向评审专家、采购人或代理机构工作人员行贿或者提供其他不正当利益。</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.4.3与其他供应商、评审专家、采购人或代理机构工作人员恶意串通。</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.4.4属于本文件规定的无效</w:t>
      </w:r>
      <w:r>
        <w:rPr>
          <w:rFonts w:hint="eastAsia" w:ascii="宋体" w:hAnsi="宋体"/>
          <w:sz w:val="24"/>
        </w:rPr>
        <w:t xml:space="preserve">投标情形</w:t>
      </w:r>
      <w:r>
        <w:rPr>
          <w:rFonts w:hint="eastAsia" w:ascii="宋体" w:hAnsi="宋体"/>
          <w:sz w:val="24"/>
          <w:lang w:val="zh-CN"/>
        </w:rPr>
        <w:t xml:space="preserve">，但在评标过程中未被评委会发现。</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.4.5采取不正当手段诋毁、排挤其他供应商。</w:t>
      </w:r>
      <w:r>
        <w:rPr>
          <w:rFonts w:ascii="宋体" w:hAnsi="宋体"/>
          <w:sz w:val="24"/>
          <w:lang w:val="zh-CN"/>
        </w:rPr>
      </w:r>
      <w:r/>
    </w:p>
    <w:p>
      <w:pPr>
        <w:pStyle w:val="721"/>
        <w:ind w:firstLine="420"/>
        <w:spacing w:line="360" w:lineRule="auto"/>
        <w:rPr>
          <w:rFonts w:ascii="宋体" w:hAnsi="宋体"/>
          <w:b/>
          <w:bCs/>
          <w:sz w:val="24"/>
          <w:lang w:val="zh-CN"/>
        </w:rPr>
      </w:pPr>
      <w:r/>
      <w:bookmarkStart w:id="196"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b/>
          <w:bCs/>
          <w:sz w:val="24"/>
          <w:lang w:val="zh-CN"/>
        </w:rPr>
        <w:t xml:space="preserve">有下列情形之一的视为投标人串通投标，投标无效：</w:t>
      </w:r>
      <w:r>
        <w:rPr>
          <w:rFonts w:ascii="宋体" w:hAnsi="宋体"/>
          <w:b/>
          <w:bCs/>
          <w:sz w:val="24"/>
          <w:lang w:val="zh-CN"/>
        </w:rPr>
      </w:r>
      <w:r/>
    </w:p>
    <w:p>
      <w:pPr>
        <w:pStyle w:val="721"/>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.5.1不同投标人的投标文件由同一单位或者个人编制。</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.5.2不同投标人委托同一单位或者个人办理投标事宜。</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.5.3不同投标人的投标文件载明的项目管理成员或者联系人员为同一人。</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.5.4不同投标人的投标文件异常一致或者投标报价呈规律性差异。</w:t>
      </w:r>
      <w:r>
        <w:rPr>
          <w:rFonts w:ascii="宋体" w:hAnsi="宋体"/>
          <w:sz w:val="24"/>
          <w:lang w:val="zh-CN"/>
        </w:rPr>
      </w:r>
      <w:r/>
    </w:p>
    <w:p>
      <w:pPr>
        <w:pStyle w:val="725"/>
        <w:ind w:firstLine="422"/>
        <w:spacing w:before="0" w:after="0" w:line="360" w:lineRule="auto"/>
        <w:rPr>
          <w:rFonts w:ascii="宋体" w:hAnsi="宋体" w:eastAsia="宋体" w:cs="方正楷体_GBK"/>
          <w:lang w:eastAsia="zh-CN"/>
        </w:rPr>
      </w:pPr>
      <w:r/>
      <w:bookmarkEnd w:id="196"/>
      <w:r>
        <w:rPr>
          <w:rFonts w:hint="eastAsia" w:ascii="宋体" w:hAnsi="宋体" w:eastAsia="宋体" w:cs="方正楷体_GBK"/>
          <w:lang w:eastAsia="zh-CN"/>
        </w:rPr>
        <w:t xml:space="preserve">27.中标通知书</w:t>
      </w:r>
      <w:r>
        <w:rPr>
          <w:rFonts w:ascii="宋体" w:hAnsi="宋体" w:eastAsia="宋体" w:cs="方正楷体_GBK"/>
          <w:lang w:eastAsia="zh-CN"/>
        </w:rPr>
      </w:r>
      <w:r/>
    </w:p>
    <w:p>
      <w:pPr>
        <w:pStyle w:val="721"/>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.l中标结果确定后，代理机构将向中标人发出《中标通知书》。中标人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rPr>
          <w:rFonts w:ascii="宋体" w:hAnsi="宋体"/>
          <w:sz w:val="24"/>
          <w:lang w:val="zh-CN"/>
        </w:rPr>
      </w:r>
      <w:r/>
    </w:p>
    <w:p>
      <w:pPr>
        <w:pStyle w:val="724"/>
        <w:ind w:firstLine="465"/>
        <w:spacing w:before="120" w:after="120" w:line="360" w:lineRule="auto"/>
        <w:rPr>
          <w:rFonts w:ascii="宋体" w:hAnsi="宋体" w:cs="方正黑体_GBK"/>
          <w:b w:val="0"/>
          <w:bCs w:val="0"/>
          <w:sz w:val="30"/>
          <w:szCs w:val="30"/>
          <w:lang w:eastAsia="zh-CN"/>
        </w:rPr>
      </w:pPr>
      <w:r/>
      <w:bookmarkStart w:id="197" w:name="_Toc120614220"/>
      <w:r/>
      <w:bookmarkStart w:id="198" w:name="_Toc20823308"/>
      <w:r/>
      <w:bookmarkStart w:id="199" w:name="_Toc16938552"/>
      <w:r/>
      <w:bookmarkStart w:id="200" w:name="_Toc513029236"/>
      <w:r>
        <w:rPr>
          <w:rFonts w:hint="eastAsia" w:ascii="宋体" w:hAnsi="宋体" w:cs="方正黑体_GBK"/>
          <w:b w:val="0"/>
          <w:bCs w:val="0"/>
          <w:sz w:val="30"/>
          <w:szCs w:val="30"/>
          <w:lang w:eastAsia="zh-CN"/>
        </w:rPr>
        <w:t xml:space="preserve">七、授予合同</w:t>
      </w:r>
      <w:bookmarkEnd w:id="197"/>
      <w:r>
        <w:rPr>
          <w:rFonts w:ascii="宋体" w:hAnsi="宋体" w:cs="方正黑体_GBK"/>
          <w:b w:val="0"/>
          <w:bCs w:val="0"/>
          <w:sz w:val="30"/>
          <w:szCs w:val="30"/>
          <w:lang w:eastAsia="zh-CN"/>
        </w:rPr>
      </w:r>
      <w:r/>
    </w:p>
    <w:p>
      <w:pPr>
        <w:pStyle w:val="725"/>
        <w:ind w:firstLine="422"/>
        <w:spacing w:before="0" w:after="0" w:line="360" w:lineRule="auto"/>
        <w:rPr>
          <w:rFonts w:ascii="宋体" w:hAnsi="宋体" w:eastAsia="宋体" w:cs="方正楷体_GBK"/>
          <w:lang w:eastAsia="zh-CN"/>
        </w:rPr>
      </w:pPr>
      <w:r/>
      <w:bookmarkEnd w:id="198"/>
      <w:r/>
      <w:bookmarkEnd w:id="199"/>
      <w:r/>
      <w:bookmarkEnd w:id="200"/>
      <w:r/>
      <w:bookmarkStart w:id="201" w:name="_Toc16938553"/>
      <w:r/>
      <w:bookmarkStart w:id="202" w:name="_Toc20823309"/>
      <w:r/>
      <w:bookmarkStart w:id="203" w:name="_Toc513029237"/>
      <w:r>
        <w:rPr>
          <w:rFonts w:hint="eastAsia" w:ascii="宋体" w:hAnsi="宋体" w:eastAsia="宋体" w:cs="方正楷体_GBK"/>
          <w:lang w:eastAsia="zh-CN"/>
        </w:rPr>
        <w:t xml:space="preserve">28.签订合同</w:t>
      </w:r>
      <w:r>
        <w:rPr>
          <w:rFonts w:ascii="宋体" w:hAnsi="宋体" w:eastAsia="宋体" w:cs="方正楷体_GBK"/>
          <w:lang w:eastAsia="zh-CN"/>
        </w:rPr>
      </w:r>
      <w:r/>
    </w:p>
    <w:p>
      <w:pPr>
        <w:pStyle w:val="721"/>
        <w:ind w:firstLine="420"/>
        <w:spacing w:line="360" w:lineRule="auto"/>
        <w:rPr>
          <w:rFonts w:ascii="宋体" w:hAnsi="宋体"/>
          <w:sz w:val="24"/>
        </w:rPr>
      </w:pPr>
      <w:r>
        <w:rPr>
          <w:rFonts w:hint="eastAsia" w:ascii="宋体" w:hAnsi="宋体"/>
          <w:sz w:val="24"/>
        </w:rPr>
        <w:t xml:space="preserve">28</w:t>
      </w:r>
      <w:r>
        <w:rPr>
          <w:rFonts w:hint="eastAsia" w:ascii="宋体" w:hAnsi="宋体"/>
          <w:sz w:val="24"/>
          <w:lang w:val="zh-CN"/>
        </w:rPr>
        <w:t xml:space="preserve">.l中标人应当在《中标通知书》发出之日起三十日内，按照招标文件确定的事项与采购人签订政府采购合同。采购人于合同签订后2个工作日内通过苏采云系统进行公示。</w:t>
      </w:r>
      <w:r>
        <w:rPr>
          <w:rFonts w:ascii="宋体" w:hAnsi="宋体"/>
          <w:sz w:val="24"/>
        </w:rPr>
      </w:r>
      <w:r/>
    </w:p>
    <w:p>
      <w:pPr>
        <w:pStyle w:val="721"/>
        <w:ind w:firstLine="420"/>
        <w:spacing w:line="360" w:lineRule="auto"/>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.2招标文件、中标人的投标文件及招标过程中有关澄清、承诺文件均作为合同附件。</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.3签订合同后，中标人不得将合同标的进行转包。未经采购人同意，中标人也不得采用分包的形式履行合同，否则采购人有权终止合同。转包或分包造成采购人损失的，中标人应承担相应赔偿责任。</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.4中标人因自身原因拒绝与采购人签订合同的，不得参加采购人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ascii="宋体" w:hAnsi="宋体"/>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rPr>
          <w:rFonts w:ascii="宋体" w:hAnsi="宋体"/>
          <w:sz w:val="24"/>
          <w:lang w:val="zh-CN"/>
        </w:rPr>
      </w:r>
      <w:r/>
    </w:p>
    <w:p>
      <w:pPr>
        <w:pStyle w:val="724"/>
        <w:ind w:firstLine="465"/>
        <w:spacing w:before="120" w:after="120" w:line="360" w:lineRule="auto"/>
        <w:rPr>
          <w:rFonts w:ascii="宋体" w:hAnsi="宋体" w:cs="方正黑体_GBK"/>
          <w:b w:val="0"/>
          <w:bCs w:val="0"/>
          <w:sz w:val="30"/>
          <w:szCs w:val="30"/>
          <w:lang w:eastAsia="zh-CN"/>
        </w:rPr>
      </w:pPr>
      <w:r/>
      <w:bookmarkEnd w:id="201"/>
      <w:r/>
      <w:bookmarkEnd w:id="202"/>
      <w:r/>
      <w:bookmarkEnd w:id="203"/>
      <w:r>
        <w:rPr>
          <w:rFonts w:hint="eastAsia" w:ascii="宋体" w:hAnsi="宋体" w:cs="方正黑体_GBK"/>
          <w:b w:val="0"/>
          <w:bCs w:val="0"/>
          <w:sz w:val="30"/>
          <w:szCs w:val="30"/>
          <w:lang w:eastAsia="zh-CN"/>
        </w:rPr>
        <w:t xml:space="preserve">八、质疑</w:t>
      </w:r>
      <w:r>
        <w:rPr>
          <w:rFonts w:ascii="宋体" w:hAnsi="宋体" w:cs="方正黑体_GBK"/>
          <w:b w:val="0"/>
          <w:bCs w:val="0"/>
          <w:sz w:val="30"/>
          <w:szCs w:val="30"/>
          <w:lang w:eastAsia="zh-CN"/>
        </w:rPr>
      </w:r>
      <w:r/>
    </w:p>
    <w:p>
      <w:pPr>
        <w:pStyle w:val="721"/>
        <w:ind w:firstLine="420"/>
        <w:spacing w:line="360" w:lineRule="auto"/>
        <w:rPr>
          <w:rFonts w:ascii="宋体" w:hAnsi="宋体"/>
          <w:sz w:val="24"/>
          <w:lang w:val="zh-CN"/>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规定以书面形式向采购人或代理机构提出质疑。</w:t>
      </w:r>
      <w:r>
        <w:rPr>
          <w:rFonts w:hint="eastAsia" w:ascii="宋体" w:hAnsi="宋体"/>
          <w:bCs/>
          <w:sz w:val="24"/>
          <w:lang w:val="zh-CN"/>
        </w:rPr>
        <w:t xml:space="preserve">上述应知其权益受到损害之日是指</w:t>
      </w:r>
      <w:r>
        <w:rPr>
          <w:rFonts w:hint="eastAsia" w:ascii="宋体" w:hAnsi="宋体"/>
          <w:sz w:val="24"/>
          <w:lang w:val="zh-CN"/>
        </w:rPr>
        <w:t xml:space="preserve">：</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2.1对采购文件提出质疑的，为收到采购文件之日或者采购文件公告期限届满之日。</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供应商应当在法定质疑期内一次性提出针对同一采购程序环节的质疑。供应商如在法定期限内对同一采购程序环节提出多次质疑的，代理机构或采购人将只对供应商第一次质疑作出答复。</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供应商提出质疑应提交《质疑函》原件，且尽可能通过邮寄方式送达，代理机构和采购人不接受无运单的快件。《质疑函》应按照本招标文件中《质疑函范本》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rPr>
        <w:t xml:space="preserve">35.</w:t>
      </w:r>
      <w:r>
        <w:rPr>
          <w:rFonts w:hint="eastAsia" w:ascii="宋体" w:hAnsi="宋体"/>
          <w:bCs/>
          <w:sz w:val="24"/>
          <w:lang w:val="zh-CN"/>
        </w:rPr>
        <w:t xml:space="preserve">供应商（含潜在供应商）对采购方式、采购需求、供应商资格条件及审查结果、评标方法和评标标准、合同文本的询问、质疑向采购人提出，由采购人负责答复。</w:t>
      </w:r>
      <w:r>
        <w:rPr>
          <w:rFonts w:hint="eastAsia" w:ascii="宋体" w:hAnsi="宋体"/>
          <w:sz w:val="24"/>
          <w:lang w:val="zh-CN"/>
        </w:rPr>
        <w:t xml:space="preserve">供应商对除上述事项以外其他事项的询问、质疑向代理机构提出，由代理机构负责答复。</w:t>
      </w:r>
      <w:r>
        <w:rPr>
          <w:rFonts w:ascii="宋体" w:hAnsi="宋体"/>
          <w:sz w:val="24"/>
          <w:lang w:val="zh-CN"/>
        </w:rPr>
      </w:r>
      <w:r/>
    </w:p>
    <w:p>
      <w:pPr>
        <w:pStyle w:val="721"/>
        <w:ind w:firstLine="422"/>
        <w:spacing w:line="360" w:lineRule="auto"/>
        <w:rPr>
          <w:rFonts w:ascii="宋体" w:hAnsi="宋体"/>
          <w:bCs/>
          <w:sz w:val="24"/>
          <w:lang w:val="zh-CN"/>
        </w:rPr>
      </w:pPr>
      <w:r>
        <w:rPr>
          <w:rFonts w:hint="eastAsia" w:ascii="宋体" w:hAnsi="宋体"/>
          <w:bCs/>
          <w:sz w:val="24"/>
          <w:lang w:val="zh-CN"/>
        </w:rPr>
        <w:t xml:space="preserve">采购人《质疑函》接收人及联系方式见</w:t>
      </w:r>
      <w:r>
        <w:rPr>
          <w:rFonts w:hint="eastAsia" w:ascii="宋体" w:hAnsi="宋体"/>
          <w:bCs/>
          <w:sz w:val="24"/>
        </w:rPr>
        <w:t xml:space="preserve">招标</w:t>
      </w:r>
      <w:r>
        <w:rPr>
          <w:rFonts w:hint="eastAsia" w:ascii="宋体" w:hAnsi="宋体"/>
          <w:bCs/>
          <w:sz w:val="24"/>
          <w:lang w:val="zh-CN"/>
        </w:rPr>
        <w:t xml:space="preserve">文件第一章。</w:t>
      </w:r>
      <w:r>
        <w:rPr>
          <w:rFonts w:ascii="宋体" w:hAnsi="宋体"/>
          <w:bCs/>
          <w:sz w:val="24"/>
          <w:lang w:val="zh-CN"/>
        </w:rPr>
      </w:r>
      <w:r/>
    </w:p>
    <w:p>
      <w:pPr>
        <w:pStyle w:val="721"/>
        <w:ind w:firstLine="420"/>
        <w:spacing w:line="360" w:lineRule="auto"/>
        <w:rPr>
          <w:rFonts w:ascii="宋体" w:hAnsi="宋体"/>
          <w:sz w:val="24"/>
        </w:rPr>
      </w:pPr>
      <w:r>
        <w:rPr>
          <w:rFonts w:hint="eastAsia" w:ascii="宋体" w:hAnsi="宋体"/>
          <w:sz w:val="24"/>
          <w:lang w:val="zh-CN"/>
        </w:rPr>
        <w:t xml:space="preserve">代理机构《质疑函》接收部门为采购代理部。收件人：江苏建诚工程咨询有限公司，地址：南京市玄武区龙蟠路151-1号赞成湖畔居商务楼3楼，联系电话：025-83650522-8038、15105165532。</w:t>
      </w:r>
      <w:r>
        <w:rPr>
          <w:rFonts w:ascii="宋体" w:hAnsi="宋体"/>
          <w:sz w:val="24"/>
        </w:rPr>
      </w:r>
      <w:r/>
    </w:p>
    <w:p>
      <w:pPr>
        <w:pStyle w:val="721"/>
        <w:ind w:firstLine="422"/>
        <w:spacing w:line="360" w:lineRule="auto"/>
        <w:rPr>
          <w:rFonts w:ascii="宋体" w:hAnsi="宋体"/>
          <w:bCs/>
          <w:sz w:val="24"/>
          <w:lang w:val="zh-CN"/>
        </w:rPr>
      </w:pPr>
      <w:r>
        <w:rPr>
          <w:rFonts w:hint="eastAsia" w:ascii="宋体" w:hAnsi="宋体"/>
          <w:bCs/>
          <w:sz w:val="24"/>
        </w:rPr>
        <w:t xml:space="preserve">由采购人负责答复的质疑，采购人将《质疑答复函》抄送代理机构。</w:t>
      </w:r>
      <w:r>
        <w:rPr>
          <w:rFonts w:ascii="宋体" w:hAnsi="宋体"/>
          <w:bCs/>
          <w:sz w:val="24"/>
          <w:lang w:val="zh-CN"/>
        </w:rPr>
      </w:r>
      <w:r/>
    </w:p>
    <w:p>
      <w:pPr>
        <w:pStyle w:val="721"/>
        <w:ind w:firstLine="420"/>
        <w:spacing w:line="360" w:lineRule="auto"/>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6.1 内容不符合《政府采购质疑和投诉办法》第十二条规定的质疑。</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6.2 超出政府采购法定期限的质疑。</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6.3 以传真、电子邮件等方式递交的非原件形式的质疑。</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6.4 未参加采购活动或在采购活动中自身权益未受到损害的供应商所提出的质疑。</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6.5 供应商组成联合体参加采购活动，联合体中任何一方或多方未按要求签字</w:t>
      </w:r>
      <w:r>
        <w:rPr>
          <w:rFonts w:hint="eastAsia" w:ascii="宋体" w:hAnsi="宋体"/>
          <w:sz w:val="24"/>
        </w:rPr>
        <w:t xml:space="preserve">或签章</w:t>
      </w:r>
      <w:r>
        <w:rPr>
          <w:rFonts w:hint="eastAsia" w:ascii="宋体" w:hAnsi="宋体"/>
          <w:sz w:val="24"/>
          <w:lang w:val="zh-CN"/>
        </w:rPr>
        <w:t xml:space="preserve">、加盖公章的质疑。</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6</w:t>
      </w:r>
      <w:r>
        <w:rPr>
          <w:rFonts w:hint="eastAsia" w:ascii="宋体" w:hAnsi="宋体"/>
          <w:sz w:val="24"/>
          <w:lang w:val="zh-CN"/>
        </w:rPr>
        <w:t xml:space="preserve"> 法律法规规定的</w:t>
      </w:r>
      <w:r>
        <w:rPr>
          <w:rFonts w:hint="eastAsia" w:ascii="宋体" w:hAnsi="宋体"/>
          <w:sz w:val="24"/>
        </w:rPr>
        <w:t xml:space="preserve">其他</w:t>
      </w:r>
      <w:r>
        <w:rPr>
          <w:rFonts w:hint="eastAsia" w:ascii="宋体" w:hAnsi="宋体"/>
          <w:sz w:val="24"/>
          <w:lang w:val="zh-CN"/>
        </w:rPr>
        <w:t xml:space="preserve">不予受理情形。</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rPr>
          <w:rFonts w:ascii="宋体" w:hAnsi="宋体"/>
          <w:sz w:val="24"/>
          <w:lang w:val="zh-CN"/>
        </w:rPr>
      </w:r>
      <w:r/>
    </w:p>
    <w:p>
      <w:pPr>
        <w:pStyle w:val="724"/>
        <w:ind w:firstLine="465"/>
        <w:spacing w:before="120" w:after="120" w:line="360" w:lineRule="auto"/>
        <w:rPr>
          <w:rFonts w:ascii="宋体" w:hAnsi="宋体" w:cs="方正黑体_GBK"/>
          <w:b w:val="0"/>
          <w:bCs w:val="0"/>
          <w:sz w:val="30"/>
          <w:szCs w:val="30"/>
          <w:lang w:eastAsia="zh-CN"/>
        </w:rPr>
      </w:pPr>
      <w:r>
        <w:rPr>
          <w:rFonts w:hint="eastAsia" w:ascii="宋体" w:hAnsi="宋体" w:cs="方正黑体_GBK"/>
          <w:b w:val="0"/>
          <w:bCs w:val="0"/>
          <w:sz w:val="30"/>
          <w:szCs w:val="30"/>
          <w:lang w:eastAsia="zh-CN"/>
        </w:rPr>
        <w:t xml:space="preserve">九、政策功能落实</w:t>
      </w:r>
      <w:r>
        <w:rPr>
          <w:rFonts w:ascii="宋体" w:hAnsi="宋体" w:cs="方正黑体_GBK"/>
          <w:b w:val="0"/>
          <w:bCs w:val="0"/>
          <w:sz w:val="30"/>
          <w:szCs w:val="30"/>
          <w:lang w:eastAsia="zh-CN"/>
        </w:rPr>
      </w:r>
      <w:r/>
    </w:p>
    <w:p>
      <w:pPr>
        <w:pStyle w:val="725"/>
        <w:ind w:firstLine="422"/>
        <w:spacing w:before="0" w:after="0" w:line="360" w:lineRule="auto"/>
        <w:rPr>
          <w:rFonts w:ascii="宋体" w:hAnsi="宋体" w:eastAsia="宋体" w:cs="方正楷体_GBK"/>
          <w:lang w:val="zh-CN" w:eastAsia="zh-CN"/>
        </w:rPr>
      </w:pPr>
      <w:r>
        <w:rPr>
          <w:rFonts w:hint="eastAsia" w:ascii="宋体" w:hAnsi="宋体" w:eastAsia="宋体" w:cs="方正楷体_GBK"/>
          <w:lang w:val="zh-CN" w:eastAsia="zh-CN"/>
        </w:rPr>
        <w:t xml:space="preserve">38.促进中小企业发展</w:t>
      </w:r>
      <w:r>
        <w:rPr>
          <w:rFonts w:ascii="宋体" w:hAnsi="宋体" w:eastAsia="宋体" w:cs="方正楷体_GBK"/>
          <w:lang w:val="zh-CN" w:eastAsia="zh-CN"/>
        </w:rPr>
      </w:r>
      <w:r/>
    </w:p>
    <w:p>
      <w:pPr>
        <w:pStyle w:val="721"/>
        <w:ind w:firstLine="420"/>
        <w:spacing w:line="360" w:lineRule="auto"/>
        <w:rPr>
          <w:rFonts w:ascii="宋体" w:hAnsi="宋体"/>
          <w:sz w:val="24"/>
          <w:lang w:val="zh-CN"/>
        </w:rPr>
      </w:pPr>
      <w:r>
        <w:rPr>
          <w:rFonts w:hint="eastAsia" w:ascii="宋体" w:hAnsi="宋体"/>
          <w:sz w:val="24"/>
        </w:rPr>
        <w:t xml:space="preserve">38.1 本项目中的</w:t>
      </w:r>
      <w:r>
        <w:rPr>
          <w:rFonts w:hint="eastAsia" w:ascii="宋体" w:hAnsi="宋体"/>
          <w:sz w:val="24"/>
          <w:lang w:val="zh-CN"/>
        </w:rPr>
        <w:t xml:space="preserve">货物</w:t>
      </w:r>
      <w:r>
        <w:rPr>
          <w:rFonts w:hint="eastAsia" w:ascii="宋体" w:hAnsi="宋体"/>
          <w:sz w:val="24"/>
        </w:rPr>
        <w:t xml:space="preserve">全部</w:t>
      </w:r>
      <w:r>
        <w:rPr>
          <w:rFonts w:hint="eastAsia" w:ascii="宋体" w:hAnsi="宋体"/>
          <w:sz w:val="24"/>
          <w:lang w:val="zh-CN"/>
        </w:rPr>
        <w:t xml:space="preserve">由中小企业制造的，</w:t>
      </w:r>
      <w:r>
        <w:rPr>
          <w:rFonts w:hint="eastAsia" w:ascii="宋体" w:hAnsi="宋体"/>
          <w:sz w:val="24"/>
        </w:rPr>
        <w:t xml:space="preserve">投标供应商</w:t>
      </w:r>
      <w:r>
        <w:rPr>
          <w:rFonts w:hint="eastAsia" w:ascii="宋体" w:hAnsi="宋体"/>
          <w:sz w:val="24"/>
          <w:lang w:val="zh-CN"/>
        </w:rPr>
        <w:t xml:space="preserve">享受中小企业扶持政策。</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rPr>
        <w:t xml:space="preserve">38.2</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rPr>
          <w:rFonts w:ascii="宋体" w:hAnsi="宋体"/>
          <w:sz w:val="24"/>
          <w:lang w:val="zh-CN"/>
        </w:rPr>
      </w:r>
      <w:r/>
    </w:p>
    <w:p>
      <w:pPr>
        <w:pStyle w:val="725"/>
        <w:ind w:firstLine="422"/>
        <w:spacing w:before="0" w:after="0" w:line="360" w:lineRule="auto"/>
        <w:rPr>
          <w:rFonts w:ascii="宋体" w:hAnsi="宋体" w:eastAsia="宋体" w:cs="方正楷体_GBK"/>
          <w:lang w:eastAsia="zh-CN"/>
        </w:rPr>
      </w:pPr>
      <w:r>
        <w:rPr>
          <w:rFonts w:hint="eastAsia" w:ascii="宋体" w:hAnsi="宋体" w:eastAsia="宋体" w:cs="方正楷体_GBK"/>
          <w:lang w:val="zh-CN" w:eastAsia="zh-CN"/>
        </w:rPr>
        <w:t xml:space="preserve">3</w:t>
      </w:r>
      <w:r>
        <w:rPr>
          <w:rFonts w:hint="eastAsia" w:ascii="宋体" w:hAnsi="宋体" w:eastAsia="宋体" w:cs="方正楷体_GBK"/>
          <w:lang w:eastAsia="zh-CN"/>
        </w:rPr>
        <w:t xml:space="preserve">9</w:t>
      </w:r>
      <w:r>
        <w:rPr>
          <w:rFonts w:hint="eastAsia" w:ascii="宋体" w:hAnsi="宋体" w:eastAsia="宋体" w:cs="方正楷体_GBK"/>
          <w:lang w:val="zh-CN" w:eastAsia="zh-CN"/>
        </w:rPr>
        <w:t xml:space="preserve">.</w:t>
      </w:r>
      <w:r>
        <w:rPr>
          <w:rFonts w:hint="eastAsia" w:ascii="宋体" w:hAnsi="宋体" w:eastAsia="宋体" w:cs="方正楷体_GBK"/>
          <w:lang w:eastAsia="zh-CN"/>
        </w:rPr>
        <w:t xml:space="preserve">节能环保产品</w:t>
      </w:r>
      <w:r>
        <w:rPr>
          <w:rFonts w:ascii="宋体" w:hAnsi="宋体" w:eastAsia="宋体" w:cs="方正楷体_GBK"/>
          <w:lang w:eastAsia="zh-CN"/>
        </w:rPr>
      </w:r>
      <w:r/>
    </w:p>
    <w:p>
      <w:pPr>
        <w:pStyle w:val="721"/>
        <w:ind w:firstLine="420"/>
        <w:spacing w:line="360" w:lineRule="auto"/>
        <w:rPr>
          <w:rFonts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rPr>
        <w:t xml:space="preserve">39.2采购产品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rPr>
        <w:t xml:space="preserve">39.3采购产品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rPr>
          <w:rFonts w:ascii="宋体" w:hAnsi="宋体"/>
          <w:sz w:val="24"/>
          <w:lang w:val="zh-CN"/>
        </w:rPr>
      </w:r>
      <w:r/>
    </w:p>
    <w:p>
      <w:pPr>
        <w:pStyle w:val="725"/>
        <w:ind w:firstLine="422"/>
        <w:spacing w:before="0" w:after="0" w:line="360" w:lineRule="auto"/>
        <w:rPr>
          <w:rFonts w:ascii="宋体" w:hAnsi="宋体" w:eastAsia="宋体" w:cs="方正楷体_GBK"/>
          <w:lang w:eastAsia="zh-CN"/>
        </w:rPr>
      </w:pPr>
      <w:r>
        <w:rPr>
          <w:rFonts w:hint="eastAsia" w:ascii="宋体" w:hAnsi="宋体" w:eastAsia="宋体" w:cs="方正楷体_GBK"/>
          <w:lang w:eastAsia="zh-CN"/>
        </w:rPr>
        <w:t xml:space="preserve">40</w:t>
      </w:r>
      <w:r>
        <w:rPr>
          <w:rFonts w:hint="eastAsia" w:ascii="宋体" w:hAnsi="宋体" w:eastAsia="宋体" w:cs="方正楷体_GBK"/>
          <w:lang w:val="zh-CN" w:eastAsia="zh-CN"/>
        </w:rPr>
        <w:t xml:space="preserve">.</w:t>
      </w:r>
      <w:r>
        <w:rPr>
          <w:rFonts w:hint="eastAsia" w:ascii="宋体" w:hAnsi="宋体" w:eastAsia="宋体" w:cs="方正楷体_GBK"/>
          <w:lang w:eastAsia="zh-CN"/>
        </w:rPr>
        <w:t xml:space="preserve">绿色采购</w:t>
      </w:r>
      <w:r>
        <w:rPr>
          <w:rFonts w:ascii="宋体" w:hAnsi="宋体" w:eastAsia="宋体" w:cs="方正楷体_GBK"/>
          <w:lang w:eastAsia="zh-CN"/>
        </w:rPr>
      </w:r>
      <w:r/>
    </w:p>
    <w:p>
      <w:pPr>
        <w:pStyle w:val="721"/>
        <w:ind w:firstLine="420"/>
        <w:spacing w:line="360" w:lineRule="auto"/>
        <w:rPr>
          <w:rFonts w:ascii="宋体" w:hAnsi="宋体"/>
          <w:sz w:val="24"/>
        </w:rPr>
      </w:pPr>
      <w:r>
        <w:rPr>
          <w:rFonts w:hint="eastAsia" w:ascii="宋体" w:hAnsi="宋体"/>
          <w:sz w:val="24"/>
        </w:rPr>
        <w:t xml:space="preserve">40.1采购产品</w:t>
      </w:r>
      <w:r>
        <w:rPr>
          <w:rFonts w:hint="eastAsia" w:ascii="宋体" w:hAnsi="宋体"/>
          <w:bCs/>
          <w:sz w:val="24"/>
          <w:szCs w:val="24"/>
        </w:rPr>
        <w:t xml:space="preserve">中涉及商品包装、快递包装要求的，应按照</w:t>
      </w:r>
      <w:r>
        <w:rPr>
          <w:rFonts w:hint="eastAsia" w:ascii="宋体" w:hAnsi="宋体"/>
          <w:sz w:val="24"/>
        </w:rPr>
        <w:t xml:space="preserve">《商品包装政府采购需求标准（试行）》《快递包装政府采购需求标准（试行）》（财办库〔2020〕123号）、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hAns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ascii="宋体" w:hAnsi="宋体"/>
          <w:sz w:val="24"/>
        </w:rPr>
      </w:r>
      <w:r/>
    </w:p>
    <w:p>
      <w:pPr>
        <w:pStyle w:val="721"/>
        <w:ind w:firstLine="420"/>
        <w:spacing w:line="360" w:lineRule="auto"/>
        <w:rPr>
          <w:rFonts w:ascii="宋体" w:hAnsi="宋体"/>
          <w:sz w:val="24"/>
        </w:rPr>
      </w:pPr>
      <w:r>
        <w:rPr>
          <w:rFonts w:hint="eastAsia" w:ascii="宋体" w:hAnsi="宋体"/>
          <w:sz w:val="24"/>
        </w:rPr>
        <w:t xml:space="preserve">40.2采购产品中涉及数据中心相关设备、运维服务的，应按照《关于印发〈绿色数据中心政府采购需求标准（试行）的通知》（财办库〔2023〕7号）、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ascii="宋体" w:hAnsi="宋体"/>
          <w:sz w:val="24"/>
        </w:rPr>
      </w:r>
      <w:r/>
    </w:p>
    <w:p>
      <w:pPr>
        <w:pStyle w:val="721"/>
        <w:ind w:firstLine="420"/>
        <w:spacing w:line="360" w:lineRule="auto"/>
        <w:rPr>
          <w:rFonts w:ascii="宋体" w:hAnsi="宋体"/>
          <w:sz w:val="24"/>
        </w:rPr>
      </w:pPr>
      <w:r>
        <w:rPr>
          <w:rFonts w:hint="eastAsia" w:ascii="宋体" w:hAnsi="宋体"/>
          <w:sz w:val="24"/>
        </w:rPr>
        <w:t xml:space="preserve">40.3采购产品中涉及涂料、胶黏剂、油墨、清洗剂等挥发性有机物产品的，属于强制性标准的，供应商应当提供符合国家和江苏省相关VOCs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ascii="宋体" w:hAnsi="宋体"/>
          <w:sz w:val="24"/>
        </w:rPr>
      </w:r>
      <w:r/>
    </w:p>
    <w:p>
      <w:pPr>
        <w:pStyle w:val="721"/>
        <w:ind w:firstLine="420"/>
        <w:spacing w:line="360" w:lineRule="auto"/>
        <w:rPr>
          <w:rFonts w:ascii="宋体" w:hAnsi="宋体"/>
          <w:sz w:val="24"/>
        </w:rPr>
      </w:pPr>
      <w:r>
        <w:rPr>
          <w:rFonts w:hint="eastAsia" w:ascii="宋体" w:hAnsi="宋体"/>
          <w:sz w:val="24"/>
        </w:rPr>
        <w:t xml:space="preserve">40.4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rFonts w:ascii="宋体" w:hAnsi="宋体"/>
          <w:sz w:val="24"/>
        </w:rPr>
      </w:r>
      <w:r/>
    </w:p>
    <w:p>
      <w:pPr>
        <w:pStyle w:val="725"/>
        <w:ind w:firstLine="422"/>
        <w:spacing w:before="0" w:after="0" w:line="360" w:lineRule="auto"/>
        <w:rPr>
          <w:rFonts w:ascii="宋体" w:hAnsi="宋体" w:eastAsia="宋体" w:cs="方正楷体_GBK"/>
          <w:lang w:eastAsia="zh-CN"/>
        </w:rPr>
      </w:pPr>
      <w:r>
        <w:rPr>
          <w:rFonts w:hint="eastAsia" w:ascii="宋体" w:hAnsi="宋体" w:eastAsia="宋体" w:cs="方正楷体_GBK"/>
          <w:lang w:eastAsia="zh-CN"/>
        </w:rPr>
        <w:t xml:space="preserve">41</w:t>
      </w:r>
      <w:r>
        <w:rPr>
          <w:rFonts w:hint="eastAsia" w:ascii="宋体" w:hAnsi="宋体" w:eastAsia="宋体" w:cs="方正楷体_GBK"/>
          <w:lang w:val="zh-CN" w:eastAsia="zh-CN"/>
        </w:rPr>
        <w:t xml:space="preserve">.</w:t>
      </w:r>
      <w:r>
        <w:rPr>
          <w:rFonts w:hint="eastAsia" w:ascii="宋体" w:hAnsi="宋体" w:eastAsia="宋体" w:cs="方正楷体_GBK"/>
          <w:lang w:eastAsia="zh-CN"/>
        </w:rPr>
        <w:t xml:space="preserve">创新产品采购</w:t>
      </w:r>
      <w:r>
        <w:rPr>
          <w:rFonts w:ascii="宋体" w:hAnsi="宋体" w:eastAsia="宋体" w:cs="方正楷体_GBK"/>
          <w:lang w:eastAsia="zh-CN"/>
        </w:rPr>
      </w:r>
      <w:r/>
    </w:p>
    <w:p>
      <w:pPr>
        <w:pStyle w:val="721"/>
        <w:ind w:firstLine="420"/>
        <w:spacing w:line="360" w:lineRule="auto"/>
        <w:widowControl/>
        <w:rPr>
          <w:rFonts w:ascii="宋体" w:hAnsi="宋体"/>
          <w:sz w:val="24"/>
        </w:rPr>
      </w:pPr>
      <w:r>
        <w:rPr>
          <w:rFonts w:hint="eastAsia" w:ascii="宋体" w:hAnsi="宋体"/>
          <w:sz w:val="24"/>
        </w:rPr>
        <w:t xml:space="preserve">41.1优先采购各级政府部门公开发布的有效期内的创新产品、首台套等《目录》内的创新产品。创新产品自进入《目录》起2年内视同具备相应销售业绩。</w:t>
      </w:r>
      <w:r>
        <w:rPr>
          <w:rFonts w:ascii="宋体" w:hAnsi="宋体"/>
          <w:sz w:val="24"/>
        </w:rPr>
      </w:r>
      <w:r/>
    </w:p>
    <w:p>
      <w:pPr>
        <w:pStyle w:val="725"/>
        <w:ind w:firstLine="422"/>
        <w:spacing w:before="0" w:after="0" w:line="360" w:lineRule="auto"/>
        <w:rPr>
          <w:rFonts w:ascii="宋体" w:hAnsi="宋体" w:eastAsia="宋体" w:cs="方正楷体_GBK"/>
          <w:lang w:eastAsia="zh-CN"/>
        </w:rPr>
      </w:pPr>
      <w:r>
        <w:rPr>
          <w:rFonts w:hint="eastAsia" w:ascii="宋体" w:hAnsi="宋体" w:eastAsia="宋体" w:cs="方正楷体_GBK"/>
          <w:lang w:eastAsia="zh-CN"/>
        </w:rPr>
        <w:t xml:space="preserve">42.</w:t>
      </w:r>
      <w:r>
        <w:rPr>
          <w:rFonts w:hint="eastAsia" w:ascii="宋体" w:hAnsi="宋体" w:eastAsia="宋体" w:cs="方正楷体_GBK"/>
          <w:lang w:val="zh-CN" w:eastAsia="zh-CN"/>
        </w:rPr>
        <w:t xml:space="preserve">网络产品、市场准入类产品采购</w:t>
      </w:r>
      <w:r>
        <w:rPr>
          <w:rFonts w:ascii="宋体" w:hAnsi="宋体" w:eastAsia="宋体" w:cs="方正楷体_GBK"/>
          <w:lang w:eastAsia="zh-CN"/>
        </w:rPr>
      </w:r>
      <w:r/>
    </w:p>
    <w:p>
      <w:pPr>
        <w:pStyle w:val="721"/>
        <w:ind w:firstLine="420"/>
        <w:spacing w:line="360" w:lineRule="auto"/>
        <w:rPr>
          <w:rFonts w:ascii="宋体" w:hAnsi="宋体"/>
          <w:sz w:val="24"/>
          <w:lang w:val="zh-CN"/>
        </w:rPr>
      </w:pPr>
      <w:r>
        <w:rPr>
          <w:rFonts w:hint="eastAsia" w:ascii="宋体" w:hAnsi="宋体"/>
          <w:sz w:val="24"/>
        </w:rPr>
        <w:t xml:space="preserve">42.1</w:t>
      </w:r>
      <w:r>
        <w:rPr>
          <w:rFonts w:hint="eastAsia" w:ascii="宋体" w:hAnsi="宋体"/>
          <w:sz w:val="24"/>
          <w:lang w:val="zh-CN"/>
        </w:rPr>
        <w:t xml:space="preserve">本</w:t>
      </w:r>
      <w:r>
        <w:rPr>
          <w:rFonts w:hint="eastAsia" w:ascii="宋体" w:hAnsi="宋体"/>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ascii="宋体" w:hAnsi="宋体"/>
          <w:sz w:val="24"/>
          <w:lang w:val="zh-CN"/>
        </w:rPr>
      </w:r>
      <w:r/>
    </w:p>
    <w:p>
      <w:pPr>
        <w:pStyle w:val="721"/>
        <w:ind w:firstLine="420"/>
        <w:spacing w:line="360" w:lineRule="auto"/>
        <w:rPr>
          <w:rFonts w:ascii="宋体" w:hAnsi="宋体"/>
          <w:sz w:val="24"/>
          <w:lang w:val="zh-CN"/>
        </w:rPr>
      </w:pPr>
      <w:r>
        <w:rPr>
          <w:rFonts w:hint="eastAsia" w:ascii="宋体" w:hAnsi="宋体"/>
          <w:sz w:val="24"/>
        </w:rPr>
        <w:t xml:space="preserve">42.2</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ascii="宋体" w:hAnsi="宋体"/>
          <w:sz w:val="24"/>
          <w:lang w:val="zh-CN"/>
        </w:rPr>
      </w:r>
      <w:r/>
    </w:p>
    <w:p>
      <w:pPr>
        <w:pStyle w:val="974"/>
        <w:rPr>
          <w:rFonts w:ascii="宋体" w:hAnsi="宋体" w:eastAsia="宋体" w:cs="Times New Roman"/>
          <w:sz w:val="24"/>
        </w:rPr>
      </w:pPr>
      <w:r>
        <w:rPr>
          <w:rFonts w:ascii="宋体" w:hAnsi="宋体" w:eastAsia="宋体" w:cs="Times New Roman"/>
          <w:sz w:val="24"/>
        </w:rPr>
      </w:r>
      <w:r/>
    </w:p>
    <w:p>
      <w:pPr>
        <w:pStyle w:val="974"/>
        <w:ind w:left="0"/>
        <w:jc w:val="center"/>
        <w:rPr>
          <w:rFonts w:ascii="宋体" w:hAnsi="宋体" w:eastAsia="宋体" w:cs="方正小标宋简体"/>
          <w:sz w:val="36"/>
          <w:szCs w:val="36"/>
          <w:lang w:val="en-US"/>
        </w:rPr>
      </w:pPr>
      <w:r>
        <w:rPr>
          <w:rFonts w:ascii="宋体" w:hAnsi="宋体" w:eastAsia="宋体" w:cs="方正小标宋简体"/>
          <w:sz w:val="36"/>
          <w:szCs w:val="36"/>
          <w:lang w:val="en-US"/>
        </w:rPr>
      </w:r>
      <w:r/>
    </w:p>
    <w:p>
      <w:pPr>
        <w:pStyle w:val="974"/>
        <w:ind w:left="0"/>
        <w:jc w:val="center"/>
        <w:rPr>
          <w:rFonts w:ascii="宋体" w:hAnsi="宋体" w:eastAsia="宋体" w:cs="方正小标宋简体"/>
          <w:sz w:val="36"/>
          <w:szCs w:val="36"/>
          <w:lang w:val="en-US"/>
        </w:rPr>
      </w:pPr>
      <w:r>
        <w:rPr>
          <w:rFonts w:ascii="宋体" w:hAnsi="宋体" w:eastAsia="宋体" w:cs="方正小标宋简体"/>
          <w:sz w:val="36"/>
          <w:szCs w:val="36"/>
          <w:lang w:val="en-US"/>
        </w:rPr>
      </w:r>
      <w:r/>
    </w:p>
    <w:p>
      <w:pPr>
        <w:pStyle w:val="974"/>
        <w:ind w:left="0"/>
        <w:jc w:val="center"/>
        <w:rPr>
          <w:rFonts w:ascii="宋体" w:hAnsi="宋体" w:eastAsia="宋体" w:cs="方正小标宋简体"/>
          <w:sz w:val="36"/>
          <w:szCs w:val="36"/>
          <w:lang w:val="en-US"/>
        </w:rPr>
      </w:pPr>
      <w:r>
        <w:rPr>
          <w:rFonts w:ascii="宋体" w:hAnsi="宋体" w:eastAsia="宋体" w:cs="方正小标宋简体"/>
          <w:sz w:val="36"/>
          <w:szCs w:val="36"/>
          <w:lang w:val="en-US"/>
        </w:rPr>
      </w:r>
      <w:r/>
    </w:p>
    <w:p>
      <w:pPr>
        <w:pStyle w:val="974"/>
        <w:ind w:left="0"/>
        <w:jc w:val="center"/>
        <w:rPr>
          <w:rFonts w:ascii="宋体" w:hAnsi="宋体" w:eastAsia="宋体" w:cs="方正小标宋简体"/>
          <w:sz w:val="36"/>
          <w:szCs w:val="36"/>
          <w:lang w:val="en-US"/>
        </w:rPr>
      </w:pPr>
      <w:r>
        <w:rPr>
          <w:rFonts w:ascii="宋体" w:hAnsi="宋体" w:eastAsia="宋体" w:cs="方正小标宋简体"/>
          <w:sz w:val="36"/>
          <w:szCs w:val="36"/>
          <w:lang w:val="en-US"/>
        </w:rPr>
      </w:r>
      <w:r/>
    </w:p>
    <w:p>
      <w:pPr>
        <w:pStyle w:val="974"/>
        <w:ind w:left="0"/>
        <w:jc w:val="center"/>
        <w:rPr>
          <w:rFonts w:ascii="宋体" w:hAnsi="宋体" w:eastAsia="宋体" w:cs="方正小标宋简体"/>
          <w:sz w:val="36"/>
          <w:szCs w:val="36"/>
          <w:lang w:val="en-US"/>
        </w:rPr>
      </w:pPr>
      <w:r>
        <w:rPr>
          <w:rFonts w:ascii="宋体" w:hAnsi="宋体" w:eastAsia="宋体" w:cs="方正小标宋简体"/>
          <w:sz w:val="36"/>
          <w:szCs w:val="36"/>
          <w:lang w:val="en-US"/>
        </w:rPr>
      </w:r>
      <w:r/>
    </w:p>
    <w:p>
      <w:pPr>
        <w:pStyle w:val="974"/>
        <w:ind w:left="0"/>
        <w:jc w:val="left"/>
        <w:rPr>
          <w:rFonts w:ascii="宋体" w:hAnsi="宋体" w:eastAsia="宋体" w:cs="方正小标宋简体"/>
          <w:sz w:val="36"/>
          <w:szCs w:val="36"/>
          <w:lang w:val="en-US"/>
        </w:rPr>
      </w:pPr>
      <w:r>
        <w:rPr>
          <w:rFonts w:ascii="宋体" w:hAnsi="宋体" w:eastAsia="宋体" w:cs="方正小标宋简体"/>
          <w:sz w:val="36"/>
          <w:szCs w:val="36"/>
          <w:lang w:val="en-US"/>
        </w:rPr>
      </w:r>
      <w:r/>
    </w:p>
    <w:p>
      <w:pPr>
        <w:pStyle w:val="974"/>
        <w:ind w:left="0"/>
        <w:jc w:val="center"/>
        <w:rPr>
          <w:rFonts w:hint="eastAsia" w:ascii="宋体" w:hAnsi="宋体" w:eastAsia="宋体" w:cs="方正小标宋简体"/>
          <w:sz w:val="36"/>
          <w:szCs w:val="36"/>
          <w:lang w:val="en-US"/>
        </w:rPr>
      </w:pPr>
      <w:r>
        <w:rPr>
          <w:rFonts w:hint="eastAsia" w:ascii="宋体" w:hAnsi="宋体" w:eastAsia="宋体" w:cs="方正小标宋简体"/>
          <w:sz w:val="36"/>
          <w:szCs w:val="36"/>
          <w:lang w:val="en-US"/>
        </w:rPr>
      </w:r>
      <w:r/>
    </w:p>
    <w:p>
      <w:pPr>
        <w:pStyle w:val="974"/>
        <w:ind w:left="0"/>
        <w:jc w:val="center"/>
        <w:rPr>
          <w:rFonts w:hint="eastAsia" w:ascii="宋体" w:hAnsi="宋体" w:eastAsia="宋体" w:cs="方正小标宋简体"/>
          <w:sz w:val="36"/>
          <w:szCs w:val="36"/>
          <w:lang w:val="en-US"/>
        </w:rPr>
      </w:pPr>
      <w:r>
        <w:rPr>
          <w:rFonts w:hint="eastAsia" w:ascii="宋体" w:hAnsi="宋体" w:eastAsia="宋体" w:cs="方正小标宋简体"/>
          <w:sz w:val="36"/>
          <w:szCs w:val="36"/>
          <w:lang w:val="en-US"/>
        </w:rPr>
      </w:r>
      <w:r/>
    </w:p>
    <w:p>
      <w:pPr>
        <w:pStyle w:val="974"/>
        <w:ind w:left="0"/>
        <w:jc w:val="left"/>
        <w:rPr>
          <w:rFonts w:hint="eastAsia" w:ascii="宋体" w:hAnsi="宋体" w:eastAsia="宋体" w:cs="方正小标宋简体"/>
          <w:sz w:val="36"/>
          <w:szCs w:val="36"/>
          <w:lang w:val="en-US"/>
        </w:rPr>
      </w:pPr>
      <w:r>
        <w:rPr>
          <w:rFonts w:hint="eastAsia" w:ascii="宋体" w:hAnsi="宋体" w:eastAsia="宋体" w:cs="方正小标宋简体"/>
          <w:sz w:val="36"/>
          <w:szCs w:val="36"/>
          <w:lang w:val="en-US"/>
        </w:rPr>
      </w:r>
      <w:r/>
    </w:p>
    <w:p>
      <w:pPr>
        <w:pStyle w:val="974"/>
        <w:ind w:left="0"/>
        <w:jc w:val="center"/>
        <w:rPr>
          <w:rFonts w:ascii="宋体" w:hAnsi="宋体" w:eastAsia="宋体" w:cs="Times New Roman"/>
          <w:sz w:val="44"/>
          <w:szCs w:val="44"/>
        </w:rPr>
      </w:pPr>
      <w:r>
        <w:rPr>
          <w:rFonts w:hint="eastAsia" w:ascii="宋体" w:hAnsi="宋体" w:eastAsia="宋体" w:cs="方正小标宋简体"/>
          <w:sz w:val="36"/>
          <w:szCs w:val="36"/>
          <w:lang w:val="en-US"/>
        </w:rPr>
        <w:t xml:space="preserve">第三章  合同</w:t>
      </w:r>
      <w:bookmarkEnd w:id="72"/>
      <w:r/>
      <w:bookmarkEnd w:id="73"/>
      <w:r/>
      <w:bookmarkEnd w:id="74"/>
      <w:r/>
      <w:bookmarkEnd w:id="75"/>
      <w:r/>
      <w:bookmarkEnd w:id="76"/>
      <w:r>
        <w:rPr>
          <w:rFonts w:hint="eastAsia" w:ascii="宋体" w:hAnsi="宋体" w:eastAsia="宋体" w:cs="方正小标宋简体"/>
          <w:sz w:val="36"/>
          <w:szCs w:val="36"/>
          <w:lang w:val="en-US"/>
        </w:rPr>
        <w:t xml:space="preserve">文本</w:t>
      </w:r>
      <w:r>
        <w:rPr>
          <w:rFonts w:ascii="宋体" w:hAnsi="宋体" w:eastAsia="宋体" w:cs="Times New Roman"/>
          <w:sz w:val="44"/>
          <w:szCs w:val="44"/>
        </w:rPr>
      </w:r>
      <w:r/>
    </w:p>
    <w:p>
      <w:pPr>
        <w:pStyle w:val="721"/>
        <w:rPr>
          <w:rFonts w:ascii="黑体" w:hAnsi="Arial" w:eastAsia="黑体" w:cs="Arial"/>
          <w:sz w:val="36"/>
          <w:szCs w:val="36"/>
          <w:lang w:val="zh-CN"/>
        </w:rPr>
      </w:pPr>
      <w:r/>
      <w:bookmarkStart w:id="204" w:name="_Hlt16619350"/>
      <w:r/>
      <w:bookmarkStart w:id="205" w:name="_Toc16938590"/>
      <w:r/>
      <w:bookmarkStart w:id="206" w:name="_Toc20823346"/>
      <w:r/>
      <w:bookmarkStart w:id="207" w:name="_Toc120614244"/>
      <w:r/>
      <w:bookmarkStart w:id="208" w:name="_Toc479757211"/>
      <w:r/>
      <w:bookmarkStart w:id="209" w:name="_Toc462564139"/>
      <w:r>
        <w:rPr>
          <w:rFonts w:ascii="黑体" w:hAnsi="Arial" w:eastAsia="黑体" w:cs="Arial"/>
          <w:sz w:val="36"/>
          <w:szCs w:val="36"/>
          <w:lang w:val="zh-CN"/>
        </w:rPr>
      </w:r>
      <w:r/>
    </w:p>
    <w:p>
      <w:pPr>
        <w:pStyle w:val="721"/>
        <w:ind w:firstLine="480"/>
        <w:spacing w:line="264" w:lineRule="auto"/>
        <w:rPr>
          <w:rFonts w:ascii="宋体" w:hAnsi="宋体"/>
          <w:bCs/>
          <w:sz w:val="24"/>
          <w:szCs w:val="21"/>
        </w:rPr>
      </w:pPr>
      <w:r/>
      <w:bookmarkStart w:id="210" w:name="_Toc20823315"/>
      <w:r/>
      <w:bookmarkStart w:id="211" w:name="_Toc513029243"/>
      <w:r/>
      <w:bookmarkStart w:id="212" w:name="_Toc16938559"/>
      <w:r>
        <w:rPr>
          <w:rFonts w:hint="eastAsia" w:ascii="宋体" w:hAnsi="宋体"/>
          <w:bCs/>
          <w:sz w:val="24"/>
          <w:szCs w:val="21"/>
        </w:rPr>
        <w:t xml:space="preserve">以下为本项目的合同条款，合同双方不得对招标、投标文件内容作实质性修改。</w:t>
      </w:r>
      <w:r>
        <w:rPr>
          <w:rFonts w:ascii="宋体" w:hAnsi="宋体"/>
          <w:bCs/>
          <w:sz w:val="24"/>
          <w:szCs w:val="21"/>
        </w:rPr>
      </w:r>
      <w:r/>
    </w:p>
    <w:p>
      <w:pPr>
        <w:pStyle w:val="721"/>
        <w:jc w:val="center"/>
        <w:rPr>
          <w:rFonts w:hint="eastAsia" w:ascii="宋体" w:hAnsi="宋体" w:cs="宋体"/>
          <w:b/>
          <w:sz w:val="44"/>
          <w:szCs w:val="44"/>
        </w:rPr>
      </w:pPr>
      <w:r/>
      <w:bookmarkEnd w:id="210"/>
      <w:r/>
      <w:bookmarkEnd w:id="211"/>
      <w:r/>
      <w:bookmarkEnd w:id="212"/>
      <w:r>
        <w:rPr>
          <w:rFonts w:hint="eastAsia" w:ascii="宋体" w:hAnsi="宋体" w:cs="宋体"/>
          <w:b/>
          <w:sz w:val="44"/>
          <w:szCs w:val="44"/>
        </w:rPr>
      </w:r>
      <w:r/>
    </w:p>
    <w:p>
      <w:pPr>
        <w:pStyle w:val="721"/>
        <w:jc w:val="center"/>
        <w:rPr>
          <w:rFonts w:ascii="宋体" w:hAnsi="宋体" w:cs="宋体"/>
          <w:b/>
          <w:sz w:val="44"/>
          <w:szCs w:val="44"/>
        </w:rPr>
      </w:pPr>
      <w:r>
        <w:rPr>
          <w:rFonts w:hint="eastAsia" w:ascii="宋体" w:hAnsi="宋体" w:cs="宋体"/>
          <w:b/>
          <w:sz w:val="44"/>
          <w:szCs w:val="44"/>
        </w:rPr>
        <w:t xml:space="preserve">招标项目合同</w:t>
      </w:r>
      <w:r>
        <w:rPr>
          <w:rFonts w:ascii="宋体" w:hAnsi="宋体" w:cs="宋体"/>
          <w:b/>
          <w:sz w:val="44"/>
          <w:szCs w:val="44"/>
        </w:rPr>
      </w:r>
      <w:r/>
    </w:p>
    <w:p>
      <w:pPr>
        <w:pStyle w:val="721"/>
        <w:ind w:firstLine="560"/>
        <w:jc w:val="left"/>
        <w:widowControl/>
        <w:rPr>
          <w:sz w:val="28"/>
        </w:rPr>
      </w:pPr>
      <w:r>
        <w:rPr>
          <w:sz w:val="28"/>
        </w:rPr>
      </w:r>
      <w:r/>
    </w:p>
    <w:p>
      <w:pPr>
        <w:pStyle w:val="721"/>
        <w:ind w:firstLine="560"/>
        <w:jc w:val="left"/>
        <w:widowControl/>
        <w:rPr>
          <w:sz w:val="28"/>
        </w:rPr>
      </w:pPr>
      <w:r>
        <w:rPr>
          <w:sz w:val="28"/>
        </w:rPr>
      </w:r>
      <w:r/>
    </w:p>
    <w:p>
      <w:pPr>
        <w:pStyle w:val="721"/>
        <w:ind w:firstLine="218"/>
        <w:jc w:val="left"/>
        <w:widowControl/>
        <w:rPr>
          <w:sz w:val="28"/>
        </w:rPr>
      </w:pPr>
      <w:r>
        <w:rPr>
          <w:sz w:val="28"/>
        </w:rPr>
      </w:r>
      <w:r/>
    </w:p>
    <w:p>
      <w:pPr>
        <w:pStyle w:val="721"/>
        <w:ind w:firstLine="218"/>
        <w:jc w:val="left"/>
        <w:widowControl/>
        <w:rPr>
          <w:sz w:val="28"/>
        </w:rPr>
      </w:pPr>
      <w:r>
        <w:rPr>
          <w:sz w:val="28"/>
        </w:rPr>
      </w:r>
      <w:r/>
    </w:p>
    <w:p>
      <w:pPr>
        <w:pStyle w:val="721"/>
        <w:ind w:firstLine="218"/>
        <w:jc w:val="left"/>
        <w:widowControl/>
        <w:rPr>
          <w:sz w:val="28"/>
        </w:rPr>
      </w:pPr>
      <w:r>
        <w:rPr>
          <w:sz w:val="28"/>
        </w:rPr>
      </w:r>
      <w:r/>
    </w:p>
    <w:p>
      <w:pPr>
        <w:pStyle w:val="721"/>
        <w:ind w:firstLine="218"/>
        <w:jc w:val="left"/>
        <w:widowControl/>
        <w:rPr>
          <w:sz w:val="28"/>
        </w:rPr>
      </w:pPr>
      <w:r>
        <w:rPr>
          <w:sz w:val="28"/>
        </w:rPr>
      </w:r>
      <w:r/>
    </w:p>
    <w:p>
      <w:pPr>
        <w:pStyle w:val="721"/>
        <w:ind w:firstLine="234"/>
        <w:spacing w:line="360" w:lineRule="auto"/>
        <w:rPr>
          <w:rFonts w:hint="eastAsia" w:ascii="宋体" w:hAnsi="宋体" w:cs="宋体"/>
          <w:sz w:val="30"/>
          <w:szCs w:val="30"/>
        </w:rPr>
      </w:pPr>
      <w:r>
        <w:rPr>
          <w:rFonts w:hint="eastAsia" w:ascii="宋体" w:hAnsi="宋体" w:cs="宋体"/>
          <w:sz w:val="30"/>
          <w:szCs w:val="30"/>
        </w:rPr>
      </w:r>
      <w:r/>
    </w:p>
    <w:p>
      <w:pPr>
        <w:pStyle w:val="721"/>
        <w:ind w:firstLine="234"/>
        <w:spacing w:line="360" w:lineRule="auto"/>
        <w:rPr>
          <w:rFonts w:hint="eastAsia" w:ascii="宋体" w:hAnsi="宋体" w:cs="宋体"/>
          <w:sz w:val="30"/>
          <w:szCs w:val="30"/>
        </w:rPr>
      </w:pPr>
      <w:r>
        <w:rPr>
          <w:rFonts w:hint="eastAsia" w:ascii="宋体" w:hAnsi="宋体" w:cs="宋体"/>
          <w:sz w:val="30"/>
          <w:szCs w:val="30"/>
        </w:rPr>
      </w:r>
      <w:r/>
    </w:p>
    <w:p>
      <w:pPr>
        <w:pStyle w:val="721"/>
        <w:ind w:firstLine="234"/>
        <w:spacing w:line="360" w:lineRule="auto"/>
        <w:rPr>
          <w:rFonts w:hint="eastAsia" w:ascii="宋体" w:hAnsi="宋体" w:cs="宋体"/>
          <w:sz w:val="30"/>
          <w:szCs w:val="30"/>
        </w:rPr>
      </w:pPr>
      <w:r>
        <w:rPr>
          <w:rFonts w:hint="eastAsia" w:ascii="宋体" w:hAnsi="宋体" w:cs="宋体"/>
          <w:sz w:val="30"/>
          <w:szCs w:val="30"/>
        </w:rPr>
      </w:r>
      <w:r/>
    </w:p>
    <w:p>
      <w:pPr>
        <w:pStyle w:val="721"/>
        <w:ind w:firstLine="234"/>
        <w:spacing w:line="360" w:lineRule="auto"/>
        <w:rPr>
          <w:rFonts w:ascii="宋体" w:hAnsi="宋体" w:cs="宋体"/>
          <w:sz w:val="30"/>
          <w:szCs w:val="30"/>
          <w:u w:val="single"/>
        </w:rPr>
      </w:pPr>
      <w:r>
        <w:rPr>
          <w:rFonts w:hint="eastAsia" w:ascii="宋体" w:hAnsi="宋体" w:cs="宋体"/>
          <w:sz w:val="30"/>
          <w:szCs w:val="30"/>
        </w:rPr>
        <w:t xml:space="preserve">      合同编号 ：</w:t>
      </w:r>
      <w:r>
        <w:rPr>
          <w:rFonts w:hint="eastAsia" w:ascii="宋体" w:hAnsi="宋体" w:cs="宋体"/>
          <w:sz w:val="30"/>
          <w:szCs w:val="30"/>
          <w:u w:val="single"/>
        </w:rPr>
        <w:t xml:space="preserve">                </w:t>
      </w:r>
      <w:r>
        <w:rPr>
          <w:rFonts w:ascii="宋体" w:hAnsi="宋体" w:cs="宋体"/>
          <w:sz w:val="30"/>
          <w:szCs w:val="30"/>
          <w:u w:val="single"/>
        </w:rPr>
      </w:r>
      <w:r/>
    </w:p>
    <w:p>
      <w:pPr>
        <w:pStyle w:val="721"/>
        <w:ind w:firstLine="234"/>
        <w:spacing w:line="360" w:lineRule="auto"/>
        <w:rPr>
          <w:rFonts w:ascii="宋体" w:hAnsi="宋体" w:cs="宋体"/>
          <w:sz w:val="30"/>
          <w:szCs w:val="30"/>
          <w:u w:val="single"/>
        </w:rPr>
      </w:pPr>
      <w:r>
        <w:rPr>
          <w:rFonts w:hint="eastAsia" w:ascii="宋体" w:hAnsi="宋体" w:cs="宋体"/>
          <w:sz w:val="30"/>
          <w:szCs w:val="30"/>
        </w:rPr>
        <w:t xml:space="preserve">      项目名称 ：</w:t>
      </w:r>
      <w:r>
        <w:rPr>
          <w:rFonts w:hint="eastAsia" w:ascii="宋体" w:hAnsi="宋体" w:cs="宋体"/>
          <w:sz w:val="30"/>
          <w:szCs w:val="30"/>
          <w:u w:val="single"/>
        </w:rPr>
        <w:t xml:space="preserve">南京市水上公安局食材采购（2026-2027）</w:t>
      </w:r>
      <w:r>
        <w:rPr>
          <w:rFonts w:ascii="宋体" w:hAnsi="宋体" w:cs="宋体"/>
          <w:sz w:val="30"/>
          <w:szCs w:val="30"/>
          <w:u w:val="single"/>
        </w:rPr>
      </w:r>
      <w:r/>
    </w:p>
    <w:p>
      <w:pPr>
        <w:pStyle w:val="721"/>
        <w:ind w:firstLine="234"/>
        <w:spacing w:line="360" w:lineRule="auto"/>
        <w:rPr>
          <w:rFonts w:ascii="宋体" w:hAnsi="宋体" w:cs="宋体"/>
          <w:sz w:val="30"/>
          <w:szCs w:val="30"/>
          <w:u w:val="single"/>
        </w:rPr>
      </w:pPr>
      <w:r>
        <w:rPr>
          <w:rFonts w:hint="eastAsia" w:ascii="宋体" w:hAnsi="宋体" w:cs="宋体"/>
          <w:sz w:val="30"/>
          <w:szCs w:val="30"/>
        </w:rPr>
        <w:t xml:space="preserve">      采购单位 ：</w:t>
      </w:r>
      <w:r>
        <w:rPr>
          <w:rFonts w:hint="eastAsia" w:ascii="宋体" w:hAnsi="宋体" w:cs="宋体"/>
          <w:sz w:val="30"/>
          <w:szCs w:val="30"/>
          <w:u w:val="single"/>
        </w:rPr>
        <w:t xml:space="preserve">南京市水上公安局</w:t>
      </w:r>
      <w:r>
        <w:rPr>
          <w:rFonts w:ascii="宋体" w:hAnsi="宋体" w:cs="宋体"/>
          <w:sz w:val="30"/>
          <w:szCs w:val="30"/>
          <w:u w:val="single"/>
        </w:rPr>
      </w:r>
      <w:r/>
    </w:p>
    <w:p>
      <w:pPr>
        <w:pStyle w:val="721"/>
        <w:ind w:firstLine="234"/>
        <w:spacing w:line="360" w:lineRule="auto"/>
        <w:rPr>
          <w:rFonts w:ascii="宋体" w:hAnsi="宋体" w:cs="宋体"/>
          <w:sz w:val="30"/>
          <w:szCs w:val="30"/>
          <w:u w:val="single"/>
        </w:rPr>
      </w:pPr>
      <w:r>
        <w:rPr>
          <w:rFonts w:hint="eastAsia" w:ascii="宋体" w:hAnsi="宋体" w:cs="宋体"/>
          <w:sz w:val="30"/>
          <w:szCs w:val="30"/>
        </w:rPr>
        <w:t xml:space="preserve">      中标单位 ：</w:t>
      </w:r>
      <w:r>
        <w:rPr>
          <w:rFonts w:hint="eastAsia" w:ascii="宋体" w:hAnsi="宋体" w:cs="宋体"/>
          <w:sz w:val="30"/>
          <w:szCs w:val="30"/>
          <w:u w:val="single"/>
        </w:rPr>
        <w:t xml:space="preserve">                </w:t>
      </w:r>
      <w:r>
        <w:rPr>
          <w:rFonts w:ascii="宋体" w:hAnsi="宋体" w:cs="宋体"/>
          <w:sz w:val="30"/>
          <w:szCs w:val="30"/>
          <w:u w:val="single"/>
        </w:rPr>
      </w:r>
      <w:r/>
    </w:p>
    <w:p>
      <w:pPr>
        <w:pStyle w:val="721"/>
        <w:spacing w:line="360" w:lineRule="auto"/>
        <w:rPr>
          <w:rFonts w:ascii="宋体" w:hAnsi="宋体" w:cs="宋体"/>
          <w:sz w:val="30"/>
          <w:szCs w:val="30"/>
        </w:rPr>
      </w:pPr>
      <w:r>
        <w:rPr>
          <w:rFonts w:hint="eastAsia" w:ascii="宋体" w:hAnsi="宋体" w:cs="宋体"/>
          <w:sz w:val="30"/>
          <w:szCs w:val="30"/>
        </w:rPr>
        <w:t xml:space="preserve">        签订日期 ：</w:t>
      </w:r>
      <w:r>
        <w:rPr>
          <w:rFonts w:hint="eastAsia" w:ascii="宋体" w:hAnsi="宋体" w:cs="宋体"/>
          <w:sz w:val="30"/>
          <w:szCs w:val="30"/>
          <w:u w:val="single"/>
        </w:rPr>
        <w:t xml:space="preserve">  </w:t>
      </w:r>
      <w:r>
        <w:rPr>
          <w:rFonts w:hint="eastAsia" w:ascii="宋体" w:hAnsi="宋体" w:cs="宋体"/>
          <w:sz w:val="30"/>
          <w:szCs w:val="30"/>
        </w:rPr>
        <w:t xml:space="preserve">年</w:t>
      </w:r>
      <w:r>
        <w:rPr>
          <w:rFonts w:hint="eastAsia" w:ascii="宋体" w:hAnsi="宋体" w:cs="宋体"/>
          <w:sz w:val="30"/>
          <w:szCs w:val="30"/>
          <w:u w:val="single"/>
        </w:rPr>
        <w:t xml:space="preserve">  </w:t>
      </w:r>
      <w:r>
        <w:rPr>
          <w:rFonts w:hint="eastAsia" w:ascii="宋体" w:hAnsi="宋体" w:cs="宋体"/>
          <w:sz w:val="30"/>
          <w:szCs w:val="30"/>
        </w:rPr>
        <w:t xml:space="preserve">月</w:t>
      </w:r>
      <w:r>
        <w:rPr>
          <w:rFonts w:hint="eastAsia" w:ascii="宋体" w:hAnsi="宋体" w:cs="宋体"/>
          <w:sz w:val="30"/>
          <w:szCs w:val="30"/>
          <w:u w:val="single"/>
        </w:rPr>
        <w:t xml:space="preserve">  </w:t>
      </w:r>
      <w:r>
        <w:rPr>
          <w:rFonts w:hint="eastAsia" w:ascii="宋体" w:hAnsi="宋体" w:cs="宋体"/>
          <w:sz w:val="30"/>
          <w:szCs w:val="30"/>
        </w:rPr>
        <w:t xml:space="preserve">日</w:t>
      </w:r>
      <w:r>
        <w:rPr>
          <w:rFonts w:ascii="宋体" w:hAnsi="宋体" w:cs="宋体"/>
          <w:sz w:val="30"/>
          <w:szCs w:val="30"/>
        </w:rPr>
      </w:r>
      <w:r/>
    </w:p>
    <w:p>
      <w:pPr>
        <w:pStyle w:val="721"/>
        <w:spacing w:line="560" w:lineRule="exact"/>
        <w:rPr>
          <w:rFonts w:ascii="宋体" w:hAnsi="宋体" w:cs="宋体"/>
          <w:sz w:val="28"/>
          <w:szCs w:val="28"/>
          <w:lang w:val="zh-CN"/>
        </w:rPr>
      </w:pPr>
      <w:r>
        <w:rPr>
          <w:rFonts w:ascii="宋体" w:hAnsi="宋体" w:cs="宋体"/>
          <w:sz w:val="28"/>
          <w:szCs w:val="28"/>
          <w:lang w:val="zh-CN"/>
        </w:rPr>
      </w:r>
      <w:r/>
    </w:p>
    <w:p>
      <w:pPr>
        <w:pStyle w:val="721"/>
        <w:spacing w:line="560" w:lineRule="exact"/>
        <w:rPr>
          <w:rFonts w:ascii="宋体" w:hAnsi="宋体" w:cs="宋体"/>
          <w:sz w:val="28"/>
          <w:szCs w:val="28"/>
          <w:lang w:val="zh-CN"/>
        </w:rPr>
      </w:pPr>
      <w:r>
        <w:rPr>
          <w:rFonts w:ascii="宋体" w:hAnsi="宋体" w:cs="宋体"/>
          <w:sz w:val="28"/>
          <w:szCs w:val="28"/>
          <w:lang w:val="zh-CN"/>
        </w:rPr>
      </w:r>
      <w:r/>
    </w:p>
    <w:p>
      <w:pPr>
        <w:pStyle w:val="721"/>
        <w:spacing w:line="560" w:lineRule="exact"/>
        <w:rPr>
          <w:rFonts w:ascii="宋体" w:hAnsi="宋体" w:cs="宋体"/>
          <w:sz w:val="28"/>
          <w:szCs w:val="28"/>
          <w:lang w:val="zh-CN"/>
        </w:rPr>
      </w:pPr>
      <w:r>
        <w:rPr>
          <w:rFonts w:ascii="宋体" w:hAnsi="宋体" w:cs="宋体"/>
          <w:sz w:val="28"/>
          <w:szCs w:val="28"/>
          <w:lang w:val="zh-CN"/>
        </w:rPr>
      </w:r>
      <w:r/>
    </w:p>
    <w:p>
      <w:pPr>
        <w:pStyle w:val="721"/>
        <w:spacing w:line="560" w:lineRule="exact"/>
        <w:rPr>
          <w:rFonts w:ascii="宋体" w:hAnsi="宋体" w:cs="宋体"/>
          <w:sz w:val="28"/>
          <w:szCs w:val="28"/>
          <w:lang w:val="zh-CN"/>
        </w:rPr>
      </w:pPr>
      <w:r>
        <w:rPr>
          <w:rFonts w:ascii="宋体" w:hAnsi="宋体" w:cs="宋体"/>
          <w:sz w:val="28"/>
          <w:szCs w:val="28"/>
          <w:lang w:val="zh-CN"/>
        </w:rPr>
      </w:r>
      <w:r/>
    </w:p>
    <w:p>
      <w:pPr>
        <w:pStyle w:val="721"/>
        <w:spacing w:line="560" w:lineRule="exact"/>
        <w:rPr>
          <w:rFonts w:ascii="宋体" w:hAnsi="宋体" w:cs="宋体"/>
          <w:sz w:val="28"/>
          <w:szCs w:val="28"/>
          <w:lang w:val="zh-CN"/>
        </w:rPr>
      </w:pPr>
      <w:r>
        <w:rPr>
          <w:rFonts w:ascii="宋体" w:hAnsi="宋体" w:cs="宋体"/>
          <w:sz w:val="28"/>
          <w:szCs w:val="28"/>
          <w:lang w:val="zh-CN"/>
        </w:rPr>
      </w:r>
      <w:r/>
    </w:p>
    <w:p>
      <w:pPr>
        <w:pStyle w:val="721"/>
        <w:spacing w:line="560" w:lineRule="exact"/>
        <w:rPr>
          <w:rFonts w:ascii="宋体" w:hAnsi="宋体" w:cs="宋体"/>
          <w:sz w:val="28"/>
          <w:szCs w:val="28"/>
          <w:lang w:val="zh-CN"/>
        </w:rPr>
      </w:pPr>
      <w:r>
        <w:rPr>
          <w:rFonts w:ascii="宋体" w:hAnsi="宋体" w:cs="宋体"/>
          <w:sz w:val="28"/>
          <w:szCs w:val="28"/>
          <w:lang w:val="zh-CN"/>
        </w:rPr>
      </w:r>
      <w:r/>
    </w:p>
    <w:p>
      <w:pPr>
        <w:spacing w:line="560" w:lineRule="exact"/>
        <w:rPr>
          <w:rFonts w:hint="eastAsia" w:ascii="宋体" w:hAnsi="宋体" w:cs="宋体"/>
          <w:lang w:val="zh-CN"/>
        </w:rPr>
      </w:pPr>
      <w:r>
        <w:rPr>
          <w:rFonts w:hint="eastAsia" w:ascii="宋体" w:hAnsi="宋体" w:cs="宋体"/>
          <w:szCs w:val="21"/>
          <w:lang w:val="zh-CN"/>
        </w:rPr>
      </w:r>
      <w:r>
        <w:rPr>
          <w:rFonts w:hint="eastAsia" w:ascii="宋体" w:hAnsi="宋体" w:cs="宋体"/>
          <w:szCs w:val="21"/>
          <w:lang w:val="zh-CN"/>
        </w:rPr>
      </w:r>
    </w:p>
    <w:p>
      <w:pPr>
        <w:pStyle w:val="721"/>
        <w:spacing w:line="560" w:lineRule="exact"/>
        <w:rPr>
          <w:rFonts w:hint="eastAsia" w:ascii="宋体" w:hAnsi="宋体" w:cs="宋体"/>
          <w:lang w:val="zh-CN"/>
        </w:rPr>
      </w:pPr>
      <w:r>
        <w:rPr>
          <w:rFonts w:hint="eastAsia" w:ascii="宋体" w:hAnsi="宋体" w:cs="宋体"/>
          <w:szCs w:val="21"/>
          <w:lang w:val="zh-CN"/>
        </w:rPr>
      </w:r>
      <w:r/>
    </w:p>
    <w:p>
      <w:pPr>
        <w:pStyle w:val="721"/>
        <w:spacing w:line="560" w:lineRule="exact"/>
        <w:rPr>
          <w:rFonts w:ascii="宋体" w:hAnsi="宋体" w:cs="宋体"/>
          <w:sz w:val="24"/>
          <w:szCs w:val="24"/>
        </w:rPr>
      </w:pPr>
      <w:r>
        <w:rPr>
          <w:rFonts w:hint="eastAsia" w:ascii="宋体" w:hAnsi="宋体" w:cs="宋体"/>
          <w:sz w:val="24"/>
          <w:szCs w:val="24"/>
          <w:lang w:val="zh-CN"/>
        </w:rPr>
        <w:t xml:space="preserve">（以下为中标后签订本项目合同的通用条款，中标供应商不得提出实质性修改，关于专用条款将由采购人与中标供应商结合本项目具体情况协商后签订）</w:t>
      </w:r>
      <w:r>
        <w:rPr>
          <w:rFonts w:ascii="宋体" w:hAnsi="宋体" w:cs="宋体"/>
          <w:sz w:val="24"/>
          <w:szCs w:val="24"/>
        </w:rPr>
      </w:r>
      <w:r/>
    </w:p>
    <w:p>
      <w:pPr>
        <w:pStyle w:val="721"/>
        <w:jc w:val="left"/>
        <w:spacing w:line="560" w:lineRule="exact"/>
        <w:rPr>
          <w:rFonts w:ascii="宋体" w:hAnsi="宋体" w:cs="宋体"/>
          <w:sz w:val="24"/>
          <w:szCs w:val="24"/>
          <w:lang w:val="zh-CN"/>
        </w:rPr>
      </w:pPr>
      <w:r>
        <w:rPr>
          <w:rFonts w:hint="eastAsia" w:ascii="宋体" w:hAnsi="宋体" w:cs="宋体"/>
          <w:sz w:val="24"/>
          <w:szCs w:val="24"/>
          <w:lang w:val="zh-CN"/>
        </w:rPr>
        <w:t xml:space="preserve">合同编号：</w:t>
      </w:r>
      <w:r>
        <w:rPr>
          <w:rFonts w:ascii="宋体" w:hAnsi="宋体" w:cs="宋体"/>
          <w:sz w:val="24"/>
          <w:szCs w:val="24"/>
          <w:lang w:val="zh-CN"/>
        </w:rPr>
      </w:r>
      <w:r/>
    </w:p>
    <w:p>
      <w:pPr>
        <w:pStyle w:val="721"/>
        <w:jc w:val="left"/>
        <w:spacing w:line="560" w:lineRule="exact"/>
        <w:rPr>
          <w:rFonts w:ascii="宋体" w:hAnsi="宋体" w:cs="宋体"/>
          <w:sz w:val="24"/>
          <w:szCs w:val="24"/>
          <w:lang w:val="zh-CN"/>
        </w:rPr>
      </w:pPr>
      <w:r>
        <w:rPr>
          <w:rFonts w:hint="eastAsia" w:ascii="宋体" w:hAnsi="宋体" w:cs="宋体"/>
          <w:sz w:val="24"/>
          <w:szCs w:val="24"/>
          <w:lang w:val="zh-CN"/>
        </w:rPr>
        <w:t xml:space="preserve">政府采购计划号：</w:t>
      </w:r>
      <w:r>
        <w:rPr>
          <w:rFonts w:ascii="宋体" w:hAnsi="宋体" w:cs="宋体"/>
          <w:sz w:val="24"/>
          <w:szCs w:val="24"/>
          <w:lang w:val="zh-CN"/>
        </w:rPr>
      </w:r>
      <w:r/>
    </w:p>
    <w:p>
      <w:pPr>
        <w:pStyle w:val="721"/>
        <w:jc w:val="left"/>
        <w:spacing w:line="560" w:lineRule="exact"/>
        <w:rPr>
          <w:rFonts w:ascii="宋体" w:hAnsi="宋体" w:cs="宋体"/>
          <w:sz w:val="24"/>
          <w:szCs w:val="24"/>
          <w:lang w:val="zh-CN"/>
        </w:rPr>
      </w:pPr>
      <w:r>
        <w:rPr>
          <w:rFonts w:hint="eastAsia" w:ascii="宋体" w:hAnsi="宋体" w:cs="宋体"/>
          <w:sz w:val="24"/>
          <w:szCs w:val="24"/>
          <w:lang w:val="zh-CN"/>
        </w:rPr>
        <w:t xml:space="preserve">采购人：（以下简称甲方）南京市水上公安局</w:t>
      </w:r>
      <w:r>
        <w:rPr>
          <w:rFonts w:ascii="宋体" w:hAnsi="宋体" w:cs="宋体"/>
          <w:sz w:val="24"/>
          <w:szCs w:val="24"/>
          <w:lang w:val="zh-CN"/>
        </w:rPr>
      </w:r>
      <w:r/>
    </w:p>
    <w:p>
      <w:pPr>
        <w:pStyle w:val="721"/>
        <w:jc w:val="left"/>
        <w:spacing w:line="560" w:lineRule="exact"/>
        <w:rPr>
          <w:rFonts w:ascii="宋体" w:hAnsi="宋体" w:cs="宋体"/>
          <w:sz w:val="24"/>
          <w:szCs w:val="24"/>
          <w:lang w:val="zh-CN"/>
        </w:rPr>
      </w:pPr>
      <w:r>
        <w:rPr>
          <w:rFonts w:hint="eastAsia" w:ascii="宋体" w:hAnsi="宋体" w:cs="宋体"/>
          <w:sz w:val="24"/>
          <w:szCs w:val="24"/>
          <w:lang w:val="zh-CN"/>
        </w:rPr>
        <w:t xml:space="preserve">住所地：</w:t>
      </w:r>
      <w:r>
        <w:rPr>
          <w:rFonts w:hint="eastAsia" w:ascii="宋体" w:hAnsi="宋体"/>
          <w:sz w:val="24"/>
          <w:szCs w:val="24"/>
        </w:rPr>
        <w:t xml:space="preserve">南京市鼓楼区锦江路66号</w:t>
      </w:r>
      <w:r>
        <w:rPr>
          <w:rFonts w:ascii="宋体" w:hAnsi="宋体" w:cs="宋体"/>
          <w:sz w:val="24"/>
          <w:szCs w:val="24"/>
          <w:lang w:val="zh-CN"/>
        </w:rPr>
      </w:r>
      <w:r/>
    </w:p>
    <w:p>
      <w:pPr>
        <w:pStyle w:val="721"/>
        <w:jc w:val="left"/>
        <w:spacing w:line="560" w:lineRule="exact"/>
        <w:rPr>
          <w:rFonts w:ascii="宋体" w:hAnsi="宋体" w:cs="宋体"/>
          <w:sz w:val="24"/>
          <w:szCs w:val="24"/>
          <w:lang w:val="zh-CN"/>
        </w:rPr>
      </w:pPr>
      <w:r>
        <w:rPr>
          <w:rFonts w:hint="eastAsia" w:ascii="宋体" w:hAnsi="宋体" w:cs="宋体"/>
          <w:sz w:val="24"/>
          <w:szCs w:val="24"/>
          <w:lang w:val="zh-CN"/>
        </w:rPr>
        <w:t xml:space="preserve">供应商：（以下简称乙方）</w:t>
      </w:r>
      <w:r>
        <w:rPr>
          <w:rFonts w:ascii="宋体" w:hAnsi="宋体" w:cs="宋体"/>
          <w:sz w:val="24"/>
          <w:szCs w:val="24"/>
          <w:lang w:val="zh-CN"/>
        </w:rPr>
      </w:r>
      <w:r/>
    </w:p>
    <w:p>
      <w:pPr>
        <w:pStyle w:val="721"/>
        <w:jc w:val="left"/>
        <w:spacing w:line="560" w:lineRule="exact"/>
        <w:rPr>
          <w:rFonts w:ascii="宋体" w:hAnsi="宋体" w:cs="宋体"/>
          <w:sz w:val="24"/>
          <w:szCs w:val="24"/>
          <w:lang w:val="zh-CN"/>
        </w:rPr>
      </w:pPr>
      <w:r>
        <w:rPr>
          <w:rFonts w:hint="eastAsia" w:ascii="宋体" w:hAnsi="宋体" w:cs="宋体"/>
          <w:sz w:val="24"/>
          <w:szCs w:val="24"/>
          <w:lang w:val="zh-CN"/>
        </w:rPr>
        <w:t xml:space="preserve">住所地：</w:t>
      </w:r>
      <w:r>
        <w:rPr>
          <w:rFonts w:ascii="宋体" w:hAnsi="宋体" w:cs="宋体"/>
          <w:sz w:val="24"/>
          <w:szCs w:val="24"/>
          <w:lang w:val="zh-CN"/>
        </w:rPr>
      </w:r>
      <w:r/>
    </w:p>
    <w:p>
      <w:pPr>
        <w:pStyle w:val="721"/>
        <w:jc w:val="left"/>
        <w:spacing w:line="560" w:lineRule="exact"/>
        <w:rPr>
          <w:rFonts w:ascii="宋体" w:hAnsi="宋体" w:cs="宋体"/>
          <w:sz w:val="24"/>
          <w:szCs w:val="24"/>
          <w:lang w:val="zh-CN"/>
        </w:rPr>
      </w:pPr>
      <w:r>
        <w:rPr>
          <w:rFonts w:ascii="宋体" w:hAnsi="宋体" w:cs="宋体"/>
          <w:sz w:val="24"/>
          <w:szCs w:val="24"/>
          <w:lang w:val="zh-CN"/>
        </w:rPr>
      </w:r>
      <w:r/>
    </w:p>
    <w:p>
      <w:pPr>
        <w:pStyle w:val="721"/>
        <w:jc w:val="left"/>
        <w:spacing w:line="560" w:lineRule="exact"/>
        <w:rPr>
          <w:rFonts w:ascii="宋体" w:hAnsi="宋体" w:cs="宋体"/>
          <w:sz w:val="24"/>
          <w:szCs w:val="24"/>
          <w:lang w:val="zh-CN"/>
        </w:rPr>
      </w:pPr>
      <w:r>
        <w:rPr>
          <w:rFonts w:hint="eastAsia" w:ascii="宋体" w:hAnsi="宋体" w:cs="宋体"/>
          <w:sz w:val="24"/>
          <w:szCs w:val="24"/>
          <w:lang w:val="zh-CN"/>
        </w:rPr>
        <w:t xml:space="preserve">根据《中华人民共和国政府采购法》《中华人民共和国民法典》等法律法规规定，甲乙双方经协商签订本合同。</w:t>
      </w:r>
      <w:r>
        <w:rPr>
          <w:rFonts w:ascii="宋体" w:hAnsi="宋体" w:cs="宋体"/>
          <w:sz w:val="24"/>
          <w:szCs w:val="24"/>
          <w:lang w:val="zh-CN"/>
        </w:rPr>
      </w:r>
      <w:r/>
    </w:p>
    <w:p>
      <w:pPr>
        <w:pStyle w:val="721"/>
        <w:jc w:val="left"/>
        <w:spacing w:line="560" w:lineRule="exact"/>
        <w:rPr>
          <w:rFonts w:ascii="宋体" w:hAnsi="宋体" w:cs="宋体"/>
          <w:b/>
          <w:sz w:val="24"/>
          <w:szCs w:val="24"/>
          <w:lang w:val="zh-CN"/>
        </w:rPr>
      </w:pPr>
      <w:r>
        <w:rPr>
          <w:rFonts w:hint="eastAsia" w:ascii="宋体" w:hAnsi="宋体" w:cs="宋体"/>
          <w:b/>
          <w:sz w:val="24"/>
          <w:szCs w:val="24"/>
          <w:lang w:val="zh-CN"/>
        </w:rPr>
        <w:t xml:space="preserve">第一条 合同标的</w:t>
      </w:r>
      <w:r>
        <w:rPr>
          <w:rFonts w:ascii="宋体" w:hAnsi="宋体" w:cs="宋体"/>
          <w:b/>
          <w:sz w:val="24"/>
          <w:szCs w:val="24"/>
          <w:lang w:val="zh-CN"/>
        </w:rPr>
      </w:r>
      <w:r/>
    </w:p>
    <w:p>
      <w:pPr>
        <w:pStyle w:val="721"/>
        <w:jc w:val="left"/>
        <w:spacing w:line="560" w:lineRule="exact"/>
        <w:rPr>
          <w:rFonts w:ascii="宋体" w:hAnsi="宋体" w:cs="宋体"/>
          <w:sz w:val="24"/>
          <w:szCs w:val="24"/>
          <w:lang w:val="zh-CN"/>
        </w:rPr>
      </w:pPr>
      <w:r>
        <w:rPr>
          <w:rFonts w:hint="eastAsia" w:ascii="宋体" w:hAnsi="宋体" w:cs="宋体"/>
          <w:sz w:val="24"/>
          <w:szCs w:val="24"/>
          <w:lang w:val="zh-CN"/>
        </w:rPr>
        <w:t xml:space="preserve">乙方根据甲方需求提供下列货物：</w:t>
      </w:r>
      <w:r>
        <w:rPr>
          <w:rFonts w:ascii="宋体" w:hAnsi="宋体" w:cs="宋体"/>
          <w:sz w:val="24"/>
          <w:szCs w:val="24"/>
          <w:lang w:val="zh-CN"/>
        </w:rPr>
      </w:r>
      <w:r/>
    </w:p>
    <w:p>
      <w:pPr>
        <w:pStyle w:val="721"/>
        <w:jc w:val="left"/>
        <w:spacing w:line="560" w:lineRule="exact"/>
        <w:rPr>
          <w:rFonts w:ascii="宋体" w:hAnsi="宋体" w:cs="宋体"/>
          <w:sz w:val="24"/>
          <w:szCs w:val="24"/>
          <w:lang w:val="zh-CN"/>
        </w:rPr>
      </w:pPr>
      <w:r>
        <w:rPr>
          <w:rFonts w:hint="eastAsia" w:ascii="宋体" w:hAnsi="宋体" w:cs="宋体"/>
          <w:sz w:val="24"/>
          <w:szCs w:val="24"/>
        </w:rPr>
        <w:t xml:space="preserve">食材</w:t>
      </w:r>
      <w:r>
        <w:rPr>
          <w:rFonts w:hint="eastAsia" w:ascii="宋体" w:hAnsi="宋体" w:cs="宋体"/>
          <w:sz w:val="24"/>
          <w:szCs w:val="24"/>
          <w:lang w:val="zh-CN"/>
        </w:rPr>
        <w:t xml:space="preserve">配送品种：。</w:t>
      </w:r>
      <w:r>
        <w:rPr>
          <w:rFonts w:ascii="宋体" w:hAnsi="宋体" w:cs="宋体"/>
          <w:sz w:val="24"/>
          <w:szCs w:val="24"/>
          <w:lang w:val="zh-CN"/>
        </w:rPr>
      </w:r>
      <w:r/>
    </w:p>
    <w:p>
      <w:pPr>
        <w:pStyle w:val="721"/>
        <w:jc w:val="left"/>
        <w:spacing w:line="560" w:lineRule="exact"/>
        <w:rPr>
          <w:rFonts w:ascii="宋体" w:hAnsi="宋体" w:cs="宋体"/>
          <w:sz w:val="24"/>
          <w:szCs w:val="24"/>
          <w:lang w:val="zh-CN"/>
        </w:rPr>
      </w:pPr>
      <w:r>
        <w:rPr>
          <w:rFonts w:hint="eastAsia" w:ascii="宋体" w:hAnsi="宋体" w:cs="宋体"/>
          <w:sz w:val="24"/>
          <w:szCs w:val="24"/>
          <w:lang w:val="zh-CN"/>
        </w:rPr>
        <w:t xml:space="preserve">乙方应严格按照</w:t>
      </w:r>
      <w:r>
        <w:rPr>
          <w:rFonts w:hint="eastAsia" w:ascii="宋体" w:hAnsi="宋体" w:cs="宋体"/>
          <w:sz w:val="24"/>
          <w:szCs w:val="24"/>
        </w:rPr>
        <w:t xml:space="preserve">招标</w:t>
      </w:r>
      <w:r>
        <w:rPr>
          <w:rFonts w:hint="eastAsia" w:ascii="宋体" w:hAnsi="宋体" w:cs="宋体"/>
          <w:sz w:val="24"/>
          <w:szCs w:val="24"/>
          <w:lang w:val="zh-CN"/>
        </w:rPr>
        <w:t xml:space="preserve">文件、</w:t>
      </w:r>
      <w:r>
        <w:rPr>
          <w:rFonts w:hint="eastAsia" w:ascii="宋体" w:hAnsi="宋体" w:cs="宋体"/>
          <w:sz w:val="24"/>
          <w:szCs w:val="24"/>
        </w:rPr>
        <w:t xml:space="preserve">投标</w:t>
      </w:r>
      <w:r>
        <w:rPr>
          <w:rFonts w:hint="eastAsia" w:ascii="宋体" w:hAnsi="宋体" w:cs="宋体"/>
          <w:sz w:val="24"/>
          <w:szCs w:val="24"/>
          <w:lang w:val="zh-CN"/>
        </w:rPr>
        <w:t xml:space="preserve">文件的要求和承诺配送主、副食品及杂货品（以下简称“食材”），具体配送品种、数量由甲方按照本合同约定另行通知。</w:t>
      </w:r>
      <w:r>
        <w:rPr>
          <w:rFonts w:ascii="宋体" w:hAnsi="宋体" w:cs="宋体"/>
          <w:sz w:val="24"/>
          <w:szCs w:val="24"/>
          <w:lang w:val="zh-CN"/>
        </w:rPr>
      </w:r>
      <w:r/>
    </w:p>
    <w:p>
      <w:pPr>
        <w:pStyle w:val="721"/>
        <w:jc w:val="left"/>
        <w:spacing w:line="560" w:lineRule="exact"/>
        <w:rPr>
          <w:rFonts w:ascii="宋体" w:hAnsi="宋体" w:cs="宋体"/>
          <w:b/>
          <w:sz w:val="24"/>
          <w:szCs w:val="24"/>
          <w:lang w:val="zh-CN"/>
        </w:rPr>
      </w:pPr>
      <w:r>
        <w:rPr>
          <w:rFonts w:hint="eastAsia" w:ascii="宋体" w:hAnsi="宋体" w:cs="宋体"/>
          <w:b/>
          <w:sz w:val="24"/>
          <w:szCs w:val="24"/>
          <w:lang w:val="zh-CN"/>
        </w:rPr>
        <w:t xml:space="preserve">第二条 合同总价款</w:t>
      </w:r>
      <w:r>
        <w:rPr>
          <w:rFonts w:ascii="宋体" w:hAnsi="宋体" w:cs="宋体"/>
          <w:b/>
          <w:sz w:val="24"/>
          <w:szCs w:val="24"/>
          <w:lang w:val="zh-CN"/>
        </w:rPr>
      </w:r>
      <w:r/>
    </w:p>
    <w:p>
      <w:pPr>
        <w:pStyle w:val="721"/>
        <w:jc w:val="left"/>
        <w:spacing w:line="560" w:lineRule="exact"/>
        <w:rPr>
          <w:rFonts w:ascii="宋体" w:hAnsi="宋体" w:cs="宋体"/>
          <w:sz w:val="24"/>
          <w:szCs w:val="24"/>
          <w:lang w:val="zh-CN"/>
        </w:rPr>
      </w:pPr>
      <w:r>
        <w:rPr>
          <w:rFonts w:hint="eastAsia" w:ascii="宋体" w:hAnsi="宋体" w:cs="宋体"/>
          <w:sz w:val="24"/>
          <w:szCs w:val="24"/>
          <w:lang w:val="zh-CN"/>
        </w:rPr>
        <w:t xml:space="preserve">本合同项下</w:t>
      </w:r>
      <w:r>
        <w:rPr>
          <w:rFonts w:hint="eastAsia" w:ascii="宋体" w:hAnsi="宋体" w:cs="宋体"/>
          <w:sz w:val="24"/>
          <w:szCs w:val="24"/>
        </w:rPr>
        <w:t xml:space="preserve">下浮率</w:t>
      </w:r>
      <w:r>
        <w:rPr>
          <w:rFonts w:hint="eastAsia" w:ascii="宋体" w:hAnsi="宋体" w:cs="宋体"/>
          <w:sz w:val="24"/>
          <w:szCs w:val="24"/>
          <w:lang w:val="zh-CN"/>
        </w:rPr>
        <w:t xml:space="preserve">为</w:t>
      </w:r>
      <w:r>
        <w:rPr>
          <w:rFonts w:hint="eastAsia" w:ascii="宋体" w:hAnsi="宋体" w:cs="宋体"/>
          <w:sz w:val="24"/>
          <w:szCs w:val="24"/>
        </w:rPr>
        <w:t xml:space="preserve">百分之</w:t>
      </w:r>
      <w:r>
        <w:rPr>
          <w:rFonts w:hint="eastAsia" w:ascii="宋体" w:hAnsi="宋体" w:cs="宋体"/>
          <w:sz w:val="24"/>
          <w:szCs w:val="24"/>
          <w:lang w:val="zh-CN"/>
        </w:rPr>
        <w:t xml:space="preserve">（大写）；最终结算价款按照招标文件约定执行。</w:t>
      </w:r>
      <w:r>
        <w:rPr>
          <w:rFonts w:ascii="宋体" w:hAnsi="宋体" w:cs="宋体"/>
          <w:sz w:val="24"/>
          <w:szCs w:val="24"/>
          <w:lang w:val="zh-CN"/>
        </w:rPr>
      </w:r>
      <w:r/>
    </w:p>
    <w:p>
      <w:pPr>
        <w:pStyle w:val="721"/>
        <w:jc w:val="left"/>
        <w:spacing w:line="560" w:lineRule="exact"/>
        <w:rPr>
          <w:rFonts w:ascii="宋体" w:hAnsi="宋体" w:cs="宋体"/>
          <w:sz w:val="24"/>
          <w:szCs w:val="24"/>
          <w:lang w:val="zh-CN"/>
        </w:rPr>
      </w:pPr>
      <w:r>
        <w:rPr>
          <w:rFonts w:hint="eastAsia" w:ascii="宋体" w:hAnsi="宋体" w:cs="宋体"/>
          <w:sz w:val="24"/>
          <w:szCs w:val="24"/>
          <w:lang w:val="zh-CN"/>
        </w:rPr>
        <w:t xml:space="preserve">乙方向甲方供应食材的价格为乙方将食材送到甲方指定地点的价格（包括但不限于运费、装卸费、税费等）。</w:t>
      </w:r>
      <w:r>
        <w:rPr>
          <w:rFonts w:ascii="宋体" w:hAnsi="宋体" w:cs="宋体"/>
          <w:sz w:val="24"/>
          <w:szCs w:val="24"/>
          <w:lang w:val="zh-CN"/>
        </w:rPr>
      </w:r>
      <w:r/>
    </w:p>
    <w:p>
      <w:pPr>
        <w:pStyle w:val="721"/>
        <w:jc w:val="left"/>
        <w:spacing w:line="560" w:lineRule="exact"/>
        <w:rPr>
          <w:rFonts w:ascii="宋体" w:hAnsi="宋体" w:cs="宋体"/>
          <w:sz w:val="24"/>
          <w:szCs w:val="24"/>
          <w:lang w:val="zh-CN"/>
        </w:rPr>
      </w:pPr>
      <w:r>
        <w:rPr>
          <w:rFonts w:hint="eastAsia" w:ascii="宋体" w:hAnsi="宋体" w:cs="宋体"/>
          <w:sz w:val="24"/>
          <w:szCs w:val="24"/>
        </w:rPr>
        <w:t xml:space="preserve">下浮</w:t>
      </w:r>
      <w:r>
        <w:rPr>
          <w:rFonts w:hint="eastAsia" w:ascii="宋体" w:hAnsi="宋体" w:cs="宋体"/>
          <w:sz w:val="24"/>
          <w:szCs w:val="24"/>
          <w:lang w:val="zh-CN"/>
        </w:rPr>
        <w:t xml:space="preserve">率是指以南京市发展和改革委员会官网（http://fgw.nanjing.gov.cn//）公布的“南京市部分农贸市场主副食品周平均价格水平”为基础（价格信息中未列出的产品，以双方共同市场询价结果作为价格基准依据），进行优惠的比例。</w:t>
      </w:r>
      <w:r>
        <w:rPr>
          <w:rFonts w:ascii="宋体" w:hAnsi="宋体" w:cs="宋体"/>
          <w:sz w:val="24"/>
          <w:szCs w:val="24"/>
          <w:lang w:val="zh-CN"/>
        </w:rPr>
      </w:r>
      <w:r/>
    </w:p>
    <w:p>
      <w:pPr>
        <w:pStyle w:val="721"/>
        <w:jc w:val="left"/>
        <w:spacing w:line="560" w:lineRule="exact"/>
        <w:rPr>
          <w:rFonts w:ascii="宋体" w:hAnsi="宋体" w:cs="宋体"/>
          <w:b/>
          <w:sz w:val="24"/>
          <w:szCs w:val="24"/>
          <w:lang w:val="zh-CN"/>
        </w:rPr>
      </w:pPr>
      <w:r>
        <w:rPr>
          <w:rFonts w:hint="eastAsia" w:ascii="宋体" w:hAnsi="宋体" w:cs="宋体"/>
          <w:b/>
          <w:sz w:val="24"/>
          <w:szCs w:val="24"/>
          <w:lang w:val="zh-CN"/>
        </w:rPr>
        <w:t xml:space="preserve">第三条 合同期限</w:t>
      </w:r>
      <w:r>
        <w:rPr>
          <w:rFonts w:ascii="宋体" w:hAnsi="宋体" w:cs="宋体"/>
          <w:b/>
          <w:sz w:val="24"/>
          <w:szCs w:val="24"/>
          <w:lang w:val="zh-CN"/>
        </w:rPr>
      </w:r>
      <w:r/>
    </w:p>
    <w:p>
      <w:pPr>
        <w:pStyle w:val="721"/>
        <w:jc w:val="left"/>
        <w:spacing w:line="560" w:lineRule="exact"/>
        <w:rPr>
          <w:rFonts w:ascii="宋体" w:hAnsi="宋体" w:cs="宋体"/>
          <w:sz w:val="24"/>
          <w:szCs w:val="24"/>
          <w:lang w:val="zh-CN"/>
        </w:rPr>
      </w:pPr>
      <w:r>
        <w:rPr>
          <w:rFonts w:hint="eastAsia" w:ascii="宋体" w:hAnsi="宋体"/>
          <w:sz w:val="24"/>
          <w:szCs w:val="24"/>
          <w:lang w:bidi="ar"/>
        </w:rPr>
        <w:t xml:space="preserve">自甲方书面通知之日起供货，至预算资金使用完毕或供货满一年时自动终止，二者以先到者为准。</w:t>
      </w:r>
      <w:r>
        <w:rPr>
          <w:rFonts w:ascii="宋体" w:hAnsi="宋体" w:cs="宋体"/>
          <w:sz w:val="24"/>
          <w:szCs w:val="24"/>
          <w:lang w:val="zh-CN"/>
        </w:rPr>
      </w:r>
      <w:r/>
    </w:p>
    <w:p>
      <w:pPr>
        <w:pStyle w:val="721"/>
        <w:jc w:val="left"/>
        <w:spacing w:line="560" w:lineRule="exact"/>
        <w:rPr>
          <w:rFonts w:ascii="宋体" w:hAnsi="宋体" w:cs="宋体"/>
          <w:b/>
          <w:sz w:val="24"/>
          <w:szCs w:val="24"/>
          <w:lang w:val="zh-CN"/>
        </w:rPr>
      </w:pPr>
      <w:r>
        <w:rPr>
          <w:rFonts w:hint="eastAsia" w:ascii="宋体" w:hAnsi="宋体" w:cs="宋体"/>
          <w:b/>
          <w:sz w:val="24"/>
          <w:szCs w:val="24"/>
          <w:lang w:val="zh-CN"/>
        </w:rPr>
        <w:t xml:space="preserve">第四条 组成本合同的有关文件</w:t>
      </w:r>
      <w:r>
        <w:rPr>
          <w:rFonts w:ascii="宋体" w:hAnsi="宋体" w:cs="宋体"/>
          <w:b/>
          <w:sz w:val="24"/>
          <w:szCs w:val="24"/>
          <w:lang w:val="zh-CN"/>
        </w:rPr>
      </w:r>
      <w:r/>
    </w:p>
    <w:p>
      <w:pPr>
        <w:pStyle w:val="721"/>
        <w:jc w:val="left"/>
        <w:spacing w:line="560" w:lineRule="exact"/>
        <w:rPr>
          <w:rFonts w:ascii="宋体" w:hAnsi="宋体" w:cs="宋体"/>
          <w:sz w:val="24"/>
          <w:szCs w:val="24"/>
          <w:lang w:val="zh-CN"/>
        </w:rPr>
      </w:pPr>
      <w:r>
        <w:rPr>
          <w:rFonts w:hint="eastAsia" w:ascii="宋体" w:hAnsi="宋体" w:cs="宋体"/>
          <w:sz w:val="24"/>
          <w:szCs w:val="24"/>
          <w:lang w:val="zh-CN"/>
        </w:rPr>
        <w:t xml:space="preserve">下列关于号的招标（采购）文件、投标（响应）文件，以及与本次采购活动相关的文件及有关附件是本合同不可分割的组成部分，与本合同具有同等法律效力，这些文件包括但不限于：</w:t>
      </w:r>
      <w:r>
        <w:rPr>
          <w:rFonts w:ascii="宋体" w:hAnsi="宋体" w:cs="宋体"/>
          <w:sz w:val="24"/>
          <w:szCs w:val="24"/>
          <w:lang w:val="zh-CN"/>
        </w:rPr>
      </w:r>
      <w:r/>
    </w:p>
    <w:p>
      <w:pPr>
        <w:pStyle w:val="721"/>
        <w:jc w:val="left"/>
        <w:spacing w:line="560" w:lineRule="exact"/>
        <w:rPr>
          <w:rFonts w:ascii="宋体" w:hAnsi="宋体" w:cs="宋体"/>
          <w:sz w:val="24"/>
          <w:szCs w:val="24"/>
          <w:lang w:val="zh-CN"/>
        </w:rPr>
      </w:pPr>
      <w:r>
        <w:rPr>
          <w:rFonts w:hint="eastAsia" w:ascii="宋体" w:hAnsi="宋体" w:cs="宋体"/>
          <w:sz w:val="24"/>
          <w:szCs w:val="24"/>
          <w:lang w:val="zh-CN"/>
        </w:rPr>
        <w:t xml:space="preserve">（1）投标（响应）文件和报价表；</w:t>
      </w:r>
      <w:r>
        <w:rPr>
          <w:rFonts w:ascii="宋体" w:hAnsi="宋体" w:cs="宋体"/>
          <w:sz w:val="24"/>
          <w:szCs w:val="24"/>
          <w:lang w:val="zh-CN"/>
        </w:rPr>
      </w:r>
      <w:r/>
    </w:p>
    <w:p>
      <w:pPr>
        <w:pStyle w:val="721"/>
        <w:jc w:val="left"/>
        <w:spacing w:line="560" w:lineRule="exact"/>
        <w:rPr>
          <w:rFonts w:ascii="宋体" w:hAnsi="宋体" w:cs="宋体"/>
          <w:sz w:val="24"/>
          <w:szCs w:val="24"/>
          <w:lang w:val="zh-CN"/>
        </w:rPr>
      </w:pPr>
      <w:r>
        <w:rPr>
          <w:rFonts w:hint="eastAsia" w:ascii="宋体" w:hAnsi="宋体" w:cs="宋体"/>
          <w:sz w:val="24"/>
          <w:szCs w:val="24"/>
          <w:lang w:val="zh-CN"/>
        </w:rPr>
        <w:t xml:space="preserve">（2）项目实施或集成方案；</w:t>
      </w:r>
      <w:r>
        <w:rPr>
          <w:rFonts w:ascii="宋体" w:hAnsi="宋体" w:cs="宋体"/>
          <w:sz w:val="24"/>
          <w:szCs w:val="24"/>
          <w:lang w:val="zh-CN"/>
        </w:rPr>
      </w:r>
      <w:r/>
    </w:p>
    <w:p>
      <w:pPr>
        <w:pStyle w:val="721"/>
        <w:jc w:val="left"/>
        <w:spacing w:line="560" w:lineRule="exact"/>
        <w:rPr>
          <w:rFonts w:ascii="宋体" w:hAnsi="宋体" w:cs="宋体"/>
          <w:sz w:val="24"/>
          <w:szCs w:val="24"/>
          <w:lang w:val="zh-CN"/>
        </w:rPr>
      </w:pPr>
      <w:r>
        <w:rPr>
          <w:rFonts w:hint="eastAsia" w:ascii="宋体" w:hAnsi="宋体" w:cs="宋体"/>
          <w:sz w:val="24"/>
          <w:szCs w:val="24"/>
          <w:lang w:val="zh-CN"/>
        </w:rPr>
        <w:t xml:space="preserve">（3）采购需求偏离表；</w:t>
      </w:r>
      <w:r>
        <w:rPr>
          <w:rFonts w:ascii="宋体" w:hAnsi="宋体" w:cs="宋体"/>
          <w:sz w:val="24"/>
          <w:szCs w:val="24"/>
          <w:lang w:val="zh-CN"/>
        </w:rPr>
      </w:r>
      <w:r/>
    </w:p>
    <w:p>
      <w:pPr>
        <w:pStyle w:val="721"/>
        <w:jc w:val="left"/>
        <w:spacing w:line="560" w:lineRule="exact"/>
        <w:rPr>
          <w:rFonts w:ascii="宋体" w:hAnsi="宋体" w:cs="宋体"/>
          <w:sz w:val="24"/>
          <w:szCs w:val="24"/>
          <w:lang w:val="zh-CN"/>
        </w:rPr>
      </w:pPr>
      <w:r>
        <w:rPr>
          <w:rFonts w:hint="eastAsia" w:ascii="宋体" w:hAnsi="宋体" w:cs="宋体"/>
          <w:sz w:val="24"/>
          <w:szCs w:val="24"/>
          <w:lang w:val="zh-CN"/>
        </w:rPr>
        <w:t xml:space="preserve">（4）投标（响应）承诺；</w:t>
      </w:r>
      <w:r>
        <w:rPr>
          <w:rFonts w:ascii="宋体" w:hAnsi="宋体" w:cs="宋体"/>
          <w:sz w:val="24"/>
          <w:szCs w:val="24"/>
          <w:lang w:val="zh-CN"/>
        </w:rPr>
      </w:r>
      <w:r/>
    </w:p>
    <w:p>
      <w:pPr>
        <w:pStyle w:val="721"/>
        <w:jc w:val="left"/>
        <w:spacing w:line="560" w:lineRule="exact"/>
        <w:rPr>
          <w:rFonts w:ascii="宋体" w:hAnsi="宋体" w:cs="宋体"/>
          <w:sz w:val="24"/>
          <w:szCs w:val="24"/>
          <w:lang w:val="zh-CN"/>
        </w:rPr>
      </w:pPr>
      <w:r>
        <w:rPr>
          <w:rFonts w:hint="eastAsia" w:ascii="宋体" w:hAnsi="宋体" w:cs="宋体"/>
          <w:sz w:val="24"/>
          <w:szCs w:val="24"/>
          <w:lang w:val="zh-CN"/>
        </w:rPr>
        <w:t xml:space="preserve">（5）服务承诺；</w:t>
      </w:r>
      <w:r>
        <w:rPr>
          <w:rFonts w:ascii="宋体" w:hAnsi="宋体" w:cs="宋体"/>
          <w:sz w:val="24"/>
          <w:szCs w:val="24"/>
          <w:lang w:val="zh-CN"/>
        </w:rPr>
      </w:r>
      <w:r/>
    </w:p>
    <w:p>
      <w:pPr>
        <w:pStyle w:val="721"/>
        <w:jc w:val="left"/>
        <w:spacing w:line="560" w:lineRule="exact"/>
        <w:rPr>
          <w:rFonts w:ascii="宋体" w:hAnsi="宋体" w:cs="宋体"/>
          <w:sz w:val="24"/>
          <w:szCs w:val="24"/>
          <w:lang w:val="zh-CN"/>
        </w:rPr>
      </w:pPr>
      <w:r>
        <w:rPr>
          <w:rFonts w:hint="eastAsia" w:ascii="宋体" w:hAnsi="宋体" w:cs="宋体"/>
          <w:sz w:val="24"/>
          <w:szCs w:val="24"/>
          <w:lang w:val="zh-CN"/>
        </w:rPr>
        <w:t xml:space="preserve">（6）中标通知书；</w:t>
      </w:r>
      <w:r>
        <w:rPr>
          <w:rFonts w:ascii="宋体" w:hAnsi="宋体" w:cs="宋体"/>
          <w:sz w:val="24"/>
          <w:szCs w:val="24"/>
          <w:lang w:val="zh-CN"/>
        </w:rPr>
      </w:r>
      <w:r/>
    </w:p>
    <w:p>
      <w:pPr>
        <w:pStyle w:val="721"/>
        <w:jc w:val="left"/>
        <w:spacing w:line="560" w:lineRule="exact"/>
        <w:rPr>
          <w:rFonts w:ascii="宋体" w:hAnsi="宋体" w:cs="宋体"/>
          <w:sz w:val="24"/>
          <w:szCs w:val="24"/>
          <w:lang w:val="zh-CN"/>
        </w:rPr>
      </w:pPr>
      <w:r>
        <w:rPr>
          <w:rFonts w:hint="eastAsia" w:ascii="宋体" w:hAnsi="宋体" w:cs="宋体"/>
          <w:sz w:val="24"/>
          <w:szCs w:val="24"/>
          <w:lang w:val="zh-CN"/>
        </w:rPr>
        <w:t xml:space="preserve">（7）甲乙双方商定的其他文件。</w:t>
      </w:r>
      <w:r>
        <w:rPr>
          <w:rFonts w:ascii="宋体" w:hAnsi="宋体" w:cs="宋体"/>
          <w:sz w:val="24"/>
          <w:szCs w:val="24"/>
          <w:lang w:val="zh-CN"/>
        </w:rPr>
      </w:r>
      <w:r/>
    </w:p>
    <w:p>
      <w:pPr>
        <w:pStyle w:val="721"/>
        <w:jc w:val="left"/>
        <w:spacing w:line="560" w:lineRule="exact"/>
        <w:rPr>
          <w:rFonts w:ascii="宋体" w:hAnsi="宋体" w:cs="宋体"/>
          <w:b/>
          <w:sz w:val="24"/>
          <w:szCs w:val="24"/>
          <w:lang w:val="zh-CN"/>
        </w:rPr>
      </w:pPr>
      <w:r>
        <w:rPr>
          <w:rFonts w:hint="eastAsia" w:ascii="宋体" w:hAnsi="宋体" w:cs="宋体"/>
          <w:b/>
          <w:sz w:val="24"/>
          <w:szCs w:val="24"/>
          <w:lang w:val="zh-CN"/>
        </w:rPr>
        <w:t xml:space="preserve">第五条 权利保证</w:t>
      </w:r>
      <w:r>
        <w:rPr>
          <w:rFonts w:ascii="宋体" w:hAnsi="宋体" w:cs="宋体"/>
          <w:b/>
          <w:sz w:val="24"/>
          <w:szCs w:val="24"/>
          <w:lang w:val="zh-CN"/>
        </w:rPr>
      </w:r>
      <w:r/>
    </w:p>
    <w:p>
      <w:pPr>
        <w:pStyle w:val="721"/>
        <w:jc w:val="left"/>
        <w:spacing w:line="560" w:lineRule="exact"/>
        <w:rPr>
          <w:rFonts w:ascii="宋体" w:hAnsi="宋体" w:cs="宋体"/>
          <w:sz w:val="24"/>
          <w:szCs w:val="24"/>
          <w:lang w:val="zh-CN"/>
        </w:rPr>
      </w:pPr>
      <w:r>
        <w:rPr>
          <w:rFonts w:hint="eastAsia" w:ascii="宋体" w:hAnsi="宋体" w:cs="宋体"/>
          <w:sz w:val="24"/>
          <w:szCs w:val="24"/>
          <w:lang w:val="zh-CN"/>
        </w:rPr>
        <w:t xml:space="preserve">乙方应保证甲方在使用该服务或其任何一部分时不受第三方提出侵犯其专利权、版权、商标权或其他权利的起诉。一旦出现侵权，乙方应承担全部责任。</w:t>
      </w:r>
      <w:r>
        <w:rPr>
          <w:rFonts w:ascii="宋体" w:hAnsi="宋体" w:cs="宋体"/>
          <w:sz w:val="24"/>
          <w:szCs w:val="24"/>
          <w:lang w:val="zh-CN"/>
        </w:rPr>
      </w:r>
      <w:r/>
    </w:p>
    <w:p>
      <w:pPr>
        <w:pStyle w:val="721"/>
        <w:spacing w:line="560" w:lineRule="exact"/>
        <w:rPr>
          <w:rFonts w:ascii="宋体" w:hAnsi="宋体" w:cs="宋体"/>
          <w:b/>
          <w:bCs/>
          <w:sz w:val="24"/>
          <w:szCs w:val="24"/>
        </w:rPr>
      </w:pPr>
      <w:r>
        <w:rPr>
          <w:rFonts w:hint="eastAsia" w:ascii="宋体" w:hAnsi="宋体" w:cs="宋体"/>
          <w:b/>
          <w:bCs/>
          <w:sz w:val="24"/>
          <w:szCs w:val="24"/>
        </w:rPr>
        <w:t xml:space="preserve">第六条 供货及配送要求 </w:t>
      </w:r>
      <w:r>
        <w:rPr>
          <w:rFonts w:ascii="宋体" w:hAnsi="宋体" w:cs="宋体"/>
          <w:b/>
          <w:bCs/>
          <w:sz w:val="24"/>
          <w:szCs w:val="24"/>
        </w:rPr>
      </w:r>
      <w:r/>
    </w:p>
    <w:p>
      <w:pPr>
        <w:pStyle w:val="721"/>
        <w:spacing w:line="560" w:lineRule="exact"/>
        <w:rPr>
          <w:rFonts w:ascii="宋体" w:hAnsi="宋体" w:cs="宋体"/>
          <w:sz w:val="24"/>
          <w:szCs w:val="24"/>
        </w:rPr>
      </w:pPr>
      <w:r>
        <w:rPr>
          <w:rFonts w:hint="eastAsia" w:ascii="宋体" w:hAnsi="宋体" w:cs="宋体"/>
          <w:sz w:val="24"/>
          <w:szCs w:val="24"/>
        </w:rPr>
        <w:t xml:space="preserve">1、甲方为配送工作提供必要的交通条件。乙方应遵守甲方的安全管理规定，送货车辆严格按照甲方规定的路线行驶，不得随意停放。</w:t>
      </w:r>
      <w:r>
        <w:rPr>
          <w:rFonts w:ascii="宋体" w:hAnsi="宋体" w:cs="宋体"/>
          <w:sz w:val="24"/>
          <w:szCs w:val="24"/>
        </w:rPr>
      </w:r>
      <w:r/>
    </w:p>
    <w:p>
      <w:pPr>
        <w:pStyle w:val="721"/>
        <w:spacing w:line="560" w:lineRule="exact"/>
        <w:rPr>
          <w:rFonts w:ascii="宋体" w:hAnsi="宋体" w:cs="宋体"/>
          <w:sz w:val="24"/>
          <w:szCs w:val="24"/>
        </w:rPr>
      </w:pPr>
      <w:r>
        <w:rPr>
          <w:rFonts w:hint="eastAsia" w:ascii="宋体" w:hAnsi="宋体" w:cs="宋体"/>
          <w:sz w:val="24"/>
          <w:szCs w:val="24"/>
        </w:rPr>
        <w:t xml:space="preserve">2、甲方应提前一天向乙方告知第二天的订单，订单内容包括名称、种类、规格、数量、运送时间、送达地点、订单联系人等具体要求。</w:t>
      </w:r>
      <w:r>
        <w:rPr>
          <w:rFonts w:ascii="宋体" w:hAnsi="宋体" w:cs="宋体"/>
          <w:sz w:val="24"/>
          <w:szCs w:val="24"/>
        </w:rPr>
      </w:r>
      <w:r/>
    </w:p>
    <w:p>
      <w:pPr>
        <w:pStyle w:val="721"/>
        <w:spacing w:line="560" w:lineRule="exact"/>
        <w:rPr>
          <w:rFonts w:ascii="宋体" w:hAnsi="宋体" w:cs="宋体"/>
          <w:sz w:val="24"/>
          <w:szCs w:val="24"/>
        </w:rPr>
      </w:pPr>
      <w:r>
        <w:rPr>
          <w:rFonts w:hint="eastAsia" w:ascii="宋体" w:hAnsi="宋体" w:cs="宋体"/>
          <w:sz w:val="24"/>
          <w:szCs w:val="24"/>
        </w:rPr>
        <w:t xml:space="preserve">3、乙方配送人员必须遵守甲方的各项规章制度，文明操作，规范服务， 配送人员必须经卫生防疫部门健康检查及卫生知识培训，并持《健康证》上岗。</w:t>
      </w:r>
      <w:r>
        <w:rPr>
          <w:rFonts w:ascii="宋体" w:hAnsi="宋体" w:cs="宋体"/>
          <w:sz w:val="24"/>
          <w:szCs w:val="24"/>
        </w:rPr>
      </w:r>
      <w:r/>
    </w:p>
    <w:p>
      <w:pPr>
        <w:pStyle w:val="721"/>
        <w:spacing w:line="560" w:lineRule="exact"/>
        <w:rPr>
          <w:rFonts w:ascii="宋体" w:hAnsi="宋体" w:cs="宋体"/>
          <w:sz w:val="24"/>
          <w:szCs w:val="24"/>
        </w:rPr>
      </w:pPr>
      <w:r>
        <w:rPr>
          <w:rFonts w:hint="eastAsia" w:ascii="宋体" w:hAnsi="宋体" w:cs="宋体"/>
          <w:sz w:val="24"/>
          <w:szCs w:val="24"/>
        </w:rPr>
        <w:t xml:space="preserve">4、在合同期内，乙方按甲方订购的品种、数量、质量、规格准时向甲方提供配送服务，提前或推迟送货，甲方有权拒收，并严格按照违约责任条款约定的进行处罚。</w:t>
      </w:r>
      <w:r>
        <w:rPr>
          <w:rFonts w:ascii="宋体" w:hAnsi="宋体" w:cs="宋体"/>
          <w:sz w:val="24"/>
          <w:szCs w:val="24"/>
        </w:rPr>
      </w:r>
      <w:r/>
    </w:p>
    <w:p>
      <w:pPr>
        <w:pStyle w:val="721"/>
        <w:spacing w:line="560" w:lineRule="exact"/>
        <w:rPr>
          <w:rFonts w:ascii="宋体" w:hAnsi="宋体" w:cs="宋体"/>
          <w:sz w:val="24"/>
          <w:szCs w:val="24"/>
        </w:rPr>
      </w:pPr>
      <w:r>
        <w:rPr>
          <w:rFonts w:hint="eastAsia" w:ascii="宋体" w:hAnsi="宋体" w:cs="宋体"/>
          <w:sz w:val="24"/>
          <w:szCs w:val="24"/>
        </w:rPr>
        <w:t xml:space="preserve">5、乙方配送的食材质量必须符合国家相关食材安全卫生标准，品质必须达到验收要求。</w:t>
      </w:r>
      <w:r>
        <w:rPr>
          <w:rFonts w:ascii="宋体" w:hAnsi="宋体" w:cs="宋体"/>
          <w:sz w:val="24"/>
          <w:szCs w:val="24"/>
        </w:rPr>
      </w:r>
      <w:r/>
    </w:p>
    <w:p>
      <w:pPr>
        <w:pStyle w:val="721"/>
        <w:spacing w:line="560" w:lineRule="exact"/>
        <w:rPr>
          <w:rFonts w:ascii="宋体" w:hAnsi="宋体" w:cs="宋体"/>
          <w:sz w:val="24"/>
          <w:szCs w:val="24"/>
        </w:rPr>
      </w:pPr>
      <w:r>
        <w:rPr>
          <w:rFonts w:hint="eastAsia" w:ascii="宋体" w:hAnsi="宋体" w:cs="宋体"/>
          <w:sz w:val="24"/>
          <w:szCs w:val="24"/>
        </w:rPr>
        <w:t xml:space="preserve">6、若遇某商品缺货，需更换品种，乙方须经甲方同意方可更换。</w:t>
      </w:r>
      <w:r>
        <w:rPr>
          <w:rFonts w:ascii="宋体" w:hAnsi="宋体" w:cs="宋体"/>
          <w:sz w:val="24"/>
          <w:szCs w:val="24"/>
        </w:rPr>
      </w:r>
      <w:r/>
    </w:p>
    <w:p>
      <w:pPr>
        <w:pStyle w:val="721"/>
        <w:spacing w:line="560" w:lineRule="exact"/>
        <w:rPr>
          <w:rFonts w:ascii="宋体" w:hAnsi="宋体" w:cs="宋体"/>
          <w:sz w:val="24"/>
          <w:szCs w:val="24"/>
        </w:rPr>
      </w:pPr>
      <w:r>
        <w:rPr>
          <w:rFonts w:hint="eastAsia" w:ascii="宋体" w:hAnsi="宋体" w:cs="宋体"/>
          <w:sz w:val="24"/>
          <w:szCs w:val="24"/>
        </w:rPr>
        <w:t xml:space="preserve">7、甲方因特殊事由或突发情况需临时性送货时，乙方按甲方要求及时送达。</w:t>
      </w:r>
      <w:r>
        <w:rPr>
          <w:rFonts w:ascii="宋体" w:hAnsi="宋体" w:cs="宋体"/>
          <w:sz w:val="24"/>
          <w:szCs w:val="24"/>
        </w:rPr>
      </w:r>
      <w:r/>
    </w:p>
    <w:p>
      <w:pPr>
        <w:pStyle w:val="721"/>
        <w:spacing w:line="560" w:lineRule="exact"/>
        <w:rPr>
          <w:rFonts w:ascii="宋体" w:hAnsi="宋体" w:cs="宋体"/>
          <w:sz w:val="24"/>
          <w:szCs w:val="24"/>
        </w:rPr>
      </w:pPr>
      <w:r>
        <w:rPr>
          <w:rFonts w:hint="eastAsia" w:ascii="宋体" w:hAnsi="宋体" w:cs="宋体"/>
          <w:sz w:val="24"/>
          <w:szCs w:val="24"/>
        </w:rPr>
        <w:t xml:space="preserve">8、乙方因日常工作中造成的物品损坏或遗失，由乙方负责照价赔偿。</w:t>
      </w:r>
      <w:r>
        <w:rPr>
          <w:rFonts w:ascii="宋体" w:hAnsi="宋体" w:cs="宋体"/>
          <w:sz w:val="24"/>
          <w:szCs w:val="24"/>
        </w:rPr>
      </w:r>
      <w:r/>
    </w:p>
    <w:p>
      <w:pPr>
        <w:pStyle w:val="721"/>
        <w:spacing w:line="560" w:lineRule="exact"/>
        <w:rPr>
          <w:rFonts w:ascii="宋体" w:hAnsi="宋体" w:cs="宋体"/>
          <w:sz w:val="24"/>
          <w:szCs w:val="24"/>
        </w:rPr>
      </w:pPr>
      <w:r>
        <w:rPr>
          <w:rFonts w:hint="eastAsia" w:ascii="宋体" w:hAnsi="宋体" w:cs="宋体"/>
          <w:sz w:val="24"/>
          <w:szCs w:val="24"/>
        </w:rPr>
        <w:t xml:space="preserve">9、履行供货任务中发生的意外情况及伤害，由乙方负责。</w:t>
      </w:r>
      <w:r>
        <w:rPr>
          <w:rFonts w:ascii="宋体" w:hAnsi="宋体" w:cs="宋体"/>
          <w:sz w:val="24"/>
          <w:szCs w:val="24"/>
        </w:rPr>
      </w:r>
      <w:r/>
    </w:p>
    <w:p>
      <w:pPr>
        <w:pStyle w:val="721"/>
        <w:spacing w:line="560" w:lineRule="exact"/>
        <w:rPr>
          <w:rFonts w:ascii="宋体" w:hAnsi="宋体" w:cs="宋体"/>
          <w:sz w:val="24"/>
          <w:szCs w:val="24"/>
        </w:rPr>
      </w:pPr>
      <w:r>
        <w:rPr>
          <w:rFonts w:hint="eastAsia" w:ascii="宋体" w:hAnsi="宋体" w:cs="宋体"/>
          <w:sz w:val="24"/>
          <w:szCs w:val="24"/>
        </w:rPr>
        <w:t xml:space="preserve">10、每月提供一次检验检疫报告等质量验证证明，水果蔬菜类还应额外提供农药残留报告。</w:t>
      </w:r>
      <w:r>
        <w:rPr>
          <w:rFonts w:ascii="宋体" w:hAnsi="宋体" w:cs="宋体"/>
          <w:sz w:val="24"/>
          <w:szCs w:val="24"/>
        </w:rPr>
      </w:r>
      <w:r/>
    </w:p>
    <w:p>
      <w:pPr>
        <w:pStyle w:val="721"/>
        <w:jc w:val="left"/>
        <w:spacing w:line="560" w:lineRule="exact"/>
        <w:rPr>
          <w:rFonts w:ascii="宋体" w:hAnsi="宋体" w:cs="宋体"/>
          <w:b/>
          <w:sz w:val="24"/>
          <w:szCs w:val="24"/>
          <w:lang w:val="zh-CN"/>
        </w:rPr>
      </w:pPr>
      <w:r>
        <w:rPr>
          <w:rFonts w:hint="eastAsia" w:ascii="宋体" w:hAnsi="宋体" w:cs="宋体"/>
          <w:b/>
          <w:sz w:val="24"/>
          <w:szCs w:val="24"/>
          <w:lang w:val="zh-CN"/>
        </w:rPr>
        <w:t xml:space="preserve">第</w:t>
      </w:r>
      <w:r>
        <w:rPr>
          <w:rFonts w:hint="eastAsia" w:ascii="宋体" w:hAnsi="宋体" w:cs="宋体"/>
          <w:b/>
          <w:sz w:val="24"/>
          <w:szCs w:val="24"/>
        </w:rPr>
        <w:t xml:space="preserve">七</w:t>
      </w:r>
      <w:r>
        <w:rPr>
          <w:rFonts w:hint="eastAsia" w:ascii="宋体" w:hAnsi="宋体" w:cs="宋体"/>
          <w:b/>
          <w:sz w:val="24"/>
          <w:szCs w:val="24"/>
          <w:lang w:val="zh-CN"/>
        </w:rPr>
        <w:t xml:space="preserve">条 质量保证</w:t>
      </w:r>
      <w:r>
        <w:rPr>
          <w:rFonts w:ascii="宋体" w:hAnsi="宋体" w:cs="宋体"/>
          <w:b/>
          <w:sz w:val="24"/>
          <w:szCs w:val="24"/>
          <w:lang w:val="zh-CN"/>
        </w:rPr>
      </w:r>
      <w:r/>
    </w:p>
    <w:p>
      <w:pPr>
        <w:pStyle w:val="721"/>
        <w:jc w:val="left"/>
        <w:spacing w:line="560" w:lineRule="exact"/>
        <w:rPr>
          <w:rFonts w:ascii="宋体" w:hAnsi="宋体" w:cs="宋体"/>
          <w:sz w:val="24"/>
          <w:szCs w:val="24"/>
          <w:lang w:val="zh-CN"/>
        </w:rPr>
      </w:pPr>
      <w:r>
        <w:rPr>
          <w:rFonts w:hint="eastAsia" w:ascii="宋体" w:hAnsi="宋体" w:cs="宋体"/>
          <w:sz w:val="24"/>
          <w:szCs w:val="24"/>
        </w:rPr>
        <w:t xml:space="preserve">1、</w:t>
      </w:r>
      <w:r>
        <w:rPr>
          <w:rFonts w:hint="eastAsia" w:ascii="宋体" w:hAnsi="宋体" w:cs="宋体"/>
          <w:sz w:val="24"/>
          <w:szCs w:val="24"/>
          <w:lang w:val="zh-CN"/>
        </w:rPr>
        <w:t xml:space="preserve">乙方所提供的服务的技术规格应与招标（采购）文件规定的技术规格及所附的“采购需求偏离表”相一致；若技术性能无特殊说明，则按国家有关部门最新颁布的标准及规范为准。</w:t>
      </w:r>
      <w:r>
        <w:rPr>
          <w:rFonts w:ascii="宋体" w:hAnsi="宋体" w:cs="宋体"/>
          <w:sz w:val="24"/>
          <w:szCs w:val="24"/>
          <w:lang w:val="zh-CN"/>
        </w:rPr>
      </w:r>
      <w:r/>
    </w:p>
    <w:p>
      <w:pPr>
        <w:pStyle w:val="721"/>
        <w:jc w:val="left"/>
        <w:spacing w:line="560" w:lineRule="exact"/>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zh-CN"/>
        </w:rPr>
        <w:t xml:space="preserve">、乙方向甲方配送的所有食材都要按照国家及省、市检验检疫等相关部门对食材质量、卫生等各方面有关规定，保证进货渠道正规，提供近期的质量和卫生检验检疫证明。所配送食材必须卫生、清洁、新鲜、无污染、无假冒伪劣、无过期变质及“三无”食材，无转基因食材，质量、卫生符合国家食品卫生安全标准。</w:t>
      </w:r>
      <w:r>
        <w:rPr>
          <w:rFonts w:ascii="宋体" w:hAnsi="宋体" w:cs="宋体"/>
          <w:sz w:val="24"/>
          <w:szCs w:val="24"/>
        </w:rPr>
      </w:r>
      <w:r/>
    </w:p>
    <w:p>
      <w:pPr>
        <w:pStyle w:val="721"/>
        <w:jc w:val="left"/>
        <w:spacing w:line="560" w:lineRule="exact"/>
        <w:rPr>
          <w:rFonts w:ascii="宋体" w:hAnsi="宋体" w:cs="宋体"/>
          <w:sz w:val="24"/>
          <w:szCs w:val="24"/>
          <w:lang w:val="zh-CN"/>
        </w:rPr>
      </w:pPr>
      <w:r>
        <w:rPr>
          <w:rFonts w:hint="eastAsia" w:ascii="宋体" w:hAnsi="宋体" w:cs="宋体"/>
          <w:sz w:val="24"/>
          <w:szCs w:val="24"/>
        </w:rPr>
        <w:t xml:space="preserve">3</w:t>
      </w:r>
      <w:r>
        <w:rPr>
          <w:rFonts w:hint="eastAsia" w:ascii="宋体" w:hAnsi="宋体" w:cs="宋体"/>
          <w:sz w:val="24"/>
          <w:szCs w:val="24"/>
          <w:lang w:val="zh-CN"/>
        </w:rPr>
        <w:t xml:space="preserve">、乙方应配合各种形式的质量检查。国家相关部门质检时，若因乙方供应的食材质量不合法合规而产生的经济损失和法律责任由乙方全部承担。乙方需无条件接收甲方退回的当批次食材，并追究其违约责任。</w:t>
      </w:r>
      <w:r>
        <w:rPr>
          <w:rFonts w:ascii="宋体" w:hAnsi="宋体" w:cs="宋体"/>
          <w:sz w:val="24"/>
          <w:szCs w:val="24"/>
          <w:lang w:val="zh-CN"/>
        </w:rPr>
      </w:r>
      <w:r/>
    </w:p>
    <w:p>
      <w:pPr>
        <w:pStyle w:val="721"/>
        <w:jc w:val="left"/>
        <w:spacing w:line="560" w:lineRule="exact"/>
        <w:rPr>
          <w:rFonts w:ascii="宋体" w:hAnsi="宋体" w:cs="宋体"/>
          <w:b/>
          <w:sz w:val="24"/>
          <w:szCs w:val="24"/>
          <w:lang w:val="zh-CN"/>
        </w:rPr>
      </w:pPr>
      <w:r>
        <w:rPr>
          <w:rFonts w:hint="eastAsia" w:ascii="宋体" w:hAnsi="宋体" w:cs="宋体"/>
          <w:b/>
          <w:sz w:val="24"/>
          <w:szCs w:val="24"/>
          <w:lang w:val="zh-CN"/>
        </w:rPr>
        <w:t xml:space="preserve">第</w:t>
      </w:r>
      <w:r>
        <w:rPr>
          <w:rFonts w:hint="eastAsia" w:ascii="宋体" w:hAnsi="宋体" w:cs="宋体"/>
          <w:b/>
          <w:sz w:val="24"/>
          <w:szCs w:val="24"/>
        </w:rPr>
        <w:t xml:space="preserve">八</w:t>
      </w:r>
      <w:r>
        <w:rPr>
          <w:rFonts w:hint="eastAsia" w:ascii="宋体" w:hAnsi="宋体" w:cs="宋体"/>
          <w:b/>
          <w:sz w:val="24"/>
          <w:szCs w:val="24"/>
          <w:lang w:val="zh-CN"/>
        </w:rPr>
        <w:t xml:space="preserve">条 交付和验收</w:t>
      </w:r>
      <w:r>
        <w:rPr>
          <w:rFonts w:ascii="宋体" w:hAnsi="宋体" w:cs="宋体"/>
          <w:b/>
          <w:sz w:val="24"/>
          <w:szCs w:val="24"/>
          <w:lang w:val="zh-CN"/>
        </w:rPr>
      </w:r>
      <w:r/>
    </w:p>
    <w:p>
      <w:pPr>
        <w:pStyle w:val="721"/>
        <w:spacing w:line="560" w:lineRule="exact"/>
        <w:rPr>
          <w:rFonts w:ascii="宋体" w:hAnsi="宋体" w:cs="宋体"/>
          <w:sz w:val="24"/>
          <w:szCs w:val="24"/>
        </w:rPr>
      </w:pPr>
      <w:r>
        <w:rPr>
          <w:rFonts w:hint="eastAsia" w:ascii="宋体" w:hAnsi="宋体" w:cs="宋体"/>
          <w:sz w:val="24"/>
          <w:szCs w:val="24"/>
        </w:rPr>
        <w:t xml:space="preserve">1、验收时至少需食堂服务方、乙方同时在场，确认配送食材品质及数量，达标后签收验收回执单。发现有不符合标准的食材，乙方应在甲方要求的时间内无条件包退换货，直至达到验收合格。乙方未经甲方同意，擅自将食材配送食堂个人的，甲方概不支付货款。</w:t>
      </w:r>
      <w:r>
        <w:rPr>
          <w:rFonts w:ascii="宋体" w:hAnsi="宋体" w:cs="宋体"/>
          <w:sz w:val="24"/>
          <w:szCs w:val="24"/>
        </w:rPr>
      </w:r>
      <w:r/>
    </w:p>
    <w:p>
      <w:pPr>
        <w:pStyle w:val="721"/>
        <w:spacing w:line="560" w:lineRule="exact"/>
        <w:rPr>
          <w:rFonts w:ascii="宋体" w:hAnsi="宋体" w:cs="宋体"/>
          <w:sz w:val="24"/>
          <w:szCs w:val="24"/>
        </w:rPr>
      </w:pPr>
      <w:r>
        <w:rPr>
          <w:rFonts w:hint="eastAsia" w:ascii="宋体" w:hAnsi="宋体" w:cs="宋体"/>
          <w:sz w:val="24"/>
          <w:szCs w:val="24"/>
        </w:rPr>
        <w:t xml:space="preserve">2、退换货依据 </w:t>
      </w:r>
      <w:r>
        <w:rPr>
          <w:rFonts w:ascii="宋体" w:hAnsi="宋体" w:cs="宋体"/>
          <w:sz w:val="24"/>
          <w:szCs w:val="24"/>
        </w:rPr>
      </w:r>
      <w:r/>
    </w:p>
    <w:p>
      <w:pPr>
        <w:pStyle w:val="721"/>
        <w:spacing w:line="560" w:lineRule="exact"/>
        <w:rPr>
          <w:rFonts w:ascii="宋体" w:hAnsi="宋体" w:cs="宋体"/>
          <w:sz w:val="24"/>
          <w:szCs w:val="24"/>
        </w:rPr>
      </w:pPr>
      <w:r>
        <w:rPr>
          <w:rFonts w:hint="eastAsia" w:ascii="宋体" w:hAnsi="宋体" w:cs="宋体"/>
          <w:sz w:val="24"/>
          <w:szCs w:val="24"/>
        </w:rPr>
        <w:t xml:space="preserve">所供食材不得出现下列情况：</w:t>
      </w:r>
      <w:r>
        <w:rPr>
          <w:rFonts w:ascii="宋体" w:hAnsi="宋体" w:cs="宋体"/>
          <w:sz w:val="24"/>
          <w:szCs w:val="24"/>
        </w:rPr>
      </w:r>
      <w:r/>
    </w:p>
    <w:p>
      <w:pPr>
        <w:pStyle w:val="721"/>
        <w:spacing w:line="560" w:lineRule="exact"/>
        <w:rPr>
          <w:rFonts w:ascii="宋体" w:hAnsi="宋体" w:cs="宋体"/>
          <w:sz w:val="24"/>
          <w:szCs w:val="24"/>
        </w:rPr>
      </w:pPr>
      <w:r>
        <w:rPr>
          <w:rFonts w:hint="eastAsia" w:ascii="宋体" w:hAnsi="宋体" w:cs="宋体"/>
          <w:sz w:val="24"/>
          <w:szCs w:val="24"/>
        </w:rPr>
        <w:t xml:space="preserve">（1）腐败变质、油脂酸败、霉变、生虫、污秽不洁、混有异物或者其它感官性状异常，含有毒、有害物质或者被有毒、有害物质污染，可能对人体健康有害的食材；</w:t>
      </w:r>
      <w:r>
        <w:rPr>
          <w:rFonts w:ascii="宋体" w:hAnsi="宋体" w:cs="宋体"/>
          <w:sz w:val="24"/>
          <w:szCs w:val="24"/>
        </w:rPr>
      </w:r>
      <w:r/>
    </w:p>
    <w:p>
      <w:pPr>
        <w:pStyle w:val="721"/>
        <w:spacing w:line="560" w:lineRule="exact"/>
        <w:rPr>
          <w:rFonts w:ascii="宋体" w:hAnsi="宋体" w:cs="宋体"/>
          <w:sz w:val="24"/>
          <w:szCs w:val="24"/>
        </w:rPr>
      </w:pPr>
      <w:r>
        <w:rPr>
          <w:rFonts w:hint="eastAsia" w:ascii="宋体" w:hAnsi="宋体" w:cs="宋体"/>
          <w:sz w:val="24"/>
          <w:szCs w:val="24"/>
        </w:rPr>
        <w:t xml:space="preserve">（2）含有毒、有害物质或者被有害物质污染，对人体健康有害的；掺假、掺杂、伪造，影响营养卫生的；</w:t>
      </w:r>
      <w:r>
        <w:rPr>
          <w:rFonts w:ascii="宋体" w:hAnsi="宋体" w:cs="宋体"/>
          <w:sz w:val="24"/>
          <w:szCs w:val="24"/>
        </w:rPr>
      </w:r>
      <w:r/>
    </w:p>
    <w:p>
      <w:pPr>
        <w:pStyle w:val="721"/>
        <w:spacing w:line="560" w:lineRule="exact"/>
        <w:rPr>
          <w:rFonts w:ascii="宋体" w:hAnsi="宋体" w:cs="宋体"/>
          <w:sz w:val="24"/>
          <w:szCs w:val="24"/>
        </w:rPr>
      </w:pPr>
      <w:r>
        <w:rPr>
          <w:rFonts w:hint="eastAsia" w:ascii="宋体" w:hAnsi="宋体" w:cs="宋体"/>
          <w:sz w:val="24"/>
          <w:szCs w:val="24"/>
        </w:rPr>
        <w:t xml:space="preserve">（3）含有致病性寄生虫、微生物或者微生物含量超过国家限定标准；</w:t>
      </w:r>
      <w:r>
        <w:rPr>
          <w:rFonts w:ascii="宋体" w:hAnsi="宋体" w:cs="宋体"/>
          <w:sz w:val="24"/>
          <w:szCs w:val="24"/>
        </w:rPr>
      </w:r>
      <w:r/>
    </w:p>
    <w:p>
      <w:pPr>
        <w:pStyle w:val="721"/>
        <w:spacing w:line="560" w:lineRule="exact"/>
        <w:rPr>
          <w:rFonts w:ascii="宋体" w:hAnsi="宋体" w:cs="宋体"/>
          <w:sz w:val="24"/>
          <w:szCs w:val="24"/>
        </w:rPr>
      </w:pPr>
      <w:r>
        <w:rPr>
          <w:rFonts w:hint="eastAsia" w:ascii="宋体" w:hAnsi="宋体" w:cs="宋体"/>
          <w:sz w:val="24"/>
          <w:szCs w:val="24"/>
        </w:rPr>
        <w:t xml:space="preserve">（4）检验不合格的；</w:t>
      </w:r>
      <w:r>
        <w:rPr>
          <w:rFonts w:ascii="宋体" w:hAnsi="宋体" w:cs="宋体"/>
          <w:sz w:val="24"/>
          <w:szCs w:val="24"/>
        </w:rPr>
      </w:r>
      <w:r/>
    </w:p>
    <w:p>
      <w:pPr>
        <w:pStyle w:val="721"/>
        <w:spacing w:line="560" w:lineRule="exact"/>
        <w:rPr>
          <w:rFonts w:ascii="宋体" w:hAnsi="宋体" w:cs="宋体"/>
          <w:sz w:val="24"/>
          <w:szCs w:val="24"/>
        </w:rPr>
      </w:pPr>
      <w:r>
        <w:rPr>
          <w:rFonts w:hint="eastAsia" w:ascii="宋体" w:hAnsi="宋体" w:cs="宋体"/>
          <w:sz w:val="24"/>
          <w:szCs w:val="24"/>
        </w:rPr>
        <w:t xml:space="preserve">（5）超过保质期限、被曝光、列入黑名单的食材、没有生产许可证和检验报告的食材；</w:t>
      </w:r>
      <w:r>
        <w:rPr>
          <w:rFonts w:ascii="宋体" w:hAnsi="宋体" w:cs="宋体"/>
          <w:sz w:val="24"/>
          <w:szCs w:val="24"/>
        </w:rPr>
      </w:r>
      <w:r/>
    </w:p>
    <w:p>
      <w:pPr>
        <w:pStyle w:val="721"/>
        <w:spacing w:line="560" w:lineRule="exact"/>
        <w:rPr>
          <w:rFonts w:ascii="宋体" w:hAnsi="宋体" w:cs="宋体"/>
          <w:sz w:val="24"/>
          <w:szCs w:val="24"/>
        </w:rPr>
      </w:pPr>
      <w:r>
        <w:rPr>
          <w:rFonts w:hint="eastAsia" w:ascii="宋体" w:hAnsi="宋体" w:cs="宋体"/>
          <w:sz w:val="24"/>
          <w:szCs w:val="24"/>
        </w:rPr>
        <w:t xml:space="preserve">（6）其它不符合食品卫生标准和要求的食材。</w:t>
      </w:r>
      <w:r>
        <w:rPr>
          <w:rFonts w:ascii="宋体" w:hAnsi="宋体" w:cs="宋体"/>
          <w:sz w:val="24"/>
          <w:szCs w:val="24"/>
        </w:rPr>
      </w:r>
      <w:r/>
    </w:p>
    <w:p>
      <w:pPr>
        <w:pStyle w:val="721"/>
        <w:jc w:val="left"/>
        <w:spacing w:line="560" w:lineRule="exact"/>
        <w:rPr>
          <w:rFonts w:ascii="宋体" w:hAnsi="宋体" w:cs="宋体"/>
          <w:b/>
          <w:sz w:val="24"/>
          <w:szCs w:val="24"/>
          <w:lang w:val="zh-CN"/>
        </w:rPr>
      </w:pPr>
      <w:r>
        <w:rPr>
          <w:rFonts w:hint="eastAsia" w:ascii="宋体" w:hAnsi="宋体" w:cs="宋体"/>
          <w:b/>
          <w:sz w:val="24"/>
          <w:szCs w:val="24"/>
          <w:lang w:val="zh-CN"/>
        </w:rPr>
        <w:t xml:space="preserve">第</w:t>
      </w:r>
      <w:r>
        <w:rPr>
          <w:rFonts w:hint="eastAsia" w:ascii="宋体" w:hAnsi="宋体" w:cs="宋体"/>
          <w:b/>
          <w:sz w:val="24"/>
          <w:szCs w:val="24"/>
        </w:rPr>
        <w:t xml:space="preserve">九</w:t>
      </w:r>
      <w:r>
        <w:rPr>
          <w:rFonts w:hint="eastAsia" w:ascii="宋体" w:hAnsi="宋体" w:cs="宋体"/>
          <w:b/>
          <w:sz w:val="24"/>
          <w:szCs w:val="24"/>
          <w:lang w:val="zh-CN"/>
        </w:rPr>
        <w:t xml:space="preserve">条 履约保证金</w:t>
      </w:r>
      <w:r>
        <w:rPr>
          <w:rFonts w:ascii="宋体" w:hAnsi="宋体" w:cs="宋体"/>
          <w:b/>
          <w:sz w:val="24"/>
          <w:szCs w:val="24"/>
          <w:lang w:val="zh-CN"/>
        </w:rPr>
      </w:r>
      <w:r/>
    </w:p>
    <w:p>
      <w:pPr>
        <w:pStyle w:val="721"/>
        <w:jc w:val="left"/>
        <w:spacing w:line="560" w:lineRule="exact"/>
        <w:rPr>
          <w:rFonts w:ascii="宋体" w:hAnsi="宋体" w:cs="宋体"/>
          <w:sz w:val="24"/>
          <w:szCs w:val="24"/>
          <w:lang w:val="zh-CN"/>
        </w:rPr>
      </w:pPr>
      <w:r>
        <w:rPr>
          <w:rFonts w:hint="eastAsia" w:ascii="宋体" w:hAnsi="宋体" w:cs="宋体"/>
          <w:sz w:val="24"/>
          <w:szCs w:val="24"/>
          <w:lang w:val="zh-CN"/>
        </w:rPr>
        <w:t xml:space="preserve">1、乙方应按以下第（</w:t>
      </w:r>
      <w:r>
        <w:rPr>
          <w:rFonts w:hint="eastAsia" w:ascii="宋体" w:hAnsi="宋体" w:cs="宋体"/>
          <w:sz w:val="24"/>
          <w:szCs w:val="24"/>
        </w:rPr>
        <w:t xml:space="preserve">3</w:t>
      </w:r>
      <w:r>
        <w:rPr>
          <w:rFonts w:hint="eastAsia" w:ascii="宋体" w:hAnsi="宋体" w:cs="宋体"/>
          <w:sz w:val="24"/>
          <w:szCs w:val="24"/>
          <w:lang w:val="zh-CN"/>
        </w:rPr>
        <w:t xml:space="preserve">）种方式向甲方缴纳履约保证金：</w:t>
      </w:r>
      <w:r>
        <w:rPr>
          <w:rFonts w:ascii="宋体" w:hAnsi="宋体" w:cs="宋体"/>
          <w:sz w:val="24"/>
          <w:szCs w:val="24"/>
          <w:lang w:val="zh-CN"/>
        </w:rPr>
      </w:r>
      <w:r/>
    </w:p>
    <w:p>
      <w:pPr>
        <w:pStyle w:val="721"/>
        <w:jc w:val="left"/>
        <w:spacing w:line="560" w:lineRule="exact"/>
        <w:rPr>
          <w:rFonts w:ascii="宋体" w:hAnsi="宋体" w:cs="宋体"/>
          <w:sz w:val="24"/>
          <w:szCs w:val="24"/>
          <w:lang w:val="zh-CN"/>
        </w:rPr>
      </w:pPr>
      <w:r>
        <w:rPr>
          <w:rFonts w:hint="eastAsia" w:ascii="宋体" w:hAnsi="宋体" w:cs="宋体"/>
          <w:sz w:val="24"/>
          <w:szCs w:val="24"/>
          <w:lang w:val="zh-CN"/>
        </w:rPr>
        <w:t xml:space="preserve">（1）无需缴纳履约保证金；</w:t>
      </w:r>
      <w:r>
        <w:rPr>
          <w:rFonts w:ascii="宋体" w:hAnsi="宋体" w:cs="宋体"/>
          <w:sz w:val="24"/>
          <w:szCs w:val="24"/>
          <w:lang w:val="zh-CN"/>
        </w:rPr>
      </w:r>
      <w:r/>
    </w:p>
    <w:p>
      <w:pPr>
        <w:pStyle w:val="721"/>
        <w:jc w:val="left"/>
        <w:spacing w:line="560" w:lineRule="exact"/>
        <w:rPr>
          <w:rFonts w:ascii="宋体" w:hAnsi="宋体" w:cs="宋体"/>
          <w:sz w:val="24"/>
          <w:szCs w:val="24"/>
          <w:lang w:val="zh-CN"/>
        </w:rPr>
      </w:pPr>
      <w:r>
        <w:rPr>
          <w:rFonts w:hint="eastAsia" w:ascii="宋体" w:hAnsi="宋体" w:cs="宋体"/>
          <w:sz w:val="24"/>
          <w:szCs w:val="24"/>
          <w:lang w:val="zh-CN"/>
        </w:rPr>
        <w:t xml:space="preserve">（2）投标保证金转为履约保证金；</w:t>
      </w:r>
      <w:r>
        <w:rPr>
          <w:rFonts w:ascii="宋体" w:hAnsi="宋体" w:cs="宋体"/>
          <w:sz w:val="24"/>
          <w:szCs w:val="24"/>
          <w:lang w:val="zh-CN"/>
        </w:rPr>
      </w:r>
      <w:r/>
    </w:p>
    <w:p>
      <w:pPr>
        <w:pStyle w:val="721"/>
        <w:spacing w:line="560" w:lineRule="exact"/>
        <w:rPr>
          <w:rFonts w:ascii="宋体" w:hAnsi="宋体" w:cs="宋体"/>
          <w:sz w:val="24"/>
          <w:szCs w:val="24"/>
          <w:lang w:val="zh-CN"/>
        </w:rPr>
      </w:pPr>
      <w:r>
        <w:rPr>
          <w:rFonts w:hint="eastAsia" w:ascii="宋体" w:hAnsi="宋体" w:cs="宋体"/>
          <w:sz w:val="24"/>
          <w:szCs w:val="24"/>
          <w:lang w:val="zh-CN"/>
        </w:rPr>
        <w:t xml:space="preserve">（3）</w:t>
      </w:r>
      <w:r>
        <w:rPr>
          <w:rFonts w:hint="eastAsia" w:ascii="宋体" w:hAnsi="宋体" w:cs="宋体"/>
          <w:sz w:val="24"/>
          <w:szCs w:val="24"/>
        </w:rPr>
        <w:t xml:space="preserve">乙方应在收到中标通知后20个自然日内，向甲方提交履约保证金20000元整（以履约保函形式提交）作为合同生效的前提。合同到期后30个自然日内，甲方按考核结果向出具保函的机构提出索赔（如有违约）或将保函原件退还给乙方（如无违约）。</w:t>
      </w:r>
      <w:r>
        <w:rPr>
          <w:rFonts w:ascii="宋体" w:hAnsi="宋体" w:cs="宋体"/>
          <w:sz w:val="24"/>
          <w:szCs w:val="24"/>
          <w:lang w:val="zh-CN"/>
        </w:rPr>
      </w:r>
      <w:r/>
    </w:p>
    <w:p>
      <w:pPr>
        <w:pStyle w:val="721"/>
        <w:jc w:val="left"/>
        <w:spacing w:line="560" w:lineRule="exact"/>
        <w:rPr>
          <w:rFonts w:ascii="宋体" w:hAnsi="宋体" w:cs="宋体"/>
          <w:b/>
          <w:sz w:val="24"/>
          <w:szCs w:val="24"/>
          <w:lang w:val="zh-CN"/>
        </w:rPr>
      </w:pPr>
      <w:r>
        <w:rPr>
          <w:rFonts w:hint="eastAsia" w:ascii="宋体" w:hAnsi="宋体" w:cs="宋体"/>
          <w:b/>
          <w:sz w:val="24"/>
          <w:szCs w:val="24"/>
          <w:lang w:val="zh-CN"/>
        </w:rPr>
        <w:t xml:space="preserve">第</w:t>
      </w:r>
      <w:r>
        <w:rPr>
          <w:rFonts w:hint="eastAsia" w:ascii="宋体" w:hAnsi="宋体" w:cs="宋体"/>
          <w:b/>
          <w:sz w:val="24"/>
          <w:szCs w:val="24"/>
        </w:rPr>
        <w:t xml:space="preserve">十</w:t>
      </w:r>
      <w:r>
        <w:rPr>
          <w:rFonts w:hint="eastAsia" w:ascii="宋体" w:hAnsi="宋体" w:cs="宋体"/>
          <w:b/>
          <w:sz w:val="24"/>
          <w:szCs w:val="24"/>
          <w:lang w:val="zh-CN"/>
        </w:rPr>
        <w:t xml:space="preserve">条 合同款支付</w:t>
      </w:r>
      <w:r>
        <w:rPr>
          <w:rFonts w:ascii="宋体" w:hAnsi="宋体" w:cs="宋体"/>
          <w:b/>
          <w:sz w:val="24"/>
          <w:szCs w:val="24"/>
          <w:lang w:val="zh-CN"/>
        </w:rPr>
      </w:r>
      <w:r/>
    </w:p>
    <w:p>
      <w:pPr>
        <w:pStyle w:val="721"/>
        <w:jc w:val="left"/>
        <w:spacing w:line="560" w:lineRule="exact"/>
        <w:rPr>
          <w:rFonts w:ascii="宋体" w:hAnsi="宋体" w:cs="宋体"/>
          <w:sz w:val="24"/>
          <w:szCs w:val="24"/>
          <w:lang w:val="zh-CN"/>
        </w:rPr>
      </w:pPr>
      <w:r>
        <w:rPr>
          <w:rFonts w:hint="eastAsia" w:ascii="宋体" w:hAnsi="宋体" w:cs="宋体"/>
          <w:sz w:val="24"/>
          <w:szCs w:val="24"/>
          <w:lang w:val="zh-CN"/>
        </w:rPr>
        <w:t xml:space="preserve">1、本合同项下所有款项均以人民币支付。</w:t>
      </w:r>
      <w:r>
        <w:rPr>
          <w:rFonts w:ascii="宋体" w:hAnsi="宋体" w:cs="宋体"/>
          <w:sz w:val="24"/>
          <w:szCs w:val="24"/>
          <w:lang w:val="zh-CN"/>
        </w:rPr>
      </w:r>
      <w:r/>
    </w:p>
    <w:p>
      <w:pPr>
        <w:pStyle w:val="721"/>
        <w:jc w:val="left"/>
        <w:spacing w:line="560" w:lineRule="exact"/>
        <w:rPr>
          <w:rFonts w:ascii="宋体" w:hAnsi="宋体" w:cs="宋体"/>
          <w:sz w:val="24"/>
          <w:szCs w:val="24"/>
          <w:lang w:val="zh-CN"/>
        </w:rPr>
      </w:pPr>
      <w:r>
        <w:rPr>
          <w:rFonts w:hint="eastAsia" w:ascii="宋体" w:hAnsi="宋体" w:cs="宋体"/>
          <w:sz w:val="24"/>
          <w:szCs w:val="24"/>
          <w:lang w:val="zh-CN"/>
        </w:rPr>
        <w:t xml:space="preserve">2、本合同项下的采购资金由乙方开具发票，甲方按照本条第3款的约定支付。</w:t>
      </w:r>
      <w:r>
        <w:rPr>
          <w:rFonts w:ascii="宋体" w:hAnsi="宋体" w:cs="宋体"/>
          <w:sz w:val="24"/>
          <w:szCs w:val="24"/>
          <w:lang w:val="zh-CN"/>
        </w:rPr>
      </w:r>
      <w:r/>
    </w:p>
    <w:p>
      <w:pPr>
        <w:pStyle w:val="721"/>
        <w:jc w:val="left"/>
        <w:spacing w:line="560" w:lineRule="exact"/>
        <w:rPr>
          <w:rFonts w:ascii="宋体" w:hAnsi="宋体" w:cs="宋体"/>
          <w:sz w:val="24"/>
          <w:szCs w:val="24"/>
          <w:lang w:val="zh-CN"/>
        </w:rPr>
      </w:pPr>
      <w:r>
        <w:rPr>
          <w:rFonts w:hint="eastAsia" w:ascii="宋体" w:hAnsi="宋体" w:cs="宋体"/>
          <w:sz w:val="24"/>
          <w:szCs w:val="24"/>
          <w:lang w:val="zh-CN"/>
        </w:rPr>
        <w:t xml:space="preserve">3、付款条件：</w:t>
      </w:r>
      <w:r>
        <w:rPr>
          <w:rFonts w:ascii="宋体" w:hAnsi="宋体" w:cs="宋体"/>
          <w:sz w:val="24"/>
          <w:szCs w:val="24"/>
          <w:lang w:val="zh-CN"/>
        </w:rPr>
      </w:r>
      <w:r/>
    </w:p>
    <w:p>
      <w:pPr>
        <w:pStyle w:val="721"/>
        <w:jc w:val="left"/>
        <w:spacing w:line="560" w:lineRule="exact"/>
        <w:tabs>
          <w:tab w:val="left" w:pos="2310" w:leader="none"/>
        </w:tabs>
        <w:rPr>
          <w:rFonts w:ascii="宋体" w:hAnsi="宋体" w:cs="宋体"/>
          <w:sz w:val="24"/>
          <w:szCs w:val="24"/>
        </w:rPr>
      </w:pPr>
      <w:r>
        <w:rPr>
          <w:rFonts w:hint="eastAsia" w:ascii="宋体" w:hAnsi="宋体" w:cs="宋体"/>
          <w:sz w:val="24"/>
          <w:szCs w:val="24"/>
        </w:rPr>
        <w:t xml:space="preserve">（1）定价方式：以南京市发展和改革委员会官网（http://fgw.nanjing.gov.cn//）公布的“南京市部分农贸市场主副食品周平均价格水平”作为价格基准依据；价格信息中未列出的产品，以双方共同市场询价结果作为价格基准依据。</w:t>
      </w:r>
      <w:r>
        <w:rPr>
          <w:rFonts w:ascii="宋体" w:hAnsi="宋体" w:cs="宋体"/>
          <w:sz w:val="24"/>
          <w:szCs w:val="24"/>
        </w:rPr>
      </w:r>
      <w:r/>
    </w:p>
    <w:p>
      <w:pPr>
        <w:pStyle w:val="721"/>
        <w:jc w:val="left"/>
        <w:spacing w:line="560" w:lineRule="exact"/>
        <w:tabs>
          <w:tab w:val="left" w:pos="2310" w:leader="none"/>
        </w:tabs>
        <w:rPr>
          <w:rFonts w:ascii="宋体" w:hAnsi="宋体" w:cs="宋体"/>
          <w:sz w:val="24"/>
          <w:szCs w:val="24"/>
        </w:rPr>
      </w:pPr>
      <w:r>
        <w:rPr>
          <w:rFonts w:hint="eastAsia" w:ascii="宋体" w:hAnsi="宋体" w:cs="宋体"/>
          <w:sz w:val="24"/>
          <w:szCs w:val="24"/>
        </w:rPr>
        <w:t xml:space="preserve">（2）乙方每次的送货单必须标明种类、数量、单位、单价、合价。每个月汇总交由南京市水上公安局各食堂食材采购负责人核实单价后结算，发票每月一开，按照甲方相关要求执行。（乙方每月结算食材价款时须严格按照中标下浮率进行计算申报，其提供的所有结算资料均须真实有效、准确详实、有迹可循，如经甲方发现弄虚作假，一经查实，甲方将解除合同，并依法追究乙方的经济和法律责任。）</w:t>
      </w:r>
      <w:r>
        <w:rPr>
          <w:rFonts w:ascii="宋体" w:hAnsi="宋体" w:cs="宋体"/>
          <w:sz w:val="24"/>
          <w:szCs w:val="24"/>
        </w:rPr>
      </w:r>
      <w:r/>
    </w:p>
    <w:p>
      <w:pPr>
        <w:pStyle w:val="721"/>
        <w:jc w:val="left"/>
        <w:spacing w:line="560" w:lineRule="exact"/>
        <w:rPr>
          <w:rFonts w:ascii="宋体" w:hAnsi="宋体" w:cs="宋体"/>
          <w:b/>
          <w:sz w:val="24"/>
          <w:szCs w:val="24"/>
          <w:lang w:val="zh-CN"/>
        </w:rPr>
      </w:pPr>
      <w:r>
        <w:rPr>
          <w:rFonts w:hint="eastAsia" w:ascii="宋体" w:hAnsi="宋体" w:cs="宋体"/>
          <w:b/>
          <w:sz w:val="24"/>
          <w:szCs w:val="24"/>
          <w:lang w:val="zh-CN"/>
        </w:rPr>
        <w:t xml:space="preserve">第十</w:t>
      </w:r>
      <w:r>
        <w:rPr>
          <w:rFonts w:hint="eastAsia" w:ascii="宋体" w:hAnsi="宋体" w:cs="宋体"/>
          <w:b/>
          <w:sz w:val="24"/>
          <w:szCs w:val="24"/>
        </w:rPr>
        <w:t xml:space="preserve">一</w:t>
      </w:r>
      <w:r>
        <w:rPr>
          <w:rFonts w:hint="eastAsia" w:ascii="宋体" w:hAnsi="宋体" w:cs="宋体"/>
          <w:b/>
          <w:sz w:val="24"/>
          <w:szCs w:val="24"/>
          <w:lang w:val="zh-CN"/>
        </w:rPr>
        <w:t xml:space="preserve">条 违约责任</w:t>
      </w:r>
      <w:r>
        <w:rPr>
          <w:rFonts w:ascii="宋体" w:hAnsi="宋体" w:cs="宋体"/>
          <w:b/>
          <w:sz w:val="24"/>
          <w:szCs w:val="24"/>
          <w:lang w:val="zh-CN"/>
        </w:rPr>
      </w:r>
      <w:r/>
    </w:p>
    <w:p>
      <w:pPr>
        <w:pStyle w:val="721"/>
        <w:jc w:val="left"/>
        <w:spacing w:line="560" w:lineRule="exact"/>
        <w:rPr>
          <w:rFonts w:ascii="宋体" w:hAnsi="宋体" w:cs="宋体"/>
          <w:sz w:val="24"/>
          <w:szCs w:val="24"/>
          <w:lang w:val="zh-CN"/>
        </w:rPr>
      </w:pPr>
      <w:r>
        <w:rPr>
          <w:rFonts w:hint="eastAsia" w:ascii="宋体" w:hAnsi="宋体" w:cs="宋体"/>
          <w:sz w:val="24"/>
          <w:szCs w:val="24"/>
          <w:lang w:val="zh-CN"/>
        </w:rPr>
        <w:t xml:space="preserve">1、甲方无正当理由拒绝接受</w:t>
      </w:r>
      <w:r>
        <w:rPr>
          <w:rFonts w:hint="eastAsia" w:ascii="宋体" w:hAnsi="宋体" w:cs="宋体"/>
          <w:sz w:val="24"/>
          <w:szCs w:val="24"/>
        </w:rPr>
        <w:t xml:space="preserve">货物</w:t>
      </w:r>
      <w:r>
        <w:rPr>
          <w:rFonts w:hint="eastAsia" w:ascii="宋体" w:hAnsi="宋体" w:cs="宋体"/>
          <w:sz w:val="24"/>
          <w:szCs w:val="24"/>
          <w:lang w:val="zh-CN"/>
        </w:rPr>
        <w:t xml:space="preserve">、拒付</w:t>
      </w:r>
      <w:r>
        <w:rPr>
          <w:rFonts w:hint="eastAsia" w:ascii="宋体" w:hAnsi="宋体" w:cs="宋体"/>
          <w:sz w:val="24"/>
          <w:szCs w:val="24"/>
        </w:rPr>
        <w:t xml:space="preserve">货物</w:t>
      </w:r>
      <w:r>
        <w:rPr>
          <w:rFonts w:hint="eastAsia" w:ascii="宋体" w:hAnsi="宋体" w:cs="宋体"/>
          <w:sz w:val="24"/>
          <w:szCs w:val="24"/>
          <w:lang w:val="zh-CN"/>
        </w:rPr>
        <w:t xml:space="preserve">款的，甲方向乙方偿付合同总价的5%违约金。</w:t>
      </w:r>
      <w:r>
        <w:rPr>
          <w:rFonts w:ascii="宋体" w:hAnsi="宋体" w:cs="宋体"/>
          <w:sz w:val="24"/>
          <w:szCs w:val="24"/>
          <w:lang w:val="zh-CN"/>
        </w:rPr>
      </w:r>
      <w:r/>
    </w:p>
    <w:p>
      <w:pPr>
        <w:pStyle w:val="721"/>
        <w:jc w:val="left"/>
        <w:spacing w:line="560" w:lineRule="exact"/>
        <w:rPr>
          <w:rFonts w:ascii="宋体" w:hAnsi="宋体" w:cs="宋体"/>
          <w:sz w:val="24"/>
          <w:szCs w:val="24"/>
          <w:lang w:val="zh-CN"/>
        </w:rPr>
      </w:pPr>
      <w:r>
        <w:rPr>
          <w:rFonts w:hint="eastAsia" w:ascii="宋体" w:hAnsi="宋体" w:cs="宋体"/>
          <w:sz w:val="24"/>
          <w:szCs w:val="24"/>
          <w:lang w:val="zh-CN"/>
        </w:rPr>
        <w:t xml:space="preserve">2、甲方未按合同规定的期限向乙方支付</w:t>
      </w:r>
      <w:r>
        <w:rPr>
          <w:rFonts w:hint="eastAsia" w:ascii="宋体" w:hAnsi="宋体" w:cs="宋体"/>
          <w:sz w:val="24"/>
          <w:szCs w:val="24"/>
        </w:rPr>
        <w:t xml:space="preserve">货物</w:t>
      </w:r>
      <w:r>
        <w:rPr>
          <w:rFonts w:hint="eastAsia" w:ascii="宋体" w:hAnsi="宋体" w:cs="宋体"/>
          <w:sz w:val="24"/>
          <w:szCs w:val="24"/>
          <w:lang w:val="zh-CN"/>
        </w:rPr>
        <w:t xml:space="preserve">款的，每逾期1天甲方向乙方偿付欠款总额的5‰滞纳金，但累计滞纳金总额不超过欠款总额的5% 。</w:t>
      </w:r>
      <w:r>
        <w:rPr>
          <w:rFonts w:ascii="宋体" w:hAnsi="宋体" w:cs="宋体"/>
          <w:sz w:val="24"/>
          <w:szCs w:val="24"/>
          <w:lang w:val="zh-CN"/>
        </w:rPr>
      </w:r>
      <w:r/>
    </w:p>
    <w:p>
      <w:pPr>
        <w:pStyle w:val="721"/>
        <w:jc w:val="left"/>
        <w:spacing w:line="560" w:lineRule="exact"/>
        <w:rPr>
          <w:rFonts w:ascii="宋体" w:hAnsi="宋体" w:cs="宋体"/>
          <w:sz w:val="24"/>
          <w:szCs w:val="24"/>
          <w:lang w:val="zh-CN"/>
        </w:rPr>
      </w:pPr>
      <w:r>
        <w:rPr>
          <w:rFonts w:hint="eastAsia" w:ascii="宋体" w:hAnsi="宋体" w:cs="宋体"/>
          <w:sz w:val="24"/>
          <w:szCs w:val="24"/>
          <w:lang w:val="zh-CN"/>
        </w:rPr>
        <w:t xml:space="preserve">3、如乙方不能交付</w:t>
      </w:r>
      <w:r>
        <w:rPr>
          <w:rFonts w:hint="eastAsia" w:ascii="宋体" w:hAnsi="宋体" w:cs="宋体"/>
          <w:sz w:val="24"/>
          <w:szCs w:val="24"/>
        </w:rPr>
        <w:t xml:space="preserve">货物</w:t>
      </w:r>
      <w:r>
        <w:rPr>
          <w:rFonts w:hint="eastAsia" w:ascii="宋体" w:hAnsi="宋体" w:cs="宋体"/>
          <w:sz w:val="24"/>
          <w:szCs w:val="24"/>
          <w:lang w:val="zh-CN"/>
        </w:rPr>
        <w:t xml:space="preserve">的，乙方应向甲方支付合同总价5%的违约金。</w:t>
      </w:r>
      <w:r>
        <w:rPr>
          <w:rFonts w:ascii="宋体" w:hAnsi="宋体" w:cs="宋体"/>
          <w:sz w:val="24"/>
          <w:szCs w:val="24"/>
          <w:lang w:val="zh-CN"/>
        </w:rPr>
      </w:r>
      <w:r/>
    </w:p>
    <w:p>
      <w:pPr>
        <w:pStyle w:val="721"/>
        <w:jc w:val="left"/>
        <w:spacing w:line="560" w:lineRule="exact"/>
        <w:rPr>
          <w:rFonts w:ascii="宋体" w:hAnsi="宋体" w:cs="宋体"/>
          <w:sz w:val="24"/>
          <w:szCs w:val="24"/>
          <w:lang w:val="zh-CN"/>
        </w:rPr>
      </w:pPr>
      <w:r>
        <w:rPr>
          <w:rFonts w:hint="eastAsia" w:ascii="宋体" w:hAnsi="宋体" w:cs="宋体"/>
          <w:sz w:val="24"/>
          <w:szCs w:val="24"/>
          <w:lang w:val="zh-CN"/>
        </w:rPr>
        <w:t xml:space="preserve">４、乙方所交付的</w:t>
      </w:r>
      <w:r>
        <w:rPr>
          <w:rFonts w:hint="eastAsia" w:ascii="宋体" w:hAnsi="宋体" w:cs="宋体"/>
          <w:sz w:val="24"/>
          <w:szCs w:val="24"/>
        </w:rPr>
        <w:t xml:space="preserve">货物</w:t>
      </w:r>
      <w:r>
        <w:rPr>
          <w:rFonts w:hint="eastAsia" w:ascii="宋体" w:hAnsi="宋体" w:cs="宋体"/>
          <w:sz w:val="24"/>
          <w:szCs w:val="24"/>
          <w:lang w:val="zh-CN"/>
        </w:rPr>
        <w:t xml:space="preserve">不符合合同规定的，甲方有权拒绝接受。甲方拒绝接受的，乙方应向甲方支付合同总额5%的违约金。</w:t>
      </w:r>
      <w:r>
        <w:rPr>
          <w:rFonts w:ascii="宋体" w:hAnsi="宋体" w:cs="宋体"/>
          <w:sz w:val="24"/>
          <w:szCs w:val="24"/>
          <w:lang w:val="zh-CN"/>
        </w:rPr>
      </w:r>
      <w:r/>
    </w:p>
    <w:p>
      <w:pPr>
        <w:pStyle w:val="721"/>
        <w:jc w:val="left"/>
        <w:spacing w:line="560" w:lineRule="exact"/>
        <w:rPr>
          <w:rFonts w:ascii="宋体" w:hAnsi="宋体" w:cs="宋体"/>
          <w:sz w:val="24"/>
          <w:szCs w:val="24"/>
          <w:lang w:val="zh-CN"/>
        </w:rPr>
      </w:pPr>
      <w:r>
        <w:rPr>
          <w:rFonts w:hint="eastAsia" w:ascii="宋体" w:hAnsi="宋体" w:cs="宋体"/>
          <w:sz w:val="24"/>
          <w:szCs w:val="24"/>
        </w:rPr>
        <w:t xml:space="preserve">5</w:t>
      </w:r>
      <w:r>
        <w:rPr>
          <w:rFonts w:hint="eastAsia" w:ascii="宋体" w:hAnsi="宋体" w:cs="宋体"/>
          <w:sz w:val="24"/>
          <w:szCs w:val="24"/>
          <w:lang w:val="zh-CN"/>
        </w:rPr>
        <w:t xml:space="preserve">、乙方未按本合同的规定和“服务承诺”提供伴随服务/售后服务的，应按合同总价款的5%向甲方承担违约责任。</w:t>
      </w:r>
      <w:r>
        <w:rPr>
          <w:rFonts w:ascii="宋体" w:hAnsi="宋体" w:cs="宋体"/>
          <w:sz w:val="24"/>
          <w:szCs w:val="24"/>
          <w:lang w:val="zh-CN"/>
        </w:rPr>
      </w:r>
      <w:r/>
    </w:p>
    <w:p>
      <w:pPr>
        <w:pStyle w:val="721"/>
        <w:jc w:val="left"/>
        <w:spacing w:line="560" w:lineRule="exact"/>
        <w:rPr>
          <w:rFonts w:ascii="宋体" w:hAnsi="宋体" w:cs="宋体"/>
          <w:sz w:val="24"/>
          <w:szCs w:val="24"/>
          <w:lang w:val="zh-CN"/>
        </w:rPr>
      </w:pPr>
      <w:r>
        <w:rPr>
          <w:rFonts w:hint="eastAsia" w:ascii="宋体" w:hAnsi="宋体" w:cs="宋体"/>
          <w:sz w:val="24"/>
          <w:szCs w:val="24"/>
        </w:rPr>
        <w:t xml:space="preserve">6</w:t>
      </w:r>
      <w:r>
        <w:rPr>
          <w:rFonts w:hint="eastAsia" w:ascii="宋体" w:hAnsi="宋体" w:cs="宋体"/>
          <w:sz w:val="24"/>
          <w:szCs w:val="24"/>
          <w:lang w:val="zh-CN"/>
        </w:rPr>
        <w:t xml:space="preserve">、乙方在承担上述</w:t>
      </w:r>
      <w:r>
        <w:rPr>
          <w:rFonts w:hint="eastAsia" w:ascii="宋体" w:hAnsi="宋体" w:cs="宋体"/>
          <w:sz w:val="24"/>
          <w:szCs w:val="24"/>
        </w:rPr>
        <w:t xml:space="preserve">3</w:t>
      </w:r>
      <w:r>
        <w:rPr>
          <w:rFonts w:hint="eastAsia" w:ascii="宋体" w:hAnsi="宋体" w:cs="宋体"/>
          <w:sz w:val="24"/>
          <w:szCs w:val="24"/>
          <w:lang w:val="zh-CN"/>
        </w:rPr>
        <w:t xml:space="preserve">-</w:t>
      </w:r>
      <w:r>
        <w:rPr>
          <w:rFonts w:hint="eastAsia" w:ascii="宋体" w:hAnsi="宋体" w:cs="宋体"/>
          <w:sz w:val="24"/>
          <w:szCs w:val="24"/>
        </w:rPr>
        <w:t xml:space="preserve">5</w:t>
      </w:r>
      <w:r>
        <w:rPr>
          <w:rFonts w:hint="eastAsia" w:ascii="宋体" w:hAnsi="宋体" w:cs="宋体"/>
          <w:sz w:val="24"/>
          <w:szCs w:val="24"/>
          <w:lang w:val="zh-CN"/>
        </w:rPr>
        <w:t xml:space="preserve">款一项或多项违约责任后，仍应继续履行合同规定的义务（甲方解除合同的除外）。甲方未能及时追究乙方的任何一项违约责任并不表明甲方放弃追究乙方该项或其他违约责任。</w:t>
      </w:r>
      <w:r>
        <w:rPr>
          <w:rFonts w:ascii="宋体" w:hAnsi="宋体" w:cs="宋体"/>
          <w:sz w:val="24"/>
          <w:szCs w:val="24"/>
          <w:lang w:val="zh-CN"/>
        </w:rPr>
      </w:r>
      <w:r/>
    </w:p>
    <w:p>
      <w:pPr>
        <w:pStyle w:val="721"/>
        <w:jc w:val="left"/>
        <w:spacing w:line="560" w:lineRule="exact"/>
        <w:rPr>
          <w:rFonts w:ascii="宋体" w:hAnsi="宋体" w:cs="宋体"/>
          <w:sz w:val="24"/>
          <w:szCs w:val="24"/>
          <w:lang w:val="zh-CN"/>
        </w:rPr>
      </w:pPr>
      <w:r>
        <w:rPr>
          <w:rFonts w:hint="eastAsia" w:ascii="宋体" w:hAnsi="宋体" w:cs="宋体"/>
          <w:sz w:val="24"/>
          <w:szCs w:val="24"/>
        </w:rPr>
        <w:t xml:space="preserve">7</w:t>
      </w:r>
      <w:r>
        <w:rPr>
          <w:rFonts w:hint="eastAsia" w:ascii="宋体" w:hAnsi="宋体" w:cs="宋体"/>
          <w:sz w:val="24"/>
          <w:szCs w:val="24"/>
          <w:lang w:val="zh-CN"/>
        </w:rPr>
        <w:t xml:space="preserve">、乙方响应属虚假承诺，或经权威部门检测提供的服务不能满足招标响应文件要求，或是由于乙方的过错造成合同无法继续履行的，乙方应向甲方支付不少于合同总价30%赔偿金。</w:t>
      </w:r>
      <w:r>
        <w:rPr>
          <w:rFonts w:ascii="宋体" w:hAnsi="宋体" w:cs="宋体"/>
          <w:sz w:val="24"/>
          <w:szCs w:val="24"/>
          <w:lang w:val="zh-CN"/>
        </w:rPr>
      </w:r>
      <w:r/>
    </w:p>
    <w:p>
      <w:pPr>
        <w:pStyle w:val="721"/>
        <w:jc w:val="left"/>
        <w:spacing w:line="560" w:lineRule="exact"/>
        <w:rPr>
          <w:rFonts w:ascii="宋体" w:hAnsi="宋体" w:cs="宋体"/>
          <w:sz w:val="24"/>
          <w:szCs w:val="24"/>
          <w:lang w:val="zh-CN"/>
        </w:rPr>
      </w:pPr>
      <w:r>
        <w:rPr>
          <w:rFonts w:hint="eastAsia" w:ascii="宋体" w:hAnsi="宋体" w:cs="宋体"/>
          <w:sz w:val="24"/>
          <w:szCs w:val="24"/>
          <w:lang w:val="zh-CN"/>
        </w:rPr>
        <w:t xml:space="preserve">8、除上述约定外甲方还有权依据采购文件规定追究乙方其它责任。</w:t>
      </w:r>
      <w:r>
        <w:rPr>
          <w:rFonts w:ascii="宋体" w:hAnsi="宋体" w:cs="宋体"/>
          <w:sz w:val="24"/>
          <w:szCs w:val="24"/>
          <w:lang w:val="zh-CN"/>
        </w:rPr>
      </w:r>
      <w:r/>
    </w:p>
    <w:p>
      <w:pPr>
        <w:pStyle w:val="721"/>
        <w:jc w:val="left"/>
        <w:spacing w:line="560" w:lineRule="exact"/>
        <w:rPr>
          <w:rFonts w:ascii="宋体" w:hAnsi="宋体" w:cs="宋体"/>
          <w:b/>
          <w:sz w:val="24"/>
          <w:szCs w:val="24"/>
          <w:lang w:val="zh-CN"/>
        </w:rPr>
      </w:pPr>
      <w:r>
        <w:rPr>
          <w:rFonts w:hint="eastAsia" w:ascii="宋体" w:hAnsi="宋体" w:cs="宋体"/>
          <w:b/>
          <w:sz w:val="24"/>
          <w:szCs w:val="24"/>
          <w:lang w:val="zh-CN"/>
        </w:rPr>
        <w:t xml:space="preserve">第十</w:t>
      </w:r>
      <w:r>
        <w:rPr>
          <w:rFonts w:hint="eastAsia" w:ascii="宋体" w:hAnsi="宋体" w:cs="宋体"/>
          <w:b/>
          <w:sz w:val="24"/>
          <w:szCs w:val="24"/>
        </w:rPr>
        <w:t xml:space="preserve">二</w:t>
      </w:r>
      <w:r>
        <w:rPr>
          <w:rFonts w:hint="eastAsia" w:ascii="宋体" w:hAnsi="宋体" w:cs="宋体"/>
          <w:b/>
          <w:sz w:val="24"/>
          <w:szCs w:val="24"/>
          <w:lang w:val="zh-CN"/>
        </w:rPr>
        <w:t xml:space="preserve">条 合同的变更和终止</w:t>
      </w:r>
      <w:r>
        <w:rPr>
          <w:rFonts w:ascii="宋体" w:hAnsi="宋体" w:cs="宋体"/>
          <w:b/>
          <w:sz w:val="24"/>
          <w:szCs w:val="24"/>
          <w:lang w:val="zh-CN"/>
        </w:rPr>
      </w:r>
      <w:r/>
    </w:p>
    <w:p>
      <w:pPr>
        <w:pStyle w:val="721"/>
        <w:spacing w:line="560" w:lineRule="exact"/>
        <w:rPr>
          <w:rFonts w:ascii="宋体" w:hAnsi="宋体" w:cs="宋体"/>
          <w:sz w:val="24"/>
          <w:szCs w:val="24"/>
        </w:rPr>
      </w:pPr>
      <w:r>
        <w:rPr>
          <w:rFonts w:hint="eastAsia" w:ascii="宋体" w:hAnsi="宋体" w:cs="宋体"/>
          <w:sz w:val="24"/>
          <w:szCs w:val="24"/>
        </w:rPr>
        <w:t xml:space="preserve">1、除因不可抗因素外，乙方需按甲方规定的品种、规格、数量、时间、地点组织正常供应，造成甲方食材供应延迟或中断，影响食堂正常开饭的，以上行为累计超过三次，甲方有权立即单方解除本合同。 </w:t>
      </w:r>
      <w:r>
        <w:rPr>
          <w:rFonts w:ascii="宋体" w:hAnsi="宋体" w:cs="宋体"/>
          <w:sz w:val="24"/>
          <w:szCs w:val="24"/>
        </w:rPr>
      </w:r>
      <w:r/>
    </w:p>
    <w:p>
      <w:pPr>
        <w:pStyle w:val="721"/>
        <w:spacing w:line="560" w:lineRule="exact"/>
        <w:rPr>
          <w:rFonts w:ascii="宋体" w:hAnsi="宋体" w:cs="宋体"/>
          <w:sz w:val="24"/>
          <w:szCs w:val="24"/>
        </w:rPr>
      </w:pPr>
      <w:r>
        <w:rPr>
          <w:rFonts w:hint="eastAsia" w:ascii="宋体" w:hAnsi="宋体" w:cs="宋体"/>
          <w:sz w:val="24"/>
          <w:szCs w:val="24"/>
        </w:rPr>
        <w:t xml:space="preserve">2、乙方所供食材的数量必须严格按甲方需求的量进行配送，不得出现缺斤少两的现象。如果供货量超过预定量的 10％，超出部分必须无条件退货，如果供货量不足预定量的95％，所缺货物必须在 1 小时内补齐。否则视为影响食堂正常开饭，以上行为累计超过三次，甲方有权立即单方解除本合同。 </w:t>
      </w:r>
      <w:r>
        <w:rPr>
          <w:rFonts w:ascii="宋体" w:hAnsi="宋体" w:cs="宋体"/>
          <w:sz w:val="24"/>
          <w:szCs w:val="24"/>
        </w:rPr>
      </w:r>
      <w:r/>
    </w:p>
    <w:p>
      <w:pPr>
        <w:pStyle w:val="721"/>
        <w:spacing w:line="560" w:lineRule="exact"/>
        <w:rPr>
          <w:rFonts w:ascii="宋体" w:hAnsi="宋体" w:cs="宋体"/>
          <w:sz w:val="24"/>
          <w:szCs w:val="24"/>
        </w:rPr>
      </w:pPr>
      <w:r>
        <w:rPr>
          <w:rFonts w:hint="eastAsia" w:ascii="宋体" w:hAnsi="宋体" w:cs="宋体"/>
          <w:sz w:val="24"/>
          <w:szCs w:val="24"/>
        </w:rPr>
        <w:t xml:space="preserve">3、未经甲方书面同意，乙方不得将合同分包或转包给任何第三方。否则，甲方有权按乙方不能交付或不能履行合同处理，甲方有权立即单方解除本合同。 </w:t>
      </w:r>
      <w:r>
        <w:rPr>
          <w:rFonts w:ascii="宋体" w:hAnsi="宋体" w:cs="宋体"/>
          <w:sz w:val="24"/>
          <w:szCs w:val="24"/>
        </w:rPr>
      </w:r>
      <w:r/>
    </w:p>
    <w:p>
      <w:pPr>
        <w:pStyle w:val="721"/>
        <w:spacing w:line="560" w:lineRule="exact"/>
        <w:rPr>
          <w:rFonts w:ascii="宋体" w:hAnsi="宋体" w:cs="宋体"/>
          <w:sz w:val="24"/>
          <w:szCs w:val="24"/>
        </w:rPr>
      </w:pPr>
      <w:r>
        <w:rPr>
          <w:rFonts w:hint="eastAsia" w:ascii="宋体" w:hAnsi="宋体" w:cs="宋体"/>
          <w:sz w:val="24"/>
          <w:szCs w:val="24"/>
        </w:rPr>
        <w:t xml:space="preserve">4、甲方一经发现乙方供应的食材出现主要质量问题，甲方除可以全部退货外，还有权立即单方解除本合同，乙方并承担由此造成的一切经济损失（包括但不限于医药费、差旅费、诉讼费、公证费、律师费等费用）和法律责任。甲方将视情节严重程度取消乙方供货资格，情况极其严重的三年内不得参与甲方招投标工作。 </w:t>
      </w:r>
      <w:r>
        <w:rPr>
          <w:rFonts w:ascii="宋体" w:hAnsi="宋体" w:cs="宋体"/>
          <w:sz w:val="24"/>
          <w:szCs w:val="24"/>
        </w:rPr>
      </w:r>
      <w:r/>
    </w:p>
    <w:p>
      <w:pPr>
        <w:pStyle w:val="721"/>
        <w:jc w:val="left"/>
        <w:spacing w:line="560" w:lineRule="exact"/>
        <w:rPr>
          <w:rFonts w:ascii="宋体" w:hAnsi="宋体" w:cs="宋体"/>
          <w:sz w:val="24"/>
          <w:szCs w:val="24"/>
          <w:lang w:val="zh-CN"/>
        </w:rPr>
      </w:pPr>
      <w:r>
        <w:rPr>
          <w:rFonts w:hint="eastAsia" w:ascii="宋体" w:hAnsi="宋体" w:cs="宋体"/>
          <w:sz w:val="24"/>
          <w:szCs w:val="24"/>
        </w:rPr>
        <w:t xml:space="preserve">5</w:t>
      </w:r>
      <w:r>
        <w:rPr>
          <w:rFonts w:hint="eastAsia" w:ascii="宋体" w:hAnsi="宋体" w:cs="宋体"/>
          <w:sz w:val="24"/>
          <w:szCs w:val="24"/>
          <w:lang w:val="zh-CN"/>
        </w:rPr>
        <w:t xml:space="preserve">、除《政府采购法》第50条规定的情形</w:t>
      </w:r>
      <w:r>
        <w:rPr>
          <w:rFonts w:hint="eastAsia" w:ascii="宋体" w:hAnsi="宋体" w:cs="宋体"/>
          <w:sz w:val="24"/>
          <w:szCs w:val="24"/>
        </w:rPr>
        <w:t xml:space="preserve">和本合同另有约定</w:t>
      </w:r>
      <w:r>
        <w:rPr>
          <w:rFonts w:hint="eastAsia" w:ascii="宋体" w:hAnsi="宋体" w:cs="宋体"/>
          <w:sz w:val="24"/>
          <w:szCs w:val="24"/>
          <w:lang w:val="zh-CN"/>
        </w:rPr>
        <w:t xml:space="preserve">外，本合同一经签订，甲乙双方不得擅自变更、中止或终止。</w:t>
      </w:r>
      <w:r>
        <w:rPr>
          <w:rFonts w:ascii="宋体" w:hAnsi="宋体" w:cs="宋体"/>
          <w:sz w:val="24"/>
          <w:szCs w:val="24"/>
          <w:lang w:val="zh-CN"/>
        </w:rPr>
      </w:r>
      <w:r/>
    </w:p>
    <w:p>
      <w:pPr>
        <w:pStyle w:val="721"/>
        <w:jc w:val="left"/>
        <w:spacing w:line="560" w:lineRule="exact"/>
        <w:rPr>
          <w:rFonts w:ascii="宋体" w:hAnsi="宋体" w:cs="宋体"/>
          <w:sz w:val="24"/>
          <w:szCs w:val="24"/>
          <w:lang w:val="zh-CN"/>
        </w:rPr>
      </w:pPr>
      <w:r>
        <w:rPr>
          <w:rFonts w:hint="eastAsia" w:ascii="宋体" w:hAnsi="宋体" w:cs="宋体"/>
          <w:sz w:val="24"/>
          <w:szCs w:val="24"/>
        </w:rPr>
        <w:t xml:space="preserve">6</w:t>
      </w:r>
      <w:r>
        <w:rPr>
          <w:rFonts w:hint="eastAsia" w:ascii="宋体" w:hAnsi="宋体" w:cs="宋体"/>
          <w:sz w:val="24"/>
          <w:szCs w:val="24"/>
          <w:lang w:val="zh-CN"/>
        </w:rPr>
        <w:t xml:space="preserve">、除发生法律规定的不能预见、不能避免并不能克服的客观情况外，甲乙双方不得放弃或拒绝履行合同。</w:t>
      </w:r>
      <w:r>
        <w:rPr>
          <w:rFonts w:ascii="宋体" w:hAnsi="宋体" w:cs="宋体"/>
          <w:sz w:val="24"/>
          <w:szCs w:val="24"/>
          <w:lang w:val="zh-CN"/>
        </w:rPr>
      </w:r>
      <w:r/>
    </w:p>
    <w:p>
      <w:pPr>
        <w:pStyle w:val="721"/>
        <w:jc w:val="left"/>
        <w:spacing w:line="560" w:lineRule="exact"/>
        <w:rPr>
          <w:rFonts w:ascii="宋体" w:hAnsi="宋体" w:cs="宋体"/>
          <w:b/>
          <w:sz w:val="24"/>
          <w:szCs w:val="24"/>
          <w:lang w:val="zh-CN"/>
        </w:rPr>
      </w:pPr>
      <w:r>
        <w:rPr>
          <w:rFonts w:hint="eastAsia" w:ascii="宋体" w:hAnsi="宋体" w:cs="宋体"/>
          <w:b/>
          <w:sz w:val="24"/>
          <w:szCs w:val="24"/>
          <w:lang w:val="zh-CN"/>
        </w:rPr>
        <w:t xml:space="preserve">第十</w:t>
      </w:r>
      <w:r>
        <w:rPr>
          <w:rFonts w:hint="eastAsia" w:ascii="宋体" w:hAnsi="宋体" w:cs="宋体"/>
          <w:b/>
          <w:sz w:val="24"/>
          <w:szCs w:val="24"/>
        </w:rPr>
        <w:t xml:space="preserve">三</w:t>
      </w:r>
      <w:r>
        <w:rPr>
          <w:rFonts w:hint="eastAsia" w:ascii="宋体" w:hAnsi="宋体" w:cs="宋体"/>
          <w:b/>
          <w:sz w:val="24"/>
          <w:szCs w:val="24"/>
          <w:lang w:val="zh-CN"/>
        </w:rPr>
        <w:t xml:space="preserve">条 合同的转让</w:t>
      </w:r>
      <w:r>
        <w:rPr>
          <w:rFonts w:ascii="宋体" w:hAnsi="宋体" w:cs="宋体"/>
          <w:b/>
          <w:sz w:val="24"/>
          <w:szCs w:val="24"/>
          <w:lang w:val="zh-CN"/>
        </w:rPr>
      </w:r>
      <w:r/>
    </w:p>
    <w:p>
      <w:pPr>
        <w:pStyle w:val="721"/>
        <w:jc w:val="left"/>
        <w:spacing w:line="560" w:lineRule="exact"/>
        <w:rPr>
          <w:rFonts w:ascii="宋体" w:hAnsi="宋体" w:cs="宋体"/>
          <w:sz w:val="24"/>
          <w:szCs w:val="24"/>
          <w:lang w:val="zh-CN"/>
        </w:rPr>
      </w:pPr>
      <w:r>
        <w:rPr>
          <w:rFonts w:hint="eastAsia" w:ascii="宋体" w:hAnsi="宋体" w:cs="宋体"/>
          <w:sz w:val="24"/>
          <w:szCs w:val="24"/>
          <w:lang w:val="zh-CN"/>
        </w:rPr>
        <w:t xml:space="preserve">乙方不得擅自部分或全部转让其应履行的合同义务。</w:t>
      </w:r>
      <w:r>
        <w:rPr>
          <w:rFonts w:ascii="宋体" w:hAnsi="宋体" w:cs="宋体"/>
          <w:sz w:val="24"/>
          <w:szCs w:val="24"/>
          <w:lang w:val="zh-CN"/>
        </w:rPr>
      </w:r>
      <w:r/>
    </w:p>
    <w:p>
      <w:pPr>
        <w:pStyle w:val="721"/>
        <w:jc w:val="left"/>
        <w:spacing w:line="560" w:lineRule="exact"/>
        <w:rPr>
          <w:rFonts w:ascii="宋体" w:hAnsi="宋体" w:cs="宋体"/>
          <w:b/>
          <w:sz w:val="24"/>
          <w:szCs w:val="24"/>
          <w:lang w:val="zh-CN"/>
        </w:rPr>
      </w:pPr>
      <w:r>
        <w:rPr>
          <w:rFonts w:hint="eastAsia" w:ascii="宋体" w:hAnsi="宋体" w:cs="宋体"/>
          <w:b/>
          <w:sz w:val="24"/>
          <w:szCs w:val="24"/>
          <w:lang w:val="zh-CN"/>
        </w:rPr>
        <w:t xml:space="preserve">第十</w:t>
      </w:r>
      <w:r>
        <w:rPr>
          <w:rFonts w:hint="eastAsia" w:ascii="宋体" w:hAnsi="宋体" w:cs="宋体"/>
          <w:b/>
          <w:sz w:val="24"/>
          <w:szCs w:val="24"/>
        </w:rPr>
        <w:t xml:space="preserve">四</w:t>
      </w:r>
      <w:r>
        <w:rPr>
          <w:rFonts w:hint="eastAsia" w:ascii="宋体" w:hAnsi="宋体" w:cs="宋体"/>
          <w:b/>
          <w:sz w:val="24"/>
          <w:szCs w:val="24"/>
          <w:lang w:val="zh-CN"/>
        </w:rPr>
        <w:t xml:space="preserve">条 争议的解决</w:t>
      </w:r>
      <w:r>
        <w:rPr>
          <w:rFonts w:ascii="宋体" w:hAnsi="宋体" w:cs="宋体"/>
          <w:b/>
          <w:sz w:val="24"/>
          <w:szCs w:val="24"/>
          <w:lang w:val="zh-CN"/>
        </w:rPr>
      </w:r>
      <w:r/>
    </w:p>
    <w:p>
      <w:pPr>
        <w:pStyle w:val="721"/>
        <w:jc w:val="left"/>
        <w:spacing w:line="560" w:lineRule="exact"/>
        <w:rPr>
          <w:rFonts w:ascii="宋体" w:hAnsi="宋体" w:cs="宋体"/>
          <w:sz w:val="24"/>
          <w:szCs w:val="24"/>
          <w:lang w:val="zh-CN"/>
        </w:rPr>
      </w:pPr>
      <w:r>
        <w:rPr>
          <w:rFonts w:hint="eastAsia" w:ascii="宋体" w:hAnsi="宋体" w:cs="宋体"/>
          <w:sz w:val="24"/>
          <w:szCs w:val="24"/>
          <w:lang w:val="zh-CN"/>
        </w:rPr>
        <w:t xml:space="preserve">1、因服务的质量问题发生争议的，应当邀请国家认可的质量检测机构对服务质量进行鉴定。符合标准的，鉴定费由甲方承担；不符合标准的，鉴定费由乙方承担。</w:t>
      </w:r>
      <w:r>
        <w:rPr>
          <w:rFonts w:ascii="宋体" w:hAnsi="宋体" w:cs="宋体"/>
          <w:sz w:val="24"/>
          <w:szCs w:val="24"/>
          <w:lang w:val="zh-CN"/>
        </w:rPr>
      </w:r>
      <w:r/>
    </w:p>
    <w:p>
      <w:pPr>
        <w:pStyle w:val="721"/>
        <w:jc w:val="left"/>
        <w:spacing w:line="560" w:lineRule="exact"/>
        <w:rPr>
          <w:rFonts w:ascii="宋体" w:hAnsi="宋体" w:cs="宋体"/>
          <w:sz w:val="24"/>
          <w:szCs w:val="24"/>
          <w:lang w:val="zh-CN"/>
        </w:rPr>
      </w:pPr>
      <w:r>
        <w:rPr>
          <w:rFonts w:hint="eastAsia" w:ascii="宋体" w:hAnsi="宋体" w:cs="宋体"/>
          <w:sz w:val="24"/>
          <w:szCs w:val="24"/>
          <w:lang w:val="zh-CN"/>
        </w:rPr>
        <w:t xml:space="preserve">2、因履行本合同引起的或与本合同有关的争议，甲、乙双方应首先通过友好协商解决，如果协商不能解决争议，则采取以下第（</w:t>
      </w:r>
      <w:r>
        <w:rPr>
          <w:rFonts w:hint="eastAsia" w:ascii="宋体" w:hAnsi="宋体" w:cs="宋体"/>
          <w:sz w:val="24"/>
          <w:szCs w:val="24"/>
        </w:rPr>
        <w:t xml:space="preserve">1</w:t>
      </w:r>
      <w:r>
        <w:rPr>
          <w:rFonts w:hint="eastAsia" w:ascii="宋体" w:hAnsi="宋体" w:cs="宋体"/>
          <w:sz w:val="24"/>
          <w:szCs w:val="24"/>
          <w:lang w:val="zh-CN"/>
        </w:rPr>
        <w:t xml:space="preserve">）种方式解决争议：</w:t>
      </w:r>
      <w:r>
        <w:rPr>
          <w:rFonts w:ascii="宋体" w:hAnsi="宋体" w:cs="宋体"/>
          <w:sz w:val="24"/>
          <w:szCs w:val="24"/>
          <w:lang w:val="zh-CN"/>
        </w:rPr>
      </w:r>
      <w:r/>
    </w:p>
    <w:p>
      <w:pPr>
        <w:pStyle w:val="721"/>
        <w:jc w:val="left"/>
        <w:spacing w:line="560" w:lineRule="exact"/>
        <w:rPr>
          <w:rFonts w:ascii="宋体" w:hAnsi="宋体" w:cs="宋体"/>
          <w:sz w:val="24"/>
          <w:szCs w:val="24"/>
          <w:lang w:val="zh-CN"/>
        </w:rPr>
      </w:pPr>
      <w:r>
        <w:rPr>
          <w:rFonts w:hint="eastAsia" w:ascii="宋体" w:hAnsi="宋体" w:cs="宋体"/>
          <w:sz w:val="24"/>
          <w:szCs w:val="24"/>
          <w:lang w:val="zh-CN"/>
        </w:rPr>
        <w:t xml:space="preserve">（1）向甲方所在地有管辖权的人民法院提起诉讼；</w:t>
      </w:r>
      <w:r>
        <w:rPr>
          <w:rFonts w:ascii="宋体" w:hAnsi="宋体" w:cs="宋体"/>
          <w:sz w:val="24"/>
          <w:szCs w:val="24"/>
          <w:lang w:val="zh-CN"/>
        </w:rPr>
      </w:r>
      <w:r/>
    </w:p>
    <w:p>
      <w:pPr>
        <w:pStyle w:val="721"/>
        <w:jc w:val="left"/>
        <w:spacing w:line="560" w:lineRule="exact"/>
        <w:rPr>
          <w:rFonts w:ascii="宋体" w:hAnsi="宋体" w:cs="宋体"/>
          <w:sz w:val="24"/>
          <w:szCs w:val="24"/>
          <w:lang w:val="zh-CN"/>
        </w:rPr>
      </w:pPr>
      <w:r>
        <w:rPr>
          <w:rFonts w:hint="eastAsia" w:ascii="宋体" w:hAnsi="宋体" w:cs="宋体"/>
          <w:sz w:val="24"/>
          <w:szCs w:val="24"/>
          <w:lang w:val="zh-CN"/>
        </w:rPr>
        <w:t xml:space="preserve">（2）向南京仲裁委员会按其仲裁规则申请仲裁。</w:t>
      </w:r>
      <w:r>
        <w:rPr>
          <w:rFonts w:ascii="宋体" w:hAnsi="宋体" w:cs="宋体"/>
          <w:sz w:val="24"/>
          <w:szCs w:val="24"/>
          <w:lang w:val="zh-CN"/>
        </w:rPr>
      </w:r>
      <w:r/>
    </w:p>
    <w:p>
      <w:pPr>
        <w:pStyle w:val="721"/>
        <w:jc w:val="left"/>
        <w:spacing w:line="560" w:lineRule="exact"/>
        <w:rPr>
          <w:rFonts w:ascii="宋体" w:hAnsi="宋体" w:cs="宋体"/>
          <w:sz w:val="24"/>
          <w:szCs w:val="24"/>
          <w:lang w:val="zh-CN"/>
        </w:rPr>
      </w:pPr>
      <w:r>
        <w:rPr>
          <w:rFonts w:hint="eastAsia" w:ascii="宋体" w:hAnsi="宋体" w:cs="宋体"/>
          <w:sz w:val="24"/>
          <w:szCs w:val="24"/>
          <w:lang w:val="zh-CN"/>
        </w:rPr>
        <w:t xml:space="preserve">3、</w:t>
      </w:r>
      <w:r>
        <w:rPr>
          <w:rFonts w:hint="eastAsia" w:ascii="宋体" w:hAnsi="宋体" w:cs="宋体"/>
          <w:sz w:val="24"/>
          <w:szCs w:val="24"/>
        </w:rPr>
        <w:t xml:space="preserve">诉讼</w:t>
      </w:r>
      <w:r>
        <w:rPr>
          <w:rFonts w:hint="eastAsia" w:ascii="宋体" w:hAnsi="宋体" w:cs="宋体"/>
          <w:sz w:val="24"/>
          <w:szCs w:val="24"/>
          <w:lang w:val="zh-CN"/>
        </w:rPr>
        <w:t xml:space="preserve">期间本合同应继续履行。</w:t>
      </w:r>
      <w:r>
        <w:rPr>
          <w:rFonts w:ascii="宋体" w:hAnsi="宋体" w:cs="宋体"/>
          <w:sz w:val="24"/>
          <w:szCs w:val="24"/>
          <w:lang w:val="zh-CN"/>
        </w:rPr>
      </w:r>
      <w:r/>
    </w:p>
    <w:p>
      <w:pPr>
        <w:pStyle w:val="721"/>
        <w:jc w:val="left"/>
        <w:spacing w:line="560" w:lineRule="exact"/>
        <w:rPr>
          <w:rFonts w:ascii="宋体" w:hAnsi="宋体" w:cs="宋体"/>
          <w:b/>
          <w:sz w:val="24"/>
          <w:szCs w:val="24"/>
          <w:lang w:val="zh-CN"/>
        </w:rPr>
      </w:pPr>
      <w:r>
        <w:rPr>
          <w:rFonts w:hint="eastAsia" w:ascii="宋体" w:hAnsi="宋体" w:cs="宋体"/>
          <w:b/>
          <w:sz w:val="24"/>
          <w:szCs w:val="24"/>
          <w:lang w:val="zh-CN"/>
        </w:rPr>
        <w:t xml:space="preserve">第十</w:t>
      </w:r>
      <w:r>
        <w:rPr>
          <w:rFonts w:hint="eastAsia" w:ascii="宋体" w:hAnsi="宋体" w:cs="宋体"/>
          <w:b/>
          <w:sz w:val="24"/>
          <w:szCs w:val="24"/>
        </w:rPr>
        <w:t xml:space="preserve">五</w:t>
      </w:r>
      <w:r>
        <w:rPr>
          <w:rFonts w:hint="eastAsia" w:ascii="宋体" w:hAnsi="宋体" w:cs="宋体"/>
          <w:b/>
          <w:sz w:val="24"/>
          <w:szCs w:val="24"/>
          <w:lang w:val="zh-CN"/>
        </w:rPr>
        <w:t xml:space="preserve">条 诚实信用</w:t>
      </w:r>
      <w:r>
        <w:rPr>
          <w:rFonts w:ascii="宋体" w:hAnsi="宋体" w:cs="宋体"/>
          <w:b/>
          <w:sz w:val="24"/>
          <w:szCs w:val="24"/>
          <w:lang w:val="zh-CN"/>
        </w:rPr>
      </w:r>
      <w:r/>
    </w:p>
    <w:p>
      <w:pPr>
        <w:pStyle w:val="721"/>
        <w:jc w:val="left"/>
        <w:spacing w:line="560" w:lineRule="exact"/>
        <w:rPr>
          <w:rFonts w:ascii="宋体" w:hAnsi="宋体" w:cs="宋体"/>
          <w:sz w:val="24"/>
          <w:szCs w:val="24"/>
          <w:lang w:val="zh-CN"/>
        </w:rPr>
      </w:pPr>
      <w:r>
        <w:rPr>
          <w:rFonts w:hint="eastAsia" w:ascii="宋体" w:hAnsi="宋体" w:cs="宋体"/>
          <w:sz w:val="24"/>
          <w:szCs w:val="24"/>
          <w:lang w:val="zh-CN"/>
        </w:rPr>
        <w:t xml:space="preserve">乙方应诚实信用，严格按照招标（采购）文件要求和投标（响应）承诺履行合同，不向甲方进行商业贿赂或者提供不正当利益。</w:t>
      </w:r>
      <w:r>
        <w:rPr>
          <w:rFonts w:ascii="宋体" w:hAnsi="宋体" w:cs="宋体"/>
          <w:sz w:val="24"/>
          <w:szCs w:val="24"/>
          <w:lang w:val="zh-CN"/>
        </w:rPr>
      </w:r>
      <w:r/>
    </w:p>
    <w:p>
      <w:pPr>
        <w:pStyle w:val="721"/>
        <w:jc w:val="left"/>
        <w:spacing w:line="560" w:lineRule="exact"/>
        <w:rPr>
          <w:rFonts w:ascii="宋体" w:hAnsi="宋体" w:cs="宋体"/>
          <w:b/>
          <w:sz w:val="24"/>
          <w:szCs w:val="24"/>
          <w:lang w:val="zh-CN"/>
        </w:rPr>
      </w:pPr>
      <w:r>
        <w:rPr>
          <w:rFonts w:hint="eastAsia" w:ascii="宋体" w:hAnsi="宋体" w:cs="宋体"/>
          <w:b/>
          <w:sz w:val="24"/>
          <w:szCs w:val="24"/>
          <w:lang w:val="zh-CN"/>
        </w:rPr>
        <w:t xml:space="preserve">第十</w:t>
      </w:r>
      <w:r>
        <w:rPr>
          <w:rFonts w:hint="eastAsia" w:ascii="宋体" w:hAnsi="宋体" w:cs="宋体"/>
          <w:b/>
          <w:sz w:val="24"/>
          <w:szCs w:val="24"/>
        </w:rPr>
        <w:t xml:space="preserve">六</w:t>
      </w:r>
      <w:r>
        <w:rPr>
          <w:rFonts w:hint="eastAsia" w:ascii="宋体" w:hAnsi="宋体" w:cs="宋体"/>
          <w:b/>
          <w:sz w:val="24"/>
          <w:szCs w:val="24"/>
          <w:lang w:val="zh-CN"/>
        </w:rPr>
        <w:t xml:space="preserve">条 合同生效及其他</w:t>
      </w:r>
      <w:r>
        <w:rPr>
          <w:rFonts w:ascii="宋体" w:hAnsi="宋体" w:cs="宋体"/>
          <w:b/>
          <w:sz w:val="24"/>
          <w:szCs w:val="24"/>
          <w:lang w:val="zh-CN"/>
        </w:rPr>
      </w:r>
      <w:r/>
    </w:p>
    <w:p>
      <w:pPr>
        <w:pStyle w:val="721"/>
        <w:jc w:val="left"/>
        <w:spacing w:line="560" w:lineRule="exact"/>
        <w:rPr>
          <w:rFonts w:ascii="宋体" w:hAnsi="宋体" w:cs="宋体"/>
          <w:sz w:val="24"/>
          <w:szCs w:val="24"/>
          <w:lang w:val="zh-CN"/>
        </w:rPr>
      </w:pPr>
      <w:r>
        <w:rPr>
          <w:rFonts w:hint="eastAsia" w:ascii="宋体" w:hAnsi="宋体" w:cs="宋体"/>
          <w:sz w:val="24"/>
          <w:szCs w:val="24"/>
          <w:lang w:val="zh-CN"/>
        </w:rPr>
        <w:t xml:space="preserve">1、本合同自甲乙双方代表签字并加盖单位公章或合同专用章之日起生效，两个工作日内在财政部门指定的媒体上公告。</w:t>
      </w:r>
      <w:r>
        <w:rPr>
          <w:rFonts w:ascii="宋体" w:hAnsi="宋体" w:cs="宋体"/>
          <w:sz w:val="24"/>
          <w:szCs w:val="24"/>
          <w:lang w:val="zh-CN"/>
        </w:rPr>
      </w:r>
      <w:r/>
    </w:p>
    <w:p>
      <w:pPr>
        <w:pStyle w:val="721"/>
        <w:jc w:val="left"/>
        <w:spacing w:line="560" w:lineRule="exact"/>
        <w:rPr>
          <w:rFonts w:ascii="宋体" w:hAnsi="宋体" w:cs="宋体"/>
          <w:sz w:val="24"/>
          <w:szCs w:val="24"/>
          <w:lang w:val="zh-CN"/>
        </w:rPr>
      </w:pPr>
      <w:r>
        <w:rPr>
          <w:rFonts w:hint="eastAsia" w:ascii="宋体" w:hAnsi="宋体" w:cs="宋体"/>
          <w:sz w:val="24"/>
          <w:szCs w:val="24"/>
          <w:lang w:val="zh-CN"/>
        </w:rPr>
        <w:t xml:space="preserve">2、本合同一式肆份，甲乙双方各执贰份。</w:t>
      </w:r>
      <w:r>
        <w:rPr>
          <w:rFonts w:ascii="宋体" w:hAnsi="宋体" w:cs="宋体"/>
          <w:sz w:val="24"/>
          <w:szCs w:val="24"/>
          <w:lang w:val="zh-CN"/>
        </w:rPr>
      </w:r>
      <w:r/>
    </w:p>
    <w:p>
      <w:pPr>
        <w:pStyle w:val="721"/>
        <w:jc w:val="left"/>
        <w:spacing w:line="560" w:lineRule="exact"/>
        <w:rPr>
          <w:rFonts w:ascii="宋体" w:hAnsi="宋体" w:cs="宋体"/>
          <w:sz w:val="24"/>
          <w:szCs w:val="24"/>
          <w:lang w:val="zh-CN"/>
        </w:rPr>
      </w:pPr>
      <w:r>
        <w:rPr>
          <w:rFonts w:hint="eastAsia" w:ascii="宋体" w:hAnsi="宋体" w:cs="宋体"/>
          <w:sz w:val="24"/>
          <w:szCs w:val="24"/>
          <w:lang w:val="zh-CN"/>
        </w:rPr>
        <w:t xml:space="preserve">3、本合同按照中华人民共和国的现行法律进行解释。</w:t>
      </w:r>
      <w:r>
        <w:rPr>
          <w:rFonts w:ascii="宋体" w:hAnsi="宋体" w:cs="宋体"/>
          <w:sz w:val="24"/>
          <w:szCs w:val="24"/>
          <w:lang w:val="zh-CN"/>
        </w:rPr>
      </w:r>
      <w:r/>
    </w:p>
    <w:p>
      <w:pPr>
        <w:pStyle w:val="721"/>
        <w:jc w:val="left"/>
        <w:spacing w:line="560" w:lineRule="exact"/>
        <w:rPr>
          <w:rFonts w:ascii="宋体" w:hAnsi="宋体" w:cs="宋体"/>
          <w:sz w:val="24"/>
          <w:szCs w:val="24"/>
          <w:lang w:val="zh-CN"/>
        </w:rPr>
      </w:pPr>
      <w:r>
        <w:rPr>
          <w:rFonts w:ascii="宋体" w:hAnsi="宋体" w:cs="宋体"/>
          <w:sz w:val="24"/>
          <w:szCs w:val="24"/>
          <w:lang w:val="zh-CN"/>
        </w:rPr>
      </w:r>
      <w:r/>
    </w:p>
    <w:tbl>
      <w:tblPr>
        <w:tblW w:w="9230" w:type="dxa"/>
        <w:tblInd w:w="-142" w:type="dxa"/>
        <w:tblLayout w:type="fixed"/>
        <w:tblCellMar>
          <w:left w:w="0" w:type="dxa"/>
          <w:top w:w="0" w:type="dxa"/>
          <w:right w:w="0" w:type="dxa"/>
          <w:bottom w:w="0" w:type="dxa"/>
        </w:tblCellMar>
        <w:tblLook w:val="04A0" w:firstRow="1" w:lastRow="0" w:firstColumn="1" w:lastColumn="0" w:noHBand="0" w:noVBand="1"/>
      </w:tblPr>
      <w:tblGrid>
        <w:gridCol w:w="4633"/>
        <w:gridCol w:w="4597"/>
      </w:tblGrid>
      <w:tr>
        <w:trPr>
          <w:trHeight w:val="564"/>
        </w:trPr>
        <w:tc>
          <w:tcPr>
            <w:tcBorders>
              <w:top w:val="none" w:color="000000" w:sz="0" w:space="0"/>
              <w:left w:val="none" w:color="000000" w:sz="0" w:space="0"/>
              <w:bottom w:val="none" w:color="000000" w:sz="0" w:space="0"/>
              <w:right w:val="none" w:color="000000" w:sz="0" w:space="0"/>
            </w:tcBorders>
            <w:tcW w:w="4633" w:type="dxa"/>
            <w:vAlign w:val="top"/>
            <w:textDirection w:val="lrTb"/>
            <w:noWrap/>
          </w:tcPr>
          <w:p>
            <w:pPr>
              <w:pStyle w:val="721"/>
              <w:jc w:val="left"/>
              <w:spacing w:line="560" w:lineRule="exact"/>
              <w:widowControl/>
              <w:rPr>
                <w:rFonts w:ascii="宋体" w:hAnsi="宋体" w:cs="宋体"/>
                <w:sz w:val="24"/>
                <w:szCs w:val="24"/>
                <w:lang w:val="zh-CN"/>
              </w:rPr>
            </w:pPr>
            <w:r>
              <w:rPr>
                <w:rFonts w:hint="eastAsia" w:ascii="宋体" w:hAnsi="宋体" w:cs="宋体"/>
                <w:sz w:val="24"/>
                <w:szCs w:val="24"/>
                <w:lang w:val="zh-CN"/>
              </w:rPr>
              <w:t xml:space="preserve">甲  方（采购人）：（盖章）</w:t>
            </w:r>
            <w:r>
              <w:rPr>
                <w:rFonts w:ascii="宋体" w:hAnsi="宋体" w:cs="宋体"/>
                <w:sz w:val="24"/>
                <w:szCs w:val="24"/>
                <w:lang w:val="zh-CN"/>
              </w:rPr>
            </w:r>
            <w:r/>
          </w:p>
        </w:tc>
        <w:tc>
          <w:tcPr>
            <w:tcBorders>
              <w:top w:val="none" w:color="000000" w:sz="0" w:space="0"/>
              <w:left w:val="none" w:color="000000" w:sz="0" w:space="0"/>
              <w:bottom w:val="none" w:color="000000" w:sz="0" w:space="0"/>
              <w:right w:val="none" w:color="000000" w:sz="0" w:space="0"/>
            </w:tcBorders>
            <w:tcW w:w="4597" w:type="dxa"/>
            <w:vAlign w:val="top"/>
            <w:textDirection w:val="lrTb"/>
            <w:noWrap/>
          </w:tcPr>
          <w:p>
            <w:pPr>
              <w:pStyle w:val="721"/>
              <w:jc w:val="left"/>
              <w:spacing w:line="560" w:lineRule="exact"/>
              <w:widowControl/>
              <w:rPr>
                <w:rFonts w:ascii="宋体" w:hAnsi="宋体" w:cs="宋体"/>
                <w:sz w:val="24"/>
                <w:szCs w:val="24"/>
                <w:lang w:val="zh-CN"/>
              </w:rPr>
            </w:pPr>
            <w:r>
              <w:rPr>
                <w:rFonts w:hint="eastAsia" w:ascii="宋体" w:hAnsi="宋体" w:cs="宋体"/>
                <w:sz w:val="24"/>
                <w:szCs w:val="24"/>
                <w:lang w:val="zh-CN"/>
              </w:rPr>
              <w:t xml:space="preserve">乙  方（供应商）：（盖章）</w:t>
            </w:r>
            <w:r>
              <w:rPr>
                <w:rFonts w:ascii="宋体" w:hAnsi="宋体" w:cs="宋体"/>
                <w:sz w:val="24"/>
                <w:szCs w:val="24"/>
                <w:lang w:val="zh-CN"/>
              </w:rPr>
            </w:r>
            <w:r/>
          </w:p>
        </w:tc>
      </w:tr>
      <w:tr>
        <w:trPr>
          <w:trHeight w:val="564"/>
        </w:trPr>
        <w:tc>
          <w:tcPr>
            <w:tcBorders>
              <w:top w:val="none" w:color="000000" w:sz="0" w:space="0"/>
              <w:left w:val="none" w:color="000000" w:sz="0" w:space="0"/>
              <w:bottom w:val="none" w:color="000000" w:sz="0" w:space="0"/>
              <w:right w:val="none" w:color="000000" w:sz="0" w:space="0"/>
            </w:tcBorders>
            <w:tcW w:w="4633" w:type="dxa"/>
            <w:vAlign w:val="top"/>
            <w:textDirection w:val="lrTb"/>
            <w:noWrap/>
          </w:tcPr>
          <w:p>
            <w:pPr>
              <w:pStyle w:val="721"/>
              <w:jc w:val="left"/>
              <w:spacing w:line="560" w:lineRule="exact"/>
              <w:widowControl/>
              <w:rPr>
                <w:rFonts w:ascii="宋体" w:hAnsi="宋体" w:cs="宋体"/>
                <w:sz w:val="24"/>
                <w:szCs w:val="24"/>
              </w:rPr>
            </w:pPr>
            <w:r>
              <w:rPr>
                <w:rFonts w:hint="eastAsia" w:ascii="宋体" w:hAnsi="宋体" w:cs="宋体"/>
                <w:sz w:val="24"/>
                <w:szCs w:val="24"/>
                <w:lang w:val="zh-CN"/>
              </w:rPr>
              <w:t xml:space="preserve">代表人：</w:t>
            </w:r>
            <w:r>
              <w:rPr>
                <w:rFonts w:ascii="宋体" w:hAnsi="宋体" w:cs="宋体"/>
                <w:sz w:val="24"/>
                <w:szCs w:val="24"/>
              </w:rPr>
            </w:r>
            <w:r/>
          </w:p>
        </w:tc>
        <w:tc>
          <w:tcPr>
            <w:tcBorders>
              <w:top w:val="none" w:color="000000" w:sz="0" w:space="0"/>
              <w:left w:val="none" w:color="000000" w:sz="0" w:space="0"/>
              <w:bottom w:val="none" w:color="000000" w:sz="0" w:space="0"/>
              <w:right w:val="none" w:color="000000" w:sz="0" w:space="0"/>
            </w:tcBorders>
            <w:tcW w:w="4597" w:type="dxa"/>
            <w:vAlign w:val="top"/>
            <w:textDirection w:val="lrTb"/>
            <w:noWrap/>
          </w:tcPr>
          <w:p>
            <w:pPr>
              <w:pStyle w:val="721"/>
              <w:jc w:val="left"/>
              <w:spacing w:line="560" w:lineRule="exact"/>
              <w:widowControl/>
              <w:rPr>
                <w:rFonts w:ascii="宋体" w:hAnsi="宋体" w:cs="宋体"/>
                <w:sz w:val="24"/>
                <w:szCs w:val="24"/>
              </w:rPr>
            </w:pPr>
            <w:r>
              <w:rPr>
                <w:rFonts w:hint="eastAsia" w:ascii="宋体" w:hAnsi="宋体" w:cs="宋体"/>
                <w:sz w:val="24"/>
                <w:szCs w:val="24"/>
                <w:lang w:val="zh-CN"/>
              </w:rPr>
              <w:t xml:space="preserve">代表人</w:t>
            </w:r>
            <w:r>
              <w:rPr>
                <w:rFonts w:hint="eastAsia" w:ascii="宋体" w:hAnsi="宋体" w:cs="宋体"/>
                <w:sz w:val="24"/>
                <w:szCs w:val="24"/>
              </w:rPr>
              <w:t xml:space="preserve">：</w:t>
            </w:r>
            <w:r>
              <w:rPr>
                <w:rFonts w:ascii="宋体" w:hAnsi="宋体" w:cs="宋体"/>
                <w:sz w:val="24"/>
                <w:szCs w:val="24"/>
              </w:rPr>
            </w:r>
            <w:r/>
          </w:p>
        </w:tc>
      </w:tr>
      <w:tr>
        <w:trPr>
          <w:trHeight w:val="580"/>
        </w:trPr>
        <w:tc>
          <w:tcPr>
            <w:tcBorders>
              <w:top w:val="none" w:color="000000" w:sz="0" w:space="0"/>
              <w:left w:val="none" w:color="000000" w:sz="0" w:space="0"/>
              <w:bottom w:val="none" w:color="000000" w:sz="0" w:space="0"/>
              <w:right w:val="none" w:color="000000" w:sz="0" w:space="0"/>
            </w:tcBorders>
            <w:tcW w:w="4633" w:type="dxa"/>
            <w:vAlign w:val="top"/>
            <w:textDirection w:val="lrTb"/>
            <w:noWrap/>
          </w:tcPr>
          <w:p>
            <w:pPr>
              <w:pStyle w:val="721"/>
              <w:jc w:val="left"/>
              <w:spacing w:line="560" w:lineRule="exact"/>
              <w:widowControl/>
              <w:rPr>
                <w:rFonts w:ascii="宋体" w:hAnsi="宋体" w:cs="宋体"/>
                <w:sz w:val="24"/>
                <w:szCs w:val="24"/>
              </w:rPr>
            </w:pPr>
            <w:r>
              <w:rPr>
                <w:rFonts w:hint="eastAsia" w:ascii="宋体" w:hAnsi="宋体" w:cs="宋体"/>
                <w:sz w:val="24"/>
                <w:szCs w:val="24"/>
                <w:lang w:val="zh-CN"/>
              </w:rPr>
              <w:t xml:space="preserve">电话：</w:t>
            </w:r>
            <w:r>
              <w:rPr>
                <w:rFonts w:ascii="宋体" w:hAnsi="宋体" w:cs="宋体"/>
                <w:sz w:val="24"/>
                <w:szCs w:val="24"/>
              </w:rPr>
            </w:r>
            <w:r/>
          </w:p>
        </w:tc>
        <w:tc>
          <w:tcPr>
            <w:tcBorders>
              <w:top w:val="none" w:color="000000" w:sz="0" w:space="0"/>
              <w:left w:val="none" w:color="000000" w:sz="0" w:space="0"/>
              <w:bottom w:val="none" w:color="000000" w:sz="0" w:space="0"/>
              <w:right w:val="none" w:color="000000" w:sz="0" w:space="0"/>
            </w:tcBorders>
            <w:tcW w:w="4597" w:type="dxa"/>
            <w:vAlign w:val="top"/>
            <w:textDirection w:val="lrTb"/>
            <w:noWrap/>
          </w:tcPr>
          <w:p>
            <w:pPr>
              <w:pStyle w:val="721"/>
              <w:jc w:val="left"/>
              <w:spacing w:line="560" w:lineRule="exact"/>
              <w:widowControl/>
              <w:rPr>
                <w:rFonts w:ascii="宋体" w:hAnsi="宋体" w:cs="宋体"/>
                <w:sz w:val="24"/>
                <w:szCs w:val="24"/>
              </w:rPr>
            </w:pPr>
            <w:r>
              <w:rPr>
                <w:rFonts w:hint="eastAsia" w:ascii="宋体" w:hAnsi="宋体" w:cs="宋体"/>
                <w:sz w:val="24"/>
                <w:szCs w:val="24"/>
                <w:lang w:val="zh-CN"/>
              </w:rPr>
              <w:t xml:space="preserve">电话：</w:t>
            </w:r>
            <w:r>
              <w:rPr>
                <w:rFonts w:ascii="宋体" w:hAnsi="宋体" w:cs="宋体"/>
                <w:sz w:val="24"/>
                <w:szCs w:val="24"/>
              </w:rPr>
            </w:r>
            <w:r/>
          </w:p>
        </w:tc>
      </w:tr>
      <w:tr>
        <w:trPr>
          <w:trHeight w:val="564"/>
        </w:trPr>
        <w:tc>
          <w:tcPr>
            <w:tcBorders>
              <w:top w:val="none" w:color="000000" w:sz="0" w:space="0"/>
              <w:left w:val="none" w:color="000000" w:sz="0" w:space="0"/>
              <w:bottom w:val="none" w:color="000000" w:sz="0" w:space="0"/>
              <w:right w:val="none" w:color="000000" w:sz="0" w:space="0"/>
            </w:tcBorders>
            <w:tcW w:w="4633" w:type="dxa"/>
            <w:vAlign w:val="top"/>
            <w:textDirection w:val="lrTb"/>
            <w:noWrap/>
          </w:tcPr>
          <w:p>
            <w:pPr>
              <w:pStyle w:val="721"/>
              <w:jc w:val="left"/>
              <w:spacing w:line="560" w:lineRule="exact"/>
              <w:widowControl/>
              <w:rPr>
                <w:rFonts w:ascii="宋体" w:hAnsi="宋体" w:cs="宋体"/>
                <w:sz w:val="24"/>
                <w:szCs w:val="24"/>
              </w:rPr>
            </w:pPr>
            <w:r>
              <w:rPr>
                <w:rFonts w:hint="eastAsia" w:ascii="宋体" w:hAnsi="宋体" w:cs="宋体"/>
                <w:sz w:val="24"/>
                <w:szCs w:val="24"/>
                <w:lang w:val="zh-CN"/>
              </w:rPr>
              <w:t xml:space="preserve">开户银行：</w:t>
            </w:r>
            <w:r>
              <w:rPr>
                <w:rFonts w:ascii="宋体" w:hAnsi="宋体" w:cs="宋体"/>
                <w:sz w:val="24"/>
                <w:szCs w:val="24"/>
              </w:rPr>
            </w:r>
            <w:r/>
          </w:p>
        </w:tc>
        <w:tc>
          <w:tcPr>
            <w:tcBorders>
              <w:top w:val="none" w:color="000000" w:sz="0" w:space="0"/>
              <w:left w:val="none" w:color="000000" w:sz="0" w:space="0"/>
              <w:bottom w:val="none" w:color="000000" w:sz="0" w:space="0"/>
              <w:right w:val="none" w:color="000000" w:sz="0" w:space="0"/>
            </w:tcBorders>
            <w:tcW w:w="4597" w:type="dxa"/>
            <w:vAlign w:val="top"/>
            <w:textDirection w:val="lrTb"/>
            <w:noWrap/>
          </w:tcPr>
          <w:p>
            <w:pPr>
              <w:pStyle w:val="721"/>
              <w:jc w:val="left"/>
              <w:spacing w:line="560" w:lineRule="exact"/>
              <w:widowControl/>
              <w:rPr>
                <w:rFonts w:ascii="宋体" w:hAnsi="宋体" w:cs="宋体"/>
                <w:sz w:val="24"/>
                <w:szCs w:val="24"/>
              </w:rPr>
            </w:pPr>
            <w:r>
              <w:rPr>
                <w:rFonts w:hint="eastAsia" w:ascii="宋体" w:hAnsi="宋体" w:cs="宋体"/>
                <w:sz w:val="24"/>
                <w:szCs w:val="24"/>
                <w:lang w:val="zh-CN"/>
              </w:rPr>
              <w:t xml:space="preserve">开户银行：</w:t>
            </w:r>
            <w:r>
              <w:rPr>
                <w:rFonts w:ascii="宋体" w:hAnsi="宋体" w:cs="宋体"/>
                <w:sz w:val="24"/>
                <w:szCs w:val="24"/>
              </w:rPr>
            </w:r>
            <w:r/>
          </w:p>
        </w:tc>
      </w:tr>
      <w:tr>
        <w:trPr>
          <w:trHeight w:val="1129"/>
        </w:trPr>
        <w:tc>
          <w:tcPr>
            <w:tcBorders>
              <w:top w:val="none" w:color="000000" w:sz="0" w:space="0"/>
              <w:left w:val="none" w:color="000000" w:sz="0" w:space="0"/>
              <w:bottom w:val="none" w:color="000000" w:sz="0" w:space="0"/>
              <w:right w:val="none" w:color="000000" w:sz="0" w:space="0"/>
            </w:tcBorders>
            <w:tcW w:w="4633" w:type="dxa"/>
            <w:vAlign w:val="top"/>
            <w:textDirection w:val="lrTb"/>
            <w:noWrap/>
          </w:tcPr>
          <w:p>
            <w:pPr>
              <w:pStyle w:val="721"/>
              <w:jc w:val="left"/>
              <w:spacing w:line="560" w:lineRule="exact"/>
              <w:widowControl/>
              <w:rPr>
                <w:rFonts w:ascii="宋体" w:hAnsi="宋体" w:cs="宋体"/>
                <w:sz w:val="24"/>
                <w:szCs w:val="24"/>
              </w:rPr>
            </w:pPr>
            <w:r>
              <w:rPr>
                <w:rFonts w:hint="eastAsia" w:ascii="宋体" w:hAnsi="宋体" w:cs="宋体"/>
                <w:sz w:val="24"/>
                <w:szCs w:val="24"/>
                <w:lang w:val="zh-CN"/>
              </w:rPr>
              <w:t xml:space="preserve">账号：</w:t>
            </w:r>
            <w:r>
              <w:rPr>
                <w:rFonts w:ascii="宋体" w:hAnsi="宋体" w:cs="宋体"/>
                <w:sz w:val="24"/>
                <w:szCs w:val="24"/>
              </w:rPr>
            </w:r>
            <w:r/>
          </w:p>
        </w:tc>
        <w:tc>
          <w:tcPr>
            <w:tcBorders>
              <w:top w:val="none" w:color="000000" w:sz="0" w:space="0"/>
              <w:left w:val="none" w:color="000000" w:sz="0" w:space="0"/>
              <w:bottom w:val="none" w:color="000000" w:sz="0" w:space="0"/>
              <w:right w:val="none" w:color="000000" w:sz="0" w:space="0"/>
            </w:tcBorders>
            <w:tcW w:w="4597" w:type="dxa"/>
            <w:vAlign w:val="top"/>
            <w:textDirection w:val="lrTb"/>
            <w:noWrap/>
          </w:tcPr>
          <w:p>
            <w:pPr>
              <w:pStyle w:val="721"/>
              <w:jc w:val="left"/>
              <w:spacing w:line="560" w:lineRule="exact"/>
              <w:widowControl/>
              <w:rPr>
                <w:rFonts w:ascii="宋体" w:hAnsi="宋体" w:cs="宋体"/>
                <w:sz w:val="24"/>
                <w:szCs w:val="24"/>
                <w:lang w:val="zh-CN"/>
              </w:rPr>
            </w:pPr>
            <w:r>
              <w:rPr>
                <w:rFonts w:hint="eastAsia" w:ascii="宋体" w:hAnsi="宋体" w:cs="宋体"/>
                <w:sz w:val="24"/>
                <w:szCs w:val="24"/>
                <w:lang w:val="zh-CN"/>
              </w:rPr>
              <w:t xml:space="preserve">账号：</w:t>
            </w:r>
            <w:r>
              <w:rPr>
                <w:rFonts w:ascii="宋体" w:hAnsi="宋体" w:cs="宋体"/>
                <w:sz w:val="24"/>
                <w:szCs w:val="24"/>
                <w:lang w:val="zh-CN"/>
              </w:rPr>
            </w:r>
            <w:r/>
          </w:p>
        </w:tc>
      </w:tr>
    </w:tbl>
    <w:p>
      <w:pPr>
        <w:pStyle w:val="758"/>
        <w:ind w:left="420" w:firstLine="468"/>
        <w:jc w:val="left"/>
        <w:spacing w:line="360" w:lineRule="auto"/>
        <w:rPr>
          <w:rFonts w:ascii="宋体" w:hAnsi="宋体" w:eastAsia="宋体" w:cs="等线"/>
          <w:spacing w:val="-3"/>
          <w:sz w:val="24"/>
          <w:szCs w:val="24"/>
          <w:lang w:eastAsia="zh-CN"/>
        </w:rPr>
      </w:pPr>
      <w:r>
        <w:rPr>
          <w:rFonts w:ascii="宋体" w:hAnsi="宋体" w:eastAsia="宋体" w:cs="等线"/>
          <w:spacing w:val="-3"/>
          <w:sz w:val="24"/>
          <w:szCs w:val="24"/>
          <w:lang w:eastAsia="zh-CN"/>
        </w:rPr>
      </w:r>
      <w:r/>
    </w:p>
    <w:p>
      <w:pPr>
        <w:pStyle w:val="721"/>
        <w:jc w:val="left"/>
        <w:spacing w:line="360" w:lineRule="auto"/>
        <w:rPr>
          <w:rFonts w:ascii="宋体" w:hAnsi="宋体" w:cs="等线"/>
          <w:sz w:val="24"/>
          <w:szCs w:val="24"/>
        </w:rPr>
        <w:sectPr>
          <w:footerReference w:type="default" r:id="rId11"/>
          <w:footnotePr/>
          <w:endnotePr/>
          <w:type w:val="nextPage"/>
          <w:pgSz w:w="11905" w:h="16839" w:orient="portrait"/>
          <w:pgMar w:top="1502" w:right="1382" w:bottom="943" w:left="1104" w:header="850" w:footer="708" w:gutter="0"/>
          <w:cols w:num="1" w:sep="0" w:space="720" w:equalWidth="1"/>
          <w:docGrid w:linePitch="360"/>
        </w:sectPr>
      </w:pPr>
      <w:r>
        <w:rPr>
          <w:rFonts w:ascii="宋体" w:hAnsi="宋体" w:cs="等线"/>
          <w:sz w:val="24"/>
          <w:szCs w:val="24"/>
        </w:rPr>
      </w:r>
      <w:r/>
    </w:p>
    <w:p>
      <w:pPr>
        <w:pStyle w:val="721"/>
        <w:jc w:val="center"/>
        <w:spacing w:before="120" w:after="120" w:line="0" w:lineRule="atLeast"/>
        <w:rPr>
          <w:rFonts w:ascii="宋体" w:hAnsi="宋体" w:cs="方正小标宋简体"/>
          <w:sz w:val="36"/>
          <w:szCs w:val="36"/>
        </w:rPr>
      </w:pPr>
      <w:r>
        <w:rPr>
          <w:rFonts w:hint="eastAsia" w:ascii="宋体" w:hAnsi="宋体" w:cs="方正小标宋简体"/>
          <w:sz w:val="36"/>
          <w:szCs w:val="36"/>
        </w:rPr>
        <w:t xml:space="preserve">第</w:t>
      </w:r>
      <w:bookmarkEnd w:id="204"/>
      <w:r>
        <w:rPr>
          <w:rFonts w:hint="eastAsia" w:ascii="宋体" w:hAnsi="宋体" w:cs="方正小标宋简体"/>
          <w:sz w:val="36"/>
          <w:szCs w:val="36"/>
        </w:rPr>
        <w:t xml:space="preserve">四章  采购需求</w:t>
      </w:r>
      <w:bookmarkEnd w:id="205"/>
      <w:r/>
      <w:bookmarkEnd w:id="206"/>
      <w:r/>
      <w:bookmarkEnd w:id="207"/>
      <w:r>
        <w:rPr>
          <w:rFonts w:ascii="宋体" w:hAnsi="宋体" w:cs="方正小标宋简体"/>
          <w:sz w:val="36"/>
          <w:szCs w:val="36"/>
        </w:rPr>
      </w:r>
      <w:r/>
    </w:p>
    <w:p>
      <w:pPr>
        <w:pStyle w:val="721"/>
        <w:ind w:firstLine="482"/>
        <w:spacing w:line="336" w:lineRule="auto"/>
        <w:rPr>
          <w:rFonts w:ascii="宋体" w:hAnsi="宋体" w:cs="黑体"/>
          <w:b/>
          <w:sz w:val="24"/>
          <w:szCs w:val="24"/>
        </w:rPr>
      </w:pPr>
      <w:r/>
      <w:bookmarkStart w:id="213" w:name="_Toc49090575"/>
      <w:r/>
      <w:bookmarkStart w:id="214" w:name="_Toc26554093"/>
      <w:r>
        <w:rPr>
          <w:rFonts w:hint="eastAsia" w:ascii="宋体" w:hAnsi="宋体" w:cs="黑体"/>
          <w:b/>
          <w:sz w:val="24"/>
          <w:szCs w:val="24"/>
        </w:rPr>
        <w:t xml:space="preserve">一、项目属性：</w:t>
      </w:r>
      <w:r>
        <w:rPr>
          <w:rFonts w:hint="eastAsia" w:ascii="宋体" w:hAnsi="宋体" w:cs="宋体"/>
          <w:b/>
          <w:sz w:val="24"/>
          <w:szCs w:val="24"/>
        </w:rPr>
        <w:t xml:space="preserve">货物类项目。</w:t>
      </w:r>
      <w:r>
        <w:rPr>
          <w:rFonts w:ascii="宋体" w:hAnsi="宋体" w:cs="黑体"/>
          <w:b/>
          <w:sz w:val="24"/>
          <w:szCs w:val="24"/>
        </w:rPr>
      </w:r>
      <w:r/>
    </w:p>
    <w:p>
      <w:pPr>
        <w:pStyle w:val="721"/>
        <w:ind w:firstLine="482"/>
        <w:spacing w:line="336" w:lineRule="auto"/>
        <w:rPr>
          <w:rFonts w:ascii="宋体" w:hAnsi="宋体" w:cs="黑体"/>
          <w:b/>
          <w:sz w:val="24"/>
          <w:szCs w:val="24"/>
        </w:rPr>
      </w:pPr>
      <w:r>
        <w:rPr>
          <w:rFonts w:hint="eastAsia" w:ascii="宋体" w:hAnsi="宋体" w:cs="黑体"/>
          <w:b/>
          <w:sz w:val="24"/>
          <w:szCs w:val="24"/>
        </w:rPr>
        <w:t xml:space="preserve">二、项目概况</w:t>
      </w:r>
      <w:r>
        <w:rPr>
          <w:rFonts w:ascii="宋体" w:hAnsi="宋体" w:cs="黑体"/>
          <w:b/>
          <w:sz w:val="24"/>
          <w:szCs w:val="24"/>
        </w:rPr>
      </w:r>
      <w:r/>
    </w:p>
    <w:p>
      <w:pPr>
        <w:pStyle w:val="721"/>
        <w:ind w:firstLine="482"/>
        <w:spacing w:line="336" w:lineRule="auto"/>
        <w:rPr>
          <w:rFonts w:ascii="宋体" w:hAnsi="宋体" w:cs="宋体"/>
          <w:bCs/>
          <w:sz w:val="24"/>
          <w:szCs w:val="24"/>
        </w:rPr>
      </w:pPr>
      <w:r>
        <w:rPr>
          <w:rFonts w:hint="eastAsia" w:ascii="宋体" w:hAnsi="宋体" w:cs="宋体"/>
          <w:bCs/>
          <w:sz w:val="24"/>
          <w:szCs w:val="24"/>
        </w:rPr>
        <w:t xml:space="preserve">（一）项目背景</w:t>
      </w:r>
      <w:r>
        <w:rPr>
          <w:rFonts w:ascii="宋体" w:hAnsi="宋体" w:cs="宋体"/>
          <w:bCs/>
          <w:sz w:val="24"/>
          <w:szCs w:val="24"/>
        </w:rPr>
      </w:r>
      <w:r/>
    </w:p>
    <w:p>
      <w:pPr>
        <w:pStyle w:val="721"/>
        <w:ind w:firstLine="482"/>
        <w:spacing w:line="336" w:lineRule="auto"/>
        <w:rPr>
          <w:rFonts w:ascii="宋体" w:hAnsi="宋体"/>
          <w:sz w:val="24"/>
          <w:szCs w:val="24"/>
        </w:rPr>
      </w:pPr>
      <w:r>
        <w:rPr>
          <w:rFonts w:hint="eastAsia" w:ascii="宋体" w:hAnsi="宋体"/>
          <w:sz w:val="24"/>
          <w:szCs w:val="24"/>
        </w:rPr>
        <w:t xml:space="preserve">南京市水上公安局为本单位所属</w:t>
      </w:r>
      <w:r>
        <w:rPr>
          <w:rFonts w:ascii="宋体" w:hAnsi="宋体"/>
          <w:sz w:val="24"/>
          <w:szCs w:val="24"/>
        </w:rPr>
        <w:t xml:space="preserve">12</w:t>
      </w:r>
      <w:r>
        <w:rPr>
          <w:rFonts w:hint="eastAsia" w:ascii="宋体" w:hAnsi="宋体"/>
          <w:sz w:val="24"/>
          <w:szCs w:val="24"/>
        </w:rPr>
        <w:t xml:space="preserve">个食堂采购为期一年的食材，主要采购内容为粮油、肉禽、蔬菜、水果等全品类，就餐总人数约</w:t>
      </w:r>
      <w:r>
        <w:rPr>
          <w:rFonts w:ascii="宋体" w:hAnsi="宋体"/>
          <w:sz w:val="24"/>
          <w:szCs w:val="24"/>
        </w:rPr>
        <w:t xml:space="preserve">400</w:t>
      </w:r>
      <w:r>
        <w:rPr>
          <w:rFonts w:hint="eastAsia" w:ascii="宋体" w:hAnsi="宋体"/>
          <w:sz w:val="24"/>
          <w:szCs w:val="24"/>
        </w:rPr>
        <w:t xml:space="preserve">人</w:t>
      </w:r>
      <w:r>
        <w:rPr>
          <w:rFonts w:ascii="宋体" w:hAnsi="宋体"/>
          <w:sz w:val="24"/>
          <w:szCs w:val="24"/>
        </w:rPr>
      </w:r>
      <w:r/>
    </w:p>
    <w:p>
      <w:pPr>
        <w:pStyle w:val="721"/>
        <w:ind w:firstLine="482"/>
        <w:spacing w:line="336" w:lineRule="auto"/>
      </w:pPr>
      <w:r>
        <w:rPr>
          <w:rFonts w:hint="eastAsia" w:ascii="宋体" w:hAnsi="宋体" w:cs="宋体"/>
          <w:bCs/>
          <w:sz w:val="24"/>
          <w:szCs w:val="24"/>
        </w:rPr>
        <w:t xml:space="preserve">（二）项目建设遵循标准</w:t>
      </w:r>
      <w:r>
        <w:rPr>
          <w:rFonts w:ascii="宋体" w:hAnsi="宋体" w:cs="宋体"/>
          <w:bCs/>
          <w:sz w:val="24"/>
          <w:szCs w:val="24"/>
        </w:rPr>
      </w:r>
      <w:r/>
    </w:p>
    <w:p>
      <w:pPr>
        <w:pStyle w:val="721"/>
        <w:ind w:firstLine="482"/>
        <w:spacing w:line="336" w:lineRule="auto"/>
        <w:rPr>
          <w:rFonts w:ascii="宋体" w:hAnsi="宋体"/>
          <w:bCs/>
          <w:sz w:val="24"/>
          <w:szCs w:val="24"/>
        </w:rPr>
      </w:pPr>
      <w:r>
        <w:rPr>
          <w:rFonts w:hint="eastAsia" w:ascii="宋体" w:hAnsi="宋体" w:cs="宋体"/>
          <w:bCs/>
          <w:sz w:val="24"/>
          <w:szCs w:val="24"/>
        </w:rPr>
        <w:t xml:space="preserve">1、符合《中华人民共和国食品安全法》、《中华人民共和国食品安全法实施条例》、《中华人民共和国农产品质量安全法》、《中华人民共和国动物防疫法》等相关规定。</w:t>
      </w:r>
      <w:r>
        <w:rPr>
          <w:rFonts w:ascii="宋体" w:hAnsi="宋体"/>
          <w:bCs/>
          <w:sz w:val="24"/>
          <w:szCs w:val="24"/>
        </w:rPr>
      </w:r>
      <w:r/>
    </w:p>
    <w:p>
      <w:pPr>
        <w:pStyle w:val="721"/>
        <w:ind w:firstLine="482"/>
        <w:spacing w:line="336" w:lineRule="auto"/>
        <w:rPr>
          <w:rFonts w:ascii="宋体" w:hAnsi="宋体" w:cs="宋体"/>
          <w:bCs/>
          <w:sz w:val="24"/>
          <w:szCs w:val="24"/>
        </w:rPr>
      </w:pPr>
      <w:r>
        <w:rPr>
          <w:rFonts w:ascii="宋体" w:hAnsi="宋体"/>
          <w:bCs/>
          <w:sz w:val="24"/>
          <w:szCs w:val="24"/>
        </w:rPr>
        <w:t xml:space="preserve">2</w:t>
      </w:r>
      <w:r>
        <w:rPr>
          <w:rFonts w:hint="eastAsia" w:ascii="宋体" w:hAnsi="宋体" w:cs="宋体"/>
          <w:bCs/>
          <w:sz w:val="24"/>
          <w:szCs w:val="24"/>
        </w:rPr>
        <w:t xml:space="preserve">、符合国家及行业的相关标准。</w:t>
      </w:r>
      <w:r>
        <w:rPr>
          <w:rFonts w:ascii="宋体" w:hAnsi="宋体" w:cs="宋体"/>
          <w:bCs/>
          <w:sz w:val="24"/>
          <w:szCs w:val="24"/>
        </w:rPr>
      </w:r>
      <w:r/>
    </w:p>
    <w:p>
      <w:pPr>
        <w:pStyle w:val="721"/>
        <w:ind w:firstLine="482"/>
        <w:spacing w:line="336" w:lineRule="auto"/>
        <w:rPr>
          <w:rFonts w:ascii="宋体" w:hAnsi="宋体" w:cs="黑体"/>
          <w:b/>
          <w:sz w:val="24"/>
          <w:szCs w:val="24"/>
        </w:rPr>
      </w:pPr>
      <w:r>
        <w:rPr>
          <w:rFonts w:hint="eastAsia" w:ascii="宋体" w:hAnsi="宋体" w:cs="黑体"/>
          <w:b/>
          <w:sz w:val="24"/>
          <w:szCs w:val="24"/>
        </w:rPr>
        <w:t xml:space="preserve">三、项目清单</w:t>
      </w:r>
      <w:r>
        <w:rPr>
          <w:rFonts w:ascii="宋体" w:hAnsi="宋体" w:cs="黑体"/>
          <w:b/>
          <w:sz w:val="24"/>
          <w:szCs w:val="24"/>
        </w:rPr>
      </w:r>
      <w:r/>
    </w:p>
    <w:tbl>
      <w:tblPr>
        <w:tblW w:w="96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7"/>
        <w:gridCol w:w="2127"/>
        <w:gridCol w:w="1134"/>
        <w:gridCol w:w="3969"/>
        <w:gridCol w:w="1842"/>
      </w:tblGrid>
      <w:tr>
        <w:trPr>
          <w:trHeight w:val="5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tcPr>
          <w:p>
            <w:pPr>
              <w:pStyle w:val="721"/>
              <w:jc w:val="center"/>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27" w:type="dxa"/>
            <w:vAlign w:val="center"/>
            <w:textDirection w:val="lrTb"/>
            <w:noWrap/>
          </w:tcPr>
          <w:p>
            <w:pPr>
              <w:pStyle w:val="721"/>
              <w:jc w:val="center"/>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tcPr>
          <w:p>
            <w:pPr>
              <w:pStyle w:val="721"/>
              <w:jc w:val="center"/>
              <w:rPr>
                <w:rFonts w:hint="eastAsia"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预算</w:t>
            </w:r>
            <w:r>
              <w:rPr>
                <w:rFonts w:hint="eastAsia" w:ascii="宋体" w:hAnsi="宋体" w:cs="宋体"/>
                <w:szCs w:val="21"/>
              </w:rPr>
            </w:r>
            <w:r/>
          </w:p>
          <w:p>
            <w:pPr>
              <w:pStyle w:val="721"/>
              <w:jc w:val="center"/>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（万元）</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tcPr>
          <w:p>
            <w:pPr>
              <w:pStyle w:val="721"/>
              <w:jc w:val="center"/>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配送地址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2" w:type="dxa"/>
            <w:vAlign w:val="center"/>
            <w:textDirection w:val="lrTb"/>
            <w:noWrap/>
          </w:tcPr>
          <w:p>
            <w:pPr>
              <w:pStyle w:val="721"/>
              <w:jc w:val="center"/>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采购需求</w:t>
            </w:r>
            <w:r/>
          </w:p>
        </w:tc>
      </w:tr>
      <w:tr>
        <w:trPr>
          <w:cantSplit/>
          <w:trHeight w:val="271"/>
        </w:trPr>
        <w:tc>
          <w:tcPr>
            <w:shd w:val="clear" w:color="ffffff" w:fill="ffffff"/>
            <w:tcMar>
              <w:left w:w="108" w:type="dxa"/>
              <w:top w:w="0" w:type="dxa"/>
              <w:right w:w="108" w:type="dxa"/>
              <w:bottom w:w="0" w:type="dxa"/>
            </w:tcMar>
            <w:tcW w:w="567" w:type="dxa"/>
            <w:vAlign w:val="center"/>
            <w:textDirection w:val="lrTb"/>
            <w:noWrap/>
          </w:tcPr>
          <w:p>
            <w:pPr>
              <w:pStyle w:val="721"/>
              <w:jc w:val="center"/>
              <w:rPr>
                <w:rFonts w:ascii="宋体" w:hAnsi="宋体" w:cs="宋体"/>
                <w:szCs w:val="21"/>
              </w:rPr>
              <w:pBdr>
                <w:top w:val="none" w:color="000000" w:sz="4" w:space="0"/>
                <w:left w:val="none" w:color="000000" w:sz="4" w:space="0"/>
                <w:bottom w:val="none" w:color="000000" w:sz="4" w:space="0"/>
                <w:right w:val="none" w:color="000000" w:sz="4" w:space="0"/>
              </w:pBdr>
            </w:pPr>
            <w:r>
              <w:rPr>
                <w:rFonts w:hint="eastAsia" w:ascii="宋体" w:hAnsi="宋体" w:cs="宋体"/>
                <w:szCs w:val="21"/>
              </w:rPr>
              <w:t xml:space="preserve">1</w:t>
            </w:r>
            <w:r>
              <w:rPr>
                <w:rFonts w:ascii="宋体" w:hAnsi="宋体" w:cs="宋体"/>
                <w:szCs w:val="21"/>
              </w:rPr>
            </w:r>
            <w:r/>
          </w:p>
        </w:tc>
        <w:tc>
          <w:tcPr>
            <w:shd w:val="clear" w:color="ffffff" w:fill="ffffff"/>
            <w:tcMar>
              <w:left w:w="108" w:type="dxa"/>
              <w:top w:w="0" w:type="dxa"/>
              <w:right w:w="108" w:type="dxa"/>
              <w:bottom w:w="0" w:type="dxa"/>
            </w:tcMar>
            <w:tcW w:w="2127" w:type="dxa"/>
            <w:vAlign w:val="center"/>
            <w:textDirection w:val="lrTb"/>
            <w:noWrap/>
          </w:tcPr>
          <w:p>
            <w:pPr>
              <w:pStyle w:val="721"/>
              <w:jc w:val="center"/>
              <w:rPr>
                <w:rFonts w:ascii="宋体" w:hAnsi="宋体" w:cs="宋体"/>
                <w:szCs w:val="21"/>
              </w:rPr>
              <w:pBdr>
                <w:top w:val="none" w:color="000000" w:sz="4" w:space="0"/>
                <w:left w:val="none" w:color="000000" w:sz="4" w:space="0"/>
                <w:bottom w:val="none" w:color="000000" w:sz="4" w:space="0"/>
                <w:right w:val="none" w:color="000000" w:sz="4" w:space="0"/>
              </w:pBdr>
            </w:pPr>
            <w:r>
              <w:rPr>
                <w:rFonts w:hint="eastAsia" w:ascii="宋体" w:hAnsi="宋体" w:cs="宋体"/>
                <w:szCs w:val="21"/>
              </w:rPr>
              <w:t xml:space="preserve">机关</w:t>
            </w:r>
            <w:r>
              <w:rPr>
                <w:rFonts w:ascii="宋体" w:hAnsi="宋体" w:cs="宋体"/>
                <w:szCs w:val="21"/>
              </w:rPr>
              <w:t xml:space="preserve">食堂</w:t>
            </w:r>
            <w:r/>
          </w:p>
        </w:tc>
        <w:tc>
          <w:tcPr>
            <w:shd w:val="clear" w:color="ffffff" w:fill="ffffff"/>
            <w:tcMar>
              <w:left w:w="108" w:type="dxa"/>
              <w:top w:w="0" w:type="dxa"/>
              <w:right w:w="108" w:type="dxa"/>
              <w:bottom w:w="0" w:type="dxa"/>
            </w:tcMar>
            <w:tcW w:w="1134" w:type="dxa"/>
            <w:vAlign w:val="center"/>
            <w:vMerge w:val="restart"/>
            <w:textDirection w:val="lrTb"/>
            <w:noWrap/>
          </w:tcPr>
          <w:p>
            <w:pPr>
              <w:pStyle w:val="721"/>
              <w:jc w:val="center"/>
              <w:rPr>
                <w:rFonts w:ascii="宋体" w:hAnsi="宋体" w:cs="宋体"/>
                <w:szCs w:val="21"/>
              </w:rPr>
              <w:pBdr>
                <w:top w:val="none" w:color="000000" w:sz="4" w:space="0"/>
                <w:left w:val="none" w:color="000000" w:sz="4" w:space="0"/>
                <w:bottom w:val="none" w:color="000000" w:sz="4" w:space="0"/>
                <w:right w:val="none" w:color="000000" w:sz="4" w:space="0"/>
              </w:pBdr>
            </w:pPr>
            <w:r>
              <w:rPr>
                <w:rFonts w:hint="eastAsia" w:ascii="宋体" w:hAnsi="宋体" w:cs="宋体"/>
                <w:szCs w:val="21"/>
              </w:rPr>
              <w:t xml:space="preserve">350</w:t>
            </w:r>
            <w:r>
              <w:rPr>
                <w:rFonts w:ascii="宋体" w:hAnsi="宋体" w:cs="宋体"/>
                <w:szCs w:val="21"/>
              </w:rPr>
            </w:r>
            <w:r/>
          </w:p>
        </w:tc>
        <w:tc>
          <w:tcPr>
            <w:shd w:val="clear" w:color="ffffff" w:fill="ffffff"/>
            <w:tcW w:w="3969" w:type="dxa"/>
            <w:vAlign w:val="center"/>
            <w:textDirection w:val="lrTb"/>
            <w:noWrap/>
          </w:tcPr>
          <w:p>
            <w:pPr>
              <w:pStyle w:val="721"/>
              <w:jc w:val="center"/>
              <w:rPr>
                <w:rFonts w:ascii="宋体" w:hAnsi="宋体" w:cs="宋体"/>
                <w:szCs w:val="21"/>
              </w:rPr>
              <w:pBdr>
                <w:top w:val="none" w:color="000000" w:sz="4" w:space="0"/>
                <w:left w:val="none" w:color="000000" w:sz="4" w:space="0"/>
                <w:bottom w:val="none" w:color="000000" w:sz="4" w:space="0"/>
                <w:right w:val="none" w:color="000000" w:sz="4" w:space="0"/>
              </w:pBdr>
            </w:pPr>
            <w:r>
              <w:rPr>
                <w:rFonts w:hint="eastAsia" w:ascii="宋体" w:hAnsi="宋体" w:cs="宋体"/>
                <w:szCs w:val="21"/>
              </w:rPr>
              <w:t xml:space="preserve">南京市鼓楼区锦江路</w:t>
            </w:r>
            <w:r>
              <w:rPr>
                <w:rFonts w:ascii="宋体" w:hAnsi="宋体" w:cs="宋体"/>
                <w:szCs w:val="21"/>
              </w:rPr>
              <w:t xml:space="preserve">66</w:t>
            </w:r>
            <w:r>
              <w:rPr>
                <w:rFonts w:hint="eastAsia" w:ascii="宋体" w:hAnsi="宋体" w:cs="宋体"/>
                <w:szCs w:val="21"/>
              </w:rPr>
              <w:t xml:space="preserve">号南京市水上公安局</w:t>
            </w:r>
            <w:r>
              <w:rPr>
                <w:rFonts w:ascii="宋体" w:hAnsi="宋体" w:cs="宋体"/>
                <w:szCs w:val="21"/>
              </w:rPr>
            </w:r>
            <w:r/>
          </w:p>
        </w:tc>
        <w:tc>
          <w:tcPr>
            <w:shd w:val="clear" w:color="ffffff" w:fill="ffffff"/>
            <w:tcMar>
              <w:left w:w="108" w:type="dxa"/>
              <w:top w:w="0" w:type="dxa"/>
              <w:right w:w="108" w:type="dxa"/>
              <w:bottom w:w="0" w:type="dxa"/>
            </w:tcMar>
            <w:tcW w:w="1842" w:type="dxa"/>
            <w:vAlign w:val="center"/>
            <w:vMerge w:val="restart"/>
            <w:textDirection w:val="lrTb"/>
            <w:noWrap/>
          </w:tcPr>
          <w:p>
            <w:pPr>
              <w:pStyle w:val="721"/>
              <w:jc w:val="center"/>
              <w:rPr>
                <w:rFonts w:ascii="宋体" w:hAnsi="宋体" w:cs="宋体"/>
                <w:szCs w:val="21"/>
              </w:rPr>
              <w:pBdr>
                <w:top w:val="none" w:color="000000" w:sz="4" w:space="0"/>
                <w:left w:val="none" w:color="000000" w:sz="4" w:space="0"/>
                <w:bottom w:val="none" w:color="000000" w:sz="4" w:space="0"/>
                <w:right w:val="none" w:color="000000" w:sz="4" w:space="0"/>
              </w:pBdr>
            </w:pPr>
            <w:r>
              <w:rPr>
                <w:rFonts w:hint="eastAsia" w:ascii="宋体" w:hAnsi="宋体" w:cs="宋体"/>
                <w:szCs w:val="21"/>
              </w:rPr>
              <w:t xml:space="preserve">全品类食材供应商</w:t>
            </w:r>
            <w:r>
              <w:rPr>
                <w:rFonts w:ascii="宋体" w:hAnsi="宋体" w:cs="宋体"/>
                <w:szCs w:val="21"/>
              </w:rPr>
            </w:r>
            <w:r/>
          </w:p>
        </w:tc>
      </w:tr>
      <w:tr>
        <w:trPr>
          <w:cantSplit/>
          <w:trHeight w:val="271"/>
        </w:trPr>
        <w:tc>
          <w:tcPr>
            <w:shd w:val="clear" w:color="ffffff" w:fill="ffffff"/>
            <w:tcMar>
              <w:left w:w="108" w:type="dxa"/>
              <w:top w:w="0" w:type="dxa"/>
              <w:right w:w="108" w:type="dxa"/>
              <w:bottom w:w="0" w:type="dxa"/>
            </w:tcMar>
            <w:tcW w:w="567" w:type="dxa"/>
            <w:vAlign w:val="center"/>
            <w:vMerge w:val="restart"/>
            <w:textDirection w:val="lrTb"/>
            <w:noWrap/>
          </w:tcPr>
          <w:p>
            <w:pPr>
              <w:pStyle w:val="721"/>
              <w:jc w:val="center"/>
              <w:rPr>
                <w:rFonts w:ascii="宋体" w:hAnsi="宋体" w:cs="宋体"/>
                <w:szCs w:val="21"/>
              </w:rPr>
              <w:pBdr>
                <w:top w:val="none" w:color="000000" w:sz="4" w:space="0"/>
                <w:left w:val="none" w:color="000000" w:sz="4" w:space="0"/>
                <w:bottom w:val="none" w:color="000000" w:sz="4" w:space="0"/>
                <w:right w:val="none" w:color="000000" w:sz="4" w:space="0"/>
              </w:pBdr>
            </w:pPr>
            <w:r>
              <w:rPr>
                <w:rFonts w:hint="eastAsia" w:ascii="宋体" w:hAnsi="宋体" w:cs="宋体"/>
                <w:szCs w:val="21"/>
              </w:rPr>
              <w:t xml:space="preserve">2</w:t>
            </w:r>
            <w:r>
              <w:rPr>
                <w:rFonts w:ascii="宋体" w:hAnsi="宋体" w:cs="宋体"/>
                <w:szCs w:val="21"/>
              </w:rPr>
            </w:r>
            <w:r/>
          </w:p>
        </w:tc>
        <w:tc>
          <w:tcPr>
            <w:shd w:val="clear" w:color="ffffff" w:fill="ffffff"/>
            <w:tcMar>
              <w:left w:w="108" w:type="dxa"/>
              <w:top w:w="0" w:type="dxa"/>
              <w:right w:w="108" w:type="dxa"/>
              <w:bottom w:w="0" w:type="dxa"/>
            </w:tcMar>
            <w:tcW w:w="2127" w:type="dxa"/>
            <w:vAlign w:val="center"/>
            <w:textDirection w:val="lrTb"/>
            <w:noWrap/>
          </w:tcPr>
          <w:p>
            <w:pPr>
              <w:pStyle w:val="721"/>
              <w:jc w:val="center"/>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下关派出所食堂</w:t>
            </w:r>
            <w:r>
              <w:rPr>
                <w:rFonts w:hint="eastAsia" w:ascii="宋体" w:hAnsi="宋体" w:cs="宋体"/>
                <w:szCs w:val="21"/>
              </w:rPr>
              <w:t xml:space="preserve">1</w:t>
            </w:r>
            <w:r>
              <w:rPr>
                <w:rFonts w:ascii="宋体" w:hAnsi="宋体" w:cs="宋体"/>
                <w:szCs w:val="21"/>
              </w:rPr>
            </w:r>
            <w:r/>
          </w:p>
        </w:tc>
        <w:tc>
          <w:tcPr>
            <w:shd w:val="clear" w:color="ffffff" w:fill="ffffff"/>
            <w:tcMar>
              <w:left w:w="108" w:type="dxa"/>
              <w:top w:w="0" w:type="dxa"/>
              <w:right w:w="108" w:type="dxa"/>
              <w:bottom w:w="0" w:type="dxa"/>
            </w:tcMar>
            <w:tcW w:w="1134" w:type="dxa"/>
            <w:vAlign w:val="center"/>
            <w:vMerge w:val="continue"/>
            <w:textDirection w:val="lrTb"/>
            <w:noWrap/>
          </w:tcPr>
          <w:p>
            <w:pPr>
              <w:pStyle w:val="721"/>
              <w:jc w:val="center"/>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r>
            <w:r/>
          </w:p>
        </w:tc>
        <w:tc>
          <w:tcPr>
            <w:shd w:val="clear" w:color="ffffff" w:fill="ffffff"/>
            <w:tcW w:w="3969" w:type="dxa"/>
            <w:vAlign w:val="center"/>
            <w:textDirection w:val="lrTb"/>
            <w:noWrap/>
          </w:tcPr>
          <w:p>
            <w:pPr>
              <w:pStyle w:val="721"/>
              <w:jc w:val="center"/>
              <w:rPr>
                <w:rFonts w:ascii="宋体" w:hAnsi="宋体" w:cs="宋体"/>
                <w:szCs w:val="21"/>
              </w:rPr>
              <w:pBdr>
                <w:top w:val="none" w:color="000000" w:sz="4" w:space="0"/>
                <w:left w:val="none" w:color="000000" w:sz="4" w:space="0"/>
                <w:bottom w:val="none" w:color="000000" w:sz="4" w:space="0"/>
                <w:right w:val="none" w:color="000000" w:sz="4" w:space="0"/>
              </w:pBdr>
            </w:pPr>
            <w:r>
              <w:rPr>
                <w:rFonts w:hint="eastAsia" w:ascii="宋体" w:hAnsi="宋体" w:cs="宋体"/>
                <w:szCs w:val="21"/>
              </w:rPr>
              <w:t xml:space="preserve">南京市鼓楼区渡江路</w:t>
            </w:r>
            <w:r>
              <w:rPr>
                <w:rFonts w:ascii="宋体" w:hAnsi="宋体" w:cs="宋体"/>
                <w:szCs w:val="21"/>
              </w:rPr>
              <w:t xml:space="preserve">1</w:t>
            </w:r>
            <w:r>
              <w:rPr>
                <w:rFonts w:hint="eastAsia" w:ascii="宋体" w:hAnsi="宋体" w:cs="宋体"/>
                <w:szCs w:val="21"/>
              </w:rPr>
              <w:t xml:space="preserve">号纪念馆旁</w:t>
            </w:r>
            <w:r>
              <w:rPr>
                <w:rFonts w:ascii="宋体" w:hAnsi="宋体" w:cs="宋体"/>
                <w:szCs w:val="21"/>
              </w:rPr>
            </w:r>
            <w:r/>
          </w:p>
        </w:tc>
        <w:tc>
          <w:tcPr>
            <w:shd w:val="clear" w:color="ffffff" w:fill="ffffff"/>
            <w:tcMar>
              <w:left w:w="108" w:type="dxa"/>
              <w:top w:w="0" w:type="dxa"/>
              <w:right w:w="108" w:type="dxa"/>
              <w:bottom w:w="0" w:type="dxa"/>
            </w:tcMar>
            <w:tcW w:w="1842" w:type="dxa"/>
            <w:vAlign w:val="center"/>
            <w:vMerge w:val="continue"/>
            <w:textDirection w:val="lrTb"/>
            <w:noWrap/>
          </w:tcPr>
          <w:p>
            <w:pPr>
              <w:pStyle w:val="721"/>
              <w:jc w:val="center"/>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r>
            <w:r/>
          </w:p>
        </w:tc>
      </w:tr>
      <w:tr>
        <w:trPr>
          <w:cantSplit/>
          <w:trHeight w:val="271"/>
        </w:trPr>
        <w:tc>
          <w:tcPr>
            <w:shd w:val="clear" w:color="ffffff" w:fill="ffffff"/>
            <w:tcMar>
              <w:left w:w="108" w:type="dxa"/>
              <w:top w:w="0" w:type="dxa"/>
              <w:right w:w="108" w:type="dxa"/>
              <w:bottom w:w="0" w:type="dxa"/>
            </w:tcMar>
            <w:tcW w:w="567" w:type="dxa"/>
            <w:vAlign w:val="center"/>
            <w:vMerge w:val="continue"/>
            <w:textDirection w:val="lrTb"/>
            <w:noWrap/>
          </w:tcPr>
          <w:p>
            <w:pPr>
              <w:pStyle w:val="721"/>
              <w:jc w:val="center"/>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r>
            <w:r/>
          </w:p>
        </w:tc>
        <w:tc>
          <w:tcPr>
            <w:shd w:val="clear" w:color="ffffff" w:fill="ffffff"/>
            <w:tcMar>
              <w:left w:w="108" w:type="dxa"/>
              <w:top w:w="0" w:type="dxa"/>
              <w:right w:w="108" w:type="dxa"/>
              <w:bottom w:w="0" w:type="dxa"/>
            </w:tcMar>
            <w:tcW w:w="2127" w:type="dxa"/>
            <w:vAlign w:val="center"/>
            <w:textDirection w:val="lrTb"/>
            <w:noWrap/>
          </w:tcPr>
          <w:p>
            <w:pPr>
              <w:pStyle w:val="721"/>
              <w:jc w:val="center"/>
              <w:rPr>
                <w:rFonts w:ascii="宋体" w:hAnsi="宋体" w:cs="宋体"/>
                <w:szCs w:val="21"/>
              </w:rPr>
              <w:pBdr>
                <w:top w:val="none" w:color="000000" w:sz="4" w:space="0"/>
                <w:left w:val="none" w:color="000000" w:sz="4" w:space="0"/>
                <w:bottom w:val="none" w:color="000000" w:sz="4" w:space="0"/>
                <w:right w:val="none" w:color="000000" w:sz="4" w:space="0"/>
              </w:pBdr>
            </w:pPr>
            <w:r>
              <w:rPr>
                <w:rFonts w:hint="eastAsia" w:ascii="宋体" w:hAnsi="宋体" w:cs="宋体"/>
                <w:szCs w:val="21"/>
              </w:rPr>
              <w:t xml:space="preserve">下关派出所食堂2</w:t>
            </w:r>
            <w:r>
              <w:rPr>
                <w:rFonts w:ascii="宋体" w:hAnsi="宋体" w:cs="宋体"/>
                <w:szCs w:val="21"/>
              </w:rPr>
            </w:r>
            <w:r/>
          </w:p>
        </w:tc>
        <w:tc>
          <w:tcPr>
            <w:shd w:val="clear" w:color="ffffff" w:fill="ffffff"/>
            <w:tcMar>
              <w:left w:w="108" w:type="dxa"/>
              <w:top w:w="0" w:type="dxa"/>
              <w:right w:w="108" w:type="dxa"/>
              <w:bottom w:w="0" w:type="dxa"/>
            </w:tcMar>
            <w:tcW w:w="1134" w:type="dxa"/>
            <w:vAlign w:val="center"/>
            <w:vMerge w:val="continue"/>
            <w:textDirection w:val="lrTb"/>
            <w:noWrap/>
          </w:tcPr>
          <w:p>
            <w:pPr>
              <w:pStyle w:val="721"/>
              <w:jc w:val="center"/>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r>
            <w:r/>
          </w:p>
        </w:tc>
        <w:tc>
          <w:tcPr>
            <w:shd w:val="clear" w:color="ffffff" w:fill="ffffff"/>
            <w:tcW w:w="3969" w:type="dxa"/>
            <w:vAlign w:val="center"/>
            <w:textDirection w:val="lrTb"/>
            <w:noWrap/>
          </w:tcPr>
          <w:p>
            <w:pPr>
              <w:pStyle w:val="721"/>
              <w:jc w:val="center"/>
              <w:rPr>
                <w:rFonts w:ascii="宋体" w:hAnsi="宋体" w:cs="宋体"/>
                <w:szCs w:val="21"/>
              </w:rPr>
              <w:pBdr>
                <w:top w:val="none" w:color="000000" w:sz="4" w:space="0"/>
                <w:left w:val="none" w:color="000000" w:sz="4" w:space="0"/>
                <w:bottom w:val="none" w:color="000000" w:sz="4" w:space="0"/>
                <w:right w:val="none" w:color="000000" w:sz="4" w:space="0"/>
              </w:pBdr>
            </w:pPr>
            <w:r>
              <w:rPr>
                <w:rFonts w:hint="eastAsia" w:ascii="宋体" w:hAnsi="宋体" w:cs="宋体"/>
                <w:szCs w:val="21"/>
              </w:rPr>
              <w:t xml:space="preserve">南京市鼓楼区江边路长江大桥屯兵点</w:t>
            </w:r>
            <w:r>
              <w:rPr>
                <w:rFonts w:ascii="宋体" w:hAnsi="宋体" w:cs="宋体"/>
                <w:szCs w:val="21"/>
              </w:rPr>
              <w:t xml:space="preserve">03</w:t>
            </w:r>
            <w:r>
              <w:rPr>
                <w:rFonts w:hint="eastAsia" w:ascii="宋体" w:hAnsi="宋体" w:cs="宋体"/>
                <w:szCs w:val="21"/>
              </w:rPr>
              <w:t xml:space="preserve">号公安趸船上</w:t>
            </w:r>
            <w:r>
              <w:rPr>
                <w:rFonts w:ascii="宋体" w:hAnsi="宋体" w:cs="宋体"/>
                <w:szCs w:val="21"/>
              </w:rPr>
            </w:r>
            <w:r/>
          </w:p>
        </w:tc>
        <w:tc>
          <w:tcPr>
            <w:shd w:val="clear" w:color="ffffff" w:fill="ffffff"/>
            <w:tcMar>
              <w:left w:w="108" w:type="dxa"/>
              <w:top w:w="0" w:type="dxa"/>
              <w:right w:w="108" w:type="dxa"/>
              <w:bottom w:w="0" w:type="dxa"/>
            </w:tcMar>
            <w:tcW w:w="1842" w:type="dxa"/>
            <w:vAlign w:val="center"/>
            <w:vMerge w:val="continue"/>
            <w:textDirection w:val="lrTb"/>
            <w:noWrap/>
          </w:tcPr>
          <w:p>
            <w:pPr>
              <w:pStyle w:val="721"/>
              <w:jc w:val="center"/>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r>
            <w:r/>
          </w:p>
        </w:tc>
      </w:tr>
      <w:tr>
        <w:trPr>
          <w:cantSplit/>
          <w:trHeight w:val="271"/>
        </w:trPr>
        <w:tc>
          <w:tcPr>
            <w:shd w:val="clear" w:color="ffffff" w:fill="ffffff"/>
            <w:tcMar>
              <w:left w:w="108" w:type="dxa"/>
              <w:top w:w="0" w:type="dxa"/>
              <w:right w:w="108" w:type="dxa"/>
              <w:bottom w:w="0" w:type="dxa"/>
            </w:tcMar>
            <w:tcW w:w="567" w:type="dxa"/>
            <w:vAlign w:val="center"/>
            <w:textDirection w:val="lrTb"/>
            <w:noWrap/>
          </w:tcPr>
          <w:p>
            <w:pPr>
              <w:pStyle w:val="721"/>
              <w:jc w:val="center"/>
              <w:rPr>
                <w:rFonts w:ascii="宋体" w:hAnsi="宋体" w:cs="宋体"/>
                <w:szCs w:val="21"/>
              </w:rPr>
              <w:pBdr>
                <w:top w:val="none" w:color="000000" w:sz="4" w:space="0"/>
                <w:left w:val="none" w:color="000000" w:sz="4" w:space="0"/>
                <w:bottom w:val="none" w:color="000000" w:sz="4" w:space="0"/>
                <w:right w:val="none" w:color="000000" w:sz="4" w:space="0"/>
              </w:pBdr>
            </w:pPr>
            <w:r>
              <w:rPr>
                <w:rFonts w:hint="eastAsia" w:ascii="宋体" w:hAnsi="宋体" w:cs="宋体"/>
                <w:szCs w:val="21"/>
              </w:rPr>
              <w:t xml:space="preserve">3</w:t>
            </w:r>
            <w:r>
              <w:rPr>
                <w:rFonts w:ascii="宋体" w:hAnsi="宋体" w:cs="宋体"/>
                <w:szCs w:val="21"/>
              </w:rPr>
            </w:r>
            <w:r/>
          </w:p>
        </w:tc>
        <w:tc>
          <w:tcPr>
            <w:shd w:val="clear" w:color="ffffff" w:fill="ffffff"/>
            <w:tcMar>
              <w:left w:w="108" w:type="dxa"/>
              <w:top w:w="0" w:type="dxa"/>
              <w:right w:w="108" w:type="dxa"/>
              <w:bottom w:w="0" w:type="dxa"/>
            </w:tcMar>
            <w:tcW w:w="2127" w:type="dxa"/>
            <w:vAlign w:val="center"/>
            <w:textDirection w:val="lrTb"/>
            <w:noWrap/>
          </w:tcPr>
          <w:p>
            <w:pPr>
              <w:pStyle w:val="721"/>
              <w:jc w:val="center"/>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内河派出所食堂</w:t>
            </w:r>
            <w:r/>
          </w:p>
        </w:tc>
        <w:tc>
          <w:tcPr>
            <w:shd w:val="clear" w:color="ffffff" w:fill="ffffff"/>
            <w:tcMar>
              <w:left w:w="108" w:type="dxa"/>
              <w:top w:w="0" w:type="dxa"/>
              <w:right w:w="108" w:type="dxa"/>
              <w:bottom w:w="0" w:type="dxa"/>
            </w:tcMar>
            <w:tcW w:w="1134" w:type="dxa"/>
            <w:vAlign w:val="center"/>
            <w:vMerge w:val="continue"/>
            <w:textDirection w:val="lrTb"/>
            <w:noWrap/>
          </w:tcPr>
          <w:p>
            <w:pPr>
              <w:pStyle w:val="721"/>
              <w:jc w:val="center"/>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r>
            <w:r/>
          </w:p>
        </w:tc>
        <w:tc>
          <w:tcPr>
            <w:shd w:val="clear" w:color="ffffff" w:fill="ffffff"/>
            <w:tcW w:w="3969" w:type="dxa"/>
            <w:vAlign w:val="center"/>
            <w:textDirection w:val="lrTb"/>
            <w:noWrap/>
          </w:tcPr>
          <w:p>
            <w:pPr>
              <w:pStyle w:val="721"/>
              <w:jc w:val="center"/>
              <w:rPr>
                <w:rFonts w:ascii="宋体" w:hAnsi="宋体" w:cs="宋体"/>
                <w:szCs w:val="21"/>
              </w:rPr>
              <w:pBdr>
                <w:top w:val="none" w:color="000000" w:sz="4" w:space="0"/>
                <w:left w:val="none" w:color="000000" w:sz="4" w:space="0"/>
                <w:bottom w:val="none" w:color="000000" w:sz="4" w:space="0"/>
                <w:right w:val="none" w:color="000000" w:sz="4" w:space="0"/>
              </w:pBdr>
            </w:pPr>
            <w:r>
              <w:rPr>
                <w:rFonts w:hint="eastAsia" w:ascii="宋体" w:hAnsi="宋体" w:cs="宋体"/>
                <w:szCs w:val="21"/>
              </w:rPr>
              <w:t xml:space="preserve">南京市秦淮区节制闸路</w:t>
            </w:r>
            <w:r>
              <w:rPr>
                <w:rFonts w:ascii="宋体" w:hAnsi="宋体" w:cs="宋体"/>
                <w:szCs w:val="21"/>
              </w:rPr>
              <w:t xml:space="preserve">16-1</w:t>
            </w:r>
            <w:r>
              <w:rPr>
                <w:rFonts w:hint="eastAsia" w:ascii="宋体" w:hAnsi="宋体" w:cs="宋体"/>
                <w:szCs w:val="21"/>
              </w:rPr>
              <w:t xml:space="preserve">号</w:t>
            </w:r>
            <w:r>
              <w:rPr>
                <w:rFonts w:ascii="宋体" w:hAnsi="宋体" w:cs="宋体"/>
                <w:szCs w:val="21"/>
              </w:rPr>
            </w:r>
            <w:r/>
          </w:p>
        </w:tc>
        <w:tc>
          <w:tcPr>
            <w:shd w:val="clear" w:color="ffffff" w:fill="ffffff"/>
            <w:tcMar>
              <w:left w:w="108" w:type="dxa"/>
              <w:top w:w="0" w:type="dxa"/>
              <w:right w:w="108" w:type="dxa"/>
              <w:bottom w:w="0" w:type="dxa"/>
            </w:tcMar>
            <w:tcW w:w="1842" w:type="dxa"/>
            <w:vAlign w:val="center"/>
            <w:vMerge w:val="continue"/>
            <w:textDirection w:val="lrTb"/>
            <w:noWrap/>
          </w:tcPr>
          <w:p>
            <w:pPr>
              <w:pStyle w:val="721"/>
              <w:jc w:val="center"/>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r>
            <w:r/>
          </w:p>
        </w:tc>
      </w:tr>
      <w:tr>
        <w:trPr>
          <w:cantSplit/>
          <w:trHeight w:val="271"/>
        </w:trPr>
        <w:tc>
          <w:tcPr>
            <w:shd w:val="clear" w:color="ffffff" w:fill="ffffff"/>
            <w:tcMar>
              <w:left w:w="108" w:type="dxa"/>
              <w:top w:w="0" w:type="dxa"/>
              <w:right w:w="108" w:type="dxa"/>
              <w:bottom w:w="0" w:type="dxa"/>
            </w:tcMar>
            <w:tcW w:w="567" w:type="dxa"/>
            <w:vAlign w:val="center"/>
            <w:textDirection w:val="lrTb"/>
            <w:noWrap/>
          </w:tcPr>
          <w:p>
            <w:pPr>
              <w:pStyle w:val="721"/>
              <w:jc w:val="center"/>
              <w:rPr>
                <w:rFonts w:ascii="宋体" w:hAnsi="宋体" w:cs="宋体"/>
                <w:szCs w:val="21"/>
              </w:rPr>
              <w:pBdr>
                <w:top w:val="none" w:color="000000" w:sz="4" w:space="0"/>
                <w:left w:val="none" w:color="000000" w:sz="4" w:space="0"/>
                <w:bottom w:val="none" w:color="000000" w:sz="4" w:space="0"/>
                <w:right w:val="none" w:color="000000" w:sz="4" w:space="0"/>
              </w:pBdr>
            </w:pPr>
            <w:r>
              <w:rPr>
                <w:rFonts w:hint="eastAsia" w:ascii="宋体" w:hAnsi="宋体" w:cs="宋体"/>
                <w:szCs w:val="21"/>
              </w:rPr>
              <w:t xml:space="preserve">4</w:t>
            </w:r>
            <w:r>
              <w:rPr>
                <w:rFonts w:ascii="宋体" w:hAnsi="宋体" w:cs="宋体"/>
                <w:szCs w:val="21"/>
              </w:rPr>
            </w:r>
            <w:r/>
          </w:p>
        </w:tc>
        <w:tc>
          <w:tcPr>
            <w:shd w:val="clear" w:color="ffffff" w:fill="ffffff"/>
            <w:tcMar>
              <w:left w:w="108" w:type="dxa"/>
              <w:top w:w="0" w:type="dxa"/>
              <w:right w:w="108" w:type="dxa"/>
              <w:bottom w:w="0" w:type="dxa"/>
            </w:tcMar>
            <w:tcW w:w="2127" w:type="dxa"/>
            <w:vAlign w:val="center"/>
            <w:textDirection w:val="lrTb"/>
            <w:noWrap/>
          </w:tcPr>
          <w:p>
            <w:pPr>
              <w:pStyle w:val="721"/>
              <w:jc w:val="center"/>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乌江水上派出所食堂</w:t>
            </w:r>
            <w:r/>
          </w:p>
        </w:tc>
        <w:tc>
          <w:tcPr>
            <w:shd w:val="clear" w:color="ffffff" w:fill="ffffff"/>
            <w:tcMar>
              <w:left w:w="108" w:type="dxa"/>
              <w:top w:w="0" w:type="dxa"/>
              <w:right w:w="108" w:type="dxa"/>
              <w:bottom w:w="0" w:type="dxa"/>
            </w:tcMar>
            <w:tcW w:w="1134" w:type="dxa"/>
            <w:vAlign w:val="center"/>
            <w:vMerge w:val="continue"/>
            <w:textDirection w:val="lrTb"/>
            <w:noWrap/>
          </w:tcPr>
          <w:p>
            <w:pPr>
              <w:pStyle w:val="721"/>
              <w:jc w:val="center"/>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r>
            <w:r/>
          </w:p>
        </w:tc>
        <w:tc>
          <w:tcPr>
            <w:shd w:val="clear" w:color="ffffff" w:fill="ffffff"/>
            <w:tcW w:w="3969" w:type="dxa"/>
            <w:vAlign w:val="center"/>
            <w:textDirection w:val="lrTb"/>
            <w:noWrap/>
          </w:tcPr>
          <w:p>
            <w:pPr>
              <w:pStyle w:val="721"/>
              <w:jc w:val="center"/>
              <w:rPr>
                <w:rFonts w:ascii="宋体" w:hAnsi="宋体" w:cs="宋体"/>
                <w:szCs w:val="21"/>
              </w:rPr>
              <w:pBdr>
                <w:top w:val="none" w:color="000000" w:sz="4" w:space="0"/>
                <w:left w:val="none" w:color="000000" w:sz="4" w:space="0"/>
                <w:bottom w:val="none" w:color="000000" w:sz="4" w:space="0"/>
                <w:right w:val="none" w:color="000000" w:sz="4" w:space="0"/>
              </w:pBdr>
            </w:pPr>
            <w:r>
              <w:rPr>
                <w:rFonts w:hint="eastAsia" w:ascii="宋体" w:hAnsi="宋体" w:cs="宋体"/>
                <w:szCs w:val="21"/>
              </w:rPr>
              <w:t xml:space="preserve">南京市浦口区桥林镇宁江路</w:t>
            </w:r>
            <w:r>
              <w:rPr>
                <w:rFonts w:ascii="宋体" w:hAnsi="宋体" w:cs="宋体"/>
                <w:szCs w:val="21"/>
              </w:rPr>
              <w:t xml:space="preserve">1</w:t>
            </w:r>
            <w:r>
              <w:rPr>
                <w:rFonts w:hint="eastAsia" w:ascii="宋体" w:hAnsi="宋体" w:cs="宋体"/>
                <w:szCs w:val="21"/>
              </w:rPr>
              <w:t xml:space="preserve">号</w:t>
            </w:r>
            <w:r>
              <w:rPr>
                <w:rFonts w:ascii="宋体" w:hAnsi="宋体" w:cs="宋体"/>
                <w:szCs w:val="21"/>
              </w:rPr>
            </w:r>
            <w:r/>
          </w:p>
        </w:tc>
        <w:tc>
          <w:tcPr>
            <w:shd w:val="clear" w:color="ffffff" w:fill="ffffff"/>
            <w:tcMar>
              <w:left w:w="108" w:type="dxa"/>
              <w:top w:w="0" w:type="dxa"/>
              <w:right w:w="108" w:type="dxa"/>
              <w:bottom w:w="0" w:type="dxa"/>
            </w:tcMar>
            <w:tcW w:w="1842" w:type="dxa"/>
            <w:vAlign w:val="center"/>
            <w:vMerge w:val="continue"/>
            <w:textDirection w:val="lrTb"/>
            <w:noWrap/>
          </w:tcPr>
          <w:p>
            <w:pPr>
              <w:pStyle w:val="721"/>
              <w:jc w:val="center"/>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r>
            <w:r/>
          </w:p>
        </w:tc>
      </w:tr>
      <w:tr>
        <w:trPr>
          <w:cantSplit/>
          <w:trHeight w:val="271"/>
        </w:trPr>
        <w:tc>
          <w:tcPr>
            <w:shd w:val="clear" w:color="ffffff" w:fill="ffffff"/>
            <w:tcMar>
              <w:left w:w="108" w:type="dxa"/>
              <w:top w:w="0" w:type="dxa"/>
              <w:right w:w="108" w:type="dxa"/>
              <w:bottom w:w="0" w:type="dxa"/>
            </w:tcMar>
            <w:tcW w:w="567" w:type="dxa"/>
            <w:vAlign w:val="center"/>
            <w:textDirection w:val="lrTb"/>
            <w:noWrap/>
          </w:tcPr>
          <w:p>
            <w:pPr>
              <w:pStyle w:val="721"/>
              <w:jc w:val="center"/>
              <w:rPr>
                <w:rFonts w:ascii="宋体" w:hAnsi="宋体" w:cs="宋体"/>
                <w:szCs w:val="21"/>
              </w:rPr>
              <w:pBdr>
                <w:top w:val="none" w:color="000000" w:sz="4" w:space="0"/>
                <w:left w:val="none" w:color="000000" w:sz="4" w:space="0"/>
                <w:bottom w:val="none" w:color="000000" w:sz="4" w:space="0"/>
                <w:right w:val="none" w:color="000000" w:sz="4" w:space="0"/>
              </w:pBdr>
            </w:pPr>
            <w:r>
              <w:rPr>
                <w:rFonts w:hint="eastAsia" w:ascii="宋体" w:hAnsi="宋体" w:cs="宋体"/>
                <w:szCs w:val="21"/>
              </w:rPr>
              <w:t xml:space="preserve">5</w:t>
            </w:r>
            <w:r>
              <w:rPr>
                <w:rFonts w:ascii="宋体" w:hAnsi="宋体" w:cs="宋体"/>
                <w:szCs w:val="21"/>
              </w:rPr>
            </w:r>
            <w:r/>
          </w:p>
        </w:tc>
        <w:tc>
          <w:tcPr>
            <w:shd w:val="clear" w:color="ffffff" w:fill="ffffff"/>
            <w:tcMar>
              <w:left w:w="108" w:type="dxa"/>
              <w:top w:w="0" w:type="dxa"/>
              <w:right w:w="108" w:type="dxa"/>
              <w:bottom w:w="0" w:type="dxa"/>
            </w:tcMar>
            <w:tcW w:w="2127" w:type="dxa"/>
            <w:vAlign w:val="center"/>
            <w:textDirection w:val="lrTb"/>
            <w:noWrap/>
          </w:tcPr>
          <w:p>
            <w:pPr>
              <w:pStyle w:val="721"/>
              <w:jc w:val="center"/>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治安管理大队食堂</w:t>
            </w:r>
            <w:r/>
          </w:p>
        </w:tc>
        <w:tc>
          <w:tcPr>
            <w:shd w:val="clear" w:color="ffffff" w:fill="ffffff"/>
            <w:tcMar>
              <w:left w:w="108" w:type="dxa"/>
              <w:top w:w="0" w:type="dxa"/>
              <w:right w:w="108" w:type="dxa"/>
              <w:bottom w:w="0" w:type="dxa"/>
            </w:tcMar>
            <w:tcW w:w="1134" w:type="dxa"/>
            <w:vAlign w:val="center"/>
            <w:vMerge w:val="continue"/>
            <w:textDirection w:val="lrTb"/>
            <w:noWrap/>
          </w:tcPr>
          <w:p>
            <w:pPr>
              <w:pStyle w:val="721"/>
              <w:jc w:val="center"/>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r>
            <w:r/>
          </w:p>
        </w:tc>
        <w:tc>
          <w:tcPr>
            <w:shd w:val="clear" w:color="ffffff" w:fill="ffffff"/>
            <w:tcW w:w="3969" w:type="dxa"/>
            <w:vAlign w:val="center"/>
            <w:textDirection w:val="lrTb"/>
            <w:noWrap/>
          </w:tcPr>
          <w:p>
            <w:pPr>
              <w:pStyle w:val="721"/>
              <w:jc w:val="center"/>
              <w:rPr>
                <w:rFonts w:ascii="宋体" w:hAnsi="宋体" w:cs="宋体"/>
                <w:szCs w:val="21"/>
              </w:rPr>
              <w:pBdr>
                <w:top w:val="none" w:color="000000" w:sz="4" w:space="0"/>
                <w:left w:val="none" w:color="000000" w:sz="4" w:space="0"/>
                <w:bottom w:val="none" w:color="000000" w:sz="4" w:space="0"/>
                <w:right w:val="none" w:color="000000" w:sz="4" w:space="0"/>
              </w:pBdr>
            </w:pPr>
            <w:r>
              <w:rPr>
                <w:rFonts w:hint="eastAsia" w:ascii="宋体" w:hAnsi="宋体" w:cs="宋体"/>
                <w:szCs w:val="21"/>
              </w:rPr>
              <w:t xml:space="preserve">南京市鼓楼区江边南路中山码头上游</w:t>
            </w:r>
            <w:r>
              <w:rPr>
                <w:rFonts w:ascii="宋体" w:hAnsi="宋体" w:cs="宋体"/>
                <w:szCs w:val="21"/>
              </w:rPr>
              <w:t xml:space="preserve">400</w:t>
            </w:r>
            <w:r>
              <w:rPr>
                <w:rFonts w:hint="eastAsia" w:ascii="宋体" w:hAnsi="宋体" w:cs="宋体"/>
                <w:szCs w:val="21"/>
              </w:rPr>
              <w:t xml:space="preserve">米</w:t>
            </w:r>
            <w:r>
              <w:rPr>
                <w:rFonts w:ascii="宋体" w:hAnsi="宋体" w:cs="宋体"/>
                <w:szCs w:val="21"/>
              </w:rPr>
              <w:t xml:space="preserve">02</w:t>
            </w:r>
            <w:r>
              <w:rPr>
                <w:rFonts w:hint="eastAsia" w:ascii="宋体" w:hAnsi="宋体" w:cs="宋体"/>
                <w:szCs w:val="21"/>
              </w:rPr>
              <w:t xml:space="preserve">号公安趸船上</w:t>
            </w:r>
            <w:r>
              <w:rPr>
                <w:rFonts w:ascii="宋体" w:hAnsi="宋体" w:cs="宋体"/>
                <w:szCs w:val="21"/>
              </w:rPr>
            </w:r>
            <w:r/>
          </w:p>
        </w:tc>
        <w:tc>
          <w:tcPr>
            <w:shd w:val="clear" w:color="ffffff" w:fill="ffffff"/>
            <w:tcMar>
              <w:left w:w="108" w:type="dxa"/>
              <w:top w:w="0" w:type="dxa"/>
              <w:right w:w="108" w:type="dxa"/>
              <w:bottom w:w="0" w:type="dxa"/>
            </w:tcMar>
            <w:tcW w:w="1842" w:type="dxa"/>
            <w:vAlign w:val="center"/>
            <w:vMerge w:val="continue"/>
            <w:textDirection w:val="lrTb"/>
            <w:noWrap/>
          </w:tcPr>
          <w:p>
            <w:pPr>
              <w:pStyle w:val="721"/>
              <w:jc w:val="center"/>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r>
            <w:r/>
          </w:p>
        </w:tc>
      </w:tr>
      <w:tr>
        <w:trPr>
          <w:cantSplit/>
          <w:trHeight w:val="271"/>
        </w:trPr>
        <w:tc>
          <w:tcPr>
            <w:shd w:val="clear" w:color="ffffff" w:fill="ffffff"/>
            <w:tcMar>
              <w:left w:w="108" w:type="dxa"/>
              <w:top w:w="0" w:type="dxa"/>
              <w:right w:w="108" w:type="dxa"/>
              <w:bottom w:w="0" w:type="dxa"/>
            </w:tcMar>
            <w:tcW w:w="567" w:type="dxa"/>
            <w:vAlign w:val="center"/>
            <w:textDirection w:val="lrTb"/>
            <w:noWrap/>
          </w:tcPr>
          <w:p>
            <w:pPr>
              <w:pStyle w:val="721"/>
              <w:jc w:val="center"/>
              <w:rPr>
                <w:rFonts w:ascii="宋体" w:hAnsi="宋体" w:cs="宋体"/>
                <w:szCs w:val="21"/>
              </w:rPr>
              <w:pBdr>
                <w:top w:val="none" w:color="000000" w:sz="4" w:space="0"/>
                <w:left w:val="none" w:color="000000" w:sz="4" w:space="0"/>
                <w:bottom w:val="none" w:color="000000" w:sz="4" w:space="0"/>
                <w:right w:val="none" w:color="000000" w:sz="4" w:space="0"/>
              </w:pBdr>
            </w:pPr>
            <w:r>
              <w:rPr>
                <w:rFonts w:hint="eastAsia" w:ascii="宋体" w:hAnsi="宋体" w:cs="宋体"/>
                <w:szCs w:val="21"/>
              </w:rPr>
              <w:t xml:space="preserve">6</w:t>
            </w:r>
            <w:r>
              <w:rPr>
                <w:rFonts w:ascii="宋体" w:hAnsi="宋体" w:cs="宋体"/>
                <w:szCs w:val="21"/>
              </w:rPr>
            </w:r>
            <w:r/>
          </w:p>
        </w:tc>
        <w:tc>
          <w:tcPr>
            <w:shd w:val="clear" w:color="ffffff" w:fill="ffffff"/>
            <w:tcMar>
              <w:left w:w="108" w:type="dxa"/>
              <w:top w:w="0" w:type="dxa"/>
              <w:right w:w="108" w:type="dxa"/>
              <w:bottom w:w="0" w:type="dxa"/>
            </w:tcMar>
            <w:tcW w:w="2127" w:type="dxa"/>
            <w:vAlign w:val="center"/>
            <w:textDirection w:val="lrTb"/>
            <w:noWrap/>
          </w:tcPr>
          <w:p>
            <w:pPr>
              <w:pStyle w:val="721"/>
              <w:jc w:val="center"/>
              <w:rPr>
                <w:rFonts w:ascii="宋体" w:hAnsi="宋体" w:cs="宋体"/>
                <w:szCs w:val="21"/>
              </w:rPr>
              <w:pBdr>
                <w:top w:val="none" w:color="000000" w:sz="4" w:space="0"/>
                <w:left w:val="none" w:color="000000" w:sz="4" w:space="0"/>
                <w:bottom w:val="none" w:color="000000" w:sz="4" w:space="0"/>
                <w:right w:val="none" w:color="000000" w:sz="4" w:space="0"/>
              </w:pBdr>
            </w:pPr>
            <w:r>
              <w:rPr>
                <w:rFonts w:hint="eastAsia" w:ascii="宋体" w:hAnsi="宋体" w:cs="宋体"/>
                <w:szCs w:val="21"/>
              </w:rPr>
              <w:t xml:space="preserve">刑事侦查大队食堂</w:t>
            </w:r>
            <w:r>
              <w:rPr>
                <w:rFonts w:ascii="宋体" w:hAnsi="宋体" w:cs="宋体"/>
                <w:szCs w:val="21"/>
              </w:rPr>
            </w:r>
            <w:r/>
          </w:p>
        </w:tc>
        <w:tc>
          <w:tcPr>
            <w:shd w:val="clear" w:color="ffffff" w:fill="ffffff"/>
            <w:tcMar>
              <w:left w:w="108" w:type="dxa"/>
              <w:top w:w="0" w:type="dxa"/>
              <w:right w:w="108" w:type="dxa"/>
              <w:bottom w:w="0" w:type="dxa"/>
            </w:tcMar>
            <w:tcW w:w="1134" w:type="dxa"/>
            <w:vAlign w:val="center"/>
            <w:vMerge w:val="continue"/>
            <w:textDirection w:val="lrTb"/>
            <w:noWrap/>
          </w:tcPr>
          <w:p>
            <w:pPr>
              <w:pStyle w:val="721"/>
              <w:jc w:val="center"/>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r>
            <w:r/>
          </w:p>
        </w:tc>
        <w:tc>
          <w:tcPr>
            <w:shd w:val="clear" w:color="ffffff" w:fill="ffffff"/>
            <w:tcW w:w="3969" w:type="dxa"/>
            <w:vAlign w:val="center"/>
            <w:textDirection w:val="lrTb"/>
            <w:noWrap/>
          </w:tcPr>
          <w:p>
            <w:pPr>
              <w:pStyle w:val="721"/>
              <w:jc w:val="center"/>
              <w:rPr>
                <w:rFonts w:ascii="宋体" w:hAnsi="宋体" w:cs="宋体"/>
                <w:szCs w:val="21"/>
              </w:rPr>
              <w:pBdr>
                <w:top w:val="none" w:color="000000" w:sz="4" w:space="0"/>
                <w:left w:val="none" w:color="000000" w:sz="4" w:space="0"/>
                <w:bottom w:val="none" w:color="000000" w:sz="4" w:space="0"/>
                <w:right w:val="none" w:color="000000" w:sz="4" w:space="0"/>
              </w:pBdr>
            </w:pPr>
            <w:r>
              <w:rPr>
                <w:rFonts w:hint="eastAsia" w:ascii="宋体" w:hAnsi="宋体" w:cs="宋体"/>
                <w:szCs w:val="21"/>
              </w:rPr>
              <w:t xml:space="preserve">南京市鼓楼区江边路</w:t>
            </w:r>
            <w:r>
              <w:rPr>
                <w:rFonts w:ascii="宋体" w:hAnsi="宋体" w:cs="宋体"/>
                <w:szCs w:val="21"/>
              </w:rPr>
              <w:t xml:space="preserve">20</w:t>
            </w:r>
            <w:r>
              <w:rPr>
                <w:rFonts w:hint="eastAsia" w:ascii="宋体" w:hAnsi="宋体" w:cs="宋体"/>
                <w:szCs w:val="21"/>
              </w:rPr>
              <w:t xml:space="preserve">号</w:t>
            </w:r>
            <w:r>
              <w:rPr>
                <w:rFonts w:ascii="宋体" w:hAnsi="宋体" w:cs="宋体"/>
                <w:szCs w:val="21"/>
              </w:rPr>
            </w:r>
            <w:r/>
          </w:p>
        </w:tc>
        <w:tc>
          <w:tcPr>
            <w:shd w:val="clear" w:color="ffffff" w:fill="ffffff"/>
            <w:tcMar>
              <w:left w:w="108" w:type="dxa"/>
              <w:top w:w="0" w:type="dxa"/>
              <w:right w:w="108" w:type="dxa"/>
              <w:bottom w:w="0" w:type="dxa"/>
            </w:tcMar>
            <w:tcW w:w="1842" w:type="dxa"/>
            <w:vAlign w:val="center"/>
            <w:vMerge w:val="continue"/>
            <w:textDirection w:val="lrTb"/>
            <w:noWrap/>
          </w:tcPr>
          <w:p>
            <w:pPr>
              <w:pStyle w:val="721"/>
              <w:jc w:val="center"/>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r>
            <w:r/>
          </w:p>
        </w:tc>
      </w:tr>
      <w:tr>
        <w:trPr>
          <w:cantSplit/>
          <w:trHeight w:val="271"/>
        </w:trPr>
        <w:tc>
          <w:tcPr>
            <w:shd w:val="clear" w:color="ffffff" w:fill="ffffff"/>
            <w:tcMar>
              <w:left w:w="108" w:type="dxa"/>
              <w:top w:w="0" w:type="dxa"/>
              <w:right w:w="108" w:type="dxa"/>
              <w:bottom w:w="0" w:type="dxa"/>
            </w:tcMar>
            <w:tcW w:w="567" w:type="dxa"/>
            <w:vAlign w:val="center"/>
            <w:textDirection w:val="lrTb"/>
            <w:noWrap/>
          </w:tcPr>
          <w:p>
            <w:pPr>
              <w:pStyle w:val="721"/>
              <w:jc w:val="center"/>
              <w:rPr>
                <w:rFonts w:ascii="宋体" w:hAnsi="宋体" w:cs="宋体"/>
                <w:szCs w:val="21"/>
              </w:rPr>
              <w:pBdr>
                <w:top w:val="none" w:color="000000" w:sz="4" w:space="0"/>
                <w:left w:val="none" w:color="000000" w:sz="4" w:space="0"/>
                <w:bottom w:val="none" w:color="000000" w:sz="4" w:space="0"/>
                <w:right w:val="none" w:color="000000" w:sz="4" w:space="0"/>
              </w:pBdr>
            </w:pPr>
            <w:r>
              <w:rPr>
                <w:rFonts w:hint="eastAsia" w:ascii="宋体" w:hAnsi="宋体" w:cs="宋体"/>
                <w:szCs w:val="21"/>
              </w:rPr>
              <w:t xml:space="preserve">7</w:t>
            </w:r>
            <w:r>
              <w:rPr>
                <w:rFonts w:ascii="宋体" w:hAnsi="宋体" w:cs="宋体"/>
                <w:szCs w:val="21"/>
              </w:rPr>
            </w:r>
            <w:r/>
          </w:p>
        </w:tc>
        <w:tc>
          <w:tcPr>
            <w:shd w:val="clear" w:color="ffffff" w:fill="ffffff"/>
            <w:tcMar>
              <w:left w:w="108" w:type="dxa"/>
              <w:top w:w="0" w:type="dxa"/>
              <w:right w:w="108" w:type="dxa"/>
              <w:bottom w:w="0" w:type="dxa"/>
            </w:tcMar>
            <w:tcW w:w="2127" w:type="dxa"/>
            <w:vAlign w:val="center"/>
            <w:textDirection w:val="lrTb"/>
            <w:noWrap/>
          </w:tcPr>
          <w:p>
            <w:pPr>
              <w:pStyle w:val="721"/>
              <w:jc w:val="center"/>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巡特警大队食堂</w:t>
            </w:r>
            <w:r/>
          </w:p>
        </w:tc>
        <w:tc>
          <w:tcPr>
            <w:shd w:val="clear" w:color="ffffff" w:fill="ffffff"/>
            <w:tcMar>
              <w:left w:w="108" w:type="dxa"/>
              <w:top w:w="0" w:type="dxa"/>
              <w:right w:w="108" w:type="dxa"/>
              <w:bottom w:w="0" w:type="dxa"/>
            </w:tcMar>
            <w:tcW w:w="1134" w:type="dxa"/>
            <w:vAlign w:val="center"/>
            <w:vMerge w:val="continue"/>
            <w:textDirection w:val="lrTb"/>
            <w:noWrap/>
          </w:tcPr>
          <w:p>
            <w:pPr>
              <w:pStyle w:val="721"/>
              <w:jc w:val="center"/>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r>
            <w:r/>
          </w:p>
        </w:tc>
        <w:tc>
          <w:tcPr>
            <w:shd w:val="clear" w:color="ffffff" w:fill="ffffff"/>
            <w:tcW w:w="3969" w:type="dxa"/>
            <w:vAlign w:val="center"/>
            <w:textDirection w:val="lrTb"/>
            <w:noWrap/>
          </w:tcPr>
          <w:p>
            <w:pPr>
              <w:pStyle w:val="721"/>
              <w:jc w:val="center"/>
              <w:rPr>
                <w:rFonts w:ascii="宋体" w:hAnsi="宋体" w:cs="宋体"/>
                <w:szCs w:val="21"/>
              </w:rPr>
              <w:pBdr>
                <w:top w:val="none" w:color="000000" w:sz="4" w:space="0"/>
                <w:left w:val="none" w:color="000000" w:sz="4" w:space="0"/>
                <w:bottom w:val="none" w:color="000000" w:sz="4" w:space="0"/>
                <w:right w:val="none" w:color="000000" w:sz="4" w:space="0"/>
              </w:pBdr>
            </w:pPr>
            <w:r>
              <w:rPr>
                <w:rFonts w:hint="eastAsia" w:ascii="宋体" w:hAnsi="宋体" w:cs="宋体"/>
                <w:szCs w:val="21"/>
              </w:rPr>
              <w:t xml:space="preserve">南京市鼓楼区渡江胜利纪念馆旁江边</w:t>
            </w:r>
            <w:r>
              <w:rPr>
                <w:rFonts w:ascii="宋体" w:hAnsi="宋体" w:cs="宋体"/>
                <w:szCs w:val="21"/>
              </w:rPr>
              <w:t xml:space="preserve">01</w:t>
            </w:r>
            <w:r>
              <w:rPr>
                <w:rFonts w:hint="eastAsia" w:ascii="宋体" w:hAnsi="宋体" w:cs="宋体"/>
                <w:szCs w:val="21"/>
              </w:rPr>
              <w:t xml:space="preserve">号公安趸船上</w:t>
            </w:r>
            <w:r>
              <w:rPr>
                <w:rFonts w:ascii="宋体" w:hAnsi="宋体" w:cs="宋体"/>
                <w:szCs w:val="21"/>
              </w:rPr>
            </w:r>
            <w:r/>
          </w:p>
        </w:tc>
        <w:tc>
          <w:tcPr>
            <w:shd w:val="clear" w:color="ffffff" w:fill="ffffff"/>
            <w:tcMar>
              <w:left w:w="108" w:type="dxa"/>
              <w:top w:w="0" w:type="dxa"/>
              <w:right w:w="108" w:type="dxa"/>
              <w:bottom w:w="0" w:type="dxa"/>
            </w:tcMar>
            <w:tcW w:w="1842" w:type="dxa"/>
            <w:vAlign w:val="center"/>
            <w:vMerge w:val="continue"/>
            <w:textDirection w:val="lrTb"/>
            <w:noWrap/>
          </w:tcPr>
          <w:p>
            <w:pPr>
              <w:pStyle w:val="721"/>
              <w:jc w:val="center"/>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r>
            <w:r/>
          </w:p>
        </w:tc>
      </w:tr>
      <w:tr>
        <w:trPr>
          <w:cantSplit/>
          <w:trHeight w:val="271"/>
        </w:trPr>
        <w:tc>
          <w:tcPr>
            <w:shd w:val="clear" w:color="ffffff" w:fill="ffffff"/>
            <w:tcMar>
              <w:left w:w="108" w:type="dxa"/>
              <w:top w:w="0" w:type="dxa"/>
              <w:right w:w="108" w:type="dxa"/>
              <w:bottom w:w="0" w:type="dxa"/>
            </w:tcMar>
            <w:tcW w:w="567" w:type="dxa"/>
            <w:vAlign w:val="center"/>
            <w:textDirection w:val="lrTb"/>
            <w:noWrap/>
          </w:tcPr>
          <w:p>
            <w:pPr>
              <w:pStyle w:val="721"/>
              <w:jc w:val="center"/>
              <w:rPr>
                <w:rFonts w:ascii="宋体" w:hAnsi="宋体" w:cs="宋体"/>
                <w:szCs w:val="21"/>
              </w:rPr>
              <w:pBdr>
                <w:top w:val="none" w:color="000000" w:sz="4" w:space="0"/>
                <w:left w:val="none" w:color="000000" w:sz="4" w:space="0"/>
                <w:bottom w:val="none" w:color="000000" w:sz="4" w:space="0"/>
                <w:right w:val="none" w:color="000000" w:sz="4" w:space="0"/>
              </w:pBdr>
            </w:pPr>
            <w:r>
              <w:rPr>
                <w:rFonts w:hint="eastAsia" w:ascii="宋体" w:hAnsi="宋体" w:cs="宋体"/>
                <w:szCs w:val="21"/>
              </w:rPr>
              <w:t xml:space="preserve">8  </w:t>
            </w:r>
            <w:r>
              <w:rPr>
                <w:rFonts w:ascii="宋体" w:hAnsi="宋体" w:cs="宋体"/>
                <w:szCs w:val="21"/>
              </w:rPr>
            </w:r>
            <w:r/>
          </w:p>
        </w:tc>
        <w:tc>
          <w:tcPr>
            <w:shd w:val="clear" w:color="ffffff" w:fill="ffffff"/>
            <w:tcMar>
              <w:left w:w="108" w:type="dxa"/>
              <w:top w:w="0" w:type="dxa"/>
              <w:right w:w="108" w:type="dxa"/>
              <w:bottom w:w="0" w:type="dxa"/>
            </w:tcMar>
            <w:tcW w:w="2127" w:type="dxa"/>
            <w:vAlign w:val="center"/>
            <w:textDirection w:val="lrTb"/>
            <w:noWrap/>
          </w:tcPr>
          <w:p>
            <w:pPr>
              <w:pStyle w:val="721"/>
              <w:jc w:val="center"/>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港池派出所食堂</w:t>
            </w:r>
            <w:r/>
          </w:p>
        </w:tc>
        <w:tc>
          <w:tcPr>
            <w:shd w:val="clear" w:color="ffffff" w:fill="ffffff"/>
            <w:tcMar>
              <w:left w:w="108" w:type="dxa"/>
              <w:top w:w="0" w:type="dxa"/>
              <w:right w:w="108" w:type="dxa"/>
              <w:bottom w:w="0" w:type="dxa"/>
            </w:tcMar>
            <w:tcW w:w="1134" w:type="dxa"/>
            <w:vAlign w:val="center"/>
            <w:vMerge w:val="continue"/>
            <w:textDirection w:val="lrTb"/>
            <w:noWrap/>
          </w:tcPr>
          <w:p>
            <w:pPr>
              <w:pStyle w:val="721"/>
              <w:jc w:val="center"/>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r>
            <w:r/>
          </w:p>
        </w:tc>
        <w:tc>
          <w:tcPr>
            <w:shd w:val="clear" w:color="ffffff" w:fill="ffffff"/>
            <w:tcW w:w="3969" w:type="dxa"/>
            <w:vAlign w:val="center"/>
            <w:textDirection w:val="lrTb"/>
            <w:noWrap/>
          </w:tcPr>
          <w:p>
            <w:pPr>
              <w:pStyle w:val="721"/>
              <w:jc w:val="center"/>
              <w:rPr>
                <w:rFonts w:ascii="宋体" w:hAnsi="宋体" w:cs="宋体"/>
                <w:szCs w:val="21"/>
              </w:rPr>
              <w:pBdr>
                <w:top w:val="none" w:color="000000" w:sz="4" w:space="0"/>
                <w:left w:val="none" w:color="000000" w:sz="4" w:space="0"/>
                <w:bottom w:val="none" w:color="000000" w:sz="4" w:space="0"/>
                <w:right w:val="none" w:color="000000" w:sz="4" w:space="0"/>
              </w:pBdr>
            </w:pPr>
            <w:r>
              <w:rPr>
                <w:rFonts w:hint="eastAsia" w:ascii="宋体" w:hAnsi="宋体" w:cs="宋体"/>
                <w:szCs w:val="21"/>
              </w:rPr>
              <w:t xml:space="preserve">南京市栖霞区石埠桥村韩家桥</w:t>
            </w:r>
            <w:r>
              <w:rPr>
                <w:rFonts w:ascii="宋体" w:hAnsi="宋体" w:cs="宋体"/>
                <w:szCs w:val="21"/>
              </w:rPr>
              <w:t xml:space="preserve">77</w:t>
            </w:r>
            <w:r>
              <w:rPr>
                <w:rFonts w:hint="eastAsia" w:ascii="宋体" w:hAnsi="宋体" w:cs="宋体"/>
                <w:szCs w:val="21"/>
              </w:rPr>
              <w:t xml:space="preserve">号港池派出所</w:t>
            </w:r>
            <w:r>
              <w:rPr>
                <w:rFonts w:ascii="宋体" w:hAnsi="宋体" w:cs="宋体"/>
                <w:szCs w:val="21"/>
              </w:rPr>
            </w:r>
            <w:r/>
          </w:p>
        </w:tc>
        <w:tc>
          <w:tcPr>
            <w:shd w:val="clear" w:color="ffffff" w:fill="ffffff"/>
            <w:tcMar>
              <w:left w:w="108" w:type="dxa"/>
              <w:top w:w="0" w:type="dxa"/>
              <w:right w:w="108" w:type="dxa"/>
              <w:bottom w:w="0" w:type="dxa"/>
            </w:tcMar>
            <w:tcW w:w="1842" w:type="dxa"/>
            <w:vAlign w:val="center"/>
            <w:vMerge w:val="continue"/>
            <w:textDirection w:val="lrTb"/>
            <w:noWrap/>
          </w:tcPr>
          <w:p>
            <w:pPr>
              <w:pStyle w:val="721"/>
              <w:jc w:val="center"/>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r>
            <w:r/>
          </w:p>
        </w:tc>
      </w:tr>
      <w:tr>
        <w:trPr>
          <w:cantSplit/>
          <w:trHeight w:val="271"/>
        </w:trPr>
        <w:tc>
          <w:tcPr>
            <w:shd w:val="clear" w:color="ffffff" w:fill="ffffff"/>
            <w:tcMar>
              <w:left w:w="108" w:type="dxa"/>
              <w:top w:w="0" w:type="dxa"/>
              <w:right w:w="108" w:type="dxa"/>
              <w:bottom w:w="0" w:type="dxa"/>
            </w:tcMar>
            <w:tcW w:w="567" w:type="dxa"/>
            <w:vAlign w:val="center"/>
            <w:textDirection w:val="lrTb"/>
            <w:noWrap/>
          </w:tcPr>
          <w:p>
            <w:pPr>
              <w:pStyle w:val="721"/>
              <w:jc w:val="center"/>
              <w:rPr>
                <w:rFonts w:ascii="宋体" w:hAnsi="宋体" w:cs="宋体"/>
                <w:szCs w:val="21"/>
              </w:rPr>
              <w:pBdr>
                <w:top w:val="none" w:color="000000" w:sz="4" w:space="0"/>
                <w:left w:val="none" w:color="000000" w:sz="4" w:space="0"/>
                <w:bottom w:val="none" w:color="000000" w:sz="4" w:space="0"/>
                <w:right w:val="none" w:color="000000" w:sz="4" w:space="0"/>
              </w:pBdr>
            </w:pPr>
            <w:r>
              <w:rPr>
                <w:rFonts w:hint="eastAsia" w:ascii="宋体" w:hAnsi="宋体" w:cs="宋体"/>
                <w:szCs w:val="21"/>
              </w:rPr>
              <w:t xml:space="preserve">9</w:t>
            </w:r>
            <w:r>
              <w:rPr>
                <w:rFonts w:ascii="宋体" w:hAnsi="宋体" w:cs="宋体"/>
                <w:szCs w:val="21"/>
              </w:rPr>
            </w:r>
            <w:r/>
          </w:p>
        </w:tc>
        <w:tc>
          <w:tcPr>
            <w:shd w:val="clear" w:color="ffffff" w:fill="ffffff"/>
            <w:tcMar>
              <w:left w:w="108" w:type="dxa"/>
              <w:top w:w="0" w:type="dxa"/>
              <w:right w:w="108" w:type="dxa"/>
              <w:bottom w:w="0" w:type="dxa"/>
            </w:tcMar>
            <w:tcW w:w="2127" w:type="dxa"/>
            <w:vAlign w:val="center"/>
            <w:textDirection w:val="lrTb"/>
            <w:noWrap/>
          </w:tcPr>
          <w:p>
            <w:pPr>
              <w:pStyle w:val="721"/>
              <w:jc w:val="center"/>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大厂派出所食堂</w:t>
            </w:r>
            <w:r/>
          </w:p>
        </w:tc>
        <w:tc>
          <w:tcPr>
            <w:shd w:val="clear" w:color="ffffff" w:fill="ffffff"/>
            <w:tcMar>
              <w:left w:w="108" w:type="dxa"/>
              <w:top w:w="0" w:type="dxa"/>
              <w:right w:w="108" w:type="dxa"/>
              <w:bottom w:w="0" w:type="dxa"/>
            </w:tcMar>
            <w:tcW w:w="1134" w:type="dxa"/>
            <w:vAlign w:val="center"/>
            <w:vMerge w:val="continue"/>
            <w:textDirection w:val="lrTb"/>
            <w:noWrap/>
          </w:tcPr>
          <w:p>
            <w:pPr>
              <w:pStyle w:val="721"/>
              <w:jc w:val="center"/>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r>
            <w:r/>
          </w:p>
        </w:tc>
        <w:tc>
          <w:tcPr>
            <w:shd w:val="clear" w:color="ffffff" w:fill="ffffff"/>
            <w:tcW w:w="3969" w:type="dxa"/>
            <w:vAlign w:val="center"/>
            <w:textDirection w:val="lrTb"/>
            <w:noWrap/>
          </w:tcPr>
          <w:p>
            <w:pPr>
              <w:pStyle w:val="721"/>
              <w:jc w:val="center"/>
              <w:rPr>
                <w:rFonts w:ascii="宋体" w:hAnsi="宋体" w:cs="宋体"/>
                <w:szCs w:val="21"/>
              </w:rPr>
              <w:pBdr>
                <w:top w:val="none" w:color="000000" w:sz="4" w:space="0"/>
                <w:left w:val="none" w:color="000000" w:sz="4" w:space="0"/>
                <w:bottom w:val="none" w:color="000000" w:sz="4" w:space="0"/>
                <w:right w:val="none" w:color="000000" w:sz="4" w:space="0"/>
              </w:pBdr>
            </w:pPr>
            <w:r>
              <w:rPr>
                <w:rFonts w:hint="eastAsia" w:ascii="宋体" w:hAnsi="宋体" w:cs="宋体"/>
                <w:szCs w:val="21"/>
              </w:rPr>
              <w:t xml:space="preserve">南京市六合区新华东路</w:t>
            </w:r>
            <w:r>
              <w:rPr>
                <w:rFonts w:ascii="宋体" w:hAnsi="宋体" w:cs="宋体"/>
                <w:szCs w:val="21"/>
              </w:rPr>
              <w:t xml:space="preserve">98</w:t>
            </w:r>
            <w:r>
              <w:rPr>
                <w:rFonts w:hint="eastAsia" w:ascii="宋体" w:hAnsi="宋体" w:cs="宋体"/>
                <w:szCs w:val="21"/>
              </w:rPr>
              <w:t xml:space="preserve">号</w:t>
            </w:r>
            <w:r>
              <w:rPr>
                <w:rFonts w:ascii="宋体" w:hAnsi="宋体" w:cs="宋体"/>
                <w:szCs w:val="21"/>
              </w:rPr>
            </w:r>
            <w:r/>
          </w:p>
        </w:tc>
        <w:tc>
          <w:tcPr>
            <w:shd w:val="clear" w:color="ffffff" w:fill="ffffff"/>
            <w:tcMar>
              <w:left w:w="108" w:type="dxa"/>
              <w:top w:w="0" w:type="dxa"/>
              <w:right w:w="108" w:type="dxa"/>
              <w:bottom w:w="0" w:type="dxa"/>
            </w:tcMar>
            <w:tcW w:w="1842" w:type="dxa"/>
            <w:vAlign w:val="center"/>
            <w:vMerge w:val="continue"/>
            <w:textDirection w:val="lrTb"/>
            <w:noWrap/>
          </w:tcPr>
          <w:p>
            <w:pPr>
              <w:pStyle w:val="721"/>
              <w:jc w:val="center"/>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r>
            <w:r/>
          </w:p>
        </w:tc>
      </w:tr>
      <w:tr>
        <w:trPr>
          <w:cantSplit/>
          <w:trHeight w:val="271"/>
        </w:trPr>
        <w:tc>
          <w:tcPr>
            <w:shd w:val="clear" w:color="ffffff" w:fill="ffffff"/>
            <w:tcMar>
              <w:left w:w="108" w:type="dxa"/>
              <w:top w:w="0" w:type="dxa"/>
              <w:right w:w="108" w:type="dxa"/>
              <w:bottom w:w="0" w:type="dxa"/>
            </w:tcMar>
            <w:tcW w:w="567" w:type="dxa"/>
            <w:vAlign w:val="center"/>
            <w:vMerge w:val="restart"/>
            <w:textDirection w:val="lrTb"/>
            <w:noWrap/>
          </w:tcPr>
          <w:p>
            <w:pPr>
              <w:pStyle w:val="721"/>
              <w:jc w:val="center"/>
              <w:rPr>
                <w:rFonts w:ascii="宋体" w:hAnsi="宋体" w:cs="宋体"/>
                <w:szCs w:val="21"/>
              </w:rPr>
              <w:pBdr>
                <w:top w:val="none" w:color="000000" w:sz="4" w:space="0"/>
                <w:left w:val="none" w:color="000000" w:sz="4" w:space="0"/>
                <w:bottom w:val="none" w:color="000000" w:sz="4" w:space="0"/>
                <w:right w:val="none" w:color="000000" w:sz="4" w:space="0"/>
              </w:pBdr>
            </w:pPr>
            <w:r>
              <w:rPr>
                <w:rFonts w:hint="eastAsia" w:ascii="宋体" w:hAnsi="宋体" w:cs="宋体"/>
                <w:szCs w:val="21"/>
              </w:rPr>
              <w:t xml:space="preserve">10</w:t>
            </w:r>
            <w:r>
              <w:rPr>
                <w:rFonts w:ascii="宋体" w:hAnsi="宋体" w:cs="宋体"/>
                <w:szCs w:val="21"/>
              </w:rPr>
            </w:r>
            <w:r/>
          </w:p>
        </w:tc>
        <w:tc>
          <w:tcPr>
            <w:shd w:val="clear" w:color="ffffff" w:fill="ffffff"/>
            <w:tcMar>
              <w:left w:w="108" w:type="dxa"/>
              <w:top w:w="0" w:type="dxa"/>
              <w:right w:w="108" w:type="dxa"/>
              <w:bottom w:w="0" w:type="dxa"/>
            </w:tcMar>
            <w:tcW w:w="2127" w:type="dxa"/>
            <w:vAlign w:val="center"/>
            <w:textDirection w:val="lrTb"/>
            <w:noWrap/>
          </w:tcPr>
          <w:p>
            <w:pPr>
              <w:pStyle w:val="721"/>
              <w:jc w:val="center"/>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三山派出所食堂</w:t>
            </w:r>
            <w:r>
              <w:rPr>
                <w:rFonts w:hint="eastAsia" w:ascii="宋体" w:hAnsi="宋体" w:cs="宋体"/>
                <w:szCs w:val="21"/>
              </w:rPr>
              <w:t xml:space="preserve">1</w:t>
            </w:r>
            <w:r>
              <w:rPr>
                <w:rFonts w:ascii="宋体" w:hAnsi="宋体" w:cs="宋体"/>
                <w:szCs w:val="21"/>
              </w:rPr>
            </w:r>
            <w:r/>
          </w:p>
        </w:tc>
        <w:tc>
          <w:tcPr>
            <w:shd w:val="clear" w:color="ffffff" w:fill="ffffff"/>
            <w:tcMar>
              <w:left w:w="108" w:type="dxa"/>
              <w:top w:w="0" w:type="dxa"/>
              <w:right w:w="108" w:type="dxa"/>
              <w:bottom w:w="0" w:type="dxa"/>
            </w:tcMar>
            <w:tcW w:w="1134" w:type="dxa"/>
            <w:vAlign w:val="center"/>
            <w:vMerge w:val="continue"/>
            <w:textDirection w:val="lrTb"/>
            <w:noWrap/>
          </w:tcPr>
          <w:p>
            <w:pPr>
              <w:pStyle w:val="721"/>
              <w:jc w:val="center"/>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r>
            <w:r/>
          </w:p>
        </w:tc>
        <w:tc>
          <w:tcPr>
            <w:shd w:val="clear" w:color="ffffff" w:fill="ffffff"/>
            <w:tcW w:w="3969" w:type="dxa"/>
            <w:vAlign w:val="center"/>
            <w:textDirection w:val="lrTb"/>
            <w:noWrap/>
          </w:tcPr>
          <w:p>
            <w:pPr>
              <w:pStyle w:val="721"/>
              <w:jc w:val="center"/>
              <w:rPr>
                <w:rFonts w:ascii="宋体" w:hAnsi="宋体" w:cs="宋体"/>
                <w:szCs w:val="21"/>
              </w:rPr>
              <w:pBdr>
                <w:top w:val="none" w:color="000000" w:sz="4" w:space="0"/>
                <w:left w:val="none" w:color="000000" w:sz="4" w:space="0"/>
                <w:bottom w:val="none" w:color="000000" w:sz="4" w:space="0"/>
                <w:right w:val="none" w:color="000000" w:sz="4" w:space="0"/>
              </w:pBdr>
            </w:pPr>
            <w:r>
              <w:rPr>
                <w:rFonts w:hint="eastAsia" w:ascii="宋体" w:hAnsi="宋体" w:cs="宋体"/>
                <w:szCs w:val="21"/>
              </w:rPr>
              <w:t xml:space="preserve">南京市江宁区滨江开发区丽水大街</w:t>
            </w:r>
            <w:r>
              <w:rPr>
                <w:rFonts w:ascii="宋体" w:hAnsi="宋体" w:cs="宋体"/>
                <w:szCs w:val="21"/>
              </w:rPr>
              <w:t xml:space="preserve">2000</w:t>
            </w:r>
            <w:r>
              <w:rPr>
                <w:rFonts w:hint="eastAsia" w:ascii="宋体" w:hAnsi="宋体" w:cs="宋体"/>
                <w:szCs w:val="21"/>
              </w:rPr>
              <w:t xml:space="preserve">号</w:t>
            </w:r>
            <w:r>
              <w:rPr>
                <w:rFonts w:ascii="宋体" w:hAnsi="宋体" w:cs="宋体"/>
                <w:szCs w:val="21"/>
              </w:rPr>
            </w:r>
            <w:r/>
          </w:p>
        </w:tc>
        <w:tc>
          <w:tcPr>
            <w:shd w:val="clear" w:color="ffffff" w:fill="ffffff"/>
            <w:tcMar>
              <w:left w:w="108" w:type="dxa"/>
              <w:top w:w="0" w:type="dxa"/>
              <w:right w:w="108" w:type="dxa"/>
              <w:bottom w:w="0" w:type="dxa"/>
            </w:tcMar>
            <w:tcW w:w="1842" w:type="dxa"/>
            <w:vAlign w:val="center"/>
            <w:vMerge w:val="continue"/>
            <w:textDirection w:val="lrTb"/>
            <w:noWrap/>
          </w:tcPr>
          <w:p>
            <w:pPr>
              <w:pStyle w:val="721"/>
              <w:jc w:val="center"/>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r>
            <w:r/>
          </w:p>
        </w:tc>
      </w:tr>
      <w:tr>
        <w:trPr>
          <w:cantSplit/>
          <w:trHeight w:val="271"/>
        </w:trPr>
        <w:tc>
          <w:tcPr>
            <w:shd w:val="clear" w:color="ffffff" w:fill="ffffff"/>
            <w:tcMar>
              <w:left w:w="108" w:type="dxa"/>
              <w:top w:w="0" w:type="dxa"/>
              <w:right w:w="108" w:type="dxa"/>
              <w:bottom w:w="0" w:type="dxa"/>
            </w:tcMar>
            <w:tcW w:w="567" w:type="dxa"/>
            <w:vAlign w:val="center"/>
            <w:vMerge w:val="continue"/>
            <w:textDirection w:val="lrTb"/>
            <w:noWrap/>
          </w:tcPr>
          <w:p>
            <w:pPr>
              <w:pStyle w:val="721"/>
              <w:jc w:val="center"/>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r>
            <w:r/>
          </w:p>
        </w:tc>
        <w:tc>
          <w:tcPr>
            <w:shd w:val="clear" w:color="ffffff" w:fill="ffffff"/>
            <w:tcMar>
              <w:left w:w="108" w:type="dxa"/>
              <w:top w:w="0" w:type="dxa"/>
              <w:right w:w="108" w:type="dxa"/>
              <w:bottom w:w="0" w:type="dxa"/>
            </w:tcMar>
            <w:tcW w:w="2127" w:type="dxa"/>
            <w:vAlign w:val="center"/>
            <w:textDirection w:val="lrTb"/>
            <w:noWrap/>
          </w:tcPr>
          <w:p>
            <w:pPr>
              <w:pStyle w:val="721"/>
              <w:jc w:val="center"/>
              <w:rPr>
                <w:rFonts w:ascii="宋体" w:hAnsi="宋体" w:cs="宋体"/>
                <w:szCs w:val="21"/>
              </w:rPr>
              <w:pBdr>
                <w:top w:val="none" w:color="000000" w:sz="4" w:space="0"/>
                <w:left w:val="none" w:color="000000" w:sz="4" w:space="0"/>
                <w:bottom w:val="none" w:color="000000" w:sz="4" w:space="0"/>
                <w:right w:val="none" w:color="000000" w:sz="4" w:space="0"/>
              </w:pBdr>
            </w:pPr>
            <w:r>
              <w:rPr>
                <w:rFonts w:hint="eastAsia" w:ascii="宋体" w:hAnsi="宋体" w:cs="宋体"/>
                <w:szCs w:val="21"/>
              </w:rPr>
              <w:t xml:space="preserve">三山派出所食堂2</w:t>
            </w:r>
            <w:r>
              <w:rPr>
                <w:rFonts w:ascii="宋体" w:hAnsi="宋体" w:cs="宋体"/>
                <w:szCs w:val="21"/>
              </w:rPr>
            </w:r>
            <w:r/>
          </w:p>
        </w:tc>
        <w:tc>
          <w:tcPr>
            <w:shd w:val="clear" w:color="ffffff" w:fill="ffffff"/>
            <w:tcMar>
              <w:left w:w="108" w:type="dxa"/>
              <w:top w:w="0" w:type="dxa"/>
              <w:right w:w="108" w:type="dxa"/>
              <w:bottom w:w="0" w:type="dxa"/>
            </w:tcMar>
            <w:tcW w:w="1134" w:type="dxa"/>
            <w:vAlign w:val="center"/>
            <w:vMerge w:val="continue"/>
            <w:textDirection w:val="lrTb"/>
            <w:noWrap/>
          </w:tcPr>
          <w:p>
            <w:pPr>
              <w:pStyle w:val="721"/>
              <w:jc w:val="center"/>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r>
            <w:r/>
          </w:p>
        </w:tc>
        <w:tc>
          <w:tcPr>
            <w:shd w:val="clear" w:color="ffffff" w:fill="ffffff"/>
            <w:tcW w:w="3969" w:type="dxa"/>
            <w:vAlign w:val="center"/>
            <w:textDirection w:val="lrTb"/>
            <w:noWrap/>
          </w:tcPr>
          <w:p>
            <w:pPr>
              <w:pStyle w:val="721"/>
              <w:jc w:val="center"/>
              <w:rPr>
                <w:rFonts w:ascii="宋体" w:hAnsi="宋体" w:cs="宋体"/>
                <w:szCs w:val="21"/>
              </w:rPr>
              <w:pBdr>
                <w:top w:val="none" w:color="000000" w:sz="4" w:space="0"/>
                <w:left w:val="none" w:color="000000" w:sz="4" w:space="0"/>
                <w:bottom w:val="none" w:color="000000" w:sz="4" w:space="0"/>
                <w:right w:val="none" w:color="000000" w:sz="4" w:space="0"/>
              </w:pBdr>
            </w:pPr>
            <w:r>
              <w:rPr>
                <w:rFonts w:hint="eastAsia" w:ascii="宋体" w:hAnsi="宋体" w:cs="宋体"/>
                <w:szCs w:val="21"/>
              </w:rPr>
              <w:t xml:space="preserve">南京市雨花台区板桥汽渡对面</w:t>
            </w:r>
            <w:r>
              <w:rPr>
                <w:rFonts w:ascii="宋体" w:hAnsi="宋体" w:cs="宋体"/>
                <w:szCs w:val="21"/>
              </w:rPr>
            </w:r>
            <w:r/>
          </w:p>
        </w:tc>
        <w:tc>
          <w:tcPr>
            <w:shd w:val="clear" w:color="ffffff" w:fill="ffffff"/>
            <w:tcMar>
              <w:left w:w="108" w:type="dxa"/>
              <w:top w:w="0" w:type="dxa"/>
              <w:right w:w="108" w:type="dxa"/>
              <w:bottom w:w="0" w:type="dxa"/>
            </w:tcMar>
            <w:tcW w:w="1842" w:type="dxa"/>
            <w:vAlign w:val="center"/>
            <w:vMerge w:val="continue"/>
            <w:textDirection w:val="lrTb"/>
            <w:noWrap/>
          </w:tcPr>
          <w:p>
            <w:pPr>
              <w:pStyle w:val="721"/>
              <w:jc w:val="center"/>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r>
            <w:r/>
          </w:p>
        </w:tc>
      </w:tr>
    </w:tbl>
    <w:p>
      <w:pPr>
        <w:pStyle w:val="721"/>
        <w:ind w:firstLine="480"/>
        <w:spacing w:line="360" w:lineRule="auto"/>
        <w:rPr>
          <w:rFonts w:ascii="宋体" w:hAnsi="宋体" w:cs="宋体"/>
          <w:b/>
          <w:sz w:val="24"/>
          <w:szCs w:val="24"/>
        </w:rPr>
      </w:pPr>
      <w:r>
        <w:rPr>
          <w:rFonts w:hint="eastAsia" w:ascii="宋体" w:hAnsi="宋体" w:cs="黑体"/>
          <w:b/>
          <w:sz w:val="24"/>
          <w:szCs w:val="24"/>
        </w:rPr>
        <w:t xml:space="preserve">四、拟采购标的需要满足的技术、商务要求</w:t>
      </w:r>
      <w:r>
        <w:rPr>
          <w:rFonts w:ascii="宋体" w:hAnsi="宋体" w:cs="宋体"/>
          <w:b/>
          <w:sz w:val="24"/>
          <w:szCs w:val="24"/>
        </w:rPr>
      </w:r>
      <w:r/>
    </w:p>
    <w:p>
      <w:pPr>
        <w:pStyle w:val="721"/>
        <w:spacing w:line="360" w:lineRule="auto"/>
        <w:rPr>
          <w:rFonts w:ascii="宋体" w:hAnsi="宋体" w:cs="宋体"/>
          <w:b/>
          <w:sz w:val="28"/>
        </w:rPr>
      </w:pPr>
      <w:r>
        <w:rPr>
          <w:rFonts w:hint="eastAsia" w:ascii="宋体" w:hAnsi="宋体" w:cs="宋体"/>
          <w:b/>
          <w:sz w:val="24"/>
          <w:szCs w:val="24"/>
        </w:rPr>
        <w:t xml:space="preserve">（一）拟采购品类（包含以下但不限于，方便日后扩展采购）</w:t>
      </w:r>
      <w:r>
        <w:rPr>
          <w:rFonts w:ascii="宋体" w:hAnsi="宋体" w:cs="宋体"/>
          <w:b/>
          <w:sz w:val="28"/>
        </w:rPr>
      </w:r>
      <w:r/>
    </w:p>
    <w:tbl>
      <w:tblPr>
        <w:tblW w:w="493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518"/>
        <w:gridCol w:w="7218"/>
      </w:tblGrid>
      <w:tr>
        <w:trPr/>
        <w:tc>
          <w:tcPr>
            <w:tcW w:w="750" w:type="dxa"/>
            <w:vAlign w:val="center"/>
            <w:textDirection w:val="lrTb"/>
            <w:noWrap/>
          </w:tcPr>
          <w:p>
            <w:pPr>
              <w:pStyle w:val="721"/>
              <w:jc w:val="center"/>
              <w:spacing w:line="360" w:lineRule="auto"/>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W w:w="1518" w:type="dxa"/>
            <w:vAlign w:val="center"/>
            <w:textDirection w:val="lrTb"/>
            <w:noWrap/>
          </w:tcPr>
          <w:p>
            <w:pPr>
              <w:pStyle w:val="721"/>
              <w:jc w:val="center"/>
              <w:spacing w:line="360" w:lineRule="auto"/>
              <w:rPr>
                <w:rFonts w:ascii="宋体" w:hAnsi="宋体" w:cs="宋体"/>
                <w:b/>
                <w:bCs/>
                <w:szCs w:val="21"/>
              </w:rPr>
            </w:pPr>
            <w:r>
              <w:rPr>
                <w:rFonts w:hint="eastAsia" w:ascii="宋体" w:hAnsi="宋体" w:cs="宋体"/>
                <w:b/>
                <w:bCs/>
                <w:szCs w:val="21"/>
              </w:rPr>
              <w:t xml:space="preserve">品类</w:t>
            </w:r>
            <w:r>
              <w:rPr>
                <w:rFonts w:ascii="宋体" w:hAnsi="宋体" w:cs="宋体"/>
                <w:b/>
                <w:bCs/>
                <w:szCs w:val="21"/>
              </w:rPr>
            </w:r>
            <w:r/>
          </w:p>
        </w:tc>
        <w:tc>
          <w:tcPr>
            <w:tcW w:w="7218" w:type="dxa"/>
            <w:vAlign w:val="center"/>
            <w:textDirection w:val="lrTb"/>
            <w:noWrap/>
          </w:tcPr>
          <w:p>
            <w:pPr>
              <w:pStyle w:val="721"/>
              <w:jc w:val="center"/>
              <w:spacing w:line="360" w:lineRule="auto"/>
              <w:rPr>
                <w:rFonts w:ascii="宋体" w:hAnsi="宋体" w:cs="宋体"/>
                <w:b/>
                <w:bCs/>
                <w:szCs w:val="21"/>
              </w:rPr>
            </w:pPr>
            <w:r>
              <w:rPr>
                <w:rFonts w:hint="eastAsia" w:ascii="宋体" w:hAnsi="宋体" w:cs="宋体"/>
                <w:b/>
                <w:bCs/>
                <w:szCs w:val="21"/>
              </w:rPr>
              <w:t xml:space="preserve">品种</w:t>
            </w:r>
            <w:r>
              <w:rPr>
                <w:rFonts w:ascii="宋体" w:hAnsi="宋体" w:cs="宋体"/>
                <w:b/>
                <w:bCs/>
                <w:szCs w:val="21"/>
              </w:rPr>
            </w:r>
            <w:r/>
          </w:p>
        </w:tc>
      </w:tr>
      <w:tr>
        <w:trPr>
          <w:trHeight w:val="959"/>
        </w:trPr>
        <w:tc>
          <w:tcPr>
            <w:tcW w:w="750" w:type="dxa"/>
            <w:vAlign w:val="center"/>
            <w:textDirection w:val="lrTb"/>
            <w:noWrap/>
          </w:tcPr>
          <w:p>
            <w:pPr>
              <w:pStyle w:val="721"/>
              <w:jc w:val="center"/>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518" w:type="dxa"/>
            <w:vAlign w:val="center"/>
            <w:textDirection w:val="lrTb"/>
            <w:noWrap/>
          </w:tcPr>
          <w:p>
            <w:pPr>
              <w:pStyle w:val="721"/>
              <w:jc w:val="center"/>
              <w:spacing w:line="360" w:lineRule="auto"/>
              <w:rPr>
                <w:rFonts w:ascii="宋体" w:hAnsi="宋体" w:cs="宋体"/>
                <w:szCs w:val="21"/>
              </w:rPr>
            </w:pPr>
            <w:r>
              <w:rPr>
                <w:rFonts w:hint="eastAsia" w:ascii="宋体" w:hAnsi="宋体" w:cs="宋体"/>
                <w:szCs w:val="21"/>
              </w:rPr>
              <w:t xml:space="preserve">蔬菜类、蛋类</w:t>
            </w:r>
            <w:r>
              <w:rPr>
                <w:rFonts w:ascii="宋体" w:hAnsi="宋体" w:cs="宋体"/>
                <w:szCs w:val="21"/>
              </w:rPr>
            </w:r>
            <w:r/>
          </w:p>
        </w:tc>
        <w:tc>
          <w:tcPr>
            <w:tcW w:w="7218" w:type="dxa"/>
            <w:vAlign w:val="center"/>
            <w:textDirection w:val="lrTb"/>
            <w:noWrap/>
          </w:tcPr>
          <w:p>
            <w:pPr>
              <w:pStyle w:val="721"/>
              <w:spacing w:line="360" w:lineRule="auto"/>
              <w:rPr>
                <w:rFonts w:ascii="宋体" w:hAnsi="宋体" w:cs="宋体"/>
                <w:szCs w:val="21"/>
              </w:rPr>
            </w:pPr>
            <w:r>
              <w:rPr>
                <w:rFonts w:hint="eastAsia" w:ascii="宋体" w:hAnsi="宋体" w:cs="宋体"/>
                <w:szCs w:val="21"/>
              </w:rPr>
              <w:t xml:space="preserve">（1）蔬菜类：青菜、萝卜、包菜、青芹、西红柿、黄瓜、土豆、大白菜、茄子、薄皮青椒等蔬菜类食品。</w:t>
            </w:r>
            <w:r>
              <w:rPr>
                <w:rFonts w:ascii="宋体" w:hAnsi="宋体" w:cs="宋体"/>
                <w:szCs w:val="21"/>
              </w:rPr>
            </w:r>
            <w:r/>
          </w:p>
          <w:p>
            <w:pPr>
              <w:pStyle w:val="721"/>
              <w:spacing w:line="360" w:lineRule="auto"/>
              <w:rPr>
                <w:rFonts w:ascii="宋体" w:hAnsi="宋体" w:cs="宋体"/>
                <w:szCs w:val="21"/>
              </w:rPr>
            </w:pPr>
            <w:r>
              <w:rPr>
                <w:rFonts w:hint="eastAsia" w:ascii="宋体" w:hAnsi="宋体" w:cs="宋体"/>
                <w:szCs w:val="21"/>
              </w:rPr>
              <w:t xml:space="preserve">（2）蛋类：鸡蛋、鸭蛋、鹅蛋和鹌鹑蛋等。</w:t>
            </w:r>
            <w:r>
              <w:rPr>
                <w:rFonts w:ascii="宋体" w:hAnsi="宋体" w:cs="宋体"/>
                <w:szCs w:val="21"/>
              </w:rPr>
            </w:r>
            <w:r/>
          </w:p>
        </w:tc>
      </w:tr>
      <w:tr>
        <w:trPr>
          <w:trHeight w:val="988"/>
        </w:trPr>
        <w:tc>
          <w:tcPr>
            <w:tcW w:w="750" w:type="dxa"/>
            <w:vAlign w:val="center"/>
            <w:textDirection w:val="lrTb"/>
            <w:noWrap/>
          </w:tcPr>
          <w:p>
            <w:pPr>
              <w:pStyle w:val="721"/>
              <w:jc w:val="center"/>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1518" w:type="dxa"/>
            <w:vAlign w:val="center"/>
            <w:textDirection w:val="lrTb"/>
            <w:noWrap/>
          </w:tcPr>
          <w:p>
            <w:pPr>
              <w:pStyle w:val="721"/>
              <w:jc w:val="center"/>
              <w:spacing w:line="360" w:lineRule="auto"/>
              <w:rPr>
                <w:rFonts w:ascii="宋体" w:hAnsi="宋体" w:cs="宋体"/>
                <w:szCs w:val="21"/>
              </w:rPr>
            </w:pPr>
            <w:r>
              <w:rPr>
                <w:rFonts w:hint="eastAsia" w:ascii="宋体" w:hAnsi="宋体" w:cs="宋体"/>
                <w:szCs w:val="21"/>
              </w:rPr>
              <w:t xml:space="preserve">肉制品类</w:t>
            </w:r>
            <w:r>
              <w:rPr>
                <w:rFonts w:ascii="宋体" w:hAnsi="宋体" w:cs="宋体"/>
                <w:szCs w:val="21"/>
              </w:rPr>
            </w:r>
            <w:r/>
          </w:p>
          <w:p>
            <w:pPr>
              <w:pStyle w:val="721"/>
              <w:jc w:val="center"/>
              <w:spacing w:line="360" w:lineRule="auto"/>
              <w:rPr>
                <w:rFonts w:ascii="宋体" w:hAnsi="宋体" w:cs="宋体"/>
                <w:szCs w:val="21"/>
              </w:rPr>
            </w:pPr>
            <w:r>
              <w:rPr>
                <w:rFonts w:hint="eastAsia" w:ascii="宋体" w:hAnsi="宋体" w:cs="宋体"/>
                <w:szCs w:val="21"/>
              </w:rPr>
              <w:t xml:space="preserve">（包含冷冻制品）</w:t>
            </w:r>
            <w:r>
              <w:rPr>
                <w:rFonts w:ascii="宋体" w:hAnsi="宋体" w:cs="宋体"/>
                <w:szCs w:val="21"/>
              </w:rPr>
            </w:r>
            <w:r/>
          </w:p>
        </w:tc>
        <w:tc>
          <w:tcPr>
            <w:tcW w:w="7218" w:type="dxa"/>
            <w:vAlign w:val="center"/>
            <w:textDirection w:val="lrTb"/>
            <w:noWrap/>
          </w:tcPr>
          <w:p>
            <w:pPr>
              <w:pStyle w:val="721"/>
              <w:spacing w:line="360" w:lineRule="auto"/>
              <w:rPr>
                <w:rFonts w:ascii="宋体" w:hAnsi="宋体" w:cs="宋体"/>
                <w:szCs w:val="21"/>
              </w:rPr>
            </w:pPr>
            <w:r>
              <w:rPr>
                <w:rFonts w:hint="eastAsia" w:ascii="宋体" w:hAnsi="宋体" w:cs="宋体"/>
                <w:szCs w:val="21"/>
              </w:rPr>
              <w:t xml:space="preserve">（1）前腿肉（带皮）、前腿肉（去皮）、五花肉（带皮）、五花肉（去皮）、后腿肉（带皮）、后腿肉（去皮）、大排、小排、肋排、精肉、猪爪、牛腩等鲜肉类食品；鸡、鸭、鹅等加工完成类食品，鱼、虾等水产等。</w:t>
            </w:r>
            <w:r>
              <w:rPr>
                <w:rFonts w:ascii="宋体" w:hAnsi="宋体" w:cs="宋体"/>
                <w:szCs w:val="21"/>
              </w:rPr>
            </w:r>
            <w:r/>
          </w:p>
          <w:p>
            <w:pPr>
              <w:pStyle w:val="721"/>
              <w:spacing w:line="360" w:lineRule="auto"/>
              <w:rPr>
                <w:rFonts w:ascii="宋体" w:hAnsi="宋体" w:cs="宋体"/>
                <w:szCs w:val="21"/>
              </w:rPr>
            </w:pPr>
            <w:r>
              <w:rPr>
                <w:rFonts w:hint="eastAsia" w:ascii="宋体" w:hAnsi="宋体" w:cs="宋体"/>
                <w:szCs w:val="21"/>
              </w:rPr>
              <w:t xml:space="preserve">（2）黑椒鸡块、鸡柳、牛柳、带鱼段（中）、小黄鱼（10条/斤）、无刺鮰鱼块、面筋塞肉、鸡腿小腿、鸡腿大腿、鸡翅根、鸡中翅、鸭腿等冷冻制品类食材。</w:t>
            </w:r>
            <w:r>
              <w:rPr>
                <w:rFonts w:ascii="宋体" w:hAnsi="宋体" w:cs="宋体"/>
                <w:szCs w:val="21"/>
              </w:rPr>
            </w:r>
            <w:r/>
          </w:p>
        </w:tc>
      </w:tr>
      <w:tr>
        <w:trPr/>
        <w:tc>
          <w:tcPr>
            <w:tcW w:w="750" w:type="dxa"/>
            <w:vAlign w:val="center"/>
            <w:textDirection w:val="lrTb"/>
            <w:noWrap/>
          </w:tcPr>
          <w:p>
            <w:pPr>
              <w:pStyle w:val="721"/>
              <w:jc w:val="center"/>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1518" w:type="dxa"/>
            <w:vAlign w:val="center"/>
            <w:textDirection w:val="lrTb"/>
            <w:noWrap/>
          </w:tcPr>
          <w:p>
            <w:pPr>
              <w:pStyle w:val="721"/>
              <w:jc w:val="center"/>
              <w:spacing w:line="360" w:lineRule="auto"/>
              <w:rPr>
                <w:rFonts w:ascii="宋体" w:hAnsi="宋体" w:cs="宋体"/>
                <w:szCs w:val="21"/>
              </w:rPr>
            </w:pPr>
            <w:r>
              <w:rPr>
                <w:rFonts w:hint="eastAsia" w:ascii="宋体" w:hAnsi="宋体" w:cs="宋体"/>
                <w:szCs w:val="21"/>
              </w:rPr>
              <w:t xml:space="preserve">水果类、干货类、调味品类</w:t>
            </w:r>
            <w:r>
              <w:rPr>
                <w:rFonts w:ascii="宋体" w:hAnsi="宋体" w:cs="宋体"/>
                <w:szCs w:val="21"/>
              </w:rPr>
            </w:r>
            <w:r/>
          </w:p>
        </w:tc>
        <w:tc>
          <w:tcPr>
            <w:tcW w:w="7218" w:type="dxa"/>
            <w:vAlign w:val="center"/>
            <w:textDirection w:val="lrTb"/>
            <w:noWrap/>
          </w:tcPr>
          <w:p>
            <w:pPr>
              <w:pStyle w:val="721"/>
              <w:spacing w:line="360" w:lineRule="auto"/>
              <w:rPr>
                <w:rFonts w:ascii="宋体" w:hAnsi="宋体" w:cs="宋体"/>
                <w:szCs w:val="21"/>
              </w:rPr>
            </w:pPr>
            <w:r>
              <w:rPr>
                <w:rFonts w:hint="eastAsia" w:ascii="宋体" w:hAnsi="宋体" w:cs="宋体"/>
                <w:szCs w:val="21"/>
              </w:rPr>
              <w:t xml:space="preserve">（1）水果类：苹果、香蕉、梨子、桔子、圣女果、西瓜等。</w:t>
            </w:r>
            <w:r>
              <w:rPr>
                <w:rFonts w:ascii="宋体" w:hAnsi="宋体" w:cs="宋体"/>
                <w:szCs w:val="21"/>
              </w:rPr>
            </w:r>
            <w:r/>
          </w:p>
          <w:p>
            <w:pPr>
              <w:pStyle w:val="721"/>
              <w:spacing w:line="360" w:lineRule="auto"/>
              <w:rPr>
                <w:rFonts w:ascii="宋体" w:hAnsi="宋体" w:cs="宋体"/>
                <w:szCs w:val="21"/>
              </w:rPr>
            </w:pPr>
            <w:r>
              <w:rPr>
                <w:rFonts w:hint="eastAsia" w:ascii="宋体" w:hAnsi="宋体" w:cs="宋体"/>
                <w:szCs w:val="21"/>
              </w:rPr>
              <w:t xml:space="preserve">（2）干货类：去除了水分的木耳、紫菜、香菇、红枣、桂皮、辣椒、花椒、大茴香、小茴香、胡椒、枸杞等。</w:t>
            </w:r>
            <w:r>
              <w:rPr>
                <w:rFonts w:ascii="宋体" w:hAnsi="宋体" w:cs="宋体"/>
                <w:szCs w:val="21"/>
              </w:rPr>
            </w:r>
            <w:r/>
          </w:p>
          <w:p>
            <w:pPr>
              <w:pStyle w:val="721"/>
              <w:spacing w:line="360" w:lineRule="auto"/>
              <w:rPr>
                <w:rFonts w:ascii="宋体" w:hAnsi="宋体" w:cs="宋体"/>
                <w:szCs w:val="21"/>
              </w:rPr>
            </w:pPr>
            <w:r>
              <w:rPr>
                <w:rFonts w:hint="eastAsia" w:ascii="宋体" w:hAnsi="宋体" w:cs="宋体"/>
                <w:szCs w:val="21"/>
              </w:rPr>
              <w:t xml:space="preserve">（3）调味品类：鸡精、盐、糖、八角、桂皮、酱油、辣椒等。</w:t>
            </w:r>
            <w:r>
              <w:rPr>
                <w:rFonts w:ascii="宋体" w:hAnsi="宋体" w:cs="宋体"/>
                <w:szCs w:val="21"/>
              </w:rPr>
            </w:r>
            <w:r/>
          </w:p>
        </w:tc>
      </w:tr>
      <w:tr>
        <w:trPr>
          <w:trHeight w:val="1391"/>
        </w:trPr>
        <w:tc>
          <w:tcPr>
            <w:tcW w:w="750" w:type="dxa"/>
            <w:vAlign w:val="center"/>
            <w:textDirection w:val="lrTb"/>
            <w:noWrap/>
          </w:tcPr>
          <w:p>
            <w:pPr>
              <w:pStyle w:val="721"/>
              <w:jc w:val="center"/>
              <w:spacing w:line="360" w:lineRule="auto"/>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1518" w:type="dxa"/>
            <w:vAlign w:val="center"/>
            <w:textDirection w:val="lrTb"/>
            <w:noWrap/>
          </w:tcPr>
          <w:p>
            <w:pPr>
              <w:pStyle w:val="721"/>
              <w:jc w:val="center"/>
              <w:spacing w:line="360" w:lineRule="auto"/>
              <w:rPr>
                <w:rFonts w:ascii="宋体" w:hAnsi="宋体" w:cs="宋体"/>
                <w:szCs w:val="21"/>
              </w:rPr>
            </w:pPr>
            <w:r>
              <w:rPr>
                <w:rFonts w:hint="eastAsia" w:ascii="宋体" w:hAnsi="宋体" w:cs="宋体"/>
                <w:szCs w:val="21"/>
              </w:rPr>
              <w:t xml:space="preserve">豆制品类、米、面、油</w:t>
            </w:r>
            <w:r>
              <w:rPr>
                <w:rFonts w:ascii="宋体" w:hAnsi="宋体" w:cs="宋体"/>
                <w:szCs w:val="21"/>
              </w:rPr>
            </w:r>
            <w:r/>
          </w:p>
        </w:tc>
        <w:tc>
          <w:tcPr>
            <w:tcW w:w="7218" w:type="dxa"/>
            <w:vAlign w:val="center"/>
            <w:textDirection w:val="lrTb"/>
            <w:noWrap/>
          </w:tcPr>
          <w:p>
            <w:pPr>
              <w:pStyle w:val="721"/>
              <w:spacing w:line="360" w:lineRule="auto"/>
              <w:rPr>
                <w:rFonts w:ascii="宋体" w:hAnsi="宋体" w:cs="宋体"/>
                <w:szCs w:val="21"/>
              </w:rPr>
            </w:pPr>
            <w:r>
              <w:rPr>
                <w:rFonts w:hint="eastAsia" w:ascii="宋体" w:hAnsi="宋体" w:cs="宋体"/>
                <w:szCs w:val="21"/>
              </w:rPr>
              <w:t xml:space="preserve">（1）豆制品：豆腐、豆皮、豆浆、腐竹等。</w:t>
            </w:r>
            <w:r>
              <w:rPr>
                <w:rFonts w:ascii="宋体" w:hAnsi="宋体" w:cs="宋体"/>
                <w:szCs w:val="21"/>
              </w:rPr>
            </w:r>
            <w:r/>
          </w:p>
          <w:p>
            <w:pPr>
              <w:pStyle w:val="721"/>
              <w:spacing w:line="360" w:lineRule="auto"/>
              <w:rPr>
                <w:rFonts w:ascii="宋体" w:hAnsi="宋体" w:cs="宋体"/>
                <w:szCs w:val="21"/>
              </w:rPr>
            </w:pPr>
            <w:r>
              <w:rPr>
                <w:rFonts w:hint="eastAsia" w:ascii="宋体" w:hAnsi="宋体" w:cs="宋体"/>
                <w:szCs w:val="21"/>
              </w:rPr>
              <w:t xml:space="preserve">（2）米面类：面条、饺皮、一级大米、高筋面粉、低筋面粉等。</w:t>
            </w:r>
            <w:r>
              <w:rPr>
                <w:rFonts w:ascii="宋体" w:hAnsi="宋体" w:cs="宋体"/>
                <w:szCs w:val="21"/>
              </w:rPr>
            </w:r>
            <w:r/>
          </w:p>
          <w:p>
            <w:pPr>
              <w:pStyle w:val="721"/>
              <w:spacing w:line="360" w:lineRule="auto"/>
              <w:rPr>
                <w:rFonts w:ascii="宋体" w:hAnsi="宋体" w:cs="宋体"/>
                <w:szCs w:val="21"/>
              </w:rPr>
            </w:pPr>
            <w:r>
              <w:rPr>
                <w:rFonts w:hint="eastAsia" w:ascii="宋体" w:hAnsi="宋体" w:cs="宋体"/>
                <w:szCs w:val="21"/>
              </w:rPr>
              <w:t xml:space="preserve">（3）油：胚芽油、大豆油、玉米油、葵籽油等。</w:t>
            </w:r>
            <w:r>
              <w:rPr>
                <w:rFonts w:ascii="宋体" w:hAnsi="宋体" w:cs="宋体"/>
                <w:szCs w:val="21"/>
              </w:rPr>
            </w:r>
            <w:r/>
          </w:p>
        </w:tc>
      </w:tr>
    </w:tbl>
    <w:p>
      <w:pPr>
        <w:pStyle w:val="721"/>
        <w:jc w:val="left"/>
        <w:spacing w:line="360" w:lineRule="auto"/>
        <w:tabs>
          <w:tab w:val="left" w:pos="2310" w:leader="none"/>
        </w:tabs>
        <w:rPr>
          <w:rFonts w:ascii="宋体" w:hAnsi="宋体" w:cs="宋体"/>
          <w:b/>
          <w:sz w:val="24"/>
          <w:szCs w:val="24"/>
        </w:rPr>
      </w:pPr>
      <w:r>
        <w:rPr>
          <w:rFonts w:hint="eastAsia" w:ascii="宋体" w:hAnsi="宋体" w:cs="宋体"/>
          <w:b/>
          <w:sz w:val="24"/>
          <w:szCs w:val="24"/>
        </w:rPr>
        <w:t xml:space="preserve">（二）食材要求</w:t>
      </w:r>
      <w:r>
        <w:rPr>
          <w:rFonts w:ascii="宋体" w:hAnsi="宋体" w:cs="宋体"/>
          <w:b/>
          <w:sz w:val="24"/>
          <w:szCs w:val="24"/>
        </w:rPr>
      </w:r>
      <w:r/>
    </w:p>
    <w:p>
      <w:pPr>
        <w:pStyle w:val="721"/>
        <w:jc w:val="left"/>
        <w:spacing w:line="360" w:lineRule="auto"/>
        <w:tabs>
          <w:tab w:val="left" w:pos="2310" w:leader="none"/>
        </w:tabs>
        <w:rPr>
          <w:rFonts w:ascii="宋体" w:hAnsi="宋体" w:cs="宋体"/>
          <w:bCs/>
          <w:sz w:val="24"/>
          <w:szCs w:val="24"/>
        </w:rPr>
      </w:pPr>
      <w:r>
        <w:rPr>
          <w:rFonts w:hint="eastAsia" w:ascii="宋体" w:hAnsi="宋体" w:cs="宋体"/>
          <w:sz w:val="24"/>
          <w:szCs w:val="24"/>
        </w:rPr>
        <w:t xml:space="preserve">肉类：有检疫、检验合格的印章，干净新鲜、无异味、无污物。</w:t>
      </w:r>
      <w:r>
        <w:rPr>
          <w:rFonts w:ascii="宋体" w:hAnsi="宋体" w:cs="宋体"/>
          <w:bCs/>
          <w:sz w:val="24"/>
          <w:szCs w:val="24"/>
        </w:rPr>
      </w:r>
      <w:r/>
    </w:p>
    <w:p>
      <w:pPr>
        <w:pStyle w:val="721"/>
        <w:jc w:val="left"/>
        <w:spacing w:line="360" w:lineRule="auto"/>
        <w:tabs>
          <w:tab w:val="left" w:pos="2310" w:leader="none"/>
        </w:tabs>
        <w:rPr>
          <w:rFonts w:ascii="宋体" w:hAnsi="宋体" w:cs="宋体"/>
          <w:bCs/>
          <w:sz w:val="24"/>
          <w:szCs w:val="24"/>
        </w:rPr>
      </w:pPr>
      <w:r>
        <w:rPr>
          <w:rFonts w:hint="eastAsia" w:ascii="宋体" w:hAnsi="宋体" w:cs="宋体"/>
          <w:sz w:val="24"/>
          <w:szCs w:val="24"/>
        </w:rPr>
        <w:t xml:space="preserve">素菜类：干净新鲜、无异味、无农药味、无腐烂、无黄叶、不带杂质泥土。</w:t>
      </w:r>
      <w:r>
        <w:rPr>
          <w:rFonts w:ascii="宋体" w:hAnsi="宋体" w:cs="宋体"/>
          <w:bCs/>
          <w:sz w:val="24"/>
          <w:szCs w:val="24"/>
        </w:rPr>
      </w:r>
      <w:r/>
    </w:p>
    <w:p>
      <w:pPr>
        <w:pStyle w:val="721"/>
        <w:jc w:val="left"/>
        <w:spacing w:line="360" w:lineRule="auto"/>
        <w:tabs>
          <w:tab w:val="left" w:pos="2310" w:leader="none"/>
        </w:tabs>
        <w:rPr>
          <w:rFonts w:ascii="宋体" w:hAnsi="宋体" w:cs="宋体"/>
          <w:bCs/>
          <w:sz w:val="24"/>
          <w:szCs w:val="24"/>
        </w:rPr>
      </w:pPr>
      <w:r>
        <w:rPr>
          <w:rFonts w:hint="eastAsia" w:ascii="宋体" w:hAnsi="宋体" w:cs="宋体"/>
          <w:sz w:val="24"/>
          <w:szCs w:val="24"/>
        </w:rPr>
        <w:t xml:space="preserve">乳制品：具备正规的包装、生产日期、生产厂家、无杂质、无异味。</w:t>
      </w:r>
      <w:r>
        <w:rPr>
          <w:rFonts w:ascii="宋体" w:hAnsi="宋体" w:cs="宋体"/>
          <w:bCs/>
          <w:sz w:val="24"/>
          <w:szCs w:val="24"/>
        </w:rPr>
      </w:r>
      <w:r/>
    </w:p>
    <w:p>
      <w:pPr>
        <w:pStyle w:val="721"/>
        <w:jc w:val="left"/>
        <w:spacing w:line="360" w:lineRule="auto"/>
        <w:tabs>
          <w:tab w:val="left" w:pos="2310" w:leader="none"/>
        </w:tabs>
        <w:rPr>
          <w:rFonts w:ascii="宋体" w:hAnsi="宋体" w:cs="宋体"/>
          <w:bCs/>
          <w:sz w:val="24"/>
          <w:szCs w:val="24"/>
        </w:rPr>
      </w:pPr>
      <w:r>
        <w:rPr>
          <w:rFonts w:hint="eastAsia" w:ascii="宋体" w:hAnsi="宋体" w:cs="宋体"/>
          <w:sz w:val="24"/>
          <w:szCs w:val="24"/>
        </w:rPr>
        <w:t xml:space="preserve">调味品：具备正规的包装、生产日期、生产厂家，保证在合格的生产日期内。</w:t>
      </w:r>
      <w:r>
        <w:rPr>
          <w:rFonts w:ascii="宋体" w:hAnsi="宋体" w:cs="宋体"/>
          <w:bCs/>
          <w:sz w:val="24"/>
          <w:szCs w:val="24"/>
        </w:rPr>
      </w:r>
      <w:r/>
    </w:p>
    <w:p>
      <w:pPr>
        <w:pStyle w:val="721"/>
        <w:jc w:val="left"/>
        <w:spacing w:line="360" w:lineRule="auto"/>
        <w:tabs>
          <w:tab w:val="left" w:pos="2310" w:leader="none"/>
        </w:tabs>
        <w:rPr>
          <w:rFonts w:ascii="宋体" w:hAnsi="宋体" w:cs="宋体"/>
          <w:bCs/>
          <w:sz w:val="24"/>
          <w:szCs w:val="24"/>
        </w:rPr>
      </w:pPr>
      <w:r>
        <w:rPr>
          <w:rFonts w:hint="eastAsia" w:ascii="宋体" w:hAnsi="宋体" w:cs="宋体"/>
          <w:sz w:val="24"/>
          <w:szCs w:val="24"/>
        </w:rPr>
        <w:t xml:space="preserve">水果：干净新鲜、无腐烂、大小均匀、根据需要提供不同种类的水果。</w:t>
      </w:r>
      <w:r>
        <w:rPr>
          <w:rFonts w:ascii="宋体" w:hAnsi="宋体" w:cs="宋体"/>
          <w:bCs/>
          <w:sz w:val="24"/>
          <w:szCs w:val="24"/>
        </w:rPr>
      </w:r>
      <w:r/>
    </w:p>
    <w:p>
      <w:pPr>
        <w:pStyle w:val="721"/>
        <w:jc w:val="left"/>
        <w:spacing w:line="360" w:lineRule="auto"/>
        <w:tabs>
          <w:tab w:val="left" w:pos="2310" w:leader="none"/>
        </w:tabs>
        <w:rPr>
          <w:rFonts w:ascii="宋体" w:hAnsi="宋体" w:cs="宋体"/>
          <w:sz w:val="24"/>
          <w:szCs w:val="24"/>
        </w:rPr>
      </w:pPr>
      <w:r>
        <w:rPr>
          <w:rFonts w:hint="eastAsia" w:ascii="宋体" w:hAnsi="宋体" w:cs="宋体"/>
          <w:sz w:val="24"/>
          <w:szCs w:val="24"/>
        </w:rPr>
        <w:t xml:space="preserve">水产：鱼、虾等必须是鲜活杀好的。在必要的情况下，需按照招标人的需求，采用氧气袋供应鲜活水产。</w:t>
      </w:r>
      <w:bookmarkStart w:id="215" w:name="_GoBack"/>
      <w:r/>
      <w:bookmarkEnd w:id="215"/>
      <w:r>
        <w:rPr>
          <w:rFonts w:ascii="宋体" w:hAnsi="宋体" w:cs="宋体"/>
          <w:sz w:val="24"/>
          <w:szCs w:val="24"/>
        </w:rPr>
      </w:r>
      <w:r/>
    </w:p>
    <w:p>
      <w:pPr>
        <w:pStyle w:val="721"/>
        <w:jc w:val="left"/>
        <w:spacing w:line="360" w:lineRule="auto"/>
        <w:tabs>
          <w:tab w:val="left" w:pos="2310" w:leader="none"/>
        </w:tabs>
        <w:rPr>
          <w:rFonts w:ascii="宋体" w:hAnsi="宋体" w:cs="宋体"/>
          <w:sz w:val="24"/>
          <w:szCs w:val="24"/>
        </w:rPr>
      </w:pPr>
      <w:r>
        <w:rPr>
          <w:rFonts w:hint="eastAsia" w:ascii="宋体" w:hAnsi="宋体" w:cs="宋体"/>
          <w:sz w:val="24"/>
          <w:szCs w:val="24"/>
        </w:rPr>
        <w:t xml:space="preserve">豆制品：干净新鲜、无异味。</w:t>
      </w:r>
      <w:r>
        <w:rPr>
          <w:rFonts w:ascii="宋体" w:hAnsi="宋体" w:cs="宋体"/>
          <w:sz w:val="24"/>
          <w:szCs w:val="24"/>
        </w:rPr>
      </w:r>
      <w:r/>
    </w:p>
    <w:p>
      <w:pPr>
        <w:pStyle w:val="721"/>
        <w:jc w:val="left"/>
        <w:spacing w:line="360" w:lineRule="auto"/>
        <w:tabs>
          <w:tab w:val="left" w:pos="2310" w:leader="none"/>
        </w:tabs>
        <w:rPr>
          <w:rFonts w:ascii="宋体" w:hAnsi="宋体" w:cs="宋体"/>
          <w:sz w:val="24"/>
          <w:szCs w:val="24"/>
        </w:rPr>
      </w:pPr>
      <w:r>
        <w:rPr>
          <w:rFonts w:hint="eastAsia" w:ascii="宋体" w:hAnsi="宋体" w:cs="宋体"/>
          <w:sz w:val="24"/>
          <w:szCs w:val="24"/>
        </w:rPr>
        <w:t xml:space="preserve">冷冻品：有正规的生产厂家、保证在合格的生产日期内、不能采购即将逾期的产品。</w:t>
      </w:r>
      <w:r>
        <w:rPr>
          <w:rFonts w:ascii="宋体" w:hAnsi="宋体" w:cs="宋体"/>
          <w:sz w:val="24"/>
          <w:szCs w:val="24"/>
        </w:rPr>
      </w:r>
      <w:r/>
    </w:p>
    <w:p>
      <w:pPr>
        <w:pStyle w:val="721"/>
        <w:jc w:val="left"/>
        <w:spacing w:line="360" w:lineRule="auto"/>
        <w:tabs>
          <w:tab w:val="left" w:pos="2310" w:leader="none"/>
        </w:tabs>
        <w:rPr>
          <w:rFonts w:ascii="宋体" w:hAnsi="宋体" w:cs="宋体"/>
          <w:sz w:val="24"/>
          <w:szCs w:val="24"/>
        </w:rPr>
      </w:pPr>
      <w:r>
        <w:rPr>
          <w:rFonts w:hint="eastAsia" w:ascii="宋体" w:hAnsi="宋体" w:cs="宋体"/>
          <w:sz w:val="24"/>
          <w:szCs w:val="24"/>
        </w:rPr>
        <w:t xml:space="preserve">油：不得提供转基因油品，外包装上须有“非转基因”标识。</w:t>
      </w:r>
      <w:r>
        <w:rPr>
          <w:rFonts w:ascii="宋体" w:hAnsi="宋体" w:cs="宋体"/>
          <w:sz w:val="24"/>
          <w:szCs w:val="24"/>
        </w:rPr>
      </w:r>
      <w:r/>
    </w:p>
    <w:p>
      <w:pPr>
        <w:pStyle w:val="721"/>
        <w:jc w:val="left"/>
        <w:spacing w:line="360" w:lineRule="auto"/>
        <w:tabs>
          <w:tab w:val="left" w:pos="2310" w:leader="none"/>
        </w:tabs>
        <w:rPr>
          <w:rFonts w:ascii="宋体" w:hAnsi="宋体" w:cs="宋体"/>
          <w:sz w:val="24"/>
          <w:szCs w:val="24"/>
        </w:rPr>
      </w:pPr>
      <w:r>
        <w:rPr>
          <w:rFonts w:hint="eastAsia" w:ascii="宋体" w:hAnsi="宋体" w:cs="宋体"/>
          <w:sz w:val="24"/>
          <w:szCs w:val="24"/>
        </w:rPr>
        <w:t xml:space="preserve">注：菜单每天所需食材提前由职工食堂交予中标人。</w:t>
      </w:r>
      <w:r>
        <w:rPr>
          <w:rFonts w:ascii="宋体" w:hAnsi="宋体" w:cs="宋体"/>
          <w:sz w:val="24"/>
          <w:szCs w:val="24"/>
        </w:rPr>
      </w:r>
      <w:r/>
    </w:p>
    <w:p>
      <w:pPr>
        <w:pStyle w:val="721"/>
        <w:jc w:val="left"/>
        <w:spacing w:line="360" w:lineRule="auto"/>
        <w:tabs>
          <w:tab w:val="left" w:pos="2310" w:leader="none"/>
        </w:tabs>
        <w:rPr>
          <w:rFonts w:ascii="宋体" w:hAnsi="宋体" w:cs="宋体"/>
          <w:b/>
          <w:sz w:val="24"/>
          <w:szCs w:val="24"/>
        </w:rPr>
      </w:pPr>
      <w:r>
        <w:rPr>
          <w:rFonts w:hint="eastAsia" w:ascii="宋体" w:hAnsi="宋体" w:cs="宋体"/>
          <w:b/>
          <w:sz w:val="24"/>
          <w:szCs w:val="24"/>
        </w:rPr>
        <w:t xml:space="preserve">（三）项目供货要求</w:t>
      </w:r>
      <w:r>
        <w:rPr>
          <w:rFonts w:ascii="宋体" w:hAnsi="宋体" w:cs="宋体"/>
          <w:b/>
          <w:sz w:val="24"/>
          <w:szCs w:val="24"/>
        </w:rPr>
      </w:r>
      <w:r/>
    </w:p>
    <w:p>
      <w:pPr>
        <w:pStyle w:val="721"/>
        <w:jc w:val="left"/>
        <w:spacing w:line="360" w:lineRule="auto"/>
        <w:tabs>
          <w:tab w:val="left" w:pos="2310" w:leader="none"/>
        </w:tabs>
        <w:rPr>
          <w:rFonts w:ascii="宋体" w:hAnsi="宋体" w:cs="宋体"/>
          <w:sz w:val="24"/>
          <w:szCs w:val="24"/>
        </w:rPr>
      </w:pPr>
      <w:r>
        <w:rPr>
          <w:rFonts w:hint="eastAsia" w:ascii="宋体" w:hAnsi="宋体" w:cs="宋体"/>
          <w:sz w:val="24"/>
          <w:szCs w:val="24"/>
        </w:rPr>
        <w:t xml:space="preserve">1、产品质量要求</w:t>
      </w:r>
      <w:r>
        <w:rPr>
          <w:rFonts w:ascii="宋体" w:hAnsi="宋体" w:cs="宋体"/>
          <w:sz w:val="24"/>
          <w:szCs w:val="24"/>
        </w:rPr>
      </w:r>
      <w:r/>
    </w:p>
    <w:p>
      <w:pPr>
        <w:pStyle w:val="721"/>
        <w:jc w:val="left"/>
        <w:spacing w:line="360" w:lineRule="auto"/>
        <w:tabs>
          <w:tab w:val="left" w:pos="2310" w:leader="none"/>
        </w:tabs>
        <w:rPr>
          <w:rFonts w:ascii="宋体" w:hAnsi="宋体" w:cs="宋体"/>
          <w:bCs/>
          <w:sz w:val="24"/>
          <w:szCs w:val="24"/>
        </w:rPr>
      </w:pPr>
      <w:r>
        <w:rPr>
          <w:rFonts w:hint="eastAsia" w:ascii="宋体" w:hAnsi="宋体" w:cs="宋体"/>
          <w:sz w:val="24"/>
          <w:szCs w:val="24"/>
        </w:rPr>
        <w:t xml:space="preserve">（1）中标人应严格遵守《食品安全法》等相关规定，严格保证食品质量，符合国家相关产品质量标准，符合国家各级强制性规范要求。在中标人环节出现因食品质量导致食物中毒的事故发生，中标人承担一切法律责任，并取消其供货资格。</w:t>
      </w:r>
      <w:r>
        <w:rPr>
          <w:rFonts w:ascii="宋体" w:hAnsi="宋体" w:cs="宋体"/>
          <w:bCs/>
          <w:sz w:val="24"/>
          <w:szCs w:val="24"/>
        </w:rPr>
      </w:r>
      <w:r/>
    </w:p>
    <w:p>
      <w:pPr>
        <w:pStyle w:val="721"/>
        <w:jc w:val="left"/>
        <w:spacing w:line="360" w:lineRule="auto"/>
        <w:tabs>
          <w:tab w:val="left" w:pos="2310" w:leader="none"/>
        </w:tabs>
        <w:rPr>
          <w:rFonts w:ascii="宋体" w:hAnsi="宋体" w:cs="宋体"/>
          <w:bCs/>
          <w:sz w:val="24"/>
          <w:szCs w:val="24"/>
        </w:rPr>
      </w:pPr>
      <w:r>
        <w:rPr>
          <w:rFonts w:hint="eastAsia" w:ascii="宋体" w:hAnsi="宋体" w:cs="宋体"/>
          <w:sz w:val="24"/>
          <w:szCs w:val="24"/>
        </w:rPr>
        <w:t xml:space="preserve">（2）严格禁止供应如下食品，一经发现，取消其供货资格：</w:t>
      </w:r>
      <w:r>
        <w:rPr>
          <w:rFonts w:ascii="宋体" w:hAnsi="宋体" w:cs="宋体"/>
          <w:bCs/>
          <w:sz w:val="24"/>
          <w:szCs w:val="24"/>
        </w:rPr>
      </w:r>
      <w:r/>
    </w:p>
    <w:p>
      <w:pPr>
        <w:pStyle w:val="721"/>
        <w:jc w:val="left"/>
        <w:spacing w:line="360" w:lineRule="auto"/>
        <w:tabs>
          <w:tab w:val="left" w:pos="2310" w:leader="none"/>
        </w:tabs>
        <w:rPr>
          <w:rFonts w:ascii="宋体" w:hAnsi="宋体" w:cs="宋体"/>
          <w:bCs/>
          <w:sz w:val="24"/>
          <w:szCs w:val="24"/>
        </w:rPr>
      </w:pPr>
      <w:r>
        <w:rPr>
          <w:rFonts w:hint="eastAsia" w:ascii="宋体" w:hAnsi="宋体" w:cs="宋体"/>
          <w:sz w:val="24"/>
          <w:szCs w:val="24"/>
        </w:rPr>
        <w:t xml:space="preserve">1）腐败变质、油脂酸败、霉变、生虫、污秽不洁、混有异物或其他感官性状异常，对人体有害的。</w:t>
      </w:r>
      <w:r>
        <w:rPr>
          <w:rFonts w:ascii="宋体" w:hAnsi="宋体" w:cs="宋体"/>
          <w:bCs/>
          <w:sz w:val="24"/>
          <w:szCs w:val="24"/>
        </w:rPr>
      </w:r>
      <w:r/>
    </w:p>
    <w:p>
      <w:pPr>
        <w:pStyle w:val="721"/>
        <w:jc w:val="left"/>
        <w:spacing w:line="360" w:lineRule="auto"/>
        <w:tabs>
          <w:tab w:val="left" w:pos="2310" w:leader="none"/>
        </w:tabs>
        <w:rPr>
          <w:rFonts w:ascii="宋体" w:hAnsi="宋体" w:cs="宋体"/>
          <w:bCs/>
          <w:sz w:val="24"/>
          <w:szCs w:val="24"/>
        </w:rPr>
      </w:pPr>
      <w:r>
        <w:rPr>
          <w:rFonts w:hint="eastAsia" w:ascii="宋体" w:hAnsi="宋体" w:cs="宋体"/>
          <w:sz w:val="24"/>
          <w:szCs w:val="24"/>
        </w:rPr>
        <w:t xml:space="preserve">2）含有毒、有害物质或被有害物质污染，对人体身体健康有害的。含有严重超出标准限量的农药残留、兽药残留、重金属、污染物质以及其他危害人体健康的。</w:t>
      </w:r>
      <w:r>
        <w:rPr>
          <w:rFonts w:ascii="宋体" w:hAnsi="宋体" w:cs="宋体"/>
          <w:bCs/>
          <w:sz w:val="24"/>
          <w:szCs w:val="24"/>
        </w:rPr>
      </w:r>
      <w:r/>
    </w:p>
    <w:p>
      <w:pPr>
        <w:pStyle w:val="721"/>
        <w:jc w:val="left"/>
        <w:spacing w:line="360" w:lineRule="auto"/>
        <w:tabs>
          <w:tab w:val="left" w:pos="2310" w:leader="none"/>
        </w:tabs>
        <w:rPr>
          <w:rFonts w:ascii="宋体" w:hAnsi="宋体" w:cs="宋体"/>
          <w:bCs/>
          <w:sz w:val="24"/>
          <w:szCs w:val="24"/>
        </w:rPr>
      </w:pPr>
      <w:r>
        <w:rPr>
          <w:rFonts w:hint="eastAsia" w:ascii="宋体" w:hAnsi="宋体" w:cs="宋体"/>
          <w:sz w:val="24"/>
          <w:szCs w:val="24"/>
        </w:rPr>
        <w:t xml:space="preserve">3）未经动物部门检疫、检验或者检疫、检验不合格的肉类及其制品。</w:t>
      </w:r>
      <w:r>
        <w:rPr>
          <w:rFonts w:ascii="宋体" w:hAnsi="宋体" w:cs="宋体"/>
          <w:bCs/>
          <w:sz w:val="24"/>
          <w:szCs w:val="24"/>
        </w:rPr>
      </w:r>
      <w:r/>
    </w:p>
    <w:p>
      <w:pPr>
        <w:pStyle w:val="721"/>
        <w:jc w:val="left"/>
        <w:spacing w:line="360" w:lineRule="auto"/>
        <w:tabs>
          <w:tab w:val="left" w:pos="2310" w:leader="none"/>
        </w:tabs>
        <w:rPr>
          <w:rFonts w:ascii="宋体" w:hAnsi="宋体" w:cs="宋体"/>
          <w:sz w:val="24"/>
          <w:szCs w:val="24"/>
        </w:rPr>
      </w:pPr>
      <w:r>
        <w:rPr>
          <w:rFonts w:hint="eastAsia" w:ascii="宋体" w:hAnsi="宋体" w:cs="宋体"/>
          <w:sz w:val="24"/>
          <w:szCs w:val="24"/>
        </w:rPr>
        <w:t xml:space="preserve">4）病死、毒死或不明死因的禽、畜、兽、水产动物等及其制品。</w:t>
      </w:r>
      <w:r>
        <w:rPr>
          <w:rFonts w:ascii="宋体" w:hAnsi="宋体" w:cs="宋体"/>
          <w:sz w:val="24"/>
          <w:szCs w:val="24"/>
        </w:rPr>
      </w:r>
      <w:r/>
    </w:p>
    <w:p>
      <w:pPr>
        <w:pStyle w:val="721"/>
        <w:jc w:val="left"/>
        <w:spacing w:line="360" w:lineRule="auto"/>
        <w:tabs>
          <w:tab w:val="left" w:pos="2310" w:leader="none"/>
        </w:tabs>
        <w:rPr>
          <w:rFonts w:ascii="宋体" w:hAnsi="宋体" w:cs="宋体"/>
          <w:bCs/>
          <w:sz w:val="24"/>
          <w:szCs w:val="24"/>
        </w:rPr>
      </w:pPr>
      <w:r>
        <w:rPr>
          <w:rFonts w:hint="eastAsia" w:ascii="宋体" w:hAnsi="宋体" w:cs="宋体"/>
          <w:sz w:val="24"/>
          <w:szCs w:val="24"/>
        </w:rPr>
        <w:t xml:space="preserve">5）用非食品原料加工的，加入非食品用化学物质或将非食品当作食品的。</w:t>
      </w:r>
      <w:r>
        <w:rPr>
          <w:rFonts w:ascii="宋体" w:hAnsi="宋体" w:cs="宋体"/>
          <w:bCs/>
          <w:sz w:val="24"/>
          <w:szCs w:val="24"/>
        </w:rPr>
      </w:r>
      <w:r/>
    </w:p>
    <w:p>
      <w:pPr>
        <w:pStyle w:val="721"/>
        <w:jc w:val="left"/>
        <w:spacing w:line="360" w:lineRule="auto"/>
        <w:tabs>
          <w:tab w:val="left" w:pos="2310" w:leader="none"/>
        </w:tabs>
        <w:rPr>
          <w:rFonts w:ascii="宋体" w:hAnsi="宋体" w:cs="宋体"/>
          <w:bCs/>
          <w:sz w:val="24"/>
          <w:szCs w:val="24"/>
        </w:rPr>
      </w:pPr>
      <w:r>
        <w:rPr>
          <w:rFonts w:hint="eastAsia" w:ascii="宋体" w:hAnsi="宋体" w:cs="宋体"/>
          <w:sz w:val="24"/>
          <w:szCs w:val="24"/>
        </w:rPr>
        <w:t xml:space="preserve">6）其它招标人认为不符合要求的果蔬以及各类食品。</w:t>
      </w:r>
      <w:r>
        <w:rPr>
          <w:rFonts w:ascii="宋体" w:hAnsi="宋体" w:cs="宋体"/>
          <w:bCs/>
          <w:sz w:val="24"/>
          <w:szCs w:val="24"/>
        </w:rPr>
      </w:r>
      <w:r/>
    </w:p>
    <w:p>
      <w:pPr>
        <w:pStyle w:val="721"/>
        <w:jc w:val="left"/>
        <w:spacing w:line="360" w:lineRule="auto"/>
        <w:tabs>
          <w:tab w:val="left" w:pos="2310" w:leader="none"/>
        </w:tabs>
        <w:rPr>
          <w:rFonts w:ascii="宋体" w:hAnsi="宋体" w:cs="宋体"/>
          <w:bCs/>
          <w:sz w:val="24"/>
          <w:szCs w:val="24"/>
        </w:rPr>
      </w:pPr>
      <w:r>
        <w:rPr>
          <w:rFonts w:hint="eastAsia" w:ascii="宋体" w:hAnsi="宋体" w:cs="宋体"/>
          <w:sz w:val="24"/>
          <w:szCs w:val="24"/>
        </w:rPr>
        <w:t xml:space="preserve">2、其他供货要求</w:t>
      </w:r>
      <w:r>
        <w:rPr>
          <w:rFonts w:ascii="宋体" w:hAnsi="宋体" w:cs="宋体"/>
          <w:bCs/>
          <w:sz w:val="24"/>
          <w:szCs w:val="24"/>
        </w:rPr>
      </w:r>
      <w:r/>
    </w:p>
    <w:p>
      <w:pPr>
        <w:pStyle w:val="721"/>
        <w:jc w:val="left"/>
        <w:spacing w:line="360" w:lineRule="auto"/>
        <w:tabs>
          <w:tab w:val="left" w:pos="2310" w:leader="none"/>
        </w:tabs>
        <w:rPr>
          <w:rFonts w:ascii="宋体" w:hAnsi="宋体" w:cs="宋体"/>
          <w:bCs/>
          <w:sz w:val="24"/>
          <w:szCs w:val="24"/>
        </w:rPr>
      </w:pPr>
      <w:r>
        <w:rPr>
          <w:rFonts w:hint="eastAsia" w:ascii="宋体" w:hAnsi="宋体" w:cs="宋体"/>
          <w:sz w:val="24"/>
          <w:szCs w:val="24"/>
        </w:rPr>
        <w:t xml:space="preserve">（1）因市场特殊原因，个别食材品种不能及时提供，中标人应提前与招标人沟通协调，更换品种，满足需要。</w:t>
      </w:r>
      <w:r>
        <w:rPr>
          <w:rFonts w:ascii="宋体" w:hAnsi="宋体" w:cs="宋体"/>
          <w:bCs/>
          <w:sz w:val="24"/>
          <w:szCs w:val="24"/>
        </w:rPr>
      </w:r>
      <w:r/>
    </w:p>
    <w:p>
      <w:pPr>
        <w:pStyle w:val="721"/>
        <w:jc w:val="left"/>
        <w:spacing w:line="360" w:lineRule="auto"/>
        <w:tabs>
          <w:tab w:val="left" w:pos="2310" w:leader="none"/>
        </w:tabs>
        <w:rPr>
          <w:rFonts w:ascii="宋体" w:hAnsi="宋体" w:cs="宋体"/>
          <w:bCs/>
          <w:sz w:val="24"/>
          <w:szCs w:val="24"/>
        </w:rPr>
      </w:pPr>
      <w:r>
        <w:rPr>
          <w:rFonts w:hint="eastAsia" w:ascii="宋体" w:hAnsi="宋体" w:cs="宋体"/>
          <w:sz w:val="24"/>
          <w:szCs w:val="24"/>
        </w:rPr>
        <w:t xml:space="preserve">（2）所有产品因验收货物时不能直接判断质量的，在使用过程中发现不合格产品，中标人应做退货处理。</w:t>
      </w:r>
      <w:r>
        <w:rPr>
          <w:rFonts w:ascii="宋体" w:hAnsi="宋体" w:cs="宋体"/>
          <w:bCs/>
          <w:sz w:val="24"/>
          <w:szCs w:val="24"/>
        </w:rPr>
      </w:r>
      <w:r/>
    </w:p>
    <w:p>
      <w:pPr>
        <w:pStyle w:val="721"/>
        <w:jc w:val="left"/>
        <w:spacing w:line="360" w:lineRule="auto"/>
        <w:tabs>
          <w:tab w:val="left" w:pos="2310" w:leader="none"/>
        </w:tabs>
        <w:rPr>
          <w:rFonts w:ascii="宋体" w:hAnsi="宋体" w:cs="宋体"/>
          <w:bCs/>
          <w:sz w:val="24"/>
          <w:szCs w:val="24"/>
        </w:rPr>
      </w:pPr>
      <w:r>
        <w:rPr>
          <w:rFonts w:hint="eastAsia" w:ascii="宋体" w:hAnsi="宋体" w:cs="宋体"/>
          <w:sz w:val="24"/>
          <w:szCs w:val="24"/>
        </w:rPr>
        <w:t xml:space="preserve">（3）物资验收中不合格产品，中标人应按照招标人规定时间内调换，以不影响正常工作。</w:t>
      </w:r>
      <w:r>
        <w:rPr>
          <w:rFonts w:ascii="宋体" w:hAnsi="宋体" w:cs="宋体"/>
          <w:bCs/>
          <w:sz w:val="24"/>
          <w:szCs w:val="24"/>
        </w:rPr>
      </w:r>
      <w:r/>
    </w:p>
    <w:p>
      <w:pPr>
        <w:pStyle w:val="721"/>
        <w:jc w:val="left"/>
        <w:spacing w:line="360" w:lineRule="auto"/>
        <w:tabs>
          <w:tab w:val="left" w:pos="2310" w:leader="none"/>
        </w:tabs>
        <w:rPr>
          <w:rFonts w:ascii="宋体" w:hAnsi="宋体" w:cs="宋体"/>
          <w:bCs/>
          <w:sz w:val="24"/>
          <w:szCs w:val="24"/>
        </w:rPr>
      </w:pPr>
      <w:r>
        <w:rPr>
          <w:rFonts w:hint="eastAsia" w:ascii="宋体" w:hAnsi="宋体" w:cs="宋体"/>
          <w:sz w:val="24"/>
          <w:szCs w:val="24"/>
        </w:rPr>
        <w:t xml:space="preserve">（4）每次送货时都应提供检验检疫报告等质量验证证明，水果蔬菜类还应额外提供农药残留报告。</w:t>
      </w:r>
      <w:r>
        <w:rPr>
          <w:rFonts w:ascii="宋体" w:hAnsi="宋体" w:cs="宋体"/>
          <w:bCs/>
          <w:sz w:val="24"/>
          <w:szCs w:val="24"/>
        </w:rPr>
      </w:r>
      <w:r/>
    </w:p>
    <w:p>
      <w:pPr>
        <w:pStyle w:val="721"/>
        <w:jc w:val="left"/>
        <w:spacing w:line="360" w:lineRule="auto"/>
        <w:tabs>
          <w:tab w:val="left" w:pos="2310" w:leader="none"/>
        </w:tabs>
        <w:rPr>
          <w:rFonts w:ascii="宋体" w:hAnsi="宋体" w:cs="宋体"/>
          <w:bCs/>
          <w:sz w:val="24"/>
          <w:szCs w:val="24"/>
        </w:rPr>
      </w:pPr>
      <w:r>
        <w:rPr>
          <w:rFonts w:hint="eastAsia" w:ascii="宋体" w:hAnsi="宋体" w:cs="宋体"/>
          <w:sz w:val="24"/>
          <w:szCs w:val="24"/>
        </w:rPr>
        <w:t xml:space="preserve">（5）因配送的物资质量导致出现食品安全事故和配送过程发生的交通安全事故，中标人承担相应法律责任。</w:t>
      </w:r>
      <w:r>
        <w:rPr>
          <w:rFonts w:ascii="宋体" w:hAnsi="宋体" w:cs="宋体"/>
          <w:bCs/>
          <w:sz w:val="24"/>
          <w:szCs w:val="24"/>
        </w:rPr>
      </w:r>
      <w:r/>
    </w:p>
    <w:p>
      <w:pPr>
        <w:pStyle w:val="721"/>
        <w:jc w:val="left"/>
        <w:spacing w:line="360" w:lineRule="auto"/>
        <w:tabs>
          <w:tab w:val="left" w:pos="2310" w:leader="none"/>
        </w:tabs>
        <w:rPr>
          <w:rFonts w:ascii="宋体" w:hAnsi="宋体" w:cs="宋体"/>
          <w:bCs/>
          <w:sz w:val="24"/>
          <w:szCs w:val="24"/>
        </w:rPr>
      </w:pPr>
      <w:r>
        <w:rPr>
          <w:rFonts w:hint="eastAsia" w:ascii="宋体" w:hAnsi="宋体" w:cs="宋体"/>
          <w:sz w:val="24"/>
          <w:szCs w:val="24"/>
        </w:rPr>
        <w:t xml:space="preserve">（6）因市场价格波动，引起的食堂食材调价的必要性，可参照超市公布的价格适当调价，中标人可按需提出申请，招标人具有是否调价和调价周期的完全选择决定权。</w:t>
      </w:r>
      <w:r>
        <w:rPr>
          <w:rFonts w:ascii="宋体" w:hAnsi="宋体" w:cs="宋体"/>
          <w:bCs/>
          <w:sz w:val="24"/>
          <w:szCs w:val="24"/>
        </w:rPr>
      </w:r>
      <w:r/>
    </w:p>
    <w:p>
      <w:pPr>
        <w:pStyle w:val="721"/>
        <w:jc w:val="left"/>
        <w:spacing w:line="360" w:lineRule="auto"/>
        <w:tabs>
          <w:tab w:val="left" w:pos="2310" w:leader="none"/>
        </w:tabs>
        <w:rPr>
          <w:rFonts w:ascii="宋体" w:hAnsi="宋体" w:cs="宋体"/>
          <w:b/>
          <w:sz w:val="24"/>
          <w:szCs w:val="24"/>
        </w:rPr>
      </w:pPr>
      <w:r>
        <w:rPr>
          <w:rFonts w:hint="eastAsia" w:ascii="宋体" w:hAnsi="宋体" w:cs="宋体"/>
          <w:b/>
          <w:sz w:val="24"/>
          <w:szCs w:val="24"/>
        </w:rPr>
        <w:t xml:space="preserve">（四）验收交付要求</w:t>
      </w:r>
      <w:r>
        <w:rPr>
          <w:rFonts w:ascii="宋体" w:hAnsi="宋体" w:cs="宋体"/>
          <w:b/>
          <w:sz w:val="24"/>
          <w:szCs w:val="24"/>
        </w:rPr>
      </w:r>
      <w:r/>
    </w:p>
    <w:p>
      <w:pPr>
        <w:pStyle w:val="721"/>
        <w:jc w:val="left"/>
        <w:spacing w:line="360" w:lineRule="auto"/>
        <w:tabs>
          <w:tab w:val="left" w:pos="2310" w:leader="none"/>
        </w:tabs>
        <w:rPr>
          <w:rFonts w:ascii="宋体" w:hAnsi="宋体" w:cs="宋体"/>
          <w:sz w:val="24"/>
          <w:szCs w:val="24"/>
        </w:rPr>
      </w:pPr>
      <w:r>
        <w:rPr>
          <w:rFonts w:hint="eastAsia" w:ascii="宋体" w:hAnsi="宋体" w:cs="宋体"/>
          <w:sz w:val="24"/>
          <w:szCs w:val="24"/>
        </w:rPr>
        <w:t xml:space="preserve">1、交付要求</w:t>
      </w:r>
      <w:r>
        <w:rPr>
          <w:rFonts w:ascii="宋体" w:hAnsi="宋体" w:cs="宋体"/>
          <w:sz w:val="24"/>
          <w:szCs w:val="24"/>
        </w:rPr>
      </w:r>
      <w:r/>
    </w:p>
    <w:p>
      <w:pPr>
        <w:pStyle w:val="721"/>
        <w:jc w:val="left"/>
        <w:spacing w:line="360" w:lineRule="auto"/>
        <w:tabs>
          <w:tab w:val="left" w:pos="2310" w:leader="none"/>
        </w:tabs>
        <w:rPr>
          <w:rFonts w:ascii="宋体" w:hAnsi="宋体" w:cs="宋体"/>
          <w:sz w:val="24"/>
          <w:szCs w:val="24"/>
        </w:rPr>
      </w:pPr>
      <w:r>
        <w:rPr>
          <w:rFonts w:hint="eastAsia" w:ascii="宋体" w:hAnsi="宋体" w:cs="宋体"/>
          <w:sz w:val="24"/>
          <w:szCs w:val="24"/>
        </w:rPr>
        <w:t xml:space="preserve">（1）食堂所需各类食材，根据招标人前一天17：30之前出具货品清单，中标人次日清晨08：00前送达至招标人指定地点（详见配送地址）。</w:t>
      </w:r>
      <w:r>
        <w:rPr>
          <w:rFonts w:ascii="宋体" w:hAnsi="宋体" w:cs="宋体"/>
          <w:sz w:val="24"/>
          <w:szCs w:val="24"/>
        </w:rPr>
      </w:r>
      <w:r/>
    </w:p>
    <w:p>
      <w:pPr>
        <w:pStyle w:val="721"/>
        <w:jc w:val="left"/>
        <w:spacing w:line="360" w:lineRule="auto"/>
        <w:tabs>
          <w:tab w:val="left" w:pos="2310" w:leader="none"/>
        </w:tabs>
        <w:rPr>
          <w:rFonts w:ascii="宋体" w:hAnsi="宋体" w:cs="宋体"/>
          <w:sz w:val="24"/>
          <w:szCs w:val="24"/>
        </w:rPr>
      </w:pPr>
      <w:r>
        <w:rPr>
          <w:rFonts w:hint="eastAsia" w:ascii="宋体" w:hAnsi="宋体" w:cs="宋体"/>
          <w:sz w:val="24"/>
          <w:szCs w:val="24"/>
        </w:rPr>
        <w:t xml:space="preserve">（2）招标人有权根据中标人实际供货能力调整配送时间段，中标人须无条件按招标人要求执行。</w:t>
      </w:r>
      <w:r>
        <w:rPr>
          <w:rFonts w:ascii="宋体" w:hAnsi="宋体" w:cs="宋体"/>
          <w:sz w:val="24"/>
          <w:szCs w:val="24"/>
        </w:rPr>
      </w:r>
      <w:r/>
    </w:p>
    <w:p>
      <w:pPr>
        <w:pStyle w:val="721"/>
        <w:jc w:val="left"/>
        <w:spacing w:line="360" w:lineRule="auto"/>
        <w:tabs>
          <w:tab w:val="left" w:pos="2310" w:leader="none"/>
        </w:tabs>
        <w:rPr>
          <w:rFonts w:ascii="宋体" w:hAnsi="宋体" w:cs="宋体"/>
          <w:sz w:val="24"/>
          <w:szCs w:val="24"/>
        </w:rPr>
      </w:pPr>
      <w:r>
        <w:rPr>
          <w:rFonts w:hint="eastAsia" w:ascii="宋体" w:hAnsi="宋体" w:cs="宋体"/>
          <w:sz w:val="24"/>
          <w:szCs w:val="24"/>
        </w:rPr>
        <w:t xml:space="preserve">（3）招标人根据自身需求以及对货物的品质要求，随时有权终止某些商品的采购或变更，有权选择或指定合适的供应商（供应点）交由中标人负责定点采购，据实结算，中标人不得以任何理由拒绝。</w:t>
      </w:r>
      <w:r>
        <w:rPr>
          <w:rFonts w:ascii="宋体" w:hAnsi="宋体" w:cs="宋体"/>
          <w:sz w:val="24"/>
          <w:szCs w:val="24"/>
        </w:rPr>
      </w:r>
      <w:r/>
    </w:p>
    <w:p>
      <w:pPr>
        <w:pStyle w:val="721"/>
        <w:jc w:val="left"/>
        <w:spacing w:line="360" w:lineRule="auto"/>
        <w:tabs>
          <w:tab w:val="left" w:pos="2310" w:leader="none"/>
        </w:tabs>
        <w:rPr>
          <w:rFonts w:ascii="宋体" w:hAnsi="宋体" w:cs="宋体"/>
          <w:sz w:val="24"/>
          <w:szCs w:val="24"/>
        </w:rPr>
      </w:pPr>
      <w:r>
        <w:rPr>
          <w:rFonts w:hint="eastAsia" w:ascii="宋体" w:hAnsi="宋体" w:cs="宋体"/>
          <w:sz w:val="24"/>
          <w:szCs w:val="24"/>
        </w:rPr>
        <w:t xml:space="preserve">（4）中标人须具备应急服务能力，且有长期驻地人员，有一定的处理紧急情况的经验。如遇节假日、招标人临时有大批量食材采购或紧急采购任务时，中标人须承诺在接到招标人通知后，一小时内将指定食材运送至招标人指定地点（详见配送地址）并卸货，派专人负责跟踪服务，保证食材准时准点供应，如推迟送货的，招标人有权拒绝验收签单。（</w:t>
      </w:r>
      <w:r>
        <w:rPr>
          <w:rFonts w:ascii="宋体" w:hAnsi="宋体" w:cs="宋体"/>
          <w:b/>
          <w:sz w:val="24"/>
        </w:rPr>
        <w:t xml:space="preserve">提供承诺书加盖投标人公章</w:t>
      </w:r>
      <w:r>
        <w:rPr>
          <w:rFonts w:hint="eastAsia" w:ascii="宋体" w:hAnsi="宋体" w:cs="宋体"/>
          <w:b/>
          <w:sz w:val="24"/>
        </w:rPr>
        <w:t xml:space="preserve">，并提供</w:t>
      </w:r>
      <w:r>
        <w:rPr>
          <w:rFonts w:ascii="宋体" w:hAnsi="宋体" w:cs="宋体"/>
          <w:b/>
          <w:sz w:val="24"/>
        </w:rPr>
        <w:t xml:space="preserve">技术团队主要成员联系人、联系方式表</w:t>
      </w:r>
      <w:r>
        <w:rPr>
          <w:rFonts w:hint="eastAsia" w:ascii="宋体" w:hAnsi="宋体" w:cs="宋体"/>
          <w:b/>
          <w:sz w:val="24"/>
        </w:rPr>
        <w:t xml:space="preserve">及以上人员投标单位为其缴纳的在投标截止时间之前6个月内任意一个月的社保证明</w:t>
      </w:r>
      <w:r>
        <w:rPr>
          <w:rFonts w:hint="eastAsia" w:ascii="宋体" w:hAnsi="宋体" w:cs="宋体"/>
          <w:sz w:val="24"/>
          <w:szCs w:val="24"/>
        </w:rPr>
        <w:t xml:space="preserve">）</w:t>
      </w:r>
      <w:r>
        <w:rPr>
          <w:rFonts w:ascii="宋体" w:hAnsi="宋体" w:cs="宋体"/>
          <w:sz w:val="24"/>
          <w:szCs w:val="24"/>
        </w:rPr>
      </w:r>
      <w:r/>
    </w:p>
    <w:p>
      <w:pPr>
        <w:pStyle w:val="721"/>
        <w:jc w:val="left"/>
        <w:spacing w:line="360" w:lineRule="auto"/>
        <w:tabs>
          <w:tab w:val="left" w:pos="2310" w:leader="none"/>
        </w:tabs>
        <w:rPr>
          <w:rFonts w:ascii="宋体" w:hAnsi="宋体" w:cs="宋体"/>
          <w:sz w:val="24"/>
          <w:szCs w:val="24"/>
        </w:rPr>
      </w:pPr>
      <w:r>
        <w:rPr>
          <w:rFonts w:hint="eastAsia" w:ascii="宋体" w:hAnsi="宋体" w:cs="宋体"/>
          <w:sz w:val="24"/>
          <w:szCs w:val="24"/>
        </w:rPr>
        <w:t xml:space="preserve">2、验收要求</w:t>
      </w:r>
      <w:r>
        <w:rPr>
          <w:rFonts w:ascii="宋体" w:hAnsi="宋体" w:cs="宋体"/>
          <w:sz w:val="24"/>
          <w:szCs w:val="24"/>
        </w:rPr>
      </w:r>
      <w:r/>
    </w:p>
    <w:p>
      <w:pPr>
        <w:pStyle w:val="721"/>
        <w:jc w:val="left"/>
        <w:spacing w:line="360" w:lineRule="auto"/>
        <w:tabs>
          <w:tab w:val="left" w:pos="2310" w:leader="none"/>
        </w:tabs>
        <w:rPr>
          <w:rFonts w:ascii="宋体" w:hAnsi="宋体" w:cs="宋体"/>
          <w:bCs/>
          <w:sz w:val="24"/>
          <w:szCs w:val="24"/>
        </w:rPr>
      </w:pPr>
      <w:r>
        <w:rPr>
          <w:rFonts w:hint="eastAsia" w:ascii="宋体" w:hAnsi="宋体" w:cs="宋体"/>
          <w:sz w:val="24"/>
          <w:szCs w:val="24"/>
        </w:rPr>
        <w:t xml:space="preserve">（1）招标人每天上午收货、验收一次，送菜到达时间必须比约定时间提前十分钟到约定地点，提供配送服务的中标人需将约定好的所有食材、商品一次性打包密闭送达，不得将项目分包给多家供应商及多次送货。货物到达现场后，中标人应在使用单位人员和质量监督员在场情况下当面进行感官检验、外观检验或试用检验，若产品外观、包装、质量不能达到收货标准，招标人拒收配送物资，中标人应无条件迅速补充合格产品，不得影响正常开餐。对符合要求的产品当场做出记录，双方签字确认。</w:t>
      </w:r>
      <w:r>
        <w:rPr>
          <w:rFonts w:ascii="宋体" w:hAnsi="宋体" w:cs="宋体"/>
          <w:bCs/>
          <w:sz w:val="24"/>
          <w:szCs w:val="24"/>
        </w:rPr>
      </w:r>
      <w:r/>
    </w:p>
    <w:p>
      <w:pPr>
        <w:pStyle w:val="721"/>
        <w:jc w:val="left"/>
        <w:spacing w:line="360" w:lineRule="auto"/>
        <w:tabs>
          <w:tab w:val="left" w:pos="2310" w:leader="none"/>
        </w:tabs>
        <w:rPr>
          <w:rFonts w:ascii="宋体" w:hAnsi="宋体" w:cs="宋体"/>
          <w:bCs/>
          <w:sz w:val="24"/>
          <w:szCs w:val="24"/>
        </w:rPr>
      </w:pPr>
      <w:r>
        <w:rPr>
          <w:rFonts w:hint="eastAsia" w:ascii="宋体" w:hAnsi="宋体" w:cs="宋体"/>
          <w:sz w:val="24"/>
          <w:szCs w:val="24"/>
        </w:rPr>
        <w:t xml:space="preserve">（2）中标人提供货物未达到招标文件、投标文件规定要求，且对招标人造成损失的，由中标人承担一切责任，并赔偿所造成的损失。中标人未按照约定时间提前十分钟到达的，招标人有权拒绝收货，由中标人承担一切责任，并赔偿所造成的损失。</w:t>
      </w:r>
      <w:r>
        <w:rPr>
          <w:rFonts w:ascii="宋体" w:hAnsi="宋体" w:cs="宋体"/>
          <w:bCs/>
          <w:sz w:val="24"/>
          <w:szCs w:val="24"/>
        </w:rPr>
      </w:r>
      <w:r/>
    </w:p>
    <w:p>
      <w:pPr>
        <w:pStyle w:val="721"/>
        <w:jc w:val="left"/>
        <w:spacing w:line="360" w:lineRule="auto"/>
        <w:tabs>
          <w:tab w:val="left" w:pos="2310" w:leader="none"/>
        </w:tabs>
        <w:rPr>
          <w:rFonts w:ascii="宋体" w:hAnsi="宋体" w:cs="宋体"/>
          <w:bCs/>
          <w:sz w:val="24"/>
          <w:szCs w:val="24"/>
        </w:rPr>
      </w:pPr>
      <w:r>
        <w:rPr>
          <w:rFonts w:hint="eastAsia" w:ascii="宋体" w:hAnsi="宋体" w:cs="宋体"/>
          <w:sz w:val="24"/>
          <w:szCs w:val="24"/>
        </w:rPr>
        <w:t xml:space="preserve">（3）招标人组织定期或不定期货品抽检和送检。对检验不合格产品无条件退、换货。因验收货物时不能直接判断质量的，在使用过程中发现不合格商品，中标人应做退换货处理。</w:t>
      </w:r>
      <w:r>
        <w:rPr>
          <w:rFonts w:ascii="宋体" w:hAnsi="宋体" w:cs="宋体"/>
          <w:bCs/>
          <w:sz w:val="24"/>
          <w:szCs w:val="24"/>
        </w:rPr>
      </w:r>
      <w:r/>
    </w:p>
    <w:p>
      <w:pPr>
        <w:pStyle w:val="721"/>
        <w:jc w:val="left"/>
        <w:spacing w:line="360" w:lineRule="auto"/>
        <w:tabs>
          <w:tab w:val="left" w:pos="2310" w:leader="none"/>
        </w:tabs>
        <w:rPr>
          <w:rFonts w:ascii="宋体" w:hAnsi="宋体" w:cs="宋体"/>
          <w:bCs/>
          <w:sz w:val="24"/>
          <w:szCs w:val="24"/>
        </w:rPr>
      </w:pPr>
      <w:r>
        <w:rPr>
          <w:rFonts w:hint="eastAsia" w:ascii="宋体" w:hAnsi="宋体" w:cs="宋体"/>
          <w:sz w:val="24"/>
          <w:szCs w:val="24"/>
        </w:rPr>
        <w:t xml:space="preserve">（4）凡按重量计量物资，均以物品净重方式计量结算。</w:t>
      </w:r>
      <w:r>
        <w:rPr>
          <w:rFonts w:ascii="宋体" w:hAnsi="宋体" w:cs="宋体"/>
          <w:bCs/>
          <w:sz w:val="24"/>
          <w:szCs w:val="24"/>
        </w:rPr>
      </w:r>
      <w:r/>
    </w:p>
    <w:p>
      <w:pPr>
        <w:pStyle w:val="721"/>
        <w:jc w:val="left"/>
        <w:spacing w:line="360" w:lineRule="auto"/>
        <w:tabs>
          <w:tab w:val="left" w:pos="2310" w:leader="none"/>
        </w:tabs>
        <w:rPr>
          <w:rFonts w:ascii="宋体" w:hAnsi="宋体" w:cs="宋体"/>
          <w:sz w:val="24"/>
          <w:szCs w:val="24"/>
        </w:rPr>
      </w:pPr>
      <w:r>
        <w:rPr>
          <w:rFonts w:hint="eastAsia" w:ascii="宋体" w:hAnsi="宋体" w:cs="宋体"/>
          <w:sz w:val="24"/>
          <w:szCs w:val="24"/>
        </w:rPr>
        <w:t xml:space="preserve">（5）所有货物送达招标人指定地点前必须按包装要求进行封闭装运。</w:t>
      </w:r>
      <w:r>
        <w:rPr>
          <w:rFonts w:ascii="宋体" w:hAnsi="宋体" w:cs="宋体"/>
          <w:sz w:val="24"/>
          <w:szCs w:val="24"/>
        </w:rPr>
      </w:r>
      <w:r/>
    </w:p>
    <w:p>
      <w:pPr>
        <w:pStyle w:val="721"/>
        <w:jc w:val="left"/>
        <w:spacing w:line="360" w:lineRule="auto"/>
        <w:tabs>
          <w:tab w:val="left" w:pos="2310" w:leader="none"/>
        </w:tabs>
        <w:rPr>
          <w:rFonts w:ascii="宋体" w:hAnsi="宋体" w:cs="宋体"/>
          <w:sz w:val="24"/>
          <w:szCs w:val="24"/>
        </w:rPr>
      </w:pPr>
      <w:r>
        <w:rPr>
          <w:rFonts w:hint="eastAsia" w:ascii="宋体" w:hAnsi="宋体" w:cs="宋体"/>
          <w:sz w:val="24"/>
          <w:szCs w:val="24"/>
        </w:rPr>
        <w:t xml:space="preserve">3、验收标准</w:t>
      </w:r>
      <w:r>
        <w:rPr>
          <w:rFonts w:ascii="宋体" w:hAnsi="宋体" w:cs="宋体"/>
          <w:sz w:val="24"/>
          <w:szCs w:val="24"/>
        </w:rPr>
      </w:r>
      <w:r/>
    </w:p>
    <w:p>
      <w:pPr>
        <w:pStyle w:val="721"/>
        <w:jc w:val="left"/>
        <w:spacing w:line="360" w:lineRule="auto"/>
        <w:tabs>
          <w:tab w:val="left" w:pos="2310" w:leader="none"/>
        </w:tabs>
        <w:rPr>
          <w:rFonts w:ascii="宋体" w:hAnsi="宋体" w:cs="宋体"/>
          <w:sz w:val="24"/>
          <w:szCs w:val="24"/>
        </w:rPr>
      </w:pPr>
      <w:r>
        <w:rPr>
          <w:rFonts w:hint="eastAsia" w:ascii="宋体" w:hAnsi="宋体" w:cs="宋体"/>
          <w:sz w:val="24"/>
          <w:szCs w:val="24"/>
        </w:rPr>
        <w:t xml:space="preserve">（1）蔬菜类、蛋类</w:t>
      </w:r>
      <w:r>
        <w:rPr>
          <w:rFonts w:ascii="宋体" w:hAnsi="宋体" w:cs="宋体"/>
          <w:sz w:val="24"/>
          <w:szCs w:val="24"/>
        </w:rPr>
      </w:r>
      <w:r/>
    </w:p>
    <w:p>
      <w:pPr>
        <w:pStyle w:val="721"/>
        <w:jc w:val="left"/>
        <w:spacing w:line="360" w:lineRule="auto"/>
        <w:tabs>
          <w:tab w:val="left" w:pos="2310" w:leader="none"/>
        </w:tabs>
        <w:rPr>
          <w:rFonts w:ascii="宋体" w:hAnsi="宋体" w:cs="宋体"/>
          <w:sz w:val="24"/>
          <w:szCs w:val="24"/>
        </w:rPr>
      </w:pPr>
      <w:r>
        <w:rPr>
          <w:rFonts w:hint="eastAsia" w:ascii="宋体" w:hAnsi="宋体" w:cs="宋体"/>
          <w:sz w:val="24"/>
          <w:szCs w:val="24"/>
        </w:rPr>
        <w:t xml:space="preserve">1）蔬菜类：农药残留符合GB/T 5009.218-2008标准。无虫咬、发芽、发黄、发霉现象；无明显水泡现象，根、茎、叶新鲜，包叶菜的外层粗皮去除干净。</w:t>
      </w:r>
      <w:r>
        <w:rPr>
          <w:rFonts w:ascii="宋体" w:hAnsi="宋体" w:cs="宋体"/>
          <w:sz w:val="24"/>
          <w:szCs w:val="24"/>
        </w:rPr>
      </w:r>
      <w:r/>
    </w:p>
    <w:p>
      <w:pPr>
        <w:pStyle w:val="721"/>
        <w:jc w:val="left"/>
        <w:spacing w:line="360" w:lineRule="auto"/>
        <w:tabs>
          <w:tab w:val="left" w:pos="2310" w:leader="none"/>
        </w:tabs>
        <w:rPr>
          <w:rFonts w:ascii="宋体" w:hAnsi="宋体" w:cs="宋体"/>
          <w:sz w:val="24"/>
          <w:szCs w:val="24"/>
        </w:rPr>
      </w:pPr>
      <w:r>
        <w:rPr>
          <w:rFonts w:hint="eastAsia" w:ascii="宋体" w:hAnsi="宋体" w:cs="宋体"/>
          <w:sz w:val="24"/>
          <w:szCs w:val="24"/>
        </w:rPr>
        <w:t xml:space="preserve">2）蛋类：蛋壳清洁完整，灯光透视时整个蛋呈微红色，蛋黄不见或略有阴影，打开后蛋黄凸起完整并带有韧性，蛋白澄清透明，稀稠分明。</w:t>
      </w:r>
      <w:r>
        <w:rPr>
          <w:rFonts w:ascii="宋体" w:hAnsi="宋体" w:cs="宋体"/>
          <w:sz w:val="24"/>
          <w:szCs w:val="24"/>
        </w:rPr>
      </w:r>
      <w:r/>
    </w:p>
    <w:p>
      <w:pPr>
        <w:pStyle w:val="721"/>
        <w:jc w:val="left"/>
        <w:spacing w:line="360" w:lineRule="auto"/>
        <w:tabs>
          <w:tab w:val="left" w:pos="2310" w:leader="none"/>
        </w:tabs>
        <w:rPr>
          <w:rFonts w:ascii="宋体" w:hAnsi="宋体" w:cs="宋体"/>
          <w:sz w:val="24"/>
          <w:szCs w:val="24"/>
        </w:rPr>
      </w:pPr>
      <w:r>
        <w:rPr>
          <w:rFonts w:hint="eastAsia" w:ascii="宋体" w:hAnsi="宋体" w:cs="宋体"/>
          <w:sz w:val="24"/>
          <w:szCs w:val="24"/>
        </w:rPr>
        <w:t xml:space="preserve">（2）肉制品类（包含冷冻制品）</w:t>
      </w:r>
      <w:r>
        <w:rPr>
          <w:rFonts w:ascii="宋体" w:hAnsi="宋体" w:cs="宋体"/>
          <w:sz w:val="24"/>
          <w:szCs w:val="24"/>
        </w:rPr>
      </w:r>
      <w:r/>
    </w:p>
    <w:p>
      <w:pPr>
        <w:pStyle w:val="721"/>
        <w:jc w:val="left"/>
        <w:spacing w:line="360" w:lineRule="auto"/>
        <w:tabs>
          <w:tab w:val="left" w:pos="2310" w:leader="none"/>
        </w:tabs>
        <w:rPr>
          <w:rFonts w:ascii="宋体" w:hAnsi="宋体" w:cs="宋体"/>
          <w:sz w:val="24"/>
          <w:szCs w:val="24"/>
        </w:rPr>
      </w:pPr>
      <w:r>
        <w:rPr>
          <w:rFonts w:hint="eastAsia" w:ascii="宋体" w:hAnsi="宋体" w:cs="宋体"/>
          <w:sz w:val="24"/>
          <w:szCs w:val="24"/>
        </w:rPr>
        <w:t xml:space="preserve">1）肉制品（冷鲜）：符合国家标准，提供动物检疫合格证，原件到使用方。表皮洁净，肥瘦适中，色泽正常，去骨，无异味，无注水，无颈骨，无淋巴，按招标人要求规格供货。</w:t>
      </w:r>
      <w:r>
        <w:rPr>
          <w:rFonts w:ascii="宋体" w:hAnsi="宋体" w:cs="宋体"/>
          <w:sz w:val="24"/>
          <w:szCs w:val="24"/>
        </w:rPr>
      </w:r>
      <w:r/>
    </w:p>
    <w:p>
      <w:pPr>
        <w:pStyle w:val="721"/>
        <w:jc w:val="left"/>
        <w:spacing w:line="360" w:lineRule="auto"/>
        <w:tabs>
          <w:tab w:val="left" w:pos="2310" w:leader="none"/>
        </w:tabs>
        <w:rPr>
          <w:rFonts w:ascii="宋体" w:hAnsi="宋体" w:cs="宋体"/>
          <w:sz w:val="24"/>
          <w:szCs w:val="24"/>
        </w:rPr>
      </w:pPr>
      <w:r>
        <w:rPr>
          <w:rFonts w:hint="eastAsia" w:ascii="宋体" w:hAnsi="宋体" w:cs="宋体"/>
          <w:sz w:val="24"/>
          <w:szCs w:val="24"/>
        </w:rPr>
        <w:t xml:space="preserve">2）冷冻禽肉：带鱼段（中）、小黄鱼（10条/斤）：须提供质量监督管理部门检测合格报告。包装完整、批号清晰，按招标人要求规格供货。冷冻家禽：须提供检测合格报告。干冻，无注水，全净膛，表皮完整洁净，按招标人要求规格供货。</w:t>
      </w:r>
      <w:r>
        <w:rPr>
          <w:rFonts w:ascii="宋体" w:hAnsi="宋体" w:cs="宋体"/>
          <w:sz w:val="24"/>
          <w:szCs w:val="24"/>
        </w:rPr>
      </w:r>
      <w:r/>
    </w:p>
    <w:p>
      <w:pPr>
        <w:pStyle w:val="721"/>
        <w:jc w:val="left"/>
        <w:spacing w:line="360" w:lineRule="auto"/>
        <w:tabs>
          <w:tab w:val="left" w:pos="2310" w:leader="none"/>
        </w:tabs>
        <w:rPr>
          <w:rFonts w:ascii="宋体" w:hAnsi="宋体" w:cs="宋体"/>
          <w:sz w:val="24"/>
          <w:szCs w:val="24"/>
        </w:rPr>
      </w:pPr>
      <w:r>
        <w:rPr>
          <w:rFonts w:hint="eastAsia" w:ascii="宋体" w:hAnsi="宋体" w:cs="宋体"/>
          <w:sz w:val="24"/>
          <w:szCs w:val="24"/>
        </w:rPr>
        <w:t xml:space="preserve">3）水产类：活鱼类翻肚率为5%内为合格，鱼鳞有光泽，不易脱落，眼隔膜有光泽、透明，眼球突出；虾类头尾完整、有一定弯曲度、虾身较挺、肉质坚实、虾壳发亮、发硬，呈青绿色或青白色；贝类肉质新鲜、无臭味、两贝壳相碰发出实响，且响声均匀；表面清洁完整、无寄生物。</w:t>
      </w:r>
      <w:r>
        <w:rPr>
          <w:rFonts w:ascii="宋体" w:hAnsi="宋体" w:cs="宋体"/>
          <w:sz w:val="24"/>
          <w:szCs w:val="24"/>
        </w:rPr>
      </w:r>
      <w:r/>
    </w:p>
    <w:p>
      <w:pPr>
        <w:pStyle w:val="721"/>
        <w:jc w:val="left"/>
        <w:spacing w:line="360" w:lineRule="auto"/>
        <w:tabs>
          <w:tab w:val="left" w:pos="2310" w:leader="none"/>
        </w:tabs>
        <w:rPr>
          <w:rFonts w:ascii="宋体" w:hAnsi="宋体" w:cs="宋体"/>
          <w:sz w:val="24"/>
          <w:szCs w:val="24"/>
        </w:rPr>
      </w:pPr>
      <w:r>
        <w:rPr>
          <w:rFonts w:hint="eastAsia" w:ascii="宋体" w:hAnsi="宋体" w:cs="宋体"/>
          <w:sz w:val="24"/>
          <w:szCs w:val="24"/>
        </w:rPr>
        <w:t xml:space="preserve">（3）水果类、干货类、调味品类</w:t>
      </w:r>
      <w:r>
        <w:rPr>
          <w:rFonts w:ascii="宋体" w:hAnsi="宋体" w:cs="宋体"/>
          <w:sz w:val="24"/>
          <w:szCs w:val="24"/>
        </w:rPr>
      </w:r>
      <w:r/>
    </w:p>
    <w:p>
      <w:pPr>
        <w:pStyle w:val="721"/>
        <w:jc w:val="left"/>
        <w:spacing w:line="360" w:lineRule="auto"/>
        <w:tabs>
          <w:tab w:val="left" w:pos="2310" w:leader="none"/>
        </w:tabs>
        <w:rPr>
          <w:rFonts w:ascii="宋体" w:hAnsi="宋体" w:cs="宋体"/>
          <w:sz w:val="24"/>
          <w:szCs w:val="24"/>
        </w:rPr>
      </w:pPr>
      <w:r>
        <w:rPr>
          <w:rFonts w:hint="eastAsia" w:ascii="宋体" w:hAnsi="宋体" w:cs="宋体"/>
          <w:sz w:val="24"/>
          <w:szCs w:val="24"/>
        </w:rPr>
        <w:t xml:space="preserve">1）水果类</w:t>
      </w:r>
      <w:r>
        <w:rPr>
          <w:rFonts w:ascii="宋体" w:hAnsi="宋体" w:cs="宋体"/>
          <w:sz w:val="24"/>
          <w:szCs w:val="24"/>
        </w:rPr>
      </w:r>
      <w:r/>
    </w:p>
    <w:p>
      <w:pPr>
        <w:pStyle w:val="721"/>
        <w:jc w:val="left"/>
        <w:spacing w:line="360" w:lineRule="auto"/>
        <w:tabs>
          <w:tab w:val="left" w:pos="2310" w:leader="none"/>
        </w:tabs>
        <w:rPr>
          <w:rFonts w:ascii="宋体" w:hAnsi="宋体" w:cs="宋体"/>
          <w:sz w:val="24"/>
          <w:szCs w:val="24"/>
        </w:rPr>
      </w:pPr>
      <w:r>
        <w:rPr>
          <w:rFonts w:hint="eastAsia" w:ascii="宋体" w:hAnsi="宋体" w:cs="宋体"/>
          <w:sz w:val="24"/>
          <w:szCs w:val="24"/>
        </w:rPr>
        <w:t xml:space="preserve">农药残留符合GB/T 5009.218-2008标准，果形完好、未软化；新鲜完好，无腐烂变质，清洁；基本不见可见异物；无坏死斑块；无明显机械损伤；无异常的外部水分（但冷藏取出后的冷凝水除外）；无异常气味和味道。</w:t>
      </w:r>
      <w:r>
        <w:rPr>
          <w:rFonts w:ascii="宋体" w:hAnsi="宋体" w:cs="宋体"/>
          <w:sz w:val="24"/>
          <w:szCs w:val="24"/>
        </w:rPr>
      </w:r>
      <w:r/>
    </w:p>
    <w:p>
      <w:pPr>
        <w:pStyle w:val="721"/>
        <w:jc w:val="left"/>
        <w:spacing w:line="360" w:lineRule="auto"/>
        <w:tabs>
          <w:tab w:val="left" w:pos="2310" w:leader="none"/>
        </w:tabs>
        <w:rPr>
          <w:rFonts w:ascii="宋体" w:hAnsi="宋体" w:cs="宋体"/>
          <w:sz w:val="24"/>
          <w:szCs w:val="24"/>
        </w:rPr>
      </w:pPr>
      <w:r>
        <w:rPr>
          <w:rFonts w:hint="eastAsia" w:ascii="宋体" w:hAnsi="宋体" w:cs="宋体"/>
          <w:sz w:val="24"/>
          <w:szCs w:val="24"/>
        </w:rPr>
        <w:t xml:space="preserve">2）干货类</w:t>
      </w:r>
      <w:r>
        <w:rPr>
          <w:rFonts w:ascii="宋体" w:hAnsi="宋体" w:cs="宋体"/>
          <w:sz w:val="24"/>
          <w:szCs w:val="24"/>
        </w:rPr>
      </w:r>
      <w:r/>
    </w:p>
    <w:p>
      <w:pPr>
        <w:pStyle w:val="721"/>
        <w:jc w:val="left"/>
        <w:spacing w:line="360" w:lineRule="auto"/>
        <w:tabs>
          <w:tab w:val="left" w:pos="2310" w:leader="none"/>
        </w:tabs>
        <w:rPr>
          <w:rFonts w:ascii="宋体" w:hAnsi="宋体" w:cs="宋体"/>
          <w:sz w:val="24"/>
          <w:szCs w:val="24"/>
        </w:rPr>
      </w:pPr>
      <w:r>
        <w:rPr>
          <w:rFonts w:hint="eastAsia" w:ascii="宋体" w:hAnsi="宋体" w:cs="宋体"/>
          <w:sz w:val="24"/>
          <w:szCs w:val="24"/>
        </w:rPr>
        <w:t xml:space="preserve">外观检查：单件包装完整，无破损，封口严密。产品色泽正常、形态完整，无气孔。具有该品种应有的滋味和气味，无异味，无可见杂质。标识检查：有产品名称，生产厂名及地址，净含量，生产日期，配料表，保存条件，保质期，食用方法，同时应附有检验合格证明。</w:t>
      </w:r>
      <w:r>
        <w:rPr>
          <w:rFonts w:ascii="宋体" w:hAnsi="宋体" w:cs="宋体"/>
          <w:sz w:val="24"/>
          <w:szCs w:val="24"/>
        </w:rPr>
      </w:r>
      <w:r/>
    </w:p>
    <w:p>
      <w:pPr>
        <w:pStyle w:val="721"/>
        <w:jc w:val="left"/>
        <w:spacing w:line="360" w:lineRule="auto"/>
        <w:tabs>
          <w:tab w:val="left" w:pos="2310" w:leader="none"/>
        </w:tabs>
        <w:rPr>
          <w:rFonts w:ascii="宋体" w:hAnsi="宋体" w:cs="宋体"/>
          <w:sz w:val="24"/>
          <w:szCs w:val="24"/>
        </w:rPr>
      </w:pPr>
      <w:r>
        <w:rPr>
          <w:rFonts w:hint="eastAsia" w:ascii="宋体" w:hAnsi="宋体" w:cs="宋体"/>
          <w:sz w:val="24"/>
          <w:szCs w:val="24"/>
        </w:rPr>
        <w:t xml:space="preserve">3）调味品类</w:t>
      </w:r>
      <w:r>
        <w:rPr>
          <w:rFonts w:ascii="宋体" w:hAnsi="宋体" w:cs="宋体"/>
          <w:sz w:val="24"/>
          <w:szCs w:val="24"/>
        </w:rPr>
      </w:r>
      <w:r/>
    </w:p>
    <w:p>
      <w:pPr>
        <w:pStyle w:val="721"/>
        <w:jc w:val="left"/>
        <w:spacing w:line="360" w:lineRule="auto"/>
        <w:tabs>
          <w:tab w:val="left" w:pos="2310" w:leader="none"/>
        </w:tabs>
        <w:rPr>
          <w:rFonts w:ascii="宋体" w:hAnsi="宋体" w:cs="宋体"/>
          <w:sz w:val="24"/>
          <w:szCs w:val="24"/>
        </w:rPr>
      </w:pPr>
      <w:r>
        <w:rPr>
          <w:rFonts w:hint="eastAsia" w:ascii="宋体" w:hAnsi="宋体" w:cs="宋体"/>
          <w:sz w:val="24"/>
          <w:szCs w:val="24"/>
        </w:rPr>
        <w:t xml:space="preserve">色泽正常，滋气味：具有该品种固有的香味，滋味无异味，性状：油酱均匀的酱体或无结块的粉状固体，包装质量：封口平整，无破包，夹包，漏包；包装显示有效期，要牢固、防潮、整洁、美观、无异味，便于运输及装卸。</w:t>
      </w:r>
      <w:r>
        <w:rPr>
          <w:rFonts w:ascii="宋体" w:hAnsi="宋体" w:cs="宋体"/>
          <w:sz w:val="24"/>
          <w:szCs w:val="24"/>
        </w:rPr>
      </w:r>
      <w:r/>
    </w:p>
    <w:p>
      <w:pPr>
        <w:pStyle w:val="721"/>
        <w:jc w:val="left"/>
        <w:spacing w:line="360" w:lineRule="auto"/>
        <w:tabs>
          <w:tab w:val="left" w:pos="2310" w:leader="none"/>
        </w:tabs>
        <w:rPr>
          <w:rFonts w:ascii="宋体" w:hAnsi="宋体" w:cs="宋体"/>
          <w:sz w:val="24"/>
          <w:szCs w:val="24"/>
        </w:rPr>
      </w:pPr>
      <w:r>
        <w:rPr>
          <w:rFonts w:hint="eastAsia" w:ascii="宋体" w:hAnsi="宋体" w:cs="宋体"/>
          <w:sz w:val="24"/>
          <w:szCs w:val="24"/>
        </w:rPr>
        <w:t xml:space="preserve">（4）豆制品类、米、面、油</w:t>
      </w:r>
      <w:r>
        <w:rPr>
          <w:rFonts w:ascii="宋体" w:hAnsi="宋体" w:cs="宋体"/>
          <w:sz w:val="24"/>
          <w:szCs w:val="24"/>
        </w:rPr>
      </w:r>
      <w:r/>
    </w:p>
    <w:p>
      <w:pPr>
        <w:pStyle w:val="721"/>
        <w:jc w:val="left"/>
        <w:spacing w:line="360" w:lineRule="auto"/>
        <w:tabs>
          <w:tab w:val="left" w:pos="2310" w:leader="none"/>
        </w:tabs>
        <w:rPr>
          <w:rFonts w:ascii="宋体" w:hAnsi="宋体" w:cs="宋体"/>
          <w:sz w:val="24"/>
          <w:szCs w:val="24"/>
        </w:rPr>
      </w:pPr>
      <w:r>
        <w:rPr>
          <w:rFonts w:hint="eastAsia" w:ascii="宋体" w:hAnsi="宋体" w:cs="宋体"/>
          <w:sz w:val="24"/>
          <w:szCs w:val="24"/>
        </w:rPr>
        <w:t xml:space="preserve">1）豆制品类</w:t>
      </w:r>
      <w:r>
        <w:rPr>
          <w:rFonts w:ascii="宋体" w:hAnsi="宋体" w:cs="宋体"/>
          <w:sz w:val="24"/>
          <w:szCs w:val="24"/>
        </w:rPr>
      </w:r>
      <w:r/>
    </w:p>
    <w:p>
      <w:pPr>
        <w:pStyle w:val="721"/>
        <w:jc w:val="left"/>
        <w:spacing w:line="360" w:lineRule="auto"/>
        <w:tabs>
          <w:tab w:val="left" w:pos="2310" w:leader="none"/>
        </w:tabs>
        <w:rPr>
          <w:rFonts w:ascii="宋体" w:hAnsi="宋体" w:cs="宋体"/>
          <w:sz w:val="24"/>
          <w:szCs w:val="24"/>
        </w:rPr>
      </w:pPr>
      <w:r>
        <w:rPr>
          <w:rFonts w:hint="eastAsia" w:ascii="宋体" w:hAnsi="宋体" w:cs="宋体"/>
          <w:sz w:val="24"/>
          <w:szCs w:val="24"/>
        </w:rPr>
        <w:t xml:space="preserve">须提供质量监督管理部门检验合格报告。新鲜、保证当天货品；干净、无灰尘、异味；外形完整、无破损；鲜豆腐饱满、结实、颜色正常；如有包装，应整洁、分量足。</w:t>
      </w:r>
      <w:r>
        <w:rPr>
          <w:rFonts w:ascii="宋体" w:hAnsi="宋体" w:cs="宋体"/>
          <w:sz w:val="24"/>
          <w:szCs w:val="24"/>
        </w:rPr>
      </w:r>
      <w:r/>
    </w:p>
    <w:p>
      <w:pPr>
        <w:pStyle w:val="721"/>
        <w:jc w:val="left"/>
        <w:spacing w:line="360" w:lineRule="auto"/>
        <w:tabs>
          <w:tab w:val="left" w:pos="2310" w:leader="none"/>
        </w:tabs>
        <w:rPr>
          <w:rFonts w:ascii="宋体" w:hAnsi="宋体" w:cs="宋体"/>
          <w:sz w:val="24"/>
          <w:szCs w:val="24"/>
        </w:rPr>
      </w:pPr>
      <w:r>
        <w:rPr>
          <w:rFonts w:hint="eastAsia" w:ascii="宋体" w:hAnsi="宋体" w:cs="宋体"/>
          <w:sz w:val="24"/>
          <w:szCs w:val="24"/>
        </w:rPr>
        <w:t xml:space="preserve">2）米：符合GB/T 1354-2018标准。一级大米要求含水量等于低于规定标准，无杂质、杂米，黄粒米〈2%，含碎〈15%，水分〈15.5%；优质大米要求含水量等于低于规定标准，无杂质、杂米，黄粒米〈2%，含碎〈10%，水分〈15%。</w:t>
      </w:r>
      <w:r>
        <w:rPr>
          <w:rFonts w:ascii="宋体" w:hAnsi="宋体" w:cs="宋体"/>
          <w:sz w:val="24"/>
          <w:szCs w:val="24"/>
        </w:rPr>
      </w:r>
      <w:r/>
    </w:p>
    <w:p>
      <w:pPr>
        <w:pStyle w:val="721"/>
        <w:jc w:val="left"/>
        <w:spacing w:line="360" w:lineRule="auto"/>
        <w:tabs>
          <w:tab w:val="left" w:pos="2310" w:leader="none"/>
        </w:tabs>
        <w:rPr>
          <w:rFonts w:ascii="宋体" w:hAnsi="宋体" w:cs="宋体"/>
          <w:sz w:val="24"/>
          <w:szCs w:val="24"/>
        </w:rPr>
      </w:pPr>
      <w:r>
        <w:rPr>
          <w:rFonts w:hint="eastAsia" w:ascii="宋体" w:hAnsi="宋体" w:cs="宋体"/>
          <w:sz w:val="24"/>
          <w:szCs w:val="24"/>
        </w:rPr>
        <w:t xml:space="preserve">3）面：符合国家质量标准，卫生指标应符合 GB 2715-2016《粮食卫生标准》，小麦粉中不得添加过氧化苯甲酰、溴酸钾；添加营养强化剂应符合GB 14880-2012《食品营养强化剂使用标准》。</w:t>
      </w:r>
      <w:r>
        <w:rPr>
          <w:rFonts w:ascii="宋体" w:hAnsi="宋体" w:cs="宋体"/>
          <w:sz w:val="24"/>
          <w:szCs w:val="24"/>
        </w:rPr>
      </w:r>
      <w:r/>
    </w:p>
    <w:p>
      <w:pPr>
        <w:pStyle w:val="721"/>
        <w:jc w:val="left"/>
        <w:spacing w:line="360" w:lineRule="auto"/>
        <w:tabs>
          <w:tab w:val="left" w:pos="2310" w:leader="none"/>
        </w:tabs>
        <w:rPr>
          <w:rFonts w:hint="eastAsia" w:ascii="宋体" w:hAnsi="宋体" w:cs="宋体"/>
          <w:sz w:val="24"/>
          <w:szCs w:val="24"/>
        </w:rPr>
      </w:pPr>
      <w:r>
        <w:rPr>
          <w:rFonts w:hint="eastAsia" w:ascii="宋体" w:hAnsi="宋体" w:cs="宋体"/>
          <w:sz w:val="24"/>
          <w:szCs w:val="24"/>
        </w:rPr>
        <w:t xml:space="preserve">4）油：大豆油符合GB/T 1535-2017标准，要求澄清透明；气味、口</w:t>
      </w:r>
      <w:r>
        <w:rPr>
          <w:rFonts w:hint="eastAsia" w:ascii="宋体" w:hAnsi="宋体" w:cs="宋体"/>
          <w:sz w:val="24"/>
          <w:szCs w:val="24"/>
        </w:rPr>
        <w:t xml:space="preserve">感较好；溶剂残留不得检出；酸值小于1；过氧化值小于6；密封良好，无渗漏；玉米油符合GB/T 19111-2017标准，要求澄清透明；气味、口感较好；溶剂残留不得检出；酸值小于0.2%；过氧化值小于5；商标整齐，喷码正确，文字清晰。密封良好，无渗漏；葵花籽油符合GB/T 10464-2017标准，要求澄清透明；气味、口感较好；商标整齐，喷码正确，文字清晰。密封良好，无渗漏；菜籽油符合GB/T 1536-2021标准，要求澄清透明；气味、口感较好；溶剂残留不得检出；酸值小于1；过氧化值小于6；密封良好，无渗漏。</w:t>
      </w:r>
      <w:r/>
    </w:p>
    <w:p>
      <w:pPr>
        <w:pStyle w:val="734"/>
        <w:rPr>
          <w:b/>
          <w:lang w:val="en-US" w:eastAsia="zh-CN"/>
        </w:rPr>
      </w:pPr>
      <w:r>
        <w:rPr>
          <w:rFonts w:hint="eastAsia" w:cs="宋体"/>
          <w:b/>
          <w:sz w:val="24"/>
          <w:szCs w:val="24"/>
          <w:lang w:val="en-US" w:eastAsia="zh-CN"/>
        </w:rPr>
        <w:t xml:space="preserve">注：以上涉及的国家食品安全、卫生生产标准均按照最新标准执行，如在合同履行过程中出台了更新的标准，则按照最新标准执行。</w:t>
      </w:r>
      <w:r>
        <w:rPr>
          <w:b/>
          <w:lang w:val="en-US" w:eastAsia="zh-CN"/>
        </w:rPr>
      </w:r>
      <w:r/>
    </w:p>
    <w:p>
      <w:pPr>
        <w:pStyle w:val="721"/>
        <w:jc w:val="left"/>
        <w:spacing w:line="360" w:lineRule="auto"/>
        <w:tabs>
          <w:tab w:val="left" w:pos="2310" w:leader="none"/>
        </w:tabs>
        <w:rPr>
          <w:rFonts w:ascii="宋体" w:hAnsi="宋体" w:cs="宋体"/>
          <w:bCs/>
          <w:sz w:val="24"/>
          <w:szCs w:val="24"/>
        </w:rPr>
      </w:pPr>
      <w:r>
        <w:rPr>
          <w:rFonts w:hint="eastAsia" w:ascii="宋体" w:hAnsi="宋体" w:cs="宋体"/>
          <w:sz w:val="24"/>
          <w:szCs w:val="24"/>
        </w:rPr>
        <w:t xml:space="preserve">4、质保及售后服务要求</w:t>
      </w:r>
      <w:r>
        <w:rPr>
          <w:rFonts w:ascii="宋体" w:hAnsi="宋体" w:cs="宋体"/>
          <w:bCs/>
          <w:sz w:val="24"/>
          <w:szCs w:val="24"/>
        </w:rPr>
      </w:r>
      <w:r/>
    </w:p>
    <w:p>
      <w:pPr>
        <w:pStyle w:val="721"/>
        <w:jc w:val="left"/>
        <w:spacing w:line="360" w:lineRule="auto"/>
        <w:tabs>
          <w:tab w:val="left" w:pos="2310" w:leader="none"/>
        </w:tabs>
        <w:rPr>
          <w:rFonts w:ascii="宋体" w:hAnsi="宋体" w:cs="宋体"/>
          <w:bCs/>
          <w:sz w:val="24"/>
          <w:szCs w:val="24"/>
        </w:rPr>
      </w:pPr>
      <w:r>
        <w:rPr>
          <w:rFonts w:hint="eastAsia" w:ascii="宋体" w:hAnsi="宋体" w:cs="宋体"/>
          <w:sz w:val="24"/>
          <w:szCs w:val="24"/>
        </w:rPr>
        <w:t xml:space="preserve">（1）质保期限：所有货物在配送到招标人单位时，保质期不得低于总保质期的一半。</w:t>
      </w:r>
      <w:r>
        <w:rPr>
          <w:rFonts w:ascii="宋体" w:hAnsi="宋体" w:cs="宋体"/>
          <w:bCs/>
          <w:sz w:val="24"/>
          <w:szCs w:val="24"/>
        </w:rPr>
      </w:r>
      <w:r/>
    </w:p>
    <w:p>
      <w:pPr>
        <w:pStyle w:val="721"/>
        <w:jc w:val="left"/>
        <w:spacing w:line="360" w:lineRule="auto"/>
        <w:tabs>
          <w:tab w:val="left" w:pos="2310" w:leader="none"/>
        </w:tabs>
        <w:rPr>
          <w:rFonts w:ascii="宋体" w:hAnsi="宋体" w:cs="宋体"/>
          <w:bCs/>
          <w:sz w:val="24"/>
          <w:szCs w:val="24"/>
        </w:rPr>
      </w:pPr>
      <w:r>
        <w:rPr>
          <w:rFonts w:hint="eastAsia" w:ascii="宋体" w:hAnsi="宋体" w:cs="宋体"/>
          <w:sz w:val="24"/>
          <w:szCs w:val="24"/>
        </w:rPr>
        <w:t xml:space="preserve">（2）售后服务</w:t>
      </w:r>
      <w:r>
        <w:rPr>
          <w:rFonts w:ascii="宋体" w:hAnsi="宋体" w:cs="宋体"/>
          <w:bCs/>
          <w:sz w:val="24"/>
          <w:szCs w:val="24"/>
        </w:rPr>
      </w:r>
      <w:r/>
    </w:p>
    <w:p>
      <w:pPr>
        <w:pStyle w:val="721"/>
        <w:jc w:val="left"/>
        <w:spacing w:line="360" w:lineRule="auto"/>
        <w:tabs>
          <w:tab w:val="left" w:pos="2310" w:leader="none"/>
        </w:tabs>
        <w:rPr>
          <w:rFonts w:ascii="宋体" w:hAnsi="宋体" w:cs="宋体"/>
          <w:bCs/>
          <w:sz w:val="24"/>
          <w:szCs w:val="24"/>
        </w:rPr>
      </w:pPr>
      <w:r>
        <w:rPr>
          <w:rFonts w:hint="eastAsia" w:ascii="宋体" w:hAnsi="宋体" w:cs="宋体"/>
          <w:sz w:val="24"/>
          <w:szCs w:val="24"/>
        </w:rPr>
        <w:t xml:space="preserve">1）中标人在配送服务过程中应遵守招标人单位的各项规章制度，不得与招标人单位或人员发生各种不文明行为，如遇不可解决之矛盾应以沟通为主，相互谅解。</w:t>
      </w:r>
      <w:r>
        <w:rPr>
          <w:rFonts w:ascii="宋体" w:hAnsi="宋体" w:cs="宋体"/>
          <w:bCs/>
          <w:sz w:val="24"/>
          <w:szCs w:val="24"/>
        </w:rPr>
      </w:r>
      <w:r/>
    </w:p>
    <w:p>
      <w:pPr>
        <w:pStyle w:val="721"/>
        <w:jc w:val="left"/>
        <w:spacing w:line="360" w:lineRule="auto"/>
        <w:tabs>
          <w:tab w:val="left" w:pos="2310" w:leader="none"/>
        </w:tabs>
        <w:rPr>
          <w:rFonts w:ascii="宋体" w:hAnsi="宋体" w:cs="宋体"/>
          <w:sz w:val="24"/>
          <w:szCs w:val="24"/>
        </w:rPr>
      </w:pPr>
      <w:r>
        <w:rPr>
          <w:rFonts w:hint="eastAsia" w:ascii="宋体" w:hAnsi="宋体" w:cs="宋体"/>
          <w:sz w:val="24"/>
          <w:szCs w:val="24"/>
        </w:rPr>
        <w:t xml:space="preserve">2）培训：中标人应对送货人员进行专业培训，以完成工作任务。</w:t>
      </w:r>
      <w:r>
        <w:rPr>
          <w:rFonts w:ascii="宋体" w:hAnsi="宋体" w:cs="宋体"/>
          <w:sz w:val="24"/>
          <w:szCs w:val="24"/>
        </w:rPr>
      </w:r>
      <w:r/>
    </w:p>
    <w:p>
      <w:pPr>
        <w:pStyle w:val="721"/>
        <w:jc w:val="left"/>
        <w:spacing w:line="360" w:lineRule="auto"/>
        <w:tabs>
          <w:tab w:val="left" w:pos="2310" w:leader="none"/>
        </w:tabs>
        <w:rPr>
          <w:rFonts w:ascii="宋体" w:hAnsi="宋体" w:cs="宋体"/>
          <w:sz w:val="24"/>
          <w:szCs w:val="24"/>
        </w:rPr>
      </w:pPr>
      <w:r>
        <w:rPr>
          <w:rFonts w:hint="eastAsia" w:ascii="宋体" w:hAnsi="宋体" w:cs="宋体"/>
          <w:sz w:val="24"/>
          <w:szCs w:val="24"/>
        </w:rPr>
        <w:t xml:space="preserve">5、其他要求</w:t>
      </w:r>
      <w:r>
        <w:rPr>
          <w:rFonts w:ascii="宋体" w:hAnsi="宋体" w:cs="宋体"/>
          <w:sz w:val="24"/>
          <w:szCs w:val="24"/>
        </w:rPr>
      </w:r>
      <w:r/>
    </w:p>
    <w:p>
      <w:pPr>
        <w:pStyle w:val="721"/>
        <w:jc w:val="left"/>
        <w:spacing w:line="360" w:lineRule="auto"/>
        <w:tabs>
          <w:tab w:val="left" w:pos="2310" w:leader="none"/>
        </w:tabs>
        <w:rPr>
          <w:rFonts w:ascii="宋体" w:hAnsi="宋体" w:cs="宋体"/>
          <w:sz w:val="24"/>
          <w:szCs w:val="24"/>
        </w:rPr>
      </w:pPr>
      <w:r>
        <w:rPr>
          <w:rFonts w:hint="eastAsia" w:ascii="宋体" w:hAnsi="宋体" w:cs="宋体"/>
          <w:sz w:val="24"/>
          <w:szCs w:val="24"/>
        </w:rPr>
        <w:t xml:space="preserve">其他未尽事宜由招标人、中标人在采购合同中详细约定。</w:t>
      </w:r>
      <w:r>
        <w:rPr>
          <w:rFonts w:ascii="宋体" w:hAnsi="宋体" w:cs="宋体"/>
          <w:sz w:val="24"/>
          <w:szCs w:val="24"/>
        </w:rPr>
      </w:r>
      <w:r/>
    </w:p>
    <w:p>
      <w:pPr>
        <w:pStyle w:val="721"/>
        <w:jc w:val="left"/>
        <w:spacing w:line="360" w:lineRule="auto"/>
        <w:tabs>
          <w:tab w:val="left" w:pos="2310" w:leader="none"/>
        </w:tabs>
        <w:rPr>
          <w:rFonts w:ascii="宋体" w:hAnsi="宋体" w:cs="宋体"/>
          <w:b/>
          <w:sz w:val="24"/>
          <w:szCs w:val="24"/>
        </w:rPr>
      </w:pPr>
      <w:r>
        <w:rPr>
          <w:rFonts w:hint="eastAsia" w:ascii="宋体" w:hAnsi="宋体" w:cs="宋体"/>
          <w:b/>
          <w:sz w:val="24"/>
          <w:szCs w:val="24"/>
        </w:rPr>
        <w:t xml:space="preserve">（五）付款条件</w:t>
      </w:r>
      <w:r>
        <w:rPr>
          <w:rFonts w:ascii="宋体" w:hAnsi="宋体" w:cs="宋体"/>
          <w:b/>
          <w:sz w:val="24"/>
          <w:szCs w:val="24"/>
        </w:rPr>
      </w:r>
      <w:r/>
    </w:p>
    <w:p>
      <w:pPr>
        <w:pStyle w:val="721"/>
        <w:jc w:val="left"/>
        <w:spacing w:line="360" w:lineRule="auto"/>
        <w:tabs>
          <w:tab w:val="left" w:pos="2310" w:leader="none"/>
        </w:tabs>
        <w:rPr>
          <w:rFonts w:ascii="宋体" w:hAnsi="宋体" w:cs="宋体"/>
          <w:sz w:val="24"/>
          <w:szCs w:val="24"/>
        </w:rPr>
      </w:pPr>
      <w:r>
        <w:rPr>
          <w:rFonts w:hint="eastAsia" w:ascii="宋体" w:hAnsi="宋体" w:cs="宋体"/>
          <w:sz w:val="24"/>
          <w:szCs w:val="24"/>
        </w:rPr>
        <w:t xml:space="preserve">1、定价方式：以南京市发展和改革委员会官网（http://fgw.nanjing.gov.cn//）公布的“南京市部分农贸市场主副食品周平均价格水平”作为价格基准依据；价格信息中未列出的产品，以双方共同市场询价结果作为价格基准依据。</w:t>
      </w:r>
      <w:r>
        <w:rPr>
          <w:rFonts w:ascii="宋体" w:hAnsi="宋体" w:cs="宋体"/>
          <w:sz w:val="24"/>
          <w:szCs w:val="24"/>
        </w:rPr>
      </w:r>
      <w:r/>
    </w:p>
    <w:p>
      <w:pPr>
        <w:pStyle w:val="721"/>
        <w:jc w:val="left"/>
        <w:spacing w:line="360" w:lineRule="auto"/>
        <w:tabs>
          <w:tab w:val="left" w:pos="2310" w:leader="none"/>
        </w:tabs>
        <w:rPr>
          <w:rFonts w:ascii="宋体" w:hAnsi="宋体" w:cs="宋体"/>
          <w:sz w:val="24"/>
          <w:szCs w:val="24"/>
        </w:rPr>
      </w:pPr>
      <w:r>
        <w:rPr>
          <w:rFonts w:hint="eastAsia" w:ascii="宋体" w:hAnsi="宋体" w:cs="宋体"/>
          <w:sz w:val="24"/>
          <w:szCs w:val="24"/>
        </w:rPr>
        <w:t xml:space="preserve">2、中标人每次的送货单必须标明种类、数量、单位、单价、合价。每个月汇总交由南京市水上公安局各食堂食材采购负责人核实单价后结算，发票每月一开，按照招标人相关要求执行。（中标人每月结算食材价款时须严格按照中标下浮率进行计算申报，其提供的所有结算资料均须真实有效、准确详实、有迹可循，如经招标人发现弄虚作假，一经查实，招标人将解除合同，并依法追究中标人的经济和法律责任。）</w:t>
      </w:r>
      <w:r>
        <w:rPr>
          <w:rFonts w:ascii="宋体" w:hAnsi="宋体" w:cs="宋体"/>
          <w:sz w:val="24"/>
          <w:szCs w:val="24"/>
        </w:rPr>
      </w:r>
      <w:r/>
    </w:p>
    <w:p>
      <w:pPr>
        <w:pStyle w:val="721"/>
        <w:jc w:val="left"/>
        <w:spacing w:line="360" w:lineRule="auto"/>
        <w:tabs>
          <w:tab w:val="left" w:pos="2310" w:leader="none"/>
        </w:tabs>
        <w:rPr>
          <w:rFonts w:ascii="宋体" w:hAnsi="宋体" w:cs="宋体"/>
          <w:b/>
          <w:sz w:val="24"/>
          <w:szCs w:val="24"/>
        </w:rPr>
      </w:pPr>
      <w:r>
        <w:rPr>
          <w:rFonts w:hint="eastAsia" w:ascii="宋体" w:hAnsi="宋体" w:cs="宋体"/>
          <w:b/>
          <w:sz w:val="24"/>
          <w:szCs w:val="24"/>
        </w:rPr>
        <w:t xml:space="preserve">（六）履约及考核要求</w:t>
      </w:r>
      <w:r>
        <w:rPr>
          <w:rFonts w:ascii="宋体" w:hAnsi="宋体" w:cs="宋体"/>
          <w:b/>
          <w:sz w:val="24"/>
          <w:szCs w:val="24"/>
        </w:rPr>
      </w:r>
      <w:r/>
    </w:p>
    <w:p>
      <w:pPr>
        <w:pStyle w:val="721"/>
        <w:jc w:val="left"/>
        <w:spacing w:line="360" w:lineRule="auto"/>
        <w:widowControl/>
        <w:rPr>
          <w:rFonts w:ascii="宋体" w:hAnsi="宋体" w:cs="宋体"/>
          <w:sz w:val="24"/>
          <w:szCs w:val="24"/>
        </w:rPr>
      </w:pPr>
      <w:r>
        <w:rPr>
          <w:rFonts w:hint="eastAsia" w:ascii="宋体" w:hAnsi="宋体" w:cs="宋体"/>
          <w:sz w:val="24"/>
          <w:szCs w:val="24"/>
        </w:rPr>
        <w:t xml:space="preserve">1、中标人应在收到中标通知后20个自然日内，向招标人提交履约保证金20000元整（以履约保函形式提交）作为合同生效的前提。合同到期后30个自然日内，招标人按考核结果向出具保函的机构提出索赔（如有违约）或将保函原件退还给中标人（如无违约）。</w:t>
      </w:r>
      <w:r>
        <w:rPr>
          <w:rFonts w:ascii="宋体" w:hAnsi="宋体" w:cs="宋体"/>
          <w:sz w:val="24"/>
          <w:szCs w:val="24"/>
        </w:rPr>
      </w:r>
      <w:r/>
    </w:p>
    <w:p>
      <w:pPr>
        <w:pStyle w:val="721"/>
        <w:jc w:val="left"/>
        <w:spacing w:line="360" w:lineRule="auto"/>
        <w:rPr>
          <w:rFonts w:ascii="宋体" w:hAnsi="宋体" w:cs="宋体"/>
          <w:sz w:val="24"/>
          <w:szCs w:val="24"/>
        </w:rPr>
      </w:pPr>
      <w:r>
        <w:rPr>
          <w:rFonts w:hint="eastAsia" w:ascii="宋体" w:hAnsi="宋体" w:cs="宋体"/>
          <w:sz w:val="24"/>
          <w:szCs w:val="24"/>
        </w:rPr>
        <w:t xml:space="preserve">2、招标人如临时增加用餐人员，需临时补充食材的，中标人应在约定时间内无条件把指定的食材送至指定的地点，否则每次扣除履约保证金1000-3000元，三次及以上的没收全部履约保证金并解除合作关系。</w:t>
      </w:r>
      <w:r>
        <w:rPr>
          <w:rFonts w:ascii="宋体" w:hAnsi="宋体" w:cs="宋体"/>
          <w:sz w:val="24"/>
          <w:szCs w:val="24"/>
        </w:rPr>
      </w:r>
      <w:r/>
    </w:p>
    <w:p>
      <w:pPr>
        <w:pStyle w:val="721"/>
        <w:jc w:val="left"/>
        <w:spacing w:line="360" w:lineRule="auto"/>
        <w:rPr>
          <w:rFonts w:ascii="宋体" w:hAnsi="宋体" w:cs="宋体"/>
          <w:sz w:val="24"/>
          <w:szCs w:val="24"/>
        </w:rPr>
      </w:pPr>
      <w:r>
        <w:rPr>
          <w:rFonts w:hint="eastAsia" w:ascii="宋体" w:hAnsi="宋体" w:cs="宋体"/>
          <w:sz w:val="24"/>
          <w:szCs w:val="24"/>
        </w:rPr>
        <w:t xml:space="preserve">3、凡经相关部门认定，如因中标人所提供的原食材原因造成食物中毒等卫生事故的，中标人除必须承担全部的法律责任外，还要全额承担因食物中毒发生造成后果的一切费用，并立即终止合同，并暂扣当月所有供应原食材的货款作为赔偿预付款。</w:t>
      </w:r>
      <w:r>
        <w:rPr>
          <w:rFonts w:ascii="宋体" w:hAnsi="宋体" w:cs="宋体"/>
          <w:sz w:val="24"/>
          <w:szCs w:val="24"/>
        </w:rPr>
      </w:r>
      <w:r/>
    </w:p>
    <w:p>
      <w:pPr>
        <w:pStyle w:val="721"/>
        <w:jc w:val="left"/>
        <w:spacing w:line="360" w:lineRule="auto"/>
        <w:widowControl/>
        <w:rPr>
          <w:rFonts w:ascii="宋体" w:hAnsi="宋体" w:cs="宋体"/>
          <w:sz w:val="24"/>
          <w:szCs w:val="24"/>
        </w:rPr>
      </w:pPr>
      <w:r>
        <w:rPr>
          <w:rFonts w:hint="eastAsia" w:ascii="宋体" w:hAnsi="宋体" w:cs="宋体"/>
          <w:sz w:val="24"/>
          <w:szCs w:val="24"/>
        </w:rPr>
        <w:t xml:space="preserve">4、凡中标人向招标人提供的食材发生质量问题，影响食用，经验收小组确认，中标人须重新配送合格食材；招标人将扣除履约保证金1000-3000元，三次以上没收全部履约保证金并解除合同。</w:t>
      </w:r>
      <w:r>
        <w:rPr>
          <w:rFonts w:ascii="宋体" w:hAnsi="宋体" w:cs="宋体"/>
          <w:sz w:val="24"/>
          <w:szCs w:val="24"/>
        </w:rPr>
      </w:r>
      <w:r/>
    </w:p>
    <w:p>
      <w:pPr>
        <w:pStyle w:val="721"/>
        <w:jc w:val="left"/>
        <w:spacing w:line="360" w:lineRule="auto"/>
        <w:rPr>
          <w:rFonts w:ascii="宋体" w:hAnsi="宋体" w:cs="宋体"/>
          <w:sz w:val="24"/>
          <w:szCs w:val="24"/>
        </w:rPr>
      </w:pPr>
      <w:r>
        <w:rPr>
          <w:rFonts w:hint="eastAsia" w:ascii="宋体" w:hAnsi="宋体" w:cs="宋体"/>
          <w:sz w:val="24"/>
          <w:szCs w:val="24"/>
        </w:rPr>
        <w:t xml:space="preserve">5、招标人将每三个月组织专人对中标人所供食材的质量报送质检部门抽检，检测费用由中标人承担。若发现食材质量检测结果与招标文件或投标文件或与国家规定的质量标准不符，招标人有权没收履约保证金、解除合同等。</w:t>
      </w:r>
      <w:r>
        <w:rPr>
          <w:rFonts w:ascii="宋体" w:hAnsi="宋体" w:cs="宋体"/>
          <w:sz w:val="24"/>
          <w:szCs w:val="24"/>
        </w:rPr>
      </w:r>
      <w:r/>
    </w:p>
    <w:p>
      <w:pPr>
        <w:pStyle w:val="721"/>
        <w:jc w:val="left"/>
        <w:spacing w:line="360" w:lineRule="auto"/>
        <w:rPr>
          <w:rFonts w:ascii="宋体" w:hAnsi="宋体" w:cs="宋体"/>
          <w:sz w:val="24"/>
          <w:szCs w:val="24"/>
        </w:rPr>
      </w:pPr>
      <w:r>
        <w:rPr>
          <w:rFonts w:hint="eastAsia" w:ascii="宋体" w:hAnsi="宋体" w:cs="宋体"/>
          <w:sz w:val="24"/>
          <w:szCs w:val="24"/>
        </w:rPr>
        <w:t xml:space="preserve">6、凡中标人供应的食材故意串规、定量包装批量误差超过相关规定，一经查实，均按当月食材供应额的3倍值作为支付招标人的违约金。</w:t>
      </w:r>
      <w:r>
        <w:rPr>
          <w:rFonts w:ascii="宋体" w:hAnsi="宋体" w:cs="宋体"/>
          <w:sz w:val="24"/>
          <w:szCs w:val="24"/>
        </w:rPr>
      </w:r>
      <w:r/>
    </w:p>
    <w:p>
      <w:pPr>
        <w:pStyle w:val="721"/>
        <w:jc w:val="left"/>
        <w:spacing w:line="360" w:lineRule="auto"/>
        <w:rPr>
          <w:rFonts w:ascii="宋体" w:hAnsi="宋体" w:cs="宋体"/>
          <w:sz w:val="24"/>
          <w:szCs w:val="24"/>
        </w:rPr>
      </w:pPr>
      <w:r>
        <w:rPr>
          <w:rFonts w:hint="eastAsia" w:ascii="宋体" w:hAnsi="宋体" w:cs="宋体"/>
          <w:sz w:val="24"/>
          <w:szCs w:val="24"/>
        </w:rPr>
        <w:t xml:space="preserve">7、如中标人延迟交货或配送货物不符合订单要求，中标人须按招标人要求及时补货、换货或退货。对于上述情况的发生，前两次招标人将予以警告，第三次招标人有权直接解除合同并没收其全部履约保证金。</w:t>
      </w:r>
      <w:r>
        <w:rPr>
          <w:rFonts w:ascii="宋体" w:hAnsi="宋体" w:cs="宋体"/>
          <w:sz w:val="24"/>
          <w:szCs w:val="24"/>
        </w:rPr>
      </w:r>
      <w:r/>
    </w:p>
    <w:p>
      <w:pPr>
        <w:pStyle w:val="721"/>
        <w:jc w:val="left"/>
        <w:spacing w:line="360" w:lineRule="auto"/>
        <w:widowControl/>
        <w:rPr>
          <w:rFonts w:ascii="宋体" w:hAnsi="宋体" w:cs="宋体"/>
          <w:sz w:val="24"/>
          <w:szCs w:val="24"/>
        </w:rPr>
      </w:pPr>
      <w:r>
        <w:rPr>
          <w:rFonts w:hint="eastAsia" w:ascii="宋体" w:hAnsi="宋体" w:cs="宋体"/>
          <w:sz w:val="24"/>
          <w:szCs w:val="24"/>
        </w:rPr>
        <w:t xml:space="preserve">8、如中标人在项目实施期间出现违背投标时的承诺，或经营异常，或丧失商业信誉，或产品被曝光不合格或被政府部门取缔相关生产经营资格的情况，招标人有权直接解除合同并没收其履约保证金。</w:t>
      </w:r>
      <w:r>
        <w:rPr>
          <w:rFonts w:ascii="宋体" w:hAnsi="宋体" w:cs="宋体"/>
          <w:sz w:val="24"/>
          <w:szCs w:val="24"/>
        </w:rPr>
      </w:r>
      <w:r/>
    </w:p>
    <w:p>
      <w:pPr>
        <w:pStyle w:val="721"/>
        <w:spacing w:line="360" w:lineRule="auto"/>
        <w:rPr>
          <w:rFonts w:ascii="宋体" w:hAnsi="宋体" w:cs="宋体"/>
          <w:sz w:val="24"/>
          <w:szCs w:val="24"/>
        </w:rPr>
      </w:pPr>
      <w:r>
        <w:rPr>
          <w:rFonts w:hint="eastAsia" w:ascii="宋体" w:hAnsi="宋体" w:cs="宋体"/>
          <w:sz w:val="24"/>
          <w:szCs w:val="24"/>
        </w:rPr>
        <w:t xml:space="preserve">9、考核标准：结合每个月考核得出总分，如总分90分（含）以上为合格，90分（不含）-80分（含）每下降一分扣100元；80分（不含）-70分（含）每下降一分扣200元；70分（不含）-60分（含）每下降一分扣300元；招标人有权直接从应付食材款扣除。中标人须对所有扣分项做出书面整改承诺，若不改正，招标人有权解除合同。</w:t>
      </w:r>
      <w:r>
        <w:rPr>
          <w:rFonts w:ascii="宋体" w:hAnsi="宋体" w:cs="宋体"/>
          <w:sz w:val="24"/>
          <w:szCs w:val="24"/>
        </w:rPr>
      </w:r>
      <w:r/>
    </w:p>
    <w:p>
      <w:pPr>
        <w:pStyle w:val="721"/>
        <w:jc w:val="left"/>
        <w:spacing w:line="360" w:lineRule="auto"/>
        <w:widowControl/>
        <w:rPr>
          <w:rFonts w:ascii="宋体" w:hAnsi="宋体" w:cs="宋体"/>
          <w:sz w:val="24"/>
          <w:szCs w:val="28"/>
        </w:rPr>
      </w:pPr>
      <w:r>
        <w:rPr>
          <w:rFonts w:hint="eastAsia" w:ascii="宋体" w:hAnsi="宋体" w:cs="宋体"/>
          <w:sz w:val="24"/>
          <w:szCs w:val="24"/>
        </w:rPr>
        <w:t xml:space="preserve">60分（不含）以下不合格，招标人有权解除合同。</w:t>
      </w:r>
      <w:r>
        <w:rPr>
          <w:rFonts w:ascii="宋体" w:hAnsi="宋体" w:cs="宋体"/>
          <w:sz w:val="24"/>
          <w:szCs w:val="28"/>
        </w:rPr>
      </w:r>
      <w:r/>
    </w:p>
    <w:tbl>
      <w:tblPr>
        <w:tblW w:w="489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851"/>
        <w:gridCol w:w="1417"/>
        <w:gridCol w:w="992"/>
        <w:gridCol w:w="4626"/>
        <w:gridCol w:w="819"/>
      </w:tblGrid>
      <w:tr>
        <w:trPr>
          <w:trHeight w:val="624"/>
        </w:trPr>
        <w:tc>
          <w:tcPr>
            <w:tcW w:w="704" w:type="dxa"/>
            <w:vAlign w:val="center"/>
            <w:textDirection w:val="lrTb"/>
            <w:noWrap/>
          </w:tcPr>
          <w:p>
            <w:pPr>
              <w:pStyle w:val="721"/>
              <w:jc w:val="center"/>
              <w:spacing w:line="360" w:lineRule="auto"/>
              <w:rPr>
                <w:rFonts w:ascii="宋体" w:hAnsi="宋体" w:cs="宋体"/>
              </w:rPr>
            </w:pPr>
            <w:r>
              <w:rPr>
                <w:rFonts w:hint="eastAsia" w:ascii="宋体" w:hAnsi="宋体" w:cs="宋体"/>
              </w:rPr>
              <w:t xml:space="preserve">一级</w:t>
            </w:r>
            <w:r>
              <w:rPr>
                <w:rFonts w:ascii="宋体" w:hAnsi="宋体" w:cs="宋体"/>
              </w:rPr>
            </w:r>
            <w:r/>
          </w:p>
          <w:p>
            <w:pPr>
              <w:pStyle w:val="721"/>
              <w:jc w:val="center"/>
              <w:spacing w:line="360" w:lineRule="auto"/>
              <w:rPr>
                <w:rFonts w:ascii="宋体" w:hAnsi="宋体" w:cs="宋体"/>
              </w:rPr>
            </w:pPr>
            <w:r>
              <w:rPr>
                <w:rFonts w:hint="eastAsia" w:ascii="宋体" w:hAnsi="宋体" w:cs="宋体"/>
              </w:rPr>
              <w:t xml:space="preserve">指标</w:t>
            </w:r>
            <w:r>
              <w:rPr>
                <w:rFonts w:ascii="宋体" w:hAnsi="宋体" w:cs="宋体"/>
              </w:rPr>
            </w:r>
            <w:r/>
          </w:p>
        </w:tc>
        <w:tc>
          <w:tcPr>
            <w:tcW w:w="851" w:type="dxa"/>
            <w:vAlign w:val="center"/>
            <w:textDirection w:val="lrTb"/>
            <w:noWrap/>
          </w:tcPr>
          <w:p>
            <w:pPr>
              <w:pStyle w:val="721"/>
              <w:jc w:val="center"/>
              <w:spacing w:line="360" w:lineRule="auto"/>
              <w:rPr>
                <w:rFonts w:ascii="宋体" w:hAnsi="宋体" w:cs="宋体"/>
              </w:rPr>
            </w:pPr>
            <w:r>
              <w:rPr>
                <w:rFonts w:hint="eastAsia" w:ascii="宋体" w:hAnsi="宋体" w:cs="宋体"/>
              </w:rPr>
              <w:t xml:space="preserve">分值</w:t>
            </w:r>
            <w:r>
              <w:rPr>
                <w:rFonts w:ascii="宋体" w:hAnsi="宋体" w:cs="宋体"/>
              </w:rPr>
            </w:r>
            <w:r/>
          </w:p>
        </w:tc>
        <w:tc>
          <w:tcPr>
            <w:tcW w:w="1417" w:type="dxa"/>
            <w:vAlign w:val="center"/>
            <w:textDirection w:val="lrTb"/>
            <w:noWrap/>
          </w:tcPr>
          <w:p>
            <w:pPr>
              <w:pStyle w:val="721"/>
              <w:jc w:val="center"/>
              <w:spacing w:line="360" w:lineRule="auto"/>
              <w:rPr>
                <w:rFonts w:ascii="宋体" w:hAnsi="宋体" w:cs="宋体"/>
              </w:rPr>
            </w:pPr>
            <w:r>
              <w:rPr>
                <w:rFonts w:hint="eastAsia" w:ascii="宋体" w:hAnsi="宋体" w:cs="宋体"/>
              </w:rPr>
              <w:t xml:space="preserve">二级</w:t>
            </w:r>
            <w:r>
              <w:rPr>
                <w:rFonts w:ascii="宋体" w:hAnsi="宋体" w:cs="宋体"/>
              </w:rPr>
            </w:r>
            <w:r/>
          </w:p>
          <w:p>
            <w:pPr>
              <w:pStyle w:val="721"/>
              <w:jc w:val="center"/>
              <w:spacing w:line="360" w:lineRule="auto"/>
              <w:rPr>
                <w:rFonts w:ascii="宋体" w:hAnsi="宋体" w:cs="宋体"/>
              </w:rPr>
            </w:pPr>
            <w:r>
              <w:rPr>
                <w:rFonts w:hint="eastAsia" w:ascii="宋体" w:hAnsi="宋体" w:cs="宋体"/>
              </w:rPr>
              <w:t xml:space="preserve">指标</w:t>
            </w:r>
            <w:r>
              <w:rPr>
                <w:rFonts w:ascii="宋体" w:hAnsi="宋体" w:cs="宋体"/>
              </w:rPr>
            </w:r>
            <w:r/>
          </w:p>
        </w:tc>
        <w:tc>
          <w:tcPr>
            <w:tcW w:w="992" w:type="dxa"/>
            <w:vAlign w:val="center"/>
            <w:textDirection w:val="lrTb"/>
            <w:noWrap/>
          </w:tcPr>
          <w:p>
            <w:pPr>
              <w:pStyle w:val="721"/>
              <w:jc w:val="center"/>
              <w:spacing w:line="360" w:lineRule="auto"/>
              <w:rPr>
                <w:rFonts w:ascii="宋体" w:hAnsi="宋体" w:cs="宋体"/>
              </w:rPr>
            </w:pPr>
            <w:r>
              <w:rPr>
                <w:rFonts w:hint="eastAsia" w:ascii="宋体" w:hAnsi="宋体" w:cs="宋体"/>
              </w:rPr>
              <w:t xml:space="preserve">分值</w:t>
            </w:r>
            <w:r>
              <w:rPr>
                <w:rFonts w:ascii="宋体" w:hAnsi="宋体" w:cs="宋体"/>
              </w:rPr>
            </w:r>
            <w:r/>
          </w:p>
        </w:tc>
        <w:tc>
          <w:tcPr>
            <w:tcW w:w="4626" w:type="dxa"/>
            <w:vAlign w:val="center"/>
            <w:textDirection w:val="lrTb"/>
            <w:noWrap/>
          </w:tcPr>
          <w:p>
            <w:pPr>
              <w:pStyle w:val="721"/>
              <w:jc w:val="center"/>
              <w:spacing w:line="360" w:lineRule="auto"/>
              <w:rPr>
                <w:rFonts w:ascii="宋体" w:hAnsi="宋体" w:cs="宋体"/>
              </w:rPr>
            </w:pPr>
            <w:r>
              <w:rPr>
                <w:rFonts w:hint="eastAsia" w:ascii="宋体" w:hAnsi="宋体" w:cs="宋体"/>
              </w:rPr>
              <w:t xml:space="preserve">考核内容及标准</w:t>
            </w:r>
            <w:r>
              <w:rPr>
                <w:rFonts w:ascii="宋体" w:hAnsi="宋体" w:cs="宋体"/>
              </w:rPr>
            </w:r>
            <w:r/>
          </w:p>
        </w:tc>
        <w:tc>
          <w:tcPr>
            <w:tcW w:w="819" w:type="dxa"/>
            <w:vAlign w:val="center"/>
            <w:textDirection w:val="lrTb"/>
            <w:noWrap/>
          </w:tcPr>
          <w:p>
            <w:pPr>
              <w:pStyle w:val="721"/>
              <w:jc w:val="center"/>
              <w:spacing w:line="360" w:lineRule="auto"/>
              <w:rPr>
                <w:rFonts w:ascii="宋体" w:hAnsi="宋体" w:cs="宋体"/>
              </w:rPr>
            </w:pPr>
            <w:r>
              <w:rPr>
                <w:rFonts w:hint="eastAsia" w:ascii="宋体" w:hAnsi="宋体" w:cs="宋体"/>
              </w:rPr>
              <w:t xml:space="preserve">扣分</w:t>
            </w:r>
            <w:r>
              <w:rPr>
                <w:rFonts w:ascii="宋体" w:hAnsi="宋体" w:cs="宋体"/>
              </w:rPr>
            </w:r>
            <w:r/>
          </w:p>
        </w:tc>
      </w:tr>
      <w:tr>
        <w:trPr>
          <w:cantSplit/>
          <w:trHeight w:val="641"/>
        </w:trPr>
        <w:tc>
          <w:tcPr>
            <w:tcW w:w="704" w:type="dxa"/>
            <w:vAlign w:val="center"/>
            <w:vMerge w:val="restart"/>
            <w:textDirection w:val="lrTb"/>
            <w:noWrap/>
          </w:tcPr>
          <w:p>
            <w:pPr>
              <w:pStyle w:val="721"/>
              <w:jc w:val="center"/>
              <w:spacing w:line="360" w:lineRule="auto"/>
              <w:rPr>
                <w:rFonts w:ascii="宋体" w:hAnsi="宋体" w:cs="宋体"/>
              </w:rPr>
            </w:pPr>
            <w:r>
              <w:rPr>
                <w:rFonts w:hint="eastAsia" w:ascii="宋体" w:hAnsi="宋体" w:cs="宋体"/>
              </w:rPr>
              <w:t xml:space="preserve">流程管理</w:t>
            </w:r>
            <w:r>
              <w:rPr>
                <w:rFonts w:ascii="宋体" w:hAnsi="宋体" w:cs="宋体"/>
              </w:rPr>
            </w:r>
            <w:r/>
          </w:p>
        </w:tc>
        <w:tc>
          <w:tcPr>
            <w:tcW w:w="851" w:type="dxa"/>
            <w:vAlign w:val="center"/>
            <w:vMerge w:val="restart"/>
            <w:textDirection w:val="lrTb"/>
            <w:noWrap/>
          </w:tcPr>
          <w:p>
            <w:pPr>
              <w:pStyle w:val="721"/>
              <w:jc w:val="center"/>
              <w:spacing w:line="360" w:lineRule="auto"/>
              <w:rPr>
                <w:rFonts w:ascii="宋体" w:hAnsi="宋体" w:cs="宋体"/>
              </w:rPr>
            </w:pPr>
            <w:r>
              <w:rPr>
                <w:rFonts w:hint="eastAsia" w:ascii="宋体" w:hAnsi="宋体" w:cs="宋体"/>
              </w:rPr>
              <w:t xml:space="preserve">30分</w:t>
            </w:r>
            <w:r>
              <w:rPr>
                <w:rFonts w:ascii="宋体" w:hAnsi="宋体" w:cs="宋体"/>
              </w:rPr>
            </w:r>
            <w:r/>
          </w:p>
        </w:tc>
        <w:tc>
          <w:tcPr>
            <w:tcW w:w="1417" w:type="dxa"/>
            <w:vAlign w:val="center"/>
            <w:textDirection w:val="lrTb"/>
            <w:noWrap/>
          </w:tcPr>
          <w:p>
            <w:pPr>
              <w:pStyle w:val="721"/>
              <w:jc w:val="center"/>
              <w:spacing w:line="360" w:lineRule="auto"/>
              <w:rPr>
                <w:rFonts w:ascii="宋体" w:hAnsi="宋体" w:cs="宋体"/>
              </w:rPr>
            </w:pPr>
            <w:r>
              <w:rPr>
                <w:rFonts w:hint="eastAsia" w:ascii="宋体" w:hAnsi="宋体" w:cs="宋体"/>
              </w:rPr>
              <w:t xml:space="preserve">准时送货</w:t>
            </w:r>
            <w:r>
              <w:rPr>
                <w:rFonts w:ascii="宋体" w:hAnsi="宋体" w:cs="宋体"/>
              </w:rPr>
            </w:r>
            <w:r/>
          </w:p>
        </w:tc>
        <w:tc>
          <w:tcPr>
            <w:tcW w:w="992" w:type="dxa"/>
            <w:vAlign w:val="center"/>
            <w:textDirection w:val="lrTb"/>
            <w:noWrap/>
          </w:tcPr>
          <w:p>
            <w:pPr>
              <w:pStyle w:val="721"/>
              <w:jc w:val="center"/>
              <w:spacing w:line="360" w:lineRule="auto"/>
              <w:rPr>
                <w:rFonts w:ascii="宋体" w:hAnsi="宋体" w:cs="宋体"/>
              </w:rPr>
            </w:pPr>
            <w:r>
              <w:rPr>
                <w:rFonts w:hint="eastAsia" w:ascii="宋体" w:hAnsi="宋体" w:cs="宋体"/>
              </w:rPr>
              <w:t xml:space="preserve">9分</w:t>
            </w:r>
            <w:r>
              <w:rPr>
                <w:rFonts w:ascii="宋体" w:hAnsi="宋体" w:cs="宋体"/>
              </w:rPr>
            </w:r>
            <w:r/>
          </w:p>
        </w:tc>
        <w:tc>
          <w:tcPr>
            <w:tcW w:w="4626" w:type="dxa"/>
            <w:vAlign w:val="center"/>
            <w:textDirection w:val="lrTb"/>
            <w:noWrap/>
          </w:tcPr>
          <w:p>
            <w:pPr>
              <w:pStyle w:val="721"/>
              <w:spacing w:line="360" w:lineRule="auto"/>
              <w:rPr>
                <w:rFonts w:ascii="宋体" w:hAnsi="宋体" w:cs="宋体"/>
              </w:rPr>
            </w:pPr>
            <w:r>
              <w:rPr>
                <w:rFonts w:hint="eastAsia" w:ascii="宋体" w:hAnsi="宋体" w:cs="宋体"/>
              </w:rPr>
              <w:t xml:space="preserve">送货准时，每次所需食材按招标方要求一并送达9分（非不可抗拒情况下延误一次扣3分，以此类推，扣完为止。发现委托其他人或其他车代送不得分）。</w:t>
            </w:r>
            <w:r>
              <w:rPr>
                <w:rFonts w:ascii="宋体" w:hAnsi="宋体" w:cs="宋体"/>
              </w:rPr>
            </w:r>
            <w:r/>
          </w:p>
        </w:tc>
        <w:tc>
          <w:tcPr>
            <w:tcW w:w="819" w:type="dxa"/>
            <w:vAlign w:val="center"/>
            <w:textDirection w:val="lrTb"/>
            <w:noWrap/>
          </w:tcPr>
          <w:p>
            <w:pPr>
              <w:pStyle w:val="721"/>
              <w:spacing w:line="360" w:lineRule="auto"/>
              <w:rPr>
                <w:rFonts w:ascii="宋体" w:hAnsi="宋体" w:cs="宋体"/>
              </w:rPr>
            </w:pPr>
            <w:r>
              <w:rPr>
                <w:rFonts w:ascii="宋体" w:hAnsi="宋体" w:cs="宋体"/>
              </w:rPr>
            </w:r>
            <w:r/>
          </w:p>
        </w:tc>
      </w:tr>
      <w:tr>
        <w:trPr>
          <w:cantSplit/>
          <w:trHeight w:val="570"/>
        </w:trPr>
        <w:tc>
          <w:tcPr>
            <w:tcW w:w="704" w:type="dxa"/>
            <w:vAlign w:val="center"/>
            <w:vMerge w:val="continue"/>
            <w:textDirection w:val="tbRlV"/>
            <w:noWrap/>
          </w:tcPr>
          <w:p>
            <w:pPr>
              <w:pStyle w:val="721"/>
              <w:spacing w:line="360" w:lineRule="auto"/>
              <w:rPr>
                <w:rFonts w:ascii="宋体" w:hAnsi="宋体" w:cs="宋体"/>
              </w:rPr>
            </w:pPr>
            <w:r>
              <w:rPr>
                <w:rFonts w:ascii="宋体" w:hAnsi="宋体" w:cs="宋体"/>
              </w:rPr>
            </w:r>
            <w:r/>
          </w:p>
        </w:tc>
        <w:tc>
          <w:tcPr>
            <w:tcW w:w="851" w:type="dxa"/>
            <w:vAlign w:val="center"/>
            <w:vMerge w:val="continue"/>
            <w:textDirection w:val="lrTb"/>
            <w:noWrap/>
          </w:tcPr>
          <w:p>
            <w:pPr>
              <w:pStyle w:val="721"/>
              <w:spacing w:line="360" w:lineRule="auto"/>
              <w:rPr>
                <w:rFonts w:ascii="宋体" w:hAnsi="宋体" w:cs="宋体"/>
              </w:rPr>
            </w:pPr>
            <w:r>
              <w:rPr>
                <w:rFonts w:ascii="宋体" w:hAnsi="宋体" w:cs="宋体"/>
              </w:rPr>
            </w:r>
            <w:r/>
          </w:p>
        </w:tc>
        <w:tc>
          <w:tcPr>
            <w:tcW w:w="1417" w:type="dxa"/>
            <w:vAlign w:val="center"/>
            <w:textDirection w:val="lrTb"/>
            <w:noWrap/>
          </w:tcPr>
          <w:p>
            <w:pPr>
              <w:pStyle w:val="721"/>
              <w:jc w:val="center"/>
              <w:spacing w:line="360" w:lineRule="auto"/>
              <w:rPr>
                <w:rFonts w:ascii="宋体" w:hAnsi="宋体" w:cs="宋体"/>
              </w:rPr>
            </w:pPr>
            <w:r>
              <w:rPr>
                <w:rFonts w:hint="eastAsia" w:ascii="宋体" w:hAnsi="宋体" w:cs="宋体"/>
              </w:rPr>
              <w:t xml:space="preserve">足斤足两</w:t>
            </w:r>
            <w:r>
              <w:rPr>
                <w:rFonts w:ascii="宋体" w:hAnsi="宋体" w:cs="宋体"/>
              </w:rPr>
            </w:r>
            <w:r/>
          </w:p>
        </w:tc>
        <w:tc>
          <w:tcPr>
            <w:tcW w:w="992" w:type="dxa"/>
            <w:vAlign w:val="center"/>
            <w:textDirection w:val="lrTb"/>
            <w:noWrap/>
          </w:tcPr>
          <w:p>
            <w:pPr>
              <w:pStyle w:val="721"/>
              <w:jc w:val="center"/>
              <w:spacing w:line="360" w:lineRule="auto"/>
              <w:rPr>
                <w:rFonts w:ascii="宋体" w:hAnsi="宋体" w:cs="宋体"/>
              </w:rPr>
            </w:pPr>
            <w:r>
              <w:rPr>
                <w:rFonts w:hint="eastAsia" w:ascii="宋体" w:hAnsi="宋体" w:cs="宋体"/>
              </w:rPr>
              <w:t xml:space="preserve">9分</w:t>
            </w:r>
            <w:r>
              <w:rPr>
                <w:rFonts w:ascii="宋体" w:hAnsi="宋体" w:cs="宋体"/>
              </w:rPr>
            </w:r>
            <w:r/>
          </w:p>
        </w:tc>
        <w:tc>
          <w:tcPr>
            <w:tcW w:w="4626" w:type="dxa"/>
            <w:vAlign w:val="center"/>
            <w:textDirection w:val="lrTb"/>
            <w:noWrap/>
          </w:tcPr>
          <w:p>
            <w:pPr>
              <w:pStyle w:val="721"/>
              <w:spacing w:line="360" w:lineRule="auto"/>
              <w:rPr>
                <w:rFonts w:ascii="宋体" w:hAnsi="宋体" w:cs="宋体"/>
              </w:rPr>
            </w:pPr>
            <w:r>
              <w:rPr>
                <w:rFonts w:hint="eastAsia" w:ascii="宋体" w:hAnsi="宋体" w:cs="宋体"/>
              </w:rPr>
              <w:t xml:space="preserve">送货无短斤缺两现象9分（分量短缺达到该类食材配送总量5%以上，有一次扣3分，以此类推，扣完为止）。</w:t>
            </w:r>
            <w:r>
              <w:rPr>
                <w:rFonts w:ascii="宋体" w:hAnsi="宋体" w:cs="宋体"/>
              </w:rPr>
            </w:r>
            <w:r/>
          </w:p>
        </w:tc>
        <w:tc>
          <w:tcPr>
            <w:tcW w:w="819" w:type="dxa"/>
            <w:vAlign w:val="center"/>
            <w:textDirection w:val="lrTb"/>
            <w:noWrap/>
          </w:tcPr>
          <w:p>
            <w:pPr>
              <w:pStyle w:val="721"/>
              <w:spacing w:line="360" w:lineRule="auto"/>
              <w:rPr>
                <w:rFonts w:ascii="宋体" w:hAnsi="宋体" w:cs="宋体"/>
              </w:rPr>
            </w:pPr>
            <w:r>
              <w:rPr>
                <w:rFonts w:ascii="宋体" w:hAnsi="宋体" w:cs="宋体"/>
              </w:rPr>
            </w:r>
            <w:r/>
          </w:p>
        </w:tc>
      </w:tr>
      <w:tr>
        <w:trPr>
          <w:cantSplit/>
          <w:trHeight w:val="613"/>
        </w:trPr>
        <w:tc>
          <w:tcPr>
            <w:tcW w:w="704" w:type="dxa"/>
            <w:vAlign w:val="center"/>
            <w:vMerge w:val="continue"/>
            <w:textDirection w:val="lrTb"/>
            <w:noWrap/>
          </w:tcPr>
          <w:p>
            <w:pPr>
              <w:pStyle w:val="721"/>
              <w:spacing w:line="360" w:lineRule="auto"/>
              <w:rPr>
                <w:rFonts w:ascii="宋体" w:hAnsi="宋体" w:cs="宋体"/>
              </w:rPr>
            </w:pPr>
            <w:r>
              <w:rPr>
                <w:rFonts w:ascii="宋体" w:hAnsi="宋体" w:cs="宋体"/>
              </w:rPr>
            </w:r>
            <w:r/>
          </w:p>
        </w:tc>
        <w:tc>
          <w:tcPr>
            <w:tcW w:w="851" w:type="dxa"/>
            <w:vAlign w:val="center"/>
            <w:vMerge w:val="continue"/>
            <w:textDirection w:val="lrTb"/>
            <w:noWrap/>
          </w:tcPr>
          <w:p>
            <w:pPr>
              <w:pStyle w:val="721"/>
              <w:spacing w:line="360" w:lineRule="auto"/>
              <w:rPr>
                <w:rFonts w:ascii="宋体" w:hAnsi="宋体" w:cs="宋体"/>
              </w:rPr>
            </w:pPr>
            <w:r>
              <w:rPr>
                <w:rFonts w:ascii="宋体" w:hAnsi="宋体" w:cs="宋体"/>
              </w:rPr>
            </w:r>
            <w:r/>
          </w:p>
        </w:tc>
        <w:tc>
          <w:tcPr>
            <w:tcW w:w="1417" w:type="dxa"/>
            <w:vAlign w:val="center"/>
            <w:textDirection w:val="lrTb"/>
            <w:noWrap/>
          </w:tcPr>
          <w:p>
            <w:pPr>
              <w:pStyle w:val="721"/>
              <w:jc w:val="center"/>
              <w:spacing w:line="360" w:lineRule="auto"/>
              <w:rPr>
                <w:rFonts w:ascii="宋体" w:hAnsi="宋体" w:cs="宋体"/>
              </w:rPr>
            </w:pPr>
            <w:r>
              <w:rPr>
                <w:rFonts w:hint="eastAsia" w:ascii="宋体" w:hAnsi="宋体" w:cs="宋体"/>
              </w:rPr>
              <w:t xml:space="preserve">服务态度</w:t>
            </w:r>
            <w:r>
              <w:rPr>
                <w:rFonts w:ascii="宋体" w:hAnsi="宋体" w:cs="宋体"/>
              </w:rPr>
            </w:r>
            <w:r/>
          </w:p>
        </w:tc>
        <w:tc>
          <w:tcPr>
            <w:tcW w:w="992" w:type="dxa"/>
            <w:vAlign w:val="center"/>
            <w:textDirection w:val="lrTb"/>
            <w:noWrap/>
          </w:tcPr>
          <w:p>
            <w:pPr>
              <w:pStyle w:val="721"/>
              <w:jc w:val="center"/>
              <w:spacing w:line="360" w:lineRule="auto"/>
              <w:rPr>
                <w:rFonts w:ascii="宋体" w:hAnsi="宋体" w:cs="宋体"/>
              </w:rPr>
            </w:pPr>
            <w:r>
              <w:rPr>
                <w:rFonts w:hint="eastAsia" w:ascii="宋体" w:hAnsi="宋体" w:cs="宋体"/>
              </w:rPr>
              <w:t xml:space="preserve">4分</w:t>
            </w:r>
            <w:r>
              <w:rPr>
                <w:rFonts w:ascii="宋体" w:hAnsi="宋体" w:cs="宋体"/>
              </w:rPr>
            </w:r>
            <w:r/>
          </w:p>
        </w:tc>
        <w:tc>
          <w:tcPr>
            <w:tcW w:w="4626" w:type="dxa"/>
            <w:vAlign w:val="center"/>
            <w:textDirection w:val="lrTb"/>
            <w:noWrap/>
          </w:tcPr>
          <w:p>
            <w:pPr>
              <w:pStyle w:val="721"/>
              <w:spacing w:line="360" w:lineRule="auto"/>
              <w:rPr>
                <w:rFonts w:ascii="宋体" w:hAnsi="宋体" w:cs="宋体"/>
              </w:rPr>
            </w:pPr>
            <w:r>
              <w:rPr>
                <w:rFonts w:hint="eastAsia" w:ascii="宋体" w:hAnsi="宋体" w:cs="宋体"/>
              </w:rPr>
              <w:t xml:space="preserve">工作人员工作认真，服务热情周到，运送搬装文明4分（运送人员野蛮运装或无正当理由与工作人员争执，一次扣2分，扣完为止）。</w:t>
            </w:r>
            <w:r>
              <w:rPr>
                <w:rFonts w:ascii="宋体" w:hAnsi="宋体" w:cs="宋体"/>
              </w:rPr>
            </w:r>
            <w:r/>
          </w:p>
        </w:tc>
        <w:tc>
          <w:tcPr>
            <w:tcW w:w="819" w:type="dxa"/>
            <w:vAlign w:val="center"/>
            <w:textDirection w:val="lrTb"/>
            <w:noWrap/>
          </w:tcPr>
          <w:p>
            <w:pPr>
              <w:pStyle w:val="721"/>
              <w:spacing w:line="360" w:lineRule="auto"/>
              <w:rPr>
                <w:rFonts w:ascii="宋体" w:hAnsi="宋体" w:cs="宋体"/>
              </w:rPr>
            </w:pPr>
            <w:r>
              <w:rPr>
                <w:rFonts w:ascii="宋体" w:hAnsi="宋体" w:cs="宋体"/>
              </w:rPr>
            </w:r>
            <w:r/>
          </w:p>
        </w:tc>
      </w:tr>
      <w:tr>
        <w:trPr>
          <w:cantSplit/>
          <w:trHeight w:val="419"/>
        </w:trPr>
        <w:tc>
          <w:tcPr>
            <w:tcW w:w="704" w:type="dxa"/>
            <w:vAlign w:val="center"/>
            <w:vMerge w:val="continue"/>
            <w:textDirection w:val="lrTb"/>
            <w:noWrap/>
          </w:tcPr>
          <w:p>
            <w:pPr>
              <w:pStyle w:val="721"/>
              <w:spacing w:line="360" w:lineRule="auto"/>
              <w:rPr>
                <w:rFonts w:ascii="宋体" w:hAnsi="宋体" w:cs="宋体"/>
              </w:rPr>
            </w:pPr>
            <w:r>
              <w:rPr>
                <w:rFonts w:ascii="宋体" w:hAnsi="宋体" w:cs="宋体"/>
              </w:rPr>
            </w:r>
            <w:r/>
          </w:p>
        </w:tc>
        <w:tc>
          <w:tcPr>
            <w:tcW w:w="851" w:type="dxa"/>
            <w:vAlign w:val="center"/>
            <w:vMerge w:val="continue"/>
            <w:textDirection w:val="lrTb"/>
            <w:noWrap/>
          </w:tcPr>
          <w:p>
            <w:pPr>
              <w:pStyle w:val="721"/>
              <w:spacing w:line="360" w:lineRule="auto"/>
              <w:rPr>
                <w:rFonts w:ascii="宋体" w:hAnsi="宋体" w:cs="宋体"/>
              </w:rPr>
            </w:pPr>
            <w:r>
              <w:rPr>
                <w:rFonts w:ascii="宋体" w:hAnsi="宋体" w:cs="宋体"/>
              </w:rPr>
            </w:r>
            <w:r/>
          </w:p>
        </w:tc>
        <w:tc>
          <w:tcPr>
            <w:tcW w:w="1417" w:type="dxa"/>
            <w:vAlign w:val="center"/>
            <w:textDirection w:val="lrTb"/>
            <w:noWrap/>
          </w:tcPr>
          <w:p>
            <w:pPr>
              <w:pStyle w:val="721"/>
              <w:jc w:val="center"/>
              <w:spacing w:line="360" w:lineRule="auto"/>
              <w:rPr>
                <w:rFonts w:ascii="宋体" w:hAnsi="宋体" w:cs="宋体"/>
              </w:rPr>
            </w:pPr>
            <w:r>
              <w:rPr>
                <w:rFonts w:hint="eastAsia" w:ascii="宋体" w:hAnsi="宋体" w:cs="宋体"/>
              </w:rPr>
              <w:t xml:space="preserve">工作细致</w:t>
            </w:r>
            <w:r>
              <w:rPr>
                <w:rFonts w:ascii="宋体" w:hAnsi="宋体" w:cs="宋体"/>
              </w:rPr>
            </w:r>
            <w:r/>
          </w:p>
        </w:tc>
        <w:tc>
          <w:tcPr>
            <w:tcW w:w="992" w:type="dxa"/>
            <w:vAlign w:val="center"/>
            <w:textDirection w:val="lrTb"/>
            <w:noWrap/>
          </w:tcPr>
          <w:p>
            <w:pPr>
              <w:pStyle w:val="721"/>
              <w:jc w:val="center"/>
              <w:spacing w:line="360" w:lineRule="auto"/>
              <w:rPr>
                <w:rFonts w:ascii="宋体" w:hAnsi="宋体" w:cs="宋体"/>
              </w:rPr>
            </w:pPr>
            <w:r>
              <w:rPr>
                <w:rFonts w:hint="eastAsia" w:ascii="宋体" w:hAnsi="宋体" w:cs="宋体"/>
              </w:rPr>
              <w:t xml:space="preserve">6分</w:t>
            </w:r>
            <w:r>
              <w:rPr>
                <w:rFonts w:ascii="宋体" w:hAnsi="宋体" w:cs="宋体"/>
              </w:rPr>
            </w:r>
            <w:r/>
          </w:p>
        </w:tc>
        <w:tc>
          <w:tcPr>
            <w:tcW w:w="4626" w:type="dxa"/>
            <w:vAlign w:val="center"/>
            <w:textDirection w:val="lrTb"/>
            <w:noWrap/>
          </w:tcPr>
          <w:p>
            <w:pPr>
              <w:pStyle w:val="721"/>
              <w:spacing w:line="360" w:lineRule="auto"/>
              <w:rPr>
                <w:rFonts w:ascii="宋体" w:hAnsi="宋体" w:cs="宋体"/>
              </w:rPr>
            </w:pPr>
            <w:r>
              <w:rPr>
                <w:rFonts w:hint="eastAsia" w:ascii="宋体" w:hAnsi="宋体" w:cs="宋体"/>
              </w:rPr>
              <w:t xml:space="preserve">配送物品清单与实际配送无差错6分（误差一次扣3分，以此类推，扣完为止）。</w:t>
            </w:r>
            <w:r>
              <w:rPr>
                <w:rFonts w:ascii="宋体" w:hAnsi="宋体" w:cs="宋体"/>
              </w:rPr>
            </w:r>
            <w:r/>
          </w:p>
        </w:tc>
        <w:tc>
          <w:tcPr>
            <w:tcW w:w="819" w:type="dxa"/>
            <w:vAlign w:val="center"/>
            <w:textDirection w:val="lrTb"/>
            <w:noWrap/>
          </w:tcPr>
          <w:p>
            <w:pPr>
              <w:pStyle w:val="721"/>
              <w:spacing w:line="360" w:lineRule="auto"/>
              <w:rPr>
                <w:rFonts w:ascii="宋体" w:hAnsi="宋体" w:cs="宋体"/>
              </w:rPr>
            </w:pPr>
            <w:r>
              <w:rPr>
                <w:rFonts w:ascii="宋体" w:hAnsi="宋体" w:cs="宋体"/>
              </w:rPr>
            </w:r>
            <w:r/>
          </w:p>
        </w:tc>
      </w:tr>
      <w:tr>
        <w:trPr>
          <w:cantSplit/>
          <w:trHeight w:val="417"/>
        </w:trPr>
        <w:tc>
          <w:tcPr>
            <w:tcW w:w="704" w:type="dxa"/>
            <w:vAlign w:val="center"/>
            <w:vMerge w:val="continue"/>
            <w:textDirection w:val="lrTb"/>
            <w:noWrap/>
          </w:tcPr>
          <w:p>
            <w:pPr>
              <w:pStyle w:val="721"/>
              <w:spacing w:line="360" w:lineRule="auto"/>
              <w:rPr>
                <w:rFonts w:ascii="宋体" w:hAnsi="宋体" w:cs="宋体"/>
              </w:rPr>
            </w:pPr>
            <w:r>
              <w:rPr>
                <w:rFonts w:ascii="宋体" w:hAnsi="宋体" w:cs="宋体"/>
              </w:rPr>
            </w:r>
            <w:r/>
          </w:p>
        </w:tc>
        <w:tc>
          <w:tcPr>
            <w:tcW w:w="851" w:type="dxa"/>
            <w:vAlign w:val="center"/>
            <w:vMerge w:val="continue"/>
            <w:textDirection w:val="lrTb"/>
            <w:noWrap/>
          </w:tcPr>
          <w:p>
            <w:pPr>
              <w:pStyle w:val="721"/>
              <w:spacing w:line="360" w:lineRule="auto"/>
              <w:rPr>
                <w:rFonts w:ascii="宋体" w:hAnsi="宋体" w:cs="宋体"/>
              </w:rPr>
            </w:pPr>
            <w:r>
              <w:rPr>
                <w:rFonts w:ascii="宋体" w:hAnsi="宋体" w:cs="宋体"/>
              </w:rPr>
            </w:r>
            <w:r/>
          </w:p>
        </w:tc>
        <w:tc>
          <w:tcPr>
            <w:tcW w:w="1417" w:type="dxa"/>
            <w:vAlign w:val="center"/>
            <w:textDirection w:val="lrTb"/>
            <w:noWrap/>
          </w:tcPr>
          <w:p>
            <w:pPr>
              <w:pStyle w:val="721"/>
              <w:jc w:val="center"/>
              <w:spacing w:line="360" w:lineRule="auto"/>
              <w:rPr>
                <w:rFonts w:ascii="宋体" w:hAnsi="宋体" w:cs="宋体"/>
              </w:rPr>
            </w:pPr>
            <w:r>
              <w:rPr>
                <w:rFonts w:hint="eastAsia" w:ascii="宋体" w:hAnsi="宋体" w:cs="宋体"/>
              </w:rPr>
              <w:t xml:space="preserve">单据清晰</w:t>
            </w:r>
            <w:r>
              <w:rPr>
                <w:rFonts w:ascii="宋体" w:hAnsi="宋体" w:cs="宋体"/>
              </w:rPr>
            </w:r>
            <w:r/>
          </w:p>
        </w:tc>
        <w:tc>
          <w:tcPr>
            <w:tcW w:w="992" w:type="dxa"/>
            <w:vAlign w:val="center"/>
            <w:textDirection w:val="lrTb"/>
            <w:noWrap/>
          </w:tcPr>
          <w:p>
            <w:pPr>
              <w:pStyle w:val="721"/>
              <w:jc w:val="center"/>
              <w:spacing w:line="360" w:lineRule="auto"/>
              <w:rPr>
                <w:rFonts w:ascii="宋体" w:hAnsi="宋体" w:cs="宋体"/>
              </w:rPr>
            </w:pPr>
            <w:r>
              <w:rPr>
                <w:rFonts w:hint="eastAsia" w:ascii="宋体" w:hAnsi="宋体" w:cs="宋体"/>
              </w:rPr>
              <w:t xml:space="preserve">2分</w:t>
            </w:r>
            <w:r>
              <w:rPr>
                <w:rFonts w:ascii="宋体" w:hAnsi="宋体" w:cs="宋体"/>
              </w:rPr>
            </w:r>
            <w:r/>
          </w:p>
        </w:tc>
        <w:tc>
          <w:tcPr>
            <w:tcW w:w="4626" w:type="dxa"/>
            <w:vAlign w:val="center"/>
            <w:textDirection w:val="lrTb"/>
            <w:noWrap/>
          </w:tcPr>
          <w:p>
            <w:pPr>
              <w:pStyle w:val="721"/>
              <w:spacing w:line="360" w:lineRule="auto"/>
              <w:rPr>
                <w:rFonts w:ascii="宋体" w:hAnsi="宋体" w:cs="宋体"/>
              </w:rPr>
            </w:pPr>
            <w:r>
              <w:rPr>
                <w:rFonts w:hint="eastAsia" w:ascii="宋体" w:hAnsi="宋体" w:cs="宋体"/>
              </w:rPr>
              <w:t xml:space="preserve">送货单（结算凭证）项目齐全，打印清晰2分，否则不得分。</w:t>
            </w:r>
            <w:r>
              <w:rPr>
                <w:rFonts w:ascii="宋体" w:hAnsi="宋体" w:cs="宋体"/>
              </w:rPr>
            </w:r>
            <w:r/>
          </w:p>
        </w:tc>
        <w:tc>
          <w:tcPr>
            <w:tcW w:w="819" w:type="dxa"/>
            <w:vAlign w:val="center"/>
            <w:textDirection w:val="lrTb"/>
            <w:noWrap/>
          </w:tcPr>
          <w:p>
            <w:pPr>
              <w:pStyle w:val="721"/>
              <w:spacing w:line="360" w:lineRule="auto"/>
              <w:rPr>
                <w:rFonts w:ascii="宋体" w:hAnsi="宋体" w:cs="宋体"/>
              </w:rPr>
            </w:pPr>
            <w:r>
              <w:rPr>
                <w:rFonts w:ascii="宋体" w:hAnsi="宋体" w:cs="宋体"/>
              </w:rPr>
            </w:r>
            <w:r/>
          </w:p>
        </w:tc>
      </w:tr>
      <w:tr>
        <w:trPr>
          <w:trHeight w:val="1124"/>
        </w:trPr>
        <w:tc>
          <w:tcPr>
            <w:tcW w:w="704" w:type="dxa"/>
            <w:vAlign w:val="center"/>
            <w:textDirection w:val="lrTb"/>
            <w:noWrap/>
          </w:tcPr>
          <w:p>
            <w:pPr>
              <w:pStyle w:val="721"/>
              <w:jc w:val="center"/>
              <w:spacing w:line="360" w:lineRule="auto"/>
              <w:rPr>
                <w:rFonts w:ascii="宋体" w:hAnsi="宋体" w:cs="宋体"/>
              </w:rPr>
            </w:pPr>
            <w:r>
              <w:rPr>
                <w:rFonts w:hint="eastAsia" w:ascii="宋体" w:hAnsi="宋体" w:cs="宋体"/>
              </w:rPr>
              <w:t xml:space="preserve">质量管理</w:t>
            </w:r>
            <w:r>
              <w:rPr>
                <w:rFonts w:ascii="宋体" w:hAnsi="宋体" w:cs="宋体"/>
              </w:rPr>
            </w:r>
            <w:r/>
          </w:p>
        </w:tc>
        <w:tc>
          <w:tcPr>
            <w:tcW w:w="851" w:type="dxa"/>
            <w:vAlign w:val="center"/>
            <w:textDirection w:val="lrTb"/>
            <w:noWrap/>
          </w:tcPr>
          <w:p>
            <w:pPr>
              <w:pStyle w:val="721"/>
              <w:jc w:val="center"/>
              <w:spacing w:line="360" w:lineRule="auto"/>
              <w:rPr>
                <w:rFonts w:ascii="宋体" w:hAnsi="宋体" w:cs="宋体"/>
              </w:rPr>
            </w:pPr>
            <w:r>
              <w:rPr>
                <w:rFonts w:hint="eastAsia" w:ascii="宋体" w:hAnsi="宋体" w:cs="宋体"/>
              </w:rPr>
              <w:t xml:space="preserve">40分</w:t>
            </w:r>
            <w:r>
              <w:rPr>
                <w:rFonts w:ascii="宋体" w:hAnsi="宋体" w:cs="宋体"/>
              </w:rPr>
            </w:r>
            <w:r/>
          </w:p>
        </w:tc>
        <w:tc>
          <w:tcPr>
            <w:tcW w:w="1417" w:type="dxa"/>
            <w:vAlign w:val="center"/>
            <w:textDirection w:val="lrTb"/>
            <w:noWrap/>
          </w:tcPr>
          <w:p>
            <w:pPr>
              <w:pStyle w:val="721"/>
              <w:jc w:val="center"/>
              <w:spacing w:line="360" w:lineRule="auto"/>
              <w:rPr>
                <w:rFonts w:ascii="宋体" w:hAnsi="宋体" w:cs="宋体"/>
              </w:rPr>
            </w:pPr>
            <w:r>
              <w:rPr>
                <w:rFonts w:hint="eastAsia" w:ascii="宋体" w:hAnsi="宋体" w:cs="宋体"/>
              </w:rPr>
              <w:t xml:space="preserve">食材每日评分汇总</w:t>
            </w:r>
            <w:r>
              <w:rPr>
                <w:rFonts w:ascii="宋体" w:hAnsi="宋体" w:cs="宋体"/>
              </w:rPr>
            </w:r>
            <w:r/>
          </w:p>
        </w:tc>
        <w:tc>
          <w:tcPr>
            <w:tcW w:w="992" w:type="dxa"/>
            <w:vAlign w:val="center"/>
            <w:textDirection w:val="lrTb"/>
            <w:noWrap/>
          </w:tcPr>
          <w:p>
            <w:pPr>
              <w:pStyle w:val="721"/>
              <w:jc w:val="center"/>
              <w:spacing w:line="360" w:lineRule="auto"/>
              <w:rPr>
                <w:rFonts w:ascii="宋体" w:hAnsi="宋体" w:cs="宋体"/>
              </w:rPr>
            </w:pPr>
            <w:r>
              <w:rPr>
                <w:rFonts w:hint="eastAsia" w:ascii="宋体" w:hAnsi="宋体" w:cs="宋体"/>
              </w:rPr>
              <w:t xml:space="preserve">40分</w:t>
            </w:r>
            <w:r>
              <w:rPr>
                <w:rFonts w:ascii="宋体" w:hAnsi="宋体" w:cs="宋体"/>
              </w:rPr>
            </w:r>
            <w:r/>
          </w:p>
        </w:tc>
        <w:tc>
          <w:tcPr>
            <w:tcW w:w="4626" w:type="dxa"/>
            <w:vAlign w:val="center"/>
            <w:textDirection w:val="lrTb"/>
            <w:noWrap/>
          </w:tcPr>
          <w:p>
            <w:pPr>
              <w:pStyle w:val="721"/>
              <w:spacing w:line="360" w:lineRule="auto"/>
              <w:rPr>
                <w:rFonts w:ascii="宋体" w:hAnsi="宋体" w:cs="宋体"/>
              </w:rPr>
            </w:pPr>
            <w:r>
              <w:rPr>
                <w:rFonts w:hint="eastAsia" w:ascii="宋体" w:hAnsi="宋体" w:cs="宋体"/>
              </w:rPr>
              <w:t xml:space="preserve">对配送单位提供的食材质量进行验收考核（验收时按各类食材验收标准打分，由每次得分汇总得出月度分）。</w:t>
            </w:r>
            <w:r>
              <w:rPr>
                <w:rFonts w:ascii="宋体" w:hAnsi="宋体" w:cs="宋体"/>
              </w:rPr>
            </w:r>
            <w:r/>
          </w:p>
        </w:tc>
        <w:tc>
          <w:tcPr>
            <w:tcW w:w="819" w:type="dxa"/>
            <w:vAlign w:val="center"/>
            <w:textDirection w:val="lrTb"/>
            <w:noWrap/>
          </w:tcPr>
          <w:p>
            <w:pPr>
              <w:pStyle w:val="721"/>
              <w:spacing w:line="360" w:lineRule="auto"/>
              <w:rPr>
                <w:rFonts w:ascii="宋体" w:hAnsi="宋体" w:cs="宋体"/>
              </w:rPr>
            </w:pPr>
            <w:r>
              <w:rPr>
                <w:rFonts w:ascii="宋体" w:hAnsi="宋体" w:cs="宋体"/>
              </w:rPr>
            </w:r>
            <w:r/>
          </w:p>
        </w:tc>
      </w:tr>
      <w:tr>
        <w:trPr>
          <w:cantSplit/>
          <w:trHeight w:val="662"/>
        </w:trPr>
        <w:tc>
          <w:tcPr>
            <w:tcW w:w="704" w:type="dxa"/>
            <w:vAlign w:val="center"/>
            <w:vMerge w:val="restart"/>
            <w:textDirection w:val="lrTb"/>
            <w:noWrap/>
          </w:tcPr>
          <w:p>
            <w:pPr>
              <w:pStyle w:val="721"/>
              <w:jc w:val="center"/>
              <w:spacing w:line="360" w:lineRule="auto"/>
              <w:rPr>
                <w:rFonts w:ascii="宋体" w:hAnsi="宋体" w:cs="宋体"/>
              </w:rPr>
            </w:pPr>
            <w:r>
              <w:rPr>
                <w:rFonts w:hint="eastAsia" w:ascii="宋体" w:hAnsi="宋体" w:cs="宋体"/>
              </w:rPr>
              <w:t xml:space="preserve">科学管理</w:t>
            </w:r>
            <w:r>
              <w:rPr>
                <w:rFonts w:ascii="宋体" w:hAnsi="宋体" w:cs="宋体"/>
              </w:rPr>
            </w:r>
            <w:r/>
          </w:p>
        </w:tc>
        <w:tc>
          <w:tcPr>
            <w:tcW w:w="851" w:type="dxa"/>
            <w:vAlign w:val="center"/>
            <w:vMerge w:val="restart"/>
            <w:textDirection w:val="lrTb"/>
            <w:noWrap/>
          </w:tcPr>
          <w:p>
            <w:pPr>
              <w:pStyle w:val="721"/>
              <w:jc w:val="center"/>
              <w:spacing w:line="360" w:lineRule="auto"/>
              <w:rPr>
                <w:rFonts w:ascii="宋体" w:hAnsi="宋体" w:cs="宋体"/>
              </w:rPr>
            </w:pPr>
            <w:r>
              <w:rPr>
                <w:rFonts w:hint="eastAsia" w:ascii="宋体" w:hAnsi="宋体" w:cs="宋体"/>
              </w:rPr>
              <w:t xml:space="preserve">30分</w:t>
            </w:r>
            <w:r>
              <w:rPr>
                <w:rFonts w:ascii="宋体" w:hAnsi="宋体" w:cs="宋体"/>
              </w:rPr>
            </w:r>
            <w:r/>
          </w:p>
        </w:tc>
        <w:tc>
          <w:tcPr>
            <w:tcW w:w="1417" w:type="dxa"/>
            <w:vAlign w:val="center"/>
            <w:textDirection w:val="lrTb"/>
            <w:noWrap/>
          </w:tcPr>
          <w:p>
            <w:pPr>
              <w:pStyle w:val="721"/>
              <w:jc w:val="center"/>
              <w:spacing w:line="360" w:lineRule="auto"/>
              <w:rPr>
                <w:rFonts w:ascii="宋体" w:hAnsi="宋体" w:cs="宋体"/>
              </w:rPr>
            </w:pPr>
            <w:r>
              <w:rPr>
                <w:rFonts w:hint="eastAsia" w:ascii="宋体" w:hAnsi="宋体" w:cs="宋体"/>
              </w:rPr>
              <w:t xml:space="preserve">报价准确</w:t>
            </w:r>
            <w:r>
              <w:rPr>
                <w:rFonts w:ascii="宋体" w:hAnsi="宋体" w:cs="宋体"/>
              </w:rPr>
            </w:r>
            <w:r/>
          </w:p>
        </w:tc>
        <w:tc>
          <w:tcPr>
            <w:tcW w:w="992" w:type="dxa"/>
            <w:vAlign w:val="center"/>
            <w:textDirection w:val="lrTb"/>
            <w:noWrap/>
          </w:tcPr>
          <w:p>
            <w:pPr>
              <w:pStyle w:val="721"/>
              <w:jc w:val="center"/>
              <w:spacing w:line="360" w:lineRule="auto"/>
              <w:rPr>
                <w:rFonts w:ascii="宋体" w:hAnsi="宋体" w:cs="宋体"/>
              </w:rPr>
            </w:pPr>
            <w:r>
              <w:rPr>
                <w:rFonts w:hint="eastAsia" w:ascii="宋体" w:hAnsi="宋体" w:cs="宋体"/>
              </w:rPr>
              <w:t xml:space="preserve">20分</w:t>
            </w:r>
            <w:r>
              <w:rPr>
                <w:rFonts w:ascii="宋体" w:hAnsi="宋体" w:cs="宋体"/>
              </w:rPr>
            </w:r>
            <w:r/>
          </w:p>
        </w:tc>
        <w:tc>
          <w:tcPr>
            <w:tcW w:w="4626" w:type="dxa"/>
            <w:vAlign w:val="center"/>
            <w:textDirection w:val="lrTb"/>
            <w:noWrap/>
          </w:tcPr>
          <w:p>
            <w:pPr>
              <w:pStyle w:val="721"/>
              <w:spacing w:line="360" w:lineRule="auto"/>
              <w:rPr>
                <w:rFonts w:ascii="宋体" w:hAnsi="宋体" w:cs="宋体"/>
              </w:rPr>
            </w:pPr>
            <w:r>
              <w:rPr>
                <w:rFonts w:hint="eastAsia" w:ascii="宋体" w:hAnsi="宋体" w:cs="宋体"/>
              </w:rPr>
              <w:t xml:space="preserve">送货单上单价与投标报价一致，符合标书要求（有误差，每次扣3分，以此类推，扣完为止）。</w:t>
            </w:r>
            <w:r>
              <w:rPr>
                <w:rFonts w:ascii="宋体" w:hAnsi="宋体" w:cs="宋体"/>
              </w:rPr>
            </w:r>
            <w:r/>
          </w:p>
        </w:tc>
        <w:tc>
          <w:tcPr>
            <w:tcW w:w="819" w:type="dxa"/>
            <w:vAlign w:val="center"/>
            <w:textDirection w:val="lrTb"/>
            <w:noWrap/>
          </w:tcPr>
          <w:p>
            <w:pPr>
              <w:pStyle w:val="721"/>
              <w:spacing w:line="360" w:lineRule="auto"/>
              <w:rPr>
                <w:rFonts w:ascii="宋体" w:hAnsi="宋体" w:cs="宋体"/>
              </w:rPr>
            </w:pPr>
            <w:r>
              <w:rPr>
                <w:rFonts w:ascii="宋体" w:hAnsi="宋体" w:cs="宋体"/>
              </w:rPr>
            </w:r>
            <w:r/>
          </w:p>
        </w:tc>
      </w:tr>
      <w:tr>
        <w:trPr>
          <w:cantSplit/>
          <w:trHeight w:val="835"/>
        </w:trPr>
        <w:tc>
          <w:tcPr>
            <w:tcW w:w="704" w:type="dxa"/>
            <w:vAlign w:val="center"/>
            <w:vMerge w:val="continue"/>
            <w:textDirection w:val="tbRlV"/>
            <w:noWrap/>
          </w:tcPr>
          <w:p>
            <w:pPr>
              <w:pStyle w:val="721"/>
              <w:spacing w:line="360" w:lineRule="auto"/>
              <w:rPr>
                <w:rFonts w:ascii="宋体" w:hAnsi="宋体" w:cs="宋体"/>
              </w:rPr>
            </w:pPr>
            <w:r>
              <w:rPr>
                <w:rFonts w:ascii="宋体" w:hAnsi="宋体" w:cs="宋体"/>
              </w:rPr>
            </w:r>
            <w:r/>
          </w:p>
        </w:tc>
        <w:tc>
          <w:tcPr>
            <w:tcW w:w="851" w:type="dxa"/>
            <w:vAlign w:val="center"/>
            <w:vMerge w:val="continue"/>
            <w:textDirection w:val="lrTb"/>
            <w:noWrap/>
          </w:tcPr>
          <w:p>
            <w:pPr>
              <w:pStyle w:val="721"/>
              <w:spacing w:line="360" w:lineRule="auto"/>
              <w:rPr>
                <w:rFonts w:ascii="宋体" w:hAnsi="宋体" w:cs="宋体"/>
              </w:rPr>
            </w:pPr>
            <w:r>
              <w:rPr>
                <w:rFonts w:ascii="宋体" w:hAnsi="宋体" w:cs="宋体"/>
              </w:rPr>
            </w:r>
            <w:r/>
          </w:p>
        </w:tc>
        <w:tc>
          <w:tcPr>
            <w:tcW w:w="1417" w:type="dxa"/>
            <w:vAlign w:val="center"/>
            <w:textDirection w:val="lrTb"/>
            <w:noWrap/>
          </w:tcPr>
          <w:p>
            <w:pPr>
              <w:pStyle w:val="721"/>
              <w:jc w:val="center"/>
              <w:spacing w:line="360" w:lineRule="auto"/>
              <w:rPr>
                <w:rFonts w:ascii="宋体" w:hAnsi="宋体" w:cs="宋体"/>
              </w:rPr>
            </w:pPr>
            <w:r>
              <w:rPr>
                <w:rFonts w:hint="eastAsia" w:ascii="宋体" w:hAnsi="宋体" w:cs="宋体"/>
              </w:rPr>
              <w:t xml:space="preserve">安全清洁</w:t>
            </w:r>
            <w:r>
              <w:rPr>
                <w:rFonts w:ascii="宋体" w:hAnsi="宋体" w:cs="宋体"/>
              </w:rPr>
            </w:r>
            <w:r/>
          </w:p>
        </w:tc>
        <w:tc>
          <w:tcPr>
            <w:tcW w:w="992" w:type="dxa"/>
            <w:vAlign w:val="center"/>
            <w:textDirection w:val="lrTb"/>
            <w:noWrap/>
          </w:tcPr>
          <w:p>
            <w:pPr>
              <w:pStyle w:val="721"/>
              <w:jc w:val="center"/>
              <w:spacing w:line="360" w:lineRule="auto"/>
              <w:rPr>
                <w:rFonts w:ascii="宋体" w:hAnsi="宋体" w:cs="宋体"/>
              </w:rPr>
            </w:pPr>
            <w:r>
              <w:rPr>
                <w:rFonts w:hint="eastAsia" w:ascii="宋体" w:hAnsi="宋体" w:cs="宋体"/>
              </w:rPr>
              <w:t xml:space="preserve">5分</w:t>
            </w:r>
            <w:r>
              <w:rPr>
                <w:rFonts w:ascii="宋体" w:hAnsi="宋体" w:cs="宋体"/>
              </w:rPr>
            </w:r>
            <w:r/>
          </w:p>
        </w:tc>
        <w:tc>
          <w:tcPr>
            <w:tcW w:w="4626" w:type="dxa"/>
            <w:vAlign w:val="center"/>
            <w:textDirection w:val="lrTb"/>
            <w:noWrap/>
          </w:tcPr>
          <w:p>
            <w:pPr>
              <w:pStyle w:val="721"/>
              <w:spacing w:line="360" w:lineRule="auto"/>
              <w:rPr>
                <w:rFonts w:ascii="宋体" w:hAnsi="宋体" w:cs="宋体"/>
              </w:rPr>
            </w:pPr>
            <w:r>
              <w:rPr>
                <w:rFonts w:hint="eastAsia" w:ascii="宋体" w:hAnsi="宋体" w:cs="宋体"/>
              </w:rPr>
              <w:t xml:space="preserve">操作场所、仓库、运输工具、贮物筐箱等保持清洁卫生，坚持每天清洁工作，定期消毒并有记录，仓库内无过期物品 。（抽查到不符要求的每次扣1分，以此类推，扣完为止）。</w:t>
            </w:r>
            <w:r>
              <w:rPr>
                <w:rFonts w:ascii="宋体" w:hAnsi="宋体" w:cs="宋体"/>
              </w:rPr>
            </w:r>
            <w:r/>
          </w:p>
        </w:tc>
        <w:tc>
          <w:tcPr>
            <w:tcW w:w="819" w:type="dxa"/>
            <w:vAlign w:val="center"/>
            <w:textDirection w:val="lrTb"/>
            <w:noWrap/>
          </w:tcPr>
          <w:p>
            <w:pPr>
              <w:pStyle w:val="721"/>
              <w:spacing w:line="360" w:lineRule="auto"/>
              <w:rPr>
                <w:rFonts w:ascii="宋体" w:hAnsi="宋体" w:cs="宋体"/>
              </w:rPr>
            </w:pPr>
            <w:r>
              <w:rPr>
                <w:rFonts w:ascii="宋体" w:hAnsi="宋体" w:cs="宋体"/>
              </w:rPr>
            </w:r>
            <w:r/>
          </w:p>
        </w:tc>
      </w:tr>
      <w:tr>
        <w:trPr>
          <w:cantSplit/>
          <w:trHeight w:val="542"/>
        </w:trPr>
        <w:tc>
          <w:tcPr>
            <w:tcW w:w="704" w:type="dxa"/>
            <w:vAlign w:val="center"/>
            <w:vMerge w:val="continue"/>
            <w:textDirection w:val="tbRlV"/>
            <w:noWrap/>
          </w:tcPr>
          <w:p>
            <w:pPr>
              <w:pStyle w:val="721"/>
              <w:spacing w:line="360" w:lineRule="auto"/>
              <w:rPr>
                <w:rFonts w:ascii="宋体" w:hAnsi="宋体" w:cs="宋体"/>
              </w:rPr>
            </w:pPr>
            <w:r>
              <w:rPr>
                <w:rFonts w:ascii="宋体" w:hAnsi="宋体" w:cs="宋体"/>
              </w:rPr>
            </w:r>
            <w:r/>
          </w:p>
        </w:tc>
        <w:tc>
          <w:tcPr>
            <w:tcW w:w="851" w:type="dxa"/>
            <w:vAlign w:val="center"/>
            <w:vMerge w:val="continue"/>
            <w:textDirection w:val="lrTb"/>
            <w:noWrap/>
          </w:tcPr>
          <w:p>
            <w:pPr>
              <w:pStyle w:val="721"/>
              <w:spacing w:line="360" w:lineRule="auto"/>
              <w:rPr>
                <w:rFonts w:ascii="宋体" w:hAnsi="宋体" w:cs="宋体"/>
              </w:rPr>
            </w:pPr>
            <w:r>
              <w:rPr>
                <w:rFonts w:ascii="宋体" w:hAnsi="宋体" w:cs="宋体"/>
              </w:rPr>
            </w:r>
            <w:r/>
          </w:p>
        </w:tc>
        <w:tc>
          <w:tcPr>
            <w:tcBorders>
              <w:bottom w:val="single" w:color="000000" w:sz="4" w:space="0"/>
            </w:tcBorders>
            <w:tcW w:w="1417" w:type="dxa"/>
            <w:vAlign w:val="center"/>
            <w:textDirection w:val="lrTb"/>
            <w:noWrap/>
          </w:tcPr>
          <w:p>
            <w:pPr>
              <w:pStyle w:val="721"/>
              <w:jc w:val="center"/>
              <w:spacing w:line="360" w:lineRule="auto"/>
              <w:rPr>
                <w:rFonts w:ascii="宋体" w:hAnsi="宋体" w:cs="宋体"/>
              </w:rPr>
            </w:pPr>
            <w:r>
              <w:rPr>
                <w:rFonts w:hint="eastAsia" w:ascii="宋体" w:hAnsi="宋体" w:cs="宋体"/>
              </w:rPr>
              <w:t xml:space="preserve">联系制度</w:t>
            </w:r>
            <w:r>
              <w:rPr>
                <w:rFonts w:ascii="宋体" w:hAnsi="宋体" w:cs="宋体"/>
              </w:rPr>
            </w:r>
            <w:r/>
          </w:p>
        </w:tc>
        <w:tc>
          <w:tcPr>
            <w:tcBorders>
              <w:bottom w:val="single" w:color="000000" w:sz="4" w:space="0"/>
            </w:tcBorders>
            <w:tcW w:w="992" w:type="dxa"/>
            <w:vAlign w:val="center"/>
            <w:textDirection w:val="lrTb"/>
            <w:noWrap/>
          </w:tcPr>
          <w:p>
            <w:pPr>
              <w:pStyle w:val="721"/>
              <w:jc w:val="center"/>
              <w:spacing w:line="360" w:lineRule="auto"/>
              <w:rPr>
                <w:rFonts w:ascii="宋体" w:hAnsi="宋体" w:cs="宋体"/>
              </w:rPr>
            </w:pPr>
            <w:r>
              <w:rPr>
                <w:rFonts w:hint="eastAsia" w:ascii="宋体" w:hAnsi="宋体" w:cs="宋体"/>
              </w:rPr>
              <w:t xml:space="preserve">3分</w:t>
            </w:r>
            <w:r>
              <w:rPr>
                <w:rFonts w:ascii="宋体" w:hAnsi="宋体" w:cs="宋体"/>
              </w:rPr>
            </w:r>
            <w:r/>
          </w:p>
        </w:tc>
        <w:tc>
          <w:tcPr>
            <w:tcBorders>
              <w:bottom w:val="single" w:color="000000" w:sz="4" w:space="0"/>
            </w:tcBorders>
            <w:tcW w:w="4626" w:type="dxa"/>
            <w:vAlign w:val="center"/>
            <w:textDirection w:val="lrTb"/>
            <w:noWrap/>
          </w:tcPr>
          <w:p>
            <w:pPr>
              <w:pStyle w:val="721"/>
              <w:spacing w:line="360" w:lineRule="auto"/>
              <w:rPr>
                <w:rFonts w:ascii="宋体" w:hAnsi="宋体" w:cs="宋体"/>
              </w:rPr>
            </w:pPr>
            <w:r>
              <w:rPr>
                <w:rFonts w:hint="eastAsia" w:ascii="宋体" w:hAnsi="宋体" w:cs="宋体"/>
              </w:rPr>
              <w:t xml:space="preserve">如市场没有招标方所需食材品种，事先与招标方联系并谈妥更换品种、品级、规格、价格等事项，然后发货。不满足扣3分。（配送单位单方定价后再送货不得分）。</w:t>
            </w:r>
            <w:r>
              <w:rPr>
                <w:rFonts w:ascii="宋体" w:hAnsi="宋体" w:cs="宋体"/>
              </w:rPr>
            </w:r>
            <w:r/>
          </w:p>
        </w:tc>
        <w:tc>
          <w:tcPr>
            <w:tcBorders>
              <w:bottom w:val="single" w:color="000000" w:sz="4" w:space="0"/>
            </w:tcBorders>
            <w:tcW w:w="819" w:type="dxa"/>
            <w:vAlign w:val="center"/>
            <w:textDirection w:val="lrTb"/>
            <w:noWrap/>
          </w:tcPr>
          <w:p>
            <w:pPr>
              <w:pStyle w:val="721"/>
              <w:spacing w:line="360" w:lineRule="auto"/>
              <w:rPr>
                <w:rFonts w:ascii="宋体" w:hAnsi="宋体" w:cs="宋体"/>
              </w:rPr>
            </w:pPr>
            <w:r>
              <w:rPr>
                <w:rFonts w:ascii="宋体" w:hAnsi="宋体" w:cs="宋体"/>
              </w:rPr>
            </w:r>
            <w:r/>
          </w:p>
        </w:tc>
      </w:tr>
      <w:tr>
        <w:trPr>
          <w:cantSplit/>
        </w:trPr>
        <w:tc>
          <w:tcPr>
            <w:tcW w:w="704" w:type="dxa"/>
            <w:vAlign w:val="center"/>
            <w:vMerge w:val="continue"/>
            <w:textDirection w:val="lrTb"/>
            <w:noWrap/>
          </w:tcPr>
          <w:p>
            <w:pPr>
              <w:pStyle w:val="721"/>
              <w:spacing w:line="360" w:lineRule="auto"/>
              <w:rPr>
                <w:rFonts w:ascii="宋体" w:hAnsi="宋体" w:cs="宋体"/>
              </w:rPr>
            </w:pPr>
            <w:r>
              <w:rPr>
                <w:rFonts w:ascii="宋体" w:hAnsi="宋体" w:cs="宋体"/>
              </w:rPr>
            </w:r>
            <w:r/>
          </w:p>
        </w:tc>
        <w:tc>
          <w:tcPr>
            <w:tcW w:w="851" w:type="dxa"/>
            <w:vAlign w:val="center"/>
            <w:vMerge w:val="continue"/>
            <w:textDirection w:val="lrTb"/>
            <w:noWrap/>
          </w:tcPr>
          <w:p>
            <w:pPr>
              <w:pStyle w:val="721"/>
              <w:spacing w:line="360" w:lineRule="auto"/>
              <w:rPr>
                <w:rFonts w:ascii="宋体" w:hAnsi="宋体" w:cs="宋体"/>
              </w:rPr>
            </w:pPr>
            <w:r>
              <w:rPr>
                <w:rFonts w:ascii="宋体" w:hAnsi="宋体" w:cs="宋体"/>
              </w:rPr>
            </w:r>
            <w:r/>
          </w:p>
        </w:tc>
        <w:tc>
          <w:tcPr>
            <w:tcBorders>
              <w:bottom w:val="single" w:color="000000" w:sz="4" w:space="0"/>
            </w:tcBorders>
            <w:tcW w:w="1417" w:type="dxa"/>
            <w:vAlign w:val="center"/>
            <w:textDirection w:val="lrTb"/>
            <w:noWrap/>
          </w:tcPr>
          <w:p>
            <w:pPr>
              <w:pStyle w:val="721"/>
              <w:jc w:val="center"/>
              <w:spacing w:line="360" w:lineRule="auto"/>
              <w:rPr>
                <w:rFonts w:ascii="宋体" w:hAnsi="宋体" w:cs="宋体"/>
              </w:rPr>
            </w:pPr>
            <w:r>
              <w:rPr>
                <w:rFonts w:hint="eastAsia" w:ascii="宋体" w:hAnsi="宋体" w:cs="宋体"/>
              </w:rPr>
              <w:t xml:space="preserve">及时整改</w:t>
            </w:r>
            <w:r>
              <w:rPr>
                <w:rFonts w:ascii="宋体" w:hAnsi="宋体" w:cs="宋体"/>
              </w:rPr>
            </w:r>
            <w:r/>
          </w:p>
        </w:tc>
        <w:tc>
          <w:tcPr>
            <w:tcBorders>
              <w:bottom w:val="single" w:color="000000" w:sz="4" w:space="0"/>
            </w:tcBorders>
            <w:tcW w:w="992" w:type="dxa"/>
            <w:vAlign w:val="center"/>
            <w:textDirection w:val="lrTb"/>
            <w:noWrap/>
          </w:tcPr>
          <w:p>
            <w:pPr>
              <w:pStyle w:val="721"/>
              <w:jc w:val="center"/>
              <w:spacing w:line="360" w:lineRule="auto"/>
              <w:rPr>
                <w:rFonts w:ascii="宋体" w:hAnsi="宋体" w:cs="宋体"/>
              </w:rPr>
            </w:pPr>
            <w:r>
              <w:rPr>
                <w:rFonts w:hint="eastAsia" w:ascii="宋体" w:hAnsi="宋体" w:cs="宋体"/>
              </w:rPr>
              <w:t xml:space="preserve">2分</w:t>
            </w:r>
            <w:r>
              <w:rPr>
                <w:rFonts w:ascii="宋体" w:hAnsi="宋体" w:cs="宋体"/>
              </w:rPr>
            </w:r>
            <w:r/>
          </w:p>
        </w:tc>
        <w:tc>
          <w:tcPr>
            <w:tcBorders>
              <w:bottom w:val="single" w:color="000000" w:sz="4" w:space="0"/>
            </w:tcBorders>
            <w:tcW w:w="4626" w:type="dxa"/>
            <w:vAlign w:val="center"/>
            <w:textDirection w:val="lrTb"/>
            <w:noWrap/>
          </w:tcPr>
          <w:p>
            <w:pPr>
              <w:pStyle w:val="721"/>
              <w:spacing w:line="360" w:lineRule="auto"/>
              <w:rPr>
                <w:rFonts w:ascii="宋体" w:hAnsi="宋体" w:cs="宋体"/>
              </w:rPr>
            </w:pPr>
            <w:r>
              <w:rPr>
                <w:rFonts w:hint="eastAsia" w:ascii="宋体" w:hAnsi="宋体" w:cs="宋体"/>
              </w:rPr>
              <w:t xml:space="preserve">对招标方的意见、建议虚心接受，运作过程中出现的新情况、新问题及时主动沟通、协调有效果，及时整改见实效（2分）（整改效果不明显扣1分，未见整改效果不得分）。</w:t>
            </w:r>
            <w:r>
              <w:rPr>
                <w:rFonts w:ascii="宋体" w:hAnsi="宋体" w:cs="宋体"/>
              </w:rPr>
            </w:r>
            <w:r/>
          </w:p>
        </w:tc>
        <w:tc>
          <w:tcPr>
            <w:tcBorders>
              <w:bottom w:val="single" w:color="000000" w:sz="4" w:space="0"/>
            </w:tcBorders>
            <w:tcW w:w="819" w:type="dxa"/>
            <w:vAlign w:val="center"/>
            <w:textDirection w:val="lrTb"/>
            <w:noWrap/>
          </w:tcPr>
          <w:p>
            <w:pPr>
              <w:pStyle w:val="721"/>
              <w:spacing w:line="360" w:lineRule="auto"/>
              <w:rPr>
                <w:rFonts w:ascii="宋体" w:hAnsi="宋体" w:cs="宋体"/>
              </w:rPr>
            </w:pPr>
            <w:r>
              <w:rPr>
                <w:rFonts w:ascii="宋体" w:hAnsi="宋体" w:cs="宋体"/>
              </w:rPr>
            </w:r>
            <w:r/>
          </w:p>
        </w:tc>
      </w:tr>
    </w:tbl>
    <w:p>
      <w:pPr>
        <w:pStyle w:val="721"/>
        <w:jc w:val="left"/>
        <w:spacing w:line="360" w:lineRule="auto"/>
        <w:widowControl/>
        <w:rPr>
          <w:rFonts w:ascii="宋体" w:hAnsi="宋体" w:cs="宋体"/>
          <w:b/>
          <w:sz w:val="24"/>
          <w:szCs w:val="24"/>
        </w:rPr>
      </w:pPr>
      <w:r>
        <w:rPr>
          <w:rFonts w:hint="eastAsia" w:ascii="宋体" w:hAnsi="宋体" w:cs="宋体"/>
          <w:b/>
          <w:sz w:val="24"/>
          <w:szCs w:val="24"/>
        </w:rPr>
        <w:t xml:space="preserve">（七）其他说明</w:t>
      </w:r>
      <w:r>
        <w:rPr>
          <w:rFonts w:ascii="宋体" w:hAnsi="宋体" w:cs="宋体"/>
          <w:b/>
          <w:sz w:val="24"/>
          <w:szCs w:val="24"/>
        </w:rPr>
      </w:r>
      <w:r/>
    </w:p>
    <w:p>
      <w:pPr>
        <w:pStyle w:val="721"/>
        <w:jc w:val="left"/>
        <w:spacing w:line="360" w:lineRule="auto"/>
        <w:widowControl/>
        <w:rPr>
          <w:rFonts w:ascii="宋体" w:hAnsi="宋体" w:cs="宋体"/>
          <w:sz w:val="24"/>
          <w:szCs w:val="24"/>
        </w:rPr>
      </w:pPr>
      <w:r>
        <w:rPr>
          <w:rFonts w:hint="eastAsia" w:ascii="宋体" w:hAnsi="宋体" w:cs="宋体"/>
          <w:sz w:val="24"/>
          <w:szCs w:val="24"/>
        </w:rPr>
        <w:t xml:space="preserve">1、本章“招标项目需求”中所有要求均为实质性要求，不可负偏离，否则视为无效投标。</w:t>
      </w:r>
      <w:r>
        <w:rPr>
          <w:rFonts w:ascii="宋体" w:hAnsi="宋体" w:cs="宋体"/>
          <w:sz w:val="24"/>
          <w:szCs w:val="24"/>
        </w:rPr>
      </w:r>
      <w:r/>
    </w:p>
    <w:p>
      <w:pPr>
        <w:pStyle w:val="721"/>
        <w:jc w:val="left"/>
        <w:spacing w:line="360" w:lineRule="auto"/>
        <w:widowControl/>
        <w:rPr>
          <w:rFonts w:ascii="宋体" w:hAnsi="宋体"/>
          <w:sz w:val="24"/>
          <w:szCs w:val="24"/>
        </w:rPr>
      </w:pPr>
      <w:r>
        <w:rPr>
          <w:rFonts w:hint="eastAsia" w:ascii="宋体" w:hAnsi="宋体" w:cs="宋体"/>
          <w:sz w:val="24"/>
          <w:szCs w:val="24"/>
        </w:rPr>
        <w:t xml:space="preserve">2、本章“招标项目需求”中所有要求为“食材采购、配送及相关服务项目”项目合同不可分割的一部分，中标人在项目实施过程中应严格按照招标项目需求中各项要求、项目合同各项条款、招标人要求以及投标文件中确定的事项和承诺履行本项目。</w:t>
      </w:r>
      <w:r>
        <w:rPr>
          <w:rFonts w:ascii="宋体" w:hAnsi="宋体"/>
          <w:sz w:val="24"/>
          <w:szCs w:val="24"/>
        </w:rPr>
      </w:r>
      <w:r/>
    </w:p>
    <w:p>
      <w:pPr>
        <w:pStyle w:val="721"/>
        <w:jc w:val="left"/>
        <w:spacing w:line="480" w:lineRule="exact"/>
        <w:rPr>
          <w:rFonts w:ascii="宋体" w:hAnsi="宋体"/>
          <w:sz w:val="24"/>
          <w:szCs w:val="24"/>
        </w:rPr>
        <w:sectPr>
          <w:headerReference w:type="first" r:id="rId9"/>
          <w:footerReference w:type="even" r:id="rId12"/>
          <w:footnotePr/>
          <w:endnotePr/>
          <w:type w:val="nextPage"/>
          <w:pgSz w:w="12240" w:h="15840" w:orient="portrait"/>
          <w:pgMar w:top="1418" w:right="1418" w:bottom="1418" w:left="1418" w:header="851" w:footer="851" w:gutter="0"/>
          <w:pgNumType w:start="39"/>
          <w:cols w:num="1" w:sep="0" w:space="720" w:equalWidth="1"/>
          <w:docGrid w:linePitch="360"/>
          <w:titlePg/>
        </w:sectPr>
      </w:pPr>
      <w:r>
        <w:rPr>
          <w:rFonts w:ascii="宋体" w:hAnsi="宋体"/>
          <w:sz w:val="24"/>
          <w:szCs w:val="24"/>
        </w:rPr>
      </w:r>
      <w:r/>
    </w:p>
    <w:p>
      <w:pPr>
        <w:pStyle w:val="721"/>
        <w:ind w:right="840"/>
        <w:jc w:val="center"/>
        <w:rPr>
          <w:rFonts w:ascii="宋体" w:hAnsi="宋体" w:cs="方正小标宋简体"/>
          <w:sz w:val="36"/>
          <w:szCs w:val="36"/>
        </w:rPr>
      </w:pPr>
      <w:r/>
      <w:bookmarkStart w:id="216" w:name="_Toc120614281"/>
      <w:r>
        <w:rPr>
          <w:rFonts w:hint="eastAsia" w:ascii="宋体" w:hAnsi="宋体" w:cs="方正小标宋简体"/>
          <w:sz w:val="36"/>
          <w:szCs w:val="36"/>
        </w:rPr>
        <w:t xml:space="preserve">第五章  评标方法与评标标准</w:t>
      </w:r>
      <w:r>
        <w:rPr>
          <w:rFonts w:ascii="宋体" w:hAnsi="宋体" w:cs="方正小标宋简体"/>
          <w:sz w:val="36"/>
          <w:szCs w:val="36"/>
        </w:rPr>
      </w:r>
      <w:r/>
    </w:p>
    <w:p>
      <w:pPr>
        <w:pStyle w:val="721"/>
        <w:ind w:firstLine="480"/>
        <w:spacing w:line="264" w:lineRule="auto"/>
        <w:rPr>
          <w:rFonts w:ascii="黑体" w:hAnsi="黑体" w:eastAsia="黑体" w:cs="黑体"/>
          <w:sz w:val="24"/>
          <w:szCs w:val="24"/>
        </w:rPr>
      </w:pPr>
      <w:r>
        <w:rPr>
          <w:rFonts w:ascii="黑体" w:hAnsi="黑体" w:eastAsia="黑体" w:cs="黑体"/>
          <w:sz w:val="24"/>
          <w:szCs w:val="24"/>
        </w:rPr>
      </w:r>
      <w:r/>
    </w:p>
    <w:p>
      <w:pPr>
        <w:pStyle w:val="721"/>
        <w:ind w:firstLine="480"/>
        <w:spacing w:line="307" w:lineRule="auto"/>
        <w:rPr>
          <w:rFonts w:ascii="宋体" w:hAnsi="宋体" w:cs="黑体"/>
          <w:b/>
          <w:sz w:val="24"/>
          <w:szCs w:val="24"/>
        </w:rPr>
      </w:pPr>
      <w:r>
        <w:rPr>
          <w:rFonts w:hint="eastAsia" w:ascii="宋体" w:hAnsi="宋体" w:cs="黑体"/>
          <w:b/>
          <w:sz w:val="24"/>
          <w:szCs w:val="24"/>
        </w:rPr>
        <w:t xml:space="preserve">一、评标方法</w:t>
      </w:r>
      <w:r>
        <w:rPr>
          <w:rFonts w:ascii="宋体" w:hAnsi="宋体" w:cs="黑体"/>
          <w:b/>
          <w:sz w:val="24"/>
          <w:szCs w:val="24"/>
        </w:rPr>
      </w:r>
      <w:r/>
    </w:p>
    <w:p>
      <w:pPr>
        <w:pStyle w:val="721"/>
        <w:ind w:firstLine="480"/>
        <w:spacing w:line="307" w:lineRule="auto"/>
        <w:rPr>
          <w:rFonts w:ascii="宋体" w:hAnsi="宋体" w:cs="宋体"/>
          <w:sz w:val="24"/>
          <w:szCs w:val="24"/>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1.采用综合评分法，评标结果按评审后得分由高到低顺序排列。得分相同的，按投标报价由低到高顺序排列。得分且投标报价相同的，按“五、评标标准中</w:t>
      </w:r>
      <w:r>
        <w:rPr>
          <w:rFonts w:hint="eastAsia" w:ascii="宋体" w:hAnsi="宋体"/>
          <w:sz w:val="24"/>
          <w:szCs w:val="24"/>
        </w:rPr>
        <w:t xml:space="preserve">5服务项</w:t>
      </w:r>
      <w:r>
        <w:rPr>
          <w:rFonts w:hint="eastAsia" w:ascii="宋体" w:hAnsi="宋体" w:cs="宋体"/>
          <w:sz w:val="24"/>
          <w:szCs w:val="24"/>
        </w:rPr>
        <w:t xml:space="preserve">”得分由高到低顺序排列。在投标文件满足招标文件全部实质性要求的供应商中，按照评审得分由高到低推荐</w:t>
      </w:r>
      <w:r>
        <w:rPr>
          <w:rFonts w:hint="eastAsia" w:ascii="宋体" w:hAnsi="宋体"/>
          <w:sz w:val="24"/>
          <w:szCs w:val="24"/>
        </w:rPr>
        <w:t xml:space="preserve">3名</w:t>
      </w:r>
      <w:r>
        <w:rPr>
          <w:rFonts w:hint="eastAsia" w:ascii="宋体" w:hAnsi="宋体" w:cs="宋体"/>
          <w:sz w:val="24"/>
          <w:szCs w:val="24"/>
        </w:rPr>
        <w:t xml:space="preserve">中标候选人，确定1名中标人。</w:t>
      </w:r>
      <w:r>
        <w:rPr>
          <w:rFonts w:ascii="宋体" w:hAnsi="宋体" w:cs="宋体"/>
          <w:sz w:val="24"/>
          <w:szCs w:val="24"/>
        </w:rPr>
      </w:r>
      <w:r/>
    </w:p>
    <w:p>
      <w:pPr>
        <w:pStyle w:val="721"/>
        <w:ind w:firstLine="480"/>
        <w:spacing w:line="307" w:lineRule="auto"/>
        <w:rPr>
          <w:rFonts w:ascii="宋体" w:hAnsi="宋体" w:cs="黑体"/>
          <w:b/>
          <w:sz w:val="24"/>
          <w:szCs w:val="24"/>
        </w:rPr>
      </w:pPr>
      <w:r>
        <w:rPr>
          <w:rFonts w:hint="eastAsia" w:ascii="宋体" w:hAnsi="宋体" w:cs="黑体"/>
          <w:b/>
          <w:sz w:val="24"/>
          <w:szCs w:val="24"/>
        </w:rPr>
        <w:t xml:space="preserve">二、小微企业价格扣除</w:t>
      </w:r>
      <w:r>
        <w:rPr>
          <w:rFonts w:ascii="宋体" w:hAnsi="宋体" w:cs="黑体"/>
          <w:b/>
          <w:sz w:val="24"/>
          <w:szCs w:val="24"/>
        </w:rPr>
      </w:r>
      <w:r/>
    </w:p>
    <w:p>
      <w:pPr>
        <w:pStyle w:val="721"/>
        <w:ind w:firstLine="480"/>
        <w:spacing w:line="307" w:lineRule="auto"/>
        <w:rPr>
          <w:rFonts w:ascii="宋体" w:hAnsi="宋体"/>
          <w:sz w:val="24"/>
          <w:szCs w:val="24"/>
        </w:rPr>
      </w:pPr>
      <w:r>
        <w:rPr>
          <w:rFonts w:hint="eastAsia" w:ascii="宋体" w:hAnsi="宋体" w:cs="宋体"/>
          <w:sz w:val="24"/>
          <w:szCs w:val="24"/>
        </w:rPr>
        <w:t xml:space="preserve">1.</w:t>
      </w:r>
      <w:r>
        <w:rPr>
          <w:rFonts w:hint="eastAsia" w:ascii="宋体" w:hAnsi="宋体" w:cs="宋体"/>
          <w:sz w:val="24"/>
          <w:szCs w:val="24"/>
          <w:lang w:val="zh-CN"/>
        </w:rPr>
        <w:t xml:space="preserve">本项目全部货物制造商为小微企业的，对报价给予10%的扣除，用扣除后的价格参与评审。</w:t>
      </w:r>
      <w:r>
        <w:rPr>
          <w:rFonts w:ascii="宋体" w:hAnsi="宋体" w:cs="宋体"/>
          <w:sz w:val="24"/>
          <w:szCs w:val="24"/>
          <w:lang w:val="zh-CN"/>
        </w:rPr>
        <w:t xml:space="preserve">在货物采购项目中，供应商提供的货物既有中小企业制造货物，也有大型企业制造货物的，不享受中小企业扶持政策。</w:t>
      </w:r>
      <w:r>
        <w:rPr>
          <w:rFonts w:ascii="宋体" w:hAnsi="宋体"/>
          <w:sz w:val="24"/>
          <w:szCs w:val="24"/>
        </w:rPr>
      </w:r>
      <w:r/>
    </w:p>
    <w:p>
      <w:pPr>
        <w:pStyle w:val="721"/>
        <w:ind w:firstLine="480"/>
        <w:spacing w:line="307" w:lineRule="auto"/>
        <w:rPr>
          <w:rFonts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rPr>
          <w:rFonts w:ascii="宋体" w:hAnsi="宋体" w:cs="宋体"/>
          <w:sz w:val="24"/>
          <w:szCs w:val="24"/>
        </w:rPr>
      </w:r>
      <w:r/>
    </w:p>
    <w:p>
      <w:pPr>
        <w:pStyle w:val="721"/>
        <w:ind w:firstLine="482"/>
        <w:spacing w:line="307" w:lineRule="auto"/>
        <w:rPr>
          <w:rFonts w:ascii="宋体" w:hAnsi="宋体" w:cs="宋体"/>
          <w:sz w:val="24"/>
          <w:szCs w:val="24"/>
        </w:rPr>
      </w:pPr>
      <w:r>
        <w:rPr>
          <w:rFonts w:hint="eastAsia" w:ascii="宋体" w:hAnsi="宋体" w:cs="宋体"/>
          <w:bCs/>
          <w:sz w:val="24"/>
          <w:szCs w:val="24"/>
        </w:rPr>
        <w:t xml:space="preserve">3.上述价格扣除政策仅适用于“非专门面向中小企业采购项目”</w:t>
      </w:r>
      <w:r>
        <w:rPr>
          <w:rFonts w:hint="eastAsia" w:ascii="宋体" w:hAnsi="宋体" w:cs="宋体"/>
          <w:sz w:val="24"/>
          <w:szCs w:val="24"/>
        </w:rPr>
        <w:t xml:space="preserve">。</w:t>
      </w:r>
      <w:r>
        <w:rPr>
          <w:rFonts w:ascii="宋体" w:hAnsi="宋体" w:cs="宋体"/>
          <w:sz w:val="24"/>
          <w:szCs w:val="24"/>
        </w:rPr>
      </w:r>
      <w:r/>
    </w:p>
    <w:p>
      <w:pPr>
        <w:pStyle w:val="721"/>
        <w:spacing w:line="307" w:lineRule="auto"/>
        <w:rPr>
          <w:rFonts w:ascii="宋体" w:hAnsi="宋体" w:cs="宋体"/>
          <w:sz w:val="24"/>
          <w:szCs w:val="24"/>
        </w:rPr>
      </w:pPr>
      <w:r>
        <w:rPr>
          <w:rFonts w:hint="eastAsia" w:ascii="宋体" w:hAnsi="宋体" w:cs="宋体"/>
          <w:sz w:val="24"/>
          <w:szCs w:val="24"/>
        </w:rPr>
        <w:t xml:space="preserve">    备注：（1）本项目如专门面向中小企业采购，则不执行价格扣除政策，</w:t>
      </w:r>
      <w:r>
        <w:rPr>
          <w:rFonts w:hint="eastAsia" w:ascii="宋体" w:hAnsi="宋体" w:cs="宋体"/>
          <w:sz w:val="24"/>
          <w:szCs w:val="24"/>
          <w:lang w:val="zh-CN"/>
        </w:rPr>
        <w:t xml:space="preserve">供应商应为中小微企业、监狱企业、残疾人福利性单位。</w:t>
      </w:r>
      <w:r>
        <w:rPr>
          <w:rFonts w:ascii="宋体" w:hAnsi="宋体" w:cs="宋体"/>
          <w:sz w:val="24"/>
          <w:szCs w:val="24"/>
        </w:rPr>
      </w:r>
      <w:r/>
    </w:p>
    <w:p>
      <w:pPr>
        <w:pStyle w:val="721"/>
        <w:ind w:firstLine="480"/>
        <w:spacing w:line="307" w:lineRule="auto"/>
        <w:rPr>
          <w:rFonts w:ascii="宋体" w:hAnsi="宋体" w:cs="宋体"/>
          <w:sz w:val="24"/>
          <w:szCs w:val="24"/>
        </w:rPr>
      </w:pPr>
      <w:r>
        <w:rPr>
          <w:rFonts w:hint="eastAsia" w:ascii="宋体" w:hAnsi="宋体" w:cs="宋体"/>
          <w:sz w:val="24"/>
          <w:szCs w:val="24"/>
        </w:rPr>
        <w:t xml:space="preserve">（2）本项目如允许联合体参加投标或允许分包履行合同，大中型企业与小微型企业（或残疾人福利性单位、监狱企业）组成联合体，或者向一家或多家小微型企业（或残疾人福利性单位、监狱企业）分包，联合体协议或者分包意向协议中约定小微型企业（或残疾人福利性单位、监狱企业）的合同份额占合同总金额30%以上的，给予联合体或者大中型企业报价4%/6%</w:t>
      </w:r>
      <w:r>
        <w:rPr>
          <w:rFonts w:hint="eastAsia" w:ascii="宋体" w:hAnsi="宋体"/>
          <w:sz w:val="24"/>
          <w:szCs w:val="24"/>
        </w:rPr>
        <w:t xml:space="preserve">的扣除（500万元（含）以上的项目为4%，500万元以内的项目为6%），</w:t>
      </w:r>
      <w:r>
        <w:rPr>
          <w:rFonts w:hint="eastAsia" w:ascii="宋体" w:hAnsi="宋体" w:cs="宋体"/>
          <w:sz w:val="24"/>
          <w:szCs w:val="24"/>
        </w:rPr>
        <w:t xml:space="preserve">用扣除后的价格参与评审。</w:t>
      </w:r>
      <w:r>
        <w:rPr>
          <w:rFonts w:ascii="宋体" w:hAnsi="宋体" w:cs="宋体"/>
          <w:sz w:val="24"/>
          <w:szCs w:val="24"/>
        </w:rPr>
      </w:r>
      <w:r/>
    </w:p>
    <w:p>
      <w:pPr>
        <w:pStyle w:val="721"/>
        <w:ind w:firstLine="480"/>
        <w:spacing w:line="307" w:lineRule="auto"/>
        <w:rPr>
          <w:rFonts w:ascii="宋体" w:hAnsi="宋体" w:cs="宋体"/>
          <w:sz w:val="24"/>
          <w:szCs w:val="24"/>
        </w:rPr>
      </w:pPr>
      <w:r>
        <w:rPr>
          <w:rFonts w:hint="eastAsia" w:ascii="宋体" w:hAnsi="宋体" w:cs="宋体"/>
          <w:sz w:val="24"/>
          <w:szCs w:val="24"/>
        </w:rPr>
        <w:t xml:space="preserve">（3）联合体各方均为小型、微型企业（或残疾人福利性单位、监狱企业）的，给予与小微企业相同的价格扣除，用扣除后的价格参与评审。</w:t>
      </w:r>
      <w:r>
        <w:rPr>
          <w:rFonts w:ascii="宋体" w:hAnsi="宋体" w:cs="宋体"/>
          <w:sz w:val="24"/>
          <w:szCs w:val="24"/>
        </w:rPr>
      </w:r>
      <w:r/>
    </w:p>
    <w:p>
      <w:pPr>
        <w:pStyle w:val="721"/>
        <w:ind w:firstLine="480"/>
        <w:spacing w:line="307" w:lineRule="auto"/>
        <w:rPr>
          <w:rFonts w:ascii="宋体" w:hAnsi="宋体" w:cs="宋体"/>
          <w:b/>
          <w:sz w:val="24"/>
          <w:szCs w:val="24"/>
        </w:rPr>
      </w:pPr>
      <w:r>
        <w:rPr>
          <w:rFonts w:hint="eastAsia" w:ascii="宋体" w:hAnsi="宋体" w:cs="宋体"/>
          <w:b/>
          <w:sz w:val="24"/>
          <w:szCs w:val="24"/>
        </w:rPr>
        <w:t xml:space="preserve">三、本国产品的价格扣除</w:t>
      </w:r>
      <w:r>
        <w:rPr>
          <w:rFonts w:ascii="宋体" w:hAnsi="宋体" w:cs="宋体"/>
          <w:b/>
          <w:sz w:val="24"/>
          <w:szCs w:val="24"/>
        </w:rPr>
      </w:r>
      <w:r/>
    </w:p>
    <w:p>
      <w:pPr>
        <w:pStyle w:val="721"/>
        <w:ind w:firstLine="480"/>
        <w:jc w:val="left"/>
        <w:spacing w:line="307" w:lineRule="auto"/>
        <w:rPr>
          <w:rFonts w:ascii="宋体" w:hAnsi="宋体" w:cs="宋体"/>
          <w:sz w:val="24"/>
          <w:szCs w:val="24"/>
        </w:rPr>
      </w:pPr>
      <w:r>
        <w:rPr>
          <w:rFonts w:hint="eastAsia" w:ascii="宋体" w:hAnsi="宋体" w:cs="宋体"/>
          <w:sz w:val="24"/>
          <w:szCs w:val="24"/>
        </w:rPr>
        <w:t xml:space="preserve">根据国务院办公厅关于在政府采购中实施本国产品标准及相关政策的通知（国办发〔2025〕34号），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spacing w:val="-20"/>
          <w:sz w:val="24"/>
          <w:szCs w:val="24"/>
        </w:rPr>
        <w:t xml:space="preserve">本项目不适用本国产品标准</w:t>
      </w:r>
      <w:r>
        <w:rPr>
          <w:rFonts w:hint="eastAsia" w:ascii="宋体" w:hAnsi="宋体" w:cs="宋体"/>
          <w:sz w:val="24"/>
          <w:szCs w:val="24"/>
        </w:rPr>
        <w:t xml:space="preserve">。</w:t>
      </w:r>
      <w:r>
        <w:rPr>
          <w:rFonts w:hint="eastAsia" w:ascii="宋体" w:hAnsi="宋体" w:cs="宋体"/>
          <w:sz w:val="24"/>
          <w:szCs w:val="24"/>
        </w:rPr>
        <w:br w:type="textWrapping" w:clear="all"/>
      </w:r>
      <w:r>
        <w:rPr>
          <w:rFonts w:hint="eastAsia" w:ascii="宋体" w:hAnsi="宋体" w:cs="宋体"/>
          <w:b/>
          <w:sz w:val="24"/>
          <w:szCs w:val="24"/>
        </w:rPr>
        <w:t xml:space="preserve">四、除特别要求外，所有认证、证明和业绩均以有效的证明文件的复印件加盖公章为依据。</w:t>
      </w:r>
      <w:r>
        <w:rPr>
          <w:rFonts w:ascii="宋体" w:hAnsi="宋体" w:cs="宋体"/>
          <w:sz w:val="24"/>
          <w:szCs w:val="24"/>
        </w:rPr>
      </w:r>
      <w:r/>
    </w:p>
    <w:p>
      <w:pPr>
        <w:pStyle w:val="721"/>
        <w:spacing w:line="360" w:lineRule="auto"/>
        <w:rPr>
          <w:b/>
        </w:rPr>
      </w:pPr>
      <w:r>
        <w:rPr>
          <w:rFonts w:hint="eastAsia" w:ascii="宋体" w:hAnsi="宋体" w:cs="黑体"/>
          <w:b/>
          <w:sz w:val="24"/>
          <w:szCs w:val="24"/>
        </w:rPr>
        <w:t xml:space="preserve">五、评标标准</w:t>
      </w:r>
      <w:r>
        <w:rPr>
          <w:b/>
        </w:rPr>
      </w:r>
      <w:r/>
    </w:p>
    <w:tbl>
      <w:tblPr>
        <w:tblW w:w="103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1339"/>
        <w:gridCol w:w="7371"/>
        <w:gridCol w:w="768"/>
      </w:tblGrid>
      <w:tr>
        <w:trPr>
          <w:trHeight w:val="588"/>
        </w:trPr>
        <w:tc>
          <w:tcPr>
            <w:tcW w:w="851" w:type="dxa"/>
            <w:vAlign w:val="center"/>
            <w:textDirection w:val="lrTb"/>
            <w:noWrap/>
          </w:tcPr>
          <w:p>
            <w:pPr>
              <w:pStyle w:val="721"/>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339" w:type="dxa"/>
            <w:vAlign w:val="center"/>
            <w:textDirection w:val="lrTb"/>
            <w:noWrap/>
          </w:tcPr>
          <w:p>
            <w:pPr>
              <w:pStyle w:val="721"/>
              <w:jc w:val="center"/>
              <w:spacing w:line="0" w:lineRule="atLeast"/>
              <w:rPr>
                <w:rFonts w:ascii="宋体" w:hAnsi="宋体"/>
                <w:sz w:val="24"/>
                <w:szCs w:val="24"/>
              </w:rPr>
            </w:pPr>
            <w:r>
              <w:rPr>
                <w:rFonts w:hint="eastAsia" w:ascii="宋体" w:hAnsi="宋体"/>
                <w:sz w:val="24"/>
                <w:szCs w:val="24"/>
              </w:rPr>
              <w:t xml:space="preserve">评审因素</w:t>
            </w:r>
            <w:r>
              <w:rPr>
                <w:rFonts w:ascii="宋体" w:hAnsi="宋体"/>
                <w:sz w:val="24"/>
                <w:szCs w:val="24"/>
              </w:rPr>
            </w:r>
            <w:r/>
          </w:p>
        </w:tc>
        <w:tc>
          <w:tcPr>
            <w:tcW w:w="7371" w:type="dxa"/>
            <w:vAlign w:val="center"/>
            <w:textDirection w:val="lrTb"/>
            <w:noWrap/>
          </w:tcPr>
          <w:p>
            <w:pPr>
              <w:pStyle w:val="721"/>
              <w:jc w:val="center"/>
              <w:spacing w:line="0" w:lineRule="atLeast"/>
              <w:rPr>
                <w:rFonts w:ascii="宋体" w:hAnsi="宋体"/>
                <w:sz w:val="24"/>
                <w:szCs w:val="24"/>
              </w:rPr>
            </w:pPr>
            <w:r>
              <w:rPr>
                <w:rFonts w:hint="eastAsia" w:ascii="宋体" w:hAnsi="宋体"/>
                <w:sz w:val="24"/>
                <w:szCs w:val="24"/>
              </w:rPr>
              <w:t xml:space="preserve">评分标准</w:t>
            </w:r>
            <w:r>
              <w:rPr>
                <w:rFonts w:ascii="宋体" w:hAnsi="宋体"/>
                <w:sz w:val="24"/>
                <w:szCs w:val="24"/>
              </w:rPr>
            </w:r>
            <w:r/>
          </w:p>
        </w:tc>
        <w:tc>
          <w:tcPr>
            <w:tcW w:w="768" w:type="dxa"/>
            <w:vAlign w:val="center"/>
            <w:textDirection w:val="lrTb"/>
            <w:noWrap/>
          </w:tcPr>
          <w:p>
            <w:pPr>
              <w:pStyle w:val="721"/>
              <w:jc w:val="center"/>
              <w:spacing w:line="0" w:lineRule="atLeast"/>
              <w:rPr>
                <w:rFonts w:ascii="宋体" w:hAnsi="宋体"/>
                <w:sz w:val="24"/>
                <w:szCs w:val="24"/>
              </w:rPr>
            </w:pPr>
            <w:r>
              <w:rPr>
                <w:rFonts w:hint="eastAsia" w:ascii="宋体" w:hAnsi="宋体"/>
                <w:sz w:val="24"/>
                <w:szCs w:val="24"/>
              </w:rPr>
              <w:t xml:space="preserve">分值</w:t>
            </w:r>
            <w:r>
              <w:rPr>
                <w:rFonts w:ascii="宋体" w:hAnsi="宋体"/>
                <w:sz w:val="24"/>
                <w:szCs w:val="24"/>
              </w:rPr>
            </w:r>
            <w:r/>
          </w:p>
        </w:tc>
      </w:tr>
      <w:tr>
        <w:trPr>
          <w:trHeight w:val="1124"/>
        </w:trPr>
        <w:tc>
          <w:tcPr>
            <w:tcW w:w="851" w:type="dxa"/>
            <w:vAlign w:val="center"/>
            <w:textDirection w:val="lrTb"/>
            <w:noWrap/>
          </w:tcPr>
          <w:p>
            <w:pPr>
              <w:pStyle w:val="721"/>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339" w:type="dxa"/>
            <w:vAlign w:val="center"/>
            <w:textDirection w:val="lrTb"/>
            <w:noWrap/>
          </w:tcPr>
          <w:p>
            <w:pPr>
              <w:pStyle w:val="721"/>
              <w:jc w:val="center"/>
              <w:spacing w:line="0" w:lineRule="atLeast"/>
              <w:rPr>
                <w:rFonts w:ascii="宋体" w:hAnsi="宋体"/>
                <w:sz w:val="24"/>
                <w:szCs w:val="24"/>
              </w:rPr>
            </w:pPr>
            <w:r>
              <w:rPr>
                <w:rFonts w:hint="eastAsia" w:ascii="宋体" w:hAnsi="宋体"/>
                <w:sz w:val="24"/>
                <w:szCs w:val="24"/>
              </w:rPr>
              <w:t xml:space="preserve">价格</w:t>
            </w:r>
            <w:r>
              <w:rPr>
                <w:rFonts w:ascii="宋体" w:hAnsi="宋体"/>
                <w:sz w:val="24"/>
                <w:szCs w:val="24"/>
              </w:rPr>
            </w:r>
            <w:r/>
          </w:p>
          <w:p>
            <w:pPr>
              <w:pStyle w:val="721"/>
              <w:jc w:val="center"/>
              <w:spacing w:line="0" w:lineRule="atLeast"/>
              <w:rPr>
                <w:rFonts w:ascii="宋体" w:hAnsi="宋体"/>
                <w:sz w:val="24"/>
                <w:szCs w:val="24"/>
              </w:rPr>
            </w:pPr>
            <w:r>
              <w:rPr>
                <w:rFonts w:hint="eastAsia"/>
                <w:sz w:val="24"/>
                <w:szCs w:val="24"/>
              </w:rPr>
              <w:t xml:space="preserve">（30分）</w:t>
            </w:r>
            <w:r>
              <w:rPr>
                <w:rFonts w:ascii="宋体" w:hAnsi="宋体"/>
                <w:sz w:val="24"/>
                <w:szCs w:val="24"/>
              </w:rPr>
            </w:r>
            <w:r/>
          </w:p>
        </w:tc>
        <w:tc>
          <w:tcPr>
            <w:tcW w:w="7371" w:type="dxa"/>
            <w:vAlign w:val="center"/>
            <w:textDirection w:val="lrTb"/>
            <w:noWrap/>
          </w:tcPr>
          <w:p>
            <w:pPr>
              <w:pStyle w:val="721"/>
              <w:jc w:val="left"/>
              <w:spacing w:line="0" w:lineRule="atLeast"/>
              <w:rPr>
                <w:rFonts w:ascii="宋体" w:hAnsi="宋体"/>
                <w:sz w:val="24"/>
                <w:szCs w:val="24"/>
              </w:rPr>
            </w:pPr>
            <w:r/>
            <w:bookmarkStart w:id="217" w:name="OLE_LINK33"/>
            <w:r/>
            <w:bookmarkStart w:id="218" w:name="OLE_LINK32"/>
            <w:r>
              <w:rPr>
                <w:rFonts w:hint="eastAsia" w:ascii="宋体" w:hAnsi="宋体"/>
                <w:sz w:val="24"/>
                <w:szCs w:val="24"/>
              </w:rPr>
              <w:t xml:space="preserve">采用低价优先法计算，即满足招标文件要求且投标价格最低的投标报价为评标基准价，其价格分为满分。</w:t>
            </w:r>
            <w:r>
              <w:rPr>
                <w:rFonts w:ascii="宋体" w:hAnsi="宋体"/>
                <w:sz w:val="24"/>
                <w:szCs w:val="24"/>
              </w:rPr>
            </w:r>
            <w:r/>
          </w:p>
          <w:p>
            <w:pPr>
              <w:pStyle w:val="721"/>
              <w:jc w:val="left"/>
              <w:spacing w:line="0" w:lineRule="atLeast"/>
              <w:rPr>
                <w:rFonts w:ascii="宋体" w:hAnsi="宋体"/>
                <w:sz w:val="24"/>
                <w:szCs w:val="24"/>
              </w:rPr>
            </w:pPr>
            <w:r>
              <w:rPr>
                <w:rFonts w:hint="eastAsia" w:ascii="宋体" w:hAnsi="宋体"/>
                <w:sz w:val="24"/>
                <w:szCs w:val="24"/>
              </w:rPr>
              <w:t xml:space="preserve">本项评标基准价为：（1-投标优惠率）的最低值。</w:t>
            </w:r>
            <w:r>
              <w:rPr>
                <w:rFonts w:ascii="宋体" w:hAnsi="宋体"/>
                <w:sz w:val="24"/>
                <w:szCs w:val="24"/>
              </w:rPr>
            </w:r>
            <w:r/>
          </w:p>
          <w:p>
            <w:pPr>
              <w:pStyle w:val="721"/>
              <w:jc w:val="left"/>
              <w:spacing w:line="0" w:lineRule="atLeast"/>
              <w:rPr>
                <w:rFonts w:ascii="宋体" w:hAnsi="宋体"/>
                <w:sz w:val="24"/>
                <w:szCs w:val="24"/>
              </w:rPr>
            </w:pPr>
            <w:r>
              <w:rPr>
                <w:rFonts w:hint="eastAsia" w:ascii="宋体" w:hAnsi="宋体"/>
                <w:sz w:val="24"/>
                <w:szCs w:val="24"/>
              </w:rPr>
              <w:t xml:space="preserve">本项其他投标人的投标报价为：1-投标优惠率。</w:t>
            </w:r>
            <w:r>
              <w:rPr>
                <w:rFonts w:ascii="宋体" w:hAnsi="宋体"/>
                <w:sz w:val="24"/>
                <w:szCs w:val="24"/>
              </w:rPr>
            </w:r>
            <w:r/>
          </w:p>
          <w:p>
            <w:pPr>
              <w:pStyle w:val="721"/>
              <w:jc w:val="left"/>
              <w:spacing w:line="0" w:lineRule="atLeast"/>
              <w:rPr>
                <w:rFonts w:ascii="宋体" w:hAnsi="宋体"/>
                <w:sz w:val="24"/>
                <w:szCs w:val="24"/>
              </w:rPr>
            </w:pPr>
            <w:r>
              <w:rPr>
                <w:rFonts w:hint="eastAsia" w:ascii="宋体" w:hAnsi="宋体"/>
                <w:sz w:val="24"/>
                <w:szCs w:val="24"/>
              </w:rPr>
              <w:t xml:space="preserve">其他投标人的价格分统一按照下列公式计算：</w:t>
            </w:r>
            <w:r>
              <w:rPr>
                <w:rFonts w:ascii="宋体" w:hAnsi="宋体"/>
                <w:sz w:val="24"/>
                <w:szCs w:val="24"/>
              </w:rPr>
            </w:r>
            <w:r/>
          </w:p>
          <w:p>
            <w:pPr>
              <w:pStyle w:val="721"/>
              <w:jc w:val="left"/>
              <w:spacing w:line="0" w:lineRule="atLeast"/>
              <w:rPr>
                <w:rFonts w:ascii="宋体" w:hAnsi="宋体"/>
                <w:sz w:val="24"/>
                <w:szCs w:val="24"/>
              </w:rPr>
            </w:pPr>
            <w:r>
              <w:rPr>
                <w:rFonts w:hint="eastAsia" w:ascii="宋体" w:hAnsi="宋体"/>
                <w:sz w:val="24"/>
                <w:szCs w:val="24"/>
              </w:rPr>
              <w:t xml:space="preserve">投标报价得分=(评标基准价/投标报价)×30（小数点保留两位）。</w:t>
            </w:r>
            <w:r>
              <w:rPr>
                <w:rFonts w:ascii="宋体" w:hAnsi="宋体"/>
                <w:sz w:val="24"/>
                <w:szCs w:val="24"/>
              </w:rPr>
            </w:r>
            <w:r/>
          </w:p>
          <w:p>
            <w:pPr>
              <w:pStyle w:val="721"/>
              <w:jc w:val="left"/>
              <w:spacing w:line="0" w:lineRule="atLeast"/>
              <w:rPr>
                <w:rFonts w:ascii="宋体" w:hAnsi="宋体"/>
                <w:sz w:val="24"/>
                <w:szCs w:val="24"/>
              </w:rPr>
            </w:pPr>
            <w:r>
              <w:rPr>
                <w:rFonts w:hint="eastAsia" w:ascii="宋体" w:hAnsi="宋体"/>
                <w:sz w:val="24"/>
                <w:szCs w:val="24"/>
              </w:rPr>
              <w:t xml:space="preserve">投标优惠率是指以南京市发展和改革委员会官网（</w:t>
            </w:r>
            <w:r>
              <w:rPr>
                <w:rFonts w:ascii="宋体" w:hAnsi="宋体"/>
                <w:sz w:val="24"/>
                <w:szCs w:val="24"/>
              </w:rPr>
              <w:t xml:space="preserve">http://fgw.nanjing.gov.cn//</w:t>
            </w:r>
            <w:r>
              <w:rPr>
                <w:rFonts w:hint="eastAsia" w:ascii="宋体" w:hAnsi="宋体"/>
                <w:sz w:val="24"/>
                <w:szCs w:val="24"/>
              </w:rPr>
              <w:t xml:space="preserve">）公布的</w:t>
            </w:r>
            <w:r>
              <w:rPr>
                <w:rFonts w:ascii="宋体" w:hAnsi="宋体"/>
                <w:sz w:val="24"/>
                <w:szCs w:val="24"/>
              </w:rPr>
              <w:t xml:space="preserve">“</w:t>
            </w:r>
            <w:r>
              <w:rPr>
                <w:rFonts w:hint="eastAsia" w:ascii="宋体" w:hAnsi="宋体"/>
                <w:sz w:val="24"/>
                <w:szCs w:val="24"/>
              </w:rPr>
              <w:t xml:space="preserve">南京市部分农贸市场主副食品周平均价格水平</w:t>
            </w:r>
            <w:r>
              <w:rPr>
                <w:rFonts w:ascii="宋体" w:hAnsi="宋体"/>
                <w:sz w:val="24"/>
                <w:szCs w:val="24"/>
              </w:rPr>
              <w:t xml:space="preserve">”</w:t>
            </w:r>
            <w:r>
              <w:rPr>
                <w:rFonts w:hint="eastAsia" w:ascii="宋体" w:hAnsi="宋体"/>
                <w:sz w:val="24"/>
                <w:szCs w:val="24"/>
              </w:rPr>
              <w:t xml:space="preserve">为基础（价格信息中未列出的产品，以双方共同市场询价结果作为价格基准依据），进行优惠的比例。如投标人</w:t>
            </w:r>
            <w:r>
              <w:rPr>
                <w:rFonts w:ascii="宋体" w:hAnsi="宋体"/>
                <w:sz w:val="24"/>
                <w:szCs w:val="24"/>
              </w:rPr>
              <w:t xml:space="preserve">A</w:t>
            </w:r>
            <w:r>
              <w:rPr>
                <w:rFonts w:hint="eastAsia" w:ascii="宋体" w:hAnsi="宋体"/>
                <w:sz w:val="24"/>
                <w:szCs w:val="24"/>
              </w:rPr>
              <w:t xml:space="preserve">、</w:t>
            </w:r>
            <w:r>
              <w:rPr>
                <w:rFonts w:ascii="宋体" w:hAnsi="宋体"/>
                <w:sz w:val="24"/>
                <w:szCs w:val="24"/>
              </w:rPr>
              <w:t xml:space="preserve">B</w:t>
            </w:r>
            <w:r>
              <w:rPr>
                <w:rFonts w:hint="eastAsia" w:ascii="宋体" w:hAnsi="宋体"/>
                <w:sz w:val="24"/>
                <w:szCs w:val="24"/>
              </w:rPr>
              <w:t xml:space="preserve">、</w:t>
            </w:r>
            <w:r>
              <w:rPr>
                <w:rFonts w:ascii="宋体" w:hAnsi="宋体"/>
                <w:sz w:val="24"/>
                <w:szCs w:val="24"/>
              </w:rPr>
              <w:t xml:space="preserve">C</w:t>
            </w:r>
            <w:r>
              <w:rPr>
                <w:rFonts w:hint="eastAsia" w:ascii="宋体" w:hAnsi="宋体"/>
                <w:sz w:val="24"/>
                <w:szCs w:val="24"/>
              </w:rPr>
              <w:t xml:space="preserve">的投标下浮率分别为</w:t>
            </w:r>
            <w:r>
              <w:rPr>
                <w:rFonts w:ascii="宋体" w:hAnsi="宋体"/>
                <w:sz w:val="24"/>
                <w:szCs w:val="24"/>
              </w:rPr>
              <w:t xml:space="preserve">10%</w:t>
            </w:r>
            <w:r>
              <w:rPr>
                <w:rFonts w:hint="eastAsia" w:ascii="宋体" w:hAnsi="宋体"/>
                <w:sz w:val="24"/>
                <w:szCs w:val="24"/>
              </w:rPr>
              <w:t xml:space="preserve">、</w:t>
            </w:r>
            <w:r>
              <w:rPr>
                <w:rFonts w:ascii="宋体" w:hAnsi="宋体"/>
                <w:sz w:val="24"/>
                <w:szCs w:val="24"/>
              </w:rPr>
              <w:t xml:space="preserve">15%</w:t>
            </w:r>
            <w:r>
              <w:rPr>
                <w:rFonts w:hint="eastAsia" w:ascii="宋体" w:hAnsi="宋体"/>
                <w:sz w:val="24"/>
                <w:szCs w:val="24"/>
              </w:rPr>
              <w:t xml:space="preserve">、</w:t>
            </w:r>
            <w:r>
              <w:rPr>
                <w:rFonts w:ascii="宋体" w:hAnsi="宋体"/>
                <w:sz w:val="24"/>
                <w:szCs w:val="24"/>
              </w:rPr>
              <w:t xml:space="preserve">20%</w:t>
            </w:r>
            <w:r>
              <w:rPr>
                <w:rFonts w:hint="eastAsia" w:ascii="宋体" w:hAnsi="宋体"/>
                <w:sz w:val="24"/>
                <w:szCs w:val="24"/>
              </w:rPr>
              <w:t xml:space="preserve">，投标人</w:t>
            </w:r>
            <w:r>
              <w:rPr>
                <w:rFonts w:ascii="宋体" w:hAnsi="宋体"/>
                <w:sz w:val="24"/>
                <w:szCs w:val="24"/>
              </w:rPr>
              <w:t xml:space="preserve">C</w:t>
            </w:r>
            <w:r>
              <w:rPr>
                <w:rFonts w:hint="eastAsia" w:ascii="宋体" w:hAnsi="宋体"/>
                <w:sz w:val="24"/>
                <w:szCs w:val="24"/>
              </w:rPr>
              <w:t xml:space="preserve">所投的（</w:t>
            </w:r>
            <w:r>
              <w:rPr>
                <w:rFonts w:ascii="宋体" w:hAnsi="宋体"/>
                <w:sz w:val="24"/>
                <w:szCs w:val="24"/>
              </w:rPr>
              <w:t xml:space="preserve">1-20%</w:t>
            </w:r>
            <w:r>
              <w:rPr>
                <w:rFonts w:hint="eastAsia" w:ascii="宋体" w:hAnsi="宋体"/>
                <w:sz w:val="24"/>
                <w:szCs w:val="24"/>
              </w:rPr>
              <w:t xml:space="preserve">）为评标基准价，投标人</w:t>
            </w:r>
            <w:r>
              <w:rPr>
                <w:rFonts w:ascii="宋体" w:hAnsi="宋体"/>
                <w:sz w:val="24"/>
                <w:szCs w:val="24"/>
              </w:rPr>
              <w:t xml:space="preserve">C</w:t>
            </w:r>
            <w:r>
              <w:rPr>
                <w:rFonts w:hint="eastAsia" w:ascii="宋体" w:hAnsi="宋体"/>
                <w:sz w:val="24"/>
                <w:szCs w:val="24"/>
              </w:rPr>
              <w:t xml:space="preserve">的投标报价得分为</w:t>
            </w:r>
            <w:r>
              <w:rPr>
                <w:rFonts w:ascii="宋体" w:hAnsi="宋体"/>
                <w:sz w:val="24"/>
                <w:szCs w:val="24"/>
              </w:rPr>
              <w:t xml:space="preserve">30</w:t>
            </w:r>
            <w:r>
              <w:rPr>
                <w:rFonts w:hint="eastAsia" w:ascii="宋体" w:hAnsi="宋体"/>
                <w:sz w:val="24"/>
                <w:szCs w:val="24"/>
              </w:rPr>
              <w:t xml:space="preserve">分，投标人</w:t>
            </w:r>
            <w:r>
              <w:rPr>
                <w:rFonts w:ascii="宋体" w:hAnsi="宋体"/>
                <w:sz w:val="24"/>
                <w:szCs w:val="24"/>
              </w:rPr>
              <w:t xml:space="preserve">B</w:t>
            </w:r>
            <w:r>
              <w:rPr>
                <w:rFonts w:hint="eastAsia" w:ascii="宋体" w:hAnsi="宋体"/>
                <w:sz w:val="24"/>
                <w:szCs w:val="24"/>
              </w:rPr>
              <w:t xml:space="preserve">的投标报价得分为</w:t>
            </w:r>
            <w:r>
              <w:rPr>
                <w:rFonts w:ascii="宋体" w:hAnsi="宋体"/>
                <w:sz w:val="24"/>
                <w:szCs w:val="24"/>
              </w:rPr>
              <w:t xml:space="preserve">28.24</w:t>
            </w:r>
            <w:r>
              <w:rPr>
                <w:rFonts w:hint="eastAsia" w:ascii="宋体" w:hAnsi="宋体"/>
                <w:sz w:val="24"/>
                <w:szCs w:val="24"/>
              </w:rPr>
              <w:t xml:space="preserve">分；投标人</w:t>
            </w:r>
            <w:r>
              <w:rPr>
                <w:rFonts w:ascii="宋体" w:hAnsi="宋体"/>
                <w:sz w:val="24"/>
                <w:szCs w:val="24"/>
              </w:rPr>
              <w:t xml:space="preserve">A</w:t>
            </w:r>
            <w:r>
              <w:rPr>
                <w:rFonts w:hint="eastAsia" w:ascii="宋体" w:hAnsi="宋体"/>
                <w:sz w:val="24"/>
                <w:szCs w:val="24"/>
              </w:rPr>
              <w:t xml:space="preserve">的投标报价得分为</w:t>
            </w:r>
            <w:r>
              <w:rPr>
                <w:rFonts w:ascii="宋体" w:hAnsi="宋体"/>
                <w:sz w:val="24"/>
                <w:szCs w:val="24"/>
              </w:rPr>
              <w:t xml:space="preserve">26.67</w:t>
            </w:r>
            <w:r>
              <w:rPr>
                <w:rFonts w:hint="eastAsia" w:ascii="宋体" w:hAnsi="宋体"/>
                <w:sz w:val="24"/>
                <w:szCs w:val="24"/>
              </w:rPr>
              <w:t xml:space="preserve">分。</w:t>
            </w:r>
            <w:bookmarkEnd w:id="217"/>
            <w:r/>
            <w:bookmarkEnd w:id="218"/>
            <w:r>
              <w:rPr>
                <w:rFonts w:ascii="宋体" w:hAnsi="宋体"/>
                <w:sz w:val="24"/>
                <w:szCs w:val="24"/>
              </w:rPr>
            </w:r>
            <w:r/>
          </w:p>
        </w:tc>
        <w:tc>
          <w:tcPr>
            <w:tcW w:w="768" w:type="dxa"/>
            <w:vAlign w:val="center"/>
            <w:textDirection w:val="lrTb"/>
            <w:noWrap/>
          </w:tcPr>
          <w:p>
            <w:pPr>
              <w:pStyle w:val="721"/>
              <w:jc w:val="center"/>
              <w:spacing w:line="0" w:lineRule="atLeast"/>
              <w:rPr>
                <w:rFonts w:ascii="宋体" w:hAnsi="宋体"/>
                <w:sz w:val="24"/>
                <w:szCs w:val="24"/>
              </w:rPr>
            </w:pPr>
            <w:r>
              <w:rPr>
                <w:rFonts w:hint="eastAsia" w:ascii="宋体" w:hAnsi="宋体"/>
                <w:sz w:val="24"/>
                <w:szCs w:val="24"/>
              </w:rPr>
              <w:t xml:space="preserve">30</w:t>
            </w:r>
            <w:r>
              <w:rPr>
                <w:rFonts w:ascii="宋体" w:hAnsi="宋体"/>
                <w:sz w:val="24"/>
                <w:szCs w:val="24"/>
              </w:rPr>
            </w:r>
            <w:r/>
          </w:p>
        </w:tc>
      </w:tr>
      <w:tr>
        <w:trPr>
          <w:trHeight w:val="1401"/>
        </w:trPr>
        <w:tc>
          <w:tcPr>
            <w:tcW w:w="851" w:type="dxa"/>
            <w:vAlign w:val="center"/>
            <w:textDirection w:val="lrTb"/>
            <w:noWrap/>
          </w:tcPr>
          <w:p>
            <w:pPr>
              <w:pStyle w:val="721"/>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339" w:type="dxa"/>
            <w:vAlign w:val="center"/>
            <w:textDirection w:val="lrTb"/>
            <w:noWrap/>
          </w:tcPr>
          <w:p>
            <w:pPr>
              <w:pStyle w:val="721"/>
              <w:jc w:val="center"/>
              <w:spacing w:line="0" w:lineRule="atLeast"/>
              <w:rPr>
                <w:rFonts w:ascii="宋体" w:hAnsi="宋体"/>
                <w:sz w:val="24"/>
                <w:szCs w:val="24"/>
              </w:rPr>
            </w:pPr>
            <w:r>
              <w:rPr>
                <w:rFonts w:hint="eastAsia" w:ascii="宋体" w:hAnsi="宋体"/>
                <w:sz w:val="24"/>
                <w:szCs w:val="24"/>
              </w:rPr>
              <w:t xml:space="preserve">经营业绩</w:t>
            </w:r>
            <w:r>
              <w:rPr>
                <w:rFonts w:ascii="宋体" w:hAnsi="宋体"/>
                <w:sz w:val="24"/>
                <w:szCs w:val="24"/>
              </w:rPr>
            </w:r>
            <w:r/>
          </w:p>
          <w:p>
            <w:pPr>
              <w:pStyle w:val="734"/>
              <w:ind w:firstLine="0"/>
              <w:jc w:val="center"/>
              <w:rPr>
                <w:sz w:val="24"/>
                <w:szCs w:val="24"/>
                <w:lang w:val="en-US" w:eastAsia="zh-CN"/>
              </w:rPr>
            </w:pPr>
            <w:r>
              <w:rPr>
                <w:rFonts w:hint="eastAsia"/>
                <w:sz w:val="24"/>
                <w:szCs w:val="24"/>
                <w:lang w:val="en-US" w:eastAsia="zh-CN"/>
              </w:rPr>
              <w:t xml:space="preserve">（12分）</w:t>
            </w:r>
            <w:r>
              <w:rPr>
                <w:sz w:val="24"/>
                <w:szCs w:val="24"/>
                <w:lang w:val="en-US" w:eastAsia="zh-CN"/>
              </w:rPr>
            </w:r>
            <w:r/>
          </w:p>
        </w:tc>
        <w:tc>
          <w:tcPr>
            <w:tcW w:w="7371" w:type="dxa"/>
            <w:vAlign w:val="center"/>
            <w:textDirection w:val="lrTb"/>
            <w:noWrap/>
          </w:tcPr>
          <w:p>
            <w:pPr>
              <w:pStyle w:val="721"/>
              <w:jc w:val="left"/>
              <w:spacing w:line="0" w:lineRule="atLeast"/>
              <w:rPr>
                <w:rFonts w:ascii="宋体" w:hAnsi="宋体"/>
                <w:sz w:val="24"/>
                <w:szCs w:val="24"/>
              </w:rPr>
            </w:pPr>
            <w:r>
              <w:rPr>
                <w:rFonts w:hint="eastAsia" w:ascii="宋体" w:hAnsi="宋体"/>
                <w:sz w:val="24"/>
                <w:szCs w:val="24"/>
              </w:rPr>
              <w:t xml:space="preserve">(1)投标人自2023 年1月1日（以合同签订日期为准）以来有为政府机关、事业单位、社会团体、企业等食堂供货的类似业绩，每提供 1 个得 2 分，满分 6 分。</w:t>
            </w:r>
            <w:r>
              <w:rPr>
                <w:rFonts w:ascii="宋体" w:hAnsi="宋体"/>
                <w:sz w:val="24"/>
                <w:szCs w:val="24"/>
              </w:rPr>
            </w:r>
            <w:r/>
          </w:p>
          <w:p>
            <w:pPr>
              <w:pStyle w:val="721"/>
              <w:jc w:val="left"/>
              <w:spacing w:line="0" w:lineRule="atLeast"/>
              <w:rPr>
                <w:rFonts w:ascii="宋体" w:hAnsi="宋体"/>
                <w:sz w:val="24"/>
                <w:szCs w:val="24"/>
              </w:rPr>
            </w:pPr>
            <w:r>
              <w:rPr>
                <w:rFonts w:hint="eastAsia" w:ascii="宋体" w:hAnsi="宋体"/>
                <w:sz w:val="24"/>
                <w:szCs w:val="24"/>
              </w:rPr>
              <w:t xml:space="preserve">类似业绩是指包含蔬菜类、肉类、禽类、水产品、米面粮油、调料品及其他各类副食品品类中3种及以上，且须包含蔬菜类、肉类、米面粮油的业绩。</w:t>
            </w:r>
            <w:r>
              <w:rPr>
                <w:rFonts w:ascii="宋体" w:hAnsi="宋体"/>
                <w:sz w:val="24"/>
                <w:szCs w:val="24"/>
              </w:rPr>
            </w:r>
            <w:r/>
          </w:p>
          <w:p>
            <w:pPr>
              <w:pStyle w:val="721"/>
              <w:jc w:val="left"/>
              <w:spacing w:line="0" w:lineRule="atLeast"/>
              <w:rPr>
                <w:rFonts w:hint="eastAsia" w:ascii="宋体" w:hAnsi="宋体"/>
                <w:sz w:val="24"/>
                <w:szCs w:val="24"/>
              </w:rPr>
            </w:pPr>
            <w:r>
              <w:rPr>
                <w:rFonts w:hint="eastAsia" w:ascii="宋体" w:hAnsi="宋体"/>
                <w:sz w:val="24"/>
                <w:szCs w:val="24"/>
              </w:rPr>
              <w:t xml:space="preserve">须提供业绩合同复印件以及与合同期限、合同标的相对应的结算发票记账联复印件（一个合作单位仅需提供一张发票记账联复印件，发票开具时间与合同执行期限相对应）并加盖投标人公章，同一单位的业绩不重复累计。</w:t>
            </w:r>
            <w:r/>
          </w:p>
          <w:p>
            <w:pPr>
              <w:pStyle w:val="721"/>
              <w:jc w:val="left"/>
              <w:spacing w:line="0" w:lineRule="atLeast"/>
            </w:pPr>
            <w:r>
              <w:rPr>
                <w:rFonts w:hint="eastAsia" w:ascii="宋体" w:hAnsi="宋体"/>
                <w:sz w:val="24"/>
                <w:szCs w:val="24"/>
              </w:rPr>
              <w:t xml:space="preserve">(2) 投标人提供上述业绩对应的甲方单位考评表，考评结果为优秀（或满意或</w:t>
            </w:r>
            <w:r>
              <w:rPr>
                <w:rFonts w:hint="eastAsia"/>
                <w:sz w:val="24"/>
                <w:szCs w:val="24"/>
                <w:lang w:bidi="ar"/>
              </w:rPr>
              <w:t xml:space="preserve">考核评分90分或其他</w:t>
            </w:r>
            <w:r>
              <w:rPr>
                <w:rFonts w:hint="eastAsia" w:ascii="宋体" w:hAnsi="宋体"/>
                <w:sz w:val="24"/>
                <w:szCs w:val="24"/>
              </w:rPr>
              <w:t xml:space="preserve">最高评价等）且加盖对应合同甲方单位（签署单位）的公章或对应服务部门的部门章，每提供一个加2分，最高加6分。</w:t>
            </w:r>
            <w:r/>
          </w:p>
        </w:tc>
        <w:tc>
          <w:tcPr>
            <w:tcW w:w="768" w:type="dxa"/>
            <w:vAlign w:val="center"/>
            <w:textDirection w:val="lrTb"/>
            <w:noWrap/>
          </w:tcPr>
          <w:p>
            <w:pPr>
              <w:pStyle w:val="721"/>
              <w:jc w:val="center"/>
              <w:spacing w:line="0" w:lineRule="atLeast"/>
              <w:rPr>
                <w:rFonts w:ascii="宋体" w:hAnsi="宋体"/>
                <w:sz w:val="24"/>
                <w:szCs w:val="24"/>
              </w:rPr>
            </w:pPr>
            <w:r>
              <w:rPr>
                <w:rFonts w:hint="eastAsia" w:ascii="宋体" w:hAnsi="宋体"/>
                <w:sz w:val="24"/>
                <w:szCs w:val="24"/>
              </w:rPr>
              <w:t xml:space="preserve">12</w:t>
            </w:r>
            <w:r>
              <w:rPr>
                <w:rFonts w:ascii="宋体" w:hAnsi="宋体"/>
                <w:sz w:val="24"/>
                <w:szCs w:val="24"/>
              </w:rPr>
            </w:r>
            <w:r/>
          </w:p>
        </w:tc>
      </w:tr>
      <w:tr>
        <w:trPr>
          <w:cantSplit/>
          <w:trHeight w:val="841"/>
        </w:trPr>
        <w:tc>
          <w:tcPr>
            <w:tcW w:w="851" w:type="dxa"/>
            <w:vAlign w:val="center"/>
            <w:vMerge w:val="restart"/>
            <w:textDirection w:val="lrTb"/>
            <w:noWrap/>
          </w:tcPr>
          <w:p>
            <w:pPr>
              <w:pStyle w:val="721"/>
              <w:jc w:val="center"/>
              <w:spacing w:line="0" w:lineRule="atLeas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339" w:type="dxa"/>
            <w:vAlign w:val="center"/>
            <w:vMerge w:val="restart"/>
            <w:textDirection w:val="lrTb"/>
            <w:noWrap/>
          </w:tcPr>
          <w:p>
            <w:pPr>
              <w:pStyle w:val="721"/>
              <w:jc w:val="center"/>
              <w:spacing w:line="0" w:lineRule="atLeast"/>
              <w:rPr>
                <w:rFonts w:ascii="宋体" w:hAnsi="宋体"/>
                <w:sz w:val="24"/>
                <w:szCs w:val="24"/>
              </w:rPr>
            </w:pPr>
            <w:r>
              <w:rPr>
                <w:rFonts w:hint="eastAsia" w:ascii="宋体" w:hAnsi="宋体"/>
                <w:sz w:val="24"/>
                <w:szCs w:val="24"/>
              </w:rPr>
              <w:t xml:space="preserve">企业规模和供货能力</w:t>
            </w:r>
            <w:r>
              <w:rPr>
                <w:rFonts w:ascii="宋体" w:hAnsi="宋体"/>
                <w:sz w:val="24"/>
                <w:szCs w:val="24"/>
              </w:rPr>
            </w:r>
            <w:r/>
          </w:p>
          <w:p>
            <w:pPr>
              <w:pStyle w:val="721"/>
              <w:jc w:val="center"/>
              <w:spacing w:line="0" w:lineRule="atLeast"/>
              <w:rPr>
                <w:rFonts w:ascii="宋体" w:hAnsi="宋体"/>
                <w:sz w:val="24"/>
                <w:szCs w:val="24"/>
              </w:rPr>
            </w:pPr>
            <w:r>
              <w:rPr>
                <w:rFonts w:hint="eastAsia" w:ascii="宋体" w:hAnsi="宋体"/>
                <w:sz w:val="24"/>
                <w:szCs w:val="24"/>
              </w:rPr>
              <w:t xml:space="preserve">（13分）</w:t>
            </w:r>
            <w:r>
              <w:rPr>
                <w:rFonts w:ascii="宋体" w:hAnsi="宋体"/>
                <w:sz w:val="24"/>
                <w:szCs w:val="24"/>
              </w:rPr>
            </w:r>
            <w:r/>
          </w:p>
        </w:tc>
        <w:tc>
          <w:tcPr>
            <w:tcW w:w="7371" w:type="dxa"/>
            <w:vAlign w:val="center"/>
            <w:textDirection w:val="lrTb"/>
            <w:noWrap/>
          </w:tcPr>
          <w:p>
            <w:pPr>
              <w:pStyle w:val="721"/>
              <w:jc w:val="left"/>
              <w:spacing w:line="0" w:lineRule="atLeast"/>
              <w:rPr>
                <w:rFonts w:ascii="宋体" w:hAnsi="宋体"/>
                <w:sz w:val="24"/>
                <w:szCs w:val="24"/>
              </w:rPr>
            </w:pPr>
            <w:r>
              <w:rPr>
                <w:rFonts w:hint="eastAsia" w:ascii="宋体" w:hAnsi="宋体"/>
                <w:sz w:val="24"/>
                <w:szCs w:val="24"/>
              </w:rPr>
              <w:t xml:space="preserve">A、仓储能力：（满分4分）</w:t>
            </w:r>
            <w:r>
              <w:rPr>
                <w:rFonts w:ascii="宋体" w:hAnsi="宋体"/>
                <w:sz w:val="24"/>
                <w:szCs w:val="24"/>
              </w:rPr>
            </w:r>
            <w:r/>
          </w:p>
          <w:p>
            <w:pPr>
              <w:pStyle w:val="721"/>
              <w:jc w:val="left"/>
              <w:spacing w:line="0" w:lineRule="atLeast"/>
              <w:rPr>
                <w:rFonts w:ascii="宋体" w:hAnsi="宋体"/>
                <w:sz w:val="24"/>
                <w:szCs w:val="24"/>
              </w:rPr>
            </w:pPr>
            <w:r>
              <w:rPr>
                <w:rFonts w:hint="eastAsia" w:ascii="宋体" w:hAnsi="宋体"/>
                <w:sz w:val="24"/>
                <w:szCs w:val="24"/>
              </w:rPr>
              <w:t xml:space="preserve">（1）常温仓库：投标人提供自有或租赁的常温仓库，建筑面积在500平方米及以上的得2分；低于500平方米得1分；</w:t>
            </w:r>
            <w:r>
              <w:rPr>
                <w:rFonts w:ascii="宋体" w:hAnsi="宋体"/>
                <w:sz w:val="24"/>
                <w:szCs w:val="24"/>
              </w:rPr>
            </w:r>
            <w:r/>
          </w:p>
          <w:p>
            <w:pPr>
              <w:pStyle w:val="721"/>
              <w:jc w:val="left"/>
              <w:spacing w:line="0" w:lineRule="atLeast"/>
              <w:rPr>
                <w:rFonts w:ascii="宋体" w:hAnsi="宋体"/>
                <w:sz w:val="24"/>
                <w:szCs w:val="24"/>
              </w:rPr>
            </w:pPr>
            <w:r>
              <w:rPr>
                <w:rFonts w:hint="eastAsia" w:ascii="宋体" w:hAnsi="宋体"/>
                <w:sz w:val="24"/>
                <w:szCs w:val="24"/>
              </w:rPr>
              <w:t xml:space="preserve">（2）冷冻库或冷藏库：投标人提供自有或租赁的冷冻库或冷藏库，建筑面积在</w:t>
            </w:r>
            <w:r>
              <w:rPr>
                <w:rFonts w:ascii="宋体" w:hAnsi="宋体"/>
                <w:sz w:val="24"/>
                <w:szCs w:val="24"/>
              </w:rPr>
              <w:t xml:space="preserve">3</w:t>
            </w:r>
            <w:r>
              <w:rPr>
                <w:rFonts w:hint="eastAsia" w:ascii="宋体" w:hAnsi="宋体"/>
                <w:sz w:val="24"/>
                <w:szCs w:val="24"/>
              </w:rPr>
              <w:t xml:space="preserve">00平方米及以上的得2分，</w:t>
            </w:r>
            <w:r>
              <w:rPr>
                <w:rFonts w:ascii="宋体" w:hAnsi="宋体"/>
                <w:sz w:val="24"/>
                <w:szCs w:val="24"/>
              </w:rPr>
              <w:t xml:space="preserve">2</w:t>
            </w:r>
            <w:r>
              <w:rPr>
                <w:rFonts w:hint="eastAsia" w:ascii="宋体" w:hAnsi="宋体"/>
                <w:sz w:val="24"/>
                <w:szCs w:val="24"/>
              </w:rPr>
              <w:t xml:space="preserve">00（含）-</w:t>
            </w:r>
            <w:r>
              <w:rPr>
                <w:rFonts w:ascii="宋体" w:hAnsi="宋体"/>
                <w:sz w:val="24"/>
                <w:szCs w:val="24"/>
              </w:rPr>
              <w:t xml:space="preserve">3</w:t>
            </w:r>
            <w:r>
              <w:rPr>
                <w:rFonts w:hint="eastAsia" w:ascii="宋体" w:hAnsi="宋体"/>
                <w:sz w:val="24"/>
                <w:szCs w:val="24"/>
              </w:rPr>
              <w:t xml:space="preserve">00平方米得1分；低于</w:t>
            </w:r>
            <w:r>
              <w:rPr>
                <w:rFonts w:ascii="宋体" w:hAnsi="宋体"/>
                <w:sz w:val="24"/>
                <w:szCs w:val="24"/>
              </w:rPr>
              <w:t xml:space="preserve">2</w:t>
            </w:r>
            <w:r>
              <w:rPr>
                <w:rFonts w:hint="eastAsia" w:ascii="宋体" w:hAnsi="宋体"/>
                <w:sz w:val="24"/>
                <w:szCs w:val="24"/>
              </w:rPr>
              <w:t xml:space="preserve">00平方米得0.5分。</w:t>
            </w:r>
            <w:r>
              <w:rPr>
                <w:rFonts w:ascii="宋体" w:hAnsi="宋体"/>
                <w:sz w:val="24"/>
                <w:szCs w:val="24"/>
              </w:rPr>
            </w:r>
            <w:r/>
          </w:p>
          <w:p>
            <w:pPr>
              <w:pStyle w:val="721"/>
              <w:jc w:val="left"/>
              <w:spacing w:line="0" w:lineRule="atLeast"/>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sz w:val="24"/>
                <w:szCs w:val="24"/>
              </w:rPr>
              <w:t xml:space="preserve">须提供：①仓储场所图片；②若为供应商名下的场所，则提供产权证明</w:t>
            </w:r>
            <w:r>
              <w:rPr>
                <w:rFonts w:hint="eastAsia" w:ascii="宋体" w:hAnsi="宋体"/>
                <w:sz w:val="24"/>
                <w:szCs w:val="24"/>
              </w:rPr>
              <w:t xml:space="preserve">复印件</w:t>
            </w:r>
            <w:r>
              <w:rPr>
                <w:rFonts w:ascii="宋体" w:hAnsi="宋体"/>
                <w:sz w:val="24"/>
                <w:szCs w:val="24"/>
              </w:rPr>
              <w:t xml:space="preserve">；③若为租赁的，则提供租赁协议和发票的复印件</w:t>
            </w:r>
            <w:r>
              <w:rPr>
                <w:rFonts w:hint="eastAsia" w:ascii="宋体" w:hAnsi="宋体"/>
                <w:sz w:val="24"/>
                <w:szCs w:val="24"/>
              </w:rPr>
              <w:t xml:space="preserve">，</w:t>
            </w:r>
            <w:r>
              <w:rPr>
                <w:rFonts w:ascii="宋体" w:hAnsi="宋体"/>
                <w:sz w:val="24"/>
                <w:szCs w:val="24"/>
              </w:rPr>
              <w:t xml:space="preserve">租赁</w:t>
            </w:r>
            <w:r>
              <w:rPr>
                <w:rFonts w:hint="eastAsia" w:ascii="宋体" w:hAnsi="宋体"/>
                <w:sz w:val="24"/>
                <w:szCs w:val="24"/>
              </w:rPr>
              <w:t xml:space="preserve">期限无法覆盖本项目服务期的需提供租赁合同续签承诺</w:t>
            </w:r>
            <w:r>
              <w:rPr>
                <w:rFonts w:ascii="宋体" w:hAnsi="宋体"/>
                <w:sz w:val="24"/>
                <w:szCs w:val="24"/>
              </w:rPr>
              <w:t xml:space="preserve">。</w:t>
            </w:r>
            <w:r/>
          </w:p>
          <w:p>
            <w:pPr>
              <w:pStyle w:val="721"/>
              <w:jc w:val="left"/>
              <w:spacing w:line="0" w:lineRule="atLeast"/>
              <w:rPr>
                <w:rFonts w:ascii="宋体" w:hAnsi="宋体"/>
                <w:sz w:val="24"/>
                <w:szCs w:val="24"/>
              </w:rPr>
            </w:pPr>
            <w:r>
              <w:rPr>
                <w:rFonts w:ascii="宋体" w:hAnsi="宋体"/>
                <w:sz w:val="24"/>
                <w:szCs w:val="24"/>
              </w:rPr>
              <w:t xml:space="preserve">所提供的材料均需加盖投标人公章</w:t>
            </w:r>
            <w:r>
              <w:rPr>
                <w:rFonts w:hint="eastAsia" w:ascii="宋体" w:hAnsi="宋体"/>
                <w:sz w:val="24"/>
                <w:szCs w:val="24"/>
              </w:rPr>
              <w:t xml:space="preserve">，</w:t>
            </w:r>
            <w:r>
              <w:rPr>
                <w:rFonts w:ascii="宋体" w:hAnsi="宋体"/>
                <w:sz w:val="24"/>
                <w:szCs w:val="24"/>
              </w:rPr>
              <w:t xml:space="preserve">证明材料里须明确体现仓储种类和面积，否则不得分；本项不累计面积和数量计分。</w:t>
            </w:r>
            <w:r/>
          </w:p>
        </w:tc>
        <w:tc>
          <w:tcPr>
            <w:tcW w:w="768" w:type="dxa"/>
            <w:vAlign w:val="center"/>
            <w:vMerge w:val="restart"/>
            <w:textDirection w:val="lrTb"/>
            <w:noWrap/>
          </w:tcPr>
          <w:p>
            <w:pPr>
              <w:pStyle w:val="721"/>
              <w:jc w:val="center"/>
              <w:spacing w:line="0" w:lineRule="atLeast"/>
              <w:rPr>
                <w:rFonts w:ascii="宋体" w:hAnsi="宋体"/>
                <w:sz w:val="24"/>
                <w:szCs w:val="24"/>
              </w:rPr>
            </w:pPr>
            <w:r>
              <w:rPr>
                <w:rFonts w:hint="eastAsia" w:ascii="宋体" w:hAnsi="宋体"/>
                <w:sz w:val="24"/>
                <w:szCs w:val="24"/>
              </w:rPr>
              <w:t xml:space="preserve">13</w:t>
            </w:r>
            <w:r>
              <w:rPr>
                <w:rFonts w:ascii="宋体" w:hAnsi="宋体"/>
                <w:sz w:val="24"/>
                <w:szCs w:val="24"/>
              </w:rPr>
            </w:r>
            <w:r/>
          </w:p>
        </w:tc>
      </w:tr>
      <w:tr>
        <w:trPr>
          <w:cantSplit/>
          <w:trHeight w:val="1200"/>
        </w:trPr>
        <w:tc>
          <w:tcPr>
            <w:tcW w:w="851" w:type="dxa"/>
            <w:vAlign w:val="center"/>
            <w:vMerge w:val="continue"/>
            <w:textDirection w:val="lrTb"/>
            <w:noWrap/>
          </w:tcPr>
          <w:p>
            <w:pPr>
              <w:pStyle w:val="721"/>
              <w:jc w:val="center"/>
              <w:widowControl/>
              <w:rPr>
                <w:rFonts w:ascii="宋体" w:hAnsi="宋体"/>
                <w:sz w:val="24"/>
                <w:szCs w:val="24"/>
              </w:rPr>
            </w:pPr>
            <w:r>
              <w:rPr>
                <w:rFonts w:ascii="宋体" w:hAnsi="宋体"/>
                <w:sz w:val="24"/>
                <w:szCs w:val="24"/>
              </w:rPr>
            </w:r>
            <w:r/>
          </w:p>
        </w:tc>
        <w:tc>
          <w:tcPr>
            <w:tcW w:w="1339" w:type="dxa"/>
            <w:vAlign w:val="center"/>
            <w:vMerge w:val="continue"/>
            <w:textDirection w:val="lrTb"/>
            <w:noWrap/>
          </w:tcPr>
          <w:p>
            <w:pPr>
              <w:pStyle w:val="721"/>
              <w:jc w:val="center"/>
              <w:widowControl/>
              <w:rPr>
                <w:rFonts w:ascii="宋体" w:hAnsi="宋体"/>
                <w:sz w:val="24"/>
                <w:szCs w:val="24"/>
              </w:rPr>
            </w:pPr>
            <w:r>
              <w:rPr>
                <w:rFonts w:ascii="宋体" w:hAnsi="宋体"/>
                <w:sz w:val="24"/>
                <w:szCs w:val="24"/>
              </w:rPr>
            </w:r>
            <w:r/>
          </w:p>
        </w:tc>
        <w:tc>
          <w:tcPr>
            <w:tcW w:w="7371" w:type="dxa"/>
            <w:vAlign w:val="center"/>
            <w:textDirection w:val="lrTb"/>
            <w:noWrap/>
          </w:tcPr>
          <w:p>
            <w:pPr>
              <w:pStyle w:val="721"/>
              <w:jc w:val="left"/>
              <w:spacing w:line="0" w:lineRule="atLeast"/>
              <w:rPr>
                <w:rFonts w:ascii="宋体" w:hAnsi="宋体"/>
                <w:sz w:val="24"/>
                <w:szCs w:val="24"/>
              </w:rPr>
            </w:pPr>
            <w:r>
              <w:rPr>
                <w:rFonts w:hint="eastAsia" w:ascii="宋体" w:hAnsi="宋体"/>
                <w:sz w:val="24"/>
                <w:szCs w:val="24"/>
              </w:rPr>
              <w:t xml:space="preserve">B、配送车辆：（满分4分）</w:t>
            </w:r>
            <w:r>
              <w:rPr>
                <w:rFonts w:ascii="宋体" w:hAnsi="宋体"/>
                <w:sz w:val="24"/>
                <w:szCs w:val="24"/>
              </w:rPr>
            </w:r>
            <w:r/>
          </w:p>
          <w:p>
            <w:pPr>
              <w:pStyle w:val="721"/>
              <w:jc w:val="left"/>
              <w:spacing w:line="0" w:lineRule="atLeast"/>
              <w:rPr>
                <w:rFonts w:ascii="宋体" w:hAnsi="宋体"/>
                <w:sz w:val="24"/>
                <w:szCs w:val="24"/>
              </w:rPr>
            </w:pPr>
            <w:r>
              <w:rPr>
                <w:rFonts w:hint="eastAsia" w:ascii="宋体" w:hAnsi="宋体"/>
                <w:sz w:val="24"/>
                <w:szCs w:val="24"/>
              </w:rPr>
              <w:t xml:space="preserve">根据注册到企业自有的配送货运车辆或租赁货运车辆数量打分，每提供一份车辆（其中至少包含1辆冷藏车）证明材料得 1 分，最高得4 分 (</w:t>
            </w:r>
            <w:r>
              <w:rPr>
                <w:rFonts w:ascii="宋体" w:hAnsi="宋体"/>
                <w:sz w:val="24"/>
                <w:szCs w:val="24"/>
              </w:rPr>
              <w:t xml:space="preserve">不提供冷藏车</w:t>
            </w:r>
            <w:r>
              <w:rPr>
                <w:rFonts w:hint="eastAsia" w:ascii="宋体" w:hAnsi="宋体"/>
                <w:sz w:val="24"/>
                <w:szCs w:val="24"/>
              </w:rPr>
              <w:t xml:space="preserve">不得</w:t>
            </w:r>
            <w:r>
              <w:rPr>
                <w:rFonts w:ascii="宋体" w:hAnsi="宋体"/>
                <w:sz w:val="24"/>
                <w:szCs w:val="24"/>
              </w:rPr>
              <w:t xml:space="preserve">分</w:t>
            </w:r>
            <w:r>
              <w:rPr>
                <w:rFonts w:hint="eastAsia" w:ascii="宋体" w:hAnsi="宋体"/>
                <w:sz w:val="24"/>
                <w:szCs w:val="24"/>
              </w:rPr>
              <w:t xml:space="preserve">)；</w:t>
            </w:r>
            <w:r>
              <w:rPr>
                <w:rFonts w:ascii="宋体" w:hAnsi="宋体"/>
                <w:sz w:val="24"/>
                <w:szCs w:val="24"/>
              </w:rPr>
            </w:r>
            <w:r/>
          </w:p>
          <w:p>
            <w:pPr>
              <w:pStyle w:val="721"/>
              <w:jc w:val="left"/>
              <w:spacing w:line="0" w:lineRule="atLeast"/>
              <w:rPr>
                <w:rFonts w:ascii="宋体" w:hAnsi="宋体"/>
                <w:sz w:val="24"/>
                <w:szCs w:val="24"/>
              </w:rPr>
            </w:pPr>
            <w:r>
              <w:rPr>
                <w:rFonts w:hint="eastAsia" w:ascii="宋体" w:hAnsi="宋体"/>
                <w:sz w:val="24"/>
                <w:szCs w:val="24"/>
              </w:rPr>
              <w:t xml:space="preserve">注：</w:t>
            </w:r>
            <w:r>
              <w:rPr>
                <w:rFonts w:ascii="宋体" w:hAnsi="宋体"/>
                <w:sz w:val="24"/>
                <w:szCs w:val="24"/>
              </w:rPr>
              <w:t xml:space="preserve">①提供车辆照片；②</w:t>
            </w:r>
            <w:r>
              <w:rPr>
                <w:rFonts w:hint="eastAsia" w:ascii="宋体" w:hAnsi="宋体"/>
                <w:sz w:val="24"/>
                <w:szCs w:val="24"/>
              </w:rPr>
              <w:t xml:space="preserve">有效期内的</w:t>
            </w:r>
            <w:r>
              <w:rPr>
                <w:rFonts w:ascii="宋体" w:hAnsi="宋体"/>
                <w:sz w:val="24"/>
                <w:szCs w:val="24"/>
              </w:rPr>
              <w:t xml:space="preserve">行驶证复印件；③车辆登记证复印件；④如是租赁车辆还需提供与投标人签署的租赁协议，租赁</w:t>
            </w:r>
            <w:r>
              <w:rPr>
                <w:rFonts w:hint="eastAsia" w:ascii="宋体" w:hAnsi="宋体"/>
                <w:sz w:val="24"/>
                <w:szCs w:val="24"/>
              </w:rPr>
              <w:t xml:space="preserve">期限无法覆盖本项目服务期的需提供租赁合同续签承诺</w:t>
            </w:r>
            <w:r>
              <w:rPr>
                <w:rFonts w:ascii="宋体" w:hAnsi="宋体"/>
                <w:sz w:val="24"/>
                <w:szCs w:val="24"/>
              </w:rPr>
              <w:t xml:space="preserve">。满分</w:t>
            </w:r>
            <w:r>
              <w:rPr>
                <w:rFonts w:hint="eastAsia" w:ascii="宋体" w:hAnsi="宋体"/>
                <w:sz w:val="24"/>
                <w:szCs w:val="24"/>
              </w:rPr>
              <w:t xml:space="preserve">4</w:t>
            </w:r>
            <w:r>
              <w:rPr>
                <w:rFonts w:ascii="宋体" w:hAnsi="宋体"/>
                <w:sz w:val="24"/>
                <w:szCs w:val="24"/>
              </w:rPr>
              <w:t xml:space="preserve">分。所提供的材料均需加盖投标人公章。提供的冷藏车辆需提供清晰的冷藏车辆照片，便于评委认定该车辆为冷藏车，否则不得分。</w:t>
            </w:r>
            <w:r/>
          </w:p>
        </w:tc>
        <w:tc>
          <w:tcPr>
            <w:tcW w:w="768" w:type="dxa"/>
            <w:vAlign w:val="center"/>
            <w:vMerge w:val="continue"/>
            <w:textDirection w:val="lrTb"/>
            <w:noWrap/>
          </w:tcPr>
          <w:p>
            <w:pPr>
              <w:pStyle w:val="721"/>
              <w:jc w:val="left"/>
              <w:widowControl/>
              <w:rPr>
                <w:rFonts w:ascii="宋体" w:hAnsi="宋体"/>
                <w:sz w:val="24"/>
                <w:szCs w:val="24"/>
              </w:rPr>
            </w:pPr>
            <w:r>
              <w:rPr>
                <w:rFonts w:ascii="宋体" w:hAnsi="宋体"/>
                <w:sz w:val="24"/>
                <w:szCs w:val="24"/>
              </w:rPr>
            </w:r>
            <w:r/>
          </w:p>
        </w:tc>
      </w:tr>
      <w:tr>
        <w:trPr>
          <w:cantSplit/>
          <w:trHeight w:val="2538"/>
        </w:trPr>
        <w:tc>
          <w:tcPr>
            <w:tcW w:w="851" w:type="dxa"/>
            <w:vAlign w:val="center"/>
            <w:vMerge w:val="continue"/>
            <w:textDirection w:val="lrTb"/>
            <w:noWrap/>
          </w:tcPr>
          <w:p>
            <w:pPr>
              <w:pStyle w:val="721"/>
              <w:jc w:val="center"/>
              <w:widowControl/>
              <w:rPr>
                <w:rFonts w:ascii="宋体" w:hAnsi="宋体"/>
                <w:sz w:val="24"/>
                <w:szCs w:val="24"/>
              </w:rPr>
            </w:pPr>
            <w:r>
              <w:rPr>
                <w:rFonts w:ascii="宋体" w:hAnsi="宋体"/>
                <w:sz w:val="24"/>
                <w:szCs w:val="24"/>
              </w:rPr>
            </w:r>
            <w:r/>
          </w:p>
        </w:tc>
        <w:tc>
          <w:tcPr>
            <w:tcW w:w="1339" w:type="dxa"/>
            <w:vAlign w:val="center"/>
            <w:vMerge w:val="continue"/>
            <w:textDirection w:val="lrTb"/>
            <w:noWrap/>
          </w:tcPr>
          <w:p>
            <w:pPr>
              <w:pStyle w:val="721"/>
              <w:jc w:val="center"/>
              <w:widowControl/>
              <w:rPr>
                <w:rFonts w:ascii="宋体" w:hAnsi="宋体"/>
                <w:sz w:val="24"/>
                <w:szCs w:val="24"/>
              </w:rPr>
            </w:pPr>
            <w:r>
              <w:rPr>
                <w:rFonts w:ascii="宋体" w:hAnsi="宋体"/>
                <w:sz w:val="24"/>
                <w:szCs w:val="24"/>
              </w:rPr>
            </w:r>
            <w:r/>
          </w:p>
        </w:tc>
        <w:tc>
          <w:tcPr>
            <w:tcW w:w="7371" w:type="dxa"/>
            <w:vAlign w:val="center"/>
            <w:textDirection w:val="lrTb"/>
            <w:noWrap/>
          </w:tcPr>
          <w:p>
            <w:pPr>
              <w:pStyle w:val="721"/>
              <w:jc w:val="left"/>
              <w:spacing w:line="0" w:lineRule="atLeast"/>
              <w:rPr>
                <w:rFonts w:ascii="宋体" w:hAnsi="宋体"/>
                <w:sz w:val="24"/>
                <w:szCs w:val="24"/>
              </w:rPr>
            </w:pPr>
            <w:r>
              <w:rPr>
                <w:rFonts w:ascii="宋体" w:hAnsi="宋体"/>
                <w:sz w:val="24"/>
                <w:szCs w:val="24"/>
              </w:rPr>
              <w:t xml:space="preserve">C</w:t>
            </w:r>
            <w:r>
              <w:rPr>
                <w:rFonts w:hint="eastAsia" w:ascii="宋体" w:hAnsi="宋体"/>
                <w:sz w:val="24"/>
                <w:szCs w:val="24"/>
              </w:rPr>
              <w:t xml:space="preserve">、食材溯源：（满分5分）</w:t>
            </w:r>
            <w:r>
              <w:rPr>
                <w:rFonts w:ascii="宋体" w:hAnsi="宋体"/>
                <w:sz w:val="24"/>
                <w:szCs w:val="24"/>
              </w:rPr>
            </w:r>
            <w:r/>
          </w:p>
          <w:p>
            <w:pPr>
              <w:pStyle w:val="721"/>
              <w:jc w:val="left"/>
              <w:spacing w:line="0" w:lineRule="atLeast"/>
              <w:rPr>
                <w:rFonts w:ascii="宋体" w:hAnsi="宋体"/>
                <w:sz w:val="24"/>
                <w:szCs w:val="24"/>
              </w:rPr>
            </w:pPr>
            <w:r>
              <w:rPr>
                <w:rFonts w:hint="eastAsia" w:ascii="宋体" w:hAnsi="宋体"/>
                <w:sz w:val="24"/>
                <w:szCs w:val="24"/>
              </w:rPr>
              <w:t xml:space="preserve">投标人提供稳定的生产基地或合作供应商渠道的得5分，未提供不得分。按蔬菜类、肉类、禽类、水产品、米面粮油、调料品类这六个品类提供，证明材料可以为采购合同、经销合同、采购发票、合作协议、授权书、自有生产基地证明材料等任意一种材料即可，</w:t>
            </w:r>
            <w:r>
              <w:rPr>
                <w:rFonts w:ascii="宋体" w:hAnsi="宋体"/>
                <w:sz w:val="24"/>
                <w:szCs w:val="24"/>
              </w:rPr>
              <w:t xml:space="preserve">提供</w:t>
            </w:r>
            <w:r>
              <w:rPr>
                <w:rFonts w:hint="eastAsia" w:ascii="宋体" w:hAnsi="宋体"/>
                <w:sz w:val="24"/>
                <w:szCs w:val="24"/>
              </w:rPr>
              <w:t xml:space="preserve">相关证明材料复印件</w:t>
            </w:r>
            <w:r>
              <w:rPr>
                <w:rFonts w:ascii="宋体" w:hAnsi="宋体"/>
                <w:sz w:val="24"/>
                <w:szCs w:val="24"/>
              </w:rPr>
              <w:t xml:space="preserve">加盖投标人公章</w:t>
            </w:r>
            <w:r>
              <w:rPr>
                <w:rFonts w:hint="eastAsia" w:ascii="宋体" w:hAnsi="宋体"/>
                <w:sz w:val="24"/>
                <w:szCs w:val="24"/>
              </w:rPr>
              <w:t xml:space="preserve">，每个品类的证明材料得1分，满分5分。</w:t>
            </w:r>
            <w:r>
              <w:rPr>
                <w:rFonts w:ascii="宋体" w:hAnsi="宋体"/>
                <w:sz w:val="24"/>
                <w:szCs w:val="24"/>
              </w:rPr>
            </w:r>
            <w:r/>
          </w:p>
        </w:tc>
        <w:tc>
          <w:tcPr>
            <w:tcW w:w="768" w:type="dxa"/>
            <w:vAlign w:val="center"/>
            <w:vMerge w:val="continue"/>
            <w:textDirection w:val="lrTb"/>
            <w:noWrap/>
          </w:tcPr>
          <w:p>
            <w:pPr>
              <w:pStyle w:val="721"/>
              <w:jc w:val="left"/>
              <w:widowControl/>
              <w:rPr>
                <w:rFonts w:ascii="宋体" w:hAnsi="宋体"/>
                <w:sz w:val="24"/>
                <w:szCs w:val="24"/>
              </w:rPr>
            </w:pPr>
            <w:r>
              <w:rPr>
                <w:rFonts w:ascii="宋体" w:hAnsi="宋体"/>
                <w:sz w:val="24"/>
                <w:szCs w:val="24"/>
              </w:rPr>
            </w:r>
            <w:r/>
          </w:p>
        </w:tc>
      </w:tr>
      <w:tr>
        <w:trPr>
          <w:trHeight w:val="1207"/>
        </w:trPr>
        <w:tc>
          <w:tcPr>
            <w:tcW w:w="851" w:type="dxa"/>
            <w:vAlign w:val="center"/>
            <w:textDirection w:val="lrTb"/>
            <w:noWrap/>
          </w:tcPr>
          <w:p>
            <w:pPr>
              <w:pStyle w:val="721"/>
              <w:jc w:val="center"/>
              <w:spacing w:line="0" w:lineRule="atLeast"/>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W w:w="1339" w:type="dxa"/>
            <w:vAlign w:val="center"/>
            <w:textDirection w:val="lrTb"/>
            <w:noWrap/>
          </w:tcPr>
          <w:p>
            <w:pPr>
              <w:pStyle w:val="721"/>
              <w:jc w:val="center"/>
              <w:spacing w:line="0" w:lineRule="atLeast"/>
              <w:rPr>
                <w:rFonts w:ascii="宋体" w:hAnsi="宋体"/>
                <w:sz w:val="24"/>
                <w:szCs w:val="24"/>
              </w:rPr>
            </w:pPr>
            <w:r/>
            <w:bookmarkStart w:id="219" w:name="OLE_LINK37"/>
            <w:r/>
            <w:bookmarkStart w:id="220" w:name="OLE_LINK36"/>
            <w:r>
              <w:rPr>
                <w:rFonts w:hint="eastAsia" w:ascii="宋体" w:hAnsi="宋体"/>
                <w:sz w:val="24"/>
                <w:szCs w:val="24"/>
              </w:rPr>
              <w:t xml:space="preserve">食品安全和检测</w:t>
            </w:r>
            <w:bookmarkEnd w:id="219"/>
            <w:r/>
            <w:bookmarkEnd w:id="220"/>
            <w:r>
              <w:rPr>
                <w:rFonts w:ascii="宋体" w:hAnsi="宋体"/>
                <w:sz w:val="24"/>
                <w:szCs w:val="24"/>
              </w:rPr>
            </w:r>
            <w:r/>
          </w:p>
          <w:p>
            <w:pPr>
              <w:pStyle w:val="721"/>
              <w:jc w:val="center"/>
              <w:spacing w:line="0" w:lineRule="atLeast"/>
              <w:rPr>
                <w:rFonts w:ascii="宋体" w:hAnsi="宋体"/>
                <w:sz w:val="24"/>
                <w:szCs w:val="24"/>
              </w:rPr>
            </w:pPr>
            <w:r>
              <w:rPr>
                <w:rFonts w:hint="eastAsia" w:ascii="宋体" w:hAnsi="宋体"/>
                <w:sz w:val="24"/>
                <w:szCs w:val="24"/>
              </w:rPr>
              <w:t xml:space="preserve">（2分）</w:t>
            </w:r>
            <w:r>
              <w:rPr>
                <w:rFonts w:ascii="宋体" w:hAnsi="宋体"/>
                <w:sz w:val="24"/>
                <w:szCs w:val="24"/>
              </w:rPr>
            </w:r>
            <w:r/>
          </w:p>
        </w:tc>
        <w:tc>
          <w:tcPr>
            <w:tcW w:w="7371" w:type="dxa"/>
            <w:vAlign w:val="center"/>
            <w:textDirection w:val="lrTb"/>
            <w:noWrap/>
          </w:tcPr>
          <w:p>
            <w:pPr>
              <w:pStyle w:val="721"/>
              <w:jc w:val="left"/>
              <w:spacing w:line="0" w:lineRule="atLeast"/>
              <w:rPr>
                <w:rFonts w:ascii="宋体" w:hAnsi="宋体"/>
                <w:sz w:val="24"/>
                <w:szCs w:val="24"/>
              </w:rPr>
            </w:pPr>
            <w:r>
              <w:rPr>
                <w:rFonts w:hint="eastAsia" w:ascii="宋体" w:hAnsi="宋体"/>
                <w:sz w:val="24"/>
                <w:szCs w:val="24"/>
              </w:rPr>
              <w:t xml:space="preserve">投标人每配备1名食品检验员的得1分，（满分2分）。</w:t>
            </w:r>
            <w:r>
              <w:rPr>
                <w:rFonts w:ascii="宋体" w:hAnsi="宋体"/>
                <w:sz w:val="24"/>
                <w:szCs w:val="24"/>
              </w:rPr>
            </w:r>
            <w:r/>
          </w:p>
          <w:p>
            <w:pPr>
              <w:pStyle w:val="721"/>
              <w:jc w:val="left"/>
              <w:spacing w:line="0" w:lineRule="atLeast"/>
              <w:rPr>
                <w:rFonts w:ascii="宋体" w:hAnsi="宋体"/>
                <w:sz w:val="24"/>
                <w:szCs w:val="24"/>
              </w:rPr>
            </w:pPr>
            <w:r>
              <w:rPr>
                <w:rFonts w:hint="eastAsia" w:ascii="宋体" w:hAnsi="宋体"/>
                <w:sz w:val="24"/>
                <w:szCs w:val="24"/>
              </w:rPr>
              <w:t xml:space="preserve">须提供食品检验员证书和投标单位为其缴纳的在投标截止时间之前6个月内任意一个月的社保证明复印件加盖投标人公章。</w:t>
            </w:r>
            <w:r>
              <w:rPr>
                <w:rFonts w:ascii="宋体" w:hAnsi="宋体"/>
                <w:sz w:val="24"/>
                <w:szCs w:val="24"/>
              </w:rPr>
            </w:r>
            <w:r/>
          </w:p>
        </w:tc>
        <w:tc>
          <w:tcPr>
            <w:tcW w:w="768" w:type="dxa"/>
            <w:vAlign w:val="center"/>
            <w:textDirection w:val="lrTb"/>
            <w:noWrap/>
          </w:tcPr>
          <w:p>
            <w:pPr>
              <w:pStyle w:val="721"/>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r>
      <w:tr>
        <w:trPr>
          <w:trHeight w:val="1207"/>
        </w:trPr>
        <w:tc>
          <w:tcPr>
            <w:tcW w:w="851" w:type="dxa"/>
            <w:vAlign w:val="center"/>
            <w:textDirection w:val="lrTb"/>
            <w:noWrap/>
          </w:tcPr>
          <w:p>
            <w:pPr>
              <w:pStyle w:val="721"/>
              <w:jc w:val="center"/>
              <w:spacing w:line="0" w:lineRule="atLeast"/>
              <w:rPr>
                <w:rFonts w:hint="eastAsia" w:ascii="宋体" w:hAnsi="宋体"/>
                <w:sz w:val="24"/>
                <w:szCs w:val="24"/>
              </w:rPr>
            </w:pPr>
            <w:r>
              <w:rPr>
                <w:rFonts w:hint="eastAsia" w:ascii="宋体" w:hAnsi="宋体"/>
                <w:sz w:val="24"/>
                <w:szCs w:val="24"/>
              </w:rPr>
              <w:t xml:space="preserve">5</w:t>
            </w:r>
            <w:r/>
          </w:p>
        </w:tc>
        <w:tc>
          <w:tcPr>
            <w:tcW w:w="1339" w:type="dxa"/>
            <w:vAlign w:val="center"/>
            <w:textDirection w:val="lrTb"/>
            <w:noWrap/>
          </w:tcPr>
          <w:p>
            <w:pPr>
              <w:pStyle w:val="721"/>
              <w:jc w:val="center"/>
              <w:spacing w:line="0" w:lineRule="atLeast"/>
              <w:rPr>
                <w:rFonts w:hint="eastAsia" w:ascii="宋体" w:hAnsi="宋体"/>
                <w:sz w:val="24"/>
                <w:szCs w:val="24"/>
              </w:rPr>
            </w:pPr>
            <w:r>
              <w:rPr>
                <w:rFonts w:hint="eastAsia" w:ascii="宋体" w:hAnsi="宋体"/>
                <w:sz w:val="24"/>
                <w:szCs w:val="24"/>
              </w:rPr>
              <w:t xml:space="preserve">食品安全责任险</w:t>
            </w:r>
            <w:r/>
          </w:p>
          <w:p>
            <w:pPr>
              <w:pStyle w:val="734"/>
              <w:ind w:firstLine="0"/>
              <w:jc w:val="center"/>
              <w:rPr>
                <w:sz w:val="24"/>
                <w:szCs w:val="24"/>
                <w:lang w:val="en-US" w:eastAsia="zh-CN"/>
              </w:rPr>
            </w:pPr>
            <w:r>
              <w:rPr>
                <w:rFonts w:hint="eastAsia"/>
                <w:sz w:val="24"/>
                <w:szCs w:val="24"/>
                <w:lang w:val="en-US" w:eastAsia="zh-CN"/>
              </w:rPr>
              <w:t xml:space="preserve">（3分）</w:t>
            </w:r>
            <w:r>
              <w:rPr>
                <w:sz w:val="24"/>
                <w:szCs w:val="24"/>
                <w:lang w:val="en-US" w:eastAsia="zh-CN"/>
              </w:rPr>
            </w:r>
            <w:r/>
          </w:p>
        </w:tc>
        <w:tc>
          <w:tcPr>
            <w:tcW w:w="7371" w:type="dxa"/>
            <w:vAlign w:val="center"/>
            <w:textDirection w:val="lrTb"/>
            <w:noWrap/>
          </w:tcPr>
          <w:p>
            <w:pPr>
              <w:pStyle w:val="721"/>
              <w:jc w:val="left"/>
              <w:spacing w:line="0" w:lineRule="atLeast"/>
              <w:rPr>
                <w:rFonts w:ascii="宋体" w:hAnsi="宋体"/>
                <w:sz w:val="24"/>
                <w:szCs w:val="24"/>
              </w:rPr>
            </w:pPr>
            <w:r>
              <w:rPr>
                <w:rFonts w:hint="eastAsia" w:ascii="宋体" w:hAnsi="宋体"/>
                <w:sz w:val="24"/>
                <w:szCs w:val="24"/>
              </w:rPr>
              <w:t xml:space="preserve">投标人承诺购买覆盖服务期的“食品安全责任险”（须同时承诺，本项目实施期间，食品安全责任险必须不间断地续保且保单金额不变）情况进行打分。</w:t>
            </w:r>
            <w:r>
              <w:rPr>
                <w:rFonts w:ascii="宋体" w:hAnsi="宋体"/>
                <w:sz w:val="24"/>
                <w:szCs w:val="24"/>
              </w:rPr>
            </w:r>
            <w:r/>
          </w:p>
          <w:p>
            <w:pPr>
              <w:pStyle w:val="721"/>
              <w:jc w:val="left"/>
              <w:spacing w:line="0" w:lineRule="atLeast"/>
              <w:rPr>
                <w:rFonts w:ascii="宋体" w:hAnsi="宋体"/>
                <w:sz w:val="24"/>
                <w:szCs w:val="24"/>
              </w:rPr>
            </w:pPr>
            <w:r>
              <w:rPr>
                <w:rFonts w:hint="eastAsia" w:ascii="宋体" w:hAnsi="宋体"/>
                <w:sz w:val="24"/>
                <w:szCs w:val="24"/>
              </w:rPr>
              <w:t xml:space="preserve">保单金额1000万元（含）-2000万元（不含）得1分；</w:t>
            </w:r>
            <w:r>
              <w:rPr>
                <w:rFonts w:ascii="宋体" w:hAnsi="宋体"/>
                <w:sz w:val="24"/>
                <w:szCs w:val="24"/>
              </w:rPr>
            </w:r>
            <w:r/>
          </w:p>
          <w:p>
            <w:pPr>
              <w:pStyle w:val="721"/>
              <w:jc w:val="left"/>
              <w:spacing w:line="0" w:lineRule="atLeast"/>
              <w:rPr>
                <w:rFonts w:ascii="宋体" w:hAnsi="宋体"/>
                <w:sz w:val="24"/>
                <w:szCs w:val="24"/>
              </w:rPr>
            </w:pPr>
            <w:r>
              <w:rPr>
                <w:rFonts w:hint="eastAsia" w:ascii="宋体" w:hAnsi="宋体"/>
                <w:sz w:val="24"/>
                <w:szCs w:val="24"/>
              </w:rPr>
              <w:t xml:space="preserve">2000万元（含）-5000万元（不含）得2分；</w:t>
            </w:r>
            <w:r>
              <w:rPr>
                <w:rFonts w:ascii="宋体" w:hAnsi="宋体"/>
                <w:sz w:val="24"/>
                <w:szCs w:val="24"/>
              </w:rPr>
            </w:r>
            <w:r/>
          </w:p>
          <w:p>
            <w:pPr>
              <w:pStyle w:val="721"/>
              <w:jc w:val="left"/>
              <w:spacing w:line="0" w:lineRule="atLeast"/>
              <w:rPr>
                <w:rFonts w:ascii="宋体" w:hAnsi="宋体"/>
                <w:sz w:val="24"/>
                <w:szCs w:val="24"/>
              </w:rPr>
            </w:pPr>
            <w:r>
              <w:rPr>
                <w:rFonts w:hint="eastAsia" w:ascii="宋体" w:hAnsi="宋体"/>
                <w:sz w:val="24"/>
                <w:szCs w:val="24"/>
              </w:rPr>
              <w:t xml:space="preserve">5000万元（含）以上得3分；</w:t>
            </w:r>
            <w:r>
              <w:rPr>
                <w:rFonts w:ascii="宋体" w:hAnsi="宋体"/>
                <w:sz w:val="24"/>
                <w:szCs w:val="24"/>
              </w:rPr>
            </w:r>
            <w:r/>
          </w:p>
          <w:p>
            <w:pPr>
              <w:pStyle w:val="721"/>
              <w:jc w:val="left"/>
              <w:spacing w:line="0" w:lineRule="atLeast"/>
              <w:rPr>
                <w:rFonts w:ascii="宋体" w:hAnsi="宋体"/>
                <w:sz w:val="24"/>
                <w:szCs w:val="24"/>
              </w:rPr>
            </w:pPr>
            <w:r>
              <w:rPr>
                <w:rFonts w:hint="eastAsia" w:ascii="宋体" w:hAnsi="宋体"/>
                <w:sz w:val="24"/>
                <w:szCs w:val="24"/>
              </w:rPr>
              <w:t xml:space="preserve">本项最高得3分。</w:t>
            </w:r>
            <w:r>
              <w:rPr>
                <w:rFonts w:ascii="宋体" w:hAnsi="宋体"/>
                <w:sz w:val="24"/>
                <w:szCs w:val="24"/>
              </w:rPr>
            </w:r>
            <w:r/>
          </w:p>
          <w:p>
            <w:pPr>
              <w:pStyle w:val="721"/>
              <w:jc w:val="left"/>
              <w:spacing w:line="0" w:lineRule="atLeast"/>
              <w:rPr>
                <w:rFonts w:ascii="宋体" w:hAnsi="宋体"/>
                <w:sz w:val="24"/>
                <w:szCs w:val="24"/>
              </w:rPr>
            </w:pPr>
            <w:r>
              <w:rPr>
                <w:rFonts w:hint="eastAsia" w:ascii="宋体" w:hAnsi="宋体"/>
                <w:sz w:val="24"/>
                <w:szCs w:val="24"/>
              </w:rPr>
              <w:t xml:space="preserve">（注：提供承诺书原件加盖公章。）</w:t>
            </w:r>
            <w:r>
              <w:rPr>
                <w:rFonts w:ascii="宋体" w:hAnsi="宋体"/>
                <w:sz w:val="24"/>
                <w:szCs w:val="24"/>
              </w:rPr>
            </w:r>
            <w:r/>
          </w:p>
        </w:tc>
        <w:tc>
          <w:tcPr>
            <w:tcW w:w="768" w:type="dxa"/>
            <w:vAlign w:val="center"/>
            <w:textDirection w:val="lrTb"/>
            <w:noWrap/>
          </w:tcPr>
          <w:p>
            <w:pPr>
              <w:pStyle w:val="721"/>
              <w:jc w:val="center"/>
              <w:spacing w:line="0" w:lineRule="atLeast"/>
              <w:rPr>
                <w:rFonts w:hint="eastAsia" w:ascii="宋体" w:hAnsi="宋体"/>
                <w:sz w:val="24"/>
                <w:szCs w:val="24"/>
              </w:rPr>
            </w:pPr>
            <w:r>
              <w:rPr>
                <w:rFonts w:hint="eastAsia" w:ascii="宋体" w:hAnsi="宋体"/>
                <w:sz w:val="24"/>
                <w:szCs w:val="24"/>
              </w:rPr>
              <w:t xml:space="preserve">3</w:t>
            </w:r>
            <w:r/>
          </w:p>
        </w:tc>
      </w:tr>
      <w:tr>
        <w:trPr>
          <w:cantSplit/>
          <w:trHeight w:val="876"/>
        </w:trPr>
        <w:tc>
          <w:tcPr>
            <w:tcW w:w="851" w:type="dxa"/>
            <w:vAlign w:val="center"/>
            <w:vMerge w:val="restart"/>
            <w:textDirection w:val="lrTb"/>
            <w:noWrap/>
          </w:tcPr>
          <w:p>
            <w:pPr>
              <w:pStyle w:val="721"/>
              <w:jc w:val="center"/>
              <w:spacing w:line="0" w:lineRule="atLeast"/>
              <w:rPr>
                <w:rFonts w:ascii="宋体" w:hAnsi="宋体"/>
                <w:sz w:val="24"/>
                <w:szCs w:val="24"/>
              </w:rPr>
            </w:pPr>
            <w:r>
              <w:rPr>
                <w:rFonts w:hint="eastAsia" w:ascii="宋体" w:hAnsi="宋体"/>
                <w:sz w:val="24"/>
                <w:szCs w:val="24"/>
              </w:rPr>
              <w:t xml:space="preserve">6</w:t>
            </w:r>
            <w:r>
              <w:rPr>
                <w:rFonts w:ascii="宋体" w:hAnsi="宋体"/>
                <w:sz w:val="24"/>
                <w:szCs w:val="24"/>
              </w:rPr>
            </w:r>
            <w:r/>
          </w:p>
        </w:tc>
        <w:tc>
          <w:tcPr>
            <w:tcW w:w="1339" w:type="dxa"/>
            <w:vAlign w:val="center"/>
            <w:vMerge w:val="restart"/>
            <w:textDirection w:val="lrTb"/>
            <w:noWrap/>
          </w:tcPr>
          <w:p>
            <w:pPr>
              <w:pStyle w:val="721"/>
              <w:jc w:val="center"/>
              <w:spacing w:line="0" w:lineRule="atLeast"/>
              <w:rPr>
                <w:rFonts w:ascii="宋体" w:hAnsi="宋体"/>
                <w:sz w:val="24"/>
                <w:szCs w:val="24"/>
              </w:rPr>
            </w:pPr>
            <w:r>
              <w:rPr>
                <w:rFonts w:hint="eastAsia" w:ascii="宋体" w:hAnsi="宋体"/>
                <w:sz w:val="24"/>
                <w:szCs w:val="24"/>
              </w:rPr>
              <w:t xml:space="preserve">服务方案（40分）</w:t>
            </w:r>
            <w:r>
              <w:rPr>
                <w:rFonts w:ascii="宋体" w:hAnsi="宋体"/>
                <w:sz w:val="24"/>
                <w:szCs w:val="24"/>
              </w:rPr>
            </w:r>
            <w:r/>
          </w:p>
        </w:tc>
        <w:tc>
          <w:tcPr>
            <w:tcW w:w="7371" w:type="dxa"/>
            <w:vAlign w:val="center"/>
            <w:textDirection w:val="lrTb"/>
            <w:noWrap/>
          </w:tcPr>
          <w:p>
            <w:pPr>
              <w:pStyle w:val="721"/>
              <w:jc w:val="left"/>
              <w:spacing w:line="0" w:lineRule="atLeast"/>
              <w:rPr>
                <w:rFonts w:ascii="宋体" w:hAnsi="宋体"/>
                <w:sz w:val="24"/>
                <w:szCs w:val="24"/>
              </w:rPr>
            </w:pPr>
            <w:r>
              <w:rPr>
                <w:rFonts w:hint="eastAsia" w:ascii="宋体" w:hAnsi="宋体"/>
                <w:sz w:val="24"/>
                <w:szCs w:val="24"/>
              </w:rPr>
              <w:t xml:space="preserve">1、食品安全保障措施：投标人根据自身对食品安全重要性的理解，提供在配送过程中对食品安全的保障措施健全完善。评委根据投标人提供的保障食品安全的制度方案评分：</w:t>
            </w:r>
            <w:r>
              <w:rPr>
                <w:rFonts w:ascii="宋体" w:hAnsi="宋体"/>
                <w:sz w:val="24"/>
                <w:szCs w:val="24"/>
              </w:rPr>
            </w:r>
            <w:r/>
          </w:p>
        </w:tc>
        <w:tc>
          <w:tcPr>
            <w:tcW w:w="768" w:type="dxa"/>
            <w:vAlign w:val="center"/>
            <w:vMerge w:val="restart"/>
            <w:textDirection w:val="lrTb"/>
            <w:noWrap/>
          </w:tcPr>
          <w:p>
            <w:pPr>
              <w:pStyle w:val="721"/>
              <w:jc w:val="center"/>
              <w:spacing w:line="0" w:lineRule="atLeast"/>
              <w:rPr>
                <w:rFonts w:ascii="宋体" w:hAnsi="宋体"/>
                <w:sz w:val="24"/>
                <w:szCs w:val="24"/>
              </w:rPr>
            </w:pPr>
            <w:r>
              <w:rPr>
                <w:rFonts w:hint="eastAsia" w:ascii="宋体" w:hAnsi="宋体"/>
                <w:sz w:val="24"/>
                <w:szCs w:val="24"/>
              </w:rPr>
              <w:t xml:space="preserve">5</w:t>
            </w:r>
            <w:r>
              <w:rPr>
                <w:rFonts w:ascii="宋体" w:hAnsi="宋体"/>
                <w:sz w:val="24"/>
                <w:szCs w:val="24"/>
              </w:rPr>
            </w:r>
            <w:r/>
          </w:p>
        </w:tc>
      </w:tr>
      <w:tr>
        <w:trPr>
          <w:cantSplit/>
          <w:trHeight w:val="288"/>
        </w:trPr>
        <w:tc>
          <w:tcPr>
            <w:tcW w:w="851" w:type="dxa"/>
            <w:vAlign w:val="center"/>
            <w:vMerge w:val="continue"/>
            <w:textDirection w:val="lrTb"/>
            <w:noWrap/>
          </w:tcPr>
          <w:p>
            <w:pPr>
              <w:pStyle w:val="721"/>
              <w:jc w:val="center"/>
              <w:widowControl/>
              <w:rPr>
                <w:rFonts w:ascii="宋体" w:hAnsi="宋体"/>
                <w:sz w:val="24"/>
                <w:szCs w:val="24"/>
              </w:rPr>
            </w:pPr>
            <w:r>
              <w:rPr>
                <w:rFonts w:ascii="宋体" w:hAnsi="宋体"/>
                <w:sz w:val="24"/>
                <w:szCs w:val="24"/>
              </w:rPr>
            </w:r>
            <w:r/>
          </w:p>
        </w:tc>
        <w:tc>
          <w:tcPr>
            <w:tcW w:w="1339" w:type="dxa"/>
            <w:vAlign w:val="center"/>
            <w:vMerge w:val="continue"/>
            <w:textDirection w:val="lrTb"/>
            <w:noWrap/>
          </w:tcPr>
          <w:p>
            <w:pPr>
              <w:pStyle w:val="721"/>
              <w:jc w:val="center"/>
              <w:widowControl/>
              <w:rPr>
                <w:rFonts w:ascii="宋体" w:hAnsi="宋体"/>
                <w:sz w:val="24"/>
                <w:szCs w:val="24"/>
              </w:rPr>
            </w:pPr>
            <w:r>
              <w:rPr>
                <w:rFonts w:ascii="宋体" w:hAnsi="宋体"/>
                <w:sz w:val="24"/>
                <w:szCs w:val="24"/>
              </w:rPr>
            </w:r>
            <w:r/>
          </w:p>
        </w:tc>
        <w:tc>
          <w:tcPr>
            <w:tcW w:w="7371" w:type="dxa"/>
            <w:vAlign w:val="center"/>
            <w:textDirection w:val="lrTb"/>
            <w:noWrap/>
          </w:tcPr>
          <w:p>
            <w:pPr>
              <w:pStyle w:val="721"/>
              <w:jc w:val="left"/>
              <w:spacing w:line="0" w:lineRule="atLeast"/>
              <w:rPr>
                <w:rFonts w:ascii="宋体" w:hAnsi="宋体"/>
                <w:sz w:val="24"/>
                <w:szCs w:val="24"/>
              </w:rPr>
            </w:pPr>
            <w:r>
              <w:rPr>
                <w:rFonts w:hint="eastAsia" w:ascii="宋体" w:hAnsi="宋体"/>
                <w:sz w:val="24"/>
                <w:szCs w:val="24"/>
              </w:rPr>
              <w:t xml:space="preserve">（1）方案针对性、合理性、可行性强的得 5分；</w:t>
            </w:r>
            <w:r>
              <w:rPr>
                <w:rFonts w:ascii="宋体" w:hAnsi="宋体"/>
                <w:sz w:val="24"/>
                <w:szCs w:val="24"/>
              </w:rPr>
            </w:r>
            <w:r/>
          </w:p>
        </w:tc>
        <w:tc>
          <w:tcPr>
            <w:tcW w:w="768" w:type="dxa"/>
            <w:vAlign w:val="center"/>
            <w:vMerge w:val="continue"/>
            <w:textDirection w:val="lrTb"/>
            <w:noWrap/>
          </w:tcPr>
          <w:p>
            <w:pPr>
              <w:pStyle w:val="721"/>
              <w:jc w:val="left"/>
              <w:widowControl/>
              <w:rPr>
                <w:rFonts w:ascii="宋体" w:hAnsi="宋体"/>
                <w:sz w:val="24"/>
                <w:szCs w:val="24"/>
              </w:rPr>
            </w:pPr>
            <w:r>
              <w:rPr>
                <w:rFonts w:ascii="宋体" w:hAnsi="宋体"/>
                <w:sz w:val="24"/>
                <w:szCs w:val="24"/>
              </w:rPr>
            </w:r>
            <w:r/>
          </w:p>
        </w:tc>
      </w:tr>
      <w:tr>
        <w:trPr>
          <w:cantSplit/>
          <w:trHeight w:val="288"/>
        </w:trPr>
        <w:tc>
          <w:tcPr>
            <w:tcW w:w="851" w:type="dxa"/>
            <w:vAlign w:val="center"/>
            <w:vMerge w:val="continue"/>
            <w:textDirection w:val="lrTb"/>
            <w:noWrap/>
          </w:tcPr>
          <w:p>
            <w:pPr>
              <w:pStyle w:val="721"/>
              <w:jc w:val="center"/>
              <w:widowControl/>
              <w:rPr>
                <w:rFonts w:ascii="宋体" w:hAnsi="宋体"/>
                <w:sz w:val="24"/>
                <w:szCs w:val="24"/>
              </w:rPr>
            </w:pPr>
            <w:r>
              <w:rPr>
                <w:rFonts w:ascii="宋体" w:hAnsi="宋体"/>
                <w:sz w:val="24"/>
                <w:szCs w:val="24"/>
              </w:rPr>
            </w:r>
            <w:r/>
          </w:p>
        </w:tc>
        <w:tc>
          <w:tcPr>
            <w:tcW w:w="1339" w:type="dxa"/>
            <w:vAlign w:val="center"/>
            <w:vMerge w:val="continue"/>
            <w:textDirection w:val="lrTb"/>
            <w:noWrap/>
          </w:tcPr>
          <w:p>
            <w:pPr>
              <w:pStyle w:val="721"/>
              <w:jc w:val="center"/>
              <w:widowControl/>
              <w:rPr>
                <w:rFonts w:ascii="宋体" w:hAnsi="宋体"/>
                <w:sz w:val="24"/>
                <w:szCs w:val="24"/>
              </w:rPr>
            </w:pPr>
            <w:r>
              <w:rPr>
                <w:rFonts w:ascii="宋体" w:hAnsi="宋体"/>
                <w:sz w:val="24"/>
                <w:szCs w:val="24"/>
              </w:rPr>
            </w:r>
            <w:r/>
          </w:p>
        </w:tc>
        <w:tc>
          <w:tcPr>
            <w:tcW w:w="7371" w:type="dxa"/>
            <w:vAlign w:val="center"/>
            <w:textDirection w:val="lrTb"/>
            <w:noWrap/>
          </w:tcPr>
          <w:p>
            <w:pPr>
              <w:pStyle w:val="721"/>
              <w:jc w:val="left"/>
              <w:spacing w:line="0" w:lineRule="atLeast"/>
              <w:rPr>
                <w:rFonts w:ascii="宋体" w:hAnsi="宋体"/>
                <w:sz w:val="24"/>
                <w:szCs w:val="24"/>
              </w:rPr>
            </w:pPr>
            <w:r>
              <w:rPr>
                <w:rFonts w:hint="eastAsia" w:ascii="宋体" w:hAnsi="宋体"/>
                <w:sz w:val="24"/>
                <w:szCs w:val="24"/>
              </w:rPr>
              <w:t xml:space="preserve">（2）方案针对性、合理性、可行性较强的得 3 分；</w:t>
            </w:r>
            <w:r>
              <w:rPr>
                <w:rFonts w:ascii="宋体" w:hAnsi="宋体"/>
                <w:sz w:val="24"/>
                <w:szCs w:val="24"/>
              </w:rPr>
            </w:r>
            <w:r/>
          </w:p>
        </w:tc>
        <w:tc>
          <w:tcPr>
            <w:tcW w:w="768" w:type="dxa"/>
            <w:vAlign w:val="center"/>
            <w:vMerge w:val="continue"/>
            <w:textDirection w:val="lrTb"/>
            <w:noWrap/>
          </w:tcPr>
          <w:p>
            <w:pPr>
              <w:pStyle w:val="721"/>
              <w:jc w:val="left"/>
              <w:widowControl/>
              <w:rPr>
                <w:rFonts w:ascii="宋体" w:hAnsi="宋体"/>
                <w:sz w:val="24"/>
                <w:szCs w:val="24"/>
              </w:rPr>
            </w:pPr>
            <w:r>
              <w:rPr>
                <w:rFonts w:ascii="宋体" w:hAnsi="宋体"/>
                <w:sz w:val="24"/>
                <w:szCs w:val="24"/>
              </w:rPr>
            </w:r>
            <w:r/>
          </w:p>
        </w:tc>
      </w:tr>
      <w:tr>
        <w:trPr>
          <w:cantSplit/>
          <w:trHeight w:val="288"/>
        </w:trPr>
        <w:tc>
          <w:tcPr>
            <w:tcW w:w="851" w:type="dxa"/>
            <w:vAlign w:val="center"/>
            <w:vMerge w:val="continue"/>
            <w:textDirection w:val="lrTb"/>
            <w:noWrap/>
          </w:tcPr>
          <w:p>
            <w:pPr>
              <w:pStyle w:val="721"/>
              <w:jc w:val="center"/>
              <w:widowControl/>
              <w:rPr>
                <w:rFonts w:ascii="宋体" w:hAnsi="宋体"/>
                <w:sz w:val="24"/>
                <w:szCs w:val="24"/>
              </w:rPr>
            </w:pPr>
            <w:r>
              <w:rPr>
                <w:rFonts w:ascii="宋体" w:hAnsi="宋体"/>
                <w:sz w:val="24"/>
                <w:szCs w:val="24"/>
              </w:rPr>
            </w:r>
            <w:r/>
          </w:p>
        </w:tc>
        <w:tc>
          <w:tcPr>
            <w:tcW w:w="1339" w:type="dxa"/>
            <w:vAlign w:val="center"/>
            <w:vMerge w:val="continue"/>
            <w:textDirection w:val="lrTb"/>
            <w:noWrap/>
          </w:tcPr>
          <w:p>
            <w:pPr>
              <w:pStyle w:val="721"/>
              <w:jc w:val="center"/>
              <w:widowControl/>
              <w:rPr>
                <w:rFonts w:ascii="宋体" w:hAnsi="宋体"/>
                <w:sz w:val="24"/>
                <w:szCs w:val="24"/>
              </w:rPr>
            </w:pPr>
            <w:r>
              <w:rPr>
                <w:rFonts w:ascii="宋体" w:hAnsi="宋体"/>
                <w:sz w:val="24"/>
                <w:szCs w:val="24"/>
              </w:rPr>
            </w:r>
            <w:r/>
          </w:p>
        </w:tc>
        <w:tc>
          <w:tcPr>
            <w:tcW w:w="7371" w:type="dxa"/>
            <w:vAlign w:val="center"/>
            <w:textDirection w:val="lrTb"/>
            <w:noWrap/>
          </w:tcPr>
          <w:p>
            <w:pPr>
              <w:pStyle w:val="721"/>
              <w:jc w:val="left"/>
              <w:spacing w:line="0" w:lineRule="atLeast"/>
              <w:rPr>
                <w:rFonts w:ascii="宋体" w:hAnsi="宋体"/>
                <w:sz w:val="24"/>
                <w:szCs w:val="24"/>
              </w:rPr>
            </w:pPr>
            <w:r>
              <w:rPr>
                <w:rFonts w:hint="eastAsia" w:ascii="宋体" w:hAnsi="宋体"/>
                <w:sz w:val="24"/>
                <w:szCs w:val="24"/>
              </w:rPr>
              <w:t xml:space="preserve">（3）方案针对性、合理性、可行性一般的 1 分；</w:t>
            </w:r>
            <w:r>
              <w:rPr>
                <w:rFonts w:ascii="宋体" w:hAnsi="宋体"/>
                <w:sz w:val="24"/>
                <w:szCs w:val="24"/>
              </w:rPr>
            </w:r>
            <w:r/>
          </w:p>
        </w:tc>
        <w:tc>
          <w:tcPr>
            <w:tcW w:w="768" w:type="dxa"/>
            <w:vAlign w:val="center"/>
            <w:vMerge w:val="continue"/>
            <w:textDirection w:val="lrTb"/>
            <w:noWrap/>
          </w:tcPr>
          <w:p>
            <w:pPr>
              <w:pStyle w:val="721"/>
              <w:jc w:val="left"/>
              <w:widowControl/>
              <w:rPr>
                <w:rFonts w:ascii="宋体" w:hAnsi="宋体"/>
                <w:sz w:val="24"/>
                <w:szCs w:val="24"/>
              </w:rPr>
            </w:pPr>
            <w:r>
              <w:rPr>
                <w:rFonts w:ascii="宋体" w:hAnsi="宋体"/>
                <w:sz w:val="24"/>
                <w:szCs w:val="24"/>
              </w:rPr>
            </w:r>
            <w:r/>
          </w:p>
        </w:tc>
      </w:tr>
      <w:tr>
        <w:trPr>
          <w:cantSplit/>
          <w:trHeight w:val="309"/>
        </w:trPr>
        <w:tc>
          <w:tcPr>
            <w:tcW w:w="851" w:type="dxa"/>
            <w:vAlign w:val="center"/>
            <w:vMerge w:val="continue"/>
            <w:textDirection w:val="lrTb"/>
            <w:noWrap/>
          </w:tcPr>
          <w:p>
            <w:pPr>
              <w:pStyle w:val="721"/>
              <w:jc w:val="center"/>
              <w:widowControl/>
              <w:rPr>
                <w:rFonts w:ascii="宋体" w:hAnsi="宋体"/>
                <w:sz w:val="24"/>
                <w:szCs w:val="24"/>
              </w:rPr>
            </w:pPr>
            <w:r>
              <w:rPr>
                <w:rFonts w:ascii="宋体" w:hAnsi="宋体"/>
                <w:sz w:val="24"/>
                <w:szCs w:val="24"/>
              </w:rPr>
            </w:r>
            <w:r/>
          </w:p>
        </w:tc>
        <w:tc>
          <w:tcPr>
            <w:tcW w:w="1339" w:type="dxa"/>
            <w:vAlign w:val="center"/>
            <w:vMerge w:val="continue"/>
            <w:textDirection w:val="lrTb"/>
            <w:noWrap/>
          </w:tcPr>
          <w:p>
            <w:pPr>
              <w:pStyle w:val="721"/>
              <w:jc w:val="center"/>
              <w:widowControl/>
              <w:rPr>
                <w:rFonts w:ascii="宋体" w:hAnsi="宋体"/>
                <w:sz w:val="24"/>
                <w:szCs w:val="24"/>
              </w:rPr>
            </w:pPr>
            <w:r>
              <w:rPr>
                <w:rFonts w:ascii="宋体" w:hAnsi="宋体"/>
                <w:sz w:val="24"/>
                <w:szCs w:val="24"/>
              </w:rPr>
            </w:r>
            <w:r/>
          </w:p>
        </w:tc>
        <w:tc>
          <w:tcPr>
            <w:tcW w:w="7371" w:type="dxa"/>
            <w:vAlign w:val="center"/>
            <w:textDirection w:val="lrTb"/>
            <w:noWrap/>
          </w:tcPr>
          <w:p>
            <w:pPr>
              <w:pStyle w:val="721"/>
              <w:jc w:val="left"/>
              <w:spacing w:line="0" w:lineRule="atLeast"/>
              <w:rPr>
                <w:rFonts w:ascii="宋体" w:hAnsi="宋体"/>
                <w:sz w:val="24"/>
                <w:szCs w:val="24"/>
              </w:rPr>
            </w:pPr>
            <w:r>
              <w:rPr>
                <w:rFonts w:hint="eastAsia" w:ascii="宋体" w:hAnsi="宋体"/>
                <w:sz w:val="24"/>
                <w:szCs w:val="24"/>
              </w:rPr>
              <w:t xml:space="preserve">（4）未提供方案的不得分。</w:t>
            </w:r>
            <w:r>
              <w:rPr>
                <w:rFonts w:ascii="宋体" w:hAnsi="宋体"/>
                <w:sz w:val="24"/>
                <w:szCs w:val="24"/>
              </w:rPr>
            </w:r>
            <w:r/>
          </w:p>
        </w:tc>
        <w:tc>
          <w:tcPr>
            <w:tcW w:w="768" w:type="dxa"/>
            <w:vAlign w:val="center"/>
            <w:vMerge w:val="continue"/>
            <w:textDirection w:val="lrTb"/>
            <w:noWrap/>
          </w:tcPr>
          <w:p>
            <w:pPr>
              <w:pStyle w:val="721"/>
              <w:jc w:val="left"/>
              <w:widowControl/>
              <w:rPr>
                <w:rFonts w:ascii="宋体" w:hAnsi="宋体"/>
                <w:sz w:val="24"/>
                <w:szCs w:val="24"/>
              </w:rPr>
            </w:pPr>
            <w:r>
              <w:rPr>
                <w:rFonts w:ascii="宋体" w:hAnsi="宋体"/>
                <w:sz w:val="24"/>
                <w:szCs w:val="24"/>
              </w:rPr>
            </w:r>
            <w:r/>
          </w:p>
        </w:tc>
      </w:tr>
      <w:tr>
        <w:trPr>
          <w:cantSplit/>
          <w:trHeight w:val="1515"/>
        </w:trPr>
        <w:tc>
          <w:tcPr>
            <w:tcW w:w="851" w:type="dxa"/>
            <w:vAlign w:val="center"/>
            <w:vMerge w:val="continue"/>
            <w:textDirection w:val="lrTb"/>
            <w:noWrap/>
          </w:tcPr>
          <w:p>
            <w:pPr>
              <w:pStyle w:val="721"/>
              <w:jc w:val="center"/>
              <w:widowControl/>
              <w:rPr>
                <w:rFonts w:ascii="宋体" w:hAnsi="宋体"/>
                <w:sz w:val="24"/>
                <w:szCs w:val="24"/>
              </w:rPr>
            </w:pPr>
            <w:r>
              <w:rPr>
                <w:rFonts w:ascii="宋体" w:hAnsi="宋体"/>
                <w:sz w:val="24"/>
                <w:szCs w:val="24"/>
              </w:rPr>
            </w:r>
            <w:r/>
          </w:p>
        </w:tc>
        <w:tc>
          <w:tcPr>
            <w:tcW w:w="1339" w:type="dxa"/>
            <w:vAlign w:val="center"/>
            <w:vMerge w:val="continue"/>
            <w:textDirection w:val="lrTb"/>
            <w:noWrap/>
          </w:tcPr>
          <w:p>
            <w:pPr>
              <w:pStyle w:val="721"/>
              <w:jc w:val="center"/>
              <w:widowControl/>
              <w:rPr>
                <w:rFonts w:ascii="宋体" w:hAnsi="宋体"/>
                <w:sz w:val="24"/>
                <w:szCs w:val="24"/>
              </w:rPr>
            </w:pPr>
            <w:r>
              <w:rPr>
                <w:rFonts w:ascii="宋体" w:hAnsi="宋体"/>
                <w:sz w:val="24"/>
                <w:szCs w:val="24"/>
              </w:rPr>
            </w:r>
            <w:r/>
          </w:p>
        </w:tc>
        <w:tc>
          <w:tcPr>
            <w:tcW w:w="7371" w:type="dxa"/>
            <w:vAlign w:val="center"/>
            <w:textDirection w:val="lrTb"/>
            <w:noWrap/>
          </w:tcPr>
          <w:p>
            <w:pPr>
              <w:pStyle w:val="721"/>
              <w:jc w:val="left"/>
              <w:spacing w:line="0" w:lineRule="atLeast"/>
              <w:rPr>
                <w:rFonts w:ascii="宋体" w:hAnsi="宋体"/>
                <w:sz w:val="24"/>
                <w:szCs w:val="24"/>
              </w:rPr>
            </w:pPr>
            <w:r>
              <w:rPr>
                <w:rFonts w:hint="eastAsia" w:ascii="宋体" w:hAnsi="宋体"/>
                <w:sz w:val="24"/>
                <w:szCs w:val="24"/>
              </w:rPr>
              <w:t xml:space="preserve">2、应急保障服务： 投标人为满足招标人临时采购需求，能够提供包括临时安排人员、车辆、确保食材品质和使用，有应急管理机构、应急工作队伍、应急联系方式、应急处置措施等内容，不影响正常工作的服务方案。评委根 据投标人提供的应急服务方案评分： </w:t>
            </w:r>
            <w:r>
              <w:rPr>
                <w:rFonts w:ascii="宋体" w:hAnsi="宋体"/>
                <w:sz w:val="24"/>
                <w:szCs w:val="24"/>
              </w:rPr>
            </w:r>
            <w:r/>
          </w:p>
        </w:tc>
        <w:tc>
          <w:tcPr>
            <w:tcW w:w="768" w:type="dxa"/>
            <w:vAlign w:val="center"/>
            <w:vMerge w:val="restart"/>
            <w:textDirection w:val="lrTb"/>
            <w:noWrap/>
          </w:tcPr>
          <w:p>
            <w:pPr>
              <w:pStyle w:val="721"/>
              <w:jc w:val="center"/>
              <w:spacing w:line="0" w:lineRule="atLeast"/>
              <w:rPr>
                <w:rFonts w:ascii="宋体" w:hAnsi="宋体"/>
                <w:sz w:val="24"/>
                <w:szCs w:val="24"/>
              </w:rPr>
            </w:pPr>
            <w:r>
              <w:rPr>
                <w:rFonts w:hint="eastAsia" w:ascii="宋体" w:hAnsi="宋体"/>
                <w:sz w:val="24"/>
                <w:szCs w:val="24"/>
              </w:rPr>
              <w:t xml:space="preserve">5</w:t>
            </w:r>
            <w:r>
              <w:rPr>
                <w:rFonts w:ascii="宋体" w:hAnsi="宋体"/>
                <w:sz w:val="24"/>
                <w:szCs w:val="24"/>
              </w:rPr>
            </w:r>
            <w:r/>
          </w:p>
        </w:tc>
      </w:tr>
      <w:tr>
        <w:trPr>
          <w:cantSplit/>
          <w:trHeight w:val="338"/>
        </w:trPr>
        <w:tc>
          <w:tcPr>
            <w:tcW w:w="851" w:type="dxa"/>
            <w:vAlign w:val="center"/>
            <w:vMerge w:val="continue"/>
            <w:textDirection w:val="lrTb"/>
            <w:noWrap/>
          </w:tcPr>
          <w:p>
            <w:pPr>
              <w:pStyle w:val="721"/>
              <w:jc w:val="center"/>
              <w:widowControl/>
              <w:rPr>
                <w:rFonts w:ascii="宋体" w:hAnsi="宋体"/>
                <w:sz w:val="24"/>
                <w:szCs w:val="24"/>
              </w:rPr>
            </w:pPr>
            <w:r>
              <w:rPr>
                <w:rFonts w:ascii="宋体" w:hAnsi="宋体"/>
                <w:sz w:val="24"/>
                <w:szCs w:val="24"/>
              </w:rPr>
            </w:r>
            <w:r/>
          </w:p>
        </w:tc>
        <w:tc>
          <w:tcPr>
            <w:tcW w:w="1339" w:type="dxa"/>
            <w:vAlign w:val="center"/>
            <w:vMerge w:val="continue"/>
            <w:textDirection w:val="lrTb"/>
            <w:noWrap/>
          </w:tcPr>
          <w:p>
            <w:pPr>
              <w:pStyle w:val="721"/>
              <w:jc w:val="center"/>
              <w:widowControl/>
              <w:rPr>
                <w:rFonts w:ascii="宋体" w:hAnsi="宋体"/>
                <w:sz w:val="24"/>
                <w:szCs w:val="24"/>
              </w:rPr>
            </w:pPr>
            <w:r>
              <w:rPr>
                <w:rFonts w:ascii="宋体" w:hAnsi="宋体"/>
                <w:sz w:val="24"/>
                <w:szCs w:val="24"/>
              </w:rPr>
            </w:r>
            <w:r/>
          </w:p>
        </w:tc>
        <w:tc>
          <w:tcPr>
            <w:tcW w:w="7371" w:type="dxa"/>
            <w:vAlign w:val="center"/>
            <w:textDirection w:val="lrTb"/>
            <w:noWrap/>
          </w:tcPr>
          <w:p>
            <w:pPr>
              <w:pStyle w:val="721"/>
              <w:jc w:val="left"/>
              <w:spacing w:line="0" w:lineRule="atLeast"/>
              <w:rPr>
                <w:rFonts w:ascii="宋体" w:hAnsi="宋体"/>
                <w:sz w:val="24"/>
                <w:szCs w:val="24"/>
              </w:rPr>
            </w:pPr>
            <w:r>
              <w:rPr>
                <w:rFonts w:hint="eastAsia" w:ascii="宋体" w:hAnsi="宋体"/>
                <w:sz w:val="24"/>
                <w:szCs w:val="24"/>
              </w:rPr>
              <w:t xml:space="preserve">（1）方案内容完整，处置措施得力的得 5分；</w:t>
            </w:r>
            <w:r>
              <w:rPr>
                <w:rFonts w:ascii="宋体" w:hAnsi="宋体"/>
                <w:sz w:val="24"/>
                <w:szCs w:val="24"/>
              </w:rPr>
            </w:r>
            <w:r/>
          </w:p>
        </w:tc>
        <w:tc>
          <w:tcPr>
            <w:tcW w:w="768" w:type="dxa"/>
            <w:vAlign w:val="center"/>
            <w:vMerge w:val="continue"/>
            <w:textDirection w:val="lrTb"/>
            <w:noWrap/>
          </w:tcPr>
          <w:p>
            <w:pPr>
              <w:pStyle w:val="721"/>
              <w:jc w:val="center"/>
              <w:spacing w:line="0" w:lineRule="atLeast"/>
              <w:rPr>
                <w:rFonts w:ascii="宋体" w:hAnsi="宋体"/>
                <w:sz w:val="24"/>
                <w:szCs w:val="24"/>
              </w:rPr>
            </w:pPr>
            <w:r>
              <w:rPr>
                <w:rFonts w:ascii="宋体" w:hAnsi="宋体"/>
                <w:sz w:val="24"/>
                <w:szCs w:val="24"/>
              </w:rPr>
            </w:r>
            <w:r/>
          </w:p>
        </w:tc>
      </w:tr>
      <w:tr>
        <w:trPr>
          <w:cantSplit/>
          <w:trHeight w:val="288"/>
        </w:trPr>
        <w:tc>
          <w:tcPr>
            <w:tcW w:w="851" w:type="dxa"/>
            <w:vAlign w:val="center"/>
            <w:vMerge w:val="continue"/>
            <w:textDirection w:val="lrTb"/>
            <w:noWrap/>
          </w:tcPr>
          <w:p>
            <w:pPr>
              <w:pStyle w:val="721"/>
              <w:jc w:val="center"/>
              <w:widowControl/>
              <w:rPr>
                <w:rFonts w:ascii="宋体" w:hAnsi="宋体"/>
                <w:sz w:val="24"/>
                <w:szCs w:val="24"/>
              </w:rPr>
            </w:pPr>
            <w:r>
              <w:rPr>
                <w:rFonts w:ascii="宋体" w:hAnsi="宋体"/>
                <w:sz w:val="24"/>
                <w:szCs w:val="24"/>
              </w:rPr>
            </w:r>
            <w:r/>
          </w:p>
        </w:tc>
        <w:tc>
          <w:tcPr>
            <w:tcW w:w="1339" w:type="dxa"/>
            <w:vAlign w:val="center"/>
            <w:vMerge w:val="continue"/>
            <w:textDirection w:val="lrTb"/>
            <w:noWrap/>
          </w:tcPr>
          <w:p>
            <w:pPr>
              <w:pStyle w:val="721"/>
              <w:jc w:val="center"/>
              <w:widowControl/>
              <w:rPr>
                <w:rFonts w:ascii="宋体" w:hAnsi="宋体"/>
                <w:sz w:val="24"/>
                <w:szCs w:val="24"/>
              </w:rPr>
            </w:pPr>
            <w:r>
              <w:rPr>
                <w:rFonts w:ascii="宋体" w:hAnsi="宋体"/>
                <w:sz w:val="24"/>
                <w:szCs w:val="24"/>
              </w:rPr>
            </w:r>
            <w:r/>
          </w:p>
        </w:tc>
        <w:tc>
          <w:tcPr>
            <w:tcW w:w="7371" w:type="dxa"/>
            <w:vAlign w:val="center"/>
            <w:textDirection w:val="lrTb"/>
            <w:noWrap/>
          </w:tcPr>
          <w:p>
            <w:pPr>
              <w:pStyle w:val="721"/>
              <w:jc w:val="left"/>
              <w:spacing w:line="0" w:lineRule="atLeast"/>
              <w:rPr>
                <w:rFonts w:ascii="宋体" w:hAnsi="宋体"/>
                <w:sz w:val="24"/>
                <w:szCs w:val="24"/>
              </w:rPr>
            </w:pPr>
            <w:r>
              <w:rPr>
                <w:rFonts w:hint="eastAsia" w:ascii="宋体" w:hAnsi="宋体"/>
                <w:sz w:val="24"/>
                <w:szCs w:val="24"/>
              </w:rPr>
              <w:t xml:space="preserve">（2）方案内容较完整，处置措施较为得力的得 3 分；</w:t>
            </w:r>
            <w:r>
              <w:rPr>
                <w:rFonts w:ascii="宋体" w:hAnsi="宋体"/>
                <w:sz w:val="24"/>
                <w:szCs w:val="24"/>
              </w:rPr>
            </w:r>
            <w:r/>
          </w:p>
        </w:tc>
        <w:tc>
          <w:tcPr>
            <w:tcW w:w="768" w:type="dxa"/>
            <w:vAlign w:val="center"/>
            <w:vMerge w:val="continue"/>
            <w:textDirection w:val="lrTb"/>
            <w:noWrap/>
          </w:tcPr>
          <w:p>
            <w:pPr>
              <w:pStyle w:val="721"/>
              <w:jc w:val="left"/>
              <w:widowControl/>
              <w:rPr>
                <w:rFonts w:ascii="宋体" w:hAnsi="宋体"/>
                <w:sz w:val="24"/>
                <w:szCs w:val="24"/>
              </w:rPr>
            </w:pPr>
            <w:r>
              <w:rPr>
                <w:rFonts w:ascii="宋体" w:hAnsi="宋体"/>
                <w:sz w:val="24"/>
                <w:szCs w:val="24"/>
              </w:rPr>
            </w:r>
            <w:r/>
          </w:p>
        </w:tc>
      </w:tr>
      <w:tr>
        <w:trPr>
          <w:cantSplit/>
          <w:trHeight w:val="288"/>
        </w:trPr>
        <w:tc>
          <w:tcPr>
            <w:tcW w:w="851" w:type="dxa"/>
            <w:vAlign w:val="center"/>
            <w:vMerge w:val="continue"/>
            <w:textDirection w:val="lrTb"/>
            <w:noWrap/>
          </w:tcPr>
          <w:p>
            <w:pPr>
              <w:pStyle w:val="721"/>
              <w:jc w:val="center"/>
              <w:widowControl/>
              <w:rPr>
                <w:rFonts w:ascii="宋体" w:hAnsi="宋体"/>
                <w:sz w:val="24"/>
                <w:szCs w:val="24"/>
              </w:rPr>
            </w:pPr>
            <w:r>
              <w:rPr>
                <w:rFonts w:ascii="宋体" w:hAnsi="宋体"/>
                <w:sz w:val="24"/>
                <w:szCs w:val="24"/>
              </w:rPr>
            </w:r>
            <w:r/>
          </w:p>
        </w:tc>
        <w:tc>
          <w:tcPr>
            <w:tcW w:w="1339" w:type="dxa"/>
            <w:vAlign w:val="center"/>
            <w:vMerge w:val="continue"/>
            <w:textDirection w:val="lrTb"/>
            <w:noWrap/>
          </w:tcPr>
          <w:p>
            <w:pPr>
              <w:pStyle w:val="721"/>
              <w:jc w:val="center"/>
              <w:widowControl/>
              <w:rPr>
                <w:rFonts w:ascii="宋体" w:hAnsi="宋体"/>
                <w:sz w:val="24"/>
                <w:szCs w:val="24"/>
              </w:rPr>
            </w:pPr>
            <w:r>
              <w:rPr>
                <w:rFonts w:ascii="宋体" w:hAnsi="宋体"/>
                <w:sz w:val="24"/>
                <w:szCs w:val="24"/>
              </w:rPr>
            </w:r>
            <w:r/>
          </w:p>
        </w:tc>
        <w:tc>
          <w:tcPr>
            <w:tcW w:w="7371" w:type="dxa"/>
            <w:vAlign w:val="center"/>
            <w:textDirection w:val="lrTb"/>
            <w:noWrap/>
          </w:tcPr>
          <w:p>
            <w:pPr>
              <w:pStyle w:val="721"/>
              <w:jc w:val="left"/>
              <w:spacing w:line="0" w:lineRule="atLeast"/>
              <w:rPr>
                <w:rFonts w:ascii="宋体" w:hAnsi="宋体"/>
                <w:sz w:val="24"/>
                <w:szCs w:val="24"/>
              </w:rPr>
            </w:pPr>
            <w:r>
              <w:rPr>
                <w:rFonts w:hint="eastAsia" w:ascii="宋体" w:hAnsi="宋体"/>
                <w:sz w:val="24"/>
                <w:szCs w:val="24"/>
              </w:rPr>
              <w:t xml:space="preserve">（3）方案内容完整性，处置措施得力度一般的得 1 分；</w:t>
            </w:r>
            <w:r>
              <w:rPr>
                <w:rFonts w:ascii="宋体" w:hAnsi="宋体"/>
                <w:sz w:val="24"/>
                <w:szCs w:val="24"/>
              </w:rPr>
            </w:r>
            <w:r/>
          </w:p>
        </w:tc>
        <w:tc>
          <w:tcPr>
            <w:tcW w:w="768" w:type="dxa"/>
            <w:vAlign w:val="center"/>
            <w:vMerge w:val="continue"/>
            <w:textDirection w:val="lrTb"/>
            <w:noWrap/>
          </w:tcPr>
          <w:p>
            <w:pPr>
              <w:pStyle w:val="721"/>
              <w:jc w:val="left"/>
              <w:widowControl/>
              <w:rPr>
                <w:rFonts w:ascii="宋体" w:hAnsi="宋体"/>
                <w:sz w:val="24"/>
                <w:szCs w:val="24"/>
              </w:rPr>
            </w:pPr>
            <w:r>
              <w:rPr>
                <w:rFonts w:ascii="宋体" w:hAnsi="宋体"/>
                <w:sz w:val="24"/>
                <w:szCs w:val="24"/>
              </w:rPr>
            </w:r>
            <w:r/>
          </w:p>
        </w:tc>
      </w:tr>
      <w:tr>
        <w:trPr>
          <w:cantSplit/>
          <w:trHeight w:val="288"/>
        </w:trPr>
        <w:tc>
          <w:tcPr>
            <w:tcW w:w="851" w:type="dxa"/>
            <w:vAlign w:val="center"/>
            <w:vMerge w:val="continue"/>
            <w:textDirection w:val="lrTb"/>
            <w:noWrap/>
          </w:tcPr>
          <w:p>
            <w:pPr>
              <w:pStyle w:val="721"/>
              <w:jc w:val="center"/>
              <w:widowControl/>
              <w:rPr>
                <w:rFonts w:ascii="宋体" w:hAnsi="宋体"/>
                <w:sz w:val="24"/>
                <w:szCs w:val="24"/>
              </w:rPr>
            </w:pPr>
            <w:r>
              <w:rPr>
                <w:rFonts w:ascii="宋体" w:hAnsi="宋体"/>
                <w:sz w:val="24"/>
                <w:szCs w:val="24"/>
              </w:rPr>
            </w:r>
            <w:r/>
          </w:p>
        </w:tc>
        <w:tc>
          <w:tcPr>
            <w:tcW w:w="1339" w:type="dxa"/>
            <w:vAlign w:val="center"/>
            <w:vMerge w:val="continue"/>
            <w:textDirection w:val="lrTb"/>
            <w:noWrap/>
          </w:tcPr>
          <w:p>
            <w:pPr>
              <w:pStyle w:val="721"/>
              <w:jc w:val="center"/>
              <w:widowControl/>
              <w:rPr>
                <w:rFonts w:ascii="宋体" w:hAnsi="宋体"/>
                <w:sz w:val="24"/>
                <w:szCs w:val="24"/>
              </w:rPr>
            </w:pPr>
            <w:r>
              <w:rPr>
                <w:rFonts w:ascii="宋体" w:hAnsi="宋体"/>
                <w:sz w:val="24"/>
                <w:szCs w:val="24"/>
              </w:rPr>
            </w:r>
            <w:r/>
          </w:p>
        </w:tc>
        <w:tc>
          <w:tcPr>
            <w:tcW w:w="7371" w:type="dxa"/>
            <w:vAlign w:val="center"/>
            <w:textDirection w:val="lrTb"/>
            <w:noWrap/>
          </w:tcPr>
          <w:p>
            <w:pPr>
              <w:pStyle w:val="721"/>
              <w:jc w:val="left"/>
              <w:spacing w:line="0" w:lineRule="atLeast"/>
              <w:rPr>
                <w:rFonts w:ascii="宋体" w:hAnsi="宋体"/>
                <w:sz w:val="24"/>
                <w:szCs w:val="24"/>
              </w:rPr>
            </w:pPr>
            <w:r>
              <w:rPr>
                <w:rFonts w:hint="eastAsia" w:ascii="宋体" w:hAnsi="宋体"/>
                <w:sz w:val="24"/>
                <w:szCs w:val="24"/>
              </w:rPr>
              <w:t xml:space="preserve">（4）未提供方案的不得分。</w:t>
            </w:r>
            <w:r>
              <w:rPr>
                <w:rFonts w:ascii="宋体" w:hAnsi="宋体"/>
                <w:sz w:val="24"/>
                <w:szCs w:val="24"/>
              </w:rPr>
            </w:r>
            <w:r/>
          </w:p>
        </w:tc>
        <w:tc>
          <w:tcPr>
            <w:tcW w:w="768" w:type="dxa"/>
            <w:vAlign w:val="center"/>
            <w:vMerge w:val="continue"/>
            <w:textDirection w:val="lrTb"/>
            <w:noWrap/>
          </w:tcPr>
          <w:p>
            <w:pPr>
              <w:pStyle w:val="721"/>
              <w:jc w:val="left"/>
              <w:widowControl/>
              <w:rPr>
                <w:rFonts w:ascii="宋体" w:hAnsi="宋体"/>
                <w:sz w:val="24"/>
                <w:szCs w:val="24"/>
              </w:rPr>
            </w:pPr>
            <w:r>
              <w:rPr>
                <w:rFonts w:ascii="宋体" w:hAnsi="宋体"/>
                <w:sz w:val="24"/>
                <w:szCs w:val="24"/>
              </w:rPr>
            </w:r>
            <w:r/>
          </w:p>
        </w:tc>
      </w:tr>
      <w:tr>
        <w:trPr>
          <w:cantSplit/>
          <w:trHeight w:val="288"/>
        </w:trPr>
        <w:tc>
          <w:tcPr>
            <w:tcW w:w="851" w:type="dxa"/>
            <w:vAlign w:val="center"/>
            <w:vMerge w:val="continue"/>
            <w:textDirection w:val="lrTb"/>
            <w:noWrap/>
          </w:tcPr>
          <w:p>
            <w:pPr>
              <w:pStyle w:val="721"/>
              <w:jc w:val="center"/>
              <w:widowControl/>
              <w:rPr>
                <w:rFonts w:ascii="宋体" w:hAnsi="宋体"/>
                <w:sz w:val="24"/>
                <w:szCs w:val="24"/>
              </w:rPr>
            </w:pPr>
            <w:r>
              <w:rPr>
                <w:rFonts w:ascii="宋体" w:hAnsi="宋体"/>
                <w:sz w:val="24"/>
                <w:szCs w:val="24"/>
              </w:rPr>
            </w:r>
            <w:r/>
          </w:p>
        </w:tc>
        <w:tc>
          <w:tcPr>
            <w:tcW w:w="1339" w:type="dxa"/>
            <w:vAlign w:val="center"/>
            <w:vMerge w:val="continue"/>
            <w:textDirection w:val="lrTb"/>
            <w:noWrap/>
          </w:tcPr>
          <w:p>
            <w:pPr>
              <w:pStyle w:val="721"/>
              <w:jc w:val="center"/>
              <w:widowControl/>
              <w:rPr>
                <w:rFonts w:ascii="宋体" w:hAnsi="宋体"/>
                <w:sz w:val="24"/>
                <w:szCs w:val="24"/>
              </w:rPr>
            </w:pPr>
            <w:r>
              <w:rPr>
                <w:rFonts w:ascii="宋体" w:hAnsi="宋体"/>
                <w:sz w:val="24"/>
                <w:szCs w:val="24"/>
              </w:rPr>
            </w:r>
            <w:r/>
          </w:p>
        </w:tc>
        <w:tc>
          <w:tcPr>
            <w:tcW w:w="7371" w:type="dxa"/>
            <w:vAlign w:val="center"/>
            <w:textDirection w:val="lrTb"/>
            <w:noWrap/>
          </w:tcPr>
          <w:p>
            <w:pPr>
              <w:pStyle w:val="721"/>
              <w:jc w:val="left"/>
              <w:spacing w:line="0" w:lineRule="atLeast"/>
              <w:rPr>
                <w:rFonts w:ascii="宋体" w:hAnsi="宋体"/>
                <w:sz w:val="24"/>
                <w:szCs w:val="24"/>
              </w:rPr>
            </w:pPr>
            <w:r>
              <w:rPr>
                <w:rFonts w:hint="eastAsia" w:ascii="宋体" w:hAnsi="宋体"/>
                <w:sz w:val="24"/>
                <w:szCs w:val="24"/>
              </w:rPr>
              <w:t xml:space="preserve">3、售后服务方案：评委根据投标人提供的售后服务方案评分：</w:t>
            </w:r>
            <w:r>
              <w:rPr>
                <w:rFonts w:ascii="宋体" w:hAnsi="宋体"/>
                <w:sz w:val="24"/>
                <w:szCs w:val="24"/>
              </w:rPr>
            </w:r>
            <w:r/>
          </w:p>
        </w:tc>
        <w:tc>
          <w:tcPr>
            <w:tcW w:w="768" w:type="dxa"/>
            <w:vAlign w:val="center"/>
            <w:vMerge w:val="restart"/>
            <w:textDirection w:val="lrTb"/>
            <w:noWrap/>
          </w:tcPr>
          <w:p>
            <w:pPr>
              <w:pStyle w:val="721"/>
              <w:jc w:val="center"/>
              <w:spacing w:line="0" w:lineRule="atLeast"/>
              <w:rPr>
                <w:rFonts w:ascii="宋体" w:hAnsi="宋体"/>
                <w:sz w:val="24"/>
                <w:szCs w:val="24"/>
              </w:rPr>
            </w:pPr>
            <w:r>
              <w:rPr>
                <w:rFonts w:hint="eastAsia" w:ascii="宋体" w:hAnsi="宋体"/>
                <w:sz w:val="24"/>
                <w:szCs w:val="24"/>
              </w:rPr>
              <w:t xml:space="preserve">5</w:t>
            </w:r>
            <w:r>
              <w:rPr>
                <w:rFonts w:ascii="宋体" w:hAnsi="宋体"/>
                <w:sz w:val="24"/>
                <w:szCs w:val="24"/>
              </w:rPr>
            </w:r>
            <w:r/>
          </w:p>
        </w:tc>
      </w:tr>
      <w:tr>
        <w:trPr>
          <w:cantSplit/>
          <w:trHeight w:val="288"/>
        </w:trPr>
        <w:tc>
          <w:tcPr>
            <w:tcW w:w="851" w:type="dxa"/>
            <w:vAlign w:val="center"/>
            <w:vMerge w:val="continue"/>
            <w:textDirection w:val="lrTb"/>
            <w:noWrap/>
          </w:tcPr>
          <w:p>
            <w:pPr>
              <w:pStyle w:val="721"/>
              <w:jc w:val="center"/>
              <w:widowControl/>
              <w:rPr>
                <w:rFonts w:ascii="宋体" w:hAnsi="宋体"/>
                <w:sz w:val="24"/>
                <w:szCs w:val="24"/>
              </w:rPr>
            </w:pPr>
            <w:r>
              <w:rPr>
                <w:rFonts w:ascii="宋体" w:hAnsi="宋体"/>
                <w:sz w:val="24"/>
                <w:szCs w:val="24"/>
              </w:rPr>
            </w:r>
            <w:r/>
          </w:p>
        </w:tc>
        <w:tc>
          <w:tcPr>
            <w:tcW w:w="1339" w:type="dxa"/>
            <w:vAlign w:val="center"/>
            <w:vMerge w:val="continue"/>
            <w:textDirection w:val="lrTb"/>
            <w:noWrap/>
          </w:tcPr>
          <w:p>
            <w:pPr>
              <w:pStyle w:val="721"/>
              <w:jc w:val="center"/>
              <w:widowControl/>
              <w:rPr>
                <w:rFonts w:ascii="宋体" w:hAnsi="宋体"/>
                <w:sz w:val="24"/>
                <w:szCs w:val="24"/>
              </w:rPr>
            </w:pPr>
            <w:r>
              <w:rPr>
                <w:rFonts w:ascii="宋体" w:hAnsi="宋体"/>
                <w:sz w:val="24"/>
                <w:szCs w:val="24"/>
              </w:rPr>
            </w:r>
            <w:r/>
          </w:p>
        </w:tc>
        <w:tc>
          <w:tcPr>
            <w:tcW w:w="7371" w:type="dxa"/>
            <w:vAlign w:val="center"/>
            <w:textDirection w:val="lrTb"/>
            <w:noWrap/>
          </w:tcPr>
          <w:p>
            <w:pPr>
              <w:pStyle w:val="721"/>
              <w:jc w:val="left"/>
              <w:spacing w:line="0" w:lineRule="atLeast"/>
              <w:rPr>
                <w:rFonts w:ascii="宋体" w:hAnsi="宋体"/>
                <w:sz w:val="24"/>
                <w:szCs w:val="24"/>
              </w:rPr>
            </w:pPr>
            <w:r>
              <w:rPr>
                <w:rFonts w:hint="eastAsia" w:ascii="宋体" w:hAnsi="宋体"/>
                <w:sz w:val="24"/>
                <w:szCs w:val="24"/>
              </w:rPr>
              <w:t xml:space="preserve">（1）方案内容完整，措施得力，针对性强的得 5分；</w:t>
            </w:r>
            <w:r>
              <w:rPr>
                <w:rFonts w:ascii="宋体" w:hAnsi="宋体"/>
                <w:sz w:val="24"/>
                <w:szCs w:val="24"/>
              </w:rPr>
            </w:r>
            <w:r/>
          </w:p>
        </w:tc>
        <w:tc>
          <w:tcPr>
            <w:tcW w:w="768" w:type="dxa"/>
            <w:vAlign w:val="center"/>
            <w:vMerge w:val="continue"/>
            <w:textDirection w:val="lrTb"/>
            <w:noWrap/>
          </w:tcPr>
          <w:p>
            <w:pPr>
              <w:pStyle w:val="721"/>
              <w:jc w:val="left"/>
              <w:widowControl/>
              <w:rPr>
                <w:rFonts w:ascii="宋体" w:hAnsi="宋体"/>
                <w:sz w:val="24"/>
                <w:szCs w:val="24"/>
              </w:rPr>
            </w:pPr>
            <w:r>
              <w:rPr>
                <w:rFonts w:ascii="宋体" w:hAnsi="宋体"/>
                <w:sz w:val="24"/>
                <w:szCs w:val="24"/>
              </w:rPr>
            </w:r>
            <w:r/>
          </w:p>
        </w:tc>
      </w:tr>
      <w:tr>
        <w:trPr>
          <w:cantSplit/>
          <w:trHeight w:val="288"/>
        </w:trPr>
        <w:tc>
          <w:tcPr>
            <w:tcW w:w="851" w:type="dxa"/>
            <w:vAlign w:val="center"/>
            <w:vMerge w:val="continue"/>
            <w:textDirection w:val="lrTb"/>
            <w:noWrap/>
          </w:tcPr>
          <w:p>
            <w:pPr>
              <w:pStyle w:val="721"/>
              <w:jc w:val="center"/>
              <w:widowControl/>
              <w:rPr>
                <w:rFonts w:ascii="宋体" w:hAnsi="宋体"/>
                <w:sz w:val="24"/>
                <w:szCs w:val="24"/>
              </w:rPr>
            </w:pPr>
            <w:r>
              <w:rPr>
                <w:rFonts w:ascii="宋体" w:hAnsi="宋体"/>
                <w:sz w:val="24"/>
                <w:szCs w:val="24"/>
              </w:rPr>
            </w:r>
            <w:r/>
          </w:p>
        </w:tc>
        <w:tc>
          <w:tcPr>
            <w:tcW w:w="1339" w:type="dxa"/>
            <w:vAlign w:val="center"/>
            <w:vMerge w:val="continue"/>
            <w:textDirection w:val="lrTb"/>
            <w:noWrap/>
          </w:tcPr>
          <w:p>
            <w:pPr>
              <w:pStyle w:val="721"/>
              <w:jc w:val="center"/>
              <w:widowControl/>
              <w:rPr>
                <w:rFonts w:ascii="宋体" w:hAnsi="宋体"/>
                <w:sz w:val="24"/>
                <w:szCs w:val="24"/>
              </w:rPr>
            </w:pPr>
            <w:r>
              <w:rPr>
                <w:rFonts w:ascii="宋体" w:hAnsi="宋体"/>
                <w:sz w:val="24"/>
                <w:szCs w:val="24"/>
              </w:rPr>
            </w:r>
            <w:r/>
          </w:p>
        </w:tc>
        <w:tc>
          <w:tcPr>
            <w:tcW w:w="7371" w:type="dxa"/>
            <w:vAlign w:val="center"/>
            <w:textDirection w:val="lrTb"/>
            <w:noWrap/>
          </w:tcPr>
          <w:p>
            <w:pPr>
              <w:pStyle w:val="721"/>
              <w:jc w:val="left"/>
              <w:spacing w:line="0" w:lineRule="atLeast"/>
              <w:rPr>
                <w:rFonts w:ascii="宋体" w:hAnsi="宋体"/>
                <w:sz w:val="24"/>
                <w:szCs w:val="24"/>
              </w:rPr>
            </w:pPr>
            <w:r>
              <w:rPr>
                <w:rFonts w:hint="eastAsia" w:ascii="宋体" w:hAnsi="宋体"/>
                <w:sz w:val="24"/>
                <w:szCs w:val="24"/>
              </w:rPr>
              <w:t xml:space="preserve">（2）方案内容较完整，措施较为得力，针对性较强的得 3分；</w:t>
            </w:r>
            <w:r>
              <w:rPr>
                <w:rFonts w:ascii="宋体" w:hAnsi="宋体"/>
                <w:sz w:val="24"/>
                <w:szCs w:val="24"/>
              </w:rPr>
            </w:r>
            <w:r/>
          </w:p>
        </w:tc>
        <w:tc>
          <w:tcPr>
            <w:tcW w:w="768" w:type="dxa"/>
            <w:vAlign w:val="center"/>
            <w:vMerge w:val="continue"/>
            <w:textDirection w:val="lrTb"/>
            <w:noWrap/>
          </w:tcPr>
          <w:p>
            <w:pPr>
              <w:pStyle w:val="721"/>
              <w:jc w:val="left"/>
              <w:widowControl/>
              <w:rPr>
                <w:rFonts w:ascii="宋体" w:hAnsi="宋体"/>
                <w:sz w:val="24"/>
                <w:szCs w:val="24"/>
              </w:rPr>
            </w:pPr>
            <w:r>
              <w:rPr>
                <w:rFonts w:ascii="宋体" w:hAnsi="宋体"/>
                <w:sz w:val="24"/>
                <w:szCs w:val="24"/>
              </w:rPr>
            </w:r>
            <w:r/>
          </w:p>
        </w:tc>
      </w:tr>
      <w:tr>
        <w:trPr>
          <w:cantSplit/>
          <w:trHeight w:val="288"/>
        </w:trPr>
        <w:tc>
          <w:tcPr>
            <w:tcW w:w="851" w:type="dxa"/>
            <w:vAlign w:val="center"/>
            <w:vMerge w:val="continue"/>
            <w:textDirection w:val="lrTb"/>
            <w:noWrap/>
          </w:tcPr>
          <w:p>
            <w:pPr>
              <w:pStyle w:val="721"/>
              <w:jc w:val="center"/>
              <w:widowControl/>
              <w:rPr>
                <w:rFonts w:ascii="宋体" w:hAnsi="宋体"/>
                <w:sz w:val="24"/>
                <w:szCs w:val="24"/>
              </w:rPr>
            </w:pPr>
            <w:r>
              <w:rPr>
                <w:rFonts w:ascii="宋体" w:hAnsi="宋体"/>
                <w:sz w:val="24"/>
                <w:szCs w:val="24"/>
              </w:rPr>
            </w:r>
            <w:r/>
          </w:p>
        </w:tc>
        <w:tc>
          <w:tcPr>
            <w:tcW w:w="1339" w:type="dxa"/>
            <w:vAlign w:val="center"/>
            <w:vMerge w:val="continue"/>
            <w:textDirection w:val="lrTb"/>
            <w:noWrap/>
          </w:tcPr>
          <w:p>
            <w:pPr>
              <w:pStyle w:val="721"/>
              <w:jc w:val="center"/>
              <w:widowControl/>
              <w:rPr>
                <w:rFonts w:ascii="宋体" w:hAnsi="宋体"/>
                <w:sz w:val="24"/>
                <w:szCs w:val="24"/>
              </w:rPr>
            </w:pPr>
            <w:r>
              <w:rPr>
                <w:rFonts w:ascii="宋体" w:hAnsi="宋体"/>
                <w:sz w:val="24"/>
                <w:szCs w:val="24"/>
              </w:rPr>
            </w:r>
            <w:r/>
          </w:p>
        </w:tc>
        <w:tc>
          <w:tcPr>
            <w:tcW w:w="7371" w:type="dxa"/>
            <w:vAlign w:val="center"/>
            <w:textDirection w:val="lrTb"/>
            <w:noWrap/>
          </w:tcPr>
          <w:p>
            <w:pPr>
              <w:pStyle w:val="721"/>
              <w:jc w:val="left"/>
              <w:spacing w:line="0" w:lineRule="atLeast"/>
              <w:rPr>
                <w:rFonts w:ascii="宋体" w:hAnsi="宋体"/>
                <w:sz w:val="24"/>
                <w:szCs w:val="24"/>
              </w:rPr>
            </w:pPr>
            <w:r>
              <w:rPr>
                <w:rFonts w:hint="eastAsia" w:ascii="宋体" w:hAnsi="宋体"/>
                <w:sz w:val="24"/>
                <w:szCs w:val="24"/>
              </w:rPr>
              <w:t xml:space="preserve">（3）方案内容完整性和措施得力度一般的得 1分；</w:t>
            </w:r>
            <w:r>
              <w:rPr>
                <w:rFonts w:ascii="宋体" w:hAnsi="宋体"/>
                <w:sz w:val="24"/>
                <w:szCs w:val="24"/>
              </w:rPr>
            </w:r>
            <w:r/>
          </w:p>
        </w:tc>
        <w:tc>
          <w:tcPr>
            <w:tcW w:w="768" w:type="dxa"/>
            <w:vAlign w:val="center"/>
            <w:vMerge w:val="continue"/>
            <w:textDirection w:val="lrTb"/>
            <w:noWrap/>
          </w:tcPr>
          <w:p>
            <w:pPr>
              <w:pStyle w:val="721"/>
              <w:jc w:val="left"/>
              <w:widowControl/>
              <w:rPr>
                <w:rFonts w:ascii="宋体" w:hAnsi="宋体"/>
                <w:sz w:val="24"/>
                <w:szCs w:val="24"/>
              </w:rPr>
            </w:pPr>
            <w:r>
              <w:rPr>
                <w:rFonts w:ascii="宋体" w:hAnsi="宋体"/>
                <w:sz w:val="24"/>
                <w:szCs w:val="24"/>
              </w:rPr>
            </w:r>
            <w:r/>
          </w:p>
        </w:tc>
      </w:tr>
      <w:tr>
        <w:trPr>
          <w:cantSplit/>
          <w:trHeight w:val="288"/>
        </w:trPr>
        <w:tc>
          <w:tcPr>
            <w:tcW w:w="851" w:type="dxa"/>
            <w:vAlign w:val="center"/>
            <w:vMerge w:val="continue"/>
            <w:textDirection w:val="lrTb"/>
            <w:noWrap/>
          </w:tcPr>
          <w:p>
            <w:pPr>
              <w:pStyle w:val="721"/>
              <w:jc w:val="center"/>
              <w:widowControl/>
              <w:rPr>
                <w:rFonts w:ascii="宋体" w:hAnsi="宋体"/>
                <w:sz w:val="24"/>
                <w:szCs w:val="24"/>
              </w:rPr>
            </w:pPr>
            <w:r>
              <w:rPr>
                <w:rFonts w:ascii="宋体" w:hAnsi="宋体"/>
                <w:sz w:val="24"/>
                <w:szCs w:val="24"/>
              </w:rPr>
            </w:r>
            <w:r/>
          </w:p>
        </w:tc>
        <w:tc>
          <w:tcPr>
            <w:tcW w:w="1339" w:type="dxa"/>
            <w:vAlign w:val="center"/>
            <w:vMerge w:val="continue"/>
            <w:textDirection w:val="lrTb"/>
            <w:noWrap/>
          </w:tcPr>
          <w:p>
            <w:pPr>
              <w:pStyle w:val="721"/>
              <w:jc w:val="center"/>
              <w:widowControl/>
              <w:rPr>
                <w:rFonts w:ascii="宋体" w:hAnsi="宋体"/>
                <w:sz w:val="24"/>
                <w:szCs w:val="24"/>
              </w:rPr>
            </w:pPr>
            <w:r>
              <w:rPr>
                <w:rFonts w:ascii="宋体" w:hAnsi="宋体"/>
                <w:sz w:val="24"/>
                <w:szCs w:val="24"/>
              </w:rPr>
            </w:r>
            <w:r/>
          </w:p>
        </w:tc>
        <w:tc>
          <w:tcPr>
            <w:tcW w:w="7371" w:type="dxa"/>
            <w:vAlign w:val="center"/>
            <w:textDirection w:val="lrTb"/>
            <w:noWrap/>
          </w:tcPr>
          <w:p>
            <w:pPr>
              <w:pStyle w:val="721"/>
              <w:jc w:val="left"/>
              <w:spacing w:line="0" w:lineRule="atLeast"/>
              <w:rPr>
                <w:rFonts w:ascii="宋体" w:hAnsi="宋体"/>
                <w:sz w:val="24"/>
                <w:szCs w:val="24"/>
              </w:rPr>
            </w:pPr>
            <w:r>
              <w:rPr>
                <w:rFonts w:hint="eastAsia" w:ascii="宋体" w:hAnsi="宋体"/>
                <w:sz w:val="24"/>
                <w:szCs w:val="24"/>
              </w:rPr>
              <w:t xml:space="preserve">（4）未提供方案的不得分。</w:t>
            </w:r>
            <w:r>
              <w:rPr>
                <w:rFonts w:ascii="宋体" w:hAnsi="宋体"/>
                <w:sz w:val="24"/>
                <w:szCs w:val="24"/>
              </w:rPr>
            </w:r>
            <w:r/>
          </w:p>
        </w:tc>
        <w:tc>
          <w:tcPr>
            <w:tcW w:w="768" w:type="dxa"/>
            <w:vAlign w:val="center"/>
            <w:vMerge w:val="continue"/>
            <w:textDirection w:val="lrTb"/>
            <w:noWrap/>
          </w:tcPr>
          <w:p>
            <w:pPr>
              <w:pStyle w:val="721"/>
              <w:jc w:val="left"/>
              <w:widowControl/>
              <w:rPr>
                <w:rFonts w:ascii="宋体" w:hAnsi="宋体"/>
                <w:sz w:val="24"/>
                <w:szCs w:val="24"/>
              </w:rPr>
            </w:pPr>
            <w:r>
              <w:rPr>
                <w:rFonts w:ascii="宋体" w:hAnsi="宋体"/>
                <w:sz w:val="24"/>
                <w:szCs w:val="24"/>
              </w:rPr>
            </w:r>
            <w:r/>
          </w:p>
        </w:tc>
      </w:tr>
      <w:tr>
        <w:trPr>
          <w:cantSplit/>
          <w:trHeight w:val="864"/>
        </w:trPr>
        <w:tc>
          <w:tcPr>
            <w:tcW w:w="851" w:type="dxa"/>
            <w:vAlign w:val="center"/>
            <w:vMerge w:val="continue"/>
            <w:textDirection w:val="lrTb"/>
            <w:noWrap/>
          </w:tcPr>
          <w:p>
            <w:pPr>
              <w:pStyle w:val="721"/>
              <w:jc w:val="center"/>
              <w:widowControl/>
              <w:rPr>
                <w:rFonts w:ascii="宋体" w:hAnsi="宋体"/>
                <w:sz w:val="24"/>
                <w:szCs w:val="24"/>
              </w:rPr>
            </w:pPr>
            <w:r>
              <w:rPr>
                <w:rFonts w:ascii="宋体" w:hAnsi="宋体"/>
                <w:sz w:val="24"/>
                <w:szCs w:val="24"/>
              </w:rPr>
            </w:r>
            <w:r/>
          </w:p>
        </w:tc>
        <w:tc>
          <w:tcPr>
            <w:tcW w:w="1339" w:type="dxa"/>
            <w:vAlign w:val="center"/>
            <w:vMerge w:val="continue"/>
            <w:textDirection w:val="lrTb"/>
            <w:noWrap/>
          </w:tcPr>
          <w:p>
            <w:pPr>
              <w:pStyle w:val="721"/>
              <w:jc w:val="center"/>
              <w:widowControl/>
              <w:rPr>
                <w:rFonts w:ascii="宋体" w:hAnsi="宋体"/>
                <w:sz w:val="24"/>
                <w:szCs w:val="24"/>
              </w:rPr>
            </w:pPr>
            <w:r>
              <w:rPr>
                <w:rFonts w:ascii="宋体" w:hAnsi="宋体"/>
                <w:sz w:val="24"/>
                <w:szCs w:val="24"/>
              </w:rPr>
            </w:r>
            <w:r/>
          </w:p>
        </w:tc>
        <w:tc>
          <w:tcPr>
            <w:tcW w:w="7371" w:type="dxa"/>
            <w:vAlign w:val="center"/>
            <w:textDirection w:val="lrTb"/>
            <w:noWrap/>
          </w:tcPr>
          <w:p>
            <w:pPr>
              <w:pStyle w:val="721"/>
              <w:jc w:val="left"/>
              <w:spacing w:line="0" w:lineRule="atLeast"/>
              <w:rPr>
                <w:rFonts w:ascii="宋体" w:hAnsi="宋体"/>
                <w:sz w:val="24"/>
                <w:szCs w:val="24"/>
              </w:rPr>
            </w:pPr>
            <w:r>
              <w:rPr>
                <w:rFonts w:hint="eastAsia" w:ascii="宋体" w:hAnsi="宋体"/>
                <w:sz w:val="24"/>
                <w:szCs w:val="24"/>
              </w:rPr>
              <w:t xml:space="preserve">4、安全问题善后方案：投标人在履行本项目的全部过程中，因存在质量问题发生的食品安全事故，投标方主要负责人和相关主管人员到现场指导、处理，做好安抚工作和善后处理的方案。评委根据投标人提供的安全问题善后方案评分：</w:t>
            </w:r>
            <w:r>
              <w:rPr>
                <w:rFonts w:ascii="宋体" w:hAnsi="宋体"/>
                <w:sz w:val="24"/>
                <w:szCs w:val="24"/>
              </w:rPr>
            </w:r>
            <w:r/>
          </w:p>
        </w:tc>
        <w:tc>
          <w:tcPr>
            <w:tcW w:w="768" w:type="dxa"/>
            <w:vAlign w:val="center"/>
            <w:vMerge w:val="restart"/>
            <w:textDirection w:val="lrTb"/>
            <w:noWrap/>
          </w:tcPr>
          <w:p>
            <w:pPr>
              <w:pStyle w:val="721"/>
              <w:jc w:val="center"/>
              <w:spacing w:line="0" w:lineRule="atLeast"/>
              <w:rPr>
                <w:rFonts w:ascii="宋体" w:hAnsi="宋体"/>
                <w:sz w:val="24"/>
                <w:szCs w:val="24"/>
              </w:rPr>
            </w:pPr>
            <w:r>
              <w:rPr>
                <w:rFonts w:hint="eastAsia" w:ascii="宋体" w:hAnsi="宋体"/>
                <w:sz w:val="24"/>
                <w:szCs w:val="24"/>
              </w:rPr>
              <w:t xml:space="preserve">5</w:t>
            </w:r>
            <w:r>
              <w:rPr>
                <w:rFonts w:ascii="宋体" w:hAnsi="宋体"/>
                <w:sz w:val="24"/>
                <w:szCs w:val="24"/>
              </w:rPr>
            </w:r>
            <w:r/>
          </w:p>
        </w:tc>
      </w:tr>
      <w:tr>
        <w:trPr>
          <w:cantSplit/>
          <w:trHeight w:val="288"/>
        </w:trPr>
        <w:tc>
          <w:tcPr>
            <w:tcW w:w="851" w:type="dxa"/>
            <w:vAlign w:val="center"/>
            <w:vMerge w:val="continue"/>
            <w:textDirection w:val="lrTb"/>
            <w:noWrap/>
          </w:tcPr>
          <w:p>
            <w:pPr>
              <w:pStyle w:val="721"/>
              <w:jc w:val="center"/>
              <w:widowControl/>
              <w:rPr>
                <w:rFonts w:ascii="宋体" w:hAnsi="宋体"/>
                <w:sz w:val="24"/>
                <w:szCs w:val="24"/>
              </w:rPr>
            </w:pPr>
            <w:r>
              <w:rPr>
                <w:rFonts w:ascii="宋体" w:hAnsi="宋体"/>
                <w:sz w:val="24"/>
                <w:szCs w:val="24"/>
              </w:rPr>
            </w:r>
            <w:r/>
          </w:p>
        </w:tc>
        <w:tc>
          <w:tcPr>
            <w:tcW w:w="1339" w:type="dxa"/>
            <w:vAlign w:val="center"/>
            <w:vMerge w:val="continue"/>
            <w:textDirection w:val="lrTb"/>
            <w:noWrap/>
          </w:tcPr>
          <w:p>
            <w:pPr>
              <w:pStyle w:val="721"/>
              <w:jc w:val="center"/>
              <w:widowControl/>
              <w:rPr>
                <w:rFonts w:ascii="宋体" w:hAnsi="宋体"/>
                <w:sz w:val="24"/>
                <w:szCs w:val="24"/>
              </w:rPr>
            </w:pPr>
            <w:r>
              <w:rPr>
                <w:rFonts w:ascii="宋体" w:hAnsi="宋体"/>
                <w:sz w:val="24"/>
                <w:szCs w:val="24"/>
              </w:rPr>
            </w:r>
            <w:r/>
          </w:p>
        </w:tc>
        <w:tc>
          <w:tcPr>
            <w:tcW w:w="7371" w:type="dxa"/>
            <w:vAlign w:val="center"/>
            <w:textDirection w:val="lrTb"/>
            <w:noWrap/>
          </w:tcPr>
          <w:p>
            <w:pPr>
              <w:pStyle w:val="721"/>
              <w:jc w:val="left"/>
              <w:spacing w:line="0" w:lineRule="atLeast"/>
              <w:rPr>
                <w:rFonts w:ascii="宋体" w:hAnsi="宋体"/>
                <w:sz w:val="24"/>
                <w:szCs w:val="24"/>
              </w:rPr>
            </w:pPr>
            <w:r>
              <w:rPr>
                <w:rFonts w:hint="eastAsia" w:ascii="宋体" w:hAnsi="宋体"/>
                <w:sz w:val="24"/>
                <w:szCs w:val="24"/>
              </w:rPr>
              <w:t xml:space="preserve">（1）方案针对性强的得 5 分；</w:t>
            </w:r>
            <w:r>
              <w:rPr>
                <w:rFonts w:ascii="宋体" w:hAnsi="宋体"/>
                <w:sz w:val="24"/>
                <w:szCs w:val="24"/>
              </w:rPr>
            </w:r>
            <w:r/>
          </w:p>
        </w:tc>
        <w:tc>
          <w:tcPr>
            <w:tcW w:w="768" w:type="dxa"/>
            <w:vAlign w:val="center"/>
            <w:vMerge w:val="continue"/>
            <w:textDirection w:val="lrTb"/>
            <w:noWrap/>
          </w:tcPr>
          <w:p>
            <w:pPr>
              <w:pStyle w:val="721"/>
              <w:jc w:val="left"/>
              <w:widowControl/>
              <w:rPr>
                <w:rFonts w:ascii="宋体" w:hAnsi="宋体"/>
                <w:sz w:val="24"/>
                <w:szCs w:val="24"/>
              </w:rPr>
            </w:pPr>
            <w:r>
              <w:rPr>
                <w:rFonts w:ascii="宋体" w:hAnsi="宋体"/>
                <w:sz w:val="24"/>
                <w:szCs w:val="24"/>
              </w:rPr>
            </w:r>
            <w:r/>
          </w:p>
        </w:tc>
      </w:tr>
      <w:tr>
        <w:trPr>
          <w:cantSplit/>
          <w:trHeight w:val="288"/>
        </w:trPr>
        <w:tc>
          <w:tcPr>
            <w:tcW w:w="851" w:type="dxa"/>
            <w:vAlign w:val="center"/>
            <w:vMerge w:val="continue"/>
            <w:textDirection w:val="lrTb"/>
            <w:noWrap/>
          </w:tcPr>
          <w:p>
            <w:pPr>
              <w:pStyle w:val="721"/>
              <w:jc w:val="center"/>
              <w:widowControl/>
              <w:rPr>
                <w:rFonts w:ascii="宋体" w:hAnsi="宋体"/>
                <w:sz w:val="24"/>
                <w:szCs w:val="24"/>
              </w:rPr>
            </w:pPr>
            <w:r>
              <w:rPr>
                <w:rFonts w:ascii="宋体" w:hAnsi="宋体"/>
                <w:sz w:val="24"/>
                <w:szCs w:val="24"/>
              </w:rPr>
            </w:r>
            <w:r/>
          </w:p>
        </w:tc>
        <w:tc>
          <w:tcPr>
            <w:tcW w:w="1339" w:type="dxa"/>
            <w:vAlign w:val="center"/>
            <w:vMerge w:val="continue"/>
            <w:textDirection w:val="lrTb"/>
            <w:noWrap/>
          </w:tcPr>
          <w:p>
            <w:pPr>
              <w:pStyle w:val="721"/>
              <w:jc w:val="center"/>
              <w:widowControl/>
              <w:rPr>
                <w:rFonts w:ascii="宋体" w:hAnsi="宋体"/>
                <w:sz w:val="24"/>
                <w:szCs w:val="24"/>
              </w:rPr>
            </w:pPr>
            <w:r>
              <w:rPr>
                <w:rFonts w:ascii="宋体" w:hAnsi="宋体"/>
                <w:sz w:val="24"/>
                <w:szCs w:val="24"/>
              </w:rPr>
            </w:r>
            <w:r/>
          </w:p>
        </w:tc>
        <w:tc>
          <w:tcPr>
            <w:tcW w:w="7371" w:type="dxa"/>
            <w:vAlign w:val="center"/>
            <w:textDirection w:val="lrTb"/>
            <w:noWrap/>
          </w:tcPr>
          <w:p>
            <w:pPr>
              <w:pStyle w:val="721"/>
              <w:jc w:val="left"/>
              <w:spacing w:line="0" w:lineRule="atLeast"/>
              <w:rPr>
                <w:rFonts w:ascii="宋体" w:hAnsi="宋体"/>
                <w:sz w:val="24"/>
                <w:szCs w:val="24"/>
              </w:rPr>
            </w:pPr>
            <w:r>
              <w:rPr>
                <w:rFonts w:hint="eastAsia" w:ascii="宋体" w:hAnsi="宋体"/>
                <w:sz w:val="24"/>
                <w:szCs w:val="24"/>
              </w:rPr>
              <w:t xml:space="preserve">（2）方案比较合理可行，有一定针对性的得 3分；</w:t>
            </w:r>
            <w:r>
              <w:rPr>
                <w:rFonts w:ascii="宋体" w:hAnsi="宋体"/>
                <w:sz w:val="24"/>
                <w:szCs w:val="24"/>
              </w:rPr>
            </w:r>
            <w:r/>
          </w:p>
        </w:tc>
        <w:tc>
          <w:tcPr>
            <w:tcW w:w="768" w:type="dxa"/>
            <w:vAlign w:val="center"/>
            <w:vMerge w:val="continue"/>
            <w:textDirection w:val="lrTb"/>
            <w:noWrap/>
          </w:tcPr>
          <w:p>
            <w:pPr>
              <w:pStyle w:val="721"/>
              <w:jc w:val="left"/>
              <w:widowControl/>
              <w:rPr>
                <w:rFonts w:ascii="宋体" w:hAnsi="宋体"/>
                <w:sz w:val="24"/>
                <w:szCs w:val="24"/>
              </w:rPr>
            </w:pPr>
            <w:r>
              <w:rPr>
                <w:rFonts w:ascii="宋体" w:hAnsi="宋体"/>
                <w:sz w:val="24"/>
                <w:szCs w:val="24"/>
              </w:rPr>
            </w:r>
            <w:r/>
          </w:p>
        </w:tc>
      </w:tr>
      <w:tr>
        <w:trPr>
          <w:cantSplit/>
          <w:trHeight w:val="288"/>
        </w:trPr>
        <w:tc>
          <w:tcPr>
            <w:tcW w:w="851" w:type="dxa"/>
            <w:vAlign w:val="center"/>
            <w:vMerge w:val="continue"/>
            <w:textDirection w:val="lrTb"/>
            <w:noWrap/>
          </w:tcPr>
          <w:p>
            <w:pPr>
              <w:pStyle w:val="721"/>
              <w:jc w:val="center"/>
              <w:widowControl/>
              <w:rPr>
                <w:rFonts w:ascii="宋体" w:hAnsi="宋体"/>
                <w:sz w:val="24"/>
                <w:szCs w:val="24"/>
              </w:rPr>
            </w:pPr>
            <w:r>
              <w:rPr>
                <w:rFonts w:ascii="宋体" w:hAnsi="宋体"/>
                <w:sz w:val="24"/>
                <w:szCs w:val="24"/>
              </w:rPr>
            </w:r>
            <w:r/>
          </w:p>
        </w:tc>
        <w:tc>
          <w:tcPr>
            <w:tcW w:w="1339" w:type="dxa"/>
            <w:vAlign w:val="center"/>
            <w:vMerge w:val="continue"/>
            <w:textDirection w:val="lrTb"/>
            <w:noWrap/>
          </w:tcPr>
          <w:p>
            <w:pPr>
              <w:pStyle w:val="721"/>
              <w:jc w:val="center"/>
              <w:widowControl/>
              <w:rPr>
                <w:rFonts w:ascii="宋体" w:hAnsi="宋体"/>
                <w:sz w:val="24"/>
                <w:szCs w:val="24"/>
              </w:rPr>
            </w:pPr>
            <w:r>
              <w:rPr>
                <w:rFonts w:ascii="宋体" w:hAnsi="宋体"/>
                <w:sz w:val="24"/>
                <w:szCs w:val="24"/>
              </w:rPr>
            </w:r>
            <w:r/>
          </w:p>
        </w:tc>
        <w:tc>
          <w:tcPr>
            <w:tcW w:w="7371" w:type="dxa"/>
            <w:vAlign w:val="center"/>
            <w:textDirection w:val="lrTb"/>
            <w:noWrap/>
          </w:tcPr>
          <w:p>
            <w:pPr>
              <w:pStyle w:val="721"/>
              <w:jc w:val="left"/>
              <w:spacing w:line="0" w:lineRule="atLeast"/>
              <w:rPr>
                <w:rFonts w:ascii="宋体" w:hAnsi="宋体"/>
                <w:sz w:val="24"/>
                <w:szCs w:val="24"/>
              </w:rPr>
            </w:pPr>
            <w:r>
              <w:rPr>
                <w:rFonts w:hint="eastAsia" w:ascii="宋体" w:hAnsi="宋体"/>
                <w:sz w:val="24"/>
                <w:szCs w:val="24"/>
              </w:rPr>
              <w:t xml:space="preserve">（3）方案合理可行性、针对性一般的得 1 分；</w:t>
            </w:r>
            <w:r>
              <w:rPr>
                <w:rFonts w:ascii="宋体" w:hAnsi="宋体"/>
                <w:sz w:val="24"/>
                <w:szCs w:val="24"/>
              </w:rPr>
            </w:r>
            <w:r/>
          </w:p>
        </w:tc>
        <w:tc>
          <w:tcPr>
            <w:tcW w:w="768" w:type="dxa"/>
            <w:vAlign w:val="center"/>
            <w:vMerge w:val="continue"/>
            <w:textDirection w:val="lrTb"/>
            <w:noWrap/>
          </w:tcPr>
          <w:p>
            <w:pPr>
              <w:pStyle w:val="721"/>
              <w:jc w:val="left"/>
              <w:widowControl/>
              <w:rPr>
                <w:rFonts w:ascii="宋体" w:hAnsi="宋体"/>
                <w:sz w:val="24"/>
                <w:szCs w:val="24"/>
              </w:rPr>
            </w:pPr>
            <w:r>
              <w:rPr>
                <w:rFonts w:ascii="宋体" w:hAnsi="宋体"/>
                <w:sz w:val="24"/>
                <w:szCs w:val="24"/>
              </w:rPr>
            </w:r>
            <w:r/>
          </w:p>
        </w:tc>
      </w:tr>
      <w:tr>
        <w:trPr>
          <w:cantSplit/>
          <w:trHeight w:val="288"/>
        </w:trPr>
        <w:tc>
          <w:tcPr>
            <w:tcW w:w="851" w:type="dxa"/>
            <w:vAlign w:val="center"/>
            <w:vMerge w:val="continue"/>
            <w:textDirection w:val="lrTb"/>
            <w:noWrap/>
          </w:tcPr>
          <w:p>
            <w:pPr>
              <w:pStyle w:val="721"/>
              <w:jc w:val="center"/>
              <w:widowControl/>
              <w:rPr>
                <w:rFonts w:ascii="宋体" w:hAnsi="宋体"/>
                <w:sz w:val="24"/>
                <w:szCs w:val="24"/>
              </w:rPr>
            </w:pPr>
            <w:r>
              <w:rPr>
                <w:rFonts w:ascii="宋体" w:hAnsi="宋体"/>
                <w:sz w:val="24"/>
                <w:szCs w:val="24"/>
              </w:rPr>
            </w:r>
            <w:r/>
          </w:p>
        </w:tc>
        <w:tc>
          <w:tcPr>
            <w:tcW w:w="1339" w:type="dxa"/>
            <w:vAlign w:val="center"/>
            <w:vMerge w:val="continue"/>
            <w:textDirection w:val="lrTb"/>
            <w:noWrap/>
          </w:tcPr>
          <w:p>
            <w:pPr>
              <w:pStyle w:val="721"/>
              <w:jc w:val="center"/>
              <w:widowControl/>
              <w:rPr>
                <w:rFonts w:ascii="宋体" w:hAnsi="宋体"/>
                <w:sz w:val="24"/>
                <w:szCs w:val="24"/>
              </w:rPr>
            </w:pPr>
            <w:r>
              <w:rPr>
                <w:rFonts w:ascii="宋体" w:hAnsi="宋体"/>
                <w:sz w:val="24"/>
                <w:szCs w:val="24"/>
              </w:rPr>
            </w:r>
            <w:r/>
          </w:p>
        </w:tc>
        <w:tc>
          <w:tcPr>
            <w:tcW w:w="7371" w:type="dxa"/>
            <w:vAlign w:val="center"/>
            <w:textDirection w:val="lrTb"/>
            <w:noWrap/>
          </w:tcPr>
          <w:p>
            <w:pPr>
              <w:pStyle w:val="721"/>
              <w:jc w:val="left"/>
              <w:spacing w:line="0" w:lineRule="atLeast"/>
              <w:rPr>
                <w:rFonts w:ascii="宋体" w:hAnsi="宋体"/>
                <w:sz w:val="24"/>
                <w:szCs w:val="24"/>
              </w:rPr>
            </w:pPr>
            <w:r>
              <w:rPr>
                <w:rFonts w:hint="eastAsia" w:ascii="宋体" w:hAnsi="宋体"/>
                <w:sz w:val="24"/>
                <w:szCs w:val="24"/>
              </w:rPr>
              <w:t xml:space="preserve">（4）未提供方案的不得分。</w:t>
            </w:r>
            <w:r>
              <w:rPr>
                <w:rFonts w:ascii="宋体" w:hAnsi="宋体"/>
                <w:sz w:val="24"/>
                <w:szCs w:val="24"/>
              </w:rPr>
            </w:r>
            <w:r/>
          </w:p>
        </w:tc>
        <w:tc>
          <w:tcPr>
            <w:tcW w:w="768" w:type="dxa"/>
            <w:vAlign w:val="center"/>
            <w:vMerge w:val="continue"/>
            <w:textDirection w:val="lrTb"/>
            <w:noWrap/>
          </w:tcPr>
          <w:p>
            <w:pPr>
              <w:pStyle w:val="721"/>
              <w:jc w:val="left"/>
              <w:widowControl/>
              <w:rPr>
                <w:rFonts w:ascii="宋体" w:hAnsi="宋体"/>
                <w:sz w:val="24"/>
                <w:szCs w:val="24"/>
              </w:rPr>
            </w:pPr>
            <w:r>
              <w:rPr>
                <w:rFonts w:ascii="宋体" w:hAnsi="宋体"/>
                <w:sz w:val="24"/>
                <w:szCs w:val="24"/>
              </w:rPr>
            </w:r>
            <w:r/>
          </w:p>
        </w:tc>
      </w:tr>
      <w:tr>
        <w:trPr>
          <w:cantSplit/>
          <w:trHeight w:val="416"/>
        </w:trPr>
        <w:tc>
          <w:tcPr>
            <w:tcW w:w="851" w:type="dxa"/>
            <w:vAlign w:val="center"/>
            <w:vMerge w:val="continue"/>
            <w:textDirection w:val="lrTb"/>
            <w:noWrap/>
          </w:tcPr>
          <w:p>
            <w:pPr>
              <w:pStyle w:val="721"/>
              <w:jc w:val="center"/>
              <w:widowControl/>
              <w:rPr>
                <w:rFonts w:ascii="宋体" w:hAnsi="宋体"/>
                <w:sz w:val="24"/>
                <w:szCs w:val="24"/>
              </w:rPr>
            </w:pPr>
            <w:r>
              <w:rPr>
                <w:rFonts w:ascii="宋体" w:hAnsi="宋体"/>
                <w:sz w:val="24"/>
                <w:szCs w:val="24"/>
              </w:rPr>
            </w:r>
            <w:r/>
          </w:p>
        </w:tc>
        <w:tc>
          <w:tcPr>
            <w:tcW w:w="1339" w:type="dxa"/>
            <w:vAlign w:val="center"/>
            <w:vMerge w:val="continue"/>
            <w:textDirection w:val="lrTb"/>
            <w:noWrap/>
          </w:tcPr>
          <w:p>
            <w:pPr>
              <w:pStyle w:val="721"/>
              <w:jc w:val="center"/>
              <w:widowControl/>
              <w:rPr>
                <w:rFonts w:ascii="宋体" w:hAnsi="宋体"/>
                <w:sz w:val="24"/>
                <w:szCs w:val="24"/>
              </w:rPr>
            </w:pPr>
            <w:r>
              <w:rPr>
                <w:rFonts w:ascii="宋体" w:hAnsi="宋体"/>
                <w:sz w:val="24"/>
                <w:szCs w:val="24"/>
              </w:rPr>
            </w:r>
            <w:r/>
          </w:p>
        </w:tc>
        <w:tc>
          <w:tcPr>
            <w:tcW w:w="7371" w:type="dxa"/>
            <w:vAlign w:val="center"/>
            <w:textDirection w:val="lrTb"/>
            <w:noWrap/>
          </w:tcPr>
          <w:p>
            <w:pPr>
              <w:pStyle w:val="721"/>
              <w:jc w:val="left"/>
              <w:spacing w:line="0" w:lineRule="atLeast"/>
              <w:rPr>
                <w:rFonts w:ascii="宋体" w:hAnsi="宋体"/>
                <w:sz w:val="24"/>
                <w:szCs w:val="24"/>
              </w:rPr>
            </w:pPr>
            <w:r>
              <w:rPr>
                <w:rFonts w:hint="eastAsia" w:ascii="宋体" w:hAnsi="宋体"/>
                <w:sz w:val="24"/>
                <w:szCs w:val="24"/>
              </w:rPr>
              <w:t xml:space="preserve">5、针对本项目的整体服务方案： </w:t>
            </w:r>
            <w:r>
              <w:rPr>
                <w:rFonts w:ascii="宋体" w:hAnsi="宋体"/>
                <w:sz w:val="24"/>
                <w:szCs w:val="24"/>
              </w:rPr>
            </w:r>
            <w:r/>
          </w:p>
        </w:tc>
        <w:tc>
          <w:tcPr>
            <w:tcW w:w="768" w:type="dxa"/>
            <w:vAlign w:val="center"/>
            <w:vMerge w:val="restart"/>
            <w:textDirection w:val="lrTb"/>
            <w:noWrap/>
          </w:tcPr>
          <w:p>
            <w:pPr>
              <w:pStyle w:val="721"/>
              <w:jc w:val="center"/>
              <w:spacing w:line="0" w:lineRule="atLeast"/>
              <w:rPr>
                <w:rFonts w:ascii="宋体" w:hAnsi="宋体"/>
                <w:sz w:val="24"/>
                <w:szCs w:val="24"/>
              </w:rPr>
            </w:pPr>
            <w:r>
              <w:rPr>
                <w:rFonts w:hint="eastAsia" w:ascii="宋体" w:hAnsi="宋体"/>
                <w:sz w:val="24"/>
                <w:szCs w:val="24"/>
              </w:rPr>
              <w:t xml:space="preserve">5</w:t>
            </w:r>
            <w:r>
              <w:rPr>
                <w:rFonts w:ascii="宋体" w:hAnsi="宋体"/>
                <w:sz w:val="24"/>
                <w:szCs w:val="24"/>
              </w:rPr>
            </w:r>
            <w:r/>
          </w:p>
        </w:tc>
      </w:tr>
      <w:tr>
        <w:trPr>
          <w:cantSplit/>
          <w:trHeight w:val="288"/>
        </w:trPr>
        <w:tc>
          <w:tcPr>
            <w:tcW w:w="851" w:type="dxa"/>
            <w:vAlign w:val="center"/>
            <w:vMerge w:val="continue"/>
            <w:textDirection w:val="lrTb"/>
            <w:noWrap/>
          </w:tcPr>
          <w:p>
            <w:pPr>
              <w:pStyle w:val="721"/>
              <w:jc w:val="center"/>
              <w:widowControl/>
              <w:rPr>
                <w:rFonts w:ascii="宋体" w:hAnsi="宋体"/>
                <w:sz w:val="24"/>
                <w:szCs w:val="24"/>
              </w:rPr>
            </w:pPr>
            <w:r>
              <w:rPr>
                <w:rFonts w:ascii="宋体" w:hAnsi="宋体"/>
                <w:sz w:val="24"/>
                <w:szCs w:val="24"/>
              </w:rPr>
            </w:r>
            <w:r/>
          </w:p>
        </w:tc>
        <w:tc>
          <w:tcPr>
            <w:tcW w:w="1339" w:type="dxa"/>
            <w:vAlign w:val="center"/>
            <w:vMerge w:val="continue"/>
            <w:textDirection w:val="lrTb"/>
            <w:noWrap/>
          </w:tcPr>
          <w:p>
            <w:pPr>
              <w:pStyle w:val="721"/>
              <w:jc w:val="center"/>
              <w:widowControl/>
              <w:rPr>
                <w:rFonts w:ascii="宋体" w:hAnsi="宋体"/>
                <w:sz w:val="24"/>
                <w:szCs w:val="24"/>
              </w:rPr>
            </w:pPr>
            <w:r>
              <w:rPr>
                <w:rFonts w:ascii="宋体" w:hAnsi="宋体"/>
                <w:sz w:val="24"/>
                <w:szCs w:val="24"/>
              </w:rPr>
            </w:r>
            <w:r/>
          </w:p>
        </w:tc>
        <w:tc>
          <w:tcPr>
            <w:tcW w:w="7371" w:type="dxa"/>
            <w:vAlign w:val="center"/>
            <w:textDirection w:val="lrTb"/>
            <w:noWrap/>
          </w:tcPr>
          <w:p>
            <w:pPr>
              <w:pStyle w:val="721"/>
              <w:jc w:val="left"/>
              <w:spacing w:line="0" w:lineRule="atLeast"/>
              <w:rPr>
                <w:rFonts w:ascii="宋体" w:hAnsi="宋体"/>
                <w:sz w:val="24"/>
                <w:szCs w:val="24"/>
              </w:rPr>
            </w:pPr>
            <w:r>
              <w:rPr>
                <w:rFonts w:hint="eastAsia" w:ascii="宋体" w:hAnsi="宋体"/>
                <w:sz w:val="24"/>
                <w:szCs w:val="24"/>
              </w:rPr>
              <w:t xml:space="preserve">（1）方案有针对性强的服务方案，实施可行性强的得5分；</w:t>
            </w:r>
            <w:r>
              <w:rPr>
                <w:rFonts w:ascii="宋体" w:hAnsi="宋体"/>
                <w:sz w:val="24"/>
                <w:szCs w:val="24"/>
              </w:rPr>
            </w:r>
            <w:r/>
          </w:p>
        </w:tc>
        <w:tc>
          <w:tcPr>
            <w:tcW w:w="768" w:type="dxa"/>
            <w:vAlign w:val="center"/>
            <w:vMerge w:val="continue"/>
            <w:textDirection w:val="lrTb"/>
            <w:noWrap/>
          </w:tcPr>
          <w:p>
            <w:pPr>
              <w:pStyle w:val="721"/>
              <w:jc w:val="left"/>
              <w:widowControl/>
              <w:rPr>
                <w:rFonts w:ascii="宋体" w:hAnsi="宋体"/>
                <w:sz w:val="24"/>
                <w:szCs w:val="24"/>
              </w:rPr>
            </w:pPr>
            <w:r>
              <w:rPr>
                <w:rFonts w:ascii="宋体" w:hAnsi="宋体"/>
                <w:sz w:val="24"/>
                <w:szCs w:val="24"/>
              </w:rPr>
            </w:r>
            <w:r/>
          </w:p>
        </w:tc>
      </w:tr>
      <w:tr>
        <w:trPr>
          <w:cantSplit/>
          <w:trHeight w:val="288"/>
        </w:trPr>
        <w:tc>
          <w:tcPr>
            <w:tcW w:w="851" w:type="dxa"/>
            <w:vAlign w:val="center"/>
            <w:vMerge w:val="continue"/>
            <w:textDirection w:val="lrTb"/>
            <w:noWrap/>
          </w:tcPr>
          <w:p>
            <w:pPr>
              <w:pStyle w:val="721"/>
              <w:jc w:val="center"/>
              <w:widowControl/>
              <w:rPr>
                <w:rFonts w:ascii="宋体" w:hAnsi="宋体"/>
                <w:sz w:val="24"/>
                <w:szCs w:val="24"/>
              </w:rPr>
            </w:pPr>
            <w:r>
              <w:rPr>
                <w:rFonts w:ascii="宋体" w:hAnsi="宋体"/>
                <w:sz w:val="24"/>
                <w:szCs w:val="24"/>
              </w:rPr>
            </w:r>
            <w:r/>
          </w:p>
        </w:tc>
        <w:tc>
          <w:tcPr>
            <w:tcW w:w="1339" w:type="dxa"/>
            <w:vAlign w:val="center"/>
            <w:vMerge w:val="continue"/>
            <w:textDirection w:val="lrTb"/>
            <w:noWrap/>
          </w:tcPr>
          <w:p>
            <w:pPr>
              <w:pStyle w:val="721"/>
              <w:jc w:val="center"/>
              <w:widowControl/>
              <w:rPr>
                <w:rFonts w:ascii="宋体" w:hAnsi="宋体"/>
                <w:sz w:val="24"/>
                <w:szCs w:val="24"/>
              </w:rPr>
            </w:pPr>
            <w:r>
              <w:rPr>
                <w:rFonts w:ascii="宋体" w:hAnsi="宋体"/>
                <w:sz w:val="24"/>
                <w:szCs w:val="24"/>
              </w:rPr>
            </w:r>
            <w:r/>
          </w:p>
        </w:tc>
        <w:tc>
          <w:tcPr>
            <w:tcW w:w="7371" w:type="dxa"/>
            <w:vAlign w:val="center"/>
            <w:textDirection w:val="lrTb"/>
            <w:noWrap/>
          </w:tcPr>
          <w:p>
            <w:pPr>
              <w:pStyle w:val="721"/>
              <w:jc w:val="left"/>
              <w:spacing w:line="0" w:lineRule="atLeast"/>
              <w:rPr>
                <w:rFonts w:ascii="宋体" w:hAnsi="宋体"/>
                <w:sz w:val="24"/>
                <w:szCs w:val="24"/>
              </w:rPr>
            </w:pPr>
            <w:r>
              <w:rPr>
                <w:rFonts w:hint="eastAsia" w:ascii="宋体" w:hAnsi="宋体"/>
                <w:sz w:val="24"/>
                <w:szCs w:val="24"/>
              </w:rPr>
              <w:t xml:space="preserve">（2）方案描述完整但科学合理性一般得 3分；</w:t>
            </w:r>
            <w:r>
              <w:rPr>
                <w:rFonts w:ascii="宋体" w:hAnsi="宋体"/>
                <w:sz w:val="24"/>
                <w:szCs w:val="24"/>
              </w:rPr>
            </w:r>
            <w:r/>
          </w:p>
        </w:tc>
        <w:tc>
          <w:tcPr>
            <w:tcW w:w="768" w:type="dxa"/>
            <w:vAlign w:val="center"/>
            <w:vMerge w:val="continue"/>
            <w:textDirection w:val="lrTb"/>
            <w:noWrap/>
          </w:tcPr>
          <w:p>
            <w:pPr>
              <w:pStyle w:val="721"/>
              <w:jc w:val="left"/>
              <w:widowControl/>
              <w:rPr>
                <w:rFonts w:ascii="宋体" w:hAnsi="宋体"/>
                <w:sz w:val="24"/>
                <w:szCs w:val="24"/>
              </w:rPr>
            </w:pPr>
            <w:r>
              <w:rPr>
                <w:rFonts w:ascii="宋体" w:hAnsi="宋体"/>
                <w:sz w:val="24"/>
                <w:szCs w:val="24"/>
              </w:rPr>
            </w:r>
            <w:r/>
          </w:p>
        </w:tc>
      </w:tr>
      <w:tr>
        <w:trPr>
          <w:cantSplit/>
          <w:trHeight w:val="288"/>
        </w:trPr>
        <w:tc>
          <w:tcPr>
            <w:tcW w:w="851" w:type="dxa"/>
            <w:vAlign w:val="center"/>
            <w:vMerge w:val="continue"/>
            <w:textDirection w:val="lrTb"/>
            <w:noWrap/>
          </w:tcPr>
          <w:p>
            <w:pPr>
              <w:pStyle w:val="721"/>
              <w:jc w:val="center"/>
              <w:widowControl/>
              <w:rPr>
                <w:rFonts w:ascii="宋体" w:hAnsi="宋体"/>
                <w:sz w:val="24"/>
                <w:szCs w:val="24"/>
              </w:rPr>
            </w:pPr>
            <w:r>
              <w:rPr>
                <w:rFonts w:ascii="宋体" w:hAnsi="宋体"/>
                <w:sz w:val="24"/>
                <w:szCs w:val="24"/>
              </w:rPr>
            </w:r>
            <w:r/>
          </w:p>
        </w:tc>
        <w:tc>
          <w:tcPr>
            <w:tcW w:w="1339" w:type="dxa"/>
            <w:vAlign w:val="center"/>
            <w:vMerge w:val="continue"/>
            <w:textDirection w:val="lrTb"/>
            <w:noWrap/>
          </w:tcPr>
          <w:p>
            <w:pPr>
              <w:pStyle w:val="721"/>
              <w:jc w:val="center"/>
              <w:widowControl/>
              <w:rPr>
                <w:rFonts w:ascii="宋体" w:hAnsi="宋体"/>
                <w:sz w:val="24"/>
                <w:szCs w:val="24"/>
              </w:rPr>
            </w:pPr>
            <w:r>
              <w:rPr>
                <w:rFonts w:ascii="宋体" w:hAnsi="宋体"/>
                <w:sz w:val="24"/>
                <w:szCs w:val="24"/>
              </w:rPr>
            </w:r>
            <w:r/>
          </w:p>
        </w:tc>
        <w:tc>
          <w:tcPr>
            <w:tcW w:w="7371" w:type="dxa"/>
            <w:vAlign w:val="center"/>
            <w:textDirection w:val="lrTb"/>
            <w:noWrap/>
          </w:tcPr>
          <w:p>
            <w:pPr>
              <w:pStyle w:val="721"/>
              <w:jc w:val="left"/>
              <w:spacing w:line="0" w:lineRule="atLeast"/>
              <w:rPr>
                <w:rFonts w:ascii="宋体" w:hAnsi="宋体"/>
                <w:sz w:val="24"/>
                <w:szCs w:val="24"/>
              </w:rPr>
            </w:pPr>
            <w:r>
              <w:rPr>
                <w:rFonts w:hint="eastAsia" w:ascii="宋体" w:hAnsi="宋体"/>
                <w:sz w:val="24"/>
                <w:szCs w:val="24"/>
              </w:rPr>
              <w:t xml:space="preserve">（3）方案描述不完整且可行性欠缺得1 分；</w:t>
            </w:r>
            <w:r>
              <w:rPr>
                <w:rFonts w:ascii="宋体" w:hAnsi="宋体"/>
                <w:sz w:val="24"/>
                <w:szCs w:val="24"/>
              </w:rPr>
            </w:r>
            <w:r/>
          </w:p>
        </w:tc>
        <w:tc>
          <w:tcPr>
            <w:tcW w:w="768" w:type="dxa"/>
            <w:vAlign w:val="center"/>
            <w:vMerge w:val="continue"/>
            <w:textDirection w:val="lrTb"/>
            <w:noWrap/>
          </w:tcPr>
          <w:p>
            <w:pPr>
              <w:pStyle w:val="721"/>
              <w:jc w:val="left"/>
              <w:widowControl/>
              <w:rPr>
                <w:rFonts w:ascii="宋体" w:hAnsi="宋体"/>
                <w:sz w:val="24"/>
                <w:szCs w:val="24"/>
              </w:rPr>
            </w:pPr>
            <w:r>
              <w:rPr>
                <w:rFonts w:ascii="宋体" w:hAnsi="宋体"/>
                <w:sz w:val="24"/>
                <w:szCs w:val="24"/>
              </w:rPr>
            </w:r>
            <w:r/>
          </w:p>
        </w:tc>
      </w:tr>
      <w:tr>
        <w:trPr>
          <w:cantSplit/>
          <w:trHeight w:val="288"/>
        </w:trPr>
        <w:tc>
          <w:tcPr>
            <w:tcW w:w="851" w:type="dxa"/>
            <w:vAlign w:val="center"/>
            <w:vMerge w:val="continue"/>
            <w:textDirection w:val="lrTb"/>
            <w:noWrap/>
          </w:tcPr>
          <w:p>
            <w:pPr>
              <w:pStyle w:val="721"/>
              <w:jc w:val="center"/>
              <w:widowControl/>
              <w:rPr>
                <w:rFonts w:ascii="宋体" w:hAnsi="宋体"/>
                <w:sz w:val="24"/>
                <w:szCs w:val="24"/>
              </w:rPr>
            </w:pPr>
            <w:r>
              <w:rPr>
                <w:rFonts w:ascii="宋体" w:hAnsi="宋体"/>
                <w:sz w:val="24"/>
                <w:szCs w:val="24"/>
              </w:rPr>
            </w:r>
            <w:r/>
          </w:p>
        </w:tc>
        <w:tc>
          <w:tcPr>
            <w:tcW w:w="1339" w:type="dxa"/>
            <w:vAlign w:val="center"/>
            <w:vMerge w:val="continue"/>
            <w:textDirection w:val="lrTb"/>
            <w:noWrap/>
          </w:tcPr>
          <w:p>
            <w:pPr>
              <w:pStyle w:val="721"/>
              <w:jc w:val="center"/>
              <w:widowControl/>
              <w:rPr>
                <w:rFonts w:ascii="宋体" w:hAnsi="宋体"/>
                <w:sz w:val="24"/>
                <w:szCs w:val="24"/>
              </w:rPr>
            </w:pPr>
            <w:r>
              <w:rPr>
                <w:rFonts w:ascii="宋体" w:hAnsi="宋体"/>
                <w:sz w:val="24"/>
                <w:szCs w:val="24"/>
              </w:rPr>
            </w:r>
            <w:r/>
          </w:p>
        </w:tc>
        <w:tc>
          <w:tcPr>
            <w:tcW w:w="7371" w:type="dxa"/>
            <w:vAlign w:val="center"/>
            <w:textDirection w:val="lrTb"/>
            <w:noWrap/>
          </w:tcPr>
          <w:p>
            <w:pPr>
              <w:pStyle w:val="721"/>
              <w:jc w:val="left"/>
              <w:spacing w:line="0" w:lineRule="atLeast"/>
              <w:rPr>
                <w:rFonts w:ascii="宋体" w:hAnsi="宋体"/>
                <w:sz w:val="24"/>
                <w:szCs w:val="24"/>
              </w:rPr>
            </w:pPr>
            <w:r>
              <w:rPr>
                <w:rFonts w:hint="eastAsia" w:ascii="宋体" w:hAnsi="宋体"/>
                <w:sz w:val="24"/>
                <w:szCs w:val="24"/>
              </w:rPr>
              <w:t xml:space="preserve">（4）未提供方案的不得分。</w:t>
            </w:r>
            <w:r>
              <w:rPr>
                <w:rFonts w:ascii="宋体" w:hAnsi="宋体"/>
                <w:sz w:val="24"/>
                <w:szCs w:val="24"/>
              </w:rPr>
            </w:r>
            <w:r/>
          </w:p>
        </w:tc>
        <w:tc>
          <w:tcPr>
            <w:tcW w:w="768" w:type="dxa"/>
            <w:vAlign w:val="center"/>
            <w:vMerge w:val="continue"/>
            <w:textDirection w:val="lrTb"/>
            <w:noWrap/>
          </w:tcPr>
          <w:p>
            <w:pPr>
              <w:pStyle w:val="721"/>
              <w:jc w:val="left"/>
              <w:widowControl/>
              <w:rPr>
                <w:rFonts w:ascii="宋体" w:hAnsi="宋体"/>
                <w:sz w:val="24"/>
                <w:szCs w:val="24"/>
              </w:rPr>
            </w:pPr>
            <w:r>
              <w:rPr>
                <w:rFonts w:ascii="宋体" w:hAnsi="宋体"/>
                <w:sz w:val="24"/>
                <w:szCs w:val="24"/>
              </w:rPr>
            </w:r>
            <w:r/>
          </w:p>
        </w:tc>
      </w:tr>
      <w:tr>
        <w:trPr>
          <w:cantSplit/>
          <w:trHeight w:val="288"/>
        </w:trPr>
        <w:tc>
          <w:tcPr>
            <w:tcW w:w="851" w:type="dxa"/>
            <w:vAlign w:val="center"/>
            <w:vMerge w:val="continue"/>
            <w:textDirection w:val="lrTb"/>
            <w:noWrap/>
          </w:tcPr>
          <w:p>
            <w:pPr>
              <w:pStyle w:val="721"/>
              <w:jc w:val="center"/>
              <w:widowControl/>
              <w:rPr>
                <w:rFonts w:ascii="宋体" w:hAnsi="宋体"/>
                <w:sz w:val="24"/>
                <w:szCs w:val="24"/>
              </w:rPr>
            </w:pPr>
            <w:r>
              <w:rPr>
                <w:rFonts w:ascii="宋体" w:hAnsi="宋体"/>
                <w:sz w:val="24"/>
                <w:szCs w:val="24"/>
              </w:rPr>
            </w:r>
            <w:r/>
          </w:p>
        </w:tc>
        <w:tc>
          <w:tcPr>
            <w:tcW w:w="1339" w:type="dxa"/>
            <w:vAlign w:val="center"/>
            <w:vMerge w:val="continue"/>
            <w:textDirection w:val="lrTb"/>
            <w:noWrap/>
          </w:tcPr>
          <w:p>
            <w:pPr>
              <w:pStyle w:val="721"/>
              <w:jc w:val="center"/>
              <w:widowControl/>
              <w:rPr>
                <w:rFonts w:ascii="宋体" w:hAnsi="宋体"/>
                <w:sz w:val="24"/>
                <w:szCs w:val="24"/>
              </w:rPr>
            </w:pPr>
            <w:r>
              <w:rPr>
                <w:rFonts w:ascii="宋体" w:hAnsi="宋体"/>
                <w:sz w:val="24"/>
                <w:szCs w:val="24"/>
              </w:rPr>
            </w:r>
            <w:r/>
          </w:p>
        </w:tc>
        <w:tc>
          <w:tcPr>
            <w:tcW w:w="7371" w:type="dxa"/>
            <w:vAlign w:val="center"/>
            <w:textDirection w:val="lrTb"/>
            <w:noWrap/>
          </w:tcPr>
          <w:p>
            <w:pPr>
              <w:pStyle w:val="721"/>
              <w:jc w:val="left"/>
              <w:spacing w:line="0" w:lineRule="atLeast"/>
              <w:rPr>
                <w:rFonts w:ascii="宋体" w:hAnsi="宋体"/>
                <w:sz w:val="24"/>
                <w:szCs w:val="24"/>
              </w:rPr>
            </w:pPr>
            <w:r>
              <w:rPr>
                <w:rFonts w:hint="eastAsia" w:ascii="宋体" w:hAnsi="宋体"/>
                <w:sz w:val="24"/>
                <w:szCs w:val="24"/>
              </w:rPr>
              <w:t xml:space="preserve">6、针对本项目的日常配送方案：</w:t>
            </w:r>
            <w:r>
              <w:rPr>
                <w:rFonts w:ascii="宋体" w:hAnsi="宋体"/>
                <w:sz w:val="24"/>
                <w:szCs w:val="24"/>
              </w:rPr>
            </w:r>
            <w:r/>
          </w:p>
        </w:tc>
        <w:tc>
          <w:tcPr>
            <w:tcW w:w="768" w:type="dxa"/>
            <w:vAlign w:val="center"/>
            <w:vMerge w:val="restart"/>
            <w:textDirection w:val="lrTb"/>
            <w:noWrap/>
          </w:tcPr>
          <w:p>
            <w:pPr>
              <w:pStyle w:val="721"/>
              <w:jc w:val="center"/>
              <w:spacing w:line="0" w:lineRule="atLeast"/>
              <w:rPr>
                <w:rFonts w:ascii="宋体" w:hAnsi="宋体"/>
                <w:sz w:val="24"/>
                <w:szCs w:val="24"/>
              </w:rPr>
            </w:pPr>
            <w:r>
              <w:rPr>
                <w:rFonts w:hint="eastAsia" w:ascii="宋体" w:hAnsi="宋体"/>
                <w:sz w:val="24"/>
                <w:szCs w:val="24"/>
              </w:rPr>
              <w:t xml:space="preserve">5</w:t>
            </w:r>
            <w:r>
              <w:rPr>
                <w:rFonts w:ascii="宋体" w:hAnsi="宋体"/>
                <w:sz w:val="24"/>
                <w:szCs w:val="24"/>
              </w:rPr>
            </w:r>
            <w:r/>
          </w:p>
        </w:tc>
      </w:tr>
      <w:tr>
        <w:trPr>
          <w:cantSplit/>
          <w:trHeight w:val="288"/>
        </w:trPr>
        <w:tc>
          <w:tcPr>
            <w:tcW w:w="851" w:type="dxa"/>
            <w:vAlign w:val="center"/>
            <w:vMerge w:val="continue"/>
            <w:textDirection w:val="lrTb"/>
            <w:noWrap/>
          </w:tcPr>
          <w:p>
            <w:pPr>
              <w:pStyle w:val="721"/>
              <w:jc w:val="center"/>
              <w:widowControl/>
              <w:rPr>
                <w:rFonts w:ascii="宋体" w:hAnsi="宋体"/>
                <w:sz w:val="24"/>
                <w:szCs w:val="24"/>
              </w:rPr>
            </w:pPr>
            <w:r>
              <w:rPr>
                <w:rFonts w:ascii="宋体" w:hAnsi="宋体"/>
                <w:sz w:val="24"/>
                <w:szCs w:val="24"/>
              </w:rPr>
            </w:r>
            <w:r/>
          </w:p>
        </w:tc>
        <w:tc>
          <w:tcPr>
            <w:tcW w:w="1339" w:type="dxa"/>
            <w:vAlign w:val="center"/>
            <w:vMerge w:val="continue"/>
            <w:textDirection w:val="lrTb"/>
            <w:noWrap/>
          </w:tcPr>
          <w:p>
            <w:pPr>
              <w:pStyle w:val="721"/>
              <w:jc w:val="center"/>
              <w:widowControl/>
              <w:rPr>
                <w:rFonts w:ascii="宋体" w:hAnsi="宋体"/>
                <w:sz w:val="24"/>
                <w:szCs w:val="24"/>
              </w:rPr>
            </w:pPr>
            <w:r>
              <w:rPr>
                <w:rFonts w:ascii="宋体" w:hAnsi="宋体"/>
                <w:sz w:val="24"/>
                <w:szCs w:val="24"/>
              </w:rPr>
            </w:r>
            <w:r/>
          </w:p>
        </w:tc>
        <w:tc>
          <w:tcPr>
            <w:tcW w:w="7371" w:type="dxa"/>
            <w:vAlign w:val="center"/>
            <w:textDirection w:val="lrTb"/>
            <w:noWrap/>
          </w:tcPr>
          <w:p>
            <w:pPr>
              <w:pStyle w:val="721"/>
              <w:jc w:val="left"/>
              <w:spacing w:line="0" w:lineRule="atLeast"/>
              <w:rPr>
                <w:rFonts w:ascii="宋体" w:hAnsi="宋体"/>
                <w:sz w:val="24"/>
                <w:szCs w:val="24"/>
              </w:rPr>
            </w:pPr>
            <w:r>
              <w:rPr>
                <w:rFonts w:hint="eastAsia" w:ascii="宋体" w:hAnsi="宋体"/>
                <w:sz w:val="24"/>
                <w:szCs w:val="24"/>
              </w:rPr>
              <w:t xml:space="preserve">（1）投标人根据采购人提出的采购需求提供的日常配送方案合理可行，针对性强的得5分；</w:t>
            </w:r>
            <w:r>
              <w:rPr>
                <w:rFonts w:ascii="宋体" w:hAnsi="宋体"/>
                <w:sz w:val="24"/>
                <w:szCs w:val="24"/>
              </w:rPr>
            </w:r>
            <w:r/>
          </w:p>
        </w:tc>
        <w:tc>
          <w:tcPr>
            <w:tcW w:w="768" w:type="dxa"/>
            <w:vAlign w:val="center"/>
            <w:vMerge w:val="continue"/>
            <w:textDirection w:val="lrTb"/>
            <w:noWrap/>
          </w:tcPr>
          <w:p>
            <w:pPr>
              <w:pStyle w:val="721"/>
              <w:jc w:val="left"/>
              <w:widowControl/>
              <w:rPr>
                <w:rFonts w:ascii="宋体" w:hAnsi="宋体"/>
                <w:sz w:val="24"/>
                <w:szCs w:val="24"/>
              </w:rPr>
            </w:pPr>
            <w:r>
              <w:rPr>
                <w:rFonts w:ascii="宋体" w:hAnsi="宋体"/>
                <w:sz w:val="24"/>
                <w:szCs w:val="24"/>
              </w:rPr>
            </w:r>
            <w:r/>
          </w:p>
        </w:tc>
      </w:tr>
      <w:tr>
        <w:trPr>
          <w:cantSplit/>
          <w:trHeight w:val="288"/>
        </w:trPr>
        <w:tc>
          <w:tcPr>
            <w:tcW w:w="851" w:type="dxa"/>
            <w:vAlign w:val="center"/>
            <w:vMerge w:val="continue"/>
            <w:textDirection w:val="lrTb"/>
            <w:noWrap/>
          </w:tcPr>
          <w:p>
            <w:pPr>
              <w:pStyle w:val="721"/>
              <w:jc w:val="center"/>
              <w:widowControl/>
              <w:rPr>
                <w:rFonts w:ascii="宋体" w:hAnsi="宋体"/>
                <w:sz w:val="24"/>
                <w:szCs w:val="24"/>
              </w:rPr>
            </w:pPr>
            <w:r>
              <w:rPr>
                <w:rFonts w:ascii="宋体" w:hAnsi="宋体"/>
                <w:sz w:val="24"/>
                <w:szCs w:val="24"/>
              </w:rPr>
            </w:r>
            <w:r/>
          </w:p>
        </w:tc>
        <w:tc>
          <w:tcPr>
            <w:tcW w:w="1339" w:type="dxa"/>
            <w:vAlign w:val="center"/>
            <w:vMerge w:val="continue"/>
            <w:textDirection w:val="lrTb"/>
            <w:noWrap/>
          </w:tcPr>
          <w:p>
            <w:pPr>
              <w:pStyle w:val="721"/>
              <w:jc w:val="center"/>
              <w:widowControl/>
              <w:rPr>
                <w:rFonts w:ascii="宋体" w:hAnsi="宋体"/>
                <w:sz w:val="24"/>
                <w:szCs w:val="24"/>
              </w:rPr>
            </w:pPr>
            <w:r>
              <w:rPr>
                <w:rFonts w:ascii="宋体" w:hAnsi="宋体"/>
                <w:sz w:val="24"/>
                <w:szCs w:val="24"/>
              </w:rPr>
            </w:r>
            <w:r/>
          </w:p>
        </w:tc>
        <w:tc>
          <w:tcPr>
            <w:tcW w:w="7371" w:type="dxa"/>
            <w:vAlign w:val="center"/>
            <w:textDirection w:val="lrTb"/>
            <w:noWrap/>
          </w:tcPr>
          <w:p>
            <w:pPr>
              <w:pStyle w:val="721"/>
              <w:jc w:val="left"/>
              <w:spacing w:line="0" w:lineRule="atLeast"/>
              <w:rPr>
                <w:rFonts w:ascii="宋体" w:hAnsi="宋体"/>
                <w:sz w:val="24"/>
                <w:szCs w:val="24"/>
              </w:rPr>
            </w:pPr>
            <w:r>
              <w:rPr>
                <w:rFonts w:hint="eastAsia" w:ascii="宋体" w:hAnsi="宋体"/>
                <w:sz w:val="24"/>
                <w:szCs w:val="24"/>
              </w:rPr>
              <w:t xml:space="preserve">（2）方案比较合理可行，有一定针对性的得3分；</w:t>
            </w:r>
            <w:r>
              <w:rPr>
                <w:rFonts w:ascii="宋体" w:hAnsi="宋体"/>
                <w:sz w:val="24"/>
                <w:szCs w:val="24"/>
              </w:rPr>
            </w:r>
            <w:r/>
          </w:p>
        </w:tc>
        <w:tc>
          <w:tcPr>
            <w:tcW w:w="768" w:type="dxa"/>
            <w:vAlign w:val="center"/>
            <w:vMerge w:val="continue"/>
            <w:textDirection w:val="lrTb"/>
            <w:noWrap/>
          </w:tcPr>
          <w:p>
            <w:pPr>
              <w:pStyle w:val="721"/>
              <w:jc w:val="left"/>
              <w:widowControl/>
              <w:rPr>
                <w:rFonts w:ascii="宋体" w:hAnsi="宋体"/>
                <w:sz w:val="24"/>
                <w:szCs w:val="24"/>
              </w:rPr>
            </w:pPr>
            <w:r>
              <w:rPr>
                <w:rFonts w:ascii="宋体" w:hAnsi="宋体"/>
                <w:sz w:val="24"/>
                <w:szCs w:val="24"/>
              </w:rPr>
            </w:r>
            <w:r/>
          </w:p>
        </w:tc>
      </w:tr>
      <w:tr>
        <w:trPr>
          <w:cantSplit/>
          <w:trHeight w:val="288"/>
        </w:trPr>
        <w:tc>
          <w:tcPr>
            <w:tcW w:w="851" w:type="dxa"/>
            <w:vAlign w:val="center"/>
            <w:vMerge w:val="continue"/>
            <w:textDirection w:val="lrTb"/>
            <w:noWrap/>
          </w:tcPr>
          <w:p>
            <w:pPr>
              <w:pStyle w:val="721"/>
              <w:jc w:val="center"/>
              <w:widowControl/>
              <w:rPr>
                <w:rFonts w:ascii="宋体" w:hAnsi="宋体"/>
                <w:sz w:val="24"/>
                <w:szCs w:val="24"/>
              </w:rPr>
            </w:pPr>
            <w:r>
              <w:rPr>
                <w:rFonts w:ascii="宋体" w:hAnsi="宋体"/>
                <w:sz w:val="24"/>
                <w:szCs w:val="24"/>
              </w:rPr>
            </w:r>
            <w:r/>
          </w:p>
        </w:tc>
        <w:tc>
          <w:tcPr>
            <w:tcW w:w="1339" w:type="dxa"/>
            <w:vAlign w:val="center"/>
            <w:vMerge w:val="continue"/>
            <w:textDirection w:val="lrTb"/>
            <w:noWrap/>
          </w:tcPr>
          <w:p>
            <w:pPr>
              <w:pStyle w:val="721"/>
              <w:jc w:val="center"/>
              <w:widowControl/>
              <w:rPr>
                <w:rFonts w:ascii="宋体" w:hAnsi="宋体"/>
                <w:sz w:val="24"/>
                <w:szCs w:val="24"/>
              </w:rPr>
            </w:pPr>
            <w:r>
              <w:rPr>
                <w:rFonts w:ascii="宋体" w:hAnsi="宋体"/>
                <w:sz w:val="24"/>
                <w:szCs w:val="24"/>
              </w:rPr>
            </w:r>
            <w:r/>
          </w:p>
        </w:tc>
        <w:tc>
          <w:tcPr>
            <w:tcW w:w="7371" w:type="dxa"/>
            <w:vAlign w:val="center"/>
            <w:textDirection w:val="lrTb"/>
            <w:noWrap/>
          </w:tcPr>
          <w:p>
            <w:pPr>
              <w:pStyle w:val="721"/>
              <w:jc w:val="left"/>
              <w:spacing w:line="0" w:lineRule="atLeast"/>
              <w:rPr>
                <w:rFonts w:ascii="宋体" w:hAnsi="宋体"/>
                <w:sz w:val="24"/>
                <w:szCs w:val="24"/>
              </w:rPr>
            </w:pPr>
            <w:r>
              <w:rPr>
                <w:rFonts w:hint="eastAsia" w:ascii="宋体" w:hAnsi="宋体"/>
                <w:sz w:val="24"/>
                <w:szCs w:val="24"/>
              </w:rPr>
              <w:t xml:space="preserve">（3）方案合理可行性、针对性一般的得1分；</w:t>
            </w:r>
            <w:r>
              <w:rPr>
                <w:rFonts w:ascii="宋体" w:hAnsi="宋体"/>
                <w:sz w:val="24"/>
                <w:szCs w:val="24"/>
              </w:rPr>
            </w:r>
            <w:r/>
          </w:p>
        </w:tc>
        <w:tc>
          <w:tcPr>
            <w:tcW w:w="768" w:type="dxa"/>
            <w:vAlign w:val="center"/>
            <w:vMerge w:val="continue"/>
            <w:textDirection w:val="lrTb"/>
            <w:noWrap/>
          </w:tcPr>
          <w:p>
            <w:pPr>
              <w:pStyle w:val="721"/>
              <w:jc w:val="left"/>
              <w:widowControl/>
              <w:rPr>
                <w:rFonts w:ascii="宋体" w:hAnsi="宋体"/>
                <w:sz w:val="24"/>
                <w:szCs w:val="24"/>
              </w:rPr>
            </w:pPr>
            <w:r>
              <w:rPr>
                <w:rFonts w:ascii="宋体" w:hAnsi="宋体"/>
                <w:sz w:val="24"/>
                <w:szCs w:val="24"/>
              </w:rPr>
            </w:r>
            <w:r/>
          </w:p>
        </w:tc>
      </w:tr>
      <w:tr>
        <w:trPr>
          <w:cantSplit/>
          <w:trHeight w:val="288"/>
        </w:trPr>
        <w:tc>
          <w:tcPr>
            <w:tcW w:w="851" w:type="dxa"/>
            <w:vAlign w:val="center"/>
            <w:vMerge w:val="continue"/>
            <w:textDirection w:val="lrTb"/>
            <w:noWrap/>
          </w:tcPr>
          <w:p>
            <w:pPr>
              <w:pStyle w:val="721"/>
              <w:jc w:val="center"/>
              <w:widowControl/>
              <w:rPr>
                <w:rFonts w:ascii="宋体" w:hAnsi="宋体"/>
                <w:sz w:val="24"/>
                <w:szCs w:val="24"/>
              </w:rPr>
            </w:pPr>
            <w:r>
              <w:rPr>
                <w:rFonts w:ascii="宋体" w:hAnsi="宋体"/>
                <w:sz w:val="24"/>
                <w:szCs w:val="24"/>
              </w:rPr>
            </w:r>
            <w:r/>
          </w:p>
        </w:tc>
        <w:tc>
          <w:tcPr>
            <w:tcW w:w="1339" w:type="dxa"/>
            <w:vAlign w:val="center"/>
            <w:vMerge w:val="continue"/>
            <w:textDirection w:val="lrTb"/>
            <w:noWrap/>
          </w:tcPr>
          <w:p>
            <w:pPr>
              <w:pStyle w:val="721"/>
              <w:jc w:val="center"/>
              <w:widowControl/>
              <w:rPr>
                <w:rFonts w:ascii="宋体" w:hAnsi="宋体"/>
                <w:sz w:val="24"/>
                <w:szCs w:val="24"/>
              </w:rPr>
            </w:pPr>
            <w:r>
              <w:rPr>
                <w:rFonts w:ascii="宋体" w:hAnsi="宋体"/>
                <w:sz w:val="24"/>
                <w:szCs w:val="24"/>
              </w:rPr>
            </w:r>
            <w:r/>
          </w:p>
        </w:tc>
        <w:tc>
          <w:tcPr>
            <w:tcW w:w="7371" w:type="dxa"/>
            <w:vAlign w:val="center"/>
            <w:textDirection w:val="lrTb"/>
            <w:noWrap/>
          </w:tcPr>
          <w:p>
            <w:pPr>
              <w:pStyle w:val="721"/>
              <w:jc w:val="left"/>
              <w:spacing w:line="0" w:lineRule="atLeast"/>
              <w:rPr>
                <w:rFonts w:ascii="宋体" w:hAnsi="宋体"/>
                <w:sz w:val="24"/>
                <w:szCs w:val="24"/>
              </w:rPr>
            </w:pPr>
            <w:r>
              <w:rPr>
                <w:rFonts w:hint="eastAsia" w:ascii="宋体" w:hAnsi="宋体"/>
                <w:sz w:val="24"/>
                <w:szCs w:val="24"/>
              </w:rPr>
              <w:t xml:space="preserve">（4）未提供日常配送方案的不得分。</w:t>
            </w:r>
            <w:r>
              <w:rPr>
                <w:rFonts w:ascii="宋体" w:hAnsi="宋体"/>
                <w:sz w:val="24"/>
                <w:szCs w:val="24"/>
              </w:rPr>
            </w:r>
            <w:r/>
          </w:p>
        </w:tc>
        <w:tc>
          <w:tcPr>
            <w:tcW w:w="768" w:type="dxa"/>
            <w:vAlign w:val="center"/>
            <w:vMerge w:val="continue"/>
            <w:textDirection w:val="lrTb"/>
            <w:noWrap/>
          </w:tcPr>
          <w:p>
            <w:pPr>
              <w:pStyle w:val="721"/>
              <w:jc w:val="left"/>
              <w:widowControl/>
              <w:rPr>
                <w:rFonts w:ascii="宋体" w:hAnsi="宋体"/>
                <w:sz w:val="24"/>
                <w:szCs w:val="24"/>
              </w:rPr>
            </w:pPr>
            <w:r>
              <w:rPr>
                <w:rFonts w:ascii="宋体" w:hAnsi="宋体"/>
                <w:sz w:val="24"/>
                <w:szCs w:val="24"/>
              </w:rPr>
            </w:r>
            <w:r/>
          </w:p>
        </w:tc>
      </w:tr>
      <w:tr>
        <w:trPr>
          <w:cantSplit/>
          <w:trHeight w:val="288"/>
        </w:trPr>
        <w:tc>
          <w:tcPr>
            <w:tcW w:w="851" w:type="dxa"/>
            <w:vAlign w:val="center"/>
            <w:vMerge w:val="continue"/>
            <w:textDirection w:val="lrTb"/>
            <w:noWrap/>
          </w:tcPr>
          <w:p>
            <w:pPr>
              <w:pStyle w:val="721"/>
              <w:jc w:val="center"/>
              <w:widowControl/>
              <w:rPr>
                <w:rFonts w:ascii="宋体" w:hAnsi="宋体"/>
                <w:sz w:val="24"/>
                <w:szCs w:val="24"/>
              </w:rPr>
            </w:pPr>
            <w:r>
              <w:rPr>
                <w:rFonts w:ascii="宋体" w:hAnsi="宋体"/>
                <w:sz w:val="24"/>
                <w:szCs w:val="24"/>
              </w:rPr>
            </w:r>
            <w:r/>
          </w:p>
        </w:tc>
        <w:tc>
          <w:tcPr>
            <w:tcW w:w="1339" w:type="dxa"/>
            <w:vAlign w:val="center"/>
            <w:vMerge w:val="continue"/>
            <w:textDirection w:val="lrTb"/>
            <w:noWrap/>
          </w:tcPr>
          <w:p>
            <w:pPr>
              <w:pStyle w:val="721"/>
              <w:jc w:val="center"/>
              <w:widowControl/>
              <w:rPr>
                <w:rFonts w:ascii="宋体" w:hAnsi="宋体"/>
                <w:sz w:val="24"/>
                <w:szCs w:val="24"/>
              </w:rPr>
            </w:pPr>
            <w:r>
              <w:rPr>
                <w:rFonts w:ascii="宋体" w:hAnsi="宋体"/>
                <w:sz w:val="24"/>
                <w:szCs w:val="24"/>
              </w:rPr>
            </w:r>
            <w:r/>
          </w:p>
        </w:tc>
        <w:tc>
          <w:tcPr>
            <w:tcW w:w="7371" w:type="dxa"/>
            <w:vAlign w:val="center"/>
            <w:textDirection w:val="lrTb"/>
            <w:noWrap/>
          </w:tcPr>
          <w:p>
            <w:pPr>
              <w:pStyle w:val="721"/>
              <w:jc w:val="left"/>
              <w:spacing w:line="0" w:lineRule="atLeast"/>
              <w:rPr>
                <w:rFonts w:hint="eastAsia" w:ascii="宋体" w:hAnsi="宋体"/>
                <w:sz w:val="24"/>
                <w:szCs w:val="24"/>
              </w:rPr>
            </w:pPr>
            <w:r>
              <w:rPr>
                <w:rFonts w:hint="eastAsia" w:ascii="宋体" w:hAnsi="宋体"/>
                <w:sz w:val="24"/>
                <w:szCs w:val="24"/>
              </w:rPr>
              <w:t xml:space="preserve">7、</w:t>
            </w:r>
            <w:r>
              <w:rPr>
                <w:rFonts w:ascii="宋体" w:hAnsi="宋体"/>
                <w:sz w:val="24"/>
                <w:szCs w:val="24"/>
              </w:rPr>
              <w:t xml:space="preserve">配送网点布局及多点配送保障能力</w:t>
            </w:r>
            <w:r>
              <w:rPr>
                <w:rFonts w:hint="eastAsia" w:ascii="宋体" w:hAnsi="宋体"/>
                <w:sz w:val="24"/>
                <w:szCs w:val="24"/>
              </w:rPr>
              <w:t xml:space="preserve">：</w:t>
            </w:r>
            <w:r>
              <w:rPr>
                <w:rFonts w:hint="eastAsia" w:ascii="宋体" w:hAnsi="宋体"/>
                <w:sz w:val="24"/>
                <w:szCs w:val="24"/>
              </w:rPr>
            </w:r>
            <w:r/>
          </w:p>
        </w:tc>
        <w:tc>
          <w:tcPr>
            <w:tcW w:w="768" w:type="dxa"/>
            <w:vAlign w:val="center"/>
            <w:vMerge w:val="restart"/>
            <w:textDirection w:val="lrTb"/>
            <w:noWrap/>
          </w:tcPr>
          <w:p>
            <w:pPr>
              <w:pStyle w:val="721"/>
              <w:jc w:val="center"/>
              <w:widowControl/>
              <w:rPr>
                <w:rFonts w:ascii="宋体" w:hAnsi="宋体"/>
                <w:sz w:val="24"/>
                <w:szCs w:val="24"/>
              </w:rPr>
            </w:pPr>
            <w:r>
              <w:rPr>
                <w:rFonts w:hint="eastAsia" w:ascii="宋体" w:hAnsi="宋体"/>
                <w:sz w:val="24"/>
                <w:szCs w:val="24"/>
              </w:rPr>
              <w:t xml:space="preserve">5</w:t>
            </w:r>
            <w:r>
              <w:rPr>
                <w:rFonts w:ascii="宋体" w:hAnsi="宋体"/>
                <w:sz w:val="24"/>
                <w:szCs w:val="24"/>
              </w:rPr>
            </w:r>
            <w:r/>
          </w:p>
        </w:tc>
      </w:tr>
      <w:tr>
        <w:trPr>
          <w:cantSplit/>
          <w:trHeight w:val="288"/>
        </w:trPr>
        <w:tc>
          <w:tcPr>
            <w:tcW w:w="851" w:type="dxa"/>
            <w:vAlign w:val="center"/>
            <w:vMerge w:val="continue"/>
            <w:textDirection w:val="lrTb"/>
            <w:noWrap/>
          </w:tcPr>
          <w:p>
            <w:pPr>
              <w:pStyle w:val="721"/>
              <w:jc w:val="center"/>
              <w:widowControl/>
              <w:rPr>
                <w:rFonts w:ascii="宋体" w:hAnsi="宋体"/>
                <w:sz w:val="24"/>
                <w:szCs w:val="24"/>
              </w:rPr>
            </w:pPr>
            <w:r>
              <w:rPr>
                <w:rFonts w:ascii="宋体" w:hAnsi="宋体"/>
                <w:sz w:val="24"/>
                <w:szCs w:val="24"/>
              </w:rPr>
            </w:r>
            <w:r/>
          </w:p>
        </w:tc>
        <w:tc>
          <w:tcPr>
            <w:tcW w:w="1339" w:type="dxa"/>
            <w:vAlign w:val="center"/>
            <w:vMerge w:val="continue"/>
            <w:textDirection w:val="lrTb"/>
            <w:noWrap/>
          </w:tcPr>
          <w:p>
            <w:pPr>
              <w:pStyle w:val="721"/>
              <w:jc w:val="center"/>
              <w:widowControl/>
              <w:rPr>
                <w:rFonts w:ascii="宋体" w:hAnsi="宋体"/>
                <w:sz w:val="24"/>
                <w:szCs w:val="24"/>
              </w:rPr>
            </w:pPr>
            <w:r>
              <w:rPr>
                <w:rFonts w:ascii="宋体" w:hAnsi="宋体"/>
                <w:sz w:val="24"/>
                <w:szCs w:val="24"/>
              </w:rPr>
            </w:r>
            <w:r/>
          </w:p>
        </w:tc>
        <w:tc>
          <w:tcPr>
            <w:tcW w:w="7371" w:type="dxa"/>
            <w:vAlign w:val="center"/>
            <w:textDirection w:val="lrTb"/>
            <w:noWrap/>
          </w:tcPr>
          <w:p>
            <w:pPr>
              <w:pStyle w:val="721"/>
              <w:jc w:val="left"/>
              <w:spacing w:line="0" w:lineRule="atLeast"/>
              <w:rPr>
                <w:rFonts w:hint="eastAsia" w:ascii="宋体" w:hAnsi="宋体"/>
                <w:sz w:val="24"/>
                <w:szCs w:val="24"/>
              </w:rPr>
            </w:pPr>
            <w:r>
              <w:rPr>
                <w:rFonts w:ascii="宋体" w:hAnsi="宋体"/>
                <w:sz w:val="24"/>
                <w:szCs w:val="24"/>
              </w:rPr>
              <w:t xml:space="preserve">（1）投标人在项目服务区域内配送网点布局完善、配送站点数量充足，多点同时配送保障能力强，可快速响应多个配送点位需求的得 </w:t>
            </w:r>
            <w:r>
              <w:rPr>
                <w:rFonts w:hint="eastAsia" w:ascii="宋体" w:hAnsi="宋体"/>
                <w:sz w:val="24"/>
                <w:szCs w:val="24"/>
              </w:rPr>
              <w:t xml:space="preserve">5</w:t>
            </w:r>
            <w:r>
              <w:rPr>
                <w:rFonts w:ascii="宋体" w:hAnsi="宋体"/>
                <w:sz w:val="24"/>
                <w:szCs w:val="24"/>
              </w:rPr>
              <w:t xml:space="preserve">分；</w:t>
            </w:r>
            <w:r>
              <w:rPr>
                <w:rFonts w:hint="eastAsia" w:ascii="宋体" w:hAnsi="宋体"/>
                <w:sz w:val="24"/>
                <w:szCs w:val="24"/>
              </w:rPr>
            </w:r>
            <w:r/>
          </w:p>
        </w:tc>
        <w:tc>
          <w:tcPr>
            <w:tcW w:w="768" w:type="dxa"/>
            <w:vAlign w:val="center"/>
            <w:vMerge w:val="continue"/>
            <w:textDirection w:val="lrTb"/>
            <w:noWrap/>
          </w:tcPr>
          <w:p>
            <w:pPr>
              <w:pStyle w:val="721"/>
              <w:jc w:val="left"/>
              <w:widowControl/>
              <w:rPr>
                <w:rFonts w:ascii="宋体" w:hAnsi="宋体"/>
                <w:sz w:val="24"/>
                <w:szCs w:val="24"/>
              </w:rPr>
            </w:pPr>
            <w:r>
              <w:rPr>
                <w:rFonts w:ascii="宋体" w:hAnsi="宋体"/>
                <w:sz w:val="24"/>
                <w:szCs w:val="24"/>
              </w:rPr>
            </w:r>
            <w:r/>
          </w:p>
        </w:tc>
      </w:tr>
      <w:tr>
        <w:trPr>
          <w:cantSplit/>
          <w:trHeight w:val="288"/>
        </w:trPr>
        <w:tc>
          <w:tcPr>
            <w:tcW w:w="851" w:type="dxa"/>
            <w:vAlign w:val="center"/>
            <w:vMerge w:val="continue"/>
            <w:textDirection w:val="lrTb"/>
            <w:noWrap/>
          </w:tcPr>
          <w:p>
            <w:pPr>
              <w:pStyle w:val="721"/>
              <w:jc w:val="center"/>
              <w:widowControl/>
              <w:rPr>
                <w:rFonts w:ascii="宋体" w:hAnsi="宋体"/>
                <w:sz w:val="24"/>
                <w:szCs w:val="24"/>
              </w:rPr>
            </w:pPr>
            <w:r>
              <w:rPr>
                <w:rFonts w:ascii="宋体" w:hAnsi="宋体"/>
                <w:sz w:val="24"/>
                <w:szCs w:val="24"/>
              </w:rPr>
            </w:r>
            <w:r/>
          </w:p>
        </w:tc>
        <w:tc>
          <w:tcPr>
            <w:tcW w:w="1339" w:type="dxa"/>
            <w:vAlign w:val="center"/>
            <w:vMerge w:val="continue"/>
            <w:textDirection w:val="lrTb"/>
            <w:noWrap/>
          </w:tcPr>
          <w:p>
            <w:pPr>
              <w:pStyle w:val="721"/>
              <w:jc w:val="center"/>
              <w:widowControl/>
              <w:rPr>
                <w:rFonts w:ascii="宋体" w:hAnsi="宋体"/>
                <w:sz w:val="24"/>
                <w:szCs w:val="24"/>
              </w:rPr>
            </w:pPr>
            <w:r>
              <w:rPr>
                <w:rFonts w:ascii="宋体" w:hAnsi="宋体"/>
                <w:sz w:val="24"/>
                <w:szCs w:val="24"/>
              </w:rPr>
            </w:r>
            <w:r/>
          </w:p>
        </w:tc>
        <w:tc>
          <w:tcPr>
            <w:tcW w:w="7371" w:type="dxa"/>
            <w:vAlign w:val="center"/>
            <w:textDirection w:val="lrTb"/>
            <w:noWrap/>
          </w:tcPr>
          <w:p>
            <w:pPr>
              <w:pStyle w:val="721"/>
              <w:jc w:val="left"/>
              <w:spacing w:line="0" w:lineRule="atLeast"/>
              <w:rPr>
                <w:rFonts w:hint="eastAsia" w:ascii="宋体" w:hAnsi="宋体"/>
                <w:sz w:val="24"/>
                <w:szCs w:val="24"/>
              </w:rPr>
            </w:pPr>
            <w:r>
              <w:rPr>
                <w:rFonts w:ascii="宋体" w:hAnsi="宋体"/>
                <w:sz w:val="24"/>
                <w:szCs w:val="24"/>
              </w:rPr>
              <w:t xml:space="preserve">（2）投标人在项目服务区域内具备一定配送网点，多点配送方案可行，可满足大部分配送点位需求的得 </w:t>
            </w:r>
            <w:r>
              <w:rPr>
                <w:rFonts w:hint="eastAsia" w:ascii="宋体" w:hAnsi="宋体"/>
                <w:sz w:val="24"/>
                <w:szCs w:val="24"/>
              </w:rPr>
              <w:t xml:space="preserve">3</w:t>
            </w:r>
            <w:r>
              <w:rPr>
                <w:rFonts w:ascii="宋体" w:hAnsi="宋体"/>
                <w:sz w:val="24"/>
                <w:szCs w:val="24"/>
              </w:rPr>
              <w:t xml:space="preserve"> 分；</w:t>
            </w:r>
            <w:r>
              <w:rPr>
                <w:rFonts w:hint="eastAsia" w:ascii="宋体" w:hAnsi="宋体"/>
                <w:sz w:val="24"/>
                <w:szCs w:val="24"/>
              </w:rPr>
            </w:r>
            <w:r/>
          </w:p>
        </w:tc>
        <w:tc>
          <w:tcPr>
            <w:tcW w:w="768" w:type="dxa"/>
            <w:vAlign w:val="center"/>
            <w:vMerge w:val="continue"/>
            <w:textDirection w:val="lrTb"/>
            <w:noWrap/>
          </w:tcPr>
          <w:p>
            <w:pPr>
              <w:pStyle w:val="721"/>
              <w:jc w:val="left"/>
              <w:widowControl/>
              <w:rPr>
                <w:rFonts w:ascii="宋体" w:hAnsi="宋体"/>
                <w:sz w:val="24"/>
                <w:szCs w:val="24"/>
              </w:rPr>
            </w:pPr>
            <w:r>
              <w:rPr>
                <w:rFonts w:ascii="宋体" w:hAnsi="宋体"/>
                <w:sz w:val="24"/>
                <w:szCs w:val="24"/>
              </w:rPr>
            </w:r>
            <w:r/>
          </w:p>
        </w:tc>
      </w:tr>
      <w:tr>
        <w:trPr>
          <w:cantSplit/>
          <w:trHeight w:val="288"/>
        </w:trPr>
        <w:tc>
          <w:tcPr>
            <w:tcW w:w="851" w:type="dxa"/>
            <w:vAlign w:val="center"/>
            <w:vMerge w:val="continue"/>
            <w:textDirection w:val="lrTb"/>
            <w:noWrap/>
          </w:tcPr>
          <w:p>
            <w:pPr>
              <w:pStyle w:val="721"/>
              <w:jc w:val="center"/>
              <w:widowControl/>
              <w:rPr>
                <w:rFonts w:ascii="宋体" w:hAnsi="宋体"/>
                <w:sz w:val="24"/>
                <w:szCs w:val="24"/>
              </w:rPr>
            </w:pPr>
            <w:r>
              <w:rPr>
                <w:rFonts w:ascii="宋体" w:hAnsi="宋体"/>
                <w:sz w:val="24"/>
                <w:szCs w:val="24"/>
              </w:rPr>
            </w:r>
            <w:r/>
          </w:p>
        </w:tc>
        <w:tc>
          <w:tcPr>
            <w:tcW w:w="1339" w:type="dxa"/>
            <w:vAlign w:val="center"/>
            <w:vMerge w:val="continue"/>
            <w:textDirection w:val="lrTb"/>
            <w:noWrap/>
          </w:tcPr>
          <w:p>
            <w:pPr>
              <w:pStyle w:val="721"/>
              <w:jc w:val="center"/>
              <w:widowControl/>
              <w:rPr>
                <w:rFonts w:ascii="宋体" w:hAnsi="宋体"/>
                <w:sz w:val="24"/>
                <w:szCs w:val="24"/>
              </w:rPr>
            </w:pPr>
            <w:r>
              <w:rPr>
                <w:rFonts w:ascii="宋体" w:hAnsi="宋体"/>
                <w:sz w:val="24"/>
                <w:szCs w:val="24"/>
              </w:rPr>
            </w:r>
            <w:r/>
          </w:p>
        </w:tc>
        <w:tc>
          <w:tcPr>
            <w:tcW w:w="7371" w:type="dxa"/>
            <w:vAlign w:val="center"/>
            <w:textDirection w:val="lrTb"/>
            <w:noWrap/>
          </w:tcPr>
          <w:p>
            <w:pPr>
              <w:pStyle w:val="721"/>
              <w:jc w:val="left"/>
              <w:spacing w:line="0" w:lineRule="atLeast"/>
              <w:rPr>
                <w:rFonts w:hint="eastAsia" w:ascii="宋体" w:hAnsi="宋体"/>
                <w:sz w:val="24"/>
                <w:szCs w:val="24"/>
              </w:rPr>
            </w:pPr>
            <w:r>
              <w:rPr>
                <w:rFonts w:ascii="宋体" w:hAnsi="宋体"/>
                <w:sz w:val="24"/>
                <w:szCs w:val="24"/>
              </w:rPr>
              <w:t xml:space="preserve">（3）投标人配送网点较少，多点配送保障能力一般，仅能满足基础配送需求的得 1 分；</w:t>
            </w:r>
            <w:r>
              <w:rPr>
                <w:rFonts w:hint="eastAsia" w:ascii="宋体" w:hAnsi="宋体"/>
                <w:sz w:val="24"/>
                <w:szCs w:val="24"/>
              </w:rPr>
            </w:r>
            <w:r/>
          </w:p>
        </w:tc>
        <w:tc>
          <w:tcPr>
            <w:tcW w:w="768" w:type="dxa"/>
            <w:vAlign w:val="center"/>
            <w:vMerge w:val="continue"/>
            <w:textDirection w:val="lrTb"/>
            <w:noWrap/>
          </w:tcPr>
          <w:p>
            <w:pPr>
              <w:pStyle w:val="721"/>
              <w:jc w:val="left"/>
              <w:widowControl/>
              <w:rPr>
                <w:rFonts w:ascii="宋体" w:hAnsi="宋体"/>
                <w:sz w:val="24"/>
                <w:szCs w:val="24"/>
              </w:rPr>
            </w:pPr>
            <w:r>
              <w:rPr>
                <w:rFonts w:ascii="宋体" w:hAnsi="宋体"/>
                <w:sz w:val="24"/>
                <w:szCs w:val="24"/>
              </w:rPr>
            </w:r>
            <w:r/>
          </w:p>
        </w:tc>
      </w:tr>
      <w:tr>
        <w:trPr>
          <w:cantSplit/>
          <w:trHeight w:val="288"/>
        </w:trPr>
        <w:tc>
          <w:tcPr>
            <w:tcW w:w="851" w:type="dxa"/>
            <w:vAlign w:val="center"/>
            <w:vMerge w:val="continue"/>
            <w:textDirection w:val="lrTb"/>
            <w:noWrap/>
          </w:tcPr>
          <w:p>
            <w:pPr>
              <w:pStyle w:val="721"/>
              <w:jc w:val="center"/>
              <w:widowControl/>
              <w:rPr>
                <w:rFonts w:ascii="宋体" w:hAnsi="宋体"/>
                <w:sz w:val="24"/>
                <w:szCs w:val="24"/>
              </w:rPr>
            </w:pPr>
            <w:r>
              <w:rPr>
                <w:rFonts w:ascii="宋体" w:hAnsi="宋体"/>
                <w:sz w:val="24"/>
                <w:szCs w:val="24"/>
              </w:rPr>
            </w:r>
            <w:r/>
          </w:p>
        </w:tc>
        <w:tc>
          <w:tcPr>
            <w:tcW w:w="1339" w:type="dxa"/>
            <w:vAlign w:val="center"/>
            <w:vMerge w:val="continue"/>
            <w:textDirection w:val="lrTb"/>
            <w:noWrap/>
          </w:tcPr>
          <w:p>
            <w:pPr>
              <w:pStyle w:val="721"/>
              <w:jc w:val="center"/>
              <w:widowControl/>
              <w:rPr>
                <w:rFonts w:ascii="宋体" w:hAnsi="宋体"/>
                <w:sz w:val="24"/>
                <w:szCs w:val="24"/>
              </w:rPr>
            </w:pPr>
            <w:r>
              <w:rPr>
                <w:rFonts w:ascii="宋体" w:hAnsi="宋体"/>
                <w:sz w:val="24"/>
                <w:szCs w:val="24"/>
              </w:rPr>
            </w:r>
            <w:r/>
          </w:p>
        </w:tc>
        <w:tc>
          <w:tcPr>
            <w:tcW w:w="7371" w:type="dxa"/>
            <w:vAlign w:val="center"/>
            <w:textDirection w:val="lrTb"/>
            <w:noWrap/>
          </w:tcPr>
          <w:p>
            <w:pPr>
              <w:pStyle w:val="721"/>
              <w:jc w:val="left"/>
              <w:spacing w:line="0" w:lineRule="atLeast"/>
              <w:rPr>
                <w:rFonts w:hint="eastAsia" w:ascii="宋体" w:hAnsi="宋体"/>
                <w:sz w:val="24"/>
                <w:szCs w:val="24"/>
              </w:rPr>
            </w:pPr>
            <w:r>
              <w:rPr>
                <w:rFonts w:ascii="宋体" w:hAnsi="宋体"/>
                <w:sz w:val="24"/>
                <w:szCs w:val="24"/>
              </w:rPr>
              <w:t xml:space="preserve">（4）未提供配送网点证明材料及多点配送保障方案的不得分。</w:t>
            </w:r>
            <w:r>
              <w:rPr>
                <w:rFonts w:hint="eastAsia" w:ascii="宋体" w:hAnsi="宋体"/>
                <w:sz w:val="24"/>
                <w:szCs w:val="24"/>
              </w:rPr>
            </w:r>
            <w:r/>
          </w:p>
        </w:tc>
        <w:tc>
          <w:tcPr>
            <w:tcW w:w="768" w:type="dxa"/>
            <w:vAlign w:val="center"/>
            <w:vMerge w:val="continue"/>
            <w:textDirection w:val="lrTb"/>
            <w:noWrap/>
          </w:tcPr>
          <w:p>
            <w:pPr>
              <w:pStyle w:val="721"/>
              <w:jc w:val="left"/>
              <w:widowControl/>
              <w:rPr>
                <w:rFonts w:ascii="宋体" w:hAnsi="宋体"/>
                <w:sz w:val="24"/>
                <w:szCs w:val="24"/>
              </w:rPr>
            </w:pPr>
            <w:r>
              <w:rPr>
                <w:rFonts w:ascii="宋体" w:hAnsi="宋体"/>
                <w:sz w:val="24"/>
                <w:szCs w:val="24"/>
              </w:rPr>
            </w:r>
            <w:r/>
          </w:p>
        </w:tc>
      </w:tr>
      <w:tr>
        <w:trPr>
          <w:cantSplit/>
          <w:trHeight w:val="288"/>
        </w:trPr>
        <w:tc>
          <w:tcPr>
            <w:tcW w:w="851" w:type="dxa"/>
            <w:vAlign w:val="center"/>
            <w:vMerge w:val="continue"/>
            <w:textDirection w:val="lrTb"/>
            <w:noWrap/>
          </w:tcPr>
          <w:p>
            <w:pPr>
              <w:pStyle w:val="721"/>
              <w:jc w:val="center"/>
              <w:widowControl/>
              <w:rPr>
                <w:rFonts w:ascii="宋体" w:hAnsi="宋体"/>
                <w:sz w:val="24"/>
                <w:szCs w:val="24"/>
              </w:rPr>
            </w:pPr>
            <w:r>
              <w:rPr>
                <w:rFonts w:ascii="宋体" w:hAnsi="宋体"/>
                <w:sz w:val="24"/>
                <w:szCs w:val="24"/>
              </w:rPr>
            </w:r>
            <w:r/>
          </w:p>
        </w:tc>
        <w:tc>
          <w:tcPr>
            <w:tcW w:w="1339" w:type="dxa"/>
            <w:vAlign w:val="center"/>
            <w:vMerge w:val="continue"/>
            <w:textDirection w:val="lrTb"/>
            <w:noWrap/>
          </w:tcPr>
          <w:p>
            <w:pPr>
              <w:pStyle w:val="721"/>
              <w:jc w:val="center"/>
              <w:widowControl/>
              <w:rPr>
                <w:rFonts w:ascii="宋体" w:hAnsi="宋体"/>
                <w:sz w:val="24"/>
                <w:szCs w:val="24"/>
              </w:rPr>
            </w:pPr>
            <w:r>
              <w:rPr>
                <w:rFonts w:ascii="宋体" w:hAnsi="宋体"/>
                <w:sz w:val="24"/>
                <w:szCs w:val="24"/>
              </w:rPr>
            </w:r>
            <w:r/>
          </w:p>
        </w:tc>
        <w:tc>
          <w:tcPr>
            <w:tcW w:w="7371" w:type="dxa"/>
            <w:vAlign w:val="center"/>
            <w:textDirection w:val="lrTb"/>
            <w:noWrap/>
          </w:tcPr>
          <w:p>
            <w:pPr>
              <w:pStyle w:val="721"/>
              <w:jc w:val="left"/>
              <w:spacing w:line="0" w:lineRule="atLeast"/>
              <w:rPr>
                <w:rFonts w:ascii="宋体" w:hAnsi="宋体"/>
                <w:sz w:val="24"/>
                <w:szCs w:val="24"/>
              </w:rPr>
            </w:pPr>
            <w:r>
              <w:rPr>
                <w:rFonts w:hint="eastAsia" w:ascii="宋体" w:hAnsi="宋体"/>
                <w:sz w:val="24"/>
                <w:szCs w:val="24"/>
              </w:rPr>
              <w:t xml:space="preserve">8、针对本项目的原材料供应品质保证措施：</w:t>
            </w:r>
            <w:r>
              <w:rPr>
                <w:rFonts w:ascii="宋体" w:hAnsi="宋体"/>
                <w:sz w:val="24"/>
                <w:szCs w:val="24"/>
              </w:rPr>
            </w:r>
            <w:r/>
          </w:p>
        </w:tc>
        <w:tc>
          <w:tcPr>
            <w:tcW w:w="768" w:type="dxa"/>
            <w:vAlign w:val="center"/>
            <w:vMerge w:val="restart"/>
            <w:textDirection w:val="lrTb"/>
            <w:noWrap/>
          </w:tcPr>
          <w:p>
            <w:pPr>
              <w:pStyle w:val="721"/>
              <w:jc w:val="center"/>
              <w:spacing w:line="0" w:lineRule="atLeast"/>
              <w:rPr>
                <w:rFonts w:ascii="宋体" w:hAnsi="宋体"/>
                <w:sz w:val="24"/>
                <w:szCs w:val="24"/>
              </w:rPr>
            </w:pPr>
            <w:r>
              <w:rPr>
                <w:rFonts w:hint="eastAsia" w:ascii="宋体" w:hAnsi="宋体"/>
                <w:sz w:val="24"/>
                <w:szCs w:val="24"/>
              </w:rPr>
              <w:t xml:space="preserve">5</w:t>
            </w:r>
            <w:r>
              <w:rPr>
                <w:rFonts w:ascii="宋体" w:hAnsi="宋体"/>
                <w:sz w:val="24"/>
                <w:szCs w:val="24"/>
              </w:rPr>
            </w:r>
            <w:r/>
          </w:p>
        </w:tc>
      </w:tr>
      <w:tr>
        <w:trPr>
          <w:cantSplit/>
          <w:trHeight w:val="288"/>
        </w:trPr>
        <w:tc>
          <w:tcPr>
            <w:tcW w:w="851" w:type="dxa"/>
            <w:vAlign w:val="center"/>
            <w:vMerge w:val="continue"/>
            <w:textDirection w:val="lrTb"/>
            <w:noWrap/>
          </w:tcPr>
          <w:p>
            <w:pPr>
              <w:pStyle w:val="721"/>
              <w:jc w:val="center"/>
              <w:widowControl/>
              <w:rPr>
                <w:rFonts w:ascii="宋体" w:hAnsi="宋体"/>
                <w:sz w:val="24"/>
                <w:szCs w:val="24"/>
              </w:rPr>
            </w:pPr>
            <w:r>
              <w:rPr>
                <w:rFonts w:ascii="宋体" w:hAnsi="宋体"/>
                <w:sz w:val="24"/>
                <w:szCs w:val="24"/>
              </w:rPr>
            </w:r>
            <w:r/>
          </w:p>
        </w:tc>
        <w:tc>
          <w:tcPr>
            <w:tcW w:w="1339" w:type="dxa"/>
            <w:vAlign w:val="center"/>
            <w:vMerge w:val="continue"/>
            <w:textDirection w:val="lrTb"/>
            <w:noWrap/>
          </w:tcPr>
          <w:p>
            <w:pPr>
              <w:pStyle w:val="721"/>
              <w:jc w:val="center"/>
              <w:widowControl/>
              <w:rPr>
                <w:rFonts w:ascii="宋体" w:hAnsi="宋体"/>
                <w:sz w:val="24"/>
                <w:szCs w:val="24"/>
              </w:rPr>
            </w:pPr>
            <w:r>
              <w:rPr>
                <w:rFonts w:ascii="宋体" w:hAnsi="宋体"/>
                <w:sz w:val="24"/>
                <w:szCs w:val="24"/>
              </w:rPr>
            </w:r>
            <w:r/>
          </w:p>
        </w:tc>
        <w:tc>
          <w:tcPr>
            <w:tcW w:w="7371" w:type="dxa"/>
            <w:vAlign w:val="center"/>
            <w:textDirection w:val="lrTb"/>
            <w:noWrap/>
          </w:tcPr>
          <w:p>
            <w:pPr>
              <w:pStyle w:val="721"/>
              <w:jc w:val="left"/>
              <w:spacing w:line="0" w:lineRule="atLeast"/>
              <w:rPr>
                <w:rFonts w:ascii="宋体" w:hAnsi="宋体"/>
                <w:sz w:val="24"/>
                <w:szCs w:val="24"/>
              </w:rPr>
            </w:pPr>
            <w:r>
              <w:rPr>
                <w:rFonts w:hint="eastAsia" w:ascii="宋体" w:hAnsi="宋体"/>
                <w:sz w:val="24"/>
                <w:szCs w:val="24"/>
              </w:rPr>
              <w:t xml:space="preserve">（1）服务承诺内容科学合理、内容完善、保障措施得力、有关承诺明确、切实可行得5分； </w:t>
            </w:r>
            <w:r>
              <w:rPr>
                <w:rFonts w:ascii="宋体" w:hAnsi="宋体"/>
                <w:sz w:val="24"/>
                <w:szCs w:val="24"/>
              </w:rPr>
            </w:r>
            <w:r/>
          </w:p>
        </w:tc>
        <w:tc>
          <w:tcPr>
            <w:tcW w:w="768" w:type="dxa"/>
            <w:vAlign w:val="center"/>
            <w:vMerge w:val="continue"/>
            <w:textDirection w:val="lrTb"/>
            <w:noWrap/>
          </w:tcPr>
          <w:p>
            <w:pPr>
              <w:pStyle w:val="721"/>
              <w:jc w:val="left"/>
              <w:widowControl/>
              <w:rPr>
                <w:rFonts w:ascii="宋体" w:hAnsi="宋体"/>
                <w:sz w:val="24"/>
                <w:szCs w:val="24"/>
              </w:rPr>
            </w:pPr>
            <w:r>
              <w:rPr>
                <w:rFonts w:ascii="宋体" w:hAnsi="宋体"/>
                <w:sz w:val="24"/>
                <w:szCs w:val="24"/>
              </w:rPr>
            </w:r>
            <w:r/>
          </w:p>
        </w:tc>
      </w:tr>
      <w:tr>
        <w:trPr>
          <w:cantSplit/>
          <w:trHeight w:val="288"/>
        </w:trPr>
        <w:tc>
          <w:tcPr>
            <w:tcW w:w="851" w:type="dxa"/>
            <w:vAlign w:val="center"/>
            <w:vMerge w:val="continue"/>
            <w:textDirection w:val="lrTb"/>
            <w:noWrap/>
          </w:tcPr>
          <w:p>
            <w:pPr>
              <w:pStyle w:val="721"/>
              <w:jc w:val="center"/>
              <w:widowControl/>
              <w:rPr>
                <w:rFonts w:ascii="宋体" w:hAnsi="宋体"/>
                <w:sz w:val="24"/>
                <w:szCs w:val="24"/>
              </w:rPr>
            </w:pPr>
            <w:r>
              <w:rPr>
                <w:rFonts w:ascii="宋体" w:hAnsi="宋体"/>
                <w:sz w:val="24"/>
                <w:szCs w:val="24"/>
              </w:rPr>
            </w:r>
            <w:r/>
          </w:p>
        </w:tc>
        <w:tc>
          <w:tcPr>
            <w:tcW w:w="1339" w:type="dxa"/>
            <w:vAlign w:val="center"/>
            <w:vMerge w:val="continue"/>
            <w:textDirection w:val="lrTb"/>
            <w:noWrap/>
          </w:tcPr>
          <w:p>
            <w:pPr>
              <w:pStyle w:val="721"/>
              <w:jc w:val="center"/>
              <w:widowControl/>
              <w:rPr>
                <w:rFonts w:ascii="宋体" w:hAnsi="宋体"/>
                <w:sz w:val="24"/>
                <w:szCs w:val="24"/>
              </w:rPr>
            </w:pPr>
            <w:r>
              <w:rPr>
                <w:rFonts w:ascii="宋体" w:hAnsi="宋体"/>
                <w:sz w:val="24"/>
                <w:szCs w:val="24"/>
              </w:rPr>
            </w:r>
            <w:r/>
          </w:p>
        </w:tc>
        <w:tc>
          <w:tcPr>
            <w:tcW w:w="7371" w:type="dxa"/>
            <w:vAlign w:val="center"/>
            <w:textDirection w:val="lrTb"/>
            <w:noWrap/>
          </w:tcPr>
          <w:p>
            <w:pPr>
              <w:pStyle w:val="721"/>
              <w:jc w:val="left"/>
              <w:spacing w:line="0" w:lineRule="atLeast"/>
              <w:rPr>
                <w:rFonts w:ascii="宋体" w:hAnsi="宋体"/>
                <w:sz w:val="24"/>
                <w:szCs w:val="24"/>
              </w:rPr>
            </w:pPr>
            <w:r>
              <w:rPr>
                <w:rFonts w:hint="eastAsia" w:ascii="宋体" w:hAnsi="宋体"/>
                <w:sz w:val="24"/>
                <w:szCs w:val="24"/>
              </w:rPr>
              <w:t xml:space="preserve">（2）服务承诺内容较科学合理、内容较完善、保障措施较得力、有关承诺明确、较有可行得 3分； </w:t>
            </w:r>
            <w:r>
              <w:rPr>
                <w:rFonts w:ascii="宋体" w:hAnsi="宋体"/>
                <w:sz w:val="24"/>
                <w:szCs w:val="24"/>
              </w:rPr>
            </w:r>
            <w:r/>
          </w:p>
        </w:tc>
        <w:tc>
          <w:tcPr>
            <w:tcW w:w="768" w:type="dxa"/>
            <w:vAlign w:val="center"/>
            <w:vMerge w:val="continue"/>
            <w:textDirection w:val="lrTb"/>
            <w:noWrap/>
          </w:tcPr>
          <w:p>
            <w:pPr>
              <w:pStyle w:val="721"/>
              <w:jc w:val="left"/>
              <w:widowControl/>
              <w:rPr>
                <w:rFonts w:ascii="宋体" w:hAnsi="宋体"/>
                <w:sz w:val="24"/>
                <w:szCs w:val="24"/>
              </w:rPr>
            </w:pPr>
            <w:r>
              <w:rPr>
                <w:rFonts w:ascii="宋体" w:hAnsi="宋体"/>
                <w:sz w:val="24"/>
                <w:szCs w:val="24"/>
              </w:rPr>
            </w:r>
            <w:r/>
          </w:p>
        </w:tc>
      </w:tr>
      <w:tr>
        <w:trPr>
          <w:cantSplit/>
          <w:trHeight w:val="288"/>
        </w:trPr>
        <w:tc>
          <w:tcPr>
            <w:tcW w:w="851" w:type="dxa"/>
            <w:vAlign w:val="center"/>
            <w:vMerge w:val="continue"/>
            <w:textDirection w:val="lrTb"/>
            <w:noWrap/>
          </w:tcPr>
          <w:p>
            <w:pPr>
              <w:pStyle w:val="721"/>
              <w:jc w:val="center"/>
              <w:widowControl/>
              <w:rPr>
                <w:rFonts w:ascii="宋体" w:hAnsi="宋体"/>
                <w:sz w:val="24"/>
                <w:szCs w:val="24"/>
              </w:rPr>
            </w:pPr>
            <w:r>
              <w:rPr>
                <w:rFonts w:ascii="宋体" w:hAnsi="宋体"/>
                <w:sz w:val="24"/>
                <w:szCs w:val="24"/>
              </w:rPr>
            </w:r>
            <w:r/>
          </w:p>
        </w:tc>
        <w:tc>
          <w:tcPr>
            <w:tcW w:w="1339" w:type="dxa"/>
            <w:vAlign w:val="center"/>
            <w:vMerge w:val="continue"/>
            <w:textDirection w:val="lrTb"/>
            <w:noWrap/>
          </w:tcPr>
          <w:p>
            <w:pPr>
              <w:pStyle w:val="721"/>
              <w:jc w:val="center"/>
              <w:widowControl/>
              <w:rPr>
                <w:rFonts w:ascii="宋体" w:hAnsi="宋体"/>
                <w:sz w:val="24"/>
                <w:szCs w:val="24"/>
              </w:rPr>
            </w:pPr>
            <w:r>
              <w:rPr>
                <w:rFonts w:ascii="宋体" w:hAnsi="宋体"/>
                <w:sz w:val="24"/>
                <w:szCs w:val="24"/>
              </w:rPr>
            </w:r>
            <w:r/>
          </w:p>
        </w:tc>
        <w:tc>
          <w:tcPr>
            <w:tcW w:w="7371" w:type="dxa"/>
            <w:vAlign w:val="center"/>
            <w:textDirection w:val="lrTb"/>
            <w:noWrap/>
          </w:tcPr>
          <w:p>
            <w:pPr>
              <w:pStyle w:val="721"/>
              <w:jc w:val="left"/>
              <w:spacing w:line="0" w:lineRule="atLeast"/>
              <w:rPr>
                <w:rFonts w:ascii="宋体" w:hAnsi="宋体"/>
                <w:sz w:val="24"/>
                <w:szCs w:val="24"/>
              </w:rPr>
            </w:pPr>
            <w:r>
              <w:rPr>
                <w:rFonts w:hint="eastAsia" w:ascii="宋体" w:hAnsi="宋体"/>
                <w:sz w:val="24"/>
                <w:szCs w:val="24"/>
              </w:rPr>
              <w:t xml:space="preserve">（3）方案考虑的相对不够全面，但依旧具备可行性的得 1分； </w:t>
            </w:r>
            <w:r>
              <w:rPr>
                <w:rFonts w:ascii="宋体" w:hAnsi="宋体"/>
                <w:sz w:val="24"/>
                <w:szCs w:val="24"/>
              </w:rPr>
            </w:r>
            <w:r/>
          </w:p>
        </w:tc>
        <w:tc>
          <w:tcPr>
            <w:tcW w:w="768" w:type="dxa"/>
            <w:vAlign w:val="center"/>
            <w:vMerge w:val="continue"/>
            <w:textDirection w:val="lrTb"/>
            <w:noWrap/>
          </w:tcPr>
          <w:p>
            <w:pPr>
              <w:pStyle w:val="721"/>
              <w:jc w:val="left"/>
              <w:widowControl/>
              <w:rPr>
                <w:rFonts w:ascii="宋体" w:hAnsi="宋体"/>
                <w:sz w:val="24"/>
                <w:szCs w:val="24"/>
              </w:rPr>
            </w:pPr>
            <w:r>
              <w:rPr>
                <w:rFonts w:ascii="宋体" w:hAnsi="宋体"/>
                <w:sz w:val="24"/>
                <w:szCs w:val="24"/>
              </w:rPr>
            </w:r>
            <w:r/>
          </w:p>
        </w:tc>
      </w:tr>
      <w:tr>
        <w:trPr>
          <w:cantSplit/>
          <w:trHeight w:val="288"/>
        </w:trPr>
        <w:tc>
          <w:tcPr>
            <w:tcW w:w="851" w:type="dxa"/>
            <w:vAlign w:val="center"/>
            <w:vMerge w:val="continue"/>
            <w:textDirection w:val="lrTb"/>
            <w:noWrap/>
          </w:tcPr>
          <w:p>
            <w:pPr>
              <w:pStyle w:val="721"/>
              <w:jc w:val="center"/>
              <w:widowControl/>
              <w:rPr>
                <w:rFonts w:ascii="宋体" w:hAnsi="宋体"/>
                <w:sz w:val="24"/>
                <w:szCs w:val="24"/>
              </w:rPr>
            </w:pPr>
            <w:r>
              <w:rPr>
                <w:rFonts w:ascii="宋体" w:hAnsi="宋体"/>
                <w:sz w:val="24"/>
                <w:szCs w:val="24"/>
              </w:rPr>
            </w:r>
            <w:r/>
          </w:p>
        </w:tc>
        <w:tc>
          <w:tcPr>
            <w:tcW w:w="1339" w:type="dxa"/>
            <w:vAlign w:val="center"/>
            <w:vMerge w:val="continue"/>
            <w:textDirection w:val="lrTb"/>
            <w:noWrap/>
          </w:tcPr>
          <w:p>
            <w:pPr>
              <w:pStyle w:val="721"/>
              <w:jc w:val="center"/>
              <w:widowControl/>
              <w:rPr>
                <w:rFonts w:ascii="宋体" w:hAnsi="宋体"/>
                <w:sz w:val="24"/>
                <w:szCs w:val="24"/>
              </w:rPr>
            </w:pPr>
            <w:r>
              <w:rPr>
                <w:rFonts w:ascii="宋体" w:hAnsi="宋体"/>
                <w:sz w:val="24"/>
                <w:szCs w:val="24"/>
              </w:rPr>
            </w:r>
            <w:r/>
          </w:p>
        </w:tc>
        <w:tc>
          <w:tcPr>
            <w:tcW w:w="7371" w:type="dxa"/>
            <w:vAlign w:val="center"/>
            <w:textDirection w:val="lrTb"/>
            <w:noWrap/>
          </w:tcPr>
          <w:p>
            <w:pPr>
              <w:pStyle w:val="721"/>
              <w:jc w:val="left"/>
              <w:spacing w:line="0" w:lineRule="atLeast"/>
              <w:rPr>
                <w:rFonts w:ascii="宋体" w:hAnsi="宋体"/>
                <w:sz w:val="24"/>
                <w:szCs w:val="24"/>
              </w:rPr>
            </w:pPr>
            <w:r>
              <w:rPr>
                <w:rFonts w:hint="eastAsia" w:ascii="宋体" w:hAnsi="宋体"/>
                <w:sz w:val="24"/>
                <w:szCs w:val="24"/>
              </w:rPr>
              <w:t xml:space="preserve">（4）未提供不得分。</w:t>
            </w:r>
            <w:r>
              <w:rPr>
                <w:rFonts w:ascii="宋体" w:hAnsi="宋体"/>
                <w:sz w:val="24"/>
                <w:szCs w:val="24"/>
              </w:rPr>
            </w:r>
            <w:r/>
          </w:p>
        </w:tc>
        <w:tc>
          <w:tcPr>
            <w:tcW w:w="768" w:type="dxa"/>
            <w:vAlign w:val="center"/>
            <w:vMerge w:val="continue"/>
            <w:textDirection w:val="lrTb"/>
            <w:noWrap/>
          </w:tcPr>
          <w:p>
            <w:pPr>
              <w:pStyle w:val="721"/>
              <w:jc w:val="left"/>
              <w:widowControl/>
              <w:rPr>
                <w:rFonts w:ascii="宋体" w:hAnsi="宋体"/>
                <w:sz w:val="24"/>
                <w:szCs w:val="24"/>
              </w:rPr>
            </w:pPr>
            <w:r>
              <w:rPr>
                <w:rFonts w:ascii="宋体" w:hAnsi="宋体"/>
                <w:sz w:val="24"/>
                <w:szCs w:val="24"/>
              </w:rPr>
            </w:r>
            <w:r/>
          </w:p>
        </w:tc>
      </w:tr>
      <w:tr>
        <w:trPr>
          <w:trHeight w:val="288"/>
        </w:trPr>
        <w:tc>
          <w:tcPr>
            <w:gridSpan w:val="3"/>
            <w:tcW w:w="9561" w:type="dxa"/>
            <w:vAlign w:val="center"/>
            <w:textDirection w:val="lrTb"/>
            <w:noWrap/>
          </w:tcPr>
          <w:p>
            <w:pPr>
              <w:pStyle w:val="721"/>
              <w:jc w:val="center"/>
              <w:spacing w:line="0" w:lineRule="atLeast"/>
              <w:rPr>
                <w:rFonts w:ascii="宋体" w:hAnsi="宋体"/>
                <w:sz w:val="24"/>
                <w:szCs w:val="24"/>
              </w:rPr>
            </w:pPr>
            <w:r>
              <w:rPr>
                <w:rFonts w:hint="eastAsia" w:ascii="宋体" w:hAnsi="宋体"/>
                <w:sz w:val="24"/>
                <w:szCs w:val="24"/>
              </w:rPr>
              <w:t xml:space="preserve">合计：（分）</w:t>
            </w:r>
            <w:r>
              <w:rPr>
                <w:rFonts w:ascii="宋体" w:hAnsi="宋体"/>
                <w:sz w:val="24"/>
                <w:szCs w:val="24"/>
              </w:rPr>
            </w:r>
            <w:r/>
          </w:p>
        </w:tc>
        <w:tc>
          <w:tcPr>
            <w:tcW w:w="768" w:type="dxa"/>
            <w:vAlign w:val="center"/>
            <w:textDirection w:val="lrTb"/>
            <w:noWrap/>
          </w:tcPr>
          <w:p>
            <w:pPr>
              <w:pStyle w:val="721"/>
              <w:jc w:val="center"/>
              <w:spacing w:line="0" w:lineRule="atLeast"/>
              <w:rPr>
                <w:rFonts w:ascii="宋体" w:hAnsi="宋体"/>
                <w:sz w:val="24"/>
                <w:szCs w:val="24"/>
              </w:rPr>
            </w:pPr>
            <w:r>
              <w:rPr>
                <w:rFonts w:hint="eastAsia" w:ascii="宋体" w:hAnsi="宋体"/>
                <w:sz w:val="24"/>
                <w:szCs w:val="24"/>
              </w:rPr>
              <w:t xml:space="preserve">100</w:t>
            </w:r>
            <w:r>
              <w:rPr>
                <w:rFonts w:ascii="宋体" w:hAnsi="宋体"/>
                <w:sz w:val="24"/>
                <w:szCs w:val="24"/>
              </w:rPr>
            </w:r>
            <w:r/>
          </w:p>
        </w:tc>
      </w:tr>
    </w:tbl>
    <w:p>
      <w:pPr>
        <w:pStyle w:val="974"/>
        <w:rPr>
          <w:rFonts w:ascii="宋体" w:hAnsi="宋体" w:eastAsia="宋体"/>
          <w:sz w:val="24"/>
          <w:szCs w:val="24"/>
          <w:lang w:val="en-US"/>
        </w:rPr>
      </w:pPr>
      <w:r>
        <w:rPr>
          <w:rFonts w:ascii="宋体" w:hAnsi="宋体" w:eastAsia="宋体"/>
          <w:sz w:val="24"/>
          <w:szCs w:val="24"/>
          <w:lang w:val="en-US"/>
        </w:rPr>
      </w:r>
      <w:r/>
    </w:p>
    <w:p>
      <w:pPr>
        <w:pStyle w:val="721"/>
        <w:ind w:right="840"/>
        <w:jc w:val="center"/>
        <w:rPr>
          <w:rFonts w:ascii="宋体" w:hAnsi="宋体" w:cs="方正小标宋简体"/>
          <w:sz w:val="36"/>
          <w:szCs w:val="36"/>
        </w:rPr>
      </w:pPr>
      <w:r>
        <w:rPr>
          <w:rFonts w:hint="eastAsia" w:ascii="宋体" w:hAnsi="宋体" w:cs="方正小标宋简体"/>
          <w:sz w:val="36"/>
          <w:szCs w:val="36"/>
        </w:rPr>
        <w:t xml:space="preserve">第六章  投标</w:t>
      </w:r>
      <w:bookmarkEnd w:id="213"/>
      <w:r/>
      <w:bookmarkEnd w:id="214"/>
      <w:r/>
      <w:bookmarkEnd w:id="216"/>
      <w:r>
        <w:rPr>
          <w:rFonts w:hint="eastAsia" w:ascii="宋体" w:hAnsi="宋体" w:cs="方正小标宋简体"/>
          <w:sz w:val="36"/>
          <w:szCs w:val="36"/>
        </w:rPr>
        <w:t xml:space="preserve">文件格式 </w:t>
      </w:r>
      <w:r>
        <w:rPr>
          <w:rFonts w:ascii="宋体" w:hAnsi="宋体" w:cs="方正小标宋简体"/>
          <w:sz w:val="36"/>
          <w:szCs w:val="36"/>
        </w:rPr>
      </w:r>
      <w:r/>
    </w:p>
    <w:p>
      <w:pPr>
        <w:pStyle w:val="721"/>
        <w:jc w:val="center"/>
        <w:rPr>
          <w:rFonts w:ascii="宋体" w:hAnsi="宋体"/>
          <w:b/>
          <w:sz w:val="72"/>
          <w:szCs w:val="21"/>
        </w:rPr>
      </w:pPr>
      <w:r/>
      <w:bookmarkStart w:id="221" w:name="_Hlt26671244"/>
      <w:r/>
      <w:bookmarkEnd w:id="221"/>
      <w:r/>
      <w:bookmarkStart w:id="222" w:name="_Hlt26955039"/>
      <w:r/>
      <w:bookmarkEnd w:id="222"/>
      <w:r/>
      <w:bookmarkStart w:id="223" w:name="_Toc26554094"/>
      <w:r/>
      <w:bookmarkStart w:id="224" w:name="_Toc120614282"/>
      <w:r/>
      <w:bookmarkStart w:id="225" w:name="_Toc49090576"/>
      <w:r>
        <w:rPr>
          <w:rFonts w:ascii="宋体" w:hAnsi="宋体"/>
          <w:b/>
          <w:sz w:val="72"/>
          <w:szCs w:val="21"/>
        </w:rPr>
      </w:r>
      <w:r/>
    </w:p>
    <w:p>
      <w:pPr>
        <w:pStyle w:val="721"/>
        <w:jc w:val="left"/>
        <w:rPr>
          <w:rFonts w:ascii="宋体" w:hAnsi="宋体"/>
          <w:b/>
          <w:sz w:val="72"/>
          <w:szCs w:val="21"/>
        </w:rPr>
      </w:pPr>
      <w:r>
        <w:rPr>
          <w:rFonts w:hint="eastAsia" w:ascii="宋体" w:hAnsi="宋体"/>
          <w:b/>
          <w:sz w:val="72"/>
          <w:szCs w:val="21"/>
        </w:rPr>
        <w:t xml:space="preserve">     投  标  文  件</w:t>
      </w:r>
      <w:r>
        <w:rPr>
          <w:rFonts w:ascii="宋体" w:hAnsi="宋体"/>
          <w:b/>
          <w:sz w:val="72"/>
          <w:szCs w:val="21"/>
        </w:rPr>
      </w:r>
      <w:r/>
    </w:p>
    <w:p>
      <w:pPr>
        <w:pStyle w:val="721"/>
        <w:jc w:val="center"/>
        <w:rPr>
          <w:rFonts w:ascii="宋体" w:hAnsi="宋体"/>
          <w:b/>
          <w:sz w:val="72"/>
          <w:szCs w:val="21"/>
        </w:rPr>
      </w:pPr>
      <w:r>
        <w:rPr>
          <w:rFonts w:ascii="宋体" w:hAnsi="宋体"/>
          <w:b/>
          <w:sz w:val="72"/>
          <w:szCs w:val="21"/>
        </w:rPr>
      </w:r>
      <w:r/>
    </w:p>
    <w:p>
      <w:pPr>
        <w:pStyle w:val="721"/>
        <w:jc w:val="center"/>
        <w:rPr>
          <w:rFonts w:ascii="宋体" w:hAnsi="宋体"/>
          <w:b/>
          <w:sz w:val="72"/>
          <w:szCs w:val="21"/>
        </w:rPr>
      </w:pPr>
      <w:r>
        <w:rPr>
          <w:rFonts w:ascii="宋体" w:hAnsi="宋体"/>
          <w:b/>
          <w:sz w:val="72"/>
          <w:szCs w:val="21"/>
        </w:rPr>
      </w:r>
      <w:r/>
    </w:p>
    <w:p>
      <w:pPr>
        <w:pStyle w:val="721"/>
        <w:jc w:val="center"/>
        <w:rPr>
          <w:rFonts w:ascii="宋体" w:hAnsi="宋体"/>
          <w:b/>
          <w:sz w:val="36"/>
          <w:szCs w:val="21"/>
        </w:rPr>
      </w:pPr>
      <w:r>
        <w:rPr>
          <w:rFonts w:ascii="宋体" w:hAnsi="宋体"/>
          <w:b/>
          <w:sz w:val="36"/>
          <w:szCs w:val="21"/>
        </w:rPr>
      </w:r>
      <w:r/>
    </w:p>
    <w:p>
      <w:pPr>
        <w:pStyle w:val="721"/>
        <w:jc w:val="center"/>
        <w:rPr>
          <w:rFonts w:ascii="宋体" w:hAnsi="宋体"/>
          <w:b/>
          <w:sz w:val="36"/>
          <w:szCs w:val="21"/>
        </w:rPr>
      </w:pPr>
      <w:r>
        <w:rPr>
          <w:rFonts w:ascii="宋体" w:hAnsi="宋体"/>
          <w:b/>
          <w:sz w:val="36"/>
          <w:szCs w:val="21"/>
        </w:rPr>
      </w:r>
      <w:r/>
    </w:p>
    <w:p>
      <w:pPr>
        <w:pStyle w:val="721"/>
        <w:jc w:val="center"/>
        <w:rPr>
          <w:rFonts w:ascii="宋体" w:hAnsi="宋体"/>
          <w:b/>
          <w:sz w:val="36"/>
          <w:szCs w:val="21"/>
        </w:rPr>
      </w:pPr>
      <w:r>
        <w:rPr>
          <w:rFonts w:ascii="宋体" w:hAnsi="宋体"/>
          <w:b/>
          <w:sz w:val="36"/>
          <w:szCs w:val="21"/>
        </w:rPr>
      </w:r>
      <w:r/>
    </w:p>
    <w:p>
      <w:pPr>
        <w:pStyle w:val="721"/>
        <w:ind w:firstLine="1084"/>
        <w:rPr>
          <w:rFonts w:ascii="宋体" w:hAnsi="宋体"/>
          <w:b/>
          <w:sz w:val="36"/>
          <w:szCs w:val="21"/>
        </w:rPr>
      </w:pPr>
      <w:r>
        <w:rPr>
          <w:rFonts w:hint="eastAsia" w:ascii="宋体" w:hAnsi="宋体"/>
          <w:b/>
          <w:sz w:val="36"/>
          <w:szCs w:val="21"/>
        </w:rPr>
        <w:t xml:space="preserve">项 目 名 称：</w:t>
      </w:r>
      <w:r>
        <w:rPr>
          <w:rFonts w:ascii="宋体" w:hAnsi="宋体"/>
          <w:b/>
          <w:sz w:val="36"/>
          <w:szCs w:val="21"/>
        </w:rPr>
      </w:r>
      <w:r/>
    </w:p>
    <w:p>
      <w:pPr>
        <w:pStyle w:val="721"/>
        <w:ind w:firstLine="1084"/>
        <w:rPr>
          <w:rFonts w:ascii="宋体" w:hAnsi="宋体"/>
          <w:b/>
          <w:sz w:val="36"/>
          <w:szCs w:val="21"/>
          <w:u w:val="single"/>
        </w:rPr>
      </w:pPr>
      <w:r>
        <w:rPr>
          <w:rFonts w:hint="eastAsia" w:ascii="宋体" w:hAnsi="宋体"/>
          <w:b/>
          <w:sz w:val="36"/>
          <w:szCs w:val="21"/>
        </w:rPr>
        <w:t xml:space="preserve">项 目 编 号：</w:t>
      </w:r>
      <w:r>
        <w:rPr>
          <w:rFonts w:ascii="宋体" w:hAnsi="宋体"/>
          <w:b/>
          <w:sz w:val="36"/>
          <w:szCs w:val="21"/>
          <w:u w:val="single"/>
        </w:rPr>
      </w:r>
      <w:r/>
    </w:p>
    <w:p>
      <w:pPr>
        <w:pStyle w:val="721"/>
        <w:rPr>
          <w:rFonts w:ascii="宋体" w:hAnsi="宋体"/>
          <w:b/>
          <w:sz w:val="36"/>
          <w:szCs w:val="21"/>
          <w:u w:val="single"/>
        </w:rPr>
      </w:pPr>
      <w:r>
        <w:rPr>
          <w:rFonts w:hint="eastAsia" w:ascii="宋体" w:hAnsi="宋体"/>
          <w:b/>
          <w:sz w:val="36"/>
          <w:szCs w:val="21"/>
        </w:rPr>
        <w:t xml:space="preserve">      投标人名称 ：</w:t>
      </w:r>
      <w:r>
        <w:rPr>
          <w:rFonts w:hint="eastAsia" w:ascii="宋体" w:hAnsi="宋体"/>
          <w:b/>
          <w:sz w:val="36"/>
          <w:szCs w:val="21"/>
          <w:u w:val="single"/>
        </w:rPr>
        <w:t xml:space="preserve">（加盖电子公章）   </w:t>
      </w:r>
      <w:r>
        <w:rPr>
          <w:rFonts w:ascii="宋体" w:hAnsi="宋体"/>
          <w:b/>
          <w:sz w:val="36"/>
          <w:szCs w:val="21"/>
          <w:u w:val="single"/>
        </w:rPr>
      </w:r>
      <w:r/>
    </w:p>
    <w:p>
      <w:pPr>
        <w:pStyle w:val="721"/>
        <w:rPr>
          <w:rFonts w:ascii="宋体" w:hAnsi="宋体"/>
          <w:b/>
          <w:sz w:val="36"/>
          <w:szCs w:val="21"/>
          <w:u w:val="single"/>
        </w:rPr>
      </w:pPr>
      <w:r>
        <w:rPr>
          <w:rFonts w:hint="eastAsia" w:ascii="宋体" w:hAnsi="宋体"/>
          <w:b/>
          <w:sz w:val="36"/>
          <w:szCs w:val="21"/>
        </w:rPr>
        <w:t xml:space="preserve">      日      期 ：</w:t>
      </w:r>
      <w:r>
        <w:rPr>
          <w:rFonts w:ascii="宋体" w:hAnsi="宋体"/>
          <w:b/>
          <w:sz w:val="36"/>
          <w:szCs w:val="21"/>
          <w:u w:val="single"/>
        </w:rPr>
      </w:r>
      <w:r/>
    </w:p>
    <w:p>
      <w:pPr>
        <w:pStyle w:val="721"/>
        <w:jc w:val="center"/>
        <w:spacing w:line="440" w:lineRule="exact"/>
        <w:rPr>
          <w:rFonts w:ascii="宋体" w:hAnsi="宋体"/>
          <w:b/>
          <w:bCs/>
          <w:sz w:val="32"/>
          <w:szCs w:val="32"/>
        </w:rPr>
      </w:pPr>
      <w:r>
        <w:rPr>
          <w:rFonts w:ascii="宋体" w:hAnsi="宋体"/>
          <w:b/>
          <w:bCs/>
          <w:sz w:val="32"/>
          <w:szCs w:val="32"/>
        </w:rPr>
      </w:r>
      <w:r/>
    </w:p>
    <w:p>
      <w:pPr>
        <w:pStyle w:val="721"/>
        <w:spacing w:line="440" w:lineRule="exact"/>
        <w:rPr>
          <w:rFonts w:ascii="宋体" w:hAnsi="宋体"/>
          <w:szCs w:val="21"/>
        </w:rPr>
      </w:pPr>
      <w:r>
        <w:rPr>
          <w:rFonts w:ascii="宋体" w:hAnsi="宋体"/>
          <w:szCs w:val="21"/>
        </w:rPr>
      </w:r>
      <w:r/>
    </w:p>
    <w:p>
      <w:pPr>
        <w:pStyle w:val="721"/>
        <w:jc w:val="left"/>
        <w:spacing w:line="480" w:lineRule="exact"/>
        <w:rPr>
          <w:sz w:val="28"/>
        </w:rPr>
      </w:pPr>
      <w:r>
        <w:rPr>
          <w:rFonts w:ascii="宋体" w:hAnsi="宋体"/>
          <w:b/>
          <w:sz w:val="36"/>
          <w:szCs w:val="21"/>
          <w:u w:val="single"/>
        </w:rPr>
        <w:br w:type="page" w:clear="all"/>
      </w:r>
      <w:bookmarkEnd w:id="208"/>
      <w:r/>
      <w:bookmarkEnd w:id="209"/>
      <w:r/>
      <w:bookmarkEnd w:id="223"/>
      <w:r/>
      <w:bookmarkEnd w:id="224"/>
      <w:r/>
      <w:bookmarkEnd w:id="225"/>
      <w:r/>
      <w:bookmarkStart w:id="226" w:name="_Toc120614284"/>
      <w:r>
        <w:rPr>
          <w:rFonts w:hint="eastAsia" w:ascii="Arial" w:hAnsi="Arial"/>
          <w:b/>
          <w:bCs/>
          <w:sz w:val="28"/>
          <w:szCs w:val="32"/>
        </w:rPr>
        <w:t xml:space="preserve">附件一、开标一览表格式（系统生成）</w:t>
      </w:r>
      <w:r>
        <w:rPr>
          <w:sz w:val="28"/>
        </w:rPr>
      </w:r>
      <w:r/>
    </w:p>
    <w:p>
      <w:pPr>
        <w:pStyle w:val="721"/>
        <w:jc w:val="center"/>
        <w:rPr>
          <w:sz w:val="24"/>
          <w:szCs w:val="24"/>
        </w:rPr>
      </w:pPr>
      <w:r>
        <w:rPr>
          <w:sz w:val="24"/>
          <w:szCs w:val="24"/>
        </w:rPr>
      </w:r>
      <w:r/>
    </w:p>
    <w:p>
      <w:pPr>
        <w:pStyle w:val="721"/>
        <w:rPr>
          <w:rFonts w:ascii="黑体" w:hAnsi="黑体" w:eastAsia="黑体"/>
          <w:i/>
          <w:sz w:val="32"/>
          <w:szCs w:val="32"/>
          <w:u w:val="single"/>
        </w:rPr>
      </w:pPr>
      <w:r>
        <w:rPr>
          <w:rFonts w:ascii="黑体" w:hAnsi="黑体" w:eastAsia="黑体"/>
          <w:i/>
          <w:sz w:val="32"/>
          <w:szCs w:val="32"/>
          <w:u w:val="single"/>
        </w:rPr>
      </w:r>
      <w:r/>
    </w:p>
    <w:p>
      <w:pPr>
        <w:pStyle w:val="1012"/>
        <w:rPr>
          <w:lang w:eastAsia="zh-CN"/>
        </w:rPr>
      </w:pPr>
      <w:r>
        <w:rPr>
          <w:lang w:eastAsia="zh-CN"/>
        </w:rPr>
      </w:r>
      <w:r/>
    </w:p>
    <w:p>
      <w:pPr>
        <w:pStyle w:val="721"/>
      </w:pPr>
      <w:r/>
      <w:r/>
    </w:p>
    <w:p>
      <w:pPr>
        <w:pStyle w:val="721"/>
        <w:jc w:val="left"/>
        <w:spacing w:line="360" w:lineRule="auto"/>
        <w:rPr>
          <w:rFonts w:ascii="黑体" w:hAnsi="黑体" w:eastAsia="黑体"/>
          <w:sz w:val="32"/>
          <w:szCs w:val="32"/>
        </w:rPr>
      </w:pPr>
      <w:r>
        <w:rPr>
          <w:rFonts w:ascii="黑体" w:hAnsi="黑体" w:eastAsia="黑体"/>
          <w:sz w:val="32"/>
          <w:szCs w:val="32"/>
        </w:rPr>
      </w:r>
      <w:r/>
    </w:p>
    <w:p>
      <w:pPr>
        <w:pStyle w:val="721"/>
        <w:jc w:val="left"/>
        <w:spacing w:line="360" w:lineRule="auto"/>
        <w:rPr>
          <w:rFonts w:ascii="黑体" w:hAnsi="黑体" w:eastAsia="黑体"/>
          <w:sz w:val="32"/>
          <w:szCs w:val="32"/>
        </w:rPr>
      </w:pPr>
      <w:r>
        <w:rPr>
          <w:rFonts w:ascii="黑体" w:hAnsi="黑体" w:eastAsia="黑体"/>
          <w:sz w:val="32"/>
          <w:szCs w:val="32"/>
        </w:rPr>
      </w:r>
      <w:r/>
    </w:p>
    <w:p>
      <w:pPr>
        <w:pStyle w:val="721"/>
        <w:jc w:val="left"/>
        <w:spacing w:line="360" w:lineRule="auto"/>
        <w:rPr>
          <w:rFonts w:ascii="黑体" w:hAnsi="黑体" w:eastAsia="黑体"/>
          <w:sz w:val="32"/>
          <w:szCs w:val="32"/>
        </w:rPr>
      </w:pPr>
      <w:r>
        <w:rPr>
          <w:rFonts w:ascii="黑体" w:hAnsi="黑体" w:eastAsia="黑体"/>
          <w:sz w:val="32"/>
          <w:szCs w:val="32"/>
        </w:rPr>
      </w:r>
      <w:r/>
    </w:p>
    <w:p>
      <w:pPr>
        <w:pStyle w:val="721"/>
        <w:jc w:val="left"/>
        <w:spacing w:line="360" w:lineRule="auto"/>
        <w:rPr>
          <w:rFonts w:ascii="黑体" w:hAnsi="黑体" w:eastAsia="黑体"/>
          <w:sz w:val="32"/>
          <w:szCs w:val="32"/>
        </w:rPr>
      </w:pPr>
      <w:r>
        <w:rPr>
          <w:rFonts w:ascii="黑体" w:hAnsi="黑体" w:eastAsia="黑体"/>
          <w:sz w:val="32"/>
          <w:szCs w:val="32"/>
        </w:rPr>
      </w:r>
      <w:r/>
    </w:p>
    <w:p>
      <w:pPr>
        <w:pStyle w:val="721"/>
        <w:jc w:val="left"/>
        <w:spacing w:line="360" w:lineRule="auto"/>
        <w:rPr>
          <w:rFonts w:ascii="黑体" w:hAnsi="黑体" w:eastAsia="黑体"/>
          <w:sz w:val="32"/>
          <w:szCs w:val="32"/>
        </w:rPr>
      </w:pPr>
      <w:r>
        <w:rPr>
          <w:rFonts w:ascii="黑体" w:hAnsi="黑体" w:eastAsia="黑体"/>
          <w:sz w:val="32"/>
          <w:szCs w:val="32"/>
        </w:rPr>
      </w:r>
      <w:r/>
    </w:p>
    <w:p>
      <w:pPr>
        <w:pStyle w:val="721"/>
        <w:jc w:val="left"/>
        <w:spacing w:line="360" w:lineRule="auto"/>
        <w:rPr>
          <w:rFonts w:ascii="黑体" w:hAnsi="黑体" w:eastAsia="黑体"/>
          <w:sz w:val="32"/>
          <w:szCs w:val="32"/>
        </w:rPr>
      </w:pPr>
      <w:r>
        <w:rPr>
          <w:rFonts w:ascii="黑体" w:hAnsi="黑体" w:eastAsia="黑体"/>
          <w:sz w:val="32"/>
          <w:szCs w:val="32"/>
        </w:rPr>
      </w:r>
      <w:r/>
    </w:p>
    <w:p>
      <w:pPr>
        <w:pStyle w:val="721"/>
        <w:jc w:val="left"/>
        <w:spacing w:line="360" w:lineRule="auto"/>
        <w:rPr>
          <w:rFonts w:ascii="黑体" w:hAnsi="黑体" w:eastAsia="黑体"/>
          <w:sz w:val="32"/>
          <w:szCs w:val="32"/>
        </w:rPr>
      </w:pPr>
      <w:r>
        <w:rPr>
          <w:rFonts w:ascii="黑体" w:hAnsi="黑体" w:eastAsia="黑体"/>
          <w:sz w:val="32"/>
          <w:szCs w:val="32"/>
        </w:rPr>
      </w:r>
      <w:r/>
    </w:p>
    <w:p>
      <w:pPr>
        <w:pStyle w:val="721"/>
        <w:jc w:val="left"/>
        <w:spacing w:line="360" w:lineRule="auto"/>
        <w:rPr>
          <w:rFonts w:ascii="黑体" w:hAnsi="黑体" w:eastAsia="黑体"/>
          <w:sz w:val="32"/>
          <w:szCs w:val="32"/>
        </w:rPr>
      </w:pPr>
      <w:r>
        <w:rPr>
          <w:rFonts w:ascii="黑体" w:hAnsi="黑体" w:eastAsia="黑体"/>
          <w:sz w:val="32"/>
          <w:szCs w:val="32"/>
        </w:rPr>
      </w:r>
      <w:r/>
    </w:p>
    <w:p>
      <w:pPr>
        <w:pStyle w:val="721"/>
        <w:jc w:val="left"/>
        <w:spacing w:line="360" w:lineRule="auto"/>
        <w:rPr>
          <w:rFonts w:ascii="黑体" w:hAnsi="黑体" w:eastAsia="黑体"/>
          <w:sz w:val="32"/>
          <w:szCs w:val="32"/>
        </w:rPr>
      </w:pPr>
      <w:r>
        <w:rPr>
          <w:rFonts w:ascii="黑体" w:hAnsi="黑体" w:eastAsia="黑体"/>
          <w:sz w:val="32"/>
          <w:szCs w:val="32"/>
        </w:rPr>
      </w:r>
      <w:r/>
    </w:p>
    <w:p>
      <w:pPr>
        <w:pStyle w:val="721"/>
        <w:jc w:val="left"/>
        <w:spacing w:line="360" w:lineRule="auto"/>
        <w:rPr>
          <w:rFonts w:ascii="黑体" w:hAnsi="黑体" w:eastAsia="黑体"/>
          <w:sz w:val="32"/>
          <w:szCs w:val="32"/>
        </w:rPr>
      </w:pPr>
      <w:r>
        <w:rPr>
          <w:rFonts w:ascii="黑体" w:hAnsi="黑体" w:eastAsia="黑体"/>
          <w:sz w:val="32"/>
          <w:szCs w:val="32"/>
        </w:rPr>
      </w:r>
      <w:r/>
    </w:p>
    <w:p>
      <w:pPr>
        <w:pStyle w:val="721"/>
        <w:jc w:val="left"/>
        <w:spacing w:line="360" w:lineRule="auto"/>
        <w:rPr>
          <w:rFonts w:ascii="黑体" w:hAnsi="黑体" w:eastAsia="黑体"/>
          <w:sz w:val="32"/>
          <w:szCs w:val="32"/>
        </w:rPr>
      </w:pPr>
      <w:r>
        <w:rPr>
          <w:rFonts w:ascii="黑体" w:hAnsi="黑体" w:eastAsia="黑体"/>
          <w:sz w:val="32"/>
          <w:szCs w:val="32"/>
        </w:rPr>
      </w:r>
      <w:r/>
    </w:p>
    <w:p>
      <w:pPr>
        <w:pStyle w:val="721"/>
        <w:jc w:val="left"/>
        <w:spacing w:line="360" w:lineRule="auto"/>
        <w:rPr>
          <w:rFonts w:ascii="黑体" w:hAnsi="黑体" w:eastAsia="黑体"/>
          <w:sz w:val="32"/>
          <w:szCs w:val="32"/>
        </w:rPr>
      </w:pPr>
      <w:r>
        <w:rPr>
          <w:rFonts w:ascii="黑体" w:hAnsi="黑体" w:eastAsia="黑体"/>
          <w:sz w:val="32"/>
          <w:szCs w:val="32"/>
        </w:rPr>
      </w:r>
      <w:r/>
    </w:p>
    <w:p>
      <w:pPr>
        <w:pStyle w:val="721"/>
        <w:jc w:val="left"/>
        <w:spacing w:line="360" w:lineRule="auto"/>
        <w:rPr>
          <w:rFonts w:ascii="黑体" w:hAnsi="黑体" w:eastAsia="黑体"/>
          <w:sz w:val="32"/>
          <w:szCs w:val="32"/>
        </w:rPr>
      </w:pPr>
      <w:r>
        <w:rPr>
          <w:rFonts w:ascii="黑体" w:hAnsi="黑体" w:eastAsia="黑体"/>
          <w:sz w:val="32"/>
          <w:szCs w:val="32"/>
        </w:rPr>
      </w:r>
      <w:r/>
    </w:p>
    <w:p>
      <w:pPr>
        <w:pStyle w:val="721"/>
        <w:jc w:val="left"/>
        <w:spacing w:line="360" w:lineRule="auto"/>
        <w:rPr>
          <w:rFonts w:ascii="黑体" w:hAnsi="黑体" w:eastAsia="黑体"/>
          <w:sz w:val="32"/>
          <w:szCs w:val="32"/>
        </w:rPr>
      </w:pPr>
      <w:r>
        <w:rPr>
          <w:rFonts w:ascii="黑体" w:hAnsi="黑体" w:eastAsia="黑体"/>
          <w:sz w:val="32"/>
          <w:szCs w:val="32"/>
        </w:rPr>
      </w:r>
      <w:r/>
    </w:p>
    <w:p>
      <w:pPr>
        <w:pStyle w:val="721"/>
        <w:jc w:val="left"/>
        <w:spacing w:line="360" w:lineRule="auto"/>
        <w:rPr>
          <w:rFonts w:ascii="黑体" w:hAnsi="黑体" w:eastAsia="黑体"/>
          <w:sz w:val="32"/>
          <w:szCs w:val="32"/>
        </w:rPr>
      </w:pPr>
      <w:r>
        <w:rPr>
          <w:rFonts w:ascii="黑体" w:hAnsi="黑体" w:eastAsia="黑体"/>
          <w:sz w:val="32"/>
          <w:szCs w:val="32"/>
        </w:rPr>
      </w:r>
      <w:r/>
    </w:p>
    <w:p>
      <w:pPr>
        <w:pStyle w:val="721"/>
        <w:jc w:val="left"/>
        <w:spacing w:line="360" w:lineRule="auto"/>
        <w:rPr>
          <w:rFonts w:ascii="黑体" w:hAnsi="黑体" w:eastAsia="黑体"/>
          <w:sz w:val="32"/>
          <w:szCs w:val="32"/>
        </w:rPr>
      </w:pPr>
      <w:r>
        <w:rPr>
          <w:rFonts w:ascii="黑体" w:hAnsi="黑体" w:eastAsia="黑体"/>
          <w:sz w:val="32"/>
          <w:szCs w:val="32"/>
        </w:rPr>
      </w:r>
      <w:r/>
    </w:p>
    <w:p>
      <w:pPr>
        <w:pStyle w:val="721"/>
        <w:jc w:val="left"/>
        <w:spacing w:line="360" w:lineRule="auto"/>
        <w:rPr>
          <w:rFonts w:ascii="黑体" w:hAnsi="黑体" w:eastAsia="黑体"/>
          <w:sz w:val="32"/>
          <w:szCs w:val="32"/>
        </w:rPr>
      </w:pPr>
      <w:r>
        <w:rPr>
          <w:rFonts w:ascii="黑体" w:hAnsi="黑体" w:eastAsia="黑体"/>
          <w:sz w:val="32"/>
          <w:szCs w:val="32"/>
        </w:rPr>
      </w:r>
      <w:r/>
    </w:p>
    <w:p>
      <w:pPr>
        <w:pStyle w:val="721"/>
        <w:jc w:val="left"/>
        <w:spacing w:line="360" w:lineRule="auto"/>
        <w:rPr>
          <w:rFonts w:ascii="黑体" w:hAnsi="黑体" w:eastAsia="黑体"/>
          <w:sz w:val="32"/>
          <w:szCs w:val="32"/>
        </w:rPr>
      </w:pPr>
      <w:r>
        <w:rPr>
          <w:rFonts w:ascii="黑体" w:hAnsi="黑体" w:eastAsia="黑体"/>
          <w:sz w:val="32"/>
          <w:szCs w:val="32"/>
        </w:rPr>
      </w:r>
      <w:r/>
    </w:p>
    <w:p>
      <w:pPr>
        <w:pStyle w:val="721"/>
        <w:jc w:val="left"/>
        <w:spacing w:line="360" w:lineRule="auto"/>
        <w:rPr>
          <w:rFonts w:ascii="黑体" w:hAnsi="黑体" w:eastAsia="黑体"/>
          <w:sz w:val="32"/>
          <w:szCs w:val="32"/>
        </w:rPr>
      </w:pPr>
      <w:r>
        <w:rPr>
          <w:rFonts w:ascii="黑体" w:hAnsi="黑体" w:eastAsia="黑体"/>
          <w:sz w:val="32"/>
          <w:szCs w:val="32"/>
        </w:rPr>
      </w:r>
      <w:r/>
    </w:p>
    <w:p>
      <w:pPr>
        <w:pStyle w:val="721"/>
        <w:jc w:val="left"/>
        <w:spacing w:line="360" w:lineRule="auto"/>
        <w:rPr>
          <w:rFonts w:ascii="黑体" w:hAnsi="黑体" w:eastAsia="黑体"/>
          <w:sz w:val="32"/>
          <w:szCs w:val="32"/>
        </w:rPr>
      </w:pPr>
      <w:r>
        <w:rPr>
          <w:rFonts w:ascii="黑体" w:hAnsi="黑体" w:eastAsia="黑体"/>
          <w:sz w:val="32"/>
          <w:szCs w:val="32"/>
        </w:rPr>
      </w:r>
      <w:r/>
    </w:p>
    <w:p>
      <w:pPr>
        <w:pStyle w:val="721"/>
        <w:jc w:val="left"/>
        <w:spacing w:line="480" w:lineRule="exact"/>
        <w:rPr>
          <w:b/>
          <w:bCs/>
          <w:sz w:val="28"/>
        </w:rPr>
      </w:pPr>
      <w:r>
        <w:rPr>
          <w:rFonts w:hint="eastAsia"/>
          <w:b/>
          <w:bCs/>
          <w:sz w:val="28"/>
        </w:rPr>
        <w:t xml:space="preserve">附件二、投标申请及声明格式</w:t>
      </w:r>
      <w:r>
        <w:rPr>
          <w:b/>
          <w:bCs/>
          <w:sz w:val="28"/>
        </w:rPr>
      </w:r>
      <w:r/>
    </w:p>
    <w:p>
      <w:pPr>
        <w:pStyle w:val="723"/>
        <w:ind w:firstLine="723"/>
        <w:rPr>
          <w:rFonts w:ascii="宋体" w:hAnsi="宋体" w:eastAsia="宋体"/>
          <w:sz w:val="36"/>
          <w:szCs w:val="40"/>
          <w:lang w:eastAsia="zh-CN"/>
        </w:rPr>
      </w:pPr>
      <w:r/>
      <w:bookmarkStart w:id="227" w:name="_Toc141556283"/>
      <w:r/>
      <w:bookmarkStart w:id="228" w:name="_Toc140705125"/>
      <w:r>
        <w:rPr>
          <w:rFonts w:hint="eastAsia" w:ascii="宋体" w:hAnsi="宋体" w:eastAsia="宋体"/>
          <w:sz w:val="36"/>
          <w:szCs w:val="40"/>
          <w:lang w:eastAsia="zh-CN"/>
        </w:rPr>
        <w:t xml:space="preserve">投标申请及声明</w:t>
      </w:r>
      <w:bookmarkEnd w:id="227"/>
      <w:r/>
      <w:bookmarkEnd w:id="228"/>
      <w:r>
        <w:rPr>
          <w:rFonts w:ascii="宋体" w:hAnsi="宋体" w:eastAsia="宋体"/>
          <w:sz w:val="36"/>
          <w:szCs w:val="40"/>
          <w:lang w:eastAsia="zh-CN"/>
        </w:rPr>
      </w:r>
      <w:r/>
    </w:p>
    <w:p>
      <w:pPr>
        <w:pStyle w:val="721"/>
        <w:jc w:val="left"/>
        <w:spacing w:line="360" w:lineRule="auto"/>
        <w:rPr>
          <w:sz w:val="24"/>
          <w:szCs w:val="24"/>
        </w:rPr>
      </w:pPr>
      <w:r/>
      <w:bookmarkStart w:id="229" w:name="_Toc140705126"/>
      <w:r>
        <w:rPr>
          <w:rFonts w:hint="eastAsia"/>
          <w:sz w:val="24"/>
          <w:szCs w:val="24"/>
        </w:rPr>
        <w:t xml:space="preserve">致：</w:t>
      </w:r>
      <w:bookmarkEnd w:id="229"/>
      <w:r>
        <w:rPr>
          <w:rFonts w:hint="eastAsia"/>
          <w:sz w:val="24"/>
          <w:szCs w:val="24"/>
        </w:rPr>
        <w:t xml:space="preserve">南京市水上公安局</w:t>
      </w:r>
      <w:r>
        <w:rPr>
          <w:sz w:val="24"/>
          <w:szCs w:val="24"/>
        </w:rPr>
      </w:r>
      <w:r/>
    </w:p>
    <w:p>
      <w:pPr>
        <w:pStyle w:val="721"/>
        <w:jc w:val="left"/>
        <w:spacing w:line="360" w:lineRule="auto"/>
        <w:rPr>
          <w:sz w:val="24"/>
          <w:szCs w:val="24"/>
        </w:rPr>
      </w:pPr>
      <w:r>
        <w:rPr>
          <w:rFonts w:hint="eastAsia"/>
          <w:sz w:val="24"/>
          <w:szCs w:val="24"/>
        </w:rPr>
        <w:t xml:space="preserve">    江苏建诚工程咨询有限公司 </w:t>
      </w:r>
      <w:r>
        <w:rPr>
          <w:sz w:val="24"/>
          <w:szCs w:val="24"/>
        </w:rPr>
      </w:r>
      <w:r/>
    </w:p>
    <w:p>
      <w:pPr>
        <w:pStyle w:val="721"/>
        <w:ind w:firstLine="560"/>
        <w:jc w:val="left"/>
        <w:spacing w:line="360" w:lineRule="auto"/>
        <w:rPr>
          <w:rFonts w:ascii="宋体" w:hAnsi="宋体"/>
          <w:sz w:val="24"/>
          <w:szCs w:val="24"/>
        </w:rPr>
      </w:pPr>
      <w:r/>
      <w:bookmarkStart w:id="230" w:name="_Toc140705127"/>
      <w:r>
        <w:rPr>
          <w:rFonts w:hint="eastAsia" w:ascii="宋体" w:hAnsi="宋体"/>
          <w:sz w:val="24"/>
          <w:szCs w:val="24"/>
        </w:rPr>
        <w:t xml:space="preserve">根据贵方</w:t>
      </w:r>
      <w:r>
        <w:rPr>
          <w:rFonts w:hint="eastAsia" w:ascii="宋体" w:hAnsi="宋体"/>
          <w:sz w:val="24"/>
          <w:szCs w:val="24"/>
          <w:u w:val="single"/>
        </w:rPr>
        <w:t xml:space="preserve">               （</w:t>
      </w:r>
      <w:r>
        <w:rPr>
          <w:rFonts w:hint="eastAsia" w:ascii="宋体" w:hAnsi="宋体"/>
          <w:sz w:val="24"/>
          <w:szCs w:val="24"/>
        </w:rPr>
        <w:t xml:space="preserve">项目名称）（项目编号）投标邀请，我方授权</w:t>
      </w:r>
      <w:r>
        <w:rPr>
          <w:rFonts w:ascii="宋体" w:hAnsi="宋体"/>
          <w:sz w:val="24"/>
          <w:szCs w:val="24"/>
        </w:rPr>
        <w:t xml:space="preserve">   (</w:t>
      </w:r>
      <w:r>
        <w:rPr>
          <w:rFonts w:hint="eastAsia" w:ascii="宋体" w:hAnsi="宋体"/>
          <w:sz w:val="24"/>
          <w:szCs w:val="24"/>
        </w:rPr>
        <w:t xml:space="preserve">授权代表姓名和职务</w:t>
      </w:r>
      <w:r>
        <w:rPr>
          <w:rFonts w:ascii="宋体" w:hAnsi="宋体"/>
          <w:sz w:val="24"/>
          <w:szCs w:val="24"/>
        </w:rPr>
        <w:t xml:space="preserve">)</w:t>
      </w:r>
      <w:r>
        <w:rPr>
          <w:rFonts w:hint="eastAsia" w:ascii="宋体" w:hAnsi="宋体"/>
          <w:sz w:val="24"/>
          <w:szCs w:val="24"/>
        </w:rPr>
        <w:t xml:space="preserve">代表投标人（投标人名称）提交投标文件，并声明如下：</w:t>
      </w:r>
      <w:bookmarkEnd w:id="230"/>
      <w:r>
        <w:rPr>
          <w:rFonts w:ascii="宋体" w:hAnsi="宋体"/>
          <w:sz w:val="24"/>
          <w:szCs w:val="24"/>
        </w:rPr>
      </w:r>
      <w:r/>
    </w:p>
    <w:p>
      <w:pPr>
        <w:pStyle w:val="721"/>
        <w:ind w:firstLine="560"/>
        <w:jc w:val="left"/>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.我方的资格条件符合政府采购法和本次招标要求，我方同意并向贵方提供了与投标有关的所有证据和资料。</w:t>
      </w:r>
      <w:r>
        <w:rPr>
          <w:rFonts w:ascii="宋体" w:hAnsi="宋体"/>
          <w:sz w:val="24"/>
          <w:szCs w:val="24"/>
        </w:rPr>
      </w:r>
      <w:r/>
    </w:p>
    <w:p>
      <w:pPr>
        <w:pStyle w:val="721"/>
        <w:ind w:firstLine="560"/>
        <w:jc w:val="left"/>
        <w:spacing w:line="360" w:lineRule="auto"/>
        <w:rPr>
          <w:rFonts w:ascii="宋体" w:hAnsi="宋体"/>
          <w:sz w:val="24"/>
          <w:szCs w:val="24"/>
          <w:u w:val="single"/>
        </w:rPr>
      </w:pPr>
      <w:r>
        <w:rPr>
          <w:rFonts w:ascii="宋体" w:hAnsi="宋体"/>
          <w:sz w:val="24"/>
          <w:szCs w:val="24"/>
        </w:rPr>
        <w:t xml:space="preserve">2</w:t>
      </w:r>
      <w:r>
        <w:rPr>
          <w:rFonts w:hint="eastAsia" w:ascii="宋体" w:hAnsi="宋体"/>
          <w:sz w:val="24"/>
          <w:szCs w:val="24"/>
        </w:rPr>
        <w:t xml:space="preserve">.我方的投标</w:t>
      </w:r>
      <w:r>
        <w:rPr>
          <w:rFonts w:hint="eastAsia" w:ascii="宋体" w:hAnsi="宋体"/>
          <w:b/>
          <w:bCs/>
          <w:sz w:val="24"/>
          <w:szCs w:val="24"/>
        </w:rPr>
        <w:t xml:space="preserve">优惠率</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rPr>
        <w:t xml:space="preserve">%。项目负责人为：</w:t>
      </w:r>
      <w:r>
        <w:rPr>
          <w:rFonts w:hint="eastAsia" w:ascii="宋体" w:hAnsi="宋体"/>
          <w:sz w:val="24"/>
          <w:szCs w:val="24"/>
          <w:u w:val="single"/>
        </w:rPr>
        <w:t xml:space="preserve">      </w:t>
      </w:r>
      <w:r>
        <w:rPr>
          <w:rFonts w:hint="eastAsia" w:ascii="宋体" w:hAnsi="宋体"/>
          <w:sz w:val="24"/>
          <w:szCs w:val="24"/>
        </w:rPr>
        <w:t xml:space="preserve">。 </w:t>
      </w:r>
      <w:r>
        <w:rPr>
          <w:rFonts w:ascii="宋体" w:hAnsi="宋体"/>
          <w:sz w:val="24"/>
          <w:szCs w:val="24"/>
          <w:u w:val="single"/>
        </w:rPr>
      </w:r>
      <w:r/>
    </w:p>
    <w:p>
      <w:pPr>
        <w:pStyle w:val="721"/>
        <w:ind w:firstLine="560"/>
        <w:jc w:val="left"/>
        <w:spacing w:line="360" w:lineRule="auto"/>
        <w:rPr>
          <w:rFonts w:ascii="宋体" w:hAnsi="宋体"/>
          <w:sz w:val="24"/>
          <w:szCs w:val="24"/>
        </w:rPr>
      </w:pPr>
      <w:r>
        <w:rPr>
          <w:rFonts w:hint="eastAsia" w:ascii="宋体" w:hAnsi="宋体"/>
          <w:sz w:val="24"/>
          <w:szCs w:val="24"/>
        </w:rPr>
        <w:t xml:space="preserve">3.我方参加本次采购活动前三年内，在经营活动中没有重大违法记录。</w:t>
      </w:r>
      <w:r>
        <w:rPr>
          <w:rFonts w:ascii="宋体" w:hAnsi="宋体"/>
          <w:sz w:val="24"/>
          <w:szCs w:val="24"/>
        </w:rPr>
      </w:r>
      <w:r/>
    </w:p>
    <w:p>
      <w:pPr>
        <w:pStyle w:val="721"/>
        <w:ind w:firstLine="560"/>
        <w:jc w:val="left"/>
        <w:spacing w:line="360" w:lineRule="auto"/>
        <w:rPr>
          <w:rFonts w:ascii="宋体" w:hAnsi="宋体"/>
          <w:sz w:val="24"/>
          <w:szCs w:val="24"/>
        </w:rPr>
      </w:pPr>
      <w:r>
        <w:rPr>
          <w:rFonts w:hint="eastAsia" w:ascii="宋体" w:hAnsi="宋体"/>
          <w:sz w:val="24"/>
          <w:szCs w:val="24"/>
        </w:rPr>
        <w:t xml:space="preserve">4.我方参加本次采购活动前，没有被信用中国网站、中国政府采购网站列入失信被执行人名单、重大税收违法案件当事人名单、政府采购严重违法失信行为记录名单。</w:t>
      </w:r>
      <w:r>
        <w:rPr>
          <w:rFonts w:ascii="宋体" w:hAnsi="宋体"/>
          <w:sz w:val="24"/>
          <w:szCs w:val="24"/>
        </w:rPr>
      </w:r>
      <w:r/>
    </w:p>
    <w:p>
      <w:pPr>
        <w:pStyle w:val="721"/>
        <w:ind w:firstLine="560"/>
        <w:jc w:val="left"/>
        <w:spacing w:line="360" w:lineRule="auto"/>
        <w:rPr>
          <w:rFonts w:ascii="宋体" w:hAnsi="宋体"/>
          <w:sz w:val="24"/>
          <w:szCs w:val="24"/>
        </w:rPr>
      </w:pPr>
      <w:r>
        <w:rPr>
          <w:rFonts w:hint="eastAsia" w:ascii="宋体" w:hAnsi="宋体"/>
          <w:sz w:val="24"/>
          <w:szCs w:val="24"/>
        </w:rPr>
        <w:t xml:space="preserve">5.我方在全国范围内未受过财政部门禁止参加政府采购活动的处罚，或禁止参加政府采购活动的处罚期限已满。</w:t>
      </w:r>
      <w:r>
        <w:rPr>
          <w:rFonts w:ascii="宋体" w:hAnsi="宋体"/>
          <w:sz w:val="24"/>
          <w:szCs w:val="24"/>
        </w:rPr>
      </w:r>
      <w:r/>
    </w:p>
    <w:p>
      <w:pPr>
        <w:pStyle w:val="721"/>
        <w:ind w:firstLine="560"/>
        <w:jc w:val="left"/>
        <w:spacing w:line="360" w:lineRule="auto"/>
        <w:rPr>
          <w:rFonts w:ascii="宋体" w:hAnsi="宋体"/>
          <w:sz w:val="24"/>
          <w:szCs w:val="24"/>
        </w:rPr>
      </w:pPr>
      <w:r>
        <w:rPr>
          <w:rFonts w:hint="eastAsia" w:ascii="宋体" w:hAnsi="宋体"/>
          <w:sz w:val="24"/>
          <w:szCs w:val="24"/>
        </w:rPr>
        <w:t xml:space="preserve">6.我方没有为本采购项目提供整体设计、规范编制，以及项目管理、监理、检测等服务。</w:t>
      </w:r>
      <w:r>
        <w:rPr>
          <w:rFonts w:ascii="宋体" w:hAnsi="宋体"/>
          <w:sz w:val="24"/>
          <w:szCs w:val="24"/>
        </w:rPr>
      </w:r>
      <w:r/>
    </w:p>
    <w:p>
      <w:pPr>
        <w:pStyle w:val="721"/>
        <w:ind w:firstLine="560"/>
        <w:jc w:val="left"/>
        <w:spacing w:line="360" w:lineRule="auto"/>
        <w:rPr>
          <w:rFonts w:ascii="宋体" w:hAnsi="宋体"/>
          <w:sz w:val="24"/>
          <w:szCs w:val="24"/>
        </w:rPr>
      </w:pPr>
      <w:r>
        <w:rPr>
          <w:rFonts w:hint="eastAsia" w:ascii="宋体" w:hAnsi="宋体"/>
          <w:sz w:val="24"/>
          <w:szCs w:val="24"/>
        </w:rPr>
        <w:t xml:space="preserve">7.我方与参与本次采购活动的其他供应商的委托</w:t>
      </w:r>
      <w:r>
        <w:rPr>
          <w:rFonts w:ascii="宋体" w:hAnsi="宋体"/>
          <w:sz w:val="24"/>
          <w:szCs w:val="24"/>
        </w:rPr>
        <w:t xml:space="preserve">代理人</w:t>
      </w:r>
      <w:r>
        <w:rPr>
          <w:rFonts w:hint="eastAsia" w:ascii="宋体" w:hAnsi="宋体"/>
          <w:sz w:val="24"/>
          <w:szCs w:val="24"/>
        </w:rPr>
        <w:t xml:space="preserve">(或法定代表人、项目经理、项目总监、项目负责人等)，在招标文件发布日上月至投标截止日当月未在同一单位缴纳社会保险。</w:t>
      </w:r>
      <w:r>
        <w:rPr>
          <w:rFonts w:ascii="宋体" w:hAnsi="宋体"/>
          <w:sz w:val="24"/>
          <w:szCs w:val="24"/>
        </w:rPr>
      </w:r>
      <w:r/>
    </w:p>
    <w:p>
      <w:pPr>
        <w:pStyle w:val="721"/>
        <w:ind w:firstLine="560"/>
        <w:jc w:val="left"/>
        <w:spacing w:line="360" w:lineRule="auto"/>
        <w:rPr>
          <w:rFonts w:ascii="宋体" w:hAnsi="宋体"/>
          <w:sz w:val="24"/>
          <w:szCs w:val="24"/>
        </w:rPr>
      </w:pPr>
      <w:r>
        <w:rPr>
          <w:rFonts w:hint="eastAsia" w:ascii="宋体" w:hAnsi="宋体"/>
          <w:sz w:val="24"/>
          <w:szCs w:val="24"/>
        </w:rPr>
        <w:t xml:space="preserve">8.我方与参与本次采购活动的其他供应商的法定代表人或</w:t>
      </w:r>
      <w:r>
        <w:rPr>
          <w:rFonts w:ascii="宋体" w:hAnsi="宋体"/>
          <w:sz w:val="24"/>
          <w:szCs w:val="24"/>
        </w:rPr>
        <w:t xml:space="preserve">委托代理人</w:t>
      </w:r>
      <w:r>
        <w:rPr>
          <w:rFonts w:hint="eastAsia" w:ascii="宋体" w:hAnsi="宋体"/>
          <w:sz w:val="24"/>
          <w:szCs w:val="24"/>
        </w:rPr>
        <w:t xml:space="preserve">无夫妻、直系血亲关系。</w:t>
      </w:r>
      <w:r>
        <w:rPr>
          <w:rFonts w:ascii="宋体" w:hAnsi="宋体"/>
          <w:sz w:val="24"/>
          <w:szCs w:val="24"/>
        </w:rPr>
      </w:r>
      <w:r/>
    </w:p>
    <w:p>
      <w:pPr>
        <w:pStyle w:val="721"/>
        <w:ind w:firstLine="560"/>
        <w:jc w:val="left"/>
        <w:spacing w:line="360" w:lineRule="auto"/>
        <w:rPr>
          <w:rFonts w:ascii="宋体" w:hAnsi="宋体"/>
          <w:sz w:val="24"/>
          <w:szCs w:val="24"/>
        </w:rPr>
      </w:pPr>
      <w:r>
        <w:rPr>
          <w:rFonts w:hint="eastAsia" w:ascii="宋体" w:hAnsi="宋体"/>
          <w:sz w:val="24"/>
          <w:szCs w:val="24"/>
        </w:rPr>
        <w:t xml:space="preserve">9.我方与参与本次采购活动的其他供应商的负责人不是同一人，也不存在直接控股、管理关系。</w:t>
      </w:r>
      <w:r>
        <w:rPr>
          <w:rFonts w:ascii="宋体" w:hAnsi="宋体"/>
          <w:sz w:val="24"/>
          <w:szCs w:val="24"/>
        </w:rPr>
      </w:r>
      <w:r/>
    </w:p>
    <w:p>
      <w:pPr>
        <w:pStyle w:val="721"/>
        <w:ind w:firstLine="560"/>
        <w:jc w:val="left"/>
        <w:spacing w:line="360" w:lineRule="auto"/>
        <w:rPr>
          <w:rFonts w:ascii="宋体" w:hAnsi="宋体"/>
          <w:sz w:val="24"/>
          <w:szCs w:val="24"/>
        </w:rPr>
      </w:pPr>
      <w:r>
        <w:rPr>
          <w:rFonts w:hint="eastAsia" w:ascii="宋体" w:hAnsi="宋体"/>
          <w:sz w:val="24"/>
          <w:szCs w:val="24"/>
        </w:rPr>
        <w:t xml:space="preserve">10.我方已详细审阅全部招标文件及其有效补充文件，放弃对招标文件任何误解的权利，提交投标文件后，不对招标文件本身提出质疑。否则，属于不诚信和故意扰乱政府采购活动行为，我们将无条件接受处罚。</w:t>
      </w:r>
      <w:r>
        <w:rPr>
          <w:rFonts w:ascii="宋体" w:hAnsi="宋体"/>
          <w:sz w:val="24"/>
          <w:szCs w:val="24"/>
        </w:rPr>
      </w:r>
      <w:r/>
    </w:p>
    <w:p>
      <w:pPr>
        <w:pStyle w:val="721"/>
        <w:ind w:firstLine="560"/>
        <w:jc w:val="left"/>
        <w:spacing w:line="360" w:lineRule="auto"/>
        <w:rPr>
          <w:rFonts w:ascii="宋体" w:hAnsi="宋体"/>
          <w:sz w:val="24"/>
          <w:szCs w:val="24"/>
        </w:rPr>
      </w:pPr>
      <w:r>
        <w:rPr>
          <w:rFonts w:hint="eastAsia" w:ascii="宋体" w:hAnsi="宋体"/>
          <w:sz w:val="24"/>
          <w:szCs w:val="24"/>
        </w:rPr>
        <w:t xml:space="preserve">11.我方同意从规定的开标日期起遵循本投标文件，并在规定的投标有效期期满之前均具有约束力。</w:t>
      </w:r>
      <w:r>
        <w:rPr>
          <w:rFonts w:ascii="宋体" w:hAnsi="宋体"/>
          <w:sz w:val="24"/>
          <w:szCs w:val="24"/>
        </w:rPr>
      </w:r>
      <w:r/>
    </w:p>
    <w:p>
      <w:pPr>
        <w:pStyle w:val="721"/>
        <w:ind w:firstLine="560"/>
        <w:jc w:val="left"/>
        <w:spacing w:line="360" w:lineRule="auto"/>
        <w:rPr>
          <w:rFonts w:ascii="宋体" w:hAnsi="宋体"/>
          <w:sz w:val="24"/>
          <w:szCs w:val="24"/>
        </w:rPr>
      </w:pPr>
      <w:r>
        <w:rPr>
          <w:rFonts w:hint="eastAsia" w:ascii="宋体" w:hAnsi="宋体"/>
          <w:sz w:val="24"/>
          <w:szCs w:val="24"/>
        </w:rPr>
        <w:t xml:space="preserve">12.一旦我方中标，将根据招标文件的规定严格履行合同，并保证按承诺的时间完成服务的启动</w:t>
      </w:r>
      <w:r>
        <w:rPr>
          <w:rFonts w:ascii="宋体" w:hAnsi="宋体"/>
          <w:sz w:val="24"/>
          <w:szCs w:val="24"/>
        </w:rPr>
        <w:t xml:space="preserve">/</w:t>
      </w:r>
      <w:r>
        <w:rPr>
          <w:rFonts w:hint="eastAsia" w:ascii="宋体" w:hAnsi="宋体"/>
          <w:sz w:val="24"/>
          <w:szCs w:val="24"/>
        </w:rPr>
        <w:t xml:space="preserve">集成、调试等服务，交付招标人验收、使用。</w:t>
      </w:r>
      <w:r>
        <w:rPr>
          <w:rFonts w:ascii="宋体" w:hAnsi="宋体"/>
          <w:sz w:val="24"/>
          <w:szCs w:val="24"/>
        </w:rPr>
      </w:r>
      <w:r/>
    </w:p>
    <w:p>
      <w:pPr>
        <w:pStyle w:val="721"/>
        <w:ind w:firstLine="560"/>
        <w:jc w:val="left"/>
        <w:spacing w:line="360" w:lineRule="auto"/>
        <w:rPr>
          <w:rFonts w:ascii="宋体" w:hAnsi="宋体"/>
          <w:sz w:val="24"/>
          <w:szCs w:val="24"/>
        </w:rPr>
      </w:pPr>
      <w:r>
        <w:rPr>
          <w:rFonts w:hint="eastAsia" w:ascii="宋体" w:hAnsi="宋体"/>
          <w:sz w:val="24"/>
          <w:szCs w:val="24"/>
        </w:rPr>
        <w:t xml:space="preserve">13.我方决不提供虚假材料谋取中标、决不采取不正当手段诋毁、排挤其他供应商、决不与招标人、其它供应商或者交易中心恶意串通、决不向招标人、交易中心工作人员和评委进行商业贿赂、决不在采购过程中与招标人进行协商谈判、决不拒绝有关部门监督检查或提供虚假情况，如有违反，无条件接受贵方及相关管理部门的处罚。</w:t>
      </w:r>
      <w:r>
        <w:rPr>
          <w:rFonts w:ascii="宋体" w:hAnsi="宋体"/>
          <w:sz w:val="24"/>
          <w:szCs w:val="24"/>
        </w:rPr>
      </w:r>
      <w:r/>
    </w:p>
    <w:p>
      <w:pPr>
        <w:pStyle w:val="721"/>
        <w:ind w:firstLine="560"/>
        <w:jc w:val="left"/>
        <w:spacing w:line="360" w:lineRule="auto"/>
        <w:rPr>
          <w:rFonts w:ascii="宋体" w:hAnsi="宋体"/>
          <w:sz w:val="24"/>
          <w:szCs w:val="24"/>
        </w:rPr>
      </w:pPr>
      <w:r>
        <w:rPr>
          <w:rFonts w:hint="eastAsia" w:ascii="宋体" w:hAnsi="宋体"/>
          <w:sz w:val="24"/>
          <w:szCs w:val="24"/>
        </w:rPr>
        <w:t xml:space="preserve">14.与本次投标有关的联系方式为：</w:t>
      </w:r>
      <w:r>
        <w:rPr>
          <w:rFonts w:ascii="宋体" w:hAnsi="宋体"/>
          <w:sz w:val="24"/>
          <w:szCs w:val="24"/>
        </w:rPr>
      </w:r>
      <w:r/>
    </w:p>
    <w:p>
      <w:pPr>
        <w:pStyle w:val="721"/>
        <w:ind w:firstLine="560"/>
        <w:jc w:val="left"/>
        <w:spacing w:line="360" w:lineRule="auto"/>
        <w:rPr>
          <w:rFonts w:ascii="宋体" w:hAnsi="宋体"/>
          <w:sz w:val="24"/>
          <w:szCs w:val="24"/>
        </w:rPr>
      </w:pPr>
      <w:r>
        <w:rPr>
          <w:rFonts w:hint="eastAsia" w:ascii="宋体" w:hAnsi="宋体"/>
          <w:sz w:val="24"/>
          <w:szCs w:val="24"/>
        </w:rPr>
        <w:t xml:space="preserve">地址：</w:t>
      </w:r>
      <w:r>
        <w:rPr>
          <w:rFonts w:ascii="宋体" w:hAnsi="宋体"/>
          <w:sz w:val="24"/>
          <w:szCs w:val="24"/>
        </w:rPr>
      </w:r>
      <w:r/>
    </w:p>
    <w:p>
      <w:pPr>
        <w:pStyle w:val="721"/>
        <w:ind w:firstLine="560"/>
        <w:jc w:val="left"/>
        <w:spacing w:line="360" w:lineRule="auto"/>
        <w:rPr>
          <w:rFonts w:ascii="宋体" w:hAnsi="宋体"/>
          <w:sz w:val="24"/>
          <w:szCs w:val="24"/>
        </w:rPr>
      </w:pPr>
      <w:r>
        <w:rPr>
          <w:rFonts w:hint="eastAsia" w:ascii="宋体" w:hAnsi="宋体"/>
          <w:sz w:val="24"/>
          <w:szCs w:val="24"/>
        </w:rPr>
        <w:t xml:space="preserve">电话：</w:t>
      </w:r>
      <w:r>
        <w:rPr>
          <w:rFonts w:ascii="宋体" w:hAnsi="宋体"/>
          <w:sz w:val="24"/>
          <w:szCs w:val="24"/>
        </w:rPr>
      </w:r>
      <w:r/>
    </w:p>
    <w:p>
      <w:pPr>
        <w:pStyle w:val="721"/>
        <w:ind w:firstLine="560"/>
        <w:jc w:val="left"/>
        <w:spacing w:line="360" w:lineRule="auto"/>
        <w:rPr>
          <w:rFonts w:ascii="宋体" w:hAnsi="宋体"/>
          <w:sz w:val="24"/>
          <w:szCs w:val="24"/>
        </w:rPr>
      </w:pPr>
      <w:r>
        <w:rPr>
          <w:rFonts w:hint="eastAsia" w:ascii="宋体" w:hAnsi="宋体"/>
          <w:sz w:val="24"/>
          <w:szCs w:val="24"/>
        </w:rPr>
        <w:t xml:space="preserve">传真：</w:t>
      </w:r>
      <w:r>
        <w:rPr>
          <w:rFonts w:ascii="宋体" w:hAnsi="宋体"/>
          <w:sz w:val="24"/>
          <w:szCs w:val="24"/>
        </w:rPr>
      </w:r>
      <w:r/>
    </w:p>
    <w:p>
      <w:pPr>
        <w:pStyle w:val="721"/>
        <w:ind w:firstLine="560"/>
        <w:jc w:val="left"/>
        <w:spacing w:line="360" w:lineRule="auto"/>
        <w:rPr>
          <w:rFonts w:ascii="宋体" w:hAnsi="宋体"/>
          <w:sz w:val="24"/>
          <w:szCs w:val="24"/>
        </w:rPr>
      </w:pPr>
      <w:r>
        <w:rPr>
          <w:rFonts w:hint="eastAsia" w:ascii="宋体" w:hAnsi="宋体"/>
          <w:sz w:val="24"/>
          <w:szCs w:val="24"/>
        </w:rPr>
        <w:t xml:space="preserve">开户银行：</w:t>
      </w:r>
      <w:r>
        <w:rPr>
          <w:rFonts w:ascii="宋体" w:hAnsi="宋体"/>
          <w:sz w:val="24"/>
          <w:szCs w:val="24"/>
        </w:rPr>
      </w:r>
      <w:r/>
    </w:p>
    <w:p>
      <w:pPr>
        <w:pStyle w:val="721"/>
        <w:ind w:firstLine="560"/>
        <w:jc w:val="left"/>
        <w:spacing w:line="360" w:lineRule="auto"/>
        <w:rPr>
          <w:rFonts w:ascii="宋体" w:hAnsi="宋体"/>
          <w:sz w:val="24"/>
          <w:szCs w:val="24"/>
        </w:rPr>
      </w:pPr>
      <w:r>
        <w:rPr>
          <w:rFonts w:hint="eastAsia" w:ascii="宋体" w:hAnsi="宋体"/>
          <w:sz w:val="24"/>
          <w:szCs w:val="24"/>
        </w:rPr>
        <w:t xml:space="preserve">银行帐号：</w:t>
      </w:r>
      <w:r>
        <w:rPr>
          <w:rFonts w:ascii="宋体" w:hAnsi="宋体"/>
          <w:sz w:val="24"/>
          <w:szCs w:val="24"/>
        </w:rPr>
      </w:r>
      <w:r/>
    </w:p>
    <w:p>
      <w:pPr>
        <w:pStyle w:val="721"/>
        <w:ind w:firstLine="560"/>
        <w:jc w:val="left"/>
        <w:spacing w:line="360" w:lineRule="auto"/>
        <w:rPr>
          <w:rFonts w:ascii="宋体" w:hAnsi="宋体"/>
          <w:sz w:val="24"/>
          <w:szCs w:val="24"/>
        </w:rPr>
      </w:pPr>
      <w:r>
        <w:rPr>
          <w:rFonts w:hint="eastAsia" w:ascii="宋体" w:hAnsi="宋体"/>
          <w:sz w:val="24"/>
          <w:szCs w:val="24"/>
        </w:rPr>
        <w:t xml:space="preserve">投标人名称（加盖电子公章）：</w:t>
      </w:r>
      <w:r>
        <w:rPr>
          <w:rFonts w:ascii="宋体" w:hAnsi="宋体"/>
          <w:sz w:val="24"/>
          <w:szCs w:val="24"/>
        </w:rPr>
      </w:r>
      <w:r/>
    </w:p>
    <w:p>
      <w:pPr>
        <w:pStyle w:val="721"/>
        <w:jc w:val="left"/>
        <w:spacing w:line="360" w:lineRule="auto"/>
        <w:rPr>
          <w:rFonts w:ascii="宋体" w:hAnsi="宋体"/>
          <w:sz w:val="28"/>
        </w:rPr>
      </w:pPr>
      <w:r>
        <w:rPr>
          <w:rFonts w:hint="eastAsia" w:ascii="宋体" w:hAnsi="宋体"/>
          <w:sz w:val="24"/>
          <w:szCs w:val="24"/>
        </w:rPr>
        <w:t xml:space="preserve">     日期：二〇二</w:t>
      </w:r>
      <w:r>
        <w:rPr>
          <w:rFonts w:hint="eastAsia"/>
          <w:sz w:val="24"/>
          <w:szCs w:val="24"/>
        </w:rPr>
        <w:t xml:space="preserve">六</w:t>
      </w:r>
      <w:r>
        <w:rPr>
          <w:rFonts w:hint="eastAsia" w:ascii="宋体" w:hAnsi="宋体"/>
          <w:sz w:val="24"/>
          <w:szCs w:val="24"/>
        </w:rPr>
        <w:t xml:space="preserve">年月日</w:t>
      </w:r>
      <w:r>
        <w:rPr>
          <w:rFonts w:ascii="宋体" w:hAnsi="宋体"/>
          <w:sz w:val="28"/>
        </w:rPr>
      </w:r>
      <w:r/>
    </w:p>
    <w:p>
      <w:pPr>
        <w:pStyle w:val="721"/>
        <w:jc w:val="left"/>
        <w:spacing w:line="360" w:lineRule="auto"/>
        <w:rPr>
          <w:rFonts w:ascii="黑体" w:hAnsi="黑体" w:eastAsia="黑体"/>
          <w:sz w:val="32"/>
          <w:szCs w:val="32"/>
        </w:rPr>
      </w:pPr>
      <w:r>
        <w:rPr>
          <w:rFonts w:ascii="黑体" w:hAnsi="黑体" w:eastAsia="黑体"/>
          <w:sz w:val="32"/>
          <w:szCs w:val="32"/>
        </w:rPr>
      </w:r>
      <w:r/>
    </w:p>
    <w:p>
      <w:pPr>
        <w:pStyle w:val="721"/>
        <w:jc w:val="left"/>
        <w:spacing w:line="360" w:lineRule="auto"/>
        <w:rPr>
          <w:rFonts w:ascii="黑体" w:hAnsi="黑体" w:eastAsia="黑体"/>
          <w:sz w:val="32"/>
          <w:szCs w:val="32"/>
        </w:rPr>
      </w:pPr>
      <w:r>
        <w:rPr>
          <w:rFonts w:ascii="黑体" w:hAnsi="黑体" w:eastAsia="黑体"/>
          <w:sz w:val="32"/>
          <w:szCs w:val="32"/>
        </w:rPr>
      </w:r>
      <w:r/>
    </w:p>
    <w:p>
      <w:pPr>
        <w:pStyle w:val="721"/>
        <w:jc w:val="left"/>
        <w:spacing w:line="360" w:lineRule="auto"/>
        <w:rPr>
          <w:rFonts w:ascii="黑体" w:hAnsi="黑体" w:eastAsia="黑体"/>
          <w:sz w:val="32"/>
          <w:szCs w:val="32"/>
        </w:rPr>
      </w:pPr>
      <w:r>
        <w:rPr>
          <w:rFonts w:ascii="黑体" w:hAnsi="黑体" w:eastAsia="黑体"/>
          <w:sz w:val="32"/>
          <w:szCs w:val="32"/>
        </w:rPr>
      </w:r>
      <w:r/>
    </w:p>
    <w:p>
      <w:pPr>
        <w:pStyle w:val="721"/>
        <w:jc w:val="left"/>
        <w:spacing w:line="360" w:lineRule="auto"/>
        <w:rPr>
          <w:rFonts w:ascii="黑体" w:hAnsi="黑体" w:eastAsia="黑体"/>
          <w:sz w:val="32"/>
          <w:szCs w:val="32"/>
        </w:rPr>
      </w:pPr>
      <w:r>
        <w:rPr>
          <w:rFonts w:ascii="黑体" w:hAnsi="黑体" w:eastAsia="黑体"/>
          <w:sz w:val="32"/>
          <w:szCs w:val="32"/>
        </w:rPr>
      </w:r>
      <w:r/>
    </w:p>
    <w:p>
      <w:pPr>
        <w:pStyle w:val="721"/>
        <w:jc w:val="left"/>
        <w:spacing w:line="360" w:lineRule="auto"/>
        <w:rPr>
          <w:rFonts w:ascii="黑体" w:hAnsi="黑体" w:eastAsia="黑体"/>
          <w:sz w:val="32"/>
          <w:szCs w:val="32"/>
        </w:rPr>
      </w:pPr>
      <w:r>
        <w:rPr>
          <w:rFonts w:ascii="黑体" w:hAnsi="黑体" w:eastAsia="黑体"/>
          <w:sz w:val="32"/>
          <w:szCs w:val="32"/>
        </w:rPr>
      </w:r>
      <w:r/>
    </w:p>
    <w:p>
      <w:pPr>
        <w:pStyle w:val="721"/>
        <w:jc w:val="left"/>
        <w:spacing w:line="360" w:lineRule="auto"/>
        <w:rPr>
          <w:rFonts w:ascii="黑体" w:hAnsi="黑体" w:eastAsia="黑体"/>
          <w:sz w:val="32"/>
          <w:szCs w:val="32"/>
        </w:rPr>
      </w:pPr>
      <w:r>
        <w:rPr>
          <w:rFonts w:ascii="黑体" w:hAnsi="黑体" w:eastAsia="黑体"/>
          <w:sz w:val="32"/>
          <w:szCs w:val="32"/>
        </w:rPr>
      </w:r>
      <w:r/>
    </w:p>
    <w:p>
      <w:pPr>
        <w:pStyle w:val="721"/>
        <w:jc w:val="left"/>
        <w:spacing w:line="360" w:lineRule="auto"/>
        <w:rPr>
          <w:rFonts w:ascii="黑体" w:hAnsi="黑体" w:eastAsia="黑体"/>
          <w:sz w:val="32"/>
          <w:szCs w:val="32"/>
        </w:rPr>
      </w:pPr>
      <w:r>
        <w:rPr>
          <w:rFonts w:ascii="黑体" w:hAnsi="黑体" w:eastAsia="黑体"/>
          <w:sz w:val="32"/>
          <w:szCs w:val="32"/>
        </w:rPr>
      </w:r>
      <w:r/>
    </w:p>
    <w:p>
      <w:pPr>
        <w:pStyle w:val="721"/>
        <w:jc w:val="left"/>
        <w:spacing w:line="360" w:lineRule="auto"/>
        <w:rPr>
          <w:rFonts w:ascii="黑体" w:hAnsi="黑体" w:eastAsia="黑体"/>
          <w:sz w:val="32"/>
          <w:szCs w:val="32"/>
        </w:rPr>
      </w:pPr>
      <w:r>
        <w:rPr>
          <w:rFonts w:ascii="黑体" w:hAnsi="黑体" w:eastAsia="黑体"/>
          <w:sz w:val="32"/>
          <w:szCs w:val="32"/>
        </w:rPr>
      </w:r>
      <w:r/>
    </w:p>
    <w:p>
      <w:pPr>
        <w:pStyle w:val="721"/>
        <w:jc w:val="left"/>
        <w:spacing w:line="360" w:lineRule="auto"/>
        <w:rPr>
          <w:rFonts w:ascii="黑体" w:hAnsi="黑体" w:eastAsia="黑体"/>
          <w:sz w:val="32"/>
          <w:szCs w:val="32"/>
        </w:rPr>
      </w:pPr>
      <w:r>
        <w:rPr>
          <w:rFonts w:ascii="黑体" w:hAnsi="黑体" w:eastAsia="黑体"/>
          <w:sz w:val="32"/>
          <w:szCs w:val="32"/>
        </w:rPr>
      </w:r>
      <w:r/>
    </w:p>
    <w:p>
      <w:pPr>
        <w:pStyle w:val="721"/>
        <w:jc w:val="center"/>
        <w:spacing w:line="360" w:lineRule="auto"/>
        <w:rPr>
          <w:rFonts w:ascii="黑体" w:hAnsi="黑体" w:eastAsia="黑体"/>
          <w:sz w:val="32"/>
          <w:szCs w:val="32"/>
        </w:rPr>
      </w:pPr>
      <w:r/>
      <w:bookmarkStart w:id="231" w:name="OLE_LINK51"/>
      <w:r/>
      <w:bookmarkStart w:id="232" w:name="OLE_LINK50"/>
      <w:r>
        <w:rPr>
          <w:rFonts w:ascii="黑体" w:hAnsi="黑体" w:eastAsia="黑体"/>
          <w:sz w:val="32"/>
          <w:szCs w:val="32"/>
        </w:rPr>
      </w:r>
      <w:r/>
    </w:p>
    <w:p>
      <w:pPr>
        <w:pStyle w:val="721"/>
        <w:jc w:val="left"/>
        <w:spacing w:line="360" w:lineRule="auto"/>
        <w:rPr>
          <w:rFonts w:ascii="黑体" w:hAnsi="黑体" w:eastAsia="黑体"/>
          <w:sz w:val="32"/>
          <w:szCs w:val="32"/>
        </w:rPr>
      </w:pPr>
      <w:r>
        <w:rPr>
          <w:rFonts w:ascii="黑体" w:hAnsi="黑体" w:eastAsia="黑体"/>
          <w:sz w:val="32"/>
          <w:szCs w:val="32"/>
        </w:rPr>
      </w:r>
      <w:r/>
    </w:p>
    <w:p>
      <w:pPr>
        <w:pStyle w:val="721"/>
        <w:jc w:val="left"/>
        <w:spacing w:line="360" w:lineRule="auto"/>
        <w:rPr>
          <w:rFonts w:ascii="宋体" w:hAnsi="宋体"/>
          <w:b/>
          <w:sz w:val="28"/>
          <w:szCs w:val="28"/>
        </w:rPr>
      </w:pPr>
      <w:r>
        <w:rPr>
          <w:rFonts w:hint="eastAsia" w:ascii="宋体" w:hAnsi="宋体"/>
          <w:b/>
          <w:sz w:val="28"/>
          <w:szCs w:val="28"/>
        </w:rPr>
        <w:t xml:space="preserve">营业执照扫描件：</w:t>
      </w:r>
      <w:r>
        <w:rPr>
          <w:rFonts w:ascii="宋体" w:hAnsi="宋体"/>
          <w:b/>
          <w:sz w:val="28"/>
          <w:szCs w:val="28"/>
        </w:rPr>
      </w:r>
      <w:r/>
    </w:p>
    <w:p>
      <w:pPr>
        <w:pStyle w:val="721"/>
        <w:ind w:firstLine="420"/>
        <w:jc w:val="center"/>
        <w:spacing w:line="360" w:lineRule="auto"/>
        <w:rPr>
          <w:rFonts w:ascii="宋体" w:hAnsi="宋体"/>
          <w:szCs w:val="21"/>
        </w:rPr>
      </w:pPr>
      <w:r>
        <w:rPr>
          <w:rFonts w:ascii="宋体" w:hAnsi="宋体"/>
          <w:szCs w:val="21"/>
        </w:rPr>
      </w:r>
      <w:r/>
    </w:p>
    <w:p>
      <w:pPr>
        <w:pStyle w:val="721"/>
        <w:ind w:firstLine="420"/>
        <w:jc w:val="center"/>
        <w:spacing w:line="360" w:lineRule="auto"/>
        <w:rPr>
          <w:rFonts w:ascii="宋体" w:hAnsi="宋体"/>
          <w:szCs w:val="21"/>
        </w:rPr>
      </w:pPr>
      <w:r>
        <w:rPr>
          <w:rFonts w:ascii="宋体" w:hAnsi="宋体"/>
          <w:szCs w:val="21"/>
        </w:rPr>
      </w:r>
      <w:r/>
    </w:p>
    <w:p>
      <w:pPr>
        <w:pStyle w:val="721"/>
        <w:ind w:firstLine="420"/>
        <w:jc w:val="center"/>
        <w:spacing w:line="360" w:lineRule="auto"/>
        <w:rPr>
          <w:rFonts w:ascii="宋体" w:hAnsi="宋体"/>
          <w:szCs w:val="21"/>
        </w:rPr>
      </w:pPr>
      <w:r>
        <w:rPr>
          <w:rFonts w:ascii="宋体" w:hAnsi="宋体"/>
          <w:szCs w:val="21"/>
        </w:rPr>
      </w:r>
      <w:r/>
    </w:p>
    <w:p>
      <w:pPr>
        <w:pStyle w:val="721"/>
        <w:ind w:firstLine="420"/>
        <w:jc w:val="center"/>
        <w:spacing w:line="360" w:lineRule="auto"/>
        <w:rPr>
          <w:rFonts w:ascii="宋体" w:hAnsi="宋体"/>
          <w:szCs w:val="21"/>
        </w:rPr>
      </w:pPr>
      <w:r>
        <w:rPr>
          <w:rFonts w:ascii="宋体" w:hAnsi="宋体"/>
          <w:szCs w:val="21"/>
        </w:rPr>
      </w:r>
      <w:r/>
    </w:p>
    <w:p>
      <w:pPr>
        <w:pStyle w:val="721"/>
        <w:ind w:firstLine="420"/>
        <w:jc w:val="center"/>
        <w:spacing w:line="360" w:lineRule="auto"/>
        <w:rPr>
          <w:rFonts w:ascii="宋体" w:hAnsi="宋体"/>
          <w:szCs w:val="21"/>
        </w:rPr>
      </w:pPr>
      <w:r>
        <w:rPr>
          <w:rFonts w:ascii="宋体" w:hAnsi="宋体"/>
          <w:szCs w:val="21"/>
        </w:rPr>
      </w:r>
      <w:r/>
    </w:p>
    <w:p>
      <w:pPr>
        <w:pStyle w:val="721"/>
        <w:ind w:firstLine="420"/>
        <w:jc w:val="center"/>
        <w:spacing w:line="360" w:lineRule="auto"/>
        <w:rPr>
          <w:rFonts w:ascii="宋体" w:hAnsi="宋体"/>
          <w:szCs w:val="21"/>
        </w:rPr>
      </w:pPr>
      <w:r>
        <w:rPr>
          <w:rFonts w:ascii="宋体" w:hAnsi="宋体"/>
          <w:szCs w:val="21"/>
        </w:rPr>
      </w:r>
      <w:r/>
    </w:p>
    <w:p>
      <w:pPr>
        <w:pStyle w:val="721"/>
        <w:ind w:firstLine="420"/>
        <w:jc w:val="center"/>
        <w:spacing w:line="360" w:lineRule="auto"/>
        <w:rPr>
          <w:rFonts w:ascii="宋体" w:hAnsi="宋体"/>
          <w:szCs w:val="21"/>
        </w:rPr>
      </w:pPr>
      <w:r>
        <w:rPr>
          <w:rFonts w:ascii="宋体" w:hAnsi="宋体"/>
          <w:szCs w:val="21"/>
        </w:rPr>
      </w:r>
      <w:r/>
    </w:p>
    <w:p>
      <w:pPr>
        <w:pStyle w:val="721"/>
        <w:ind w:firstLine="420"/>
        <w:jc w:val="center"/>
        <w:spacing w:line="360" w:lineRule="auto"/>
        <w:rPr>
          <w:rFonts w:ascii="宋体" w:hAnsi="宋体"/>
          <w:szCs w:val="21"/>
        </w:rPr>
      </w:pPr>
      <w:r>
        <w:rPr>
          <w:rFonts w:ascii="宋体" w:hAnsi="宋体"/>
          <w:szCs w:val="21"/>
        </w:rPr>
      </w:r>
      <w:r/>
    </w:p>
    <w:p>
      <w:pPr>
        <w:pStyle w:val="721"/>
        <w:ind w:firstLine="420"/>
        <w:spacing w:line="360" w:lineRule="auto"/>
        <w:shd w:val="clear" w:color="auto" w:fill="ffffff"/>
        <w:widowControl/>
        <w:rPr>
          <w:rFonts w:ascii="宋体" w:hAnsi="宋体"/>
          <w:szCs w:val="21"/>
          <w:u w:val="single"/>
        </w:rPr>
      </w:pPr>
      <w:r>
        <w:rPr>
          <w:rFonts w:ascii="宋体" w:hAnsi="宋体"/>
          <w:szCs w:val="21"/>
          <w:u w:val="single"/>
        </w:rPr>
      </w:r>
      <w:r/>
    </w:p>
    <w:p>
      <w:pPr>
        <w:pStyle w:val="721"/>
        <w:ind w:firstLine="420"/>
        <w:spacing w:line="360" w:lineRule="auto"/>
        <w:shd w:val="clear" w:color="auto" w:fill="ffffff"/>
        <w:widowControl/>
        <w:rPr>
          <w:rFonts w:ascii="宋体" w:hAnsi="宋体"/>
          <w:sz w:val="24"/>
          <w:szCs w:val="24"/>
        </w:rPr>
      </w:pPr>
      <w:r>
        <w:rPr>
          <w:rFonts w:hint="eastAsia" w:ascii="宋体" w:hAnsi="宋体"/>
          <w:sz w:val="24"/>
          <w:szCs w:val="24"/>
        </w:rPr>
        <w:t xml:space="preserve">投标人名称：</w:t>
      </w:r>
      <w:r>
        <w:rPr>
          <w:rFonts w:hint="eastAsia" w:ascii="宋体" w:hAnsi="宋体"/>
          <w:sz w:val="24"/>
          <w:szCs w:val="24"/>
          <w:u w:val="single"/>
        </w:rPr>
        <w:t xml:space="preserve">      </w:t>
      </w:r>
      <w:r>
        <w:rPr>
          <w:rFonts w:hint="eastAsia" w:ascii="宋体" w:hAnsi="宋体"/>
          <w:sz w:val="24"/>
          <w:szCs w:val="24"/>
        </w:rPr>
        <w:t xml:space="preserve">（</w:t>
      </w:r>
      <w:bookmarkStart w:id="233" w:name="_Hlk176254267"/>
      <w:r>
        <w:rPr>
          <w:rFonts w:hint="eastAsia" w:ascii="宋体" w:hAnsi="宋体"/>
          <w:sz w:val="24"/>
          <w:szCs w:val="24"/>
        </w:rPr>
        <w:t xml:space="preserve">加盖电子公章</w:t>
      </w:r>
      <w:bookmarkEnd w:id="233"/>
      <w:r>
        <w:rPr>
          <w:rFonts w:hint="eastAsia" w:ascii="宋体" w:hAnsi="宋体"/>
          <w:sz w:val="24"/>
          <w:szCs w:val="24"/>
        </w:rPr>
        <w:t xml:space="preserve">）</w:t>
      </w:r>
      <w:r>
        <w:rPr>
          <w:rFonts w:ascii="宋体" w:hAnsi="宋体"/>
          <w:sz w:val="24"/>
          <w:szCs w:val="24"/>
        </w:rPr>
      </w:r>
      <w:r/>
    </w:p>
    <w:p>
      <w:pPr>
        <w:pStyle w:val="721"/>
        <w:jc w:val="left"/>
        <w:spacing w:line="480" w:lineRule="exact"/>
        <w:rPr>
          <w:rFonts w:ascii="宋体" w:hAnsi="宋体"/>
          <w:szCs w:val="21"/>
        </w:rPr>
      </w:pPr>
      <w:r>
        <w:rPr>
          <w:rFonts w:hint="eastAsia" w:ascii="宋体" w:hAnsi="宋体"/>
          <w:sz w:val="24"/>
          <w:szCs w:val="24"/>
        </w:rPr>
        <w:t xml:space="preserve">    日    期：</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bookmarkEnd w:id="231"/>
      <w:r/>
      <w:bookmarkEnd w:id="232"/>
      <w:r>
        <w:rPr>
          <w:rFonts w:ascii="宋体" w:hAnsi="宋体"/>
          <w:szCs w:val="21"/>
        </w:rPr>
      </w:r>
      <w:r/>
    </w:p>
    <w:p>
      <w:pPr>
        <w:pStyle w:val="721"/>
        <w:jc w:val="left"/>
        <w:spacing w:line="480" w:lineRule="exact"/>
        <w:rPr>
          <w:rFonts w:ascii="宋体" w:hAnsi="宋体"/>
          <w:szCs w:val="21"/>
        </w:rPr>
      </w:pPr>
      <w:r>
        <w:rPr>
          <w:rFonts w:ascii="宋体" w:hAnsi="宋体"/>
          <w:szCs w:val="21"/>
        </w:rPr>
      </w:r>
      <w:r/>
    </w:p>
    <w:p>
      <w:pPr>
        <w:pStyle w:val="721"/>
        <w:jc w:val="left"/>
        <w:spacing w:line="480" w:lineRule="exact"/>
        <w:rPr>
          <w:rFonts w:ascii="宋体" w:hAnsi="宋体"/>
          <w:szCs w:val="21"/>
        </w:rPr>
      </w:pPr>
      <w:r>
        <w:rPr>
          <w:rFonts w:ascii="宋体" w:hAnsi="宋体"/>
          <w:szCs w:val="21"/>
        </w:rPr>
      </w:r>
      <w:r/>
    </w:p>
    <w:p>
      <w:pPr>
        <w:pStyle w:val="721"/>
        <w:jc w:val="left"/>
        <w:spacing w:line="480" w:lineRule="exact"/>
        <w:rPr>
          <w:rFonts w:ascii="宋体" w:hAnsi="宋体"/>
          <w:szCs w:val="21"/>
        </w:rPr>
      </w:pPr>
      <w:r>
        <w:rPr>
          <w:rFonts w:ascii="宋体" w:hAnsi="宋体"/>
          <w:szCs w:val="21"/>
        </w:rPr>
      </w:r>
      <w:r/>
    </w:p>
    <w:p>
      <w:pPr>
        <w:pStyle w:val="721"/>
        <w:jc w:val="left"/>
        <w:spacing w:line="480" w:lineRule="exact"/>
        <w:rPr>
          <w:rFonts w:ascii="宋体" w:hAnsi="宋体"/>
          <w:szCs w:val="21"/>
        </w:rPr>
      </w:pPr>
      <w:r>
        <w:rPr>
          <w:rFonts w:ascii="宋体" w:hAnsi="宋体"/>
          <w:szCs w:val="21"/>
        </w:rPr>
      </w:r>
      <w:r/>
    </w:p>
    <w:p>
      <w:pPr>
        <w:pStyle w:val="721"/>
        <w:jc w:val="left"/>
        <w:spacing w:line="480" w:lineRule="exact"/>
        <w:rPr>
          <w:rFonts w:ascii="宋体" w:hAnsi="宋体"/>
          <w:szCs w:val="21"/>
        </w:rPr>
      </w:pPr>
      <w:r>
        <w:rPr>
          <w:rFonts w:ascii="宋体" w:hAnsi="宋体"/>
          <w:szCs w:val="21"/>
        </w:rPr>
      </w:r>
      <w:r/>
    </w:p>
    <w:p>
      <w:pPr>
        <w:pStyle w:val="721"/>
        <w:jc w:val="left"/>
        <w:spacing w:line="480" w:lineRule="exact"/>
        <w:rPr>
          <w:rFonts w:ascii="宋体" w:hAnsi="宋体"/>
          <w:szCs w:val="21"/>
        </w:rPr>
      </w:pPr>
      <w:r>
        <w:rPr>
          <w:rFonts w:ascii="宋体" w:hAnsi="宋体"/>
          <w:szCs w:val="21"/>
        </w:rPr>
      </w:r>
      <w:r/>
    </w:p>
    <w:p>
      <w:pPr>
        <w:pStyle w:val="721"/>
        <w:jc w:val="left"/>
        <w:spacing w:line="480" w:lineRule="exact"/>
        <w:rPr>
          <w:rFonts w:ascii="宋体" w:hAnsi="宋体"/>
          <w:szCs w:val="21"/>
        </w:rPr>
      </w:pPr>
      <w:r>
        <w:rPr>
          <w:rFonts w:ascii="宋体" w:hAnsi="宋体"/>
          <w:szCs w:val="21"/>
        </w:rPr>
      </w:r>
      <w:r/>
    </w:p>
    <w:p>
      <w:pPr>
        <w:pStyle w:val="721"/>
        <w:jc w:val="left"/>
        <w:spacing w:line="480" w:lineRule="exact"/>
        <w:rPr>
          <w:rFonts w:ascii="宋体" w:hAnsi="宋体"/>
          <w:szCs w:val="21"/>
        </w:rPr>
      </w:pPr>
      <w:r>
        <w:rPr>
          <w:rFonts w:ascii="宋体" w:hAnsi="宋体"/>
          <w:szCs w:val="21"/>
        </w:rPr>
      </w:r>
      <w:r/>
    </w:p>
    <w:p>
      <w:pPr>
        <w:pStyle w:val="721"/>
        <w:jc w:val="left"/>
        <w:spacing w:line="480" w:lineRule="exact"/>
        <w:rPr>
          <w:rFonts w:ascii="宋体" w:hAnsi="宋体"/>
          <w:szCs w:val="21"/>
        </w:rPr>
      </w:pPr>
      <w:r>
        <w:rPr>
          <w:rFonts w:ascii="宋体" w:hAnsi="宋体"/>
          <w:szCs w:val="21"/>
        </w:rPr>
      </w:r>
      <w:r/>
    </w:p>
    <w:p>
      <w:pPr>
        <w:pStyle w:val="721"/>
        <w:jc w:val="left"/>
        <w:spacing w:line="480" w:lineRule="exact"/>
        <w:rPr>
          <w:rFonts w:ascii="宋体" w:hAnsi="宋体"/>
          <w:szCs w:val="21"/>
        </w:rPr>
      </w:pPr>
      <w:r>
        <w:rPr>
          <w:rFonts w:ascii="宋体" w:hAnsi="宋体"/>
          <w:szCs w:val="21"/>
        </w:rPr>
      </w:r>
      <w:r/>
    </w:p>
    <w:p>
      <w:pPr>
        <w:pStyle w:val="721"/>
        <w:jc w:val="left"/>
        <w:spacing w:line="480" w:lineRule="exact"/>
        <w:rPr>
          <w:rFonts w:ascii="宋体" w:hAnsi="宋体"/>
          <w:szCs w:val="21"/>
        </w:rPr>
      </w:pPr>
      <w:r>
        <w:rPr>
          <w:rFonts w:ascii="宋体" w:hAnsi="宋体"/>
          <w:szCs w:val="21"/>
        </w:rPr>
      </w:r>
      <w:r/>
    </w:p>
    <w:p>
      <w:pPr>
        <w:pStyle w:val="721"/>
        <w:jc w:val="left"/>
        <w:spacing w:line="480" w:lineRule="exact"/>
        <w:rPr>
          <w:rFonts w:ascii="宋体" w:hAnsi="宋体"/>
          <w:szCs w:val="21"/>
        </w:rPr>
      </w:pPr>
      <w:r>
        <w:rPr>
          <w:rFonts w:ascii="宋体" w:hAnsi="宋体"/>
          <w:szCs w:val="21"/>
        </w:rPr>
      </w:r>
      <w:r/>
    </w:p>
    <w:p>
      <w:pPr>
        <w:pStyle w:val="721"/>
        <w:jc w:val="left"/>
        <w:spacing w:line="480" w:lineRule="exact"/>
        <w:rPr>
          <w:rFonts w:ascii="宋体" w:hAnsi="宋体"/>
          <w:szCs w:val="21"/>
        </w:rPr>
      </w:pPr>
      <w:r>
        <w:rPr>
          <w:rFonts w:ascii="宋体" w:hAnsi="宋体"/>
          <w:szCs w:val="21"/>
        </w:rPr>
      </w:r>
      <w:r/>
    </w:p>
    <w:p>
      <w:pPr>
        <w:pStyle w:val="721"/>
        <w:jc w:val="left"/>
        <w:spacing w:line="480" w:lineRule="exact"/>
        <w:rPr>
          <w:rFonts w:ascii="宋体" w:hAnsi="宋体"/>
          <w:szCs w:val="21"/>
        </w:rPr>
      </w:pPr>
      <w:r>
        <w:rPr>
          <w:rFonts w:ascii="宋体" w:hAnsi="宋体"/>
          <w:szCs w:val="21"/>
        </w:rPr>
      </w:r>
      <w:r/>
    </w:p>
    <w:p>
      <w:pPr>
        <w:pStyle w:val="721"/>
        <w:jc w:val="left"/>
        <w:spacing w:line="480" w:lineRule="exact"/>
        <w:rPr>
          <w:rFonts w:ascii="宋体" w:hAnsi="宋体"/>
          <w:szCs w:val="21"/>
        </w:rPr>
      </w:pPr>
      <w:r>
        <w:rPr>
          <w:rFonts w:ascii="宋体" w:hAnsi="宋体"/>
          <w:szCs w:val="21"/>
        </w:rPr>
      </w:r>
      <w:r/>
    </w:p>
    <w:p>
      <w:pPr>
        <w:pStyle w:val="721"/>
        <w:jc w:val="left"/>
        <w:spacing w:line="480" w:lineRule="exact"/>
        <w:rPr>
          <w:rFonts w:ascii="宋体" w:hAnsi="宋体"/>
          <w:szCs w:val="21"/>
        </w:rPr>
      </w:pPr>
      <w:r>
        <w:rPr>
          <w:rFonts w:ascii="宋体" w:hAnsi="宋体"/>
          <w:szCs w:val="21"/>
        </w:rPr>
      </w:r>
      <w:r/>
    </w:p>
    <w:p>
      <w:pPr>
        <w:pStyle w:val="721"/>
        <w:jc w:val="left"/>
        <w:spacing w:line="480" w:lineRule="exact"/>
        <w:rPr>
          <w:rFonts w:ascii="宋体" w:hAnsi="宋体"/>
          <w:szCs w:val="21"/>
        </w:rPr>
      </w:pPr>
      <w:r>
        <w:rPr>
          <w:rFonts w:ascii="宋体" w:hAnsi="宋体"/>
          <w:szCs w:val="21"/>
        </w:rPr>
      </w:r>
      <w:r/>
    </w:p>
    <w:p>
      <w:pPr>
        <w:pStyle w:val="721"/>
        <w:jc w:val="left"/>
        <w:spacing w:line="480" w:lineRule="exact"/>
        <w:rPr>
          <w:rFonts w:ascii="黑体" w:hAnsi="黑体" w:eastAsia="黑体"/>
          <w:sz w:val="32"/>
          <w:szCs w:val="32"/>
        </w:rPr>
      </w:pPr>
      <w:r>
        <w:rPr>
          <w:rFonts w:hint="eastAsia"/>
          <w:b/>
          <w:bCs/>
          <w:sz w:val="28"/>
        </w:rPr>
        <w:t xml:space="preserve">附件三、法人授权书</w:t>
      </w:r>
      <w:r>
        <w:rPr>
          <w:rFonts w:ascii="黑体" w:hAnsi="黑体" w:eastAsia="黑体"/>
          <w:sz w:val="32"/>
          <w:szCs w:val="32"/>
        </w:rPr>
      </w:r>
      <w:r/>
    </w:p>
    <w:p>
      <w:pPr>
        <w:pStyle w:val="721"/>
        <w:jc w:val="center"/>
        <w:spacing w:line="420" w:lineRule="exact"/>
        <w:rPr>
          <w:rFonts w:ascii="宋体" w:hAnsi="宋体" w:cs="方正小标宋简体"/>
          <w:sz w:val="36"/>
          <w:szCs w:val="36"/>
        </w:rPr>
        <w:outlineLvl w:val="0"/>
      </w:pPr>
      <w:r>
        <w:rPr>
          <w:rFonts w:hint="eastAsia" w:ascii="宋体" w:hAnsi="宋体" w:cs="方正小标宋简体"/>
          <w:sz w:val="36"/>
          <w:szCs w:val="36"/>
        </w:rPr>
        <w:t xml:space="preserve">法人授权书</w:t>
      </w:r>
      <w:r>
        <w:rPr>
          <w:rFonts w:ascii="宋体" w:hAnsi="宋体" w:cs="方正小标宋简体"/>
          <w:sz w:val="36"/>
          <w:szCs w:val="36"/>
        </w:rPr>
      </w:r>
      <w:r/>
    </w:p>
    <w:p>
      <w:pPr>
        <w:pStyle w:val="983"/>
        <w:ind w:firstLine="480"/>
        <w:spacing w:line="420" w:lineRule="exact"/>
        <w:rPr>
          <w:sz w:val="24"/>
          <w:szCs w:val="24"/>
        </w:rPr>
      </w:pPr>
      <w:r>
        <w:rPr>
          <w:sz w:val="24"/>
          <w:szCs w:val="24"/>
        </w:rPr>
      </w:r>
      <w:r/>
    </w:p>
    <w:p>
      <w:pPr>
        <w:pStyle w:val="983"/>
        <w:ind w:firstLine="480"/>
        <w:spacing w:line="480" w:lineRule="exact"/>
        <w:rPr>
          <w:sz w:val="24"/>
          <w:szCs w:val="24"/>
        </w:rPr>
      </w:pPr>
      <w:r>
        <w:rPr>
          <w:rFonts w:hint="eastAsia"/>
          <w:sz w:val="24"/>
          <w:szCs w:val="24"/>
        </w:rPr>
        <w:t xml:space="preserve">本授权书声明：（投标人名称）授权（被授权人姓名）作为我方参加编号为项目采购活动的合法代理人，以本单位名义全权处理一切与该项目采购有关的事务。</w:t>
      </w:r>
      <w:r>
        <w:rPr>
          <w:sz w:val="24"/>
          <w:szCs w:val="24"/>
        </w:rPr>
      </w:r>
      <w:r/>
    </w:p>
    <w:p>
      <w:pPr>
        <w:pStyle w:val="983"/>
        <w:ind w:firstLine="480"/>
        <w:spacing w:line="480" w:lineRule="exact"/>
        <w:rPr>
          <w:sz w:val="24"/>
          <w:szCs w:val="24"/>
        </w:rPr>
      </w:pPr>
      <w:r>
        <w:rPr>
          <w:rFonts w:hint="eastAsia"/>
          <w:sz w:val="24"/>
          <w:szCs w:val="24"/>
        </w:rPr>
        <w:t xml:space="preserve">本授权书自______年____月____日起生效，特此声明。</w:t>
      </w:r>
      <w:r>
        <w:rPr>
          <w:sz w:val="24"/>
          <w:szCs w:val="24"/>
        </w:rPr>
      </w:r>
      <w:r/>
    </w:p>
    <w:p>
      <w:pPr>
        <w:pStyle w:val="983"/>
        <w:ind w:firstLine="480"/>
        <w:spacing w:line="480" w:lineRule="exact"/>
        <w:rPr>
          <w:sz w:val="24"/>
          <w:szCs w:val="24"/>
        </w:rPr>
      </w:pPr>
      <w:r>
        <w:rPr>
          <w:rFonts w:hint="eastAsia"/>
          <w:sz w:val="24"/>
          <w:szCs w:val="24"/>
        </w:rPr>
        <w:t xml:space="preserve">被授权人身份证号码：</w:t>
      </w:r>
      <w:r>
        <w:rPr>
          <w:sz w:val="24"/>
          <w:szCs w:val="24"/>
        </w:rPr>
      </w:r>
      <w:r/>
    </w:p>
    <w:p>
      <w:pPr>
        <w:pStyle w:val="983"/>
        <w:ind w:firstLine="480"/>
        <w:spacing w:line="480" w:lineRule="exact"/>
        <w:rPr>
          <w:sz w:val="24"/>
          <w:szCs w:val="24"/>
          <w:u w:val="single"/>
        </w:rPr>
      </w:pPr>
      <w:r>
        <w:rPr>
          <w:rFonts w:hint="eastAsia"/>
          <w:sz w:val="24"/>
          <w:szCs w:val="24"/>
        </w:rPr>
        <w:t xml:space="preserve">被授权人联系电话：（手机）</w:t>
      </w:r>
      <w:r>
        <w:rPr>
          <w:sz w:val="24"/>
          <w:szCs w:val="24"/>
          <w:u w:val="single"/>
        </w:rPr>
      </w:r>
      <w:r/>
    </w:p>
    <w:p>
      <w:pPr>
        <w:pStyle w:val="983"/>
        <w:ind w:firstLine="480"/>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rPr>
          <w:sz w:val="24"/>
          <w:szCs w:val="24"/>
        </w:rPr>
      </w:r>
      <w:r/>
    </w:p>
    <w:p>
      <w:pPr>
        <w:pStyle w:val="983"/>
        <w:ind w:firstLine="480"/>
        <w:spacing w:line="480" w:lineRule="exact"/>
        <w:rPr>
          <w:sz w:val="24"/>
          <w:szCs w:val="24"/>
          <w:u w:val="single"/>
        </w:rPr>
      </w:pPr>
      <w:r>
        <w:rPr>
          <w:rFonts w:hint="eastAsia"/>
          <w:sz w:val="24"/>
          <w:szCs w:val="24"/>
        </w:rPr>
        <w:t xml:space="preserve">单位地址：</w:t>
      </w:r>
      <w:r>
        <w:rPr>
          <w:sz w:val="24"/>
          <w:szCs w:val="24"/>
          <w:u w:val="single"/>
        </w:rPr>
      </w:r>
      <w:r/>
    </w:p>
    <w:p>
      <w:pPr>
        <w:pStyle w:val="983"/>
        <w:ind w:firstLine="480"/>
        <w:spacing w:line="480" w:lineRule="exact"/>
        <w:rPr>
          <w:sz w:val="24"/>
          <w:szCs w:val="24"/>
        </w:rPr>
      </w:pPr>
      <w:r>
        <w:rPr>
          <w:rFonts w:hint="eastAsia"/>
          <w:sz w:val="24"/>
          <w:szCs w:val="24"/>
        </w:rPr>
        <w:t xml:space="preserve">日    期：</w:t>
      </w:r>
      <w:bookmarkStart w:id="234" w:name="_格式3__银行出具的资信证明"/>
      <w:r/>
      <w:bookmarkEnd w:id="234"/>
      <w:r/>
      <w:bookmarkStart w:id="235" w:name="_Hlt26955070"/>
      <w:r/>
      <w:bookmarkEnd w:id="235"/>
      <w:r/>
      <w:bookmarkStart w:id="236" w:name="_Hlt26671380"/>
      <w:r/>
      <w:bookmarkEnd w:id="236"/>
      <w:r>
        <w:rPr>
          <w:sz w:val="24"/>
          <w:szCs w:val="24"/>
        </w:rPr>
      </w:r>
      <w:r/>
    </w:p>
    <w:p>
      <w:pPr>
        <w:pStyle w:val="741"/>
        <w:rPr>
          <w:i/>
          <w:sz w:val="24"/>
          <w:szCs w:val="24"/>
          <w:u w:val="single"/>
          <w:lang w:eastAsia="zh-CN"/>
        </w:rPr>
      </w:pPr>
      <w:r>
        <w:rPr>
          <w:i/>
          <w:sz w:val="24"/>
          <w:szCs w:val="24"/>
          <w:u w:val="single"/>
          <w:lang w:eastAsia="zh-CN"/>
        </w:rPr>
      </w:r>
      <w:r/>
    </w:p>
    <w:p>
      <w:pPr>
        <w:pStyle w:val="741"/>
        <w:ind w:firstLine="0"/>
        <w:rPr>
          <w:lang w:eastAsia="zh-CN"/>
        </w:rPr>
      </w:pPr>
      <w: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346710</wp:posOffset>
                </wp:positionH>
                <wp:positionV relativeFrom="paragraph">
                  <wp:posOffset>92710</wp:posOffset>
                </wp:positionV>
                <wp:extent cx="4584700" cy="1987550"/>
                <wp:effectExtent l="0" t="0" r="0" b="0"/>
                <wp:wrapSquare wrapText="bothSides"/>
                <wp:docPr id="2" name=""/>
                <wp:cNvGraphicFramePr/>
                <a:graphic xmlns:a="http://schemas.openxmlformats.org/drawingml/2006/main">
                  <a:graphicData uri="http://schemas.microsoft.com/office/word/2010/wordprocessingShape">
                    <wps:wsp>
                      <wps:cNvPr id="0" name=""/>
                      <wps:cNvSpPr txBox="1"/>
                      <wps:spPr bwMode="auto">
                        <a:xfrm>
                          <a:off x="0" y="0"/>
                          <a:ext cx="4584700" cy="1987550"/>
                        </a:xfrm>
                        <a:prstGeom prst="rect">
                          <a:avLst/>
                        </a:prstGeom>
                        <a:solidFill>
                          <a:srgbClr val="FFFFFF"/>
                        </a:solidFill>
                        <a:ln>
                          <a:solidFill>
                            <a:srgbClr val="000000"/>
                          </a:solidFill>
                        </a:ln>
                      </wps:spPr>
                      <wps:txbx>
                        <w:txbxContent>
                          <w:p>
                            <w:pPr>
                              <w:pStyle w:val="721"/>
                              <w:jc w:val="center"/>
                              <w:spacing w:before="870"/>
                              <w:rPr>
                                <w:sz w:val="28"/>
                              </w:rPr>
                            </w:pPr>
                            <w:r>
                              <w:rPr>
                                <w:rFonts w:hint="eastAsia"/>
                                <w:sz w:val="28"/>
                              </w:rPr>
                              <w:t xml:space="preserve">法定代表人身份证及被授权人身份证</w:t>
                            </w:r>
                            <w:r>
                              <w:rPr>
                                <w:sz w:val="28"/>
                              </w:rPr>
                            </w:r>
                            <w:r/>
                          </w:p>
                          <w:p>
                            <w:pPr>
                              <w:pStyle w:val="721"/>
                            </w:pPr>
                            <w:r/>
                            <w:r/>
                          </w:p>
                          <w:p>
                            <w:pPr>
                              <w:pStyle w:val="721"/>
                            </w:pPr>
                            <w:r/>
                            <w:r/>
                          </w:p>
                          <w:p>
                            <w:pPr>
                              <w:pStyle w:val="721"/>
                            </w:pPr>
                            <w:r/>
                            <w:r/>
                          </w:p>
                        </w:txbxContent>
                      </wps:txbx>
                      <wps:bodyPr wrap="square" lIns="0" tIns="0" rIns="0" bIns="0" upright="1"/>
                    </wps:wsp>
                  </a:graphicData>
                </a:graphic>
              </wp:anchor>
            </w:drawing>
          </mc:Choice>
          <mc:Fallback>
            <w:pict>
              <v:shape id="shape 1" o:spid="_x0000_s1" o:spt="202" type="#_x0000_t202" style="position:absolute;z-index:524288;o:allowoverlap:true;o:allowincell:true;mso-position-horizontal-relative:text;margin-left:27.3pt;mso-position-horizontal:absolute;mso-position-vertical-relative:text;margin-top:7.3pt;mso-position-vertical:absolute;width:361.0pt;height:156.5pt;mso-wrap-distance-left:9.0pt;mso-wrap-distance-top:3.6pt;mso-wrap-distance-right:9.0pt;mso-wrap-distance-bottom:3.6pt;visibility:visible;" fillcolor="#FFFFFF" strokecolor="#000000">
                <w10:wrap type="square"/>
                <v:textbox inset="0,0,0,0">
                  <w:txbxContent>
                    <w:p>
                      <w:pPr>
                        <w:pStyle w:val="721"/>
                        <w:jc w:val="center"/>
                        <w:spacing w:before="870"/>
                        <w:rPr>
                          <w:sz w:val="28"/>
                        </w:rPr>
                      </w:pPr>
                      <w:r>
                        <w:rPr>
                          <w:rFonts w:hint="eastAsia"/>
                          <w:sz w:val="28"/>
                        </w:rPr>
                        <w:t xml:space="preserve">法定代表人身份证及被授权人身份证</w:t>
                      </w:r>
                      <w:r>
                        <w:rPr>
                          <w:sz w:val="28"/>
                        </w:rPr>
                      </w:r>
                      <w:r/>
                    </w:p>
                    <w:p>
                      <w:pPr>
                        <w:pStyle w:val="721"/>
                      </w:pPr>
                      <w:r/>
                      <w:r/>
                    </w:p>
                    <w:p>
                      <w:pPr>
                        <w:pStyle w:val="721"/>
                      </w:pPr>
                      <w:r/>
                      <w:r/>
                    </w:p>
                    <w:p>
                      <w:pPr>
                        <w:pStyle w:val="721"/>
                      </w:pPr>
                      <w:r/>
                      <w:r/>
                    </w:p>
                  </w:txbxContent>
                </v:textbox>
              </v:shape>
            </w:pict>
          </mc:Fallback>
        </mc:AlternateContent>
      </w:r>
      <w:r>
        <w:rPr>
          <w:lang w:eastAsia="zh-CN"/>
        </w:rPr>
      </w:r>
      <w:r/>
    </w:p>
    <w:p>
      <w:pPr>
        <w:pStyle w:val="721"/>
        <w:spacing w:line="460" w:lineRule="exact"/>
        <w:rPr>
          <w:rFonts w:ascii="楷体" w:hAnsi="楷体" w:eastAsia="楷体"/>
          <w:bCs/>
          <w:sz w:val="24"/>
          <w:szCs w:val="24"/>
        </w:rPr>
      </w:pPr>
      <w:r>
        <w:rPr>
          <w:rFonts w:ascii="楷体" w:hAnsi="楷体" w:eastAsia="楷体"/>
          <w:bCs/>
          <w:sz w:val="24"/>
          <w:szCs w:val="24"/>
        </w:rPr>
      </w:r>
      <w:r/>
    </w:p>
    <w:p>
      <w:pPr>
        <w:pStyle w:val="721"/>
        <w:spacing w:line="460" w:lineRule="exact"/>
        <w:rPr>
          <w:rFonts w:ascii="宋体" w:hAnsi="宋体"/>
          <w:bCs/>
          <w:sz w:val="24"/>
        </w:rPr>
      </w:pPr>
      <w:r>
        <w:rPr>
          <w:rFonts w:ascii="宋体" w:hAnsi="宋体"/>
          <w:bCs/>
          <w:sz w:val="24"/>
        </w:rPr>
      </w:r>
      <w:r/>
    </w:p>
    <w:p>
      <w:pPr>
        <w:pStyle w:val="1010"/>
        <w:rPr>
          <w:bCs/>
          <w:sz w:val="24"/>
        </w:rPr>
      </w:pPr>
      <w:r>
        <w:rPr>
          <w:bCs/>
          <w:sz w:val="24"/>
        </w:rPr>
      </w:r>
      <w:r/>
    </w:p>
    <w:p>
      <w:pPr>
        <w:pStyle w:val="721"/>
        <w:jc w:val="left"/>
        <w:spacing w:line="360" w:lineRule="auto"/>
        <w:rPr>
          <w:rFonts w:ascii="黑体" w:hAnsi="黑体" w:eastAsia="黑体"/>
          <w:sz w:val="32"/>
          <w:szCs w:val="32"/>
        </w:rPr>
      </w:pPr>
      <w:r>
        <w:rPr>
          <w:rFonts w:ascii="黑体" w:hAnsi="黑体" w:eastAsia="黑体"/>
          <w:sz w:val="32"/>
          <w:szCs w:val="32"/>
        </w:rPr>
      </w:r>
      <w:r/>
    </w:p>
    <w:p>
      <w:pPr>
        <w:pStyle w:val="721"/>
        <w:jc w:val="left"/>
        <w:spacing w:line="360" w:lineRule="auto"/>
        <w:rPr>
          <w:rFonts w:ascii="黑体" w:hAnsi="黑体" w:eastAsia="黑体"/>
          <w:sz w:val="32"/>
          <w:szCs w:val="32"/>
        </w:rPr>
      </w:pPr>
      <w:r>
        <w:rPr>
          <w:rFonts w:ascii="黑体" w:hAnsi="黑体" w:eastAsia="黑体"/>
          <w:sz w:val="32"/>
          <w:szCs w:val="32"/>
        </w:rPr>
      </w:r>
      <w:r/>
    </w:p>
    <w:p>
      <w:pPr>
        <w:pStyle w:val="721"/>
        <w:jc w:val="left"/>
        <w:spacing w:line="360" w:lineRule="auto"/>
        <w:rPr>
          <w:rFonts w:ascii="黑体" w:hAnsi="黑体" w:eastAsia="黑体"/>
          <w:sz w:val="32"/>
          <w:szCs w:val="32"/>
        </w:rPr>
      </w:pPr>
      <w:r>
        <w:rPr>
          <w:rFonts w:ascii="黑体" w:hAnsi="黑体" w:eastAsia="黑体"/>
          <w:sz w:val="32"/>
          <w:szCs w:val="32"/>
        </w:rPr>
      </w:r>
      <w:r/>
    </w:p>
    <w:p>
      <w:pPr>
        <w:pStyle w:val="721"/>
        <w:jc w:val="left"/>
        <w:spacing w:line="360" w:lineRule="auto"/>
        <w:rPr>
          <w:rFonts w:ascii="黑体" w:hAnsi="黑体" w:eastAsia="黑体"/>
          <w:sz w:val="32"/>
          <w:szCs w:val="32"/>
        </w:rPr>
      </w:pPr>
      <w:r>
        <w:rPr>
          <w:rFonts w:ascii="黑体" w:hAnsi="黑体" w:eastAsia="黑体"/>
          <w:sz w:val="32"/>
          <w:szCs w:val="32"/>
        </w:rPr>
      </w:r>
      <w:r/>
    </w:p>
    <w:p>
      <w:pPr>
        <w:pStyle w:val="721"/>
        <w:jc w:val="left"/>
        <w:spacing w:line="360" w:lineRule="auto"/>
        <w:rPr>
          <w:rFonts w:ascii="黑体" w:hAnsi="黑体" w:eastAsia="黑体"/>
          <w:sz w:val="32"/>
          <w:szCs w:val="32"/>
        </w:rPr>
      </w:pPr>
      <w:r>
        <w:rPr>
          <w:rFonts w:ascii="黑体" w:hAnsi="黑体" w:eastAsia="黑体"/>
          <w:sz w:val="32"/>
          <w:szCs w:val="32"/>
        </w:rPr>
      </w:r>
      <w:r/>
    </w:p>
    <w:p>
      <w:pPr>
        <w:pStyle w:val="721"/>
        <w:jc w:val="left"/>
        <w:spacing w:line="360" w:lineRule="auto"/>
        <w:rPr>
          <w:rFonts w:ascii="黑体" w:hAnsi="黑体" w:eastAsia="黑体"/>
          <w:sz w:val="32"/>
          <w:szCs w:val="32"/>
        </w:rPr>
      </w:pPr>
      <w:r>
        <w:rPr>
          <w:rFonts w:ascii="黑体" w:hAnsi="黑体" w:eastAsia="黑体"/>
          <w:sz w:val="32"/>
          <w:szCs w:val="32"/>
        </w:rPr>
      </w:r>
      <w:r/>
    </w:p>
    <w:p>
      <w:pPr>
        <w:pStyle w:val="721"/>
        <w:jc w:val="left"/>
        <w:spacing w:line="360" w:lineRule="auto"/>
        <w:rPr>
          <w:rFonts w:ascii="黑体" w:hAnsi="黑体" w:eastAsia="黑体"/>
          <w:sz w:val="32"/>
          <w:szCs w:val="32"/>
        </w:rPr>
      </w:pPr>
      <w:r>
        <w:rPr>
          <w:rFonts w:ascii="黑体" w:hAnsi="黑体" w:eastAsia="黑体"/>
          <w:sz w:val="32"/>
          <w:szCs w:val="32"/>
        </w:rPr>
      </w:r>
      <w:r/>
    </w:p>
    <w:p>
      <w:pPr>
        <w:pStyle w:val="721"/>
        <w:jc w:val="left"/>
        <w:spacing w:line="360" w:lineRule="auto"/>
        <w:rPr>
          <w:rFonts w:ascii="黑体" w:hAnsi="黑体" w:eastAsia="黑体"/>
          <w:sz w:val="32"/>
          <w:szCs w:val="32"/>
        </w:rPr>
      </w:pPr>
      <w:r/>
      <w:bookmarkEnd w:id="226"/>
      <w:r>
        <w:rPr>
          <w:rFonts w:ascii="黑体" w:hAnsi="黑体" w:eastAsia="黑体"/>
          <w:sz w:val="32"/>
          <w:szCs w:val="32"/>
        </w:rPr>
      </w:r>
      <w:r/>
    </w:p>
    <w:p>
      <w:pPr>
        <w:pStyle w:val="734"/>
        <w:rPr>
          <w:lang w:eastAsia="zh-CN"/>
        </w:rPr>
      </w:pPr>
      <w:r>
        <w:rPr>
          <w:lang w:eastAsia="zh-CN"/>
        </w:rPr>
      </w:r>
      <w:r/>
    </w:p>
    <w:p>
      <w:pPr>
        <w:pStyle w:val="721"/>
      </w:pPr>
      <w:r/>
      <w:r/>
    </w:p>
    <w:p>
      <w:pPr>
        <w:pStyle w:val="734"/>
        <w:rPr>
          <w:lang w:eastAsia="zh-CN"/>
        </w:rPr>
      </w:pPr>
      <w:r>
        <w:rPr>
          <w:lang w:eastAsia="zh-CN"/>
        </w:rPr>
      </w:r>
      <w:r/>
    </w:p>
    <w:p>
      <w:pPr>
        <w:pStyle w:val="721"/>
      </w:pPr>
      <w:r/>
      <w:r/>
    </w:p>
    <w:p>
      <w:pPr>
        <w:pStyle w:val="721"/>
        <w:rPr>
          <w:rFonts w:ascii="宋体" w:hAnsi="宋体"/>
          <w:sz w:val="20"/>
          <w:szCs w:val="20"/>
        </w:rPr>
      </w:pPr>
      <w:r>
        <w:rPr>
          <w:rFonts w:ascii="宋体" w:hAnsi="宋体"/>
          <w:sz w:val="20"/>
          <w:szCs w:val="20"/>
        </w:rPr>
      </w:r>
      <w:r/>
    </w:p>
    <w:p>
      <w:pPr>
        <w:pStyle w:val="734"/>
        <w:rPr>
          <w:lang w:eastAsia="zh-CN"/>
        </w:rPr>
      </w:pPr>
      <w:r>
        <w:rPr>
          <w:lang w:eastAsia="zh-CN"/>
        </w:rPr>
      </w:r>
      <w:r/>
    </w:p>
    <w:p>
      <w:pPr>
        <w:pStyle w:val="721"/>
        <w:jc w:val="left"/>
        <w:spacing w:line="480" w:lineRule="exact"/>
        <w:rPr>
          <w:b/>
          <w:sz w:val="28"/>
        </w:rPr>
      </w:pPr>
      <w:r>
        <w:rPr>
          <w:rFonts w:hint="eastAsia"/>
          <w:b/>
          <w:sz w:val="28"/>
        </w:rPr>
        <w:t xml:space="preserve">附件四、资格证明文件</w:t>
      </w:r>
      <w:r>
        <w:rPr>
          <w:b/>
          <w:sz w:val="28"/>
        </w:rPr>
      </w:r>
      <w:r/>
    </w:p>
    <w:p>
      <w:pPr>
        <w:pStyle w:val="723"/>
        <w:rPr>
          <w:rFonts w:ascii="宋体" w:hAnsi="宋体" w:eastAsia="宋体"/>
          <w:b w:val="0"/>
          <w:sz w:val="36"/>
          <w:szCs w:val="36"/>
          <w:lang w:eastAsia="zh-CN"/>
        </w:rPr>
      </w:pPr>
      <w:r/>
      <w:bookmarkStart w:id="237" w:name="_Toc140705129"/>
      <w:r/>
      <w:bookmarkStart w:id="238" w:name="_Toc141556285"/>
      <w:r/>
      <w:bookmarkStart w:id="239" w:name="_Toc489655335"/>
      <w:r>
        <w:rPr>
          <w:rFonts w:hint="eastAsia" w:ascii="宋体" w:hAnsi="宋体" w:eastAsia="宋体"/>
          <w:b w:val="0"/>
          <w:sz w:val="36"/>
          <w:szCs w:val="36"/>
          <w:lang w:eastAsia="zh-CN"/>
        </w:rPr>
        <w:t xml:space="preserve">资格证明文件</w:t>
      </w:r>
      <w:bookmarkEnd w:id="237"/>
      <w:r/>
      <w:bookmarkEnd w:id="238"/>
      <w:r/>
      <w:bookmarkEnd w:id="239"/>
      <w:r>
        <w:rPr>
          <w:rFonts w:ascii="宋体" w:hAnsi="宋体" w:eastAsia="宋体"/>
          <w:b w:val="0"/>
          <w:sz w:val="36"/>
          <w:szCs w:val="36"/>
          <w:lang w:eastAsia="zh-CN"/>
        </w:rPr>
      </w:r>
      <w:r/>
    </w:p>
    <w:p>
      <w:pPr>
        <w:pStyle w:val="721"/>
        <w:ind w:firstLine="420"/>
        <w:spacing w:line="360" w:lineRule="auto"/>
        <w:rPr>
          <w:rFonts w:ascii="宋体" w:hAnsi="宋体" w:cs="宋体"/>
          <w:sz w:val="24"/>
          <w:szCs w:val="24"/>
        </w:rPr>
      </w:pPr>
      <w:r>
        <w:rPr>
          <w:rFonts w:hint="eastAsia" w:ascii="宋体" w:hAnsi="宋体"/>
          <w:sz w:val="24"/>
          <w:szCs w:val="24"/>
        </w:rPr>
        <w:t xml:space="preserve">1. 满足《中华人民共和国政府采购法》第二十二条规定：</w:t>
      </w:r>
      <w:r>
        <w:rPr>
          <w:rFonts w:ascii="宋体" w:hAnsi="宋体" w:cs="宋体"/>
          <w:sz w:val="24"/>
          <w:szCs w:val="24"/>
        </w:rPr>
      </w:r>
      <w:r/>
    </w:p>
    <w:p>
      <w:pPr>
        <w:pStyle w:val="721"/>
        <w:ind w:firstLine="420"/>
        <w:spacing w:line="360" w:lineRule="auto"/>
        <w:rPr>
          <w:rFonts w:ascii="宋体" w:hAnsi="宋体"/>
          <w:sz w:val="24"/>
          <w:szCs w:val="24"/>
        </w:rPr>
      </w:pPr>
      <w:r>
        <w:rPr>
          <w:rFonts w:hint="eastAsia" w:ascii="宋体" w:hAnsi="宋体"/>
          <w:sz w:val="24"/>
          <w:szCs w:val="24"/>
        </w:rPr>
        <w:t xml:space="preserve">（1）具有独立承担民事责任的能力（提供法人或者其他组织的营业执照等证明文件，自然人的身份证明）；</w:t>
      </w:r>
      <w:r>
        <w:rPr>
          <w:rFonts w:ascii="宋体" w:hAnsi="宋体"/>
          <w:sz w:val="24"/>
          <w:szCs w:val="24"/>
        </w:rPr>
      </w:r>
      <w:r/>
    </w:p>
    <w:p>
      <w:pPr>
        <w:pStyle w:val="721"/>
        <w:ind w:firstLine="420"/>
        <w:spacing w:line="360" w:lineRule="auto"/>
        <w:rPr>
          <w:rFonts w:ascii="宋体" w:hAnsi="宋体"/>
          <w:sz w:val="24"/>
          <w:szCs w:val="24"/>
        </w:rPr>
      </w:pPr>
      <w:r>
        <w:rPr>
          <w:rFonts w:hint="eastAsia" w:ascii="宋体" w:hAnsi="宋体"/>
          <w:sz w:val="24"/>
          <w:szCs w:val="24"/>
        </w:rPr>
        <w:t xml:space="preserve">（2）具有良好的商业信誉和健全的财务会计制度（提供参加本次政府采购活动前一年内的财务报告或前一年内（任意一个月）的会计报表，或银行出具的投标截止时间前六个月内银行出具的资信证明，或财政部门认可的政府采购专业担保机构出具的投标担保函，成立不满一年无需提供）；</w:t>
      </w:r>
      <w:r>
        <w:rPr>
          <w:rFonts w:ascii="宋体" w:hAnsi="宋体"/>
          <w:sz w:val="24"/>
          <w:szCs w:val="24"/>
        </w:rPr>
      </w:r>
      <w:r/>
    </w:p>
    <w:p>
      <w:pPr>
        <w:pStyle w:val="721"/>
        <w:ind w:firstLine="420"/>
        <w:spacing w:line="360" w:lineRule="auto"/>
        <w:rPr>
          <w:rFonts w:ascii="宋体" w:hAnsi="宋体"/>
          <w:sz w:val="24"/>
          <w:szCs w:val="24"/>
        </w:rPr>
      </w:pPr>
      <w:r>
        <w:rPr>
          <w:rFonts w:hint="eastAsia" w:ascii="宋体" w:hAnsi="宋体"/>
          <w:sz w:val="24"/>
          <w:szCs w:val="24"/>
        </w:rPr>
        <w:t xml:space="preserve">（3）具有履行合同所必需的设备和专业技术能力（供应商根据履行采购项目合同需要，提供履行合同所必需的设备和专业技术能力的证明材料）；</w:t>
      </w:r>
      <w:r>
        <w:rPr>
          <w:rFonts w:ascii="宋体" w:hAnsi="宋体"/>
          <w:sz w:val="24"/>
          <w:szCs w:val="24"/>
        </w:rPr>
      </w:r>
      <w:r/>
    </w:p>
    <w:p>
      <w:pPr>
        <w:pStyle w:val="721"/>
        <w:ind w:firstLine="420"/>
        <w:spacing w:line="360" w:lineRule="auto"/>
        <w:rPr>
          <w:rFonts w:ascii="宋体" w:hAnsi="宋体"/>
          <w:sz w:val="24"/>
          <w:szCs w:val="24"/>
        </w:rPr>
      </w:pPr>
      <w:r>
        <w:rPr>
          <w:rFonts w:hint="eastAsia" w:ascii="宋体" w:hAnsi="宋体"/>
          <w:sz w:val="24"/>
          <w:szCs w:val="24"/>
        </w:rPr>
        <w:t xml:space="preserve">（4）具有依法缴纳税收和社会保障资金的良好记录（提供参加本次政府采购活动前一年内至少一个月缴纳增值税，或营业税，或企业所得税的凭据，并提供缴纳社会保险的凭据（专用收据，或社会保险缴纳清单）等，依法享受缓缴、免税或不需要缴纳社会保障资金的供应商应提供相关证明材料）；</w:t>
      </w:r>
      <w:r>
        <w:rPr>
          <w:rFonts w:ascii="宋体" w:hAnsi="宋体"/>
          <w:sz w:val="24"/>
          <w:szCs w:val="24"/>
        </w:rPr>
      </w:r>
      <w:r/>
    </w:p>
    <w:p>
      <w:pPr>
        <w:pStyle w:val="721"/>
        <w:ind w:firstLine="420"/>
        <w:spacing w:line="360" w:lineRule="auto"/>
        <w:rPr>
          <w:rFonts w:ascii="宋体" w:hAnsi="宋体"/>
          <w:sz w:val="24"/>
          <w:szCs w:val="24"/>
        </w:rPr>
      </w:pPr>
      <w:r>
        <w:rPr>
          <w:rFonts w:hint="eastAsia" w:ascii="宋体" w:hAnsi="宋体"/>
          <w:sz w:val="24"/>
          <w:szCs w:val="24"/>
        </w:rPr>
        <w:t xml:space="preserve">（5）参加政府采购活动前三年内，在经营活动中没有重大违法记录（提供参加政府采购活动前3年内在经营活动中没有重大违法记录的书面声明，其中投标供应商成立不足三年的可从成立之日起计算）；</w:t>
      </w:r>
      <w:r>
        <w:rPr>
          <w:rFonts w:ascii="宋体" w:hAnsi="宋体"/>
          <w:sz w:val="24"/>
          <w:szCs w:val="24"/>
        </w:rPr>
      </w:r>
      <w:r/>
    </w:p>
    <w:p>
      <w:pPr>
        <w:pStyle w:val="721"/>
        <w:ind w:firstLine="420"/>
        <w:spacing w:line="360" w:lineRule="auto"/>
        <w:rPr>
          <w:rFonts w:ascii="宋体" w:hAnsi="宋体"/>
          <w:sz w:val="24"/>
          <w:szCs w:val="24"/>
        </w:rPr>
      </w:pPr>
      <w:r>
        <w:rPr>
          <w:rFonts w:hint="eastAsia" w:ascii="宋体" w:hAnsi="宋体"/>
          <w:sz w:val="24"/>
          <w:szCs w:val="24"/>
        </w:rPr>
        <w:t xml:space="preserve">（6）法律、行政法规和招标文件规定的其他条件：无。</w:t>
      </w:r>
      <w:r>
        <w:rPr>
          <w:rFonts w:ascii="宋体" w:hAnsi="宋体"/>
          <w:sz w:val="24"/>
          <w:szCs w:val="24"/>
        </w:rPr>
      </w:r>
      <w:r/>
    </w:p>
    <w:p>
      <w:pPr>
        <w:pStyle w:val="721"/>
        <w:ind w:firstLine="560"/>
        <w:jc w:val="left"/>
        <w:spacing w:line="360" w:lineRule="auto"/>
        <w:rPr>
          <w:rFonts w:ascii="宋体" w:hAnsi="宋体"/>
          <w:sz w:val="24"/>
          <w:szCs w:val="24"/>
        </w:rPr>
      </w:pPr>
      <w:r>
        <w:rPr>
          <w:rFonts w:hint="eastAsia" w:ascii="宋体" w:hAnsi="宋体"/>
          <w:sz w:val="24"/>
          <w:szCs w:val="24"/>
        </w:rPr>
        <w:t xml:space="preserve">备注：根据《关于在政府采购活动中推行信用承诺制的通知》(宁财购通[2021]5号)的规定，以上（2）-（5）项政府采购投标人应当以书面形式向采购人或政府采购代理机构作出信用承诺。投标人在中标（成交）后，应按采购文件要求，将上述由信用承诺书</w:t>
      </w:r>
      <w:r>
        <w:rPr>
          <w:rFonts w:hint="eastAsia" w:ascii="宋体" w:hAnsi="宋体"/>
          <w:b/>
          <w:bCs/>
          <w:sz w:val="24"/>
          <w:szCs w:val="24"/>
        </w:rPr>
        <w:t xml:space="preserve">（</w:t>
      </w:r>
      <w:r>
        <w:rPr>
          <w:rFonts w:ascii="宋体" w:hAnsi="宋体" w:cs="宋体"/>
          <w:b/>
          <w:bCs/>
          <w:spacing w:val="1"/>
          <w:sz w:val="24"/>
          <w:szCs w:val="24"/>
        </w:rPr>
        <w:t xml:space="preserve">南京市政府采购供应商信用承诺书</w:t>
      </w:r>
      <w:r>
        <w:rPr>
          <w:rFonts w:hint="eastAsia" w:ascii="宋体" w:hAnsi="宋体" w:cs="宋体"/>
          <w:b/>
          <w:bCs/>
          <w:sz w:val="24"/>
          <w:szCs w:val="24"/>
        </w:rPr>
        <w:t xml:space="preserve">）</w:t>
      </w:r>
      <w:r>
        <w:rPr>
          <w:rFonts w:hint="eastAsia" w:ascii="宋体" w:hAnsi="宋体"/>
          <w:sz w:val="24"/>
          <w:szCs w:val="24"/>
        </w:rPr>
        <w:t xml:space="preserve">替代的证明材料提交采购人或采购代理机构核验。经核验无误后，由采购人或采购代理机构发出中标（成交）通知书。以下情况不适用信用承诺，须提供相关证明资格证明材料。</w:t>
      </w:r>
      <w:r>
        <w:rPr>
          <w:rFonts w:ascii="宋体" w:hAnsi="宋体"/>
          <w:sz w:val="24"/>
          <w:szCs w:val="24"/>
        </w:rPr>
      </w:r>
      <w:r/>
    </w:p>
    <w:p>
      <w:pPr>
        <w:pStyle w:val="721"/>
        <w:ind w:firstLine="560"/>
        <w:jc w:val="left"/>
        <w:spacing w:line="360" w:lineRule="auto"/>
        <w:rPr>
          <w:rFonts w:ascii="宋体" w:hAnsi="宋体"/>
          <w:sz w:val="24"/>
          <w:szCs w:val="24"/>
        </w:rPr>
      </w:pPr>
      <w:r>
        <w:rPr>
          <w:rFonts w:hint="eastAsia" w:ascii="宋体" w:hAnsi="宋体"/>
          <w:sz w:val="24"/>
          <w:szCs w:val="24"/>
        </w:rPr>
        <w:t xml:space="preserve">（1）投标人被列入严重失信主体名单；</w:t>
      </w:r>
      <w:r>
        <w:rPr>
          <w:rFonts w:ascii="宋体" w:hAnsi="宋体"/>
          <w:sz w:val="24"/>
          <w:szCs w:val="24"/>
        </w:rPr>
      </w:r>
      <w:r/>
    </w:p>
    <w:p>
      <w:pPr>
        <w:pStyle w:val="721"/>
        <w:ind w:firstLine="560"/>
        <w:jc w:val="left"/>
        <w:spacing w:line="360" w:lineRule="auto"/>
        <w:rPr>
          <w:rFonts w:ascii="宋体" w:hAnsi="宋体"/>
          <w:sz w:val="24"/>
          <w:szCs w:val="24"/>
        </w:rPr>
      </w:pPr>
      <w:r>
        <w:rPr>
          <w:rFonts w:hint="eastAsia" w:ascii="宋体" w:hAnsi="宋体"/>
          <w:sz w:val="24"/>
          <w:szCs w:val="24"/>
        </w:rPr>
        <w:t xml:space="preserve">（2）被相关监管部门作出行政处罚且尚在处罚有效期内；</w:t>
      </w:r>
      <w:r>
        <w:rPr>
          <w:rFonts w:ascii="宋体" w:hAnsi="宋体"/>
          <w:sz w:val="24"/>
          <w:szCs w:val="24"/>
        </w:rPr>
      </w:r>
      <w:r/>
    </w:p>
    <w:p>
      <w:pPr>
        <w:pStyle w:val="734"/>
        <w:rPr>
          <w:sz w:val="24"/>
          <w:szCs w:val="24"/>
          <w:lang w:eastAsia="zh-CN"/>
        </w:rPr>
      </w:pPr>
      <w:r>
        <w:rPr>
          <w:rFonts w:hint="eastAsia"/>
          <w:sz w:val="24"/>
          <w:szCs w:val="24"/>
          <w:lang w:eastAsia="zh-CN"/>
        </w:rPr>
        <w:t xml:space="preserve">（3）其他法律、行政法规规定的不适用信用承诺的情形。</w:t>
      </w:r>
      <w:r>
        <w:rPr>
          <w:sz w:val="24"/>
          <w:szCs w:val="24"/>
          <w:lang w:eastAsia="zh-CN"/>
        </w:rPr>
      </w:r>
      <w:r/>
    </w:p>
    <w:p>
      <w:pPr>
        <w:pStyle w:val="721"/>
        <w:ind w:firstLine="480"/>
        <w:spacing w:line="360" w:lineRule="auto"/>
        <w:rPr>
          <w:rFonts w:ascii="宋体" w:hAnsi="宋体"/>
          <w:sz w:val="24"/>
          <w:szCs w:val="24"/>
          <w:lang w:val="zh-CN"/>
        </w:rPr>
      </w:pPr>
      <w:r>
        <w:rPr>
          <w:rFonts w:hint="eastAsia" w:ascii="宋体" w:hAnsi="宋体"/>
          <w:sz w:val="24"/>
          <w:szCs w:val="24"/>
        </w:rPr>
        <w:t xml:space="preserve">2.落实政府采购政策需满足的资格要求：</w:t>
      </w:r>
      <w:r>
        <w:rPr>
          <w:rFonts w:ascii="宋体" w:hAnsi="宋体"/>
          <w:sz w:val="24"/>
          <w:szCs w:val="24"/>
          <w:lang w:val="zh-CN"/>
        </w:rPr>
      </w:r>
      <w:r/>
    </w:p>
    <w:p>
      <w:pPr>
        <w:pStyle w:val="721"/>
        <w:ind w:firstLine="480"/>
        <w:spacing w:line="360" w:lineRule="auto"/>
        <w:rPr>
          <w:rFonts w:ascii="宋体" w:hAnsi="宋体"/>
          <w:sz w:val="24"/>
          <w:szCs w:val="24"/>
          <w:lang w:val="zh-CN"/>
        </w:rPr>
      </w:pPr>
      <w:r>
        <w:rPr>
          <w:rFonts w:hint="eastAsia" w:ascii="宋体" w:hAnsi="宋体"/>
          <w:sz w:val="24"/>
          <w:szCs w:val="24"/>
          <w:lang w:val="zh-CN"/>
        </w:rPr>
        <w:t xml:space="preserve">本项目不专门面向中小微企业采购，执行价格扣除优惠政策，对供应商为小微企业的，报价给予10%的扣除。提供《中小企业声明函》（格式见本章）；监狱和戒毒企业视同小型、微型企业，提供由省级以上监狱管理局、戒毒管理局(含新疆生产建设兵团)出具的属于监狱企业的证明文件；残疾人福利性单位视同小型、微型企业，提供《残疾人福利性单位声明函》（格式见本章）。</w:t>
      </w:r>
      <w:r>
        <w:rPr>
          <w:rFonts w:ascii="宋体" w:hAnsi="宋体"/>
          <w:sz w:val="24"/>
          <w:szCs w:val="24"/>
          <w:lang w:val="zh-CN"/>
        </w:rPr>
        <w:t xml:space="preserve">供应商提供的货物既有中小企业制造货物，也有大型企业制造货物的，不享受中小企业扶持政策。</w:t>
      </w:r>
      <w:r/>
    </w:p>
    <w:p>
      <w:pPr>
        <w:pStyle w:val="721"/>
        <w:ind w:firstLine="480"/>
        <w:spacing w:line="360" w:lineRule="auto"/>
        <w:rPr>
          <w:rFonts w:ascii="宋体" w:hAnsi="宋体"/>
          <w:sz w:val="24"/>
          <w:szCs w:val="24"/>
          <w:lang w:val="zh-CN"/>
        </w:rPr>
      </w:pPr>
      <w:r>
        <w:rPr>
          <w:rFonts w:hint="eastAsia" w:ascii="宋体" w:hAnsi="宋体"/>
          <w:sz w:val="24"/>
          <w:szCs w:val="24"/>
          <w:lang w:val="zh-CN"/>
        </w:rPr>
        <w:t xml:space="preserve">本项目采购标的对应的中小企业划分标准所属行业为：批发业。</w:t>
      </w:r>
      <w:r>
        <w:rPr>
          <w:rFonts w:ascii="宋体" w:hAnsi="宋体"/>
          <w:sz w:val="24"/>
          <w:szCs w:val="24"/>
          <w:lang w:val="zh-CN"/>
        </w:rPr>
      </w:r>
      <w:r/>
    </w:p>
    <w:p>
      <w:pPr>
        <w:pStyle w:val="721"/>
        <w:ind w:firstLine="560"/>
        <w:jc w:val="left"/>
        <w:spacing w:line="360" w:lineRule="auto"/>
        <w:rPr>
          <w:rFonts w:ascii="宋体" w:hAnsi="宋体"/>
          <w:sz w:val="24"/>
          <w:szCs w:val="24"/>
        </w:rPr>
      </w:pPr>
      <w:r>
        <w:rPr>
          <w:rFonts w:hint="eastAsia" w:ascii="宋体" w:hAnsi="宋体" w:cs="宋体"/>
          <w:sz w:val="24"/>
          <w:szCs w:val="24"/>
        </w:rPr>
        <w:t xml:space="preserve">3.本项目特定</w:t>
      </w:r>
      <w:r>
        <w:rPr>
          <w:rFonts w:hint="eastAsia" w:ascii="宋体" w:hAnsi="宋体"/>
          <w:sz w:val="24"/>
          <w:szCs w:val="24"/>
          <w:lang w:val="zh-CN"/>
        </w:rPr>
        <w:t xml:space="preserve">资格要求：投标人须提供行业主管部门颁发的《食品经营许可证》。（提供有效期内的相关证书复印件加盖投标人公章）</w:t>
      </w:r>
      <w:r>
        <w:rPr>
          <w:rFonts w:ascii="宋体" w:hAnsi="宋体"/>
          <w:sz w:val="24"/>
          <w:szCs w:val="24"/>
        </w:rPr>
      </w:r>
      <w:r/>
    </w:p>
    <w:p>
      <w:pPr>
        <w:pStyle w:val="721"/>
        <w:jc w:val="left"/>
        <w:spacing w:line="480" w:lineRule="exact"/>
        <w:rPr>
          <w:sz w:val="28"/>
        </w:rPr>
      </w:pPr>
      <w:r>
        <w:rPr>
          <w:sz w:val="28"/>
        </w:rPr>
      </w:r>
      <w:r/>
    </w:p>
    <w:p>
      <w:pPr>
        <w:pStyle w:val="721"/>
        <w:jc w:val="left"/>
        <w:spacing w:line="480" w:lineRule="exact"/>
        <w:rPr>
          <w:sz w:val="28"/>
        </w:rPr>
      </w:pPr>
      <w:r>
        <w:rPr>
          <w:sz w:val="28"/>
        </w:rPr>
        <w:br w:type="page" w:clear="all"/>
      </w:r>
      <w:r>
        <w:rPr>
          <w:rFonts w:hint="eastAsia"/>
          <w:b/>
          <w:sz w:val="28"/>
        </w:rPr>
        <w:t xml:space="preserve">附件五、技术条款偏离表格式</w:t>
      </w:r>
      <w:r>
        <w:rPr>
          <w:sz w:val="28"/>
        </w:rPr>
      </w:r>
      <w:r/>
    </w:p>
    <w:p>
      <w:pPr>
        <w:pStyle w:val="723"/>
        <w:rPr>
          <w:rFonts w:ascii="宋体" w:hAnsi="宋体" w:eastAsia="宋体"/>
          <w:sz w:val="36"/>
          <w:szCs w:val="36"/>
        </w:rPr>
      </w:pPr>
      <w:r/>
      <w:bookmarkStart w:id="240" w:name="_Toc140705130"/>
      <w:r/>
      <w:bookmarkStart w:id="241" w:name="_Toc141556286"/>
      <w:r/>
      <w:bookmarkStart w:id="242" w:name="OLE_LINK31"/>
      <w:r>
        <w:rPr>
          <w:rFonts w:hint="eastAsia" w:ascii="宋体" w:hAnsi="宋体" w:eastAsia="宋体"/>
          <w:sz w:val="36"/>
          <w:szCs w:val="36"/>
        </w:rPr>
        <w:t xml:space="preserve">技术条款偏离表</w:t>
      </w:r>
      <w:bookmarkEnd w:id="240"/>
      <w:r/>
      <w:bookmarkEnd w:id="241"/>
      <w:r/>
      <w:bookmarkEnd w:id="242"/>
      <w:r>
        <w:rPr>
          <w:rFonts w:ascii="宋体" w:hAnsi="宋体" w:eastAsia="宋体"/>
          <w:sz w:val="36"/>
          <w:szCs w:val="36"/>
        </w:rPr>
      </w:r>
      <w:r/>
    </w:p>
    <w:tbl>
      <w:tblPr>
        <w:tblW w:w="943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765"/>
        <w:gridCol w:w="2228"/>
        <w:gridCol w:w="1275"/>
        <w:gridCol w:w="817"/>
        <w:gridCol w:w="3240"/>
        <w:gridCol w:w="1110"/>
      </w:tblGrid>
      <w:tr>
        <w:trPr>
          <w:trHeight w:val="284"/>
        </w:trPr>
        <w:tc>
          <w:tcPr>
            <w:gridSpan w:val="3"/>
            <w:tcBorders>
              <w:bottom w:val="single" w:color="000000" w:sz="6" w:space="0"/>
            </w:tcBorders>
            <w:tcW w:w="4268" w:type="dxa"/>
            <w:vAlign w:val="center"/>
            <w:textDirection w:val="lrTb"/>
            <w:noWrap/>
          </w:tcPr>
          <w:p>
            <w:pPr>
              <w:pStyle w:val="721"/>
              <w:jc w:val="left"/>
              <w:spacing w:line="0" w:lineRule="atLeast"/>
              <w:rPr>
                <w:sz w:val="24"/>
                <w:szCs w:val="24"/>
              </w:rPr>
            </w:pPr>
            <w:r>
              <w:rPr>
                <w:rFonts w:hint="eastAsia"/>
                <w:sz w:val="24"/>
                <w:szCs w:val="24"/>
              </w:rPr>
              <w:t xml:space="preserve">项目名称： </w:t>
            </w:r>
            <w:r>
              <w:rPr>
                <w:sz w:val="24"/>
                <w:szCs w:val="24"/>
              </w:rPr>
            </w:r>
            <w:r/>
          </w:p>
        </w:tc>
        <w:tc>
          <w:tcPr>
            <w:gridSpan w:val="3"/>
            <w:tcBorders>
              <w:bottom w:val="single" w:color="000000" w:sz="6" w:space="0"/>
            </w:tcBorders>
            <w:tcW w:w="5167" w:type="dxa"/>
            <w:vAlign w:val="center"/>
            <w:textDirection w:val="lrTb"/>
            <w:noWrap/>
          </w:tcPr>
          <w:p>
            <w:pPr>
              <w:pStyle w:val="721"/>
              <w:jc w:val="left"/>
              <w:spacing w:line="0" w:lineRule="atLeast"/>
              <w:rPr>
                <w:sz w:val="24"/>
                <w:szCs w:val="24"/>
              </w:rPr>
            </w:pPr>
            <w:r>
              <w:rPr>
                <w:rFonts w:hint="eastAsia"/>
                <w:sz w:val="24"/>
                <w:szCs w:val="24"/>
              </w:rPr>
              <w:t xml:space="preserve">项目编号： </w:t>
            </w:r>
            <w:r>
              <w:rPr>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tcPr>
          <w:p>
            <w:pPr>
              <w:pStyle w:val="721"/>
              <w:jc w:val="left"/>
              <w:spacing w:line="0" w:lineRule="atLeast"/>
              <w:rPr>
                <w:sz w:val="24"/>
                <w:szCs w:val="24"/>
              </w:rPr>
            </w:pPr>
            <w:r>
              <w:rPr>
                <w:rFonts w:hint="eastAsia"/>
                <w:sz w:val="24"/>
                <w:szCs w:val="24"/>
              </w:rPr>
              <w:t xml:space="preserve">序号</w:t>
            </w:r>
            <w:r>
              <w:rPr>
                <w:sz w:val="24"/>
                <w:szCs w:val="24"/>
              </w:rPr>
            </w:r>
            <w:r/>
          </w:p>
        </w:tc>
        <w:tc>
          <w:tcPr>
            <w:tcBorders>
              <w:top w:val="single" w:color="000000" w:sz="6" w:space="0"/>
              <w:left w:val="single" w:color="000000" w:sz="6" w:space="0"/>
              <w:bottom w:val="single" w:color="000000" w:sz="6" w:space="0"/>
              <w:right w:val="single" w:color="000000" w:sz="6" w:space="0"/>
            </w:tcBorders>
            <w:tcW w:w="2228" w:type="dxa"/>
            <w:vAlign w:val="center"/>
            <w:textDirection w:val="lrTb"/>
            <w:noWrap/>
          </w:tcPr>
          <w:p>
            <w:pPr>
              <w:pStyle w:val="721"/>
              <w:jc w:val="left"/>
              <w:spacing w:line="0" w:lineRule="atLeast"/>
              <w:rPr>
                <w:sz w:val="24"/>
                <w:szCs w:val="24"/>
              </w:rPr>
            </w:pPr>
            <w:r>
              <w:rPr>
                <w:rFonts w:hint="eastAsia"/>
                <w:sz w:val="24"/>
                <w:szCs w:val="24"/>
              </w:rPr>
              <w:t xml:space="preserve">招标文件条目号</w:t>
            </w:r>
            <w:r>
              <w:rPr>
                <w:sz w:val="24"/>
                <w:szCs w:val="24"/>
              </w:rPr>
            </w:r>
            <w:r/>
          </w:p>
        </w:tc>
        <w:tc>
          <w:tcPr>
            <w:gridSpan w:val="2"/>
            <w:tcBorders>
              <w:top w:val="single" w:color="000000" w:sz="6" w:space="0"/>
              <w:left w:val="single" w:color="000000" w:sz="6" w:space="0"/>
              <w:bottom w:val="single" w:color="000000" w:sz="6" w:space="0"/>
              <w:right w:val="single" w:color="000000" w:sz="6" w:space="0"/>
            </w:tcBorders>
            <w:tcW w:w="2092" w:type="dxa"/>
            <w:vAlign w:val="center"/>
            <w:textDirection w:val="lrTb"/>
            <w:noWrap/>
          </w:tcPr>
          <w:p>
            <w:pPr>
              <w:pStyle w:val="721"/>
              <w:jc w:val="left"/>
              <w:spacing w:line="0" w:lineRule="atLeast"/>
              <w:rPr>
                <w:sz w:val="24"/>
                <w:szCs w:val="24"/>
              </w:rPr>
            </w:pPr>
            <w:r>
              <w:rPr>
                <w:rFonts w:hint="eastAsia"/>
                <w:sz w:val="24"/>
                <w:szCs w:val="24"/>
              </w:rPr>
              <w:t xml:space="preserve">招标要求规格</w:t>
            </w:r>
            <w:r>
              <w:rPr>
                <w:sz w:val="24"/>
                <w:szCs w:val="24"/>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tcPr>
          <w:p>
            <w:pPr>
              <w:pStyle w:val="721"/>
              <w:jc w:val="left"/>
              <w:spacing w:line="0" w:lineRule="atLeast"/>
              <w:rPr>
                <w:sz w:val="24"/>
                <w:szCs w:val="24"/>
              </w:rPr>
            </w:pPr>
            <w:r>
              <w:rPr>
                <w:rFonts w:hint="eastAsia"/>
                <w:sz w:val="24"/>
                <w:szCs w:val="24"/>
              </w:rPr>
              <w:t xml:space="preserve">投标响应</w:t>
            </w:r>
            <w:r>
              <w:rPr>
                <w:sz w:val="24"/>
                <w:szCs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tcPr>
          <w:p>
            <w:pPr>
              <w:pStyle w:val="721"/>
              <w:jc w:val="left"/>
              <w:spacing w:line="0" w:lineRule="atLeast"/>
              <w:rPr>
                <w:sz w:val="24"/>
                <w:szCs w:val="24"/>
              </w:rPr>
            </w:pPr>
            <w:r>
              <w:rPr>
                <w:rFonts w:hint="eastAsia"/>
                <w:sz w:val="24"/>
                <w:szCs w:val="24"/>
              </w:rPr>
              <w:t xml:space="preserve">偏离</w:t>
            </w:r>
            <w:r>
              <w:rPr>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tcPr>
          <w:p>
            <w:pPr>
              <w:pStyle w:val="721"/>
              <w:jc w:val="left"/>
              <w:spacing w:line="0" w:lineRule="atLeast"/>
              <w:rPr>
                <w:sz w:val="24"/>
                <w:szCs w:val="24"/>
              </w:rPr>
            </w:pPr>
            <w:r>
              <w:rPr>
                <w:sz w:val="24"/>
                <w:szCs w:val="24"/>
              </w:rPr>
            </w:r>
            <w:r/>
          </w:p>
        </w:tc>
        <w:tc>
          <w:tcPr>
            <w:tcBorders>
              <w:top w:val="single" w:color="000000" w:sz="6" w:space="0"/>
              <w:left w:val="single" w:color="000000" w:sz="6" w:space="0"/>
              <w:bottom w:val="single" w:color="000000" w:sz="6" w:space="0"/>
              <w:right w:val="single" w:color="000000" w:sz="6" w:space="0"/>
            </w:tcBorders>
            <w:tcW w:w="2228" w:type="dxa"/>
            <w:vAlign w:val="center"/>
            <w:textDirection w:val="lrTb"/>
            <w:noWrap/>
          </w:tcPr>
          <w:p>
            <w:pPr>
              <w:pStyle w:val="721"/>
              <w:jc w:val="left"/>
              <w:spacing w:line="0" w:lineRule="atLeast"/>
              <w:rPr>
                <w:sz w:val="24"/>
                <w:szCs w:val="24"/>
              </w:rPr>
            </w:pPr>
            <w:r>
              <w:rPr>
                <w:sz w:val="24"/>
                <w:szCs w:val="24"/>
              </w:rPr>
            </w:r>
            <w:r/>
          </w:p>
        </w:tc>
        <w:tc>
          <w:tcPr>
            <w:gridSpan w:val="2"/>
            <w:tcBorders>
              <w:top w:val="single" w:color="000000" w:sz="6" w:space="0"/>
              <w:left w:val="single" w:color="000000" w:sz="6" w:space="0"/>
              <w:bottom w:val="single" w:color="000000" w:sz="6" w:space="0"/>
              <w:right w:val="single" w:color="000000" w:sz="6" w:space="0"/>
            </w:tcBorders>
            <w:tcW w:w="2092" w:type="dxa"/>
            <w:vAlign w:val="center"/>
            <w:textDirection w:val="lrTb"/>
            <w:noWrap/>
          </w:tcPr>
          <w:p>
            <w:pPr>
              <w:pStyle w:val="721"/>
              <w:jc w:val="left"/>
              <w:spacing w:line="0" w:lineRule="atLeast"/>
              <w:rPr>
                <w:sz w:val="24"/>
                <w:szCs w:val="24"/>
              </w:rPr>
            </w:pPr>
            <w:r>
              <w:rPr>
                <w:sz w:val="24"/>
                <w:szCs w:val="24"/>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tcPr>
          <w:p>
            <w:pPr>
              <w:pStyle w:val="721"/>
              <w:jc w:val="left"/>
              <w:spacing w:line="0" w:lineRule="atLeast"/>
              <w:rPr>
                <w:sz w:val="24"/>
                <w:szCs w:val="24"/>
              </w:rPr>
            </w:pPr>
            <w:r>
              <w:rPr>
                <w:sz w:val="24"/>
                <w:szCs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tcPr>
          <w:p>
            <w:pPr>
              <w:pStyle w:val="721"/>
              <w:jc w:val="left"/>
              <w:spacing w:line="0" w:lineRule="atLeast"/>
              <w:rPr>
                <w:sz w:val="24"/>
                <w:szCs w:val="24"/>
              </w:rPr>
            </w:pPr>
            <w:r>
              <w:rPr>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tcPr>
          <w:p>
            <w:pPr>
              <w:pStyle w:val="721"/>
              <w:jc w:val="left"/>
              <w:spacing w:line="0" w:lineRule="atLeast"/>
              <w:rPr>
                <w:sz w:val="24"/>
                <w:szCs w:val="24"/>
              </w:rPr>
            </w:pPr>
            <w:r>
              <w:rPr>
                <w:sz w:val="24"/>
                <w:szCs w:val="24"/>
              </w:rPr>
            </w:r>
            <w:r/>
          </w:p>
        </w:tc>
        <w:tc>
          <w:tcPr>
            <w:tcBorders>
              <w:top w:val="single" w:color="000000" w:sz="6" w:space="0"/>
              <w:left w:val="single" w:color="000000" w:sz="6" w:space="0"/>
              <w:bottom w:val="single" w:color="000000" w:sz="6" w:space="0"/>
              <w:right w:val="single" w:color="000000" w:sz="6" w:space="0"/>
            </w:tcBorders>
            <w:tcW w:w="2228" w:type="dxa"/>
            <w:vAlign w:val="center"/>
            <w:textDirection w:val="lrTb"/>
            <w:noWrap/>
          </w:tcPr>
          <w:p>
            <w:pPr>
              <w:pStyle w:val="721"/>
              <w:jc w:val="left"/>
              <w:spacing w:line="0" w:lineRule="atLeast"/>
              <w:rPr>
                <w:sz w:val="24"/>
                <w:szCs w:val="24"/>
              </w:rPr>
            </w:pPr>
            <w:r>
              <w:rPr>
                <w:sz w:val="24"/>
                <w:szCs w:val="24"/>
              </w:rPr>
            </w:r>
            <w:r/>
          </w:p>
        </w:tc>
        <w:tc>
          <w:tcPr>
            <w:gridSpan w:val="2"/>
            <w:tcBorders>
              <w:top w:val="single" w:color="000000" w:sz="6" w:space="0"/>
              <w:left w:val="single" w:color="000000" w:sz="6" w:space="0"/>
              <w:bottom w:val="single" w:color="000000" w:sz="6" w:space="0"/>
              <w:right w:val="single" w:color="000000" w:sz="6" w:space="0"/>
            </w:tcBorders>
            <w:tcW w:w="2092" w:type="dxa"/>
            <w:vAlign w:val="center"/>
            <w:textDirection w:val="lrTb"/>
            <w:noWrap/>
          </w:tcPr>
          <w:p>
            <w:pPr>
              <w:pStyle w:val="721"/>
              <w:jc w:val="left"/>
              <w:spacing w:line="0" w:lineRule="atLeast"/>
              <w:rPr>
                <w:sz w:val="24"/>
                <w:szCs w:val="24"/>
              </w:rPr>
            </w:pPr>
            <w:r>
              <w:rPr>
                <w:sz w:val="24"/>
                <w:szCs w:val="24"/>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tcPr>
          <w:p>
            <w:pPr>
              <w:pStyle w:val="721"/>
              <w:jc w:val="left"/>
              <w:spacing w:line="0" w:lineRule="atLeast"/>
              <w:rPr>
                <w:sz w:val="24"/>
                <w:szCs w:val="24"/>
              </w:rPr>
            </w:pPr>
            <w:r>
              <w:rPr>
                <w:sz w:val="24"/>
                <w:szCs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tcPr>
          <w:p>
            <w:pPr>
              <w:pStyle w:val="721"/>
              <w:jc w:val="left"/>
              <w:spacing w:line="0" w:lineRule="atLeast"/>
              <w:rPr>
                <w:sz w:val="24"/>
                <w:szCs w:val="24"/>
              </w:rPr>
            </w:pPr>
            <w:r>
              <w:rPr>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tcPr>
          <w:p>
            <w:pPr>
              <w:pStyle w:val="721"/>
              <w:jc w:val="left"/>
              <w:spacing w:line="0" w:lineRule="atLeast"/>
              <w:rPr>
                <w:sz w:val="24"/>
                <w:szCs w:val="24"/>
              </w:rPr>
            </w:pPr>
            <w:r>
              <w:rPr>
                <w:sz w:val="24"/>
                <w:szCs w:val="24"/>
              </w:rPr>
            </w:r>
            <w:r/>
          </w:p>
        </w:tc>
        <w:tc>
          <w:tcPr>
            <w:tcBorders>
              <w:top w:val="single" w:color="000000" w:sz="6" w:space="0"/>
              <w:left w:val="single" w:color="000000" w:sz="6" w:space="0"/>
              <w:bottom w:val="single" w:color="000000" w:sz="6" w:space="0"/>
              <w:right w:val="single" w:color="000000" w:sz="6" w:space="0"/>
            </w:tcBorders>
            <w:tcW w:w="2228" w:type="dxa"/>
            <w:vAlign w:val="center"/>
            <w:textDirection w:val="lrTb"/>
            <w:noWrap/>
          </w:tcPr>
          <w:p>
            <w:pPr>
              <w:pStyle w:val="721"/>
              <w:jc w:val="left"/>
              <w:spacing w:line="0" w:lineRule="atLeast"/>
              <w:rPr>
                <w:sz w:val="24"/>
                <w:szCs w:val="24"/>
              </w:rPr>
            </w:pPr>
            <w:r>
              <w:rPr>
                <w:sz w:val="24"/>
                <w:szCs w:val="24"/>
              </w:rPr>
            </w:r>
            <w:r/>
          </w:p>
        </w:tc>
        <w:tc>
          <w:tcPr>
            <w:gridSpan w:val="2"/>
            <w:tcBorders>
              <w:top w:val="single" w:color="000000" w:sz="6" w:space="0"/>
              <w:left w:val="single" w:color="000000" w:sz="6" w:space="0"/>
              <w:bottom w:val="single" w:color="000000" w:sz="6" w:space="0"/>
              <w:right w:val="single" w:color="000000" w:sz="6" w:space="0"/>
            </w:tcBorders>
            <w:tcW w:w="2092" w:type="dxa"/>
            <w:vAlign w:val="center"/>
            <w:textDirection w:val="lrTb"/>
            <w:noWrap/>
          </w:tcPr>
          <w:p>
            <w:pPr>
              <w:pStyle w:val="721"/>
              <w:jc w:val="left"/>
              <w:spacing w:line="0" w:lineRule="atLeast"/>
              <w:rPr>
                <w:sz w:val="24"/>
                <w:szCs w:val="24"/>
              </w:rPr>
            </w:pPr>
            <w:r>
              <w:rPr>
                <w:sz w:val="24"/>
                <w:szCs w:val="24"/>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tcPr>
          <w:p>
            <w:pPr>
              <w:pStyle w:val="721"/>
              <w:jc w:val="left"/>
              <w:spacing w:line="0" w:lineRule="atLeast"/>
              <w:rPr>
                <w:sz w:val="24"/>
                <w:szCs w:val="24"/>
              </w:rPr>
            </w:pPr>
            <w:r>
              <w:rPr>
                <w:sz w:val="24"/>
                <w:szCs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tcPr>
          <w:p>
            <w:pPr>
              <w:pStyle w:val="721"/>
              <w:jc w:val="left"/>
              <w:spacing w:line="0" w:lineRule="atLeast"/>
              <w:rPr>
                <w:sz w:val="24"/>
                <w:szCs w:val="24"/>
              </w:rPr>
            </w:pPr>
            <w:r>
              <w:rPr>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tcPr>
          <w:p>
            <w:pPr>
              <w:pStyle w:val="721"/>
              <w:jc w:val="left"/>
              <w:spacing w:line="0" w:lineRule="atLeast"/>
              <w:rPr>
                <w:sz w:val="24"/>
                <w:szCs w:val="24"/>
              </w:rPr>
            </w:pPr>
            <w:r>
              <w:rPr>
                <w:sz w:val="24"/>
                <w:szCs w:val="24"/>
              </w:rPr>
            </w:r>
            <w:r/>
          </w:p>
        </w:tc>
        <w:tc>
          <w:tcPr>
            <w:tcBorders>
              <w:top w:val="single" w:color="000000" w:sz="6" w:space="0"/>
              <w:left w:val="single" w:color="000000" w:sz="6" w:space="0"/>
              <w:bottom w:val="single" w:color="000000" w:sz="6" w:space="0"/>
              <w:right w:val="single" w:color="000000" w:sz="6" w:space="0"/>
            </w:tcBorders>
            <w:tcW w:w="2228" w:type="dxa"/>
            <w:vAlign w:val="center"/>
            <w:textDirection w:val="lrTb"/>
            <w:noWrap/>
          </w:tcPr>
          <w:p>
            <w:pPr>
              <w:pStyle w:val="721"/>
              <w:jc w:val="left"/>
              <w:spacing w:line="0" w:lineRule="atLeast"/>
              <w:rPr>
                <w:sz w:val="24"/>
                <w:szCs w:val="24"/>
              </w:rPr>
            </w:pPr>
            <w:r>
              <w:rPr>
                <w:sz w:val="24"/>
                <w:szCs w:val="24"/>
              </w:rPr>
            </w:r>
            <w:r/>
          </w:p>
        </w:tc>
        <w:tc>
          <w:tcPr>
            <w:gridSpan w:val="2"/>
            <w:tcBorders>
              <w:top w:val="single" w:color="000000" w:sz="6" w:space="0"/>
              <w:left w:val="single" w:color="000000" w:sz="6" w:space="0"/>
              <w:bottom w:val="single" w:color="000000" w:sz="6" w:space="0"/>
              <w:right w:val="single" w:color="000000" w:sz="6" w:space="0"/>
            </w:tcBorders>
            <w:tcW w:w="2092" w:type="dxa"/>
            <w:vAlign w:val="center"/>
            <w:textDirection w:val="lrTb"/>
            <w:noWrap/>
          </w:tcPr>
          <w:p>
            <w:pPr>
              <w:pStyle w:val="721"/>
              <w:jc w:val="left"/>
              <w:spacing w:line="0" w:lineRule="atLeast"/>
              <w:rPr>
                <w:sz w:val="24"/>
                <w:szCs w:val="24"/>
              </w:rPr>
            </w:pPr>
            <w:r>
              <w:rPr>
                <w:sz w:val="24"/>
                <w:szCs w:val="24"/>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tcPr>
          <w:p>
            <w:pPr>
              <w:pStyle w:val="721"/>
              <w:jc w:val="left"/>
              <w:spacing w:line="0" w:lineRule="atLeast"/>
              <w:rPr>
                <w:sz w:val="24"/>
                <w:szCs w:val="24"/>
              </w:rPr>
            </w:pPr>
            <w:r>
              <w:rPr>
                <w:sz w:val="24"/>
                <w:szCs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tcPr>
          <w:p>
            <w:pPr>
              <w:pStyle w:val="721"/>
              <w:jc w:val="left"/>
              <w:spacing w:line="0" w:lineRule="atLeast"/>
              <w:rPr>
                <w:sz w:val="24"/>
                <w:szCs w:val="24"/>
              </w:rPr>
            </w:pPr>
            <w:r>
              <w:rPr>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tcPr>
          <w:p>
            <w:pPr>
              <w:pStyle w:val="721"/>
              <w:jc w:val="left"/>
              <w:spacing w:line="0" w:lineRule="atLeast"/>
              <w:rPr>
                <w:sz w:val="24"/>
                <w:szCs w:val="24"/>
              </w:rPr>
            </w:pPr>
            <w:r>
              <w:rPr>
                <w:sz w:val="24"/>
                <w:szCs w:val="24"/>
              </w:rPr>
            </w:r>
            <w:r/>
          </w:p>
        </w:tc>
        <w:tc>
          <w:tcPr>
            <w:tcBorders>
              <w:top w:val="single" w:color="000000" w:sz="6" w:space="0"/>
              <w:left w:val="single" w:color="000000" w:sz="6" w:space="0"/>
              <w:bottom w:val="single" w:color="000000" w:sz="6" w:space="0"/>
              <w:right w:val="single" w:color="000000" w:sz="6" w:space="0"/>
            </w:tcBorders>
            <w:tcW w:w="2228" w:type="dxa"/>
            <w:vAlign w:val="center"/>
            <w:textDirection w:val="lrTb"/>
            <w:noWrap/>
          </w:tcPr>
          <w:p>
            <w:pPr>
              <w:pStyle w:val="721"/>
              <w:jc w:val="left"/>
              <w:spacing w:line="0" w:lineRule="atLeast"/>
              <w:rPr>
                <w:sz w:val="24"/>
                <w:szCs w:val="24"/>
              </w:rPr>
            </w:pPr>
            <w:r>
              <w:rPr>
                <w:sz w:val="24"/>
                <w:szCs w:val="24"/>
              </w:rPr>
            </w:r>
            <w:r/>
          </w:p>
        </w:tc>
        <w:tc>
          <w:tcPr>
            <w:gridSpan w:val="2"/>
            <w:tcBorders>
              <w:top w:val="single" w:color="000000" w:sz="6" w:space="0"/>
              <w:left w:val="single" w:color="000000" w:sz="6" w:space="0"/>
              <w:bottom w:val="single" w:color="000000" w:sz="6" w:space="0"/>
              <w:right w:val="single" w:color="000000" w:sz="6" w:space="0"/>
            </w:tcBorders>
            <w:tcW w:w="2092" w:type="dxa"/>
            <w:vAlign w:val="center"/>
            <w:textDirection w:val="lrTb"/>
            <w:noWrap/>
          </w:tcPr>
          <w:p>
            <w:pPr>
              <w:pStyle w:val="721"/>
              <w:jc w:val="left"/>
              <w:spacing w:line="0" w:lineRule="atLeast"/>
              <w:rPr>
                <w:sz w:val="24"/>
                <w:szCs w:val="24"/>
              </w:rPr>
            </w:pPr>
            <w:r>
              <w:rPr>
                <w:sz w:val="24"/>
                <w:szCs w:val="24"/>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tcPr>
          <w:p>
            <w:pPr>
              <w:pStyle w:val="721"/>
              <w:jc w:val="left"/>
              <w:spacing w:line="0" w:lineRule="atLeast"/>
              <w:rPr>
                <w:sz w:val="24"/>
                <w:szCs w:val="24"/>
              </w:rPr>
            </w:pPr>
            <w:r>
              <w:rPr>
                <w:sz w:val="24"/>
                <w:szCs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tcPr>
          <w:p>
            <w:pPr>
              <w:pStyle w:val="721"/>
              <w:jc w:val="left"/>
              <w:spacing w:line="0" w:lineRule="atLeast"/>
              <w:rPr>
                <w:sz w:val="24"/>
                <w:szCs w:val="24"/>
              </w:rPr>
            </w:pPr>
            <w:r>
              <w:rPr>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tcPr>
          <w:p>
            <w:pPr>
              <w:pStyle w:val="721"/>
              <w:jc w:val="left"/>
              <w:spacing w:line="0" w:lineRule="atLeast"/>
              <w:rPr>
                <w:sz w:val="24"/>
                <w:szCs w:val="24"/>
              </w:rPr>
            </w:pPr>
            <w:r>
              <w:rPr>
                <w:sz w:val="24"/>
                <w:szCs w:val="24"/>
              </w:rPr>
            </w:r>
            <w:r/>
          </w:p>
        </w:tc>
        <w:tc>
          <w:tcPr>
            <w:tcBorders>
              <w:top w:val="single" w:color="000000" w:sz="6" w:space="0"/>
              <w:left w:val="single" w:color="000000" w:sz="6" w:space="0"/>
              <w:bottom w:val="single" w:color="000000" w:sz="6" w:space="0"/>
              <w:right w:val="single" w:color="000000" w:sz="6" w:space="0"/>
            </w:tcBorders>
            <w:tcW w:w="2228" w:type="dxa"/>
            <w:vAlign w:val="center"/>
            <w:textDirection w:val="lrTb"/>
            <w:noWrap/>
          </w:tcPr>
          <w:p>
            <w:pPr>
              <w:pStyle w:val="721"/>
              <w:jc w:val="left"/>
              <w:spacing w:line="0" w:lineRule="atLeast"/>
              <w:rPr>
                <w:sz w:val="24"/>
                <w:szCs w:val="24"/>
              </w:rPr>
            </w:pPr>
            <w:r>
              <w:rPr>
                <w:sz w:val="24"/>
                <w:szCs w:val="24"/>
              </w:rPr>
            </w:r>
            <w:r/>
          </w:p>
        </w:tc>
        <w:tc>
          <w:tcPr>
            <w:gridSpan w:val="2"/>
            <w:tcBorders>
              <w:top w:val="single" w:color="000000" w:sz="6" w:space="0"/>
              <w:left w:val="single" w:color="000000" w:sz="6" w:space="0"/>
              <w:bottom w:val="single" w:color="000000" w:sz="6" w:space="0"/>
              <w:right w:val="single" w:color="000000" w:sz="6" w:space="0"/>
            </w:tcBorders>
            <w:tcW w:w="2092" w:type="dxa"/>
            <w:vAlign w:val="center"/>
            <w:textDirection w:val="lrTb"/>
            <w:noWrap/>
          </w:tcPr>
          <w:p>
            <w:pPr>
              <w:pStyle w:val="721"/>
              <w:jc w:val="left"/>
              <w:spacing w:line="0" w:lineRule="atLeast"/>
              <w:rPr>
                <w:sz w:val="24"/>
                <w:szCs w:val="24"/>
              </w:rPr>
            </w:pPr>
            <w:r>
              <w:rPr>
                <w:sz w:val="24"/>
                <w:szCs w:val="24"/>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tcPr>
          <w:p>
            <w:pPr>
              <w:pStyle w:val="721"/>
              <w:jc w:val="left"/>
              <w:spacing w:line="0" w:lineRule="atLeast"/>
              <w:rPr>
                <w:sz w:val="24"/>
                <w:szCs w:val="24"/>
              </w:rPr>
            </w:pPr>
            <w:r>
              <w:rPr>
                <w:sz w:val="24"/>
                <w:szCs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tcPr>
          <w:p>
            <w:pPr>
              <w:pStyle w:val="721"/>
              <w:jc w:val="left"/>
              <w:spacing w:line="0" w:lineRule="atLeast"/>
              <w:rPr>
                <w:sz w:val="24"/>
                <w:szCs w:val="24"/>
              </w:rPr>
            </w:pPr>
            <w:r>
              <w:rPr>
                <w:sz w:val="24"/>
                <w:szCs w:val="24"/>
              </w:rPr>
            </w:r>
            <w:r/>
          </w:p>
        </w:tc>
      </w:tr>
    </w:tbl>
    <w:p>
      <w:pPr>
        <w:pStyle w:val="721"/>
        <w:ind w:firstLine="560"/>
        <w:jc w:val="left"/>
        <w:spacing w:line="480" w:lineRule="exact"/>
        <w:rPr>
          <w:sz w:val="24"/>
          <w:szCs w:val="24"/>
        </w:rPr>
      </w:pPr>
      <w:r>
        <w:rPr>
          <w:rFonts w:hint="eastAsia"/>
          <w:sz w:val="24"/>
          <w:szCs w:val="24"/>
        </w:rPr>
        <w:t xml:space="preserve">说明：</w:t>
      </w:r>
      <w:bookmarkStart w:id="243" w:name="OLE_LINK29"/>
      <w:r/>
      <w:bookmarkStart w:id="244" w:name="OLE_LINK28"/>
      <w:r>
        <w:rPr>
          <w:rFonts w:hint="eastAsia"/>
          <w:sz w:val="24"/>
          <w:szCs w:val="24"/>
        </w:rPr>
        <w:t xml:space="preserve">1.具体要求详见第二章投标人须知第三条投标文件的编制“13.响应及偏离表”</w:t>
      </w:r>
      <w:r>
        <w:rPr>
          <w:sz w:val="24"/>
          <w:szCs w:val="24"/>
        </w:rPr>
      </w:r>
      <w:r/>
    </w:p>
    <w:p>
      <w:pPr>
        <w:pStyle w:val="721"/>
        <w:ind w:firstLine="560"/>
        <w:jc w:val="left"/>
        <w:spacing w:line="480" w:lineRule="exact"/>
        <w:rPr>
          <w:sz w:val="24"/>
          <w:szCs w:val="24"/>
        </w:rPr>
      </w:pPr>
      <w:r>
        <w:rPr>
          <w:rFonts w:hint="eastAsia"/>
          <w:sz w:val="24"/>
          <w:szCs w:val="24"/>
        </w:rPr>
        <w:t xml:space="preserve">2.如果行数不够，请自行增加。</w:t>
      </w:r>
      <w:bookmarkEnd w:id="243"/>
      <w:r/>
      <w:bookmarkEnd w:id="244"/>
      <w:r>
        <w:rPr>
          <w:sz w:val="24"/>
          <w:szCs w:val="24"/>
        </w:rPr>
      </w:r>
      <w:r/>
    </w:p>
    <w:p>
      <w:pPr>
        <w:pStyle w:val="721"/>
        <w:ind w:firstLine="560"/>
        <w:jc w:val="left"/>
        <w:spacing w:line="480" w:lineRule="exact"/>
        <w:rPr>
          <w:sz w:val="28"/>
        </w:rPr>
      </w:pPr>
      <w:r>
        <w:rPr>
          <w:rFonts w:hint="eastAsia"/>
          <w:sz w:val="24"/>
          <w:szCs w:val="24"/>
        </w:rPr>
        <w:t xml:space="preserve">投标人名称：（加盖电子公章）</w:t>
      </w:r>
      <w:r>
        <w:rPr>
          <w:sz w:val="28"/>
        </w:rPr>
      </w:r>
      <w:r/>
    </w:p>
    <w:p>
      <w:pPr>
        <w:pStyle w:val="721"/>
        <w:jc w:val="left"/>
        <w:spacing w:line="480" w:lineRule="exact"/>
        <w:rPr>
          <w:sz w:val="28"/>
        </w:rPr>
      </w:pPr>
      <w:r>
        <w:rPr>
          <w:sz w:val="28"/>
        </w:rPr>
        <w:br w:type="page" w:clear="all"/>
      </w:r>
      <w:r>
        <w:rPr>
          <w:rFonts w:hint="eastAsia"/>
          <w:b/>
          <w:sz w:val="28"/>
        </w:rPr>
        <w:t xml:space="preserve">附件六、商务条款偏离表格式</w:t>
      </w:r>
      <w:r>
        <w:rPr>
          <w:sz w:val="28"/>
        </w:rPr>
      </w:r>
      <w:r/>
    </w:p>
    <w:p>
      <w:pPr>
        <w:pStyle w:val="723"/>
        <w:rPr>
          <w:rFonts w:ascii="宋体" w:hAnsi="宋体" w:eastAsia="宋体"/>
          <w:sz w:val="36"/>
          <w:szCs w:val="36"/>
        </w:rPr>
      </w:pPr>
      <w:r/>
      <w:bookmarkStart w:id="245" w:name="OLE_LINK30"/>
      <w:r/>
      <w:bookmarkStart w:id="246" w:name="_Toc140705131"/>
      <w:r/>
      <w:bookmarkStart w:id="247" w:name="_Toc141556287"/>
      <w:r>
        <w:rPr>
          <w:rFonts w:hint="eastAsia" w:ascii="宋体" w:hAnsi="宋体" w:eastAsia="宋体"/>
          <w:sz w:val="36"/>
          <w:szCs w:val="36"/>
        </w:rPr>
        <w:t xml:space="preserve">商务条款偏离表</w:t>
      </w:r>
      <w:bookmarkEnd w:id="245"/>
      <w:r/>
      <w:bookmarkEnd w:id="246"/>
      <w:r/>
      <w:bookmarkEnd w:id="247"/>
      <w:r>
        <w:rPr>
          <w:rFonts w:ascii="宋体" w:hAnsi="宋体" w:eastAsia="宋体"/>
          <w:sz w:val="36"/>
          <w:szCs w:val="36"/>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1594"/>
        <w:gridCol w:w="1106"/>
        <w:gridCol w:w="2873"/>
        <w:gridCol w:w="1372"/>
      </w:tblGrid>
      <w:tr>
        <w:trPr>
          <w:trHeight w:val="284"/>
          <w:tblHeader/>
        </w:trPr>
        <w:tc>
          <w:tcPr>
            <w:gridSpan w:val="3"/>
            <w:tcBorders>
              <w:bottom w:val="single" w:color="000000" w:sz="4" w:space="0"/>
            </w:tcBorders>
            <w:tcW w:w="3865" w:type="dxa"/>
            <w:vAlign w:val="center"/>
            <w:textDirection w:val="lrTb"/>
            <w:noWrap/>
          </w:tcPr>
          <w:p>
            <w:pPr>
              <w:pStyle w:val="721"/>
              <w:jc w:val="left"/>
              <w:spacing w:line="0" w:lineRule="atLeast"/>
              <w:rPr>
                <w:rFonts w:ascii="宋体" w:hAnsi="宋体"/>
                <w:sz w:val="24"/>
                <w:szCs w:val="24"/>
              </w:rPr>
            </w:pPr>
            <w:r>
              <w:rPr>
                <w:rFonts w:hint="eastAsia" w:ascii="宋体" w:hAnsi="宋体"/>
                <w:sz w:val="24"/>
                <w:szCs w:val="24"/>
              </w:rPr>
              <w:t xml:space="preserve">项目名称： </w:t>
            </w:r>
            <w:r>
              <w:rPr>
                <w:rFonts w:ascii="宋体" w:hAnsi="宋体"/>
                <w:sz w:val="24"/>
                <w:szCs w:val="24"/>
              </w:rPr>
            </w:r>
            <w:r/>
          </w:p>
        </w:tc>
        <w:tc>
          <w:tcPr>
            <w:gridSpan w:val="3"/>
            <w:tcBorders>
              <w:bottom w:val="single" w:color="000000" w:sz="4" w:space="0"/>
            </w:tcBorders>
            <w:tcW w:w="5351" w:type="dxa"/>
            <w:vAlign w:val="center"/>
            <w:textDirection w:val="lrTb"/>
            <w:noWrap/>
          </w:tcPr>
          <w:p>
            <w:pPr>
              <w:pStyle w:val="721"/>
              <w:jc w:val="left"/>
              <w:spacing w:line="0" w:lineRule="atLeast"/>
              <w:rPr>
                <w:rFonts w:ascii="宋体" w:hAnsi="宋体"/>
                <w:sz w:val="24"/>
                <w:szCs w:val="24"/>
              </w:rPr>
            </w:pPr>
            <w:r>
              <w:rPr>
                <w:rFonts w:hint="eastAsia" w:ascii="宋体" w:hAnsi="宋体"/>
                <w:sz w:val="24"/>
                <w:szCs w:val="24"/>
              </w:rPr>
              <w:t xml:space="preserve">项目编号： </w:t>
            </w:r>
            <w:r>
              <w:rPr>
                <w:rFonts w:ascii="宋体" w:hAnsi="宋体"/>
                <w:sz w:val="24"/>
                <w:szCs w:val="24"/>
              </w:rPr>
            </w:r>
            <w:r/>
          </w:p>
        </w:tc>
      </w:tr>
      <w:tr>
        <w:trPr>
          <w:trHeight w:val="284"/>
        </w:trPr>
        <w:tc>
          <w:tcPr>
            <w:tcBorders>
              <w:top w:val="single" w:color="000000" w:sz="4" w:space="0"/>
            </w:tcBorders>
            <w:tcW w:w="651" w:type="dxa"/>
            <w:vAlign w:val="center"/>
            <w:textDirection w:val="lrTb"/>
            <w:noWrap/>
          </w:tcPr>
          <w:p>
            <w:pPr>
              <w:pStyle w:val="721"/>
              <w:jc w:val="left"/>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Borders>
              <w:top w:val="single" w:color="000000" w:sz="4" w:space="0"/>
            </w:tcBorders>
            <w:tcW w:w="1620" w:type="dxa"/>
            <w:vAlign w:val="center"/>
            <w:textDirection w:val="lrTb"/>
            <w:noWrap/>
          </w:tcPr>
          <w:p>
            <w:pPr>
              <w:pStyle w:val="721"/>
              <w:jc w:val="left"/>
              <w:spacing w:line="0" w:lineRule="atLeast"/>
              <w:rPr>
                <w:rFonts w:ascii="宋体" w:hAnsi="宋体"/>
                <w:sz w:val="24"/>
                <w:szCs w:val="24"/>
              </w:rPr>
            </w:pPr>
            <w:r>
              <w:rPr>
                <w:rFonts w:hint="eastAsia" w:ascii="宋体" w:hAnsi="宋体"/>
                <w:sz w:val="24"/>
                <w:szCs w:val="24"/>
              </w:rPr>
              <w:t xml:space="preserve">招标文件条目号</w:t>
            </w:r>
            <w:r>
              <w:rPr>
                <w:rFonts w:ascii="宋体" w:hAnsi="宋体"/>
                <w:sz w:val="24"/>
                <w:szCs w:val="24"/>
              </w:rPr>
            </w:r>
            <w:r/>
          </w:p>
        </w:tc>
        <w:tc>
          <w:tcPr>
            <w:gridSpan w:val="2"/>
            <w:tcBorders>
              <w:top w:val="single" w:color="000000" w:sz="4" w:space="0"/>
            </w:tcBorders>
            <w:tcW w:w="2700" w:type="dxa"/>
            <w:vAlign w:val="center"/>
            <w:textDirection w:val="lrTb"/>
            <w:noWrap/>
          </w:tcPr>
          <w:p>
            <w:pPr>
              <w:pStyle w:val="721"/>
              <w:jc w:val="left"/>
              <w:spacing w:line="0" w:lineRule="atLeast"/>
              <w:rPr>
                <w:rFonts w:ascii="宋体" w:hAnsi="宋体"/>
                <w:sz w:val="24"/>
                <w:szCs w:val="24"/>
              </w:rPr>
            </w:pPr>
            <w:r>
              <w:rPr>
                <w:rFonts w:hint="eastAsia" w:ascii="宋体" w:hAnsi="宋体"/>
                <w:sz w:val="24"/>
                <w:szCs w:val="24"/>
              </w:rPr>
              <w:t xml:space="preserve">招标文件要求的商务条款</w:t>
            </w:r>
            <w:r>
              <w:rPr>
                <w:rFonts w:ascii="宋体" w:hAnsi="宋体"/>
                <w:sz w:val="24"/>
                <w:szCs w:val="24"/>
              </w:rPr>
            </w:r>
            <w:r/>
          </w:p>
        </w:tc>
        <w:tc>
          <w:tcPr>
            <w:tcBorders>
              <w:top w:val="single" w:color="000000" w:sz="4" w:space="0"/>
            </w:tcBorders>
            <w:tcW w:w="2873" w:type="dxa"/>
            <w:vAlign w:val="center"/>
            <w:textDirection w:val="lrTb"/>
            <w:noWrap/>
          </w:tcPr>
          <w:p>
            <w:pPr>
              <w:pStyle w:val="721"/>
              <w:jc w:val="left"/>
              <w:spacing w:line="0" w:lineRule="atLeast"/>
              <w:rPr>
                <w:rFonts w:ascii="宋体" w:hAnsi="宋体"/>
                <w:sz w:val="24"/>
                <w:szCs w:val="24"/>
              </w:rPr>
            </w:pPr>
            <w:r>
              <w:rPr>
                <w:rFonts w:hint="eastAsia" w:ascii="宋体" w:hAnsi="宋体"/>
                <w:sz w:val="24"/>
                <w:szCs w:val="24"/>
              </w:rPr>
              <w:t xml:space="preserve">投标响应</w:t>
            </w:r>
            <w:r>
              <w:rPr>
                <w:rFonts w:ascii="宋体" w:hAnsi="宋体"/>
                <w:sz w:val="24"/>
                <w:szCs w:val="24"/>
              </w:rPr>
            </w:r>
            <w:r/>
          </w:p>
        </w:tc>
        <w:tc>
          <w:tcPr>
            <w:tcBorders>
              <w:top w:val="single" w:color="000000" w:sz="4" w:space="0"/>
            </w:tcBorders>
            <w:tcW w:w="1372" w:type="dxa"/>
            <w:vAlign w:val="center"/>
            <w:textDirection w:val="lrTb"/>
            <w:noWrap/>
          </w:tcPr>
          <w:p>
            <w:pPr>
              <w:pStyle w:val="721"/>
              <w:jc w:val="left"/>
              <w:spacing w:line="0" w:lineRule="atLeast"/>
              <w:rPr>
                <w:rFonts w:ascii="宋体" w:hAnsi="宋体"/>
                <w:sz w:val="24"/>
                <w:szCs w:val="24"/>
              </w:rPr>
            </w:pPr>
            <w:r>
              <w:rPr>
                <w:rFonts w:hint="eastAsia" w:ascii="宋体" w:hAnsi="宋体"/>
                <w:sz w:val="24"/>
                <w:szCs w:val="24"/>
              </w:rPr>
              <w:t xml:space="preserve">偏离</w:t>
            </w:r>
            <w:r>
              <w:rPr>
                <w:rFonts w:ascii="宋体" w:hAnsi="宋体"/>
                <w:sz w:val="24"/>
                <w:szCs w:val="24"/>
              </w:rPr>
            </w:r>
            <w:r/>
          </w:p>
        </w:tc>
      </w:tr>
      <w:tr>
        <w:trPr>
          <w:trHeight w:val="284"/>
        </w:trPr>
        <w:tc>
          <w:tcPr>
            <w:tcW w:w="651" w:type="dxa"/>
            <w:vAlign w:val="center"/>
            <w:textDirection w:val="lrTb"/>
            <w:noWrap/>
          </w:tcPr>
          <w:p>
            <w:pPr>
              <w:pStyle w:val="721"/>
              <w:jc w:val="left"/>
              <w:spacing w:line="0" w:lineRule="atLeast"/>
              <w:rPr>
                <w:rFonts w:ascii="宋体" w:hAnsi="宋体"/>
                <w:sz w:val="24"/>
                <w:szCs w:val="24"/>
              </w:rPr>
            </w:pPr>
            <w:r>
              <w:rPr>
                <w:rFonts w:ascii="宋体" w:hAnsi="宋体"/>
                <w:sz w:val="24"/>
                <w:szCs w:val="24"/>
              </w:rPr>
            </w:r>
            <w:r/>
          </w:p>
        </w:tc>
        <w:tc>
          <w:tcPr>
            <w:tcW w:w="1620" w:type="dxa"/>
            <w:vAlign w:val="center"/>
            <w:textDirection w:val="lrTb"/>
            <w:noWrap/>
          </w:tcPr>
          <w:p>
            <w:pPr>
              <w:pStyle w:val="721"/>
              <w:jc w:val="left"/>
              <w:spacing w:line="0" w:lineRule="atLeast"/>
              <w:rPr>
                <w:rFonts w:ascii="宋体" w:hAnsi="宋体"/>
                <w:sz w:val="24"/>
                <w:szCs w:val="24"/>
              </w:rPr>
            </w:pPr>
            <w:r>
              <w:rPr>
                <w:rFonts w:ascii="宋体" w:hAnsi="宋体"/>
                <w:sz w:val="24"/>
                <w:szCs w:val="24"/>
              </w:rPr>
            </w:r>
            <w:r/>
          </w:p>
        </w:tc>
        <w:tc>
          <w:tcPr>
            <w:gridSpan w:val="2"/>
            <w:tcW w:w="2700" w:type="dxa"/>
            <w:vAlign w:val="center"/>
            <w:textDirection w:val="lrTb"/>
            <w:noWrap/>
          </w:tcPr>
          <w:p>
            <w:pPr>
              <w:pStyle w:val="721"/>
              <w:jc w:val="left"/>
              <w:spacing w:line="0" w:lineRule="atLeast"/>
              <w:rPr>
                <w:rFonts w:ascii="宋体" w:hAnsi="宋体"/>
                <w:sz w:val="24"/>
                <w:szCs w:val="24"/>
              </w:rPr>
            </w:pPr>
            <w:r>
              <w:rPr>
                <w:rFonts w:ascii="宋体" w:hAnsi="宋体"/>
                <w:sz w:val="24"/>
                <w:szCs w:val="24"/>
              </w:rPr>
            </w:r>
            <w:r/>
          </w:p>
        </w:tc>
        <w:tc>
          <w:tcPr>
            <w:tcW w:w="2873" w:type="dxa"/>
            <w:vAlign w:val="center"/>
            <w:textDirection w:val="lrTb"/>
            <w:noWrap/>
          </w:tcPr>
          <w:p>
            <w:pPr>
              <w:pStyle w:val="721"/>
              <w:jc w:val="left"/>
              <w:spacing w:line="0" w:lineRule="atLeast"/>
              <w:rPr>
                <w:rFonts w:ascii="宋体" w:hAnsi="宋体"/>
                <w:sz w:val="24"/>
                <w:szCs w:val="24"/>
              </w:rPr>
            </w:pPr>
            <w:r>
              <w:rPr>
                <w:rFonts w:ascii="宋体" w:hAnsi="宋体"/>
                <w:sz w:val="24"/>
                <w:szCs w:val="24"/>
              </w:rPr>
            </w:r>
            <w:r/>
          </w:p>
        </w:tc>
        <w:tc>
          <w:tcPr>
            <w:tcW w:w="1372" w:type="dxa"/>
            <w:vAlign w:val="center"/>
            <w:textDirection w:val="lrTb"/>
            <w:noWrap/>
          </w:tcPr>
          <w:p>
            <w:pPr>
              <w:pStyle w:val="721"/>
              <w:jc w:val="left"/>
              <w:spacing w:line="0" w:lineRule="atLeast"/>
              <w:rPr>
                <w:rFonts w:ascii="宋体" w:hAnsi="宋体"/>
                <w:sz w:val="24"/>
                <w:szCs w:val="24"/>
              </w:rPr>
            </w:pPr>
            <w:r>
              <w:rPr>
                <w:rFonts w:ascii="宋体" w:hAnsi="宋体"/>
                <w:sz w:val="24"/>
                <w:szCs w:val="24"/>
              </w:rPr>
            </w:r>
            <w:r/>
          </w:p>
        </w:tc>
      </w:tr>
      <w:tr>
        <w:trPr>
          <w:trHeight w:val="284"/>
        </w:trPr>
        <w:tc>
          <w:tcPr>
            <w:tcW w:w="651" w:type="dxa"/>
            <w:vAlign w:val="center"/>
            <w:textDirection w:val="lrTb"/>
            <w:noWrap/>
          </w:tcPr>
          <w:p>
            <w:pPr>
              <w:pStyle w:val="721"/>
              <w:jc w:val="left"/>
              <w:spacing w:line="0" w:lineRule="atLeast"/>
              <w:rPr>
                <w:rFonts w:ascii="宋体" w:hAnsi="宋体"/>
                <w:sz w:val="24"/>
                <w:szCs w:val="24"/>
              </w:rPr>
            </w:pPr>
            <w:r>
              <w:rPr>
                <w:rFonts w:ascii="宋体" w:hAnsi="宋体"/>
                <w:sz w:val="24"/>
                <w:szCs w:val="24"/>
              </w:rPr>
            </w:r>
            <w:r/>
          </w:p>
        </w:tc>
        <w:tc>
          <w:tcPr>
            <w:tcW w:w="1620" w:type="dxa"/>
            <w:vAlign w:val="center"/>
            <w:textDirection w:val="lrTb"/>
            <w:noWrap/>
          </w:tcPr>
          <w:p>
            <w:pPr>
              <w:pStyle w:val="721"/>
              <w:jc w:val="left"/>
              <w:spacing w:line="0" w:lineRule="atLeast"/>
              <w:rPr>
                <w:rFonts w:ascii="宋体" w:hAnsi="宋体"/>
                <w:sz w:val="24"/>
                <w:szCs w:val="24"/>
              </w:rPr>
            </w:pPr>
            <w:r>
              <w:rPr>
                <w:rFonts w:ascii="宋体" w:hAnsi="宋体"/>
                <w:sz w:val="24"/>
                <w:szCs w:val="24"/>
              </w:rPr>
            </w:r>
            <w:r/>
          </w:p>
        </w:tc>
        <w:tc>
          <w:tcPr>
            <w:gridSpan w:val="2"/>
            <w:tcW w:w="2700" w:type="dxa"/>
            <w:vAlign w:val="center"/>
            <w:textDirection w:val="lrTb"/>
            <w:noWrap/>
          </w:tcPr>
          <w:p>
            <w:pPr>
              <w:pStyle w:val="721"/>
              <w:jc w:val="left"/>
              <w:spacing w:line="0" w:lineRule="atLeast"/>
              <w:rPr>
                <w:rFonts w:ascii="宋体" w:hAnsi="宋体"/>
                <w:sz w:val="24"/>
                <w:szCs w:val="24"/>
              </w:rPr>
            </w:pPr>
            <w:r>
              <w:rPr>
                <w:rFonts w:ascii="宋体" w:hAnsi="宋体"/>
                <w:sz w:val="24"/>
                <w:szCs w:val="24"/>
              </w:rPr>
            </w:r>
            <w:r/>
          </w:p>
        </w:tc>
        <w:tc>
          <w:tcPr>
            <w:tcW w:w="2873" w:type="dxa"/>
            <w:vAlign w:val="center"/>
            <w:textDirection w:val="lrTb"/>
            <w:noWrap/>
          </w:tcPr>
          <w:p>
            <w:pPr>
              <w:pStyle w:val="721"/>
              <w:jc w:val="left"/>
              <w:spacing w:line="0" w:lineRule="atLeast"/>
              <w:rPr>
                <w:rFonts w:ascii="宋体" w:hAnsi="宋体"/>
                <w:sz w:val="24"/>
                <w:szCs w:val="24"/>
              </w:rPr>
            </w:pPr>
            <w:r>
              <w:rPr>
                <w:rFonts w:ascii="宋体" w:hAnsi="宋体"/>
                <w:sz w:val="24"/>
                <w:szCs w:val="24"/>
              </w:rPr>
            </w:r>
            <w:r/>
          </w:p>
        </w:tc>
        <w:tc>
          <w:tcPr>
            <w:tcW w:w="1372" w:type="dxa"/>
            <w:vAlign w:val="center"/>
            <w:textDirection w:val="lrTb"/>
            <w:noWrap/>
          </w:tcPr>
          <w:p>
            <w:pPr>
              <w:pStyle w:val="721"/>
              <w:jc w:val="left"/>
              <w:spacing w:line="0" w:lineRule="atLeast"/>
              <w:rPr>
                <w:rFonts w:ascii="宋体" w:hAnsi="宋体"/>
                <w:sz w:val="24"/>
                <w:szCs w:val="24"/>
              </w:rPr>
            </w:pPr>
            <w:r>
              <w:rPr>
                <w:rFonts w:ascii="宋体" w:hAnsi="宋体"/>
                <w:sz w:val="24"/>
                <w:szCs w:val="24"/>
              </w:rPr>
            </w:r>
            <w:r/>
          </w:p>
        </w:tc>
      </w:tr>
      <w:tr>
        <w:trPr>
          <w:trHeight w:val="284"/>
        </w:trPr>
        <w:tc>
          <w:tcPr>
            <w:tcW w:w="651" w:type="dxa"/>
            <w:vAlign w:val="center"/>
            <w:textDirection w:val="lrTb"/>
            <w:noWrap/>
          </w:tcPr>
          <w:p>
            <w:pPr>
              <w:pStyle w:val="721"/>
              <w:jc w:val="left"/>
              <w:spacing w:line="0" w:lineRule="atLeast"/>
              <w:rPr>
                <w:rFonts w:ascii="宋体" w:hAnsi="宋体"/>
                <w:sz w:val="24"/>
                <w:szCs w:val="24"/>
              </w:rPr>
            </w:pPr>
            <w:r>
              <w:rPr>
                <w:rFonts w:ascii="宋体" w:hAnsi="宋体"/>
                <w:sz w:val="24"/>
                <w:szCs w:val="24"/>
              </w:rPr>
            </w:r>
            <w:r/>
          </w:p>
        </w:tc>
        <w:tc>
          <w:tcPr>
            <w:tcW w:w="1620" w:type="dxa"/>
            <w:vAlign w:val="center"/>
            <w:textDirection w:val="lrTb"/>
            <w:noWrap/>
          </w:tcPr>
          <w:p>
            <w:pPr>
              <w:pStyle w:val="721"/>
              <w:jc w:val="left"/>
              <w:spacing w:line="0" w:lineRule="atLeast"/>
              <w:rPr>
                <w:rFonts w:ascii="宋体" w:hAnsi="宋体"/>
                <w:sz w:val="24"/>
                <w:szCs w:val="24"/>
              </w:rPr>
            </w:pPr>
            <w:r>
              <w:rPr>
                <w:rFonts w:ascii="宋体" w:hAnsi="宋体"/>
                <w:sz w:val="24"/>
                <w:szCs w:val="24"/>
              </w:rPr>
            </w:r>
            <w:r/>
          </w:p>
        </w:tc>
        <w:tc>
          <w:tcPr>
            <w:gridSpan w:val="2"/>
            <w:tcW w:w="2700" w:type="dxa"/>
            <w:vAlign w:val="center"/>
            <w:textDirection w:val="lrTb"/>
            <w:noWrap/>
          </w:tcPr>
          <w:p>
            <w:pPr>
              <w:pStyle w:val="721"/>
              <w:jc w:val="left"/>
              <w:spacing w:line="0" w:lineRule="atLeast"/>
              <w:rPr>
                <w:rFonts w:ascii="宋体" w:hAnsi="宋体"/>
                <w:sz w:val="24"/>
                <w:szCs w:val="24"/>
              </w:rPr>
            </w:pPr>
            <w:r>
              <w:rPr>
                <w:rFonts w:ascii="宋体" w:hAnsi="宋体"/>
                <w:sz w:val="24"/>
                <w:szCs w:val="24"/>
              </w:rPr>
            </w:r>
            <w:r/>
          </w:p>
        </w:tc>
        <w:tc>
          <w:tcPr>
            <w:tcW w:w="2873" w:type="dxa"/>
            <w:vAlign w:val="center"/>
            <w:textDirection w:val="lrTb"/>
            <w:noWrap/>
          </w:tcPr>
          <w:p>
            <w:pPr>
              <w:pStyle w:val="721"/>
              <w:jc w:val="left"/>
              <w:spacing w:line="0" w:lineRule="atLeast"/>
              <w:rPr>
                <w:rFonts w:ascii="宋体" w:hAnsi="宋体"/>
                <w:sz w:val="24"/>
                <w:szCs w:val="24"/>
              </w:rPr>
            </w:pPr>
            <w:r>
              <w:rPr>
                <w:rFonts w:ascii="宋体" w:hAnsi="宋体"/>
                <w:sz w:val="24"/>
                <w:szCs w:val="24"/>
              </w:rPr>
            </w:r>
            <w:r/>
          </w:p>
        </w:tc>
        <w:tc>
          <w:tcPr>
            <w:tcW w:w="1372" w:type="dxa"/>
            <w:vAlign w:val="center"/>
            <w:textDirection w:val="lrTb"/>
            <w:noWrap/>
          </w:tcPr>
          <w:p>
            <w:pPr>
              <w:pStyle w:val="721"/>
              <w:jc w:val="left"/>
              <w:spacing w:line="0" w:lineRule="atLeast"/>
              <w:rPr>
                <w:rFonts w:ascii="宋体" w:hAnsi="宋体"/>
                <w:sz w:val="24"/>
                <w:szCs w:val="24"/>
              </w:rPr>
            </w:pPr>
            <w:r>
              <w:rPr>
                <w:rFonts w:ascii="宋体" w:hAnsi="宋体"/>
                <w:sz w:val="24"/>
                <w:szCs w:val="24"/>
              </w:rPr>
            </w:r>
            <w:r/>
          </w:p>
        </w:tc>
      </w:tr>
      <w:tr>
        <w:trPr>
          <w:trHeight w:val="284"/>
        </w:trPr>
        <w:tc>
          <w:tcPr>
            <w:tcW w:w="651" w:type="dxa"/>
            <w:vAlign w:val="center"/>
            <w:textDirection w:val="lrTb"/>
            <w:noWrap/>
          </w:tcPr>
          <w:p>
            <w:pPr>
              <w:pStyle w:val="721"/>
              <w:jc w:val="left"/>
              <w:spacing w:line="0" w:lineRule="atLeast"/>
              <w:rPr>
                <w:rFonts w:ascii="宋体" w:hAnsi="宋体"/>
                <w:sz w:val="24"/>
                <w:szCs w:val="24"/>
              </w:rPr>
            </w:pPr>
            <w:r>
              <w:rPr>
                <w:rFonts w:ascii="宋体" w:hAnsi="宋体"/>
                <w:sz w:val="24"/>
                <w:szCs w:val="24"/>
              </w:rPr>
            </w:r>
            <w:r/>
          </w:p>
        </w:tc>
        <w:tc>
          <w:tcPr>
            <w:tcW w:w="1620" w:type="dxa"/>
            <w:vAlign w:val="center"/>
            <w:textDirection w:val="lrTb"/>
            <w:noWrap/>
          </w:tcPr>
          <w:p>
            <w:pPr>
              <w:pStyle w:val="721"/>
              <w:jc w:val="left"/>
              <w:spacing w:line="0" w:lineRule="atLeast"/>
              <w:rPr>
                <w:rFonts w:ascii="宋体" w:hAnsi="宋体"/>
                <w:sz w:val="24"/>
                <w:szCs w:val="24"/>
              </w:rPr>
            </w:pPr>
            <w:r>
              <w:rPr>
                <w:rFonts w:ascii="宋体" w:hAnsi="宋体"/>
                <w:sz w:val="24"/>
                <w:szCs w:val="24"/>
              </w:rPr>
            </w:r>
            <w:r/>
          </w:p>
        </w:tc>
        <w:tc>
          <w:tcPr>
            <w:gridSpan w:val="2"/>
            <w:tcW w:w="2700" w:type="dxa"/>
            <w:vAlign w:val="center"/>
            <w:textDirection w:val="lrTb"/>
            <w:noWrap/>
          </w:tcPr>
          <w:p>
            <w:pPr>
              <w:pStyle w:val="721"/>
              <w:jc w:val="left"/>
              <w:spacing w:line="0" w:lineRule="atLeast"/>
              <w:rPr>
                <w:rFonts w:ascii="宋体" w:hAnsi="宋体"/>
                <w:sz w:val="24"/>
                <w:szCs w:val="24"/>
              </w:rPr>
            </w:pPr>
            <w:r>
              <w:rPr>
                <w:rFonts w:ascii="宋体" w:hAnsi="宋体"/>
                <w:sz w:val="24"/>
                <w:szCs w:val="24"/>
              </w:rPr>
            </w:r>
            <w:r/>
          </w:p>
        </w:tc>
        <w:tc>
          <w:tcPr>
            <w:tcW w:w="2873" w:type="dxa"/>
            <w:vAlign w:val="center"/>
            <w:textDirection w:val="lrTb"/>
            <w:noWrap/>
          </w:tcPr>
          <w:p>
            <w:pPr>
              <w:pStyle w:val="721"/>
              <w:jc w:val="left"/>
              <w:spacing w:line="0" w:lineRule="atLeast"/>
              <w:rPr>
                <w:rFonts w:ascii="宋体" w:hAnsi="宋体"/>
                <w:sz w:val="24"/>
                <w:szCs w:val="24"/>
              </w:rPr>
            </w:pPr>
            <w:r>
              <w:rPr>
                <w:rFonts w:ascii="宋体" w:hAnsi="宋体"/>
                <w:sz w:val="24"/>
                <w:szCs w:val="24"/>
              </w:rPr>
            </w:r>
            <w:r/>
          </w:p>
        </w:tc>
        <w:tc>
          <w:tcPr>
            <w:tcW w:w="1372" w:type="dxa"/>
            <w:vAlign w:val="center"/>
            <w:textDirection w:val="lrTb"/>
            <w:noWrap/>
          </w:tcPr>
          <w:p>
            <w:pPr>
              <w:pStyle w:val="721"/>
              <w:jc w:val="left"/>
              <w:spacing w:line="0" w:lineRule="atLeast"/>
              <w:rPr>
                <w:rFonts w:ascii="宋体" w:hAnsi="宋体"/>
                <w:sz w:val="24"/>
                <w:szCs w:val="24"/>
              </w:rPr>
            </w:pPr>
            <w:r>
              <w:rPr>
                <w:rFonts w:ascii="宋体" w:hAnsi="宋体"/>
                <w:sz w:val="24"/>
                <w:szCs w:val="24"/>
              </w:rPr>
            </w:r>
            <w:r/>
          </w:p>
        </w:tc>
      </w:tr>
      <w:tr>
        <w:trPr>
          <w:trHeight w:val="284"/>
        </w:trPr>
        <w:tc>
          <w:tcPr>
            <w:tcW w:w="651" w:type="dxa"/>
            <w:vAlign w:val="center"/>
            <w:textDirection w:val="lrTb"/>
            <w:noWrap/>
          </w:tcPr>
          <w:p>
            <w:pPr>
              <w:pStyle w:val="721"/>
              <w:jc w:val="left"/>
              <w:spacing w:line="0" w:lineRule="atLeast"/>
              <w:rPr>
                <w:rFonts w:ascii="宋体" w:hAnsi="宋体"/>
                <w:sz w:val="24"/>
                <w:szCs w:val="24"/>
              </w:rPr>
            </w:pPr>
            <w:r>
              <w:rPr>
                <w:rFonts w:ascii="宋体" w:hAnsi="宋体"/>
                <w:sz w:val="24"/>
                <w:szCs w:val="24"/>
              </w:rPr>
            </w:r>
            <w:r/>
          </w:p>
        </w:tc>
        <w:tc>
          <w:tcPr>
            <w:tcW w:w="1620" w:type="dxa"/>
            <w:vAlign w:val="center"/>
            <w:textDirection w:val="lrTb"/>
            <w:noWrap/>
          </w:tcPr>
          <w:p>
            <w:pPr>
              <w:pStyle w:val="721"/>
              <w:jc w:val="left"/>
              <w:spacing w:line="0" w:lineRule="atLeast"/>
              <w:rPr>
                <w:rFonts w:ascii="宋体" w:hAnsi="宋体"/>
                <w:sz w:val="24"/>
                <w:szCs w:val="24"/>
              </w:rPr>
            </w:pPr>
            <w:r>
              <w:rPr>
                <w:rFonts w:ascii="宋体" w:hAnsi="宋体"/>
                <w:sz w:val="24"/>
                <w:szCs w:val="24"/>
              </w:rPr>
            </w:r>
            <w:r/>
          </w:p>
        </w:tc>
        <w:tc>
          <w:tcPr>
            <w:gridSpan w:val="2"/>
            <w:tcW w:w="2700" w:type="dxa"/>
            <w:vAlign w:val="center"/>
            <w:textDirection w:val="lrTb"/>
            <w:noWrap/>
          </w:tcPr>
          <w:p>
            <w:pPr>
              <w:pStyle w:val="721"/>
              <w:jc w:val="left"/>
              <w:spacing w:line="0" w:lineRule="atLeast"/>
              <w:rPr>
                <w:rFonts w:ascii="宋体" w:hAnsi="宋体"/>
                <w:sz w:val="24"/>
                <w:szCs w:val="24"/>
              </w:rPr>
            </w:pPr>
            <w:r>
              <w:rPr>
                <w:rFonts w:ascii="宋体" w:hAnsi="宋体"/>
                <w:sz w:val="24"/>
                <w:szCs w:val="24"/>
              </w:rPr>
            </w:r>
            <w:r/>
          </w:p>
        </w:tc>
        <w:tc>
          <w:tcPr>
            <w:tcW w:w="2873" w:type="dxa"/>
            <w:vAlign w:val="center"/>
            <w:textDirection w:val="lrTb"/>
            <w:noWrap/>
          </w:tcPr>
          <w:p>
            <w:pPr>
              <w:pStyle w:val="721"/>
              <w:jc w:val="left"/>
              <w:spacing w:line="0" w:lineRule="atLeast"/>
              <w:rPr>
                <w:rFonts w:ascii="宋体" w:hAnsi="宋体"/>
                <w:sz w:val="24"/>
                <w:szCs w:val="24"/>
              </w:rPr>
            </w:pPr>
            <w:r>
              <w:rPr>
                <w:rFonts w:ascii="宋体" w:hAnsi="宋体"/>
                <w:sz w:val="24"/>
                <w:szCs w:val="24"/>
              </w:rPr>
            </w:r>
            <w:r/>
          </w:p>
        </w:tc>
        <w:tc>
          <w:tcPr>
            <w:tcW w:w="1372" w:type="dxa"/>
            <w:vAlign w:val="center"/>
            <w:textDirection w:val="lrTb"/>
            <w:noWrap/>
          </w:tcPr>
          <w:p>
            <w:pPr>
              <w:pStyle w:val="721"/>
              <w:jc w:val="left"/>
              <w:spacing w:line="0" w:lineRule="atLeast"/>
              <w:rPr>
                <w:rFonts w:ascii="宋体" w:hAnsi="宋体"/>
                <w:sz w:val="24"/>
                <w:szCs w:val="24"/>
              </w:rPr>
            </w:pPr>
            <w:r>
              <w:rPr>
                <w:rFonts w:ascii="宋体" w:hAnsi="宋体"/>
                <w:sz w:val="24"/>
                <w:szCs w:val="24"/>
              </w:rPr>
            </w:r>
            <w:r/>
          </w:p>
        </w:tc>
      </w:tr>
      <w:tr>
        <w:trPr>
          <w:trHeight w:val="284"/>
        </w:trPr>
        <w:tc>
          <w:tcPr>
            <w:tcW w:w="651" w:type="dxa"/>
            <w:vAlign w:val="center"/>
            <w:textDirection w:val="lrTb"/>
            <w:noWrap/>
          </w:tcPr>
          <w:p>
            <w:pPr>
              <w:pStyle w:val="721"/>
              <w:jc w:val="left"/>
              <w:spacing w:line="0" w:lineRule="atLeast"/>
              <w:rPr>
                <w:rFonts w:ascii="宋体" w:hAnsi="宋体"/>
                <w:sz w:val="24"/>
                <w:szCs w:val="24"/>
              </w:rPr>
            </w:pPr>
            <w:r>
              <w:rPr>
                <w:rFonts w:ascii="宋体" w:hAnsi="宋体"/>
                <w:sz w:val="24"/>
                <w:szCs w:val="24"/>
              </w:rPr>
            </w:r>
            <w:r/>
          </w:p>
        </w:tc>
        <w:tc>
          <w:tcPr>
            <w:tcW w:w="1620" w:type="dxa"/>
            <w:vAlign w:val="center"/>
            <w:textDirection w:val="lrTb"/>
            <w:noWrap/>
          </w:tcPr>
          <w:p>
            <w:pPr>
              <w:pStyle w:val="721"/>
              <w:jc w:val="left"/>
              <w:spacing w:line="0" w:lineRule="atLeast"/>
              <w:rPr>
                <w:rFonts w:ascii="宋体" w:hAnsi="宋体"/>
                <w:sz w:val="24"/>
                <w:szCs w:val="24"/>
              </w:rPr>
            </w:pPr>
            <w:r>
              <w:rPr>
                <w:rFonts w:ascii="宋体" w:hAnsi="宋体"/>
                <w:sz w:val="24"/>
                <w:szCs w:val="24"/>
              </w:rPr>
            </w:r>
            <w:r/>
          </w:p>
        </w:tc>
        <w:tc>
          <w:tcPr>
            <w:gridSpan w:val="2"/>
            <w:tcW w:w="2700" w:type="dxa"/>
            <w:vAlign w:val="center"/>
            <w:textDirection w:val="lrTb"/>
            <w:noWrap/>
          </w:tcPr>
          <w:p>
            <w:pPr>
              <w:pStyle w:val="721"/>
              <w:jc w:val="left"/>
              <w:spacing w:line="0" w:lineRule="atLeast"/>
              <w:rPr>
                <w:rFonts w:ascii="宋体" w:hAnsi="宋体"/>
                <w:sz w:val="24"/>
                <w:szCs w:val="24"/>
              </w:rPr>
            </w:pPr>
            <w:r>
              <w:rPr>
                <w:rFonts w:ascii="宋体" w:hAnsi="宋体"/>
                <w:sz w:val="24"/>
                <w:szCs w:val="24"/>
              </w:rPr>
            </w:r>
            <w:r/>
          </w:p>
        </w:tc>
        <w:tc>
          <w:tcPr>
            <w:tcW w:w="2873" w:type="dxa"/>
            <w:vAlign w:val="center"/>
            <w:textDirection w:val="lrTb"/>
            <w:noWrap/>
          </w:tcPr>
          <w:p>
            <w:pPr>
              <w:pStyle w:val="721"/>
              <w:jc w:val="left"/>
              <w:spacing w:line="0" w:lineRule="atLeast"/>
              <w:rPr>
                <w:rFonts w:ascii="宋体" w:hAnsi="宋体"/>
                <w:sz w:val="24"/>
                <w:szCs w:val="24"/>
              </w:rPr>
            </w:pPr>
            <w:r>
              <w:rPr>
                <w:rFonts w:ascii="宋体" w:hAnsi="宋体"/>
                <w:sz w:val="24"/>
                <w:szCs w:val="24"/>
              </w:rPr>
            </w:r>
            <w:r/>
          </w:p>
        </w:tc>
        <w:tc>
          <w:tcPr>
            <w:tcW w:w="1372" w:type="dxa"/>
            <w:vAlign w:val="center"/>
            <w:textDirection w:val="lrTb"/>
            <w:noWrap/>
          </w:tcPr>
          <w:p>
            <w:pPr>
              <w:pStyle w:val="721"/>
              <w:jc w:val="left"/>
              <w:spacing w:line="0" w:lineRule="atLeast"/>
              <w:rPr>
                <w:rFonts w:ascii="宋体" w:hAnsi="宋体"/>
                <w:sz w:val="24"/>
                <w:szCs w:val="24"/>
              </w:rPr>
            </w:pPr>
            <w:r>
              <w:rPr>
                <w:rFonts w:ascii="宋体" w:hAnsi="宋体"/>
                <w:sz w:val="24"/>
                <w:szCs w:val="24"/>
              </w:rPr>
            </w:r>
            <w:r/>
          </w:p>
        </w:tc>
      </w:tr>
      <w:tr>
        <w:trPr/>
        <w:tc>
          <w:tcPr>
            <w:tcW w:w="651" w:type="dxa"/>
            <w:vAlign w:val="center"/>
            <w:textDirection w:val="lrTb"/>
            <w:noWrap/>
          </w:tcPr>
          <w:p>
            <w:pPr>
              <w:pStyle w:val="721"/>
              <w:jc w:val="left"/>
              <w:spacing w:line="0" w:lineRule="atLeast"/>
              <w:rPr>
                <w:rFonts w:ascii="宋体" w:hAnsi="宋体"/>
                <w:sz w:val="24"/>
                <w:szCs w:val="24"/>
              </w:rPr>
            </w:pPr>
            <w:r>
              <w:rPr>
                <w:rFonts w:ascii="宋体" w:hAnsi="宋体"/>
                <w:sz w:val="24"/>
                <w:szCs w:val="24"/>
              </w:rPr>
            </w:r>
            <w:r/>
          </w:p>
        </w:tc>
        <w:tc>
          <w:tcPr>
            <w:tcW w:w="1620" w:type="dxa"/>
            <w:vAlign w:val="center"/>
            <w:textDirection w:val="lrTb"/>
            <w:noWrap/>
          </w:tcPr>
          <w:p>
            <w:pPr>
              <w:pStyle w:val="721"/>
              <w:jc w:val="left"/>
              <w:spacing w:line="0" w:lineRule="atLeast"/>
              <w:rPr>
                <w:rFonts w:ascii="宋体" w:hAnsi="宋体"/>
                <w:sz w:val="24"/>
                <w:szCs w:val="24"/>
              </w:rPr>
            </w:pPr>
            <w:r>
              <w:rPr>
                <w:rFonts w:ascii="宋体" w:hAnsi="宋体"/>
                <w:sz w:val="24"/>
                <w:szCs w:val="24"/>
              </w:rPr>
            </w:r>
            <w:r/>
          </w:p>
        </w:tc>
        <w:tc>
          <w:tcPr>
            <w:gridSpan w:val="2"/>
            <w:tcW w:w="2700" w:type="dxa"/>
            <w:vAlign w:val="center"/>
            <w:textDirection w:val="lrTb"/>
            <w:noWrap/>
          </w:tcPr>
          <w:p>
            <w:pPr>
              <w:pStyle w:val="721"/>
              <w:jc w:val="left"/>
              <w:spacing w:line="0" w:lineRule="atLeast"/>
              <w:rPr>
                <w:rFonts w:ascii="宋体" w:hAnsi="宋体"/>
                <w:sz w:val="24"/>
                <w:szCs w:val="24"/>
              </w:rPr>
            </w:pPr>
            <w:r>
              <w:rPr>
                <w:rFonts w:ascii="宋体" w:hAnsi="宋体"/>
                <w:sz w:val="24"/>
                <w:szCs w:val="24"/>
              </w:rPr>
            </w:r>
            <w:r/>
          </w:p>
        </w:tc>
        <w:tc>
          <w:tcPr>
            <w:tcW w:w="2873" w:type="dxa"/>
            <w:vAlign w:val="center"/>
            <w:textDirection w:val="lrTb"/>
            <w:noWrap/>
          </w:tcPr>
          <w:p>
            <w:pPr>
              <w:pStyle w:val="721"/>
              <w:jc w:val="left"/>
              <w:spacing w:line="0" w:lineRule="atLeast"/>
              <w:rPr>
                <w:rFonts w:ascii="宋体" w:hAnsi="宋体"/>
                <w:sz w:val="24"/>
                <w:szCs w:val="24"/>
              </w:rPr>
            </w:pPr>
            <w:r>
              <w:rPr>
                <w:rFonts w:ascii="宋体" w:hAnsi="宋体"/>
                <w:sz w:val="24"/>
                <w:szCs w:val="24"/>
              </w:rPr>
            </w:r>
            <w:r/>
          </w:p>
        </w:tc>
        <w:tc>
          <w:tcPr>
            <w:tcW w:w="1372" w:type="dxa"/>
            <w:vAlign w:val="center"/>
            <w:textDirection w:val="lrTb"/>
            <w:noWrap/>
          </w:tcPr>
          <w:p>
            <w:pPr>
              <w:pStyle w:val="721"/>
              <w:jc w:val="left"/>
              <w:spacing w:line="0" w:lineRule="atLeast"/>
              <w:rPr>
                <w:rFonts w:ascii="宋体" w:hAnsi="宋体"/>
                <w:sz w:val="24"/>
                <w:szCs w:val="24"/>
              </w:rPr>
            </w:pPr>
            <w:r>
              <w:rPr>
                <w:rFonts w:ascii="宋体" w:hAnsi="宋体"/>
                <w:sz w:val="24"/>
                <w:szCs w:val="24"/>
              </w:rPr>
            </w:r>
            <w:r/>
          </w:p>
        </w:tc>
      </w:tr>
    </w:tbl>
    <w:p>
      <w:pPr>
        <w:pStyle w:val="721"/>
        <w:ind w:firstLine="560"/>
        <w:jc w:val="left"/>
        <w:spacing w:line="480" w:lineRule="exact"/>
        <w:rPr>
          <w:sz w:val="24"/>
          <w:szCs w:val="24"/>
        </w:rPr>
      </w:pPr>
      <w:r>
        <w:rPr>
          <w:rFonts w:hint="eastAsia"/>
          <w:sz w:val="24"/>
          <w:szCs w:val="24"/>
        </w:rPr>
        <w:t xml:space="preserve">说明：1.具体要求详见第二章投标人须知第三条投标文件的编制“13.响应及偏离表”</w:t>
      </w:r>
      <w:r>
        <w:rPr>
          <w:sz w:val="24"/>
          <w:szCs w:val="24"/>
        </w:rPr>
      </w:r>
      <w:r/>
    </w:p>
    <w:p>
      <w:pPr>
        <w:pStyle w:val="721"/>
        <w:ind w:firstLine="560"/>
        <w:jc w:val="left"/>
        <w:spacing w:line="480" w:lineRule="exact"/>
        <w:rPr>
          <w:sz w:val="24"/>
          <w:szCs w:val="24"/>
        </w:rPr>
      </w:pPr>
      <w:r>
        <w:rPr>
          <w:rFonts w:hint="eastAsia"/>
          <w:sz w:val="24"/>
          <w:szCs w:val="24"/>
        </w:rPr>
        <w:t xml:space="preserve">2.如果行数不够，请自行增加。</w:t>
      </w:r>
      <w:r>
        <w:rPr>
          <w:sz w:val="24"/>
          <w:szCs w:val="24"/>
        </w:rPr>
      </w:r>
      <w:r/>
    </w:p>
    <w:p>
      <w:pPr>
        <w:pStyle w:val="721"/>
        <w:ind w:firstLine="560"/>
        <w:jc w:val="left"/>
        <w:spacing w:line="480" w:lineRule="exact"/>
        <w:rPr>
          <w:sz w:val="28"/>
        </w:rPr>
      </w:pPr>
      <w:r>
        <w:rPr>
          <w:rFonts w:hint="eastAsia"/>
          <w:sz w:val="24"/>
          <w:szCs w:val="24"/>
        </w:rPr>
        <w:t xml:space="preserve">投标人名称：（加盖电子公章）</w:t>
      </w:r>
      <w:r>
        <w:rPr>
          <w:sz w:val="28"/>
        </w:rPr>
      </w:r>
      <w:r/>
    </w:p>
    <w:p>
      <w:pPr>
        <w:pStyle w:val="721"/>
        <w:ind w:firstLine="560"/>
        <w:jc w:val="left"/>
        <w:spacing w:line="480" w:lineRule="exact"/>
        <w:rPr>
          <w:sz w:val="28"/>
        </w:rPr>
      </w:pPr>
      <w:r>
        <w:rPr>
          <w:sz w:val="28"/>
        </w:rPr>
      </w:r>
      <w:r/>
    </w:p>
    <w:p>
      <w:pPr>
        <w:pStyle w:val="721"/>
        <w:ind w:firstLine="560"/>
        <w:jc w:val="left"/>
        <w:spacing w:line="480" w:lineRule="exact"/>
        <w:rPr>
          <w:sz w:val="28"/>
        </w:rPr>
      </w:pPr>
      <w:r>
        <w:rPr>
          <w:sz w:val="28"/>
        </w:rPr>
      </w:r>
      <w:r/>
    </w:p>
    <w:p>
      <w:pPr>
        <w:pStyle w:val="827"/>
        <w:numPr>
          <w:ilvl w:val="1"/>
          <w:numId w:val="0"/>
        </w:numPr>
        <w:spacing w:before="260" w:after="260" w:line="416" w:lineRule="auto"/>
        <w:rPr>
          <w:rFonts w:eastAsia="宋体"/>
          <w:sz w:val="28"/>
          <w:lang w:eastAsia="zh-CN"/>
        </w:rPr>
      </w:pPr>
      <w:r>
        <w:rPr>
          <w:rFonts w:eastAsia="宋体"/>
          <w:sz w:val="28"/>
          <w:lang w:eastAsia="zh-CN"/>
        </w:rPr>
      </w:r>
      <w:r/>
    </w:p>
    <w:p>
      <w:pPr>
        <w:pStyle w:val="827"/>
        <w:numPr>
          <w:ilvl w:val="1"/>
          <w:numId w:val="0"/>
        </w:numPr>
        <w:spacing w:before="260" w:after="260" w:line="416" w:lineRule="auto"/>
        <w:rPr>
          <w:rFonts w:eastAsia="宋体"/>
          <w:sz w:val="28"/>
          <w:lang w:eastAsia="zh-CN"/>
        </w:rPr>
      </w:pPr>
      <w:r>
        <w:rPr>
          <w:rFonts w:eastAsia="宋体"/>
          <w:sz w:val="28"/>
          <w:lang w:eastAsia="zh-CN"/>
        </w:rPr>
      </w:r>
      <w:r/>
    </w:p>
    <w:p>
      <w:pPr>
        <w:pStyle w:val="827"/>
        <w:numPr>
          <w:ilvl w:val="1"/>
          <w:numId w:val="0"/>
        </w:numPr>
        <w:spacing w:before="260" w:after="260" w:line="416" w:lineRule="auto"/>
        <w:rPr>
          <w:rFonts w:eastAsia="宋体"/>
          <w:sz w:val="28"/>
          <w:lang w:eastAsia="zh-CN"/>
        </w:rPr>
      </w:pPr>
      <w:r>
        <w:rPr>
          <w:rFonts w:eastAsia="宋体"/>
          <w:sz w:val="28"/>
          <w:lang w:eastAsia="zh-CN"/>
        </w:rPr>
      </w:r>
      <w:r/>
    </w:p>
    <w:p>
      <w:pPr>
        <w:pStyle w:val="827"/>
        <w:numPr>
          <w:ilvl w:val="1"/>
          <w:numId w:val="0"/>
        </w:numPr>
        <w:spacing w:before="260" w:after="260" w:line="416" w:lineRule="auto"/>
        <w:rPr>
          <w:rFonts w:eastAsia="宋体"/>
          <w:sz w:val="28"/>
          <w:lang w:eastAsia="zh-CN"/>
        </w:rPr>
      </w:pPr>
      <w:r>
        <w:rPr>
          <w:rFonts w:eastAsia="宋体"/>
          <w:sz w:val="28"/>
          <w:lang w:eastAsia="zh-CN"/>
        </w:rPr>
      </w:r>
      <w:r/>
    </w:p>
    <w:p>
      <w:pPr>
        <w:pStyle w:val="827"/>
        <w:numPr>
          <w:ilvl w:val="1"/>
          <w:numId w:val="0"/>
        </w:numPr>
        <w:spacing w:before="260" w:after="260" w:line="416" w:lineRule="auto"/>
        <w:rPr>
          <w:rFonts w:eastAsia="宋体"/>
          <w:sz w:val="28"/>
          <w:lang w:eastAsia="zh-CN"/>
        </w:rPr>
      </w:pPr>
      <w:r>
        <w:rPr>
          <w:rFonts w:eastAsia="宋体"/>
          <w:sz w:val="28"/>
          <w:lang w:eastAsia="zh-CN"/>
        </w:rPr>
      </w:r>
      <w:r/>
    </w:p>
    <w:p>
      <w:pPr>
        <w:pStyle w:val="827"/>
        <w:numPr>
          <w:ilvl w:val="1"/>
          <w:numId w:val="0"/>
        </w:numPr>
        <w:spacing w:before="260" w:after="260" w:line="416" w:lineRule="auto"/>
        <w:rPr>
          <w:rFonts w:eastAsia="宋体"/>
          <w:sz w:val="28"/>
          <w:lang w:eastAsia="zh-CN"/>
        </w:rPr>
      </w:pPr>
      <w:r>
        <w:rPr>
          <w:rFonts w:eastAsia="宋体"/>
          <w:sz w:val="28"/>
          <w:lang w:eastAsia="zh-CN"/>
        </w:rPr>
      </w:r>
      <w:r/>
    </w:p>
    <w:p>
      <w:pPr>
        <w:pStyle w:val="721"/>
      </w:pPr>
      <w:r/>
      <w:r/>
    </w:p>
    <w:p>
      <w:pPr>
        <w:pStyle w:val="721"/>
        <w:jc w:val="left"/>
        <w:spacing w:line="360" w:lineRule="auto"/>
        <w:rPr>
          <w:rFonts w:ascii="Arial" w:hAnsi="Arial"/>
          <w:sz w:val="28"/>
          <w:szCs w:val="20"/>
        </w:rPr>
      </w:pPr>
      <w:r>
        <w:rPr>
          <w:rFonts w:ascii="Arial" w:hAnsi="Arial"/>
          <w:sz w:val="28"/>
          <w:szCs w:val="20"/>
        </w:rPr>
      </w:r>
      <w:r/>
    </w:p>
    <w:p>
      <w:pPr>
        <w:pStyle w:val="721"/>
        <w:jc w:val="left"/>
        <w:spacing w:line="360" w:lineRule="auto"/>
        <w:rPr>
          <w:rFonts w:ascii="宋体" w:hAnsi="宋体"/>
        </w:rPr>
      </w:pPr>
      <w:r>
        <w:rPr>
          <w:rFonts w:hint="eastAsia"/>
          <w:b/>
          <w:sz w:val="28"/>
        </w:rPr>
        <w:t xml:space="preserve">附件七、拟参与本项目服务人员一览表</w:t>
      </w:r>
      <w:r>
        <w:rPr>
          <w:rFonts w:ascii="宋体" w:hAnsi="宋体"/>
        </w:rPr>
      </w:r>
      <w:r/>
    </w:p>
    <w:p>
      <w:pPr>
        <w:pStyle w:val="721"/>
        <w:ind w:left="420"/>
        <w:jc w:val="center"/>
        <w:spacing w:line="360" w:lineRule="auto"/>
        <w:shd w:val="clear" w:color="auto" w:fill="ffffff"/>
        <w:widowControl/>
        <w:rPr>
          <w:rFonts w:ascii="宋体" w:hAnsi="宋体"/>
          <w:b/>
          <w:sz w:val="36"/>
          <w:szCs w:val="36"/>
        </w:rPr>
      </w:pPr>
      <w:r/>
      <w:bookmarkStart w:id="248" w:name="_Hlk67995747"/>
      <w:r>
        <w:rPr>
          <w:rFonts w:hint="eastAsia" w:ascii="宋体" w:hAnsi="宋体"/>
          <w:b/>
          <w:sz w:val="36"/>
          <w:szCs w:val="36"/>
        </w:rPr>
        <w:t xml:space="preserve">拟参与本项目服务人员一览表</w:t>
      </w:r>
      <w:bookmarkEnd w:id="248"/>
      <w:r/>
      <w:bookmarkStart w:id="249" w:name="_Hlk66378104"/>
      <w:r/>
      <w:bookmarkEnd w:id="249"/>
      <w:r>
        <w:rPr>
          <w:rFonts w:ascii="宋体" w:hAnsi="宋体"/>
          <w:b/>
          <w:sz w:val="36"/>
          <w:szCs w:val="36"/>
        </w:rPr>
      </w:r>
      <w:r/>
    </w:p>
    <w:p>
      <w:pPr>
        <w:pStyle w:val="721"/>
        <w:jc w:val="center"/>
        <w:spacing w:line="360" w:lineRule="auto"/>
        <w:widowControl/>
        <w:rPr>
          <w:rFonts w:ascii="宋体" w:hAnsi="宋体"/>
          <w:b/>
          <w:bCs/>
          <w:sz w:val="24"/>
        </w:rPr>
      </w:pPr>
      <w:r>
        <w:rPr>
          <w:rFonts w:ascii="宋体" w:hAnsi="宋体"/>
          <w:b/>
          <w:bCs/>
          <w:sz w:val="24"/>
        </w:rPr>
      </w:r>
      <w:r/>
    </w:p>
    <w:p>
      <w:pPr>
        <w:pStyle w:val="721"/>
        <w:jc w:val="left"/>
        <w:spacing w:line="360" w:lineRule="auto"/>
        <w:rPr>
          <w:rFonts w:ascii="宋体" w:hAnsi="宋体"/>
          <w:sz w:val="24"/>
          <w:szCs w:val="24"/>
        </w:rPr>
      </w:pPr>
      <w:r/>
      <w:bookmarkStart w:id="250" w:name="_Hlk66784308"/>
      <w:r>
        <w:rPr>
          <w:rFonts w:hint="eastAsia"/>
          <w:sz w:val="24"/>
          <w:szCs w:val="24"/>
        </w:rPr>
        <w:t xml:space="preserve">项目名称：                                 项目编号：</w:t>
      </w:r>
      <w:bookmarkEnd w:id="250"/>
      <w:r>
        <w:rPr>
          <w:rFonts w:ascii="宋体" w:hAnsi="宋体"/>
          <w:sz w:val="24"/>
          <w:szCs w:val="24"/>
        </w:rPr>
      </w:r>
      <w:r/>
    </w:p>
    <w:tbl>
      <w:tblPr>
        <w:tblW w:w="955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710"/>
        <w:gridCol w:w="825"/>
        <w:gridCol w:w="890"/>
        <w:gridCol w:w="890"/>
        <w:gridCol w:w="890"/>
        <w:gridCol w:w="891"/>
        <w:gridCol w:w="891"/>
        <w:gridCol w:w="891"/>
        <w:gridCol w:w="891"/>
        <w:gridCol w:w="891"/>
        <w:gridCol w:w="891"/>
      </w:tblGrid>
      <w:t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721"/>
              <w:jc w:val="center"/>
              <w:widowControl/>
              <w:rPr>
                <w:rFonts w:ascii="宋体" w:hAnsi="宋体"/>
                <w:bCs/>
                <w:sz w:val="24"/>
              </w:rPr>
            </w:pPr>
            <w:r>
              <w:rPr>
                <w:rFonts w:hint="eastAsia" w:ascii="宋体" w:hAnsi="宋体"/>
                <w:bCs/>
                <w:sz w:val="24"/>
              </w:rPr>
              <w:t xml:space="preserve">序号</w:t>
            </w:r>
            <w:r>
              <w:rPr>
                <w:rFonts w:ascii="宋体" w:hAnsi="宋体"/>
                <w:bCs/>
                <w:sz w:val="24"/>
              </w:rPr>
            </w:r>
            <w:r/>
          </w:p>
        </w:tc>
        <w:tc>
          <w:tcPr>
            <w:tcBorders>
              <w:top w:val="single" w:color="000000" w:sz="4" w:space="0"/>
              <w:bottom w:val="single" w:color="000000" w:sz="4" w:space="0"/>
              <w:right w:val="single" w:color="000000" w:sz="4" w:space="0"/>
            </w:tcBorders>
            <w:tcW w:w="825" w:type="dxa"/>
            <w:vAlign w:val="center"/>
            <w:textDirection w:val="lrTb"/>
            <w:noWrap/>
          </w:tcPr>
          <w:p>
            <w:pPr>
              <w:pStyle w:val="721"/>
              <w:jc w:val="center"/>
              <w:widowControl/>
              <w:rPr>
                <w:rFonts w:ascii="宋体" w:hAnsi="宋体"/>
                <w:bCs/>
                <w:sz w:val="24"/>
              </w:rPr>
            </w:pPr>
            <w:r>
              <w:rPr>
                <w:rFonts w:hint="eastAsia" w:ascii="宋体" w:hAnsi="宋体"/>
                <w:bCs/>
                <w:sz w:val="24"/>
              </w:rPr>
              <w:t xml:space="preserve">姓名</w:t>
            </w:r>
            <w:r>
              <w:rPr>
                <w:rFonts w:ascii="宋体" w:hAnsi="宋体"/>
                <w:bCs/>
                <w:sz w:val="24"/>
              </w:rPr>
            </w:r>
            <w:r/>
          </w:p>
        </w:tc>
        <w:tc>
          <w:tcPr>
            <w:tcBorders>
              <w:top w:val="single" w:color="000000" w:sz="4" w:space="0"/>
              <w:bottom w:val="single" w:color="000000" w:sz="4" w:space="0"/>
              <w:right w:val="single" w:color="000000" w:sz="4" w:space="0"/>
            </w:tcBorders>
            <w:tcW w:w="890" w:type="dxa"/>
            <w:vAlign w:val="center"/>
            <w:textDirection w:val="lrTb"/>
            <w:noWrap/>
          </w:tcPr>
          <w:p>
            <w:pPr>
              <w:pStyle w:val="721"/>
              <w:jc w:val="center"/>
              <w:widowControl/>
              <w:rPr>
                <w:rFonts w:ascii="宋体" w:hAnsi="宋体"/>
                <w:bCs/>
                <w:sz w:val="24"/>
              </w:rPr>
            </w:pPr>
            <w:r>
              <w:rPr>
                <w:rFonts w:hint="eastAsia" w:ascii="宋体" w:hAnsi="宋体"/>
                <w:bCs/>
                <w:sz w:val="24"/>
              </w:rPr>
              <w:t xml:space="preserve">性别</w:t>
            </w:r>
            <w:r>
              <w:rPr>
                <w:rFonts w:ascii="宋体" w:hAnsi="宋体"/>
                <w:bCs/>
                <w:sz w:val="24"/>
              </w:rPr>
            </w:r>
            <w:r/>
          </w:p>
        </w:tc>
        <w:tc>
          <w:tcPr>
            <w:tcBorders>
              <w:top w:val="single" w:color="000000" w:sz="4" w:space="0"/>
              <w:bottom w:val="single" w:color="000000" w:sz="4" w:space="0"/>
              <w:right w:val="single" w:color="000000" w:sz="4" w:space="0"/>
            </w:tcBorders>
            <w:tcW w:w="890" w:type="dxa"/>
            <w:vAlign w:val="center"/>
            <w:textDirection w:val="lrTb"/>
            <w:noWrap/>
          </w:tcPr>
          <w:p>
            <w:pPr>
              <w:pStyle w:val="721"/>
              <w:jc w:val="center"/>
              <w:widowControl/>
              <w:rPr>
                <w:rFonts w:ascii="宋体" w:hAnsi="宋体"/>
                <w:bCs/>
                <w:sz w:val="24"/>
              </w:rPr>
            </w:pPr>
            <w:r>
              <w:rPr>
                <w:rFonts w:hint="eastAsia" w:ascii="宋体" w:hAnsi="宋体"/>
                <w:bCs/>
                <w:sz w:val="24"/>
              </w:rPr>
              <w:t xml:space="preserve">年龄</w:t>
            </w:r>
            <w:r>
              <w:rPr>
                <w:rFonts w:ascii="宋体" w:hAnsi="宋体"/>
                <w:bCs/>
                <w:sz w:val="24"/>
              </w:rPr>
            </w:r>
            <w:r/>
          </w:p>
        </w:tc>
        <w:tc>
          <w:tcPr>
            <w:tcBorders>
              <w:top w:val="single" w:color="000000" w:sz="4" w:space="0"/>
              <w:bottom w:val="single" w:color="000000" w:sz="4" w:space="0"/>
              <w:right w:val="single" w:color="000000" w:sz="4" w:space="0"/>
            </w:tcBorders>
            <w:tcW w:w="890" w:type="dxa"/>
            <w:vAlign w:val="center"/>
            <w:textDirection w:val="lrTb"/>
            <w:noWrap/>
          </w:tcPr>
          <w:p>
            <w:pPr>
              <w:pStyle w:val="721"/>
              <w:jc w:val="center"/>
              <w:widowControl/>
              <w:rPr>
                <w:rFonts w:ascii="宋体" w:hAnsi="宋体"/>
                <w:bCs/>
                <w:sz w:val="24"/>
              </w:rPr>
            </w:pPr>
            <w:r>
              <w:rPr>
                <w:rFonts w:hint="eastAsia" w:ascii="宋体" w:hAnsi="宋体"/>
                <w:bCs/>
                <w:sz w:val="24"/>
              </w:rPr>
              <w:t xml:space="preserve">专业</w:t>
            </w:r>
            <w:r>
              <w:rPr>
                <w:rFonts w:ascii="宋体" w:hAnsi="宋体"/>
                <w:bCs/>
                <w:sz w:val="24"/>
              </w:rPr>
            </w:r>
            <w:r/>
          </w:p>
        </w:tc>
        <w:tc>
          <w:tcPr>
            <w:tcBorders>
              <w:top w:val="single" w:color="000000" w:sz="4" w:space="0"/>
              <w:bottom w:val="single" w:color="000000" w:sz="4" w:space="0"/>
              <w:right w:val="single" w:color="000000" w:sz="4" w:space="0"/>
            </w:tcBorders>
            <w:tcW w:w="891" w:type="dxa"/>
            <w:vAlign w:val="center"/>
            <w:textDirection w:val="lrTb"/>
            <w:noWrap/>
          </w:tcPr>
          <w:p>
            <w:pPr>
              <w:pStyle w:val="721"/>
              <w:jc w:val="center"/>
              <w:widowControl/>
              <w:rPr>
                <w:rFonts w:ascii="宋体" w:hAnsi="宋体"/>
                <w:bCs/>
                <w:sz w:val="24"/>
              </w:rPr>
            </w:pPr>
            <w:r>
              <w:rPr>
                <w:rFonts w:hint="eastAsia" w:ascii="宋体" w:hAnsi="宋体"/>
                <w:bCs/>
                <w:sz w:val="24"/>
              </w:rPr>
              <w:t xml:space="preserve">学历</w:t>
            </w:r>
            <w:r>
              <w:rPr>
                <w:rFonts w:ascii="宋体" w:hAnsi="宋体"/>
                <w:bCs/>
                <w:sz w:val="24"/>
              </w:rPr>
            </w:r>
            <w:r/>
          </w:p>
        </w:tc>
        <w:tc>
          <w:tcPr>
            <w:tcBorders>
              <w:top w:val="single" w:color="000000" w:sz="4" w:space="0"/>
              <w:bottom w:val="single" w:color="000000" w:sz="4" w:space="0"/>
              <w:right w:val="single" w:color="000000" w:sz="4" w:space="0"/>
            </w:tcBorders>
            <w:tcW w:w="891" w:type="dxa"/>
            <w:vAlign w:val="center"/>
            <w:textDirection w:val="lrTb"/>
            <w:noWrap/>
          </w:tcPr>
          <w:p>
            <w:pPr>
              <w:pStyle w:val="721"/>
              <w:jc w:val="center"/>
              <w:widowControl/>
              <w:rPr>
                <w:rFonts w:ascii="宋体" w:hAnsi="宋体"/>
                <w:bCs/>
                <w:sz w:val="24"/>
              </w:rPr>
            </w:pPr>
            <w:r>
              <w:rPr>
                <w:rFonts w:hint="eastAsia" w:ascii="宋体" w:hAnsi="宋体"/>
                <w:bCs/>
                <w:sz w:val="24"/>
              </w:rPr>
              <w:t xml:space="preserve">执业</w:t>
            </w:r>
            <w:r>
              <w:rPr>
                <w:rFonts w:ascii="宋体" w:hAnsi="宋体"/>
                <w:bCs/>
                <w:sz w:val="24"/>
              </w:rPr>
            </w:r>
            <w:r/>
          </w:p>
          <w:p>
            <w:pPr>
              <w:pStyle w:val="721"/>
              <w:jc w:val="center"/>
              <w:widowControl/>
              <w:rPr>
                <w:rFonts w:ascii="宋体" w:hAnsi="宋体"/>
                <w:bCs/>
                <w:sz w:val="24"/>
              </w:rPr>
            </w:pPr>
            <w:r>
              <w:rPr>
                <w:rFonts w:hint="eastAsia" w:ascii="宋体" w:hAnsi="宋体"/>
                <w:bCs/>
                <w:sz w:val="24"/>
              </w:rPr>
              <w:t xml:space="preserve">资格</w:t>
            </w:r>
            <w:r>
              <w:rPr>
                <w:rFonts w:ascii="宋体" w:hAnsi="宋体"/>
                <w:bCs/>
                <w:sz w:val="24"/>
              </w:rPr>
            </w:r>
            <w:r/>
          </w:p>
        </w:tc>
        <w:tc>
          <w:tcPr>
            <w:tcBorders>
              <w:top w:val="single" w:color="000000" w:sz="4" w:space="0"/>
              <w:bottom w:val="single" w:color="000000" w:sz="4" w:space="0"/>
              <w:right w:val="single" w:color="000000" w:sz="4" w:space="0"/>
            </w:tcBorders>
            <w:tcW w:w="891" w:type="dxa"/>
            <w:vAlign w:val="center"/>
            <w:textDirection w:val="lrTb"/>
            <w:noWrap/>
          </w:tcPr>
          <w:p>
            <w:pPr>
              <w:pStyle w:val="721"/>
              <w:jc w:val="center"/>
              <w:widowControl/>
              <w:rPr>
                <w:rFonts w:ascii="宋体" w:hAnsi="宋体"/>
                <w:bCs/>
                <w:sz w:val="24"/>
              </w:rPr>
            </w:pPr>
            <w:r>
              <w:rPr>
                <w:rFonts w:hint="eastAsia" w:ascii="宋体" w:hAnsi="宋体"/>
                <w:bCs/>
                <w:sz w:val="24"/>
              </w:rPr>
              <w:t xml:space="preserve">证书号</w:t>
            </w:r>
            <w:r>
              <w:rPr>
                <w:rFonts w:ascii="宋体" w:hAnsi="宋体"/>
                <w:bCs/>
                <w:sz w:val="24"/>
              </w:rPr>
            </w:r>
            <w:r/>
          </w:p>
        </w:tc>
        <w:tc>
          <w:tcPr>
            <w:tcBorders>
              <w:top w:val="single" w:color="000000" w:sz="4" w:space="0"/>
              <w:bottom w:val="single" w:color="000000" w:sz="4" w:space="0"/>
              <w:right w:val="single" w:color="000000" w:sz="4" w:space="0"/>
            </w:tcBorders>
            <w:tcW w:w="891" w:type="dxa"/>
            <w:vAlign w:val="center"/>
            <w:textDirection w:val="lrTb"/>
            <w:noWrap/>
          </w:tcPr>
          <w:p>
            <w:pPr>
              <w:pStyle w:val="721"/>
              <w:jc w:val="center"/>
              <w:widowControl/>
              <w:rPr>
                <w:rFonts w:ascii="宋体" w:hAnsi="宋体"/>
                <w:bCs/>
                <w:sz w:val="24"/>
              </w:rPr>
            </w:pPr>
            <w:r>
              <w:rPr>
                <w:rFonts w:hint="eastAsia" w:ascii="宋体" w:hAnsi="宋体"/>
                <w:bCs/>
                <w:sz w:val="24"/>
              </w:rPr>
              <w:t xml:space="preserve">技术职称</w:t>
            </w:r>
            <w:r>
              <w:rPr>
                <w:rFonts w:ascii="宋体" w:hAnsi="宋体"/>
                <w:bCs/>
                <w:sz w:val="24"/>
              </w:rPr>
            </w:r>
            <w:r/>
          </w:p>
        </w:tc>
        <w:tc>
          <w:tcPr>
            <w:tcBorders>
              <w:top w:val="single" w:color="000000" w:sz="4" w:space="0"/>
              <w:bottom w:val="single" w:color="000000" w:sz="4" w:space="0"/>
              <w:right w:val="single" w:color="000000" w:sz="4" w:space="0"/>
            </w:tcBorders>
            <w:tcW w:w="891" w:type="dxa"/>
            <w:vAlign w:val="center"/>
            <w:textDirection w:val="lrTb"/>
            <w:noWrap/>
          </w:tcPr>
          <w:p>
            <w:pPr>
              <w:pStyle w:val="721"/>
              <w:jc w:val="center"/>
              <w:widowControl/>
              <w:rPr>
                <w:rFonts w:ascii="宋体" w:hAnsi="宋体"/>
                <w:bCs/>
                <w:sz w:val="24"/>
              </w:rPr>
            </w:pPr>
            <w:r>
              <w:rPr>
                <w:rFonts w:hint="eastAsia" w:ascii="宋体" w:hAnsi="宋体"/>
                <w:bCs/>
                <w:sz w:val="24"/>
              </w:rPr>
              <w:t xml:space="preserve">相关工作年限</w:t>
            </w:r>
            <w:r>
              <w:rPr>
                <w:rFonts w:ascii="宋体" w:hAnsi="宋体"/>
                <w:bCs/>
                <w:sz w:val="24"/>
              </w:rPr>
            </w:r>
            <w:r/>
          </w:p>
        </w:tc>
        <w:tc>
          <w:tcPr>
            <w:tcBorders>
              <w:top w:val="single" w:color="000000" w:sz="4" w:space="0"/>
              <w:bottom w:val="single" w:color="000000" w:sz="4" w:space="0"/>
              <w:right w:val="single" w:color="000000" w:sz="4" w:space="0"/>
            </w:tcBorders>
            <w:tcW w:w="891" w:type="dxa"/>
            <w:vAlign w:val="center"/>
            <w:textDirection w:val="lrTb"/>
            <w:noWrap/>
          </w:tcPr>
          <w:p>
            <w:pPr>
              <w:pStyle w:val="721"/>
              <w:jc w:val="center"/>
              <w:widowControl/>
              <w:rPr>
                <w:rFonts w:ascii="宋体" w:hAnsi="宋体"/>
                <w:bCs/>
                <w:sz w:val="24"/>
              </w:rPr>
            </w:pPr>
            <w:r>
              <w:rPr>
                <w:rFonts w:hint="eastAsia" w:ascii="宋体" w:hAnsi="宋体"/>
                <w:bCs/>
                <w:sz w:val="24"/>
              </w:rPr>
              <w:t xml:space="preserve">备注</w:t>
            </w:r>
            <w:r>
              <w:rPr>
                <w:rFonts w:ascii="宋体" w:hAnsi="宋体"/>
                <w:bCs/>
                <w:sz w:val="24"/>
              </w:rPr>
            </w:r>
            <w:r/>
          </w:p>
        </w:tc>
      </w:tr>
      <w:tr>
        <w:trPr/>
        <w:tc>
          <w:tcPr>
            <w:tcBorders>
              <w:top w:val="single" w:color="000000" w:sz="4" w:space="0"/>
              <w:left w:val="single" w:color="000000" w:sz="4" w:space="0"/>
              <w:bottom w:val="single" w:color="000000" w:sz="4" w:space="0"/>
              <w:right w:val="single" w:color="000000" w:sz="4" w:space="0"/>
            </w:tcBorders>
            <w:tcW w:w="710" w:type="dxa"/>
            <w:vAlign w:val="top"/>
            <w:textDirection w:val="lrTb"/>
            <w:noWrap/>
          </w:tcPr>
          <w:p>
            <w:pPr>
              <w:pStyle w:val="721"/>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25" w:type="dxa"/>
            <w:vAlign w:val="top"/>
            <w:textDirection w:val="lrTb"/>
            <w:noWrap/>
          </w:tcPr>
          <w:p>
            <w:pPr>
              <w:pStyle w:val="721"/>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721"/>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721"/>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721"/>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21"/>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21"/>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21"/>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21"/>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21"/>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21"/>
              <w:widowControl/>
              <w:rPr>
                <w:rFonts w:ascii="宋体" w:hAnsi="宋体"/>
                <w:szCs w:val="21"/>
              </w:rPr>
            </w:pPr>
            <w:r>
              <w:rPr>
                <w:rFonts w:ascii="宋体" w:hAnsi="宋体"/>
                <w:szCs w:val="21"/>
              </w:rPr>
            </w:r>
            <w:r/>
          </w:p>
        </w:tc>
      </w:tr>
      <w:tr>
        <w:trPr/>
        <w:tc>
          <w:tcPr>
            <w:tcBorders>
              <w:top w:val="single" w:color="000000" w:sz="4" w:space="0"/>
              <w:left w:val="single" w:color="000000" w:sz="4" w:space="0"/>
              <w:bottom w:val="single" w:color="000000" w:sz="4" w:space="0"/>
              <w:right w:val="single" w:color="000000" w:sz="4" w:space="0"/>
            </w:tcBorders>
            <w:tcW w:w="710" w:type="dxa"/>
            <w:vAlign w:val="top"/>
            <w:textDirection w:val="lrTb"/>
            <w:noWrap/>
          </w:tcPr>
          <w:p>
            <w:pPr>
              <w:pStyle w:val="721"/>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25" w:type="dxa"/>
            <w:vAlign w:val="top"/>
            <w:textDirection w:val="lrTb"/>
            <w:noWrap/>
          </w:tcPr>
          <w:p>
            <w:pPr>
              <w:pStyle w:val="721"/>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721"/>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721"/>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721"/>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21"/>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21"/>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21"/>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21"/>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21"/>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21"/>
              <w:widowControl/>
              <w:rPr>
                <w:rFonts w:ascii="宋体" w:hAnsi="宋体"/>
                <w:szCs w:val="21"/>
              </w:rPr>
            </w:pPr>
            <w:r>
              <w:rPr>
                <w:rFonts w:ascii="宋体" w:hAnsi="宋体"/>
                <w:szCs w:val="21"/>
              </w:rPr>
            </w:r>
            <w:r/>
          </w:p>
        </w:tc>
      </w:tr>
      <w:tr>
        <w:trPr/>
        <w:tc>
          <w:tcPr>
            <w:tcBorders>
              <w:top w:val="single" w:color="000000" w:sz="4" w:space="0"/>
              <w:left w:val="single" w:color="000000" w:sz="4" w:space="0"/>
              <w:bottom w:val="single" w:color="000000" w:sz="4" w:space="0"/>
              <w:right w:val="single" w:color="000000" w:sz="4" w:space="0"/>
            </w:tcBorders>
            <w:tcW w:w="710" w:type="dxa"/>
            <w:vAlign w:val="top"/>
            <w:textDirection w:val="lrTb"/>
            <w:noWrap/>
          </w:tcPr>
          <w:p>
            <w:pPr>
              <w:pStyle w:val="721"/>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25" w:type="dxa"/>
            <w:vAlign w:val="top"/>
            <w:textDirection w:val="lrTb"/>
            <w:noWrap/>
          </w:tcPr>
          <w:p>
            <w:pPr>
              <w:pStyle w:val="721"/>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721"/>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721"/>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721"/>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21"/>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21"/>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21"/>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21"/>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21"/>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21"/>
              <w:widowControl/>
              <w:rPr>
                <w:rFonts w:ascii="宋体" w:hAnsi="宋体"/>
                <w:szCs w:val="21"/>
              </w:rPr>
            </w:pPr>
            <w:r>
              <w:rPr>
                <w:rFonts w:ascii="宋体" w:hAnsi="宋体"/>
                <w:szCs w:val="21"/>
              </w:rPr>
            </w:r>
            <w:r/>
          </w:p>
        </w:tc>
      </w:tr>
      <w:tr>
        <w:trPr/>
        <w:tc>
          <w:tcPr>
            <w:tcBorders>
              <w:top w:val="single" w:color="000000" w:sz="4" w:space="0"/>
              <w:left w:val="single" w:color="000000" w:sz="4" w:space="0"/>
              <w:bottom w:val="single" w:color="000000" w:sz="4" w:space="0"/>
              <w:right w:val="single" w:color="000000" w:sz="4" w:space="0"/>
            </w:tcBorders>
            <w:tcW w:w="710" w:type="dxa"/>
            <w:vAlign w:val="top"/>
            <w:textDirection w:val="lrTb"/>
            <w:noWrap/>
          </w:tcPr>
          <w:p>
            <w:pPr>
              <w:pStyle w:val="721"/>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25" w:type="dxa"/>
            <w:vAlign w:val="top"/>
            <w:textDirection w:val="lrTb"/>
            <w:noWrap/>
          </w:tcPr>
          <w:p>
            <w:pPr>
              <w:pStyle w:val="721"/>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721"/>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721"/>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721"/>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21"/>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21"/>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21"/>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21"/>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21"/>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21"/>
              <w:widowControl/>
              <w:rPr>
                <w:rFonts w:ascii="宋体" w:hAnsi="宋体"/>
                <w:szCs w:val="21"/>
              </w:rPr>
            </w:pPr>
            <w:r>
              <w:rPr>
                <w:rFonts w:ascii="宋体" w:hAnsi="宋体"/>
                <w:szCs w:val="21"/>
              </w:rPr>
            </w:r>
            <w:r/>
          </w:p>
        </w:tc>
      </w:tr>
      <w:tr>
        <w:trPr/>
        <w:tc>
          <w:tcPr>
            <w:tcBorders>
              <w:top w:val="single" w:color="000000" w:sz="4" w:space="0"/>
              <w:left w:val="single" w:color="000000" w:sz="4" w:space="0"/>
              <w:bottom w:val="single" w:color="000000" w:sz="4" w:space="0"/>
              <w:right w:val="single" w:color="000000" w:sz="4" w:space="0"/>
            </w:tcBorders>
            <w:tcW w:w="710" w:type="dxa"/>
            <w:vAlign w:val="top"/>
            <w:textDirection w:val="lrTb"/>
            <w:noWrap/>
          </w:tcPr>
          <w:p>
            <w:pPr>
              <w:pStyle w:val="721"/>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25" w:type="dxa"/>
            <w:vAlign w:val="top"/>
            <w:textDirection w:val="lrTb"/>
            <w:noWrap/>
          </w:tcPr>
          <w:p>
            <w:pPr>
              <w:pStyle w:val="721"/>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721"/>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721"/>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721"/>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21"/>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21"/>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21"/>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21"/>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21"/>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21"/>
              <w:widowControl/>
              <w:rPr>
                <w:rFonts w:ascii="宋体" w:hAnsi="宋体"/>
                <w:szCs w:val="21"/>
              </w:rPr>
            </w:pPr>
            <w:r>
              <w:rPr>
                <w:rFonts w:ascii="宋体" w:hAnsi="宋体"/>
                <w:szCs w:val="21"/>
              </w:rPr>
            </w:r>
            <w:r/>
          </w:p>
        </w:tc>
      </w:tr>
      <w:tr>
        <w:trPr/>
        <w:tc>
          <w:tcPr>
            <w:tcBorders>
              <w:top w:val="single" w:color="000000" w:sz="4" w:space="0"/>
              <w:left w:val="single" w:color="000000" w:sz="4" w:space="0"/>
              <w:bottom w:val="single" w:color="000000" w:sz="4" w:space="0"/>
              <w:right w:val="single" w:color="000000" w:sz="4" w:space="0"/>
            </w:tcBorders>
            <w:tcW w:w="710" w:type="dxa"/>
            <w:vAlign w:val="top"/>
            <w:textDirection w:val="lrTb"/>
            <w:noWrap/>
          </w:tcPr>
          <w:p>
            <w:pPr>
              <w:pStyle w:val="721"/>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25" w:type="dxa"/>
            <w:vAlign w:val="top"/>
            <w:textDirection w:val="lrTb"/>
            <w:noWrap/>
          </w:tcPr>
          <w:p>
            <w:pPr>
              <w:pStyle w:val="721"/>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721"/>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721"/>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721"/>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21"/>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21"/>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21"/>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21"/>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21"/>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21"/>
              <w:widowControl/>
              <w:rPr>
                <w:rFonts w:ascii="宋体" w:hAnsi="宋体"/>
                <w:szCs w:val="21"/>
              </w:rPr>
            </w:pPr>
            <w:r>
              <w:rPr>
                <w:rFonts w:ascii="宋体" w:hAnsi="宋体"/>
                <w:szCs w:val="21"/>
              </w:rPr>
            </w:r>
            <w:r/>
          </w:p>
        </w:tc>
      </w:tr>
      <w:tr>
        <w:trPr/>
        <w:tc>
          <w:tcPr>
            <w:tcBorders>
              <w:top w:val="single" w:color="000000" w:sz="4" w:space="0"/>
              <w:left w:val="single" w:color="000000" w:sz="4" w:space="0"/>
              <w:bottom w:val="single" w:color="000000" w:sz="4" w:space="0"/>
              <w:right w:val="single" w:color="000000" w:sz="4" w:space="0"/>
            </w:tcBorders>
            <w:tcW w:w="710" w:type="dxa"/>
            <w:vAlign w:val="top"/>
            <w:textDirection w:val="lrTb"/>
            <w:noWrap/>
          </w:tcPr>
          <w:p>
            <w:pPr>
              <w:pStyle w:val="721"/>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25" w:type="dxa"/>
            <w:vAlign w:val="top"/>
            <w:textDirection w:val="lrTb"/>
            <w:noWrap/>
          </w:tcPr>
          <w:p>
            <w:pPr>
              <w:pStyle w:val="721"/>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721"/>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721"/>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721"/>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21"/>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21"/>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21"/>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21"/>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21"/>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21"/>
              <w:widowControl/>
              <w:rPr>
                <w:rFonts w:ascii="宋体" w:hAnsi="宋体"/>
                <w:szCs w:val="21"/>
              </w:rPr>
            </w:pPr>
            <w:r>
              <w:rPr>
                <w:rFonts w:ascii="宋体" w:hAnsi="宋体"/>
                <w:szCs w:val="21"/>
              </w:rPr>
            </w:r>
            <w:r/>
          </w:p>
        </w:tc>
      </w:tr>
      <w:tr>
        <w:trPr/>
        <w:tc>
          <w:tcPr>
            <w:tcBorders>
              <w:top w:val="single" w:color="000000" w:sz="4" w:space="0"/>
              <w:left w:val="single" w:color="000000" w:sz="4" w:space="0"/>
              <w:bottom w:val="single" w:color="000000" w:sz="4" w:space="0"/>
              <w:right w:val="single" w:color="000000" w:sz="4" w:space="0"/>
            </w:tcBorders>
            <w:tcW w:w="710" w:type="dxa"/>
            <w:vAlign w:val="top"/>
            <w:textDirection w:val="lrTb"/>
            <w:noWrap/>
          </w:tcPr>
          <w:p>
            <w:pPr>
              <w:pStyle w:val="721"/>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25" w:type="dxa"/>
            <w:vAlign w:val="top"/>
            <w:textDirection w:val="lrTb"/>
            <w:noWrap/>
          </w:tcPr>
          <w:p>
            <w:pPr>
              <w:pStyle w:val="721"/>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721"/>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721"/>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0" w:type="dxa"/>
            <w:vAlign w:val="top"/>
            <w:textDirection w:val="lrTb"/>
            <w:noWrap/>
          </w:tcPr>
          <w:p>
            <w:pPr>
              <w:pStyle w:val="721"/>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21"/>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21"/>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21"/>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21"/>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21"/>
              <w:widowControl/>
              <w:rPr>
                <w:rFonts w:ascii="宋体" w:hAnsi="宋体"/>
                <w:szCs w:val="21"/>
              </w:rPr>
            </w:pPr>
            <w:r>
              <w:rPr>
                <w:rFonts w:ascii="宋体" w:hAnsi="宋体"/>
                <w:szCs w:val="21"/>
              </w:rPr>
            </w:r>
            <w:r/>
          </w:p>
        </w:tc>
        <w:tc>
          <w:tcPr>
            <w:tcBorders>
              <w:top w:val="single" w:color="000000" w:sz="4" w:space="0"/>
              <w:bottom w:val="single" w:color="000000" w:sz="4" w:space="0"/>
              <w:right w:val="single" w:color="000000" w:sz="4" w:space="0"/>
            </w:tcBorders>
            <w:tcW w:w="891" w:type="dxa"/>
            <w:vAlign w:val="top"/>
            <w:textDirection w:val="lrTb"/>
            <w:noWrap/>
          </w:tcPr>
          <w:p>
            <w:pPr>
              <w:pStyle w:val="721"/>
              <w:widowControl/>
              <w:rPr>
                <w:rFonts w:ascii="宋体" w:hAnsi="宋体"/>
                <w:szCs w:val="21"/>
              </w:rPr>
            </w:pPr>
            <w:r>
              <w:rPr>
                <w:rFonts w:ascii="宋体" w:hAnsi="宋体"/>
                <w:szCs w:val="21"/>
              </w:rPr>
            </w:r>
            <w:r/>
          </w:p>
        </w:tc>
      </w:tr>
    </w:tbl>
    <w:p>
      <w:pPr>
        <w:pStyle w:val="721"/>
        <w:jc w:val="left"/>
        <w:spacing w:line="360" w:lineRule="auto"/>
        <w:shd w:val="clear" w:color="auto" w:fill="ffffff"/>
        <w:widowControl/>
        <w:rPr>
          <w:rFonts w:ascii="宋体" w:hAnsi="宋体" w:cs="宋体"/>
          <w:szCs w:val="21"/>
        </w:rPr>
      </w:pPr>
      <w:r>
        <w:rPr>
          <w:rFonts w:ascii="宋体" w:hAnsi="宋体" w:cs="宋体"/>
          <w:szCs w:val="21"/>
        </w:rPr>
      </w:r>
      <w:r/>
    </w:p>
    <w:p>
      <w:pPr>
        <w:pStyle w:val="721"/>
        <w:jc w:val="left"/>
        <w:spacing w:line="360" w:lineRule="auto"/>
        <w:shd w:val="clear" w:color="auto" w:fill="ffffff"/>
        <w:widowControl/>
        <w:rPr>
          <w:rFonts w:ascii="宋体" w:hAnsi="宋体"/>
          <w:sz w:val="24"/>
          <w:szCs w:val="24"/>
        </w:rPr>
      </w:pPr>
      <w:r>
        <w:rPr>
          <w:rFonts w:hint="eastAsia" w:ascii="宋体" w:hAnsi="宋体"/>
          <w:sz w:val="24"/>
          <w:szCs w:val="24"/>
        </w:rPr>
        <w:t xml:space="preserve">说明：</w:t>
      </w:r>
      <w:r>
        <w:rPr>
          <w:rFonts w:ascii="宋体" w:hAnsi="宋体"/>
          <w:sz w:val="24"/>
          <w:szCs w:val="24"/>
        </w:rPr>
        <w:t xml:space="preserve">如果行数不够，请自行增加。</w:t>
      </w:r>
      <w:r/>
    </w:p>
    <w:p>
      <w:pPr>
        <w:pStyle w:val="721"/>
        <w:jc w:val="left"/>
        <w:spacing w:line="360" w:lineRule="auto"/>
        <w:shd w:val="clear" w:color="auto" w:fill="ffffff"/>
        <w:widowControl/>
        <w:rPr>
          <w:rFonts w:ascii="宋体" w:hAnsi="宋体"/>
          <w:szCs w:val="21"/>
        </w:rPr>
      </w:pPr>
      <w:r>
        <w:rPr>
          <w:rFonts w:hint="eastAsia"/>
          <w:sz w:val="24"/>
          <w:szCs w:val="24"/>
        </w:rPr>
        <w:t xml:space="preserve">投标人名称：（加盖电子公章）</w:t>
      </w:r>
      <w:r>
        <w:rPr>
          <w:rFonts w:ascii="宋体" w:hAnsi="宋体"/>
          <w:szCs w:val="21"/>
        </w:rPr>
      </w:r>
      <w:r/>
    </w:p>
    <w:p>
      <w:pPr>
        <w:pStyle w:val="721"/>
        <w:widowControl/>
        <w:rPr>
          <w:rFonts w:ascii="宋体" w:hAnsi="宋体"/>
          <w:szCs w:val="21"/>
        </w:rPr>
      </w:pPr>
      <w:r>
        <w:rPr>
          <w:rFonts w:ascii="宋体" w:hAnsi="宋体"/>
          <w:szCs w:val="21"/>
        </w:rPr>
      </w:r>
      <w:r/>
    </w:p>
    <w:p>
      <w:pPr>
        <w:pStyle w:val="721"/>
        <w:jc w:val="left"/>
        <w:spacing w:line="360" w:lineRule="auto"/>
        <w:rPr>
          <w:rFonts w:ascii="宋体" w:hAnsi="宋体"/>
          <w:szCs w:val="21"/>
        </w:rPr>
      </w:pPr>
      <w:r>
        <w:rPr>
          <w:rFonts w:ascii="宋体" w:hAnsi="宋体"/>
          <w:szCs w:val="21"/>
        </w:rPr>
        <w:br w:type="page" w:clear="all"/>
      </w:r>
      <w:bookmarkStart w:id="251" w:name="_Toc66375432"/>
      <w:r/>
      <w:bookmarkStart w:id="252" w:name="_Toc43917779"/>
      <w:r>
        <w:rPr>
          <w:rFonts w:hint="eastAsia"/>
          <w:b/>
          <w:sz w:val="28"/>
        </w:rPr>
        <w:t xml:space="preserve">附件八、投标人类似业绩情况表</w:t>
      </w:r>
      <w:bookmarkEnd w:id="251"/>
      <w:r/>
      <w:bookmarkEnd w:id="252"/>
      <w:r>
        <w:rPr>
          <w:rFonts w:ascii="宋体" w:hAnsi="宋体"/>
          <w:szCs w:val="21"/>
        </w:rPr>
      </w:r>
      <w:r/>
    </w:p>
    <w:p>
      <w:pPr>
        <w:pStyle w:val="721"/>
        <w:jc w:val="center"/>
        <w:spacing w:line="360" w:lineRule="auto"/>
        <w:rPr>
          <w:rFonts w:ascii="宋体" w:hAnsi="宋体"/>
          <w:b/>
          <w:sz w:val="36"/>
          <w:szCs w:val="36"/>
        </w:rPr>
      </w:pPr>
      <w:r>
        <w:rPr>
          <w:rFonts w:hint="eastAsia" w:ascii="宋体" w:hAnsi="宋体"/>
          <w:b/>
          <w:sz w:val="36"/>
          <w:szCs w:val="36"/>
        </w:rPr>
        <w:t xml:space="preserve">投标人类似业绩情况表</w:t>
      </w:r>
      <w:r>
        <w:rPr>
          <w:rFonts w:ascii="宋体" w:hAnsi="宋体"/>
          <w:b/>
          <w:sz w:val="36"/>
          <w:szCs w:val="36"/>
        </w:rPr>
      </w:r>
      <w:r/>
    </w:p>
    <w:p>
      <w:pPr>
        <w:pStyle w:val="721"/>
        <w:jc w:val="left"/>
        <w:spacing w:line="360" w:lineRule="auto"/>
        <w:rPr>
          <w:rFonts w:ascii="宋体" w:hAnsi="宋体"/>
          <w:sz w:val="24"/>
          <w:szCs w:val="24"/>
        </w:rPr>
      </w:pPr>
      <w:r>
        <w:rPr>
          <w:rFonts w:hint="eastAsia" w:ascii="宋体" w:hAnsi="宋体"/>
          <w:sz w:val="24"/>
          <w:szCs w:val="24"/>
        </w:rPr>
        <w:t xml:space="preserve">项目名称：                                 项目编号：</w:t>
      </w:r>
      <w:r>
        <w:rPr>
          <w:rFonts w:ascii="宋体" w:hAnsi="宋体"/>
          <w:sz w:val="24"/>
          <w:szCs w:val="24"/>
        </w:rPr>
      </w:r>
      <w:r/>
    </w:p>
    <w:tbl>
      <w:tblPr>
        <w:tblW w:w="1007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341"/>
        <w:gridCol w:w="1211"/>
        <w:gridCol w:w="969"/>
      </w:tblGrid>
      <w:tr>
        <w:trPr/>
        <w:tc>
          <w:tcPr>
            <w:tcW w:w="733" w:type="dxa"/>
            <w:vAlign w:val="center"/>
            <w:textDirection w:val="lrTb"/>
            <w:noWrap/>
          </w:tcPr>
          <w:p>
            <w:pPr>
              <w:pStyle w:val="721"/>
              <w:jc w:val="center"/>
              <w:spacing w:line="360" w:lineRule="auto"/>
              <w:rPr>
                <w:rFonts w:ascii="宋体" w:hAnsi="宋体"/>
                <w:bCs/>
                <w:sz w:val="24"/>
                <w:szCs w:val="24"/>
              </w:rPr>
            </w:pPr>
            <w:r>
              <w:rPr>
                <w:rFonts w:hint="eastAsia" w:ascii="宋体" w:hAnsi="宋体"/>
                <w:bCs/>
                <w:sz w:val="24"/>
                <w:szCs w:val="24"/>
              </w:rPr>
              <w:t xml:space="preserve">序号</w:t>
            </w:r>
            <w:r>
              <w:rPr>
                <w:rFonts w:ascii="宋体" w:hAnsi="宋体"/>
                <w:bCs/>
                <w:sz w:val="24"/>
                <w:szCs w:val="24"/>
              </w:rPr>
            </w:r>
            <w:r/>
          </w:p>
        </w:tc>
        <w:tc>
          <w:tcPr>
            <w:tcW w:w="2310" w:type="dxa"/>
            <w:vAlign w:val="center"/>
            <w:textDirection w:val="lrTb"/>
            <w:noWrap/>
          </w:tcPr>
          <w:p>
            <w:pPr>
              <w:pStyle w:val="721"/>
              <w:jc w:val="center"/>
              <w:spacing w:line="360" w:lineRule="auto"/>
              <w:rPr>
                <w:rFonts w:ascii="宋体" w:hAnsi="宋体"/>
                <w:bCs/>
                <w:sz w:val="24"/>
                <w:szCs w:val="24"/>
              </w:rPr>
            </w:pPr>
            <w:r>
              <w:rPr>
                <w:rFonts w:hint="eastAsia" w:ascii="宋体" w:hAnsi="宋体"/>
                <w:bCs/>
                <w:sz w:val="24"/>
                <w:szCs w:val="24"/>
              </w:rPr>
              <w:t xml:space="preserve">项目名称</w:t>
            </w:r>
            <w:r>
              <w:rPr>
                <w:rFonts w:ascii="宋体" w:hAnsi="宋体"/>
                <w:bCs/>
                <w:sz w:val="24"/>
                <w:szCs w:val="24"/>
              </w:rPr>
            </w:r>
            <w:r/>
          </w:p>
        </w:tc>
        <w:tc>
          <w:tcPr>
            <w:tcW w:w="2257" w:type="dxa"/>
            <w:vAlign w:val="center"/>
            <w:textDirection w:val="lrTb"/>
            <w:noWrap/>
          </w:tcPr>
          <w:p>
            <w:pPr>
              <w:pStyle w:val="721"/>
              <w:jc w:val="center"/>
              <w:spacing w:line="360" w:lineRule="auto"/>
              <w:rPr>
                <w:rFonts w:ascii="宋体" w:hAnsi="宋体"/>
                <w:bCs/>
                <w:sz w:val="24"/>
                <w:szCs w:val="24"/>
              </w:rPr>
            </w:pPr>
            <w:r>
              <w:rPr>
                <w:rFonts w:hint="eastAsia" w:ascii="宋体" w:hAnsi="宋体"/>
                <w:bCs/>
                <w:sz w:val="24"/>
                <w:szCs w:val="24"/>
              </w:rPr>
              <w:t xml:space="preserve">采购单位</w:t>
            </w:r>
            <w:r>
              <w:rPr>
                <w:rFonts w:ascii="宋体" w:hAnsi="宋体"/>
                <w:bCs/>
                <w:sz w:val="24"/>
                <w:szCs w:val="24"/>
              </w:rPr>
            </w:r>
            <w:r/>
          </w:p>
        </w:tc>
        <w:tc>
          <w:tcPr>
            <w:tcW w:w="1255" w:type="dxa"/>
            <w:vAlign w:val="center"/>
            <w:textDirection w:val="lrTb"/>
            <w:noWrap/>
          </w:tcPr>
          <w:p>
            <w:pPr>
              <w:pStyle w:val="721"/>
              <w:jc w:val="center"/>
              <w:spacing w:line="360" w:lineRule="auto"/>
              <w:rPr>
                <w:rFonts w:ascii="宋体" w:hAnsi="宋体"/>
                <w:bCs/>
                <w:sz w:val="24"/>
                <w:szCs w:val="24"/>
              </w:rPr>
            </w:pPr>
            <w:r>
              <w:rPr>
                <w:rFonts w:hint="eastAsia" w:ascii="宋体" w:hAnsi="宋体"/>
                <w:bCs/>
                <w:sz w:val="24"/>
                <w:szCs w:val="24"/>
              </w:rPr>
              <w:t xml:space="preserve">合同金额</w:t>
            </w:r>
            <w:r>
              <w:rPr>
                <w:rFonts w:ascii="宋体" w:hAnsi="宋体"/>
                <w:bCs/>
                <w:sz w:val="24"/>
                <w:szCs w:val="24"/>
              </w:rPr>
            </w:r>
            <w:r/>
          </w:p>
        </w:tc>
        <w:tc>
          <w:tcPr>
            <w:tcW w:w="1341" w:type="dxa"/>
            <w:vAlign w:val="top"/>
            <w:textDirection w:val="lrTb"/>
            <w:noWrap/>
          </w:tcPr>
          <w:p>
            <w:pPr>
              <w:pStyle w:val="721"/>
              <w:jc w:val="center"/>
              <w:spacing w:line="360" w:lineRule="auto"/>
              <w:rPr>
                <w:rFonts w:ascii="宋体" w:hAnsi="宋体"/>
                <w:bCs/>
                <w:sz w:val="24"/>
                <w:szCs w:val="24"/>
              </w:rPr>
            </w:pPr>
            <w:r>
              <w:rPr>
                <w:rFonts w:hint="eastAsia" w:ascii="宋体" w:hAnsi="宋体"/>
                <w:bCs/>
                <w:sz w:val="24"/>
                <w:szCs w:val="24"/>
              </w:rPr>
              <w:t xml:space="preserve">合同签订</w:t>
            </w:r>
            <w:r>
              <w:rPr>
                <w:rFonts w:ascii="宋体" w:hAnsi="宋体"/>
                <w:bCs/>
                <w:sz w:val="24"/>
                <w:szCs w:val="24"/>
              </w:rPr>
            </w:r>
            <w:r/>
          </w:p>
          <w:p>
            <w:pPr>
              <w:pStyle w:val="721"/>
              <w:jc w:val="center"/>
              <w:spacing w:line="360" w:lineRule="auto"/>
              <w:rPr>
                <w:rFonts w:ascii="宋体" w:hAnsi="宋体"/>
                <w:bCs/>
                <w:sz w:val="24"/>
                <w:szCs w:val="24"/>
              </w:rPr>
            </w:pPr>
            <w:r>
              <w:rPr>
                <w:rFonts w:hint="eastAsia" w:ascii="宋体" w:hAnsi="宋体"/>
                <w:bCs/>
                <w:sz w:val="24"/>
                <w:szCs w:val="24"/>
              </w:rPr>
              <w:t xml:space="preserve">时间</w:t>
            </w:r>
            <w:r>
              <w:rPr>
                <w:rFonts w:ascii="宋体" w:hAnsi="宋体"/>
                <w:bCs/>
                <w:sz w:val="24"/>
                <w:szCs w:val="24"/>
              </w:rPr>
            </w:r>
            <w:r/>
          </w:p>
        </w:tc>
        <w:tc>
          <w:tcPr>
            <w:tcW w:w="1211" w:type="dxa"/>
            <w:vAlign w:val="top"/>
            <w:textDirection w:val="lrTb"/>
            <w:noWrap/>
          </w:tcPr>
          <w:p>
            <w:pPr>
              <w:pStyle w:val="721"/>
              <w:jc w:val="center"/>
              <w:spacing w:line="360" w:lineRule="auto"/>
              <w:rPr>
                <w:rFonts w:ascii="宋体" w:hAnsi="宋体"/>
                <w:bCs/>
                <w:sz w:val="24"/>
                <w:szCs w:val="24"/>
              </w:rPr>
            </w:pPr>
            <w:r>
              <w:rPr>
                <w:rFonts w:hint="eastAsia" w:ascii="宋体" w:hAnsi="宋体"/>
                <w:bCs/>
                <w:sz w:val="24"/>
                <w:szCs w:val="24"/>
              </w:rPr>
              <w:t xml:space="preserve">联系人及电话</w:t>
            </w:r>
            <w:r>
              <w:rPr>
                <w:rFonts w:ascii="宋体" w:hAnsi="宋体"/>
                <w:bCs/>
                <w:sz w:val="24"/>
                <w:szCs w:val="24"/>
              </w:rPr>
            </w:r>
            <w:r/>
          </w:p>
        </w:tc>
        <w:tc>
          <w:tcPr>
            <w:tcW w:w="969" w:type="dxa"/>
            <w:vAlign w:val="center"/>
            <w:textDirection w:val="lrTb"/>
            <w:noWrap/>
          </w:tcPr>
          <w:p>
            <w:pPr>
              <w:pStyle w:val="721"/>
              <w:jc w:val="center"/>
              <w:spacing w:line="360" w:lineRule="auto"/>
              <w:rPr>
                <w:rFonts w:ascii="宋体" w:hAnsi="宋体"/>
                <w:bCs/>
                <w:sz w:val="24"/>
                <w:szCs w:val="24"/>
              </w:rPr>
            </w:pPr>
            <w:r>
              <w:rPr>
                <w:rFonts w:hint="eastAsia" w:ascii="宋体" w:hAnsi="宋体"/>
                <w:bCs/>
                <w:sz w:val="24"/>
                <w:szCs w:val="24"/>
              </w:rPr>
              <w:t xml:space="preserve">备注</w:t>
            </w:r>
            <w:r>
              <w:rPr>
                <w:rFonts w:ascii="宋体" w:hAnsi="宋体"/>
                <w:bCs/>
                <w:sz w:val="24"/>
                <w:szCs w:val="24"/>
              </w:rPr>
            </w:r>
            <w:r/>
          </w:p>
        </w:tc>
      </w:tr>
      <w:tr>
        <w:trPr/>
        <w:tc>
          <w:tcPr>
            <w:tcW w:w="733" w:type="dxa"/>
            <w:vAlign w:val="top"/>
            <w:textDirection w:val="lrTb"/>
            <w:noWrap/>
          </w:tcPr>
          <w:p>
            <w:pPr>
              <w:pStyle w:val="721"/>
              <w:jc w:val="center"/>
              <w:spacing w:line="360" w:lineRule="auto"/>
              <w:rPr>
                <w:rFonts w:ascii="宋体" w:hAnsi="宋体"/>
                <w:sz w:val="24"/>
                <w:szCs w:val="24"/>
              </w:rPr>
            </w:pPr>
            <w:r>
              <w:rPr>
                <w:rFonts w:ascii="宋体" w:hAnsi="宋体"/>
                <w:sz w:val="24"/>
                <w:szCs w:val="24"/>
              </w:rPr>
            </w:r>
            <w:r/>
          </w:p>
        </w:tc>
        <w:tc>
          <w:tcPr>
            <w:tcW w:w="2310" w:type="dxa"/>
            <w:vAlign w:val="top"/>
            <w:textDirection w:val="lrTb"/>
            <w:noWrap/>
          </w:tcPr>
          <w:p>
            <w:pPr>
              <w:pStyle w:val="721"/>
              <w:jc w:val="center"/>
              <w:spacing w:line="360" w:lineRule="auto"/>
              <w:rPr>
                <w:rFonts w:ascii="宋体" w:hAnsi="宋体"/>
                <w:sz w:val="24"/>
                <w:szCs w:val="24"/>
              </w:rPr>
            </w:pPr>
            <w:r>
              <w:rPr>
                <w:rFonts w:ascii="宋体" w:hAnsi="宋体"/>
                <w:sz w:val="24"/>
                <w:szCs w:val="24"/>
              </w:rPr>
            </w:r>
            <w:r/>
          </w:p>
        </w:tc>
        <w:tc>
          <w:tcPr>
            <w:tcW w:w="2257" w:type="dxa"/>
            <w:vAlign w:val="top"/>
            <w:textDirection w:val="lrTb"/>
            <w:noWrap/>
          </w:tcPr>
          <w:p>
            <w:pPr>
              <w:pStyle w:val="721"/>
              <w:ind w:firstLine="120"/>
              <w:spacing w:line="360" w:lineRule="auto"/>
              <w:rPr>
                <w:rFonts w:ascii="宋体" w:hAnsi="宋体"/>
                <w:sz w:val="24"/>
                <w:szCs w:val="24"/>
              </w:rPr>
            </w:pPr>
            <w:r>
              <w:rPr>
                <w:rFonts w:ascii="宋体" w:hAnsi="宋体"/>
                <w:sz w:val="24"/>
                <w:szCs w:val="24"/>
              </w:rPr>
            </w:r>
            <w:r/>
          </w:p>
        </w:tc>
        <w:tc>
          <w:tcPr>
            <w:tcW w:w="1255" w:type="dxa"/>
            <w:vAlign w:val="top"/>
            <w:textDirection w:val="lrTb"/>
            <w:noWrap/>
          </w:tcPr>
          <w:p>
            <w:pPr>
              <w:pStyle w:val="721"/>
              <w:jc w:val="center"/>
              <w:spacing w:line="360" w:lineRule="auto"/>
              <w:rPr>
                <w:rFonts w:ascii="宋体" w:hAnsi="宋体"/>
                <w:sz w:val="24"/>
                <w:szCs w:val="24"/>
              </w:rPr>
            </w:pPr>
            <w:r>
              <w:rPr>
                <w:rFonts w:ascii="宋体" w:hAnsi="宋体"/>
                <w:sz w:val="24"/>
                <w:szCs w:val="24"/>
              </w:rPr>
            </w:r>
            <w:r/>
          </w:p>
        </w:tc>
        <w:tc>
          <w:tcPr>
            <w:tcW w:w="1341" w:type="dxa"/>
            <w:vAlign w:val="top"/>
            <w:textDirection w:val="lrTb"/>
            <w:noWrap/>
          </w:tcPr>
          <w:p>
            <w:pPr>
              <w:pStyle w:val="721"/>
              <w:jc w:val="center"/>
              <w:spacing w:line="360" w:lineRule="auto"/>
              <w:rPr>
                <w:rFonts w:ascii="宋体" w:hAnsi="宋体"/>
                <w:sz w:val="24"/>
                <w:szCs w:val="24"/>
              </w:rPr>
            </w:pPr>
            <w:r>
              <w:rPr>
                <w:rFonts w:ascii="宋体" w:hAnsi="宋体"/>
                <w:sz w:val="24"/>
                <w:szCs w:val="24"/>
              </w:rPr>
            </w:r>
            <w:r/>
          </w:p>
        </w:tc>
        <w:tc>
          <w:tcPr>
            <w:tcW w:w="1211" w:type="dxa"/>
            <w:vAlign w:val="top"/>
            <w:textDirection w:val="lrTb"/>
            <w:noWrap/>
          </w:tcPr>
          <w:p>
            <w:pPr>
              <w:pStyle w:val="721"/>
              <w:jc w:val="center"/>
              <w:spacing w:line="360" w:lineRule="auto"/>
              <w:rPr>
                <w:rFonts w:ascii="宋体" w:hAnsi="宋体"/>
                <w:sz w:val="24"/>
                <w:szCs w:val="24"/>
              </w:rPr>
            </w:pPr>
            <w:r>
              <w:rPr>
                <w:rFonts w:ascii="宋体" w:hAnsi="宋体"/>
                <w:sz w:val="24"/>
                <w:szCs w:val="24"/>
              </w:rPr>
            </w:r>
            <w:r/>
          </w:p>
        </w:tc>
        <w:tc>
          <w:tcPr>
            <w:tcW w:w="969" w:type="dxa"/>
            <w:vAlign w:val="top"/>
            <w:textDirection w:val="lrTb"/>
            <w:noWrap/>
          </w:tcPr>
          <w:p>
            <w:pPr>
              <w:pStyle w:val="721"/>
              <w:jc w:val="center"/>
              <w:spacing w:line="360" w:lineRule="auto"/>
              <w:rPr>
                <w:rFonts w:ascii="宋体" w:hAnsi="宋体"/>
                <w:sz w:val="24"/>
                <w:szCs w:val="24"/>
              </w:rPr>
            </w:pPr>
            <w:r>
              <w:rPr>
                <w:rFonts w:ascii="宋体" w:hAnsi="宋体"/>
                <w:sz w:val="24"/>
                <w:szCs w:val="24"/>
              </w:rPr>
            </w:r>
            <w:r/>
          </w:p>
        </w:tc>
      </w:tr>
      <w:tr>
        <w:trPr/>
        <w:tc>
          <w:tcPr>
            <w:tcW w:w="733" w:type="dxa"/>
            <w:vAlign w:val="top"/>
            <w:textDirection w:val="lrTb"/>
            <w:noWrap/>
          </w:tcPr>
          <w:p>
            <w:pPr>
              <w:pStyle w:val="721"/>
              <w:jc w:val="center"/>
              <w:spacing w:line="360" w:lineRule="auto"/>
              <w:rPr>
                <w:rFonts w:ascii="宋体" w:hAnsi="宋体"/>
                <w:sz w:val="24"/>
                <w:szCs w:val="24"/>
              </w:rPr>
            </w:pPr>
            <w:r>
              <w:rPr>
                <w:rFonts w:ascii="宋体" w:hAnsi="宋体"/>
                <w:sz w:val="24"/>
                <w:szCs w:val="24"/>
              </w:rPr>
            </w:r>
            <w:r/>
          </w:p>
        </w:tc>
        <w:tc>
          <w:tcPr>
            <w:tcW w:w="2310" w:type="dxa"/>
            <w:vAlign w:val="top"/>
            <w:textDirection w:val="lrTb"/>
            <w:noWrap/>
          </w:tcPr>
          <w:p>
            <w:pPr>
              <w:pStyle w:val="721"/>
              <w:jc w:val="center"/>
              <w:spacing w:line="360" w:lineRule="auto"/>
              <w:rPr>
                <w:rFonts w:ascii="宋体" w:hAnsi="宋体"/>
                <w:sz w:val="24"/>
                <w:szCs w:val="24"/>
              </w:rPr>
            </w:pPr>
            <w:r>
              <w:rPr>
                <w:rFonts w:ascii="宋体" w:hAnsi="宋体"/>
                <w:sz w:val="24"/>
                <w:szCs w:val="24"/>
              </w:rPr>
            </w:r>
            <w:r/>
          </w:p>
        </w:tc>
        <w:tc>
          <w:tcPr>
            <w:tcW w:w="2257" w:type="dxa"/>
            <w:vAlign w:val="top"/>
            <w:textDirection w:val="lrTb"/>
            <w:noWrap/>
          </w:tcPr>
          <w:p>
            <w:pPr>
              <w:pStyle w:val="721"/>
              <w:jc w:val="center"/>
              <w:spacing w:line="360" w:lineRule="auto"/>
              <w:rPr>
                <w:rFonts w:ascii="宋体" w:hAnsi="宋体"/>
                <w:sz w:val="24"/>
                <w:szCs w:val="24"/>
              </w:rPr>
            </w:pPr>
            <w:r>
              <w:rPr>
                <w:rFonts w:ascii="宋体" w:hAnsi="宋体"/>
                <w:sz w:val="24"/>
                <w:szCs w:val="24"/>
              </w:rPr>
            </w:r>
            <w:r/>
          </w:p>
        </w:tc>
        <w:tc>
          <w:tcPr>
            <w:tcW w:w="1255" w:type="dxa"/>
            <w:vAlign w:val="top"/>
            <w:textDirection w:val="lrTb"/>
            <w:noWrap/>
          </w:tcPr>
          <w:p>
            <w:pPr>
              <w:pStyle w:val="721"/>
              <w:jc w:val="center"/>
              <w:spacing w:line="360" w:lineRule="auto"/>
              <w:rPr>
                <w:rFonts w:ascii="宋体" w:hAnsi="宋体"/>
                <w:sz w:val="24"/>
                <w:szCs w:val="24"/>
              </w:rPr>
            </w:pPr>
            <w:r>
              <w:rPr>
                <w:rFonts w:ascii="宋体" w:hAnsi="宋体"/>
                <w:sz w:val="24"/>
                <w:szCs w:val="24"/>
              </w:rPr>
            </w:r>
            <w:r/>
          </w:p>
        </w:tc>
        <w:tc>
          <w:tcPr>
            <w:tcW w:w="1341" w:type="dxa"/>
            <w:vAlign w:val="top"/>
            <w:textDirection w:val="lrTb"/>
            <w:noWrap/>
          </w:tcPr>
          <w:p>
            <w:pPr>
              <w:pStyle w:val="721"/>
              <w:jc w:val="center"/>
              <w:spacing w:line="360" w:lineRule="auto"/>
              <w:rPr>
                <w:rFonts w:ascii="宋体" w:hAnsi="宋体"/>
                <w:sz w:val="24"/>
                <w:szCs w:val="24"/>
              </w:rPr>
            </w:pPr>
            <w:r>
              <w:rPr>
                <w:rFonts w:ascii="宋体" w:hAnsi="宋体"/>
                <w:sz w:val="24"/>
                <w:szCs w:val="24"/>
              </w:rPr>
            </w:r>
            <w:r/>
          </w:p>
        </w:tc>
        <w:tc>
          <w:tcPr>
            <w:tcW w:w="1211" w:type="dxa"/>
            <w:vAlign w:val="top"/>
            <w:textDirection w:val="lrTb"/>
            <w:noWrap/>
          </w:tcPr>
          <w:p>
            <w:pPr>
              <w:pStyle w:val="721"/>
              <w:jc w:val="center"/>
              <w:spacing w:line="360" w:lineRule="auto"/>
              <w:rPr>
                <w:rFonts w:ascii="宋体" w:hAnsi="宋体"/>
                <w:sz w:val="24"/>
                <w:szCs w:val="24"/>
              </w:rPr>
            </w:pPr>
            <w:r>
              <w:rPr>
                <w:rFonts w:ascii="宋体" w:hAnsi="宋体"/>
                <w:sz w:val="24"/>
                <w:szCs w:val="24"/>
              </w:rPr>
            </w:r>
            <w:r/>
          </w:p>
        </w:tc>
        <w:tc>
          <w:tcPr>
            <w:tcW w:w="969" w:type="dxa"/>
            <w:vAlign w:val="top"/>
            <w:textDirection w:val="lrTb"/>
            <w:noWrap/>
          </w:tcPr>
          <w:p>
            <w:pPr>
              <w:pStyle w:val="721"/>
              <w:jc w:val="center"/>
              <w:spacing w:line="360" w:lineRule="auto"/>
              <w:rPr>
                <w:rFonts w:ascii="宋体" w:hAnsi="宋体"/>
                <w:sz w:val="24"/>
                <w:szCs w:val="24"/>
              </w:rPr>
            </w:pPr>
            <w:r>
              <w:rPr>
                <w:rFonts w:ascii="宋体" w:hAnsi="宋体"/>
                <w:sz w:val="24"/>
                <w:szCs w:val="24"/>
              </w:rPr>
            </w:r>
            <w:r/>
          </w:p>
        </w:tc>
      </w:tr>
      <w:tr>
        <w:trPr/>
        <w:tc>
          <w:tcPr>
            <w:tcW w:w="733" w:type="dxa"/>
            <w:vAlign w:val="top"/>
            <w:textDirection w:val="lrTb"/>
            <w:noWrap/>
          </w:tcPr>
          <w:p>
            <w:pPr>
              <w:pStyle w:val="721"/>
              <w:jc w:val="center"/>
              <w:spacing w:line="360" w:lineRule="auto"/>
              <w:rPr>
                <w:rFonts w:ascii="宋体" w:hAnsi="宋体"/>
                <w:sz w:val="24"/>
                <w:szCs w:val="24"/>
              </w:rPr>
            </w:pPr>
            <w:r>
              <w:rPr>
                <w:rFonts w:ascii="宋体" w:hAnsi="宋体"/>
                <w:sz w:val="24"/>
                <w:szCs w:val="24"/>
              </w:rPr>
            </w:r>
            <w:r/>
          </w:p>
        </w:tc>
        <w:tc>
          <w:tcPr>
            <w:tcW w:w="2310" w:type="dxa"/>
            <w:vAlign w:val="top"/>
            <w:textDirection w:val="lrTb"/>
            <w:noWrap/>
          </w:tcPr>
          <w:p>
            <w:pPr>
              <w:pStyle w:val="721"/>
              <w:jc w:val="center"/>
              <w:spacing w:line="360" w:lineRule="auto"/>
              <w:rPr>
                <w:rFonts w:ascii="宋体" w:hAnsi="宋体"/>
                <w:sz w:val="24"/>
                <w:szCs w:val="24"/>
              </w:rPr>
            </w:pPr>
            <w:r>
              <w:rPr>
                <w:rFonts w:ascii="宋体" w:hAnsi="宋体"/>
                <w:sz w:val="24"/>
                <w:szCs w:val="24"/>
              </w:rPr>
            </w:r>
            <w:r/>
          </w:p>
        </w:tc>
        <w:tc>
          <w:tcPr>
            <w:tcW w:w="2257" w:type="dxa"/>
            <w:vAlign w:val="top"/>
            <w:textDirection w:val="lrTb"/>
            <w:noWrap/>
          </w:tcPr>
          <w:p>
            <w:pPr>
              <w:pStyle w:val="721"/>
              <w:jc w:val="center"/>
              <w:spacing w:line="360" w:lineRule="auto"/>
              <w:rPr>
                <w:rFonts w:ascii="宋体" w:hAnsi="宋体"/>
                <w:sz w:val="24"/>
                <w:szCs w:val="24"/>
              </w:rPr>
            </w:pPr>
            <w:r>
              <w:rPr>
                <w:rFonts w:ascii="宋体" w:hAnsi="宋体"/>
                <w:sz w:val="24"/>
                <w:szCs w:val="24"/>
              </w:rPr>
            </w:r>
            <w:r/>
          </w:p>
        </w:tc>
        <w:tc>
          <w:tcPr>
            <w:tcW w:w="1255" w:type="dxa"/>
            <w:vAlign w:val="top"/>
            <w:textDirection w:val="lrTb"/>
            <w:noWrap/>
          </w:tcPr>
          <w:p>
            <w:pPr>
              <w:pStyle w:val="721"/>
              <w:jc w:val="center"/>
              <w:spacing w:line="360" w:lineRule="auto"/>
              <w:rPr>
                <w:rFonts w:ascii="宋体" w:hAnsi="宋体"/>
                <w:sz w:val="24"/>
                <w:szCs w:val="24"/>
              </w:rPr>
            </w:pPr>
            <w:r>
              <w:rPr>
                <w:rFonts w:ascii="宋体" w:hAnsi="宋体"/>
                <w:sz w:val="24"/>
                <w:szCs w:val="24"/>
              </w:rPr>
            </w:r>
            <w:r/>
          </w:p>
        </w:tc>
        <w:tc>
          <w:tcPr>
            <w:tcW w:w="1341" w:type="dxa"/>
            <w:vAlign w:val="top"/>
            <w:textDirection w:val="lrTb"/>
            <w:noWrap/>
          </w:tcPr>
          <w:p>
            <w:pPr>
              <w:pStyle w:val="721"/>
              <w:jc w:val="center"/>
              <w:spacing w:line="360" w:lineRule="auto"/>
              <w:rPr>
                <w:rFonts w:ascii="宋体" w:hAnsi="宋体"/>
                <w:sz w:val="24"/>
                <w:szCs w:val="24"/>
              </w:rPr>
            </w:pPr>
            <w:r>
              <w:rPr>
                <w:rFonts w:ascii="宋体" w:hAnsi="宋体"/>
                <w:sz w:val="24"/>
                <w:szCs w:val="24"/>
              </w:rPr>
            </w:r>
            <w:r/>
          </w:p>
        </w:tc>
        <w:tc>
          <w:tcPr>
            <w:tcW w:w="1211" w:type="dxa"/>
            <w:vAlign w:val="top"/>
            <w:textDirection w:val="lrTb"/>
            <w:noWrap/>
          </w:tcPr>
          <w:p>
            <w:pPr>
              <w:pStyle w:val="721"/>
              <w:jc w:val="center"/>
              <w:spacing w:line="360" w:lineRule="auto"/>
              <w:rPr>
                <w:rFonts w:ascii="宋体" w:hAnsi="宋体"/>
                <w:sz w:val="24"/>
                <w:szCs w:val="24"/>
              </w:rPr>
            </w:pPr>
            <w:r>
              <w:rPr>
                <w:rFonts w:ascii="宋体" w:hAnsi="宋体"/>
                <w:sz w:val="24"/>
                <w:szCs w:val="24"/>
              </w:rPr>
            </w:r>
            <w:r/>
          </w:p>
        </w:tc>
        <w:tc>
          <w:tcPr>
            <w:tcW w:w="969" w:type="dxa"/>
            <w:vAlign w:val="top"/>
            <w:textDirection w:val="lrTb"/>
            <w:noWrap/>
          </w:tcPr>
          <w:p>
            <w:pPr>
              <w:pStyle w:val="721"/>
              <w:jc w:val="center"/>
              <w:spacing w:line="360" w:lineRule="auto"/>
              <w:rPr>
                <w:rFonts w:ascii="宋体" w:hAnsi="宋体"/>
                <w:sz w:val="24"/>
                <w:szCs w:val="24"/>
              </w:rPr>
            </w:pPr>
            <w:r>
              <w:rPr>
                <w:rFonts w:ascii="宋体" w:hAnsi="宋体"/>
                <w:sz w:val="24"/>
                <w:szCs w:val="24"/>
              </w:rPr>
            </w:r>
            <w:r/>
          </w:p>
        </w:tc>
      </w:tr>
      <w:tr>
        <w:trPr/>
        <w:tc>
          <w:tcPr>
            <w:tcW w:w="733" w:type="dxa"/>
            <w:vAlign w:val="top"/>
            <w:textDirection w:val="lrTb"/>
            <w:noWrap/>
          </w:tcPr>
          <w:p>
            <w:pPr>
              <w:pStyle w:val="721"/>
              <w:jc w:val="center"/>
              <w:spacing w:line="360" w:lineRule="auto"/>
              <w:rPr>
                <w:rFonts w:ascii="宋体" w:hAnsi="宋体"/>
                <w:sz w:val="24"/>
                <w:szCs w:val="24"/>
              </w:rPr>
            </w:pPr>
            <w:r>
              <w:rPr>
                <w:rFonts w:ascii="宋体" w:hAnsi="宋体"/>
                <w:sz w:val="24"/>
                <w:szCs w:val="24"/>
              </w:rPr>
            </w:r>
            <w:r/>
          </w:p>
        </w:tc>
        <w:tc>
          <w:tcPr>
            <w:tcW w:w="2310" w:type="dxa"/>
            <w:vAlign w:val="top"/>
            <w:textDirection w:val="lrTb"/>
            <w:noWrap/>
          </w:tcPr>
          <w:p>
            <w:pPr>
              <w:pStyle w:val="721"/>
              <w:jc w:val="center"/>
              <w:spacing w:line="360" w:lineRule="auto"/>
              <w:rPr>
                <w:rFonts w:ascii="宋体" w:hAnsi="宋体"/>
                <w:sz w:val="24"/>
                <w:szCs w:val="24"/>
              </w:rPr>
            </w:pPr>
            <w:r>
              <w:rPr>
                <w:rFonts w:ascii="宋体" w:hAnsi="宋体"/>
                <w:sz w:val="24"/>
                <w:szCs w:val="24"/>
              </w:rPr>
            </w:r>
            <w:r/>
          </w:p>
        </w:tc>
        <w:tc>
          <w:tcPr>
            <w:tcW w:w="2257" w:type="dxa"/>
            <w:vAlign w:val="top"/>
            <w:textDirection w:val="lrTb"/>
            <w:noWrap/>
          </w:tcPr>
          <w:p>
            <w:pPr>
              <w:pStyle w:val="721"/>
              <w:jc w:val="center"/>
              <w:spacing w:line="360" w:lineRule="auto"/>
              <w:rPr>
                <w:rFonts w:ascii="宋体" w:hAnsi="宋体"/>
                <w:sz w:val="24"/>
                <w:szCs w:val="24"/>
              </w:rPr>
            </w:pPr>
            <w:r>
              <w:rPr>
                <w:rFonts w:ascii="宋体" w:hAnsi="宋体"/>
                <w:sz w:val="24"/>
                <w:szCs w:val="24"/>
              </w:rPr>
            </w:r>
            <w:r/>
          </w:p>
        </w:tc>
        <w:tc>
          <w:tcPr>
            <w:tcW w:w="1255" w:type="dxa"/>
            <w:vAlign w:val="top"/>
            <w:textDirection w:val="lrTb"/>
            <w:noWrap/>
          </w:tcPr>
          <w:p>
            <w:pPr>
              <w:pStyle w:val="721"/>
              <w:jc w:val="center"/>
              <w:spacing w:line="360" w:lineRule="auto"/>
              <w:rPr>
                <w:rFonts w:ascii="宋体" w:hAnsi="宋体"/>
                <w:sz w:val="24"/>
                <w:szCs w:val="24"/>
              </w:rPr>
            </w:pPr>
            <w:r>
              <w:rPr>
                <w:rFonts w:ascii="宋体" w:hAnsi="宋体"/>
                <w:sz w:val="24"/>
                <w:szCs w:val="24"/>
              </w:rPr>
            </w:r>
            <w:r/>
          </w:p>
        </w:tc>
        <w:tc>
          <w:tcPr>
            <w:tcW w:w="1341" w:type="dxa"/>
            <w:vAlign w:val="top"/>
            <w:textDirection w:val="lrTb"/>
            <w:noWrap/>
          </w:tcPr>
          <w:p>
            <w:pPr>
              <w:pStyle w:val="721"/>
              <w:jc w:val="center"/>
              <w:spacing w:line="360" w:lineRule="auto"/>
              <w:rPr>
                <w:rFonts w:ascii="宋体" w:hAnsi="宋体"/>
                <w:sz w:val="24"/>
                <w:szCs w:val="24"/>
              </w:rPr>
            </w:pPr>
            <w:r>
              <w:rPr>
                <w:rFonts w:ascii="宋体" w:hAnsi="宋体"/>
                <w:sz w:val="24"/>
                <w:szCs w:val="24"/>
              </w:rPr>
            </w:r>
            <w:r/>
          </w:p>
        </w:tc>
        <w:tc>
          <w:tcPr>
            <w:tcW w:w="1211" w:type="dxa"/>
            <w:vAlign w:val="top"/>
            <w:textDirection w:val="lrTb"/>
            <w:noWrap/>
          </w:tcPr>
          <w:p>
            <w:pPr>
              <w:pStyle w:val="721"/>
              <w:jc w:val="center"/>
              <w:spacing w:line="360" w:lineRule="auto"/>
              <w:rPr>
                <w:rFonts w:ascii="宋体" w:hAnsi="宋体"/>
                <w:sz w:val="24"/>
                <w:szCs w:val="24"/>
              </w:rPr>
            </w:pPr>
            <w:r>
              <w:rPr>
                <w:rFonts w:ascii="宋体" w:hAnsi="宋体"/>
                <w:sz w:val="24"/>
                <w:szCs w:val="24"/>
              </w:rPr>
            </w:r>
            <w:r/>
          </w:p>
        </w:tc>
        <w:tc>
          <w:tcPr>
            <w:tcW w:w="969" w:type="dxa"/>
            <w:vAlign w:val="top"/>
            <w:textDirection w:val="lrTb"/>
            <w:noWrap/>
          </w:tcPr>
          <w:p>
            <w:pPr>
              <w:pStyle w:val="721"/>
              <w:jc w:val="center"/>
              <w:spacing w:line="360" w:lineRule="auto"/>
              <w:rPr>
                <w:rFonts w:ascii="宋体" w:hAnsi="宋体"/>
                <w:sz w:val="24"/>
                <w:szCs w:val="24"/>
              </w:rPr>
            </w:pPr>
            <w:r>
              <w:rPr>
                <w:rFonts w:ascii="宋体" w:hAnsi="宋体"/>
                <w:sz w:val="24"/>
                <w:szCs w:val="24"/>
              </w:rPr>
            </w:r>
            <w:r/>
          </w:p>
        </w:tc>
      </w:tr>
      <w:tr>
        <w:trPr/>
        <w:tc>
          <w:tcPr>
            <w:tcW w:w="733" w:type="dxa"/>
            <w:vAlign w:val="top"/>
            <w:textDirection w:val="lrTb"/>
            <w:noWrap/>
          </w:tcPr>
          <w:p>
            <w:pPr>
              <w:pStyle w:val="721"/>
              <w:jc w:val="center"/>
              <w:spacing w:line="360" w:lineRule="auto"/>
              <w:rPr>
                <w:rFonts w:ascii="宋体" w:hAnsi="宋体"/>
                <w:sz w:val="24"/>
                <w:szCs w:val="24"/>
              </w:rPr>
            </w:pPr>
            <w:r>
              <w:rPr>
                <w:rFonts w:ascii="宋体" w:hAnsi="宋体"/>
                <w:sz w:val="24"/>
                <w:szCs w:val="24"/>
              </w:rPr>
            </w:r>
            <w:r/>
          </w:p>
        </w:tc>
        <w:tc>
          <w:tcPr>
            <w:tcW w:w="2310" w:type="dxa"/>
            <w:vAlign w:val="top"/>
            <w:textDirection w:val="lrTb"/>
            <w:noWrap/>
          </w:tcPr>
          <w:p>
            <w:pPr>
              <w:pStyle w:val="721"/>
              <w:jc w:val="center"/>
              <w:spacing w:line="360" w:lineRule="auto"/>
              <w:rPr>
                <w:rFonts w:ascii="宋体" w:hAnsi="宋体"/>
                <w:sz w:val="24"/>
                <w:szCs w:val="24"/>
              </w:rPr>
            </w:pPr>
            <w:r>
              <w:rPr>
                <w:rFonts w:ascii="宋体" w:hAnsi="宋体"/>
                <w:sz w:val="24"/>
                <w:szCs w:val="24"/>
              </w:rPr>
            </w:r>
            <w:r/>
          </w:p>
        </w:tc>
        <w:tc>
          <w:tcPr>
            <w:tcW w:w="2257" w:type="dxa"/>
            <w:vAlign w:val="top"/>
            <w:textDirection w:val="lrTb"/>
            <w:noWrap/>
          </w:tcPr>
          <w:p>
            <w:pPr>
              <w:pStyle w:val="721"/>
              <w:jc w:val="center"/>
              <w:spacing w:line="360" w:lineRule="auto"/>
              <w:rPr>
                <w:rFonts w:ascii="宋体" w:hAnsi="宋体"/>
                <w:sz w:val="24"/>
                <w:szCs w:val="24"/>
              </w:rPr>
            </w:pPr>
            <w:r>
              <w:rPr>
                <w:rFonts w:ascii="宋体" w:hAnsi="宋体"/>
                <w:sz w:val="24"/>
                <w:szCs w:val="24"/>
              </w:rPr>
            </w:r>
            <w:r/>
          </w:p>
        </w:tc>
        <w:tc>
          <w:tcPr>
            <w:tcW w:w="1255" w:type="dxa"/>
            <w:vAlign w:val="top"/>
            <w:textDirection w:val="lrTb"/>
            <w:noWrap/>
          </w:tcPr>
          <w:p>
            <w:pPr>
              <w:pStyle w:val="721"/>
              <w:jc w:val="center"/>
              <w:spacing w:line="360" w:lineRule="auto"/>
              <w:rPr>
                <w:rFonts w:ascii="宋体" w:hAnsi="宋体"/>
                <w:sz w:val="24"/>
                <w:szCs w:val="24"/>
              </w:rPr>
            </w:pPr>
            <w:r>
              <w:rPr>
                <w:rFonts w:ascii="宋体" w:hAnsi="宋体"/>
                <w:sz w:val="24"/>
                <w:szCs w:val="24"/>
              </w:rPr>
            </w:r>
            <w:r/>
          </w:p>
        </w:tc>
        <w:tc>
          <w:tcPr>
            <w:tcW w:w="1341" w:type="dxa"/>
            <w:vAlign w:val="top"/>
            <w:textDirection w:val="lrTb"/>
            <w:noWrap/>
          </w:tcPr>
          <w:p>
            <w:pPr>
              <w:pStyle w:val="721"/>
              <w:jc w:val="center"/>
              <w:spacing w:line="360" w:lineRule="auto"/>
              <w:rPr>
                <w:rFonts w:ascii="宋体" w:hAnsi="宋体"/>
                <w:sz w:val="24"/>
                <w:szCs w:val="24"/>
              </w:rPr>
            </w:pPr>
            <w:r>
              <w:rPr>
                <w:rFonts w:ascii="宋体" w:hAnsi="宋体"/>
                <w:sz w:val="24"/>
                <w:szCs w:val="24"/>
              </w:rPr>
            </w:r>
            <w:r/>
          </w:p>
        </w:tc>
        <w:tc>
          <w:tcPr>
            <w:tcW w:w="1211" w:type="dxa"/>
            <w:vAlign w:val="top"/>
            <w:textDirection w:val="lrTb"/>
            <w:noWrap/>
          </w:tcPr>
          <w:p>
            <w:pPr>
              <w:pStyle w:val="721"/>
              <w:jc w:val="center"/>
              <w:spacing w:line="360" w:lineRule="auto"/>
              <w:rPr>
                <w:rFonts w:ascii="宋体" w:hAnsi="宋体"/>
                <w:sz w:val="24"/>
                <w:szCs w:val="24"/>
              </w:rPr>
            </w:pPr>
            <w:r>
              <w:rPr>
                <w:rFonts w:ascii="宋体" w:hAnsi="宋体"/>
                <w:sz w:val="24"/>
                <w:szCs w:val="24"/>
              </w:rPr>
            </w:r>
            <w:r/>
          </w:p>
        </w:tc>
        <w:tc>
          <w:tcPr>
            <w:tcW w:w="969" w:type="dxa"/>
            <w:vAlign w:val="top"/>
            <w:textDirection w:val="lrTb"/>
            <w:noWrap/>
          </w:tcPr>
          <w:p>
            <w:pPr>
              <w:pStyle w:val="721"/>
              <w:jc w:val="center"/>
              <w:spacing w:line="360" w:lineRule="auto"/>
              <w:rPr>
                <w:rFonts w:ascii="宋体" w:hAnsi="宋体"/>
                <w:sz w:val="24"/>
                <w:szCs w:val="24"/>
              </w:rPr>
            </w:pPr>
            <w:r>
              <w:rPr>
                <w:rFonts w:ascii="宋体" w:hAnsi="宋体"/>
                <w:sz w:val="24"/>
                <w:szCs w:val="24"/>
              </w:rPr>
            </w:r>
            <w:r/>
          </w:p>
        </w:tc>
      </w:tr>
      <w:tr>
        <w:trPr/>
        <w:tc>
          <w:tcPr>
            <w:tcW w:w="733" w:type="dxa"/>
            <w:vAlign w:val="top"/>
            <w:textDirection w:val="lrTb"/>
            <w:noWrap/>
          </w:tcPr>
          <w:p>
            <w:pPr>
              <w:pStyle w:val="721"/>
              <w:jc w:val="center"/>
              <w:spacing w:line="360" w:lineRule="auto"/>
              <w:rPr>
                <w:rFonts w:ascii="宋体" w:hAnsi="宋体"/>
                <w:sz w:val="24"/>
                <w:szCs w:val="24"/>
              </w:rPr>
            </w:pPr>
            <w:r>
              <w:rPr>
                <w:rFonts w:ascii="宋体" w:hAnsi="宋体"/>
                <w:sz w:val="24"/>
                <w:szCs w:val="24"/>
              </w:rPr>
            </w:r>
            <w:r/>
          </w:p>
        </w:tc>
        <w:tc>
          <w:tcPr>
            <w:tcW w:w="2310" w:type="dxa"/>
            <w:vAlign w:val="top"/>
            <w:textDirection w:val="lrTb"/>
            <w:noWrap/>
          </w:tcPr>
          <w:p>
            <w:pPr>
              <w:pStyle w:val="721"/>
              <w:jc w:val="center"/>
              <w:spacing w:line="360" w:lineRule="auto"/>
              <w:rPr>
                <w:rFonts w:ascii="宋体" w:hAnsi="宋体"/>
                <w:sz w:val="24"/>
                <w:szCs w:val="24"/>
              </w:rPr>
            </w:pPr>
            <w:r>
              <w:rPr>
                <w:rFonts w:ascii="宋体" w:hAnsi="宋体"/>
                <w:sz w:val="24"/>
                <w:szCs w:val="24"/>
              </w:rPr>
            </w:r>
            <w:r/>
          </w:p>
        </w:tc>
        <w:tc>
          <w:tcPr>
            <w:tcW w:w="2257" w:type="dxa"/>
            <w:vAlign w:val="top"/>
            <w:textDirection w:val="lrTb"/>
            <w:noWrap/>
          </w:tcPr>
          <w:p>
            <w:pPr>
              <w:pStyle w:val="721"/>
              <w:jc w:val="center"/>
              <w:spacing w:line="360" w:lineRule="auto"/>
              <w:rPr>
                <w:rFonts w:ascii="宋体" w:hAnsi="宋体"/>
                <w:sz w:val="24"/>
                <w:szCs w:val="24"/>
              </w:rPr>
            </w:pPr>
            <w:r>
              <w:rPr>
                <w:rFonts w:ascii="宋体" w:hAnsi="宋体"/>
                <w:sz w:val="24"/>
                <w:szCs w:val="24"/>
              </w:rPr>
            </w:r>
            <w:r/>
          </w:p>
        </w:tc>
        <w:tc>
          <w:tcPr>
            <w:tcW w:w="1255" w:type="dxa"/>
            <w:vAlign w:val="top"/>
            <w:textDirection w:val="lrTb"/>
            <w:noWrap/>
          </w:tcPr>
          <w:p>
            <w:pPr>
              <w:pStyle w:val="721"/>
              <w:jc w:val="center"/>
              <w:spacing w:line="360" w:lineRule="auto"/>
              <w:rPr>
                <w:rFonts w:ascii="宋体" w:hAnsi="宋体"/>
                <w:sz w:val="24"/>
                <w:szCs w:val="24"/>
              </w:rPr>
            </w:pPr>
            <w:r>
              <w:rPr>
                <w:rFonts w:ascii="宋体" w:hAnsi="宋体"/>
                <w:sz w:val="24"/>
                <w:szCs w:val="24"/>
              </w:rPr>
            </w:r>
            <w:r/>
          </w:p>
        </w:tc>
        <w:tc>
          <w:tcPr>
            <w:tcW w:w="1341" w:type="dxa"/>
            <w:vAlign w:val="top"/>
            <w:textDirection w:val="lrTb"/>
            <w:noWrap/>
          </w:tcPr>
          <w:p>
            <w:pPr>
              <w:pStyle w:val="721"/>
              <w:jc w:val="center"/>
              <w:spacing w:line="360" w:lineRule="auto"/>
              <w:rPr>
                <w:rFonts w:ascii="宋体" w:hAnsi="宋体"/>
                <w:sz w:val="24"/>
                <w:szCs w:val="24"/>
              </w:rPr>
            </w:pPr>
            <w:r>
              <w:rPr>
                <w:rFonts w:ascii="宋体" w:hAnsi="宋体"/>
                <w:sz w:val="24"/>
                <w:szCs w:val="24"/>
              </w:rPr>
            </w:r>
            <w:r/>
          </w:p>
        </w:tc>
        <w:tc>
          <w:tcPr>
            <w:tcW w:w="1211" w:type="dxa"/>
            <w:vAlign w:val="top"/>
            <w:textDirection w:val="lrTb"/>
            <w:noWrap/>
          </w:tcPr>
          <w:p>
            <w:pPr>
              <w:pStyle w:val="721"/>
              <w:jc w:val="center"/>
              <w:spacing w:line="360" w:lineRule="auto"/>
              <w:rPr>
                <w:rFonts w:ascii="宋体" w:hAnsi="宋体"/>
                <w:sz w:val="24"/>
                <w:szCs w:val="24"/>
              </w:rPr>
            </w:pPr>
            <w:r>
              <w:rPr>
                <w:rFonts w:ascii="宋体" w:hAnsi="宋体"/>
                <w:sz w:val="24"/>
                <w:szCs w:val="24"/>
              </w:rPr>
            </w:r>
            <w:r/>
          </w:p>
        </w:tc>
        <w:tc>
          <w:tcPr>
            <w:tcW w:w="969" w:type="dxa"/>
            <w:vAlign w:val="top"/>
            <w:textDirection w:val="lrTb"/>
            <w:noWrap/>
          </w:tcPr>
          <w:p>
            <w:pPr>
              <w:pStyle w:val="721"/>
              <w:jc w:val="center"/>
              <w:spacing w:line="360" w:lineRule="auto"/>
              <w:rPr>
                <w:rFonts w:ascii="宋体" w:hAnsi="宋体"/>
                <w:sz w:val="24"/>
                <w:szCs w:val="24"/>
              </w:rPr>
            </w:pPr>
            <w:r>
              <w:rPr>
                <w:rFonts w:ascii="宋体" w:hAnsi="宋体"/>
                <w:sz w:val="24"/>
                <w:szCs w:val="24"/>
              </w:rPr>
            </w:r>
            <w:r/>
          </w:p>
        </w:tc>
      </w:tr>
    </w:tbl>
    <w:p>
      <w:pPr>
        <w:pStyle w:val="721"/>
        <w:spacing w:line="360" w:lineRule="auto"/>
        <w:rPr>
          <w:rFonts w:ascii="宋体" w:hAnsi="宋体"/>
          <w:b/>
          <w:sz w:val="24"/>
        </w:rPr>
      </w:pPr>
      <w:r/>
      <w:bookmarkStart w:id="253" w:name="_Hlk66784249"/>
      <w:r>
        <w:rPr>
          <w:rFonts w:ascii="宋体" w:hAnsi="宋体"/>
          <w:b/>
          <w:sz w:val="24"/>
        </w:rPr>
      </w:r>
      <w:r/>
    </w:p>
    <w:p>
      <w:pPr>
        <w:pStyle w:val="721"/>
        <w:spacing w:line="360" w:lineRule="auto"/>
        <w:rPr>
          <w:rFonts w:ascii="宋体" w:hAnsi="宋体"/>
          <w:b/>
          <w:sz w:val="24"/>
          <w:szCs w:val="24"/>
        </w:rPr>
      </w:pPr>
      <w:r>
        <w:rPr>
          <w:rFonts w:hint="eastAsia" w:ascii="宋体" w:hAnsi="宋体"/>
          <w:b/>
          <w:sz w:val="24"/>
          <w:szCs w:val="24"/>
        </w:rPr>
        <w:t xml:space="preserve">说明：投标人如实填写业绩情况表，</w:t>
      </w:r>
      <w:bookmarkStart w:id="254" w:name="_Hlk66378132"/>
      <w:r>
        <w:rPr>
          <w:rFonts w:hint="eastAsia" w:ascii="宋体" w:hAnsi="宋体"/>
          <w:b/>
          <w:sz w:val="24"/>
          <w:szCs w:val="24"/>
        </w:rPr>
        <w:t xml:space="preserve">并根据招标文件要求附业绩证明材料。</w:t>
      </w:r>
      <w:bookmarkEnd w:id="253"/>
      <w:r/>
      <w:bookmarkEnd w:id="254"/>
      <w:r>
        <w:rPr>
          <w:rFonts w:ascii="宋体" w:hAnsi="宋体"/>
          <w:b/>
          <w:sz w:val="24"/>
          <w:szCs w:val="24"/>
        </w:rPr>
      </w:r>
      <w:r/>
    </w:p>
    <w:p>
      <w:pPr>
        <w:pStyle w:val="721"/>
        <w:jc w:val="left"/>
        <w:spacing w:line="480" w:lineRule="exact"/>
        <w:rPr>
          <w:rFonts w:ascii="宋体" w:hAnsi="宋体"/>
          <w:szCs w:val="21"/>
          <w:u w:val="single"/>
        </w:rPr>
      </w:pPr>
      <w:r>
        <w:rPr>
          <w:rFonts w:hint="eastAsia"/>
          <w:sz w:val="24"/>
          <w:szCs w:val="24"/>
        </w:rPr>
        <w:t xml:space="preserve">投标人名称：（加盖电子公章）</w:t>
      </w:r>
      <w:r>
        <w:rPr>
          <w:rFonts w:ascii="宋体" w:hAnsi="宋体"/>
          <w:szCs w:val="21"/>
          <w:u w:val="single"/>
        </w:rPr>
      </w:r>
      <w:r/>
    </w:p>
    <w:p>
      <w:pPr>
        <w:pStyle w:val="721"/>
        <w:jc w:val="left"/>
        <w:spacing w:line="480" w:lineRule="exact"/>
        <w:rPr>
          <w:sz w:val="28"/>
        </w:rPr>
      </w:pPr>
      <w:r>
        <w:rPr>
          <w:sz w:val="28"/>
        </w:rPr>
      </w:r>
      <w:r/>
    </w:p>
    <w:p>
      <w:pPr>
        <w:pStyle w:val="721"/>
        <w:jc w:val="left"/>
        <w:spacing w:line="480" w:lineRule="exact"/>
        <w:rPr>
          <w:sz w:val="28"/>
        </w:rPr>
      </w:pPr>
      <w:r>
        <w:rPr>
          <w:sz w:val="28"/>
        </w:rPr>
      </w:r>
      <w:r/>
    </w:p>
    <w:p>
      <w:pPr>
        <w:pStyle w:val="721"/>
        <w:jc w:val="left"/>
        <w:spacing w:line="480" w:lineRule="exact"/>
        <w:rPr>
          <w:sz w:val="28"/>
        </w:rPr>
      </w:pPr>
      <w:r>
        <w:rPr>
          <w:sz w:val="28"/>
        </w:rPr>
      </w:r>
      <w:r/>
    </w:p>
    <w:p>
      <w:pPr>
        <w:pStyle w:val="721"/>
        <w:jc w:val="left"/>
        <w:spacing w:line="480" w:lineRule="exact"/>
        <w:rPr>
          <w:sz w:val="28"/>
        </w:rPr>
      </w:pPr>
      <w:r>
        <w:rPr>
          <w:sz w:val="28"/>
        </w:rPr>
      </w:r>
      <w:r/>
    </w:p>
    <w:p>
      <w:pPr>
        <w:pStyle w:val="721"/>
        <w:jc w:val="left"/>
        <w:spacing w:line="480" w:lineRule="exact"/>
        <w:rPr>
          <w:sz w:val="28"/>
        </w:rPr>
      </w:pPr>
      <w:r>
        <w:rPr>
          <w:sz w:val="28"/>
        </w:rPr>
      </w:r>
      <w:r/>
    </w:p>
    <w:p>
      <w:pPr>
        <w:pStyle w:val="721"/>
        <w:jc w:val="left"/>
        <w:spacing w:line="480" w:lineRule="exact"/>
        <w:rPr>
          <w:sz w:val="28"/>
        </w:rPr>
      </w:pPr>
      <w:r>
        <w:rPr>
          <w:sz w:val="28"/>
        </w:rPr>
      </w:r>
      <w:r/>
    </w:p>
    <w:p>
      <w:pPr>
        <w:pStyle w:val="721"/>
        <w:jc w:val="left"/>
        <w:spacing w:line="480" w:lineRule="exact"/>
        <w:rPr>
          <w:sz w:val="28"/>
        </w:rPr>
      </w:pPr>
      <w:r>
        <w:rPr>
          <w:sz w:val="28"/>
        </w:rPr>
      </w:r>
      <w:r/>
    </w:p>
    <w:p>
      <w:pPr>
        <w:pStyle w:val="721"/>
        <w:jc w:val="left"/>
        <w:spacing w:line="480" w:lineRule="exact"/>
        <w:rPr>
          <w:sz w:val="28"/>
        </w:rPr>
      </w:pPr>
      <w:r>
        <w:rPr>
          <w:sz w:val="28"/>
        </w:rPr>
      </w:r>
      <w:r/>
    </w:p>
    <w:p>
      <w:pPr>
        <w:pStyle w:val="721"/>
        <w:jc w:val="left"/>
        <w:spacing w:line="480" w:lineRule="exact"/>
        <w:rPr>
          <w:sz w:val="28"/>
        </w:rPr>
      </w:pPr>
      <w:r>
        <w:rPr>
          <w:sz w:val="28"/>
        </w:rPr>
      </w:r>
      <w:r/>
    </w:p>
    <w:p>
      <w:pPr>
        <w:pStyle w:val="721"/>
        <w:jc w:val="left"/>
        <w:spacing w:line="480" w:lineRule="exact"/>
        <w:rPr>
          <w:sz w:val="28"/>
        </w:rPr>
      </w:pPr>
      <w:r>
        <w:rPr>
          <w:sz w:val="28"/>
        </w:rPr>
      </w:r>
      <w:r/>
    </w:p>
    <w:p>
      <w:pPr>
        <w:pStyle w:val="721"/>
        <w:jc w:val="left"/>
        <w:spacing w:line="480" w:lineRule="exact"/>
        <w:rPr>
          <w:sz w:val="28"/>
        </w:rPr>
      </w:pPr>
      <w:r>
        <w:rPr>
          <w:sz w:val="28"/>
        </w:rPr>
      </w:r>
      <w:r/>
    </w:p>
    <w:p>
      <w:pPr>
        <w:pStyle w:val="721"/>
        <w:jc w:val="left"/>
        <w:spacing w:line="480" w:lineRule="exact"/>
        <w:rPr>
          <w:b/>
          <w:sz w:val="28"/>
        </w:rPr>
      </w:pPr>
      <w:r>
        <w:rPr>
          <w:b/>
          <w:sz w:val="28"/>
        </w:rPr>
      </w:r>
      <w:r/>
    </w:p>
    <w:p>
      <w:pPr>
        <w:pStyle w:val="721"/>
        <w:jc w:val="left"/>
        <w:spacing w:line="480" w:lineRule="exact"/>
        <w:rPr>
          <w:b/>
          <w:sz w:val="28"/>
        </w:rPr>
      </w:pPr>
      <w:r>
        <w:rPr>
          <w:b/>
          <w:sz w:val="28"/>
        </w:rPr>
      </w:r>
      <w:r/>
    </w:p>
    <w:p>
      <w:pPr>
        <w:pStyle w:val="721"/>
        <w:jc w:val="left"/>
        <w:spacing w:line="480" w:lineRule="exact"/>
        <w:rPr>
          <w:b/>
          <w:sz w:val="28"/>
        </w:rPr>
      </w:pPr>
      <w:r>
        <w:rPr>
          <w:b/>
          <w:sz w:val="28"/>
        </w:rPr>
      </w:r>
      <w:r/>
    </w:p>
    <w:p>
      <w:pPr>
        <w:pStyle w:val="721"/>
        <w:jc w:val="left"/>
        <w:spacing w:line="480" w:lineRule="exact"/>
        <w:rPr>
          <w:sz w:val="28"/>
        </w:rPr>
      </w:pPr>
      <w:r>
        <w:rPr>
          <w:rFonts w:hint="eastAsia"/>
          <w:b/>
          <w:sz w:val="28"/>
        </w:rPr>
        <w:t xml:space="preserve">附件九、服务方案</w:t>
      </w:r>
      <w:r>
        <w:rPr>
          <w:sz w:val="28"/>
        </w:rPr>
      </w:r>
      <w:r/>
    </w:p>
    <w:p>
      <w:pPr>
        <w:pStyle w:val="721"/>
        <w:ind w:firstLine="560"/>
        <w:jc w:val="left"/>
        <w:spacing w:line="480" w:lineRule="exact"/>
        <w:rPr>
          <w:sz w:val="28"/>
        </w:rPr>
      </w:pPr>
      <w:r>
        <w:rPr>
          <w:sz w:val="28"/>
        </w:rPr>
      </w:r>
      <w:r/>
    </w:p>
    <w:p>
      <w:pPr>
        <w:pStyle w:val="721"/>
        <w:ind w:firstLine="560"/>
        <w:jc w:val="left"/>
        <w:spacing w:line="480" w:lineRule="exact"/>
        <w:rPr>
          <w:sz w:val="28"/>
        </w:rPr>
      </w:pPr>
      <w:r>
        <w:rPr>
          <w:sz w:val="28"/>
        </w:rPr>
      </w:r>
      <w:r/>
    </w:p>
    <w:p>
      <w:pPr>
        <w:pStyle w:val="721"/>
        <w:ind w:firstLine="560"/>
        <w:jc w:val="left"/>
        <w:spacing w:line="480" w:lineRule="exact"/>
        <w:rPr>
          <w:sz w:val="28"/>
        </w:rPr>
      </w:pPr>
      <w:r>
        <w:rPr>
          <w:sz w:val="28"/>
        </w:rPr>
      </w:r>
      <w:r/>
    </w:p>
    <w:p>
      <w:pPr>
        <w:pStyle w:val="721"/>
        <w:ind w:firstLine="560"/>
        <w:jc w:val="left"/>
        <w:spacing w:line="480" w:lineRule="exact"/>
        <w:rPr>
          <w:sz w:val="28"/>
        </w:rPr>
      </w:pPr>
      <w:r>
        <w:rPr>
          <w:sz w:val="28"/>
        </w:rPr>
      </w:r>
      <w:r/>
    </w:p>
    <w:p>
      <w:pPr>
        <w:pStyle w:val="721"/>
        <w:ind w:firstLine="560"/>
        <w:jc w:val="left"/>
        <w:spacing w:line="480" w:lineRule="exact"/>
        <w:rPr>
          <w:sz w:val="28"/>
        </w:rPr>
      </w:pPr>
      <w:r>
        <w:rPr>
          <w:sz w:val="28"/>
        </w:rPr>
      </w:r>
      <w:r/>
    </w:p>
    <w:p>
      <w:pPr>
        <w:pStyle w:val="721"/>
        <w:ind w:firstLine="560"/>
        <w:jc w:val="left"/>
        <w:spacing w:line="480" w:lineRule="exact"/>
        <w:rPr>
          <w:sz w:val="28"/>
        </w:rPr>
      </w:pPr>
      <w:r>
        <w:rPr>
          <w:sz w:val="28"/>
        </w:rPr>
      </w:r>
      <w:r/>
    </w:p>
    <w:p>
      <w:pPr>
        <w:pStyle w:val="721"/>
        <w:ind w:firstLine="560"/>
        <w:jc w:val="left"/>
        <w:spacing w:line="480" w:lineRule="exact"/>
        <w:rPr>
          <w:sz w:val="28"/>
        </w:rPr>
      </w:pPr>
      <w:r>
        <w:rPr>
          <w:sz w:val="28"/>
        </w:rPr>
      </w:r>
      <w:r/>
    </w:p>
    <w:p>
      <w:pPr>
        <w:pStyle w:val="721"/>
        <w:ind w:firstLine="560"/>
        <w:jc w:val="left"/>
        <w:spacing w:line="480" w:lineRule="exact"/>
        <w:rPr>
          <w:sz w:val="28"/>
        </w:rPr>
      </w:pPr>
      <w:r>
        <w:rPr>
          <w:sz w:val="28"/>
        </w:rPr>
      </w:r>
      <w:r/>
    </w:p>
    <w:p>
      <w:pPr>
        <w:pStyle w:val="721"/>
        <w:ind w:firstLine="560"/>
        <w:jc w:val="left"/>
        <w:spacing w:line="480" w:lineRule="exact"/>
        <w:rPr>
          <w:sz w:val="28"/>
        </w:rPr>
      </w:pPr>
      <w:r>
        <w:rPr>
          <w:sz w:val="28"/>
        </w:rPr>
      </w:r>
      <w:r/>
    </w:p>
    <w:p>
      <w:pPr>
        <w:pStyle w:val="721"/>
        <w:jc w:val="left"/>
        <w:spacing w:line="480" w:lineRule="exact"/>
        <w:rPr>
          <w:sz w:val="28"/>
        </w:rPr>
      </w:pPr>
      <w:r>
        <w:rPr>
          <w:sz w:val="28"/>
        </w:rPr>
      </w:r>
      <w:r/>
    </w:p>
    <w:p>
      <w:pPr>
        <w:pStyle w:val="721"/>
        <w:ind w:firstLine="560"/>
        <w:jc w:val="left"/>
        <w:spacing w:line="480" w:lineRule="exact"/>
        <w:rPr>
          <w:sz w:val="28"/>
        </w:rPr>
      </w:pPr>
      <w:r>
        <w:rPr>
          <w:sz w:val="28"/>
        </w:rPr>
      </w:r>
      <w:r/>
    </w:p>
    <w:p>
      <w:pPr>
        <w:pStyle w:val="721"/>
        <w:ind w:firstLine="560"/>
        <w:jc w:val="left"/>
        <w:spacing w:line="480" w:lineRule="exact"/>
        <w:rPr>
          <w:sz w:val="28"/>
        </w:rPr>
      </w:pPr>
      <w:r>
        <w:rPr>
          <w:sz w:val="28"/>
        </w:rPr>
      </w:r>
      <w:r/>
    </w:p>
    <w:p>
      <w:pPr>
        <w:pStyle w:val="721"/>
        <w:ind w:firstLine="560"/>
        <w:jc w:val="left"/>
        <w:spacing w:line="480" w:lineRule="exact"/>
        <w:rPr>
          <w:sz w:val="28"/>
        </w:rPr>
      </w:pPr>
      <w:r>
        <w:rPr>
          <w:sz w:val="28"/>
        </w:rPr>
      </w:r>
      <w:r/>
    </w:p>
    <w:p>
      <w:pPr>
        <w:pStyle w:val="721"/>
        <w:ind w:firstLine="560"/>
        <w:jc w:val="left"/>
        <w:spacing w:line="480" w:lineRule="exact"/>
        <w:rPr>
          <w:sz w:val="28"/>
        </w:rPr>
      </w:pPr>
      <w:r>
        <w:rPr>
          <w:sz w:val="28"/>
        </w:rPr>
      </w:r>
      <w:r/>
    </w:p>
    <w:p>
      <w:pPr>
        <w:pStyle w:val="721"/>
        <w:ind w:firstLine="560"/>
        <w:jc w:val="left"/>
        <w:spacing w:line="480" w:lineRule="exact"/>
        <w:rPr>
          <w:sz w:val="28"/>
        </w:rPr>
      </w:pPr>
      <w:r>
        <w:rPr>
          <w:sz w:val="28"/>
        </w:rPr>
      </w:r>
      <w:r/>
    </w:p>
    <w:p>
      <w:pPr>
        <w:pStyle w:val="721"/>
        <w:jc w:val="left"/>
        <w:spacing w:line="480" w:lineRule="exact"/>
        <w:rPr>
          <w:sz w:val="28"/>
        </w:rPr>
      </w:pPr>
      <w:r>
        <w:rPr>
          <w:sz w:val="28"/>
        </w:rPr>
        <w:br w:type="page" w:clear="all"/>
      </w:r>
      <w:bookmarkStart w:id="255" w:name="_Toc141556288"/>
      <w:r>
        <w:rPr>
          <w:rFonts w:hint="eastAsia"/>
          <w:b/>
          <w:sz w:val="28"/>
        </w:rPr>
        <w:t xml:space="preserve">附件十、承诺书</w:t>
      </w:r>
      <w:r>
        <w:rPr>
          <w:sz w:val="28"/>
        </w:rPr>
      </w:r>
      <w:r/>
    </w:p>
    <w:p>
      <w:pPr>
        <w:pStyle w:val="721"/>
        <w:jc w:val="center"/>
        <w:spacing w:line="480" w:lineRule="exact"/>
        <w:rPr>
          <w:sz w:val="28"/>
        </w:rPr>
      </w:pPr>
      <w:r>
        <w:rPr>
          <w:rFonts w:hint="eastAsia"/>
          <w:sz w:val="28"/>
        </w:rPr>
        <w:t xml:space="preserve">承诺书</w:t>
      </w:r>
      <w:r>
        <w:rPr>
          <w:sz w:val="28"/>
        </w:rPr>
      </w:r>
      <w:r/>
    </w:p>
    <w:p>
      <w:pPr>
        <w:pStyle w:val="721"/>
        <w:jc w:val="left"/>
        <w:spacing w:line="480" w:lineRule="exact"/>
        <w:rPr>
          <w:sz w:val="28"/>
        </w:rPr>
      </w:pPr>
      <w:r>
        <w:rPr>
          <w:sz w:val="28"/>
        </w:rPr>
      </w:r>
      <w:r/>
    </w:p>
    <w:p>
      <w:pPr>
        <w:pStyle w:val="721"/>
        <w:jc w:val="left"/>
        <w:spacing w:line="480" w:lineRule="exact"/>
        <w:rPr>
          <w:rFonts w:ascii="宋体" w:hAnsi="宋体"/>
          <w:sz w:val="24"/>
          <w:szCs w:val="24"/>
        </w:rPr>
      </w:pPr>
      <w:r>
        <w:rPr>
          <w:rFonts w:hint="eastAsia" w:ascii="宋体" w:hAnsi="宋体"/>
          <w:sz w:val="24"/>
          <w:szCs w:val="24"/>
        </w:rPr>
        <w:t xml:space="preserve">致：南京市水上公安局</w:t>
      </w:r>
      <w:r>
        <w:rPr>
          <w:rFonts w:ascii="宋体" w:hAnsi="宋体"/>
          <w:sz w:val="24"/>
          <w:szCs w:val="24"/>
        </w:rPr>
      </w:r>
      <w:r/>
    </w:p>
    <w:p>
      <w:pPr>
        <w:pStyle w:val="721"/>
        <w:jc w:val="left"/>
        <w:spacing w:line="480" w:lineRule="exact"/>
        <w:rPr>
          <w:rFonts w:ascii="宋体" w:hAnsi="宋体"/>
          <w:sz w:val="24"/>
          <w:szCs w:val="24"/>
        </w:rPr>
      </w:pPr>
      <w:r>
        <w:rPr>
          <w:rFonts w:hint="eastAsia" w:ascii="宋体" w:hAnsi="宋体"/>
          <w:sz w:val="24"/>
          <w:szCs w:val="24"/>
        </w:rPr>
        <w:t xml:space="preserve">江苏建诚工程咨询有限公司</w:t>
      </w:r>
      <w:r>
        <w:rPr>
          <w:rFonts w:ascii="宋体" w:hAnsi="宋体"/>
          <w:sz w:val="24"/>
          <w:szCs w:val="24"/>
        </w:rPr>
      </w:r>
      <w:r/>
    </w:p>
    <w:p>
      <w:pPr>
        <w:pStyle w:val="721"/>
        <w:jc w:val="left"/>
        <w:spacing w:line="480" w:lineRule="exact"/>
        <w:rPr>
          <w:rFonts w:ascii="宋体" w:hAnsi="宋体"/>
          <w:sz w:val="24"/>
          <w:szCs w:val="24"/>
        </w:rPr>
      </w:pPr>
      <w:r>
        <w:rPr>
          <w:rFonts w:hint="eastAsia" w:ascii="宋体" w:hAnsi="宋体"/>
          <w:sz w:val="24"/>
          <w:szCs w:val="24"/>
        </w:rPr>
        <w:t xml:space="preserve"> 1、我单位承诺</w:t>
      </w:r>
      <w:r>
        <w:rPr>
          <w:rFonts w:hint="eastAsia" w:ascii="宋体" w:hAnsi="宋体" w:cs="宋体"/>
          <w:sz w:val="24"/>
          <w:szCs w:val="24"/>
        </w:rPr>
        <w:t xml:space="preserve">具备应急服务能力，且有长期驻地人员，有一定的处理紧急情况的经验。如遇节假日、招标人临时有大批量食材采购或紧急采购任务时</w:t>
      </w:r>
      <w:r>
        <w:rPr>
          <w:rFonts w:hint="eastAsia" w:ascii="宋体" w:hAnsi="宋体"/>
          <w:sz w:val="24"/>
          <w:szCs w:val="24"/>
        </w:rPr>
        <w:t xml:space="preserve">，我单位承诺</w:t>
      </w:r>
      <w:r>
        <w:rPr>
          <w:rFonts w:hint="eastAsia" w:ascii="宋体" w:hAnsi="宋体" w:cs="宋体"/>
          <w:sz w:val="24"/>
          <w:szCs w:val="24"/>
        </w:rPr>
        <w:t xml:space="preserve">在接到招标人通知后，一小时内将指定食材运送至招标人指定地点（详见配送地址）并卸货，派专人负责跟踪服务，保证食材准时准点供应，如推迟送货的，招标人有权拒绝验收签单。</w:t>
      </w:r>
      <w:r>
        <w:rPr>
          <w:rFonts w:ascii="宋体" w:hAnsi="宋体"/>
          <w:sz w:val="24"/>
          <w:szCs w:val="24"/>
        </w:rPr>
      </w:r>
      <w:r/>
    </w:p>
    <w:p>
      <w:pPr>
        <w:pStyle w:val="721"/>
        <w:jc w:val="left"/>
        <w:spacing w:line="480" w:lineRule="exact"/>
        <w:rPr>
          <w:rFonts w:ascii="宋体" w:hAnsi="宋体"/>
          <w:sz w:val="24"/>
          <w:szCs w:val="24"/>
        </w:rPr>
      </w:pPr>
      <w:r>
        <w:rPr>
          <w:rFonts w:hint="eastAsia" w:ascii="宋体" w:hAnsi="宋体"/>
          <w:sz w:val="24"/>
          <w:szCs w:val="24"/>
        </w:rPr>
        <w:t xml:space="preserve">2、我单位承诺满足招标文件第四章项目需求所有实质性要求。</w:t>
      </w:r>
      <w:r>
        <w:rPr>
          <w:rFonts w:ascii="宋体" w:hAnsi="宋体"/>
          <w:sz w:val="24"/>
          <w:szCs w:val="24"/>
        </w:rPr>
      </w:r>
      <w:r/>
    </w:p>
    <w:p>
      <w:pPr>
        <w:pStyle w:val="721"/>
        <w:jc w:val="left"/>
        <w:spacing w:line="480" w:lineRule="exact"/>
        <w:rPr>
          <w:rFonts w:ascii="宋体" w:hAnsi="宋体" w:cs="宋体"/>
          <w:b/>
          <w:sz w:val="24"/>
        </w:rPr>
      </w:pPr>
      <w:r>
        <w:rPr>
          <w:rFonts w:hint="eastAsia" w:ascii="宋体" w:hAnsi="宋体" w:cs="宋体"/>
          <w:b/>
          <w:sz w:val="24"/>
          <w:szCs w:val="24"/>
        </w:rPr>
        <w:t xml:space="preserve">附第1条承诺</w:t>
      </w:r>
      <w:r>
        <w:rPr>
          <w:rFonts w:ascii="宋体" w:hAnsi="宋体" w:cs="宋体"/>
          <w:b/>
          <w:sz w:val="24"/>
          <w:szCs w:val="24"/>
        </w:rPr>
        <w:t xml:space="preserve">技术团队主要成员联系人</w:t>
      </w:r>
      <w:r>
        <w:rPr>
          <w:rFonts w:hint="eastAsia" w:ascii="宋体" w:hAnsi="宋体" w:cs="宋体"/>
          <w:b/>
          <w:sz w:val="24"/>
          <w:szCs w:val="24"/>
        </w:rPr>
        <w:t xml:space="preserve">及联系方式：</w:t>
      </w:r>
      <w:r>
        <w:rPr>
          <w:rFonts w:ascii="宋体" w:hAnsi="宋体" w:cs="宋体"/>
          <w:b/>
          <w:sz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38"/>
        <w:gridCol w:w="3304"/>
        <w:gridCol w:w="2322"/>
        <w:gridCol w:w="2322"/>
      </w:tblGrid>
      <w:tr>
        <w:trPr/>
        <w:tc>
          <w:tcPr>
            <w:tcW w:w="1338" w:type="dxa"/>
            <w:vAlign w:val="top"/>
            <w:textDirection w:val="lrTb"/>
            <w:noWrap/>
          </w:tcPr>
          <w:p>
            <w:pPr>
              <w:pStyle w:val="721"/>
              <w:jc w:val="center"/>
              <w:spacing w:line="480" w:lineRule="exact"/>
              <w:rPr>
                <w:sz w:val="24"/>
              </w:rPr>
            </w:pPr>
            <w:r>
              <w:rPr>
                <w:rFonts w:hint="eastAsia"/>
                <w:sz w:val="24"/>
              </w:rPr>
              <w:t xml:space="preserve">序号</w:t>
            </w:r>
            <w:r>
              <w:rPr>
                <w:sz w:val="24"/>
              </w:rPr>
            </w:r>
            <w:r/>
          </w:p>
        </w:tc>
        <w:tc>
          <w:tcPr>
            <w:tcW w:w="3304" w:type="dxa"/>
            <w:vAlign w:val="top"/>
            <w:textDirection w:val="lrTb"/>
            <w:noWrap/>
          </w:tcPr>
          <w:p>
            <w:pPr>
              <w:pStyle w:val="721"/>
              <w:jc w:val="center"/>
              <w:spacing w:line="480" w:lineRule="exact"/>
              <w:rPr>
                <w:sz w:val="24"/>
              </w:rPr>
            </w:pPr>
            <w:r>
              <w:rPr>
                <w:sz w:val="24"/>
              </w:rPr>
              <w:t xml:space="preserve">技术团队主要成员联系人</w:t>
            </w:r>
            <w:r/>
          </w:p>
        </w:tc>
        <w:tc>
          <w:tcPr>
            <w:tcW w:w="2322" w:type="dxa"/>
            <w:vAlign w:val="top"/>
            <w:textDirection w:val="lrTb"/>
            <w:noWrap/>
          </w:tcPr>
          <w:p>
            <w:pPr>
              <w:pStyle w:val="721"/>
              <w:jc w:val="center"/>
              <w:spacing w:line="480" w:lineRule="exact"/>
              <w:rPr>
                <w:sz w:val="24"/>
              </w:rPr>
            </w:pPr>
            <w:r>
              <w:rPr>
                <w:rFonts w:hint="eastAsia"/>
                <w:sz w:val="24"/>
              </w:rPr>
              <w:t xml:space="preserve">联系方式</w:t>
            </w:r>
            <w:r>
              <w:rPr>
                <w:sz w:val="24"/>
              </w:rPr>
            </w:r>
            <w:r/>
          </w:p>
        </w:tc>
        <w:tc>
          <w:tcPr>
            <w:tcW w:w="2322" w:type="dxa"/>
            <w:vAlign w:val="top"/>
            <w:textDirection w:val="lrTb"/>
            <w:noWrap/>
          </w:tcPr>
          <w:p>
            <w:pPr>
              <w:pStyle w:val="721"/>
              <w:jc w:val="center"/>
              <w:spacing w:line="480" w:lineRule="exact"/>
              <w:rPr>
                <w:sz w:val="24"/>
              </w:rPr>
            </w:pPr>
            <w:r>
              <w:rPr>
                <w:rFonts w:hint="eastAsia"/>
                <w:sz w:val="24"/>
              </w:rPr>
              <w:t xml:space="preserve">备注</w:t>
            </w:r>
            <w:r>
              <w:rPr>
                <w:sz w:val="24"/>
              </w:rPr>
            </w:r>
            <w:r/>
          </w:p>
        </w:tc>
      </w:tr>
      <w:tr>
        <w:trPr/>
        <w:tc>
          <w:tcPr>
            <w:tcW w:w="1338" w:type="dxa"/>
            <w:vAlign w:val="top"/>
            <w:textDirection w:val="lrTb"/>
            <w:noWrap/>
          </w:tcPr>
          <w:p>
            <w:pPr>
              <w:pStyle w:val="721"/>
              <w:jc w:val="left"/>
              <w:spacing w:line="480" w:lineRule="exact"/>
              <w:rPr>
                <w:sz w:val="28"/>
              </w:rPr>
            </w:pPr>
            <w:r>
              <w:rPr>
                <w:sz w:val="28"/>
              </w:rPr>
            </w:r>
            <w:r/>
          </w:p>
        </w:tc>
        <w:tc>
          <w:tcPr>
            <w:tcW w:w="3304" w:type="dxa"/>
            <w:vAlign w:val="top"/>
            <w:textDirection w:val="lrTb"/>
            <w:noWrap/>
          </w:tcPr>
          <w:p>
            <w:pPr>
              <w:pStyle w:val="721"/>
              <w:jc w:val="left"/>
              <w:spacing w:line="480" w:lineRule="exact"/>
              <w:rPr>
                <w:sz w:val="28"/>
              </w:rPr>
            </w:pPr>
            <w:r>
              <w:rPr>
                <w:sz w:val="28"/>
              </w:rPr>
            </w:r>
            <w:r/>
          </w:p>
        </w:tc>
        <w:tc>
          <w:tcPr>
            <w:tcW w:w="2322" w:type="dxa"/>
            <w:vAlign w:val="top"/>
            <w:textDirection w:val="lrTb"/>
            <w:noWrap/>
          </w:tcPr>
          <w:p>
            <w:pPr>
              <w:pStyle w:val="721"/>
              <w:jc w:val="left"/>
              <w:spacing w:line="480" w:lineRule="exact"/>
              <w:rPr>
                <w:sz w:val="28"/>
              </w:rPr>
            </w:pPr>
            <w:r>
              <w:rPr>
                <w:sz w:val="28"/>
              </w:rPr>
            </w:r>
            <w:r/>
          </w:p>
        </w:tc>
        <w:tc>
          <w:tcPr>
            <w:tcW w:w="2322" w:type="dxa"/>
            <w:vAlign w:val="top"/>
            <w:textDirection w:val="lrTb"/>
            <w:noWrap/>
          </w:tcPr>
          <w:p>
            <w:pPr>
              <w:pStyle w:val="721"/>
              <w:jc w:val="left"/>
              <w:spacing w:line="480" w:lineRule="exact"/>
              <w:rPr>
                <w:sz w:val="28"/>
              </w:rPr>
            </w:pPr>
            <w:r>
              <w:rPr>
                <w:sz w:val="28"/>
              </w:rPr>
            </w:r>
            <w:r/>
          </w:p>
        </w:tc>
      </w:tr>
      <w:tr>
        <w:trPr/>
        <w:tc>
          <w:tcPr>
            <w:tcW w:w="1338" w:type="dxa"/>
            <w:vAlign w:val="top"/>
            <w:textDirection w:val="lrTb"/>
            <w:noWrap/>
          </w:tcPr>
          <w:p>
            <w:pPr>
              <w:pStyle w:val="721"/>
              <w:jc w:val="left"/>
              <w:spacing w:line="480" w:lineRule="exact"/>
              <w:rPr>
                <w:sz w:val="28"/>
              </w:rPr>
            </w:pPr>
            <w:r>
              <w:rPr>
                <w:sz w:val="28"/>
              </w:rPr>
            </w:r>
            <w:r/>
          </w:p>
        </w:tc>
        <w:tc>
          <w:tcPr>
            <w:tcW w:w="3304" w:type="dxa"/>
            <w:vAlign w:val="top"/>
            <w:textDirection w:val="lrTb"/>
            <w:noWrap/>
          </w:tcPr>
          <w:p>
            <w:pPr>
              <w:pStyle w:val="721"/>
              <w:jc w:val="left"/>
              <w:spacing w:line="480" w:lineRule="exact"/>
              <w:rPr>
                <w:sz w:val="28"/>
              </w:rPr>
            </w:pPr>
            <w:r>
              <w:rPr>
                <w:sz w:val="28"/>
              </w:rPr>
            </w:r>
            <w:r/>
          </w:p>
        </w:tc>
        <w:tc>
          <w:tcPr>
            <w:tcW w:w="2322" w:type="dxa"/>
            <w:vAlign w:val="top"/>
            <w:textDirection w:val="lrTb"/>
            <w:noWrap/>
          </w:tcPr>
          <w:p>
            <w:pPr>
              <w:pStyle w:val="721"/>
              <w:jc w:val="left"/>
              <w:spacing w:line="480" w:lineRule="exact"/>
              <w:rPr>
                <w:sz w:val="28"/>
              </w:rPr>
            </w:pPr>
            <w:r>
              <w:rPr>
                <w:sz w:val="28"/>
              </w:rPr>
            </w:r>
            <w:r/>
          </w:p>
        </w:tc>
        <w:tc>
          <w:tcPr>
            <w:tcW w:w="2322" w:type="dxa"/>
            <w:vAlign w:val="top"/>
            <w:textDirection w:val="lrTb"/>
            <w:noWrap/>
          </w:tcPr>
          <w:p>
            <w:pPr>
              <w:pStyle w:val="721"/>
              <w:jc w:val="left"/>
              <w:spacing w:line="480" w:lineRule="exact"/>
              <w:rPr>
                <w:sz w:val="28"/>
              </w:rPr>
            </w:pPr>
            <w:r>
              <w:rPr>
                <w:sz w:val="28"/>
              </w:rPr>
            </w:r>
            <w:r/>
          </w:p>
        </w:tc>
      </w:tr>
    </w:tbl>
    <w:p>
      <w:pPr>
        <w:pStyle w:val="721"/>
        <w:jc w:val="left"/>
        <w:spacing w:line="480" w:lineRule="exact"/>
        <w:rPr>
          <w:rFonts w:ascii="宋体" w:hAnsi="宋体"/>
          <w:sz w:val="24"/>
          <w:szCs w:val="24"/>
        </w:rPr>
      </w:pPr>
      <w:r>
        <w:rPr>
          <w:rFonts w:hint="eastAsia" w:ascii="宋体" w:hAnsi="宋体"/>
          <w:sz w:val="24"/>
          <w:szCs w:val="24"/>
        </w:rPr>
        <w:t xml:space="preserve">说明：</w:t>
      </w:r>
      <w:r>
        <w:rPr>
          <w:rFonts w:ascii="宋体" w:hAnsi="宋体"/>
          <w:sz w:val="24"/>
          <w:szCs w:val="24"/>
        </w:rPr>
      </w:r>
      <w:r/>
    </w:p>
    <w:p>
      <w:pPr>
        <w:pStyle w:val="721"/>
        <w:jc w:val="left"/>
        <w:spacing w:line="48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如果行数不够，请自行增加。</w:t>
      </w:r>
      <w:r/>
    </w:p>
    <w:p>
      <w:pPr>
        <w:pStyle w:val="721"/>
        <w:jc w:val="left"/>
        <w:spacing w:line="480" w:lineRule="exact"/>
        <w:rPr>
          <w:rFonts w:ascii="宋体" w:hAnsi="宋体"/>
          <w:sz w:val="24"/>
          <w:szCs w:val="24"/>
        </w:rPr>
      </w:pPr>
      <w:r>
        <w:rPr>
          <w:rFonts w:hint="eastAsia" w:ascii="宋体" w:hAnsi="宋体"/>
          <w:sz w:val="24"/>
          <w:szCs w:val="24"/>
        </w:rPr>
        <w:t xml:space="preserve">2、提供以上人员投标单位为其缴纳的在投标截止时间之前6个月内任意一个月的社保证明。</w:t>
      </w:r>
      <w:r>
        <w:rPr>
          <w:rFonts w:ascii="宋体" w:hAnsi="宋体"/>
          <w:sz w:val="24"/>
          <w:szCs w:val="24"/>
        </w:rPr>
      </w:r>
      <w:r/>
    </w:p>
    <w:p>
      <w:pPr>
        <w:pStyle w:val="721"/>
        <w:jc w:val="left"/>
        <w:spacing w:line="480" w:lineRule="exact"/>
        <w:rPr>
          <w:rFonts w:ascii="宋体" w:hAnsi="宋体"/>
          <w:sz w:val="24"/>
          <w:szCs w:val="24"/>
        </w:rPr>
      </w:pPr>
      <w:r>
        <w:rPr>
          <w:rFonts w:hint="eastAsia" w:ascii="宋体" w:hAnsi="宋体"/>
          <w:sz w:val="24"/>
          <w:szCs w:val="24"/>
        </w:rPr>
        <w:t xml:space="preserve">                                  承诺人：（加盖电子公章）</w:t>
      </w:r>
      <w:r>
        <w:rPr>
          <w:rFonts w:ascii="宋体" w:hAnsi="宋体"/>
          <w:sz w:val="24"/>
          <w:szCs w:val="24"/>
        </w:rPr>
      </w:r>
      <w:r/>
    </w:p>
    <w:p>
      <w:pPr>
        <w:pStyle w:val="721"/>
        <w:jc w:val="left"/>
        <w:spacing w:line="480" w:lineRule="exact"/>
        <w:rPr>
          <w:sz w:val="28"/>
        </w:rPr>
      </w:pPr>
      <w:r>
        <w:rPr>
          <w:rFonts w:hint="eastAsia" w:ascii="宋体" w:hAnsi="宋体"/>
          <w:sz w:val="24"/>
          <w:szCs w:val="24"/>
        </w:rPr>
        <w:t xml:space="preserve">                                  日期：年月日</w:t>
      </w:r>
      <w:r>
        <w:rPr>
          <w:sz w:val="28"/>
        </w:rPr>
      </w:r>
      <w:r/>
    </w:p>
    <w:p>
      <w:pPr>
        <w:pStyle w:val="721"/>
        <w:jc w:val="left"/>
        <w:spacing w:line="480" w:lineRule="exact"/>
        <w:rPr>
          <w:sz w:val="28"/>
        </w:rPr>
      </w:pPr>
      <w:r>
        <w:rPr>
          <w:sz w:val="28"/>
        </w:rPr>
      </w:r>
      <w:r/>
    </w:p>
    <w:p>
      <w:pPr>
        <w:pStyle w:val="721"/>
        <w:jc w:val="left"/>
        <w:spacing w:line="480" w:lineRule="exact"/>
        <w:rPr>
          <w:b/>
          <w:sz w:val="28"/>
          <w:szCs w:val="28"/>
        </w:rPr>
      </w:pPr>
      <w:r>
        <w:rPr>
          <w:b/>
          <w:sz w:val="28"/>
          <w:szCs w:val="28"/>
        </w:rPr>
      </w:r>
      <w:r/>
    </w:p>
    <w:p>
      <w:pPr>
        <w:pStyle w:val="721"/>
        <w:jc w:val="left"/>
        <w:spacing w:line="480" w:lineRule="exact"/>
        <w:rPr>
          <w:b/>
          <w:sz w:val="28"/>
          <w:szCs w:val="28"/>
        </w:rPr>
      </w:pPr>
      <w:r>
        <w:rPr>
          <w:b/>
          <w:sz w:val="28"/>
          <w:szCs w:val="28"/>
        </w:rPr>
      </w:r>
      <w:r/>
    </w:p>
    <w:p>
      <w:pPr>
        <w:pStyle w:val="721"/>
        <w:jc w:val="left"/>
        <w:spacing w:line="480" w:lineRule="exact"/>
        <w:rPr>
          <w:b/>
          <w:sz w:val="28"/>
          <w:szCs w:val="28"/>
        </w:rPr>
      </w:pPr>
      <w:r>
        <w:rPr>
          <w:b/>
          <w:sz w:val="28"/>
          <w:szCs w:val="28"/>
        </w:rPr>
      </w:r>
      <w:r/>
    </w:p>
    <w:p>
      <w:pPr>
        <w:pStyle w:val="721"/>
        <w:jc w:val="left"/>
        <w:spacing w:line="480" w:lineRule="exact"/>
        <w:rPr>
          <w:b/>
          <w:sz w:val="28"/>
          <w:szCs w:val="28"/>
        </w:rPr>
      </w:pPr>
      <w:r>
        <w:rPr>
          <w:b/>
          <w:sz w:val="28"/>
          <w:szCs w:val="28"/>
        </w:rPr>
      </w:r>
      <w:r/>
    </w:p>
    <w:p>
      <w:pPr>
        <w:pStyle w:val="721"/>
        <w:jc w:val="left"/>
        <w:spacing w:line="480" w:lineRule="exact"/>
        <w:rPr>
          <w:b/>
          <w:sz w:val="28"/>
          <w:szCs w:val="28"/>
        </w:rPr>
      </w:pPr>
      <w:r>
        <w:rPr>
          <w:b/>
          <w:sz w:val="28"/>
          <w:szCs w:val="28"/>
        </w:rPr>
      </w:r>
      <w:r/>
    </w:p>
    <w:p>
      <w:pPr>
        <w:pStyle w:val="721"/>
        <w:jc w:val="left"/>
        <w:spacing w:line="480" w:lineRule="exact"/>
        <w:rPr>
          <w:b/>
          <w:sz w:val="28"/>
          <w:szCs w:val="28"/>
        </w:rPr>
      </w:pPr>
      <w:r>
        <w:rPr>
          <w:b/>
          <w:sz w:val="28"/>
          <w:szCs w:val="28"/>
        </w:rPr>
      </w:r>
      <w:r/>
    </w:p>
    <w:p>
      <w:pPr>
        <w:pStyle w:val="721"/>
        <w:jc w:val="left"/>
        <w:spacing w:line="480" w:lineRule="exact"/>
        <w:rPr>
          <w:b/>
          <w:sz w:val="28"/>
          <w:szCs w:val="28"/>
        </w:rPr>
      </w:pPr>
      <w:r>
        <w:rPr>
          <w:b/>
          <w:sz w:val="28"/>
          <w:szCs w:val="28"/>
        </w:rPr>
      </w:r>
      <w:r/>
    </w:p>
    <w:p>
      <w:pPr>
        <w:pStyle w:val="721"/>
        <w:jc w:val="left"/>
        <w:spacing w:line="480" w:lineRule="exact"/>
        <w:rPr>
          <w:b/>
          <w:sz w:val="28"/>
          <w:szCs w:val="28"/>
        </w:rPr>
      </w:pPr>
      <w:r>
        <w:rPr>
          <w:rFonts w:hint="eastAsia"/>
          <w:b/>
          <w:sz w:val="28"/>
          <w:szCs w:val="28"/>
        </w:rPr>
        <w:t xml:space="preserve">附件十一、无重大违法记录声明格式</w:t>
      </w:r>
      <w:bookmarkEnd w:id="255"/>
      <w:r>
        <w:rPr>
          <w:b/>
          <w:sz w:val="28"/>
          <w:szCs w:val="28"/>
        </w:rPr>
      </w:r>
      <w:r/>
    </w:p>
    <w:p>
      <w:pPr>
        <w:pStyle w:val="721"/>
        <w:ind w:firstLine="560"/>
        <w:jc w:val="left"/>
        <w:spacing w:line="480" w:lineRule="exact"/>
        <w:rPr>
          <w:sz w:val="28"/>
        </w:rPr>
      </w:pPr>
      <w:r>
        <w:rPr>
          <w:sz w:val="28"/>
        </w:rPr>
      </w:r>
      <w:r/>
    </w:p>
    <w:p>
      <w:pPr>
        <w:pStyle w:val="721"/>
        <w:jc w:val="center"/>
        <w:rPr>
          <w:b/>
          <w:bCs/>
          <w:sz w:val="36"/>
          <w:szCs w:val="36"/>
        </w:rPr>
      </w:pPr>
      <w:r>
        <w:rPr>
          <w:rFonts w:hint="eastAsia"/>
          <w:b/>
          <w:bCs/>
          <w:sz w:val="36"/>
          <w:szCs w:val="36"/>
        </w:rPr>
        <w:t xml:space="preserve">无重大违法记录声明</w:t>
      </w:r>
      <w:r>
        <w:rPr>
          <w:b/>
          <w:bCs/>
          <w:sz w:val="36"/>
          <w:szCs w:val="36"/>
        </w:rPr>
      </w:r>
      <w:r/>
    </w:p>
    <w:p>
      <w:pPr>
        <w:pStyle w:val="721"/>
        <w:ind w:firstLine="560"/>
        <w:jc w:val="left"/>
        <w:spacing w:line="480" w:lineRule="exact"/>
        <w:rPr>
          <w:sz w:val="28"/>
        </w:rPr>
      </w:pPr>
      <w:r>
        <w:rPr>
          <w:sz w:val="28"/>
        </w:rPr>
      </w:r>
      <w:r/>
    </w:p>
    <w:p>
      <w:pPr>
        <w:pStyle w:val="721"/>
        <w:jc w:val="left"/>
        <w:spacing w:line="480" w:lineRule="exact"/>
        <w:rPr>
          <w:rFonts w:ascii="宋体" w:hAnsi="宋体"/>
          <w:sz w:val="24"/>
          <w:szCs w:val="24"/>
        </w:rPr>
      </w:pPr>
      <w:r>
        <w:rPr>
          <w:rFonts w:hint="eastAsia" w:ascii="宋体" w:hAnsi="宋体"/>
          <w:sz w:val="24"/>
          <w:szCs w:val="24"/>
        </w:rPr>
        <w:t xml:space="preserve">南京市水上公安局</w:t>
      </w:r>
      <w:r>
        <w:rPr>
          <w:rFonts w:ascii="宋体" w:hAnsi="宋体"/>
          <w:sz w:val="24"/>
          <w:szCs w:val="24"/>
        </w:rPr>
      </w:r>
      <w:r/>
    </w:p>
    <w:p>
      <w:pPr>
        <w:pStyle w:val="721"/>
        <w:jc w:val="left"/>
        <w:spacing w:line="480" w:lineRule="exact"/>
        <w:rPr>
          <w:rFonts w:ascii="宋体" w:hAnsi="宋体"/>
          <w:sz w:val="24"/>
          <w:szCs w:val="24"/>
        </w:rPr>
      </w:pPr>
      <w:r>
        <w:rPr>
          <w:rFonts w:hint="eastAsia" w:ascii="宋体" w:hAnsi="宋体"/>
          <w:sz w:val="24"/>
          <w:szCs w:val="24"/>
        </w:rPr>
        <w:t xml:space="preserve">江苏建诚工程咨询有限公司：</w:t>
      </w:r>
      <w:r>
        <w:rPr>
          <w:rFonts w:ascii="宋体" w:hAnsi="宋体"/>
          <w:sz w:val="24"/>
          <w:szCs w:val="24"/>
        </w:rPr>
      </w:r>
      <w:r/>
    </w:p>
    <w:p>
      <w:pPr>
        <w:pStyle w:val="721"/>
        <w:ind w:firstLine="560"/>
        <w:jc w:val="left"/>
        <w:spacing w:line="480" w:lineRule="exact"/>
        <w:rPr>
          <w:rFonts w:ascii="宋体" w:hAnsi="宋体"/>
          <w:sz w:val="24"/>
          <w:szCs w:val="24"/>
        </w:rPr>
      </w:pPr>
      <w:r>
        <w:rPr>
          <w:rFonts w:hint="eastAsia" w:ascii="宋体" w:hAnsi="宋体"/>
          <w:sz w:val="24"/>
          <w:szCs w:val="24"/>
        </w:rPr>
        <w:t xml:space="preserve">我单位（投标人名称）郑重声明：</w:t>
      </w:r>
      <w:r>
        <w:rPr>
          <w:rFonts w:ascii="宋体" w:hAnsi="宋体"/>
          <w:sz w:val="24"/>
          <w:szCs w:val="24"/>
        </w:rPr>
      </w:r>
      <w:r/>
    </w:p>
    <w:p>
      <w:pPr>
        <w:pStyle w:val="721"/>
        <w:ind w:firstLine="560"/>
        <w:jc w:val="left"/>
        <w:spacing w:line="480" w:lineRule="exact"/>
        <w:rPr>
          <w:rFonts w:ascii="宋体" w:hAnsi="宋体"/>
          <w:sz w:val="24"/>
          <w:szCs w:val="24"/>
        </w:rPr>
      </w:pPr>
      <w:r>
        <w:rPr>
          <w:rFonts w:hint="eastAsia" w:ascii="宋体" w:hAnsi="宋体"/>
          <w:sz w:val="24"/>
          <w:szCs w:val="24"/>
        </w:rPr>
        <w:t xml:space="preserve">参加政府采购活动前3年内在经营活动中（在下划线上如实填写：有或没有）重大违法记录。</w:t>
      </w:r>
      <w:r>
        <w:rPr>
          <w:rFonts w:ascii="宋体" w:hAnsi="宋体"/>
          <w:sz w:val="24"/>
          <w:szCs w:val="24"/>
        </w:rPr>
      </w:r>
      <w:r/>
    </w:p>
    <w:p>
      <w:pPr>
        <w:pStyle w:val="721"/>
        <w:ind w:firstLine="560"/>
        <w:jc w:val="left"/>
        <w:spacing w:line="480" w:lineRule="exact"/>
        <w:rPr>
          <w:rFonts w:ascii="宋体" w:hAnsi="宋体"/>
          <w:sz w:val="24"/>
          <w:szCs w:val="24"/>
        </w:rPr>
      </w:pPr>
      <w:r>
        <w:rPr>
          <w:rFonts w:hint="eastAsia" w:ascii="宋体" w:hAnsi="宋体"/>
          <w:sz w:val="24"/>
          <w:szCs w:val="24"/>
        </w:rPr>
        <w:t xml:space="preserve">（说明：政府采购法第二十二条第一款第五项所称重大违法记录，是指供应商因违法经营受到刑事处罚或者责令停产停业、吊销许可证或者执照、较大数额罚款等行政处罚。）</w:t>
      </w:r>
      <w:r>
        <w:rPr>
          <w:rFonts w:ascii="宋体" w:hAnsi="宋体"/>
          <w:sz w:val="24"/>
          <w:szCs w:val="24"/>
        </w:rPr>
      </w:r>
      <w:r/>
    </w:p>
    <w:p>
      <w:pPr>
        <w:pStyle w:val="721"/>
        <w:ind w:firstLine="560"/>
        <w:jc w:val="left"/>
        <w:spacing w:line="480" w:lineRule="exact"/>
        <w:rPr>
          <w:rFonts w:ascii="宋体" w:hAnsi="宋体"/>
          <w:sz w:val="24"/>
          <w:szCs w:val="24"/>
        </w:rPr>
      </w:pPr>
      <w:r>
        <w:rPr>
          <w:rFonts w:ascii="宋体" w:hAnsi="宋体"/>
          <w:sz w:val="24"/>
          <w:szCs w:val="24"/>
        </w:rPr>
      </w:r>
      <w:r/>
    </w:p>
    <w:p>
      <w:pPr>
        <w:pStyle w:val="721"/>
        <w:jc w:val="left"/>
        <w:spacing w:line="480" w:lineRule="exact"/>
        <w:rPr>
          <w:rFonts w:ascii="宋体" w:hAnsi="宋体"/>
          <w:sz w:val="24"/>
          <w:szCs w:val="24"/>
        </w:rPr>
      </w:pPr>
      <w:r>
        <w:rPr>
          <w:rFonts w:ascii="宋体" w:hAnsi="宋体"/>
          <w:sz w:val="24"/>
          <w:szCs w:val="24"/>
        </w:rPr>
      </w:r>
      <w:r/>
    </w:p>
    <w:p>
      <w:pPr>
        <w:pStyle w:val="721"/>
        <w:jc w:val="left"/>
        <w:spacing w:line="480" w:lineRule="exact"/>
        <w:rPr>
          <w:rFonts w:ascii="宋体" w:hAnsi="宋体"/>
          <w:sz w:val="24"/>
          <w:szCs w:val="24"/>
        </w:rPr>
      </w:pPr>
      <w:r>
        <w:rPr>
          <w:rFonts w:hint="eastAsia" w:ascii="宋体" w:hAnsi="宋体"/>
          <w:sz w:val="24"/>
          <w:szCs w:val="24"/>
        </w:rPr>
        <w:t xml:space="preserve">投标人：（加盖电子公章）</w:t>
      </w:r>
      <w:r>
        <w:rPr>
          <w:rFonts w:ascii="宋体" w:hAnsi="宋体"/>
          <w:sz w:val="24"/>
          <w:szCs w:val="24"/>
        </w:rPr>
      </w:r>
      <w:r/>
    </w:p>
    <w:p>
      <w:pPr>
        <w:pStyle w:val="799"/>
        <w:ind w:firstLine="240"/>
        <w:rPr>
          <w:rFonts w:ascii="宋体" w:hAnsi="宋体" w:eastAsia="宋体"/>
          <w:sz w:val="24"/>
          <w:szCs w:val="24"/>
          <w:lang w:eastAsia="zh-CN"/>
        </w:rPr>
      </w:pPr>
      <w:r>
        <w:rPr>
          <w:rFonts w:ascii="宋体" w:hAnsi="宋体" w:eastAsia="宋体"/>
          <w:sz w:val="24"/>
          <w:szCs w:val="24"/>
          <w:lang w:eastAsia="zh-CN"/>
        </w:rPr>
      </w:r>
      <w:r/>
    </w:p>
    <w:p>
      <w:pPr>
        <w:pStyle w:val="799"/>
        <w:ind w:firstLine="240"/>
        <w:rPr>
          <w:rFonts w:ascii="宋体" w:hAnsi="宋体" w:eastAsia="宋体"/>
          <w:sz w:val="24"/>
          <w:szCs w:val="24"/>
          <w:lang w:eastAsia="zh-CN"/>
        </w:rPr>
      </w:pPr>
      <w:r>
        <w:rPr>
          <w:rFonts w:ascii="宋体" w:hAnsi="宋体" w:eastAsia="宋体"/>
          <w:sz w:val="24"/>
          <w:szCs w:val="24"/>
          <w:lang w:eastAsia="zh-CN"/>
        </w:rPr>
      </w:r>
      <w:r/>
    </w:p>
    <w:p>
      <w:pPr>
        <w:pStyle w:val="721"/>
        <w:jc w:val="left"/>
        <w:spacing w:line="480" w:lineRule="exact"/>
        <w:rPr>
          <w:sz w:val="28"/>
        </w:rPr>
      </w:pPr>
      <w:r>
        <w:rPr>
          <w:rFonts w:hint="eastAsia" w:ascii="宋体" w:hAnsi="宋体"/>
          <w:sz w:val="24"/>
          <w:szCs w:val="24"/>
        </w:rPr>
        <w:t xml:space="preserve">日期：二〇二六年月日</w:t>
      </w:r>
      <w:r>
        <w:rPr>
          <w:sz w:val="28"/>
        </w:rPr>
      </w:r>
      <w:r/>
    </w:p>
    <w:p>
      <w:pPr>
        <w:pStyle w:val="721"/>
        <w:ind w:left="5880" w:hanging="1680"/>
        <w:jc w:val="left"/>
        <w:spacing w:line="480" w:lineRule="exact"/>
        <w:rPr>
          <w:sz w:val="28"/>
        </w:rPr>
      </w:pPr>
      <w:r>
        <w:rPr>
          <w:sz w:val="28"/>
        </w:rPr>
      </w:r>
      <w:r/>
    </w:p>
    <w:p>
      <w:pPr>
        <w:pStyle w:val="721"/>
        <w:ind w:firstLine="560"/>
        <w:jc w:val="left"/>
        <w:spacing w:line="480" w:lineRule="exact"/>
        <w:rPr>
          <w:sz w:val="28"/>
        </w:rPr>
      </w:pPr>
      <w:r>
        <w:rPr>
          <w:sz w:val="28"/>
        </w:rPr>
      </w:r>
      <w:r/>
    </w:p>
    <w:p>
      <w:pPr>
        <w:pStyle w:val="721"/>
        <w:jc w:val="left"/>
        <w:spacing w:line="360" w:lineRule="auto"/>
        <w:rPr>
          <w:b/>
        </w:rPr>
      </w:pPr>
      <w:r>
        <w:br w:type="page" w:clear="all"/>
      </w:r>
      <w:bookmarkStart w:id="256" w:name="_Toc141556289"/>
      <w:r>
        <w:rPr>
          <w:rFonts w:hint="eastAsia"/>
          <w:b/>
          <w:sz w:val="28"/>
          <w:szCs w:val="28"/>
        </w:rPr>
        <w:t xml:space="preserve">附件十二、具备履行合同所必需的设备和专业技术能力的声明格式及证明材料</w:t>
      </w:r>
      <w:bookmarkEnd w:id="256"/>
      <w:r>
        <w:rPr>
          <w:b/>
        </w:rPr>
      </w:r>
      <w:r/>
    </w:p>
    <w:p>
      <w:pPr>
        <w:pStyle w:val="721"/>
        <w:jc w:val="center"/>
        <w:spacing w:line="360" w:lineRule="auto"/>
        <w:rPr>
          <w:b/>
          <w:bCs/>
          <w:sz w:val="36"/>
          <w:szCs w:val="36"/>
        </w:rPr>
      </w:pPr>
      <w:r>
        <w:rPr>
          <w:rFonts w:hint="eastAsia"/>
          <w:b/>
          <w:bCs/>
          <w:sz w:val="36"/>
          <w:szCs w:val="36"/>
        </w:rPr>
        <w:t xml:space="preserve">具备履行合同所必需的设备和专业技术能力的声明</w:t>
      </w:r>
      <w:r>
        <w:rPr>
          <w:b/>
          <w:bCs/>
          <w:sz w:val="36"/>
          <w:szCs w:val="36"/>
        </w:rPr>
      </w:r>
      <w:r/>
    </w:p>
    <w:p>
      <w:pPr>
        <w:pStyle w:val="721"/>
        <w:jc w:val="left"/>
        <w:spacing w:line="480" w:lineRule="exact"/>
        <w:rPr>
          <w:sz w:val="28"/>
        </w:rPr>
      </w:pPr>
      <w:r>
        <w:rPr>
          <w:sz w:val="28"/>
        </w:rPr>
      </w:r>
      <w:r/>
    </w:p>
    <w:p>
      <w:pPr>
        <w:pStyle w:val="721"/>
        <w:ind w:firstLine="560"/>
        <w:jc w:val="left"/>
        <w:spacing w:line="480" w:lineRule="exact"/>
        <w:rPr>
          <w:sz w:val="24"/>
          <w:szCs w:val="24"/>
        </w:rPr>
      </w:pPr>
      <w:r>
        <w:rPr>
          <w:rFonts w:hint="eastAsia"/>
          <w:sz w:val="24"/>
          <w:szCs w:val="24"/>
        </w:rPr>
        <w:t xml:space="preserve">南京市水上公安局</w:t>
      </w:r>
      <w:r>
        <w:rPr>
          <w:sz w:val="24"/>
          <w:szCs w:val="24"/>
        </w:rPr>
      </w:r>
      <w:r/>
    </w:p>
    <w:p>
      <w:pPr>
        <w:pStyle w:val="721"/>
        <w:ind w:firstLine="560"/>
        <w:jc w:val="left"/>
        <w:spacing w:line="480" w:lineRule="exact"/>
        <w:rPr>
          <w:rFonts w:ascii="宋体" w:hAnsi="宋体"/>
          <w:sz w:val="24"/>
          <w:szCs w:val="24"/>
        </w:rPr>
      </w:pPr>
      <w:r>
        <w:rPr>
          <w:rFonts w:hint="eastAsia" w:ascii="宋体" w:hAnsi="宋体"/>
          <w:sz w:val="24"/>
          <w:szCs w:val="24"/>
        </w:rPr>
        <w:t xml:space="preserve">江苏建诚工程咨询有限公司：</w:t>
      </w:r>
      <w:r>
        <w:rPr>
          <w:rFonts w:ascii="宋体" w:hAnsi="宋体"/>
          <w:sz w:val="24"/>
          <w:szCs w:val="24"/>
        </w:rPr>
      </w:r>
      <w:r/>
    </w:p>
    <w:p>
      <w:pPr>
        <w:pStyle w:val="721"/>
        <w:ind w:firstLine="560"/>
        <w:jc w:val="left"/>
        <w:spacing w:line="480" w:lineRule="exact"/>
        <w:rPr>
          <w:rFonts w:ascii="宋体" w:hAnsi="宋体"/>
          <w:sz w:val="24"/>
          <w:szCs w:val="24"/>
        </w:rPr>
      </w:pPr>
      <w:r>
        <w:rPr>
          <w:rFonts w:hint="eastAsia" w:ascii="宋体" w:hAnsi="宋体"/>
          <w:sz w:val="24"/>
          <w:szCs w:val="24"/>
        </w:rPr>
        <w:t xml:space="preserve">我单位（供应商名称）郑重声明：我公司具备履行本项采购合同所必需的设备和专业技术能力，为履行本项采购合同我单位具备如下主要设备和主要专业技术能力：</w:t>
      </w:r>
      <w:r>
        <w:rPr>
          <w:rFonts w:ascii="宋体" w:hAnsi="宋体"/>
          <w:sz w:val="24"/>
          <w:szCs w:val="24"/>
        </w:rPr>
      </w:r>
      <w:r/>
    </w:p>
    <w:p>
      <w:pPr>
        <w:pStyle w:val="721"/>
        <w:ind w:firstLine="560"/>
        <w:jc w:val="left"/>
        <w:spacing w:line="480" w:lineRule="exact"/>
        <w:rPr>
          <w:rFonts w:ascii="宋体" w:hAnsi="宋体"/>
          <w:sz w:val="24"/>
          <w:szCs w:val="24"/>
        </w:rPr>
      </w:pPr>
      <w:r>
        <w:rPr>
          <w:rFonts w:hint="eastAsia" w:ascii="宋体" w:hAnsi="宋体"/>
          <w:sz w:val="24"/>
          <w:szCs w:val="24"/>
        </w:rPr>
        <w:t xml:space="preserve">主要设备有：                          。( 若有 )</w:t>
      </w:r>
      <w:r>
        <w:rPr>
          <w:rFonts w:ascii="宋体" w:hAnsi="宋体"/>
          <w:sz w:val="24"/>
          <w:szCs w:val="24"/>
        </w:rPr>
      </w:r>
      <w:r/>
    </w:p>
    <w:p>
      <w:pPr>
        <w:pStyle w:val="721"/>
        <w:ind w:firstLine="560"/>
        <w:jc w:val="left"/>
        <w:spacing w:line="480" w:lineRule="exact"/>
        <w:rPr>
          <w:rFonts w:ascii="宋体" w:hAnsi="宋体"/>
          <w:sz w:val="24"/>
          <w:szCs w:val="24"/>
        </w:rPr>
      </w:pPr>
      <w:r>
        <w:rPr>
          <w:rFonts w:hint="eastAsia" w:ascii="宋体" w:hAnsi="宋体"/>
          <w:sz w:val="24"/>
          <w:szCs w:val="24"/>
        </w:rPr>
        <w:t xml:space="preserve">主要专业技术能力有：                  。( 若有 )</w:t>
      </w:r>
      <w:r>
        <w:rPr>
          <w:rFonts w:ascii="宋体" w:hAnsi="宋体"/>
          <w:sz w:val="24"/>
          <w:szCs w:val="24"/>
        </w:rPr>
      </w:r>
      <w:r/>
    </w:p>
    <w:p>
      <w:pPr>
        <w:pStyle w:val="721"/>
        <w:ind w:firstLine="560"/>
        <w:jc w:val="left"/>
        <w:spacing w:line="480" w:lineRule="exact"/>
        <w:rPr>
          <w:rFonts w:ascii="宋体" w:hAnsi="宋体"/>
          <w:sz w:val="24"/>
          <w:szCs w:val="24"/>
        </w:rPr>
      </w:pPr>
      <w:r>
        <w:rPr>
          <w:rFonts w:hint="eastAsia" w:ascii="宋体" w:hAnsi="宋体"/>
          <w:sz w:val="24"/>
          <w:szCs w:val="24"/>
        </w:rPr>
        <w:t xml:space="preserve">其他证明材料及文件：（如果投标人认为需要提供的话）</w:t>
      </w:r>
      <w:r>
        <w:rPr>
          <w:rFonts w:ascii="宋体" w:hAnsi="宋体"/>
          <w:sz w:val="24"/>
          <w:szCs w:val="24"/>
        </w:rPr>
      </w:r>
      <w:r/>
    </w:p>
    <w:p>
      <w:pPr>
        <w:pStyle w:val="721"/>
        <w:ind w:firstLine="560"/>
        <w:jc w:val="left"/>
        <w:spacing w:line="480" w:lineRule="exact"/>
        <w:rPr>
          <w:sz w:val="24"/>
          <w:szCs w:val="24"/>
        </w:rPr>
      </w:pPr>
      <w:r>
        <w:rPr>
          <w:sz w:val="24"/>
          <w:szCs w:val="24"/>
        </w:rPr>
      </w:r>
      <w:r/>
    </w:p>
    <w:p>
      <w:pPr>
        <w:pStyle w:val="721"/>
        <w:ind w:firstLine="560"/>
        <w:jc w:val="left"/>
        <w:spacing w:line="480" w:lineRule="exact"/>
        <w:rPr>
          <w:sz w:val="24"/>
          <w:szCs w:val="24"/>
        </w:rPr>
      </w:pPr>
      <w:r>
        <w:rPr>
          <w:sz w:val="24"/>
          <w:szCs w:val="24"/>
        </w:rPr>
      </w:r>
      <w:r/>
    </w:p>
    <w:p>
      <w:pPr>
        <w:pStyle w:val="721"/>
        <w:jc w:val="left"/>
        <w:spacing w:line="480" w:lineRule="exact"/>
        <w:rPr>
          <w:sz w:val="24"/>
          <w:szCs w:val="24"/>
        </w:rPr>
      </w:pPr>
      <w:r>
        <w:rPr>
          <w:sz w:val="24"/>
          <w:szCs w:val="24"/>
        </w:rPr>
      </w:r>
      <w:r/>
    </w:p>
    <w:p>
      <w:pPr>
        <w:pStyle w:val="721"/>
        <w:jc w:val="left"/>
        <w:spacing w:line="480" w:lineRule="exact"/>
        <w:rPr>
          <w:sz w:val="24"/>
          <w:szCs w:val="24"/>
        </w:rPr>
      </w:pPr>
      <w:r>
        <w:rPr>
          <w:rFonts w:hint="eastAsia"/>
          <w:sz w:val="24"/>
          <w:szCs w:val="24"/>
        </w:rPr>
        <w:t xml:space="preserve">     投标人：（加盖电子公章）</w:t>
      </w:r>
      <w:r>
        <w:rPr>
          <w:sz w:val="24"/>
          <w:szCs w:val="24"/>
        </w:rPr>
      </w:r>
      <w:r/>
    </w:p>
    <w:p>
      <w:pPr>
        <w:pStyle w:val="799"/>
        <w:ind w:firstLine="240"/>
        <w:rPr>
          <w:rFonts w:eastAsia="宋体"/>
          <w:sz w:val="24"/>
          <w:szCs w:val="24"/>
          <w:lang w:eastAsia="zh-CN"/>
        </w:rPr>
      </w:pPr>
      <w:r>
        <w:rPr>
          <w:rFonts w:eastAsia="宋体"/>
          <w:sz w:val="24"/>
          <w:szCs w:val="24"/>
          <w:lang w:eastAsia="zh-CN"/>
        </w:rPr>
      </w:r>
      <w:r/>
    </w:p>
    <w:p>
      <w:pPr>
        <w:pStyle w:val="721"/>
        <w:jc w:val="left"/>
        <w:spacing w:line="480" w:lineRule="exact"/>
        <w:rPr>
          <w:sz w:val="28"/>
        </w:rPr>
      </w:pPr>
      <w:r>
        <w:rPr>
          <w:rFonts w:hint="eastAsia"/>
          <w:sz w:val="24"/>
          <w:szCs w:val="24"/>
        </w:rPr>
        <w:t xml:space="preserve">     日期：二〇二六年月日</w:t>
      </w:r>
      <w:r>
        <w:rPr>
          <w:sz w:val="28"/>
        </w:rPr>
      </w:r>
      <w:r/>
    </w:p>
    <w:p>
      <w:pPr>
        <w:pStyle w:val="721"/>
        <w:jc w:val="left"/>
        <w:spacing w:line="480" w:lineRule="exact"/>
        <w:rPr>
          <w:sz w:val="28"/>
        </w:rPr>
      </w:pPr>
      <w:r>
        <w:rPr>
          <w:sz w:val="28"/>
        </w:rPr>
      </w:r>
      <w:r/>
    </w:p>
    <w:p>
      <w:pPr>
        <w:pStyle w:val="723"/>
        <w:rPr>
          <w:lang w:eastAsia="zh-CN"/>
        </w:rPr>
      </w:pPr>
      <w:r>
        <w:rPr>
          <w:lang w:eastAsia="zh-CN"/>
        </w:rPr>
      </w:r>
      <w:r/>
    </w:p>
    <w:p>
      <w:pPr>
        <w:pStyle w:val="721"/>
        <w:jc w:val="left"/>
        <w:spacing w:line="360" w:lineRule="auto"/>
        <w:rPr>
          <w:b/>
          <w:bCs/>
        </w:rPr>
      </w:pPr>
      <w:r/>
      <w:bookmarkStart w:id="257" w:name="_Toc140705132"/>
      <w:r>
        <w:br w:type="page" w:clear="all"/>
      </w:r>
      <w:bookmarkStart w:id="258" w:name="_Toc141556290"/>
      <w:r>
        <w:rPr>
          <w:rFonts w:hint="eastAsia"/>
          <w:b/>
          <w:sz w:val="28"/>
          <w:szCs w:val="28"/>
        </w:rPr>
        <w:t xml:space="preserve">附件十三、享受政府采购政策优惠的证明资料和清单表</w:t>
      </w:r>
      <w:bookmarkEnd w:id="257"/>
      <w:r/>
      <w:bookmarkEnd w:id="258"/>
      <w:r>
        <w:rPr>
          <w:b/>
          <w:bCs/>
        </w:rPr>
      </w:r>
      <w:r/>
    </w:p>
    <w:p>
      <w:pPr>
        <w:pStyle w:val="721"/>
        <w:jc w:val="left"/>
        <w:spacing w:line="360" w:lineRule="auto"/>
        <w:rPr>
          <w:sz w:val="28"/>
        </w:rPr>
      </w:pPr>
      <w:r>
        <w:rPr>
          <w:rFonts w:hint="eastAsia"/>
          <w:sz w:val="28"/>
        </w:rPr>
        <w:t xml:space="preserve">（1）中小企业声明函格式</w:t>
      </w:r>
      <w:r>
        <w:rPr>
          <w:sz w:val="28"/>
        </w:rPr>
      </w:r>
      <w:r/>
    </w:p>
    <w:p>
      <w:pPr>
        <w:pStyle w:val="721"/>
        <w:ind w:firstLine="562"/>
        <w:jc w:val="center"/>
        <w:spacing w:line="360" w:lineRule="auto"/>
        <w:rPr>
          <w:b/>
          <w:bCs/>
          <w:sz w:val="36"/>
          <w:szCs w:val="36"/>
        </w:rPr>
      </w:pPr>
      <w:r/>
      <w:bookmarkStart w:id="259" w:name="_Hlk66863893"/>
      <w:r>
        <w:rPr>
          <w:rFonts w:hint="eastAsia"/>
          <w:b/>
          <w:bCs/>
          <w:sz w:val="36"/>
          <w:szCs w:val="36"/>
        </w:rPr>
        <w:t xml:space="preserve">中小企业声明函（货物）</w:t>
      </w:r>
      <w:r>
        <w:rPr>
          <w:b/>
          <w:bCs/>
          <w:sz w:val="36"/>
          <w:szCs w:val="36"/>
        </w:rPr>
      </w:r>
      <w:r/>
    </w:p>
    <w:p>
      <w:pPr>
        <w:pStyle w:val="721"/>
        <w:ind w:firstLine="560"/>
        <w:jc w:val="left"/>
        <w:spacing w:line="360" w:lineRule="auto"/>
        <w:rPr>
          <w:rFonts w:ascii="宋体" w:hAnsi="宋体"/>
          <w:sz w:val="24"/>
          <w:szCs w:val="24"/>
        </w:rPr>
      </w:pPr>
      <w:r>
        <w:rPr>
          <w:rFonts w:ascii="宋体" w:hAnsi="宋体"/>
          <w:sz w:val="24"/>
          <w:szCs w:val="24"/>
        </w:rPr>
        <w:t xml:space="preserve">本公司（联合体）郑重声明，根据《政府采购促进中小企业发展管理办法》（财库﹝2020﹞46号）的规定，本公司 （联合体）参加（单位名称）的（项目名称）采购活动，提供的货物全部由符合政策要求的中小企业制造。相关企业 （含联合体中的中小企业、签订分包意向协议的中小企业） 的具体情况如下：</w:t>
      </w:r>
      <w:r/>
    </w:p>
    <w:p>
      <w:pPr>
        <w:pStyle w:val="721"/>
        <w:ind w:firstLine="560"/>
        <w:jc w:val="left"/>
        <w:spacing w:line="360" w:lineRule="auto"/>
        <w:rPr>
          <w:rFonts w:ascii="宋体" w:hAnsi="宋体"/>
          <w:sz w:val="24"/>
          <w:szCs w:val="24"/>
        </w:rPr>
      </w:pPr>
      <w:r>
        <w:rPr>
          <w:rFonts w:ascii="宋体" w:hAnsi="宋体"/>
          <w:sz w:val="24"/>
          <w:szCs w:val="24"/>
        </w:rPr>
        <w:t xml:space="preserve">1. </w:t>
      </w:r>
      <w:r>
        <w:rPr>
          <w:rFonts w:hint="eastAsia" w:ascii="宋体" w:hAnsi="宋体"/>
          <w:sz w:val="24"/>
          <w:szCs w:val="24"/>
          <w:u w:val="single"/>
        </w:rPr>
        <w:t xml:space="preserve">(标的名称) </w:t>
      </w:r>
      <w:r>
        <w:rPr>
          <w:rFonts w:ascii="宋体" w:hAnsi="宋体"/>
          <w:sz w:val="24"/>
          <w:szCs w:val="24"/>
        </w:rPr>
        <w:t xml:space="preserve">，属于</w:t>
      </w:r>
      <w:r>
        <w:rPr>
          <w:rFonts w:hint="eastAsia" w:ascii="宋体" w:hAnsi="宋体"/>
          <w:sz w:val="24"/>
          <w:szCs w:val="24"/>
          <w:u w:val="single"/>
        </w:rPr>
        <w:t xml:space="preserve"> 批发</w:t>
      </w:r>
      <w:r>
        <w:rPr>
          <w:rFonts w:ascii="宋体" w:hAnsi="宋体"/>
          <w:sz w:val="24"/>
          <w:szCs w:val="24"/>
        </w:rPr>
        <w:t xml:space="preserve">行业；制造商为</w:t>
      </w:r>
      <w:r>
        <w:rPr>
          <w:rFonts w:ascii="宋体" w:hAnsi="宋体"/>
          <w:sz w:val="24"/>
          <w:szCs w:val="24"/>
          <w:u w:val="single"/>
        </w:rPr>
        <w:t xml:space="preserve">（企业名称）</w:t>
      </w:r>
      <w:r>
        <w:rPr>
          <w:rFonts w:ascii="宋体" w:hAnsi="宋体"/>
          <w:sz w:val="24"/>
          <w:szCs w:val="24"/>
        </w:rPr>
        <w:t xml:space="preserve">，从业人员人，营业收入为万元，资产总额为万元，属于（中型企业、小型企业、微型企业）；</w:t>
      </w:r>
      <w:r/>
    </w:p>
    <w:p>
      <w:pPr>
        <w:pStyle w:val="721"/>
        <w:ind w:firstLine="560"/>
        <w:jc w:val="left"/>
        <w:spacing w:line="360" w:lineRule="auto"/>
        <w:rPr>
          <w:rFonts w:ascii="宋体" w:hAnsi="宋体"/>
          <w:sz w:val="24"/>
          <w:szCs w:val="24"/>
        </w:rPr>
      </w:pPr>
      <w:r>
        <w:rPr>
          <w:rFonts w:ascii="宋体" w:hAnsi="宋体"/>
          <w:sz w:val="24"/>
          <w:szCs w:val="24"/>
        </w:rPr>
        <w:t xml:space="preserve">……</w:t>
      </w:r>
      <w:r/>
    </w:p>
    <w:p>
      <w:pPr>
        <w:pStyle w:val="721"/>
        <w:ind w:firstLine="560"/>
        <w:jc w:val="left"/>
        <w:spacing w:line="360" w:lineRule="auto"/>
        <w:rPr>
          <w:rFonts w:ascii="宋体" w:hAnsi="宋体"/>
          <w:sz w:val="24"/>
          <w:szCs w:val="24"/>
        </w:rPr>
      </w:pPr>
      <w:r>
        <w:rPr>
          <w:rFonts w:ascii="宋体" w:hAnsi="宋体"/>
          <w:sz w:val="24"/>
          <w:szCs w:val="24"/>
        </w:rPr>
        <w:t xml:space="preserve">以上企业，不属于大企业的分支机构，不存在控股股东为大企业的情形，也不存在与大企业的负责人为同一人的情形。</w:t>
      </w:r>
      <w:r/>
    </w:p>
    <w:p>
      <w:pPr>
        <w:pStyle w:val="721"/>
        <w:ind w:firstLine="560"/>
        <w:jc w:val="left"/>
        <w:spacing w:line="360" w:lineRule="auto"/>
        <w:rPr>
          <w:rFonts w:ascii="宋体" w:hAnsi="宋体"/>
          <w:sz w:val="24"/>
          <w:szCs w:val="24"/>
        </w:rPr>
      </w:pPr>
      <w:r>
        <w:rPr>
          <w:rFonts w:ascii="宋体" w:hAnsi="宋体"/>
          <w:sz w:val="24"/>
          <w:szCs w:val="24"/>
        </w:rPr>
        <w:t xml:space="preserve">本企业对上述声明内容的真实性负责。如有虚假，将依法承担相应责任。</w:t>
      </w:r>
      <w:r/>
    </w:p>
    <w:p>
      <w:pPr>
        <w:pStyle w:val="721"/>
        <w:jc w:val="left"/>
        <w:spacing w:line="360" w:lineRule="auto"/>
        <w:rPr>
          <w:rFonts w:ascii="宋体" w:hAnsi="宋体"/>
          <w:sz w:val="24"/>
          <w:szCs w:val="24"/>
        </w:rPr>
      </w:pPr>
      <w:r>
        <w:rPr>
          <w:rFonts w:hint="eastAsia" w:ascii="宋体" w:hAnsi="宋体"/>
          <w:sz w:val="24"/>
          <w:szCs w:val="24"/>
        </w:rPr>
        <w:t xml:space="preserve">投标人</w:t>
      </w:r>
      <w:r>
        <w:rPr>
          <w:rFonts w:ascii="宋体" w:hAnsi="宋体"/>
          <w:sz w:val="24"/>
          <w:szCs w:val="24"/>
        </w:rPr>
        <w:t xml:space="preserve">名称（</w:t>
      </w:r>
      <w:r>
        <w:rPr>
          <w:rFonts w:hint="eastAsia" w:ascii="宋体" w:hAnsi="宋体"/>
          <w:sz w:val="24"/>
          <w:szCs w:val="24"/>
        </w:rPr>
        <w:t xml:space="preserve">加盖电子公章</w:t>
      </w:r>
      <w:r>
        <w:rPr>
          <w:rFonts w:ascii="宋体" w:hAnsi="宋体"/>
          <w:sz w:val="24"/>
          <w:szCs w:val="24"/>
        </w:rPr>
        <w:t xml:space="preserve">）：</w:t>
      </w:r>
      <w:r/>
    </w:p>
    <w:p>
      <w:pPr>
        <w:pStyle w:val="721"/>
        <w:jc w:val="left"/>
        <w:spacing w:line="360" w:lineRule="auto"/>
        <w:rPr>
          <w:rFonts w:ascii="宋体" w:hAnsi="宋体"/>
          <w:sz w:val="24"/>
          <w:szCs w:val="24"/>
        </w:rPr>
      </w:pPr>
      <w:r>
        <w:rPr>
          <w:rFonts w:hint="eastAsia" w:ascii="宋体" w:hAnsi="宋体"/>
          <w:sz w:val="24"/>
          <w:szCs w:val="24"/>
        </w:rPr>
        <w:t xml:space="preserve">日期：二〇二六年月日</w:t>
      </w:r>
      <w:r>
        <w:rPr>
          <w:rFonts w:ascii="宋体" w:hAnsi="宋体"/>
          <w:sz w:val="24"/>
          <w:szCs w:val="24"/>
        </w:rPr>
      </w:r>
      <w:r/>
    </w:p>
    <w:p>
      <w:pPr>
        <w:pStyle w:val="721"/>
        <w:ind w:firstLine="560"/>
        <w:jc w:val="left"/>
        <w:spacing w:line="360" w:lineRule="auto"/>
        <w:rPr>
          <w:rFonts w:ascii="宋体" w:hAnsi="宋体"/>
          <w:sz w:val="24"/>
          <w:szCs w:val="24"/>
        </w:rPr>
      </w:pPr>
      <w:r>
        <w:rPr>
          <w:rFonts w:ascii="宋体" w:hAnsi="宋体"/>
          <w:sz w:val="24"/>
          <w:szCs w:val="24"/>
        </w:rPr>
      </w:r>
      <w:r/>
    </w:p>
    <w:p>
      <w:pPr>
        <w:pStyle w:val="721"/>
        <w:ind w:firstLine="560"/>
        <w:jc w:val="left"/>
        <w:spacing w:line="360" w:lineRule="auto"/>
        <w:rPr>
          <w:rFonts w:ascii="宋体" w:hAnsi="宋体"/>
          <w:sz w:val="24"/>
          <w:szCs w:val="24"/>
        </w:rPr>
      </w:pPr>
      <w:r>
        <w:rPr>
          <w:rFonts w:ascii="宋体" w:hAnsi="宋体"/>
          <w:sz w:val="24"/>
          <w:szCs w:val="24"/>
        </w:rPr>
      </w:r>
      <w:r/>
    </w:p>
    <w:p>
      <w:pPr>
        <w:pStyle w:val="721"/>
        <w:ind w:firstLine="560"/>
        <w:jc w:val="left"/>
        <w:spacing w:line="360" w:lineRule="auto"/>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1：从业人员、营业收入、资产总额填报上一年度数据，无上一年度数据的新成立企业可不填报。</w:t>
      </w:r>
      <w:r/>
    </w:p>
    <w:p>
      <w:pPr>
        <w:pStyle w:val="721"/>
        <w:ind w:firstLine="560"/>
        <w:jc w:val="left"/>
        <w:spacing w:line="360" w:lineRule="auto"/>
        <w:rPr>
          <w:sz w:val="28"/>
        </w:rPr>
      </w:pPr>
      <w:r>
        <w:rPr>
          <w:rFonts w:hint="eastAsia" w:ascii="宋体" w:hAnsi="宋体"/>
          <w:sz w:val="24"/>
          <w:szCs w:val="24"/>
        </w:rPr>
        <w:t xml:space="preserve">备注</w:t>
      </w:r>
      <w:r>
        <w:rPr>
          <w:rFonts w:ascii="宋体" w:hAnsi="宋体"/>
          <w:sz w:val="24"/>
          <w:szCs w:val="24"/>
        </w:rPr>
        <w:t xml:space="preserve">2：供应商如不提供此声明函，价格将不做相应扣除。</w:t>
      </w:r>
      <w:r>
        <w:rPr>
          <w:rFonts w:ascii="宋体" w:hAnsi="宋体"/>
          <w:b/>
          <w:bCs/>
          <w:sz w:val="24"/>
          <w:szCs w:val="24"/>
        </w:rPr>
        <w:t xml:space="preserve">在货物采购项目中，供应商提供的货物既有中小企业制造货物，也有大型企业制造货物的，不享受中小企业扶持政策。</w:t>
      </w:r>
      <w:r>
        <w:rPr>
          <w:rFonts w:hint="eastAsia" w:ascii="宋体" w:hAnsi="宋体"/>
          <w:b/>
          <w:bCs/>
          <w:sz w:val="24"/>
          <w:szCs w:val="24"/>
        </w:rPr>
        <w:t xml:space="preserve"> 小微企业声明函中需逐一列明所投货物是否为小微企业</w:t>
      </w:r>
      <w:r>
        <w:rPr>
          <w:rFonts w:ascii="宋体" w:hAnsi="宋体"/>
          <w:b/>
          <w:bCs/>
          <w:sz w:val="24"/>
          <w:szCs w:val="24"/>
        </w:rPr>
        <w:t xml:space="preserve">制造货物</w:t>
      </w:r>
      <w:r>
        <w:rPr>
          <w:rFonts w:hint="eastAsia" w:ascii="宋体" w:hAnsi="宋体"/>
          <w:b/>
          <w:bCs/>
          <w:sz w:val="24"/>
          <w:szCs w:val="24"/>
        </w:rPr>
        <w:t xml:space="preserve">。</w:t>
      </w:r>
      <w:bookmarkEnd w:id="259"/>
      <w:r>
        <w:rPr>
          <w:sz w:val="28"/>
        </w:rPr>
      </w:r>
      <w:r/>
    </w:p>
    <w:p>
      <w:pPr>
        <w:pStyle w:val="721"/>
        <w:jc w:val="left"/>
        <w:spacing w:line="360" w:lineRule="auto"/>
        <w:rPr>
          <w:sz w:val="28"/>
        </w:rPr>
      </w:pPr>
      <w:r>
        <w:rPr>
          <w:sz w:val="28"/>
        </w:rPr>
        <w:br w:type="page" w:clear="all"/>
      </w:r>
      <w:r>
        <w:rPr>
          <w:rFonts w:hint="eastAsia"/>
          <w:sz w:val="28"/>
        </w:rPr>
        <w:t xml:space="preserve">（2）残疾人福利性单位声明函格式</w:t>
      </w:r>
      <w:r>
        <w:rPr>
          <w:sz w:val="28"/>
        </w:rPr>
      </w:r>
      <w:r/>
    </w:p>
    <w:p>
      <w:pPr>
        <w:pStyle w:val="721"/>
        <w:jc w:val="center"/>
        <w:spacing w:line="360" w:lineRule="auto"/>
        <w:rPr>
          <w:rFonts w:ascii="宋体" w:hAnsi="宋体" w:cs="Arial"/>
          <w:b/>
          <w:bCs/>
          <w:sz w:val="36"/>
          <w:szCs w:val="36"/>
        </w:rPr>
      </w:pPr>
      <w:r>
        <w:rPr>
          <w:rFonts w:hint="eastAsia" w:ascii="宋体" w:hAnsi="宋体" w:cs="Arial"/>
          <w:b/>
          <w:sz w:val="36"/>
          <w:szCs w:val="36"/>
        </w:rPr>
        <w:t xml:space="preserve">残疾人福利性单位声明函</w:t>
      </w:r>
      <w:r>
        <w:rPr>
          <w:rFonts w:ascii="宋体" w:hAnsi="宋体" w:cs="Arial"/>
          <w:b/>
          <w:bCs/>
          <w:sz w:val="36"/>
          <w:szCs w:val="36"/>
        </w:rPr>
      </w:r>
      <w:r/>
    </w:p>
    <w:p>
      <w:pPr>
        <w:pStyle w:val="721"/>
        <w:ind w:firstLine="420"/>
        <w:jc w:val="left"/>
        <w:spacing w:line="360" w:lineRule="auto"/>
        <w:rPr>
          <w:rFonts w:ascii="宋体" w:hAnsi="宋体" w:cs="Arial"/>
          <w:sz w:val="24"/>
        </w:rPr>
      </w:pPr>
      <w:r>
        <w:rPr>
          <w:rFonts w:hint="eastAsia" w:ascii="宋体" w:hAnsi="宋体" w:cs="Arial"/>
          <w:sz w:val="24"/>
        </w:rPr>
        <w:t xml:space="preserve">本单位郑重声明，根据《财政部民政部中国残疾人联合会关于促进残疾人就业政府采购政策的通知》（财库〔</w:t>
      </w:r>
      <w:r>
        <w:rPr>
          <w:rFonts w:ascii="宋体" w:hAnsi="宋体" w:cs="Arial"/>
          <w:sz w:val="24"/>
        </w:rPr>
        <w:t xml:space="preserve">2017</w:t>
      </w:r>
      <w:r>
        <w:rPr>
          <w:rFonts w:hint="eastAsia" w:ascii="宋体" w:hAnsi="宋体" w:cs="Arial"/>
          <w:sz w:val="24"/>
        </w:rPr>
        <w:t xml:space="preserve">〕</w:t>
      </w:r>
      <w:r>
        <w:rPr>
          <w:rFonts w:ascii="宋体" w:hAnsi="宋体" w:cs="Arial"/>
          <w:sz w:val="24"/>
        </w:rPr>
        <w:t xml:space="preserve">141</w:t>
      </w:r>
      <w:r>
        <w:rPr>
          <w:rFonts w:hint="eastAsia" w:ascii="宋体" w:hAnsi="宋体" w:cs="Arial"/>
          <w:sz w:val="24"/>
        </w:rPr>
        <w:t xml:space="preserve">号）的规定，本单位为符合条件的残疾人福利性单位，且本单位参加</w:t>
      </w:r>
      <w:r>
        <w:rPr>
          <w:rFonts w:ascii="宋体" w:hAnsi="宋体" w:cs="Arial"/>
          <w:sz w:val="24"/>
        </w:rPr>
        <w:t xml:space="preserve">______</w:t>
      </w:r>
      <w:r>
        <w:rPr>
          <w:rFonts w:hint="eastAsia" w:ascii="宋体" w:hAnsi="宋体" w:cs="Arial"/>
          <w:sz w:val="24"/>
        </w:rPr>
        <w:t xml:space="preserve">单位的</w:t>
      </w:r>
      <w:r>
        <w:rPr>
          <w:rFonts w:ascii="宋体" w:hAnsi="宋体" w:cs="Arial"/>
          <w:sz w:val="24"/>
        </w:rPr>
        <w:t xml:space="preserve">______</w:t>
      </w:r>
      <w:r>
        <w:rPr>
          <w:rFonts w:hint="eastAsia" w:ascii="宋体" w:hAnsi="宋体" w:cs="Arial"/>
          <w:sz w:val="24"/>
        </w:rPr>
        <w:t xml:space="preserve">项目采购活动提供本单位制造的货物（由本单位承担工程</w:t>
      </w:r>
      <w:r>
        <w:rPr>
          <w:rFonts w:ascii="宋体" w:hAnsi="宋体" w:cs="Arial"/>
          <w:sz w:val="24"/>
        </w:rPr>
        <w:t xml:space="preserve">/</w:t>
      </w:r>
      <w:r>
        <w:rPr>
          <w:rFonts w:hint="eastAsia" w:ascii="宋体" w:hAnsi="宋体" w:cs="Arial"/>
          <w:sz w:val="24"/>
        </w:rPr>
        <w:t xml:space="preserve">提供服务），或者提供其他残疾人福利性单位制造的货物（不包括使用非残疾人福利性单位注册商标的货物）。</w:t>
      </w:r>
      <w:r>
        <w:rPr>
          <w:rFonts w:ascii="宋体" w:hAnsi="宋体" w:cs="Arial"/>
          <w:sz w:val="24"/>
        </w:rPr>
      </w:r>
      <w:r/>
    </w:p>
    <w:p>
      <w:pPr>
        <w:pStyle w:val="721"/>
        <w:ind w:firstLine="420"/>
        <w:jc w:val="left"/>
        <w:spacing w:line="360" w:lineRule="auto"/>
        <w:rPr>
          <w:rFonts w:ascii="宋体" w:hAnsi="宋体" w:cs="Arial"/>
          <w:sz w:val="24"/>
        </w:rPr>
      </w:pPr>
      <w:r>
        <w:rPr>
          <w:rFonts w:hint="eastAsia" w:ascii="宋体" w:hAnsi="宋体" w:cs="Arial"/>
          <w:sz w:val="24"/>
        </w:rPr>
        <w:t xml:space="preserve">本单位对上述声明的真实性负责。如有虚假，将依法承担相应责任。</w:t>
      </w:r>
      <w:r>
        <w:rPr>
          <w:rFonts w:ascii="宋体" w:hAnsi="宋体" w:cs="Arial"/>
          <w:sz w:val="24"/>
        </w:rPr>
      </w:r>
      <w:r/>
    </w:p>
    <w:p>
      <w:pPr>
        <w:pStyle w:val="721"/>
        <w:ind w:firstLine="5040"/>
        <w:jc w:val="left"/>
        <w:spacing w:line="360" w:lineRule="auto"/>
        <w:rPr>
          <w:rFonts w:ascii="宋体" w:hAnsi="宋体" w:cs="Arial"/>
          <w:sz w:val="24"/>
        </w:rPr>
      </w:pPr>
      <w:r>
        <w:rPr>
          <w:rFonts w:ascii="宋体" w:hAnsi="宋体" w:cs="Arial"/>
          <w:sz w:val="24"/>
        </w:rPr>
      </w:r>
      <w:r/>
    </w:p>
    <w:p>
      <w:pPr>
        <w:pStyle w:val="721"/>
        <w:ind w:firstLine="5040"/>
        <w:jc w:val="left"/>
        <w:spacing w:line="360" w:lineRule="auto"/>
        <w:rPr>
          <w:rFonts w:ascii="宋体" w:hAnsi="宋体" w:cs="Arial"/>
          <w:sz w:val="24"/>
        </w:rPr>
      </w:pPr>
      <w:r>
        <w:rPr>
          <w:rFonts w:hint="eastAsia" w:ascii="宋体" w:hAnsi="宋体" w:cs="Arial"/>
          <w:sz w:val="24"/>
        </w:rPr>
        <w:t xml:space="preserve">单位名称（加盖电子公章）：</w:t>
      </w:r>
      <w:r>
        <w:rPr>
          <w:rFonts w:ascii="宋体" w:hAnsi="宋体" w:cs="Arial"/>
          <w:sz w:val="24"/>
        </w:rPr>
      </w:r>
      <w:r/>
    </w:p>
    <w:p>
      <w:pPr>
        <w:pStyle w:val="721"/>
        <w:spacing w:line="360" w:lineRule="auto"/>
        <w:rPr>
          <w:rFonts w:ascii="宋体" w:hAnsi="宋体"/>
          <w:sz w:val="24"/>
        </w:rPr>
      </w:pPr>
      <w:r>
        <w:rPr>
          <w:rFonts w:ascii="宋体" w:hAnsi="宋体"/>
          <w:sz w:val="24"/>
        </w:rPr>
      </w:r>
      <w:r/>
    </w:p>
    <w:p>
      <w:pPr>
        <w:pStyle w:val="721"/>
        <w:ind w:left="4440" w:firstLine="720"/>
        <w:spacing w:line="360" w:lineRule="auto"/>
        <w:tabs>
          <w:tab w:val="left" w:pos="6300" w:leader="none"/>
          <w:tab w:val="left" w:pos="6940" w:leader="none"/>
        </w:tabs>
        <w:rPr>
          <w:rFonts w:ascii="宋体" w:hAnsi="宋体"/>
          <w:sz w:val="24"/>
        </w:rPr>
      </w:pPr>
      <w:r>
        <w:rPr>
          <w:rFonts w:ascii="宋体" w:hAnsi="宋体"/>
          <w:sz w:val="24"/>
        </w:rPr>
        <w:t xml:space="preserve">日期：年月</w:t>
      </w:r>
      <w:r>
        <w:rPr>
          <w:rFonts w:ascii="宋体" w:hAnsi="宋体"/>
          <w:sz w:val="24"/>
          <w:u w:val="single"/>
        </w:rPr>
        <w:tab/>
      </w:r>
      <w:r>
        <w:rPr>
          <w:rFonts w:ascii="宋体" w:hAnsi="宋体"/>
          <w:sz w:val="24"/>
        </w:rPr>
        <w:t xml:space="preserve">日</w:t>
      </w:r>
      <w:r/>
    </w:p>
    <w:p>
      <w:pPr>
        <w:pStyle w:val="721"/>
        <w:spacing w:line="360" w:lineRule="auto"/>
        <w:rPr>
          <w:rFonts w:ascii="宋体" w:hAnsi="宋体" w:cs="Arial"/>
          <w:b/>
          <w:bCs/>
        </w:rPr>
      </w:pPr>
      <w:r>
        <w:rPr>
          <w:rFonts w:ascii="宋体" w:hAnsi="宋体" w:cs="Arial"/>
          <w:b/>
          <w:bCs/>
        </w:rPr>
      </w:r>
      <w:r/>
    </w:p>
    <w:p>
      <w:pPr>
        <w:pStyle w:val="721"/>
        <w:spacing w:line="360" w:lineRule="auto"/>
        <w:rPr>
          <w:rFonts w:ascii="宋体" w:hAnsi="宋体" w:cs="Arial"/>
          <w:b/>
          <w:bCs/>
        </w:rPr>
      </w:pPr>
      <w:r>
        <w:rPr>
          <w:rFonts w:ascii="宋体" w:hAnsi="宋体" w:cs="Arial"/>
          <w:b/>
          <w:bCs/>
        </w:rPr>
      </w:r>
      <w:r/>
    </w:p>
    <w:p>
      <w:pPr>
        <w:pStyle w:val="721"/>
        <w:spacing w:line="360" w:lineRule="auto"/>
        <w:rPr>
          <w:rFonts w:ascii="宋体" w:hAnsi="宋体" w:cs="Arial"/>
          <w:b/>
          <w:bCs/>
        </w:rPr>
      </w:pPr>
      <w:r>
        <w:rPr>
          <w:rFonts w:ascii="宋体" w:hAnsi="宋体" w:cs="Arial"/>
          <w:b/>
          <w:bCs/>
        </w:rPr>
      </w:r>
      <w:r/>
    </w:p>
    <w:p>
      <w:pPr>
        <w:pStyle w:val="721"/>
        <w:ind w:firstLine="560"/>
        <w:jc w:val="left"/>
        <w:spacing w:line="360" w:lineRule="auto"/>
        <w:rPr>
          <w:sz w:val="28"/>
        </w:rPr>
      </w:pPr>
      <w:r>
        <w:rPr>
          <w:sz w:val="28"/>
        </w:rPr>
      </w:r>
      <w:r/>
    </w:p>
    <w:p>
      <w:pPr>
        <w:pStyle w:val="721"/>
        <w:ind w:firstLine="560"/>
        <w:jc w:val="left"/>
        <w:spacing w:line="360" w:lineRule="auto"/>
        <w:rPr>
          <w:sz w:val="28"/>
        </w:rPr>
      </w:pPr>
      <w:r>
        <w:rPr>
          <w:sz w:val="28"/>
        </w:rPr>
      </w:r>
      <w:r/>
    </w:p>
    <w:p>
      <w:pPr>
        <w:pStyle w:val="721"/>
        <w:ind w:firstLine="560"/>
        <w:jc w:val="left"/>
        <w:spacing w:line="360" w:lineRule="auto"/>
        <w:rPr>
          <w:rFonts w:ascii="宋体" w:hAnsi="宋体" w:cs="Arial"/>
          <w:b/>
          <w:sz w:val="32"/>
          <w:szCs w:val="32"/>
        </w:rPr>
      </w:pPr>
      <w:r>
        <w:rPr>
          <w:rFonts w:hint="eastAsia"/>
          <w:sz w:val="28"/>
        </w:rPr>
        <w:t xml:space="preserve">（3）属于监狱企业的证明文件</w:t>
      </w:r>
      <w:r>
        <w:rPr>
          <w:rFonts w:ascii="宋体" w:hAnsi="宋体" w:cs="Arial"/>
          <w:b/>
          <w:sz w:val="32"/>
          <w:szCs w:val="32"/>
        </w:rPr>
      </w:r>
      <w:r/>
    </w:p>
    <w:p>
      <w:pPr>
        <w:pStyle w:val="721"/>
        <w:ind w:firstLine="420"/>
        <w:jc w:val="left"/>
        <w:spacing w:line="360" w:lineRule="auto"/>
        <w:rPr>
          <w:rFonts w:ascii="宋体" w:hAnsi="宋体" w:cs="Arial"/>
          <w:sz w:val="24"/>
        </w:rPr>
      </w:pPr>
      <w:r>
        <w:rPr>
          <w:rFonts w:hint="eastAsia" w:ascii="宋体" w:hAnsi="宋体" w:cs="Arial"/>
          <w:sz w:val="24"/>
        </w:rPr>
        <w:t xml:space="preserve">（提供由省级以上监狱管理局、戒毒管理局</w:t>
      </w:r>
      <w:r>
        <w:rPr>
          <w:rFonts w:ascii="宋体" w:hAnsi="宋体" w:cs="Arial"/>
          <w:sz w:val="24"/>
        </w:rPr>
        <w:t xml:space="preserve">(</w:t>
      </w:r>
      <w:r>
        <w:rPr>
          <w:rFonts w:hint="eastAsia" w:ascii="宋体" w:hAnsi="宋体" w:cs="Arial"/>
          <w:sz w:val="24"/>
        </w:rPr>
        <w:t xml:space="preserve">含新疆生产建设兵团</w:t>
      </w:r>
      <w:r>
        <w:rPr>
          <w:rFonts w:ascii="宋体" w:hAnsi="宋体" w:cs="Arial"/>
          <w:sz w:val="24"/>
        </w:rPr>
        <w:t xml:space="preserve">)</w:t>
      </w:r>
      <w:r>
        <w:rPr>
          <w:rFonts w:hint="eastAsia" w:ascii="宋体" w:hAnsi="宋体" w:cs="Arial"/>
          <w:sz w:val="24"/>
        </w:rPr>
        <w:t xml:space="preserve">出具的属于监狱企业的证明文件）</w:t>
      </w:r>
      <w:r>
        <w:rPr>
          <w:rFonts w:ascii="宋体" w:hAnsi="宋体" w:cs="Arial"/>
          <w:sz w:val="24"/>
        </w:rPr>
      </w:r>
      <w:r/>
    </w:p>
    <w:p>
      <w:pPr>
        <w:pStyle w:val="721"/>
        <w:spacing w:line="360" w:lineRule="auto"/>
        <w:rPr>
          <w:rFonts w:ascii="宋体" w:hAnsi="宋体" w:cs="Arial"/>
          <w:b/>
          <w:bCs/>
        </w:rPr>
      </w:pPr>
      <w:r>
        <w:rPr>
          <w:rFonts w:ascii="宋体" w:hAnsi="宋体" w:cs="Arial"/>
          <w:b/>
          <w:bCs/>
        </w:rPr>
      </w:r>
      <w:r/>
    </w:p>
    <w:p>
      <w:pPr>
        <w:pStyle w:val="721"/>
        <w:spacing w:line="360" w:lineRule="auto"/>
        <w:rPr>
          <w:rFonts w:ascii="宋体" w:hAnsi="宋体" w:cs="Arial"/>
          <w:b/>
          <w:bCs/>
        </w:rPr>
      </w:pPr>
      <w:r>
        <w:rPr>
          <w:rFonts w:ascii="宋体" w:hAnsi="宋体" w:cs="Arial"/>
          <w:b/>
          <w:bCs/>
        </w:rPr>
      </w:r>
      <w:r/>
    </w:p>
    <w:p>
      <w:pPr>
        <w:pStyle w:val="721"/>
        <w:jc w:val="center"/>
        <w:shd w:val="clear" w:color="auto" w:fill="ffffff"/>
        <w:rPr>
          <w:rFonts w:ascii="宋体" w:hAnsi="宋体" w:cs="Arial"/>
          <w:b/>
          <w:sz w:val="32"/>
          <w:szCs w:val="32"/>
        </w:rPr>
      </w:pPr>
      <w:r>
        <w:rPr>
          <w:rFonts w:ascii="宋体" w:hAnsi="宋体" w:cs="Arial"/>
          <w:b/>
          <w:sz w:val="32"/>
          <w:szCs w:val="32"/>
        </w:rPr>
      </w:r>
      <w:r/>
    </w:p>
    <w:p>
      <w:pPr>
        <w:pStyle w:val="721"/>
        <w:ind w:firstLine="420"/>
        <w:jc w:val="left"/>
        <w:spacing w:line="440" w:lineRule="exact"/>
        <w:rPr>
          <w:rFonts w:ascii="宋体" w:hAnsi="宋体" w:cs="Arial"/>
          <w:sz w:val="24"/>
        </w:rPr>
      </w:pPr>
      <w:r>
        <w:rPr>
          <w:rFonts w:ascii="宋体" w:hAnsi="宋体" w:cs="Arial"/>
          <w:sz w:val="24"/>
        </w:rPr>
      </w:r>
      <w:r/>
    </w:p>
    <w:p>
      <w:pPr>
        <w:pStyle w:val="721"/>
        <w:spacing w:line="360" w:lineRule="auto"/>
        <w:rPr>
          <w:rFonts w:ascii="宋体" w:hAnsi="宋体" w:cs="Arial"/>
          <w:b/>
          <w:bCs/>
        </w:rPr>
      </w:pPr>
      <w:r>
        <w:rPr>
          <w:rFonts w:ascii="宋体" w:hAnsi="宋体" w:cs="Arial"/>
          <w:b/>
          <w:bCs/>
        </w:rPr>
      </w:r>
      <w:r/>
    </w:p>
    <w:p>
      <w:pPr>
        <w:pStyle w:val="721"/>
        <w:spacing w:line="360" w:lineRule="auto"/>
        <w:rPr>
          <w:rFonts w:ascii="宋体" w:hAnsi="宋体" w:cs="Arial"/>
          <w:b/>
          <w:bCs/>
        </w:rPr>
      </w:pPr>
      <w:r>
        <w:rPr>
          <w:rFonts w:ascii="宋体" w:hAnsi="宋体" w:cs="Arial"/>
          <w:b/>
          <w:bCs/>
        </w:rPr>
      </w:r>
      <w:r/>
    </w:p>
    <w:p>
      <w:pPr>
        <w:pStyle w:val="721"/>
        <w:spacing w:line="360" w:lineRule="auto"/>
        <w:rPr>
          <w:rFonts w:ascii="宋体" w:hAnsi="宋体" w:cs="Arial"/>
          <w:b/>
          <w:bCs/>
        </w:rPr>
      </w:pPr>
      <w:r>
        <w:rPr>
          <w:rFonts w:ascii="宋体" w:hAnsi="宋体" w:cs="Arial"/>
          <w:b/>
          <w:bCs/>
        </w:rPr>
      </w:r>
      <w:r/>
    </w:p>
    <w:p>
      <w:pPr>
        <w:pStyle w:val="721"/>
        <w:ind w:firstLine="560"/>
        <w:jc w:val="left"/>
        <w:spacing w:line="480" w:lineRule="exact"/>
        <w:rPr>
          <w:sz w:val="28"/>
        </w:rPr>
      </w:pPr>
      <w:r>
        <w:rPr>
          <w:sz w:val="28"/>
        </w:rPr>
      </w:r>
      <w:r/>
    </w:p>
    <w:p>
      <w:pPr>
        <w:pStyle w:val="721"/>
        <w:jc w:val="left"/>
        <w:spacing w:line="360" w:lineRule="auto"/>
        <w:rPr>
          <w:rFonts w:ascii="宋体" w:hAnsi="宋体" w:cs="Arial"/>
          <w:b/>
        </w:rPr>
      </w:pPr>
      <w:r>
        <w:br w:type="page" w:clear="all"/>
      </w:r>
      <w:bookmarkStart w:id="260" w:name="_Hlk140798343"/>
      <w:r/>
      <w:bookmarkStart w:id="261" w:name="_Toc141556291"/>
      <w:r>
        <w:rPr>
          <w:rFonts w:hint="eastAsia"/>
          <w:b/>
          <w:sz w:val="28"/>
          <w:szCs w:val="28"/>
        </w:rPr>
        <w:t xml:space="preserve">附件十四、</w:t>
      </w:r>
      <w:bookmarkEnd w:id="260"/>
      <w:r/>
      <w:bookmarkEnd w:id="261"/>
      <w:r>
        <w:rPr>
          <w:rFonts w:hint="eastAsia"/>
          <w:b/>
          <w:sz w:val="28"/>
          <w:szCs w:val="28"/>
        </w:rPr>
        <w:t xml:space="preserve">《南京市政府采购供应商信用承诺书》</w:t>
      </w:r>
      <w:r>
        <w:rPr>
          <w:rFonts w:ascii="宋体" w:hAnsi="宋体" w:cs="Arial"/>
          <w:b/>
        </w:rPr>
      </w:r>
      <w:r/>
    </w:p>
    <w:p>
      <w:pPr>
        <w:pStyle w:val="721"/>
        <w:spacing w:line="360" w:lineRule="auto"/>
        <w:rPr>
          <w:rFonts w:ascii="宋体" w:hAnsi="宋体" w:cs="Arial"/>
          <w:b/>
        </w:rPr>
      </w:pPr>
      <w:r>
        <w:rPr>
          <w:rFonts w:ascii="宋体" w:hAnsi="宋体" w:cs="Arial"/>
          <w:b/>
        </w:rPr>
      </w:r>
      <w:r/>
    </w:p>
    <w:p>
      <w:pPr>
        <w:pStyle w:val="721"/>
        <w:ind w:left="420"/>
        <w:jc w:val="center"/>
        <w:spacing w:line="360" w:lineRule="auto"/>
        <w:shd w:val="clear" w:color="auto" w:fill="ffffff"/>
        <w:widowControl/>
        <w:rPr>
          <w:rFonts w:ascii="宋体" w:hAnsi="宋体" w:cs="Arial"/>
          <w:b/>
          <w:sz w:val="36"/>
          <w:szCs w:val="36"/>
        </w:rPr>
      </w:pPr>
      <w:r>
        <w:rPr>
          <w:rFonts w:hint="eastAsia" w:ascii="宋体" w:hAnsi="宋体" w:cs="Arial"/>
          <w:b/>
          <w:sz w:val="36"/>
          <w:szCs w:val="36"/>
        </w:rPr>
        <w:t xml:space="preserve">南京市政府采购供应商信用承诺书</w:t>
      </w:r>
      <w:r>
        <w:rPr>
          <w:rFonts w:ascii="宋体" w:hAnsi="宋体" w:cs="Arial"/>
          <w:b/>
          <w:sz w:val="36"/>
          <w:szCs w:val="36"/>
        </w:rPr>
      </w:r>
      <w:r/>
    </w:p>
    <w:p>
      <w:pPr>
        <w:pStyle w:val="721"/>
        <w:jc w:val="right"/>
        <w:rPr>
          <w:rFonts w:ascii="宋体" w:hAnsi="宋体" w:cs="方正小标宋简体"/>
          <w:sz w:val="24"/>
          <w:szCs w:val="24"/>
        </w:rPr>
      </w:pPr>
      <w:r>
        <w:rPr>
          <w:rFonts w:hint="eastAsia" w:ascii="宋体" w:hAnsi="宋体" w:cs="方正小标宋简体"/>
          <w:sz w:val="24"/>
          <w:szCs w:val="24"/>
        </w:rPr>
        <w:t xml:space="preserve">XXXX年XX月XX日</w:t>
      </w:r>
      <w:r>
        <w:rPr>
          <w:rFonts w:ascii="宋体" w:hAnsi="宋体" w:cs="方正小标宋简体"/>
          <w:sz w:val="24"/>
          <w:szCs w:val="24"/>
        </w:rPr>
      </w:r>
      <w:r/>
    </w:p>
    <w:p>
      <w:pPr>
        <w:pStyle w:val="721"/>
        <w:jc w:val="center"/>
      </w:pPr>
      <w:r/>
      <w:r/>
    </w:p>
    <w:tbl>
      <w:tblPr>
        <w:tblpPr w:horzAnchor="text" w:tblpXSpec="center" w:vertAnchor="text" w:tblpY="1" w:leftFromText="180" w:topFromText="0" w:rightFromText="180" w:bottomFromText="0"/>
        <w:tblW w:w="95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pStyle w:val="721"/>
              <w:jc w:val="center"/>
              <w:rPr>
                <w:sz w:val="24"/>
                <w:szCs w:val="24"/>
              </w:rPr>
              <w:framePr w:hSpace="180" w:wrap="around" w:vAnchor="text" w:hAnchor="text" w:xAlign="center" w:y="1"/>
            </w:pPr>
            <w:r>
              <w:rPr>
                <w:rFonts w:hint="eastAsia"/>
                <w:sz w:val="24"/>
                <w:szCs w:val="24"/>
              </w:rPr>
              <w:t xml:space="preserve">单位名称</w:t>
            </w:r>
            <w:r>
              <w:rPr>
                <w:sz w:val="24"/>
                <w:szCs w:val="24"/>
              </w:rPr>
            </w:r>
            <w:r/>
          </w:p>
        </w:tc>
        <w:tc>
          <w:tcPr>
            <w:tcW w:w="2284" w:type="dxa"/>
            <w:vAlign w:val="center"/>
            <w:textDirection w:val="lrTb"/>
            <w:noWrap w:val="false"/>
          </w:tcPr>
          <w:p>
            <w:pPr>
              <w:pStyle w:val="721"/>
              <w:jc w:val="center"/>
              <w:rPr>
                <w:sz w:val="24"/>
                <w:szCs w:val="24"/>
              </w:rPr>
              <w:framePr w:hSpace="180" w:wrap="around" w:vAnchor="text" w:hAnchor="text" w:xAlign="center" w:y="1"/>
            </w:pPr>
            <w:r>
              <w:rPr>
                <w:sz w:val="24"/>
                <w:szCs w:val="24"/>
              </w:rPr>
            </w:r>
            <w:r/>
          </w:p>
        </w:tc>
        <w:tc>
          <w:tcPr>
            <w:tcW w:w="1833" w:type="dxa"/>
            <w:vAlign w:val="center"/>
            <w:textDirection w:val="lrTb"/>
            <w:noWrap w:val="false"/>
          </w:tcPr>
          <w:p>
            <w:pPr>
              <w:pStyle w:val="721"/>
              <w:jc w:val="center"/>
              <w:rPr>
                <w:sz w:val="24"/>
                <w:szCs w:val="24"/>
              </w:rPr>
              <w:framePr w:hSpace="180" w:wrap="around" w:vAnchor="text" w:hAnchor="text" w:xAlign="center" w:y="1"/>
            </w:pPr>
            <w:r>
              <w:rPr>
                <w:rFonts w:hint="eastAsia"/>
                <w:sz w:val="24"/>
                <w:szCs w:val="24"/>
              </w:rPr>
              <w:t xml:space="preserve">统一社会信用代码</w:t>
            </w:r>
            <w:r>
              <w:rPr>
                <w:sz w:val="24"/>
                <w:szCs w:val="24"/>
              </w:rPr>
            </w:r>
            <w:r/>
          </w:p>
        </w:tc>
        <w:tc>
          <w:tcPr>
            <w:tcW w:w="3331" w:type="dxa"/>
            <w:vAlign w:val="center"/>
            <w:textDirection w:val="lrTb"/>
            <w:noWrap w:val="false"/>
          </w:tcPr>
          <w:p>
            <w:pPr>
              <w:pStyle w:val="721"/>
              <w:ind w:left="420" w:right="-678" w:firstLine="420"/>
              <w:jc w:val="center"/>
              <w:spacing w:after="120" w:line="360" w:lineRule="auto"/>
              <w:tabs>
                <w:tab w:val="left" w:pos="2320" w:leader="none"/>
              </w:tabs>
              <w:rPr>
                <w:rFonts w:ascii="宋体" w:hAnsi="宋体"/>
              </w:rPr>
              <w:framePr w:hSpace="180" w:wrap="around" w:vAnchor="text" w:hAnchor="text" w:xAlign="center" w:y="1"/>
            </w:pPr>
            <w:r>
              <w:rPr>
                <w:rFonts w:ascii="宋体" w:hAnsi="宋体"/>
              </w:rPr>
            </w:r>
            <w:r/>
          </w:p>
        </w:tc>
      </w:tr>
      <w:tr>
        <w:trPr>
          <w:trHeight w:val="567"/>
        </w:trPr>
        <w:tc>
          <w:tcPr>
            <w:tcW w:w="2148" w:type="dxa"/>
            <w:vAlign w:val="center"/>
            <w:textDirection w:val="lrTb"/>
            <w:noWrap w:val="false"/>
          </w:tcPr>
          <w:p>
            <w:pPr>
              <w:pStyle w:val="721"/>
              <w:jc w:val="center"/>
              <w:rPr>
                <w:sz w:val="24"/>
                <w:szCs w:val="24"/>
              </w:rPr>
              <w:framePr w:hSpace="180" w:wrap="around" w:vAnchor="text" w:hAnchor="text" w:xAlign="center" w:y="1"/>
            </w:pPr>
            <w:r>
              <w:rPr>
                <w:rFonts w:hint="eastAsia"/>
                <w:sz w:val="24"/>
                <w:szCs w:val="24"/>
              </w:rPr>
              <w:t xml:space="preserve">法定代表人</w:t>
            </w:r>
            <w:r>
              <w:rPr>
                <w:sz w:val="24"/>
                <w:szCs w:val="24"/>
              </w:rPr>
            </w:r>
            <w:r/>
          </w:p>
        </w:tc>
        <w:tc>
          <w:tcPr>
            <w:tcW w:w="2284" w:type="dxa"/>
            <w:vAlign w:val="center"/>
            <w:textDirection w:val="lrTb"/>
            <w:noWrap w:val="false"/>
          </w:tcPr>
          <w:p>
            <w:pPr>
              <w:pStyle w:val="721"/>
              <w:jc w:val="center"/>
              <w:rPr>
                <w:sz w:val="24"/>
                <w:szCs w:val="24"/>
              </w:rPr>
              <w:framePr w:hSpace="180" w:wrap="around" w:vAnchor="text" w:hAnchor="text" w:xAlign="center" w:y="1"/>
            </w:pPr>
            <w:r>
              <w:rPr>
                <w:sz w:val="24"/>
                <w:szCs w:val="24"/>
              </w:rPr>
            </w:r>
            <w:r/>
          </w:p>
        </w:tc>
        <w:tc>
          <w:tcPr>
            <w:tcW w:w="1833" w:type="dxa"/>
            <w:vAlign w:val="center"/>
            <w:textDirection w:val="lrTb"/>
            <w:noWrap w:val="false"/>
          </w:tcPr>
          <w:p>
            <w:pPr>
              <w:pStyle w:val="721"/>
              <w:jc w:val="center"/>
              <w:rPr>
                <w:sz w:val="24"/>
                <w:szCs w:val="24"/>
              </w:rPr>
              <w:framePr w:hSpace="180" w:wrap="around" w:vAnchor="text" w:hAnchor="text" w:xAlign="center" w:y="1"/>
            </w:pPr>
            <w:r>
              <w:rPr>
                <w:rFonts w:hint="eastAsia"/>
                <w:sz w:val="24"/>
                <w:szCs w:val="24"/>
              </w:rPr>
              <w:t xml:space="preserve">联系人</w:t>
            </w:r>
            <w:r>
              <w:rPr>
                <w:sz w:val="24"/>
                <w:szCs w:val="24"/>
              </w:rPr>
            </w:r>
            <w:r/>
          </w:p>
        </w:tc>
        <w:tc>
          <w:tcPr>
            <w:tcW w:w="3331" w:type="dxa"/>
            <w:vAlign w:val="center"/>
            <w:textDirection w:val="lrTb"/>
            <w:noWrap w:val="false"/>
          </w:tcPr>
          <w:p>
            <w:pPr>
              <w:pStyle w:val="721"/>
              <w:ind w:left="420" w:firstLine="420"/>
              <w:jc w:val="center"/>
              <w:spacing w:after="120" w:line="360" w:lineRule="auto"/>
              <w:rPr>
                <w:rFonts w:ascii="宋体" w:hAnsi="宋体"/>
              </w:rPr>
              <w:framePr w:hSpace="180" w:wrap="around" w:vAnchor="text" w:hAnchor="text" w:xAlign="center" w:y="1"/>
            </w:pPr>
            <w:r>
              <w:rPr>
                <w:rFonts w:ascii="宋体" w:hAnsi="宋体"/>
              </w:rPr>
            </w:r>
            <w:r/>
          </w:p>
        </w:tc>
      </w:tr>
      <w:tr>
        <w:trPr>
          <w:trHeight w:val="567"/>
        </w:trPr>
        <w:tc>
          <w:tcPr>
            <w:tcW w:w="2148" w:type="dxa"/>
            <w:vAlign w:val="center"/>
            <w:textDirection w:val="lrTb"/>
            <w:noWrap w:val="false"/>
          </w:tcPr>
          <w:p>
            <w:pPr>
              <w:pStyle w:val="721"/>
              <w:jc w:val="center"/>
              <w:rPr>
                <w:sz w:val="24"/>
                <w:szCs w:val="24"/>
              </w:rPr>
              <w:framePr w:hSpace="180" w:wrap="around" w:vAnchor="text" w:hAnchor="text" w:xAlign="center" w:y="1"/>
            </w:pPr>
            <w:r>
              <w:rPr>
                <w:rFonts w:hint="eastAsia"/>
                <w:sz w:val="24"/>
                <w:szCs w:val="24"/>
              </w:rPr>
              <w:t xml:space="preserve">联系地址</w:t>
            </w:r>
            <w:r>
              <w:rPr>
                <w:sz w:val="24"/>
                <w:szCs w:val="24"/>
              </w:rPr>
            </w:r>
            <w:r/>
          </w:p>
        </w:tc>
        <w:tc>
          <w:tcPr>
            <w:tcW w:w="2284" w:type="dxa"/>
            <w:vAlign w:val="center"/>
            <w:textDirection w:val="lrTb"/>
            <w:noWrap w:val="false"/>
          </w:tcPr>
          <w:p>
            <w:pPr>
              <w:pStyle w:val="721"/>
              <w:jc w:val="center"/>
              <w:rPr>
                <w:sz w:val="24"/>
                <w:szCs w:val="24"/>
              </w:rPr>
              <w:framePr w:hSpace="180" w:wrap="around" w:vAnchor="text" w:hAnchor="text" w:xAlign="center" w:y="1"/>
            </w:pPr>
            <w:r>
              <w:rPr>
                <w:sz w:val="24"/>
                <w:szCs w:val="24"/>
              </w:rPr>
            </w:r>
            <w:r/>
          </w:p>
        </w:tc>
        <w:tc>
          <w:tcPr>
            <w:tcW w:w="1833" w:type="dxa"/>
            <w:vAlign w:val="center"/>
            <w:textDirection w:val="lrTb"/>
            <w:noWrap w:val="false"/>
          </w:tcPr>
          <w:p>
            <w:pPr>
              <w:pStyle w:val="721"/>
              <w:jc w:val="center"/>
              <w:rPr>
                <w:sz w:val="24"/>
                <w:szCs w:val="24"/>
              </w:rPr>
              <w:framePr w:hSpace="180" w:wrap="around" w:vAnchor="text" w:hAnchor="text" w:xAlign="center" w:y="1"/>
            </w:pPr>
            <w:r>
              <w:rPr>
                <w:rFonts w:hint="eastAsia"/>
                <w:sz w:val="24"/>
                <w:szCs w:val="24"/>
              </w:rPr>
              <w:t xml:space="preserve">联系电话</w:t>
            </w:r>
            <w:r>
              <w:rPr>
                <w:sz w:val="24"/>
                <w:szCs w:val="24"/>
              </w:rPr>
            </w:r>
            <w:r/>
          </w:p>
        </w:tc>
        <w:tc>
          <w:tcPr>
            <w:tcW w:w="3331" w:type="dxa"/>
            <w:vAlign w:val="center"/>
            <w:textDirection w:val="lrTb"/>
            <w:noWrap w:val="false"/>
          </w:tcPr>
          <w:p>
            <w:pPr>
              <w:pStyle w:val="721"/>
              <w:ind w:left="420" w:firstLine="420"/>
              <w:jc w:val="center"/>
              <w:spacing w:after="120" w:line="360" w:lineRule="auto"/>
              <w:rPr>
                <w:rFonts w:ascii="宋体" w:hAnsi="宋体"/>
              </w:rPr>
              <w:framePr w:hSpace="180" w:wrap="around" w:vAnchor="text" w:hAnchor="text" w:xAlign="center" w:y="1"/>
            </w:pPr>
            <w:r>
              <w:rPr>
                <w:rFonts w:ascii="宋体" w:hAnsi="宋体"/>
              </w:rPr>
            </w:r>
            <w:r/>
          </w:p>
        </w:tc>
      </w:tr>
      <w:tr>
        <w:trPr>
          <w:trHeight w:val="1550"/>
        </w:trPr>
        <w:tc>
          <w:tcPr>
            <w:tcW w:w="2148" w:type="dxa"/>
            <w:vAlign w:val="center"/>
            <w:textDirection w:val="lrTb"/>
            <w:noWrap w:val="false"/>
          </w:tcPr>
          <w:p>
            <w:pPr>
              <w:pStyle w:val="721"/>
              <w:ind w:left="420" w:firstLine="480"/>
              <w:jc w:val="center"/>
              <w:spacing w:after="120" w:line="360" w:lineRule="auto"/>
              <w:rPr>
                <w:rFonts w:ascii="宋体" w:hAnsi="宋体"/>
                <w:sz w:val="24"/>
                <w:szCs w:val="32"/>
              </w:rPr>
              <w:framePr w:hSpace="180" w:wrap="around" w:vAnchor="text" w:hAnchor="text" w:xAlign="center" w:y="1"/>
            </w:pPr>
            <w:r>
              <w:rPr>
                <w:rFonts w:hint="eastAsia" w:ascii="宋体" w:hAnsi="宋体"/>
                <w:sz w:val="24"/>
                <w:szCs w:val="32"/>
              </w:rPr>
              <w:t xml:space="preserve">信用承诺</w:t>
            </w:r>
            <w:r>
              <w:rPr>
                <w:rFonts w:ascii="宋体" w:hAnsi="宋体"/>
                <w:sz w:val="24"/>
                <w:szCs w:val="32"/>
              </w:rPr>
            </w:r>
            <w:r/>
          </w:p>
        </w:tc>
        <w:tc>
          <w:tcPr>
            <w:gridSpan w:val="3"/>
            <w:tcW w:w="7448" w:type="dxa"/>
            <w:vAlign w:val="center"/>
            <w:textDirection w:val="lrTb"/>
            <w:noWrap w:val="false"/>
          </w:tcPr>
          <w:p>
            <w:pPr>
              <w:pStyle w:val="721"/>
              <w:ind w:left="420" w:firstLine="420"/>
              <w:spacing w:after="120" w:line="360" w:lineRule="auto"/>
              <w:rPr>
                <w:rFonts w:ascii="宋体" w:hAnsi="宋体"/>
              </w:rPr>
              <w:framePr w:hSpace="180" w:wrap="around" w:vAnchor="text" w:hAnchor="text" w:xAlign="center" w:y="1"/>
            </w:pPr>
            <w:r>
              <w:rPr>
                <w:rFonts w:hint="eastAsia" w:ascii="宋体" w:hAnsi="宋体"/>
              </w:rPr>
              <w:t xml:space="preserve">我公司自愿参加贵中心（公司）组织的本次采购活动，严格遵守《中华人民共和国政府采购法》及相关</w:t>
            </w:r>
            <w:r>
              <w:rPr>
                <w:rFonts w:hint="eastAsia" w:ascii="宋体" w:hAnsi="宋体"/>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rPr>
                <w:rFonts w:ascii="宋体" w:hAnsi="宋体"/>
              </w:rPr>
            </w:r>
            <w:r/>
          </w:p>
          <w:p>
            <w:pPr>
              <w:pStyle w:val="721"/>
              <w:ind w:left="420" w:firstLine="420"/>
              <w:spacing w:after="120" w:line="360" w:lineRule="auto"/>
              <w:rPr>
                <w:rFonts w:ascii="宋体" w:hAnsi="宋体"/>
              </w:rPr>
              <w:framePr w:hSpace="180" w:wrap="around" w:vAnchor="text" w:hAnchor="text" w:xAlign="center" w:y="1"/>
            </w:pPr>
            <w:r>
              <w:rPr>
                <w:rFonts w:ascii="宋体" w:hAnsi="宋体"/>
              </w:rPr>
            </w:r>
            <w:r/>
          </w:p>
          <w:p>
            <w:pPr>
              <w:pStyle w:val="721"/>
              <w:ind w:left="420" w:firstLine="420"/>
              <w:jc w:val="center"/>
              <w:spacing w:after="120" w:line="360" w:lineRule="auto"/>
              <w:rPr>
                <w:rFonts w:ascii="宋体" w:hAnsi="宋体"/>
              </w:rPr>
              <w:framePr w:hSpace="180" w:wrap="around" w:vAnchor="text" w:hAnchor="text" w:xAlign="center" w:y="1"/>
            </w:pPr>
            <w:r>
              <w:rPr>
                <w:rFonts w:hint="eastAsia" w:ascii="宋体" w:hAnsi="宋体"/>
              </w:rPr>
              <w:t xml:space="preserve">供应商名称（盖章）：</w:t>
            </w:r>
            <w:r>
              <w:rPr>
                <w:rFonts w:ascii="宋体" w:hAnsi="宋体"/>
              </w:rPr>
            </w:r>
            <w:r/>
          </w:p>
          <w:p>
            <w:pPr>
              <w:pStyle w:val="721"/>
              <w:ind w:left="420" w:firstLine="420"/>
              <w:jc w:val="center"/>
              <w:spacing w:after="120" w:line="360" w:lineRule="auto"/>
              <w:rPr>
                <w:rFonts w:ascii="宋体" w:hAnsi="宋体"/>
              </w:rPr>
              <w:framePr w:hSpace="180" w:wrap="around" w:vAnchor="text" w:hAnchor="text" w:xAlign="center" w:y="1"/>
            </w:pPr>
            <w:r>
              <w:rPr>
                <w:rFonts w:hint="eastAsia" w:ascii="宋体" w:hAnsi="宋体"/>
              </w:rPr>
              <w:t xml:space="preserve">法定代表人（签字）：</w:t>
            </w:r>
            <w:r>
              <w:rPr>
                <w:rFonts w:ascii="宋体" w:hAnsi="宋体"/>
              </w:rPr>
            </w:r>
            <w:r/>
          </w:p>
          <w:p>
            <w:pPr>
              <w:pStyle w:val="721"/>
              <w:ind w:left="420" w:firstLine="420"/>
              <w:jc w:val="center"/>
              <w:spacing w:after="120" w:line="360" w:lineRule="auto"/>
              <w:rPr>
                <w:rFonts w:ascii="宋体" w:hAnsi="宋体"/>
              </w:rPr>
              <w:framePr w:hSpace="180" w:wrap="around" w:vAnchor="text" w:hAnchor="text" w:xAlign="center" w:y="1"/>
            </w:pPr>
            <w:r>
              <w:rPr>
                <w:rFonts w:hint="eastAsia" w:ascii="宋体" w:hAnsi="宋体"/>
              </w:rPr>
              <w:t xml:space="preserve">XXXX年XX月XX日</w:t>
            </w:r>
            <w:r>
              <w:rPr>
                <w:rFonts w:ascii="宋体" w:hAnsi="宋体"/>
              </w:rPr>
            </w:r>
            <w:r/>
          </w:p>
        </w:tc>
      </w:tr>
    </w:tbl>
    <w:p>
      <w:pPr>
        <w:pStyle w:val="721"/>
        <w:jc w:val="left"/>
        <w:spacing w:line="360" w:lineRule="auto"/>
        <w:rPr>
          <w:b/>
          <w:sz w:val="28"/>
          <w:szCs w:val="28"/>
        </w:rPr>
      </w:pPr>
      <w:r>
        <w:rPr>
          <w:b/>
          <w:sz w:val="28"/>
          <w:szCs w:val="28"/>
        </w:rPr>
      </w:r>
      <w:r/>
    </w:p>
    <w:p>
      <w:pPr>
        <w:pStyle w:val="721"/>
        <w:jc w:val="left"/>
        <w:spacing w:line="360" w:lineRule="auto"/>
        <w:rPr>
          <w:rFonts w:hint="eastAsia"/>
          <w:b/>
          <w:sz w:val="28"/>
          <w:szCs w:val="28"/>
        </w:rPr>
      </w:pPr>
      <w:r>
        <w:rPr>
          <w:rFonts w:hint="eastAsia"/>
          <w:b/>
          <w:sz w:val="28"/>
          <w:szCs w:val="28"/>
        </w:rPr>
      </w:r>
      <w:r/>
    </w:p>
    <w:p>
      <w:pPr>
        <w:pStyle w:val="721"/>
        <w:jc w:val="left"/>
        <w:spacing w:line="360" w:lineRule="auto"/>
        <w:rPr>
          <w:rFonts w:hint="eastAsia"/>
          <w:b/>
          <w:sz w:val="28"/>
          <w:szCs w:val="28"/>
        </w:rPr>
      </w:pPr>
      <w:r>
        <w:rPr>
          <w:rFonts w:hint="eastAsia"/>
          <w:b/>
          <w:sz w:val="28"/>
          <w:szCs w:val="28"/>
        </w:rPr>
      </w:r>
      <w:r/>
    </w:p>
    <w:p>
      <w:pPr>
        <w:pStyle w:val="721"/>
        <w:jc w:val="left"/>
        <w:spacing w:line="360" w:lineRule="auto"/>
        <w:rPr>
          <w:rFonts w:hint="eastAsia"/>
          <w:b/>
          <w:sz w:val="28"/>
          <w:szCs w:val="28"/>
        </w:rPr>
      </w:pPr>
      <w:r>
        <w:rPr>
          <w:rFonts w:hint="eastAsia"/>
          <w:b/>
          <w:sz w:val="28"/>
          <w:szCs w:val="28"/>
        </w:rPr>
      </w:r>
      <w:r/>
    </w:p>
    <w:p>
      <w:pPr>
        <w:pStyle w:val="721"/>
        <w:jc w:val="left"/>
        <w:spacing w:line="360" w:lineRule="auto"/>
        <w:rPr>
          <w:rFonts w:hint="eastAsia"/>
          <w:b/>
          <w:sz w:val="28"/>
          <w:szCs w:val="28"/>
        </w:rPr>
      </w:pPr>
      <w:r>
        <w:rPr>
          <w:rFonts w:hint="eastAsia"/>
          <w:b/>
          <w:sz w:val="28"/>
          <w:szCs w:val="28"/>
        </w:rPr>
      </w:r>
      <w:r/>
    </w:p>
    <w:p>
      <w:pPr>
        <w:pStyle w:val="721"/>
        <w:jc w:val="left"/>
        <w:spacing w:line="360" w:lineRule="auto"/>
        <w:rPr>
          <w:rFonts w:hint="eastAsia"/>
          <w:b/>
          <w:sz w:val="28"/>
          <w:szCs w:val="28"/>
        </w:rPr>
      </w:pPr>
      <w:r>
        <w:rPr>
          <w:rFonts w:hint="eastAsia"/>
          <w:b/>
          <w:sz w:val="28"/>
          <w:szCs w:val="28"/>
        </w:rPr>
      </w:r>
      <w:r/>
    </w:p>
    <w:p>
      <w:pPr>
        <w:pStyle w:val="721"/>
        <w:jc w:val="left"/>
        <w:spacing w:line="360" w:lineRule="auto"/>
        <w:rPr>
          <w:rFonts w:hint="eastAsia"/>
          <w:b/>
          <w:sz w:val="28"/>
          <w:szCs w:val="28"/>
        </w:rPr>
      </w:pPr>
      <w:r>
        <w:rPr>
          <w:rFonts w:hint="eastAsia"/>
          <w:b/>
          <w:sz w:val="28"/>
          <w:szCs w:val="28"/>
        </w:rPr>
      </w:r>
      <w:r/>
    </w:p>
    <w:p>
      <w:pPr>
        <w:pStyle w:val="721"/>
        <w:jc w:val="left"/>
        <w:spacing w:line="360" w:lineRule="auto"/>
        <w:rPr>
          <w:rFonts w:ascii="宋体" w:hAnsi="宋体"/>
        </w:rPr>
      </w:pPr>
      <w:r>
        <w:rPr>
          <w:rFonts w:hint="eastAsia"/>
          <w:b/>
          <w:sz w:val="28"/>
          <w:szCs w:val="28"/>
        </w:rPr>
        <w:t xml:space="preserve">附件十五、</w:t>
      </w:r>
      <w:r>
        <w:rPr>
          <w:b/>
          <w:sz w:val="28"/>
          <w:szCs w:val="28"/>
        </w:rPr>
        <w:t xml:space="preserve">质疑函范本</w:t>
      </w:r>
      <w:r>
        <w:rPr>
          <w:rFonts w:ascii="宋体" w:hAnsi="宋体"/>
        </w:rPr>
      </w:r>
      <w:r/>
    </w:p>
    <w:p>
      <w:pPr>
        <w:pStyle w:val="721"/>
        <w:jc w:val="center"/>
        <w:rPr>
          <w:rFonts w:ascii="宋体" w:hAnsi="宋体"/>
          <w:b/>
          <w:sz w:val="36"/>
          <w:szCs w:val="36"/>
        </w:rPr>
        <w:pBdr>
          <w:top w:val="none" w:color="000000" w:sz="4" w:space="0"/>
          <w:left w:val="none" w:color="000000" w:sz="4" w:space="0"/>
          <w:bottom w:val="none" w:color="000000" w:sz="4" w:space="0"/>
          <w:right w:val="none" w:color="000000" w:sz="4" w:space="0"/>
        </w:pBdr>
      </w:pPr>
      <w:r>
        <w:rPr>
          <w:rFonts w:ascii="宋体" w:hAnsi="宋体" w:cs="Arial"/>
          <w:b/>
          <w:sz w:val="36"/>
          <w:szCs w:val="36"/>
        </w:rPr>
        <w:t xml:space="preserve">质疑函范本</w:t>
      </w:r>
      <w:r>
        <w:rPr>
          <w:rFonts w:ascii="宋体" w:hAnsi="宋体"/>
          <w:b/>
          <w:sz w:val="36"/>
          <w:szCs w:val="36"/>
        </w:rPr>
      </w:r>
      <w:r/>
    </w:p>
    <w:p>
      <w:pPr>
        <w:pStyle w:val="721"/>
        <w:spacing w:before="290"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24"/>
        </w:rPr>
        <w:t xml:space="preserve">一、质疑供应商基本信息</w:t>
      </w:r>
      <w:r>
        <w:rPr>
          <w:rFonts w:ascii="宋体" w:hAnsi="宋体"/>
        </w:rPr>
      </w:r>
      <w:r/>
    </w:p>
    <w:p>
      <w:pPr>
        <w:pStyle w:val="810"/>
        <w:spacing w:line="360" w:lineRule="auto"/>
        <w:rPr>
          <w:sz w:val="24"/>
          <w:szCs w:val="24"/>
        </w:rPr>
      </w:pPr>
      <w:r>
        <w:rPr>
          <w:sz w:val="24"/>
          <w:szCs w:val="24"/>
        </w:rPr>
        <w:t xml:space="preserve">供应商名称：</w:t>
      </w:r>
      <w:r>
        <w:rPr>
          <w:sz w:val="24"/>
          <w:szCs w:val="24"/>
          <w:u w:val="single"/>
        </w:rPr>
        <w:t xml:space="preserve">                                                             </w:t>
      </w:r>
      <w:r>
        <w:rPr>
          <w:sz w:val="24"/>
          <w:szCs w:val="24"/>
        </w:rPr>
      </w:r>
      <w:r/>
    </w:p>
    <w:p>
      <w:pPr>
        <w:pStyle w:val="810"/>
        <w:spacing w:line="360" w:lineRule="auto"/>
        <w:rPr>
          <w:sz w:val="24"/>
          <w:szCs w:val="24"/>
        </w:rPr>
      </w:pPr>
      <w:r>
        <w:rPr>
          <w:sz w:val="24"/>
          <w:szCs w:val="24"/>
        </w:rPr>
        <w:t xml:space="preserve">地址：</w:t>
      </w:r>
      <w:r>
        <w:rPr>
          <w:sz w:val="24"/>
          <w:szCs w:val="24"/>
          <w:u w:val="single"/>
        </w:rPr>
        <w:t xml:space="preserve">                             </w:t>
      </w:r>
      <w:r>
        <w:rPr>
          <w:sz w:val="24"/>
          <w:szCs w:val="24"/>
        </w:rPr>
        <w:t xml:space="preserve">邮编：</w:t>
      </w:r>
      <w:r>
        <w:rPr>
          <w:sz w:val="24"/>
          <w:szCs w:val="24"/>
          <w:u w:val="single"/>
        </w:rPr>
        <w:t xml:space="preserve">                                 </w:t>
      </w:r>
      <w:r>
        <w:rPr>
          <w:sz w:val="24"/>
          <w:szCs w:val="24"/>
        </w:rPr>
      </w:r>
      <w:r/>
    </w:p>
    <w:p>
      <w:pPr>
        <w:pStyle w:val="810"/>
        <w:spacing w:line="360" w:lineRule="auto"/>
        <w:rPr>
          <w:sz w:val="24"/>
          <w:szCs w:val="24"/>
        </w:rPr>
      </w:pPr>
      <w:r>
        <w:rPr>
          <w:sz w:val="24"/>
          <w:szCs w:val="24"/>
        </w:rPr>
        <w:t xml:space="preserve">联系人：</w:t>
      </w:r>
      <w:r>
        <w:rPr>
          <w:sz w:val="24"/>
          <w:szCs w:val="24"/>
          <w:u w:val="single"/>
        </w:rPr>
        <w:t xml:space="preserve">                      </w:t>
      </w:r>
      <w:r>
        <w:rPr>
          <w:sz w:val="24"/>
          <w:szCs w:val="24"/>
        </w:rPr>
        <w:t xml:space="preserve">联系电话：</w:t>
      </w:r>
      <w:r>
        <w:rPr>
          <w:sz w:val="24"/>
          <w:szCs w:val="24"/>
          <w:u w:val="single"/>
        </w:rPr>
        <w:t xml:space="preserve">                                  </w:t>
      </w:r>
      <w:r>
        <w:rPr>
          <w:sz w:val="24"/>
          <w:szCs w:val="24"/>
        </w:rPr>
      </w:r>
      <w:r/>
    </w:p>
    <w:p>
      <w:pPr>
        <w:pStyle w:val="810"/>
        <w:spacing w:line="360" w:lineRule="auto"/>
      </w:pPr>
      <w:r>
        <w:rPr>
          <w:sz w:val="24"/>
          <w:szCs w:val="24"/>
        </w:rPr>
        <w:t xml:space="preserve">授权代表：</w:t>
      </w:r>
      <w:r>
        <w:rPr>
          <w:sz w:val="24"/>
          <w:szCs w:val="24"/>
          <w:u w:val="single"/>
        </w:rPr>
        <w:t xml:space="preserve">                    </w:t>
      </w:r>
      <w:r>
        <w:rPr>
          <w:sz w:val="24"/>
          <w:szCs w:val="24"/>
        </w:rPr>
        <w:t xml:space="preserve">联系电话：</w:t>
      </w:r>
      <w:r>
        <w:rPr>
          <w:sz w:val="24"/>
          <w:szCs w:val="24"/>
          <w:u w:val="single"/>
        </w:rPr>
        <w:t xml:space="preserve">                  </w:t>
      </w:r>
      <w:r/>
    </w:p>
    <w:p>
      <w:pPr>
        <w:pStyle w:val="721"/>
        <w:spacing w:before="290"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24"/>
        </w:rPr>
        <w:t xml:space="preserve">二、质疑项目基本情况</w:t>
      </w:r>
      <w:r>
        <w:rPr>
          <w:rFonts w:ascii="宋体" w:hAnsi="宋体"/>
        </w:rPr>
      </w:r>
      <w:r/>
    </w:p>
    <w:p>
      <w:pPr>
        <w:pStyle w:val="810"/>
        <w:spacing w:line="360" w:lineRule="auto"/>
        <w:rPr>
          <w:sz w:val="24"/>
          <w:szCs w:val="24"/>
        </w:rPr>
      </w:pPr>
      <w:r>
        <w:rPr>
          <w:sz w:val="24"/>
          <w:szCs w:val="24"/>
        </w:rPr>
        <w:t xml:space="preserve">项目名称：</w:t>
      </w:r>
      <w:r>
        <w:rPr>
          <w:sz w:val="24"/>
          <w:szCs w:val="24"/>
          <w:u w:val="single"/>
        </w:rPr>
        <w:t xml:space="preserve">                                                         </w:t>
      </w:r>
      <w:r>
        <w:rPr>
          <w:sz w:val="24"/>
          <w:szCs w:val="24"/>
        </w:rPr>
      </w:r>
      <w:r/>
    </w:p>
    <w:p>
      <w:pPr>
        <w:pStyle w:val="810"/>
        <w:spacing w:line="360" w:lineRule="auto"/>
        <w:rPr>
          <w:sz w:val="24"/>
          <w:szCs w:val="24"/>
        </w:rPr>
      </w:pPr>
      <w:r>
        <w:rPr>
          <w:sz w:val="24"/>
          <w:szCs w:val="24"/>
        </w:rPr>
        <w:t xml:space="preserve">项目编号：</w:t>
      </w:r>
      <w:r>
        <w:rPr>
          <w:sz w:val="24"/>
          <w:szCs w:val="24"/>
          <w:u w:val="single"/>
        </w:rPr>
        <w:t xml:space="preserve">                               </w:t>
      </w:r>
      <w:r>
        <w:rPr>
          <w:sz w:val="24"/>
          <w:szCs w:val="24"/>
        </w:rPr>
        <w:t xml:space="preserve">分包号：</w:t>
      </w:r>
      <w:r>
        <w:rPr>
          <w:sz w:val="24"/>
          <w:szCs w:val="24"/>
          <w:u w:val="single"/>
        </w:rPr>
        <w:t xml:space="preserve">                   </w:t>
      </w:r>
      <w:r>
        <w:rPr>
          <w:sz w:val="24"/>
          <w:szCs w:val="24"/>
        </w:rPr>
      </w:r>
      <w:r/>
    </w:p>
    <w:p>
      <w:pPr>
        <w:pStyle w:val="810"/>
        <w:spacing w:line="360" w:lineRule="auto"/>
      </w:pPr>
      <w:r>
        <w:rPr>
          <w:sz w:val="24"/>
          <w:szCs w:val="24"/>
        </w:rPr>
        <w:t xml:space="preserve">采购人名称：</w:t>
      </w:r>
      <w:r>
        <w:rPr>
          <w:sz w:val="24"/>
          <w:szCs w:val="24"/>
          <w:u w:val="single"/>
        </w:rPr>
        <w:t xml:space="preserve">                                                             </w:t>
      </w:r>
      <w:r/>
    </w:p>
    <w:p>
      <w:pPr>
        <w:pStyle w:val="721"/>
        <w:spacing w:before="290"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24"/>
        </w:rPr>
        <w:t xml:space="preserve">三、质疑事项具体内容</w:t>
      </w:r>
      <w:r>
        <w:rPr>
          <w:rFonts w:ascii="宋体" w:hAnsi="宋体"/>
        </w:rPr>
      </w:r>
      <w:r/>
    </w:p>
    <w:p>
      <w:pPr>
        <w:pStyle w:val="810"/>
        <w:spacing w:line="360" w:lineRule="auto"/>
        <w:rPr>
          <w:sz w:val="24"/>
          <w:szCs w:val="24"/>
        </w:rPr>
      </w:pPr>
      <w:r>
        <w:rPr>
          <w:sz w:val="24"/>
          <w:szCs w:val="24"/>
        </w:rPr>
        <w:t xml:space="preserve">质疑事项1：</w:t>
      </w:r>
      <w:r>
        <w:rPr>
          <w:sz w:val="24"/>
          <w:szCs w:val="24"/>
          <w:u w:val="single"/>
        </w:rPr>
        <w:t xml:space="preserve">                                                             </w:t>
      </w:r>
      <w:r>
        <w:rPr>
          <w:sz w:val="24"/>
          <w:szCs w:val="24"/>
        </w:rPr>
      </w:r>
      <w:r/>
    </w:p>
    <w:p>
      <w:pPr>
        <w:pStyle w:val="810"/>
        <w:spacing w:line="360" w:lineRule="auto"/>
        <w:rPr>
          <w:sz w:val="24"/>
          <w:szCs w:val="24"/>
        </w:rPr>
      </w:pPr>
      <w:r>
        <w:rPr>
          <w:sz w:val="24"/>
          <w:szCs w:val="24"/>
        </w:rPr>
        <w:t xml:space="preserve">事实依据：</w:t>
      </w:r>
      <w:r>
        <w:rPr>
          <w:sz w:val="24"/>
          <w:szCs w:val="24"/>
          <w:u w:val="single"/>
        </w:rPr>
        <w:t xml:space="preserve">                                                               </w:t>
      </w:r>
      <w:r>
        <w:rPr>
          <w:sz w:val="24"/>
          <w:szCs w:val="24"/>
        </w:rPr>
      </w:r>
      <w:r/>
    </w:p>
    <w:p>
      <w:pPr>
        <w:pStyle w:val="721"/>
        <w:spacing w:line="360" w:lineRule="auto"/>
        <w:rPr>
          <w:rFonts w:ascii="宋体" w:hAnsi="宋体"/>
          <w:sz w:val="24"/>
        </w:rPr>
        <w:pBdr>
          <w:top w:val="none" w:color="000000" w:sz="4" w:space="0"/>
          <w:left w:val="none" w:color="000000" w:sz="4" w:space="0"/>
          <w:bottom w:val="none" w:color="000000" w:sz="4" w:space="0"/>
          <w:right w:val="none" w:color="000000" w:sz="4" w:space="0"/>
        </w:pBdr>
      </w:pPr>
      <w:r>
        <w:rPr>
          <w:rFonts w:ascii="宋体" w:hAnsi="宋体" w:cs="宋体"/>
          <w:sz w:val="24"/>
          <w:u w:val="single"/>
        </w:rPr>
        <w:t xml:space="preserve">                                                                         </w:t>
      </w:r>
      <w:r>
        <w:rPr>
          <w:rFonts w:ascii="宋体" w:hAnsi="宋体"/>
          <w:sz w:val="24"/>
        </w:rPr>
      </w:r>
      <w:r/>
    </w:p>
    <w:p>
      <w:pPr>
        <w:pStyle w:val="810"/>
        <w:spacing w:line="360" w:lineRule="auto"/>
        <w:rPr>
          <w:sz w:val="24"/>
          <w:szCs w:val="24"/>
        </w:rPr>
      </w:pPr>
      <w:r>
        <w:rPr>
          <w:sz w:val="24"/>
          <w:szCs w:val="24"/>
        </w:rPr>
        <w:t xml:space="preserve">法律依据：</w:t>
      </w:r>
      <w:r>
        <w:rPr>
          <w:sz w:val="24"/>
          <w:szCs w:val="24"/>
          <w:u w:val="single"/>
        </w:rPr>
        <w:t xml:space="preserve">                                                               </w:t>
      </w:r>
      <w:r>
        <w:rPr>
          <w:sz w:val="24"/>
          <w:szCs w:val="24"/>
        </w:rPr>
      </w:r>
      <w:r/>
    </w:p>
    <w:p>
      <w:pPr>
        <w:pStyle w:val="721"/>
        <w:spacing w:line="360" w:lineRule="auto"/>
        <w:rPr>
          <w:rFonts w:ascii="宋体" w:hAnsi="宋体"/>
          <w:sz w:val="24"/>
        </w:rPr>
        <w:pBdr>
          <w:top w:val="none" w:color="000000" w:sz="4" w:space="0"/>
          <w:left w:val="none" w:color="000000" w:sz="4" w:space="0"/>
          <w:bottom w:val="none" w:color="000000" w:sz="4" w:space="0"/>
          <w:right w:val="none" w:color="000000" w:sz="4" w:space="0"/>
        </w:pBdr>
      </w:pPr>
      <w:r>
        <w:rPr>
          <w:rFonts w:ascii="宋体" w:hAnsi="宋体" w:cs="宋体"/>
          <w:sz w:val="24"/>
          <w:u w:val="single"/>
        </w:rPr>
        <w:t xml:space="preserve">                                                                         </w:t>
      </w:r>
      <w:r>
        <w:rPr>
          <w:rFonts w:ascii="宋体" w:hAnsi="宋体"/>
          <w:sz w:val="24"/>
        </w:rPr>
      </w:r>
      <w:r/>
    </w:p>
    <w:p>
      <w:pPr>
        <w:pStyle w:val="810"/>
        <w:spacing w:line="360" w:lineRule="auto"/>
        <w:rPr>
          <w:sz w:val="24"/>
          <w:szCs w:val="24"/>
        </w:rPr>
      </w:pPr>
      <w:r>
        <w:rPr>
          <w:sz w:val="24"/>
          <w:szCs w:val="24"/>
        </w:rPr>
        <w:t xml:space="preserve">质疑事项2：</w:t>
      </w:r>
      <w:r>
        <w:rPr>
          <w:sz w:val="24"/>
          <w:szCs w:val="24"/>
          <w:u w:val="single"/>
        </w:rPr>
        <w:t xml:space="preserve">                                                               </w:t>
      </w:r>
      <w:r>
        <w:rPr>
          <w:sz w:val="24"/>
          <w:szCs w:val="24"/>
        </w:rPr>
      </w:r>
      <w:r/>
    </w:p>
    <w:p>
      <w:pPr>
        <w:pStyle w:val="721"/>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w:t>
      </w:r>
      <w:r>
        <w:rPr>
          <w:rFonts w:ascii="宋体" w:hAnsi="宋体"/>
        </w:rPr>
      </w:r>
      <w:r/>
    </w:p>
    <w:p>
      <w:pPr>
        <w:pStyle w:val="721"/>
        <w:spacing w:before="290"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24"/>
        </w:rPr>
        <w:t xml:space="preserve">四、质疑事项相关请求</w:t>
      </w:r>
      <w:r>
        <w:rPr>
          <w:rFonts w:ascii="宋体" w:hAnsi="宋体"/>
        </w:rPr>
      </w:r>
      <w:r/>
    </w:p>
    <w:p>
      <w:pPr>
        <w:pStyle w:val="810"/>
        <w:spacing w:line="360" w:lineRule="auto"/>
        <w:rPr>
          <w:sz w:val="24"/>
          <w:szCs w:val="24"/>
        </w:rPr>
      </w:pPr>
      <w:r>
        <w:rPr>
          <w:sz w:val="24"/>
          <w:szCs w:val="24"/>
        </w:rPr>
        <w:t xml:space="preserve">请求：</w:t>
      </w:r>
      <w:r>
        <w:rPr>
          <w:sz w:val="24"/>
          <w:szCs w:val="24"/>
          <w:u w:val="single"/>
        </w:rPr>
        <w:t xml:space="preserve">                                                                   </w:t>
      </w:r>
      <w:r>
        <w:rPr>
          <w:sz w:val="24"/>
          <w:szCs w:val="24"/>
        </w:rPr>
      </w:r>
      <w:r/>
    </w:p>
    <w:p>
      <w:pPr>
        <w:pStyle w:val="810"/>
        <w:spacing w:line="360" w:lineRule="auto"/>
      </w:pPr>
      <w:r>
        <w:rPr>
          <w:sz w:val="24"/>
          <w:szCs w:val="24"/>
        </w:rPr>
        <w:t xml:space="preserve">签  字(签章)：                                 公  章：</w:t>
      </w:r>
      <w:r>
        <w:t xml:space="preserve">                      </w:t>
      </w:r>
      <w:r/>
    </w:p>
    <w:p>
      <w:pPr>
        <w:pStyle w:val="721"/>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日  期：    </w:t>
      </w:r>
      <w:r>
        <w:rPr>
          <w:rFonts w:ascii="宋体" w:hAnsi="宋体"/>
        </w:rPr>
      </w:r>
      <w:r/>
    </w:p>
    <w:p>
      <w:pPr>
        <w:pStyle w:val="721"/>
        <w:ind w:firstLine="480"/>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相关说明：</w:t>
      </w:r>
      <w:r>
        <w:rPr>
          <w:rFonts w:ascii="宋体" w:hAnsi="宋体"/>
        </w:rPr>
      </w:r>
      <w:r/>
    </w:p>
    <w:p>
      <w:pPr>
        <w:pStyle w:val="721"/>
        <w:ind w:firstLine="480"/>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1.供应商提出质疑，应提交《质疑函》和必要的证明材料。</w:t>
      </w:r>
      <w:r>
        <w:rPr>
          <w:rFonts w:ascii="宋体" w:hAnsi="宋体"/>
        </w:rPr>
      </w:r>
      <w:r/>
    </w:p>
    <w:p>
      <w:pPr>
        <w:pStyle w:val="721"/>
        <w:ind w:firstLine="480"/>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2.由授权代表负责质疑事宜的，《质疑函》附件中应提交由质疑供应商法定代表人签署的《授权委托书》。</w:t>
      </w:r>
      <w:r>
        <w:rPr>
          <w:rFonts w:ascii="宋体" w:hAnsi="宋体"/>
        </w:rPr>
      </w:r>
      <w:r/>
    </w:p>
    <w:p>
      <w:pPr>
        <w:pStyle w:val="721"/>
        <w:ind w:firstLine="480"/>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3.质疑供应商针对项目的某一分包进行质疑的，《质疑函》中应明确分包号。</w:t>
      </w:r>
      <w:r>
        <w:rPr>
          <w:rFonts w:ascii="宋体" w:hAnsi="宋体"/>
        </w:rPr>
      </w:r>
      <w:r/>
    </w:p>
    <w:p>
      <w:pPr>
        <w:pStyle w:val="721"/>
        <w:ind w:firstLine="480"/>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4.《质疑函》的质疑事项应具体、明确，并有必要的事实依据和法律依据。</w:t>
      </w:r>
      <w:r>
        <w:rPr>
          <w:rFonts w:ascii="宋体" w:hAnsi="宋体"/>
        </w:rPr>
      </w:r>
      <w:r/>
    </w:p>
    <w:p>
      <w:pPr>
        <w:pStyle w:val="721"/>
        <w:ind w:firstLine="480"/>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5.《质疑函》的质疑请求应与质疑事项相关。</w:t>
      </w:r>
      <w:r>
        <w:rPr>
          <w:rFonts w:ascii="宋体" w:hAnsi="宋体"/>
        </w:rPr>
      </w:r>
      <w:r/>
    </w:p>
    <w:p>
      <w:pPr>
        <w:pStyle w:val="721"/>
        <w:ind w:firstLine="480"/>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6.质疑供应商为自然人的，《质疑函》应由本人签字；质疑供应商为法人或者其他组织的，《质疑函》应由法定代表人、主要负责人，或者其授权代表签字或者签章，并加盖公章。</w:t>
      </w:r>
      <w:r>
        <w:rPr>
          <w:rFonts w:ascii="宋体" w:hAnsi="宋体"/>
        </w:rPr>
      </w:r>
      <w:r/>
    </w:p>
    <w:p>
      <w:pPr>
        <w:pStyle w:val="721"/>
        <w:tabs>
          <w:tab w:val="left" w:pos="420" w:leader="none"/>
        </w:tabs>
        <w:rPr>
          <w:rFonts w:ascii="宋体" w:hAnsi="宋体" w:cs="宋体"/>
          <w:spacing w:val="3"/>
          <w:sz w:val="28"/>
          <w:szCs w:val="28"/>
        </w:rPr>
      </w:pPr>
      <w:r>
        <w:rPr>
          <w:rFonts w:ascii="宋体" w:hAnsi="宋体" w:cs="宋体"/>
          <w:sz w:val="24"/>
        </w:rPr>
        <w:t xml:space="preserve">7.质疑供应商为联合体的，则《质疑函》中要求加盖公章之处，联合体各方均须按要求加盖公章。</w:t>
      </w:r>
      <w:r>
        <w:rPr>
          <w:rFonts w:ascii="宋体" w:hAnsi="宋体" w:cs="宋体"/>
          <w:spacing w:val="3"/>
          <w:sz w:val="28"/>
          <w:szCs w:val="28"/>
        </w:rPr>
      </w:r>
      <w:r/>
    </w:p>
    <w:p>
      <w:pPr>
        <w:pStyle w:val="721"/>
        <w:tabs>
          <w:tab w:val="left" w:pos="420" w:leader="none"/>
        </w:tabs>
        <w:rPr>
          <w:rFonts w:ascii="宋体" w:hAnsi="宋体" w:cs="宋体"/>
          <w:spacing w:val="3"/>
          <w:sz w:val="28"/>
          <w:szCs w:val="28"/>
        </w:rPr>
      </w:pPr>
      <w:r>
        <w:rPr>
          <w:rFonts w:ascii="宋体" w:hAnsi="宋体" w:cs="宋体"/>
          <w:spacing w:val="3"/>
          <w:sz w:val="28"/>
          <w:szCs w:val="28"/>
        </w:rPr>
      </w:r>
      <w:r/>
    </w:p>
    <w:p>
      <w:pPr>
        <w:pStyle w:val="723"/>
        <w:rPr>
          <w:lang w:eastAsia="zh-CN"/>
        </w:rPr>
      </w:pPr>
      <w:r>
        <w:rPr>
          <w:lang w:eastAsia="zh-CN"/>
        </w:rPr>
      </w:r>
      <w:r/>
    </w:p>
    <w:p>
      <w:pPr>
        <w:pStyle w:val="723"/>
        <w:rPr>
          <w:lang w:eastAsia="zh-CN"/>
        </w:rPr>
      </w:pPr>
      <w:r>
        <w:rPr>
          <w:lang w:eastAsia="zh-CN"/>
        </w:rPr>
      </w:r>
      <w:r/>
    </w:p>
    <w:p>
      <w:pPr>
        <w:pStyle w:val="723"/>
        <w:rPr>
          <w:lang w:eastAsia="zh-CN"/>
        </w:rPr>
      </w:pPr>
      <w:r>
        <w:rPr>
          <w:lang w:eastAsia="zh-CN"/>
        </w:rPr>
      </w:r>
      <w:r/>
    </w:p>
    <w:p>
      <w:pPr>
        <w:pStyle w:val="723"/>
        <w:rPr>
          <w:lang w:eastAsia="zh-CN"/>
        </w:rPr>
      </w:pPr>
      <w:r>
        <w:rPr>
          <w:lang w:eastAsia="zh-CN"/>
        </w:rPr>
      </w:r>
      <w:r/>
    </w:p>
    <w:p>
      <w:pPr>
        <w:pStyle w:val="741"/>
        <w:rPr>
          <w:lang w:eastAsia="zh-CN"/>
        </w:rPr>
      </w:pPr>
      <w:r>
        <w:rPr>
          <w:lang w:eastAsia="zh-CN"/>
        </w:rPr>
      </w:r>
      <w:r/>
    </w:p>
    <w:p>
      <w:pPr>
        <w:pStyle w:val="723"/>
        <w:rPr>
          <w:lang w:eastAsia="zh-CN"/>
        </w:rPr>
      </w:pPr>
      <w:r>
        <w:rPr>
          <w:lang w:eastAsia="zh-CN"/>
        </w:rPr>
      </w:r>
      <w:r/>
    </w:p>
    <w:p>
      <w:pPr>
        <w:pStyle w:val="723"/>
        <w:rPr>
          <w:lang w:eastAsia="zh-CN"/>
        </w:rPr>
      </w:pPr>
      <w:r>
        <w:rPr>
          <w:lang w:eastAsia="zh-CN"/>
        </w:rPr>
      </w:r>
      <w:r/>
    </w:p>
    <w:p>
      <w:pPr>
        <w:pStyle w:val="741"/>
        <w:rPr>
          <w:lang w:eastAsia="zh-CN"/>
        </w:rPr>
      </w:pPr>
      <w:r>
        <w:rPr>
          <w:lang w:eastAsia="zh-CN"/>
        </w:rPr>
      </w:r>
      <w:r/>
    </w:p>
    <w:p>
      <w:pPr>
        <w:pStyle w:val="721"/>
        <w:jc w:val="left"/>
        <w:spacing w:line="360" w:lineRule="auto"/>
        <w:rPr>
          <w:b/>
          <w:sz w:val="28"/>
          <w:szCs w:val="28"/>
        </w:rPr>
      </w:pPr>
      <w:r>
        <w:rPr>
          <w:b/>
          <w:sz w:val="28"/>
          <w:szCs w:val="28"/>
        </w:rPr>
      </w:r>
      <w:r/>
    </w:p>
    <w:p>
      <w:pPr>
        <w:pStyle w:val="721"/>
        <w:jc w:val="left"/>
        <w:spacing w:line="360" w:lineRule="auto"/>
        <w:rPr>
          <w:b/>
          <w:sz w:val="28"/>
          <w:szCs w:val="28"/>
        </w:rPr>
      </w:pPr>
      <w:r>
        <w:rPr>
          <w:b/>
          <w:sz w:val="28"/>
          <w:szCs w:val="28"/>
        </w:rPr>
      </w:r>
      <w:r/>
    </w:p>
    <w:p>
      <w:pPr>
        <w:pStyle w:val="721"/>
        <w:jc w:val="left"/>
        <w:spacing w:line="360" w:lineRule="auto"/>
        <w:rPr>
          <w:b/>
          <w:sz w:val="28"/>
          <w:szCs w:val="28"/>
        </w:rPr>
      </w:pPr>
      <w:r>
        <w:rPr>
          <w:b/>
          <w:sz w:val="28"/>
          <w:szCs w:val="28"/>
        </w:rPr>
      </w:r>
      <w:r/>
    </w:p>
    <w:p>
      <w:pPr>
        <w:pStyle w:val="721"/>
        <w:jc w:val="left"/>
        <w:spacing w:line="360" w:lineRule="auto"/>
      </w:pPr>
      <w:r/>
      <w:r/>
    </w:p>
    <w:p>
      <w:pPr>
        <w:pStyle w:val="721"/>
        <w:jc w:val="left"/>
        <w:spacing w:line="360" w:lineRule="auto"/>
        <w:rPr>
          <w:b/>
          <w:bCs/>
          <w:sz w:val="28"/>
          <w:szCs w:val="28"/>
        </w:rPr>
      </w:pPr>
      <w:r>
        <w:rPr>
          <w:b/>
          <w:bCs/>
          <w:sz w:val="28"/>
          <w:szCs w:val="28"/>
        </w:rPr>
      </w:r>
      <w:r/>
    </w:p>
    <w:p>
      <w:pPr>
        <w:pStyle w:val="721"/>
        <w:jc w:val="left"/>
        <w:spacing w:line="360" w:lineRule="auto"/>
        <w:rPr>
          <w:b/>
          <w:bCs/>
          <w:sz w:val="28"/>
          <w:szCs w:val="28"/>
        </w:rPr>
      </w:pPr>
      <w:r>
        <w:rPr>
          <w:rFonts w:hint="eastAsia"/>
          <w:b/>
          <w:sz w:val="28"/>
          <w:szCs w:val="28"/>
        </w:rPr>
        <w:t xml:space="preserve">附件十六、供应商认为需要补充的其他资料</w:t>
      </w:r>
      <w:r>
        <w:rPr>
          <w:b/>
          <w:bCs/>
          <w:sz w:val="28"/>
          <w:szCs w:val="28"/>
        </w:rPr>
      </w:r>
      <w:r/>
    </w:p>
    <w:sectPr>
      <w:headerReference w:type="default" r:id="rId10"/>
      <w:footerReference w:type="default" r:id="rId13"/>
      <w:footerReference w:type="even" r:id="rId14"/>
      <w:footnotePr/>
      <w:endnotePr/>
      <w:type w:val="nextPage"/>
      <w:pgSz w:w="11906" w:h="16838" w:orient="portrait"/>
      <w:pgMar w:top="1418" w:right="1418" w:bottom="1418" w:left="141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等线">
    <w:panose1 w:val="0201060003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Cambria">
    <w:panose1 w:val="0204050305040603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ind w:left="4602"/>
      <w:spacing w:line="173" w:lineRule="auto"/>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4"/>
                            <w:jc w:val="center"/>
                          </w:pPr>
                          <w:r>
                            <w:fldChar w:fldCharType="begin"/>
                          </w:r>
                          <w:r>
                            <w:instrText xml:space="preserve">PAGE \* MERGEFORMAT</w:instrText>
                          </w:r>
                          <w:r>
                            <w:fldChar w:fldCharType="separate"/>
                          </w:r>
                          <w:r>
                            <w:t xml:space="preserve">47</w:t>
                          </w:r>
                          <w:r>
                            <w:fldChar w:fldCharType="end"/>
                          </w:r>
                          <w:r/>
                        </w:p>
                        <w:p>
                          <w:pPr>
                            <w:pStyle w:val="721"/>
                          </w:pPr>
                          <w:r/>
                          <w:r/>
                        </w:p>
                        <w:p>
                          <w:pPr>
                            <w:pStyle w:val="721"/>
                          </w:pPr>
                          <w:r/>
                          <w:r/>
                        </w:p>
                        <w:p>
                          <w:pPr>
                            <w:pStyle w:val="721"/>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4"/>
                      <w:jc w:val="center"/>
                    </w:pPr>
                    <w:r>
                      <w:fldChar w:fldCharType="begin"/>
                    </w:r>
                    <w:r>
                      <w:instrText xml:space="preserve">PAGE \* MERGEFORMAT</w:instrText>
                    </w:r>
                    <w:r>
                      <w:fldChar w:fldCharType="separate"/>
                    </w:r>
                    <w:r>
                      <w:t xml:space="preserve">47</w:t>
                    </w:r>
                    <w:r>
                      <w:fldChar w:fldCharType="end"/>
                    </w:r>
                    <w:r/>
                  </w:p>
                  <w:p>
                    <w:pPr>
                      <w:pStyle w:val="721"/>
                    </w:pPr>
                    <w:r/>
                    <w:r/>
                  </w:p>
                  <w:p>
                    <w:pPr>
                      <w:pStyle w:val="721"/>
                    </w:pPr>
                    <w:r/>
                    <w:r/>
                  </w:p>
                  <w:p>
                    <w:pPr>
                      <w:pStyle w:val="721"/>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rPr>
        <w:rStyle w:val="1023"/>
      </w:rPr>
      <w:framePr w:wrap="around" w:xAlign="center" w:y="1"/>
    </w:pPr>
    <w:r>
      <w:rPr>
        <w:rStyle w:val="1023"/>
      </w:rPr>
    </w:r>
    <w:r/>
  </w:p>
  <w:p>
    <w:pPr>
      <w:pStyle w:val="1025"/>
      <w:rPr>
        <w:rStyle w:val="1022"/>
      </w:rPr>
    </w:pPr>
    <w:r>
      <w:rPr>
        <w:rStyle w:val="1022"/>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rPr>
        <w:rStyle w:val="804"/>
        <w:rFonts w:ascii="宋体" w:hAnsi="宋体"/>
      </w:rPr>
      <w:framePr w:wrap="around" w:vAnchor="text" w:hAnchor="margin" w:xAlign="center" w:y="1"/>
    </w:pPr>
    <w:r>
      <w:rPr>
        <w:rFonts w:ascii="宋体" w:hAnsi="宋体"/>
      </w:rPr>
      <w:fldChar w:fldCharType="begin"/>
    </w:r>
    <w:r>
      <w:rPr>
        <w:rStyle w:val="804"/>
        <w:rFonts w:ascii="宋体" w:hAnsi="宋体"/>
      </w:rPr>
      <w:instrText xml:space="preserve">PAGE  </w:instrText>
    </w:r>
    <w:r>
      <w:rPr>
        <w:rFonts w:ascii="宋体" w:hAnsi="宋体"/>
      </w:rPr>
      <w:fldChar w:fldCharType="separate"/>
    </w:r>
    <w:r>
      <w:rPr>
        <w:rStyle w:val="804"/>
        <w:rFonts w:ascii="宋体" w:hAnsi="宋体"/>
      </w:rPr>
      <w:t xml:space="preserve">51</w:t>
    </w:r>
    <w:r>
      <w:rPr>
        <w:rFonts w:ascii="宋体" w:hAnsi="宋体"/>
      </w:rPr>
      <w:fldChar w:fldCharType="end"/>
    </w:r>
    <w:r>
      <w:rPr>
        <w:rStyle w:val="804"/>
        <w:rFonts w:ascii="宋体" w:hAnsi="宋体"/>
      </w:rPr>
    </w:r>
    <w:r/>
  </w:p>
  <w:p>
    <w:pPr>
      <w:pStyle w:val="774"/>
      <w:jc w:val="center"/>
      <w:rPr>
        <w:b/>
        <w:i/>
      </w:rPr>
    </w:pPr>
    <w:r>
      <w:rPr>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rPr>
        <w:rStyle w:val="804"/>
      </w:rPr>
      <w:framePr w:wrap="around" w:vAnchor="text" w:hAnchor="margin" w:xAlign="center" w:y="1"/>
    </w:pPr>
    <w:r>
      <w:fldChar w:fldCharType="begin"/>
    </w:r>
    <w:r>
      <w:rPr>
        <w:rStyle w:val="804"/>
      </w:rPr>
      <w:instrText xml:space="preserve">PAGE  </w:instrText>
    </w:r>
    <w:r>
      <w:fldChar w:fldCharType="separate"/>
    </w:r>
    <w:r>
      <w:rPr>
        <w:rStyle w:val="804"/>
      </w:rPr>
      <w:t xml:space="preserve">1</w:t>
    </w:r>
    <w:r>
      <w:fldChar w:fldCharType="end"/>
    </w:r>
    <w:r>
      <w:rPr>
        <w:rStyle w:val="804"/>
      </w:rPr>
    </w:r>
    <w:r/>
  </w:p>
  <w:p>
    <w:pPr>
      <w:pStyle w:val="77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77"/>
      <w:isLgl w:val="false"/>
      <w:suff w:val="tab"/>
      <w:lvlText w:val="附录%1."/>
      <w:lvlJc w:val="left"/>
      <w:pPr>
        <w:pStyle w:val="721"/>
        <w:ind w:left="907" w:hanging="907"/>
        <w:tabs>
          <w:tab w:val="num" w:pos="907" w:leader="none"/>
        </w:tabs>
      </w:pPr>
      <w:rPr>
        <w:rFonts w:hint="eastAsia"/>
      </w:rPr>
    </w:lvl>
    <w:lvl w:ilvl="1">
      <w:start w:val="1"/>
      <w:numFmt w:val="bullet"/>
      <w:isLgl w:val="false"/>
      <w:suff w:val="tab"/>
      <w:lvlText w:val="o"/>
      <w:lvlJc w:val="left"/>
      <w:pPr>
        <w:pStyle w:val="721"/>
        <w:ind w:left="1440" w:hanging="360"/>
      </w:pPr>
      <w:rPr>
        <w:rFonts w:ascii="Courier New" w:hAnsi="Courier New" w:eastAsia="Courier New" w:cs="Courier New"/>
      </w:rPr>
    </w:lvl>
    <w:lvl w:ilvl="2">
      <w:start w:val="1"/>
      <w:numFmt w:val="bullet"/>
      <w:isLgl w:val="false"/>
      <w:suff w:val="tab"/>
      <w:lvlText w:val="§"/>
      <w:lvlJc w:val="left"/>
      <w:pPr>
        <w:pStyle w:val="721"/>
        <w:ind w:left="2160" w:hanging="360"/>
      </w:pPr>
      <w:rPr>
        <w:rFonts w:ascii="Wingdings" w:hAnsi="Wingdings" w:eastAsia="Wingdings" w:cs="Wingdings"/>
      </w:rPr>
    </w:lvl>
    <w:lvl w:ilvl="3">
      <w:start w:val="1"/>
      <w:numFmt w:val="bullet"/>
      <w:isLgl w:val="false"/>
      <w:suff w:val="tab"/>
      <w:lvlText w:val="·"/>
      <w:lvlJc w:val="left"/>
      <w:pPr>
        <w:pStyle w:val="721"/>
        <w:ind w:left="2880" w:hanging="360"/>
      </w:pPr>
      <w:rPr>
        <w:rFonts w:ascii="Symbol" w:hAnsi="Symbol" w:eastAsia="Symbol" w:cs="Symbol"/>
      </w:rPr>
    </w:lvl>
    <w:lvl w:ilvl="4">
      <w:start w:val="1"/>
      <w:numFmt w:val="bullet"/>
      <w:isLgl w:val="false"/>
      <w:suff w:val="tab"/>
      <w:lvlText w:val="o"/>
      <w:lvlJc w:val="left"/>
      <w:pPr>
        <w:pStyle w:val="721"/>
        <w:ind w:left="3600" w:hanging="360"/>
      </w:pPr>
      <w:rPr>
        <w:rFonts w:ascii="Courier New" w:hAnsi="Courier New" w:eastAsia="Courier New" w:cs="Courier New"/>
      </w:rPr>
    </w:lvl>
    <w:lvl w:ilvl="5">
      <w:start w:val="1"/>
      <w:numFmt w:val="bullet"/>
      <w:isLgl w:val="false"/>
      <w:suff w:val="tab"/>
      <w:lvlText w:val="§"/>
      <w:lvlJc w:val="left"/>
      <w:pPr>
        <w:pStyle w:val="721"/>
        <w:ind w:left="4320" w:hanging="360"/>
      </w:pPr>
      <w:rPr>
        <w:rFonts w:ascii="Wingdings" w:hAnsi="Wingdings" w:eastAsia="Wingdings" w:cs="Wingdings"/>
      </w:rPr>
    </w:lvl>
    <w:lvl w:ilvl="6">
      <w:start w:val="1"/>
      <w:numFmt w:val="bullet"/>
      <w:isLgl w:val="false"/>
      <w:suff w:val="tab"/>
      <w:lvlText w:val="·"/>
      <w:lvlJc w:val="left"/>
      <w:pPr>
        <w:pStyle w:val="721"/>
        <w:ind w:left="5040" w:hanging="360"/>
      </w:pPr>
      <w:rPr>
        <w:rFonts w:ascii="Symbol" w:hAnsi="Symbol" w:eastAsia="Symbol" w:cs="Symbol"/>
      </w:rPr>
    </w:lvl>
    <w:lvl w:ilvl="7">
      <w:start w:val="1"/>
      <w:numFmt w:val="bullet"/>
      <w:isLgl w:val="false"/>
      <w:suff w:val="tab"/>
      <w:lvlText w:val="o"/>
      <w:lvlJc w:val="left"/>
      <w:pPr>
        <w:pStyle w:val="721"/>
        <w:ind w:left="5760" w:hanging="360"/>
      </w:pPr>
      <w:rPr>
        <w:rFonts w:ascii="Courier New" w:hAnsi="Courier New" w:eastAsia="Courier New" w:cs="Courier New"/>
      </w:rPr>
    </w:lvl>
    <w:lvl w:ilvl="8">
      <w:start w:val="1"/>
      <w:numFmt w:val="bullet"/>
      <w:isLgl w:val="false"/>
      <w:suff w:val="tab"/>
      <w:lvlText w:val="§"/>
      <w:lvlJc w:val="left"/>
      <w:pPr>
        <w:pStyle w:val="721"/>
        <w:ind w:left="6480" w:hanging="360"/>
      </w:pPr>
      <w:rPr>
        <w:rFonts w:ascii="Wingdings" w:hAnsi="Wingdings" w:eastAsia="Wingdings" w:cs="Wingdings"/>
      </w:rPr>
    </w:lvl>
  </w:abstractNum>
  <w:abstractNum w:abstractNumId="1">
    <w:multiLevelType w:val="hybridMultilevel"/>
    <w:lvl w:ilvl="0">
      <w:start w:val="1"/>
      <w:numFmt w:val="decimal"/>
      <w:pStyle w:val="993"/>
      <w:isLgl w:val="false"/>
      <w:suff w:val="tab"/>
      <w:lvlText w:val="%1."/>
      <w:lvlJc w:val="left"/>
      <w:pPr>
        <w:pStyle w:val="721"/>
        <w:ind w:left="709" w:hanging="709"/>
        <w:tabs>
          <w:tab w:val="num" w:pos="709" w:leader="none"/>
        </w:tabs>
      </w:pPr>
      <w:rPr>
        <w:rFonts w:hint="eastAsia"/>
      </w:rPr>
    </w:lvl>
    <w:lvl w:ilvl="1">
      <w:start w:val="0"/>
      <w:numFmt w:val="decimal"/>
      <w:isLgl w:val="false"/>
      <w:suff w:val="tab"/>
      <w:lvlText w:val=""/>
      <w:lvlJc w:val="left"/>
      <w:pPr>
        <w:pStyle w:val="721"/>
        <w:tabs>
          <w:tab w:val="num" w:pos="360" w:leader="none"/>
        </w:tabs>
      </w:pPr>
    </w:lvl>
    <w:lvl w:ilvl="2">
      <w:start w:val="0"/>
      <w:numFmt w:val="decimal"/>
      <w:isLgl w:val="false"/>
      <w:suff w:val="tab"/>
      <w:lvlText w:val=""/>
      <w:lvlJc w:val="left"/>
      <w:pPr>
        <w:pStyle w:val="721"/>
        <w:tabs>
          <w:tab w:val="num" w:pos="360" w:leader="none"/>
        </w:tabs>
      </w:pPr>
    </w:lvl>
    <w:lvl w:ilvl="3">
      <w:start w:val="0"/>
      <w:numFmt w:val="decimal"/>
      <w:isLgl w:val="false"/>
      <w:suff w:val="tab"/>
      <w:lvlText w:val=""/>
      <w:lvlJc w:val="left"/>
      <w:pPr>
        <w:pStyle w:val="721"/>
        <w:tabs>
          <w:tab w:val="num" w:pos="360" w:leader="none"/>
        </w:tabs>
      </w:pPr>
    </w:lvl>
    <w:lvl w:ilvl="4">
      <w:start w:val="0"/>
      <w:numFmt w:val="decimal"/>
      <w:isLgl w:val="false"/>
      <w:suff w:val="tab"/>
      <w:lvlText w:val=""/>
      <w:lvlJc w:val="left"/>
      <w:pPr>
        <w:pStyle w:val="721"/>
        <w:tabs>
          <w:tab w:val="num" w:pos="360" w:leader="none"/>
        </w:tabs>
      </w:pPr>
    </w:lvl>
    <w:lvl w:ilvl="5">
      <w:start w:val="0"/>
      <w:numFmt w:val="decimal"/>
      <w:isLgl w:val="false"/>
      <w:suff w:val="tab"/>
      <w:lvlText w:val=""/>
      <w:lvlJc w:val="left"/>
      <w:pPr>
        <w:pStyle w:val="721"/>
        <w:tabs>
          <w:tab w:val="num" w:pos="360" w:leader="none"/>
        </w:tabs>
      </w:pPr>
    </w:lvl>
    <w:lvl w:ilvl="6">
      <w:start w:val="0"/>
      <w:numFmt w:val="decimal"/>
      <w:isLgl w:val="false"/>
      <w:suff w:val="tab"/>
      <w:lvlText w:val=""/>
      <w:lvlJc w:val="left"/>
      <w:pPr>
        <w:pStyle w:val="721"/>
        <w:tabs>
          <w:tab w:val="num" w:pos="360" w:leader="none"/>
        </w:tabs>
      </w:pPr>
    </w:lvl>
    <w:lvl w:ilvl="7">
      <w:start w:val="0"/>
      <w:numFmt w:val="decimal"/>
      <w:isLgl w:val="false"/>
      <w:suff w:val="tab"/>
      <w:lvlText w:val=""/>
      <w:lvlJc w:val="left"/>
      <w:pPr>
        <w:pStyle w:val="721"/>
        <w:tabs>
          <w:tab w:val="num" w:pos="360" w:leader="none"/>
        </w:tabs>
      </w:pPr>
    </w:lvl>
    <w:lvl w:ilvl="8">
      <w:start w:val="0"/>
      <w:numFmt w:val="decimal"/>
      <w:isLgl w:val="false"/>
      <w:suff w:val="tab"/>
      <w:lvlText w:val=""/>
      <w:lvlJc w:val="left"/>
      <w:pPr>
        <w:pStyle w:val="721"/>
        <w:tabs>
          <w:tab w:val="num" w:pos="360" w:leader="none"/>
        </w:tabs>
      </w:pPr>
    </w:lvl>
  </w:abstractNum>
  <w:abstractNum w:abstractNumId="2">
    <w:multiLevelType w:val="hybridMultilevel"/>
    <w:lvl w:ilvl="0">
      <w:start w:val="1"/>
      <w:numFmt w:val="chineseCountingThousand"/>
      <w:isLgl w:val="false"/>
      <w:suff w:val="nothing"/>
      <w:lvlText w:val="第%1章 "/>
      <w:lvlJc w:val="left"/>
      <w:pPr>
        <w:pStyle w:val="721"/>
        <w:ind w:left="0" w:firstLine="0"/>
      </w:pPr>
      <w:rPr>
        <w:rFonts w:hint="eastAsia"/>
      </w:rPr>
    </w:lvl>
    <w:lvl w:ilvl="1">
      <w:start w:val="1"/>
      <w:numFmt w:val="decimal"/>
      <w:isLgl w:val="false"/>
      <w:suff w:val="nothing"/>
      <w:lvlText w:val="%2、"/>
      <w:lvlJc w:val="left"/>
      <w:pPr>
        <w:pStyle w:val="721"/>
        <w:ind w:left="0" w:firstLine="0"/>
      </w:pPr>
      <w:rPr>
        <w:rFonts w:hint="eastAsia"/>
      </w:rPr>
    </w:lvl>
    <w:lvl w:ilvl="2">
      <w:start w:val="0"/>
      <w:numFmt w:val="decimal"/>
      <w:isLgl w:val="false"/>
      <w:suff w:val="tab"/>
      <w:lvlText w:val=""/>
      <w:lvlJc w:val="left"/>
      <w:pPr>
        <w:pStyle w:val="721"/>
        <w:tabs>
          <w:tab w:val="num" w:pos="360" w:leader="none"/>
        </w:tabs>
      </w:pPr>
    </w:lvl>
    <w:lvl w:ilvl="3">
      <w:start w:val="0"/>
      <w:numFmt w:val="decimal"/>
      <w:isLgl w:val="false"/>
      <w:suff w:val="tab"/>
      <w:lvlText w:val=""/>
      <w:lvlJc w:val="left"/>
      <w:pPr>
        <w:pStyle w:val="721"/>
        <w:tabs>
          <w:tab w:val="num" w:pos="360" w:leader="none"/>
        </w:tabs>
      </w:pPr>
    </w:lvl>
    <w:lvl w:ilvl="4">
      <w:start w:val="0"/>
      <w:numFmt w:val="decimal"/>
      <w:isLgl w:val="false"/>
      <w:suff w:val="tab"/>
      <w:lvlText w:val=""/>
      <w:lvlJc w:val="left"/>
      <w:pPr>
        <w:pStyle w:val="721"/>
        <w:tabs>
          <w:tab w:val="num" w:pos="360" w:leader="none"/>
        </w:tabs>
      </w:pPr>
    </w:lvl>
    <w:lvl w:ilvl="5">
      <w:start w:val="1"/>
      <w:numFmt w:val="decimal"/>
      <w:pStyle w:val="727"/>
      <w:isLgl w:val="false"/>
      <w:suff w:val="nothing"/>
      <w:lvlText w:val=""/>
      <w:lvlJc w:val="left"/>
      <w:pPr>
        <w:pStyle w:val="721"/>
        <w:ind w:left="0" w:firstLine="0"/>
      </w:pPr>
      <w:rPr>
        <w:rFonts w:hint="eastAsia"/>
      </w:rPr>
    </w:lvl>
    <w:lvl w:ilvl="6">
      <w:start w:val="1"/>
      <w:numFmt w:val="decimal"/>
      <w:pStyle w:val="728"/>
      <w:isLgl w:val="false"/>
      <w:suff w:val="nothing"/>
      <w:lvlText w:val=""/>
      <w:lvlJc w:val="left"/>
      <w:pPr>
        <w:pStyle w:val="721"/>
        <w:ind w:left="0" w:firstLine="0"/>
      </w:pPr>
      <w:rPr>
        <w:rFonts w:hint="eastAsia"/>
      </w:rPr>
    </w:lvl>
    <w:lvl w:ilvl="7">
      <w:start w:val="1"/>
      <w:numFmt w:val="decimal"/>
      <w:pStyle w:val="729"/>
      <w:isLgl w:val="false"/>
      <w:suff w:val="nothing"/>
      <w:lvlText w:val=""/>
      <w:lvlJc w:val="left"/>
      <w:pPr>
        <w:pStyle w:val="721"/>
        <w:ind w:left="0" w:firstLine="0"/>
      </w:pPr>
      <w:rPr>
        <w:rFonts w:hint="eastAsia"/>
      </w:rPr>
    </w:lvl>
    <w:lvl w:ilvl="8">
      <w:start w:val="1"/>
      <w:numFmt w:val="decimal"/>
      <w:pStyle w:val="730"/>
      <w:isLgl w:val="false"/>
      <w:suff w:val="nothing"/>
      <w:lvlText w:val=""/>
      <w:lvlJc w:val="left"/>
      <w:pPr>
        <w:pStyle w:val="721"/>
        <w:ind w:left="0" w:firstLine="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30">
    <w:name w:val="List Paragraph"/>
    <w:basedOn w:val="72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21"/>
    <w:next w:val="721"/>
    <w:link w:val="811"/>
    <w:uiPriority w:val="10"/>
    <w:qFormat/>
    <w:pPr>
      <w:contextualSpacing/>
      <w:spacing w:before="300" w:after="200"/>
    </w:pPr>
    <w:rPr>
      <w:sz w:val="48"/>
      <w:szCs w:val="48"/>
    </w:rPr>
  </w:style>
  <w:style w:type="paragraph" w:styleId="35">
    <w:name w:val="Subtitle"/>
    <w:basedOn w:val="721"/>
    <w:next w:val="721"/>
    <w:link w:val="812"/>
    <w:uiPriority w:val="11"/>
    <w:qFormat/>
    <w:pPr>
      <w:spacing w:before="200" w:after="200"/>
    </w:pPr>
    <w:rPr>
      <w:sz w:val="24"/>
      <w:szCs w:val="24"/>
    </w:rPr>
  </w:style>
  <w:style w:type="paragraph" w:styleId="37">
    <w:name w:val="Quote"/>
    <w:basedOn w:val="721"/>
    <w:next w:val="721"/>
    <w:link w:val="815"/>
    <w:uiPriority w:val="29"/>
    <w:qFormat/>
    <w:pPr>
      <w:ind w:left="720" w:right="720"/>
    </w:pPr>
    <w:rPr>
      <w:i/>
    </w:rPr>
  </w:style>
  <w:style w:type="paragraph" w:styleId="39">
    <w:name w:val="Intense Quote"/>
    <w:basedOn w:val="721"/>
    <w:next w:val="721"/>
    <w:link w:val="8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721"/>
    <w:link w:val="844"/>
    <w:uiPriority w:val="99"/>
    <w:unhideWhenUsed/>
    <w:pPr>
      <w:spacing w:after="0" w:line="240" w:lineRule="auto"/>
      <w:tabs>
        <w:tab w:val="center" w:pos="7143" w:leader="none"/>
        <w:tab w:val="right" w:pos="14287" w:leader="none"/>
      </w:tabs>
    </w:pPr>
  </w:style>
  <w:style w:type="paragraph" w:styleId="43">
    <w:name w:val="Footer"/>
    <w:basedOn w:val="721"/>
    <w:link w:val="846"/>
    <w:uiPriority w:val="99"/>
    <w:unhideWhenUsed/>
    <w:pPr>
      <w:spacing w:after="0" w:line="240" w:lineRule="auto"/>
      <w:tabs>
        <w:tab w:val="center" w:pos="7143" w:leader="none"/>
        <w:tab w:val="right" w:pos="14287" w:leader="none"/>
      </w:tabs>
    </w:pPr>
  </w:style>
  <w:style w:type="paragraph" w:styleId="45">
    <w:name w:val="Caption"/>
    <w:basedOn w:val="721"/>
    <w:next w:val="721"/>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21"/>
    <w:link w:val="822"/>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21"/>
    <w:link w:val="823"/>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21"/>
    <w:next w:val="721"/>
    <w:uiPriority w:val="39"/>
    <w:unhideWhenUsed/>
    <w:pPr>
      <w:ind w:left="0" w:right="0" w:firstLine="0"/>
      <w:spacing w:after="57"/>
    </w:pPr>
  </w:style>
  <w:style w:type="paragraph" w:styleId="181">
    <w:name w:val="toc 2"/>
    <w:basedOn w:val="721"/>
    <w:next w:val="721"/>
    <w:uiPriority w:val="39"/>
    <w:unhideWhenUsed/>
    <w:pPr>
      <w:ind w:left="283" w:right="0" w:firstLine="0"/>
      <w:spacing w:after="57"/>
    </w:pPr>
  </w:style>
  <w:style w:type="paragraph" w:styleId="182">
    <w:name w:val="toc 3"/>
    <w:basedOn w:val="721"/>
    <w:next w:val="721"/>
    <w:uiPriority w:val="39"/>
    <w:unhideWhenUsed/>
    <w:pPr>
      <w:ind w:left="567" w:right="0" w:firstLine="0"/>
      <w:spacing w:after="57"/>
    </w:pPr>
  </w:style>
  <w:style w:type="paragraph" w:styleId="183">
    <w:name w:val="toc 4"/>
    <w:basedOn w:val="721"/>
    <w:next w:val="721"/>
    <w:uiPriority w:val="39"/>
    <w:unhideWhenUsed/>
    <w:pPr>
      <w:ind w:left="850" w:right="0" w:firstLine="0"/>
      <w:spacing w:after="57"/>
    </w:pPr>
  </w:style>
  <w:style w:type="paragraph" w:styleId="184">
    <w:name w:val="toc 5"/>
    <w:basedOn w:val="721"/>
    <w:next w:val="721"/>
    <w:uiPriority w:val="39"/>
    <w:unhideWhenUsed/>
    <w:pPr>
      <w:ind w:left="1134" w:right="0" w:firstLine="0"/>
      <w:spacing w:after="57"/>
    </w:pPr>
  </w:style>
  <w:style w:type="paragraph" w:styleId="185">
    <w:name w:val="toc 6"/>
    <w:basedOn w:val="721"/>
    <w:next w:val="721"/>
    <w:uiPriority w:val="39"/>
    <w:unhideWhenUsed/>
    <w:pPr>
      <w:ind w:left="1417" w:right="0" w:firstLine="0"/>
      <w:spacing w:after="57"/>
    </w:pPr>
  </w:style>
  <w:style w:type="paragraph" w:styleId="186">
    <w:name w:val="toc 7"/>
    <w:basedOn w:val="721"/>
    <w:next w:val="721"/>
    <w:uiPriority w:val="39"/>
    <w:unhideWhenUsed/>
    <w:pPr>
      <w:ind w:left="1701" w:right="0" w:firstLine="0"/>
      <w:spacing w:after="57"/>
    </w:pPr>
  </w:style>
  <w:style w:type="paragraph" w:styleId="187">
    <w:name w:val="toc 8"/>
    <w:basedOn w:val="721"/>
    <w:next w:val="721"/>
    <w:uiPriority w:val="39"/>
    <w:unhideWhenUsed/>
    <w:pPr>
      <w:ind w:left="1984" w:right="0" w:firstLine="0"/>
      <w:spacing w:after="57"/>
    </w:pPr>
  </w:style>
  <w:style w:type="paragraph" w:styleId="188">
    <w:name w:val="toc 9"/>
    <w:basedOn w:val="721"/>
    <w:next w:val="721"/>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1"/>
    <w:next w:val="721"/>
    <w:uiPriority w:val="99"/>
    <w:unhideWhenUsed/>
    <w:pPr>
      <w:spacing w:after="0" w:afterAutospacing="0"/>
    </w:pPr>
  </w:style>
  <w:style w:type="paragraph" w:styleId="721" w:default="1">
    <w:name w:val="Normal"/>
    <w:next w:val="734"/>
    <w:link w:val="721"/>
    <w:qFormat/>
    <w:pPr>
      <w:jc w:val="both"/>
      <w:widowControl w:val="off"/>
    </w:pPr>
    <w:rPr>
      <w:sz w:val="21"/>
      <w:szCs w:val="22"/>
      <w:lang w:val="en-US" w:eastAsia="zh-CN" w:bidi="ar-SA"/>
    </w:rPr>
  </w:style>
  <w:style w:type="paragraph" w:styleId="722">
    <w:name w:val="标题 1"/>
    <w:basedOn w:val="721"/>
    <w:next w:val="721"/>
    <w:link w:val="739"/>
    <w:qFormat/>
    <w:pPr>
      <w:jc w:val="center"/>
      <w:keepNext/>
      <w:outlineLvl w:val="0"/>
    </w:pPr>
    <w:rPr>
      <w:rFonts w:ascii="楷体_GB2312" w:eastAsia="楷体_GB2312"/>
      <w:sz w:val="28"/>
      <w:szCs w:val="28"/>
      <w:lang w:val="en-US" w:eastAsia="en-US"/>
    </w:rPr>
  </w:style>
  <w:style w:type="paragraph" w:styleId="723">
    <w:name w:val="标题 2"/>
    <w:basedOn w:val="721"/>
    <w:next w:val="741"/>
    <w:link w:val="740"/>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724">
    <w:name w:val="标题 3"/>
    <w:basedOn w:val="721"/>
    <w:next w:val="741"/>
    <w:link w:val="743"/>
    <w:qFormat/>
    <w:pPr>
      <w:keepLines/>
      <w:keepNext/>
      <w:spacing w:before="260" w:after="260" w:line="416" w:lineRule="auto"/>
      <w:outlineLvl w:val="2"/>
    </w:pPr>
    <w:rPr>
      <w:b/>
      <w:bCs/>
      <w:sz w:val="32"/>
      <w:szCs w:val="32"/>
      <w:lang w:val="en-US" w:eastAsia="en-US"/>
    </w:rPr>
  </w:style>
  <w:style w:type="paragraph" w:styleId="725">
    <w:name w:val="标题 4"/>
    <w:basedOn w:val="721"/>
    <w:next w:val="741"/>
    <w:link w:val="744"/>
    <w:qFormat/>
    <w:pPr>
      <w:keepLines/>
      <w:keepNext/>
      <w:spacing w:before="280" w:after="290" w:line="376" w:lineRule="auto"/>
      <w:outlineLvl w:val="3"/>
    </w:pPr>
    <w:rPr>
      <w:rFonts w:ascii="Arial" w:hAnsi="Arial" w:eastAsia="黑体"/>
      <w:b/>
      <w:bCs/>
      <w:sz w:val="28"/>
      <w:szCs w:val="28"/>
      <w:lang w:val="en-US" w:eastAsia="en-US"/>
    </w:rPr>
  </w:style>
  <w:style w:type="paragraph" w:styleId="726">
    <w:name w:val="标题 5"/>
    <w:basedOn w:val="721"/>
    <w:next w:val="741"/>
    <w:link w:val="745"/>
    <w:qFormat/>
    <w:pPr>
      <w:keepNext/>
      <w:outlineLvl w:val="4"/>
    </w:pPr>
    <w:rPr>
      <w:rFonts w:ascii="宋体"/>
      <w:color w:val="000000"/>
      <w:sz w:val="28"/>
      <w:szCs w:val="28"/>
      <w:lang w:val="en-US" w:eastAsia="en-US"/>
    </w:rPr>
  </w:style>
  <w:style w:type="paragraph" w:styleId="727">
    <w:name w:val="标题 6"/>
    <w:basedOn w:val="721"/>
    <w:next w:val="721"/>
    <w:link w:val="746"/>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728">
    <w:name w:val="标题 7"/>
    <w:basedOn w:val="721"/>
    <w:next w:val="721"/>
    <w:link w:val="747"/>
    <w:qFormat/>
    <w:pPr>
      <w:numPr>
        <w:ilvl w:val="6"/>
        <w:numId w:val="1"/>
      </w:numPr>
      <w:keepLines/>
      <w:keepNext/>
      <w:spacing w:before="240" w:after="64" w:line="320" w:lineRule="auto"/>
      <w:outlineLvl w:val="6"/>
    </w:pPr>
    <w:rPr>
      <w:b/>
      <w:bCs/>
      <w:sz w:val="24"/>
      <w:szCs w:val="24"/>
      <w:lang w:val="en-US" w:eastAsia="en-US"/>
    </w:rPr>
  </w:style>
  <w:style w:type="paragraph" w:styleId="729">
    <w:name w:val="标题 8"/>
    <w:basedOn w:val="721"/>
    <w:next w:val="721"/>
    <w:link w:val="748"/>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730">
    <w:name w:val="标题 9"/>
    <w:basedOn w:val="721"/>
    <w:next w:val="721"/>
    <w:link w:val="749"/>
    <w:qFormat/>
    <w:pPr>
      <w:numPr>
        <w:ilvl w:val="8"/>
        <w:numId w:val="1"/>
      </w:numPr>
      <w:keepLines/>
      <w:keepNext/>
      <w:spacing w:before="240" w:after="64" w:line="320" w:lineRule="auto"/>
      <w:outlineLvl w:val="8"/>
    </w:pPr>
    <w:rPr>
      <w:rFonts w:ascii="Arial" w:hAnsi="Arial" w:eastAsia="黑体"/>
      <w:sz w:val="20"/>
      <w:szCs w:val="21"/>
      <w:lang w:val="en-US" w:eastAsia="en-US"/>
    </w:rPr>
  </w:style>
  <w:style w:type="character" w:styleId="731">
    <w:name w:val="默认段落字体"/>
    <w:next w:val="731"/>
    <w:link w:val="721"/>
    <w:uiPriority w:val="1"/>
    <w:unhideWhenUsed/>
  </w:style>
  <w:style w:type="table" w:styleId="732">
    <w:name w:val="普通表格"/>
    <w:next w:val="732"/>
    <w:link w:val="721"/>
    <w:uiPriority w:val="99"/>
    <w:unhideWhenUsed/>
    <w:qFormat/>
    <w:tblPr/>
  </w:style>
  <w:style w:type="numbering" w:styleId="733">
    <w:name w:val="无列表"/>
    <w:next w:val="733"/>
    <w:link w:val="721"/>
    <w:uiPriority w:val="99"/>
    <w:semiHidden/>
    <w:unhideWhenUsed/>
  </w:style>
  <w:style w:type="paragraph" w:styleId="734">
    <w:name w:val="正文首行缩进 2"/>
    <w:basedOn w:val="735"/>
    <w:next w:val="721"/>
    <w:link w:val="738"/>
    <w:pPr>
      <w:ind w:left="0" w:firstLine="420"/>
      <w:spacing w:after="0" w:line="360" w:lineRule="auto"/>
    </w:pPr>
    <w:rPr>
      <w:rFonts w:ascii="宋体" w:hAnsi="宋体"/>
      <w:sz w:val="20"/>
      <w:szCs w:val="20"/>
      <w:lang w:val="en-US" w:eastAsia="en-US"/>
    </w:rPr>
  </w:style>
  <w:style w:type="paragraph" w:styleId="735">
    <w:name w:val="正文文本缩进"/>
    <w:basedOn w:val="721"/>
    <w:next w:val="737"/>
    <w:link w:val="736"/>
    <w:uiPriority w:val="99"/>
    <w:unhideWhenUsed/>
    <w:pPr>
      <w:ind w:left="420"/>
      <w:spacing w:after="120"/>
    </w:pPr>
  </w:style>
  <w:style w:type="character" w:styleId="736">
    <w:name w:val="正文文本缩进 Char"/>
    <w:next w:val="736"/>
    <w:link w:val="735"/>
    <w:uiPriority w:val="99"/>
    <w:semiHidden/>
  </w:style>
  <w:style w:type="paragraph" w:styleId="737">
    <w:name w:val="寄信人地址"/>
    <w:basedOn w:val="721"/>
    <w:next w:val="737"/>
    <w:link w:val="721"/>
    <w:qFormat/>
    <w:rPr>
      <w:rFonts w:ascii="Arial" w:hAnsi="Arial" w:eastAsia="宋体" w:cs="宋体"/>
    </w:rPr>
  </w:style>
  <w:style w:type="character" w:styleId="738">
    <w:name w:val="正文首行缩进 2 Char"/>
    <w:next w:val="738"/>
    <w:link w:val="734"/>
    <w:rPr>
      <w:rFonts w:ascii="宋体" w:hAnsi="宋体" w:eastAsia="宋体" w:cs="Times New Roman"/>
      <w:szCs w:val="20"/>
    </w:rPr>
  </w:style>
  <w:style w:type="character" w:styleId="739">
    <w:name w:val="标题 1 Char"/>
    <w:next w:val="739"/>
    <w:link w:val="722"/>
    <w:rPr>
      <w:rFonts w:ascii="楷体_GB2312" w:hAnsi="Times New Roman" w:eastAsia="楷体_GB2312" w:cs="Times New Roman"/>
      <w:sz w:val="28"/>
      <w:szCs w:val="28"/>
    </w:rPr>
  </w:style>
  <w:style w:type="character" w:styleId="740">
    <w:name w:val="标题 2 Char"/>
    <w:next w:val="740"/>
    <w:link w:val="723"/>
    <w:rPr>
      <w:rFonts w:ascii="Arial" w:hAnsi="Arial" w:eastAsia="幼圆" w:cs="Arial"/>
      <w:b/>
      <w:bCs/>
      <w:sz w:val="44"/>
      <w:szCs w:val="44"/>
    </w:rPr>
  </w:style>
  <w:style w:type="paragraph" w:styleId="741">
    <w:name w:val="正文缩进"/>
    <w:basedOn w:val="721"/>
    <w:next w:val="741"/>
    <w:link w:val="742"/>
    <w:pPr>
      <w:ind w:firstLine="420"/>
    </w:pPr>
    <w:rPr>
      <w:sz w:val="20"/>
      <w:szCs w:val="21"/>
      <w:lang w:val="en-US" w:eastAsia="en-US"/>
    </w:rPr>
  </w:style>
  <w:style w:type="character" w:styleId="742">
    <w:name w:val="正文缩进 Char"/>
    <w:next w:val="742"/>
    <w:link w:val="741"/>
    <w:rPr>
      <w:szCs w:val="21"/>
    </w:rPr>
  </w:style>
  <w:style w:type="character" w:styleId="743">
    <w:name w:val="标题 3 Char"/>
    <w:next w:val="743"/>
    <w:link w:val="724"/>
    <w:rPr>
      <w:rFonts w:ascii="Times New Roman" w:hAnsi="Times New Roman" w:eastAsia="宋体" w:cs="Times New Roman"/>
      <w:b/>
      <w:bCs/>
      <w:sz w:val="32"/>
      <w:szCs w:val="32"/>
    </w:rPr>
  </w:style>
  <w:style w:type="character" w:styleId="744">
    <w:name w:val="标题 4 Char"/>
    <w:next w:val="744"/>
    <w:link w:val="725"/>
    <w:rPr>
      <w:rFonts w:ascii="Arial" w:hAnsi="Arial" w:eastAsia="黑体" w:cs="Arial"/>
      <w:b/>
      <w:bCs/>
      <w:sz w:val="28"/>
      <w:szCs w:val="28"/>
    </w:rPr>
  </w:style>
  <w:style w:type="character" w:styleId="745">
    <w:name w:val="标题 5 Char"/>
    <w:next w:val="745"/>
    <w:link w:val="726"/>
    <w:rPr>
      <w:rFonts w:ascii="宋体" w:hAnsi="Times New Roman" w:eastAsia="宋体" w:cs="Times New Roman"/>
      <w:color w:val="000000"/>
      <w:sz w:val="28"/>
      <w:szCs w:val="28"/>
    </w:rPr>
  </w:style>
  <w:style w:type="character" w:styleId="746">
    <w:name w:val="标题 6 Char"/>
    <w:next w:val="746"/>
    <w:link w:val="727"/>
    <w:rPr>
      <w:rFonts w:ascii="Arial" w:hAnsi="Arial" w:eastAsia="黑体" w:cs="Times New Roman"/>
      <w:b/>
      <w:bCs/>
      <w:sz w:val="24"/>
      <w:szCs w:val="24"/>
    </w:rPr>
  </w:style>
  <w:style w:type="character" w:styleId="747">
    <w:name w:val="标题 7 Char"/>
    <w:next w:val="747"/>
    <w:link w:val="728"/>
    <w:rPr>
      <w:rFonts w:ascii="Times New Roman" w:hAnsi="Times New Roman" w:eastAsia="宋体" w:cs="Times New Roman"/>
      <w:b/>
      <w:bCs/>
      <w:sz w:val="24"/>
      <w:szCs w:val="24"/>
    </w:rPr>
  </w:style>
  <w:style w:type="character" w:styleId="748">
    <w:name w:val="标题 8 Char"/>
    <w:next w:val="748"/>
    <w:link w:val="729"/>
    <w:rPr>
      <w:rFonts w:ascii="Arial" w:hAnsi="Arial" w:eastAsia="黑体" w:cs="Times New Roman"/>
      <w:sz w:val="24"/>
      <w:szCs w:val="24"/>
    </w:rPr>
  </w:style>
  <w:style w:type="character" w:styleId="749">
    <w:name w:val="标题 9 Char"/>
    <w:next w:val="749"/>
    <w:link w:val="730"/>
    <w:rPr>
      <w:rFonts w:ascii="Arial" w:hAnsi="Arial" w:eastAsia="黑体" w:cs="Times New Roman"/>
      <w:szCs w:val="21"/>
    </w:rPr>
  </w:style>
  <w:style w:type="paragraph" w:styleId="750">
    <w:name w:val="列表 3"/>
    <w:basedOn w:val="721"/>
    <w:next w:val="750"/>
    <w:link w:val="721"/>
    <w:pPr>
      <w:ind w:left="100" w:hanging="200"/>
    </w:pPr>
    <w:rPr>
      <w:rFonts w:ascii="Times New Roman" w:hAnsi="Times New Roman" w:eastAsia="宋体" w:cs="Times New Roman"/>
      <w:szCs w:val="21"/>
    </w:rPr>
  </w:style>
  <w:style w:type="paragraph" w:styleId="751">
    <w:name w:val="目录 7"/>
    <w:basedOn w:val="721"/>
    <w:next w:val="721"/>
    <w:link w:val="721"/>
    <w:semiHidden/>
    <w:pPr>
      <w:ind w:left="1260"/>
      <w:jc w:val="left"/>
    </w:pPr>
    <w:rPr>
      <w:rFonts w:ascii="Times New Roman" w:hAnsi="Times New Roman" w:eastAsia="宋体" w:cs="Times New Roman"/>
      <w:szCs w:val="21"/>
    </w:rPr>
  </w:style>
  <w:style w:type="paragraph" w:styleId="752">
    <w:name w:val="文档结构图"/>
    <w:basedOn w:val="721"/>
    <w:next w:val="752"/>
    <w:link w:val="753"/>
    <w:semiHidden/>
    <w:pPr>
      <w:shd w:val="clear" w:color="auto" w:fill="000080"/>
    </w:pPr>
    <w:rPr>
      <w:sz w:val="20"/>
      <w:szCs w:val="21"/>
      <w:lang w:val="en-US" w:eastAsia="en-US"/>
    </w:rPr>
  </w:style>
  <w:style w:type="character" w:styleId="753">
    <w:name w:val="文档结构图 Char"/>
    <w:next w:val="753"/>
    <w:link w:val="752"/>
    <w:semiHidden/>
    <w:rPr>
      <w:rFonts w:ascii="Times New Roman" w:hAnsi="Times New Roman" w:eastAsia="宋体" w:cs="Times New Roman"/>
      <w:szCs w:val="21"/>
      <w:shd w:val="clear" w:color="auto" w:fill="000080"/>
    </w:rPr>
  </w:style>
  <w:style w:type="paragraph" w:styleId="754">
    <w:name w:val="批注文字"/>
    <w:basedOn w:val="721"/>
    <w:next w:val="754"/>
    <w:link w:val="755"/>
    <w:unhideWhenUsed/>
    <w:pPr>
      <w:jc w:val="left"/>
    </w:pPr>
  </w:style>
  <w:style w:type="character" w:styleId="755">
    <w:name w:val="批注文字 Char"/>
    <w:next w:val="755"/>
    <w:link w:val="754"/>
    <w:qFormat/>
  </w:style>
  <w:style w:type="paragraph" w:styleId="756">
    <w:name w:val="正文文本 3"/>
    <w:basedOn w:val="721"/>
    <w:next w:val="756"/>
    <w:link w:val="757"/>
    <w:rPr>
      <w:rFonts w:ascii="仿宋_GB2312" w:hAnsi="Arial" w:eastAsia="仿宋_GB2312"/>
      <w:sz w:val="32"/>
      <w:szCs w:val="32"/>
      <w:lang w:val="en-US" w:eastAsia="en-US"/>
    </w:rPr>
  </w:style>
  <w:style w:type="character" w:styleId="757">
    <w:name w:val="正文文本 3 Char"/>
    <w:next w:val="757"/>
    <w:link w:val="756"/>
    <w:rPr>
      <w:rFonts w:ascii="仿宋_GB2312" w:hAnsi="Arial" w:eastAsia="仿宋_GB2312" w:cs="Times New Roman"/>
      <w:sz w:val="32"/>
      <w:szCs w:val="32"/>
    </w:rPr>
  </w:style>
  <w:style w:type="paragraph" w:styleId="758">
    <w:name w:val="正文文本"/>
    <w:basedOn w:val="721"/>
    <w:next w:val="758"/>
    <w:link w:val="759"/>
    <w:rPr>
      <w:rFonts w:ascii="楷体_GB2312" w:hAnsi="Arial" w:eastAsia="楷体_GB2312"/>
      <w:sz w:val="28"/>
      <w:szCs w:val="28"/>
      <w:lang w:val="en-US" w:eastAsia="en-US"/>
    </w:rPr>
  </w:style>
  <w:style w:type="character" w:styleId="759">
    <w:name w:val="正文文本 Char"/>
    <w:next w:val="759"/>
    <w:link w:val="758"/>
    <w:rPr>
      <w:rFonts w:ascii="楷体_GB2312" w:hAnsi="Arial" w:eastAsia="楷体_GB2312" w:cs="Times New Roman"/>
      <w:sz w:val="28"/>
      <w:szCs w:val="28"/>
    </w:rPr>
  </w:style>
  <w:style w:type="paragraph" w:styleId="760">
    <w:name w:val="列表 2"/>
    <w:basedOn w:val="721"/>
    <w:next w:val="760"/>
    <w:link w:val="721"/>
    <w:pPr>
      <w:ind w:left="100" w:hanging="200"/>
    </w:pPr>
    <w:rPr>
      <w:rFonts w:ascii="Times New Roman" w:hAnsi="Times New Roman" w:eastAsia="宋体" w:cs="Times New Roman"/>
      <w:szCs w:val="21"/>
    </w:rPr>
  </w:style>
  <w:style w:type="paragraph" w:styleId="761">
    <w:name w:val="目录 5"/>
    <w:basedOn w:val="721"/>
    <w:next w:val="721"/>
    <w:link w:val="721"/>
    <w:semiHidden/>
    <w:pPr>
      <w:ind w:left="840"/>
      <w:jc w:val="left"/>
    </w:pPr>
    <w:rPr>
      <w:rFonts w:ascii="Times New Roman" w:hAnsi="Times New Roman" w:eastAsia="宋体" w:cs="Times New Roman"/>
      <w:szCs w:val="21"/>
    </w:rPr>
  </w:style>
  <w:style w:type="paragraph" w:styleId="762">
    <w:name w:val="目录 3"/>
    <w:basedOn w:val="721"/>
    <w:next w:val="721"/>
    <w:link w:val="721"/>
    <w:semiHidden/>
    <w:pPr>
      <w:ind w:left="420"/>
      <w:jc w:val="left"/>
    </w:pPr>
    <w:rPr>
      <w:rFonts w:ascii="Times New Roman" w:hAnsi="Times New Roman" w:eastAsia="宋体" w:cs="Times New Roman"/>
      <w:i/>
      <w:iCs/>
      <w:szCs w:val="24"/>
    </w:rPr>
  </w:style>
  <w:style w:type="paragraph" w:styleId="763">
    <w:name w:val="纯文本"/>
    <w:basedOn w:val="721"/>
    <w:next w:val="763"/>
    <w:link w:val="764"/>
    <w:qFormat/>
    <w:rPr>
      <w:rFonts w:ascii="宋体" w:hAnsi="Courier New"/>
      <w:sz w:val="20"/>
      <w:szCs w:val="21"/>
      <w:lang w:val="en-US" w:eastAsia="en-US"/>
    </w:rPr>
  </w:style>
  <w:style w:type="character" w:styleId="764">
    <w:name w:val="纯文本 Char"/>
    <w:next w:val="764"/>
    <w:link w:val="763"/>
    <w:rPr>
      <w:rFonts w:ascii="宋体" w:hAnsi="Courier New" w:eastAsia="宋体" w:cs="Courier New"/>
      <w:szCs w:val="21"/>
    </w:rPr>
  </w:style>
  <w:style w:type="paragraph" w:styleId="765">
    <w:name w:val="目录 8"/>
    <w:basedOn w:val="721"/>
    <w:next w:val="721"/>
    <w:link w:val="721"/>
    <w:semiHidden/>
    <w:pPr>
      <w:ind w:left="1470"/>
      <w:jc w:val="left"/>
    </w:pPr>
    <w:rPr>
      <w:rFonts w:ascii="Times New Roman" w:hAnsi="Times New Roman" w:eastAsia="宋体" w:cs="Times New Roman"/>
      <w:szCs w:val="21"/>
    </w:rPr>
  </w:style>
  <w:style w:type="paragraph" w:styleId="766">
    <w:name w:val="日期"/>
    <w:basedOn w:val="721"/>
    <w:next w:val="721"/>
    <w:link w:val="767"/>
    <w:rPr>
      <w:sz w:val="24"/>
      <w:szCs w:val="24"/>
      <w:lang w:val="en-US" w:eastAsia="en-US"/>
    </w:rPr>
  </w:style>
  <w:style w:type="character" w:styleId="767">
    <w:name w:val="日期 Char"/>
    <w:next w:val="767"/>
    <w:link w:val="766"/>
    <w:rPr>
      <w:rFonts w:ascii="Times New Roman" w:hAnsi="Times New Roman" w:eastAsia="宋体" w:cs="Times New Roman"/>
      <w:sz w:val="24"/>
      <w:szCs w:val="24"/>
    </w:rPr>
  </w:style>
  <w:style w:type="paragraph" w:styleId="768">
    <w:name w:val="正文文本缩进 2"/>
    <w:basedOn w:val="721"/>
    <w:next w:val="768"/>
    <w:link w:val="769"/>
    <w:pPr>
      <w:ind w:left="630" w:firstLine="645"/>
    </w:pPr>
    <w:rPr>
      <w:rFonts w:ascii="Arial" w:hAnsi="Arial" w:eastAsia="仿宋_GB2312"/>
      <w:sz w:val="32"/>
      <w:szCs w:val="32"/>
      <w:lang w:val="en-US" w:eastAsia="en-US"/>
    </w:rPr>
  </w:style>
  <w:style w:type="character" w:styleId="769">
    <w:name w:val="正文文本缩进 2 Char"/>
    <w:next w:val="769"/>
    <w:link w:val="768"/>
    <w:rPr>
      <w:rFonts w:ascii="Arial" w:hAnsi="Arial" w:eastAsia="仿宋_GB2312" w:cs="Arial"/>
      <w:sz w:val="32"/>
      <w:szCs w:val="32"/>
    </w:rPr>
  </w:style>
  <w:style w:type="paragraph" w:styleId="770">
    <w:name w:val="尾注文本"/>
    <w:basedOn w:val="721"/>
    <w:next w:val="770"/>
    <w:link w:val="771"/>
    <w:uiPriority w:val="99"/>
    <w:unhideWhenUsed/>
    <w:pPr>
      <w:spacing w:after="0" w:line="240" w:lineRule="auto"/>
    </w:pPr>
    <w:rPr>
      <w:sz w:val="20"/>
      <w:szCs w:val="20"/>
      <w:lang w:val="en-US" w:eastAsia="en-US"/>
    </w:rPr>
  </w:style>
  <w:style w:type="character" w:styleId="771">
    <w:name w:val="尾注文本 Char"/>
    <w:next w:val="771"/>
    <w:link w:val="770"/>
    <w:uiPriority w:val="99"/>
    <w:rPr>
      <w:sz w:val="20"/>
    </w:rPr>
  </w:style>
  <w:style w:type="paragraph" w:styleId="772">
    <w:name w:val="批注框文本"/>
    <w:basedOn w:val="721"/>
    <w:next w:val="772"/>
    <w:link w:val="773"/>
    <w:semiHidden/>
    <w:rPr>
      <w:sz w:val="18"/>
      <w:szCs w:val="18"/>
      <w:lang w:val="en-US" w:eastAsia="en-US"/>
    </w:rPr>
  </w:style>
  <w:style w:type="character" w:styleId="773">
    <w:name w:val="批注框文本 Char"/>
    <w:next w:val="773"/>
    <w:link w:val="772"/>
    <w:semiHidden/>
    <w:rPr>
      <w:rFonts w:ascii="Times New Roman" w:hAnsi="Times New Roman" w:eastAsia="宋体" w:cs="Times New Roman"/>
      <w:sz w:val="18"/>
      <w:szCs w:val="18"/>
    </w:rPr>
  </w:style>
  <w:style w:type="paragraph" w:styleId="774">
    <w:name w:val="页脚"/>
    <w:basedOn w:val="721"/>
    <w:next w:val="774"/>
    <w:link w:val="775"/>
    <w:uiPriority w:val="99"/>
    <w:qFormat/>
    <w:pPr>
      <w:jc w:val="left"/>
      <w:tabs>
        <w:tab w:val="center" w:pos="4153" w:leader="none"/>
        <w:tab w:val="right" w:pos="8306" w:leader="none"/>
      </w:tabs>
    </w:pPr>
    <w:rPr>
      <w:sz w:val="18"/>
      <w:szCs w:val="18"/>
      <w:lang w:val="en-US" w:eastAsia="en-US"/>
    </w:rPr>
  </w:style>
  <w:style w:type="character" w:styleId="775">
    <w:name w:val="页脚 Char"/>
    <w:next w:val="775"/>
    <w:link w:val="774"/>
    <w:uiPriority w:val="99"/>
    <w:qFormat/>
    <w:rPr>
      <w:rFonts w:ascii="Times New Roman" w:hAnsi="Times New Roman" w:eastAsia="宋体" w:cs="Times New Roman"/>
      <w:sz w:val="18"/>
      <w:szCs w:val="18"/>
    </w:rPr>
  </w:style>
  <w:style w:type="paragraph" w:styleId="776">
    <w:name w:val="页眉"/>
    <w:basedOn w:val="721"/>
    <w:next w:val="776"/>
    <w:link w:val="777"/>
    <w:uiPriority w:val="99"/>
    <w:pPr>
      <w:jc w:val="center"/>
      <w:tabs>
        <w:tab w:val="center" w:pos="4153" w:leader="none"/>
        <w:tab w:val="right" w:pos="8306" w:leader="none"/>
      </w:tabs>
      <w:pBdr>
        <w:bottom w:val="single" w:color="000000" w:sz="6" w:space="1"/>
      </w:pBdr>
    </w:pPr>
    <w:rPr>
      <w:sz w:val="18"/>
      <w:szCs w:val="18"/>
      <w:lang w:val="en-US" w:eastAsia="en-US"/>
    </w:rPr>
  </w:style>
  <w:style w:type="character" w:styleId="777">
    <w:name w:val="页眉 Char"/>
    <w:next w:val="777"/>
    <w:link w:val="776"/>
    <w:uiPriority w:val="99"/>
    <w:rPr>
      <w:rFonts w:ascii="Times New Roman" w:hAnsi="Times New Roman" w:eastAsia="宋体" w:cs="Times New Roman"/>
      <w:sz w:val="18"/>
      <w:szCs w:val="18"/>
    </w:rPr>
  </w:style>
  <w:style w:type="paragraph" w:styleId="778">
    <w:name w:val="目录 1"/>
    <w:basedOn w:val="721"/>
    <w:next w:val="721"/>
    <w:link w:val="721"/>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79">
    <w:name w:val="目录 4"/>
    <w:basedOn w:val="721"/>
    <w:next w:val="721"/>
    <w:link w:val="721"/>
    <w:semiHidden/>
    <w:pPr>
      <w:ind w:left="630"/>
      <w:jc w:val="left"/>
    </w:pPr>
    <w:rPr>
      <w:rFonts w:ascii="Times New Roman" w:hAnsi="Times New Roman" w:eastAsia="宋体" w:cs="Times New Roman"/>
      <w:szCs w:val="21"/>
    </w:rPr>
  </w:style>
  <w:style w:type="paragraph" w:styleId="780">
    <w:name w:val="副标题"/>
    <w:basedOn w:val="721"/>
    <w:next w:val="721"/>
    <w:link w:val="781"/>
    <w:uiPriority w:val="11"/>
    <w:qFormat/>
    <w:pPr>
      <w:spacing w:before="200" w:after="200"/>
    </w:pPr>
    <w:rPr>
      <w:sz w:val="24"/>
      <w:szCs w:val="24"/>
      <w:lang w:val="en-US" w:eastAsia="en-US"/>
    </w:rPr>
  </w:style>
  <w:style w:type="character" w:styleId="781">
    <w:name w:val="副标题 Char"/>
    <w:next w:val="781"/>
    <w:link w:val="780"/>
    <w:uiPriority w:val="11"/>
    <w:rPr>
      <w:sz w:val="24"/>
      <w:szCs w:val="24"/>
    </w:rPr>
  </w:style>
  <w:style w:type="paragraph" w:styleId="782">
    <w:name w:val="列表"/>
    <w:basedOn w:val="721"/>
    <w:next w:val="782"/>
    <w:link w:val="721"/>
    <w:pPr>
      <w:ind w:left="200" w:hanging="200"/>
    </w:pPr>
    <w:rPr>
      <w:rFonts w:ascii="Times New Roman" w:hAnsi="Times New Roman" w:eastAsia="宋体" w:cs="Times New Roman"/>
      <w:szCs w:val="21"/>
    </w:rPr>
  </w:style>
  <w:style w:type="paragraph" w:styleId="783">
    <w:name w:val="脚注文本"/>
    <w:basedOn w:val="721"/>
    <w:next w:val="783"/>
    <w:link w:val="784"/>
    <w:uiPriority w:val="99"/>
    <w:unhideWhenUsed/>
    <w:pPr>
      <w:spacing w:after="40" w:line="240" w:lineRule="auto"/>
    </w:pPr>
    <w:rPr>
      <w:sz w:val="18"/>
      <w:szCs w:val="20"/>
      <w:lang w:val="en-US" w:eastAsia="en-US"/>
    </w:rPr>
  </w:style>
  <w:style w:type="character" w:styleId="784">
    <w:name w:val="脚注文本 Char"/>
    <w:next w:val="784"/>
    <w:link w:val="783"/>
    <w:uiPriority w:val="99"/>
    <w:rPr>
      <w:sz w:val="18"/>
    </w:rPr>
  </w:style>
  <w:style w:type="paragraph" w:styleId="785">
    <w:name w:val="目录 6"/>
    <w:basedOn w:val="721"/>
    <w:next w:val="721"/>
    <w:link w:val="721"/>
    <w:semiHidden/>
    <w:pPr>
      <w:ind w:left="1050"/>
      <w:jc w:val="left"/>
    </w:pPr>
    <w:rPr>
      <w:rFonts w:ascii="Times New Roman" w:hAnsi="Times New Roman" w:eastAsia="宋体" w:cs="Times New Roman"/>
      <w:szCs w:val="21"/>
    </w:rPr>
  </w:style>
  <w:style w:type="paragraph" w:styleId="786">
    <w:name w:val="正文文本缩进 3"/>
    <w:basedOn w:val="721"/>
    <w:next w:val="786"/>
    <w:link w:val="787"/>
    <w:pPr>
      <w:ind w:left="645" w:firstLine="645"/>
    </w:pPr>
    <w:rPr>
      <w:rFonts w:ascii="Arial" w:hAnsi="Arial" w:eastAsia="仿宋_GB2312"/>
      <w:color w:val="ffff00"/>
      <w:sz w:val="32"/>
      <w:szCs w:val="32"/>
      <w:lang w:val="en-US" w:eastAsia="en-US"/>
    </w:rPr>
  </w:style>
  <w:style w:type="character" w:styleId="787">
    <w:name w:val="正文文本缩进 3 Char"/>
    <w:next w:val="787"/>
    <w:link w:val="786"/>
    <w:rPr>
      <w:rFonts w:ascii="Arial" w:hAnsi="Arial" w:eastAsia="仿宋_GB2312" w:cs="Arial"/>
      <w:color w:val="ffff00"/>
      <w:sz w:val="32"/>
      <w:szCs w:val="32"/>
    </w:rPr>
  </w:style>
  <w:style w:type="paragraph" w:styleId="788">
    <w:name w:val="图表目录"/>
    <w:basedOn w:val="721"/>
    <w:next w:val="721"/>
    <w:link w:val="721"/>
    <w:semiHidden/>
    <w:pPr>
      <w:ind w:left="840" w:hanging="420"/>
    </w:pPr>
    <w:rPr>
      <w:rFonts w:ascii="Times New Roman" w:hAnsi="Times New Roman" w:eastAsia="宋体" w:cs="Times New Roman"/>
      <w:szCs w:val="21"/>
    </w:rPr>
  </w:style>
  <w:style w:type="paragraph" w:styleId="789">
    <w:name w:val="目录 2"/>
    <w:basedOn w:val="721"/>
    <w:next w:val="721"/>
    <w:link w:val="721"/>
    <w:semiHidden/>
    <w:pPr>
      <w:ind w:left="210"/>
      <w:jc w:val="left"/>
    </w:pPr>
    <w:rPr>
      <w:rFonts w:ascii="Times New Roman" w:hAnsi="Times New Roman" w:eastAsia="宋体" w:cs="Times New Roman"/>
      <w:smallCaps/>
      <w:szCs w:val="24"/>
    </w:rPr>
  </w:style>
  <w:style w:type="paragraph" w:styleId="790">
    <w:name w:val="目录 9"/>
    <w:basedOn w:val="721"/>
    <w:next w:val="721"/>
    <w:link w:val="721"/>
    <w:semiHidden/>
    <w:pPr>
      <w:ind w:left="1680"/>
      <w:jc w:val="left"/>
    </w:pPr>
    <w:rPr>
      <w:rFonts w:ascii="Times New Roman" w:hAnsi="Times New Roman" w:eastAsia="宋体" w:cs="Times New Roman"/>
      <w:szCs w:val="21"/>
    </w:rPr>
  </w:style>
  <w:style w:type="paragraph" w:styleId="791">
    <w:name w:val="正文文本 2"/>
    <w:basedOn w:val="721"/>
    <w:next w:val="791"/>
    <w:link w:val="792"/>
    <w:pPr>
      <w:jc w:val="center"/>
      <w:widowControl/>
    </w:pPr>
    <w:rPr>
      <w:rFonts w:ascii="楷体_GB2312" w:eastAsia="楷体_GB2312"/>
      <w:sz w:val="28"/>
      <w:szCs w:val="28"/>
      <w:lang w:val="en-US" w:eastAsia="en-US"/>
    </w:rPr>
  </w:style>
  <w:style w:type="character" w:styleId="792">
    <w:name w:val="正文文本 2 Char"/>
    <w:next w:val="792"/>
    <w:link w:val="791"/>
    <w:rPr>
      <w:rFonts w:ascii="楷体_GB2312" w:hAnsi="Times New Roman" w:eastAsia="楷体_GB2312" w:cs="Times New Roman"/>
      <w:sz w:val="28"/>
      <w:szCs w:val="28"/>
    </w:rPr>
  </w:style>
  <w:style w:type="paragraph" w:styleId="793">
    <w:name w:val="普通(网站)"/>
    <w:basedOn w:val="721"/>
    <w:next w:val="793"/>
    <w:link w:val="721"/>
    <w:uiPriority w:val="99"/>
    <w:pPr>
      <w:jc w:val="left"/>
      <w:spacing w:before="100" w:beforeAutospacing="1" w:after="100" w:afterAutospacing="1"/>
      <w:widowControl/>
    </w:pPr>
    <w:rPr>
      <w:rFonts w:ascii="宋体" w:hAnsi="宋体" w:eastAsia="宋体" w:cs="宋体"/>
      <w:sz w:val="24"/>
      <w:szCs w:val="24"/>
    </w:rPr>
  </w:style>
  <w:style w:type="paragraph" w:styleId="794">
    <w:name w:val="索引 1"/>
    <w:basedOn w:val="721"/>
    <w:next w:val="721"/>
    <w:link w:val="721"/>
    <w:semiHidden/>
    <w:pPr>
      <w:spacing w:line="240" w:lineRule="atLeast"/>
    </w:pPr>
    <w:rPr>
      <w:rFonts w:ascii="Times New Roman" w:hAnsi="Times New Roman" w:eastAsia="宋体" w:cs="Times New Roman"/>
      <w:b/>
      <w:bCs/>
      <w:szCs w:val="21"/>
    </w:rPr>
  </w:style>
  <w:style w:type="paragraph" w:styleId="795">
    <w:name w:val="标题"/>
    <w:basedOn w:val="721"/>
    <w:next w:val="721"/>
    <w:link w:val="796"/>
    <w:uiPriority w:val="10"/>
    <w:qFormat/>
    <w:pPr>
      <w:contextualSpacing/>
      <w:spacing w:before="300" w:after="200"/>
    </w:pPr>
    <w:rPr>
      <w:sz w:val="48"/>
      <w:szCs w:val="48"/>
      <w:lang w:val="en-US" w:eastAsia="en-US"/>
    </w:rPr>
  </w:style>
  <w:style w:type="character" w:styleId="796">
    <w:name w:val="标题 Char"/>
    <w:next w:val="796"/>
    <w:link w:val="795"/>
    <w:uiPriority w:val="10"/>
    <w:rPr>
      <w:sz w:val="48"/>
      <w:szCs w:val="48"/>
    </w:rPr>
  </w:style>
  <w:style w:type="paragraph" w:styleId="797">
    <w:name w:val="批注主题"/>
    <w:basedOn w:val="754"/>
    <w:next w:val="754"/>
    <w:link w:val="798"/>
    <w:semiHidden/>
    <w:rPr>
      <w:b/>
      <w:bCs/>
      <w:sz w:val="20"/>
      <w:szCs w:val="21"/>
      <w:lang w:val="en-US" w:eastAsia="en-US"/>
    </w:rPr>
  </w:style>
  <w:style w:type="character" w:styleId="798">
    <w:name w:val="批注主题 Char"/>
    <w:next w:val="798"/>
    <w:link w:val="797"/>
    <w:semiHidden/>
    <w:rPr>
      <w:rFonts w:ascii="Times New Roman" w:hAnsi="Times New Roman" w:eastAsia="宋体" w:cs="Times New Roman"/>
      <w:b/>
      <w:bCs/>
      <w:szCs w:val="21"/>
    </w:rPr>
  </w:style>
  <w:style w:type="paragraph" w:styleId="799">
    <w:name w:val="正文首行缩进"/>
    <w:basedOn w:val="721"/>
    <w:next w:val="799"/>
    <w:link w:val="800"/>
    <w:uiPriority w:val="99"/>
    <w:qFormat/>
    <w:pPr>
      <w:ind w:firstLine="200"/>
      <w:spacing w:line="360" w:lineRule="auto"/>
    </w:pPr>
    <w:rPr>
      <w:rFonts w:ascii="仿宋_GB2312" w:eastAsia="仿宋_GB2312"/>
      <w:sz w:val="30"/>
      <w:szCs w:val="30"/>
      <w:lang w:val="en-US" w:eastAsia="en-US"/>
    </w:rPr>
  </w:style>
  <w:style w:type="character" w:styleId="800">
    <w:name w:val="正文首行缩进 Char"/>
    <w:next w:val="800"/>
    <w:link w:val="799"/>
    <w:uiPriority w:val="99"/>
    <w:qFormat/>
    <w:rPr>
      <w:rFonts w:ascii="仿宋_GB2312" w:hAnsi="Times New Roman" w:eastAsia="仿宋_GB2312" w:cs="Times New Roman"/>
      <w:sz w:val="30"/>
      <w:szCs w:val="30"/>
    </w:rPr>
  </w:style>
  <w:style w:type="table" w:styleId="801">
    <w:name w:val="网格型"/>
    <w:basedOn w:val="732"/>
    <w:next w:val="801"/>
    <w:link w:val="721"/>
    <w:pPr>
      <w:jc w:val="both"/>
      <w:widowControl w:val="off"/>
    </w:pPr>
    <w:rPr>
      <w:rFonts w:ascii="Times New Roman" w:hAnsi="Times New Roman" w:eastAsia="宋体" w:cs="Times New Roman"/>
      <w:sz w:val="20"/>
      <w:szCs w:val="20"/>
    </w:rPr>
    <w:tblPr/>
  </w:style>
  <w:style w:type="character" w:styleId="802">
    <w:name w:val="要点"/>
    <w:next w:val="802"/>
    <w:link w:val="721"/>
    <w:uiPriority w:val="22"/>
    <w:qFormat/>
    <w:rPr>
      <w:b/>
      <w:bCs/>
    </w:rPr>
  </w:style>
  <w:style w:type="character" w:styleId="803">
    <w:name w:val="尾注引用"/>
    <w:next w:val="803"/>
    <w:link w:val="721"/>
    <w:uiPriority w:val="99"/>
    <w:unhideWhenUsed/>
    <w:rPr>
      <w:vertAlign w:val="superscript"/>
    </w:rPr>
  </w:style>
  <w:style w:type="character" w:styleId="804">
    <w:name w:val="页码"/>
    <w:next w:val="804"/>
    <w:link w:val="721"/>
  </w:style>
  <w:style w:type="character" w:styleId="805">
    <w:name w:val="已访问的超链接"/>
    <w:next w:val="805"/>
    <w:link w:val="721"/>
    <w:rPr>
      <w:color w:val="800080"/>
      <w:u w:val="single"/>
    </w:rPr>
  </w:style>
  <w:style w:type="character" w:styleId="806">
    <w:name w:val="超链接"/>
    <w:next w:val="806"/>
    <w:link w:val="721"/>
    <w:rPr>
      <w:color w:val="0000ff"/>
      <w:u w:val="single"/>
    </w:rPr>
  </w:style>
  <w:style w:type="character" w:styleId="807">
    <w:name w:val="批注引用"/>
    <w:next w:val="807"/>
    <w:link w:val="721"/>
    <w:semiHidden/>
    <w:rPr>
      <w:sz w:val="21"/>
      <w:szCs w:val="21"/>
    </w:rPr>
  </w:style>
  <w:style w:type="character" w:styleId="808">
    <w:name w:val="脚注引用"/>
    <w:next w:val="808"/>
    <w:link w:val="721"/>
    <w:uiPriority w:val="99"/>
    <w:unhideWhenUsed/>
    <w:rPr>
      <w:vertAlign w:val="superscript"/>
    </w:rPr>
  </w:style>
  <w:style w:type="paragraph" w:styleId="809">
    <w:name w:val="列出段落"/>
    <w:basedOn w:val="721"/>
    <w:next w:val="809"/>
    <w:link w:val="721"/>
    <w:uiPriority w:val="1"/>
    <w:qFormat/>
    <w:pPr>
      <w:contextualSpacing/>
      <w:ind w:left="720"/>
      <w:jc w:val="left"/>
      <w:widowControl/>
    </w:pPr>
    <w:rPr>
      <w:rFonts w:ascii="Calibri" w:hAnsi="Calibri" w:eastAsia="宋体" w:cs="Times New Roman"/>
      <w:sz w:val="24"/>
      <w:szCs w:val="24"/>
      <w:lang w:eastAsia="en-US" w:bidi="en-US"/>
    </w:rPr>
  </w:style>
  <w:style w:type="paragraph" w:styleId="810">
    <w:name w:val="无间隔"/>
    <w:next w:val="810"/>
    <w:link w:val="721"/>
    <w:uiPriority w:val="1"/>
    <w:qFormat/>
    <w:pPr>
      <w:jc w:val="both"/>
      <w:widowControl w:val="off"/>
    </w:pPr>
    <w:rPr>
      <w:sz w:val="21"/>
      <w:szCs w:val="21"/>
      <w:lang w:val="en-US" w:eastAsia="zh-CN" w:bidi="ar-SA"/>
    </w:rPr>
  </w:style>
  <w:style w:type="character" w:styleId="811">
    <w:name w:val="Title Char"/>
    <w:next w:val="811"/>
    <w:link w:val="721"/>
    <w:uiPriority w:val="10"/>
    <w:rPr>
      <w:sz w:val="48"/>
      <w:szCs w:val="48"/>
    </w:rPr>
  </w:style>
  <w:style w:type="character" w:styleId="812">
    <w:name w:val="Subtitle Char"/>
    <w:next w:val="812"/>
    <w:link w:val="721"/>
    <w:uiPriority w:val="11"/>
    <w:rPr>
      <w:sz w:val="24"/>
      <w:szCs w:val="24"/>
    </w:rPr>
  </w:style>
  <w:style w:type="paragraph" w:styleId="813">
    <w:name w:val="引用"/>
    <w:basedOn w:val="721"/>
    <w:next w:val="721"/>
    <w:link w:val="814"/>
    <w:uiPriority w:val="29"/>
    <w:qFormat/>
    <w:pPr>
      <w:ind w:left="720" w:right="720"/>
    </w:pPr>
    <w:rPr>
      <w:i/>
      <w:sz w:val="20"/>
      <w:szCs w:val="20"/>
      <w:lang w:val="en-US" w:eastAsia="en-US"/>
    </w:rPr>
  </w:style>
  <w:style w:type="character" w:styleId="814">
    <w:name w:val="引用 Char"/>
    <w:next w:val="814"/>
    <w:link w:val="813"/>
    <w:uiPriority w:val="29"/>
    <w:rPr>
      <w:i/>
    </w:rPr>
  </w:style>
  <w:style w:type="character" w:styleId="815">
    <w:name w:val="Quote Char"/>
    <w:next w:val="815"/>
    <w:link w:val="721"/>
    <w:uiPriority w:val="29"/>
    <w:rPr>
      <w:i/>
    </w:rPr>
  </w:style>
  <w:style w:type="paragraph" w:styleId="816">
    <w:name w:val="明显引用"/>
    <w:basedOn w:val="721"/>
    <w:next w:val="721"/>
    <w:link w:val="81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lang w:val="en-US" w:eastAsia="en-US"/>
    </w:rPr>
  </w:style>
  <w:style w:type="character" w:styleId="817">
    <w:name w:val="明显引用 Char"/>
    <w:next w:val="817"/>
    <w:link w:val="816"/>
    <w:uiPriority w:val="30"/>
    <w:rPr>
      <w:i/>
    </w:rPr>
  </w:style>
  <w:style w:type="character" w:styleId="818">
    <w:name w:val="Intense Quote Char"/>
    <w:next w:val="818"/>
    <w:link w:val="721"/>
    <w:uiPriority w:val="30"/>
    <w:rPr>
      <w:i/>
    </w:rPr>
  </w:style>
  <w:style w:type="paragraph" w:styleId="819">
    <w:name w:val="Header1"/>
    <w:basedOn w:val="721"/>
    <w:next w:val="819"/>
    <w:link w:val="721"/>
    <w:uiPriority w:val="99"/>
    <w:unhideWhenUsed/>
    <w:pPr>
      <w:spacing w:after="0" w:line="240" w:lineRule="auto"/>
      <w:tabs>
        <w:tab w:val="center" w:pos="7143" w:leader="none"/>
        <w:tab w:val="right" w:pos="14287" w:leader="none"/>
      </w:tabs>
    </w:pPr>
  </w:style>
  <w:style w:type="paragraph" w:styleId="820">
    <w:name w:val="Footer1"/>
    <w:basedOn w:val="721"/>
    <w:next w:val="820"/>
    <w:link w:val="721"/>
    <w:uiPriority w:val="99"/>
    <w:unhideWhenUsed/>
    <w:pPr>
      <w:spacing w:after="0" w:line="240" w:lineRule="auto"/>
      <w:tabs>
        <w:tab w:val="center" w:pos="7143" w:leader="none"/>
        <w:tab w:val="right" w:pos="14287" w:leader="none"/>
      </w:tabs>
    </w:pPr>
  </w:style>
  <w:style w:type="paragraph" w:styleId="821">
    <w:name w:val="Caption1"/>
    <w:basedOn w:val="721"/>
    <w:next w:val="721"/>
    <w:link w:val="721"/>
    <w:uiPriority w:val="35"/>
    <w:unhideWhenUsed/>
    <w:qFormat/>
    <w:pPr>
      <w:spacing w:line="276" w:lineRule="auto"/>
    </w:pPr>
    <w:rPr>
      <w:b/>
      <w:bCs/>
      <w:color w:val="4f81bd"/>
      <w:sz w:val="18"/>
      <w:szCs w:val="18"/>
    </w:rPr>
  </w:style>
  <w:style w:type="character" w:styleId="822">
    <w:name w:val="Footnote Text Char"/>
    <w:next w:val="822"/>
    <w:link w:val="721"/>
    <w:uiPriority w:val="99"/>
    <w:rPr>
      <w:sz w:val="18"/>
    </w:rPr>
  </w:style>
  <w:style w:type="character" w:styleId="823">
    <w:name w:val="Endnote Text Char"/>
    <w:next w:val="823"/>
    <w:link w:val="721"/>
    <w:uiPriority w:val="99"/>
    <w:rPr>
      <w:sz w:val="20"/>
    </w:rPr>
  </w:style>
  <w:style w:type="paragraph" w:styleId="824">
    <w:name w:val="TOC 标题"/>
    <w:next w:val="824"/>
    <w:link w:val="721"/>
    <w:uiPriority w:val="39"/>
    <w:qFormat/>
    <w:rPr>
      <w:lang w:val="en-US" w:eastAsia="zh-CN" w:bidi="ar-SA"/>
    </w:rPr>
  </w:style>
  <w:style w:type="paragraph" w:styleId="825">
    <w:name w:val="Heading 1"/>
    <w:basedOn w:val="721"/>
    <w:next w:val="721"/>
    <w:link w:val="826"/>
    <w:uiPriority w:val="9"/>
    <w:qFormat/>
    <w:pPr>
      <w:keepLines/>
      <w:keepNext/>
      <w:spacing w:before="480" w:after="200"/>
      <w:outlineLvl w:val="0"/>
    </w:pPr>
    <w:rPr>
      <w:rFonts w:ascii="Arial" w:hAnsi="Arial" w:eastAsia="Arial"/>
      <w:sz w:val="40"/>
      <w:szCs w:val="40"/>
      <w:lang w:val="en-US" w:eastAsia="en-US"/>
    </w:rPr>
  </w:style>
  <w:style w:type="character" w:styleId="826">
    <w:name w:val="Heading 1 Char"/>
    <w:next w:val="826"/>
    <w:link w:val="825"/>
    <w:uiPriority w:val="9"/>
    <w:rPr>
      <w:rFonts w:ascii="Arial" w:hAnsi="Arial" w:eastAsia="Arial" w:cs="Arial"/>
      <w:sz w:val="40"/>
      <w:szCs w:val="40"/>
    </w:rPr>
  </w:style>
  <w:style w:type="paragraph" w:styleId="827">
    <w:name w:val="Heading 2"/>
    <w:basedOn w:val="721"/>
    <w:next w:val="721"/>
    <w:link w:val="828"/>
    <w:uiPriority w:val="9"/>
    <w:unhideWhenUsed/>
    <w:qFormat/>
    <w:pPr>
      <w:keepLines/>
      <w:keepNext/>
      <w:spacing w:before="360" w:after="200"/>
      <w:outlineLvl w:val="1"/>
    </w:pPr>
    <w:rPr>
      <w:rFonts w:ascii="Arial" w:hAnsi="Arial" w:eastAsia="Arial"/>
      <w:sz w:val="34"/>
      <w:szCs w:val="20"/>
      <w:lang w:val="en-US" w:eastAsia="en-US"/>
    </w:rPr>
  </w:style>
  <w:style w:type="character" w:styleId="828">
    <w:name w:val="Heading 2 Char"/>
    <w:next w:val="828"/>
    <w:link w:val="827"/>
    <w:uiPriority w:val="9"/>
    <w:rPr>
      <w:rFonts w:ascii="Arial" w:hAnsi="Arial" w:eastAsia="Arial" w:cs="Arial"/>
      <w:sz w:val="34"/>
    </w:rPr>
  </w:style>
  <w:style w:type="paragraph" w:styleId="829">
    <w:name w:val="Heading 3"/>
    <w:basedOn w:val="721"/>
    <w:next w:val="721"/>
    <w:link w:val="830"/>
    <w:uiPriority w:val="9"/>
    <w:unhideWhenUsed/>
    <w:qFormat/>
    <w:pPr>
      <w:keepLines/>
      <w:keepNext/>
      <w:spacing w:before="320" w:after="200"/>
      <w:outlineLvl w:val="2"/>
    </w:pPr>
    <w:rPr>
      <w:rFonts w:ascii="Arial" w:hAnsi="Arial" w:eastAsia="Arial"/>
      <w:sz w:val="30"/>
      <w:szCs w:val="30"/>
      <w:lang w:val="en-US" w:eastAsia="en-US"/>
    </w:rPr>
  </w:style>
  <w:style w:type="character" w:styleId="830">
    <w:name w:val="Heading 3 Char"/>
    <w:next w:val="830"/>
    <w:link w:val="829"/>
    <w:uiPriority w:val="9"/>
    <w:rPr>
      <w:rFonts w:ascii="Arial" w:hAnsi="Arial" w:eastAsia="Arial" w:cs="Arial"/>
      <w:sz w:val="30"/>
      <w:szCs w:val="30"/>
    </w:rPr>
  </w:style>
  <w:style w:type="paragraph" w:styleId="831">
    <w:name w:val="Heading 4"/>
    <w:basedOn w:val="721"/>
    <w:next w:val="721"/>
    <w:link w:val="832"/>
    <w:uiPriority w:val="9"/>
    <w:unhideWhenUsed/>
    <w:qFormat/>
    <w:pPr>
      <w:keepLines/>
      <w:keepNext/>
      <w:spacing w:before="320" w:after="200"/>
      <w:outlineLvl w:val="3"/>
    </w:pPr>
    <w:rPr>
      <w:rFonts w:ascii="Arial" w:hAnsi="Arial" w:eastAsia="Arial"/>
      <w:b/>
      <w:bCs/>
      <w:sz w:val="26"/>
      <w:szCs w:val="26"/>
      <w:lang w:val="en-US" w:eastAsia="en-US"/>
    </w:rPr>
  </w:style>
  <w:style w:type="character" w:styleId="832">
    <w:name w:val="Heading 4 Char"/>
    <w:next w:val="832"/>
    <w:link w:val="831"/>
    <w:uiPriority w:val="9"/>
    <w:rPr>
      <w:rFonts w:ascii="Arial" w:hAnsi="Arial" w:eastAsia="Arial" w:cs="Arial"/>
      <w:b/>
      <w:bCs/>
      <w:sz w:val="26"/>
      <w:szCs w:val="26"/>
    </w:rPr>
  </w:style>
  <w:style w:type="paragraph" w:styleId="833">
    <w:name w:val="Heading 5"/>
    <w:basedOn w:val="721"/>
    <w:next w:val="721"/>
    <w:link w:val="834"/>
    <w:uiPriority w:val="9"/>
    <w:unhideWhenUsed/>
    <w:qFormat/>
    <w:pPr>
      <w:keepLines/>
      <w:keepNext/>
      <w:spacing w:before="320" w:after="200"/>
      <w:outlineLvl w:val="4"/>
    </w:pPr>
    <w:rPr>
      <w:rFonts w:ascii="Arial" w:hAnsi="Arial" w:eastAsia="Arial"/>
      <w:b/>
      <w:bCs/>
      <w:sz w:val="24"/>
      <w:szCs w:val="24"/>
      <w:lang w:val="en-US" w:eastAsia="en-US"/>
    </w:rPr>
  </w:style>
  <w:style w:type="character" w:styleId="834">
    <w:name w:val="Heading 5 Char"/>
    <w:next w:val="834"/>
    <w:link w:val="833"/>
    <w:uiPriority w:val="9"/>
    <w:rPr>
      <w:rFonts w:ascii="Arial" w:hAnsi="Arial" w:eastAsia="Arial" w:cs="Arial"/>
      <w:b/>
      <w:bCs/>
      <w:sz w:val="24"/>
      <w:szCs w:val="24"/>
    </w:rPr>
  </w:style>
  <w:style w:type="paragraph" w:styleId="835">
    <w:name w:val="Heading 6"/>
    <w:basedOn w:val="721"/>
    <w:next w:val="721"/>
    <w:link w:val="836"/>
    <w:uiPriority w:val="9"/>
    <w:unhideWhenUsed/>
    <w:qFormat/>
    <w:pPr>
      <w:keepLines/>
      <w:keepNext/>
      <w:spacing w:before="320" w:after="200"/>
      <w:outlineLvl w:val="5"/>
    </w:pPr>
    <w:rPr>
      <w:rFonts w:ascii="Arial" w:hAnsi="Arial" w:eastAsia="Arial"/>
      <w:b/>
      <w:bCs/>
      <w:sz w:val="22"/>
      <w:lang w:val="en-US" w:eastAsia="en-US"/>
    </w:rPr>
  </w:style>
  <w:style w:type="character" w:styleId="836">
    <w:name w:val="Heading 6 Char"/>
    <w:next w:val="836"/>
    <w:link w:val="835"/>
    <w:uiPriority w:val="9"/>
    <w:rPr>
      <w:rFonts w:ascii="Arial" w:hAnsi="Arial" w:eastAsia="Arial" w:cs="Arial"/>
      <w:b/>
      <w:bCs/>
      <w:sz w:val="22"/>
      <w:szCs w:val="22"/>
    </w:rPr>
  </w:style>
  <w:style w:type="paragraph" w:styleId="837">
    <w:name w:val="Heading 7"/>
    <w:basedOn w:val="721"/>
    <w:next w:val="721"/>
    <w:link w:val="838"/>
    <w:uiPriority w:val="9"/>
    <w:unhideWhenUsed/>
    <w:qFormat/>
    <w:pPr>
      <w:keepLines/>
      <w:keepNext/>
      <w:spacing w:before="320" w:after="200"/>
      <w:outlineLvl w:val="6"/>
    </w:pPr>
    <w:rPr>
      <w:rFonts w:ascii="Arial" w:hAnsi="Arial" w:eastAsia="Arial"/>
      <w:b/>
      <w:bCs/>
      <w:i/>
      <w:iCs/>
      <w:sz w:val="22"/>
      <w:lang w:val="en-US" w:eastAsia="en-US"/>
    </w:rPr>
  </w:style>
  <w:style w:type="character" w:styleId="838">
    <w:name w:val="Heading 7 Char"/>
    <w:next w:val="838"/>
    <w:link w:val="837"/>
    <w:uiPriority w:val="9"/>
    <w:rPr>
      <w:rFonts w:ascii="Arial" w:hAnsi="Arial" w:eastAsia="Arial" w:cs="Arial"/>
      <w:b/>
      <w:bCs/>
      <w:i/>
      <w:iCs/>
      <w:sz w:val="22"/>
      <w:szCs w:val="22"/>
    </w:rPr>
  </w:style>
  <w:style w:type="paragraph" w:styleId="839">
    <w:name w:val="Heading 8"/>
    <w:basedOn w:val="721"/>
    <w:next w:val="721"/>
    <w:link w:val="840"/>
    <w:uiPriority w:val="9"/>
    <w:unhideWhenUsed/>
    <w:qFormat/>
    <w:pPr>
      <w:keepLines/>
      <w:keepNext/>
      <w:spacing w:before="320" w:after="200"/>
      <w:outlineLvl w:val="7"/>
    </w:pPr>
    <w:rPr>
      <w:rFonts w:ascii="Arial" w:hAnsi="Arial" w:eastAsia="Arial"/>
      <w:i/>
      <w:iCs/>
      <w:sz w:val="22"/>
      <w:lang w:val="en-US" w:eastAsia="en-US"/>
    </w:rPr>
  </w:style>
  <w:style w:type="character" w:styleId="840">
    <w:name w:val="Heading 8 Char"/>
    <w:next w:val="840"/>
    <w:link w:val="839"/>
    <w:uiPriority w:val="9"/>
    <w:rPr>
      <w:rFonts w:ascii="Arial" w:hAnsi="Arial" w:eastAsia="Arial" w:cs="Arial"/>
      <w:i/>
      <w:iCs/>
      <w:sz w:val="22"/>
      <w:szCs w:val="22"/>
    </w:rPr>
  </w:style>
  <w:style w:type="paragraph" w:styleId="841">
    <w:name w:val="Heading 9"/>
    <w:basedOn w:val="721"/>
    <w:next w:val="721"/>
    <w:link w:val="842"/>
    <w:uiPriority w:val="9"/>
    <w:unhideWhenUsed/>
    <w:qFormat/>
    <w:pPr>
      <w:keepLines/>
      <w:keepNext/>
      <w:spacing w:before="320" w:after="200"/>
      <w:outlineLvl w:val="8"/>
    </w:pPr>
    <w:rPr>
      <w:rFonts w:ascii="Arial" w:hAnsi="Arial" w:eastAsia="Arial"/>
      <w:i/>
      <w:iCs/>
      <w:szCs w:val="21"/>
      <w:lang w:val="en-US" w:eastAsia="en-US"/>
    </w:rPr>
  </w:style>
  <w:style w:type="character" w:styleId="842">
    <w:name w:val="Heading 9 Char"/>
    <w:next w:val="842"/>
    <w:link w:val="841"/>
    <w:uiPriority w:val="9"/>
    <w:rPr>
      <w:rFonts w:ascii="Arial" w:hAnsi="Arial" w:eastAsia="Arial" w:cs="Arial"/>
      <w:i/>
      <w:iCs/>
      <w:sz w:val="21"/>
      <w:szCs w:val="21"/>
    </w:rPr>
  </w:style>
  <w:style w:type="paragraph" w:styleId="843">
    <w:name w:val="Header1"/>
    <w:basedOn w:val="721"/>
    <w:next w:val="843"/>
    <w:link w:val="844"/>
    <w:uiPriority w:val="99"/>
    <w:unhideWhenUsed/>
    <w:pPr>
      <w:spacing w:after="0" w:line="240" w:lineRule="auto"/>
      <w:tabs>
        <w:tab w:val="center" w:pos="7143" w:leader="none"/>
        <w:tab w:val="right" w:pos="14287" w:leader="none"/>
      </w:tabs>
    </w:pPr>
  </w:style>
  <w:style w:type="character" w:styleId="844">
    <w:name w:val="Header Char"/>
    <w:next w:val="844"/>
    <w:link w:val="843"/>
    <w:uiPriority w:val="99"/>
  </w:style>
  <w:style w:type="paragraph" w:styleId="845">
    <w:name w:val="Footer1"/>
    <w:basedOn w:val="721"/>
    <w:next w:val="845"/>
    <w:link w:val="846"/>
    <w:uiPriority w:val="99"/>
    <w:unhideWhenUsed/>
    <w:pPr>
      <w:spacing w:after="0" w:line="240" w:lineRule="auto"/>
      <w:tabs>
        <w:tab w:val="center" w:pos="7143" w:leader="none"/>
        <w:tab w:val="right" w:pos="14287" w:leader="none"/>
      </w:tabs>
    </w:pPr>
  </w:style>
  <w:style w:type="character" w:styleId="846">
    <w:name w:val="Caption Char"/>
    <w:next w:val="846"/>
    <w:link w:val="845"/>
    <w:uiPriority w:val="99"/>
  </w:style>
  <w:style w:type="character" w:styleId="847">
    <w:name w:val="Footer Char"/>
    <w:next w:val="847"/>
    <w:link w:val="721"/>
    <w:uiPriority w:val="99"/>
  </w:style>
  <w:style w:type="paragraph" w:styleId="848">
    <w:name w:val="Caption1"/>
    <w:basedOn w:val="721"/>
    <w:next w:val="721"/>
    <w:link w:val="721"/>
    <w:uiPriority w:val="35"/>
    <w:unhideWhenUsed/>
    <w:qFormat/>
    <w:pPr>
      <w:spacing w:line="276" w:lineRule="auto"/>
    </w:pPr>
    <w:rPr>
      <w:b/>
      <w:bCs/>
      <w:color w:val="4f81bd"/>
      <w:sz w:val="18"/>
      <w:szCs w:val="18"/>
    </w:rPr>
  </w:style>
  <w:style w:type="table" w:styleId="849">
    <w:name w:val="Table Grid Light"/>
    <w:next w:val="849"/>
    <w:link w:val="721"/>
    <w:uiPriority w:val="59"/>
    <w:rPr>
      <w:lang w:val="en-US" w:eastAsia="zh-CN" w:bidi="ar-SA"/>
    </w:rPr>
    <w:tblPr/>
  </w:style>
  <w:style w:type="table" w:styleId="850">
    <w:name w:val="Plain Table 1"/>
    <w:next w:val="850"/>
    <w:link w:val="721"/>
    <w:uiPriority w:val="59"/>
    <w:rPr>
      <w:lang w:val="en-US" w:eastAsia="zh-CN" w:bidi="ar-SA"/>
    </w:rPr>
    <w:tblPr/>
  </w:style>
  <w:style w:type="table" w:styleId="851">
    <w:name w:val="Plain Table 2"/>
    <w:next w:val="851"/>
    <w:link w:val="721"/>
    <w:uiPriority w:val="59"/>
    <w:rPr>
      <w:lang w:val="en-US" w:eastAsia="zh-CN" w:bidi="ar-SA"/>
    </w:rPr>
    <w:tblPr/>
  </w:style>
  <w:style w:type="table" w:styleId="852">
    <w:name w:val="Plain Table 3"/>
    <w:next w:val="852"/>
    <w:link w:val="721"/>
    <w:uiPriority w:val="99"/>
    <w:rPr>
      <w:lang w:val="en-US" w:eastAsia="zh-CN" w:bidi="ar-SA"/>
    </w:rPr>
    <w:tblPr/>
  </w:style>
  <w:style w:type="table" w:styleId="853">
    <w:name w:val="Plain Table 4"/>
    <w:next w:val="853"/>
    <w:link w:val="721"/>
    <w:uiPriority w:val="99"/>
    <w:rPr>
      <w:lang w:val="en-US" w:eastAsia="zh-CN" w:bidi="ar-SA"/>
    </w:rPr>
    <w:tblPr/>
  </w:style>
  <w:style w:type="table" w:styleId="854">
    <w:name w:val="Plain Table 5"/>
    <w:next w:val="854"/>
    <w:link w:val="721"/>
    <w:uiPriority w:val="99"/>
    <w:rPr>
      <w:lang w:val="en-US" w:eastAsia="zh-CN" w:bidi="ar-SA"/>
    </w:rPr>
    <w:tblPr/>
  </w:style>
  <w:style w:type="table" w:styleId="855">
    <w:name w:val="Grid Table 1 Light"/>
    <w:next w:val="855"/>
    <w:link w:val="721"/>
    <w:uiPriority w:val="99"/>
    <w:rPr>
      <w:lang w:val="en-US" w:eastAsia="zh-CN" w:bidi="ar-SA"/>
    </w:rPr>
    <w:tblPr/>
  </w:style>
  <w:style w:type="table" w:styleId="856">
    <w:name w:val="Grid Table 1 Light - Accent 1"/>
    <w:next w:val="856"/>
    <w:link w:val="721"/>
    <w:uiPriority w:val="99"/>
    <w:rPr>
      <w:lang w:val="en-US" w:eastAsia="zh-CN" w:bidi="ar-SA"/>
    </w:rPr>
    <w:tblPr/>
  </w:style>
  <w:style w:type="table" w:styleId="857">
    <w:name w:val="Grid Table 1 Light - Accent 2"/>
    <w:next w:val="857"/>
    <w:link w:val="721"/>
    <w:uiPriority w:val="99"/>
    <w:rPr>
      <w:lang w:val="en-US" w:eastAsia="zh-CN" w:bidi="ar-SA"/>
    </w:rPr>
    <w:tblPr/>
  </w:style>
  <w:style w:type="table" w:styleId="858">
    <w:name w:val="Grid Table 1 Light - Accent 3"/>
    <w:next w:val="858"/>
    <w:link w:val="721"/>
    <w:uiPriority w:val="99"/>
    <w:rPr>
      <w:lang w:val="en-US" w:eastAsia="zh-CN" w:bidi="ar-SA"/>
    </w:rPr>
    <w:tblPr/>
  </w:style>
  <w:style w:type="table" w:styleId="859">
    <w:name w:val="Grid Table 1 Light - Accent 4"/>
    <w:next w:val="859"/>
    <w:link w:val="721"/>
    <w:uiPriority w:val="99"/>
    <w:rPr>
      <w:lang w:val="en-US" w:eastAsia="zh-CN" w:bidi="ar-SA"/>
    </w:rPr>
    <w:tblPr/>
  </w:style>
  <w:style w:type="table" w:styleId="860">
    <w:name w:val="Grid Table 1 Light - Accent 5"/>
    <w:next w:val="860"/>
    <w:link w:val="721"/>
    <w:uiPriority w:val="99"/>
    <w:rPr>
      <w:lang w:val="en-US" w:eastAsia="zh-CN" w:bidi="ar-SA"/>
    </w:rPr>
    <w:tblPr/>
  </w:style>
  <w:style w:type="table" w:styleId="861">
    <w:name w:val="Grid Table 1 Light - Accent 6"/>
    <w:next w:val="861"/>
    <w:link w:val="721"/>
    <w:uiPriority w:val="99"/>
    <w:rPr>
      <w:lang w:val="en-US" w:eastAsia="zh-CN" w:bidi="ar-SA"/>
    </w:rPr>
    <w:tblPr/>
  </w:style>
  <w:style w:type="table" w:styleId="862">
    <w:name w:val="Grid Table 2"/>
    <w:next w:val="862"/>
    <w:link w:val="721"/>
    <w:uiPriority w:val="99"/>
    <w:rPr>
      <w:lang w:val="en-US" w:eastAsia="zh-CN" w:bidi="ar-SA"/>
    </w:rPr>
    <w:tblPr/>
  </w:style>
  <w:style w:type="table" w:styleId="863">
    <w:name w:val="Grid Table 2 - Accent 1"/>
    <w:next w:val="863"/>
    <w:link w:val="721"/>
    <w:uiPriority w:val="99"/>
    <w:rPr>
      <w:lang w:val="en-US" w:eastAsia="zh-CN" w:bidi="ar-SA"/>
    </w:rPr>
    <w:tblPr/>
  </w:style>
  <w:style w:type="table" w:styleId="864">
    <w:name w:val="Grid Table 2 - Accent 2"/>
    <w:next w:val="864"/>
    <w:link w:val="721"/>
    <w:uiPriority w:val="99"/>
    <w:rPr>
      <w:lang w:val="en-US" w:eastAsia="zh-CN" w:bidi="ar-SA"/>
    </w:rPr>
    <w:tblPr/>
  </w:style>
  <w:style w:type="table" w:styleId="865">
    <w:name w:val="Grid Table 2 - Accent 3"/>
    <w:next w:val="865"/>
    <w:link w:val="721"/>
    <w:uiPriority w:val="99"/>
    <w:rPr>
      <w:lang w:val="en-US" w:eastAsia="zh-CN" w:bidi="ar-SA"/>
    </w:rPr>
    <w:tblPr/>
  </w:style>
  <w:style w:type="table" w:styleId="866">
    <w:name w:val="Grid Table 2 - Accent 4"/>
    <w:next w:val="866"/>
    <w:link w:val="721"/>
    <w:uiPriority w:val="99"/>
    <w:rPr>
      <w:lang w:val="en-US" w:eastAsia="zh-CN" w:bidi="ar-SA"/>
    </w:rPr>
    <w:tblPr/>
  </w:style>
  <w:style w:type="table" w:styleId="867">
    <w:name w:val="Grid Table 2 - Accent 5"/>
    <w:next w:val="867"/>
    <w:link w:val="721"/>
    <w:uiPriority w:val="99"/>
    <w:rPr>
      <w:lang w:val="en-US" w:eastAsia="zh-CN" w:bidi="ar-SA"/>
    </w:rPr>
    <w:tblPr/>
  </w:style>
  <w:style w:type="table" w:styleId="868">
    <w:name w:val="Grid Table 2 - Accent 6"/>
    <w:next w:val="868"/>
    <w:link w:val="721"/>
    <w:uiPriority w:val="99"/>
    <w:rPr>
      <w:lang w:val="en-US" w:eastAsia="zh-CN" w:bidi="ar-SA"/>
    </w:rPr>
    <w:tblPr/>
  </w:style>
  <w:style w:type="table" w:styleId="869">
    <w:name w:val="Grid Table 3"/>
    <w:next w:val="869"/>
    <w:link w:val="721"/>
    <w:uiPriority w:val="99"/>
    <w:rPr>
      <w:lang w:val="en-US" w:eastAsia="zh-CN" w:bidi="ar-SA"/>
    </w:rPr>
    <w:tblPr/>
  </w:style>
  <w:style w:type="table" w:styleId="870">
    <w:name w:val="Grid Table 3 - Accent 1"/>
    <w:next w:val="870"/>
    <w:link w:val="721"/>
    <w:uiPriority w:val="99"/>
    <w:rPr>
      <w:lang w:val="en-US" w:eastAsia="zh-CN" w:bidi="ar-SA"/>
    </w:rPr>
    <w:tblPr/>
  </w:style>
  <w:style w:type="table" w:styleId="871">
    <w:name w:val="Grid Table 3 - Accent 2"/>
    <w:next w:val="871"/>
    <w:link w:val="721"/>
    <w:uiPriority w:val="99"/>
    <w:rPr>
      <w:lang w:val="en-US" w:eastAsia="zh-CN" w:bidi="ar-SA"/>
    </w:rPr>
    <w:tblPr/>
  </w:style>
  <w:style w:type="table" w:styleId="872">
    <w:name w:val="Grid Table 3 - Accent 3"/>
    <w:next w:val="872"/>
    <w:link w:val="721"/>
    <w:uiPriority w:val="99"/>
    <w:rPr>
      <w:lang w:val="en-US" w:eastAsia="zh-CN" w:bidi="ar-SA"/>
    </w:rPr>
    <w:tblPr/>
  </w:style>
  <w:style w:type="table" w:styleId="873">
    <w:name w:val="Grid Table 3 - Accent 4"/>
    <w:next w:val="873"/>
    <w:link w:val="721"/>
    <w:uiPriority w:val="99"/>
    <w:rPr>
      <w:lang w:val="en-US" w:eastAsia="zh-CN" w:bidi="ar-SA"/>
    </w:rPr>
    <w:tblPr/>
  </w:style>
  <w:style w:type="table" w:styleId="874">
    <w:name w:val="Grid Table 3 - Accent 5"/>
    <w:next w:val="874"/>
    <w:link w:val="721"/>
    <w:uiPriority w:val="99"/>
    <w:rPr>
      <w:lang w:val="en-US" w:eastAsia="zh-CN" w:bidi="ar-SA"/>
    </w:rPr>
    <w:tblPr/>
  </w:style>
  <w:style w:type="table" w:styleId="875">
    <w:name w:val="Grid Table 3 - Accent 6"/>
    <w:next w:val="875"/>
    <w:link w:val="721"/>
    <w:uiPriority w:val="99"/>
    <w:rPr>
      <w:lang w:val="en-US" w:eastAsia="zh-CN" w:bidi="ar-SA"/>
    </w:rPr>
    <w:tblPr/>
  </w:style>
  <w:style w:type="table" w:styleId="876">
    <w:name w:val="Grid Table 4"/>
    <w:next w:val="876"/>
    <w:link w:val="721"/>
    <w:uiPriority w:val="59"/>
    <w:rPr>
      <w:lang w:val="en-US" w:eastAsia="zh-CN" w:bidi="ar-SA"/>
    </w:rPr>
    <w:tblPr/>
  </w:style>
  <w:style w:type="table" w:styleId="877">
    <w:name w:val="Grid Table 4 - Accent 1"/>
    <w:next w:val="877"/>
    <w:link w:val="721"/>
    <w:uiPriority w:val="59"/>
    <w:rPr>
      <w:lang w:val="en-US" w:eastAsia="zh-CN" w:bidi="ar-SA"/>
    </w:rPr>
    <w:tblPr/>
  </w:style>
  <w:style w:type="table" w:styleId="878">
    <w:name w:val="Grid Table 4 - Accent 2"/>
    <w:next w:val="878"/>
    <w:link w:val="721"/>
    <w:uiPriority w:val="59"/>
    <w:rPr>
      <w:lang w:val="en-US" w:eastAsia="zh-CN" w:bidi="ar-SA"/>
    </w:rPr>
    <w:tblPr/>
  </w:style>
  <w:style w:type="table" w:styleId="879">
    <w:name w:val="Grid Table 4 - Accent 3"/>
    <w:next w:val="879"/>
    <w:link w:val="721"/>
    <w:uiPriority w:val="59"/>
    <w:rPr>
      <w:lang w:val="en-US" w:eastAsia="zh-CN" w:bidi="ar-SA"/>
    </w:rPr>
    <w:tblPr/>
  </w:style>
  <w:style w:type="table" w:styleId="880">
    <w:name w:val="Grid Table 4 - Accent 4"/>
    <w:next w:val="880"/>
    <w:link w:val="721"/>
    <w:uiPriority w:val="59"/>
    <w:rPr>
      <w:lang w:val="en-US" w:eastAsia="zh-CN" w:bidi="ar-SA"/>
    </w:rPr>
    <w:tblPr/>
  </w:style>
  <w:style w:type="table" w:styleId="881">
    <w:name w:val="Grid Table 4 - Accent 5"/>
    <w:next w:val="881"/>
    <w:link w:val="721"/>
    <w:uiPriority w:val="59"/>
    <w:rPr>
      <w:lang w:val="en-US" w:eastAsia="zh-CN" w:bidi="ar-SA"/>
    </w:rPr>
    <w:tblPr/>
  </w:style>
  <w:style w:type="table" w:styleId="882">
    <w:name w:val="Grid Table 4 - Accent 6"/>
    <w:next w:val="882"/>
    <w:link w:val="721"/>
    <w:uiPriority w:val="59"/>
    <w:rPr>
      <w:lang w:val="en-US" w:eastAsia="zh-CN" w:bidi="ar-SA"/>
    </w:rPr>
    <w:tblPr/>
  </w:style>
  <w:style w:type="table" w:styleId="883">
    <w:name w:val="Grid Table 5 Dark"/>
    <w:next w:val="883"/>
    <w:link w:val="721"/>
    <w:uiPriority w:val="99"/>
    <w:rPr>
      <w:lang w:val="en-US" w:eastAsia="zh-CN" w:bidi="ar-SA"/>
    </w:rPr>
    <w:tblPr/>
  </w:style>
  <w:style w:type="table" w:styleId="884">
    <w:name w:val="Grid Table 5 Dark- Accent 1"/>
    <w:next w:val="884"/>
    <w:link w:val="721"/>
    <w:uiPriority w:val="99"/>
    <w:rPr>
      <w:lang w:val="en-US" w:eastAsia="zh-CN" w:bidi="ar-SA"/>
    </w:rPr>
    <w:tblPr/>
  </w:style>
  <w:style w:type="table" w:styleId="885">
    <w:name w:val="Grid Table 5 Dark - Accent 2"/>
    <w:next w:val="885"/>
    <w:link w:val="721"/>
    <w:uiPriority w:val="99"/>
    <w:rPr>
      <w:lang w:val="en-US" w:eastAsia="zh-CN" w:bidi="ar-SA"/>
    </w:rPr>
    <w:tblPr/>
  </w:style>
  <w:style w:type="table" w:styleId="886">
    <w:name w:val="Grid Table 5 Dark - Accent 3"/>
    <w:next w:val="886"/>
    <w:link w:val="721"/>
    <w:uiPriority w:val="99"/>
    <w:rPr>
      <w:lang w:val="en-US" w:eastAsia="zh-CN" w:bidi="ar-SA"/>
    </w:rPr>
    <w:tblPr/>
  </w:style>
  <w:style w:type="table" w:styleId="887">
    <w:name w:val="Grid Table 5 Dark- Accent 4"/>
    <w:next w:val="887"/>
    <w:link w:val="721"/>
    <w:uiPriority w:val="99"/>
    <w:rPr>
      <w:lang w:val="en-US" w:eastAsia="zh-CN" w:bidi="ar-SA"/>
    </w:rPr>
    <w:tblPr/>
  </w:style>
  <w:style w:type="table" w:styleId="888">
    <w:name w:val="Grid Table 5 Dark - Accent 5"/>
    <w:next w:val="888"/>
    <w:link w:val="721"/>
    <w:uiPriority w:val="99"/>
    <w:rPr>
      <w:lang w:val="en-US" w:eastAsia="zh-CN" w:bidi="ar-SA"/>
    </w:rPr>
    <w:tblPr/>
  </w:style>
  <w:style w:type="table" w:styleId="889">
    <w:name w:val="Grid Table 5 Dark - Accent 6"/>
    <w:next w:val="889"/>
    <w:link w:val="721"/>
    <w:uiPriority w:val="99"/>
    <w:rPr>
      <w:lang w:val="en-US" w:eastAsia="zh-CN" w:bidi="ar-SA"/>
    </w:rPr>
    <w:tblPr/>
  </w:style>
  <w:style w:type="table" w:styleId="890">
    <w:name w:val="Grid Table 6 Colorful"/>
    <w:next w:val="890"/>
    <w:link w:val="721"/>
    <w:uiPriority w:val="99"/>
    <w:rPr>
      <w:lang w:val="en-US" w:eastAsia="zh-CN" w:bidi="ar-SA"/>
    </w:rPr>
    <w:tblPr/>
  </w:style>
  <w:style w:type="table" w:styleId="891">
    <w:name w:val="Grid Table 6 Colorful - Accent 1"/>
    <w:next w:val="891"/>
    <w:link w:val="721"/>
    <w:uiPriority w:val="99"/>
    <w:rPr>
      <w:lang w:val="en-US" w:eastAsia="zh-CN" w:bidi="ar-SA"/>
    </w:rPr>
    <w:tblPr/>
  </w:style>
  <w:style w:type="table" w:styleId="892">
    <w:name w:val="Grid Table 6 Colorful - Accent 2"/>
    <w:next w:val="892"/>
    <w:link w:val="721"/>
    <w:uiPriority w:val="99"/>
    <w:rPr>
      <w:lang w:val="en-US" w:eastAsia="zh-CN" w:bidi="ar-SA"/>
    </w:rPr>
    <w:tblPr/>
  </w:style>
  <w:style w:type="table" w:styleId="893">
    <w:name w:val="Grid Table 6 Colorful - Accent 3"/>
    <w:next w:val="893"/>
    <w:link w:val="721"/>
    <w:uiPriority w:val="99"/>
    <w:rPr>
      <w:lang w:val="en-US" w:eastAsia="zh-CN" w:bidi="ar-SA"/>
    </w:rPr>
    <w:tblPr/>
  </w:style>
  <w:style w:type="table" w:styleId="894">
    <w:name w:val="Grid Table 6 Colorful - Accent 4"/>
    <w:next w:val="894"/>
    <w:link w:val="721"/>
    <w:uiPriority w:val="99"/>
    <w:rPr>
      <w:lang w:val="en-US" w:eastAsia="zh-CN" w:bidi="ar-SA"/>
    </w:rPr>
    <w:tblPr/>
  </w:style>
  <w:style w:type="table" w:styleId="895">
    <w:name w:val="Grid Table 6 Colorful - Accent 5"/>
    <w:next w:val="895"/>
    <w:link w:val="721"/>
    <w:uiPriority w:val="99"/>
    <w:rPr>
      <w:lang w:val="en-US" w:eastAsia="zh-CN" w:bidi="ar-SA"/>
    </w:rPr>
    <w:tblPr/>
  </w:style>
  <w:style w:type="table" w:styleId="896">
    <w:name w:val="Grid Table 6 Colorful - Accent 6"/>
    <w:next w:val="896"/>
    <w:link w:val="721"/>
    <w:uiPriority w:val="99"/>
    <w:rPr>
      <w:lang w:val="en-US" w:eastAsia="zh-CN" w:bidi="ar-SA"/>
    </w:rPr>
    <w:tblPr/>
  </w:style>
  <w:style w:type="table" w:styleId="897">
    <w:name w:val="Grid Table 7 Colorful"/>
    <w:next w:val="897"/>
    <w:link w:val="721"/>
    <w:uiPriority w:val="99"/>
    <w:rPr>
      <w:lang w:val="en-US" w:eastAsia="zh-CN" w:bidi="ar-SA"/>
    </w:rPr>
    <w:tblPr/>
  </w:style>
  <w:style w:type="table" w:styleId="898">
    <w:name w:val="Grid Table 7 Colorful - Accent 1"/>
    <w:next w:val="898"/>
    <w:link w:val="721"/>
    <w:uiPriority w:val="99"/>
    <w:rPr>
      <w:lang w:val="en-US" w:eastAsia="zh-CN" w:bidi="ar-SA"/>
    </w:rPr>
    <w:tblPr/>
  </w:style>
  <w:style w:type="table" w:styleId="899">
    <w:name w:val="Grid Table 7 Colorful - Accent 2"/>
    <w:next w:val="899"/>
    <w:link w:val="721"/>
    <w:uiPriority w:val="99"/>
    <w:rPr>
      <w:lang w:val="en-US" w:eastAsia="zh-CN" w:bidi="ar-SA"/>
    </w:rPr>
    <w:tblPr/>
  </w:style>
  <w:style w:type="table" w:styleId="900">
    <w:name w:val="Grid Table 7 Colorful - Accent 3"/>
    <w:next w:val="900"/>
    <w:link w:val="721"/>
    <w:uiPriority w:val="99"/>
    <w:rPr>
      <w:lang w:val="en-US" w:eastAsia="zh-CN" w:bidi="ar-SA"/>
    </w:rPr>
    <w:tblPr/>
  </w:style>
  <w:style w:type="table" w:styleId="901">
    <w:name w:val="Grid Table 7 Colorful - Accent 4"/>
    <w:next w:val="901"/>
    <w:link w:val="721"/>
    <w:uiPriority w:val="99"/>
    <w:rPr>
      <w:lang w:val="en-US" w:eastAsia="zh-CN" w:bidi="ar-SA"/>
    </w:rPr>
    <w:tblPr/>
  </w:style>
  <w:style w:type="table" w:styleId="902">
    <w:name w:val="Grid Table 7 Colorful - Accent 5"/>
    <w:next w:val="902"/>
    <w:link w:val="721"/>
    <w:uiPriority w:val="99"/>
    <w:rPr>
      <w:lang w:val="en-US" w:eastAsia="zh-CN" w:bidi="ar-SA"/>
    </w:rPr>
    <w:tblPr/>
  </w:style>
  <w:style w:type="table" w:styleId="903">
    <w:name w:val="Grid Table 7 Colorful - Accent 6"/>
    <w:next w:val="903"/>
    <w:link w:val="721"/>
    <w:uiPriority w:val="99"/>
    <w:rPr>
      <w:lang w:val="en-US" w:eastAsia="zh-CN" w:bidi="ar-SA"/>
    </w:rPr>
    <w:tblPr/>
  </w:style>
  <w:style w:type="table" w:styleId="904">
    <w:name w:val="List Table 1 Light"/>
    <w:next w:val="904"/>
    <w:link w:val="721"/>
    <w:uiPriority w:val="99"/>
    <w:rPr>
      <w:lang w:val="en-US" w:eastAsia="zh-CN" w:bidi="ar-SA"/>
    </w:rPr>
    <w:tblPr/>
  </w:style>
  <w:style w:type="table" w:styleId="905">
    <w:name w:val="List Table 1 Light - Accent 1"/>
    <w:next w:val="905"/>
    <w:link w:val="721"/>
    <w:uiPriority w:val="99"/>
    <w:rPr>
      <w:lang w:val="en-US" w:eastAsia="zh-CN" w:bidi="ar-SA"/>
    </w:rPr>
    <w:tblPr/>
  </w:style>
  <w:style w:type="table" w:styleId="906">
    <w:name w:val="List Table 1 Light - Accent 2"/>
    <w:next w:val="906"/>
    <w:link w:val="721"/>
    <w:uiPriority w:val="99"/>
    <w:rPr>
      <w:lang w:val="en-US" w:eastAsia="zh-CN" w:bidi="ar-SA"/>
    </w:rPr>
    <w:tblPr/>
  </w:style>
  <w:style w:type="table" w:styleId="907">
    <w:name w:val="List Table 1 Light - Accent 3"/>
    <w:next w:val="907"/>
    <w:link w:val="721"/>
    <w:uiPriority w:val="99"/>
    <w:rPr>
      <w:lang w:val="en-US" w:eastAsia="zh-CN" w:bidi="ar-SA"/>
    </w:rPr>
    <w:tblPr/>
  </w:style>
  <w:style w:type="table" w:styleId="908">
    <w:name w:val="List Table 1 Light - Accent 4"/>
    <w:next w:val="908"/>
    <w:link w:val="721"/>
    <w:uiPriority w:val="99"/>
    <w:rPr>
      <w:lang w:val="en-US" w:eastAsia="zh-CN" w:bidi="ar-SA"/>
    </w:rPr>
    <w:tblPr/>
  </w:style>
  <w:style w:type="table" w:styleId="909">
    <w:name w:val="List Table 1 Light - Accent 5"/>
    <w:next w:val="909"/>
    <w:link w:val="721"/>
    <w:uiPriority w:val="99"/>
    <w:rPr>
      <w:lang w:val="en-US" w:eastAsia="zh-CN" w:bidi="ar-SA"/>
    </w:rPr>
    <w:tblPr/>
  </w:style>
  <w:style w:type="table" w:styleId="910">
    <w:name w:val="List Table 1 Light - Accent 6"/>
    <w:next w:val="910"/>
    <w:link w:val="721"/>
    <w:uiPriority w:val="99"/>
    <w:rPr>
      <w:lang w:val="en-US" w:eastAsia="zh-CN" w:bidi="ar-SA"/>
    </w:rPr>
    <w:tblPr/>
  </w:style>
  <w:style w:type="table" w:styleId="911">
    <w:name w:val="List Table 2"/>
    <w:next w:val="911"/>
    <w:link w:val="721"/>
    <w:uiPriority w:val="99"/>
    <w:rPr>
      <w:lang w:val="en-US" w:eastAsia="zh-CN" w:bidi="ar-SA"/>
    </w:rPr>
    <w:tblPr/>
  </w:style>
  <w:style w:type="table" w:styleId="912">
    <w:name w:val="List Table 2 - Accent 1"/>
    <w:next w:val="912"/>
    <w:link w:val="721"/>
    <w:uiPriority w:val="99"/>
    <w:rPr>
      <w:lang w:val="en-US" w:eastAsia="zh-CN" w:bidi="ar-SA"/>
    </w:rPr>
    <w:tblPr/>
  </w:style>
  <w:style w:type="table" w:styleId="913">
    <w:name w:val="List Table 2 - Accent 2"/>
    <w:next w:val="913"/>
    <w:link w:val="721"/>
    <w:uiPriority w:val="99"/>
    <w:rPr>
      <w:lang w:val="en-US" w:eastAsia="zh-CN" w:bidi="ar-SA"/>
    </w:rPr>
    <w:tblPr/>
  </w:style>
  <w:style w:type="table" w:styleId="914">
    <w:name w:val="List Table 2 - Accent 3"/>
    <w:next w:val="914"/>
    <w:link w:val="721"/>
    <w:uiPriority w:val="99"/>
    <w:rPr>
      <w:lang w:val="en-US" w:eastAsia="zh-CN" w:bidi="ar-SA"/>
    </w:rPr>
    <w:tblPr/>
  </w:style>
  <w:style w:type="table" w:styleId="915">
    <w:name w:val="List Table 2 - Accent 4"/>
    <w:next w:val="915"/>
    <w:link w:val="721"/>
    <w:uiPriority w:val="99"/>
    <w:rPr>
      <w:lang w:val="en-US" w:eastAsia="zh-CN" w:bidi="ar-SA"/>
    </w:rPr>
    <w:tblPr/>
  </w:style>
  <w:style w:type="table" w:styleId="916">
    <w:name w:val="List Table 2 - Accent 5"/>
    <w:next w:val="916"/>
    <w:link w:val="721"/>
    <w:uiPriority w:val="99"/>
    <w:rPr>
      <w:lang w:val="en-US" w:eastAsia="zh-CN" w:bidi="ar-SA"/>
    </w:rPr>
    <w:tblPr/>
  </w:style>
  <w:style w:type="table" w:styleId="917">
    <w:name w:val="List Table 2 - Accent 6"/>
    <w:next w:val="917"/>
    <w:link w:val="721"/>
    <w:uiPriority w:val="99"/>
    <w:rPr>
      <w:lang w:val="en-US" w:eastAsia="zh-CN" w:bidi="ar-SA"/>
    </w:rPr>
    <w:tblPr/>
  </w:style>
  <w:style w:type="table" w:styleId="918">
    <w:name w:val="List Table 3"/>
    <w:next w:val="918"/>
    <w:link w:val="721"/>
    <w:uiPriority w:val="99"/>
    <w:rPr>
      <w:lang w:val="en-US" w:eastAsia="zh-CN" w:bidi="ar-SA"/>
    </w:rPr>
    <w:tblPr/>
  </w:style>
  <w:style w:type="table" w:styleId="919">
    <w:name w:val="List Table 3 - Accent 1"/>
    <w:next w:val="919"/>
    <w:link w:val="721"/>
    <w:uiPriority w:val="99"/>
    <w:rPr>
      <w:lang w:val="en-US" w:eastAsia="zh-CN" w:bidi="ar-SA"/>
    </w:rPr>
    <w:tblPr/>
  </w:style>
  <w:style w:type="table" w:styleId="920">
    <w:name w:val="List Table 3 - Accent 2"/>
    <w:next w:val="920"/>
    <w:link w:val="721"/>
    <w:uiPriority w:val="99"/>
    <w:rPr>
      <w:lang w:val="en-US" w:eastAsia="zh-CN" w:bidi="ar-SA"/>
    </w:rPr>
    <w:tblPr/>
  </w:style>
  <w:style w:type="table" w:styleId="921">
    <w:name w:val="List Table 3 - Accent 3"/>
    <w:next w:val="921"/>
    <w:link w:val="721"/>
    <w:uiPriority w:val="99"/>
    <w:rPr>
      <w:lang w:val="en-US" w:eastAsia="zh-CN" w:bidi="ar-SA"/>
    </w:rPr>
    <w:tblPr/>
  </w:style>
  <w:style w:type="table" w:styleId="922">
    <w:name w:val="List Table 3 - Accent 4"/>
    <w:next w:val="922"/>
    <w:link w:val="721"/>
    <w:uiPriority w:val="99"/>
    <w:rPr>
      <w:lang w:val="en-US" w:eastAsia="zh-CN" w:bidi="ar-SA"/>
    </w:rPr>
    <w:tblPr/>
  </w:style>
  <w:style w:type="table" w:styleId="923">
    <w:name w:val="List Table 3 - Accent 5"/>
    <w:next w:val="923"/>
    <w:link w:val="721"/>
    <w:uiPriority w:val="99"/>
    <w:rPr>
      <w:lang w:val="en-US" w:eastAsia="zh-CN" w:bidi="ar-SA"/>
    </w:rPr>
    <w:tblPr/>
  </w:style>
  <w:style w:type="table" w:styleId="924">
    <w:name w:val="List Table 3 - Accent 6"/>
    <w:next w:val="924"/>
    <w:link w:val="721"/>
    <w:uiPriority w:val="99"/>
    <w:rPr>
      <w:lang w:val="en-US" w:eastAsia="zh-CN" w:bidi="ar-SA"/>
    </w:rPr>
    <w:tblPr/>
  </w:style>
  <w:style w:type="table" w:styleId="925">
    <w:name w:val="List Table 4"/>
    <w:next w:val="925"/>
    <w:link w:val="721"/>
    <w:uiPriority w:val="99"/>
    <w:rPr>
      <w:lang w:val="en-US" w:eastAsia="zh-CN" w:bidi="ar-SA"/>
    </w:rPr>
    <w:tblPr/>
  </w:style>
  <w:style w:type="table" w:styleId="926">
    <w:name w:val="List Table 4 - Accent 1"/>
    <w:next w:val="926"/>
    <w:link w:val="721"/>
    <w:uiPriority w:val="99"/>
    <w:rPr>
      <w:lang w:val="en-US" w:eastAsia="zh-CN" w:bidi="ar-SA"/>
    </w:rPr>
    <w:tblPr/>
  </w:style>
  <w:style w:type="table" w:styleId="927">
    <w:name w:val="List Table 4 - Accent 2"/>
    <w:next w:val="927"/>
    <w:link w:val="721"/>
    <w:uiPriority w:val="99"/>
    <w:rPr>
      <w:lang w:val="en-US" w:eastAsia="zh-CN" w:bidi="ar-SA"/>
    </w:rPr>
    <w:tblPr/>
  </w:style>
  <w:style w:type="table" w:styleId="928">
    <w:name w:val="List Table 4 - Accent 3"/>
    <w:next w:val="928"/>
    <w:link w:val="721"/>
    <w:uiPriority w:val="99"/>
    <w:rPr>
      <w:lang w:val="en-US" w:eastAsia="zh-CN" w:bidi="ar-SA"/>
    </w:rPr>
    <w:tblPr/>
  </w:style>
  <w:style w:type="table" w:styleId="929">
    <w:name w:val="List Table 4 - Accent 4"/>
    <w:next w:val="929"/>
    <w:link w:val="721"/>
    <w:uiPriority w:val="99"/>
    <w:rPr>
      <w:lang w:val="en-US" w:eastAsia="zh-CN" w:bidi="ar-SA"/>
    </w:rPr>
    <w:tblPr/>
  </w:style>
  <w:style w:type="table" w:styleId="930">
    <w:name w:val="List Table 4 - Accent 5"/>
    <w:next w:val="930"/>
    <w:link w:val="721"/>
    <w:uiPriority w:val="99"/>
    <w:rPr>
      <w:lang w:val="en-US" w:eastAsia="zh-CN" w:bidi="ar-SA"/>
    </w:rPr>
    <w:tblPr/>
  </w:style>
  <w:style w:type="table" w:styleId="931">
    <w:name w:val="List Table 4 - Accent 6"/>
    <w:next w:val="931"/>
    <w:link w:val="721"/>
    <w:uiPriority w:val="99"/>
    <w:rPr>
      <w:lang w:val="en-US" w:eastAsia="zh-CN" w:bidi="ar-SA"/>
    </w:rPr>
    <w:tblPr/>
  </w:style>
  <w:style w:type="table" w:styleId="932">
    <w:name w:val="List Table 5 Dark"/>
    <w:next w:val="932"/>
    <w:link w:val="721"/>
    <w:uiPriority w:val="99"/>
    <w:rPr>
      <w:lang w:val="en-US" w:eastAsia="zh-CN" w:bidi="ar-SA"/>
    </w:rPr>
    <w:tblPr/>
  </w:style>
  <w:style w:type="table" w:styleId="933">
    <w:name w:val="List Table 5 Dark - Accent 1"/>
    <w:next w:val="933"/>
    <w:link w:val="721"/>
    <w:uiPriority w:val="99"/>
    <w:rPr>
      <w:lang w:val="en-US" w:eastAsia="zh-CN" w:bidi="ar-SA"/>
    </w:rPr>
    <w:tblPr/>
  </w:style>
  <w:style w:type="table" w:styleId="934">
    <w:name w:val="List Table 5 Dark - Accent 2"/>
    <w:next w:val="934"/>
    <w:link w:val="721"/>
    <w:uiPriority w:val="99"/>
    <w:rPr>
      <w:lang w:val="en-US" w:eastAsia="zh-CN" w:bidi="ar-SA"/>
    </w:rPr>
    <w:tblPr/>
  </w:style>
  <w:style w:type="table" w:styleId="935">
    <w:name w:val="List Table 5 Dark - Accent 3"/>
    <w:next w:val="935"/>
    <w:link w:val="721"/>
    <w:uiPriority w:val="99"/>
    <w:rPr>
      <w:lang w:val="en-US" w:eastAsia="zh-CN" w:bidi="ar-SA"/>
    </w:rPr>
    <w:tblPr/>
  </w:style>
  <w:style w:type="table" w:styleId="936">
    <w:name w:val="List Table 5 Dark - Accent 4"/>
    <w:next w:val="936"/>
    <w:link w:val="721"/>
    <w:uiPriority w:val="99"/>
    <w:rPr>
      <w:lang w:val="en-US" w:eastAsia="zh-CN" w:bidi="ar-SA"/>
    </w:rPr>
    <w:tblPr/>
  </w:style>
  <w:style w:type="table" w:styleId="937">
    <w:name w:val="List Table 5 Dark - Accent 5"/>
    <w:next w:val="937"/>
    <w:link w:val="721"/>
    <w:uiPriority w:val="99"/>
    <w:rPr>
      <w:lang w:val="en-US" w:eastAsia="zh-CN" w:bidi="ar-SA"/>
    </w:rPr>
    <w:tblPr/>
  </w:style>
  <w:style w:type="table" w:styleId="938">
    <w:name w:val="List Table 5 Dark - Accent 6"/>
    <w:next w:val="938"/>
    <w:link w:val="721"/>
    <w:uiPriority w:val="99"/>
    <w:rPr>
      <w:lang w:val="en-US" w:eastAsia="zh-CN" w:bidi="ar-SA"/>
    </w:rPr>
    <w:tblPr/>
  </w:style>
  <w:style w:type="table" w:styleId="939">
    <w:name w:val="List Table 6 Colorful"/>
    <w:next w:val="939"/>
    <w:link w:val="721"/>
    <w:uiPriority w:val="99"/>
    <w:rPr>
      <w:lang w:val="en-US" w:eastAsia="zh-CN" w:bidi="ar-SA"/>
    </w:rPr>
    <w:tblPr/>
  </w:style>
  <w:style w:type="table" w:styleId="940">
    <w:name w:val="List Table 6 Colorful - Accent 1"/>
    <w:next w:val="940"/>
    <w:link w:val="721"/>
    <w:uiPriority w:val="99"/>
    <w:rPr>
      <w:lang w:val="en-US" w:eastAsia="zh-CN" w:bidi="ar-SA"/>
    </w:rPr>
    <w:tblPr/>
  </w:style>
  <w:style w:type="table" w:styleId="941">
    <w:name w:val="List Table 6 Colorful - Accent 2"/>
    <w:next w:val="941"/>
    <w:link w:val="721"/>
    <w:uiPriority w:val="99"/>
    <w:rPr>
      <w:lang w:val="en-US" w:eastAsia="zh-CN" w:bidi="ar-SA"/>
    </w:rPr>
    <w:tblPr/>
  </w:style>
  <w:style w:type="table" w:styleId="942">
    <w:name w:val="List Table 6 Colorful - Accent 3"/>
    <w:next w:val="942"/>
    <w:link w:val="721"/>
    <w:uiPriority w:val="99"/>
    <w:rPr>
      <w:lang w:val="en-US" w:eastAsia="zh-CN" w:bidi="ar-SA"/>
    </w:rPr>
    <w:tblPr/>
  </w:style>
  <w:style w:type="table" w:styleId="943">
    <w:name w:val="List Table 6 Colorful - Accent 4"/>
    <w:next w:val="943"/>
    <w:link w:val="721"/>
    <w:uiPriority w:val="99"/>
    <w:rPr>
      <w:lang w:val="en-US" w:eastAsia="zh-CN" w:bidi="ar-SA"/>
    </w:rPr>
    <w:tblPr/>
  </w:style>
  <w:style w:type="table" w:styleId="944">
    <w:name w:val="List Table 6 Colorful - Accent 5"/>
    <w:next w:val="944"/>
    <w:link w:val="721"/>
    <w:uiPriority w:val="99"/>
    <w:rPr>
      <w:lang w:val="en-US" w:eastAsia="zh-CN" w:bidi="ar-SA"/>
    </w:rPr>
    <w:tblPr/>
  </w:style>
  <w:style w:type="table" w:styleId="945">
    <w:name w:val="List Table 6 Colorful - Accent 6"/>
    <w:next w:val="945"/>
    <w:link w:val="721"/>
    <w:uiPriority w:val="99"/>
    <w:rPr>
      <w:lang w:val="en-US" w:eastAsia="zh-CN" w:bidi="ar-SA"/>
    </w:rPr>
    <w:tblPr/>
  </w:style>
  <w:style w:type="table" w:styleId="946">
    <w:name w:val="List Table 7 Colorful"/>
    <w:next w:val="946"/>
    <w:link w:val="721"/>
    <w:uiPriority w:val="99"/>
    <w:rPr>
      <w:lang w:val="en-US" w:eastAsia="zh-CN" w:bidi="ar-SA"/>
    </w:rPr>
    <w:tblPr/>
  </w:style>
  <w:style w:type="table" w:styleId="947">
    <w:name w:val="List Table 7 Colorful - Accent 1"/>
    <w:next w:val="947"/>
    <w:link w:val="721"/>
    <w:uiPriority w:val="99"/>
    <w:rPr>
      <w:lang w:val="en-US" w:eastAsia="zh-CN" w:bidi="ar-SA"/>
    </w:rPr>
    <w:tblPr/>
  </w:style>
  <w:style w:type="table" w:styleId="948">
    <w:name w:val="List Table 7 Colorful - Accent 2"/>
    <w:next w:val="948"/>
    <w:link w:val="721"/>
    <w:uiPriority w:val="99"/>
    <w:rPr>
      <w:lang w:val="en-US" w:eastAsia="zh-CN" w:bidi="ar-SA"/>
    </w:rPr>
    <w:tblPr/>
  </w:style>
  <w:style w:type="table" w:styleId="949">
    <w:name w:val="List Table 7 Colorful - Accent 3"/>
    <w:next w:val="949"/>
    <w:link w:val="721"/>
    <w:uiPriority w:val="99"/>
    <w:rPr>
      <w:lang w:val="en-US" w:eastAsia="zh-CN" w:bidi="ar-SA"/>
    </w:rPr>
    <w:tblPr/>
  </w:style>
  <w:style w:type="table" w:styleId="950">
    <w:name w:val="List Table 7 Colorful - Accent 4"/>
    <w:next w:val="950"/>
    <w:link w:val="721"/>
    <w:uiPriority w:val="99"/>
    <w:rPr>
      <w:lang w:val="en-US" w:eastAsia="zh-CN" w:bidi="ar-SA"/>
    </w:rPr>
    <w:tblPr/>
  </w:style>
  <w:style w:type="table" w:styleId="951">
    <w:name w:val="List Table 7 Colorful - Accent 5"/>
    <w:next w:val="951"/>
    <w:link w:val="721"/>
    <w:uiPriority w:val="99"/>
    <w:rPr>
      <w:lang w:val="en-US" w:eastAsia="zh-CN" w:bidi="ar-SA"/>
    </w:rPr>
    <w:tblPr/>
  </w:style>
  <w:style w:type="table" w:styleId="952">
    <w:name w:val="List Table 7 Colorful - Accent 6"/>
    <w:next w:val="952"/>
    <w:link w:val="721"/>
    <w:uiPriority w:val="99"/>
    <w:rPr>
      <w:lang w:val="en-US" w:eastAsia="zh-CN" w:bidi="ar-SA"/>
    </w:rPr>
    <w:tblPr/>
  </w:style>
  <w:style w:type="table" w:styleId="953">
    <w:name w:val="Lined - Accent"/>
    <w:next w:val="953"/>
    <w:link w:val="721"/>
    <w:uiPriority w:val="99"/>
    <w:rPr>
      <w:color w:val="404040"/>
      <w:lang w:val="en-US" w:eastAsia="zh-CN" w:bidi="ar-SA"/>
    </w:rPr>
    <w:tblPr/>
  </w:style>
  <w:style w:type="table" w:styleId="954">
    <w:name w:val="Lined - Accent 1"/>
    <w:next w:val="954"/>
    <w:link w:val="721"/>
    <w:uiPriority w:val="99"/>
    <w:rPr>
      <w:color w:val="404040"/>
      <w:lang w:val="en-US" w:eastAsia="zh-CN" w:bidi="ar-SA"/>
    </w:rPr>
    <w:tblPr/>
  </w:style>
  <w:style w:type="table" w:styleId="955">
    <w:name w:val="Lined - Accent 2"/>
    <w:next w:val="955"/>
    <w:link w:val="721"/>
    <w:uiPriority w:val="99"/>
    <w:rPr>
      <w:color w:val="404040"/>
      <w:lang w:val="en-US" w:eastAsia="zh-CN" w:bidi="ar-SA"/>
    </w:rPr>
    <w:tblPr/>
  </w:style>
  <w:style w:type="table" w:styleId="956">
    <w:name w:val="Lined - Accent 3"/>
    <w:next w:val="956"/>
    <w:link w:val="721"/>
    <w:uiPriority w:val="99"/>
    <w:rPr>
      <w:color w:val="404040"/>
      <w:lang w:val="en-US" w:eastAsia="zh-CN" w:bidi="ar-SA"/>
    </w:rPr>
    <w:tblPr/>
  </w:style>
  <w:style w:type="table" w:styleId="957">
    <w:name w:val="Lined - Accent 4"/>
    <w:next w:val="957"/>
    <w:link w:val="721"/>
    <w:uiPriority w:val="99"/>
    <w:rPr>
      <w:color w:val="404040"/>
      <w:lang w:val="en-US" w:eastAsia="zh-CN" w:bidi="ar-SA"/>
    </w:rPr>
    <w:tblPr/>
  </w:style>
  <w:style w:type="table" w:styleId="958">
    <w:name w:val="Lined - Accent 5"/>
    <w:next w:val="958"/>
    <w:link w:val="721"/>
    <w:uiPriority w:val="99"/>
    <w:rPr>
      <w:color w:val="404040"/>
      <w:lang w:val="en-US" w:eastAsia="zh-CN" w:bidi="ar-SA"/>
    </w:rPr>
    <w:tblPr/>
  </w:style>
  <w:style w:type="table" w:styleId="959">
    <w:name w:val="Lined - Accent 6"/>
    <w:next w:val="959"/>
    <w:link w:val="721"/>
    <w:uiPriority w:val="99"/>
    <w:rPr>
      <w:color w:val="404040"/>
      <w:lang w:val="en-US" w:eastAsia="zh-CN" w:bidi="ar-SA"/>
    </w:rPr>
    <w:tblPr/>
  </w:style>
  <w:style w:type="table" w:styleId="960">
    <w:name w:val="Bordered &amp; Lined - Accent"/>
    <w:next w:val="960"/>
    <w:link w:val="721"/>
    <w:uiPriority w:val="99"/>
    <w:rPr>
      <w:color w:val="404040"/>
      <w:lang w:val="en-US" w:eastAsia="zh-CN" w:bidi="ar-SA"/>
    </w:rPr>
    <w:tblPr/>
  </w:style>
  <w:style w:type="table" w:styleId="961">
    <w:name w:val="Bordered &amp; Lined - Accent 1"/>
    <w:next w:val="961"/>
    <w:link w:val="721"/>
    <w:uiPriority w:val="99"/>
    <w:rPr>
      <w:color w:val="404040"/>
      <w:lang w:val="en-US" w:eastAsia="zh-CN" w:bidi="ar-SA"/>
    </w:rPr>
    <w:tblPr/>
  </w:style>
  <w:style w:type="table" w:styleId="962">
    <w:name w:val="Bordered &amp; Lined - Accent 2"/>
    <w:next w:val="962"/>
    <w:link w:val="721"/>
    <w:uiPriority w:val="99"/>
    <w:rPr>
      <w:color w:val="404040"/>
      <w:lang w:val="en-US" w:eastAsia="zh-CN" w:bidi="ar-SA"/>
    </w:rPr>
    <w:tblPr/>
  </w:style>
  <w:style w:type="table" w:styleId="963">
    <w:name w:val="Bordered &amp; Lined - Accent 3"/>
    <w:next w:val="963"/>
    <w:link w:val="721"/>
    <w:uiPriority w:val="99"/>
    <w:rPr>
      <w:color w:val="404040"/>
      <w:lang w:val="en-US" w:eastAsia="zh-CN" w:bidi="ar-SA"/>
    </w:rPr>
    <w:tblPr/>
  </w:style>
  <w:style w:type="table" w:styleId="964">
    <w:name w:val="Bordered &amp; Lined - Accent 4"/>
    <w:next w:val="964"/>
    <w:link w:val="721"/>
    <w:uiPriority w:val="99"/>
    <w:rPr>
      <w:color w:val="404040"/>
      <w:lang w:val="en-US" w:eastAsia="zh-CN" w:bidi="ar-SA"/>
    </w:rPr>
    <w:tblPr/>
  </w:style>
  <w:style w:type="table" w:styleId="965">
    <w:name w:val="Bordered &amp; Lined - Accent 5"/>
    <w:next w:val="965"/>
    <w:link w:val="721"/>
    <w:uiPriority w:val="99"/>
    <w:rPr>
      <w:color w:val="404040"/>
      <w:lang w:val="en-US" w:eastAsia="zh-CN" w:bidi="ar-SA"/>
    </w:rPr>
    <w:tblPr/>
  </w:style>
  <w:style w:type="table" w:styleId="966">
    <w:name w:val="Bordered &amp; Lined - Accent 6"/>
    <w:next w:val="966"/>
    <w:link w:val="721"/>
    <w:uiPriority w:val="99"/>
    <w:rPr>
      <w:color w:val="404040"/>
      <w:lang w:val="en-US" w:eastAsia="zh-CN" w:bidi="ar-SA"/>
    </w:rPr>
    <w:tblPr/>
  </w:style>
  <w:style w:type="table" w:styleId="967">
    <w:name w:val="Bordered"/>
    <w:next w:val="967"/>
    <w:link w:val="721"/>
    <w:uiPriority w:val="99"/>
    <w:rPr>
      <w:lang w:val="en-US" w:eastAsia="zh-CN" w:bidi="ar-SA"/>
    </w:rPr>
    <w:tblPr/>
  </w:style>
  <w:style w:type="table" w:styleId="968">
    <w:name w:val="Bordered - Accent 1"/>
    <w:next w:val="968"/>
    <w:link w:val="721"/>
    <w:uiPriority w:val="99"/>
    <w:rPr>
      <w:lang w:val="en-US" w:eastAsia="zh-CN" w:bidi="ar-SA"/>
    </w:rPr>
    <w:tblPr/>
  </w:style>
  <w:style w:type="table" w:styleId="969">
    <w:name w:val="Bordered - Accent 2"/>
    <w:next w:val="969"/>
    <w:link w:val="721"/>
    <w:uiPriority w:val="99"/>
    <w:rPr>
      <w:lang w:val="en-US" w:eastAsia="zh-CN" w:bidi="ar-SA"/>
    </w:rPr>
    <w:tblPr/>
  </w:style>
  <w:style w:type="table" w:styleId="970">
    <w:name w:val="Bordered - Accent 3"/>
    <w:next w:val="970"/>
    <w:link w:val="721"/>
    <w:uiPriority w:val="99"/>
    <w:rPr>
      <w:lang w:val="en-US" w:eastAsia="zh-CN" w:bidi="ar-SA"/>
    </w:rPr>
    <w:tblPr/>
  </w:style>
  <w:style w:type="table" w:styleId="971">
    <w:name w:val="Bordered - Accent 4"/>
    <w:next w:val="971"/>
    <w:link w:val="721"/>
    <w:uiPriority w:val="99"/>
    <w:rPr>
      <w:lang w:val="en-US" w:eastAsia="zh-CN" w:bidi="ar-SA"/>
    </w:rPr>
    <w:tblPr/>
  </w:style>
  <w:style w:type="table" w:styleId="972">
    <w:name w:val="Bordered - Accent 5"/>
    <w:next w:val="972"/>
    <w:link w:val="721"/>
    <w:uiPriority w:val="99"/>
    <w:rPr>
      <w:lang w:val="en-US" w:eastAsia="zh-CN" w:bidi="ar-SA"/>
    </w:rPr>
    <w:tblPr/>
  </w:style>
  <w:style w:type="table" w:styleId="973">
    <w:name w:val="Bordered - Accent 6"/>
    <w:next w:val="973"/>
    <w:link w:val="721"/>
    <w:uiPriority w:val="99"/>
    <w:rPr>
      <w:lang w:val="en-US" w:eastAsia="zh-CN" w:bidi="ar-SA"/>
    </w:rPr>
    <w:tblPr/>
  </w:style>
  <w:style w:type="paragraph" w:styleId="974">
    <w:name w:val="索引 41"/>
    <w:basedOn w:val="721"/>
    <w:next w:val="721"/>
    <w:link w:val="721"/>
    <w:semiHidden/>
    <w:qFormat/>
    <w:pPr>
      <w:ind w:left="1260"/>
    </w:pPr>
    <w:rPr>
      <w:rFonts w:ascii="Calibri" w:hAnsi="Calibri" w:eastAsia="Calibri" w:cs="宋体"/>
      <w:sz w:val="20"/>
      <w:lang w:val="zh-CN"/>
    </w:rPr>
  </w:style>
  <w:style w:type="character" w:styleId="975">
    <w:name w:val="font5 Char"/>
    <w:next w:val="975"/>
    <w:link w:val="721"/>
    <w:rPr>
      <w:rFonts w:ascii="宋体" w:hAnsi="宋体" w:eastAsia="宋体"/>
      <w:sz w:val="28"/>
      <w:szCs w:val="28"/>
      <w:lang w:val="en-US" w:eastAsia="zh-CN" w:bidi="ar-SA"/>
    </w:rPr>
  </w:style>
  <w:style w:type="character" w:styleId="976">
    <w:name w:val="二级目录 Char"/>
    <w:next w:val="976"/>
    <w:link w:val="977"/>
    <w:rPr>
      <w:b/>
      <w:sz w:val="30"/>
      <w:szCs w:val="28"/>
      <w:lang w:val="en-US" w:eastAsia="zh-CN" w:bidi="ar-SA"/>
    </w:rPr>
  </w:style>
  <w:style w:type="paragraph" w:styleId="977">
    <w:name w:val="二级目录"/>
    <w:next w:val="721"/>
    <w:link w:val="976"/>
    <w:pPr>
      <w:numPr>
        <w:ilvl w:val="0"/>
        <w:numId w:val="2"/>
      </w:numPr>
      <w:tabs>
        <w:tab w:val="left" w:pos="907" w:leader="none"/>
        <w:tab w:val="left" w:pos="1145" w:leader="none"/>
      </w:tabs>
      <w:outlineLvl w:val="1"/>
    </w:pPr>
    <w:rPr>
      <w:b/>
      <w:sz w:val="30"/>
      <w:szCs w:val="28"/>
      <w:lang w:val="en-US" w:eastAsia="zh-CN" w:bidi="ar-SA"/>
    </w:rPr>
  </w:style>
  <w:style w:type="character" w:styleId="978">
    <w:name w:val="列出段落 Char,Bullet List Char,numbered Char,FooterText Char,List Paragraph1 Char,Paragraphe de liste1 Char"/>
    <w:next w:val="978"/>
    <w:link w:val="979"/>
    <w:rPr>
      <w:rFonts w:ascii="Calibri" w:hAnsi="Calibri"/>
      <w:sz w:val="24"/>
      <w:szCs w:val="24"/>
      <w:lang w:eastAsia="en-US" w:bidi="en-US"/>
    </w:rPr>
  </w:style>
  <w:style w:type="paragraph" w:styleId="979">
    <w:name w:val="列出段落1"/>
    <w:basedOn w:val="721"/>
    <w:next w:val="979"/>
    <w:link w:val="978"/>
    <w:qFormat/>
    <w:pPr>
      <w:contextualSpacing/>
      <w:ind w:left="720"/>
      <w:jc w:val="left"/>
      <w:widowControl/>
    </w:pPr>
    <w:rPr>
      <w:rFonts w:ascii="Calibri" w:hAnsi="Calibri"/>
      <w:sz w:val="24"/>
      <w:szCs w:val="24"/>
      <w:lang w:val="en-US" w:eastAsia="en-US" w:bidi="en-US"/>
    </w:rPr>
  </w:style>
  <w:style w:type="paragraph" w:styleId="980">
    <w:name w:val="Body Text(ch)"/>
    <w:basedOn w:val="721"/>
    <w:next w:val="758"/>
    <w:link w:val="721"/>
    <w:pPr>
      <w:spacing w:after="120"/>
    </w:pPr>
    <w:rPr>
      <w:rFonts w:ascii="宋体" w:hAnsi="Arial" w:eastAsia="宋体" w:cs="Times New Roman"/>
      <w:bCs/>
      <w:iCs/>
      <w:szCs w:val="24"/>
    </w:rPr>
  </w:style>
  <w:style w:type="paragraph" w:styleId="981">
    <w:name w:val="xl27"/>
    <w:basedOn w:val="721"/>
    <w:next w:val="981"/>
    <w:link w:val="72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2">
    <w:name w:val="xl26"/>
    <w:basedOn w:val="721"/>
    <w:next w:val="982"/>
    <w:link w:val="72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3">
    <w:name w:val="Char"/>
    <w:basedOn w:val="721"/>
    <w:next w:val="983"/>
    <w:link w:val="721"/>
    <w:pPr>
      <w:ind w:firstLine="200"/>
      <w:tabs>
        <w:tab w:val="left" w:pos="360" w:leader="none"/>
      </w:tabs>
    </w:pPr>
    <w:rPr>
      <w:rFonts w:ascii="Times New Roman" w:hAnsi="Times New Roman" w:eastAsia="宋体" w:cs="Times New Roman"/>
      <w:sz w:val="28"/>
      <w:szCs w:val="30"/>
    </w:rPr>
  </w:style>
  <w:style w:type="paragraph" w:styleId="984">
    <w:name w:val="Char1"/>
    <w:basedOn w:val="752"/>
    <w:next w:val="984"/>
    <w:link w:val="721"/>
    <w:rPr>
      <w:rFonts w:ascii="Tahoma" w:hAnsi="Tahoma"/>
      <w:sz w:val="24"/>
      <w:szCs w:val="24"/>
    </w:rPr>
  </w:style>
  <w:style w:type="paragraph" w:styleId="985">
    <w:name w:val="普通正文"/>
    <w:basedOn w:val="721"/>
    <w:next w:val="985"/>
    <w:link w:val="721"/>
    <w:pPr>
      <w:ind w:firstLine="480"/>
      <w:jc w:val="left"/>
      <w:spacing w:before="120" w:after="120" w:line="360" w:lineRule="auto"/>
    </w:pPr>
    <w:rPr>
      <w:rFonts w:ascii="Arial" w:hAnsi="Arial" w:eastAsia="宋体" w:cs="Times New Roman"/>
      <w:sz w:val="24"/>
      <w:szCs w:val="24"/>
    </w:rPr>
  </w:style>
  <w:style w:type="paragraph" w:styleId="986">
    <w:name w:val="table_lines"/>
    <w:basedOn w:val="721"/>
    <w:next w:val="986"/>
    <w:link w:val="721"/>
    <w:pPr>
      <w:jc w:val="left"/>
      <w:widowControl/>
    </w:pPr>
    <w:rPr>
      <w:rFonts w:ascii="Times New Roman" w:hAnsi="Times New Roman" w:eastAsia="宋体" w:cs="Times New Roman"/>
      <w:sz w:val="20"/>
      <w:szCs w:val="20"/>
      <w:lang w:val="de-DE" w:eastAsia="de-DE"/>
    </w:rPr>
  </w:style>
  <w:style w:type="paragraph" w:styleId="987">
    <w:name w:val="附录1"/>
    <w:next w:val="987"/>
    <w:link w:val="721"/>
    <w:pPr>
      <w:ind w:left="907" w:hanging="907"/>
      <w:spacing w:before="240" w:line="600" w:lineRule="atLeast"/>
      <w:tabs>
        <w:tab w:val="left" w:pos="907" w:leader="none"/>
      </w:tabs>
    </w:pPr>
    <w:rPr>
      <w:b/>
      <w:i/>
      <w:sz w:val="28"/>
      <w:lang w:val="en-US" w:eastAsia="zh-CN" w:bidi="ar-SA"/>
    </w:rPr>
  </w:style>
  <w:style w:type="paragraph" w:styleId="988">
    <w:name w:val="font7"/>
    <w:basedOn w:val="721"/>
    <w:next w:val="988"/>
    <w:link w:val="721"/>
    <w:pPr>
      <w:jc w:val="left"/>
      <w:spacing w:before="100" w:beforeAutospacing="1" w:after="100" w:afterAutospacing="1"/>
      <w:widowControl/>
    </w:pPr>
    <w:rPr>
      <w:rFonts w:hint="eastAsia" w:ascii="宋体" w:hAnsi="宋体" w:eastAsia="宋体" w:cs="Times New Roman"/>
      <w:sz w:val="18"/>
      <w:szCs w:val="18"/>
    </w:rPr>
  </w:style>
  <w:style w:type="paragraph" w:styleId="989">
    <w:name w:val="Char Char Char Char"/>
    <w:basedOn w:val="752"/>
    <w:next w:val="989"/>
    <w:link w:val="721"/>
    <w:pPr>
      <w:spacing w:line="360" w:lineRule="auto"/>
    </w:pPr>
    <w:rPr>
      <w:rFonts w:ascii="Tahoma" w:hAnsi="Tahoma"/>
      <w:sz w:val="24"/>
      <w:szCs w:val="24"/>
    </w:rPr>
  </w:style>
  <w:style w:type="paragraph" w:styleId="990">
    <w:name w:val="4"/>
    <w:basedOn w:val="721"/>
    <w:next w:val="786"/>
    <w:link w:val="721"/>
    <w:pPr>
      <w:ind w:firstLine="420"/>
      <w:spacing w:line="360" w:lineRule="auto"/>
    </w:pPr>
    <w:rPr>
      <w:rFonts w:ascii="Times New Roman" w:hAnsi="Times New Roman" w:eastAsia="宋体" w:cs="Times New Roman"/>
      <w:color w:val="ff0000"/>
      <w:sz w:val="24"/>
      <w:szCs w:val="24"/>
    </w:rPr>
  </w:style>
  <w:style w:type="paragraph" w:styleId="991">
    <w:name w:val="普通 (Web)"/>
    <w:basedOn w:val="721"/>
    <w:next w:val="991"/>
    <w:link w:val="721"/>
    <w:pPr>
      <w:jc w:val="left"/>
      <w:spacing w:before="100" w:beforeAutospacing="1" w:after="100" w:afterAutospacing="1"/>
      <w:widowControl/>
    </w:pPr>
    <w:rPr>
      <w:rFonts w:ascii="宋体" w:hAnsi="宋体" w:eastAsia="宋体" w:cs="Times New Roman"/>
      <w:sz w:val="24"/>
      <w:szCs w:val="24"/>
    </w:rPr>
  </w:style>
  <w:style w:type="paragraph" w:styleId="992">
    <w:name w:val="Char Char Char Char Char Char Char Char Char Char"/>
    <w:basedOn w:val="721"/>
    <w:next w:val="992"/>
    <w:link w:val="721"/>
    <w:pPr>
      <w:spacing w:line="360" w:lineRule="auto"/>
    </w:pPr>
    <w:rPr>
      <w:rFonts w:ascii="Times New Roman" w:hAnsi="Times New Roman" w:eastAsia="宋体" w:cs="Times New Roman"/>
      <w:sz w:val="24"/>
      <w:szCs w:val="20"/>
    </w:rPr>
  </w:style>
  <w:style w:type="paragraph" w:styleId="993">
    <w:name w:val="样式1"/>
    <w:basedOn w:val="721"/>
    <w:next w:val="993"/>
    <w:link w:val="721"/>
    <w:pPr>
      <w:numPr>
        <w:ilvl w:val="0"/>
        <w:numId w:val="3"/>
      </w:numPr>
      <w:tabs>
        <w:tab w:val="left" w:pos="709" w:leader="none"/>
      </w:tabs>
    </w:pPr>
    <w:rPr>
      <w:rFonts w:ascii="宋体" w:hAnsi="宋体" w:eastAsia="宋体" w:cs="Times New Roman"/>
      <w:szCs w:val="21"/>
    </w:rPr>
  </w:style>
  <w:style w:type="paragraph" w:styleId="994">
    <w:name w:val="font6"/>
    <w:basedOn w:val="721"/>
    <w:next w:val="994"/>
    <w:link w:val="721"/>
    <w:pPr>
      <w:jc w:val="left"/>
      <w:spacing w:before="100" w:beforeAutospacing="1" w:after="100" w:afterAutospacing="1"/>
      <w:widowControl/>
    </w:pPr>
    <w:rPr>
      <w:rFonts w:hint="eastAsia" w:ascii="宋体" w:hAnsi="宋体" w:eastAsia="宋体" w:cs="Times New Roman"/>
      <w:sz w:val="28"/>
      <w:szCs w:val="28"/>
      <w:u w:val="single"/>
    </w:rPr>
  </w:style>
  <w:style w:type="paragraph" w:styleId="995">
    <w:name w:val="xl25"/>
    <w:basedOn w:val="721"/>
    <w:next w:val="995"/>
    <w:link w:val="72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6">
    <w:name w:val="图标"/>
    <w:basedOn w:val="721"/>
    <w:next w:val="721"/>
    <w:link w:val="721"/>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97">
    <w:name w:val="标题3"/>
    <w:basedOn w:val="721"/>
    <w:next w:val="721"/>
    <w:link w:val="721"/>
    <w:pPr>
      <w:ind w:firstLine="624"/>
      <w:spacing w:line="590" w:lineRule="atLeast"/>
    </w:pPr>
    <w:rPr>
      <w:rFonts w:ascii="方正黑体_GBK" w:hAnsi="Times New Roman" w:eastAsia="方正黑体_GBK" w:cs="Times New Roman"/>
      <w:sz w:val="32"/>
      <w:szCs w:val="32"/>
    </w:rPr>
  </w:style>
  <w:style w:type="paragraph" w:styleId="998">
    <w:name w:val="xl24"/>
    <w:basedOn w:val="721"/>
    <w:next w:val="998"/>
    <w:link w:val="72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9">
    <w:name w:val="xl29"/>
    <w:basedOn w:val="721"/>
    <w:next w:val="999"/>
    <w:link w:val="721"/>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00">
    <w:name w:val="Char Char Char Char Char Char Char Char"/>
    <w:basedOn w:val="721"/>
    <w:next w:val="1000"/>
    <w:link w:val="721"/>
    <w:pPr>
      <w:jc w:val="left"/>
      <w:spacing w:after="160" w:line="240" w:lineRule="exact"/>
      <w:widowControl/>
    </w:pPr>
    <w:rPr>
      <w:rFonts w:ascii="Verdana" w:hAnsi="Verdana" w:eastAsia="宋体" w:cs="Times New Roman"/>
      <w:sz w:val="20"/>
      <w:szCs w:val="20"/>
      <w:lang w:eastAsia="en-US"/>
    </w:rPr>
  </w:style>
  <w:style w:type="paragraph" w:styleId="1001">
    <w:name w:val="xl28"/>
    <w:basedOn w:val="721"/>
    <w:next w:val="1001"/>
    <w:link w:val="72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02">
    <w:name w:val="Char Char Char Char Char Char Char Char1"/>
    <w:basedOn w:val="721"/>
    <w:next w:val="1002"/>
    <w:link w:val="721"/>
    <w:pPr>
      <w:jc w:val="left"/>
      <w:spacing w:after="160" w:line="240" w:lineRule="exact"/>
      <w:widowControl/>
    </w:pPr>
    <w:rPr>
      <w:rFonts w:ascii="Verdana" w:hAnsi="Verdana" w:eastAsia="宋体" w:cs="Times New Roman"/>
      <w:sz w:val="20"/>
      <w:szCs w:val="20"/>
      <w:lang w:eastAsia="en-US"/>
    </w:rPr>
  </w:style>
  <w:style w:type="paragraph" w:styleId="1003">
    <w:name w:val="xl30"/>
    <w:basedOn w:val="721"/>
    <w:next w:val="1003"/>
    <w:link w:val="721"/>
    <w:pPr>
      <w:jc w:val="center"/>
      <w:spacing w:before="100" w:beforeAutospacing="1" w:after="100" w:afterAutospacing="1"/>
      <w:widowControl/>
    </w:pPr>
    <w:rPr>
      <w:rFonts w:ascii="宋体" w:hAnsi="宋体" w:eastAsia="宋体" w:cs="Times New Roman"/>
      <w:b/>
      <w:bCs/>
      <w:sz w:val="36"/>
      <w:szCs w:val="36"/>
    </w:rPr>
  </w:style>
  <w:style w:type="paragraph" w:styleId="1004">
    <w:name w:val="Char Char Char Char1"/>
    <w:basedOn w:val="752"/>
    <w:next w:val="1004"/>
    <w:link w:val="721"/>
    <w:pPr>
      <w:spacing w:line="360" w:lineRule="auto"/>
    </w:pPr>
    <w:rPr>
      <w:rFonts w:ascii="Tahoma" w:hAnsi="Tahoma"/>
      <w:sz w:val="24"/>
      <w:szCs w:val="24"/>
    </w:rPr>
  </w:style>
  <w:style w:type="paragraph" w:styleId="1005">
    <w:name w:val="table_1stline"/>
    <w:basedOn w:val="721"/>
    <w:next w:val="1005"/>
    <w:link w:val="721"/>
    <w:pPr>
      <w:jc w:val="left"/>
      <w:spacing w:before="120"/>
      <w:widowControl/>
    </w:pPr>
    <w:rPr>
      <w:rFonts w:ascii="Times New Roman" w:hAnsi="Times New Roman" w:eastAsia="宋体" w:cs="Times New Roman"/>
      <w:bCs/>
      <w:sz w:val="20"/>
      <w:szCs w:val="20"/>
      <w:lang w:val="de-DE" w:eastAsia="de-DE"/>
    </w:rPr>
  </w:style>
  <w:style w:type="paragraph" w:styleId="1006">
    <w:name w:val="font5"/>
    <w:basedOn w:val="721"/>
    <w:next w:val="1006"/>
    <w:link w:val="721"/>
    <w:pPr>
      <w:jc w:val="left"/>
      <w:spacing w:before="100" w:beforeAutospacing="1" w:after="100" w:afterAutospacing="1"/>
      <w:widowControl/>
    </w:pPr>
    <w:rPr>
      <w:rFonts w:hint="eastAsia" w:ascii="宋体" w:hAnsi="宋体" w:eastAsia="宋体" w:cs="Times New Roman"/>
      <w:sz w:val="28"/>
      <w:szCs w:val="28"/>
    </w:rPr>
  </w:style>
  <w:style w:type="paragraph" w:styleId="1007">
    <w:name w:val="标题1"/>
    <w:basedOn w:val="721"/>
    <w:next w:val="721"/>
    <w:link w:val="721"/>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08">
    <w:name w:val="修订"/>
    <w:next w:val="1008"/>
    <w:link w:val="721"/>
    <w:uiPriority w:val="99"/>
    <w:semiHidden/>
    <w:rPr>
      <w:sz w:val="21"/>
      <w:szCs w:val="21"/>
      <w:lang w:val="en-US" w:eastAsia="zh-CN" w:bidi="ar-SA"/>
    </w:rPr>
  </w:style>
  <w:style w:type="table" w:styleId="1009">
    <w:name w:val="Table Normal"/>
    <w:next w:val="1009"/>
    <w:link w:val="721"/>
    <w:qFormat/>
    <w:rPr>
      <w:lang w:val="en-US" w:eastAsia="zh-CN" w:bidi="ar-SA"/>
    </w:rPr>
    <w:tblPr/>
  </w:style>
  <w:style w:type="paragraph" w:styleId="1010">
    <w:name w:val="正文文本12"/>
    <w:basedOn w:val="721"/>
    <w:next w:val="1010"/>
    <w:link w:val="721"/>
    <w:uiPriority w:val="1"/>
    <w:qFormat/>
    <w:pPr>
      <w:ind w:left="120"/>
    </w:pPr>
    <w:rPr>
      <w:rFonts w:ascii="宋体" w:hAnsi="宋体" w:eastAsia="宋体" w:cs="宋体"/>
      <w:sz w:val="21"/>
      <w:szCs w:val="21"/>
      <w:lang w:val="zh-CN" w:eastAsia="zh-CN" w:bidi="zh-CN"/>
    </w:rPr>
  </w:style>
  <w:style w:type="paragraph" w:styleId="1011">
    <w:name w:val="正文文本 211"/>
    <w:basedOn w:val="721"/>
    <w:next w:val="1011"/>
    <w:link w:val="721"/>
    <w:uiPriority w:val="99"/>
    <w:qFormat/>
    <w:pPr>
      <w:jc w:val="center"/>
    </w:pPr>
    <w:rPr>
      <w:b/>
      <w:bCs/>
      <w:sz w:val="20"/>
      <w:szCs w:val="20"/>
    </w:rPr>
  </w:style>
  <w:style w:type="paragraph" w:styleId="1012">
    <w:name w:val="正文文本1"/>
    <w:basedOn w:val="721"/>
    <w:next w:val="721"/>
    <w:link w:val="721"/>
    <w:semiHidden/>
    <w:qFormat/>
    <w:rPr>
      <w:rFonts w:ascii="Arial" w:hAnsi="Arial" w:eastAsia="Arial" w:cs="Arial"/>
      <w:sz w:val="21"/>
      <w:szCs w:val="21"/>
      <w:lang w:val="en-US" w:eastAsia="en-US" w:bidi="ar-SA"/>
    </w:rPr>
  </w:style>
  <w:style w:type="paragraph" w:styleId="1013">
    <w:name w:val="Table Paragraph"/>
    <w:basedOn w:val="721"/>
    <w:next w:val="1013"/>
    <w:link w:val="721"/>
    <w:uiPriority w:val="1"/>
    <w:qFormat/>
    <w:pPr>
      <w:jc w:val="left"/>
    </w:pPr>
    <w:rPr>
      <w:rFonts w:ascii="宋体" w:hAnsi="宋体" w:eastAsia="宋体" w:cs="宋体"/>
      <w:sz w:val="22"/>
      <w:szCs w:val="22"/>
      <w:lang w:val="zh-CN" w:bidi="zh-CN"/>
    </w:rPr>
  </w:style>
  <w:style w:type="table" w:styleId="1014">
    <w:name w:val="网格型1"/>
    <w:basedOn w:val="1015"/>
    <w:next w:val="1014"/>
    <w:link w:val="721"/>
    <w:qFormat/>
    <w:pPr>
      <w:jc w:val="both"/>
      <w:widowControl w:val="off"/>
    </w:pPr>
    <w:tblPr/>
  </w:style>
  <w:style w:type="table" w:styleId="1015">
    <w:name w:val="普通表格1"/>
    <w:next w:val="1015"/>
    <w:link w:val="721"/>
    <w:uiPriority w:val="99"/>
    <w:unhideWhenUsed/>
    <w:qFormat/>
    <w:rPr>
      <w:lang w:val="en-US" w:eastAsia="zh-CN" w:bidi="ar-SA"/>
    </w:rPr>
    <w:tblPr/>
  </w:style>
  <w:style w:type="paragraph" w:styleId="1016">
    <w:name w:val="正文文本缩进1"/>
    <w:basedOn w:val="721"/>
    <w:next w:val="1017"/>
    <w:link w:val="721"/>
    <w:unhideWhenUsed/>
    <w:qFormat/>
    <w:pPr>
      <w:ind w:left="420"/>
      <w:spacing w:after="120"/>
    </w:pPr>
  </w:style>
  <w:style w:type="paragraph" w:styleId="1017">
    <w:name w:val="正文文本首行缩进 2"/>
    <w:basedOn w:val="1016"/>
    <w:next w:val="1017"/>
    <w:link w:val="721"/>
    <w:qFormat/>
    <w:pPr>
      <w:ind w:left="0" w:firstLine="420"/>
      <w:spacing w:after="0" w:line="360" w:lineRule="auto"/>
    </w:pPr>
    <w:rPr>
      <w:rFonts w:ascii="宋体" w:hAnsi="宋体"/>
      <w:sz w:val="20"/>
      <w:szCs w:val="20"/>
      <w:lang w:val="en-US" w:eastAsia="en-US"/>
    </w:rPr>
  </w:style>
  <w:style w:type="paragraph" w:styleId="1018">
    <w:name w:val="正文111"/>
    <w:next w:val="721"/>
    <w:link w:val="721"/>
    <w:qFormat/>
    <w:pPr>
      <w:jc w:val="both"/>
      <w:widowControl w:val="off"/>
    </w:pPr>
    <w:rPr>
      <w:sz w:val="21"/>
      <w:szCs w:val="24"/>
      <w:lang w:val="en-US" w:eastAsia="zh-CN" w:bidi="ar-SA"/>
    </w:rPr>
  </w:style>
  <w:style w:type="paragraph" w:styleId="1019">
    <w:name w:val="marklang-paragraph"/>
    <w:basedOn w:val="721"/>
    <w:next w:val="1019"/>
    <w:link w:val="721"/>
    <w:pPr>
      <w:jc w:val="left"/>
      <w:spacing w:before="100" w:beforeAutospacing="1" w:after="100" w:afterAutospacing="1"/>
      <w:widowControl/>
    </w:pPr>
    <w:rPr>
      <w:rFonts w:ascii="宋体" w:hAnsi="宋体" w:cs="宋体"/>
      <w:sz w:val="24"/>
      <w:szCs w:val="24"/>
    </w:rPr>
  </w:style>
  <w:style w:type="character" w:styleId="1020">
    <w:name w:val="cosd-citation-citationid"/>
    <w:next w:val="1020"/>
    <w:link w:val="721"/>
  </w:style>
  <w:style w:type="paragraph" w:styleId="1021">
    <w:name w:val="Table Text"/>
    <w:basedOn w:val="721"/>
    <w:next w:val="1021"/>
    <w:link w:val="721"/>
    <w:qFormat/>
    <w:pPr>
      <w:jc w:val="left"/>
      <w:spacing w:after="80"/>
      <w:widowControl/>
    </w:pPr>
    <w:rPr>
      <w:rFonts w:ascii="宋体" w:hAnsi="宋体" w:cs="宋体"/>
      <w:color w:val="000000"/>
      <w:sz w:val="20"/>
      <w:szCs w:val="20"/>
      <w:lang w:eastAsia="en-US"/>
    </w:rPr>
  </w:style>
  <w:style w:type="character" w:styleId="1022">
    <w:name w:val="NormalCharacter1"/>
    <w:next w:val="1022"/>
    <w:link w:val="721"/>
    <w:qFormat/>
  </w:style>
  <w:style w:type="character" w:styleId="1023">
    <w:name w:val="PageNumber1"/>
    <w:next w:val="1023"/>
    <w:link w:val="721"/>
  </w:style>
  <w:style w:type="character" w:styleId="1024">
    <w:name w:val="UserStyle_16"/>
    <w:next w:val="1024"/>
    <w:link w:val="1025"/>
    <w:rPr>
      <w:sz w:val="18"/>
    </w:rPr>
  </w:style>
  <w:style w:type="paragraph" w:styleId="1025">
    <w:name w:val="页脚1"/>
    <w:basedOn w:val="721"/>
    <w:next w:val="1025"/>
    <w:link w:val="1024"/>
    <w:pPr>
      <w:jc w:val="left"/>
      <w:widowControl/>
      <w:tabs>
        <w:tab w:val="center" w:pos="4153" w:leader="none"/>
        <w:tab w:val="right" w:pos="8306" w:leader="none"/>
      </w:tabs>
    </w:pPr>
    <w:rPr>
      <w:sz w:val="18"/>
      <w:szCs w:val="20"/>
      <w:lang w:val="en-US" w:eastAsia="en-US"/>
    </w:rPr>
  </w:style>
  <w:style w:type="character" w:styleId="1026">
    <w:name w:val="medium_text1"/>
    <w:next w:val="1026"/>
    <w:link w:val="721"/>
    <w:rPr>
      <w:sz w:val="24"/>
    </w:rPr>
  </w:style>
  <w:style w:type="character" w:styleId="1027">
    <w:name w:val="标题 2 字符"/>
    <w:next w:val="1027"/>
    <w:link w:val="721"/>
    <w:qFormat/>
    <w:rPr>
      <w:rFonts w:ascii="Cambria" w:hAnsi="Cambria"/>
      <w:b/>
      <w:bCs/>
      <w:sz w:val="32"/>
      <w:szCs w:val="32"/>
    </w:rPr>
  </w:style>
  <w:style w:type="character" w:styleId="1028">
    <w:name w:val="qk-md-text"/>
    <w:basedOn w:val="731"/>
    <w:next w:val="1028"/>
    <w:link w:val="721"/>
  </w:style>
  <w:style w:type="character" w:styleId="14219" w:default="1">
    <w:name w:val="Default Paragraph Font"/>
    <w:uiPriority w:val="1"/>
    <w:semiHidden/>
    <w:unhideWhenUsed/>
  </w:style>
  <w:style w:type="numbering" w:styleId="14220" w:default="1">
    <w:name w:val="No List"/>
    <w:uiPriority w:val="99"/>
    <w:semiHidden/>
    <w:unhideWhenUsed/>
  </w:style>
  <w:style w:type="table" w:styleId="1422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陶儿</dc:creator>
  <cp:lastModifiedBy>郭鹏</cp:lastModifiedBy>
  <cp:revision>6</cp:revision>
  <dcterms:created xsi:type="dcterms:W3CDTF">2026-10-21T08:33:00Z</dcterms:created>
  <dcterms:modified xsi:type="dcterms:W3CDTF">2026-10-21T09:11:48Z</dcterms:modified>
  <cp:version>786432</cp:version>
</cp:coreProperties>
</file>